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0F5" w:rsidRPr="00207189" w:rsidRDefault="009860F5" w:rsidP="00FD72A0">
      <w:pPr>
        <w:spacing w:line="360" w:lineRule="auto"/>
        <w:jc w:val="center"/>
        <w:rPr>
          <w:rFonts w:asciiTheme="minorEastAsia" w:hAnsiTheme="minorEastAsia"/>
          <w:b/>
          <w:sz w:val="28"/>
          <w:szCs w:val="28"/>
        </w:rPr>
      </w:pPr>
      <w:r w:rsidRPr="00207189">
        <w:rPr>
          <w:rFonts w:asciiTheme="minorEastAsia" w:hAnsiTheme="minorEastAsia" w:hint="eastAsia"/>
          <w:b/>
          <w:sz w:val="28"/>
          <w:szCs w:val="28"/>
        </w:rPr>
        <w:t>关于</w:t>
      </w:r>
      <w:r w:rsidR="00520AEC" w:rsidRPr="00207189">
        <w:rPr>
          <w:rFonts w:asciiTheme="minorEastAsia" w:hAnsiTheme="minorEastAsia" w:hint="eastAsia"/>
          <w:b/>
          <w:sz w:val="28"/>
          <w:szCs w:val="28"/>
        </w:rPr>
        <w:t>鹏华</w:t>
      </w:r>
      <w:r w:rsidR="00FD72A0" w:rsidRPr="00207189">
        <w:rPr>
          <w:rFonts w:asciiTheme="minorEastAsia" w:hAnsiTheme="minorEastAsia" w:hint="eastAsia"/>
          <w:b/>
          <w:sz w:val="28"/>
          <w:szCs w:val="28"/>
        </w:rPr>
        <w:t>旗下139只</w:t>
      </w:r>
      <w:r w:rsidR="00520AEC" w:rsidRPr="00207189">
        <w:rPr>
          <w:rFonts w:asciiTheme="minorEastAsia" w:hAnsiTheme="minorEastAsia" w:hint="eastAsia"/>
          <w:b/>
          <w:sz w:val="28"/>
          <w:szCs w:val="28"/>
        </w:rPr>
        <w:t>基金</w:t>
      </w:r>
      <w:r w:rsidRPr="00207189">
        <w:rPr>
          <w:rFonts w:asciiTheme="minorEastAsia" w:hAnsiTheme="minorEastAsia" w:hint="eastAsia"/>
          <w:b/>
          <w:sz w:val="28"/>
          <w:szCs w:val="28"/>
        </w:rPr>
        <w:t>修改基金合同的公告</w:t>
      </w:r>
    </w:p>
    <w:p w:rsidR="009860F5" w:rsidRPr="00207189" w:rsidRDefault="009860F5" w:rsidP="009860F5">
      <w:pPr>
        <w:spacing w:line="360" w:lineRule="auto"/>
        <w:rPr>
          <w:rFonts w:asciiTheme="minorEastAsia" w:hAnsiTheme="minorEastAsia"/>
          <w:sz w:val="24"/>
          <w:szCs w:val="24"/>
        </w:rPr>
      </w:pPr>
    </w:p>
    <w:p w:rsidR="009860F5" w:rsidRPr="00207189" w:rsidRDefault="009860F5" w:rsidP="006332DC">
      <w:pPr>
        <w:spacing w:line="360" w:lineRule="auto"/>
        <w:ind w:firstLineChars="200" w:firstLine="480"/>
        <w:rPr>
          <w:rFonts w:asciiTheme="minorEastAsia" w:hAnsiTheme="minorEastAsia"/>
          <w:sz w:val="24"/>
          <w:szCs w:val="24"/>
        </w:rPr>
      </w:pPr>
      <w:r w:rsidRPr="00207189">
        <w:rPr>
          <w:rFonts w:asciiTheme="minorEastAsia" w:hAnsiTheme="minorEastAsia" w:hint="eastAsia"/>
          <w:sz w:val="24"/>
          <w:szCs w:val="24"/>
        </w:rPr>
        <w:t>根据中国证监会2017年8月31日发布的《公开募集开放式证券投资基金流动性风险管理规定》（以下简称“《规定》”），对已经</w:t>
      </w:r>
      <w:r w:rsidR="00E02CB9" w:rsidRPr="00207189">
        <w:rPr>
          <w:rFonts w:asciiTheme="minorEastAsia" w:hAnsiTheme="minorEastAsia" w:hint="eastAsia"/>
          <w:sz w:val="24"/>
          <w:szCs w:val="24"/>
        </w:rPr>
        <w:t>存续</w:t>
      </w:r>
      <w:r w:rsidRPr="00207189">
        <w:rPr>
          <w:rFonts w:asciiTheme="minorEastAsia" w:hAnsiTheme="minorEastAsia" w:hint="eastAsia"/>
          <w:sz w:val="24"/>
          <w:szCs w:val="24"/>
        </w:rPr>
        <w:t>的开放式基金，原基金合同内容不符合该《规定》的，应当在《规定》施行之日起6个月内</w:t>
      </w:r>
      <w:r w:rsidR="008A08E3" w:rsidRPr="00207189">
        <w:rPr>
          <w:rFonts w:asciiTheme="minorEastAsia" w:hAnsiTheme="minorEastAsia" w:hint="eastAsia"/>
          <w:sz w:val="24"/>
          <w:szCs w:val="24"/>
        </w:rPr>
        <w:t>予以调整</w:t>
      </w:r>
      <w:r w:rsidRPr="00207189">
        <w:rPr>
          <w:rFonts w:asciiTheme="minorEastAsia" w:hAnsiTheme="minorEastAsia" w:hint="eastAsia"/>
          <w:sz w:val="24"/>
          <w:szCs w:val="24"/>
        </w:rPr>
        <w:t>。根据《规定》等</w:t>
      </w:r>
      <w:r w:rsidRPr="00207189">
        <w:rPr>
          <w:rFonts w:asciiTheme="minorEastAsia" w:hAnsiTheme="minorEastAsia"/>
          <w:sz w:val="24"/>
          <w:szCs w:val="24"/>
        </w:rPr>
        <w:t>法律法规</w:t>
      </w:r>
      <w:r w:rsidRPr="00207189">
        <w:rPr>
          <w:rFonts w:asciiTheme="minorEastAsia" w:hAnsiTheme="minorEastAsia" w:hint="eastAsia"/>
          <w:sz w:val="24"/>
          <w:szCs w:val="24"/>
        </w:rPr>
        <w:t>，经与基金</w:t>
      </w:r>
      <w:r w:rsidRPr="00207189">
        <w:rPr>
          <w:rFonts w:asciiTheme="minorEastAsia" w:hAnsiTheme="minorEastAsia"/>
          <w:sz w:val="24"/>
          <w:szCs w:val="24"/>
        </w:rPr>
        <w:t>托管人协商一致</w:t>
      </w:r>
      <w:r w:rsidRPr="00207189">
        <w:rPr>
          <w:rFonts w:asciiTheme="minorEastAsia" w:hAnsiTheme="minorEastAsia" w:hint="eastAsia"/>
          <w:sz w:val="24"/>
          <w:szCs w:val="24"/>
        </w:rPr>
        <w:t>，鹏华基金管理有限公司（以下简称“本公司”）对旗下</w:t>
      </w:r>
      <w:r w:rsidR="00FD72A0" w:rsidRPr="00207189">
        <w:rPr>
          <w:rFonts w:asciiTheme="minorEastAsia" w:hAnsiTheme="minorEastAsia" w:hint="eastAsia"/>
          <w:sz w:val="24"/>
          <w:szCs w:val="24"/>
        </w:rPr>
        <w:t>139只</w:t>
      </w:r>
      <w:r w:rsidR="00FD72A0" w:rsidRPr="00207189">
        <w:rPr>
          <w:rFonts w:asciiTheme="minorEastAsia" w:hAnsiTheme="minorEastAsia"/>
          <w:sz w:val="24"/>
          <w:szCs w:val="24"/>
        </w:rPr>
        <w:t>基金</w:t>
      </w:r>
      <w:r w:rsidRPr="00207189">
        <w:rPr>
          <w:rFonts w:asciiTheme="minorEastAsia" w:hAnsiTheme="minorEastAsia" w:hint="eastAsia"/>
          <w:sz w:val="24"/>
          <w:szCs w:val="24"/>
        </w:rPr>
        <w:t>的</w:t>
      </w:r>
      <w:r w:rsidR="007B6265" w:rsidRPr="00207189">
        <w:rPr>
          <w:rFonts w:asciiTheme="minorEastAsia" w:hAnsiTheme="minorEastAsia" w:hint="eastAsia"/>
          <w:sz w:val="24"/>
          <w:szCs w:val="24"/>
        </w:rPr>
        <w:t>《基金合同》</w:t>
      </w:r>
      <w:r w:rsidRPr="00207189">
        <w:rPr>
          <w:rFonts w:asciiTheme="minorEastAsia" w:hAnsiTheme="minorEastAsia" w:hint="eastAsia"/>
          <w:sz w:val="24"/>
          <w:szCs w:val="24"/>
        </w:rPr>
        <w:t>相关条款进行修订。本次</w:t>
      </w:r>
      <w:r w:rsidR="007B6265" w:rsidRPr="00207189">
        <w:rPr>
          <w:rFonts w:asciiTheme="minorEastAsia" w:hAnsiTheme="minorEastAsia" w:hint="eastAsia"/>
          <w:sz w:val="24"/>
          <w:szCs w:val="24"/>
        </w:rPr>
        <w:t>《基金</w:t>
      </w:r>
      <w:r w:rsidR="007B6265" w:rsidRPr="00207189">
        <w:rPr>
          <w:rFonts w:asciiTheme="minorEastAsia" w:hAnsiTheme="minorEastAsia"/>
          <w:sz w:val="24"/>
          <w:szCs w:val="24"/>
        </w:rPr>
        <w:t>合同</w:t>
      </w:r>
      <w:r w:rsidR="007B6265" w:rsidRPr="00207189">
        <w:rPr>
          <w:rFonts w:asciiTheme="minorEastAsia" w:hAnsiTheme="minorEastAsia" w:hint="eastAsia"/>
          <w:sz w:val="24"/>
          <w:szCs w:val="24"/>
        </w:rPr>
        <w:t>》的修改内容</w:t>
      </w:r>
      <w:r w:rsidRPr="00207189">
        <w:rPr>
          <w:rFonts w:asciiTheme="minorEastAsia" w:hAnsiTheme="minorEastAsia" w:hint="eastAsia"/>
          <w:sz w:val="24"/>
          <w:szCs w:val="24"/>
        </w:rPr>
        <w:t>包括释义、申购</w:t>
      </w:r>
      <w:r w:rsidR="008A08E3" w:rsidRPr="00207189">
        <w:rPr>
          <w:rFonts w:asciiTheme="minorEastAsia" w:hAnsiTheme="minorEastAsia" w:hint="eastAsia"/>
          <w:sz w:val="24"/>
          <w:szCs w:val="24"/>
        </w:rPr>
        <w:t>和</w:t>
      </w:r>
      <w:r w:rsidRPr="00207189">
        <w:rPr>
          <w:rFonts w:asciiTheme="minorEastAsia" w:hAnsiTheme="minorEastAsia" w:hint="eastAsia"/>
          <w:sz w:val="24"/>
          <w:szCs w:val="24"/>
        </w:rPr>
        <w:t>赎回的数量限制、申购和赎回的价格、费用及其用途、拒绝或暂停申购的情形、暂停赎回或延缓支付赎回款项的情形、巨额赎回的处理方式、投资范围、投资限制、估值方法、暂停估值的情形、基金的信息披露等。具体修改内容见附件。</w:t>
      </w:r>
    </w:p>
    <w:p w:rsidR="009860F5" w:rsidRPr="00207189" w:rsidRDefault="009860F5" w:rsidP="00A16388">
      <w:pPr>
        <w:spacing w:line="360" w:lineRule="auto"/>
        <w:ind w:firstLineChars="200" w:firstLine="480"/>
        <w:rPr>
          <w:rFonts w:asciiTheme="minorEastAsia" w:hAnsiTheme="minorEastAsia"/>
          <w:sz w:val="24"/>
          <w:szCs w:val="24"/>
        </w:rPr>
      </w:pPr>
      <w:r w:rsidRPr="00207189">
        <w:rPr>
          <w:rFonts w:asciiTheme="minorEastAsia" w:hAnsiTheme="minorEastAsia" w:hint="eastAsia"/>
          <w:sz w:val="24"/>
          <w:szCs w:val="24"/>
        </w:rPr>
        <w:t>本次</w:t>
      </w:r>
      <w:r w:rsidR="007B6265" w:rsidRPr="00207189">
        <w:rPr>
          <w:rFonts w:asciiTheme="minorEastAsia" w:hAnsiTheme="minorEastAsia" w:hint="eastAsia"/>
          <w:sz w:val="24"/>
          <w:szCs w:val="24"/>
        </w:rPr>
        <w:t>《基金</w:t>
      </w:r>
      <w:r w:rsidR="007B6265" w:rsidRPr="00207189">
        <w:rPr>
          <w:rFonts w:asciiTheme="minorEastAsia" w:hAnsiTheme="minorEastAsia"/>
          <w:sz w:val="24"/>
          <w:szCs w:val="24"/>
        </w:rPr>
        <w:t>合同</w:t>
      </w:r>
      <w:r w:rsidR="007B6265" w:rsidRPr="00207189">
        <w:rPr>
          <w:rFonts w:asciiTheme="minorEastAsia" w:hAnsiTheme="minorEastAsia" w:hint="eastAsia"/>
          <w:sz w:val="24"/>
          <w:szCs w:val="24"/>
        </w:rPr>
        <w:t>》</w:t>
      </w:r>
      <w:r w:rsidRPr="00207189">
        <w:rPr>
          <w:rFonts w:asciiTheme="minorEastAsia" w:hAnsiTheme="minorEastAsia" w:hint="eastAsia"/>
          <w:sz w:val="24"/>
          <w:szCs w:val="24"/>
        </w:rPr>
        <w:t>修订的内容</w:t>
      </w:r>
      <w:r w:rsidR="00001F2B" w:rsidRPr="00207189">
        <w:rPr>
          <w:rFonts w:asciiTheme="minorEastAsia" w:hAnsiTheme="minorEastAsia" w:hint="eastAsia"/>
          <w:sz w:val="24"/>
          <w:szCs w:val="24"/>
        </w:rPr>
        <w:t>系因相应的法律法规发生变动而应当对基金合同进行的修改，且</w:t>
      </w:r>
      <w:r w:rsidRPr="00207189">
        <w:rPr>
          <w:rFonts w:asciiTheme="minorEastAsia" w:hAnsiTheme="minorEastAsia" w:hint="eastAsia"/>
          <w:sz w:val="24"/>
          <w:szCs w:val="24"/>
        </w:rPr>
        <w:t>对原有基金份额持有人的利益无实质性影响，</w:t>
      </w:r>
      <w:r w:rsidR="00001F2B" w:rsidRPr="00207189">
        <w:rPr>
          <w:rFonts w:asciiTheme="minorEastAsia" w:hAnsiTheme="minorEastAsia" w:hint="eastAsia"/>
          <w:sz w:val="24"/>
          <w:szCs w:val="24"/>
        </w:rPr>
        <w:t>根据《基金合同》的约定，</w:t>
      </w:r>
      <w:r w:rsidRPr="00207189">
        <w:rPr>
          <w:rFonts w:asciiTheme="minorEastAsia" w:hAnsiTheme="minorEastAsia" w:hint="eastAsia"/>
          <w:sz w:val="24"/>
          <w:szCs w:val="24"/>
        </w:rPr>
        <w:t>不需召开基金份额持有人大会</w:t>
      </w:r>
      <w:r w:rsidR="00001F2B" w:rsidRPr="00207189">
        <w:rPr>
          <w:rFonts w:asciiTheme="minorEastAsia" w:hAnsiTheme="minorEastAsia" w:hint="eastAsia"/>
          <w:sz w:val="24"/>
          <w:szCs w:val="24"/>
        </w:rPr>
        <w:t>。本次《基金合同》修订已经本基金管理人与基金托管人协商一致</w:t>
      </w:r>
      <w:r w:rsidRPr="00207189">
        <w:rPr>
          <w:rFonts w:asciiTheme="minorEastAsia" w:hAnsiTheme="minorEastAsia" w:hint="eastAsia"/>
          <w:sz w:val="24"/>
          <w:szCs w:val="24"/>
        </w:rPr>
        <w:t>并已报</w:t>
      </w:r>
      <w:r w:rsidR="00520AEC" w:rsidRPr="00207189">
        <w:rPr>
          <w:rFonts w:asciiTheme="minorEastAsia" w:hAnsiTheme="minorEastAsia" w:hint="eastAsia"/>
          <w:sz w:val="24"/>
          <w:szCs w:val="24"/>
        </w:rPr>
        <w:t>监管机构</w:t>
      </w:r>
      <w:r w:rsidRPr="00207189">
        <w:rPr>
          <w:rFonts w:asciiTheme="minorEastAsia" w:hAnsiTheme="minorEastAsia" w:hint="eastAsia"/>
          <w:sz w:val="24"/>
          <w:szCs w:val="24"/>
        </w:rPr>
        <w:t>备案。</w:t>
      </w:r>
      <w:r w:rsidR="00D56FCF" w:rsidRPr="00207189">
        <w:rPr>
          <w:rFonts w:asciiTheme="minorEastAsia" w:hAnsiTheme="minorEastAsia" w:hint="eastAsia"/>
          <w:sz w:val="24"/>
          <w:szCs w:val="24"/>
        </w:rPr>
        <w:t>139只</w:t>
      </w:r>
      <w:r w:rsidR="00D56FCF" w:rsidRPr="00207189">
        <w:rPr>
          <w:rFonts w:asciiTheme="minorEastAsia" w:hAnsiTheme="minorEastAsia"/>
          <w:sz w:val="24"/>
          <w:szCs w:val="24"/>
        </w:rPr>
        <w:t>基金</w:t>
      </w:r>
      <w:r w:rsidRPr="00207189">
        <w:rPr>
          <w:rFonts w:asciiTheme="minorEastAsia" w:hAnsiTheme="minorEastAsia" w:hint="eastAsia"/>
          <w:sz w:val="24"/>
          <w:szCs w:val="24"/>
        </w:rPr>
        <w:t>修订后的《基金合同》</w:t>
      </w:r>
      <w:r w:rsidR="00FD72A0" w:rsidRPr="00207189">
        <w:rPr>
          <w:rFonts w:asciiTheme="minorEastAsia" w:hAnsiTheme="minorEastAsia" w:hint="eastAsia"/>
          <w:sz w:val="24"/>
          <w:szCs w:val="24"/>
        </w:rPr>
        <w:t>将</w:t>
      </w:r>
      <w:r w:rsidR="00FD72A0" w:rsidRPr="00207189">
        <w:rPr>
          <w:rFonts w:asciiTheme="minorEastAsia" w:hAnsiTheme="minorEastAsia"/>
          <w:sz w:val="24"/>
          <w:szCs w:val="24"/>
        </w:rPr>
        <w:t>于</w:t>
      </w:r>
      <w:r w:rsidR="00FD72A0" w:rsidRPr="00207189">
        <w:rPr>
          <w:rFonts w:asciiTheme="minorEastAsia" w:hAnsiTheme="minorEastAsia" w:hint="eastAsia"/>
          <w:sz w:val="24"/>
          <w:szCs w:val="24"/>
        </w:rPr>
        <w:t>2018年3月31日</w:t>
      </w:r>
      <w:r w:rsidRPr="00207189">
        <w:rPr>
          <w:rFonts w:asciiTheme="minorEastAsia" w:hAnsiTheme="minorEastAsia" w:hint="eastAsia"/>
          <w:sz w:val="24"/>
          <w:szCs w:val="24"/>
        </w:rPr>
        <w:t>起生效</w:t>
      </w:r>
      <w:r w:rsidR="00F9731D">
        <w:rPr>
          <w:rFonts w:hint="eastAsia"/>
          <w:sz w:val="24"/>
          <w:szCs w:val="24"/>
        </w:rPr>
        <w:t>（</w:t>
      </w:r>
      <w:r w:rsidR="00F9731D">
        <w:rPr>
          <w:sz w:val="24"/>
          <w:szCs w:val="24"/>
        </w:rPr>
        <w:t>具体请见本公司</w:t>
      </w:r>
      <w:r w:rsidR="00F9731D">
        <w:rPr>
          <w:rFonts w:hint="eastAsia"/>
          <w:sz w:val="24"/>
          <w:szCs w:val="24"/>
        </w:rPr>
        <w:t>公告</w:t>
      </w:r>
      <w:r w:rsidR="00F9731D">
        <w:rPr>
          <w:sz w:val="24"/>
          <w:szCs w:val="24"/>
        </w:rPr>
        <w:t>的修订后的</w:t>
      </w:r>
      <w:r w:rsidR="00126D76">
        <w:rPr>
          <w:rFonts w:hint="eastAsia"/>
          <w:sz w:val="24"/>
          <w:szCs w:val="24"/>
        </w:rPr>
        <w:t>《</w:t>
      </w:r>
      <w:r w:rsidR="00126D76">
        <w:rPr>
          <w:sz w:val="24"/>
          <w:szCs w:val="24"/>
        </w:rPr>
        <w:t>基金合同</w:t>
      </w:r>
      <w:r w:rsidR="00126D76">
        <w:rPr>
          <w:rFonts w:hint="eastAsia"/>
          <w:sz w:val="24"/>
          <w:szCs w:val="24"/>
        </w:rPr>
        <w:t>》</w:t>
      </w:r>
      <w:r w:rsidR="00F9731D">
        <w:rPr>
          <w:sz w:val="24"/>
          <w:szCs w:val="24"/>
        </w:rPr>
        <w:t>）</w:t>
      </w:r>
      <w:r w:rsidR="00FD72A0" w:rsidRPr="00207189">
        <w:rPr>
          <w:rFonts w:asciiTheme="minorEastAsia" w:hAnsiTheme="minorEastAsia" w:hint="eastAsia"/>
          <w:sz w:val="24"/>
          <w:szCs w:val="24"/>
        </w:rPr>
        <w:t>。</w:t>
      </w:r>
      <w:r w:rsidR="00AD2DE5" w:rsidRPr="00207189">
        <w:rPr>
          <w:rFonts w:asciiTheme="minorEastAsia" w:hAnsiTheme="minorEastAsia" w:hint="eastAsia"/>
          <w:sz w:val="24"/>
          <w:szCs w:val="24"/>
        </w:rPr>
        <w:t>本基金管理人经与基金托管人协商一致，已相应修改</w:t>
      </w:r>
      <w:r w:rsidR="00FD72A0" w:rsidRPr="00207189">
        <w:rPr>
          <w:rFonts w:asciiTheme="minorEastAsia" w:hAnsiTheme="minorEastAsia" w:hint="eastAsia"/>
          <w:sz w:val="24"/>
          <w:szCs w:val="24"/>
        </w:rPr>
        <w:t>139只</w:t>
      </w:r>
      <w:r w:rsidR="00AD2DE5" w:rsidRPr="00207189">
        <w:rPr>
          <w:rFonts w:asciiTheme="minorEastAsia" w:hAnsiTheme="minorEastAsia" w:hint="eastAsia"/>
          <w:sz w:val="24"/>
          <w:szCs w:val="24"/>
        </w:rPr>
        <w:t>基金的</w:t>
      </w:r>
      <w:r w:rsidR="007B6265" w:rsidRPr="00207189">
        <w:rPr>
          <w:rFonts w:asciiTheme="minorEastAsia" w:hAnsiTheme="minorEastAsia" w:hint="eastAsia"/>
          <w:sz w:val="24"/>
          <w:szCs w:val="24"/>
        </w:rPr>
        <w:t>《托管协议》</w:t>
      </w:r>
      <w:r w:rsidR="00AD2DE5" w:rsidRPr="00207189">
        <w:rPr>
          <w:rFonts w:asciiTheme="minorEastAsia" w:hAnsiTheme="minorEastAsia" w:hint="eastAsia"/>
          <w:sz w:val="24"/>
          <w:szCs w:val="24"/>
        </w:rPr>
        <w:t>，并将在更新的《招募说明书》中作相应调整。</w:t>
      </w:r>
    </w:p>
    <w:p w:rsidR="00BF7F7C" w:rsidRPr="00207189" w:rsidRDefault="00BF7F7C" w:rsidP="00A16388">
      <w:pPr>
        <w:spacing w:line="360" w:lineRule="auto"/>
        <w:ind w:firstLineChars="200" w:firstLine="480"/>
        <w:rPr>
          <w:rFonts w:asciiTheme="minorEastAsia" w:hAnsiTheme="minorEastAsia"/>
          <w:sz w:val="24"/>
          <w:szCs w:val="24"/>
        </w:rPr>
      </w:pPr>
    </w:p>
    <w:p w:rsidR="006332DC" w:rsidRPr="00207189" w:rsidRDefault="006332DC" w:rsidP="00A16388">
      <w:pPr>
        <w:spacing w:line="360" w:lineRule="auto"/>
        <w:ind w:firstLineChars="200" w:firstLine="480"/>
        <w:rPr>
          <w:rFonts w:asciiTheme="minorEastAsia" w:hAnsiTheme="minorEastAsia"/>
          <w:sz w:val="24"/>
          <w:szCs w:val="24"/>
        </w:rPr>
      </w:pPr>
      <w:r w:rsidRPr="00207189">
        <w:rPr>
          <w:rFonts w:asciiTheme="minorEastAsia" w:hAnsiTheme="minorEastAsia" w:hint="eastAsia"/>
          <w:sz w:val="24"/>
          <w:szCs w:val="24"/>
        </w:rPr>
        <w:t>拟</w:t>
      </w:r>
      <w:r w:rsidRPr="00207189">
        <w:rPr>
          <w:rFonts w:asciiTheme="minorEastAsia" w:hAnsiTheme="minorEastAsia"/>
          <w:sz w:val="24"/>
          <w:szCs w:val="24"/>
        </w:rPr>
        <w:t>修改</w:t>
      </w:r>
      <w:r w:rsidR="007F1588" w:rsidRPr="00207189">
        <w:rPr>
          <w:rFonts w:asciiTheme="minorEastAsia" w:hAnsiTheme="minorEastAsia" w:hint="eastAsia"/>
          <w:sz w:val="24"/>
          <w:szCs w:val="24"/>
        </w:rPr>
        <w:t>基金</w:t>
      </w:r>
      <w:r w:rsidRPr="00207189">
        <w:rPr>
          <w:rFonts w:asciiTheme="minorEastAsia" w:hAnsiTheme="minorEastAsia"/>
          <w:sz w:val="24"/>
          <w:szCs w:val="24"/>
        </w:rPr>
        <w:t>合同的</w:t>
      </w:r>
      <w:r w:rsidRPr="00207189">
        <w:rPr>
          <w:rFonts w:asciiTheme="minorEastAsia" w:hAnsiTheme="minorEastAsia" w:hint="eastAsia"/>
          <w:sz w:val="24"/>
          <w:szCs w:val="24"/>
        </w:rPr>
        <w:t>139只</w:t>
      </w:r>
      <w:r w:rsidRPr="00207189">
        <w:rPr>
          <w:rFonts w:asciiTheme="minorEastAsia" w:hAnsiTheme="minorEastAsia"/>
          <w:sz w:val="24"/>
          <w:szCs w:val="24"/>
        </w:rPr>
        <w:t>基金</w:t>
      </w:r>
      <w:r w:rsidRPr="00207189">
        <w:rPr>
          <w:rFonts w:asciiTheme="minorEastAsia" w:hAnsiTheme="minorEastAsia" w:hint="eastAsia"/>
          <w:sz w:val="24"/>
          <w:szCs w:val="24"/>
        </w:rPr>
        <w:t>如</w:t>
      </w:r>
      <w:r w:rsidR="007F1588" w:rsidRPr="00207189">
        <w:rPr>
          <w:rFonts w:asciiTheme="minorEastAsia" w:hAnsiTheme="minorEastAsia" w:hint="eastAsia"/>
          <w:sz w:val="24"/>
          <w:szCs w:val="24"/>
        </w:rPr>
        <w:t>下</w:t>
      </w:r>
      <w:r w:rsidRPr="00207189">
        <w:rPr>
          <w:rFonts w:asciiTheme="minorEastAsia" w:hAnsiTheme="minorEastAsia" w:hint="eastAsia"/>
          <w:sz w:val="24"/>
          <w:szCs w:val="24"/>
        </w:rPr>
        <w:t>表</w:t>
      </w:r>
      <w:r w:rsidRPr="00207189">
        <w:rPr>
          <w:rFonts w:asciiTheme="minorEastAsia" w:hAnsiTheme="minorEastAsia"/>
          <w:sz w:val="24"/>
          <w:szCs w:val="24"/>
        </w:rPr>
        <w:t>所示：</w:t>
      </w:r>
    </w:p>
    <w:tbl>
      <w:tblPr>
        <w:tblStyle w:val="a3"/>
        <w:tblW w:w="7361" w:type="dxa"/>
        <w:jc w:val="center"/>
        <w:tblLook w:val="04A0"/>
      </w:tblPr>
      <w:tblGrid>
        <w:gridCol w:w="1140"/>
        <w:gridCol w:w="6221"/>
      </w:tblGrid>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b/>
                <w:bCs/>
                <w:kern w:val="0"/>
                <w:sz w:val="20"/>
                <w:szCs w:val="20"/>
              </w:rPr>
            </w:pPr>
            <w:r w:rsidRPr="00207189">
              <w:rPr>
                <w:rFonts w:asciiTheme="minorEastAsia" w:hAnsiTheme="minorEastAsia" w:cs="宋体" w:hint="eastAsia"/>
                <w:b/>
                <w:bCs/>
                <w:kern w:val="0"/>
                <w:sz w:val="20"/>
                <w:szCs w:val="20"/>
              </w:rPr>
              <w:t>序号</w:t>
            </w:r>
          </w:p>
        </w:tc>
        <w:tc>
          <w:tcPr>
            <w:tcW w:w="6221" w:type="dxa"/>
            <w:noWrap/>
            <w:hideMark/>
          </w:tcPr>
          <w:p w:rsidR="00034BA1" w:rsidRPr="00207189" w:rsidRDefault="00034BA1" w:rsidP="00034BA1">
            <w:pPr>
              <w:widowControl/>
              <w:jc w:val="center"/>
              <w:rPr>
                <w:rFonts w:asciiTheme="minorEastAsia" w:hAnsiTheme="minorEastAsia" w:cs="宋体"/>
                <w:b/>
                <w:bCs/>
                <w:kern w:val="0"/>
                <w:sz w:val="20"/>
                <w:szCs w:val="20"/>
              </w:rPr>
            </w:pPr>
            <w:r w:rsidRPr="00207189">
              <w:rPr>
                <w:rFonts w:asciiTheme="minorEastAsia" w:hAnsiTheme="minorEastAsia" w:cs="宋体" w:hint="eastAsia"/>
                <w:b/>
                <w:bCs/>
                <w:kern w:val="0"/>
                <w:sz w:val="20"/>
                <w:szCs w:val="20"/>
              </w:rPr>
              <w:t>基金全称</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1</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鹏华安盈宝货币市场基金</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2</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鹏华金元宝货币市场基金</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3</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鹏华盈余宝货币市场基金</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4</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鹏华增值宝货币市场基金</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5</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鹏华兴鑫宝货币市场基金</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6</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鹏华货币市场证券投资基金</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7</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鹏华添利宝货币市场基金</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8</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鹏华聚财通货币市场基金</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9</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鹏华添利交易型货币市场基金</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10</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鹏华丰玉债券型证券投资基金</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11</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鹏华丰盈债券型证券投资基金</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12</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鹏华实业债纯债债券型证券投资基金</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lastRenderedPageBreak/>
              <w:t>13</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鹏华产业债债券型证券投资基金</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14</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鹏华纯债债券型证券投资基金</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15</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鹏华丰利债券型证券投资基金(LOF)</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16</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鹏华丰禄债券型证券投资基金</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17</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鹏华丰瑞债券型证券投资基金</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18</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鹏华丰享债券型证券投资基金</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19</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鹏华丰源债券型证券投资基金</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20</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鹏华丰华债券型证券投资基金</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21</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鹏华丰达债券型证券投资基金</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22</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鹏华丰恒债券型证券投资基金</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23</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鹏华丰惠债券型证券投资基金</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24</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鹏华丰康债券型证券投资基金</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25</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鹏华丰玺债券型证券投资基金</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26</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鹏华丰泽债券型证券投资基金(LOF)</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27</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鹏华丰腾债券型证券投资基金</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28</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鹏华丰茂债券型证券投资基金</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29</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鹏华丰尚定期开放债券型证券投资基金</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30</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鹏华丰融定期开放债券型证券投资基金</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31</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鹏华丰实定期开放债券型证券投资基金</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32</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鹏华丰泰定期开放债券型证券投资基金</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33</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鹏华永盛一年定期开放债券型证券投资基金</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34</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鹏华永安18个月定期开放债券型证券投资基金</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35</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鹏华永泰18个月定期开放债券型证券投资基金</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36</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鹏华丰润债券型证券投资基金(LOF)</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37</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普天债券证券投资基金</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38</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鹏华丰收债券型证券投资基金</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39</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鹏华可转债债券型证券投资基金</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40</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鹏华丰盛稳固收益债券型证券投资基金</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41</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鹏华国有企业债债券型证券投资基金</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42</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鹏华普泰债券型证券投资基金</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43</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鹏华双债保利债券型证券投资基金</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44</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鹏华双债增利债券型证券投资基金</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45</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鹏华信用增利债券型证券投资基金</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46</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鹏华金城保本混合型证券投资基金</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47</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鹏华金刚保本混合型证券投资基金</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48</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鹏华安益增强混合型证券投资基金</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49</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鹏华金鼎保本混合型证券投资基金</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50</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鹏华兴华定期开放灵活配置混合型证券投资基金</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51</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鹏华兴利定期开放灵活配置混合型证券投资基金</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52</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鹏华兴锐定期开放灵活配置混合型证券投资基金</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53</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鹏华兴润定期开放灵活配置混合型证券投资基金</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54</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鹏华兴益定期开放灵活配置混合型证券投资基金</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55</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鹏华兴泽定期开放灵活配置混合型证券投资基金</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lastRenderedPageBreak/>
              <w:t>56</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鹏华兴安定期开放灵活配置混合型证券投资基金</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57</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鹏华兴合定期开放灵活配置混合型证券投资基金</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58</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鹏华兴悦定期开放灵活配置混合型证券投资基金</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59</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鹏华兴惠定期开放灵活配置混合型证券投资基金</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60</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鹏华兴泰定期开放灵活配置混合型证券投资基金</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61</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鹏华弘安灵活配置混合型证券投资基金</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62</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鹏华弘惠灵活配置混合型证券投资基金</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63</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鹏华弘腾灵活配置混合型证券投资基金</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64</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鹏华弘益灵活配置混合型证券投资基金</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65</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鹏华弘和灵活配置混合型证券投资基金</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66</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鹏华弘华灵活配置混合型证券投资基金</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67</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鹏华弘利灵活配置混合型证券投资基金</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68</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鹏华弘润灵活配置混合型证券投资基金</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69</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鹏华弘实灵活配置混合型证券投资基金</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70</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鹏华弘信灵活配置混合型证券投资基金</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71</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鹏华弘嘉灵活配置混合型证券投资基金</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72</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鹏华弘康灵活配置混合型证券投资基金</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73</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鹏华弘尚灵活配置混合型证券投资基金</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74</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鹏华弘盛灵活配置混合型证券投资基金</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75</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鹏华弘泽灵活配置混合型证券投资基金</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76</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鹏华弘樽灵活配置混合型证券投资基金</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77</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鹏华弘鑫灵活配置混合型证券投资基金</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78</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鹏华弘达灵活配置混合型证券投资基金</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79</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鹏华弘锐灵活配置混合型证券投资基金</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80</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鹏华弘泰灵活配置混合型证券投资基金</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81</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鹏华策略优选灵活配置混合型证券投资基金</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82</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鹏华策略回报灵活配置混合型证券投资基金</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83</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鹏华健康环保灵活配置混合型证券投资基金</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84</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鹏华研究精选灵活配置混合型证券投资基金</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85</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鹏华外延成长灵活配置混合型证券投资基金</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86</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鹏华沪深港新兴成长灵活配置混合型证券投资基金</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87</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鹏华量化策略灵活配置混合型证券投资基金</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88</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鹏华消费领先灵活配置混合型证券投资基金</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89</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鹏华品牌传承灵活配置混合型证券投资基金</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90</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鹏华增瑞灵活配置混合型证券投资基金</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91</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鹏华新科技传媒灵活配置混合型证券投资基金</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92</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鹏华动力增长混合型证券投资基金</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93</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鹏华消费优选混合型证券投资基金</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94</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普天收益证券投资基金</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95</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鹏华中国50开放式证券投资基金</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96</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鹏华精选成长混合型证券投资基金</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97</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鹏华新兴产业混合型证券投资基金</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98</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鹏华优质治理混合型证券投资基金(LOF)</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lastRenderedPageBreak/>
              <w:t>99</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鹏华盛世创新混合型证券投资基金(LOF)</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100</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鹏华价值优势混合型证券投资基金(LOF)</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101</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鹏华改革红利股票型证券投资基金</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102</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鹏华养老产业股票型证券投资基金</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103</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鹏华价值精选股票型证券投资基金</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104</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鹏华环保产业股票型证券投资基金</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105</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鹏华医疗保健股票型证券投资基金</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106</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鹏华文化传媒娱乐股票型证券投资基金</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107</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鹏华先进制造股票型证券投资基金</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108</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鹏华医药科技股票型证券投资基金</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109</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鹏华沪深港互联网股票型证券投资基金</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110</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鹏华中证国防指数分级证券投资基金</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111</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鹏华中证传媒指数分级证券投资基金</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112</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鹏华中证800证券保险指数分级证券投资基金</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113</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鹏华中证信息技术指数分级证券投资基金</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114</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鹏华中证800地产指数分级证券投资基金</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115</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鹏华中证银行指数分级证券投资基金</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116</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鹏华中证酒指数分级证券投资基金</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117</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鹏华中证全指证券公司指数分级证券投资基金</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118</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鹏华创业板指数分级证券投资基金</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119</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鹏华中证移动互联网指数分级证券投资基金</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120</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鹏华中证环保产业指数分级证券投资基金</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121</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鹏华中证一带一路主题指数分级证券投资基金</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122</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鹏华中证高铁产业指数分级证券投资基金</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123</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鹏华中证新能源指数分级证券投资基金</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124</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鹏华国证钢铁行业指数分级证券投资基金</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125</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鹏华中证A股资源产业指数分级证券投资基金</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126</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鹏华中证500指数证券投资基金(LOF)</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127</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鹏华沪深300指数证券投资基金(LOF)</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128</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鹏华中证空天一体军工指数证券投资基金(LOF)</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129</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鹏华中证医药卫生指数证券投资基金(LOF)</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130</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鹏华港股通中证香港银行投资指数证券投资基金(LOF)</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131</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鹏华港股通中证香港中小企业投资主题指数证券投资基金(LOF)</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132</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上证民营企业50交易型指数证券投资基金</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133</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深证民营交易型开放式指数证券投资基金</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134</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鹏华上证民营企业50交易型开放式指数证券投资基金联接基金</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135</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鹏华深证民营交易型开放式指数证券投资基金联接基金</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136</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鹏华环球发现证券投资基金</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137</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鹏华美国房地产证券投资基金</w:t>
            </w:r>
          </w:p>
        </w:tc>
      </w:tr>
      <w:tr w:rsidR="00034BA1" w:rsidRPr="00207189" w:rsidTr="00905978">
        <w:trPr>
          <w:trHeight w:val="270"/>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138</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鹏华全球高收益债债券型证券投资基金</w:t>
            </w:r>
          </w:p>
        </w:tc>
      </w:tr>
      <w:tr w:rsidR="00034BA1" w:rsidRPr="00207189" w:rsidTr="00905978">
        <w:trPr>
          <w:trHeight w:val="285"/>
          <w:jc w:val="center"/>
        </w:trPr>
        <w:tc>
          <w:tcPr>
            <w:tcW w:w="1140"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139</w:t>
            </w:r>
          </w:p>
        </w:tc>
        <w:tc>
          <w:tcPr>
            <w:tcW w:w="6221" w:type="dxa"/>
            <w:noWrap/>
            <w:hideMark/>
          </w:tcPr>
          <w:p w:rsidR="00034BA1" w:rsidRPr="00207189" w:rsidRDefault="00034BA1" w:rsidP="00034BA1">
            <w:pPr>
              <w:widowControl/>
              <w:jc w:val="center"/>
              <w:rPr>
                <w:rFonts w:asciiTheme="minorEastAsia" w:hAnsiTheme="minorEastAsia" w:cs="宋体"/>
                <w:kern w:val="0"/>
                <w:sz w:val="20"/>
                <w:szCs w:val="20"/>
              </w:rPr>
            </w:pPr>
            <w:r w:rsidRPr="00207189">
              <w:rPr>
                <w:rFonts w:asciiTheme="minorEastAsia" w:hAnsiTheme="minorEastAsia" w:cs="宋体" w:hint="eastAsia"/>
                <w:kern w:val="0"/>
                <w:sz w:val="20"/>
                <w:szCs w:val="20"/>
              </w:rPr>
              <w:t>鹏华前海万科REITs封闭式混合型发起式证券投资基金</w:t>
            </w:r>
          </w:p>
        </w:tc>
      </w:tr>
    </w:tbl>
    <w:p w:rsidR="006332DC" w:rsidRPr="00207189" w:rsidRDefault="006332DC" w:rsidP="00A16388">
      <w:pPr>
        <w:spacing w:line="360" w:lineRule="auto"/>
        <w:ind w:firstLineChars="200" w:firstLine="480"/>
        <w:rPr>
          <w:rFonts w:asciiTheme="minorEastAsia" w:hAnsiTheme="minorEastAsia"/>
          <w:sz w:val="24"/>
          <w:szCs w:val="24"/>
        </w:rPr>
      </w:pPr>
    </w:p>
    <w:p w:rsidR="009860F5" w:rsidRPr="00207189" w:rsidRDefault="009860F5" w:rsidP="009860F5">
      <w:pPr>
        <w:spacing w:line="360" w:lineRule="auto"/>
        <w:ind w:firstLineChars="200" w:firstLine="480"/>
        <w:rPr>
          <w:rFonts w:asciiTheme="minorEastAsia" w:hAnsiTheme="minorEastAsia"/>
          <w:sz w:val="24"/>
          <w:szCs w:val="24"/>
        </w:rPr>
      </w:pPr>
      <w:r w:rsidRPr="00207189">
        <w:rPr>
          <w:rFonts w:asciiTheme="minorEastAsia" w:hAnsiTheme="minorEastAsia" w:hint="eastAsia"/>
          <w:sz w:val="24"/>
          <w:szCs w:val="24"/>
        </w:rPr>
        <w:t>投资者可访问鹏华基金管理有限公司网站(www.</w:t>
      </w:r>
      <w:r w:rsidRPr="00207189">
        <w:rPr>
          <w:rFonts w:asciiTheme="minorEastAsia" w:hAnsiTheme="minorEastAsia"/>
          <w:sz w:val="24"/>
          <w:szCs w:val="24"/>
        </w:rPr>
        <w:t>phfund</w:t>
      </w:r>
      <w:r w:rsidRPr="00207189">
        <w:rPr>
          <w:rFonts w:asciiTheme="minorEastAsia" w:hAnsiTheme="minorEastAsia" w:hint="eastAsia"/>
          <w:sz w:val="24"/>
          <w:szCs w:val="24"/>
        </w:rPr>
        <w:t>.com)或拨打全国免长途费的客户服务电话（400－</w:t>
      </w:r>
      <w:r w:rsidRPr="00207189">
        <w:rPr>
          <w:rFonts w:asciiTheme="minorEastAsia" w:hAnsiTheme="minorEastAsia"/>
          <w:sz w:val="24"/>
          <w:szCs w:val="24"/>
        </w:rPr>
        <w:t>6788</w:t>
      </w:r>
      <w:r w:rsidRPr="00207189">
        <w:rPr>
          <w:rFonts w:asciiTheme="minorEastAsia" w:hAnsiTheme="minorEastAsia" w:hint="eastAsia"/>
          <w:sz w:val="24"/>
          <w:szCs w:val="24"/>
        </w:rPr>
        <w:t>－999）咨询相关情况。</w:t>
      </w:r>
    </w:p>
    <w:p w:rsidR="009860F5" w:rsidRPr="00207189" w:rsidRDefault="009860F5" w:rsidP="009860F5">
      <w:pPr>
        <w:spacing w:line="360" w:lineRule="auto"/>
        <w:ind w:firstLineChars="200" w:firstLine="480"/>
        <w:rPr>
          <w:rFonts w:asciiTheme="minorEastAsia" w:hAnsiTheme="minorEastAsia"/>
          <w:sz w:val="24"/>
          <w:szCs w:val="24"/>
        </w:rPr>
      </w:pPr>
      <w:r w:rsidRPr="00207189">
        <w:rPr>
          <w:rFonts w:asciiTheme="minorEastAsia" w:hAnsiTheme="minorEastAsia" w:hint="eastAsia"/>
          <w:sz w:val="24"/>
          <w:szCs w:val="24"/>
        </w:rPr>
        <w:t>特此</w:t>
      </w:r>
      <w:r w:rsidRPr="00207189">
        <w:rPr>
          <w:rFonts w:asciiTheme="minorEastAsia" w:hAnsiTheme="minorEastAsia"/>
          <w:sz w:val="24"/>
          <w:szCs w:val="24"/>
        </w:rPr>
        <w:t>公告。</w:t>
      </w:r>
    </w:p>
    <w:p w:rsidR="009860F5" w:rsidRPr="00207189" w:rsidRDefault="009860F5" w:rsidP="009860F5">
      <w:pPr>
        <w:spacing w:line="360" w:lineRule="auto"/>
        <w:ind w:firstLineChars="200" w:firstLine="480"/>
        <w:jc w:val="right"/>
        <w:rPr>
          <w:rFonts w:asciiTheme="minorEastAsia" w:hAnsiTheme="minorEastAsia"/>
          <w:sz w:val="24"/>
          <w:szCs w:val="24"/>
        </w:rPr>
      </w:pPr>
      <w:r w:rsidRPr="00207189">
        <w:rPr>
          <w:rFonts w:asciiTheme="minorEastAsia" w:hAnsiTheme="minorEastAsia" w:hint="eastAsia"/>
          <w:sz w:val="24"/>
          <w:szCs w:val="24"/>
        </w:rPr>
        <w:t>鹏华</w:t>
      </w:r>
      <w:r w:rsidRPr="00207189">
        <w:rPr>
          <w:rFonts w:asciiTheme="minorEastAsia" w:hAnsiTheme="minorEastAsia"/>
          <w:sz w:val="24"/>
          <w:szCs w:val="24"/>
        </w:rPr>
        <w:t>基金管理有限公司</w:t>
      </w:r>
    </w:p>
    <w:p w:rsidR="00AD2DE5" w:rsidRPr="00207189" w:rsidRDefault="009860F5" w:rsidP="00F52C9D">
      <w:pPr>
        <w:spacing w:line="360" w:lineRule="auto"/>
        <w:ind w:firstLineChars="200" w:firstLine="480"/>
        <w:jc w:val="right"/>
        <w:rPr>
          <w:rFonts w:asciiTheme="minorEastAsia" w:hAnsiTheme="minorEastAsia"/>
        </w:rPr>
      </w:pPr>
      <w:r w:rsidRPr="00207189">
        <w:rPr>
          <w:rFonts w:asciiTheme="minorEastAsia" w:hAnsiTheme="minorEastAsia" w:hint="eastAsia"/>
          <w:sz w:val="24"/>
          <w:szCs w:val="24"/>
        </w:rPr>
        <w:t>二〇</w:t>
      </w:r>
      <w:r w:rsidRPr="00207189">
        <w:rPr>
          <w:rFonts w:asciiTheme="minorEastAsia" w:hAnsiTheme="minorEastAsia"/>
          <w:sz w:val="24"/>
          <w:szCs w:val="24"/>
        </w:rPr>
        <w:t>一</w:t>
      </w:r>
      <w:r w:rsidRPr="00207189">
        <w:rPr>
          <w:rFonts w:asciiTheme="minorEastAsia" w:hAnsiTheme="minorEastAsia" w:hint="eastAsia"/>
          <w:sz w:val="24"/>
          <w:szCs w:val="24"/>
        </w:rPr>
        <w:t>八</w:t>
      </w:r>
      <w:r w:rsidRPr="00207189">
        <w:rPr>
          <w:rFonts w:asciiTheme="minorEastAsia" w:hAnsiTheme="minorEastAsia"/>
          <w:sz w:val="24"/>
          <w:szCs w:val="24"/>
        </w:rPr>
        <w:t>年</w:t>
      </w:r>
      <w:r w:rsidR="00FD72A0" w:rsidRPr="00207189">
        <w:rPr>
          <w:rFonts w:asciiTheme="minorEastAsia" w:hAnsiTheme="minorEastAsia" w:hint="eastAsia"/>
          <w:sz w:val="24"/>
          <w:szCs w:val="24"/>
        </w:rPr>
        <w:t>三</w:t>
      </w:r>
      <w:r w:rsidRPr="00207189">
        <w:rPr>
          <w:rFonts w:asciiTheme="minorEastAsia" w:hAnsiTheme="minorEastAsia"/>
          <w:sz w:val="24"/>
          <w:szCs w:val="24"/>
        </w:rPr>
        <w:t>月</w:t>
      </w:r>
      <w:r w:rsidR="00F52C9D" w:rsidRPr="00207189">
        <w:rPr>
          <w:rFonts w:asciiTheme="minorEastAsia" w:hAnsiTheme="minorEastAsia" w:hint="eastAsia"/>
          <w:sz w:val="24"/>
          <w:szCs w:val="24"/>
        </w:rPr>
        <w:t>二十</w:t>
      </w:r>
      <w:r w:rsidR="00FD72A0" w:rsidRPr="00207189">
        <w:rPr>
          <w:rFonts w:asciiTheme="minorEastAsia" w:hAnsiTheme="minorEastAsia" w:hint="eastAsia"/>
          <w:sz w:val="24"/>
          <w:szCs w:val="24"/>
        </w:rPr>
        <w:t>三</w:t>
      </w:r>
      <w:r w:rsidRPr="00207189">
        <w:rPr>
          <w:rFonts w:asciiTheme="minorEastAsia" w:hAnsiTheme="minorEastAsia"/>
          <w:sz w:val="24"/>
          <w:szCs w:val="24"/>
        </w:rPr>
        <w:t>日</w:t>
      </w:r>
    </w:p>
    <w:p w:rsidR="00FD72A0" w:rsidRPr="00207189" w:rsidRDefault="00FD72A0">
      <w:pPr>
        <w:widowControl/>
        <w:jc w:val="left"/>
        <w:rPr>
          <w:rFonts w:asciiTheme="minorEastAsia" w:hAnsiTheme="minorEastAsia"/>
          <w:szCs w:val="28"/>
        </w:rPr>
      </w:pPr>
      <w:r w:rsidRPr="00207189">
        <w:rPr>
          <w:rFonts w:asciiTheme="minorEastAsia" w:hAnsiTheme="minorEastAsia"/>
          <w:szCs w:val="28"/>
        </w:rPr>
        <w:br w:type="page"/>
      </w:r>
    </w:p>
    <w:bookmarkStart w:id="0" w:name="_Toc509349061" w:displacedByCustomXml="next"/>
    <w:bookmarkStart w:id="1" w:name="_Toc509389285" w:displacedByCustomXml="next"/>
    <w:bookmarkStart w:id="2" w:name="_Toc509500742" w:displacedByCustomXml="next"/>
    <w:sdt>
      <w:sdtPr>
        <w:rPr>
          <w:rFonts w:asciiTheme="minorEastAsia" w:eastAsiaTheme="minorEastAsia" w:hAnsiTheme="minorEastAsia" w:cstheme="minorBidi"/>
          <w:b w:val="0"/>
          <w:bCs w:val="0"/>
          <w:szCs w:val="22"/>
          <w:lang w:val="zh-CN"/>
        </w:rPr>
        <w:id w:val="-968903399"/>
        <w:docPartObj>
          <w:docPartGallery w:val="Table of Contents"/>
          <w:docPartUnique/>
        </w:docPartObj>
      </w:sdtPr>
      <w:sdtContent>
        <w:p w:rsidR="0024674E" w:rsidRPr="00207189" w:rsidRDefault="0024674E" w:rsidP="0024674E">
          <w:pPr>
            <w:pStyle w:val="ab"/>
            <w:rPr>
              <w:rStyle w:val="Char4"/>
              <w:rFonts w:asciiTheme="minorEastAsia" w:eastAsiaTheme="minorEastAsia" w:hAnsiTheme="minorEastAsia"/>
              <w:color w:val="2E74B5" w:themeColor="accent1" w:themeShade="BF"/>
              <w:kern w:val="0"/>
              <w:sz w:val="32"/>
            </w:rPr>
          </w:pPr>
          <w:r w:rsidRPr="00207189">
            <w:rPr>
              <w:rStyle w:val="Char4"/>
              <w:rFonts w:asciiTheme="minorEastAsia" w:eastAsiaTheme="minorEastAsia" w:hAnsiTheme="minorEastAsia" w:hint="eastAsia"/>
              <w:color w:val="2E74B5" w:themeColor="accent1" w:themeShade="BF"/>
              <w:kern w:val="0"/>
              <w:sz w:val="32"/>
            </w:rPr>
            <w:t>附件</w:t>
          </w:r>
          <w:r w:rsidRPr="00207189">
            <w:rPr>
              <w:rStyle w:val="Char4"/>
              <w:rFonts w:asciiTheme="minorEastAsia" w:eastAsiaTheme="minorEastAsia" w:hAnsiTheme="minorEastAsia"/>
              <w:color w:val="2E74B5" w:themeColor="accent1" w:themeShade="BF"/>
              <w:kern w:val="0"/>
              <w:sz w:val="32"/>
            </w:rPr>
            <w:t>目录</w:t>
          </w:r>
          <w:bookmarkEnd w:id="2"/>
          <w:bookmarkEnd w:id="1"/>
          <w:bookmarkEnd w:id="0"/>
        </w:p>
        <w:p w:rsidR="001C10ED" w:rsidRDefault="0094176B">
          <w:pPr>
            <w:pStyle w:val="10"/>
            <w:tabs>
              <w:tab w:val="right" w:leader="dot" w:pos="8494"/>
            </w:tabs>
            <w:rPr>
              <w:noProof/>
            </w:rPr>
          </w:pPr>
          <w:r w:rsidRPr="0094176B">
            <w:rPr>
              <w:rFonts w:asciiTheme="minorEastAsia" w:hAnsiTheme="minorEastAsia"/>
            </w:rPr>
            <w:fldChar w:fldCharType="begin"/>
          </w:r>
          <w:r w:rsidR="0024674E" w:rsidRPr="00207189">
            <w:rPr>
              <w:rFonts w:asciiTheme="minorEastAsia" w:hAnsiTheme="minorEastAsia"/>
            </w:rPr>
            <w:instrText xml:space="preserve"> TOC \o "1-3" \h \z \u </w:instrText>
          </w:r>
          <w:r w:rsidRPr="0094176B">
            <w:rPr>
              <w:rFonts w:asciiTheme="minorEastAsia" w:hAnsiTheme="minorEastAsia"/>
            </w:rPr>
            <w:fldChar w:fldCharType="separate"/>
          </w:r>
          <w:hyperlink w:anchor="_Toc509500743"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1</w:t>
            </w:r>
            <w:r w:rsidR="001C10ED" w:rsidRPr="00DA5170">
              <w:rPr>
                <w:rStyle w:val="ad"/>
                <w:rFonts w:asciiTheme="minorEastAsia" w:hAnsiTheme="minorEastAsia" w:hint="eastAsia"/>
                <w:noProof/>
              </w:rPr>
              <w:t>：《鹏华安盈宝货币市场基金基金合同》修订对照表</w:t>
            </w:r>
            <w:r w:rsidR="001C10ED">
              <w:rPr>
                <w:noProof/>
                <w:webHidden/>
              </w:rPr>
              <w:tab/>
            </w:r>
            <w:r>
              <w:rPr>
                <w:noProof/>
                <w:webHidden/>
              </w:rPr>
              <w:fldChar w:fldCharType="begin"/>
            </w:r>
            <w:r w:rsidR="001C10ED">
              <w:rPr>
                <w:noProof/>
                <w:webHidden/>
              </w:rPr>
              <w:instrText xml:space="preserve"> PAGEREF _Toc509500743 \h </w:instrText>
            </w:r>
            <w:r>
              <w:rPr>
                <w:noProof/>
                <w:webHidden/>
              </w:rPr>
            </w:r>
            <w:r>
              <w:rPr>
                <w:noProof/>
                <w:webHidden/>
              </w:rPr>
              <w:fldChar w:fldCharType="separate"/>
            </w:r>
            <w:r w:rsidR="00123A3C">
              <w:rPr>
                <w:noProof/>
                <w:webHidden/>
              </w:rPr>
              <w:t>10</w:t>
            </w:r>
            <w:r>
              <w:rPr>
                <w:noProof/>
                <w:webHidden/>
              </w:rPr>
              <w:fldChar w:fldCharType="end"/>
            </w:r>
          </w:hyperlink>
        </w:p>
        <w:p w:rsidR="001C10ED" w:rsidRDefault="0094176B">
          <w:pPr>
            <w:pStyle w:val="10"/>
            <w:tabs>
              <w:tab w:val="right" w:leader="dot" w:pos="8494"/>
            </w:tabs>
            <w:rPr>
              <w:noProof/>
            </w:rPr>
          </w:pPr>
          <w:hyperlink w:anchor="_Toc509500744"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2</w:t>
            </w:r>
            <w:r w:rsidR="001C10ED" w:rsidRPr="00DA5170">
              <w:rPr>
                <w:rStyle w:val="ad"/>
                <w:rFonts w:asciiTheme="minorEastAsia" w:hAnsiTheme="minorEastAsia" w:hint="eastAsia"/>
                <w:noProof/>
              </w:rPr>
              <w:t>：《鹏华金元宝货币市场基金基金合同》修订对照表</w:t>
            </w:r>
            <w:r w:rsidR="001C10ED">
              <w:rPr>
                <w:noProof/>
                <w:webHidden/>
              </w:rPr>
              <w:tab/>
            </w:r>
            <w:r>
              <w:rPr>
                <w:noProof/>
                <w:webHidden/>
              </w:rPr>
              <w:fldChar w:fldCharType="begin"/>
            </w:r>
            <w:r w:rsidR="001C10ED">
              <w:rPr>
                <w:noProof/>
                <w:webHidden/>
              </w:rPr>
              <w:instrText xml:space="preserve"> PAGEREF _Toc509500744 \h </w:instrText>
            </w:r>
            <w:r>
              <w:rPr>
                <w:noProof/>
                <w:webHidden/>
              </w:rPr>
            </w:r>
            <w:r>
              <w:rPr>
                <w:noProof/>
                <w:webHidden/>
              </w:rPr>
              <w:fldChar w:fldCharType="separate"/>
            </w:r>
            <w:r w:rsidR="00123A3C">
              <w:rPr>
                <w:noProof/>
                <w:webHidden/>
              </w:rPr>
              <w:t>16</w:t>
            </w:r>
            <w:r>
              <w:rPr>
                <w:noProof/>
                <w:webHidden/>
              </w:rPr>
              <w:fldChar w:fldCharType="end"/>
            </w:r>
          </w:hyperlink>
        </w:p>
        <w:p w:rsidR="001C10ED" w:rsidRDefault="0094176B">
          <w:pPr>
            <w:pStyle w:val="10"/>
            <w:tabs>
              <w:tab w:val="right" w:leader="dot" w:pos="8494"/>
            </w:tabs>
            <w:rPr>
              <w:noProof/>
            </w:rPr>
          </w:pPr>
          <w:hyperlink w:anchor="_Toc509500745"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3</w:t>
            </w:r>
            <w:r w:rsidR="001C10ED" w:rsidRPr="00DA5170">
              <w:rPr>
                <w:rStyle w:val="ad"/>
                <w:rFonts w:asciiTheme="minorEastAsia" w:hAnsiTheme="minorEastAsia" w:hint="eastAsia"/>
                <w:noProof/>
              </w:rPr>
              <w:t>：《鹏华盈余宝货币市场基金基金合同》修订对照表</w:t>
            </w:r>
            <w:r w:rsidR="001C10ED">
              <w:rPr>
                <w:noProof/>
                <w:webHidden/>
              </w:rPr>
              <w:tab/>
            </w:r>
            <w:r>
              <w:rPr>
                <w:noProof/>
                <w:webHidden/>
              </w:rPr>
              <w:fldChar w:fldCharType="begin"/>
            </w:r>
            <w:r w:rsidR="001C10ED">
              <w:rPr>
                <w:noProof/>
                <w:webHidden/>
              </w:rPr>
              <w:instrText xml:space="preserve"> PAGEREF _Toc509500745 \h </w:instrText>
            </w:r>
            <w:r>
              <w:rPr>
                <w:noProof/>
                <w:webHidden/>
              </w:rPr>
            </w:r>
            <w:r>
              <w:rPr>
                <w:noProof/>
                <w:webHidden/>
              </w:rPr>
              <w:fldChar w:fldCharType="separate"/>
            </w:r>
            <w:r w:rsidR="00123A3C">
              <w:rPr>
                <w:noProof/>
                <w:webHidden/>
              </w:rPr>
              <w:t>22</w:t>
            </w:r>
            <w:r>
              <w:rPr>
                <w:noProof/>
                <w:webHidden/>
              </w:rPr>
              <w:fldChar w:fldCharType="end"/>
            </w:r>
          </w:hyperlink>
        </w:p>
        <w:p w:rsidR="001C10ED" w:rsidRDefault="0094176B">
          <w:pPr>
            <w:pStyle w:val="10"/>
            <w:tabs>
              <w:tab w:val="right" w:leader="dot" w:pos="8494"/>
            </w:tabs>
            <w:rPr>
              <w:noProof/>
            </w:rPr>
          </w:pPr>
          <w:hyperlink w:anchor="_Toc509500746"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4</w:t>
            </w:r>
            <w:r w:rsidR="001C10ED" w:rsidRPr="00DA5170">
              <w:rPr>
                <w:rStyle w:val="ad"/>
                <w:rFonts w:asciiTheme="minorEastAsia" w:hAnsiTheme="minorEastAsia" w:hint="eastAsia"/>
                <w:noProof/>
              </w:rPr>
              <w:t>：《鹏华增值宝货币市场基金基金合同》修订对照表</w:t>
            </w:r>
            <w:r w:rsidR="001C10ED">
              <w:rPr>
                <w:noProof/>
                <w:webHidden/>
              </w:rPr>
              <w:tab/>
            </w:r>
            <w:r>
              <w:rPr>
                <w:noProof/>
                <w:webHidden/>
              </w:rPr>
              <w:fldChar w:fldCharType="begin"/>
            </w:r>
            <w:r w:rsidR="001C10ED">
              <w:rPr>
                <w:noProof/>
                <w:webHidden/>
              </w:rPr>
              <w:instrText xml:space="preserve"> PAGEREF _Toc509500746 \h </w:instrText>
            </w:r>
            <w:r>
              <w:rPr>
                <w:noProof/>
                <w:webHidden/>
              </w:rPr>
            </w:r>
            <w:r>
              <w:rPr>
                <w:noProof/>
                <w:webHidden/>
              </w:rPr>
              <w:fldChar w:fldCharType="separate"/>
            </w:r>
            <w:r w:rsidR="00123A3C">
              <w:rPr>
                <w:noProof/>
                <w:webHidden/>
              </w:rPr>
              <w:t>29</w:t>
            </w:r>
            <w:r>
              <w:rPr>
                <w:noProof/>
                <w:webHidden/>
              </w:rPr>
              <w:fldChar w:fldCharType="end"/>
            </w:r>
          </w:hyperlink>
        </w:p>
        <w:p w:rsidR="001C10ED" w:rsidRDefault="0094176B">
          <w:pPr>
            <w:pStyle w:val="10"/>
            <w:tabs>
              <w:tab w:val="right" w:leader="dot" w:pos="8494"/>
            </w:tabs>
            <w:rPr>
              <w:noProof/>
            </w:rPr>
          </w:pPr>
          <w:hyperlink w:anchor="_Toc509500747"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5</w:t>
            </w:r>
            <w:r w:rsidR="001C10ED" w:rsidRPr="00DA5170">
              <w:rPr>
                <w:rStyle w:val="ad"/>
                <w:rFonts w:asciiTheme="minorEastAsia" w:hAnsiTheme="minorEastAsia" w:hint="eastAsia"/>
                <w:noProof/>
              </w:rPr>
              <w:t>：《鹏华兴鑫宝货币市场基金基金合同》修订对照表</w:t>
            </w:r>
            <w:r w:rsidR="001C10ED">
              <w:rPr>
                <w:noProof/>
                <w:webHidden/>
              </w:rPr>
              <w:tab/>
            </w:r>
            <w:r>
              <w:rPr>
                <w:noProof/>
                <w:webHidden/>
              </w:rPr>
              <w:fldChar w:fldCharType="begin"/>
            </w:r>
            <w:r w:rsidR="001C10ED">
              <w:rPr>
                <w:noProof/>
                <w:webHidden/>
              </w:rPr>
              <w:instrText xml:space="preserve"> PAGEREF _Toc509500747 \h </w:instrText>
            </w:r>
            <w:r>
              <w:rPr>
                <w:noProof/>
                <w:webHidden/>
              </w:rPr>
            </w:r>
            <w:r>
              <w:rPr>
                <w:noProof/>
                <w:webHidden/>
              </w:rPr>
              <w:fldChar w:fldCharType="separate"/>
            </w:r>
            <w:r w:rsidR="00123A3C">
              <w:rPr>
                <w:noProof/>
                <w:webHidden/>
              </w:rPr>
              <w:t>35</w:t>
            </w:r>
            <w:r>
              <w:rPr>
                <w:noProof/>
                <w:webHidden/>
              </w:rPr>
              <w:fldChar w:fldCharType="end"/>
            </w:r>
          </w:hyperlink>
        </w:p>
        <w:p w:rsidR="001C10ED" w:rsidRDefault="0094176B">
          <w:pPr>
            <w:pStyle w:val="10"/>
            <w:tabs>
              <w:tab w:val="right" w:leader="dot" w:pos="8494"/>
            </w:tabs>
            <w:rPr>
              <w:noProof/>
            </w:rPr>
          </w:pPr>
          <w:hyperlink w:anchor="_Toc509500748"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6</w:t>
            </w:r>
            <w:r w:rsidR="001C10ED" w:rsidRPr="00DA5170">
              <w:rPr>
                <w:rStyle w:val="ad"/>
                <w:rFonts w:asciiTheme="minorEastAsia" w:hAnsiTheme="minorEastAsia" w:hint="eastAsia"/>
                <w:noProof/>
              </w:rPr>
              <w:t>：《鹏华货币市场证券投资基金基金合同》修订对照表</w:t>
            </w:r>
            <w:r w:rsidR="001C10ED">
              <w:rPr>
                <w:noProof/>
                <w:webHidden/>
              </w:rPr>
              <w:tab/>
            </w:r>
            <w:r>
              <w:rPr>
                <w:noProof/>
                <w:webHidden/>
              </w:rPr>
              <w:fldChar w:fldCharType="begin"/>
            </w:r>
            <w:r w:rsidR="001C10ED">
              <w:rPr>
                <w:noProof/>
                <w:webHidden/>
              </w:rPr>
              <w:instrText xml:space="preserve"> PAGEREF _Toc509500748 \h </w:instrText>
            </w:r>
            <w:r>
              <w:rPr>
                <w:noProof/>
                <w:webHidden/>
              </w:rPr>
            </w:r>
            <w:r>
              <w:rPr>
                <w:noProof/>
                <w:webHidden/>
              </w:rPr>
              <w:fldChar w:fldCharType="separate"/>
            </w:r>
            <w:r w:rsidR="00123A3C">
              <w:rPr>
                <w:noProof/>
                <w:webHidden/>
              </w:rPr>
              <w:t>41</w:t>
            </w:r>
            <w:r>
              <w:rPr>
                <w:noProof/>
                <w:webHidden/>
              </w:rPr>
              <w:fldChar w:fldCharType="end"/>
            </w:r>
          </w:hyperlink>
        </w:p>
        <w:p w:rsidR="001C10ED" w:rsidRDefault="0094176B">
          <w:pPr>
            <w:pStyle w:val="10"/>
            <w:tabs>
              <w:tab w:val="right" w:leader="dot" w:pos="8494"/>
            </w:tabs>
            <w:rPr>
              <w:noProof/>
            </w:rPr>
          </w:pPr>
          <w:hyperlink w:anchor="_Toc509500749"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7</w:t>
            </w:r>
            <w:r w:rsidR="001C10ED" w:rsidRPr="00DA5170">
              <w:rPr>
                <w:rStyle w:val="ad"/>
                <w:rFonts w:asciiTheme="minorEastAsia" w:hAnsiTheme="minorEastAsia" w:hint="eastAsia"/>
                <w:noProof/>
              </w:rPr>
              <w:t>：《鹏华添利宝货币市场基金基金合同》修订对照表</w:t>
            </w:r>
            <w:r w:rsidR="001C10ED">
              <w:rPr>
                <w:noProof/>
                <w:webHidden/>
              </w:rPr>
              <w:tab/>
            </w:r>
            <w:r>
              <w:rPr>
                <w:noProof/>
                <w:webHidden/>
              </w:rPr>
              <w:fldChar w:fldCharType="begin"/>
            </w:r>
            <w:r w:rsidR="001C10ED">
              <w:rPr>
                <w:noProof/>
                <w:webHidden/>
              </w:rPr>
              <w:instrText xml:space="preserve"> PAGEREF _Toc509500749 \h </w:instrText>
            </w:r>
            <w:r>
              <w:rPr>
                <w:noProof/>
                <w:webHidden/>
              </w:rPr>
            </w:r>
            <w:r>
              <w:rPr>
                <w:noProof/>
                <w:webHidden/>
              </w:rPr>
              <w:fldChar w:fldCharType="separate"/>
            </w:r>
            <w:r w:rsidR="00123A3C">
              <w:rPr>
                <w:noProof/>
                <w:webHidden/>
              </w:rPr>
              <w:t>48</w:t>
            </w:r>
            <w:r>
              <w:rPr>
                <w:noProof/>
                <w:webHidden/>
              </w:rPr>
              <w:fldChar w:fldCharType="end"/>
            </w:r>
          </w:hyperlink>
        </w:p>
        <w:p w:rsidR="001C10ED" w:rsidRDefault="0094176B">
          <w:pPr>
            <w:pStyle w:val="10"/>
            <w:tabs>
              <w:tab w:val="right" w:leader="dot" w:pos="8494"/>
            </w:tabs>
            <w:rPr>
              <w:noProof/>
            </w:rPr>
          </w:pPr>
          <w:hyperlink w:anchor="_Toc509500750"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8</w:t>
            </w:r>
            <w:r w:rsidR="001C10ED" w:rsidRPr="00DA5170">
              <w:rPr>
                <w:rStyle w:val="ad"/>
                <w:rFonts w:asciiTheme="minorEastAsia" w:hAnsiTheme="minorEastAsia" w:hint="eastAsia"/>
                <w:noProof/>
              </w:rPr>
              <w:t>：《鹏华聚财通货币市场基金基金合同》修订对照表</w:t>
            </w:r>
            <w:r w:rsidR="001C10ED">
              <w:rPr>
                <w:noProof/>
                <w:webHidden/>
              </w:rPr>
              <w:tab/>
            </w:r>
            <w:r>
              <w:rPr>
                <w:noProof/>
                <w:webHidden/>
              </w:rPr>
              <w:fldChar w:fldCharType="begin"/>
            </w:r>
            <w:r w:rsidR="001C10ED">
              <w:rPr>
                <w:noProof/>
                <w:webHidden/>
              </w:rPr>
              <w:instrText xml:space="preserve"> PAGEREF _Toc509500750 \h </w:instrText>
            </w:r>
            <w:r>
              <w:rPr>
                <w:noProof/>
                <w:webHidden/>
              </w:rPr>
            </w:r>
            <w:r>
              <w:rPr>
                <w:noProof/>
                <w:webHidden/>
              </w:rPr>
              <w:fldChar w:fldCharType="separate"/>
            </w:r>
            <w:r w:rsidR="00123A3C">
              <w:rPr>
                <w:noProof/>
                <w:webHidden/>
              </w:rPr>
              <w:t>55</w:t>
            </w:r>
            <w:r>
              <w:rPr>
                <w:noProof/>
                <w:webHidden/>
              </w:rPr>
              <w:fldChar w:fldCharType="end"/>
            </w:r>
          </w:hyperlink>
        </w:p>
        <w:p w:rsidR="001C10ED" w:rsidRDefault="0094176B">
          <w:pPr>
            <w:pStyle w:val="10"/>
            <w:tabs>
              <w:tab w:val="right" w:leader="dot" w:pos="8494"/>
            </w:tabs>
            <w:rPr>
              <w:noProof/>
            </w:rPr>
          </w:pPr>
          <w:hyperlink w:anchor="_Toc509500751"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9</w:t>
            </w:r>
            <w:r w:rsidR="001C10ED" w:rsidRPr="00DA5170">
              <w:rPr>
                <w:rStyle w:val="ad"/>
                <w:rFonts w:asciiTheme="minorEastAsia" w:hAnsiTheme="minorEastAsia" w:hint="eastAsia"/>
                <w:noProof/>
              </w:rPr>
              <w:t>：《鹏华添利交易型货币市场基金基金合同》修订对照表</w:t>
            </w:r>
            <w:r w:rsidR="001C10ED">
              <w:rPr>
                <w:noProof/>
                <w:webHidden/>
              </w:rPr>
              <w:tab/>
            </w:r>
            <w:r>
              <w:rPr>
                <w:noProof/>
                <w:webHidden/>
              </w:rPr>
              <w:fldChar w:fldCharType="begin"/>
            </w:r>
            <w:r w:rsidR="001C10ED">
              <w:rPr>
                <w:noProof/>
                <w:webHidden/>
              </w:rPr>
              <w:instrText xml:space="preserve"> PAGEREF _Toc509500751 \h </w:instrText>
            </w:r>
            <w:r>
              <w:rPr>
                <w:noProof/>
                <w:webHidden/>
              </w:rPr>
            </w:r>
            <w:r>
              <w:rPr>
                <w:noProof/>
                <w:webHidden/>
              </w:rPr>
              <w:fldChar w:fldCharType="separate"/>
            </w:r>
            <w:r w:rsidR="00123A3C">
              <w:rPr>
                <w:noProof/>
                <w:webHidden/>
              </w:rPr>
              <w:t>60</w:t>
            </w:r>
            <w:r>
              <w:rPr>
                <w:noProof/>
                <w:webHidden/>
              </w:rPr>
              <w:fldChar w:fldCharType="end"/>
            </w:r>
          </w:hyperlink>
        </w:p>
        <w:p w:rsidR="001C10ED" w:rsidRDefault="0094176B">
          <w:pPr>
            <w:pStyle w:val="10"/>
            <w:tabs>
              <w:tab w:val="right" w:leader="dot" w:pos="8494"/>
            </w:tabs>
            <w:rPr>
              <w:noProof/>
            </w:rPr>
          </w:pPr>
          <w:hyperlink w:anchor="_Toc509500752"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10</w:t>
            </w:r>
            <w:r w:rsidR="001C10ED" w:rsidRPr="00DA5170">
              <w:rPr>
                <w:rStyle w:val="ad"/>
                <w:rFonts w:asciiTheme="minorEastAsia" w:hAnsiTheme="minorEastAsia" w:hint="eastAsia"/>
                <w:noProof/>
              </w:rPr>
              <w:t>：《鹏华丰玉债券型证券投资基金基金合同》修订对照表</w:t>
            </w:r>
            <w:r w:rsidR="001C10ED">
              <w:rPr>
                <w:noProof/>
                <w:webHidden/>
              </w:rPr>
              <w:tab/>
            </w:r>
            <w:r>
              <w:rPr>
                <w:noProof/>
                <w:webHidden/>
              </w:rPr>
              <w:fldChar w:fldCharType="begin"/>
            </w:r>
            <w:r w:rsidR="001C10ED">
              <w:rPr>
                <w:noProof/>
                <w:webHidden/>
              </w:rPr>
              <w:instrText xml:space="preserve"> PAGEREF _Toc509500752 \h </w:instrText>
            </w:r>
            <w:r>
              <w:rPr>
                <w:noProof/>
                <w:webHidden/>
              </w:rPr>
            </w:r>
            <w:r>
              <w:rPr>
                <w:noProof/>
                <w:webHidden/>
              </w:rPr>
              <w:fldChar w:fldCharType="separate"/>
            </w:r>
            <w:r w:rsidR="00123A3C">
              <w:rPr>
                <w:noProof/>
                <w:webHidden/>
              </w:rPr>
              <w:t>68</w:t>
            </w:r>
            <w:r>
              <w:rPr>
                <w:noProof/>
                <w:webHidden/>
              </w:rPr>
              <w:fldChar w:fldCharType="end"/>
            </w:r>
          </w:hyperlink>
        </w:p>
        <w:p w:rsidR="001C10ED" w:rsidRDefault="0094176B">
          <w:pPr>
            <w:pStyle w:val="10"/>
            <w:tabs>
              <w:tab w:val="right" w:leader="dot" w:pos="8494"/>
            </w:tabs>
            <w:rPr>
              <w:noProof/>
            </w:rPr>
          </w:pPr>
          <w:hyperlink w:anchor="_Toc509500753"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11</w:t>
            </w:r>
            <w:r w:rsidR="001C10ED" w:rsidRPr="00DA5170">
              <w:rPr>
                <w:rStyle w:val="ad"/>
                <w:rFonts w:asciiTheme="minorEastAsia" w:hAnsiTheme="minorEastAsia" w:hint="eastAsia"/>
                <w:noProof/>
              </w:rPr>
              <w:t>：《鹏华丰盈债券型证券投资基金基金合同》修订对照表</w:t>
            </w:r>
            <w:r w:rsidR="001C10ED">
              <w:rPr>
                <w:noProof/>
                <w:webHidden/>
              </w:rPr>
              <w:tab/>
            </w:r>
            <w:r>
              <w:rPr>
                <w:noProof/>
                <w:webHidden/>
              </w:rPr>
              <w:fldChar w:fldCharType="begin"/>
            </w:r>
            <w:r w:rsidR="001C10ED">
              <w:rPr>
                <w:noProof/>
                <w:webHidden/>
              </w:rPr>
              <w:instrText xml:space="preserve"> PAGEREF _Toc509500753 \h </w:instrText>
            </w:r>
            <w:r>
              <w:rPr>
                <w:noProof/>
                <w:webHidden/>
              </w:rPr>
            </w:r>
            <w:r>
              <w:rPr>
                <w:noProof/>
                <w:webHidden/>
              </w:rPr>
              <w:fldChar w:fldCharType="separate"/>
            </w:r>
            <w:r w:rsidR="00123A3C">
              <w:rPr>
                <w:noProof/>
                <w:webHidden/>
              </w:rPr>
              <w:t>73</w:t>
            </w:r>
            <w:r>
              <w:rPr>
                <w:noProof/>
                <w:webHidden/>
              </w:rPr>
              <w:fldChar w:fldCharType="end"/>
            </w:r>
          </w:hyperlink>
        </w:p>
        <w:p w:rsidR="001C10ED" w:rsidRDefault="0094176B">
          <w:pPr>
            <w:pStyle w:val="10"/>
            <w:tabs>
              <w:tab w:val="right" w:leader="dot" w:pos="8494"/>
            </w:tabs>
            <w:rPr>
              <w:noProof/>
            </w:rPr>
          </w:pPr>
          <w:hyperlink w:anchor="_Toc509500754"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12</w:t>
            </w:r>
            <w:r w:rsidR="001C10ED" w:rsidRPr="00DA5170">
              <w:rPr>
                <w:rStyle w:val="ad"/>
                <w:rFonts w:asciiTheme="minorEastAsia" w:hAnsiTheme="minorEastAsia" w:hint="eastAsia"/>
                <w:noProof/>
              </w:rPr>
              <w:t>：《鹏华实业债纯债债券型证券投资基金基金合同》修订对照表</w:t>
            </w:r>
            <w:r w:rsidR="001C10ED">
              <w:rPr>
                <w:noProof/>
                <w:webHidden/>
              </w:rPr>
              <w:tab/>
            </w:r>
            <w:r>
              <w:rPr>
                <w:noProof/>
                <w:webHidden/>
              </w:rPr>
              <w:fldChar w:fldCharType="begin"/>
            </w:r>
            <w:r w:rsidR="001C10ED">
              <w:rPr>
                <w:noProof/>
                <w:webHidden/>
              </w:rPr>
              <w:instrText xml:space="preserve"> PAGEREF _Toc509500754 \h </w:instrText>
            </w:r>
            <w:r>
              <w:rPr>
                <w:noProof/>
                <w:webHidden/>
              </w:rPr>
            </w:r>
            <w:r>
              <w:rPr>
                <w:noProof/>
                <w:webHidden/>
              </w:rPr>
              <w:fldChar w:fldCharType="separate"/>
            </w:r>
            <w:r w:rsidR="00123A3C">
              <w:rPr>
                <w:noProof/>
                <w:webHidden/>
              </w:rPr>
              <w:t>79</w:t>
            </w:r>
            <w:r>
              <w:rPr>
                <w:noProof/>
                <w:webHidden/>
              </w:rPr>
              <w:fldChar w:fldCharType="end"/>
            </w:r>
          </w:hyperlink>
        </w:p>
        <w:p w:rsidR="001C10ED" w:rsidRDefault="0094176B">
          <w:pPr>
            <w:pStyle w:val="10"/>
            <w:tabs>
              <w:tab w:val="right" w:leader="dot" w:pos="8494"/>
            </w:tabs>
            <w:rPr>
              <w:noProof/>
            </w:rPr>
          </w:pPr>
          <w:hyperlink w:anchor="_Toc509500755"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13</w:t>
            </w:r>
            <w:r w:rsidR="001C10ED" w:rsidRPr="00DA5170">
              <w:rPr>
                <w:rStyle w:val="ad"/>
                <w:rFonts w:asciiTheme="minorEastAsia" w:hAnsiTheme="minorEastAsia" w:hint="eastAsia"/>
                <w:noProof/>
              </w:rPr>
              <w:t>：《鹏华产业债债券型证券投资基金基金合同》修订对照表</w:t>
            </w:r>
            <w:r w:rsidR="001C10ED">
              <w:rPr>
                <w:noProof/>
                <w:webHidden/>
              </w:rPr>
              <w:tab/>
            </w:r>
            <w:r>
              <w:rPr>
                <w:noProof/>
                <w:webHidden/>
              </w:rPr>
              <w:fldChar w:fldCharType="begin"/>
            </w:r>
            <w:r w:rsidR="001C10ED">
              <w:rPr>
                <w:noProof/>
                <w:webHidden/>
              </w:rPr>
              <w:instrText xml:space="preserve"> PAGEREF _Toc509500755 \h </w:instrText>
            </w:r>
            <w:r>
              <w:rPr>
                <w:noProof/>
                <w:webHidden/>
              </w:rPr>
            </w:r>
            <w:r>
              <w:rPr>
                <w:noProof/>
                <w:webHidden/>
              </w:rPr>
              <w:fldChar w:fldCharType="separate"/>
            </w:r>
            <w:r w:rsidR="00123A3C">
              <w:rPr>
                <w:noProof/>
                <w:webHidden/>
              </w:rPr>
              <w:t>85</w:t>
            </w:r>
            <w:r>
              <w:rPr>
                <w:noProof/>
                <w:webHidden/>
              </w:rPr>
              <w:fldChar w:fldCharType="end"/>
            </w:r>
          </w:hyperlink>
        </w:p>
        <w:p w:rsidR="001C10ED" w:rsidRDefault="0094176B">
          <w:pPr>
            <w:pStyle w:val="10"/>
            <w:tabs>
              <w:tab w:val="right" w:leader="dot" w:pos="8494"/>
            </w:tabs>
            <w:rPr>
              <w:noProof/>
            </w:rPr>
          </w:pPr>
          <w:hyperlink w:anchor="_Toc509500756"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14</w:t>
            </w:r>
            <w:r w:rsidR="001C10ED" w:rsidRPr="00DA5170">
              <w:rPr>
                <w:rStyle w:val="ad"/>
                <w:rFonts w:asciiTheme="minorEastAsia" w:hAnsiTheme="minorEastAsia" w:hint="eastAsia"/>
                <w:noProof/>
              </w:rPr>
              <w:t>：《鹏华纯债债券型证券投资基金基金合同》修订对照表</w:t>
            </w:r>
            <w:r w:rsidR="001C10ED">
              <w:rPr>
                <w:noProof/>
                <w:webHidden/>
              </w:rPr>
              <w:tab/>
            </w:r>
            <w:r>
              <w:rPr>
                <w:noProof/>
                <w:webHidden/>
              </w:rPr>
              <w:fldChar w:fldCharType="begin"/>
            </w:r>
            <w:r w:rsidR="001C10ED">
              <w:rPr>
                <w:noProof/>
                <w:webHidden/>
              </w:rPr>
              <w:instrText xml:space="preserve"> PAGEREF _Toc509500756 \h </w:instrText>
            </w:r>
            <w:r>
              <w:rPr>
                <w:noProof/>
                <w:webHidden/>
              </w:rPr>
            </w:r>
            <w:r>
              <w:rPr>
                <w:noProof/>
                <w:webHidden/>
              </w:rPr>
              <w:fldChar w:fldCharType="separate"/>
            </w:r>
            <w:r w:rsidR="00123A3C">
              <w:rPr>
                <w:noProof/>
                <w:webHidden/>
              </w:rPr>
              <w:t>92</w:t>
            </w:r>
            <w:r>
              <w:rPr>
                <w:noProof/>
                <w:webHidden/>
              </w:rPr>
              <w:fldChar w:fldCharType="end"/>
            </w:r>
          </w:hyperlink>
        </w:p>
        <w:p w:rsidR="001C10ED" w:rsidRDefault="0094176B">
          <w:pPr>
            <w:pStyle w:val="10"/>
            <w:tabs>
              <w:tab w:val="right" w:leader="dot" w:pos="8494"/>
            </w:tabs>
            <w:rPr>
              <w:noProof/>
            </w:rPr>
          </w:pPr>
          <w:hyperlink w:anchor="_Toc509500757"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15</w:t>
            </w:r>
            <w:r w:rsidR="001C10ED" w:rsidRPr="00DA5170">
              <w:rPr>
                <w:rStyle w:val="ad"/>
                <w:rFonts w:asciiTheme="minorEastAsia" w:hAnsiTheme="minorEastAsia" w:hint="eastAsia"/>
                <w:noProof/>
              </w:rPr>
              <w:t>：《鹏华丰利债券型证券投资基金</w:t>
            </w:r>
            <w:r w:rsidR="001C10ED" w:rsidRPr="00DA5170">
              <w:rPr>
                <w:rStyle w:val="ad"/>
                <w:rFonts w:asciiTheme="minorEastAsia" w:hAnsiTheme="minorEastAsia"/>
                <w:noProof/>
              </w:rPr>
              <w:t>(LOF)</w:t>
            </w:r>
            <w:r w:rsidR="001C10ED" w:rsidRPr="00DA5170">
              <w:rPr>
                <w:rStyle w:val="ad"/>
                <w:rFonts w:asciiTheme="minorEastAsia" w:hAnsiTheme="minorEastAsia" w:hint="eastAsia"/>
                <w:noProof/>
              </w:rPr>
              <w:t>基金合同》修订对照表</w:t>
            </w:r>
            <w:r w:rsidR="001C10ED">
              <w:rPr>
                <w:noProof/>
                <w:webHidden/>
              </w:rPr>
              <w:tab/>
            </w:r>
            <w:r>
              <w:rPr>
                <w:noProof/>
                <w:webHidden/>
              </w:rPr>
              <w:fldChar w:fldCharType="begin"/>
            </w:r>
            <w:r w:rsidR="001C10ED">
              <w:rPr>
                <w:noProof/>
                <w:webHidden/>
              </w:rPr>
              <w:instrText xml:space="preserve"> PAGEREF _Toc509500757 \h </w:instrText>
            </w:r>
            <w:r>
              <w:rPr>
                <w:noProof/>
                <w:webHidden/>
              </w:rPr>
            </w:r>
            <w:r>
              <w:rPr>
                <w:noProof/>
                <w:webHidden/>
              </w:rPr>
              <w:fldChar w:fldCharType="separate"/>
            </w:r>
            <w:r w:rsidR="00123A3C">
              <w:rPr>
                <w:noProof/>
                <w:webHidden/>
              </w:rPr>
              <w:t>98</w:t>
            </w:r>
            <w:r>
              <w:rPr>
                <w:noProof/>
                <w:webHidden/>
              </w:rPr>
              <w:fldChar w:fldCharType="end"/>
            </w:r>
          </w:hyperlink>
        </w:p>
        <w:p w:rsidR="001C10ED" w:rsidRDefault="0094176B">
          <w:pPr>
            <w:pStyle w:val="10"/>
            <w:tabs>
              <w:tab w:val="right" w:leader="dot" w:pos="8494"/>
            </w:tabs>
            <w:rPr>
              <w:noProof/>
            </w:rPr>
          </w:pPr>
          <w:hyperlink w:anchor="_Toc509500758"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16</w:t>
            </w:r>
            <w:r w:rsidR="001C10ED" w:rsidRPr="00DA5170">
              <w:rPr>
                <w:rStyle w:val="ad"/>
                <w:rFonts w:asciiTheme="minorEastAsia" w:hAnsiTheme="minorEastAsia" w:hint="eastAsia"/>
                <w:noProof/>
              </w:rPr>
              <w:t>：《鹏华丰禄债券型证券投资基金基金合同》修订对照表</w:t>
            </w:r>
            <w:r w:rsidR="001C10ED">
              <w:rPr>
                <w:noProof/>
                <w:webHidden/>
              </w:rPr>
              <w:tab/>
            </w:r>
            <w:r>
              <w:rPr>
                <w:noProof/>
                <w:webHidden/>
              </w:rPr>
              <w:fldChar w:fldCharType="begin"/>
            </w:r>
            <w:r w:rsidR="001C10ED">
              <w:rPr>
                <w:noProof/>
                <w:webHidden/>
              </w:rPr>
              <w:instrText xml:space="preserve"> PAGEREF _Toc509500758 \h </w:instrText>
            </w:r>
            <w:r>
              <w:rPr>
                <w:noProof/>
                <w:webHidden/>
              </w:rPr>
            </w:r>
            <w:r>
              <w:rPr>
                <w:noProof/>
                <w:webHidden/>
              </w:rPr>
              <w:fldChar w:fldCharType="separate"/>
            </w:r>
            <w:r w:rsidR="00123A3C">
              <w:rPr>
                <w:noProof/>
                <w:webHidden/>
              </w:rPr>
              <w:t>104</w:t>
            </w:r>
            <w:r>
              <w:rPr>
                <w:noProof/>
                <w:webHidden/>
              </w:rPr>
              <w:fldChar w:fldCharType="end"/>
            </w:r>
          </w:hyperlink>
        </w:p>
        <w:p w:rsidR="001C10ED" w:rsidRDefault="0094176B">
          <w:pPr>
            <w:pStyle w:val="10"/>
            <w:tabs>
              <w:tab w:val="right" w:leader="dot" w:pos="8494"/>
            </w:tabs>
            <w:rPr>
              <w:noProof/>
            </w:rPr>
          </w:pPr>
          <w:hyperlink w:anchor="_Toc509500759"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17</w:t>
            </w:r>
            <w:r w:rsidR="001C10ED" w:rsidRPr="00DA5170">
              <w:rPr>
                <w:rStyle w:val="ad"/>
                <w:rFonts w:asciiTheme="minorEastAsia" w:hAnsiTheme="minorEastAsia" w:hint="eastAsia"/>
                <w:noProof/>
              </w:rPr>
              <w:t>：《鹏华丰瑞债券型证券投资基金基金合同》修订对照表</w:t>
            </w:r>
            <w:r w:rsidR="001C10ED">
              <w:rPr>
                <w:noProof/>
                <w:webHidden/>
              </w:rPr>
              <w:tab/>
            </w:r>
            <w:r>
              <w:rPr>
                <w:noProof/>
                <w:webHidden/>
              </w:rPr>
              <w:fldChar w:fldCharType="begin"/>
            </w:r>
            <w:r w:rsidR="001C10ED">
              <w:rPr>
                <w:noProof/>
                <w:webHidden/>
              </w:rPr>
              <w:instrText xml:space="preserve"> PAGEREF _Toc509500759 \h </w:instrText>
            </w:r>
            <w:r>
              <w:rPr>
                <w:noProof/>
                <w:webHidden/>
              </w:rPr>
            </w:r>
            <w:r>
              <w:rPr>
                <w:noProof/>
                <w:webHidden/>
              </w:rPr>
              <w:fldChar w:fldCharType="separate"/>
            </w:r>
            <w:r w:rsidR="00123A3C">
              <w:rPr>
                <w:noProof/>
                <w:webHidden/>
              </w:rPr>
              <w:t>110</w:t>
            </w:r>
            <w:r>
              <w:rPr>
                <w:noProof/>
                <w:webHidden/>
              </w:rPr>
              <w:fldChar w:fldCharType="end"/>
            </w:r>
          </w:hyperlink>
        </w:p>
        <w:p w:rsidR="001C10ED" w:rsidRDefault="0094176B">
          <w:pPr>
            <w:pStyle w:val="10"/>
            <w:tabs>
              <w:tab w:val="right" w:leader="dot" w:pos="8494"/>
            </w:tabs>
            <w:rPr>
              <w:noProof/>
            </w:rPr>
          </w:pPr>
          <w:hyperlink w:anchor="_Toc509500760"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18</w:t>
            </w:r>
            <w:r w:rsidR="001C10ED" w:rsidRPr="00DA5170">
              <w:rPr>
                <w:rStyle w:val="ad"/>
                <w:rFonts w:asciiTheme="minorEastAsia" w:hAnsiTheme="minorEastAsia" w:hint="eastAsia"/>
                <w:noProof/>
              </w:rPr>
              <w:t>：《鹏华丰享债券型证券投资基金基金合同》修订对照表</w:t>
            </w:r>
            <w:r w:rsidR="001C10ED">
              <w:rPr>
                <w:noProof/>
                <w:webHidden/>
              </w:rPr>
              <w:tab/>
            </w:r>
            <w:r>
              <w:rPr>
                <w:noProof/>
                <w:webHidden/>
              </w:rPr>
              <w:fldChar w:fldCharType="begin"/>
            </w:r>
            <w:r w:rsidR="001C10ED">
              <w:rPr>
                <w:noProof/>
                <w:webHidden/>
              </w:rPr>
              <w:instrText xml:space="preserve"> PAGEREF _Toc509500760 \h </w:instrText>
            </w:r>
            <w:r>
              <w:rPr>
                <w:noProof/>
                <w:webHidden/>
              </w:rPr>
            </w:r>
            <w:r>
              <w:rPr>
                <w:noProof/>
                <w:webHidden/>
              </w:rPr>
              <w:fldChar w:fldCharType="separate"/>
            </w:r>
            <w:r w:rsidR="00123A3C">
              <w:rPr>
                <w:noProof/>
                <w:webHidden/>
              </w:rPr>
              <w:t>116</w:t>
            </w:r>
            <w:r>
              <w:rPr>
                <w:noProof/>
                <w:webHidden/>
              </w:rPr>
              <w:fldChar w:fldCharType="end"/>
            </w:r>
          </w:hyperlink>
        </w:p>
        <w:p w:rsidR="001C10ED" w:rsidRDefault="0094176B">
          <w:pPr>
            <w:pStyle w:val="10"/>
            <w:tabs>
              <w:tab w:val="right" w:leader="dot" w:pos="8494"/>
            </w:tabs>
            <w:rPr>
              <w:noProof/>
            </w:rPr>
          </w:pPr>
          <w:hyperlink w:anchor="_Toc509500761"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19</w:t>
            </w:r>
            <w:r w:rsidR="001C10ED" w:rsidRPr="00DA5170">
              <w:rPr>
                <w:rStyle w:val="ad"/>
                <w:rFonts w:asciiTheme="minorEastAsia" w:hAnsiTheme="minorEastAsia" w:hint="eastAsia"/>
                <w:noProof/>
              </w:rPr>
              <w:t>：《鹏华丰源债券型证券投资基金基金合同》修订对照表</w:t>
            </w:r>
            <w:r w:rsidR="001C10ED">
              <w:rPr>
                <w:noProof/>
                <w:webHidden/>
              </w:rPr>
              <w:tab/>
            </w:r>
            <w:r>
              <w:rPr>
                <w:noProof/>
                <w:webHidden/>
              </w:rPr>
              <w:fldChar w:fldCharType="begin"/>
            </w:r>
            <w:r w:rsidR="001C10ED">
              <w:rPr>
                <w:noProof/>
                <w:webHidden/>
              </w:rPr>
              <w:instrText xml:space="preserve"> PAGEREF _Toc509500761 \h </w:instrText>
            </w:r>
            <w:r>
              <w:rPr>
                <w:noProof/>
                <w:webHidden/>
              </w:rPr>
            </w:r>
            <w:r>
              <w:rPr>
                <w:noProof/>
                <w:webHidden/>
              </w:rPr>
              <w:fldChar w:fldCharType="separate"/>
            </w:r>
            <w:r w:rsidR="00123A3C">
              <w:rPr>
                <w:noProof/>
                <w:webHidden/>
              </w:rPr>
              <w:t>121</w:t>
            </w:r>
            <w:r>
              <w:rPr>
                <w:noProof/>
                <w:webHidden/>
              </w:rPr>
              <w:fldChar w:fldCharType="end"/>
            </w:r>
          </w:hyperlink>
        </w:p>
        <w:p w:rsidR="001C10ED" w:rsidRDefault="0094176B">
          <w:pPr>
            <w:pStyle w:val="10"/>
            <w:tabs>
              <w:tab w:val="right" w:leader="dot" w:pos="8494"/>
            </w:tabs>
            <w:rPr>
              <w:noProof/>
            </w:rPr>
          </w:pPr>
          <w:hyperlink w:anchor="_Toc509500762"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20</w:t>
            </w:r>
            <w:r w:rsidR="001C10ED" w:rsidRPr="00DA5170">
              <w:rPr>
                <w:rStyle w:val="ad"/>
                <w:rFonts w:asciiTheme="minorEastAsia" w:hAnsiTheme="minorEastAsia" w:hint="eastAsia"/>
                <w:noProof/>
              </w:rPr>
              <w:t>：《鹏华丰华债券型证券投资基金基金合同》修订对照表</w:t>
            </w:r>
            <w:r w:rsidR="001C10ED">
              <w:rPr>
                <w:noProof/>
                <w:webHidden/>
              </w:rPr>
              <w:tab/>
            </w:r>
            <w:r>
              <w:rPr>
                <w:noProof/>
                <w:webHidden/>
              </w:rPr>
              <w:fldChar w:fldCharType="begin"/>
            </w:r>
            <w:r w:rsidR="001C10ED">
              <w:rPr>
                <w:noProof/>
                <w:webHidden/>
              </w:rPr>
              <w:instrText xml:space="preserve"> PAGEREF _Toc509500762 \h </w:instrText>
            </w:r>
            <w:r>
              <w:rPr>
                <w:noProof/>
                <w:webHidden/>
              </w:rPr>
            </w:r>
            <w:r>
              <w:rPr>
                <w:noProof/>
                <w:webHidden/>
              </w:rPr>
              <w:fldChar w:fldCharType="separate"/>
            </w:r>
            <w:r w:rsidR="00123A3C">
              <w:rPr>
                <w:noProof/>
                <w:webHidden/>
              </w:rPr>
              <w:t>127</w:t>
            </w:r>
            <w:r>
              <w:rPr>
                <w:noProof/>
                <w:webHidden/>
              </w:rPr>
              <w:fldChar w:fldCharType="end"/>
            </w:r>
          </w:hyperlink>
        </w:p>
        <w:p w:rsidR="001C10ED" w:rsidRDefault="0094176B">
          <w:pPr>
            <w:pStyle w:val="10"/>
            <w:tabs>
              <w:tab w:val="right" w:leader="dot" w:pos="8494"/>
            </w:tabs>
            <w:rPr>
              <w:noProof/>
            </w:rPr>
          </w:pPr>
          <w:hyperlink w:anchor="_Toc509500763"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21</w:t>
            </w:r>
            <w:r w:rsidR="001C10ED" w:rsidRPr="00DA5170">
              <w:rPr>
                <w:rStyle w:val="ad"/>
                <w:rFonts w:asciiTheme="minorEastAsia" w:hAnsiTheme="minorEastAsia" w:hint="eastAsia"/>
                <w:noProof/>
              </w:rPr>
              <w:t>：《鹏华丰达债券型证券投资基金基金合同》修订对照表</w:t>
            </w:r>
            <w:r w:rsidR="001C10ED">
              <w:rPr>
                <w:noProof/>
                <w:webHidden/>
              </w:rPr>
              <w:tab/>
            </w:r>
            <w:r>
              <w:rPr>
                <w:noProof/>
                <w:webHidden/>
              </w:rPr>
              <w:fldChar w:fldCharType="begin"/>
            </w:r>
            <w:r w:rsidR="001C10ED">
              <w:rPr>
                <w:noProof/>
                <w:webHidden/>
              </w:rPr>
              <w:instrText xml:space="preserve"> PAGEREF _Toc509500763 \h </w:instrText>
            </w:r>
            <w:r>
              <w:rPr>
                <w:noProof/>
                <w:webHidden/>
              </w:rPr>
            </w:r>
            <w:r>
              <w:rPr>
                <w:noProof/>
                <w:webHidden/>
              </w:rPr>
              <w:fldChar w:fldCharType="separate"/>
            </w:r>
            <w:r w:rsidR="00123A3C">
              <w:rPr>
                <w:noProof/>
                <w:webHidden/>
              </w:rPr>
              <w:t>133</w:t>
            </w:r>
            <w:r>
              <w:rPr>
                <w:noProof/>
                <w:webHidden/>
              </w:rPr>
              <w:fldChar w:fldCharType="end"/>
            </w:r>
          </w:hyperlink>
        </w:p>
        <w:p w:rsidR="001C10ED" w:rsidRDefault="0094176B">
          <w:pPr>
            <w:pStyle w:val="10"/>
            <w:tabs>
              <w:tab w:val="right" w:leader="dot" w:pos="8494"/>
            </w:tabs>
            <w:rPr>
              <w:noProof/>
            </w:rPr>
          </w:pPr>
          <w:hyperlink w:anchor="_Toc509500764"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22</w:t>
            </w:r>
            <w:r w:rsidR="001C10ED" w:rsidRPr="00DA5170">
              <w:rPr>
                <w:rStyle w:val="ad"/>
                <w:rFonts w:asciiTheme="minorEastAsia" w:hAnsiTheme="minorEastAsia" w:hint="eastAsia"/>
                <w:noProof/>
              </w:rPr>
              <w:t>：《</w:t>
            </w:r>
            <w:r w:rsidR="001C10ED" w:rsidRPr="00DA5170">
              <w:rPr>
                <w:rStyle w:val="ad"/>
                <w:rFonts w:asciiTheme="minorEastAsia" w:hAnsiTheme="minorEastAsia" w:cs="Times New Roman" w:hint="eastAsia"/>
                <w:noProof/>
                <w:spacing w:val="-3"/>
              </w:rPr>
              <w:t>鹏华丰恒债券型证券投资基金</w:t>
            </w:r>
            <w:r w:rsidR="001C10ED" w:rsidRPr="00DA5170">
              <w:rPr>
                <w:rStyle w:val="ad"/>
                <w:rFonts w:asciiTheme="minorEastAsia" w:hAnsiTheme="minorEastAsia" w:hint="eastAsia"/>
                <w:noProof/>
              </w:rPr>
              <w:t>基金合同》修订对照表</w:t>
            </w:r>
            <w:r w:rsidR="001C10ED">
              <w:rPr>
                <w:noProof/>
                <w:webHidden/>
              </w:rPr>
              <w:tab/>
            </w:r>
            <w:r>
              <w:rPr>
                <w:noProof/>
                <w:webHidden/>
              </w:rPr>
              <w:fldChar w:fldCharType="begin"/>
            </w:r>
            <w:r w:rsidR="001C10ED">
              <w:rPr>
                <w:noProof/>
                <w:webHidden/>
              </w:rPr>
              <w:instrText xml:space="preserve"> PAGEREF _Toc509500764 \h </w:instrText>
            </w:r>
            <w:r>
              <w:rPr>
                <w:noProof/>
                <w:webHidden/>
              </w:rPr>
            </w:r>
            <w:r>
              <w:rPr>
                <w:noProof/>
                <w:webHidden/>
              </w:rPr>
              <w:fldChar w:fldCharType="separate"/>
            </w:r>
            <w:r w:rsidR="00123A3C">
              <w:rPr>
                <w:noProof/>
                <w:webHidden/>
              </w:rPr>
              <w:t>138</w:t>
            </w:r>
            <w:r>
              <w:rPr>
                <w:noProof/>
                <w:webHidden/>
              </w:rPr>
              <w:fldChar w:fldCharType="end"/>
            </w:r>
          </w:hyperlink>
        </w:p>
        <w:p w:rsidR="001C10ED" w:rsidRDefault="0094176B">
          <w:pPr>
            <w:pStyle w:val="10"/>
            <w:tabs>
              <w:tab w:val="right" w:leader="dot" w:pos="8494"/>
            </w:tabs>
            <w:rPr>
              <w:noProof/>
            </w:rPr>
          </w:pPr>
          <w:hyperlink w:anchor="_Toc509500765"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23</w:t>
            </w:r>
            <w:r w:rsidR="001C10ED" w:rsidRPr="00DA5170">
              <w:rPr>
                <w:rStyle w:val="ad"/>
                <w:rFonts w:asciiTheme="minorEastAsia" w:hAnsiTheme="minorEastAsia" w:hint="eastAsia"/>
                <w:noProof/>
              </w:rPr>
              <w:t>：《</w:t>
            </w:r>
            <w:r w:rsidR="001C10ED" w:rsidRPr="00DA5170">
              <w:rPr>
                <w:rStyle w:val="ad"/>
                <w:rFonts w:asciiTheme="minorEastAsia" w:hAnsiTheme="minorEastAsia" w:cs="Times New Roman" w:hint="eastAsia"/>
                <w:noProof/>
                <w:spacing w:val="-3"/>
              </w:rPr>
              <w:t>鹏华丰惠债券型证券投资基金</w:t>
            </w:r>
            <w:r w:rsidR="001C10ED" w:rsidRPr="00DA5170">
              <w:rPr>
                <w:rStyle w:val="ad"/>
                <w:rFonts w:asciiTheme="minorEastAsia" w:hAnsiTheme="minorEastAsia" w:hint="eastAsia"/>
                <w:noProof/>
              </w:rPr>
              <w:t>基金合同》修订对照表</w:t>
            </w:r>
            <w:r w:rsidR="001C10ED">
              <w:rPr>
                <w:noProof/>
                <w:webHidden/>
              </w:rPr>
              <w:tab/>
            </w:r>
            <w:r>
              <w:rPr>
                <w:noProof/>
                <w:webHidden/>
              </w:rPr>
              <w:fldChar w:fldCharType="begin"/>
            </w:r>
            <w:r w:rsidR="001C10ED">
              <w:rPr>
                <w:noProof/>
                <w:webHidden/>
              </w:rPr>
              <w:instrText xml:space="preserve"> PAGEREF _Toc509500765 \h </w:instrText>
            </w:r>
            <w:r>
              <w:rPr>
                <w:noProof/>
                <w:webHidden/>
              </w:rPr>
            </w:r>
            <w:r>
              <w:rPr>
                <w:noProof/>
                <w:webHidden/>
              </w:rPr>
              <w:fldChar w:fldCharType="separate"/>
            </w:r>
            <w:r w:rsidR="00123A3C">
              <w:rPr>
                <w:noProof/>
                <w:webHidden/>
              </w:rPr>
              <w:t>143</w:t>
            </w:r>
            <w:r>
              <w:rPr>
                <w:noProof/>
                <w:webHidden/>
              </w:rPr>
              <w:fldChar w:fldCharType="end"/>
            </w:r>
          </w:hyperlink>
        </w:p>
        <w:p w:rsidR="001C10ED" w:rsidRDefault="0094176B">
          <w:pPr>
            <w:pStyle w:val="10"/>
            <w:tabs>
              <w:tab w:val="right" w:leader="dot" w:pos="8494"/>
            </w:tabs>
            <w:rPr>
              <w:noProof/>
            </w:rPr>
          </w:pPr>
          <w:hyperlink w:anchor="_Toc509500766"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24</w:t>
            </w:r>
            <w:r w:rsidR="001C10ED" w:rsidRPr="00DA5170">
              <w:rPr>
                <w:rStyle w:val="ad"/>
                <w:rFonts w:asciiTheme="minorEastAsia" w:hAnsiTheme="minorEastAsia" w:hint="eastAsia"/>
                <w:noProof/>
              </w:rPr>
              <w:t>：《</w:t>
            </w:r>
            <w:r w:rsidR="001C10ED" w:rsidRPr="00DA5170">
              <w:rPr>
                <w:rStyle w:val="ad"/>
                <w:rFonts w:asciiTheme="minorEastAsia" w:hAnsiTheme="minorEastAsia" w:cs="Times New Roman" w:hint="eastAsia"/>
                <w:noProof/>
                <w:spacing w:val="-3"/>
              </w:rPr>
              <w:t>鹏华丰康债券型证券投资基金</w:t>
            </w:r>
            <w:r w:rsidR="001C10ED" w:rsidRPr="00DA5170">
              <w:rPr>
                <w:rStyle w:val="ad"/>
                <w:rFonts w:asciiTheme="minorEastAsia" w:hAnsiTheme="minorEastAsia" w:hint="eastAsia"/>
                <w:noProof/>
              </w:rPr>
              <w:t>基金合同》修订对照表</w:t>
            </w:r>
            <w:r w:rsidR="001C10ED">
              <w:rPr>
                <w:noProof/>
                <w:webHidden/>
              </w:rPr>
              <w:tab/>
            </w:r>
            <w:r>
              <w:rPr>
                <w:noProof/>
                <w:webHidden/>
              </w:rPr>
              <w:fldChar w:fldCharType="begin"/>
            </w:r>
            <w:r w:rsidR="001C10ED">
              <w:rPr>
                <w:noProof/>
                <w:webHidden/>
              </w:rPr>
              <w:instrText xml:space="preserve"> PAGEREF _Toc509500766 \h </w:instrText>
            </w:r>
            <w:r>
              <w:rPr>
                <w:noProof/>
                <w:webHidden/>
              </w:rPr>
            </w:r>
            <w:r>
              <w:rPr>
                <w:noProof/>
                <w:webHidden/>
              </w:rPr>
              <w:fldChar w:fldCharType="separate"/>
            </w:r>
            <w:r w:rsidR="00123A3C">
              <w:rPr>
                <w:noProof/>
                <w:webHidden/>
              </w:rPr>
              <w:t>148</w:t>
            </w:r>
            <w:r>
              <w:rPr>
                <w:noProof/>
                <w:webHidden/>
              </w:rPr>
              <w:fldChar w:fldCharType="end"/>
            </w:r>
          </w:hyperlink>
        </w:p>
        <w:p w:rsidR="001C10ED" w:rsidRDefault="0094176B">
          <w:pPr>
            <w:pStyle w:val="10"/>
            <w:tabs>
              <w:tab w:val="right" w:leader="dot" w:pos="8494"/>
            </w:tabs>
            <w:rPr>
              <w:noProof/>
            </w:rPr>
          </w:pPr>
          <w:hyperlink w:anchor="_Toc509500767"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25</w:t>
            </w:r>
            <w:r w:rsidR="001C10ED" w:rsidRPr="00DA5170">
              <w:rPr>
                <w:rStyle w:val="ad"/>
                <w:rFonts w:asciiTheme="minorEastAsia" w:hAnsiTheme="minorEastAsia" w:hint="eastAsia"/>
                <w:noProof/>
              </w:rPr>
              <w:t>：《</w:t>
            </w:r>
            <w:r w:rsidR="001C10ED" w:rsidRPr="00DA5170">
              <w:rPr>
                <w:rStyle w:val="ad"/>
                <w:rFonts w:asciiTheme="minorEastAsia" w:hAnsiTheme="minorEastAsia" w:cs="Times New Roman" w:hint="eastAsia"/>
                <w:noProof/>
                <w:spacing w:val="-3"/>
              </w:rPr>
              <w:t>鹏华丰玺债券型证券投资基金</w:t>
            </w:r>
            <w:r w:rsidR="001C10ED" w:rsidRPr="00DA5170">
              <w:rPr>
                <w:rStyle w:val="ad"/>
                <w:rFonts w:asciiTheme="minorEastAsia" w:hAnsiTheme="minorEastAsia" w:hint="eastAsia"/>
                <w:noProof/>
              </w:rPr>
              <w:t>基金合同》修订对照表</w:t>
            </w:r>
            <w:r w:rsidR="001C10ED">
              <w:rPr>
                <w:noProof/>
                <w:webHidden/>
              </w:rPr>
              <w:tab/>
            </w:r>
            <w:r>
              <w:rPr>
                <w:noProof/>
                <w:webHidden/>
              </w:rPr>
              <w:fldChar w:fldCharType="begin"/>
            </w:r>
            <w:r w:rsidR="001C10ED">
              <w:rPr>
                <w:noProof/>
                <w:webHidden/>
              </w:rPr>
              <w:instrText xml:space="preserve"> PAGEREF _Toc509500767 \h </w:instrText>
            </w:r>
            <w:r>
              <w:rPr>
                <w:noProof/>
                <w:webHidden/>
              </w:rPr>
            </w:r>
            <w:r>
              <w:rPr>
                <w:noProof/>
                <w:webHidden/>
              </w:rPr>
              <w:fldChar w:fldCharType="separate"/>
            </w:r>
            <w:r w:rsidR="00123A3C">
              <w:rPr>
                <w:noProof/>
                <w:webHidden/>
              </w:rPr>
              <w:t>153</w:t>
            </w:r>
            <w:r>
              <w:rPr>
                <w:noProof/>
                <w:webHidden/>
              </w:rPr>
              <w:fldChar w:fldCharType="end"/>
            </w:r>
          </w:hyperlink>
        </w:p>
        <w:p w:rsidR="001C10ED" w:rsidRDefault="0094176B">
          <w:pPr>
            <w:pStyle w:val="10"/>
            <w:tabs>
              <w:tab w:val="right" w:leader="dot" w:pos="8494"/>
            </w:tabs>
            <w:rPr>
              <w:noProof/>
            </w:rPr>
          </w:pPr>
          <w:hyperlink w:anchor="_Toc509500768"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26</w:t>
            </w:r>
            <w:r w:rsidR="001C10ED" w:rsidRPr="00DA5170">
              <w:rPr>
                <w:rStyle w:val="ad"/>
                <w:rFonts w:asciiTheme="minorEastAsia" w:hAnsiTheme="minorEastAsia" w:hint="eastAsia"/>
                <w:noProof/>
              </w:rPr>
              <w:t>：《鹏华丰泽债券型证券投资基金（</w:t>
            </w:r>
            <w:r w:rsidR="001C10ED" w:rsidRPr="00DA5170">
              <w:rPr>
                <w:rStyle w:val="ad"/>
                <w:rFonts w:asciiTheme="minorEastAsia" w:hAnsiTheme="minorEastAsia"/>
                <w:noProof/>
              </w:rPr>
              <w:t>LOF</w:t>
            </w:r>
            <w:r w:rsidR="001C10ED" w:rsidRPr="00DA5170">
              <w:rPr>
                <w:rStyle w:val="ad"/>
                <w:rFonts w:asciiTheme="minorEastAsia" w:hAnsiTheme="minorEastAsia" w:hint="eastAsia"/>
                <w:noProof/>
              </w:rPr>
              <w:t>）基金合同》修订对照表</w:t>
            </w:r>
            <w:r w:rsidR="001C10ED">
              <w:rPr>
                <w:noProof/>
                <w:webHidden/>
              </w:rPr>
              <w:tab/>
            </w:r>
            <w:r>
              <w:rPr>
                <w:noProof/>
                <w:webHidden/>
              </w:rPr>
              <w:fldChar w:fldCharType="begin"/>
            </w:r>
            <w:r w:rsidR="001C10ED">
              <w:rPr>
                <w:noProof/>
                <w:webHidden/>
              </w:rPr>
              <w:instrText xml:space="preserve"> PAGEREF _Toc509500768 \h </w:instrText>
            </w:r>
            <w:r>
              <w:rPr>
                <w:noProof/>
                <w:webHidden/>
              </w:rPr>
            </w:r>
            <w:r>
              <w:rPr>
                <w:noProof/>
                <w:webHidden/>
              </w:rPr>
              <w:fldChar w:fldCharType="separate"/>
            </w:r>
            <w:r w:rsidR="00123A3C">
              <w:rPr>
                <w:noProof/>
                <w:webHidden/>
              </w:rPr>
              <w:t>158</w:t>
            </w:r>
            <w:r>
              <w:rPr>
                <w:noProof/>
                <w:webHidden/>
              </w:rPr>
              <w:fldChar w:fldCharType="end"/>
            </w:r>
          </w:hyperlink>
        </w:p>
        <w:p w:rsidR="001C10ED" w:rsidRDefault="0094176B">
          <w:pPr>
            <w:pStyle w:val="10"/>
            <w:tabs>
              <w:tab w:val="right" w:leader="dot" w:pos="8494"/>
            </w:tabs>
            <w:rPr>
              <w:noProof/>
            </w:rPr>
          </w:pPr>
          <w:hyperlink w:anchor="_Toc509500769"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27</w:t>
            </w:r>
            <w:r w:rsidR="001C10ED" w:rsidRPr="00DA5170">
              <w:rPr>
                <w:rStyle w:val="ad"/>
                <w:rFonts w:asciiTheme="minorEastAsia" w:hAnsiTheme="minorEastAsia" w:hint="eastAsia"/>
                <w:noProof/>
              </w:rPr>
              <w:t>：《</w:t>
            </w:r>
            <w:r w:rsidR="001C10ED" w:rsidRPr="00DA5170">
              <w:rPr>
                <w:rStyle w:val="ad"/>
                <w:rFonts w:asciiTheme="minorEastAsia" w:hAnsiTheme="minorEastAsia" w:cs="Times New Roman" w:hint="eastAsia"/>
                <w:noProof/>
                <w:spacing w:val="-3"/>
              </w:rPr>
              <w:t>鹏华丰腾债券型证券投资基金</w:t>
            </w:r>
            <w:r w:rsidR="001C10ED" w:rsidRPr="00DA5170">
              <w:rPr>
                <w:rStyle w:val="ad"/>
                <w:rFonts w:asciiTheme="minorEastAsia" w:hAnsiTheme="minorEastAsia" w:hint="eastAsia"/>
                <w:noProof/>
              </w:rPr>
              <w:t>基金合同》修订对照表</w:t>
            </w:r>
            <w:r w:rsidR="001C10ED">
              <w:rPr>
                <w:noProof/>
                <w:webHidden/>
              </w:rPr>
              <w:tab/>
            </w:r>
            <w:r>
              <w:rPr>
                <w:noProof/>
                <w:webHidden/>
              </w:rPr>
              <w:fldChar w:fldCharType="begin"/>
            </w:r>
            <w:r w:rsidR="001C10ED">
              <w:rPr>
                <w:noProof/>
                <w:webHidden/>
              </w:rPr>
              <w:instrText xml:space="preserve"> PAGEREF _Toc509500769 \h </w:instrText>
            </w:r>
            <w:r>
              <w:rPr>
                <w:noProof/>
                <w:webHidden/>
              </w:rPr>
            </w:r>
            <w:r>
              <w:rPr>
                <w:noProof/>
                <w:webHidden/>
              </w:rPr>
              <w:fldChar w:fldCharType="separate"/>
            </w:r>
            <w:r w:rsidR="00123A3C">
              <w:rPr>
                <w:noProof/>
                <w:webHidden/>
              </w:rPr>
              <w:t>164</w:t>
            </w:r>
            <w:r>
              <w:rPr>
                <w:noProof/>
                <w:webHidden/>
              </w:rPr>
              <w:fldChar w:fldCharType="end"/>
            </w:r>
          </w:hyperlink>
        </w:p>
        <w:p w:rsidR="001C10ED" w:rsidRDefault="0094176B">
          <w:pPr>
            <w:pStyle w:val="10"/>
            <w:tabs>
              <w:tab w:val="right" w:leader="dot" w:pos="8494"/>
            </w:tabs>
            <w:rPr>
              <w:noProof/>
            </w:rPr>
          </w:pPr>
          <w:hyperlink w:anchor="_Toc509500770"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28</w:t>
            </w:r>
            <w:r w:rsidR="001C10ED" w:rsidRPr="00DA5170">
              <w:rPr>
                <w:rStyle w:val="ad"/>
                <w:rFonts w:asciiTheme="minorEastAsia" w:hAnsiTheme="minorEastAsia" w:hint="eastAsia"/>
                <w:noProof/>
              </w:rPr>
              <w:t>：《</w:t>
            </w:r>
            <w:r w:rsidR="001C10ED" w:rsidRPr="00DA5170">
              <w:rPr>
                <w:rStyle w:val="ad"/>
                <w:rFonts w:asciiTheme="minorEastAsia" w:hAnsiTheme="minorEastAsia" w:cs="Times New Roman" w:hint="eastAsia"/>
                <w:noProof/>
                <w:spacing w:val="-3"/>
              </w:rPr>
              <w:t>鹏华丰茂债券型证券投资基金</w:t>
            </w:r>
            <w:r w:rsidR="001C10ED" w:rsidRPr="00DA5170">
              <w:rPr>
                <w:rStyle w:val="ad"/>
                <w:rFonts w:asciiTheme="minorEastAsia" w:hAnsiTheme="minorEastAsia" w:hint="eastAsia"/>
                <w:noProof/>
              </w:rPr>
              <w:t>基金合同》修订对照表</w:t>
            </w:r>
            <w:r w:rsidR="001C10ED">
              <w:rPr>
                <w:noProof/>
                <w:webHidden/>
              </w:rPr>
              <w:tab/>
            </w:r>
            <w:r>
              <w:rPr>
                <w:noProof/>
                <w:webHidden/>
              </w:rPr>
              <w:fldChar w:fldCharType="begin"/>
            </w:r>
            <w:r w:rsidR="001C10ED">
              <w:rPr>
                <w:noProof/>
                <w:webHidden/>
              </w:rPr>
              <w:instrText xml:space="preserve"> PAGEREF _Toc509500770 \h </w:instrText>
            </w:r>
            <w:r>
              <w:rPr>
                <w:noProof/>
                <w:webHidden/>
              </w:rPr>
            </w:r>
            <w:r>
              <w:rPr>
                <w:noProof/>
                <w:webHidden/>
              </w:rPr>
              <w:fldChar w:fldCharType="separate"/>
            </w:r>
            <w:r w:rsidR="00123A3C">
              <w:rPr>
                <w:noProof/>
                <w:webHidden/>
              </w:rPr>
              <w:t>169</w:t>
            </w:r>
            <w:r>
              <w:rPr>
                <w:noProof/>
                <w:webHidden/>
              </w:rPr>
              <w:fldChar w:fldCharType="end"/>
            </w:r>
          </w:hyperlink>
        </w:p>
        <w:p w:rsidR="001C10ED" w:rsidRDefault="0094176B">
          <w:pPr>
            <w:pStyle w:val="10"/>
            <w:tabs>
              <w:tab w:val="right" w:leader="dot" w:pos="8494"/>
            </w:tabs>
            <w:rPr>
              <w:noProof/>
            </w:rPr>
          </w:pPr>
          <w:hyperlink w:anchor="_Toc509500771"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29</w:t>
            </w:r>
            <w:r w:rsidR="001C10ED" w:rsidRPr="00DA5170">
              <w:rPr>
                <w:rStyle w:val="ad"/>
                <w:rFonts w:asciiTheme="minorEastAsia" w:hAnsiTheme="minorEastAsia" w:hint="eastAsia"/>
                <w:noProof/>
              </w:rPr>
              <w:t>：《鹏华丰尚定期开放债券型证券投资基金基金合同》修订对照表</w:t>
            </w:r>
            <w:r w:rsidR="001C10ED">
              <w:rPr>
                <w:noProof/>
                <w:webHidden/>
              </w:rPr>
              <w:tab/>
            </w:r>
            <w:r>
              <w:rPr>
                <w:noProof/>
                <w:webHidden/>
              </w:rPr>
              <w:fldChar w:fldCharType="begin"/>
            </w:r>
            <w:r w:rsidR="001C10ED">
              <w:rPr>
                <w:noProof/>
                <w:webHidden/>
              </w:rPr>
              <w:instrText xml:space="preserve"> PAGEREF _Toc509500771 \h </w:instrText>
            </w:r>
            <w:r>
              <w:rPr>
                <w:noProof/>
                <w:webHidden/>
              </w:rPr>
            </w:r>
            <w:r>
              <w:rPr>
                <w:noProof/>
                <w:webHidden/>
              </w:rPr>
              <w:fldChar w:fldCharType="separate"/>
            </w:r>
            <w:r w:rsidR="00123A3C">
              <w:rPr>
                <w:noProof/>
                <w:webHidden/>
              </w:rPr>
              <w:t>174</w:t>
            </w:r>
            <w:r>
              <w:rPr>
                <w:noProof/>
                <w:webHidden/>
              </w:rPr>
              <w:fldChar w:fldCharType="end"/>
            </w:r>
          </w:hyperlink>
        </w:p>
        <w:p w:rsidR="001C10ED" w:rsidRDefault="0094176B">
          <w:pPr>
            <w:pStyle w:val="10"/>
            <w:tabs>
              <w:tab w:val="right" w:leader="dot" w:pos="8494"/>
            </w:tabs>
            <w:rPr>
              <w:noProof/>
            </w:rPr>
          </w:pPr>
          <w:hyperlink w:anchor="_Toc509500772"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30</w:t>
            </w:r>
            <w:r w:rsidR="001C10ED" w:rsidRPr="00DA5170">
              <w:rPr>
                <w:rStyle w:val="ad"/>
                <w:rFonts w:asciiTheme="minorEastAsia" w:hAnsiTheme="minorEastAsia" w:hint="eastAsia"/>
                <w:noProof/>
              </w:rPr>
              <w:t>：《鹏华丰融定期开放债券型证券投资基金基金合同》修订对照表</w:t>
            </w:r>
            <w:r w:rsidR="001C10ED">
              <w:rPr>
                <w:noProof/>
                <w:webHidden/>
              </w:rPr>
              <w:tab/>
            </w:r>
            <w:r>
              <w:rPr>
                <w:noProof/>
                <w:webHidden/>
              </w:rPr>
              <w:fldChar w:fldCharType="begin"/>
            </w:r>
            <w:r w:rsidR="001C10ED">
              <w:rPr>
                <w:noProof/>
                <w:webHidden/>
              </w:rPr>
              <w:instrText xml:space="preserve"> PAGEREF _Toc509500772 \h </w:instrText>
            </w:r>
            <w:r>
              <w:rPr>
                <w:noProof/>
                <w:webHidden/>
              </w:rPr>
            </w:r>
            <w:r>
              <w:rPr>
                <w:noProof/>
                <w:webHidden/>
              </w:rPr>
              <w:fldChar w:fldCharType="separate"/>
            </w:r>
            <w:r w:rsidR="00123A3C">
              <w:rPr>
                <w:noProof/>
                <w:webHidden/>
              </w:rPr>
              <w:t>181</w:t>
            </w:r>
            <w:r>
              <w:rPr>
                <w:noProof/>
                <w:webHidden/>
              </w:rPr>
              <w:fldChar w:fldCharType="end"/>
            </w:r>
          </w:hyperlink>
        </w:p>
        <w:p w:rsidR="001C10ED" w:rsidRDefault="0094176B">
          <w:pPr>
            <w:pStyle w:val="10"/>
            <w:tabs>
              <w:tab w:val="right" w:leader="dot" w:pos="8494"/>
            </w:tabs>
            <w:rPr>
              <w:noProof/>
            </w:rPr>
          </w:pPr>
          <w:hyperlink w:anchor="_Toc509500773"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31</w:t>
            </w:r>
            <w:r w:rsidR="001C10ED" w:rsidRPr="00DA5170">
              <w:rPr>
                <w:rStyle w:val="ad"/>
                <w:rFonts w:asciiTheme="minorEastAsia" w:hAnsiTheme="minorEastAsia" w:hint="eastAsia"/>
                <w:noProof/>
              </w:rPr>
              <w:t>：《鹏华丰实定期开放债券型证券投资基金基金合同》修订对照表</w:t>
            </w:r>
            <w:r w:rsidR="001C10ED">
              <w:rPr>
                <w:noProof/>
                <w:webHidden/>
              </w:rPr>
              <w:tab/>
            </w:r>
            <w:r>
              <w:rPr>
                <w:noProof/>
                <w:webHidden/>
              </w:rPr>
              <w:fldChar w:fldCharType="begin"/>
            </w:r>
            <w:r w:rsidR="001C10ED">
              <w:rPr>
                <w:noProof/>
                <w:webHidden/>
              </w:rPr>
              <w:instrText xml:space="preserve"> PAGEREF _Toc509500773 \h </w:instrText>
            </w:r>
            <w:r>
              <w:rPr>
                <w:noProof/>
                <w:webHidden/>
              </w:rPr>
            </w:r>
            <w:r>
              <w:rPr>
                <w:noProof/>
                <w:webHidden/>
              </w:rPr>
              <w:fldChar w:fldCharType="separate"/>
            </w:r>
            <w:r w:rsidR="00123A3C">
              <w:rPr>
                <w:noProof/>
                <w:webHidden/>
              </w:rPr>
              <w:t>188</w:t>
            </w:r>
            <w:r>
              <w:rPr>
                <w:noProof/>
                <w:webHidden/>
              </w:rPr>
              <w:fldChar w:fldCharType="end"/>
            </w:r>
          </w:hyperlink>
        </w:p>
        <w:p w:rsidR="001C10ED" w:rsidRDefault="0094176B">
          <w:pPr>
            <w:pStyle w:val="10"/>
            <w:tabs>
              <w:tab w:val="right" w:leader="dot" w:pos="8494"/>
            </w:tabs>
            <w:rPr>
              <w:noProof/>
            </w:rPr>
          </w:pPr>
          <w:hyperlink w:anchor="_Toc509500774"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32</w:t>
            </w:r>
            <w:r w:rsidR="001C10ED" w:rsidRPr="00DA5170">
              <w:rPr>
                <w:rStyle w:val="ad"/>
                <w:rFonts w:asciiTheme="minorEastAsia" w:hAnsiTheme="minorEastAsia" w:hint="eastAsia"/>
                <w:noProof/>
              </w:rPr>
              <w:t>：《鹏华丰泰定期开放债券型证券投资基金基金合同》修订对照表</w:t>
            </w:r>
            <w:r w:rsidR="001C10ED">
              <w:rPr>
                <w:noProof/>
                <w:webHidden/>
              </w:rPr>
              <w:tab/>
            </w:r>
            <w:r>
              <w:rPr>
                <w:noProof/>
                <w:webHidden/>
              </w:rPr>
              <w:fldChar w:fldCharType="begin"/>
            </w:r>
            <w:r w:rsidR="001C10ED">
              <w:rPr>
                <w:noProof/>
                <w:webHidden/>
              </w:rPr>
              <w:instrText xml:space="preserve"> PAGEREF _Toc509500774 \h </w:instrText>
            </w:r>
            <w:r>
              <w:rPr>
                <w:noProof/>
                <w:webHidden/>
              </w:rPr>
            </w:r>
            <w:r>
              <w:rPr>
                <w:noProof/>
                <w:webHidden/>
              </w:rPr>
              <w:fldChar w:fldCharType="separate"/>
            </w:r>
            <w:r w:rsidR="00123A3C">
              <w:rPr>
                <w:noProof/>
                <w:webHidden/>
              </w:rPr>
              <w:t>194</w:t>
            </w:r>
            <w:r>
              <w:rPr>
                <w:noProof/>
                <w:webHidden/>
              </w:rPr>
              <w:fldChar w:fldCharType="end"/>
            </w:r>
          </w:hyperlink>
        </w:p>
        <w:p w:rsidR="001C10ED" w:rsidRDefault="0094176B">
          <w:pPr>
            <w:pStyle w:val="10"/>
            <w:tabs>
              <w:tab w:val="right" w:leader="dot" w:pos="8494"/>
            </w:tabs>
            <w:rPr>
              <w:noProof/>
            </w:rPr>
          </w:pPr>
          <w:hyperlink w:anchor="_Toc509500775"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33</w:t>
            </w:r>
            <w:r w:rsidR="001C10ED" w:rsidRPr="00DA5170">
              <w:rPr>
                <w:rStyle w:val="ad"/>
                <w:rFonts w:asciiTheme="minorEastAsia" w:hAnsiTheme="minorEastAsia" w:hint="eastAsia"/>
                <w:noProof/>
              </w:rPr>
              <w:t>：《鹏华永盛一年定期开放债券型证券投资基金基金合同》修订对照表</w:t>
            </w:r>
            <w:r w:rsidR="001C10ED">
              <w:rPr>
                <w:noProof/>
                <w:webHidden/>
              </w:rPr>
              <w:tab/>
            </w:r>
            <w:r>
              <w:rPr>
                <w:noProof/>
                <w:webHidden/>
              </w:rPr>
              <w:fldChar w:fldCharType="begin"/>
            </w:r>
            <w:r w:rsidR="001C10ED">
              <w:rPr>
                <w:noProof/>
                <w:webHidden/>
              </w:rPr>
              <w:instrText xml:space="preserve"> PAGEREF _Toc509500775 \h </w:instrText>
            </w:r>
            <w:r>
              <w:rPr>
                <w:noProof/>
                <w:webHidden/>
              </w:rPr>
            </w:r>
            <w:r>
              <w:rPr>
                <w:noProof/>
                <w:webHidden/>
              </w:rPr>
              <w:fldChar w:fldCharType="separate"/>
            </w:r>
            <w:r w:rsidR="00123A3C">
              <w:rPr>
                <w:noProof/>
                <w:webHidden/>
              </w:rPr>
              <w:t>201</w:t>
            </w:r>
            <w:r>
              <w:rPr>
                <w:noProof/>
                <w:webHidden/>
              </w:rPr>
              <w:fldChar w:fldCharType="end"/>
            </w:r>
          </w:hyperlink>
        </w:p>
        <w:p w:rsidR="001C10ED" w:rsidRDefault="0094176B">
          <w:pPr>
            <w:pStyle w:val="10"/>
            <w:tabs>
              <w:tab w:val="right" w:leader="dot" w:pos="8494"/>
            </w:tabs>
            <w:rPr>
              <w:noProof/>
            </w:rPr>
          </w:pPr>
          <w:hyperlink w:anchor="_Toc509500776"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34</w:t>
            </w:r>
            <w:r w:rsidR="001C10ED" w:rsidRPr="00DA5170">
              <w:rPr>
                <w:rStyle w:val="ad"/>
                <w:rFonts w:asciiTheme="minorEastAsia" w:hAnsiTheme="minorEastAsia" w:hint="eastAsia"/>
                <w:noProof/>
              </w:rPr>
              <w:t>：《鹏华永安</w:t>
            </w:r>
            <w:r w:rsidR="001C10ED" w:rsidRPr="00DA5170">
              <w:rPr>
                <w:rStyle w:val="ad"/>
                <w:rFonts w:asciiTheme="minorEastAsia" w:hAnsiTheme="minorEastAsia"/>
                <w:noProof/>
              </w:rPr>
              <w:t>18</w:t>
            </w:r>
            <w:r w:rsidR="001C10ED" w:rsidRPr="00DA5170">
              <w:rPr>
                <w:rStyle w:val="ad"/>
                <w:rFonts w:asciiTheme="minorEastAsia" w:hAnsiTheme="minorEastAsia" w:hint="eastAsia"/>
                <w:noProof/>
              </w:rPr>
              <w:t>个月定期开放债券型证券投资基金基金合同》修订对照表</w:t>
            </w:r>
            <w:r w:rsidR="001C10ED">
              <w:rPr>
                <w:noProof/>
                <w:webHidden/>
              </w:rPr>
              <w:tab/>
            </w:r>
            <w:r>
              <w:rPr>
                <w:noProof/>
                <w:webHidden/>
              </w:rPr>
              <w:fldChar w:fldCharType="begin"/>
            </w:r>
            <w:r w:rsidR="001C10ED">
              <w:rPr>
                <w:noProof/>
                <w:webHidden/>
              </w:rPr>
              <w:instrText xml:space="preserve"> PAGEREF _Toc509500776 \h </w:instrText>
            </w:r>
            <w:r>
              <w:rPr>
                <w:noProof/>
                <w:webHidden/>
              </w:rPr>
            </w:r>
            <w:r>
              <w:rPr>
                <w:noProof/>
                <w:webHidden/>
              </w:rPr>
              <w:fldChar w:fldCharType="separate"/>
            </w:r>
            <w:r w:rsidR="00123A3C">
              <w:rPr>
                <w:noProof/>
                <w:webHidden/>
              </w:rPr>
              <w:t>208</w:t>
            </w:r>
            <w:r>
              <w:rPr>
                <w:noProof/>
                <w:webHidden/>
              </w:rPr>
              <w:fldChar w:fldCharType="end"/>
            </w:r>
          </w:hyperlink>
        </w:p>
        <w:p w:rsidR="001C10ED" w:rsidRDefault="0094176B">
          <w:pPr>
            <w:pStyle w:val="10"/>
            <w:tabs>
              <w:tab w:val="right" w:leader="dot" w:pos="8494"/>
            </w:tabs>
            <w:rPr>
              <w:noProof/>
            </w:rPr>
          </w:pPr>
          <w:hyperlink w:anchor="_Toc509500777"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35</w:t>
            </w:r>
            <w:r w:rsidR="001C10ED" w:rsidRPr="00DA5170">
              <w:rPr>
                <w:rStyle w:val="ad"/>
                <w:rFonts w:asciiTheme="minorEastAsia" w:hAnsiTheme="minorEastAsia" w:hint="eastAsia"/>
                <w:noProof/>
              </w:rPr>
              <w:t>：《鹏华永泰</w:t>
            </w:r>
            <w:r w:rsidR="001C10ED" w:rsidRPr="00DA5170">
              <w:rPr>
                <w:rStyle w:val="ad"/>
                <w:rFonts w:asciiTheme="minorEastAsia" w:hAnsiTheme="minorEastAsia"/>
                <w:noProof/>
              </w:rPr>
              <w:t>18</w:t>
            </w:r>
            <w:r w:rsidR="001C10ED" w:rsidRPr="00DA5170">
              <w:rPr>
                <w:rStyle w:val="ad"/>
                <w:rFonts w:asciiTheme="minorEastAsia" w:hAnsiTheme="minorEastAsia" w:hint="eastAsia"/>
                <w:noProof/>
              </w:rPr>
              <w:t>个月定期开放债券型证券投资基金基金合同》修订对照表</w:t>
            </w:r>
            <w:r w:rsidR="001C10ED">
              <w:rPr>
                <w:noProof/>
                <w:webHidden/>
              </w:rPr>
              <w:tab/>
            </w:r>
            <w:r>
              <w:rPr>
                <w:noProof/>
                <w:webHidden/>
              </w:rPr>
              <w:fldChar w:fldCharType="begin"/>
            </w:r>
            <w:r w:rsidR="001C10ED">
              <w:rPr>
                <w:noProof/>
                <w:webHidden/>
              </w:rPr>
              <w:instrText xml:space="preserve"> PAGEREF _Toc509500777 \h </w:instrText>
            </w:r>
            <w:r>
              <w:rPr>
                <w:noProof/>
                <w:webHidden/>
              </w:rPr>
            </w:r>
            <w:r>
              <w:rPr>
                <w:noProof/>
                <w:webHidden/>
              </w:rPr>
              <w:fldChar w:fldCharType="separate"/>
            </w:r>
            <w:r w:rsidR="00123A3C">
              <w:rPr>
                <w:noProof/>
                <w:webHidden/>
              </w:rPr>
              <w:t>214</w:t>
            </w:r>
            <w:r>
              <w:rPr>
                <w:noProof/>
                <w:webHidden/>
              </w:rPr>
              <w:fldChar w:fldCharType="end"/>
            </w:r>
          </w:hyperlink>
        </w:p>
        <w:p w:rsidR="001C10ED" w:rsidRDefault="0094176B">
          <w:pPr>
            <w:pStyle w:val="10"/>
            <w:tabs>
              <w:tab w:val="right" w:leader="dot" w:pos="8494"/>
            </w:tabs>
            <w:rPr>
              <w:noProof/>
            </w:rPr>
          </w:pPr>
          <w:hyperlink w:anchor="_Toc509500778"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36</w:t>
            </w:r>
            <w:r w:rsidR="001C10ED" w:rsidRPr="00DA5170">
              <w:rPr>
                <w:rStyle w:val="ad"/>
                <w:rFonts w:asciiTheme="minorEastAsia" w:hAnsiTheme="minorEastAsia" w:hint="eastAsia"/>
                <w:noProof/>
              </w:rPr>
              <w:t>：《鹏华丰润债券型证券投资基金（</w:t>
            </w:r>
            <w:r w:rsidR="001C10ED" w:rsidRPr="00DA5170">
              <w:rPr>
                <w:rStyle w:val="ad"/>
                <w:rFonts w:asciiTheme="minorEastAsia" w:hAnsiTheme="minorEastAsia"/>
                <w:noProof/>
              </w:rPr>
              <w:t>LOF</w:t>
            </w:r>
            <w:r w:rsidR="001C10ED" w:rsidRPr="00DA5170">
              <w:rPr>
                <w:rStyle w:val="ad"/>
                <w:rFonts w:asciiTheme="minorEastAsia" w:hAnsiTheme="minorEastAsia" w:hint="eastAsia"/>
                <w:noProof/>
              </w:rPr>
              <w:t>）基金合同》修订对照表</w:t>
            </w:r>
            <w:r w:rsidR="001C10ED">
              <w:rPr>
                <w:noProof/>
                <w:webHidden/>
              </w:rPr>
              <w:tab/>
            </w:r>
            <w:r>
              <w:rPr>
                <w:noProof/>
                <w:webHidden/>
              </w:rPr>
              <w:fldChar w:fldCharType="begin"/>
            </w:r>
            <w:r w:rsidR="001C10ED">
              <w:rPr>
                <w:noProof/>
                <w:webHidden/>
              </w:rPr>
              <w:instrText xml:space="preserve"> PAGEREF _Toc509500778 \h </w:instrText>
            </w:r>
            <w:r>
              <w:rPr>
                <w:noProof/>
                <w:webHidden/>
              </w:rPr>
            </w:r>
            <w:r>
              <w:rPr>
                <w:noProof/>
                <w:webHidden/>
              </w:rPr>
              <w:fldChar w:fldCharType="separate"/>
            </w:r>
            <w:r w:rsidR="00123A3C">
              <w:rPr>
                <w:noProof/>
                <w:webHidden/>
              </w:rPr>
              <w:t>221</w:t>
            </w:r>
            <w:r>
              <w:rPr>
                <w:noProof/>
                <w:webHidden/>
              </w:rPr>
              <w:fldChar w:fldCharType="end"/>
            </w:r>
          </w:hyperlink>
        </w:p>
        <w:p w:rsidR="001C10ED" w:rsidRDefault="0094176B">
          <w:pPr>
            <w:pStyle w:val="10"/>
            <w:tabs>
              <w:tab w:val="right" w:leader="dot" w:pos="8494"/>
            </w:tabs>
            <w:rPr>
              <w:noProof/>
            </w:rPr>
          </w:pPr>
          <w:hyperlink w:anchor="_Toc509500779"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37</w:t>
            </w:r>
            <w:r w:rsidR="001C10ED" w:rsidRPr="00DA5170">
              <w:rPr>
                <w:rStyle w:val="ad"/>
                <w:rFonts w:asciiTheme="minorEastAsia" w:hAnsiTheme="minorEastAsia" w:hint="eastAsia"/>
                <w:noProof/>
              </w:rPr>
              <w:t>：《鹏华普天系列开放式证券投资基金基金合同》（普天债券）修订对照表</w:t>
            </w:r>
            <w:r w:rsidR="001C10ED">
              <w:rPr>
                <w:noProof/>
                <w:webHidden/>
              </w:rPr>
              <w:tab/>
            </w:r>
            <w:r>
              <w:rPr>
                <w:noProof/>
                <w:webHidden/>
              </w:rPr>
              <w:fldChar w:fldCharType="begin"/>
            </w:r>
            <w:r w:rsidR="001C10ED">
              <w:rPr>
                <w:noProof/>
                <w:webHidden/>
              </w:rPr>
              <w:instrText xml:space="preserve"> PAGEREF _Toc509500779 \h </w:instrText>
            </w:r>
            <w:r>
              <w:rPr>
                <w:noProof/>
                <w:webHidden/>
              </w:rPr>
            </w:r>
            <w:r>
              <w:rPr>
                <w:noProof/>
                <w:webHidden/>
              </w:rPr>
              <w:fldChar w:fldCharType="separate"/>
            </w:r>
            <w:r w:rsidR="00123A3C">
              <w:rPr>
                <w:noProof/>
                <w:webHidden/>
              </w:rPr>
              <w:t>228</w:t>
            </w:r>
            <w:r>
              <w:rPr>
                <w:noProof/>
                <w:webHidden/>
              </w:rPr>
              <w:fldChar w:fldCharType="end"/>
            </w:r>
          </w:hyperlink>
        </w:p>
        <w:p w:rsidR="001C10ED" w:rsidRDefault="0094176B">
          <w:pPr>
            <w:pStyle w:val="10"/>
            <w:tabs>
              <w:tab w:val="right" w:leader="dot" w:pos="8494"/>
            </w:tabs>
            <w:rPr>
              <w:noProof/>
            </w:rPr>
          </w:pPr>
          <w:hyperlink w:anchor="_Toc509500780"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38</w:t>
            </w:r>
            <w:r w:rsidR="001C10ED" w:rsidRPr="00DA5170">
              <w:rPr>
                <w:rStyle w:val="ad"/>
                <w:rFonts w:asciiTheme="minorEastAsia" w:hAnsiTheme="minorEastAsia" w:hint="eastAsia"/>
                <w:noProof/>
              </w:rPr>
              <w:t>：《鹏华丰收债券型证券投资基金基金合同》修订对照表</w:t>
            </w:r>
            <w:r w:rsidR="001C10ED">
              <w:rPr>
                <w:noProof/>
                <w:webHidden/>
              </w:rPr>
              <w:tab/>
            </w:r>
            <w:r>
              <w:rPr>
                <w:noProof/>
                <w:webHidden/>
              </w:rPr>
              <w:fldChar w:fldCharType="begin"/>
            </w:r>
            <w:r w:rsidR="001C10ED">
              <w:rPr>
                <w:noProof/>
                <w:webHidden/>
              </w:rPr>
              <w:instrText xml:space="preserve"> PAGEREF _Toc509500780 \h </w:instrText>
            </w:r>
            <w:r>
              <w:rPr>
                <w:noProof/>
                <w:webHidden/>
              </w:rPr>
            </w:r>
            <w:r>
              <w:rPr>
                <w:noProof/>
                <w:webHidden/>
              </w:rPr>
              <w:fldChar w:fldCharType="separate"/>
            </w:r>
            <w:r w:rsidR="00123A3C">
              <w:rPr>
                <w:noProof/>
                <w:webHidden/>
              </w:rPr>
              <w:t>234</w:t>
            </w:r>
            <w:r>
              <w:rPr>
                <w:noProof/>
                <w:webHidden/>
              </w:rPr>
              <w:fldChar w:fldCharType="end"/>
            </w:r>
          </w:hyperlink>
        </w:p>
        <w:p w:rsidR="001C10ED" w:rsidRDefault="0094176B">
          <w:pPr>
            <w:pStyle w:val="10"/>
            <w:tabs>
              <w:tab w:val="right" w:leader="dot" w:pos="8494"/>
            </w:tabs>
            <w:rPr>
              <w:noProof/>
            </w:rPr>
          </w:pPr>
          <w:hyperlink w:anchor="_Toc509500781"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39</w:t>
            </w:r>
            <w:r w:rsidR="001C10ED" w:rsidRPr="00DA5170">
              <w:rPr>
                <w:rStyle w:val="ad"/>
                <w:rFonts w:asciiTheme="minorEastAsia" w:hAnsiTheme="minorEastAsia" w:hint="eastAsia"/>
                <w:noProof/>
              </w:rPr>
              <w:t>：《鹏华可转债债券型证券投资基金基金合同》修订对照表</w:t>
            </w:r>
            <w:r w:rsidR="001C10ED">
              <w:rPr>
                <w:noProof/>
                <w:webHidden/>
              </w:rPr>
              <w:tab/>
            </w:r>
            <w:r>
              <w:rPr>
                <w:noProof/>
                <w:webHidden/>
              </w:rPr>
              <w:fldChar w:fldCharType="begin"/>
            </w:r>
            <w:r w:rsidR="001C10ED">
              <w:rPr>
                <w:noProof/>
                <w:webHidden/>
              </w:rPr>
              <w:instrText xml:space="preserve"> PAGEREF _Toc509500781 \h </w:instrText>
            </w:r>
            <w:r>
              <w:rPr>
                <w:noProof/>
                <w:webHidden/>
              </w:rPr>
            </w:r>
            <w:r>
              <w:rPr>
                <w:noProof/>
                <w:webHidden/>
              </w:rPr>
              <w:fldChar w:fldCharType="separate"/>
            </w:r>
            <w:r w:rsidR="00123A3C">
              <w:rPr>
                <w:noProof/>
                <w:webHidden/>
              </w:rPr>
              <w:t>240</w:t>
            </w:r>
            <w:r>
              <w:rPr>
                <w:noProof/>
                <w:webHidden/>
              </w:rPr>
              <w:fldChar w:fldCharType="end"/>
            </w:r>
          </w:hyperlink>
        </w:p>
        <w:p w:rsidR="001C10ED" w:rsidRDefault="0094176B">
          <w:pPr>
            <w:pStyle w:val="10"/>
            <w:tabs>
              <w:tab w:val="right" w:leader="dot" w:pos="8494"/>
            </w:tabs>
            <w:rPr>
              <w:noProof/>
            </w:rPr>
          </w:pPr>
          <w:hyperlink w:anchor="_Toc509500782"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40</w:t>
            </w:r>
            <w:r w:rsidR="001C10ED" w:rsidRPr="00DA5170">
              <w:rPr>
                <w:rStyle w:val="ad"/>
                <w:rFonts w:asciiTheme="minorEastAsia" w:hAnsiTheme="minorEastAsia" w:hint="eastAsia"/>
                <w:noProof/>
              </w:rPr>
              <w:t>：《</w:t>
            </w:r>
            <w:r w:rsidR="001C10ED" w:rsidRPr="00DA5170">
              <w:rPr>
                <w:rStyle w:val="ad"/>
                <w:rFonts w:asciiTheme="minorEastAsia" w:hAnsiTheme="minorEastAsia" w:cs="Times New Roman" w:hint="eastAsia"/>
                <w:noProof/>
                <w:spacing w:val="-3"/>
              </w:rPr>
              <w:t>鹏华丰盛稳固收益债券型证券投资基金</w:t>
            </w:r>
            <w:r w:rsidR="001C10ED" w:rsidRPr="00DA5170">
              <w:rPr>
                <w:rStyle w:val="ad"/>
                <w:rFonts w:asciiTheme="minorEastAsia" w:hAnsiTheme="minorEastAsia" w:hint="eastAsia"/>
                <w:noProof/>
              </w:rPr>
              <w:t>基金合同》修订对照表</w:t>
            </w:r>
            <w:r w:rsidR="001C10ED">
              <w:rPr>
                <w:noProof/>
                <w:webHidden/>
              </w:rPr>
              <w:tab/>
            </w:r>
            <w:r>
              <w:rPr>
                <w:noProof/>
                <w:webHidden/>
              </w:rPr>
              <w:fldChar w:fldCharType="begin"/>
            </w:r>
            <w:r w:rsidR="001C10ED">
              <w:rPr>
                <w:noProof/>
                <w:webHidden/>
              </w:rPr>
              <w:instrText xml:space="preserve"> PAGEREF _Toc509500782 \h </w:instrText>
            </w:r>
            <w:r>
              <w:rPr>
                <w:noProof/>
                <w:webHidden/>
              </w:rPr>
            </w:r>
            <w:r>
              <w:rPr>
                <w:noProof/>
                <w:webHidden/>
              </w:rPr>
              <w:fldChar w:fldCharType="separate"/>
            </w:r>
            <w:r w:rsidR="00123A3C">
              <w:rPr>
                <w:noProof/>
                <w:webHidden/>
              </w:rPr>
              <w:t>246</w:t>
            </w:r>
            <w:r>
              <w:rPr>
                <w:noProof/>
                <w:webHidden/>
              </w:rPr>
              <w:fldChar w:fldCharType="end"/>
            </w:r>
          </w:hyperlink>
        </w:p>
        <w:p w:rsidR="001C10ED" w:rsidRDefault="0094176B">
          <w:pPr>
            <w:pStyle w:val="10"/>
            <w:tabs>
              <w:tab w:val="right" w:leader="dot" w:pos="8494"/>
            </w:tabs>
            <w:rPr>
              <w:noProof/>
            </w:rPr>
          </w:pPr>
          <w:hyperlink w:anchor="_Toc509500783"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41</w:t>
            </w:r>
            <w:r w:rsidR="001C10ED" w:rsidRPr="00DA5170">
              <w:rPr>
                <w:rStyle w:val="ad"/>
                <w:rFonts w:asciiTheme="minorEastAsia" w:hAnsiTheme="minorEastAsia" w:hint="eastAsia"/>
                <w:noProof/>
              </w:rPr>
              <w:t>：《</w:t>
            </w:r>
            <w:r w:rsidR="001C10ED" w:rsidRPr="00DA5170">
              <w:rPr>
                <w:rStyle w:val="ad"/>
                <w:rFonts w:asciiTheme="minorEastAsia" w:hAnsiTheme="minorEastAsia" w:cs="Times New Roman" w:hint="eastAsia"/>
                <w:noProof/>
                <w:spacing w:val="-3"/>
              </w:rPr>
              <w:t>鹏华国有企业债债券型证券投资基金</w:t>
            </w:r>
            <w:r w:rsidR="001C10ED" w:rsidRPr="00DA5170">
              <w:rPr>
                <w:rStyle w:val="ad"/>
                <w:rFonts w:asciiTheme="minorEastAsia" w:hAnsiTheme="minorEastAsia" w:hint="eastAsia"/>
                <w:noProof/>
              </w:rPr>
              <w:t>基金合同》修订对照表</w:t>
            </w:r>
            <w:r w:rsidR="001C10ED">
              <w:rPr>
                <w:noProof/>
                <w:webHidden/>
              </w:rPr>
              <w:tab/>
            </w:r>
            <w:r>
              <w:rPr>
                <w:noProof/>
                <w:webHidden/>
              </w:rPr>
              <w:fldChar w:fldCharType="begin"/>
            </w:r>
            <w:r w:rsidR="001C10ED">
              <w:rPr>
                <w:noProof/>
                <w:webHidden/>
              </w:rPr>
              <w:instrText xml:space="preserve"> PAGEREF _Toc509500783 \h </w:instrText>
            </w:r>
            <w:r>
              <w:rPr>
                <w:noProof/>
                <w:webHidden/>
              </w:rPr>
            </w:r>
            <w:r>
              <w:rPr>
                <w:noProof/>
                <w:webHidden/>
              </w:rPr>
              <w:fldChar w:fldCharType="separate"/>
            </w:r>
            <w:r w:rsidR="00123A3C">
              <w:rPr>
                <w:noProof/>
                <w:webHidden/>
              </w:rPr>
              <w:t>252</w:t>
            </w:r>
            <w:r>
              <w:rPr>
                <w:noProof/>
                <w:webHidden/>
              </w:rPr>
              <w:fldChar w:fldCharType="end"/>
            </w:r>
          </w:hyperlink>
        </w:p>
        <w:p w:rsidR="001C10ED" w:rsidRDefault="0094176B">
          <w:pPr>
            <w:pStyle w:val="10"/>
            <w:tabs>
              <w:tab w:val="right" w:leader="dot" w:pos="8494"/>
            </w:tabs>
            <w:rPr>
              <w:noProof/>
            </w:rPr>
          </w:pPr>
          <w:hyperlink w:anchor="_Toc509500784"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42</w:t>
            </w:r>
            <w:r w:rsidR="001C10ED" w:rsidRPr="00DA5170">
              <w:rPr>
                <w:rStyle w:val="ad"/>
                <w:rFonts w:asciiTheme="minorEastAsia" w:hAnsiTheme="minorEastAsia" w:hint="eastAsia"/>
                <w:noProof/>
              </w:rPr>
              <w:t>：《</w:t>
            </w:r>
            <w:r w:rsidR="001C10ED" w:rsidRPr="00DA5170">
              <w:rPr>
                <w:rStyle w:val="ad"/>
                <w:rFonts w:asciiTheme="minorEastAsia" w:hAnsiTheme="minorEastAsia" w:cs="Times New Roman" w:hint="eastAsia"/>
                <w:noProof/>
                <w:spacing w:val="-3"/>
              </w:rPr>
              <w:t>鹏华普泰债券型证券投资基金</w:t>
            </w:r>
            <w:r w:rsidR="001C10ED" w:rsidRPr="00DA5170">
              <w:rPr>
                <w:rStyle w:val="ad"/>
                <w:rFonts w:asciiTheme="minorEastAsia" w:hAnsiTheme="minorEastAsia" w:hint="eastAsia"/>
                <w:noProof/>
              </w:rPr>
              <w:t>基金合同》修订对照表</w:t>
            </w:r>
            <w:r w:rsidR="001C10ED">
              <w:rPr>
                <w:noProof/>
                <w:webHidden/>
              </w:rPr>
              <w:tab/>
            </w:r>
            <w:r>
              <w:rPr>
                <w:noProof/>
                <w:webHidden/>
              </w:rPr>
              <w:fldChar w:fldCharType="begin"/>
            </w:r>
            <w:r w:rsidR="001C10ED">
              <w:rPr>
                <w:noProof/>
                <w:webHidden/>
              </w:rPr>
              <w:instrText xml:space="preserve"> PAGEREF _Toc509500784 \h </w:instrText>
            </w:r>
            <w:r>
              <w:rPr>
                <w:noProof/>
                <w:webHidden/>
              </w:rPr>
            </w:r>
            <w:r>
              <w:rPr>
                <w:noProof/>
                <w:webHidden/>
              </w:rPr>
              <w:fldChar w:fldCharType="separate"/>
            </w:r>
            <w:r w:rsidR="00123A3C">
              <w:rPr>
                <w:noProof/>
                <w:webHidden/>
              </w:rPr>
              <w:t>257</w:t>
            </w:r>
            <w:r>
              <w:rPr>
                <w:noProof/>
                <w:webHidden/>
              </w:rPr>
              <w:fldChar w:fldCharType="end"/>
            </w:r>
          </w:hyperlink>
        </w:p>
        <w:p w:rsidR="001C10ED" w:rsidRDefault="0094176B">
          <w:pPr>
            <w:pStyle w:val="10"/>
            <w:tabs>
              <w:tab w:val="right" w:leader="dot" w:pos="8494"/>
            </w:tabs>
            <w:rPr>
              <w:noProof/>
            </w:rPr>
          </w:pPr>
          <w:hyperlink w:anchor="_Toc509500785"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43</w:t>
            </w:r>
            <w:r w:rsidR="001C10ED" w:rsidRPr="00DA5170">
              <w:rPr>
                <w:rStyle w:val="ad"/>
                <w:rFonts w:asciiTheme="minorEastAsia" w:hAnsiTheme="minorEastAsia" w:hint="eastAsia"/>
                <w:noProof/>
              </w:rPr>
              <w:t>：《</w:t>
            </w:r>
            <w:r w:rsidR="001C10ED" w:rsidRPr="00DA5170">
              <w:rPr>
                <w:rStyle w:val="ad"/>
                <w:rFonts w:asciiTheme="minorEastAsia" w:hAnsiTheme="minorEastAsia" w:cs="Times New Roman" w:hint="eastAsia"/>
                <w:noProof/>
                <w:spacing w:val="-3"/>
              </w:rPr>
              <w:t>鹏华双债保利债券型证券投资基金</w:t>
            </w:r>
            <w:r w:rsidR="001C10ED" w:rsidRPr="00DA5170">
              <w:rPr>
                <w:rStyle w:val="ad"/>
                <w:rFonts w:asciiTheme="minorEastAsia" w:hAnsiTheme="minorEastAsia" w:hint="eastAsia"/>
                <w:noProof/>
              </w:rPr>
              <w:t>基金合同》修订对照表</w:t>
            </w:r>
            <w:r w:rsidR="001C10ED">
              <w:rPr>
                <w:noProof/>
                <w:webHidden/>
              </w:rPr>
              <w:tab/>
            </w:r>
            <w:r>
              <w:rPr>
                <w:noProof/>
                <w:webHidden/>
              </w:rPr>
              <w:fldChar w:fldCharType="begin"/>
            </w:r>
            <w:r w:rsidR="001C10ED">
              <w:rPr>
                <w:noProof/>
                <w:webHidden/>
              </w:rPr>
              <w:instrText xml:space="preserve"> PAGEREF _Toc509500785 \h </w:instrText>
            </w:r>
            <w:r>
              <w:rPr>
                <w:noProof/>
                <w:webHidden/>
              </w:rPr>
            </w:r>
            <w:r>
              <w:rPr>
                <w:noProof/>
                <w:webHidden/>
              </w:rPr>
              <w:fldChar w:fldCharType="separate"/>
            </w:r>
            <w:r w:rsidR="00123A3C">
              <w:rPr>
                <w:noProof/>
                <w:webHidden/>
              </w:rPr>
              <w:t>263</w:t>
            </w:r>
            <w:r>
              <w:rPr>
                <w:noProof/>
                <w:webHidden/>
              </w:rPr>
              <w:fldChar w:fldCharType="end"/>
            </w:r>
          </w:hyperlink>
        </w:p>
        <w:p w:rsidR="001C10ED" w:rsidRDefault="0094176B">
          <w:pPr>
            <w:pStyle w:val="10"/>
            <w:tabs>
              <w:tab w:val="right" w:leader="dot" w:pos="8494"/>
            </w:tabs>
            <w:rPr>
              <w:noProof/>
            </w:rPr>
          </w:pPr>
          <w:hyperlink w:anchor="_Toc509500786"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44</w:t>
            </w:r>
            <w:r w:rsidR="001C10ED" w:rsidRPr="00DA5170">
              <w:rPr>
                <w:rStyle w:val="ad"/>
                <w:rFonts w:asciiTheme="minorEastAsia" w:hAnsiTheme="minorEastAsia" w:hint="eastAsia"/>
                <w:noProof/>
              </w:rPr>
              <w:t>：《</w:t>
            </w:r>
            <w:r w:rsidR="001C10ED" w:rsidRPr="00DA5170">
              <w:rPr>
                <w:rStyle w:val="ad"/>
                <w:rFonts w:asciiTheme="minorEastAsia" w:hAnsiTheme="minorEastAsia" w:cs="Times New Roman" w:hint="eastAsia"/>
                <w:noProof/>
                <w:spacing w:val="-3"/>
              </w:rPr>
              <w:t>鹏华双债增利债券型证券投资基金</w:t>
            </w:r>
            <w:r w:rsidR="001C10ED" w:rsidRPr="00DA5170">
              <w:rPr>
                <w:rStyle w:val="ad"/>
                <w:rFonts w:asciiTheme="minorEastAsia" w:hAnsiTheme="minorEastAsia" w:hint="eastAsia"/>
                <w:noProof/>
              </w:rPr>
              <w:t>基金合同》修订对照表</w:t>
            </w:r>
            <w:r w:rsidR="001C10ED">
              <w:rPr>
                <w:noProof/>
                <w:webHidden/>
              </w:rPr>
              <w:tab/>
            </w:r>
            <w:r>
              <w:rPr>
                <w:noProof/>
                <w:webHidden/>
              </w:rPr>
              <w:fldChar w:fldCharType="begin"/>
            </w:r>
            <w:r w:rsidR="001C10ED">
              <w:rPr>
                <w:noProof/>
                <w:webHidden/>
              </w:rPr>
              <w:instrText xml:space="preserve"> PAGEREF _Toc509500786 \h </w:instrText>
            </w:r>
            <w:r>
              <w:rPr>
                <w:noProof/>
                <w:webHidden/>
              </w:rPr>
            </w:r>
            <w:r>
              <w:rPr>
                <w:noProof/>
                <w:webHidden/>
              </w:rPr>
              <w:fldChar w:fldCharType="separate"/>
            </w:r>
            <w:r w:rsidR="00123A3C">
              <w:rPr>
                <w:noProof/>
                <w:webHidden/>
              </w:rPr>
              <w:t>268</w:t>
            </w:r>
            <w:r>
              <w:rPr>
                <w:noProof/>
                <w:webHidden/>
              </w:rPr>
              <w:fldChar w:fldCharType="end"/>
            </w:r>
          </w:hyperlink>
        </w:p>
        <w:p w:rsidR="001C10ED" w:rsidRDefault="0094176B">
          <w:pPr>
            <w:pStyle w:val="10"/>
            <w:tabs>
              <w:tab w:val="right" w:leader="dot" w:pos="8494"/>
            </w:tabs>
            <w:rPr>
              <w:noProof/>
            </w:rPr>
          </w:pPr>
          <w:hyperlink w:anchor="_Toc509500787"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45</w:t>
            </w:r>
            <w:r w:rsidR="001C10ED" w:rsidRPr="00DA5170">
              <w:rPr>
                <w:rStyle w:val="ad"/>
                <w:rFonts w:asciiTheme="minorEastAsia" w:hAnsiTheme="minorEastAsia" w:hint="eastAsia"/>
                <w:noProof/>
              </w:rPr>
              <w:t>：《</w:t>
            </w:r>
            <w:r w:rsidR="001C10ED" w:rsidRPr="00DA5170">
              <w:rPr>
                <w:rStyle w:val="ad"/>
                <w:rFonts w:asciiTheme="minorEastAsia" w:hAnsiTheme="minorEastAsia" w:cs="Times New Roman" w:hint="eastAsia"/>
                <w:noProof/>
                <w:spacing w:val="-3"/>
              </w:rPr>
              <w:t>鹏华信用增利债券型证券投资基金</w:t>
            </w:r>
            <w:r w:rsidR="001C10ED" w:rsidRPr="00DA5170">
              <w:rPr>
                <w:rStyle w:val="ad"/>
                <w:rFonts w:asciiTheme="minorEastAsia" w:hAnsiTheme="minorEastAsia" w:hint="eastAsia"/>
                <w:noProof/>
              </w:rPr>
              <w:t>基金合同》修订对照表</w:t>
            </w:r>
            <w:r w:rsidR="001C10ED">
              <w:rPr>
                <w:noProof/>
                <w:webHidden/>
              </w:rPr>
              <w:tab/>
            </w:r>
            <w:r>
              <w:rPr>
                <w:noProof/>
                <w:webHidden/>
              </w:rPr>
              <w:fldChar w:fldCharType="begin"/>
            </w:r>
            <w:r w:rsidR="001C10ED">
              <w:rPr>
                <w:noProof/>
                <w:webHidden/>
              </w:rPr>
              <w:instrText xml:space="preserve"> PAGEREF _Toc509500787 \h </w:instrText>
            </w:r>
            <w:r>
              <w:rPr>
                <w:noProof/>
                <w:webHidden/>
              </w:rPr>
            </w:r>
            <w:r>
              <w:rPr>
                <w:noProof/>
                <w:webHidden/>
              </w:rPr>
              <w:fldChar w:fldCharType="separate"/>
            </w:r>
            <w:r w:rsidR="00123A3C">
              <w:rPr>
                <w:noProof/>
                <w:webHidden/>
              </w:rPr>
              <w:t>274</w:t>
            </w:r>
            <w:r>
              <w:rPr>
                <w:noProof/>
                <w:webHidden/>
              </w:rPr>
              <w:fldChar w:fldCharType="end"/>
            </w:r>
          </w:hyperlink>
        </w:p>
        <w:p w:rsidR="001C10ED" w:rsidRDefault="0094176B">
          <w:pPr>
            <w:pStyle w:val="10"/>
            <w:tabs>
              <w:tab w:val="right" w:leader="dot" w:pos="8494"/>
            </w:tabs>
            <w:rPr>
              <w:noProof/>
            </w:rPr>
          </w:pPr>
          <w:hyperlink w:anchor="_Toc509500788"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46</w:t>
            </w:r>
            <w:r w:rsidR="001C10ED" w:rsidRPr="00DA5170">
              <w:rPr>
                <w:rStyle w:val="ad"/>
                <w:rFonts w:asciiTheme="minorEastAsia" w:hAnsiTheme="minorEastAsia" w:hint="eastAsia"/>
                <w:noProof/>
              </w:rPr>
              <w:t>：《鹏华金城保本混合型证券投资基金基金合同》修订对照表</w:t>
            </w:r>
            <w:r w:rsidR="001C10ED">
              <w:rPr>
                <w:noProof/>
                <w:webHidden/>
              </w:rPr>
              <w:tab/>
            </w:r>
            <w:r>
              <w:rPr>
                <w:noProof/>
                <w:webHidden/>
              </w:rPr>
              <w:fldChar w:fldCharType="begin"/>
            </w:r>
            <w:r w:rsidR="001C10ED">
              <w:rPr>
                <w:noProof/>
                <w:webHidden/>
              </w:rPr>
              <w:instrText xml:space="preserve"> PAGEREF _Toc509500788 \h </w:instrText>
            </w:r>
            <w:r>
              <w:rPr>
                <w:noProof/>
                <w:webHidden/>
              </w:rPr>
            </w:r>
            <w:r>
              <w:rPr>
                <w:noProof/>
                <w:webHidden/>
              </w:rPr>
              <w:fldChar w:fldCharType="separate"/>
            </w:r>
            <w:r w:rsidR="00123A3C">
              <w:rPr>
                <w:noProof/>
                <w:webHidden/>
              </w:rPr>
              <w:t>279</w:t>
            </w:r>
            <w:r>
              <w:rPr>
                <w:noProof/>
                <w:webHidden/>
              </w:rPr>
              <w:fldChar w:fldCharType="end"/>
            </w:r>
          </w:hyperlink>
        </w:p>
        <w:p w:rsidR="001C10ED" w:rsidRDefault="0094176B">
          <w:pPr>
            <w:pStyle w:val="10"/>
            <w:tabs>
              <w:tab w:val="right" w:leader="dot" w:pos="8494"/>
            </w:tabs>
            <w:rPr>
              <w:noProof/>
            </w:rPr>
          </w:pPr>
          <w:hyperlink w:anchor="_Toc509500789"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47</w:t>
            </w:r>
            <w:r w:rsidR="001C10ED" w:rsidRPr="00DA5170">
              <w:rPr>
                <w:rStyle w:val="ad"/>
                <w:rFonts w:asciiTheme="minorEastAsia" w:hAnsiTheme="minorEastAsia" w:hint="eastAsia"/>
                <w:noProof/>
              </w:rPr>
              <w:t>：《鹏华金刚保本混合型证券投资基金基金合同》修订对照表</w:t>
            </w:r>
            <w:r w:rsidR="001C10ED">
              <w:rPr>
                <w:noProof/>
                <w:webHidden/>
              </w:rPr>
              <w:tab/>
            </w:r>
            <w:r>
              <w:rPr>
                <w:noProof/>
                <w:webHidden/>
              </w:rPr>
              <w:fldChar w:fldCharType="begin"/>
            </w:r>
            <w:r w:rsidR="001C10ED">
              <w:rPr>
                <w:noProof/>
                <w:webHidden/>
              </w:rPr>
              <w:instrText xml:space="preserve"> PAGEREF _Toc509500789 \h </w:instrText>
            </w:r>
            <w:r>
              <w:rPr>
                <w:noProof/>
                <w:webHidden/>
              </w:rPr>
            </w:r>
            <w:r>
              <w:rPr>
                <w:noProof/>
                <w:webHidden/>
              </w:rPr>
              <w:fldChar w:fldCharType="separate"/>
            </w:r>
            <w:r w:rsidR="00123A3C">
              <w:rPr>
                <w:noProof/>
                <w:webHidden/>
              </w:rPr>
              <w:t>287</w:t>
            </w:r>
            <w:r>
              <w:rPr>
                <w:noProof/>
                <w:webHidden/>
              </w:rPr>
              <w:fldChar w:fldCharType="end"/>
            </w:r>
          </w:hyperlink>
        </w:p>
        <w:p w:rsidR="001C10ED" w:rsidRDefault="0094176B">
          <w:pPr>
            <w:pStyle w:val="10"/>
            <w:tabs>
              <w:tab w:val="right" w:leader="dot" w:pos="8494"/>
            </w:tabs>
            <w:rPr>
              <w:noProof/>
            </w:rPr>
          </w:pPr>
          <w:hyperlink w:anchor="_Toc509500790"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48</w:t>
            </w:r>
            <w:r w:rsidR="001C10ED" w:rsidRPr="00DA5170">
              <w:rPr>
                <w:rStyle w:val="ad"/>
                <w:rFonts w:asciiTheme="minorEastAsia" w:hAnsiTheme="minorEastAsia" w:hint="eastAsia"/>
                <w:noProof/>
              </w:rPr>
              <w:t>：《</w:t>
            </w:r>
            <w:r w:rsidR="001C10ED" w:rsidRPr="00DA5170">
              <w:rPr>
                <w:rStyle w:val="ad"/>
                <w:rFonts w:asciiTheme="minorEastAsia" w:hAnsiTheme="minorEastAsia" w:cs="Times New Roman" w:hint="eastAsia"/>
                <w:noProof/>
                <w:spacing w:val="-3"/>
              </w:rPr>
              <w:t>鹏华安益增强混合型证券投资基金</w:t>
            </w:r>
            <w:r w:rsidR="001C10ED" w:rsidRPr="00DA5170">
              <w:rPr>
                <w:rStyle w:val="ad"/>
                <w:rFonts w:asciiTheme="minorEastAsia" w:hAnsiTheme="minorEastAsia" w:hint="eastAsia"/>
                <w:noProof/>
              </w:rPr>
              <w:t>基金合同》修订对照表</w:t>
            </w:r>
            <w:r w:rsidR="001C10ED">
              <w:rPr>
                <w:noProof/>
                <w:webHidden/>
              </w:rPr>
              <w:tab/>
            </w:r>
            <w:r>
              <w:rPr>
                <w:noProof/>
                <w:webHidden/>
              </w:rPr>
              <w:fldChar w:fldCharType="begin"/>
            </w:r>
            <w:r w:rsidR="001C10ED">
              <w:rPr>
                <w:noProof/>
                <w:webHidden/>
              </w:rPr>
              <w:instrText xml:space="preserve"> PAGEREF _Toc509500790 \h </w:instrText>
            </w:r>
            <w:r>
              <w:rPr>
                <w:noProof/>
                <w:webHidden/>
              </w:rPr>
            </w:r>
            <w:r>
              <w:rPr>
                <w:noProof/>
                <w:webHidden/>
              </w:rPr>
              <w:fldChar w:fldCharType="separate"/>
            </w:r>
            <w:r w:rsidR="00123A3C">
              <w:rPr>
                <w:noProof/>
                <w:webHidden/>
              </w:rPr>
              <w:t>295</w:t>
            </w:r>
            <w:r>
              <w:rPr>
                <w:noProof/>
                <w:webHidden/>
              </w:rPr>
              <w:fldChar w:fldCharType="end"/>
            </w:r>
          </w:hyperlink>
        </w:p>
        <w:p w:rsidR="001C10ED" w:rsidRDefault="0094176B">
          <w:pPr>
            <w:pStyle w:val="10"/>
            <w:tabs>
              <w:tab w:val="right" w:leader="dot" w:pos="8494"/>
            </w:tabs>
            <w:rPr>
              <w:noProof/>
            </w:rPr>
          </w:pPr>
          <w:hyperlink w:anchor="_Toc509500791"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49</w:t>
            </w:r>
            <w:r w:rsidR="001C10ED" w:rsidRPr="00DA5170">
              <w:rPr>
                <w:rStyle w:val="ad"/>
                <w:rFonts w:asciiTheme="minorEastAsia" w:hAnsiTheme="minorEastAsia" w:hint="eastAsia"/>
                <w:noProof/>
              </w:rPr>
              <w:t>：《鹏华金鼎保本混合型证券投资基金基金合同》修订对照表</w:t>
            </w:r>
            <w:r w:rsidR="001C10ED">
              <w:rPr>
                <w:noProof/>
                <w:webHidden/>
              </w:rPr>
              <w:tab/>
            </w:r>
            <w:r>
              <w:rPr>
                <w:noProof/>
                <w:webHidden/>
              </w:rPr>
              <w:fldChar w:fldCharType="begin"/>
            </w:r>
            <w:r w:rsidR="001C10ED">
              <w:rPr>
                <w:noProof/>
                <w:webHidden/>
              </w:rPr>
              <w:instrText xml:space="preserve"> PAGEREF _Toc509500791 \h </w:instrText>
            </w:r>
            <w:r>
              <w:rPr>
                <w:noProof/>
                <w:webHidden/>
              </w:rPr>
            </w:r>
            <w:r>
              <w:rPr>
                <w:noProof/>
                <w:webHidden/>
              </w:rPr>
              <w:fldChar w:fldCharType="separate"/>
            </w:r>
            <w:r w:rsidR="00123A3C">
              <w:rPr>
                <w:noProof/>
                <w:webHidden/>
              </w:rPr>
              <w:t>301</w:t>
            </w:r>
            <w:r>
              <w:rPr>
                <w:noProof/>
                <w:webHidden/>
              </w:rPr>
              <w:fldChar w:fldCharType="end"/>
            </w:r>
          </w:hyperlink>
        </w:p>
        <w:p w:rsidR="001C10ED" w:rsidRDefault="0094176B">
          <w:pPr>
            <w:pStyle w:val="10"/>
            <w:tabs>
              <w:tab w:val="right" w:leader="dot" w:pos="8494"/>
            </w:tabs>
            <w:rPr>
              <w:noProof/>
            </w:rPr>
          </w:pPr>
          <w:hyperlink w:anchor="_Toc509500792"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50</w:t>
            </w:r>
            <w:r w:rsidR="001C10ED" w:rsidRPr="00DA5170">
              <w:rPr>
                <w:rStyle w:val="ad"/>
                <w:rFonts w:asciiTheme="minorEastAsia" w:hAnsiTheme="minorEastAsia" w:hint="eastAsia"/>
                <w:noProof/>
              </w:rPr>
              <w:t>：《鹏华兴华定期开放灵活配置混合型证券投资基金基金合同》修订对照表</w:t>
            </w:r>
            <w:r w:rsidR="001C10ED">
              <w:rPr>
                <w:noProof/>
                <w:webHidden/>
              </w:rPr>
              <w:tab/>
            </w:r>
            <w:r>
              <w:rPr>
                <w:noProof/>
                <w:webHidden/>
              </w:rPr>
              <w:fldChar w:fldCharType="begin"/>
            </w:r>
            <w:r w:rsidR="001C10ED">
              <w:rPr>
                <w:noProof/>
                <w:webHidden/>
              </w:rPr>
              <w:instrText xml:space="preserve"> PAGEREF _Toc509500792 \h </w:instrText>
            </w:r>
            <w:r>
              <w:rPr>
                <w:noProof/>
                <w:webHidden/>
              </w:rPr>
            </w:r>
            <w:r>
              <w:rPr>
                <w:noProof/>
                <w:webHidden/>
              </w:rPr>
              <w:fldChar w:fldCharType="separate"/>
            </w:r>
            <w:r w:rsidR="00123A3C">
              <w:rPr>
                <w:noProof/>
                <w:webHidden/>
              </w:rPr>
              <w:t>307</w:t>
            </w:r>
            <w:r>
              <w:rPr>
                <w:noProof/>
                <w:webHidden/>
              </w:rPr>
              <w:fldChar w:fldCharType="end"/>
            </w:r>
          </w:hyperlink>
        </w:p>
        <w:p w:rsidR="001C10ED" w:rsidRDefault="0094176B">
          <w:pPr>
            <w:pStyle w:val="10"/>
            <w:tabs>
              <w:tab w:val="right" w:leader="dot" w:pos="8494"/>
            </w:tabs>
            <w:rPr>
              <w:noProof/>
            </w:rPr>
          </w:pPr>
          <w:hyperlink w:anchor="_Toc509500793"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51</w:t>
            </w:r>
            <w:r w:rsidR="001C10ED" w:rsidRPr="00DA5170">
              <w:rPr>
                <w:rStyle w:val="ad"/>
                <w:rFonts w:asciiTheme="minorEastAsia" w:hAnsiTheme="minorEastAsia" w:hint="eastAsia"/>
                <w:noProof/>
              </w:rPr>
              <w:t>：《鹏华兴利定期开放灵活配置混合型证券投资基金基金合同》修订对照表</w:t>
            </w:r>
            <w:r w:rsidR="001C10ED">
              <w:rPr>
                <w:noProof/>
                <w:webHidden/>
              </w:rPr>
              <w:tab/>
            </w:r>
            <w:r>
              <w:rPr>
                <w:noProof/>
                <w:webHidden/>
              </w:rPr>
              <w:fldChar w:fldCharType="begin"/>
            </w:r>
            <w:r w:rsidR="001C10ED">
              <w:rPr>
                <w:noProof/>
                <w:webHidden/>
              </w:rPr>
              <w:instrText xml:space="preserve"> PAGEREF _Toc509500793 \h </w:instrText>
            </w:r>
            <w:r>
              <w:rPr>
                <w:noProof/>
                <w:webHidden/>
              </w:rPr>
            </w:r>
            <w:r>
              <w:rPr>
                <w:noProof/>
                <w:webHidden/>
              </w:rPr>
              <w:fldChar w:fldCharType="separate"/>
            </w:r>
            <w:r w:rsidR="00123A3C">
              <w:rPr>
                <w:noProof/>
                <w:webHidden/>
              </w:rPr>
              <w:t>314</w:t>
            </w:r>
            <w:r>
              <w:rPr>
                <w:noProof/>
                <w:webHidden/>
              </w:rPr>
              <w:fldChar w:fldCharType="end"/>
            </w:r>
          </w:hyperlink>
        </w:p>
        <w:p w:rsidR="001C10ED" w:rsidRDefault="0094176B">
          <w:pPr>
            <w:pStyle w:val="10"/>
            <w:tabs>
              <w:tab w:val="right" w:leader="dot" w:pos="8494"/>
            </w:tabs>
            <w:rPr>
              <w:noProof/>
            </w:rPr>
          </w:pPr>
          <w:hyperlink w:anchor="_Toc509500794"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52</w:t>
            </w:r>
            <w:r w:rsidR="001C10ED" w:rsidRPr="00DA5170">
              <w:rPr>
                <w:rStyle w:val="ad"/>
                <w:rFonts w:asciiTheme="minorEastAsia" w:hAnsiTheme="minorEastAsia" w:hint="eastAsia"/>
                <w:noProof/>
              </w:rPr>
              <w:t>：《鹏华兴锐定期开放灵活配置混合型证券投资基金基金合同》修订对照表</w:t>
            </w:r>
            <w:r w:rsidR="001C10ED">
              <w:rPr>
                <w:noProof/>
                <w:webHidden/>
              </w:rPr>
              <w:tab/>
            </w:r>
            <w:r>
              <w:rPr>
                <w:noProof/>
                <w:webHidden/>
              </w:rPr>
              <w:fldChar w:fldCharType="begin"/>
            </w:r>
            <w:r w:rsidR="001C10ED">
              <w:rPr>
                <w:noProof/>
                <w:webHidden/>
              </w:rPr>
              <w:instrText xml:space="preserve"> PAGEREF _Toc509500794 \h </w:instrText>
            </w:r>
            <w:r>
              <w:rPr>
                <w:noProof/>
                <w:webHidden/>
              </w:rPr>
            </w:r>
            <w:r>
              <w:rPr>
                <w:noProof/>
                <w:webHidden/>
              </w:rPr>
              <w:fldChar w:fldCharType="separate"/>
            </w:r>
            <w:r w:rsidR="00123A3C">
              <w:rPr>
                <w:noProof/>
                <w:webHidden/>
              </w:rPr>
              <w:t>321</w:t>
            </w:r>
            <w:r>
              <w:rPr>
                <w:noProof/>
                <w:webHidden/>
              </w:rPr>
              <w:fldChar w:fldCharType="end"/>
            </w:r>
          </w:hyperlink>
        </w:p>
        <w:p w:rsidR="001C10ED" w:rsidRDefault="0094176B">
          <w:pPr>
            <w:pStyle w:val="10"/>
            <w:tabs>
              <w:tab w:val="right" w:leader="dot" w:pos="8494"/>
            </w:tabs>
            <w:rPr>
              <w:noProof/>
            </w:rPr>
          </w:pPr>
          <w:hyperlink w:anchor="_Toc509500795"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53</w:t>
            </w:r>
            <w:r w:rsidR="001C10ED" w:rsidRPr="00DA5170">
              <w:rPr>
                <w:rStyle w:val="ad"/>
                <w:rFonts w:asciiTheme="minorEastAsia" w:hAnsiTheme="minorEastAsia" w:hint="eastAsia"/>
                <w:noProof/>
              </w:rPr>
              <w:t>：《鹏华兴润定期开放灵活配置混合型证券投资基金基金合同》修订对照表</w:t>
            </w:r>
            <w:r w:rsidR="001C10ED">
              <w:rPr>
                <w:noProof/>
                <w:webHidden/>
              </w:rPr>
              <w:tab/>
            </w:r>
            <w:r>
              <w:rPr>
                <w:noProof/>
                <w:webHidden/>
              </w:rPr>
              <w:fldChar w:fldCharType="begin"/>
            </w:r>
            <w:r w:rsidR="001C10ED">
              <w:rPr>
                <w:noProof/>
                <w:webHidden/>
              </w:rPr>
              <w:instrText xml:space="preserve"> PAGEREF _Toc509500795 \h </w:instrText>
            </w:r>
            <w:r>
              <w:rPr>
                <w:noProof/>
                <w:webHidden/>
              </w:rPr>
            </w:r>
            <w:r>
              <w:rPr>
                <w:noProof/>
                <w:webHidden/>
              </w:rPr>
              <w:fldChar w:fldCharType="separate"/>
            </w:r>
            <w:r w:rsidR="00123A3C">
              <w:rPr>
                <w:noProof/>
                <w:webHidden/>
              </w:rPr>
              <w:t>327</w:t>
            </w:r>
            <w:r>
              <w:rPr>
                <w:noProof/>
                <w:webHidden/>
              </w:rPr>
              <w:fldChar w:fldCharType="end"/>
            </w:r>
          </w:hyperlink>
        </w:p>
        <w:p w:rsidR="001C10ED" w:rsidRDefault="0094176B">
          <w:pPr>
            <w:pStyle w:val="10"/>
            <w:tabs>
              <w:tab w:val="right" w:leader="dot" w:pos="8494"/>
            </w:tabs>
            <w:rPr>
              <w:noProof/>
            </w:rPr>
          </w:pPr>
          <w:hyperlink w:anchor="_Toc509500796"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54</w:t>
            </w:r>
            <w:r w:rsidR="001C10ED" w:rsidRPr="00DA5170">
              <w:rPr>
                <w:rStyle w:val="ad"/>
                <w:rFonts w:asciiTheme="minorEastAsia" w:hAnsiTheme="minorEastAsia" w:hint="eastAsia"/>
                <w:noProof/>
              </w:rPr>
              <w:t>：《鹏华兴益定期开放灵活配置混合型证券投资基金基金合同》修订对照表</w:t>
            </w:r>
            <w:r w:rsidR="001C10ED">
              <w:rPr>
                <w:noProof/>
                <w:webHidden/>
              </w:rPr>
              <w:tab/>
            </w:r>
            <w:r>
              <w:rPr>
                <w:noProof/>
                <w:webHidden/>
              </w:rPr>
              <w:fldChar w:fldCharType="begin"/>
            </w:r>
            <w:r w:rsidR="001C10ED">
              <w:rPr>
                <w:noProof/>
                <w:webHidden/>
              </w:rPr>
              <w:instrText xml:space="preserve"> PAGEREF _Toc509500796 \h </w:instrText>
            </w:r>
            <w:r>
              <w:rPr>
                <w:noProof/>
                <w:webHidden/>
              </w:rPr>
            </w:r>
            <w:r>
              <w:rPr>
                <w:noProof/>
                <w:webHidden/>
              </w:rPr>
              <w:fldChar w:fldCharType="separate"/>
            </w:r>
            <w:r w:rsidR="00123A3C">
              <w:rPr>
                <w:noProof/>
                <w:webHidden/>
              </w:rPr>
              <w:t>334</w:t>
            </w:r>
            <w:r>
              <w:rPr>
                <w:noProof/>
                <w:webHidden/>
              </w:rPr>
              <w:fldChar w:fldCharType="end"/>
            </w:r>
          </w:hyperlink>
        </w:p>
        <w:p w:rsidR="001C10ED" w:rsidRDefault="0094176B">
          <w:pPr>
            <w:pStyle w:val="10"/>
            <w:tabs>
              <w:tab w:val="right" w:leader="dot" w:pos="8494"/>
            </w:tabs>
            <w:rPr>
              <w:noProof/>
            </w:rPr>
          </w:pPr>
          <w:hyperlink w:anchor="_Toc509500797"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55</w:t>
            </w:r>
            <w:r w:rsidR="001C10ED" w:rsidRPr="00DA5170">
              <w:rPr>
                <w:rStyle w:val="ad"/>
                <w:rFonts w:asciiTheme="minorEastAsia" w:hAnsiTheme="minorEastAsia" w:hint="eastAsia"/>
                <w:noProof/>
              </w:rPr>
              <w:t>：《鹏华兴泽定期开放灵活配置混合型证券投资基金基金合同》修订对照表</w:t>
            </w:r>
            <w:r w:rsidR="001C10ED">
              <w:rPr>
                <w:noProof/>
                <w:webHidden/>
              </w:rPr>
              <w:tab/>
            </w:r>
            <w:r>
              <w:rPr>
                <w:noProof/>
                <w:webHidden/>
              </w:rPr>
              <w:fldChar w:fldCharType="begin"/>
            </w:r>
            <w:r w:rsidR="001C10ED">
              <w:rPr>
                <w:noProof/>
                <w:webHidden/>
              </w:rPr>
              <w:instrText xml:space="preserve"> PAGEREF _Toc509500797 \h </w:instrText>
            </w:r>
            <w:r>
              <w:rPr>
                <w:noProof/>
                <w:webHidden/>
              </w:rPr>
            </w:r>
            <w:r>
              <w:rPr>
                <w:noProof/>
                <w:webHidden/>
              </w:rPr>
              <w:fldChar w:fldCharType="separate"/>
            </w:r>
            <w:r w:rsidR="00123A3C">
              <w:rPr>
                <w:noProof/>
                <w:webHidden/>
              </w:rPr>
              <w:t>341</w:t>
            </w:r>
            <w:r>
              <w:rPr>
                <w:noProof/>
                <w:webHidden/>
              </w:rPr>
              <w:fldChar w:fldCharType="end"/>
            </w:r>
          </w:hyperlink>
        </w:p>
        <w:p w:rsidR="001C10ED" w:rsidRDefault="0094176B">
          <w:pPr>
            <w:pStyle w:val="10"/>
            <w:tabs>
              <w:tab w:val="right" w:leader="dot" w:pos="8494"/>
            </w:tabs>
            <w:rPr>
              <w:noProof/>
            </w:rPr>
          </w:pPr>
          <w:hyperlink w:anchor="_Toc509500798"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56</w:t>
            </w:r>
            <w:r w:rsidR="001C10ED" w:rsidRPr="00DA5170">
              <w:rPr>
                <w:rStyle w:val="ad"/>
                <w:rFonts w:asciiTheme="minorEastAsia" w:hAnsiTheme="minorEastAsia" w:hint="eastAsia"/>
                <w:noProof/>
              </w:rPr>
              <w:t>：《鹏华兴安定期开放灵活配置混合型证券投资基金基金合同》修订对照表</w:t>
            </w:r>
            <w:r w:rsidR="001C10ED">
              <w:rPr>
                <w:noProof/>
                <w:webHidden/>
              </w:rPr>
              <w:tab/>
            </w:r>
            <w:r>
              <w:rPr>
                <w:noProof/>
                <w:webHidden/>
              </w:rPr>
              <w:fldChar w:fldCharType="begin"/>
            </w:r>
            <w:r w:rsidR="001C10ED">
              <w:rPr>
                <w:noProof/>
                <w:webHidden/>
              </w:rPr>
              <w:instrText xml:space="preserve"> PAGEREF _Toc509500798 \h </w:instrText>
            </w:r>
            <w:r>
              <w:rPr>
                <w:noProof/>
                <w:webHidden/>
              </w:rPr>
            </w:r>
            <w:r>
              <w:rPr>
                <w:noProof/>
                <w:webHidden/>
              </w:rPr>
              <w:fldChar w:fldCharType="separate"/>
            </w:r>
            <w:r w:rsidR="00123A3C">
              <w:rPr>
                <w:noProof/>
                <w:webHidden/>
              </w:rPr>
              <w:t>347</w:t>
            </w:r>
            <w:r>
              <w:rPr>
                <w:noProof/>
                <w:webHidden/>
              </w:rPr>
              <w:fldChar w:fldCharType="end"/>
            </w:r>
          </w:hyperlink>
        </w:p>
        <w:p w:rsidR="001C10ED" w:rsidRDefault="0094176B">
          <w:pPr>
            <w:pStyle w:val="10"/>
            <w:tabs>
              <w:tab w:val="right" w:leader="dot" w:pos="8494"/>
            </w:tabs>
            <w:rPr>
              <w:noProof/>
            </w:rPr>
          </w:pPr>
          <w:hyperlink w:anchor="_Toc509500799"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57</w:t>
            </w:r>
            <w:r w:rsidR="001C10ED" w:rsidRPr="00DA5170">
              <w:rPr>
                <w:rStyle w:val="ad"/>
                <w:rFonts w:asciiTheme="minorEastAsia" w:hAnsiTheme="minorEastAsia" w:hint="eastAsia"/>
                <w:noProof/>
              </w:rPr>
              <w:t>：《鹏华兴合定期开放灵活配置混合型证券投资基金基金合同》修订对照表</w:t>
            </w:r>
            <w:r w:rsidR="001C10ED">
              <w:rPr>
                <w:noProof/>
                <w:webHidden/>
              </w:rPr>
              <w:tab/>
            </w:r>
            <w:r>
              <w:rPr>
                <w:noProof/>
                <w:webHidden/>
              </w:rPr>
              <w:fldChar w:fldCharType="begin"/>
            </w:r>
            <w:r w:rsidR="001C10ED">
              <w:rPr>
                <w:noProof/>
                <w:webHidden/>
              </w:rPr>
              <w:instrText xml:space="preserve"> PAGEREF _Toc509500799 \h </w:instrText>
            </w:r>
            <w:r>
              <w:rPr>
                <w:noProof/>
                <w:webHidden/>
              </w:rPr>
            </w:r>
            <w:r>
              <w:rPr>
                <w:noProof/>
                <w:webHidden/>
              </w:rPr>
              <w:fldChar w:fldCharType="separate"/>
            </w:r>
            <w:r w:rsidR="00123A3C">
              <w:rPr>
                <w:noProof/>
                <w:webHidden/>
              </w:rPr>
              <w:t>354</w:t>
            </w:r>
            <w:r>
              <w:rPr>
                <w:noProof/>
                <w:webHidden/>
              </w:rPr>
              <w:fldChar w:fldCharType="end"/>
            </w:r>
          </w:hyperlink>
        </w:p>
        <w:p w:rsidR="001C10ED" w:rsidRDefault="0094176B">
          <w:pPr>
            <w:pStyle w:val="10"/>
            <w:tabs>
              <w:tab w:val="right" w:leader="dot" w:pos="8494"/>
            </w:tabs>
            <w:rPr>
              <w:noProof/>
            </w:rPr>
          </w:pPr>
          <w:hyperlink w:anchor="_Toc509500800"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58</w:t>
            </w:r>
            <w:r w:rsidR="001C10ED" w:rsidRPr="00DA5170">
              <w:rPr>
                <w:rStyle w:val="ad"/>
                <w:rFonts w:asciiTheme="minorEastAsia" w:hAnsiTheme="minorEastAsia" w:hint="eastAsia"/>
                <w:noProof/>
              </w:rPr>
              <w:t>：《鹏华兴悦定期开放灵活配置混合型证券投资基金基金合同》修订对照表</w:t>
            </w:r>
            <w:r w:rsidR="001C10ED">
              <w:rPr>
                <w:noProof/>
                <w:webHidden/>
              </w:rPr>
              <w:tab/>
            </w:r>
            <w:r>
              <w:rPr>
                <w:noProof/>
                <w:webHidden/>
              </w:rPr>
              <w:fldChar w:fldCharType="begin"/>
            </w:r>
            <w:r w:rsidR="001C10ED">
              <w:rPr>
                <w:noProof/>
                <w:webHidden/>
              </w:rPr>
              <w:instrText xml:space="preserve"> PAGEREF _Toc509500800 \h </w:instrText>
            </w:r>
            <w:r>
              <w:rPr>
                <w:noProof/>
                <w:webHidden/>
              </w:rPr>
            </w:r>
            <w:r>
              <w:rPr>
                <w:noProof/>
                <w:webHidden/>
              </w:rPr>
              <w:fldChar w:fldCharType="separate"/>
            </w:r>
            <w:r w:rsidR="00123A3C">
              <w:rPr>
                <w:noProof/>
                <w:webHidden/>
              </w:rPr>
              <w:t>361</w:t>
            </w:r>
            <w:r>
              <w:rPr>
                <w:noProof/>
                <w:webHidden/>
              </w:rPr>
              <w:fldChar w:fldCharType="end"/>
            </w:r>
          </w:hyperlink>
        </w:p>
        <w:p w:rsidR="001C10ED" w:rsidRDefault="0094176B">
          <w:pPr>
            <w:pStyle w:val="10"/>
            <w:tabs>
              <w:tab w:val="right" w:leader="dot" w:pos="8494"/>
            </w:tabs>
            <w:rPr>
              <w:noProof/>
            </w:rPr>
          </w:pPr>
          <w:hyperlink w:anchor="_Toc509500801"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59</w:t>
            </w:r>
            <w:r w:rsidR="001C10ED" w:rsidRPr="00DA5170">
              <w:rPr>
                <w:rStyle w:val="ad"/>
                <w:rFonts w:asciiTheme="minorEastAsia" w:hAnsiTheme="minorEastAsia" w:hint="eastAsia"/>
                <w:noProof/>
              </w:rPr>
              <w:t>：《鹏华兴惠定期开放灵活配置混合型证券投资基金基金合同》修订对照表</w:t>
            </w:r>
            <w:r w:rsidR="001C10ED">
              <w:rPr>
                <w:noProof/>
                <w:webHidden/>
              </w:rPr>
              <w:tab/>
            </w:r>
            <w:r>
              <w:rPr>
                <w:noProof/>
                <w:webHidden/>
              </w:rPr>
              <w:fldChar w:fldCharType="begin"/>
            </w:r>
            <w:r w:rsidR="001C10ED">
              <w:rPr>
                <w:noProof/>
                <w:webHidden/>
              </w:rPr>
              <w:instrText xml:space="preserve"> PAGEREF _Toc509500801 \h </w:instrText>
            </w:r>
            <w:r>
              <w:rPr>
                <w:noProof/>
                <w:webHidden/>
              </w:rPr>
            </w:r>
            <w:r>
              <w:rPr>
                <w:noProof/>
                <w:webHidden/>
              </w:rPr>
              <w:fldChar w:fldCharType="separate"/>
            </w:r>
            <w:r w:rsidR="00123A3C">
              <w:rPr>
                <w:noProof/>
                <w:webHidden/>
              </w:rPr>
              <w:t>367</w:t>
            </w:r>
            <w:r>
              <w:rPr>
                <w:noProof/>
                <w:webHidden/>
              </w:rPr>
              <w:fldChar w:fldCharType="end"/>
            </w:r>
          </w:hyperlink>
        </w:p>
        <w:p w:rsidR="001C10ED" w:rsidRDefault="0094176B">
          <w:pPr>
            <w:pStyle w:val="10"/>
            <w:tabs>
              <w:tab w:val="right" w:leader="dot" w:pos="8494"/>
            </w:tabs>
            <w:rPr>
              <w:noProof/>
            </w:rPr>
          </w:pPr>
          <w:hyperlink w:anchor="_Toc509500802"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60</w:t>
            </w:r>
            <w:r w:rsidR="001C10ED" w:rsidRPr="00DA5170">
              <w:rPr>
                <w:rStyle w:val="ad"/>
                <w:rFonts w:asciiTheme="minorEastAsia" w:hAnsiTheme="minorEastAsia" w:hint="eastAsia"/>
                <w:noProof/>
              </w:rPr>
              <w:t>：《鹏华兴泰定期开放灵活配置混合型证券投资基金基金合同》修订对照表</w:t>
            </w:r>
            <w:r w:rsidR="001C10ED">
              <w:rPr>
                <w:noProof/>
                <w:webHidden/>
              </w:rPr>
              <w:tab/>
            </w:r>
            <w:r>
              <w:rPr>
                <w:noProof/>
                <w:webHidden/>
              </w:rPr>
              <w:fldChar w:fldCharType="begin"/>
            </w:r>
            <w:r w:rsidR="001C10ED">
              <w:rPr>
                <w:noProof/>
                <w:webHidden/>
              </w:rPr>
              <w:instrText xml:space="preserve"> PAGEREF _Toc509500802 \h </w:instrText>
            </w:r>
            <w:r>
              <w:rPr>
                <w:noProof/>
                <w:webHidden/>
              </w:rPr>
            </w:r>
            <w:r>
              <w:rPr>
                <w:noProof/>
                <w:webHidden/>
              </w:rPr>
              <w:fldChar w:fldCharType="separate"/>
            </w:r>
            <w:r w:rsidR="00123A3C">
              <w:rPr>
                <w:noProof/>
                <w:webHidden/>
              </w:rPr>
              <w:t>374</w:t>
            </w:r>
            <w:r>
              <w:rPr>
                <w:noProof/>
                <w:webHidden/>
              </w:rPr>
              <w:fldChar w:fldCharType="end"/>
            </w:r>
          </w:hyperlink>
        </w:p>
        <w:p w:rsidR="001C10ED" w:rsidRDefault="0094176B">
          <w:pPr>
            <w:pStyle w:val="10"/>
            <w:tabs>
              <w:tab w:val="right" w:leader="dot" w:pos="8494"/>
            </w:tabs>
            <w:rPr>
              <w:noProof/>
            </w:rPr>
          </w:pPr>
          <w:hyperlink w:anchor="_Toc509500803"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61</w:t>
            </w:r>
            <w:r w:rsidR="001C10ED" w:rsidRPr="00DA5170">
              <w:rPr>
                <w:rStyle w:val="ad"/>
                <w:rFonts w:asciiTheme="minorEastAsia" w:hAnsiTheme="minorEastAsia" w:hint="eastAsia"/>
                <w:noProof/>
              </w:rPr>
              <w:t>：《鹏华弘安灵活配置混合型证券投资基金基金合同》修订对照表</w:t>
            </w:r>
            <w:r w:rsidR="001C10ED">
              <w:rPr>
                <w:noProof/>
                <w:webHidden/>
              </w:rPr>
              <w:tab/>
            </w:r>
            <w:r>
              <w:rPr>
                <w:noProof/>
                <w:webHidden/>
              </w:rPr>
              <w:fldChar w:fldCharType="begin"/>
            </w:r>
            <w:r w:rsidR="001C10ED">
              <w:rPr>
                <w:noProof/>
                <w:webHidden/>
              </w:rPr>
              <w:instrText xml:space="preserve"> PAGEREF _Toc509500803 \h </w:instrText>
            </w:r>
            <w:r>
              <w:rPr>
                <w:noProof/>
                <w:webHidden/>
              </w:rPr>
            </w:r>
            <w:r>
              <w:rPr>
                <w:noProof/>
                <w:webHidden/>
              </w:rPr>
              <w:fldChar w:fldCharType="separate"/>
            </w:r>
            <w:r w:rsidR="00123A3C">
              <w:rPr>
                <w:noProof/>
                <w:webHidden/>
              </w:rPr>
              <w:t>381</w:t>
            </w:r>
            <w:r>
              <w:rPr>
                <w:noProof/>
                <w:webHidden/>
              </w:rPr>
              <w:fldChar w:fldCharType="end"/>
            </w:r>
          </w:hyperlink>
        </w:p>
        <w:p w:rsidR="001C10ED" w:rsidRDefault="0094176B">
          <w:pPr>
            <w:pStyle w:val="10"/>
            <w:tabs>
              <w:tab w:val="right" w:leader="dot" w:pos="8494"/>
            </w:tabs>
            <w:rPr>
              <w:noProof/>
            </w:rPr>
          </w:pPr>
          <w:hyperlink w:anchor="_Toc509500804"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62</w:t>
            </w:r>
            <w:r w:rsidR="001C10ED" w:rsidRPr="00DA5170">
              <w:rPr>
                <w:rStyle w:val="ad"/>
                <w:rFonts w:asciiTheme="minorEastAsia" w:hAnsiTheme="minorEastAsia" w:hint="eastAsia"/>
                <w:noProof/>
              </w:rPr>
              <w:t>：《鹏华弘惠灵活配置混合型证券投资基金基金合同》修订对照表</w:t>
            </w:r>
            <w:r w:rsidR="001C10ED">
              <w:rPr>
                <w:noProof/>
                <w:webHidden/>
              </w:rPr>
              <w:tab/>
            </w:r>
            <w:r>
              <w:rPr>
                <w:noProof/>
                <w:webHidden/>
              </w:rPr>
              <w:fldChar w:fldCharType="begin"/>
            </w:r>
            <w:r w:rsidR="001C10ED">
              <w:rPr>
                <w:noProof/>
                <w:webHidden/>
              </w:rPr>
              <w:instrText xml:space="preserve"> PAGEREF _Toc509500804 \h </w:instrText>
            </w:r>
            <w:r>
              <w:rPr>
                <w:noProof/>
                <w:webHidden/>
              </w:rPr>
            </w:r>
            <w:r>
              <w:rPr>
                <w:noProof/>
                <w:webHidden/>
              </w:rPr>
              <w:fldChar w:fldCharType="separate"/>
            </w:r>
            <w:r w:rsidR="00123A3C">
              <w:rPr>
                <w:noProof/>
                <w:webHidden/>
              </w:rPr>
              <w:t>387</w:t>
            </w:r>
            <w:r>
              <w:rPr>
                <w:noProof/>
                <w:webHidden/>
              </w:rPr>
              <w:fldChar w:fldCharType="end"/>
            </w:r>
          </w:hyperlink>
        </w:p>
        <w:p w:rsidR="001C10ED" w:rsidRDefault="0094176B">
          <w:pPr>
            <w:pStyle w:val="10"/>
            <w:tabs>
              <w:tab w:val="right" w:leader="dot" w:pos="8494"/>
            </w:tabs>
            <w:rPr>
              <w:noProof/>
            </w:rPr>
          </w:pPr>
          <w:hyperlink w:anchor="_Toc509500805"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63</w:t>
            </w:r>
            <w:r w:rsidR="001C10ED" w:rsidRPr="00DA5170">
              <w:rPr>
                <w:rStyle w:val="ad"/>
                <w:rFonts w:asciiTheme="minorEastAsia" w:hAnsiTheme="minorEastAsia" w:hint="eastAsia"/>
                <w:noProof/>
              </w:rPr>
              <w:t>：《鹏华弘腾灵活配置混合型证券投资基金基金合同》修订对照表</w:t>
            </w:r>
            <w:r w:rsidR="001C10ED">
              <w:rPr>
                <w:noProof/>
                <w:webHidden/>
              </w:rPr>
              <w:tab/>
            </w:r>
            <w:r>
              <w:rPr>
                <w:noProof/>
                <w:webHidden/>
              </w:rPr>
              <w:fldChar w:fldCharType="begin"/>
            </w:r>
            <w:r w:rsidR="001C10ED">
              <w:rPr>
                <w:noProof/>
                <w:webHidden/>
              </w:rPr>
              <w:instrText xml:space="preserve"> PAGEREF _Toc509500805 \h </w:instrText>
            </w:r>
            <w:r>
              <w:rPr>
                <w:noProof/>
                <w:webHidden/>
              </w:rPr>
            </w:r>
            <w:r>
              <w:rPr>
                <w:noProof/>
                <w:webHidden/>
              </w:rPr>
              <w:fldChar w:fldCharType="separate"/>
            </w:r>
            <w:r w:rsidR="00123A3C">
              <w:rPr>
                <w:noProof/>
                <w:webHidden/>
              </w:rPr>
              <w:t>394</w:t>
            </w:r>
            <w:r>
              <w:rPr>
                <w:noProof/>
                <w:webHidden/>
              </w:rPr>
              <w:fldChar w:fldCharType="end"/>
            </w:r>
          </w:hyperlink>
        </w:p>
        <w:p w:rsidR="001C10ED" w:rsidRDefault="0094176B">
          <w:pPr>
            <w:pStyle w:val="10"/>
            <w:tabs>
              <w:tab w:val="right" w:leader="dot" w:pos="8494"/>
            </w:tabs>
            <w:rPr>
              <w:noProof/>
            </w:rPr>
          </w:pPr>
          <w:hyperlink w:anchor="_Toc509500806"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64</w:t>
            </w:r>
            <w:r w:rsidR="001C10ED" w:rsidRPr="00DA5170">
              <w:rPr>
                <w:rStyle w:val="ad"/>
                <w:rFonts w:asciiTheme="minorEastAsia" w:hAnsiTheme="minorEastAsia" w:hint="eastAsia"/>
                <w:noProof/>
              </w:rPr>
              <w:t>：《鹏华弘益灵活配置混合型证券投资基金基金合同》修订对照表</w:t>
            </w:r>
            <w:r w:rsidR="001C10ED">
              <w:rPr>
                <w:noProof/>
                <w:webHidden/>
              </w:rPr>
              <w:tab/>
            </w:r>
            <w:r>
              <w:rPr>
                <w:noProof/>
                <w:webHidden/>
              </w:rPr>
              <w:fldChar w:fldCharType="begin"/>
            </w:r>
            <w:r w:rsidR="001C10ED">
              <w:rPr>
                <w:noProof/>
                <w:webHidden/>
              </w:rPr>
              <w:instrText xml:space="preserve"> PAGEREF _Toc509500806 \h </w:instrText>
            </w:r>
            <w:r>
              <w:rPr>
                <w:noProof/>
                <w:webHidden/>
              </w:rPr>
            </w:r>
            <w:r>
              <w:rPr>
                <w:noProof/>
                <w:webHidden/>
              </w:rPr>
              <w:fldChar w:fldCharType="separate"/>
            </w:r>
            <w:r w:rsidR="00123A3C">
              <w:rPr>
                <w:noProof/>
                <w:webHidden/>
              </w:rPr>
              <w:t>400</w:t>
            </w:r>
            <w:r>
              <w:rPr>
                <w:noProof/>
                <w:webHidden/>
              </w:rPr>
              <w:fldChar w:fldCharType="end"/>
            </w:r>
          </w:hyperlink>
        </w:p>
        <w:p w:rsidR="001C10ED" w:rsidRDefault="0094176B">
          <w:pPr>
            <w:pStyle w:val="10"/>
            <w:tabs>
              <w:tab w:val="right" w:leader="dot" w:pos="8494"/>
            </w:tabs>
            <w:rPr>
              <w:noProof/>
            </w:rPr>
          </w:pPr>
          <w:hyperlink w:anchor="_Toc509500807"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65</w:t>
            </w:r>
            <w:r w:rsidR="001C10ED" w:rsidRPr="00DA5170">
              <w:rPr>
                <w:rStyle w:val="ad"/>
                <w:rFonts w:asciiTheme="minorEastAsia" w:hAnsiTheme="minorEastAsia" w:hint="eastAsia"/>
                <w:noProof/>
              </w:rPr>
              <w:t>：《鹏华弘和灵活配置混合型证券投资基金基金合同》修订对照表</w:t>
            </w:r>
            <w:r w:rsidR="001C10ED">
              <w:rPr>
                <w:noProof/>
                <w:webHidden/>
              </w:rPr>
              <w:tab/>
            </w:r>
            <w:r>
              <w:rPr>
                <w:noProof/>
                <w:webHidden/>
              </w:rPr>
              <w:fldChar w:fldCharType="begin"/>
            </w:r>
            <w:r w:rsidR="001C10ED">
              <w:rPr>
                <w:noProof/>
                <w:webHidden/>
              </w:rPr>
              <w:instrText xml:space="preserve"> PAGEREF _Toc509500807 \h </w:instrText>
            </w:r>
            <w:r>
              <w:rPr>
                <w:noProof/>
                <w:webHidden/>
              </w:rPr>
            </w:r>
            <w:r>
              <w:rPr>
                <w:noProof/>
                <w:webHidden/>
              </w:rPr>
              <w:fldChar w:fldCharType="separate"/>
            </w:r>
            <w:r w:rsidR="00123A3C">
              <w:rPr>
                <w:noProof/>
                <w:webHidden/>
              </w:rPr>
              <w:t>406</w:t>
            </w:r>
            <w:r>
              <w:rPr>
                <w:noProof/>
                <w:webHidden/>
              </w:rPr>
              <w:fldChar w:fldCharType="end"/>
            </w:r>
          </w:hyperlink>
        </w:p>
        <w:p w:rsidR="001C10ED" w:rsidRDefault="0094176B">
          <w:pPr>
            <w:pStyle w:val="10"/>
            <w:tabs>
              <w:tab w:val="right" w:leader="dot" w:pos="8494"/>
            </w:tabs>
            <w:rPr>
              <w:noProof/>
            </w:rPr>
          </w:pPr>
          <w:hyperlink w:anchor="_Toc509500808"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66</w:t>
            </w:r>
            <w:r w:rsidR="001C10ED" w:rsidRPr="00DA5170">
              <w:rPr>
                <w:rStyle w:val="ad"/>
                <w:rFonts w:asciiTheme="minorEastAsia" w:hAnsiTheme="minorEastAsia" w:hint="eastAsia"/>
                <w:noProof/>
              </w:rPr>
              <w:t>：《鹏华弘华灵活配置混合型证券投资基金基金合同》修订对照表</w:t>
            </w:r>
            <w:r w:rsidR="001C10ED">
              <w:rPr>
                <w:noProof/>
                <w:webHidden/>
              </w:rPr>
              <w:tab/>
            </w:r>
            <w:r>
              <w:rPr>
                <w:noProof/>
                <w:webHidden/>
              </w:rPr>
              <w:fldChar w:fldCharType="begin"/>
            </w:r>
            <w:r w:rsidR="001C10ED">
              <w:rPr>
                <w:noProof/>
                <w:webHidden/>
              </w:rPr>
              <w:instrText xml:space="preserve"> PAGEREF _Toc509500808 \h </w:instrText>
            </w:r>
            <w:r>
              <w:rPr>
                <w:noProof/>
                <w:webHidden/>
              </w:rPr>
            </w:r>
            <w:r>
              <w:rPr>
                <w:noProof/>
                <w:webHidden/>
              </w:rPr>
              <w:fldChar w:fldCharType="separate"/>
            </w:r>
            <w:r w:rsidR="00123A3C">
              <w:rPr>
                <w:noProof/>
                <w:webHidden/>
              </w:rPr>
              <w:t>412</w:t>
            </w:r>
            <w:r>
              <w:rPr>
                <w:noProof/>
                <w:webHidden/>
              </w:rPr>
              <w:fldChar w:fldCharType="end"/>
            </w:r>
          </w:hyperlink>
        </w:p>
        <w:p w:rsidR="001C10ED" w:rsidRDefault="0094176B">
          <w:pPr>
            <w:pStyle w:val="10"/>
            <w:tabs>
              <w:tab w:val="right" w:leader="dot" w:pos="8494"/>
            </w:tabs>
            <w:rPr>
              <w:noProof/>
            </w:rPr>
          </w:pPr>
          <w:hyperlink w:anchor="_Toc509500809"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67</w:t>
            </w:r>
            <w:r w:rsidR="001C10ED" w:rsidRPr="00DA5170">
              <w:rPr>
                <w:rStyle w:val="ad"/>
                <w:rFonts w:asciiTheme="minorEastAsia" w:hAnsiTheme="minorEastAsia" w:hint="eastAsia"/>
                <w:noProof/>
              </w:rPr>
              <w:t>：《鹏华弘利灵活配置混合型证券投资基金基金合同》修订对照表</w:t>
            </w:r>
            <w:r w:rsidR="001C10ED">
              <w:rPr>
                <w:noProof/>
                <w:webHidden/>
              </w:rPr>
              <w:tab/>
            </w:r>
            <w:r>
              <w:rPr>
                <w:noProof/>
                <w:webHidden/>
              </w:rPr>
              <w:fldChar w:fldCharType="begin"/>
            </w:r>
            <w:r w:rsidR="001C10ED">
              <w:rPr>
                <w:noProof/>
                <w:webHidden/>
              </w:rPr>
              <w:instrText xml:space="preserve"> PAGEREF _Toc509500809 \h </w:instrText>
            </w:r>
            <w:r>
              <w:rPr>
                <w:noProof/>
                <w:webHidden/>
              </w:rPr>
            </w:r>
            <w:r>
              <w:rPr>
                <w:noProof/>
                <w:webHidden/>
              </w:rPr>
              <w:fldChar w:fldCharType="separate"/>
            </w:r>
            <w:r w:rsidR="00123A3C">
              <w:rPr>
                <w:noProof/>
                <w:webHidden/>
              </w:rPr>
              <w:t>418</w:t>
            </w:r>
            <w:r>
              <w:rPr>
                <w:noProof/>
                <w:webHidden/>
              </w:rPr>
              <w:fldChar w:fldCharType="end"/>
            </w:r>
          </w:hyperlink>
        </w:p>
        <w:p w:rsidR="001C10ED" w:rsidRDefault="0094176B">
          <w:pPr>
            <w:pStyle w:val="10"/>
            <w:tabs>
              <w:tab w:val="right" w:leader="dot" w:pos="8494"/>
            </w:tabs>
            <w:rPr>
              <w:noProof/>
            </w:rPr>
          </w:pPr>
          <w:hyperlink w:anchor="_Toc509500810"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68</w:t>
            </w:r>
            <w:r w:rsidR="001C10ED" w:rsidRPr="00DA5170">
              <w:rPr>
                <w:rStyle w:val="ad"/>
                <w:rFonts w:asciiTheme="minorEastAsia" w:hAnsiTheme="minorEastAsia" w:hint="eastAsia"/>
                <w:noProof/>
              </w:rPr>
              <w:t>：《鹏华弘润灵活配置混合型证券投资基金基金合同》修订对照表</w:t>
            </w:r>
            <w:r w:rsidR="001C10ED">
              <w:rPr>
                <w:noProof/>
                <w:webHidden/>
              </w:rPr>
              <w:tab/>
            </w:r>
            <w:r>
              <w:rPr>
                <w:noProof/>
                <w:webHidden/>
              </w:rPr>
              <w:fldChar w:fldCharType="begin"/>
            </w:r>
            <w:r w:rsidR="001C10ED">
              <w:rPr>
                <w:noProof/>
                <w:webHidden/>
              </w:rPr>
              <w:instrText xml:space="preserve"> PAGEREF _Toc509500810 \h </w:instrText>
            </w:r>
            <w:r>
              <w:rPr>
                <w:noProof/>
                <w:webHidden/>
              </w:rPr>
            </w:r>
            <w:r>
              <w:rPr>
                <w:noProof/>
                <w:webHidden/>
              </w:rPr>
              <w:fldChar w:fldCharType="separate"/>
            </w:r>
            <w:r w:rsidR="00123A3C">
              <w:rPr>
                <w:noProof/>
                <w:webHidden/>
              </w:rPr>
              <w:t>424</w:t>
            </w:r>
            <w:r>
              <w:rPr>
                <w:noProof/>
                <w:webHidden/>
              </w:rPr>
              <w:fldChar w:fldCharType="end"/>
            </w:r>
          </w:hyperlink>
        </w:p>
        <w:p w:rsidR="001C10ED" w:rsidRDefault="0094176B">
          <w:pPr>
            <w:pStyle w:val="10"/>
            <w:tabs>
              <w:tab w:val="right" w:leader="dot" w:pos="8494"/>
            </w:tabs>
            <w:rPr>
              <w:noProof/>
            </w:rPr>
          </w:pPr>
          <w:hyperlink w:anchor="_Toc509500811"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69</w:t>
            </w:r>
            <w:r w:rsidR="001C10ED" w:rsidRPr="00DA5170">
              <w:rPr>
                <w:rStyle w:val="ad"/>
                <w:rFonts w:asciiTheme="minorEastAsia" w:hAnsiTheme="minorEastAsia" w:hint="eastAsia"/>
                <w:noProof/>
              </w:rPr>
              <w:t>：《鹏华弘实灵活配置混合型证券投资基金基金合同》修订对照表</w:t>
            </w:r>
            <w:r w:rsidR="001C10ED">
              <w:rPr>
                <w:noProof/>
                <w:webHidden/>
              </w:rPr>
              <w:tab/>
            </w:r>
            <w:r>
              <w:rPr>
                <w:noProof/>
                <w:webHidden/>
              </w:rPr>
              <w:fldChar w:fldCharType="begin"/>
            </w:r>
            <w:r w:rsidR="001C10ED">
              <w:rPr>
                <w:noProof/>
                <w:webHidden/>
              </w:rPr>
              <w:instrText xml:space="preserve"> PAGEREF _Toc509500811 \h </w:instrText>
            </w:r>
            <w:r>
              <w:rPr>
                <w:noProof/>
                <w:webHidden/>
              </w:rPr>
            </w:r>
            <w:r>
              <w:rPr>
                <w:noProof/>
                <w:webHidden/>
              </w:rPr>
              <w:fldChar w:fldCharType="separate"/>
            </w:r>
            <w:r w:rsidR="00123A3C">
              <w:rPr>
                <w:noProof/>
                <w:webHidden/>
              </w:rPr>
              <w:t>431</w:t>
            </w:r>
            <w:r>
              <w:rPr>
                <w:noProof/>
                <w:webHidden/>
              </w:rPr>
              <w:fldChar w:fldCharType="end"/>
            </w:r>
          </w:hyperlink>
        </w:p>
        <w:p w:rsidR="001C10ED" w:rsidRDefault="0094176B">
          <w:pPr>
            <w:pStyle w:val="10"/>
            <w:tabs>
              <w:tab w:val="right" w:leader="dot" w:pos="8494"/>
            </w:tabs>
            <w:rPr>
              <w:noProof/>
            </w:rPr>
          </w:pPr>
          <w:hyperlink w:anchor="_Toc509500812"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70</w:t>
            </w:r>
            <w:r w:rsidR="001C10ED" w:rsidRPr="00DA5170">
              <w:rPr>
                <w:rStyle w:val="ad"/>
                <w:rFonts w:asciiTheme="minorEastAsia" w:hAnsiTheme="minorEastAsia" w:hint="eastAsia"/>
                <w:noProof/>
              </w:rPr>
              <w:t>：《鹏华弘信灵活配置混合型证券投资基金基金合同》修订对照表</w:t>
            </w:r>
            <w:r w:rsidR="001C10ED">
              <w:rPr>
                <w:noProof/>
                <w:webHidden/>
              </w:rPr>
              <w:tab/>
            </w:r>
            <w:r>
              <w:rPr>
                <w:noProof/>
                <w:webHidden/>
              </w:rPr>
              <w:fldChar w:fldCharType="begin"/>
            </w:r>
            <w:r w:rsidR="001C10ED">
              <w:rPr>
                <w:noProof/>
                <w:webHidden/>
              </w:rPr>
              <w:instrText xml:space="preserve"> PAGEREF _Toc509500812 \h </w:instrText>
            </w:r>
            <w:r>
              <w:rPr>
                <w:noProof/>
                <w:webHidden/>
              </w:rPr>
            </w:r>
            <w:r>
              <w:rPr>
                <w:noProof/>
                <w:webHidden/>
              </w:rPr>
              <w:fldChar w:fldCharType="separate"/>
            </w:r>
            <w:r w:rsidR="00123A3C">
              <w:rPr>
                <w:noProof/>
                <w:webHidden/>
              </w:rPr>
              <w:t>437</w:t>
            </w:r>
            <w:r>
              <w:rPr>
                <w:noProof/>
                <w:webHidden/>
              </w:rPr>
              <w:fldChar w:fldCharType="end"/>
            </w:r>
          </w:hyperlink>
        </w:p>
        <w:p w:rsidR="001C10ED" w:rsidRDefault="0094176B">
          <w:pPr>
            <w:pStyle w:val="10"/>
            <w:tabs>
              <w:tab w:val="right" w:leader="dot" w:pos="8494"/>
            </w:tabs>
            <w:rPr>
              <w:noProof/>
            </w:rPr>
          </w:pPr>
          <w:hyperlink w:anchor="_Toc509500813"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71</w:t>
            </w:r>
            <w:r w:rsidR="001C10ED" w:rsidRPr="00DA5170">
              <w:rPr>
                <w:rStyle w:val="ad"/>
                <w:rFonts w:asciiTheme="minorEastAsia" w:hAnsiTheme="minorEastAsia" w:hint="eastAsia"/>
                <w:noProof/>
              </w:rPr>
              <w:t>：《鹏华弘嘉灵活配置混合型证券投资基金基金合同》修订对照表</w:t>
            </w:r>
            <w:r w:rsidR="001C10ED">
              <w:rPr>
                <w:noProof/>
                <w:webHidden/>
              </w:rPr>
              <w:tab/>
            </w:r>
            <w:r>
              <w:rPr>
                <w:noProof/>
                <w:webHidden/>
              </w:rPr>
              <w:fldChar w:fldCharType="begin"/>
            </w:r>
            <w:r w:rsidR="001C10ED">
              <w:rPr>
                <w:noProof/>
                <w:webHidden/>
              </w:rPr>
              <w:instrText xml:space="preserve"> PAGEREF _Toc509500813 \h </w:instrText>
            </w:r>
            <w:r>
              <w:rPr>
                <w:noProof/>
                <w:webHidden/>
              </w:rPr>
            </w:r>
            <w:r>
              <w:rPr>
                <w:noProof/>
                <w:webHidden/>
              </w:rPr>
              <w:fldChar w:fldCharType="separate"/>
            </w:r>
            <w:r w:rsidR="00123A3C">
              <w:rPr>
                <w:noProof/>
                <w:webHidden/>
              </w:rPr>
              <w:t>443</w:t>
            </w:r>
            <w:r>
              <w:rPr>
                <w:noProof/>
                <w:webHidden/>
              </w:rPr>
              <w:fldChar w:fldCharType="end"/>
            </w:r>
          </w:hyperlink>
        </w:p>
        <w:p w:rsidR="001C10ED" w:rsidRDefault="0094176B">
          <w:pPr>
            <w:pStyle w:val="10"/>
            <w:tabs>
              <w:tab w:val="right" w:leader="dot" w:pos="8494"/>
            </w:tabs>
            <w:rPr>
              <w:noProof/>
            </w:rPr>
          </w:pPr>
          <w:hyperlink w:anchor="_Toc509500814"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72</w:t>
            </w:r>
            <w:r w:rsidR="001C10ED" w:rsidRPr="00DA5170">
              <w:rPr>
                <w:rStyle w:val="ad"/>
                <w:rFonts w:asciiTheme="minorEastAsia" w:hAnsiTheme="minorEastAsia" w:hint="eastAsia"/>
                <w:noProof/>
              </w:rPr>
              <w:t>：《鹏华弘康灵活配置混合型证券投资基金基金合同》修订对照表</w:t>
            </w:r>
            <w:r w:rsidR="001C10ED">
              <w:rPr>
                <w:noProof/>
                <w:webHidden/>
              </w:rPr>
              <w:tab/>
            </w:r>
            <w:r>
              <w:rPr>
                <w:noProof/>
                <w:webHidden/>
              </w:rPr>
              <w:fldChar w:fldCharType="begin"/>
            </w:r>
            <w:r w:rsidR="001C10ED">
              <w:rPr>
                <w:noProof/>
                <w:webHidden/>
              </w:rPr>
              <w:instrText xml:space="preserve"> PAGEREF _Toc509500814 \h </w:instrText>
            </w:r>
            <w:r>
              <w:rPr>
                <w:noProof/>
                <w:webHidden/>
              </w:rPr>
            </w:r>
            <w:r>
              <w:rPr>
                <w:noProof/>
                <w:webHidden/>
              </w:rPr>
              <w:fldChar w:fldCharType="separate"/>
            </w:r>
            <w:r w:rsidR="00123A3C">
              <w:rPr>
                <w:noProof/>
                <w:webHidden/>
              </w:rPr>
              <w:t>449</w:t>
            </w:r>
            <w:r>
              <w:rPr>
                <w:noProof/>
                <w:webHidden/>
              </w:rPr>
              <w:fldChar w:fldCharType="end"/>
            </w:r>
          </w:hyperlink>
        </w:p>
        <w:p w:rsidR="001C10ED" w:rsidRDefault="0094176B">
          <w:pPr>
            <w:pStyle w:val="10"/>
            <w:tabs>
              <w:tab w:val="right" w:leader="dot" w:pos="8494"/>
            </w:tabs>
            <w:rPr>
              <w:noProof/>
            </w:rPr>
          </w:pPr>
          <w:hyperlink w:anchor="_Toc509500815"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73</w:t>
            </w:r>
            <w:r w:rsidR="001C10ED" w:rsidRPr="00DA5170">
              <w:rPr>
                <w:rStyle w:val="ad"/>
                <w:rFonts w:asciiTheme="minorEastAsia" w:hAnsiTheme="minorEastAsia" w:hint="eastAsia"/>
                <w:noProof/>
              </w:rPr>
              <w:t>：《鹏华弘尚灵活配置混合型证券投资基金基金合同》修订对照表</w:t>
            </w:r>
            <w:r w:rsidR="001C10ED">
              <w:rPr>
                <w:noProof/>
                <w:webHidden/>
              </w:rPr>
              <w:tab/>
            </w:r>
            <w:r>
              <w:rPr>
                <w:noProof/>
                <w:webHidden/>
              </w:rPr>
              <w:fldChar w:fldCharType="begin"/>
            </w:r>
            <w:r w:rsidR="001C10ED">
              <w:rPr>
                <w:noProof/>
                <w:webHidden/>
              </w:rPr>
              <w:instrText xml:space="preserve"> PAGEREF _Toc509500815 \h </w:instrText>
            </w:r>
            <w:r>
              <w:rPr>
                <w:noProof/>
                <w:webHidden/>
              </w:rPr>
            </w:r>
            <w:r>
              <w:rPr>
                <w:noProof/>
                <w:webHidden/>
              </w:rPr>
              <w:fldChar w:fldCharType="separate"/>
            </w:r>
            <w:r w:rsidR="00123A3C">
              <w:rPr>
                <w:noProof/>
                <w:webHidden/>
              </w:rPr>
              <w:t>455</w:t>
            </w:r>
            <w:r>
              <w:rPr>
                <w:noProof/>
                <w:webHidden/>
              </w:rPr>
              <w:fldChar w:fldCharType="end"/>
            </w:r>
          </w:hyperlink>
        </w:p>
        <w:p w:rsidR="001C10ED" w:rsidRDefault="0094176B">
          <w:pPr>
            <w:pStyle w:val="10"/>
            <w:tabs>
              <w:tab w:val="right" w:leader="dot" w:pos="8494"/>
            </w:tabs>
            <w:rPr>
              <w:noProof/>
            </w:rPr>
          </w:pPr>
          <w:hyperlink w:anchor="_Toc509500816"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74</w:t>
            </w:r>
            <w:r w:rsidR="001C10ED" w:rsidRPr="00DA5170">
              <w:rPr>
                <w:rStyle w:val="ad"/>
                <w:rFonts w:asciiTheme="minorEastAsia" w:hAnsiTheme="minorEastAsia" w:hint="eastAsia"/>
                <w:noProof/>
              </w:rPr>
              <w:t>：《鹏华弘盛灵活配置混合型证券投资基金基金合同》修订对照表</w:t>
            </w:r>
            <w:r w:rsidR="001C10ED">
              <w:rPr>
                <w:noProof/>
                <w:webHidden/>
              </w:rPr>
              <w:tab/>
            </w:r>
            <w:r>
              <w:rPr>
                <w:noProof/>
                <w:webHidden/>
              </w:rPr>
              <w:fldChar w:fldCharType="begin"/>
            </w:r>
            <w:r w:rsidR="001C10ED">
              <w:rPr>
                <w:noProof/>
                <w:webHidden/>
              </w:rPr>
              <w:instrText xml:space="preserve"> PAGEREF _Toc509500816 \h </w:instrText>
            </w:r>
            <w:r>
              <w:rPr>
                <w:noProof/>
                <w:webHidden/>
              </w:rPr>
            </w:r>
            <w:r>
              <w:rPr>
                <w:noProof/>
                <w:webHidden/>
              </w:rPr>
              <w:fldChar w:fldCharType="separate"/>
            </w:r>
            <w:r w:rsidR="00123A3C">
              <w:rPr>
                <w:noProof/>
                <w:webHidden/>
              </w:rPr>
              <w:t>461</w:t>
            </w:r>
            <w:r>
              <w:rPr>
                <w:noProof/>
                <w:webHidden/>
              </w:rPr>
              <w:fldChar w:fldCharType="end"/>
            </w:r>
          </w:hyperlink>
        </w:p>
        <w:p w:rsidR="001C10ED" w:rsidRDefault="0094176B">
          <w:pPr>
            <w:pStyle w:val="10"/>
            <w:tabs>
              <w:tab w:val="right" w:leader="dot" w:pos="8494"/>
            </w:tabs>
            <w:rPr>
              <w:noProof/>
            </w:rPr>
          </w:pPr>
          <w:hyperlink w:anchor="_Toc509500817"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75</w:t>
            </w:r>
            <w:r w:rsidR="001C10ED" w:rsidRPr="00DA5170">
              <w:rPr>
                <w:rStyle w:val="ad"/>
                <w:rFonts w:asciiTheme="minorEastAsia" w:hAnsiTheme="minorEastAsia" w:hint="eastAsia"/>
                <w:noProof/>
              </w:rPr>
              <w:t>：《鹏华弘泽灵活配置混合型证券投资基金基金合同》修订对照表</w:t>
            </w:r>
            <w:r w:rsidR="001C10ED">
              <w:rPr>
                <w:noProof/>
                <w:webHidden/>
              </w:rPr>
              <w:tab/>
            </w:r>
            <w:r>
              <w:rPr>
                <w:noProof/>
                <w:webHidden/>
              </w:rPr>
              <w:fldChar w:fldCharType="begin"/>
            </w:r>
            <w:r w:rsidR="001C10ED">
              <w:rPr>
                <w:noProof/>
                <w:webHidden/>
              </w:rPr>
              <w:instrText xml:space="preserve"> PAGEREF _Toc509500817 \h </w:instrText>
            </w:r>
            <w:r>
              <w:rPr>
                <w:noProof/>
                <w:webHidden/>
              </w:rPr>
            </w:r>
            <w:r>
              <w:rPr>
                <w:noProof/>
                <w:webHidden/>
              </w:rPr>
              <w:fldChar w:fldCharType="separate"/>
            </w:r>
            <w:r w:rsidR="00123A3C">
              <w:rPr>
                <w:noProof/>
                <w:webHidden/>
              </w:rPr>
              <w:t>467</w:t>
            </w:r>
            <w:r>
              <w:rPr>
                <w:noProof/>
                <w:webHidden/>
              </w:rPr>
              <w:fldChar w:fldCharType="end"/>
            </w:r>
          </w:hyperlink>
        </w:p>
        <w:p w:rsidR="001C10ED" w:rsidRDefault="0094176B">
          <w:pPr>
            <w:pStyle w:val="10"/>
            <w:tabs>
              <w:tab w:val="right" w:leader="dot" w:pos="8494"/>
            </w:tabs>
            <w:rPr>
              <w:noProof/>
            </w:rPr>
          </w:pPr>
          <w:hyperlink w:anchor="_Toc509500818"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76</w:t>
            </w:r>
            <w:r w:rsidR="001C10ED" w:rsidRPr="00DA5170">
              <w:rPr>
                <w:rStyle w:val="ad"/>
                <w:rFonts w:asciiTheme="minorEastAsia" w:hAnsiTheme="minorEastAsia" w:hint="eastAsia"/>
                <w:noProof/>
              </w:rPr>
              <w:t>：《鹏华弘樽灵活配置混合型证券投资基金基金合同》修订对照表</w:t>
            </w:r>
            <w:r w:rsidR="001C10ED">
              <w:rPr>
                <w:noProof/>
                <w:webHidden/>
              </w:rPr>
              <w:tab/>
            </w:r>
            <w:r>
              <w:rPr>
                <w:noProof/>
                <w:webHidden/>
              </w:rPr>
              <w:fldChar w:fldCharType="begin"/>
            </w:r>
            <w:r w:rsidR="001C10ED">
              <w:rPr>
                <w:noProof/>
                <w:webHidden/>
              </w:rPr>
              <w:instrText xml:space="preserve"> PAGEREF _Toc509500818 \h </w:instrText>
            </w:r>
            <w:r>
              <w:rPr>
                <w:noProof/>
                <w:webHidden/>
              </w:rPr>
            </w:r>
            <w:r>
              <w:rPr>
                <w:noProof/>
                <w:webHidden/>
              </w:rPr>
              <w:fldChar w:fldCharType="separate"/>
            </w:r>
            <w:r w:rsidR="00123A3C">
              <w:rPr>
                <w:noProof/>
                <w:webHidden/>
              </w:rPr>
              <w:t>473</w:t>
            </w:r>
            <w:r>
              <w:rPr>
                <w:noProof/>
                <w:webHidden/>
              </w:rPr>
              <w:fldChar w:fldCharType="end"/>
            </w:r>
          </w:hyperlink>
        </w:p>
        <w:p w:rsidR="001C10ED" w:rsidRDefault="0094176B">
          <w:pPr>
            <w:pStyle w:val="10"/>
            <w:tabs>
              <w:tab w:val="right" w:leader="dot" w:pos="8494"/>
            </w:tabs>
            <w:rPr>
              <w:noProof/>
            </w:rPr>
          </w:pPr>
          <w:hyperlink w:anchor="_Toc509500819"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77</w:t>
            </w:r>
            <w:r w:rsidR="001C10ED" w:rsidRPr="00DA5170">
              <w:rPr>
                <w:rStyle w:val="ad"/>
                <w:rFonts w:asciiTheme="minorEastAsia" w:hAnsiTheme="minorEastAsia" w:hint="eastAsia"/>
                <w:noProof/>
              </w:rPr>
              <w:t>：《鹏华弘鑫灵活配置混合型证券投资基金基金合同》修订对照表</w:t>
            </w:r>
            <w:r w:rsidR="001C10ED">
              <w:rPr>
                <w:noProof/>
                <w:webHidden/>
              </w:rPr>
              <w:tab/>
            </w:r>
            <w:r>
              <w:rPr>
                <w:noProof/>
                <w:webHidden/>
              </w:rPr>
              <w:fldChar w:fldCharType="begin"/>
            </w:r>
            <w:r w:rsidR="001C10ED">
              <w:rPr>
                <w:noProof/>
                <w:webHidden/>
              </w:rPr>
              <w:instrText xml:space="preserve"> PAGEREF _Toc509500819 \h </w:instrText>
            </w:r>
            <w:r>
              <w:rPr>
                <w:noProof/>
                <w:webHidden/>
              </w:rPr>
            </w:r>
            <w:r>
              <w:rPr>
                <w:noProof/>
                <w:webHidden/>
              </w:rPr>
              <w:fldChar w:fldCharType="separate"/>
            </w:r>
            <w:r w:rsidR="00123A3C">
              <w:rPr>
                <w:noProof/>
                <w:webHidden/>
              </w:rPr>
              <w:t>479</w:t>
            </w:r>
            <w:r>
              <w:rPr>
                <w:noProof/>
                <w:webHidden/>
              </w:rPr>
              <w:fldChar w:fldCharType="end"/>
            </w:r>
          </w:hyperlink>
        </w:p>
        <w:p w:rsidR="001C10ED" w:rsidRDefault="0094176B">
          <w:pPr>
            <w:pStyle w:val="10"/>
            <w:tabs>
              <w:tab w:val="right" w:leader="dot" w:pos="8494"/>
            </w:tabs>
            <w:rPr>
              <w:noProof/>
            </w:rPr>
          </w:pPr>
          <w:hyperlink w:anchor="_Toc509500820"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78</w:t>
            </w:r>
            <w:r w:rsidR="001C10ED" w:rsidRPr="00DA5170">
              <w:rPr>
                <w:rStyle w:val="ad"/>
                <w:rFonts w:asciiTheme="minorEastAsia" w:hAnsiTheme="minorEastAsia" w:hint="eastAsia"/>
                <w:noProof/>
              </w:rPr>
              <w:t>：《</w:t>
            </w:r>
            <w:r w:rsidR="001C10ED" w:rsidRPr="00DA5170">
              <w:rPr>
                <w:rStyle w:val="ad"/>
                <w:rFonts w:asciiTheme="minorEastAsia" w:hAnsiTheme="minorEastAsia" w:cs="Times New Roman" w:hint="eastAsia"/>
                <w:noProof/>
                <w:spacing w:val="-3"/>
              </w:rPr>
              <w:t>鹏华弘达灵活配置混合型证券投资基金</w:t>
            </w:r>
            <w:r w:rsidR="001C10ED" w:rsidRPr="00DA5170">
              <w:rPr>
                <w:rStyle w:val="ad"/>
                <w:rFonts w:asciiTheme="minorEastAsia" w:hAnsiTheme="minorEastAsia" w:hint="eastAsia"/>
                <w:noProof/>
              </w:rPr>
              <w:t>基金合同》修订对照表</w:t>
            </w:r>
            <w:r w:rsidR="001C10ED">
              <w:rPr>
                <w:noProof/>
                <w:webHidden/>
              </w:rPr>
              <w:tab/>
            </w:r>
            <w:r>
              <w:rPr>
                <w:noProof/>
                <w:webHidden/>
              </w:rPr>
              <w:fldChar w:fldCharType="begin"/>
            </w:r>
            <w:r w:rsidR="001C10ED">
              <w:rPr>
                <w:noProof/>
                <w:webHidden/>
              </w:rPr>
              <w:instrText xml:space="preserve"> PAGEREF _Toc509500820 \h </w:instrText>
            </w:r>
            <w:r>
              <w:rPr>
                <w:noProof/>
                <w:webHidden/>
              </w:rPr>
            </w:r>
            <w:r>
              <w:rPr>
                <w:noProof/>
                <w:webHidden/>
              </w:rPr>
              <w:fldChar w:fldCharType="separate"/>
            </w:r>
            <w:r w:rsidR="00123A3C">
              <w:rPr>
                <w:noProof/>
                <w:webHidden/>
              </w:rPr>
              <w:t>487</w:t>
            </w:r>
            <w:r>
              <w:rPr>
                <w:noProof/>
                <w:webHidden/>
              </w:rPr>
              <w:fldChar w:fldCharType="end"/>
            </w:r>
          </w:hyperlink>
        </w:p>
        <w:p w:rsidR="001C10ED" w:rsidRDefault="0094176B">
          <w:pPr>
            <w:pStyle w:val="10"/>
            <w:tabs>
              <w:tab w:val="right" w:leader="dot" w:pos="8494"/>
            </w:tabs>
            <w:rPr>
              <w:noProof/>
            </w:rPr>
          </w:pPr>
          <w:hyperlink w:anchor="_Toc509500821"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79</w:t>
            </w:r>
            <w:r w:rsidR="001C10ED" w:rsidRPr="00DA5170">
              <w:rPr>
                <w:rStyle w:val="ad"/>
                <w:rFonts w:asciiTheme="minorEastAsia" w:hAnsiTheme="minorEastAsia" w:hint="eastAsia"/>
                <w:noProof/>
              </w:rPr>
              <w:t>：《</w:t>
            </w:r>
            <w:r w:rsidR="001C10ED" w:rsidRPr="00DA5170">
              <w:rPr>
                <w:rStyle w:val="ad"/>
                <w:rFonts w:asciiTheme="minorEastAsia" w:hAnsiTheme="minorEastAsia" w:cs="Times New Roman" w:hint="eastAsia"/>
                <w:noProof/>
                <w:spacing w:val="-3"/>
              </w:rPr>
              <w:t>鹏华弘锐灵活配置混合型证券投资基金</w:t>
            </w:r>
            <w:r w:rsidR="001C10ED" w:rsidRPr="00DA5170">
              <w:rPr>
                <w:rStyle w:val="ad"/>
                <w:rFonts w:asciiTheme="minorEastAsia" w:hAnsiTheme="minorEastAsia" w:hint="eastAsia"/>
                <w:noProof/>
              </w:rPr>
              <w:t>基金合同》修订对照表</w:t>
            </w:r>
            <w:r w:rsidR="001C10ED">
              <w:rPr>
                <w:noProof/>
                <w:webHidden/>
              </w:rPr>
              <w:tab/>
            </w:r>
            <w:r>
              <w:rPr>
                <w:noProof/>
                <w:webHidden/>
              </w:rPr>
              <w:fldChar w:fldCharType="begin"/>
            </w:r>
            <w:r w:rsidR="001C10ED">
              <w:rPr>
                <w:noProof/>
                <w:webHidden/>
              </w:rPr>
              <w:instrText xml:space="preserve"> PAGEREF _Toc509500821 \h </w:instrText>
            </w:r>
            <w:r>
              <w:rPr>
                <w:noProof/>
                <w:webHidden/>
              </w:rPr>
            </w:r>
            <w:r>
              <w:rPr>
                <w:noProof/>
                <w:webHidden/>
              </w:rPr>
              <w:fldChar w:fldCharType="separate"/>
            </w:r>
            <w:r w:rsidR="00123A3C">
              <w:rPr>
                <w:noProof/>
                <w:webHidden/>
              </w:rPr>
              <w:t>492</w:t>
            </w:r>
            <w:r>
              <w:rPr>
                <w:noProof/>
                <w:webHidden/>
              </w:rPr>
              <w:fldChar w:fldCharType="end"/>
            </w:r>
          </w:hyperlink>
        </w:p>
        <w:p w:rsidR="001C10ED" w:rsidRDefault="0094176B">
          <w:pPr>
            <w:pStyle w:val="10"/>
            <w:tabs>
              <w:tab w:val="right" w:leader="dot" w:pos="8494"/>
            </w:tabs>
            <w:rPr>
              <w:noProof/>
            </w:rPr>
          </w:pPr>
          <w:hyperlink w:anchor="_Toc509500822"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80</w:t>
            </w:r>
            <w:r w:rsidR="001C10ED" w:rsidRPr="00DA5170">
              <w:rPr>
                <w:rStyle w:val="ad"/>
                <w:rFonts w:asciiTheme="minorEastAsia" w:hAnsiTheme="minorEastAsia" w:hint="eastAsia"/>
                <w:noProof/>
              </w:rPr>
              <w:t>：《</w:t>
            </w:r>
            <w:r w:rsidR="001C10ED" w:rsidRPr="00DA5170">
              <w:rPr>
                <w:rStyle w:val="ad"/>
                <w:rFonts w:asciiTheme="minorEastAsia" w:hAnsiTheme="minorEastAsia" w:cs="Times New Roman" w:hint="eastAsia"/>
                <w:noProof/>
                <w:spacing w:val="-3"/>
              </w:rPr>
              <w:t>鹏华弘泰灵活配置混合型证券投资基金</w:t>
            </w:r>
            <w:r w:rsidR="001C10ED" w:rsidRPr="00DA5170">
              <w:rPr>
                <w:rStyle w:val="ad"/>
                <w:rFonts w:asciiTheme="minorEastAsia" w:hAnsiTheme="minorEastAsia" w:hint="eastAsia"/>
                <w:noProof/>
              </w:rPr>
              <w:t>基金合同》修订对照表</w:t>
            </w:r>
            <w:r w:rsidR="001C10ED">
              <w:rPr>
                <w:noProof/>
                <w:webHidden/>
              </w:rPr>
              <w:tab/>
            </w:r>
            <w:r>
              <w:rPr>
                <w:noProof/>
                <w:webHidden/>
              </w:rPr>
              <w:fldChar w:fldCharType="begin"/>
            </w:r>
            <w:r w:rsidR="001C10ED">
              <w:rPr>
                <w:noProof/>
                <w:webHidden/>
              </w:rPr>
              <w:instrText xml:space="preserve"> PAGEREF _Toc509500822 \h </w:instrText>
            </w:r>
            <w:r>
              <w:rPr>
                <w:noProof/>
                <w:webHidden/>
              </w:rPr>
            </w:r>
            <w:r>
              <w:rPr>
                <w:noProof/>
                <w:webHidden/>
              </w:rPr>
              <w:fldChar w:fldCharType="separate"/>
            </w:r>
            <w:r w:rsidR="00123A3C">
              <w:rPr>
                <w:noProof/>
                <w:webHidden/>
              </w:rPr>
              <w:t>497</w:t>
            </w:r>
            <w:r>
              <w:rPr>
                <w:noProof/>
                <w:webHidden/>
              </w:rPr>
              <w:fldChar w:fldCharType="end"/>
            </w:r>
          </w:hyperlink>
        </w:p>
        <w:p w:rsidR="001C10ED" w:rsidRDefault="0094176B">
          <w:pPr>
            <w:pStyle w:val="10"/>
            <w:tabs>
              <w:tab w:val="right" w:leader="dot" w:pos="8494"/>
            </w:tabs>
            <w:rPr>
              <w:noProof/>
            </w:rPr>
          </w:pPr>
          <w:hyperlink w:anchor="_Toc509500823"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81</w:t>
            </w:r>
            <w:r w:rsidR="001C10ED" w:rsidRPr="00DA5170">
              <w:rPr>
                <w:rStyle w:val="ad"/>
                <w:rFonts w:asciiTheme="minorEastAsia" w:hAnsiTheme="minorEastAsia" w:hint="eastAsia"/>
                <w:noProof/>
              </w:rPr>
              <w:t>：《鹏华策略优选灵活配置混合型证券投资基金基金合同》修订对照表</w:t>
            </w:r>
            <w:r w:rsidR="001C10ED">
              <w:rPr>
                <w:noProof/>
                <w:webHidden/>
              </w:rPr>
              <w:tab/>
            </w:r>
            <w:r>
              <w:rPr>
                <w:noProof/>
                <w:webHidden/>
              </w:rPr>
              <w:fldChar w:fldCharType="begin"/>
            </w:r>
            <w:r w:rsidR="001C10ED">
              <w:rPr>
                <w:noProof/>
                <w:webHidden/>
              </w:rPr>
              <w:instrText xml:space="preserve"> PAGEREF _Toc509500823 \h </w:instrText>
            </w:r>
            <w:r>
              <w:rPr>
                <w:noProof/>
                <w:webHidden/>
              </w:rPr>
            </w:r>
            <w:r>
              <w:rPr>
                <w:noProof/>
                <w:webHidden/>
              </w:rPr>
              <w:fldChar w:fldCharType="separate"/>
            </w:r>
            <w:r w:rsidR="00123A3C">
              <w:rPr>
                <w:noProof/>
                <w:webHidden/>
              </w:rPr>
              <w:t>504</w:t>
            </w:r>
            <w:r>
              <w:rPr>
                <w:noProof/>
                <w:webHidden/>
              </w:rPr>
              <w:fldChar w:fldCharType="end"/>
            </w:r>
          </w:hyperlink>
        </w:p>
        <w:p w:rsidR="001C10ED" w:rsidRDefault="0094176B">
          <w:pPr>
            <w:pStyle w:val="10"/>
            <w:tabs>
              <w:tab w:val="right" w:leader="dot" w:pos="8494"/>
            </w:tabs>
            <w:rPr>
              <w:noProof/>
            </w:rPr>
          </w:pPr>
          <w:hyperlink w:anchor="_Toc509500824"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82</w:t>
            </w:r>
            <w:r w:rsidR="001C10ED" w:rsidRPr="00DA5170">
              <w:rPr>
                <w:rStyle w:val="ad"/>
                <w:rFonts w:asciiTheme="minorEastAsia" w:hAnsiTheme="minorEastAsia" w:hint="eastAsia"/>
                <w:noProof/>
              </w:rPr>
              <w:t>：《鹏华策略回报灵活配置混合型证券投资基金基金合同》修订对照表</w:t>
            </w:r>
            <w:r w:rsidR="001C10ED">
              <w:rPr>
                <w:noProof/>
                <w:webHidden/>
              </w:rPr>
              <w:tab/>
            </w:r>
            <w:r>
              <w:rPr>
                <w:noProof/>
                <w:webHidden/>
              </w:rPr>
              <w:fldChar w:fldCharType="begin"/>
            </w:r>
            <w:r w:rsidR="001C10ED">
              <w:rPr>
                <w:noProof/>
                <w:webHidden/>
              </w:rPr>
              <w:instrText xml:space="preserve"> PAGEREF _Toc509500824 \h </w:instrText>
            </w:r>
            <w:r>
              <w:rPr>
                <w:noProof/>
                <w:webHidden/>
              </w:rPr>
            </w:r>
            <w:r>
              <w:rPr>
                <w:noProof/>
                <w:webHidden/>
              </w:rPr>
              <w:fldChar w:fldCharType="separate"/>
            </w:r>
            <w:r w:rsidR="00123A3C">
              <w:rPr>
                <w:noProof/>
                <w:webHidden/>
              </w:rPr>
              <w:t>510</w:t>
            </w:r>
            <w:r>
              <w:rPr>
                <w:noProof/>
                <w:webHidden/>
              </w:rPr>
              <w:fldChar w:fldCharType="end"/>
            </w:r>
          </w:hyperlink>
        </w:p>
        <w:p w:rsidR="001C10ED" w:rsidRDefault="0094176B">
          <w:pPr>
            <w:pStyle w:val="10"/>
            <w:tabs>
              <w:tab w:val="right" w:leader="dot" w:pos="8494"/>
            </w:tabs>
            <w:rPr>
              <w:noProof/>
            </w:rPr>
          </w:pPr>
          <w:hyperlink w:anchor="_Toc509500825"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83</w:t>
            </w:r>
            <w:r w:rsidR="001C10ED" w:rsidRPr="00DA5170">
              <w:rPr>
                <w:rStyle w:val="ad"/>
                <w:rFonts w:asciiTheme="minorEastAsia" w:hAnsiTheme="minorEastAsia" w:hint="eastAsia"/>
                <w:noProof/>
              </w:rPr>
              <w:t>：《鹏华健康环保灵活配置混合型证券投资基金基金合同》修订对照表</w:t>
            </w:r>
            <w:r w:rsidR="001C10ED">
              <w:rPr>
                <w:noProof/>
                <w:webHidden/>
              </w:rPr>
              <w:tab/>
            </w:r>
            <w:r>
              <w:rPr>
                <w:noProof/>
                <w:webHidden/>
              </w:rPr>
              <w:fldChar w:fldCharType="begin"/>
            </w:r>
            <w:r w:rsidR="001C10ED">
              <w:rPr>
                <w:noProof/>
                <w:webHidden/>
              </w:rPr>
              <w:instrText xml:space="preserve"> PAGEREF _Toc509500825 \h </w:instrText>
            </w:r>
            <w:r>
              <w:rPr>
                <w:noProof/>
                <w:webHidden/>
              </w:rPr>
            </w:r>
            <w:r>
              <w:rPr>
                <w:noProof/>
                <w:webHidden/>
              </w:rPr>
              <w:fldChar w:fldCharType="separate"/>
            </w:r>
            <w:r w:rsidR="00123A3C">
              <w:rPr>
                <w:noProof/>
                <w:webHidden/>
              </w:rPr>
              <w:t>516</w:t>
            </w:r>
            <w:r>
              <w:rPr>
                <w:noProof/>
                <w:webHidden/>
              </w:rPr>
              <w:fldChar w:fldCharType="end"/>
            </w:r>
          </w:hyperlink>
        </w:p>
        <w:p w:rsidR="001C10ED" w:rsidRDefault="0094176B">
          <w:pPr>
            <w:pStyle w:val="10"/>
            <w:tabs>
              <w:tab w:val="right" w:leader="dot" w:pos="8494"/>
            </w:tabs>
            <w:rPr>
              <w:noProof/>
            </w:rPr>
          </w:pPr>
          <w:hyperlink w:anchor="_Toc509500826"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84</w:t>
            </w:r>
            <w:r w:rsidR="001C10ED" w:rsidRPr="00DA5170">
              <w:rPr>
                <w:rStyle w:val="ad"/>
                <w:rFonts w:asciiTheme="minorEastAsia" w:hAnsiTheme="minorEastAsia" w:hint="eastAsia"/>
                <w:noProof/>
              </w:rPr>
              <w:t>：《鹏华研究精选灵活配置混合型证券投资基金基金合同》修订对照表</w:t>
            </w:r>
            <w:r w:rsidR="001C10ED">
              <w:rPr>
                <w:noProof/>
                <w:webHidden/>
              </w:rPr>
              <w:tab/>
            </w:r>
            <w:r>
              <w:rPr>
                <w:noProof/>
                <w:webHidden/>
              </w:rPr>
              <w:fldChar w:fldCharType="begin"/>
            </w:r>
            <w:r w:rsidR="001C10ED">
              <w:rPr>
                <w:noProof/>
                <w:webHidden/>
              </w:rPr>
              <w:instrText xml:space="preserve"> PAGEREF _Toc509500826 \h </w:instrText>
            </w:r>
            <w:r>
              <w:rPr>
                <w:noProof/>
                <w:webHidden/>
              </w:rPr>
            </w:r>
            <w:r>
              <w:rPr>
                <w:noProof/>
                <w:webHidden/>
              </w:rPr>
              <w:fldChar w:fldCharType="separate"/>
            </w:r>
            <w:r w:rsidR="00123A3C">
              <w:rPr>
                <w:noProof/>
                <w:webHidden/>
              </w:rPr>
              <w:t>522</w:t>
            </w:r>
            <w:r>
              <w:rPr>
                <w:noProof/>
                <w:webHidden/>
              </w:rPr>
              <w:fldChar w:fldCharType="end"/>
            </w:r>
          </w:hyperlink>
        </w:p>
        <w:p w:rsidR="001C10ED" w:rsidRDefault="0094176B">
          <w:pPr>
            <w:pStyle w:val="10"/>
            <w:tabs>
              <w:tab w:val="right" w:leader="dot" w:pos="8494"/>
            </w:tabs>
            <w:rPr>
              <w:noProof/>
            </w:rPr>
          </w:pPr>
          <w:hyperlink w:anchor="_Toc509500827"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85</w:t>
            </w:r>
            <w:r w:rsidR="001C10ED" w:rsidRPr="00DA5170">
              <w:rPr>
                <w:rStyle w:val="ad"/>
                <w:rFonts w:asciiTheme="minorEastAsia" w:hAnsiTheme="minorEastAsia" w:hint="eastAsia"/>
                <w:noProof/>
              </w:rPr>
              <w:t>：《鹏华外延成长灵活配置混合型证券投资基金基金合同》修订对照表</w:t>
            </w:r>
            <w:r w:rsidR="001C10ED">
              <w:rPr>
                <w:noProof/>
                <w:webHidden/>
              </w:rPr>
              <w:tab/>
            </w:r>
            <w:r>
              <w:rPr>
                <w:noProof/>
                <w:webHidden/>
              </w:rPr>
              <w:fldChar w:fldCharType="begin"/>
            </w:r>
            <w:r w:rsidR="001C10ED">
              <w:rPr>
                <w:noProof/>
                <w:webHidden/>
              </w:rPr>
              <w:instrText xml:space="preserve"> PAGEREF _Toc509500827 \h </w:instrText>
            </w:r>
            <w:r>
              <w:rPr>
                <w:noProof/>
                <w:webHidden/>
              </w:rPr>
            </w:r>
            <w:r>
              <w:rPr>
                <w:noProof/>
                <w:webHidden/>
              </w:rPr>
              <w:fldChar w:fldCharType="separate"/>
            </w:r>
            <w:r w:rsidR="00123A3C">
              <w:rPr>
                <w:noProof/>
                <w:webHidden/>
              </w:rPr>
              <w:t>529</w:t>
            </w:r>
            <w:r>
              <w:rPr>
                <w:noProof/>
                <w:webHidden/>
              </w:rPr>
              <w:fldChar w:fldCharType="end"/>
            </w:r>
          </w:hyperlink>
        </w:p>
        <w:p w:rsidR="001C10ED" w:rsidRDefault="0094176B">
          <w:pPr>
            <w:pStyle w:val="10"/>
            <w:tabs>
              <w:tab w:val="right" w:leader="dot" w:pos="8494"/>
            </w:tabs>
            <w:rPr>
              <w:noProof/>
            </w:rPr>
          </w:pPr>
          <w:hyperlink w:anchor="_Toc509500828"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86</w:t>
            </w:r>
            <w:r w:rsidR="001C10ED" w:rsidRPr="00DA5170">
              <w:rPr>
                <w:rStyle w:val="ad"/>
                <w:rFonts w:asciiTheme="minorEastAsia" w:hAnsiTheme="minorEastAsia" w:hint="eastAsia"/>
                <w:noProof/>
              </w:rPr>
              <w:t>：《鹏华沪深港新兴成长灵活配置混合型证券投资基金基金合同》修订对照表</w:t>
            </w:r>
            <w:r w:rsidR="001C10ED">
              <w:rPr>
                <w:noProof/>
                <w:webHidden/>
              </w:rPr>
              <w:tab/>
            </w:r>
            <w:r>
              <w:rPr>
                <w:noProof/>
                <w:webHidden/>
              </w:rPr>
              <w:fldChar w:fldCharType="begin"/>
            </w:r>
            <w:r w:rsidR="001C10ED">
              <w:rPr>
                <w:noProof/>
                <w:webHidden/>
              </w:rPr>
              <w:instrText xml:space="preserve"> PAGEREF _Toc509500828 \h </w:instrText>
            </w:r>
            <w:r>
              <w:rPr>
                <w:noProof/>
                <w:webHidden/>
              </w:rPr>
            </w:r>
            <w:r>
              <w:rPr>
                <w:noProof/>
                <w:webHidden/>
              </w:rPr>
              <w:fldChar w:fldCharType="separate"/>
            </w:r>
            <w:r w:rsidR="00123A3C">
              <w:rPr>
                <w:noProof/>
                <w:webHidden/>
              </w:rPr>
              <w:t>535</w:t>
            </w:r>
            <w:r>
              <w:rPr>
                <w:noProof/>
                <w:webHidden/>
              </w:rPr>
              <w:fldChar w:fldCharType="end"/>
            </w:r>
          </w:hyperlink>
        </w:p>
        <w:p w:rsidR="001C10ED" w:rsidRDefault="0094176B">
          <w:pPr>
            <w:pStyle w:val="10"/>
            <w:tabs>
              <w:tab w:val="right" w:leader="dot" w:pos="8494"/>
            </w:tabs>
            <w:rPr>
              <w:noProof/>
            </w:rPr>
          </w:pPr>
          <w:hyperlink w:anchor="_Toc509500829"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87</w:t>
            </w:r>
            <w:r w:rsidR="001C10ED" w:rsidRPr="00DA5170">
              <w:rPr>
                <w:rStyle w:val="ad"/>
                <w:rFonts w:asciiTheme="minorEastAsia" w:hAnsiTheme="minorEastAsia" w:hint="eastAsia"/>
                <w:noProof/>
              </w:rPr>
              <w:t>：《鹏华量化策略灵活配置混合型证券投资基金基金合同》修订对照表</w:t>
            </w:r>
            <w:r w:rsidR="001C10ED">
              <w:rPr>
                <w:noProof/>
                <w:webHidden/>
              </w:rPr>
              <w:tab/>
            </w:r>
            <w:r>
              <w:rPr>
                <w:noProof/>
                <w:webHidden/>
              </w:rPr>
              <w:fldChar w:fldCharType="begin"/>
            </w:r>
            <w:r w:rsidR="001C10ED">
              <w:rPr>
                <w:noProof/>
                <w:webHidden/>
              </w:rPr>
              <w:instrText xml:space="preserve"> PAGEREF _Toc509500829 \h </w:instrText>
            </w:r>
            <w:r>
              <w:rPr>
                <w:noProof/>
                <w:webHidden/>
              </w:rPr>
            </w:r>
            <w:r>
              <w:rPr>
                <w:noProof/>
                <w:webHidden/>
              </w:rPr>
              <w:fldChar w:fldCharType="separate"/>
            </w:r>
            <w:r w:rsidR="00123A3C">
              <w:rPr>
                <w:noProof/>
                <w:webHidden/>
              </w:rPr>
              <w:t>542</w:t>
            </w:r>
            <w:r>
              <w:rPr>
                <w:noProof/>
                <w:webHidden/>
              </w:rPr>
              <w:fldChar w:fldCharType="end"/>
            </w:r>
          </w:hyperlink>
        </w:p>
        <w:p w:rsidR="001C10ED" w:rsidRDefault="0094176B">
          <w:pPr>
            <w:pStyle w:val="10"/>
            <w:tabs>
              <w:tab w:val="right" w:leader="dot" w:pos="8494"/>
            </w:tabs>
            <w:rPr>
              <w:noProof/>
            </w:rPr>
          </w:pPr>
          <w:hyperlink w:anchor="_Toc509500830"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88</w:t>
            </w:r>
            <w:r w:rsidR="001C10ED" w:rsidRPr="00DA5170">
              <w:rPr>
                <w:rStyle w:val="ad"/>
                <w:rFonts w:asciiTheme="minorEastAsia" w:hAnsiTheme="minorEastAsia" w:hint="eastAsia"/>
                <w:noProof/>
              </w:rPr>
              <w:t>：《鹏华消费领先灵活配置混合型证券投资基金基金合同》修订对照表</w:t>
            </w:r>
            <w:r w:rsidR="001C10ED">
              <w:rPr>
                <w:noProof/>
                <w:webHidden/>
              </w:rPr>
              <w:tab/>
            </w:r>
            <w:r>
              <w:rPr>
                <w:noProof/>
                <w:webHidden/>
              </w:rPr>
              <w:fldChar w:fldCharType="begin"/>
            </w:r>
            <w:r w:rsidR="001C10ED">
              <w:rPr>
                <w:noProof/>
                <w:webHidden/>
              </w:rPr>
              <w:instrText xml:space="preserve"> PAGEREF _Toc509500830 \h </w:instrText>
            </w:r>
            <w:r>
              <w:rPr>
                <w:noProof/>
                <w:webHidden/>
              </w:rPr>
            </w:r>
            <w:r>
              <w:rPr>
                <w:noProof/>
                <w:webHidden/>
              </w:rPr>
              <w:fldChar w:fldCharType="separate"/>
            </w:r>
            <w:r w:rsidR="00123A3C">
              <w:rPr>
                <w:noProof/>
                <w:webHidden/>
              </w:rPr>
              <w:t>547</w:t>
            </w:r>
            <w:r>
              <w:rPr>
                <w:noProof/>
                <w:webHidden/>
              </w:rPr>
              <w:fldChar w:fldCharType="end"/>
            </w:r>
          </w:hyperlink>
        </w:p>
        <w:p w:rsidR="001C10ED" w:rsidRDefault="0094176B">
          <w:pPr>
            <w:pStyle w:val="10"/>
            <w:tabs>
              <w:tab w:val="right" w:leader="dot" w:pos="8494"/>
            </w:tabs>
            <w:rPr>
              <w:noProof/>
            </w:rPr>
          </w:pPr>
          <w:hyperlink w:anchor="_Toc509500831"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89</w:t>
            </w:r>
            <w:r w:rsidR="001C10ED" w:rsidRPr="00DA5170">
              <w:rPr>
                <w:rStyle w:val="ad"/>
                <w:rFonts w:asciiTheme="minorEastAsia" w:hAnsiTheme="minorEastAsia" w:hint="eastAsia"/>
                <w:noProof/>
              </w:rPr>
              <w:t>：《鹏华品牌传承灵活配置混合型证券投资基金基金合同》修订对照表</w:t>
            </w:r>
            <w:r w:rsidR="001C10ED">
              <w:rPr>
                <w:noProof/>
                <w:webHidden/>
              </w:rPr>
              <w:tab/>
            </w:r>
            <w:r>
              <w:rPr>
                <w:noProof/>
                <w:webHidden/>
              </w:rPr>
              <w:fldChar w:fldCharType="begin"/>
            </w:r>
            <w:r w:rsidR="001C10ED">
              <w:rPr>
                <w:noProof/>
                <w:webHidden/>
              </w:rPr>
              <w:instrText xml:space="preserve"> PAGEREF _Toc509500831 \h </w:instrText>
            </w:r>
            <w:r>
              <w:rPr>
                <w:noProof/>
                <w:webHidden/>
              </w:rPr>
            </w:r>
            <w:r>
              <w:rPr>
                <w:noProof/>
                <w:webHidden/>
              </w:rPr>
              <w:fldChar w:fldCharType="separate"/>
            </w:r>
            <w:r w:rsidR="00123A3C">
              <w:rPr>
                <w:noProof/>
                <w:webHidden/>
              </w:rPr>
              <w:t>553</w:t>
            </w:r>
            <w:r>
              <w:rPr>
                <w:noProof/>
                <w:webHidden/>
              </w:rPr>
              <w:fldChar w:fldCharType="end"/>
            </w:r>
          </w:hyperlink>
        </w:p>
        <w:p w:rsidR="001C10ED" w:rsidRDefault="0094176B">
          <w:pPr>
            <w:pStyle w:val="10"/>
            <w:tabs>
              <w:tab w:val="right" w:leader="dot" w:pos="8494"/>
            </w:tabs>
            <w:rPr>
              <w:noProof/>
            </w:rPr>
          </w:pPr>
          <w:hyperlink w:anchor="_Toc509500832"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90</w:t>
            </w:r>
            <w:r w:rsidR="001C10ED" w:rsidRPr="00DA5170">
              <w:rPr>
                <w:rStyle w:val="ad"/>
                <w:rFonts w:asciiTheme="minorEastAsia" w:hAnsiTheme="minorEastAsia" w:hint="eastAsia"/>
                <w:noProof/>
              </w:rPr>
              <w:t>：《</w:t>
            </w:r>
            <w:r w:rsidR="001C10ED" w:rsidRPr="00DA5170">
              <w:rPr>
                <w:rStyle w:val="ad"/>
                <w:rFonts w:asciiTheme="minorEastAsia" w:hAnsiTheme="minorEastAsia" w:cs="Times New Roman" w:hint="eastAsia"/>
                <w:noProof/>
                <w:spacing w:val="-3"/>
              </w:rPr>
              <w:t>鹏华增瑞灵活配置混合型证券投资基金</w:t>
            </w:r>
            <w:r w:rsidR="001C10ED" w:rsidRPr="00DA5170">
              <w:rPr>
                <w:rStyle w:val="ad"/>
                <w:rFonts w:asciiTheme="minorEastAsia" w:hAnsiTheme="minorEastAsia" w:hint="eastAsia"/>
                <w:noProof/>
              </w:rPr>
              <w:t>基金合同》修订对照表</w:t>
            </w:r>
            <w:r w:rsidR="001C10ED">
              <w:rPr>
                <w:noProof/>
                <w:webHidden/>
              </w:rPr>
              <w:tab/>
            </w:r>
            <w:r>
              <w:rPr>
                <w:noProof/>
                <w:webHidden/>
              </w:rPr>
              <w:fldChar w:fldCharType="begin"/>
            </w:r>
            <w:r w:rsidR="001C10ED">
              <w:rPr>
                <w:noProof/>
                <w:webHidden/>
              </w:rPr>
              <w:instrText xml:space="preserve"> PAGEREF _Toc509500832 \h </w:instrText>
            </w:r>
            <w:r>
              <w:rPr>
                <w:noProof/>
                <w:webHidden/>
              </w:rPr>
            </w:r>
            <w:r>
              <w:rPr>
                <w:noProof/>
                <w:webHidden/>
              </w:rPr>
              <w:fldChar w:fldCharType="separate"/>
            </w:r>
            <w:r w:rsidR="00123A3C">
              <w:rPr>
                <w:noProof/>
                <w:webHidden/>
              </w:rPr>
              <w:t>561</w:t>
            </w:r>
            <w:r>
              <w:rPr>
                <w:noProof/>
                <w:webHidden/>
              </w:rPr>
              <w:fldChar w:fldCharType="end"/>
            </w:r>
          </w:hyperlink>
        </w:p>
        <w:p w:rsidR="001C10ED" w:rsidRDefault="0094176B">
          <w:pPr>
            <w:pStyle w:val="10"/>
            <w:tabs>
              <w:tab w:val="right" w:leader="dot" w:pos="8494"/>
            </w:tabs>
            <w:rPr>
              <w:noProof/>
            </w:rPr>
          </w:pPr>
          <w:hyperlink w:anchor="_Toc509500833"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91</w:t>
            </w:r>
            <w:r w:rsidR="001C10ED" w:rsidRPr="00DA5170">
              <w:rPr>
                <w:rStyle w:val="ad"/>
                <w:rFonts w:asciiTheme="minorEastAsia" w:hAnsiTheme="minorEastAsia" w:hint="eastAsia"/>
                <w:noProof/>
              </w:rPr>
              <w:t>：《鹏华新科技传媒灵活配置混合型证券投资基金基金合同》修订对照表</w:t>
            </w:r>
            <w:r w:rsidR="001C10ED">
              <w:rPr>
                <w:noProof/>
                <w:webHidden/>
              </w:rPr>
              <w:tab/>
            </w:r>
            <w:r>
              <w:rPr>
                <w:noProof/>
                <w:webHidden/>
              </w:rPr>
              <w:fldChar w:fldCharType="begin"/>
            </w:r>
            <w:r w:rsidR="001C10ED">
              <w:rPr>
                <w:noProof/>
                <w:webHidden/>
              </w:rPr>
              <w:instrText xml:space="preserve"> PAGEREF _Toc509500833 \h </w:instrText>
            </w:r>
            <w:r>
              <w:rPr>
                <w:noProof/>
                <w:webHidden/>
              </w:rPr>
            </w:r>
            <w:r>
              <w:rPr>
                <w:noProof/>
                <w:webHidden/>
              </w:rPr>
              <w:fldChar w:fldCharType="separate"/>
            </w:r>
            <w:r w:rsidR="00123A3C">
              <w:rPr>
                <w:noProof/>
                <w:webHidden/>
              </w:rPr>
              <w:t>567</w:t>
            </w:r>
            <w:r>
              <w:rPr>
                <w:noProof/>
                <w:webHidden/>
              </w:rPr>
              <w:fldChar w:fldCharType="end"/>
            </w:r>
          </w:hyperlink>
        </w:p>
        <w:p w:rsidR="001C10ED" w:rsidRDefault="0094176B">
          <w:pPr>
            <w:pStyle w:val="10"/>
            <w:tabs>
              <w:tab w:val="right" w:leader="dot" w:pos="8494"/>
            </w:tabs>
            <w:rPr>
              <w:noProof/>
            </w:rPr>
          </w:pPr>
          <w:hyperlink w:anchor="_Toc509500834"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92</w:t>
            </w:r>
            <w:r w:rsidR="001C10ED" w:rsidRPr="00DA5170">
              <w:rPr>
                <w:rStyle w:val="ad"/>
                <w:rFonts w:asciiTheme="minorEastAsia" w:hAnsiTheme="minorEastAsia" w:hint="eastAsia"/>
                <w:noProof/>
              </w:rPr>
              <w:t>：《鹏华动力增长混合型证券投资基金基金合同》修订对照表</w:t>
            </w:r>
            <w:r w:rsidR="001C10ED">
              <w:rPr>
                <w:noProof/>
                <w:webHidden/>
              </w:rPr>
              <w:tab/>
            </w:r>
            <w:r>
              <w:rPr>
                <w:noProof/>
                <w:webHidden/>
              </w:rPr>
              <w:fldChar w:fldCharType="begin"/>
            </w:r>
            <w:r w:rsidR="001C10ED">
              <w:rPr>
                <w:noProof/>
                <w:webHidden/>
              </w:rPr>
              <w:instrText xml:space="preserve"> PAGEREF _Toc509500834 \h </w:instrText>
            </w:r>
            <w:r>
              <w:rPr>
                <w:noProof/>
                <w:webHidden/>
              </w:rPr>
            </w:r>
            <w:r>
              <w:rPr>
                <w:noProof/>
                <w:webHidden/>
              </w:rPr>
              <w:fldChar w:fldCharType="separate"/>
            </w:r>
            <w:r w:rsidR="00123A3C">
              <w:rPr>
                <w:noProof/>
                <w:webHidden/>
              </w:rPr>
              <w:t>574</w:t>
            </w:r>
            <w:r>
              <w:rPr>
                <w:noProof/>
                <w:webHidden/>
              </w:rPr>
              <w:fldChar w:fldCharType="end"/>
            </w:r>
          </w:hyperlink>
        </w:p>
        <w:p w:rsidR="001C10ED" w:rsidRDefault="0094176B">
          <w:pPr>
            <w:pStyle w:val="10"/>
            <w:tabs>
              <w:tab w:val="right" w:leader="dot" w:pos="8494"/>
            </w:tabs>
            <w:rPr>
              <w:noProof/>
            </w:rPr>
          </w:pPr>
          <w:hyperlink w:anchor="_Toc509500835"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93</w:t>
            </w:r>
            <w:r w:rsidR="001C10ED" w:rsidRPr="00DA5170">
              <w:rPr>
                <w:rStyle w:val="ad"/>
                <w:rFonts w:asciiTheme="minorEastAsia" w:hAnsiTheme="minorEastAsia" w:hint="eastAsia"/>
                <w:noProof/>
              </w:rPr>
              <w:t>：《鹏华消费优选合型证券投资基金基金合同》修订对照表</w:t>
            </w:r>
            <w:r w:rsidR="001C10ED">
              <w:rPr>
                <w:noProof/>
                <w:webHidden/>
              </w:rPr>
              <w:tab/>
            </w:r>
            <w:r>
              <w:rPr>
                <w:noProof/>
                <w:webHidden/>
              </w:rPr>
              <w:fldChar w:fldCharType="begin"/>
            </w:r>
            <w:r w:rsidR="001C10ED">
              <w:rPr>
                <w:noProof/>
                <w:webHidden/>
              </w:rPr>
              <w:instrText xml:space="preserve"> PAGEREF _Toc509500835 \h </w:instrText>
            </w:r>
            <w:r>
              <w:rPr>
                <w:noProof/>
                <w:webHidden/>
              </w:rPr>
            </w:r>
            <w:r>
              <w:rPr>
                <w:noProof/>
                <w:webHidden/>
              </w:rPr>
              <w:fldChar w:fldCharType="separate"/>
            </w:r>
            <w:r w:rsidR="00123A3C">
              <w:rPr>
                <w:noProof/>
                <w:webHidden/>
              </w:rPr>
              <w:t>581</w:t>
            </w:r>
            <w:r>
              <w:rPr>
                <w:noProof/>
                <w:webHidden/>
              </w:rPr>
              <w:fldChar w:fldCharType="end"/>
            </w:r>
          </w:hyperlink>
        </w:p>
        <w:p w:rsidR="001C10ED" w:rsidRDefault="0094176B">
          <w:pPr>
            <w:pStyle w:val="10"/>
            <w:tabs>
              <w:tab w:val="right" w:leader="dot" w:pos="8494"/>
            </w:tabs>
            <w:rPr>
              <w:noProof/>
            </w:rPr>
          </w:pPr>
          <w:hyperlink w:anchor="_Toc509500836"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94</w:t>
            </w:r>
            <w:r w:rsidR="001C10ED" w:rsidRPr="00DA5170">
              <w:rPr>
                <w:rStyle w:val="ad"/>
                <w:rFonts w:asciiTheme="minorEastAsia" w:hAnsiTheme="minorEastAsia" w:hint="eastAsia"/>
                <w:noProof/>
              </w:rPr>
              <w:t>：《鹏华普天系列开放式证券投资基金基金合同》（普天收益）修订对照表</w:t>
            </w:r>
            <w:r w:rsidR="001C10ED">
              <w:rPr>
                <w:noProof/>
                <w:webHidden/>
              </w:rPr>
              <w:tab/>
            </w:r>
            <w:r>
              <w:rPr>
                <w:noProof/>
                <w:webHidden/>
              </w:rPr>
              <w:fldChar w:fldCharType="begin"/>
            </w:r>
            <w:r w:rsidR="001C10ED">
              <w:rPr>
                <w:noProof/>
                <w:webHidden/>
              </w:rPr>
              <w:instrText xml:space="preserve"> PAGEREF _Toc509500836 \h </w:instrText>
            </w:r>
            <w:r>
              <w:rPr>
                <w:noProof/>
                <w:webHidden/>
              </w:rPr>
            </w:r>
            <w:r>
              <w:rPr>
                <w:noProof/>
                <w:webHidden/>
              </w:rPr>
              <w:fldChar w:fldCharType="separate"/>
            </w:r>
            <w:r w:rsidR="00123A3C">
              <w:rPr>
                <w:noProof/>
                <w:webHidden/>
              </w:rPr>
              <w:t>587</w:t>
            </w:r>
            <w:r>
              <w:rPr>
                <w:noProof/>
                <w:webHidden/>
              </w:rPr>
              <w:fldChar w:fldCharType="end"/>
            </w:r>
          </w:hyperlink>
        </w:p>
        <w:p w:rsidR="001C10ED" w:rsidRDefault="0094176B">
          <w:pPr>
            <w:pStyle w:val="10"/>
            <w:tabs>
              <w:tab w:val="right" w:leader="dot" w:pos="8494"/>
            </w:tabs>
            <w:rPr>
              <w:noProof/>
            </w:rPr>
          </w:pPr>
          <w:hyperlink w:anchor="_Toc509500837"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95</w:t>
            </w:r>
            <w:r w:rsidR="001C10ED" w:rsidRPr="00DA5170">
              <w:rPr>
                <w:rStyle w:val="ad"/>
                <w:rFonts w:asciiTheme="minorEastAsia" w:hAnsiTheme="minorEastAsia" w:hint="eastAsia"/>
                <w:noProof/>
              </w:rPr>
              <w:t>：《鹏华中国</w:t>
            </w:r>
            <w:r w:rsidR="001C10ED" w:rsidRPr="00DA5170">
              <w:rPr>
                <w:rStyle w:val="ad"/>
                <w:rFonts w:asciiTheme="minorEastAsia" w:hAnsiTheme="minorEastAsia"/>
                <w:noProof/>
              </w:rPr>
              <w:t>50</w:t>
            </w:r>
            <w:r w:rsidR="001C10ED" w:rsidRPr="00DA5170">
              <w:rPr>
                <w:rStyle w:val="ad"/>
                <w:rFonts w:asciiTheme="minorEastAsia" w:hAnsiTheme="minorEastAsia" w:hint="eastAsia"/>
                <w:noProof/>
              </w:rPr>
              <w:t>开放式证券投资基金基金合同》修订对照表</w:t>
            </w:r>
            <w:r w:rsidR="001C10ED">
              <w:rPr>
                <w:noProof/>
                <w:webHidden/>
              </w:rPr>
              <w:tab/>
            </w:r>
            <w:r>
              <w:rPr>
                <w:noProof/>
                <w:webHidden/>
              </w:rPr>
              <w:fldChar w:fldCharType="begin"/>
            </w:r>
            <w:r w:rsidR="001C10ED">
              <w:rPr>
                <w:noProof/>
                <w:webHidden/>
              </w:rPr>
              <w:instrText xml:space="preserve"> PAGEREF _Toc509500837 \h </w:instrText>
            </w:r>
            <w:r>
              <w:rPr>
                <w:noProof/>
                <w:webHidden/>
              </w:rPr>
            </w:r>
            <w:r>
              <w:rPr>
                <w:noProof/>
                <w:webHidden/>
              </w:rPr>
              <w:fldChar w:fldCharType="separate"/>
            </w:r>
            <w:r w:rsidR="00123A3C">
              <w:rPr>
                <w:noProof/>
                <w:webHidden/>
              </w:rPr>
              <w:t>587</w:t>
            </w:r>
            <w:r>
              <w:rPr>
                <w:noProof/>
                <w:webHidden/>
              </w:rPr>
              <w:fldChar w:fldCharType="end"/>
            </w:r>
          </w:hyperlink>
        </w:p>
        <w:p w:rsidR="001C10ED" w:rsidRDefault="0094176B">
          <w:pPr>
            <w:pStyle w:val="10"/>
            <w:tabs>
              <w:tab w:val="right" w:leader="dot" w:pos="8494"/>
            </w:tabs>
            <w:rPr>
              <w:noProof/>
            </w:rPr>
          </w:pPr>
          <w:hyperlink w:anchor="_Toc509500838"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96</w:t>
            </w:r>
            <w:r w:rsidR="001C10ED" w:rsidRPr="00DA5170">
              <w:rPr>
                <w:rStyle w:val="ad"/>
                <w:rFonts w:asciiTheme="minorEastAsia" w:hAnsiTheme="minorEastAsia" w:hint="eastAsia"/>
                <w:noProof/>
              </w:rPr>
              <w:t>：《鹏华精选成长混合型证券投资基金基金合同》修订对照表</w:t>
            </w:r>
            <w:r w:rsidR="001C10ED">
              <w:rPr>
                <w:noProof/>
                <w:webHidden/>
              </w:rPr>
              <w:tab/>
            </w:r>
            <w:r>
              <w:rPr>
                <w:noProof/>
                <w:webHidden/>
              </w:rPr>
              <w:fldChar w:fldCharType="begin"/>
            </w:r>
            <w:r w:rsidR="001C10ED">
              <w:rPr>
                <w:noProof/>
                <w:webHidden/>
              </w:rPr>
              <w:instrText xml:space="preserve"> PAGEREF _Toc509500838 \h </w:instrText>
            </w:r>
            <w:r>
              <w:rPr>
                <w:noProof/>
                <w:webHidden/>
              </w:rPr>
            </w:r>
            <w:r>
              <w:rPr>
                <w:noProof/>
                <w:webHidden/>
              </w:rPr>
              <w:fldChar w:fldCharType="separate"/>
            </w:r>
            <w:r w:rsidR="00123A3C">
              <w:rPr>
                <w:noProof/>
                <w:webHidden/>
              </w:rPr>
              <w:t>593</w:t>
            </w:r>
            <w:r>
              <w:rPr>
                <w:noProof/>
                <w:webHidden/>
              </w:rPr>
              <w:fldChar w:fldCharType="end"/>
            </w:r>
          </w:hyperlink>
        </w:p>
        <w:p w:rsidR="001C10ED" w:rsidRDefault="0094176B">
          <w:pPr>
            <w:pStyle w:val="10"/>
            <w:tabs>
              <w:tab w:val="right" w:leader="dot" w:pos="8494"/>
            </w:tabs>
            <w:rPr>
              <w:noProof/>
            </w:rPr>
          </w:pPr>
          <w:hyperlink w:anchor="_Toc509500839"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97</w:t>
            </w:r>
            <w:r w:rsidR="001C10ED" w:rsidRPr="00DA5170">
              <w:rPr>
                <w:rStyle w:val="ad"/>
                <w:rFonts w:asciiTheme="minorEastAsia" w:hAnsiTheme="minorEastAsia" w:hint="eastAsia"/>
                <w:noProof/>
              </w:rPr>
              <w:t>：《</w:t>
            </w:r>
            <w:r w:rsidR="001C10ED" w:rsidRPr="00DA5170">
              <w:rPr>
                <w:rStyle w:val="ad"/>
                <w:rFonts w:asciiTheme="minorEastAsia" w:hAnsiTheme="minorEastAsia" w:cs="Times New Roman" w:hint="eastAsia"/>
                <w:noProof/>
                <w:spacing w:val="-3"/>
              </w:rPr>
              <w:t>鹏华新兴产业混合型证券投资基金</w:t>
            </w:r>
            <w:r w:rsidR="001C10ED" w:rsidRPr="00DA5170">
              <w:rPr>
                <w:rStyle w:val="ad"/>
                <w:rFonts w:asciiTheme="minorEastAsia" w:hAnsiTheme="minorEastAsia" w:hint="eastAsia"/>
                <w:noProof/>
              </w:rPr>
              <w:t>基金合同》修订对照表</w:t>
            </w:r>
            <w:r w:rsidR="001C10ED">
              <w:rPr>
                <w:noProof/>
                <w:webHidden/>
              </w:rPr>
              <w:tab/>
            </w:r>
            <w:r>
              <w:rPr>
                <w:noProof/>
                <w:webHidden/>
              </w:rPr>
              <w:fldChar w:fldCharType="begin"/>
            </w:r>
            <w:r w:rsidR="001C10ED">
              <w:rPr>
                <w:noProof/>
                <w:webHidden/>
              </w:rPr>
              <w:instrText xml:space="preserve"> PAGEREF _Toc509500839 \h </w:instrText>
            </w:r>
            <w:r>
              <w:rPr>
                <w:noProof/>
                <w:webHidden/>
              </w:rPr>
            </w:r>
            <w:r>
              <w:rPr>
                <w:noProof/>
                <w:webHidden/>
              </w:rPr>
              <w:fldChar w:fldCharType="separate"/>
            </w:r>
            <w:r w:rsidR="00123A3C">
              <w:rPr>
                <w:noProof/>
                <w:webHidden/>
              </w:rPr>
              <w:t>600</w:t>
            </w:r>
            <w:r>
              <w:rPr>
                <w:noProof/>
                <w:webHidden/>
              </w:rPr>
              <w:fldChar w:fldCharType="end"/>
            </w:r>
          </w:hyperlink>
        </w:p>
        <w:p w:rsidR="001C10ED" w:rsidRDefault="0094176B">
          <w:pPr>
            <w:pStyle w:val="10"/>
            <w:tabs>
              <w:tab w:val="right" w:leader="dot" w:pos="8494"/>
            </w:tabs>
            <w:rPr>
              <w:noProof/>
            </w:rPr>
          </w:pPr>
          <w:hyperlink w:anchor="_Toc509500840"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98</w:t>
            </w:r>
            <w:r w:rsidR="001C10ED" w:rsidRPr="00DA5170">
              <w:rPr>
                <w:rStyle w:val="ad"/>
                <w:rFonts w:asciiTheme="minorEastAsia" w:hAnsiTheme="minorEastAsia" w:hint="eastAsia"/>
                <w:noProof/>
              </w:rPr>
              <w:t>：《鹏华优质治理混合型证券投资基金（</w:t>
            </w:r>
            <w:r w:rsidR="001C10ED" w:rsidRPr="00DA5170">
              <w:rPr>
                <w:rStyle w:val="ad"/>
                <w:rFonts w:asciiTheme="minorEastAsia" w:hAnsiTheme="minorEastAsia"/>
                <w:noProof/>
              </w:rPr>
              <w:t>LOF</w:t>
            </w:r>
            <w:r w:rsidR="001C10ED" w:rsidRPr="00DA5170">
              <w:rPr>
                <w:rStyle w:val="ad"/>
                <w:rFonts w:asciiTheme="minorEastAsia" w:hAnsiTheme="minorEastAsia" w:hint="eastAsia"/>
                <w:noProof/>
              </w:rPr>
              <w:t>）基金合同》修订对照表</w:t>
            </w:r>
            <w:r w:rsidR="001C10ED">
              <w:rPr>
                <w:noProof/>
                <w:webHidden/>
              </w:rPr>
              <w:tab/>
            </w:r>
            <w:r>
              <w:rPr>
                <w:noProof/>
                <w:webHidden/>
              </w:rPr>
              <w:fldChar w:fldCharType="begin"/>
            </w:r>
            <w:r w:rsidR="001C10ED">
              <w:rPr>
                <w:noProof/>
                <w:webHidden/>
              </w:rPr>
              <w:instrText xml:space="preserve"> PAGEREF _Toc509500840 \h </w:instrText>
            </w:r>
            <w:r>
              <w:rPr>
                <w:noProof/>
                <w:webHidden/>
              </w:rPr>
            </w:r>
            <w:r>
              <w:rPr>
                <w:noProof/>
                <w:webHidden/>
              </w:rPr>
              <w:fldChar w:fldCharType="separate"/>
            </w:r>
            <w:r w:rsidR="00123A3C">
              <w:rPr>
                <w:noProof/>
                <w:webHidden/>
              </w:rPr>
              <w:t>606</w:t>
            </w:r>
            <w:r>
              <w:rPr>
                <w:noProof/>
                <w:webHidden/>
              </w:rPr>
              <w:fldChar w:fldCharType="end"/>
            </w:r>
          </w:hyperlink>
        </w:p>
        <w:p w:rsidR="001C10ED" w:rsidRDefault="0094176B">
          <w:pPr>
            <w:pStyle w:val="10"/>
            <w:tabs>
              <w:tab w:val="right" w:leader="dot" w:pos="8494"/>
            </w:tabs>
            <w:rPr>
              <w:noProof/>
            </w:rPr>
          </w:pPr>
          <w:hyperlink w:anchor="_Toc509500841"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99</w:t>
            </w:r>
            <w:r w:rsidR="001C10ED" w:rsidRPr="00DA5170">
              <w:rPr>
                <w:rStyle w:val="ad"/>
                <w:rFonts w:asciiTheme="minorEastAsia" w:hAnsiTheme="minorEastAsia" w:hint="eastAsia"/>
                <w:noProof/>
              </w:rPr>
              <w:t>：《鹏华盛世创新混合型证券投资基金</w:t>
            </w:r>
            <w:r w:rsidR="001C10ED" w:rsidRPr="00DA5170">
              <w:rPr>
                <w:rStyle w:val="ad"/>
                <w:rFonts w:asciiTheme="minorEastAsia" w:hAnsiTheme="minorEastAsia"/>
                <w:noProof/>
              </w:rPr>
              <w:t>(LOF)</w:t>
            </w:r>
            <w:r w:rsidR="001C10ED" w:rsidRPr="00DA5170">
              <w:rPr>
                <w:rStyle w:val="ad"/>
                <w:rFonts w:asciiTheme="minorEastAsia" w:hAnsiTheme="minorEastAsia" w:hint="eastAsia"/>
                <w:noProof/>
              </w:rPr>
              <w:t>基金合同》修订对照表</w:t>
            </w:r>
            <w:r w:rsidR="001C10ED">
              <w:rPr>
                <w:noProof/>
                <w:webHidden/>
              </w:rPr>
              <w:tab/>
            </w:r>
            <w:r>
              <w:rPr>
                <w:noProof/>
                <w:webHidden/>
              </w:rPr>
              <w:fldChar w:fldCharType="begin"/>
            </w:r>
            <w:r w:rsidR="001C10ED">
              <w:rPr>
                <w:noProof/>
                <w:webHidden/>
              </w:rPr>
              <w:instrText xml:space="preserve"> PAGEREF _Toc509500841 \h </w:instrText>
            </w:r>
            <w:r>
              <w:rPr>
                <w:noProof/>
                <w:webHidden/>
              </w:rPr>
            </w:r>
            <w:r>
              <w:rPr>
                <w:noProof/>
                <w:webHidden/>
              </w:rPr>
              <w:fldChar w:fldCharType="separate"/>
            </w:r>
            <w:r w:rsidR="00123A3C">
              <w:rPr>
                <w:noProof/>
                <w:webHidden/>
              </w:rPr>
              <w:t>613</w:t>
            </w:r>
            <w:r>
              <w:rPr>
                <w:noProof/>
                <w:webHidden/>
              </w:rPr>
              <w:fldChar w:fldCharType="end"/>
            </w:r>
          </w:hyperlink>
        </w:p>
        <w:p w:rsidR="001C10ED" w:rsidRDefault="0094176B">
          <w:pPr>
            <w:pStyle w:val="10"/>
            <w:tabs>
              <w:tab w:val="right" w:leader="dot" w:pos="8494"/>
            </w:tabs>
            <w:rPr>
              <w:noProof/>
            </w:rPr>
          </w:pPr>
          <w:hyperlink w:anchor="_Toc509500842"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100</w:t>
            </w:r>
            <w:r w:rsidR="001C10ED" w:rsidRPr="00DA5170">
              <w:rPr>
                <w:rStyle w:val="ad"/>
                <w:rFonts w:asciiTheme="minorEastAsia" w:hAnsiTheme="minorEastAsia" w:hint="eastAsia"/>
                <w:noProof/>
              </w:rPr>
              <w:t>：《鹏华价值优势混合型证券投资基金</w:t>
            </w:r>
            <w:r w:rsidR="001C10ED" w:rsidRPr="00DA5170">
              <w:rPr>
                <w:rStyle w:val="ad"/>
                <w:rFonts w:asciiTheme="minorEastAsia" w:hAnsiTheme="minorEastAsia"/>
                <w:noProof/>
              </w:rPr>
              <w:t>(LOF)</w:t>
            </w:r>
            <w:r w:rsidR="001C10ED" w:rsidRPr="00DA5170">
              <w:rPr>
                <w:rStyle w:val="ad"/>
                <w:rFonts w:asciiTheme="minorEastAsia" w:hAnsiTheme="minorEastAsia" w:hint="eastAsia"/>
                <w:noProof/>
              </w:rPr>
              <w:t>基金合同》修订对照表</w:t>
            </w:r>
            <w:r w:rsidR="001C10ED">
              <w:rPr>
                <w:noProof/>
                <w:webHidden/>
              </w:rPr>
              <w:tab/>
            </w:r>
            <w:r>
              <w:rPr>
                <w:noProof/>
                <w:webHidden/>
              </w:rPr>
              <w:fldChar w:fldCharType="begin"/>
            </w:r>
            <w:r w:rsidR="001C10ED">
              <w:rPr>
                <w:noProof/>
                <w:webHidden/>
              </w:rPr>
              <w:instrText xml:space="preserve"> PAGEREF _Toc509500842 \h </w:instrText>
            </w:r>
            <w:r>
              <w:rPr>
                <w:noProof/>
                <w:webHidden/>
              </w:rPr>
            </w:r>
            <w:r>
              <w:rPr>
                <w:noProof/>
                <w:webHidden/>
              </w:rPr>
              <w:fldChar w:fldCharType="separate"/>
            </w:r>
            <w:r w:rsidR="00123A3C">
              <w:rPr>
                <w:noProof/>
                <w:webHidden/>
              </w:rPr>
              <w:t>620</w:t>
            </w:r>
            <w:r>
              <w:rPr>
                <w:noProof/>
                <w:webHidden/>
              </w:rPr>
              <w:fldChar w:fldCharType="end"/>
            </w:r>
          </w:hyperlink>
        </w:p>
        <w:p w:rsidR="001C10ED" w:rsidRDefault="0094176B">
          <w:pPr>
            <w:pStyle w:val="10"/>
            <w:tabs>
              <w:tab w:val="right" w:leader="dot" w:pos="8494"/>
            </w:tabs>
            <w:rPr>
              <w:noProof/>
            </w:rPr>
          </w:pPr>
          <w:hyperlink w:anchor="_Toc509500843"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101</w:t>
            </w:r>
            <w:r w:rsidR="001C10ED" w:rsidRPr="00DA5170">
              <w:rPr>
                <w:rStyle w:val="ad"/>
                <w:rFonts w:asciiTheme="minorEastAsia" w:hAnsiTheme="minorEastAsia" w:hint="eastAsia"/>
                <w:noProof/>
              </w:rPr>
              <w:t>：《鹏华改革红利股票型证券投资基金基金合同》修订对照表</w:t>
            </w:r>
            <w:r w:rsidR="001C10ED">
              <w:rPr>
                <w:noProof/>
                <w:webHidden/>
              </w:rPr>
              <w:tab/>
            </w:r>
            <w:r>
              <w:rPr>
                <w:noProof/>
                <w:webHidden/>
              </w:rPr>
              <w:fldChar w:fldCharType="begin"/>
            </w:r>
            <w:r w:rsidR="001C10ED">
              <w:rPr>
                <w:noProof/>
                <w:webHidden/>
              </w:rPr>
              <w:instrText xml:space="preserve"> PAGEREF _Toc509500843 \h </w:instrText>
            </w:r>
            <w:r>
              <w:rPr>
                <w:noProof/>
                <w:webHidden/>
              </w:rPr>
            </w:r>
            <w:r>
              <w:rPr>
                <w:noProof/>
                <w:webHidden/>
              </w:rPr>
              <w:fldChar w:fldCharType="separate"/>
            </w:r>
            <w:r w:rsidR="00123A3C">
              <w:rPr>
                <w:noProof/>
                <w:webHidden/>
              </w:rPr>
              <w:t>627</w:t>
            </w:r>
            <w:r>
              <w:rPr>
                <w:noProof/>
                <w:webHidden/>
              </w:rPr>
              <w:fldChar w:fldCharType="end"/>
            </w:r>
          </w:hyperlink>
        </w:p>
        <w:p w:rsidR="001C10ED" w:rsidRDefault="0094176B">
          <w:pPr>
            <w:pStyle w:val="10"/>
            <w:tabs>
              <w:tab w:val="right" w:leader="dot" w:pos="8494"/>
            </w:tabs>
            <w:rPr>
              <w:noProof/>
            </w:rPr>
          </w:pPr>
          <w:hyperlink w:anchor="_Toc509500844"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102</w:t>
            </w:r>
            <w:r w:rsidR="001C10ED" w:rsidRPr="00DA5170">
              <w:rPr>
                <w:rStyle w:val="ad"/>
                <w:rFonts w:asciiTheme="minorEastAsia" w:hAnsiTheme="minorEastAsia" w:hint="eastAsia"/>
                <w:noProof/>
              </w:rPr>
              <w:t>：《鹏华养老产业股票型证券投资基金基金合同》修订对照表</w:t>
            </w:r>
            <w:r w:rsidR="001C10ED">
              <w:rPr>
                <w:noProof/>
                <w:webHidden/>
              </w:rPr>
              <w:tab/>
            </w:r>
            <w:r>
              <w:rPr>
                <w:noProof/>
                <w:webHidden/>
              </w:rPr>
              <w:fldChar w:fldCharType="begin"/>
            </w:r>
            <w:r w:rsidR="001C10ED">
              <w:rPr>
                <w:noProof/>
                <w:webHidden/>
              </w:rPr>
              <w:instrText xml:space="preserve"> PAGEREF _Toc509500844 \h </w:instrText>
            </w:r>
            <w:r>
              <w:rPr>
                <w:noProof/>
                <w:webHidden/>
              </w:rPr>
            </w:r>
            <w:r>
              <w:rPr>
                <w:noProof/>
                <w:webHidden/>
              </w:rPr>
              <w:fldChar w:fldCharType="separate"/>
            </w:r>
            <w:r w:rsidR="00123A3C">
              <w:rPr>
                <w:noProof/>
                <w:webHidden/>
              </w:rPr>
              <w:t>633</w:t>
            </w:r>
            <w:r>
              <w:rPr>
                <w:noProof/>
                <w:webHidden/>
              </w:rPr>
              <w:fldChar w:fldCharType="end"/>
            </w:r>
          </w:hyperlink>
        </w:p>
        <w:p w:rsidR="001C10ED" w:rsidRDefault="0094176B">
          <w:pPr>
            <w:pStyle w:val="10"/>
            <w:tabs>
              <w:tab w:val="right" w:leader="dot" w:pos="8494"/>
            </w:tabs>
            <w:rPr>
              <w:noProof/>
            </w:rPr>
          </w:pPr>
          <w:hyperlink w:anchor="_Toc509500845"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103</w:t>
            </w:r>
            <w:r w:rsidR="001C10ED" w:rsidRPr="00DA5170">
              <w:rPr>
                <w:rStyle w:val="ad"/>
                <w:rFonts w:asciiTheme="minorEastAsia" w:hAnsiTheme="minorEastAsia" w:hint="eastAsia"/>
                <w:noProof/>
              </w:rPr>
              <w:t>：《鹏华价值精选股票型证券投资基金基金合同》修订对照表</w:t>
            </w:r>
            <w:r w:rsidR="001C10ED">
              <w:rPr>
                <w:noProof/>
                <w:webHidden/>
              </w:rPr>
              <w:tab/>
            </w:r>
            <w:r>
              <w:rPr>
                <w:noProof/>
                <w:webHidden/>
              </w:rPr>
              <w:fldChar w:fldCharType="begin"/>
            </w:r>
            <w:r w:rsidR="001C10ED">
              <w:rPr>
                <w:noProof/>
                <w:webHidden/>
              </w:rPr>
              <w:instrText xml:space="preserve"> PAGEREF _Toc509500845 \h </w:instrText>
            </w:r>
            <w:r>
              <w:rPr>
                <w:noProof/>
                <w:webHidden/>
              </w:rPr>
            </w:r>
            <w:r>
              <w:rPr>
                <w:noProof/>
                <w:webHidden/>
              </w:rPr>
              <w:fldChar w:fldCharType="separate"/>
            </w:r>
            <w:r w:rsidR="00123A3C">
              <w:rPr>
                <w:noProof/>
                <w:webHidden/>
              </w:rPr>
              <w:t>639</w:t>
            </w:r>
            <w:r>
              <w:rPr>
                <w:noProof/>
                <w:webHidden/>
              </w:rPr>
              <w:fldChar w:fldCharType="end"/>
            </w:r>
          </w:hyperlink>
        </w:p>
        <w:p w:rsidR="001C10ED" w:rsidRDefault="0094176B">
          <w:pPr>
            <w:pStyle w:val="10"/>
            <w:tabs>
              <w:tab w:val="right" w:leader="dot" w:pos="8494"/>
            </w:tabs>
            <w:rPr>
              <w:noProof/>
            </w:rPr>
          </w:pPr>
          <w:hyperlink w:anchor="_Toc509500846"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104</w:t>
            </w:r>
            <w:r w:rsidR="001C10ED" w:rsidRPr="00DA5170">
              <w:rPr>
                <w:rStyle w:val="ad"/>
                <w:rFonts w:asciiTheme="minorEastAsia" w:hAnsiTheme="minorEastAsia" w:hint="eastAsia"/>
                <w:noProof/>
              </w:rPr>
              <w:t>：《鹏华环保产业股票型证券投资基金基金合同》修订对照表</w:t>
            </w:r>
            <w:r w:rsidR="001C10ED">
              <w:rPr>
                <w:noProof/>
                <w:webHidden/>
              </w:rPr>
              <w:tab/>
            </w:r>
            <w:r>
              <w:rPr>
                <w:noProof/>
                <w:webHidden/>
              </w:rPr>
              <w:fldChar w:fldCharType="begin"/>
            </w:r>
            <w:r w:rsidR="001C10ED">
              <w:rPr>
                <w:noProof/>
                <w:webHidden/>
              </w:rPr>
              <w:instrText xml:space="preserve"> PAGEREF _Toc509500846 \h </w:instrText>
            </w:r>
            <w:r>
              <w:rPr>
                <w:noProof/>
                <w:webHidden/>
              </w:rPr>
            </w:r>
            <w:r>
              <w:rPr>
                <w:noProof/>
                <w:webHidden/>
              </w:rPr>
              <w:fldChar w:fldCharType="separate"/>
            </w:r>
            <w:r w:rsidR="00123A3C">
              <w:rPr>
                <w:noProof/>
                <w:webHidden/>
              </w:rPr>
              <w:t>646</w:t>
            </w:r>
            <w:r>
              <w:rPr>
                <w:noProof/>
                <w:webHidden/>
              </w:rPr>
              <w:fldChar w:fldCharType="end"/>
            </w:r>
          </w:hyperlink>
        </w:p>
        <w:p w:rsidR="001C10ED" w:rsidRDefault="0094176B">
          <w:pPr>
            <w:pStyle w:val="10"/>
            <w:tabs>
              <w:tab w:val="right" w:leader="dot" w:pos="8494"/>
            </w:tabs>
            <w:rPr>
              <w:noProof/>
            </w:rPr>
          </w:pPr>
          <w:hyperlink w:anchor="_Toc509500847"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105</w:t>
            </w:r>
            <w:r w:rsidR="001C10ED" w:rsidRPr="00DA5170">
              <w:rPr>
                <w:rStyle w:val="ad"/>
                <w:rFonts w:asciiTheme="minorEastAsia" w:hAnsiTheme="minorEastAsia" w:hint="eastAsia"/>
                <w:noProof/>
              </w:rPr>
              <w:t>：《鹏华医疗保健股票型证券投资基金基金合同》修订对照表</w:t>
            </w:r>
            <w:r w:rsidR="001C10ED">
              <w:rPr>
                <w:noProof/>
                <w:webHidden/>
              </w:rPr>
              <w:tab/>
            </w:r>
            <w:r>
              <w:rPr>
                <w:noProof/>
                <w:webHidden/>
              </w:rPr>
              <w:fldChar w:fldCharType="begin"/>
            </w:r>
            <w:r w:rsidR="001C10ED">
              <w:rPr>
                <w:noProof/>
                <w:webHidden/>
              </w:rPr>
              <w:instrText xml:space="preserve"> PAGEREF _Toc509500847 \h </w:instrText>
            </w:r>
            <w:r>
              <w:rPr>
                <w:noProof/>
                <w:webHidden/>
              </w:rPr>
            </w:r>
            <w:r>
              <w:rPr>
                <w:noProof/>
                <w:webHidden/>
              </w:rPr>
              <w:fldChar w:fldCharType="separate"/>
            </w:r>
            <w:r w:rsidR="00123A3C">
              <w:rPr>
                <w:noProof/>
                <w:webHidden/>
              </w:rPr>
              <w:t>652</w:t>
            </w:r>
            <w:r>
              <w:rPr>
                <w:noProof/>
                <w:webHidden/>
              </w:rPr>
              <w:fldChar w:fldCharType="end"/>
            </w:r>
          </w:hyperlink>
        </w:p>
        <w:p w:rsidR="001C10ED" w:rsidRDefault="0094176B">
          <w:pPr>
            <w:pStyle w:val="10"/>
            <w:tabs>
              <w:tab w:val="right" w:leader="dot" w:pos="8494"/>
            </w:tabs>
            <w:rPr>
              <w:noProof/>
            </w:rPr>
          </w:pPr>
          <w:hyperlink w:anchor="_Toc509500848"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106</w:t>
            </w:r>
            <w:r w:rsidR="001C10ED" w:rsidRPr="00DA5170">
              <w:rPr>
                <w:rStyle w:val="ad"/>
                <w:rFonts w:asciiTheme="minorEastAsia" w:hAnsiTheme="minorEastAsia" w:hint="eastAsia"/>
                <w:noProof/>
              </w:rPr>
              <w:t>：《鹏华文化传媒娱乐股票型证券投资基金基金合同》修订对照表</w:t>
            </w:r>
            <w:r w:rsidR="001C10ED">
              <w:rPr>
                <w:noProof/>
                <w:webHidden/>
              </w:rPr>
              <w:tab/>
            </w:r>
            <w:r>
              <w:rPr>
                <w:noProof/>
                <w:webHidden/>
              </w:rPr>
              <w:fldChar w:fldCharType="begin"/>
            </w:r>
            <w:r w:rsidR="001C10ED">
              <w:rPr>
                <w:noProof/>
                <w:webHidden/>
              </w:rPr>
              <w:instrText xml:space="preserve"> PAGEREF _Toc509500848 \h </w:instrText>
            </w:r>
            <w:r>
              <w:rPr>
                <w:noProof/>
                <w:webHidden/>
              </w:rPr>
            </w:r>
            <w:r>
              <w:rPr>
                <w:noProof/>
                <w:webHidden/>
              </w:rPr>
              <w:fldChar w:fldCharType="separate"/>
            </w:r>
            <w:r w:rsidR="00123A3C">
              <w:rPr>
                <w:noProof/>
                <w:webHidden/>
              </w:rPr>
              <w:t>658</w:t>
            </w:r>
            <w:r>
              <w:rPr>
                <w:noProof/>
                <w:webHidden/>
              </w:rPr>
              <w:fldChar w:fldCharType="end"/>
            </w:r>
          </w:hyperlink>
        </w:p>
        <w:p w:rsidR="001C10ED" w:rsidRDefault="0094176B">
          <w:pPr>
            <w:pStyle w:val="10"/>
            <w:tabs>
              <w:tab w:val="right" w:leader="dot" w:pos="8494"/>
            </w:tabs>
            <w:rPr>
              <w:noProof/>
            </w:rPr>
          </w:pPr>
          <w:hyperlink w:anchor="_Toc509500849"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107</w:t>
            </w:r>
            <w:r w:rsidR="001C10ED" w:rsidRPr="00DA5170">
              <w:rPr>
                <w:rStyle w:val="ad"/>
                <w:rFonts w:asciiTheme="minorEastAsia" w:hAnsiTheme="minorEastAsia" w:hint="eastAsia"/>
                <w:noProof/>
              </w:rPr>
              <w:t>：《</w:t>
            </w:r>
            <w:r w:rsidR="001C10ED" w:rsidRPr="00DA5170">
              <w:rPr>
                <w:rStyle w:val="ad"/>
                <w:rFonts w:asciiTheme="minorEastAsia" w:hAnsiTheme="minorEastAsia" w:cs="Times New Roman" w:hint="eastAsia"/>
                <w:noProof/>
                <w:spacing w:val="-3"/>
              </w:rPr>
              <w:t>鹏华先进制造股票型证券投资基金</w:t>
            </w:r>
            <w:r w:rsidR="001C10ED" w:rsidRPr="00DA5170">
              <w:rPr>
                <w:rStyle w:val="ad"/>
                <w:rFonts w:asciiTheme="minorEastAsia" w:hAnsiTheme="minorEastAsia" w:hint="eastAsia"/>
                <w:noProof/>
              </w:rPr>
              <w:t>基金合同》修订对照表</w:t>
            </w:r>
            <w:r w:rsidR="001C10ED">
              <w:rPr>
                <w:noProof/>
                <w:webHidden/>
              </w:rPr>
              <w:tab/>
            </w:r>
            <w:r>
              <w:rPr>
                <w:noProof/>
                <w:webHidden/>
              </w:rPr>
              <w:fldChar w:fldCharType="begin"/>
            </w:r>
            <w:r w:rsidR="001C10ED">
              <w:rPr>
                <w:noProof/>
                <w:webHidden/>
              </w:rPr>
              <w:instrText xml:space="preserve"> PAGEREF _Toc509500849 \h </w:instrText>
            </w:r>
            <w:r>
              <w:rPr>
                <w:noProof/>
                <w:webHidden/>
              </w:rPr>
            </w:r>
            <w:r>
              <w:rPr>
                <w:noProof/>
                <w:webHidden/>
              </w:rPr>
              <w:fldChar w:fldCharType="separate"/>
            </w:r>
            <w:r w:rsidR="00123A3C">
              <w:rPr>
                <w:noProof/>
                <w:webHidden/>
              </w:rPr>
              <w:t>665</w:t>
            </w:r>
            <w:r>
              <w:rPr>
                <w:noProof/>
                <w:webHidden/>
              </w:rPr>
              <w:fldChar w:fldCharType="end"/>
            </w:r>
          </w:hyperlink>
        </w:p>
        <w:p w:rsidR="001C10ED" w:rsidRDefault="0094176B">
          <w:pPr>
            <w:pStyle w:val="10"/>
            <w:tabs>
              <w:tab w:val="right" w:leader="dot" w:pos="8494"/>
            </w:tabs>
            <w:rPr>
              <w:noProof/>
            </w:rPr>
          </w:pPr>
          <w:hyperlink w:anchor="_Toc509500850"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108</w:t>
            </w:r>
            <w:r w:rsidR="001C10ED" w:rsidRPr="00DA5170">
              <w:rPr>
                <w:rStyle w:val="ad"/>
                <w:rFonts w:asciiTheme="minorEastAsia" w:hAnsiTheme="minorEastAsia" w:hint="eastAsia"/>
                <w:noProof/>
              </w:rPr>
              <w:t>：《</w:t>
            </w:r>
            <w:r w:rsidR="001C10ED" w:rsidRPr="00DA5170">
              <w:rPr>
                <w:rStyle w:val="ad"/>
                <w:rFonts w:asciiTheme="minorEastAsia" w:hAnsiTheme="minorEastAsia" w:cs="Times New Roman" w:hint="eastAsia"/>
                <w:noProof/>
                <w:spacing w:val="-3"/>
              </w:rPr>
              <w:t>鹏华医药科技股票型证券投资基金</w:t>
            </w:r>
            <w:r w:rsidR="001C10ED" w:rsidRPr="00DA5170">
              <w:rPr>
                <w:rStyle w:val="ad"/>
                <w:rFonts w:asciiTheme="minorEastAsia" w:hAnsiTheme="minorEastAsia" w:hint="eastAsia"/>
                <w:noProof/>
              </w:rPr>
              <w:t>基金合同》修订对照表</w:t>
            </w:r>
            <w:r w:rsidR="001C10ED">
              <w:rPr>
                <w:noProof/>
                <w:webHidden/>
              </w:rPr>
              <w:tab/>
            </w:r>
            <w:r>
              <w:rPr>
                <w:noProof/>
                <w:webHidden/>
              </w:rPr>
              <w:fldChar w:fldCharType="begin"/>
            </w:r>
            <w:r w:rsidR="001C10ED">
              <w:rPr>
                <w:noProof/>
                <w:webHidden/>
              </w:rPr>
              <w:instrText xml:space="preserve"> PAGEREF _Toc509500850 \h </w:instrText>
            </w:r>
            <w:r>
              <w:rPr>
                <w:noProof/>
                <w:webHidden/>
              </w:rPr>
            </w:r>
            <w:r>
              <w:rPr>
                <w:noProof/>
                <w:webHidden/>
              </w:rPr>
              <w:fldChar w:fldCharType="separate"/>
            </w:r>
            <w:r w:rsidR="00123A3C">
              <w:rPr>
                <w:noProof/>
                <w:webHidden/>
              </w:rPr>
              <w:t>671</w:t>
            </w:r>
            <w:r>
              <w:rPr>
                <w:noProof/>
                <w:webHidden/>
              </w:rPr>
              <w:fldChar w:fldCharType="end"/>
            </w:r>
          </w:hyperlink>
        </w:p>
        <w:p w:rsidR="001C10ED" w:rsidRDefault="0094176B">
          <w:pPr>
            <w:pStyle w:val="10"/>
            <w:tabs>
              <w:tab w:val="right" w:leader="dot" w:pos="8494"/>
            </w:tabs>
            <w:rPr>
              <w:noProof/>
            </w:rPr>
          </w:pPr>
          <w:hyperlink w:anchor="_Toc509500851"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109</w:t>
            </w:r>
            <w:r w:rsidR="001C10ED" w:rsidRPr="00DA5170">
              <w:rPr>
                <w:rStyle w:val="ad"/>
                <w:rFonts w:asciiTheme="minorEastAsia" w:hAnsiTheme="minorEastAsia" w:hint="eastAsia"/>
                <w:noProof/>
              </w:rPr>
              <w:t>：《</w:t>
            </w:r>
            <w:r w:rsidR="001C10ED" w:rsidRPr="00DA5170">
              <w:rPr>
                <w:rStyle w:val="ad"/>
                <w:rFonts w:asciiTheme="minorEastAsia" w:hAnsiTheme="minorEastAsia" w:cs="Times New Roman" w:hint="eastAsia"/>
                <w:noProof/>
                <w:spacing w:val="-3"/>
              </w:rPr>
              <w:t>鹏华沪深港互联网股票型证券投资基金</w:t>
            </w:r>
            <w:r w:rsidR="001C10ED" w:rsidRPr="00DA5170">
              <w:rPr>
                <w:rStyle w:val="ad"/>
                <w:rFonts w:asciiTheme="minorEastAsia" w:hAnsiTheme="minorEastAsia" w:hint="eastAsia"/>
                <w:noProof/>
              </w:rPr>
              <w:t>基金合同》修订对照表</w:t>
            </w:r>
            <w:r w:rsidR="001C10ED">
              <w:rPr>
                <w:noProof/>
                <w:webHidden/>
              </w:rPr>
              <w:tab/>
            </w:r>
            <w:r>
              <w:rPr>
                <w:noProof/>
                <w:webHidden/>
              </w:rPr>
              <w:fldChar w:fldCharType="begin"/>
            </w:r>
            <w:r w:rsidR="001C10ED">
              <w:rPr>
                <w:noProof/>
                <w:webHidden/>
              </w:rPr>
              <w:instrText xml:space="preserve"> PAGEREF _Toc509500851 \h </w:instrText>
            </w:r>
            <w:r>
              <w:rPr>
                <w:noProof/>
                <w:webHidden/>
              </w:rPr>
            </w:r>
            <w:r>
              <w:rPr>
                <w:noProof/>
                <w:webHidden/>
              </w:rPr>
              <w:fldChar w:fldCharType="separate"/>
            </w:r>
            <w:r w:rsidR="00123A3C">
              <w:rPr>
                <w:noProof/>
                <w:webHidden/>
              </w:rPr>
              <w:t>677</w:t>
            </w:r>
            <w:r>
              <w:rPr>
                <w:noProof/>
                <w:webHidden/>
              </w:rPr>
              <w:fldChar w:fldCharType="end"/>
            </w:r>
          </w:hyperlink>
        </w:p>
        <w:p w:rsidR="001C10ED" w:rsidRDefault="0094176B">
          <w:pPr>
            <w:pStyle w:val="10"/>
            <w:tabs>
              <w:tab w:val="right" w:leader="dot" w:pos="8494"/>
            </w:tabs>
            <w:rPr>
              <w:noProof/>
            </w:rPr>
          </w:pPr>
          <w:hyperlink w:anchor="_Toc509500852"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110</w:t>
            </w:r>
            <w:r w:rsidR="001C10ED" w:rsidRPr="00DA5170">
              <w:rPr>
                <w:rStyle w:val="ad"/>
                <w:rFonts w:asciiTheme="minorEastAsia" w:hAnsiTheme="minorEastAsia" w:hint="eastAsia"/>
                <w:noProof/>
              </w:rPr>
              <w:t>：《鹏华中证国防指数分级证券投资基金基金合同》修订对照表</w:t>
            </w:r>
            <w:r w:rsidR="001C10ED">
              <w:rPr>
                <w:noProof/>
                <w:webHidden/>
              </w:rPr>
              <w:tab/>
            </w:r>
            <w:r>
              <w:rPr>
                <w:noProof/>
                <w:webHidden/>
              </w:rPr>
              <w:fldChar w:fldCharType="begin"/>
            </w:r>
            <w:r w:rsidR="001C10ED">
              <w:rPr>
                <w:noProof/>
                <w:webHidden/>
              </w:rPr>
              <w:instrText xml:space="preserve"> PAGEREF _Toc509500852 \h </w:instrText>
            </w:r>
            <w:r>
              <w:rPr>
                <w:noProof/>
                <w:webHidden/>
              </w:rPr>
            </w:r>
            <w:r>
              <w:rPr>
                <w:noProof/>
                <w:webHidden/>
              </w:rPr>
              <w:fldChar w:fldCharType="separate"/>
            </w:r>
            <w:r w:rsidR="00123A3C">
              <w:rPr>
                <w:noProof/>
                <w:webHidden/>
              </w:rPr>
              <w:t>683</w:t>
            </w:r>
            <w:r>
              <w:rPr>
                <w:noProof/>
                <w:webHidden/>
              </w:rPr>
              <w:fldChar w:fldCharType="end"/>
            </w:r>
          </w:hyperlink>
        </w:p>
        <w:p w:rsidR="001C10ED" w:rsidRDefault="0094176B">
          <w:pPr>
            <w:pStyle w:val="10"/>
            <w:tabs>
              <w:tab w:val="right" w:leader="dot" w:pos="8494"/>
            </w:tabs>
            <w:rPr>
              <w:noProof/>
            </w:rPr>
          </w:pPr>
          <w:hyperlink w:anchor="_Toc509500853"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111</w:t>
            </w:r>
            <w:r w:rsidR="001C10ED" w:rsidRPr="00DA5170">
              <w:rPr>
                <w:rStyle w:val="ad"/>
                <w:rFonts w:asciiTheme="minorEastAsia" w:hAnsiTheme="minorEastAsia" w:hint="eastAsia"/>
                <w:noProof/>
              </w:rPr>
              <w:t>：《鹏华中证传媒指数分级证券投资基金基金合同》修订对照表</w:t>
            </w:r>
            <w:r w:rsidR="001C10ED">
              <w:rPr>
                <w:noProof/>
                <w:webHidden/>
              </w:rPr>
              <w:tab/>
            </w:r>
            <w:r>
              <w:rPr>
                <w:noProof/>
                <w:webHidden/>
              </w:rPr>
              <w:fldChar w:fldCharType="begin"/>
            </w:r>
            <w:r w:rsidR="001C10ED">
              <w:rPr>
                <w:noProof/>
                <w:webHidden/>
              </w:rPr>
              <w:instrText xml:space="preserve"> PAGEREF _Toc509500853 \h </w:instrText>
            </w:r>
            <w:r>
              <w:rPr>
                <w:noProof/>
                <w:webHidden/>
              </w:rPr>
            </w:r>
            <w:r>
              <w:rPr>
                <w:noProof/>
                <w:webHidden/>
              </w:rPr>
              <w:fldChar w:fldCharType="separate"/>
            </w:r>
            <w:r w:rsidR="00123A3C">
              <w:rPr>
                <w:noProof/>
                <w:webHidden/>
              </w:rPr>
              <w:t>689</w:t>
            </w:r>
            <w:r>
              <w:rPr>
                <w:noProof/>
                <w:webHidden/>
              </w:rPr>
              <w:fldChar w:fldCharType="end"/>
            </w:r>
          </w:hyperlink>
        </w:p>
        <w:p w:rsidR="001C10ED" w:rsidRDefault="0094176B">
          <w:pPr>
            <w:pStyle w:val="10"/>
            <w:tabs>
              <w:tab w:val="right" w:leader="dot" w:pos="8494"/>
            </w:tabs>
            <w:rPr>
              <w:noProof/>
            </w:rPr>
          </w:pPr>
          <w:hyperlink w:anchor="_Toc509500854"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112</w:t>
            </w:r>
            <w:r w:rsidR="001C10ED" w:rsidRPr="00DA5170">
              <w:rPr>
                <w:rStyle w:val="ad"/>
                <w:rFonts w:asciiTheme="minorEastAsia" w:hAnsiTheme="minorEastAsia" w:hint="eastAsia"/>
                <w:noProof/>
              </w:rPr>
              <w:t>：《鹏华中证</w:t>
            </w:r>
            <w:r w:rsidR="001C10ED" w:rsidRPr="00DA5170">
              <w:rPr>
                <w:rStyle w:val="ad"/>
                <w:rFonts w:asciiTheme="minorEastAsia" w:hAnsiTheme="minorEastAsia"/>
                <w:noProof/>
              </w:rPr>
              <w:t>800</w:t>
            </w:r>
            <w:r w:rsidR="001C10ED" w:rsidRPr="00DA5170">
              <w:rPr>
                <w:rStyle w:val="ad"/>
                <w:rFonts w:asciiTheme="minorEastAsia" w:hAnsiTheme="minorEastAsia" w:hint="eastAsia"/>
                <w:noProof/>
              </w:rPr>
              <w:t>证券保险指数分级证券投资基金基金合同》修订对照表</w:t>
            </w:r>
            <w:r w:rsidR="001C10ED">
              <w:rPr>
                <w:noProof/>
                <w:webHidden/>
              </w:rPr>
              <w:tab/>
            </w:r>
            <w:r>
              <w:rPr>
                <w:noProof/>
                <w:webHidden/>
              </w:rPr>
              <w:fldChar w:fldCharType="begin"/>
            </w:r>
            <w:r w:rsidR="001C10ED">
              <w:rPr>
                <w:noProof/>
                <w:webHidden/>
              </w:rPr>
              <w:instrText xml:space="preserve"> PAGEREF _Toc509500854 \h </w:instrText>
            </w:r>
            <w:r>
              <w:rPr>
                <w:noProof/>
                <w:webHidden/>
              </w:rPr>
            </w:r>
            <w:r>
              <w:rPr>
                <w:noProof/>
                <w:webHidden/>
              </w:rPr>
              <w:fldChar w:fldCharType="separate"/>
            </w:r>
            <w:r w:rsidR="00123A3C">
              <w:rPr>
                <w:noProof/>
                <w:webHidden/>
              </w:rPr>
              <w:t>695</w:t>
            </w:r>
            <w:r>
              <w:rPr>
                <w:noProof/>
                <w:webHidden/>
              </w:rPr>
              <w:fldChar w:fldCharType="end"/>
            </w:r>
          </w:hyperlink>
        </w:p>
        <w:p w:rsidR="001C10ED" w:rsidRDefault="0094176B">
          <w:pPr>
            <w:pStyle w:val="10"/>
            <w:tabs>
              <w:tab w:val="right" w:leader="dot" w:pos="8494"/>
            </w:tabs>
            <w:rPr>
              <w:noProof/>
            </w:rPr>
          </w:pPr>
          <w:hyperlink w:anchor="_Toc509500855"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113</w:t>
            </w:r>
            <w:r w:rsidR="001C10ED" w:rsidRPr="00DA5170">
              <w:rPr>
                <w:rStyle w:val="ad"/>
                <w:rFonts w:asciiTheme="minorEastAsia" w:hAnsiTheme="minorEastAsia" w:hint="eastAsia"/>
                <w:noProof/>
              </w:rPr>
              <w:t>：《鹏华中证信息技术指数分级证券投资基金基金合同》修订对照表</w:t>
            </w:r>
            <w:r w:rsidR="001C10ED">
              <w:rPr>
                <w:noProof/>
                <w:webHidden/>
              </w:rPr>
              <w:tab/>
            </w:r>
            <w:r>
              <w:rPr>
                <w:noProof/>
                <w:webHidden/>
              </w:rPr>
              <w:fldChar w:fldCharType="begin"/>
            </w:r>
            <w:r w:rsidR="001C10ED">
              <w:rPr>
                <w:noProof/>
                <w:webHidden/>
              </w:rPr>
              <w:instrText xml:space="preserve"> PAGEREF _Toc509500855 \h </w:instrText>
            </w:r>
            <w:r>
              <w:rPr>
                <w:noProof/>
                <w:webHidden/>
              </w:rPr>
            </w:r>
            <w:r>
              <w:rPr>
                <w:noProof/>
                <w:webHidden/>
              </w:rPr>
              <w:fldChar w:fldCharType="separate"/>
            </w:r>
            <w:r w:rsidR="00123A3C">
              <w:rPr>
                <w:noProof/>
                <w:webHidden/>
              </w:rPr>
              <w:t>701</w:t>
            </w:r>
            <w:r>
              <w:rPr>
                <w:noProof/>
                <w:webHidden/>
              </w:rPr>
              <w:fldChar w:fldCharType="end"/>
            </w:r>
          </w:hyperlink>
        </w:p>
        <w:p w:rsidR="001C10ED" w:rsidRDefault="0094176B">
          <w:pPr>
            <w:pStyle w:val="10"/>
            <w:tabs>
              <w:tab w:val="right" w:leader="dot" w:pos="8494"/>
            </w:tabs>
            <w:rPr>
              <w:noProof/>
            </w:rPr>
          </w:pPr>
          <w:hyperlink w:anchor="_Toc509500856"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114</w:t>
            </w:r>
            <w:r w:rsidR="001C10ED" w:rsidRPr="00DA5170">
              <w:rPr>
                <w:rStyle w:val="ad"/>
                <w:rFonts w:asciiTheme="minorEastAsia" w:hAnsiTheme="minorEastAsia" w:hint="eastAsia"/>
                <w:noProof/>
              </w:rPr>
              <w:t>：《鹏华中证</w:t>
            </w:r>
            <w:r w:rsidR="001C10ED" w:rsidRPr="00DA5170">
              <w:rPr>
                <w:rStyle w:val="ad"/>
                <w:rFonts w:asciiTheme="minorEastAsia" w:hAnsiTheme="minorEastAsia"/>
                <w:noProof/>
              </w:rPr>
              <w:t>800</w:t>
            </w:r>
            <w:r w:rsidR="001C10ED" w:rsidRPr="00DA5170">
              <w:rPr>
                <w:rStyle w:val="ad"/>
                <w:rFonts w:asciiTheme="minorEastAsia" w:hAnsiTheme="minorEastAsia" w:hint="eastAsia"/>
                <w:noProof/>
              </w:rPr>
              <w:t>地产指数分级证券投资基金基金合同》修订对照表</w:t>
            </w:r>
            <w:r w:rsidR="001C10ED">
              <w:rPr>
                <w:noProof/>
                <w:webHidden/>
              </w:rPr>
              <w:tab/>
            </w:r>
            <w:r>
              <w:rPr>
                <w:noProof/>
                <w:webHidden/>
              </w:rPr>
              <w:fldChar w:fldCharType="begin"/>
            </w:r>
            <w:r w:rsidR="001C10ED">
              <w:rPr>
                <w:noProof/>
                <w:webHidden/>
              </w:rPr>
              <w:instrText xml:space="preserve"> PAGEREF _Toc509500856 \h </w:instrText>
            </w:r>
            <w:r>
              <w:rPr>
                <w:noProof/>
                <w:webHidden/>
              </w:rPr>
            </w:r>
            <w:r>
              <w:rPr>
                <w:noProof/>
                <w:webHidden/>
              </w:rPr>
              <w:fldChar w:fldCharType="separate"/>
            </w:r>
            <w:r w:rsidR="00123A3C">
              <w:rPr>
                <w:noProof/>
                <w:webHidden/>
              </w:rPr>
              <w:t>707</w:t>
            </w:r>
            <w:r>
              <w:rPr>
                <w:noProof/>
                <w:webHidden/>
              </w:rPr>
              <w:fldChar w:fldCharType="end"/>
            </w:r>
          </w:hyperlink>
        </w:p>
        <w:p w:rsidR="001C10ED" w:rsidRDefault="0094176B">
          <w:pPr>
            <w:pStyle w:val="10"/>
            <w:tabs>
              <w:tab w:val="right" w:leader="dot" w:pos="8494"/>
            </w:tabs>
            <w:rPr>
              <w:noProof/>
            </w:rPr>
          </w:pPr>
          <w:hyperlink w:anchor="_Toc509500857"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115</w:t>
            </w:r>
            <w:r w:rsidR="001C10ED" w:rsidRPr="00DA5170">
              <w:rPr>
                <w:rStyle w:val="ad"/>
                <w:rFonts w:asciiTheme="minorEastAsia" w:hAnsiTheme="minorEastAsia" w:hint="eastAsia"/>
                <w:noProof/>
              </w:rPr>
              <w:t>：《鹏华中证银行指数分级证券投资基金基金合同》修订对照表</w:t>
            </w:r>
            <w:r w:rsidR="001C10ED">
              <w:rPr>
                <w:noProof/>
                <w:webHidden/>
              </w:rPr>
              <w:tab/>
            </w:r>
            <w:r>
              <w:rPr>
                <w:noProof/>
                <w:webHidden/>
              </w:rPr>
              <w:fldChar w:fldCharType="begin"/>
            </w:r>
            <w:r w:rsidR="001C10ED">
              <w:rPr>
                <w:noProof/>
                <w:webHidden/>
              </w:rPr>
              <w:instrText xml:space="preserve"> PAGEREF _Toc509500857 \h </w:instrText>
            </w:r>
            <w:r>
              <w:rPr>
                <w:noProof/>
                <w:webHidden/>
              </w:rPr>
            </w:r>
            <w:r>
              <w:rPr>
                <w:noProof/>
                <w:webHidden/>
              </w:rPr>
              <w:fldChar w:fldCharType="separate"/>
            </w:r>
            <w:r w:rsidR="00123A3C">
              <w:rPr>
                <w:noProof/>
                <w:webHidden/>
              </w:rPr>
              <w:t>713</w:t>
            </w:r>
            <w:r>
              <w:rPr>
                <w:noProof/>
                <w:webHidden/>
              </w:rPr>
              <w:fldChar w:fldCharType="end"/>
            </w:r>
          </w:hyperlink>
        </w:p>
        <w:p w:rsidR="001C10ED" w:rsidRDefault="0094176B">
          <w:pPr>
            <w:pStyle w:val="10"/>
            <w:tabs>
              <w:tab w:val="right" w:leader="dot" w:pos="8494"/>
            </w:tabs>
            <w:rPr>
              <w:noProof/>
            </w:rPr>
          </w:pPr>
          <w:hyperlink w:anchor="_Toc509500858"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116</w:t>
            </w:r>
            <w:r w:rsidR="001C10ED" w:rsidRPr="00DA5170">
              <w:rPr>
                <w:rStyle w:val="ad"/>
                <w:rFonts w:asciiTheme="minorEastAsia" w:hAnsiTheme="minorEastAsia" w:hint="eastAsia"/>
                <w:noProof/>
              </w:rPr>
              <w:t>：《鹏华中证酒指数分级证券投资基金基金合同》修订对照表</w:t>
            </w:r>
            <w:r w:rsidR="001C10ED">
              <w:rPr>
                <w:noProof/>
                <w:webHidden/>
              </w:rPr>
              <w:tab/>
            </w:r>
            <w:r>
              <w:rPr>
                <w:noProof/>
                <w:webHidden/>
              </w:rPr>
              <w:fldChar w:fldCharType="begin"/>
            </w:r>
            <w:r w:rsidR="001C10ED">
              <w:rPr>
                <w:noProof/>
                <w:webHidden/>
              </w:rPr>
              <w:instrText xml:space="preserve"> PAGEREF _Toc509500858 \h </w:instrText>
            </w:r>
            <w:r>
              <w:rPr>
                <w:noProof/>
                <w:webHidden/>
              </w:rPr>
            </w:r>
            <w:r>
              <w:rPr>
                <w:noProof/>
                <w:webHidden/>
              </w:rPr>
              <w:fldChar w:fldCharType="separate"/>
            </w:r>
            <w:r w:rsidR="00123A3C">
              <w:rPr>
                <w:noProof/>
                <w:webHidden/>
              </w:rPr>
              <w:t>719</w:t>
            </w:r>
            <w:r>
              <w:rPr>
                <w:noProof/>
                <w:webHidden/>
              </w:rPr>
              <w:fldChar w:fldCharType="end"/>
            </w:r>
          </w:hyperlink>
        </w:p>
        <w:p w:rsidR="001C10ED" w:rsidRDefault="0094176B">
          <w:pPr>
            <w:pStyle w:val="10"/>
            <w:tabs>
              <w:tab w:val="right" w:leader="dot" w:pos="8494"/>
            </w:tabs>
            <w:rPr>
              <w:noProof/>
            </w:rPr>
          </w:pPr>
          <w:hyperlink w:anchor="_Toc509500859"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117</w:t>
            </w:r>
            <w:r w:rsidR="001C10ED" w:rsidRPr="00DA5170">
              <w:rPr>
                <w:rStyle w:val="ad"/>
                <w:rFonts w:asciiTheme="minorEastAsia" w:hAnsiTheme="minorEastAsia" w:hint="eastAsia"/>
                <w:noProof/>
              </w:rPr>
              <w:t>：《鹏华中证全指证券公司指数分级证券投资基金基金合同》修订对照表</w:t>
            </w:r>
            <w:r w:rsidR="001C10ED">
              <w:rPr>
                <w:noProof/>
                <w:webHidden/>
              </w:rPr>
              <w:tab/>
            </w:r>
            <w:r>
              <w:rPr>
                <w:noProof/>
                <w:webHidden/>
              </w:rPr>
              <w:fldChar w:fldCharType="begin"/>
            </w:r>
            <w:r w:rsidR="001C10ED">
              <w:rPr>
                <w:noProof/>
                <w:webHidden/>
              </w:rPr>
              <w:instrText xml:space="preserve"> PAGEREF _Toc509500859 \h </w:instrText>
            </w:r>
            <w:r>
              <w:rPr>
                <w:noProof/>
                <w:webHidden/>
              </w:rPr>
            </w:r>
            <w:r>
              <w:rPr>
                <w:noProof/>
                <w:webHidden/>
              </w:rPr>
              <w:fldChar w:fldCharType="separate"/>
            </w:r>
            <w:r w:rsidR="00123A3C">
              <w:rPr>
                <w:noProof/>
                <w:webHidden/>
              </w:rPr>
              <w:t>725</w:t>
            </w:r>
            <w:r>
              <w:rPr>
                <w:noProof/>
                <w:webHidden/>
              </w:rPr>
              <w:fldChar w:fldCharType="end"/>
            </w:r>
          </w:hyperlink>
        </w:p>
        <w:p w:rsidR="001C10ED" w:rsidRDefault="0094176B">
          <w:pPr>
            <w:pStyle w:val="10"/>
            <w:tabs>
              <w:tab w:val="right" w:leader="dot" w:pos="8494"/>
            </w:tabs>
            <w:rPr>
              <w:noProof/>
            </w:rPr>
          </w:pPr>
          <w:hyperlink w:anchor="_Toc509500860"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118</w:t>
            </w:r>
            <w:r w:rsidR="001C10ED" w:rsidRPr="00DA5170">
              <w:rPr>
                <w:rStyle w:val="ad"/>
                <w:rFonts w:asciiTheme="minorEastAsia" w:hAnsiTheme="minorEastAsia" w:hint="eastAsia"/>
                <w:noProof/>
              </w:rPr>
              <w:t>：《鹏华创业板指数分级证券投资基金基金合同》修订对照表</w:t>
            </w:r>
            <w:r w:rsidR="001C10ED">
              <w:rPr>
                <w:noProof/>
                <w:webHidden/>
              </w:rPr>
              <w:tab/>
            </w:r>
            <w:r>
              <w:rPr>
                <w:noProof/>
                <w:webHidden/>
              </w:rPr>
              <w:fldChar w:fldCharType="begin"/>
            </w:r>
            <w:r w:rsidR="001C10ED">
              <w:rPr>
                <w:noProof/>
                <w:webHidden/>
              </w:rPr>
              <w:instrText xml:space="preserve"> PAGEREF _Toc509500860 \h </w:instrText>
            </w:r>
            <w:r>
              <w:rPr>
                <w:noProof/>
                <w:webHidden/>
              </w:rPr>
            </w:r>
            <w:r>
              <w:rPr>
                <w:noProof/>
                <w:webHidden/>
              </w:rPr>
              <w:fldChar w:fldCharType="separate"/>
            </w:r>
            <w:r w:rsidR="00123A3C">
              <w:rPr>
                <w:noProof/>
                <w:webHidden/>
              </w:rPr>
              <w:t>731</w:t>
            </w:r>
            <w:r>
              <w:rPr>
                <w:noProof/>
                <w:webHidden/>
              </w:rPr>
              <w:fldChar w:fldCharType="end"/>
            </w:r>
          </w:hyperlink>
        </w:p>
        <w:p w:rsidR="001C10ED" w:rsidRDefault="0094176B">
          <w:pPr>
            <w:pStyle w:val="10"/>
            <w:tabs>
              <w:tab w:val="right" w:leader="dot" w:pos="8494"/>
            </w:tabs>
            <w:rPr>
              <w:noProof/>
            </w:rPr>
          </w:pPr>
          <w:hyperlink w:anchor="_Toc509500861"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119</w:t>
            </w:r>
            <w:r w:rsidR="001C10ED" w:rsidRPr="00DA5170">
              <w:rPr>
                <w:rStyle w:val="ad"/>
                <w:rFonts w:asciiTheme="minorEastAsia" w:hAnsiTheme="minorEastAsia" w:hint="eastAsia"/>
                <w:noProof/>
              </w:rPr>
              <w:t>：《鹏华中证移动互联网指数分级证券投资基金基金合同》修订对照表</w:t>
            </w:r>
            <w:r w:rsidR="001C10ED">
              <w:rPr>
                <w:noProof/>
                <w:webHidden/>
              </w:rPr>
              <w:tab/>
            </w:r>
            <w:r>
              <w:rPr>
                <w:noProof/>
                <w:webHidden/>
              </w:rPr>
              <w:fldChar w:fldCharType="begin"/>
            </w:r>
            <w:r w:rsidR="001C10ED">
              <w:rPr>
                <w:noProof/>
                <w:webHidden/>
              </w:rPr>
              <w:instrText xml:space="preserve"> PAGEREF _Toc509500861 \h </w:instrText>
            </w:r>
            <w:r>
              <w:rPr>
                <w:noProof/>
                <w:webHidden/>
              </w:rPr>
            </w:r>
            <w:r>
              <w:rPr>
                <w:noProof/>
                <w:webHidden/>
              </w:rPr>
              <w:fldChar w:fldCharType="separate"/>
            </w:r>
            <w:r w:rsidR="00123A3C">
              <w:rPr>
                <w:noProof/>
                <w:webHidden/>
              </w:rPr>
              <w:t>737</w:t>
            </w:r>
            <w:r>
              <w:rPr>
                <w:noProof/>
                <w:webHidden/>
              </w:rPr>
              <w:fldChar w:fldCharType="end"/>
            </w:r>
          </w:hyperlink>
        </w:p>
        <w:p w:rsidR="001C10ED" w:rsidRDefault="0094176B">
          <w:pPr>
            <w:pStyle w:val="10"/>
            <w:tabs>
              <w:tab w:val="right" w:leader="dot" w:pos="8494"/>
            </w:tabs>
            <w:rPr>
              <w:noProof/>
            </w:rPr>
          </w:pPr>
          <w:hyperlink w:anchor="_Toc509500862"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120</w:t>
            </w:r>
            <w:r w:rsidR="001C10ED" w:rsidRPr="00DA5170">
              <w:rPr>
                <w:rStyle w:val="ad"/>
                <w:rFonts w:asciiTheme="minorEastAsia" w:hAnsiTheme="minorEastAsia" w:hint="eastAsia"/>
                <w:noProof/>
              </w:rPr>
              <w:t>：《鹏华中证环保产业指数分级证券投资基金基金合同》修订对照表</w:t>
            </w:r>
            <w:r w:rsidR="001C10ED">
              <w:rPr>
                <w:noProof/>
                <w:webHidden/>
              </w:rPr>
              <w:tab/>
            </w:r>
            <w:r>
              <w:rPr>
                <w:noProof/>
                <w:webHidden/>
              </w:rPr>
              <w:fldChar w:fldCharType="begin"/>
            </w:r>
            <w:r w:rsidR="001C10ED">
              <w:rPr>
                <w:noProof/>
                <w:webHidden/>
              </w:rPr>
              <w:instrText xml:space="preserve"> PAGEREF _Toc509500862 \h </w:instrText>
            </w:r>
            <w:r>
              <w:rPr>
                <w:noProof/>
                <w:webHidden/>
              </w:rPr>
            </w:r>
            <w:r>
              <w:rPr>
                <w:noProof/>
                <w:webHidden/>
              </w:rPr>
              <w:fldChar w:fldCharType="separate"/>
            </w:r>
            <w:r w:rsidR="00123A3C">
              <w:rPr>
                <w:noProof/>
                <w:webHidden/>
              </w:rPr>
              <w:t>743</w:t>
            </w:r>
            <w:r>
              <w:rPr>
                <w:noProof/>
                <w:webHidden/>
              </w:rPr>
              <w:fldChar w:fldCharType="end"/>
            </w:r>
          </w:hyperlink>
        </w:p>
        <w:p w:rsidR="001C10ED" w:rsidRDefault="0094176B">
          <w:pPr>
            <w:pStyle w:val="10"/>
            <w:tabs>
              <w:tab w:val="right" w:leader="dot" w:pos="8494"/>
            </w:tabs>
            <w:rPr>
              <w:noProof/>
            </w:rPr>
          </w:pPr>
          <w:hyperlink w:anchor="_Toc509500863"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121</w:t>
            </w:r>
            <w:r w:rsidR="001C10ED" w:rsidRPr="00DA5170">
              <w:rPr>
                <w:rStyle w:val="ad"/>
                <w:rFonts w:asciiTheme="minorEastAsia" w:hAnsiTheme="minorEastAsia" w:hint="eastAsia"/>
                <w:noProof/>
              </w:rPr>
              <w:t>：《鹏华中证一带一路主题指数分级证券投资基金基金合同》修订对照表</w:t>
            </w:r>
            <w:r w:rsidR="001C10ED">
              <w:rPr>
                <w:noProof/>
                <w:webHidden/>
              </w:rPr>
              <w:tab/>
            </w:r>
            <w:r>
              <w:rPr>
                <w:noProof/>
                <w:webHidden/>
              </w:rPr>
              <w:fldChar w:fldCharType="begin"/>
            </w:r>
            <w:r w:rsidR="001C10ED">
              <w:rPr>
                <w:noProof/>
                <w:webHidden/>
              </w:rPr>
              <w:instrText xml:space="preserve"> PAGEREF _Toc509500863 \h </w:instrText>
            </w:r>
            <w:r>
              <w:rPr>
                <w:noProof/>
                <w:webHidden/>
              </w:rPr>
            </w:r>
            <w:r>
              <w:rPr>
                <w:noProof/>
                <w:webHidden/>
              </w:rPr>
              <w:fldChar w:fldCharType="separate"/>
            </w:r>
            <w:r w:rsidR="00123A3C">
              <w:rPr>
                <w:noProof/>
                <w:webHidden/>
              </w:rPr>
              <w:t>750</w:t>
            </w:r>
            <w:r>
              <w:rPr>
                <w:noProof/>
                <w:webHidden/>
              </w:rPr>
              <w:fldChar w:fldCharType="end"/>
            </w:r>
          </w:hyperlink>
        </w:p>
        <w:p w:rsidR="001C10ED" w:rsidRDefault="0094176B">
          <w:pPr>
            <w:pStyle w:val="10"/>
            <w:tabs>
              <w:tab w:val="right" w:leader="dot" w:pos="8494"/>
            </w:tabs>
            <w:rPr>
              <w:noProof/>
            </w:rPr>
          </w:pPr>
          <w:hyperlink w:anchor="_Toc509500864"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122</w:t>
            </w:r>
            <w:r w:rsidR="001C10ED" w:rsidRPr="00DA5170">
              <w:rPr>
                <w:rStyle w:val="ad"/>
                <w:rFonts w:asciiTheme="minorEastAsia" w:hAnsiTheme="minorEastAsia" w:hint="eastAsia"/>
                <w:noProof/>
              </w:rPr>
              <w:t>：《</w:t>
            </w:r>
            <w:r w:rsidR="001C10ED" w:rsidRPr="00DA5170">
              <w:rPr>
                <w:rStyle w:val="ad"/>
                <w:rFonts w:asciiTheme="minorEastAsia" w:hAnsiTheme="minorEastAsia" w:cs="Times New Roman" w:hint="eastAsia"/>
                <w:noProof/>
                <w:spacing w:val="-3"/>
              </w:rPr>
              <w:t>鹏华中证高铁产业指数分级证券投资基金</w:t>
            </w:r>
            <w:r w:rsidR="001C10ED" w:rsidRPr="00DA5170">
              <w:rPr>
                <w:rStyle w:val="ad"/>
                <w:rFonts w:asciiTheme="minorEastAsia" w:hAnsiTheme="minorEastAsia" w:hint="eastAsia"/>
                <w:noProof/>
              </w:rPr>
              <w:t>基金合同》修订对照表</w:t>
            </w:r>
            <w:r w:rsidR="001C10ED">
              <w:rPr>
                <w:noProof/>
                <w:webHidden/>
              </w:rPr>
              <w:tab/>
            </w:r>
            <w:r>
              <w:rPr>
                <w:noProof/>
                <w:webHidden/>
              </w:rPr>
              <w:fldChar w:fldCharType="begin"/>
            </w:r>
            <w:r w:rsidR="001C10ED">
              <w:rPr>
                <w:noProof/>
                <w:webHidden/>
              </w:rPr>
              <w:instrText xml:space="preserve"> PAGEREF _Toc509500864 \h </w:instrText>
            </w:r>
            <w:r>
              <w:rPr>
                <w:noProof/>
                <w:webHidden/>
              </w:rPr>
            </w:r>
            <w:r>
              <w:rPr>
                <w:noProof/>
                <w:webHidden/>
              </w:rPr>
              <w:fldChar w:fldCharType="separate"/>
            </w:r>
            <w:r w:rsidR="00123A3C">
              <w:rPr>
                <w:noProof/>
                <w:webHidden/>
              </w:rPr>
              <w:t>756</w:t>
            </w:r>
            <w:r>
              <w:rPr>
                <w:noProof/>
                <w:webHidden/>
              </w:rPr>
              <w:fldChar w:fldCharType="end"/>
            </w:r>
          </w:hyperlink>
        </w:p>
        <w:p w:rsidR="001C10ED" w:rsidRDefault="0094176B">
          <w:pPr>
            <w:pStyle w:val="10"/>
            <w:tabs>
              <w:tab w:val="right" w:leader="dot" w:pos="8494"/>
            </w:tabs>
            <w:rPr>
              <w:noProof/>
            </w:rPr>
          </w:pPr>
          <w:hyperlink w:anchor="_Toc509500865"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123</w:t>
            </w:r>
            <w:r w:rsidR="001C10ED" w:rsidRPr="00DA5170">
              <w:rPr>
                <w:rStyle w:val="ad"/>
                <w:rFonts w:asciiTheme="minorEastAsia" w:hAnsiTheme="minorEastAsia" w:hint="eastAsia"/>
                <w:noProof/>
              </w:rPr>
              <w:t>：《</w:t>
            </w:r>
            <w:r w:rsidR="001C10ED" w:rsidRPr="00DA5170">
              <w:rPr>
                <w:rStyle w:val="ad"/>
                <w:rFonts w:asciiTheme="minorEastAsia" w:hAnsiTheme="minorEastAsia" w:cs="Times New Roman" w:hint="eastAsia"/>
                <w:noProof/>
                <w:spacing w:val="-3"/>
              </w:rPr>
              <w:t>鹏华中证新能源指数分级证券投资基金</w:t>
            </w:r>
            <w:r w:rsidR="001C10ED" w:rsidRPr="00DA5170">
              <w:rPr>
                <w:rStyle w:val="ad"/>
                <w:rFonts w:asciiTheme="minorEastAsia" w:hAnsiTheme="minorEastAsia" w:hint="eastAsia"/>
                <w:noProof/>
              </w:rPr>
              <w:t>基金合同》修订对照表</w:t>
            </w:r>
            <w:r w:rsidR="001C10ED">
              <w:rPr>
                <w:noProof/>
                <w:webHidden/>
              </w:rPr>
              <w:tab/>
            </w:r>
            <w:r>
              <w:rPr>
                <w:noProof/>
                <w:webHidden/>
              </w:rPr>
              <w:fldChar w:fldCharType="begin"/>
            </w:r>
            <w:r w:rsidR="001C10ED">
              <w:rPr>
                <w:noProof/>
                <w:webHidden/>
              </w:rPr>
              <w:instrText xml:space="preserve"> PAGEREF _Toc509500865 \h </w:instrText>
            </w:r>
            <w:r>
              <w:rPr>
                <w:noProof/>
                <w:webHidden/>
              </w:rPr>
            </w:r>
            <w:r>
              <w:rPr>
                <w:noProof/>
                <w:webHidden/>
              </w:rPr>
              <w:fldChar w:fldCharType="separate"/>
            </w:r>
            <w:r w:rsidR="00123A3C">
              <w:rPr>
                <w:noProof/>
                <w:webHidden/>
              </w:rPr>
              <w:t>762</w:t>
            </w:r>
            <w:r>
              <w:rPr>
                <w:noProof/>
                <w:webHidden/>
              </w:rPr>
              <w:fldChar w:fldCharType="end"/>
            </w:r>
          </w:hyperlink>
        </w:p>
        <w:p w:rsidR="001C10ED" w:rsidRDefault="0094176B">
          <w:pPr>
            <w:pStyle w:val="10"/>
            <w:tabs>
              <w:tab w:val="right" w:leader="dot" w:pos="8494"/>
            </w:tabs>
            <w:rPr>
              <w:noProof/>
            </w:rPr>
          </w:pPr>
          <w:hyperlink w:anchor="_Toc509500866"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124</w:t>
            </w:r>
            <w:r w:rsidR="001C10ED" w:rsidRPr="00DA5170">
              <w:rPr>
                <w:rStyle w:val="ad"/>
                <w:rFonts w:asciiTheme="minorEastAsia" w:hAnsiTheme="minorEastAsia" w:hint="eastAsia"/>
                <w:noProof/>
              </w:rPr>
              <w:t>：《鹏华国证钢铁行业指数分级证券投资基金基金合同》修订对照表</w:t>
            </w:r>
            <w:r w:rsidR="001C10ED">
              <w:rPr>
                <w:noProof/>
                <w:webHidden/>
              </w:rPr>
              <w:tab/>
            </w:r>
            <w:r>
              <w:rPr>
                <w:noProof/>
                <w:webHidden/>
              </w:rPr>
              <w:fldChar w:fldCharType="begin"/>
            </w:r>
            <w:r w:rsidR="001C10ED">
              <w:rPr>
                <w:noProof/>
                <w:webHidden/>
              </w:rPr>
              <w:instrText xml:space="preserve"> PAGEREF _Toc509500866 \h </w:instrText>
            </w:r>
            <w:r>
              <w:rPr>
                <w:noProof/>
                <w:webHidden/>
              </w:rPr>
            </w:r>
            <w:r>
              <w:rPr>
                <w:noProof/>
                <w:webHidden/>
              </w:rPr>
              <w:fldChar w:fldCharType="separate"/>
            </w:r>
            <w:r w:rsidR="00123A3C">
              <w:rPr>
                <w:noProof/>
                <w:webHidden/>
              </w:rPr>
              <w:t>768</w:t>
            </w:r>
            <w:r>
              <w:rPr>
                <w:noProof/>
                <w:webHidden/>
              </w:rPr>
              <w:fldChar w:fldCharType="end"/>
            </w:r>
          </w:hyperlink>
        </w:p>
        <w:p w:rsidR="001C10ED" w:rsidRDefault="0094176B">
          <w:pPr>
            <w:pStyle w:val="10"/>
            <w:tabs>
              <w:tab w:val="right" w:leader="dot" w:pos="8494"/>
            </w:tabs>
            <w:rPr>
              <w:noProof/>
            </w:rPr>
          </w:pPr>
          <w:hyperlink w:anchor="_Toc509500867"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125</w:t>
            </w:r>
            <w:r w:rsidR="001C10ED" w:rsidRPr="00DA5170">
              <w:rPr>
                <w:rStyle w:val="ad"/>
                <w:rFonts w:asciiTheme="minorEastAsia" w:hAnsiTheme="minorEastAsia" w:hint="eastAsia"/>
                <w:noProof/>
              </w:rPr>
              <w:t>：《鹏华中证</w:t>
            </w:r>
            <w:r w:rsidR="001C10ED" w:rsidRPr="00DA5170">
              <w:rPr>
                <w:rStyle w:val="ad"/>
                <w:rFonts w:asciiTheme="minorEastAsia" w:hAnsiTheme="minorEastAsia"/>
                <w:noProof/>
              </w:rPr>
              <w:t>A</w:t>
            </w:r>
            <w:r w:rsidR="001C10ED" w:rsidRPr="00DA5170">
              <w:rPr>
                <w:rStyle w:val="ad"/>
                <w:rFonts w:asciiTheme="minorEastAsia" w:hAnsiTheme="minorEastAsia" w:hint="eastAsia"/>
                <w:noProof/>
              </w:rPr>
              <w:t>股资源产业指数分级证券投资基金基金合同》修订对照表</w:t>
            </w:r>
            <w:r w:rsidR="001C10ED">
              <w:rPr>
                <w:noProof/>
                <w:webHidden/>
              </w:rPr>
              <w:tab/>
            </w:r>
            <w:r>
              <w:rPr>
                <w:noProof/>
                <w:webHidden/>
              </w:rPr>
              <w:fldChar w:fldCharType="begin"/>
            </w:r>
            <w:r w:rsidR="001C10ED">
              <w:rPr>
                <w:noProof/>
                <w:webHidden/>
              </w:rPr>
              <w:instrText xml:space="preserve"> PAGEREF _Toc509500867 \h </w:instrText>
            </w:r>
            <w:r>
              <w:rPr>
                <w:noProof/>
                <w:webHidden/>
              </w:rPr>
            </w:r>
            <w:r>
              <w:rPr>
                <w:noProof/>
                <w:webHidden/>
              </w:rPr>
              <w:fldChar w:fldCharType="separate"/>
            </w:r>
            <w:r w:rsidR="00123A3C">
              <w:rPr>
                <w:noProof/>
                <w:webHidden/>
              </w:rPr>
              <w:t>774</w:t>
            </w:r>
            <w:r>
              <w:rPr>
                <w:noProof/>
                <w:webHidden/>
              </w:rPr>
              <w:fldChar w:fldCharType="end"/>
            </w:r>
          </w:hyperlink>
        </w:p>
        <w:p w:rsidR="001C10ED" w:rsidRDefault="0094176B">
          <w:pPr>
            <w:pStyle w:val="10"/>
            <w:tabs>
              <w:tab w:val="right" w:leader="dot" w:pos="8494"/>
            </w:tabs>
            <w:rPr>
              <w:noProof/>
            </w:rPr>
          </w:pPr>
          <w:hyperlink w:anchor="_Toc509500868"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126</w:t>
            </w:r>
            <w:r w:rsidR="001C10ED" w:rsidRPr="00DA5170">
              <w:rPr>
                <w:rStyle w:val="ad"/>
                <w:rFonts w:asciiTheme="minorEastAsia" w:hAnsiTheme="minorEastAsia" w:hint="eastAsia"/>
                <w:noProof/>
              </w:rPr>
              <w:t>：《鹏华中证</w:t>
            </w:r>
            <w:r w:rsidR="001C10ED" w:rsidRPr="00DA5170">
              <w:rPr>
                <w:rStyle w:val="ad"/>
                <w:rFonts w:asciiTheme="minorEastAsia" w:hAnsiTheme="minorEastAsia"/>
                <w:noProof/>
              </w:rPr>
              <w:t>500</w:t>
            </w:r>
            <w:r w:rsidR="001C10ED" w:rsidRPr="00DA5170">
              <w:rPr>
                <w:rStyle w:val="ad"/>
                <w:rFonts w:asciiTheme="minorEastAsia" w:hAnsiTheme="minorEastAsia" w:hint="eastAsia"/>
                <w:noProof/>
              </w:rPr>
              <w:t>指数证券投资基金</w:t>
            </w:r>
            <w:r w:rsidR="001C10ED" w:rsidRPr="00DA5170">
              <w:rPr>
                <w:rStyle w:val="ad"/>
                <w:rFonts w:asciiTheme="minorEastAsia" w:hAnsiTheme="minorEastAsia"/>
                <w:noProof/>
              </w:rPr>
              <w:t>(LOF)</w:t>
            </w:r>
            <w:r w:rsidR="001C10ED" w:rsidRPr="00DA5170">
              <w:rPr>
                <w:rStyle w:val="ad"/>
                <w:rFonts w:asciiTheme="minorEastAsia" w:hAnsiTheme="minorEastAsia" w:hint="eastAsia"/>
                <w:noProof/>
              </w:rPr>
              <w:t>基金合同》修订对照表</w:t>
            </w:r>
            <w:r w:rsidR="001C10ED">
              <w:rPr>
                <w:noProof/>
                <w:webHidden/>
              </w:rPr>
              <w:tab/>
            </w:r>
            <w:r>
              <w:rPr>
                <w:noProof/>
                <w:webHidden/>
              </w:rPr>
              <w:fldChar w:fldCharType="begin"/>
            </w:r>
            <w:r w:rsidR="001C10ED">
              <w:rPr>
                <w:noProof/>
                <w:webHidden/>
              </w:rPr>
              <w:instrText xml:space="preserve"> PAGEREF _Toc509500868 \h </w:instrText>
            </w:r>
            <w:r>
              <w:rPr>
                <w:noProof/>
                <w:webHidden/>
              </w:rPr>
            </w:r>
            <w:r>
              <w:rPr>
                <w:noProof/>
                <w:webHidden/>
              </w:rPr>
              <w:fldChar w:fldCharType="separate"/>
            </w:r>
            <w:r w:rsidR="00123A3C">
              <w:rPr>
                <w:noProof/>
                <w:webHidden/>
              </w:rPr>
              <w:t>780</w:t>
            </w:r>
            <w:r>
              <w:rPr>
                <w:noProof/>
                <w:webHidden/>
              </w:rPr>
              <w:fldChar w:fldCharType="end"/>
            </w:r>
          </w:hyperlink>
        </w:p>
        <w:p w:rsidR="001C10ED" w:rsidRDefault="0094176B">
          <w:pPr>
            <w:pStyle w:val="10"/>
            <w:tabs>
              <w:tab w:val="right" w:leader="dot" w:pos="8494"/>
            </w:tabs>
            <w:rPr>
              <w:noProof/>
            </w:rPr>
          </w:pPr>
          <w:hyperlink w:anchor="_Toc509500869"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127</w:t>
            </w:r>
            <w:r w:rsidR="001C10ED" w:rsidRPr="00DA5170">
              <w:rPr>
                <w:rStyle w:val="ad"/>
                <w:rFonts w:asciiTheme="minorEastAsia" w:hAnsiTheme="minorEastAsia" w:hint="eastAsia"/>
                <w:noProof/>
              </w:rPr>
              <w:t>：《鹏华中证</w:t>
            </w:r>
            <w:r w:rsidR="001C10ED" w:rsidRPr="00DA5170">
              <w:rPr>
                <w:rStyle w:val="ad"/>
                <w:rFonts w:asciiTheme="minorEastAsia" w:hAnsiTheme="minorEastAsia"/>
                <w:noProof/>
              </w:rPr>
              <w:t>500</w:t>
            </w:r>
            <w:r w:rsidR="001C10ED" w:rsidRPr="00DA5170">
              <w:rPr>
                <w:rStyle w:val="ad"/>
                <w:rFonts w:asciiTheme="minorEastAsia" w:hAnsiTheme="minorEastAsia" w:hint="eastAsia"/>
                <w:noProof/>
              </w:rPr>
              <w:t>指数证券投资基金</w:t>
            </w:r>
            <w:r w:rsidR="001C10ED" w:rsidRPr="00DA5170">
              <w:rPr>
                <w:rStyle w:val="ad"/>
                <w:rFonts w:asciiTheme="minorEastAsia" w:hAnsiTheme="minorEastAsia"/>
                <w:noProof/>
              </w:rPr>
              <w:t>(LOF)</w:t>
            </w:r>
            <w:r w:rsidR="001C10ED" w:rsidRPr="00DA5170">
              <w:rPr>
                <w:rStyle w:val="ad"/>
                <w:rFonts w:asciiTheme="minorEastAsia" w:hAnsiTheme="minorEastAsia" w:hint="eastAsia"/>
                <w:noProof/>
              </w:rPr>
              <w:t>基金合同》修订对照表</w:t>
            </w:r>
            <w:r w:rsidR="001C10ED">
              <w:rPr>
                <w:noProof/>
                <w:webHidden/>
              </w:rPr>
              <w:tab/>
            </w:r>
            <w:r>
              <w:rPr>
                <w:noProof/>
                <w:webHidden/>
              </w:rPr>
              <w:fldChar w:fldCharType="begin"/>
            </w:r>
            <w:r w:rsidR="001C10ED">
              <w:rPr>
                <w:noProof/>
                <w:webHidden/>
              </w:rPr>
              <w:instrText xml:space="preserve"> PAGEREF _Toc509500869 \h </w:instrText>
            </w:r>
            <w:r>
              <w:rPr>
                <w:noProof/>
                <w:webHidden/>
              </w:rPr>
            </w:r>
            <w:r>
              <w:rPr>
                <w:noProof/>
                <w:webHidden/>
              </w:rPr>
              <w:fldChar w:fldCharType="separate"/>
            </w:r>
            <w:r w:rsidR="00123A3C">
              <w:rPr>
                <w:noProof/>
                <w:webHidden/>
              </w:rPr>
              <w:t>787</w:t>
            </w:r>
            <w:r>
              <w:rPr>
                <w:noProof/>
                <w:webHidden/>
              </w:rPr>
              <w:fldChar w:fldCharType="end"/>
            </w:r>
          </w:hyperlink>
        </w:p>
        <w:p w:rsidR="001C10ED" w:rsidRDefault="0094176B">
          <w:pPr>
            <w:pStyle w:val="10"/>
            <w:tabs>
              <w:tab w:val="right" w:leader="dot" w:pos="8494"/>
            </w:tabs>
            <w:rPr>
              <w:noProof/>
            </w:rPr>
          </w:pPr>
          <w:hyperlink w:anchor="_Toc509500870"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128</w:t>
            </w:r>
            <w:r w:rsidR="001C10ED" w:rsidRPr="00DA5170">
              <w:rPr>
                <w:rStyle w:val="ad"/>
                <w:rFonts w:asciiTheme="minorEastAsia" w:hAnsiTheme="minorEastAsia" w:hint="eastAsia"/>
                <w:noProof/>
              </w:rPr>
              <w:t>：《鹏华中证空天一体军工指数证券投资基金</w:t>
            </w:r>
            <w:r w:rsidR="001C10ED" w:rsidRPr="00DA5170">
              <w:rPr>
                <w:rStyle w:val="ad"/>
                <w:rFonts w:asciiTheme="minorEastAsia" w:hAnsiTheme="minorEastAsia"/>
                <w:noProof/>
              </w:rPr>
              <w:t>(LOF)</w:t>
            </w:r>
            <w:r w:rsidR="001C10ED" w:rsidRPr="00DA5170">
              <w:rPr>
                <w:rStyle w:val="ad"/>
                <w:rFonts w:asciiTheme="minorEastAsia" w:hAnsiTheme="minorEastAsia" w:hint="eastAsia"/>
                <w:noProof/>
              </w:rPr>
              <w:t>基金合同》修订对照表</w:t>
            </w:r>
            <w:r w:rsidR="001C10ED">
              <w:rPr>
                <w:noProof/>
                <w:webHidden/>
              </w:rPr>
              <w:tab/>
            </w:r>
            <w:r>
              <w:rPr>
                <w:noProof/>
                <w:webHidden/>
              </w:rPr>
              <w:fldChar w:fldCharType="begin"/>
            </w:r>
            <w:r w:rsidR="001C10ED">
              <w:rPr>
                <w:noProof/>
                <w:webHidden/>
              </w:rPr>
              <w:instrText xml:space="preserve"> PAGEREF _Toc509500870 \h </w:instrText>
            </w:r>
            <w:r>
              <w:rPr>
                <w:noProof/>
                <w:webHidden/>
              </w:rPr>
            </w:r>
            <w:r>
              <w:rPr>
                <w:noProof/>
                <w:webHidden/>
              </w:rPr>
              <w:fldChar w:fldCharType="separate"/>
            </w:r>
            <w:r w:rsidR="00123A3C">
              <w:rPr>
                <w:noProof/>
                <w:webHidden/>
              </w:rPr>
              <w:t>794</w:t>
            </w:r>
            <w:r>
              <w:rPr>
                <w:noProof/>
                <w:webHidden/>
              </w:rPr>
              <w:fldChar w:fldCharType="end"/>
            </w:r>
          </w:hyperlink>
        </w:p>
        <w:p w:rsidR="001C10ED" w:rsidRDefault="0094176B">
          <w:pPr>
            <w:pStyle w:val="10"/>
            <w:tabs>
              <w:tab w:val="right" w:leader="dot" w:pos="8494"/>
            </w:tabs>
            <w:rPr>
              <w:noProof/>
            </w:rPr>
          </w:pPr>
          <w:hyperlink w:anchor="_Toc509500871"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129</w:t>
            </w:r>
            <w:r w:rsidR="001C10ED" w:rsidRPr="00DA5170">
              <w:rPr>
                <w:rStyle w:val="ad"/>
                <w:rFonts w:asciiTheme="minorEastAsia" w:hAnsiTheme="minorEastAsia" w:hint="eastAsia"/>
                <w:noProof/>
              </w:rPr>
              <w:t>：《鹏华中证医药卫生指数证券投资基金</w:t>
            </w:r>
            <w:r w:rsidR="001C10ED" w:rsidRPr="00DA5170">
              <w:rPr>
                <w:rStyle w:val="ad"/>
                <w:rFonts w:asciiTheme="minorEastAsia" w:hAnsiTheme="minorEastAsia"/>
                <w:noProof/>
              </w:rPr>
              <w:t>(LOF)</w:t>
            </w:r>
            <w:r w:rsidR="001C10ED" w:rsidRPr="00DA5170">
              <w:rPr>
                <w:rStyle w:val="ad"/>
                <w:rFonts w:asciiTheme="minorEastAsia" w:hAnsiTheme="minorEastAsia" w:hint="eastAsia"/>
                <w:noProof/>
              </w:rPr>
              <w:t>基金合同》修订对照表</w:t>
            </w:r>
            <w:r w:rsidR="001C10ED">
              <w:rPr>
                <w:noProof/>
                <w:webHidden/>
              </w:rPr>
              <w:tab/>
            </w:r>
            <w:r>
              <w:rPr>
                <w:noProof/>
                <w:webHidden/>
              </w:rPr>
              <w:fldChar w:fldCharType="begin"/>
            </w:r>
            <w:r w:rsidR="001C10ED">
              <w:rPr>
                <w:noProof/>
                <w:webHidden/>
              </w:rPr>
              <w:instrText xml:space="preserve"> PAGEREF _Toc509500871 \h </w:instrText>
            </w:r>
            <w:r>
              <w:rPr>
                <w:noProof/>
                <w:webHidden/>
              </w:rPr>
            </w:r>
            <w:r>
              <w:rPr>
                <w:noProof/>
                <w:webHidden/>
              </w:rPr>
              <w:fldChar w:fldCharType="separate"/>
            </w:r>
            <w:r w:rsidR="00123A3C">
              <w:rPr>
                <w:noProof/>
                <w:webHidden/>
              </w:rPr>
              <w:t>800</w:t>
            </w:r>
            <w:r>
              <w:rPr>
                <w:noProof/>
                <w:webHidden/>
              </w:rPr>
              <w:fldChar w:fldCharType="end"/>
            </w:r>
          </w:hyperlink>
        </w:p>
        <w:p w:rsidR="001C10ED" w:rsidRDefault="0094176B">
          <w:pPr>
            <w:pStyle w:val="10"/>
            <w:tabs>
              <w:tab w:val="right" w:leader="dot" w:pos="8494"/>
            </w:tabs>
            <w:rPr>
              <w:noProof/>
            </w:rPr>
          </w:pPr>
          <w:hyperlink w:anchor="_Toc509500872"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130</w:t>
            </w:r>
            <w:r w:rsidR="001C10ED" w:rsidRPr="00DA5170">
              <w:rPr>
                <w:rStyle w:val="ad"/>
                <w:rFonts w:asciiTheme="minorEastAsia" w:hAnsiTheme="minorEastAsia" w:hint="eastAsia"/>
                <w:noProof/>
              </w:rPr>
              <w:t>：《鹏华港股通中证香港银行投资指数证券投资基金</w:t>
            </w:r>
            <w:r w:rsidR="001C10ED" w:rsidRPr="00DA5170">
              <w:rPr>
                <w:rStyle w:val="ad"/>
                <w:rFonts w:asciiTheme="minorEastAsia" w:hAnsiTheme="minorEastAsia"/>
                <w:noProof/>
              </w:rPr>
              <w:t>(LOF)</w:t>
            </w:r>
            <w:r w:rsidR="001C10ED" w:rsidRPr="00DA5170">
              <w:rPr>
                <w:rStyle w:val="ad"/>
                <w:rFonts w:asciiTheme="minorEastAsia" w:hAnsiTheme="minorEastAsia" w:hint="eastAsia"/>
                <w:noProof/>
              </w:rPr>
              <w:t>基金合同》修订对照表</w:t>
            </w:r>
            <w:r w:rsidR="001C10ED">
              <w:rPr>
                <w:noProof/>
                <w:webHidden/>
              </w:rPr>
              <w:tab/>
            </w:r>
            <w:r>
              <w:rPr>
                <w:noProof/>
                <w:webHidden/>
              </w:rPr>
              <w:fldChar w:fldCharType="begin"/>
            </w:r>
            <w:r w:rsidR="001C10ED">
              <w:rPr>
                <w:noProof/>
                <w:webHidden/>
              </w:rPr>
              <w:instrText xml:space="preserve"> PAGEREF _Toc509500872 \h </w:instrText>
            </w:r>
            <w:r>
              <w:rPr>
                <w:noProof/>
                <w:webHidden/>
              </w:rPr>
            </w:r>
            <w:r>
              <w:rPr>
                <w:noProof/>
                <w:webHidden/>
              </w:rPr>
              <w:fldChar w:fldCharType="separate"/>
            </w:r>
            <w:r w:rsidR="00123A3C">
              <w:rPr>
                <w:noProof/>
                <w:webHidden/>
              </w:rPr>
              <w:t>805</w:t>
            </w:r>
            <w:r>
              <w:rPr>
                <w:noProof/>
                <w:webHidden/>
              </w:rPr>
              <w:fldChar w:fldCharType="end"/>
            </w:r>
          </w:hyperlink>
        </w:p>
        <w:p w:rsidR="001C10ED" w:rsidRDefault="0094176B">
          <w:pPr>
            <w:pStyle w:val="10"/>
            <w:tabs>
              <w:tab w:val="right" w:leader="dot" w:pos="8494"/>
            </w:tabs>
            <w:rPr>
              <w:noProof/>
            </w:rPr>
          </w:pPr>
          <w:hyperlink w:anchor="_Toc509500873"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131</w:t>
            </w:r>
            <w:r w:rsidR="001C10ED" w:rsidRPr="00DA5170">
              <w:rPr>
                <w:rStyle w:val="ad"/>
                <w:rFonts w:asciiTheme="minorEastAsia" w:hAnsiTheme="minorEastAsia" w:hint="eastAsia"/>
                <w:noProof/>
              </w:rPr>
              <w:t>：《鹏华港股通中证香港中小企业投资主题指数证券投资基金（</w:t>
            </w:r>
            <w:r w:rsidR="001C10ED" w:rsidRPr="00DA5170">
              <w:rPr>
                <w:rStyle w:val="ad"/>
                <w:rFonts w:asciiTheme="minorEastAsia" w:hAnsiTheme="minorEastAsia"/>
                <w:noProof/>
              </w:rPr>
              <w:t>LOF</w:t>
            </w:r>
            <w:r w:rsidR="001C10ED" w:rsidRPr="00DA5170">
              <w:rPr>
                <w:rStyle w:val="ad"/>
                <w:rFonts w:asciiTheme="minorEastAsia" w:hAnsiTheme="minorEastAsia" w:hint="eastAsia"/>
                <w:noProof/>
              </w:rPr>
              <w:t>）基金合同》修订对照表</w:t>
            </w:r>
            <w:r w:rsidR="001C10ED">
              <w:rPr>
                <w:noProof/>
                <w:webHidden/>
              </w:rPr>
              <w:tab/>
            </w:r>
            <w:r>
              <w:rPr>
                <w:noProof/>
                <w:webHidden/>
              </w:rPr>
              <w:fldChar w:fldCharType="begin"/>
            </w:r>
            <w:r w:rsidR="001C10ED">
              <w:rPr>
                <w:noProof/>
                <w:webHidden/>
              </w:rPr>
              <w:instrText xml:space="preserve"> PAGEREF _Toc509500873 \h </w:instrText>
            </w:r>
            <w:r>
              <w:rPr>
                <w:noProof/>
                <w:webHidden/>
              </w:rPr>
            </w:r>
            <w:r>
              <w:rPr>
                <w:noProof/>
                <w:webHidden/>
              </w:rPr>
              <w:fldChar w:fldCharType="separate"/>
            </w:r>
            <w:r w:rsidR="00123A3C">
              <w:rPr>
                <w:noProof/>
                <w:webHidden/>
              </w:rPr>
              <w:t>811</w:t>
            </w:r>
            <w:r>
              <w:rPr>
                <w:noProof/>
                <w:webHidden/>
              </w:rPr>
              <w:fldChar w:fldCharType="end"/>
            </w:r>
          </w:hyperlink>
        </w:p>
        <w:p w:rsidR="001C10ED" w:rsidRDefault="0094176B">
          <w:pPr>
            <w:pStyle w:val="10"/>
            <w:tabs>
              <w:tab w:val="right" w:leader="dot" w:pos="8494"/>
            </w:tabs>
            <w:rPr>
              <w:noProof/>
            </w:rPr>
          </w:pPr>
          <w:hyperlink w:anchor="_Toc509500874"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132</w:t>
            </w:r>
            <w:r w:rsidR="001C10ED" w:rsidRPr="00DA5170">
              <w:rPr>
                <w:rStyle w:val="ad"/>
                <w:rFonts w:asciiTheme="minorEastAsia" w:hAnsiTheme="minorEastAsia" w:hint="eastAsia"/>
                <w:noProof/>
              </w:rPr>
              <w:t>：《上证民营企业</w:t>
            </w:r>
            <w:r w:rsidR="001C10ED" w:rsidRPr="00DA5170">
              <w:rPr>
                <w:rStyle w:val="ad"/>
                <w:rFonts w:asciiTheme="minorEastAsia" w:hAnsiTheme="minorEastAsia"/>
                <w:noProof/>
              </w:rPr>
              <w:t>50</w:t>
            </w:r>
            <w:r w:rsidR="001C10ED" w:rsidRPr="00DA5170">
              <w:rPr>
                <w:rStyle w:val="ad"/>
                <w:rFonts w:asciiTheme="minorEastAsia" w:hAnsiTheme="minorEastAsia" w:hint="eastAsia"/>
                <w:noProof/>
              </w:rPr>
              <w:t>交易型指数证券投资基金基金合同》修订对照表</w:t>
            </w:r>
            <w:r w:rsidR="001C10ED">
              <w:rPr>
                <w:noProof/>
                <w:webHidden/>
              </w:rPr>
              <w:tab/>
            </w:r>
            <w:r>
              <w:rPr>
                <w:noProof/>
                <w:webHidden/>
              </w:rPr>
              <w:fldChar w:fldCharType="begin"/>
            </w:r>
            <w:r w:rsidR="001C10ED">
              <w:rPr>
                <w:noProof/>
                <w:webHidden/>
              </w:rPr>
              <w:instrText xml:space="preserve"> PAGEREF _Toc509500874 \h </w:instrText>
            </w:r>
            <w:r>
              <w:rPr>
                <w:noProof/>
                <w:webHidden/>
              </w:rPr>
            </w:r>
            <w:r>
              <w:rPr>
                <w:noProof/>
                <w:webHidden/>
              </w:rPr>
              <w:fldChar w:fldCharType="separate"/>
            </w:r>
            <w:r w:rsidR="00123A3C">
              <w:rPr>
                <w:noProof/>
                <w:webHidden/>
              </w:rPr>
              <w:t>818</w:t>
            </w:r>
            <w:r>
              <w:rPr>
                <w:noProof/>
                <w:webHidden/>
              </w:rPr>
              <w:fldChar w:fldCharType="end"/>
            </w:r>
          </w:hyperlink>
        </w:p>
        <w:p w:rsidR="001C10ED" w:rsidRDefault="0094176B">
          <w:pPr>
            <w:pStyle w:val="10"/>
            <w:tabs>
              <w:tab w:val="right" w:leader="dot" w:pos="8494"/>
            </w:tabs>
            <w:rPr>
              <w:noProof/>
            </w:rPr>
          </w:pPr>
          <w:hyperlink w:anchor="_Toc509500875"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133</w:t>
            </w:r>
            <w:r w:rsidR="001C10ED" w:rsidRPr="00DA5170">
              <w:rPr>
                <w:rStyle w:val="ad"/>
                <w:rFonts w:asciiTheme="minorEastAsia" w:hAnsiTheme="minorEastAsia" w:hint="eastAsia"/>
                <w:noProof/>
              </w:rPr>
              <w:t>：《</w:t>
            </w:r>
            <w:r w:rsidR="001C10ED" w:rsidRPr="00DA5170">
              <w:rPr>
                <w:rStyle w:val="ad"/>
                <w:rFonts w:asciiTheme="minorEastAsia" w:hAnsiTheme="minorEastAsia" w:cs="Times New Roman" w:hint="eastAsia"/>
                <w:noProof/>
                <w:spacing w:val="-3"/>
              </w:rPr>
              <w:t>深证民营交易型开放式指数证券投资基金</w:t>
            </w:r>
            <w:r w:rsidR="001C10ED" w:rsidRPr="00DA5170">
              <w:rPr>
                <w:rStyle w:val="ad"/>
                <w:rFonts w:asciiTheme="minorEastAsia" w:hAnsiTheme="minorEastAsia" w:hint="eastAsia"/>
                <w:noProof/>
              </w:rPr>
              <w:t>基金合同》修订对照表</w:t>
            </w:r>
            <w:r w:rsidR="001C10ED">
              <w:rPr>
                <w:noProof/>
                <w:webHidden/>
              </w:rPr>
              <w:tab/>
            </w:r>
            <w:r>
              <w:rPr>
                <w:noProof/>
                <w:webHidden/>
              </w:rPr>
              <w:fldChar w:fldCharType="begin"/>
            </w:r>
            <w:r w:rsidR="001C10ED">
              <w:rPr>
                <w:noProof/>
                <w:webHidden/>
              </w:rPr>
              <w:instrText xml:space="preserve"> PAGEREF _Toc509500875 \h </w:instrText>
            </w:r>
            <w:r>
              <w:rPr>
                <w:noProof/>
                <w:webHidden/>
              </w:rPr>
            </w:r>
            <w:r>
              <w:rPr>
                <w:noProof/>
                <w:webHidden/>
              </w:rPr>
              <w:fldChar w:fldCharType="separate"/>
            </w:r>
            <w:r w:rsidR="00123A3C">
              <w:rPr>
                <w:noProof/>
                <w:webHidden/>
              </w:rPr>
              <w:t>821</w:t>
            </w:r>
            <w:r>
              <w:rPr>
                <w:noProof/>
                <w:webHidden/>
              </w:rPr>
              <w:fldChar w:fldCharType="end"/>
            </w:r>
          </w:hyperlink>
        </w:p>
        <w:p w:rsidR="001C10ED" w:rsidRDefault="0094176B">
          <w:pPr>
            <w:pStyle w:val="10"/>
            <w:tabs>
              <w:tab w:val="right" w:leader="dot" w:pos="8494"/>
            </w:tabs>
            <w:rPr>
              <w:noProof/>
            </w:rPr>
          </w:pPr>
          <w:hyperlink w:anchor="_Toc509500876"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134</w:t>
            </w:r>
            <w:r w:rsidR="001C10ED" w:rsidRPr="00DA5170">
              <w:rPr>
                <w:rStyle w:val="ad"/>
                <w:rFonts w:asciiTheme="minorEastAsia" w:hAnsiTheme="minorEastAsia" w:hint="eastAsia"/>
                <w:noProof/>
              </w:rPr>
              <w:t>：《鹏华上证民营企业</w:t>
            </w:r>
            <w:r w:rsidR="001C10ED" w:rsidRPr="00DA5170">
              <w:rPr>
                <w:rStyle w:val="ad"/>
                <w:rFonts w:asciiTheme="minorEastAsia" w:hAnsiTheme="minorEastAsia"/>
                <w:noProof/>
              </w:rPr>
              <w:t>50</w:t>
            </w:r>
            <w:r w:rsidR="001C10ED" w:rsidRPr="00DA5170">
              <w:rPr>
                <w:rStyle w:val="ad"/>
                <w:rFonts w:asciiTheme="minorEastAsia" w:hAnsiTheme="minorEastAsia" w:hint="eastAsia"/>
                <w:noProof/>
              </w:rPr>
              <w:t>交易型开放式指数证券投资基金联接基金基金合同》修订对照表</w:t>
            </w:r>
            <w:r w:rsidR="001C10ED">
              <w:rPr>
                <w:noProof/>
                <w:webHidden/>
              </w:rPr>
              <w:tab/>
            </w:r>
            <w:r>
              <w:rPr>
                <w:noProof/>
                <w:webHidden/>
              </w:rPr>
              <w:fldChar w:fldCharType="begin"/>
            </w:r>
            <w:r w:rsidR="001C10ED">
              <w:rPr>
                <w:noProof/>
                <w:webHidden/>
              </w:rPr>
              <w:instrText xml:space="preserve"> PAGEREF _Toc509500876 \h </w:instrText>
            </w:r>
            <w:r>
              <w:rPr>
                <w:noProof/>
                <w:webHidden/>
              </w:rPr>
            </w:r>
            <w:r>
              <w:rPr>
                <w:noProof/>
                <w:webHidden/>
              </w:rPr>
              <w:fldChar w:fldCharType="separate"/>
            </w:r>
            <w:r w:rsidR="00123A3C">
              <w:rPr>
                <w:noProof/>
                <w:webHidden/>
              </w:rPr>
              <w:t>824</w:t>
            </w:r>
            <w:r>
              <w:rPr>
                <w:noProof/>
                <w:webHidden/>
              </w:rPr>
              <w:fldChar w:fldCharType="end"/>
            </w:r>
          </w:hyperlink>
        </w:p>
        <w:p w:rsidR="001C10ED" w:rsidRDefault="0094176B">
          <w:pPr>
            <w:pStyle w:val="10"/>
            <w:tabs>
              <w:tab w:val="right" w:leader="dot" w:pos="8494"/>
            </w:tabs>
            <w:rPr>
              <w:noProof/>
            </w:rPr>
          </w:pPr>
          <w:hyperlink w:anchor="_Toc509500877"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135</w:t>
            </w:r>
            <w:r w:rsidR="001C10ED" w:rsidRPr="00DA5170">
              <w:rPr>
                <w:rStyle w:val="ad"/>
                <w:rFonts w:asciiTheme="minorEastAsia" w:hAnsiTheme="minorEastAsia" w:hint="eastAsia"/>
                <w:noProof/>
              </w:rPr>
              <w:t>：《鹏华深证民营交易型开放式指数证券投资基金联接基金基金合同》修订对照表</w:t>
            </w:r>
            <w:r w:rsidR="001C10ED">
              <w:rPr>
                <w:noProof/>
                <w:webHidden/>
              </w:rPr>
              <w:tab/>
            </w:r>
            <w:r>
              <w:rPr>
                <w:noProof/>
                <w:webHidden/>
              </w:rPr>
              <w:fldChar w:fldCharType="begin"/>
            </w:r>
            <w:r w:rsidR="001C10ED">
              <w:rPr>
                <w:noProof/>
                <w:webHidden/>
              </w:rPr>
              <w:instrText xml:space="preserve"> PAGEREF _Toc509500877 \h </w:instrText>
            </w:r>
            <w:r>
              <w:rPr>
                <w:noProof/>
                <w:webHidden/>
              </w:rPr>
            </w:r>
            <w:r>
              <w:rPr>
                <w:noProof/>
                <w:webHidden/>
              </w:rPr>
              <w:fldChar w:fldCharType="separate"/>
            </w:r>
            <w:r w:rsidR="00123A3C">
              <w:rPr>
                <w:noProof/>
                <w:webHidden/>
              </w:rPr>
              <w:t>830</w:t>
            </w:r>
            <w:r>
              <w:rPr>
                <w:noProof/>
                <w:webHidden/>
              </w:rPr>
              <w:fldChar w:fldCharType="end"/>
            </w:r>
          </w:hyperlink>
        </w:p>
        <w:p w:rsidR="001C10ED" w:rsidRDefault="0094176B">
          <w:pPr>
            <w:pStyle w:val="10"/>
            <w:tabs>
              <w:tab w:val="right" w:leader="dot" w:pos="8494"/>
            </w:tabs>
            <w:rPr>
              <w:noProof/>
            </w:rPr>
          </w:pPr>
          <w:hyperlink w:anchor="_Toc509500878"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136</w:t>
            </w:r>
            <w:r w:rsidR="001C10ED" w:rsidRPr="00DA5170">
              <w:rPr>
                <w:rStyle w:val="ad"/>
                <w:rFonts w:asciiTheme="minorEastAsia" w:hAnsiTheme="minorEastAsia" w:hint="eastAsia"/>
                <w:noProof/>
              </w:rPr>
              <w:t>：《鹏华环球发现证券投资基金基金合同》修订对照表</w:t>
            </w:r>
            <w:r w:rsidR="001C10ED">
              <w:rPr>
                <w:noProof/>
                <w:webHidden/>
              </w:rPr>
              <w:tab/>
            </w:r>
            <w:r>
              <w:rPr>
                <w:noProof/>
                <w:webHidden/>
              </w:rPr>
              <w:fldChar w:fldCharType="begin"/>
            </w:r>
            <w:r w:rsidR="001C10ED">
              <w:rPr>
                <w:noProof/>
                <w:webHidden/>
              </w:rPr>
              <w:instrText xml:space="preserve"> PAGEREF _Toc509500878 \h </w:instrText>
            </w:r>
            <w:r>
              <w:rPr>
                <w:noProof/>
                <w:webHidden/>
              </w:rPr>
            </w:r>
            <w:r>
              <w:rPr>
                <w:noProof/>
                <w:webHidden/>
              </w:rPr>
              <w:fldChar w:fldCharType="separate"/>
            </w:r>
            <w:r w:rsidR="00123A3C">
              <w:rPr>
                <w:noProof/>
                <w:webHidden/>
              </w:rPr>
              <w:t>835</w:t>
            </w:r>
            <w:r>
              <w:rPr>
                <w:noProof/>
                <w:webHidden/>
              </w:rPr>
              <w:fldChar w:fldCharType="end"/>
            </w:r>
          </w:hyperlink>
        </w:p>
        <w:p w:rsidR="001C10ED" w:rsidRDefault="0094176B">
          <w:pPr>
            <w:pStyle w:val="10"/>
            <w:tabs>
              <w:tab w:val="right" w:leader="dot" w:pos="8494"/>
            </w:tabs>
            <w:rPr>
              <w:noProof/>
            </w:rPr>
          </w:pPr>
          <w:hyperlink w:anchor="_Toc509500879"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137</w:t>
            </w:r>
            <w:r w:rsidR="001C10ED" w:rsidRPr="00DA5170">
              <w:rPr>
                <w:rStyle w:val="ad"/>
                <w:rFonts w:asciiTheme="minorEastAsia" w:hAnsiTheme="minorEastAsia" w:hint="eastAsia"/>
                <w:noProof/>
              </w:rPr>
              <w:t>：《鹏华美国房地产证券投资基金基金合同》修订对照表</w:t>
            </w:r>
            <w:r w:rsidR="001C10ED">
              <w:rPr>
                <w:noProof/>
                <w:webHidden/>
              </w:rPr>
              <w:tab/>
            </w:r>
            <w:r>
              <w:rPr>
                <w:noProof/>
                <w:webHidden/>
              </w:rPr>
              <w:fldChar w:fldCharType="begin"/>
            </w:r>
            <w:r w:rsidR="001C10ED">
              <w:rPr>
                <w:noProof/>
                <w:webHidden/>
              </w:rPr>
              <w:instrText xml:space="preserve"> PAGEREF _Toc509500879 \h </w:instrText>
            </w:r>
            <w:r>
              <w:rPr>
                <w:noProof/>
                <w:webHidden/>
              </w:rPr>
            </w:r>
            <w:r>
              <w:rPr>
                <w:noProof/>
                <w:webHidden/>
              </w:rPr>
              <w:fldChar w:fldCharType="separate"/>
            </w:r>
            <w:r w:rsidR="00123A3C">
              <w:rPr>
                <w:noProof/>
                <w:webHidden/>
              </w:rPr>
              <w:t>841</w:t>
            </w:r>
            <w:r>
              <w:rPr>
                <w:noProof/>
                <w:webHidden/>
              </w:rPr>
              <w:fldChar w:fldCharType="end"/>
            </w:r>
          </w:hyperlink>
        </w:p>
        <w:p w:rsidR="001C10ED" w:rsidRDefault="0094176B">
          <w:pPr>
            <w:pStyle w:val="10"/>
            <w:tabs>
              <w:tab w:val="right" w:leader="dot" w:pos="8494"/>
            </w:tabs>
            <w:rPr>
              <w:noProof/>
            </w:rPr>
          </w:pPr>
          <w:hyperlink w:anchor="_Toc509500880"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138</w:t>
            </w:r>
            <w:r w:rsidR="001C10ED" w:rsidRPr="00DA5170">
              <w:rPr>
                <w:rStyle w:val="ad"/>
                <w:rFonts w:asciiTheme="minorEastAsia" w:hAnsiTheme="minorEastAsia" w:hint="eastAsia"/>
                <w:noProof/>
              </w:rPr>
              <w:t>：《鹏华全球高收益债债券型证券投资基金基金合同》修订对照表</w:t>
            </w:r>
            <w:r w:rsidR="001C10ED">
              <w:rPr>
                <w:noProof/>
                <w:webHidden/>
              </w:rPr>
              <w:tab/>
            </w:r>
            <w:r>
              <w:rPr>
                <w:noProof/>
                <w:webHidden/>
              </w:rPr>
              <w:fldChar w:fldCharType="begin"/>
            </w:r>
            <w:r w:rsidR="001C10ED">
              <w:rPr>
                <w:noProof/>
                <w:webHidden/>
              </w:rPr>
              <w:instrText xml:space="preserve"> PAGEREF _Toc509500880 \h </w:instrText>
            </w:r>
            <w:r>
              <w:rPr>
                <w:noProof/>
                <w:webHidden/>
              </w:rPr>
            </w:r>
            <w:r>
              <w:rPr>
                <w:noProof/>
                <w:webHidden/>
              </w:rPr>
              <w:fldChar w:fldCharType="separate"/>
            </w:r>
            <w:r w:rsidR="00123A3C">
              <w:rPr>
                <w:noProof/>
                <w:webHidden/>
              </w:rPr>
              <w:t>847</w:t>
            </w:r>
            <w:r>
              <w:rPr>
                <w:noProof/>
                <w:webHidden/>
              </w:rPr>
              <w:fldChar w:fldCharType="end"/>
            </w:r>
          </w:hyperlink>
        </w:p>
        <w:p w:rsidR="001C10ED" w:rsidRDefault="0094176B">
          <w:pPr>
            <w:pStyle w:val="10"/>
            <w:tabs>
              <w:tab w:val="right" w:leader="dot" w:pos="8494"/>
            </w:tabs>
            <w:rPr>
              <w:noProof/>
            </w:rPr>
          </w:pPr>
          <w:hyperlink w:anchor="_Toc509500881" w:history="1">
            <w:r w:rsidR="001C10ED" w:rsidRPr="00DA5170">
              <w:rPr>
                <w:rStyle w:val="ad"/>
                <w:rFonts w:asciiTheme="minorEastAsia" w:hAnsiTheme="minorEastAsia" w:hint="eastAsia"/>
                <w:noProof/>
              </w:rPr>
              <w:t>附件</w:t>
            </w:r>
            <w:r w:rsidR="001C10ED" w:rsidRPr="00DA5170">
              <w:rPr>
                <w:rStyle w:val="ad"/>
                <w:rFonts w:asciiTheme="minorEastAsia" w:hAnsiTheme="minorEastAsia"/>
                <w:noProof/>
              </w:rPr>
              <w:t>139</w:t>
            </w:r>
            <w:r w:rsidR="001C10ED" w:rsidRPr="00DA5170">
              <w:rPr>
                <w:rStyle w:val="ad"/>
                <w:rFonts w:asciiTheme="minorEastAsia" w:hAnsiTheme="minorEastAsia" w:hint="eastAsia"/>
                <w:noProof/>
              </w:rPr>
              <w:t>：《鹏华前海万科</w:t>
            </w:r>
            <w:r w:rsidR="001C10ED" w:rsidRPr="00DA5170">
              <w:rPr>
                <w:rStyle w:val="ad"/>
                <w:rFonts w:asciiTheme="minorEastAsia" w:hAnsiTheme="minorEastAsia"/>
                <w:noProof/>
              </w:rPr>
              <w:t>REITs</w:t>
            </w:r>
            <w:r w:rsidR="001C10ED" w:rsidRPr="00DA5170">
              <w:rPr>
                <w:rStyle w:val="ad"/>
                <w:rFonts w:asciiTheme="minorEastAsia" w:hAnsiTheme="minorEastAsia" w:hint="eastAsia"/>
                <w:noProof/>
              </w:rPr>
              <w:t>封闭式混合型发起式证券投资基金基金合同》修订对照表</w:t>
            </w:r>
            <w:r w:rsidR="001C10ED">
              <w:rPr>
                <w:noProof/>
                <w:webHidden/>
              </w:rPr>
              <w:tab/>
            </w:r>
            <w:r>
              <w:rPr>
                <w:noProof/>
                <w:webHidden/>
              </w:rPr>
              <w:fldChar w:fldCharType="begin"/>
            </w:r>
            <w:r w:rsidR="001C10ED">
              <w:rPr>
                <w:noProof/>
                <w:webHidden/>
              </w:rPr>
              <w:instrText xml:space="preserve"> PAGEREF _Toc509500881 \h </w:instrText>
            </w:r>
            <w:r>
              <w:rPr>
                <w:noProof/>
                <w:webHidden/>
              </w:rPr>
            </w:r>
            <w:r>
              <w:rPr>
                <w:noProof/>
                <w:webHidden/>
              </w:rPr>
              <w:fldChar w:fldCharType="separate"/>
            </w:r>
            <w:r w:rsidR="00123A3C">
              <w:rPr>
                <w:noProof/>
                <w:webHidden/>
              </w:rPr>
              <w:t>853</w:t>
            </w:r>
            <w:r>
              <w:rPr>
                <w:noProof/>
                <w:webHidden/>
              </w:rPr>
              <w:fldChar w:fldCharType="end"/>
            </w:r>
          </w:hyperlink>
        </w:p>
        <w:p w:rsidR="0024674E" w:rsidRPr="00207189" w:rsidRDefault="0094176B" w:rsidP="0024674E">
          <w:pPr>
            <w:rPr>
              <w:rFonts w:asciiTheme="minorEastAsia" w:hAnsiTheme="minorEastAsia"/>
            </w:rPr>
          </w:pPr>
          <w:r w:rsidRPr="00207189">
            <w:rPr>
              <w:rFonts w:asciiTheme="minorEastAsia" w:hAnsiTheme="minorEastAsia"/>
              <w:b/>
              <w:bCs/>
              <w:lang w:val="zh-CN"/>
            </w:rPr>
            <w:fldChar w:fldCharType="end"/>
          </w:r>
        </w:p>
      </w:sdtContent>
    </w:sdt>
    <w:p w:rsidR="0024674E" w:rsidRPr="00207189" w:rsidRDefault="0024674E">
      <w:pPr>
        <w:widowControl/>
        <w:jc w:val="left"/>
        <w:rPr>
          <w:rFonts w:asciiTheme="minorEastAsia" w:hAnsiTheme="minorEastAsia" w:cstheme="majorBidi"/>
          <w:b/>
          <w:bCs/>
          <w:szCs w:val="21"/>
        </w:rPr>
      </w:pPr>
      <w:r w:rsidRPr="00207189">
        <w:rPr>
          <w:rFonts w:asciiTheme="minorEastAsia" w:hAnsiTheme="minorEastAsia"/>
          <w:szCs w:val="21"/>
        </w:rPr>
        <w:br w:type="page"/>
      </w:r>
    </w:p>
    <w:p w:rsidR="00D12A46" w:rsidRPr="00207189" w:rsidRDefault="00D12A46" w:rsidP="00D12A46">
      <w:pPr>
        <w:pStyle w:val="ab"/>
        <w:rPr>
          <w:rFonts w:asciiTheme="minorEastAsia" w:eastAsiaTheme="minorEastAsia" w:hAnsiTheme="minorEastAsia"/>
          <w:szCs w:val="21"/>
        </w:rPr>
      </w:pPr>
      <w:bookmarkStart w:id="3" w:name="_Toc509500743"/>
      <w:r w:rsidRPr="00207189">
        <w:rPr>
          <w:rFonts w:asciiTheme="minorEastAsia" w:eastAsiaTheme="minorEastAsia" w:hAnsiTheme="minorEastAsia" w:hint="eastAsia"/>
          <w:szCs w:val="21"/>
        </w:rPr>
        <w:t>附件1：《鹏华安盈宝货币市场基金基金合同》修订对照表</w:t>
      </w:r>
      <w:bookmarkEnd w:id="3"/>
    </w:p>
    <w:tbl>
      <w:tblPr>
        <w:tblStyle w:val="a3"/>
        <w:tblW w:w="10773" w:type="dxa"/>
        <w:jc w:val="center"/>
        <w:tblLayout w:type="fixed"/>
        <w:tblLook w:val="04A0"/>
      </w:tblPr>
      <w:tblGrid>
        <w:gridCol w:w="1701"/>
        <w:gridCol w:w="4536"/>
        <w:gridCol w:w="4536"/>
      </w:tblGrid>
      <w:tr w:rsidR="00D12A46" w:rsidRPr="00207189" w:rsidTr="00A279F8">
        <w:trPr>
          <w:jc w:val="center"/>
        </w:trPr>
        <w:tc>
          <w:tcPr>
            <w:tcW w:w="1701" w:type="dxa"/>
          </w:tcPr>
          <w:p w:rsidR="00D12A46" w:rsidRPr="00207189" w:rsidRDefault="00D12A46" w:rsidP="00A279F8">
            <w:pPr>
              <w:spacing w:line="360" w:lineRule="auto"/>
              <w:jc w:val="center"/>
              <w:rPr>
                <w:rFonts w:asciiTheme="minorEastAsia" w:hAnsiTheme="minorEastAsia"/>
              </w:rPr>
            </w:pPr>
            <w:r w:rsidRPr="00207189">
              <w:rPr>
                <w:rFonts w:asciiTheme="minorEastAsia" w:hAnsiTheme="minorEastAsia" w:hint="eastAsia"/>
              </w:rPr>
              <w:t>基金</w:t>
            </w:r>
            <w:r w:rsidRPr="00207189">
              <w:rPr>
                <w:rFonts w:asciiTheme="minorEastAsia" w:hAnsiTheme="minorEastAsia"/>
              </w:rPr>
              <w:t>合同条款</w:t>
            </w:r>
          </w:p>
        </w:tc>
        <w:tc>
          <w:tcPr>
            <w:tcW w:w="4536" w:type="dxa"/>
          </w:tcPr>
          <w:p w:rsidR="00D12A46" w:rsidRPr="00207189" w:rsidRDefault="00D12A46" w:rsidP="00A279F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前内容</w:t>
            </w:r>
          </w:p>
        </w:tc>
        <w:tc>
          <w:tcPr>
            <w:tcW w:w="4536" w:type="dxa"/>
          </w:tcPr>
          <w:p w:rsidR="00D12A46" w:rsidRPr="00207189" w:rsidRDefault="00D12A46" w:rsidP="00A279F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后内容</w:t>
            </w:r>
          </w:p>
        </w:tc>
      </w:tr>
      <w:tr w:rsidR="00D12A46" w:rsidRPr="00207189" w:rsidTr="00A279F8">
        <w:trPr>
          <w:jc w:val="center"/>
        </w:trPr>
        <w:tc>
          <w:tcPr>
            <w:tcW w:w="1701"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第一部分  前言</w:t>
            </w:r>
          </w:p>
        </w:tc>
        <w:tc>
          <w:tcPr>
            <w:tcW w:w="4536" w:type="dxa"/>
          </w:tcPr>
          <w:p w:rsidR="00D12A46" w:rsidRPr="00207189" w:rsidRDefault="00D12A46" w:rsidP="00A279F8">
            <w:pPr>
              <w:spacing w:line="360" w:lineRule="auto"/>
              <w:ind w:firstLineChars="200" w:firstLine="420"/>
              <w:rPr>
                <w:rFonts w:asciiTheme="minorEastAsia" w:hAnsiTheme="minorEastAsia"/>
                <w:bCs/>
              </w:rPr>
            </w:pPr>
            <w:r w:rsidRPr="00207189">
              <w:rPr>
                <w:rFonts w:asciiTheme="minorEastAsia" w:hAnsiTheme="minorEastAsia"/>
                <w:bCs/>
              </w:rPr>
              <w:t>一、订立本基金合同的目的、依据和原则</w:t>
            </w:r>
          </w:p>
          <w:p w:rsidR="00D12A46" w:rsidRPr="00207189" w:rsidRDefault="00D12A46" w:rsidP="00A279F8">
            <w:pPr>
              <w:spacing w:line="360" w:lineRule="auto"/>
              <w:ind w:firstLineChars="200" w:firstLine="420"/>
              <w:rPr>
                <w:rFonts w:asciiTheme="minorEastAsia" w:hAnsiTheme="minorEastAsia"/>
                <w:bCs/>
              </w:rPr>
            </w:pPr>
            <w:r w:rsidRPr="00207189">
              <w:rPr>
                <w:rFonts w:asciiTheme="minorEastAsia" w:hAnsiTheme="minorEastAsia"/>
                <w:bCs/>
              </w:rPr>
              <w:t>2、订立本基金合同的依据是《中华人民共和国合同法》(以下简称“《合同法》”)、《中华人民共和国证券投资基金法》(以下简称“《基金法》”)、《</w:t>
            </w:r>
            <w:r w:rsidRPr="00207189">
              <w:rPr>
                <w:rFonts w:asciiTheme="minorEastAsia" w:hAnsiTheme="minorEastAsia" w:hint="eastAsia"/>
                <w:bCs/>
              </w:rPr>
              <w:t>公开募集</w:t>
            </w:r>
            <w:r w:rsidRPr="00207189">
              <w:rPr>
                <w:rFonts w:asciiTheme="minorEastAsia" w:hAnsiTheme="minorEastAsia"/>
                <w:bCs/>
              </w:rPr>
              <w:t>证券投资基金运作管理办法》(以下简称“《运作办法》”)、《证券投资基金销售管理办法》(以下简称“《销售办法》”)、《证券投资基金信息披露管理办法》(以下简称“《信息披露办法》”)</w:t>
            </w:r>
            <w:r w:rsidRPr="00207189">
              <w:rPr>
                <w:rFonts w:asciiTheme="minorEastAsia" w:hAnsiTheme="minorEastAsia" w:hint="eastAsia"/>
                <w:bCs/>
              </w:rPr>
              <w:t xml:space="preserve"> 、</w:t>
            </w:r>
            <w:r w:rsidRPr="00207189">
              <w:rPr>
                <w:rFonts w:asciiTheme="minorEastAsia" w:hAnsiTheme="minorEastAsia" w:hint="eastAsia"/>
                <w:bCs/>
                <w:szCs w:val="21"/>
              </w:rPr>
              <w:t>《货币市场基金监督管理办法》、《关于实施＜货币市场基金监督管理办法＞有关问题的规定》</w:t>
            </w:r>
            <w:r w:rsidRPr="00207189">
              <w:rPr>
                <w:rFonts w:asciiTheme="minorEastAsia" w:hAnsiTheme="minorEastAsia"/>
                <w:bCs/>
              </w:rPr>
              <w:t>和其他有关法律法规。</w:t>
            </w:r>
          </w:p>
          <w:p w:rsidR="00D12A46" w:rsidRPr="00207189" w:rsidRDefault="00D12A46" w:rsidP="00A279F8">
            <w:pPr>
              <w:spacing w:line="360" w:lineRule="auto"/>
              <w:rPr>
                <w:rFonts w:asciiTheme="minorEastAsia" w:hAnsiTheme="minorEastAsia"/>
              </w:rPr>
            </w:pPr>
          </w:p>
        </w:tc>
        <w:tc>
          <w:tcPr>
            <w:tcW w:w="4536" w:type="dxa"/>
          </w:tcPr>
          <w:p w:rsidR="00D12A46" w:rsidRPr="00207189" w:rsidRDefault="00D12A46" w:rsidP="00A279F8">
            <w:pPr>
              <w:spacing w:line="360" w:lineRule="auto"/>
              <w:ind w:firstLineChars="200" w:firstLine="420"/>
              <w:rPr>
                <w:rFonts w:asciiTheme="minorEastAsia" w:hAnsiTheme="minorEastAsia"/>
                <w:bCs/>
              </w:rPr>
            </w:pPr>
            <w:r w:rsidRPr="00207189">
              <w:rPr>
                <w:rFonts w:asciiTheme="minorEastAsia" w:hAnsiTheme="minorEastAsia"/>
                <w:bCs/>
              </w:rPr>
              <w:t>一、订立本基金合同的目的、依据和原则</w:t>
            </w:r>
          </w:p>
          <w:p w:rsidR="00D12A46" w:rsidRPr="00207189" w:rsidRDefault="00D12A46" w:rsidP="00A279F8">
            <w:pPr>
              <w:spacing w:line="360" w:lineRule="auto"/>
              <w:ind w:firstLineChars="200" w:firstLine="420"/>
              <w:rPr>
                <w:rFonts w:asciiTheme="minorEastAsia" w:hAnsiTheme="minorEastAsia"/>
              </w:rPr>
            </w:pPr>
            <w:r w:rsidRPr="00207189">
              <w:rPr>
                <w:rFonts w:asciiTheme="minorEastAsia" w:hAnsiTheme="minorEastAsia"/>
                <w:bCs/>
              </w:rPr>
              <w:t>2、订立本基金合同的依据是《中华人民共和国合同法》(以下简称“《合同法》”)、《中华人民共和国证券投资基金法》(以下简称“《基金法》”)、《</w:t>
            </w:r>
            <w:r w:rsidRPr="00207189">
              <w:rPr>
                <w:rFonts w:asciiTheme="minorEastAsia" w:hAnsiTheme="minorEastAsia" w:hint="eastAsia"/>
                <w:bCs/>
              </w:rPr>
              <w:t>公开募集</w:t>
            </w:r>
            <w:r w:rsidRPr="00207189">
              <w:rPr>
                <w:rFonts w:asciiTheme="minorEastAsia" w:hAnsiTheme="minorEastAsia"/>
                <w:bCs/>
              </w:rPr>
              <w:t>证券投资基金运作管理办法》(以下简称“《运作办法》”)、《证券投资基金销售管理办法》(以下简称“《销售办法》”)、《证券投资基金信息披露管理办法》(以下简称“《信息披露办法》”)</w:t>
            </w:r>
            <w:r w:rsidRPr="00207189">
              <w:rPr>
                <w:rFonts w:asciiTheme="minorEastAsia" w:hAnsiTheme="minorEastAsia" w:hint="eastAsia"/>
                <w:bCs/>
              </w:rPr>
              <w:t xml:space="preserve"> 、</w:t>
            </w:r>
            <w:r w:rsidRPr="00207189">
              <w:rPr>
                <w:rFonts w:asciiTheme="minorEastAsia" w:hAnsiTheme="minorEastAsia" w:hint="eastAsia"/>
                <w:bCs/>
                <w:szCs w:val="21"/>
              </w:rPr>
              <w:t>《货币市场基金监督管理办法》、《关于实施＜货币市场基金监督管理办法＞有关问题的规定》《公开募集开放式证券投资基金流动性风险管理规定》（以下简称“《流动性规定》”）</w:t>
            </w:r>
            <w:r w:rsidRPr="00207189">
              <w:rPr>
                <w:rFonts w:asciiTheme="minorEastAsia" w:hAnsiTheme="minorEastAsia"/>
                <w:bCs/>
              </w:rPr>
              <w:t>和其他有关法律法规。</w:t>
            </w:r>
          </w:p>
        </w:tc>
      </w:tr>
      <w:tr w:rsidR="00D12A46" w:rsidRPr="00207189" w:rsidTr="00A279F8">
        <w:trPr>
          <w:jc w:val="center"/>
        </w:trPr>
        <w:tc>
          <w:tcPr>
            <w:tcW w:w="1701"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tc>
        <w:tc>
          <w:tcPr>
            <w:tcW w:w="4536"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增加：</w:t>
            </w:r>
          </w:p>
          <w:p w:rsidR="00D12A46" w:rsidRPr="00207189" w:rsidRDefault="00D12A46" w:rsidP="00A279F8">
            <w:pPr>
              <w:spacing w:line="360" w:lineRule="auto"/>
              <w:ind w:firstLineChars="200" w:firstLine="420"/>
              <w:rPr>
                <w:rFonts w:asciiTheme="minorEastAsia" w:hAnsiTheme="minorEastAsia"/>
                <w:bCs/>
              </w:rPr>
            </w:pPr>
            <w:r w:rsidRPr="00207189">
              <w:rPr>
                <w:rFonts w:asciiTheme="minorEastAsia" w:hAnsiTheme="minorEastAsia" w:hint="eastAsia"/>
                <w:bCs/>
              </w:rPr>
              <w:t>13、《流动性规定》：指中国证监会2017年8月31日颁布、同年10月1日实施的《公开募集开放式证券投资基金流动性风险管理规定》及颁布机关对其不时做出的修订</w:t>
            </w:r>
          </w:p>
          <w:p w:rsidR="00D12A46" w:rsidRPr="00207189" w:rsidRDefault="00D12A46" w:rsidP="00A279F8">
            <w:pPr>
              <w:spacing w:line="360" w:lineRule="auto"/>
              <w:ind w:firstLineChars="200" w:firstLine="420"/>
              <w:rPr>
                <w:rFonts w:asciiTheme="minorEastAsia" w:hAnsiTheme="minorEastAsia"/>
                <w:bCs/>
                <w:szCs w:val="21"/>
              </w:rPr>
            </w:pPr>
            <w:r w:rsidRPr="00207189">
              <w:rPr>
                <w:rFonts w:asciiTheme="minorEastAsia" w:hAnsiTheme="minorEastAsia" w:hint="eastAsia"/>
                <w:bCs/>
              </w:rPr>
              <w:t>45、流动性受限资产：指由于法律法规、监管、合同或操作障碍等原因无法以合理价格予以变现的资产，包括但不限于到期日在10个交易日以上的逆回购与银行定期存款（含协议约定有条件提前支取的银行存款）、资产支持证券、因发行人债务违约无法进行转让或交易的债券等</w:t>
            </w:r>
          </w:p>
        </w:tc>
      </w:tr>
      <w:tr w:rsidR="00D12A46" w:rsidRPr="00207189" w:rsidTr="00A279F8">
        <w:trPr>
          <w:jc w:val="center"/>
        </w:trPr>
        <w:tc>
          <w:tcPr>
            <w:tcW w:w="1701"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D12A46" w:rsidRPr="00207189" w:rsidRDefault="00D12A46" w:rsidP="00A279F8">
            <w:pPr>
              <w:spacing w:line="360" w:lineRule="auto"/>
              <w:rPr>
                <w:rFonts w:asciiTheme="minorEastAsia" w:hAnsiTheme="minorEastAsia"/>
              </w:rPr>
            </w:pPr>
          </w:p>
        </w:tc>
        <w:tc>
          <w:tcPr>
            <w:tcW w:w="4536"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r w:rsidRPr="00207189">
              <w:rPr>
                <w:rFonts w:asciiTheme="minorEastAsia" w:hAnsiTheme="minorEastAsia" w:hint="eastAsia"/>
              </w:rPr>
              <w:t>：</w:t>
            </w:r>
          </w:p>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五、申购和赎回的数量限制</w:t>
            </w:r>
          </w:p>
          <w:p w:rsidR="00D12A46" w:rsidRPr="00207189" w:rsidRDefault="00D12A46" w:rsidP="00A279F8">
            <w:pPr>
              <w:spacing w:line="360" w:lineRule="auto"/>
              <w:ind w:firstLineChars="200" w:firstLine="420"/>
              <w:rPr>
                <w:rFonts w:asciiTheme="minorEastAsia" w:hAnsiTheme="minorEastAsia"/>
              </w:rPr>
            </w:pPr>
            <w:r w:rsidRPr="00207189">
              <w:rPr>
                <w:rFonts w:asciiTheme="minorEastAsia" w:hAnsiTheme="minorEastAsia" w:hint="eastAsia"/>
                <w:bCs/>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D12A46" w:rsidRPr="00207189" w:rsidTr="00A279F8">
        <w:trPr>
          <w:jc w:val="center"/>
        </w:trPr>
        <w:tc>
          <w:tcPr>
            <w:tcW w:w="1701" w:type="dxa"/>
          </w:tcPr>
          <w:p w:rsidR="00D12A46" w:rsidRPr="00207189" w:rsidDel="00AA18BD" w:rsidRDefault="00D12A46" w:rsidP="00A279F8">
            <w:pPr>
              <w:spacing w:line="360" w:lineRule="auto"/>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D12A46" w:rsidRPr="00207189" w:rsidRDefault="00D12A46" w:rsidP="00A279F8">
            <w:pPr>
              <w:spacing w:line="360" w:lineRule="auto"/>
              <w:ind w:firstLineChars="200" w:firstLine="420"/>
              <w:rPr>
                <w:rFonts w:asciiTheme="minorEastAsia" w:hAnsiTheme="minorEastAsia"/>
                <w:bCs/>
                <w:szCs w:val="21"/>
              </w:rPr>
            </w:pPr>
            <w:r w:rsidRPr="00207189">
              <w:rPr>
                <w:rFonts w:asciiTheme="minorEastAsia" w:hAnsiTheme="minorEastAsia"/>
                <w:bCs/>
              </w:rPr>
              <w:t>1</w:t>
            </w:r>
            <w:r w:rsidRPr="00207189">
              <w:rPr>
                <w:rFonts w:asciiTheme="minorEastAsia" w:hAnsiTheme="minorEastAsia" w:hint="eastAsia"/>
                <w:bCs/>
              </w:rPr>
              <w:t>、</w:t>
            </w:r>
            <w:r w:rsidRPr="00207189">
              <w:rPr>
                <w:rFonts w:asciiTheme="minorEastAsia" w:hAnsiTheme="minorEastAsia"/>
                <w:bCs/>
                <w:szCs w:val="21"/>
              </w:rPr>
              <w:t>本基金</w:t>
            </w:r>
            <w:r w:rsidRPr="00207189">
              <w:rPr>
                <w:rFonts w:asciiTheme="minorEastAsia" w:hAnsiTheme="minorEastAsia" w:hint="eastAsia"/>
                <w:bCs/>
                <w:szCs w:val="21"/>
              </w:rPr>
              <w:t>在一般情况下</w:t>
            </w:r>
            <w:r w:rsidRPr="00207189">
              <w:rPr>
                <w:rFonts w:asciiTheme="minorEastAsia" w:hAnsiTheme="minorEastAsia"/>
                <w:bCs/>
                <w:szCs w:val="21"/>
              </w:rPr>
              <w:t>不收取申购费用和赎回费用</w:t>
            </w:r>
            <w:r w:rsidRPr="00207189">
              <w:rPr>
                <w:rFonts w:asciiTheme="minorEastAsia" w:hAnsiTheme="minorEastAsia" w:hint="eastAsia"/>
                <w:bCs/>
                <w:szCs w:val="21"/>
              </w:rPr>
              <w:t>，但当基金持有的现金、国债、中央银行票据、政策性金融债券以及5个交易日内到期的其他金融工具占基金资产净值的比例合计低于5%且偏离度为负时，为确保基金平稳运作，避免诱发系统性风险，对当日单个基金份额持有人申请赎回基金份额超过基金总份额的1%以上的赎回申请（超出基金总份额1%的部分）征收1%的强制赎回费用，并将上述赎回费用全额计入基金资产</w:t>
            </w:r>
            <w:r w:rsidRPr="00207189">
              <w:rPr>
                <w:rFonts w:asciiTheme="minorEastAsia" w:hAnsiTheme="minorEastAsia"/>
                <w:bCs/>
                <w:szCs w:val="21"/>
              </w:rPr>
              <w:t>。</w:t>
            </w:r>
            <w:r w:rsidRPr="00207189">
              <w:rPr>
                <w:rFonts w:asciiTheme="minorEastAsia" w:hAnsiTheme="minorEastAsia" w:hint="eastAsia"/>
                <w:bCs/>
                <w:szCs w:val="21"/>
              </w:rPr>
              <w:t>基金管理人与基金托管人协商确认上述做法无益于基金利益最大化的情形除外。</w:t>
            </w:r>
          </w:p>
          <w:p w:rsidR="00D12A46" w:rsidRPr="00207189" w:rsidRDefault="00D12A46" w:rsidP="00A279F8">
            <w:pPr>
              <w:spacing w:line="360" w:lineRule="auto"/>
              <w:ind w:firstLineChars="200" w:firstLine="420"/>
              <w:rPr>
                <w:rFonts w:asciiTheme="minorEastAsia" w:hAnsiTheme="minorEastAsia"/>
              </w:rPr>
            </w:pPr>
          </w:p>
        </w:tc>
        <w:tc>
          <w:tcPr>
            <w:tcW w:w="4536"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D12A46" w:rsidRPr="00207189" w:rsidRDefault="00D12A46" w:rsidP="00A279F8">
            <w:pPr>
              <w:spacing w:line="360" w:lineRule="auto"/>
              <w:ind w:firstLineChars="200" w:firstLine="420"/>
              <w:rPr>
                <w:rFonts w:asciiTheme="minorEastAsia" w:hAnsiTheme="minorEastAsia"/>
                <w:bCs/>
                <w:szCs w:val="21"/>
              </w:rPr>
            </w:pPr>
            <w:r w:rsidRPr="00207189">
              <w:rPr>
                <w:rFonts w:asciiTheme="minorEastAsia" w:hAnsiTheme="minorEastAsia"/>
                <w:bCs/>
              </w:rPr>
              <w:t>1</w:t>
            </w:r>
            <w:r w:rsidRPr="00207189">
              <w:rPr>
                <w:rFonts w:asciiTheme="minorEastAsia" w:hAnsiTheme="minorEastAsia" w:hint="eastAsia"/>
                <w:bCs/>
              </w:rPr>
              <w:t>、</w:t>
            </w:r>
            <w:r w:rsidRPr="00207189">
              <w:rPr>
                <w:rFonts w:asciiTheme="minorEastAsia" w:hAnsiTheme="minorEastAsia"/>
                <w:bCs/>
                <w:szCs w:val="21"/>
              </w:rPr>
              <w:t>本基金</w:t>
            </w:r>
            <w:r w:rsidRPr="00207189">
              <w:rPr>
                <w:rFonts w:asciiTheme="minorEastAsia" w:hAnsiTheme="minorEastAsia" w:hint="eastAsia"/>
                <w:bCs/>
                <w:szCs w:val="21"/>
              </w:rPr>
              <w:t>在一般情况下</w:t>
            </w:r>
            <w:r w:rsidRPr="00207189">
              <w:rPr>
                <w:rFonts w:asciiTheme="minorEastAsia" w:hAnsiTheme="minorEastAsia"/>
                <w:bCs/>
                <w:szCs w:val="21"/>
              </w:rPr>
              <w:t>不收取申购费用和赎回费用</w:t>
            </w:r>
            <w:r w:rsidRPr="00207189">
              <w:rPr>
                <w:rFonts w:asciiTheme="minorEastAsia" w:hAnsiTheme="minorEastAsia" w:hint="eastAsia"/>
                <w:bCs/>
                <w:szCs w:val="21"/>
              </w:rPr>
              <w:t>，但出现以下情形之一时，为确保基金平稳运作，避免诱发系统性风险，对当日单个基金份额持有人申请赎回基金份额超过基金总份额的1%以上的赎回申请（超出基金总份额1%的部分）征收1%的强制赎回费用，并将上述赎回费用全额计入基金资产</w:t>
            </w:r>
            <w:r w:rsidRPr="00207189">
              <w:rPr>
                <w:rFonts w:asciiTheme="minorEastAsia" w:hAnsiTheme="minorEastAsia"/>
                <w:bCs/>
                <w:szCs w:val="21"/>
              </w:rPr>
              <w:t>。</w:t>
            </w:r>
            <w:r w:rsidRPr="00207189">
              <w:rPr>
                <w:rFonts w:asciiTheme="minorEastAsia" w:hAnsiTheme="minorEastAsia" w:hint="eastAsia"/>
                <w:bCs/>
                <w:szCs w:val="21"/>
              </w:rPr>
              <w:t>基金管理人与基金托管人协商确认上述做法无益于基金利益最大化的情形除外。</w:t>
            </w:r>
          </w:p>
          <w:p w:rsidR="00D12A46" w:rsidRPr="00207189" w:rsidRDefault="00D12A46" w:rsidP="00A279F8">
            <w:pPr>
              <w:spacing w:line="360" w:lineRule="auto"/>
              <w:ind w:firstLineChars="200" w:firstLine="420"/>
              <w:rPr>
                <w:rFonts w:asciiTheme="minorEastAsia" w:hAnsiTheme="minorEastAsia"/>
                <w:bCs/>
                <w:szCs w:val="21"/>
              </w:rPr>
            </w:pPr>
            <w:r w:rsidRPr="00207189">
              <w:rPr>
                <w:rFonts w:asciiTheme="minorEastAsia" w:hAnsiTheme="minorEastAsia" w:hint="eastAsia"/>
                <w:bCs/>
                <w:szCs w:val="21"/>
              </w:rPr>
              <w:t>（1）在满足相关流动性风险管理要求的前提下，当基金持有的现金、国债、中央银行票据、政策性金融债券以及5个交易日内到期的其他金融工具占基金资产净值的比例合计低于5%且偏离度为负时；</w:t>
            </w:r>
          </w:p>
          <w:p w:rsidR="00D12A46" w:rsidRPr="00207189" w:rsidRDefault="00D12A46" w:rsidP="00A279F8">
            <w:pPr>
              <w:spacing w:line="360" w:lineRule="auto"/>
              <w:ind w:firstLineChars="200" w:firstLine="420"/>
              <w:rPr>
                <w:rFonts w:asciiTheme="minorEastAsia" w:hAnsiTheme="minorEastAsia"/>
              </w:rPr>
            </w:pPr>
            <w:r w:rsidRPr="00207189">
              <w:rPr>
                <w:rFonts w:asciiTheme="minorEastAsia" w:hAnsiTheme="minorEastAsia" w:hint="eastAsia"/>
                <w:bCs/>
                <w:szCs w:val="21"/>
              </w:rPr>
              <w:t>（2）当本基金前10名基金份额持有人的持有份额合计超过基金总份额50%的，且本基金投资组合中现金、国债、中央银行票据、政策性金融债券以及5个交易日内到期的其他金融工具占基金资产净值的比例合计低于10%且偏离度为负时。</w:t>
            </w:r>
          </w:p>
        </w:tc>
      </w:tr>
      <w:tr w:rsidR="00D12A46" w:rsidRPr="00207189" w:rsidTr="00A279F8">
        <w:trPr>
          <w:jc w:val="center"/>
        </w:trPr>
        <w:tc>
          <w:tcPr>
            <w:tcW w:w="1701"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ind w:firstLineChars="200" w:firstLine="420"/>
              <w:rPr>
                <w:rFonts w:asciiTheme="minorEastAsia" w:hAnsiTheme="minorEastAsia"/>
              </w:rPr>
            </w:pPr>
            <w:r w:rsidRPr="00207189">
              <w:rPr>
                <w:rFonts w:asciiTheme="minorEastAsia" w:hAnsiTheme="minorEastAsia"/>
                <w:bCs/>
              </w:rPr>
              <w:t>发生上述第1、2、3、</w:t>
            </w:r>
            <w:r w:rsidRPr="00207189">
              <w:rPr>
                <w:rFonts w:asciiTheme="minorEastAsia" w:hAnsiTheme="minorEastAsia" w:hint="eastAsia"/>
                <w:bCs/>
              </w:rPr>
              <w:t>4、</w:t>
            </w:r>
            <w:r w:rsidRPr="00207189">
              <w:rPr>
                <w:rFonts w:asciiTheme="minorEastAsia" w:hAnsiTheme="minorEastAsia"/>
                <w:bCs/>
              </w:rPr>
              <w:t>5、</w:t>
            </w:r>
            <w:r w:rsidRPr="00207189">
              <w:rPr>
                <w:rFonts w:asciiTheme="minorEastAsia" w:hAnsiTheme="minorEastAsia" w:hint="eastAsia"/>
                <w:bCs/>
              </w:rPr>
              <w:t>7、8、9、10</w:t>
            </w:r>
            <w:r w:rsidRPr="00207189">
              <w:rPr>
                <w:rFonts w:asciiTheme="minorEastAsia" w:hAnsiTheme="minorEastAsia"/>
                <w:bCs/>
              </w:rPr>
              <w:t>项暂停申购情形时且基金管理人决定暂停申购的，基金管理人应当根据有关规定在指定</w:t>
            </w:r>
            <w:r w:rsidRPr="00207189">
              <w:rPr>
                <w:rFonts w:asciiTheme="minorEastAsia" w:hAnsiTheme="minorEastAsia" w:hint="eastAsia"/>
                <w:bCs/>
              </w:rPr>
              <w:t>媒介</w:t>
            </w:r>
            <w:r w:rsidRPr="00207189">
              <w:rPr>
                <w:rFonts w:asciiTheme="minorEastAsia" w:hAnsiTheme="minorEastAsia"/>
                <w:bCs/>
              </w:rPr>
              <w:t>上刊登暂停申购公告。如果投资人的申购申请被拒绝，被拒绝的申购款项将退还给投资人。在暂停申购的情况消除时，基金管理人应及时恢复申购业务的办理。</w:t>
            </w:r>
          </w:p>
        </w:tc>
        <w:tc>
          <w:tcPr>
            <w:tcW w:w="4536"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增加表述：</w:t>
            </w:r>
          </w:p>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七、拒绝或暂停申购的情形</w:t>
            </w:r>
          </w:p>
          <w:p w:rsidR="00D12A46" w:rsidRPr="00207189" w:rsidRDefault="00D12A46" w:rsidP="00A279F8">
            <w:pPr>
              <w:spacing w:line="360" w:lineRule="auto"/>
              <w:ind w:firstLineChars="200" w:firstLine="420"/>
              <w:rPr>
                <w:rFonts w:asciiTheme="minorEastAsia" w:hAnsiTheme="minorEastAsia"/>
                <w:bCs/>
              </w:rPr>
            </w:pPr>
            <w:r w:rsidRPr="00207189">
              <w:rPr>
                <w:rFonts w:asciiTheme="minorEastAsia" w:hAnsiTheme="minorEastAsia"/>
                <w:bCs/>
              </w:rPr>
              <w:t>8</w:t>
            </w:r>
            <w:r w:rsidRPr="00207189">
              <w:rPr>
                <w:rFonts w:asciiTheme="minorEastAsia" w:hAnsiTheme="minorEastAsia" w:hint="eastAsia"/>
                <w:bCs/>
              </w:rPr>
              <w:t>、基金管理人接受某笔或者某些申购申请有可能导致单一投资者持有基金份额的比例达到或者超过50%，或者变相规避50%集中度的情形时。</w:t>
            </w:r>
          </w:p>
          <w:p w:rsidR="00D12A46" w:rsidRPr="00207189" w:rsidRDefault="00D12A46" w:rsidP="00A279F8">
            <w:pPr>
              <w:spacing w:line="360" w:lineRule="auto"/>
              <w:ind w:firstLineChars="200" w:firstLine="420"/>
              <w:rPr>
                <w:rFonts w:asciiTheme="minorEastAsia" w:hAnsiTheme="minorEastAsia"/>
                <w:bCs/>
              </w:rPr>
            </w:pPr>
            <w:r w:rsidRPr="00207189">
              <w:rPr>
                <w:rFonts w:asciiTheme="minorEastAsia" w:hAnsiTheme="minorEastAsia"/>
                <w:bCs/>
              </w:rPr>
              <w:t>9</w:t>
            </w:r>
            <w:r w:rsidRPr="00207189">
              <w:rPr>
                <w:rFonts w:asciiTheme="minorEastAsia" w:hAnsiTheme="minorEastAsia" w:hint="eastAsia"/>
                <w:bCs/>
              </w:rPr>
              <w:t>、当前一估值日基金资产净值50%以上的资产出现无可参考的活跃市场价格且采用估值技术仍导致公允价值存在重大不确定时，经与基金托管人协商确认后，基金管理人应当暂停接受基金申购申请。</w:t>
            </w: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ind w:firstLineChars="200" w:firstLine="420"/>
              <w:rPr>
                <w:rFonts w:asciiTheme="minorEastAsia" w:hAnsiTheme="minorEastAsia"/>
              </w:rPr>
            </w:pPr>
            <w:r w:rsidRPr="00207189">
              <w:rPr>
                <w:rFonts w:asciiTheme="minorEastAsia" w:hAnsiTheme="minorEastAsia"/>
                <w:bCs/>
              </w:rPr>
              <w:t>发生上述第1、2、3、</w:t>
            </w:r>
            <w:r w:rsidRPr="00207189">
              <w:rPr>
                <w:rFonts w:asciiTheme="minorEastAsia" w:hAnsiTheme="minorEastAsia" w:hint="eastAsia"/>
                <w:bCs/>
              </w:rPr>
              <w:t>4、</w:t>
            </w:r>
            <w:r w:rsidRPr="00207189">
              <w:rPr>
                <w:rFonts w:asciiTheme="minorEastAsia" w:hAnsiTheme="minorEastAsia"/>
                <w:bCs/>
              </w:rPr>
              <w:t>5、</w:t>
            </w:r>
            <w:r w:rsidRPr="00207189">
              <w:rPr>
                <w:rFonts w:asciiTheme="minorEastAsia" w:hAnsiTheme="minorEastAsia" w:hint="eastAsia"/>
                <w:bCs/>
              </w:rPr>
              <w:t>7、9、10、</w:t>
            </w:r>
            <w:r w:rsidRPr="00207189">
              <w:rPr>
                <w:rFonts w:asciiTheme="minorEastAsia" w:hAnsiTheme="minorEastAsia"/>
                <w:bCs/>
              </w:rPr>
              <w:t>11</w:t>
            </w:r>
            <w:r w:rsidRPr="00207189">
              <w:rPr>
                <w:rFonts w:asciiTheme="minorEastAsia" w:hAnsiTheme="minorEastAsia" w:hint="eastAsia"/>
                <w:bCs/>
              </w:rPr>
              <w:t>、12</w:t>
            </w:r>
            <w:r w:rsidRPr="00207189">
              <w:rPr>
                <w:rFonts w:asciiTheme="minorEastAsia" w:hAnsiTheme="minorEastAsia"/>
                <w:bCs/>
              </w:rPr>
              <w:t>项暂停申购情形时且基金管理人决定暂停申购的，基金管理人应当根据有关规定在指定</w:t>
            </w:r>
            <w:r w:rsidRPr="00207189">
              <w:rPr>
                <w:rFonts w:asciiTheme="minorEastAsia" w:hAnsiTheme="minorEastAsia" w:hint="eastAsia"/>
                <w:bCs/>
              </w:rPr>
              <w:t>媒介</w:t>
            </w:r>
            <w:r w:rsidRPr="00207189">
              <w:rPr>
                <w:rFonts w:asciiTheme="minorEastAsia" w:hAnsiTheme="minorEastAsia"/>
                <w:bCs/>
              </w:rPr>
              <w:t>上刊登暂停申购公告。如果投资人的申购申请被全部或部分拒绝</w:t>
            </w:r>
            <w:r w:rsidRPr="00207189">
              <w:rPr>
                <w:rFonts w:asciiTheme="minorEastAsia" w:hAnsiTheme="minorEastAsia" w:hint="eastAsia"/>
                <w:bCs/>
              </w:rPr>
              <w:t>的</w:t>
            </w:r>
            <w:r w:rsidRPr="00207189">
              <w:rPr>
                <w:rFonts w:asciiTheme="minorEastAsia" w:hAnsiTheme="minorEastAsia"/>
                <w:bCs/>
              </w:rPr>
              <w:t>，被拒绝的申购款项将退还给投资人。在暂停申购的情况消除时，基金管理人应及时恢复申购业务的办理。</w:t>
            </w:r>
          </w:p>
        </w:tc>
      </w:tr>
      <w:tr w:rsidR="00D12A46" w:rsidRPr="00207189" w:rsidTr="00A279F8">
        <w:trPr>
          <w:jc w:val="center"/>
        </w:trPr>
        <w:tc>
          <w:tcPr>
            <w:tcW w:w="1701"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D12A46" w:rsidRPr="00207189" w:rsidRDefault="00D12A46" w:rsidP="00A279F8">
            <w:pPr>
              <w:spacing w:line="360" w:lineRule="auto"/>
              <w:rPr>
                <w:rFonts w:asciiTheme="minorEastAsia" w:hAnsiTheme="minorEastAsia"/>
              </w:rPr>
            </w:pPr>
          </w:p>
        </w:tc>
        <w:tc>
          <w:tcPr>
            <w:tcW w:w="4536"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增加表述</w:t>
            </w:r>
            <w:r w:rsidRPr="00207189">
              <w:rPr>
                <w:rFonts w:asciiTheme="minorEastAsia" w:hAnsiTheme="minorEastAsia"/>
              </w:rPr>
              <w:t>：</w:t>
            </w:r>
          </w:p>
          <w:p w:rsidR="00D12A46" w:rsidRPr="00207189" w:rsidRDefault="00D12A46" w:rsidP="00A279F8">
            <w:pPr>
              <w:spacing w:line="360" w:lineRule="auto"/>
              <w:ind w:firstLineChars="200" w:firstLine="420"/>
              <w:rPr>
                <w:rFonts w:asciiTheme="minorEastAsia" w:hAnsiTheme="minorEastAsia"/>
              </w:rPr>
            </w:pPr>
            <w:r w:rsidRPr="00207189">
              <w:rPr>
                <w:rFonts w:asciiTheme="minorEastAsia" w:hAnsiTheme="minorEastAsia" w:hint="eastAsia"/>
              </w:rPr>
              <w:t>八、暂停赎回或延缓支付赎回款项的情形</w:t>
            </w:r>
          </w:p>
          <w:p w:rsidR="00D12A46" w:rsidRPr="00207189" w:rsidRDefault="00D12A46" w:rsidP="00A279F8">
            <w:pPr>
              <w:spacing w:line="360" w:lineRule="auto"/>
              <w:ind w:firstLineChars="200" w:firstLine="420"/>
              <w:rPr>
                <w:rFonts w:asciiTheme="minorEastAsia" w:hAnsiTheme="minorEastAsia"/>
              </w:rPr>
            </w:pPr>
            <w:r w:rsidRPr="00207189">
              <w:rPr>
                <w:rFonts w:asciiTheme="minorEastAsia" w:hAnsiTheme="minorEastAsia"/>
                <w:bCs/>
              </w:rPr>
              <w:t>9</w:t>
            </w:r>
            <w:r w:rsidRPr="00207189">
              <w:rPr>
                <w:rFonts w:asciiTheme="minorEastAsia" w:hAnsiTheme="minorEastAsia" w:hint="eastAsia"/>
                <w:bCs/>
              </w:rPr>
              <w:t>、当前一估值日基金资产净值50%以上的资产出现无可参考的活跃市场价格且采用估值技术仍导致公允价值存在重大不确定时，经与基金托管人协商确认后，基金管理人应当延缓支付赎回款项或暂停接受基金赎回申请。</w:t>
            </w:r>
          </w:p>
        </w:tc>
      </w:tr>
      <w:tr w:rsidR="00D12A46" w:rsidRPr="00207189" w:rsidTr="00A279F8">
        <w:trPr>
          <w:jc w:val="center"/>
        </w:trPr>
        <w:tc>
          <w:tcPr>
            <w:tcW w:w="1701" w:type="dxa"/>
          </w:tcPr>
          <w:p w:rsidR="00D12A46" w:rsidRPr="00207189" w:rsidRDefault="00D12A46" w:rsidP="00A279F8">
            <w:pPr>
              <w:spacing w:line="360" w:lineRule="auto"/>
              <w:rPr>
                <w:rFonts w:asciiTheme="minorEastAsia" w:hAnsiTheme="minorEastAsia"/>
              </w:rPr>
            </w:pPr>
          </w:p>
        </w:tc>
        <w:tc>
          <w:tcPr>
            <w:tcW w:w="4536" w:type="dxa"/>
          </w:tcPr>
          <w:p w:rsidR="00D12A46" w:rsidRPr="00207189" w:rsidRDefault="00D12A46" w:rsidP="00A279F8">
            <w:pPr>
              <w:spacing w:line="360" w:lineRule="auto"/>
              <w:rPr>
                <w:rFonts w:asciiTheme="minorEastAsia" w:hAnsiTheme="minorEastAsia"/>
              </w:rPr>
            </w:pPr>
          </w:p>
        </w:tc>
        <w:tc>
          <w:tcPr>
            <w:tcW w:w="4536" w:type="dxa"/>
          </w:tcPr>
          <w:p w:rsidR="00D12A46" w:rsidRPr="00207189" w:rsidRDefault="00D12A46" w:rsidP="00A279F8">
            <w:pPr>
              <w:spacing w:line="360" w:lineRule="auto"/>
              <w:rPr>
                <w:rFonts w:asciiTheme="minorEastAsia" w:hAnsiTheme="minorEastAsia"/>
                <w:bCs/>
                <w:szCs w:val="21"/>
              </w:rPr>
            </w:pPr>
            <w:r w:rsidRPr="00207189">
              <w:rPr>
                <w:rFonts w:asciiTheme="minorEastAsia" w:hAnsiTheme="minorEastAsia" w:hint="eastAsia"/>
                <w:bCs/>
                <w:szCs w:val="21"/>
              </w:rPr>
              <w:t>增加表述：</w:t>
            </w:r>
          </w:p>
          <w:p w:rsidR="00D12A46" w:rsidRPr="00207189" w:rsidRDefault="00D12A46" w:rsidP="00A279F8">
            <w:pPr>
              <w:spacing w:line="360" w:lineRule="auto"/>
              <w:ind w:firstLineChars="200" w:firstLine="420"/>
              <w:rPr>
                <w:rFonts w:asciiTheme="minorEastAsia" w:hAnsiTheme="minorEastAsia"/>
              </w:rPr>
            </w:pPr>
            <w:r w:rsidRPr="00207189">
              <w:rPr>
                <w:rFonts w:asciiTheme="minorEastAsia" w:hAnsiTheme="minorEastAsia" w:hint="eastAsia"/>
                <w:bCs/>
              </w:rPr>
              <w:t>（4）若基金发生巨额赎回，在当日存在单个基金份额持有人超过上一开放日基金总份额10%以上的赎回申请（“大额赎回申请人”）的情形下，基金管理人可以延期办理赎回申请。对其他赎回申请人（“小额赎回申请人”）和大额赎回申请人10%以内的赎回申请在当日根据前述“（1）全额赎回”或“（2）部分延期赎回”的约定方式办理，在仍可接受赎回申请的范围内对大额赎回申请人超过10%的赎回申请按比例确认。对当日未予确认的赎回申请进行延期办理。对于未能赎回部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tc>
      </w:tr>
      <w:tr w:rsidR="00D12A46" w:rsidRPr="00207189" w:rsidTr="00A279F8">
        <w:trPr>
          <w:jc w:val="center"/>
        </w:trPr>
        <w:tc>
          <w:tcPr>
            <w:tcW w:w="1701"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rPr>
              <w:t>第七部分</w:t>
            </w:r>
            <w:r w:rsidRPr="00207189">
              <w:rPr>
                <w:rFonts w:asciiTheme="minorEastAsia" w:hAnsiTheme="minorEastAsia" w:hint="eastAsia"/>
              </w:rPr>
              <w:t xml:space="preserve"> 基金合同当事人及权利义务</w:t>
            </w:r>
          </w:p>
        </w:tc>
        <w:tc>
          <w:tcPr>
            <w:tcW w:w="4536" w:type="dxa"/>
          </w:tcPr>
          <w:p w:rsidR="00D12A46" w:rsidRPr="00207189" w:rsidRDefault="00D12A46" w:rsidP="00A279F8">
            <w:pPr>
              <w:spacing w:line="360" w:lineRule="auto"/>
              <w:ind w:firstLineChars="200" w:firstLine="420"/>
              <w:rPr>
                <w:rFonts w:asciiTheme="minorEastAsia" w:hAnsiTheme="minorEastAsia"/>
                <w:bCs/>
              </w:rPr>
            </w:pPr>
            <w:r w:rsidRPr="00207189">
              <w:rPr>
                <w:rFonts w:asciiTheme="minorEastAsia" w:hAnsiTheme="minorEastAsia"/>
                <w:bCs/>
              </w:rPr>
              <w:t>（一）基金托管人简况</w:t>
            </w:r>
          </w:p>
          <w:p w:rsidR="00D12A46" w:rsidRPr="00207189" w:rsidRDefault="00D12A46" w:rsidP="00A279F8">
            <w:pPr>
              <w:autoSpaceDE w:val="0"/>
              <w:autoSpaceDN w:val="0"/>
              <w:adjustRightInd w:val="0"/>
              <w:spacing w:line="384" w:lineRule="auto"/>
              <w:ind w:firstLineChars="200" w:firstLine="420"/>
              <w:rPr>
                <w:rFonts w:asciiTheme="minorEastAsia" w:hAnsiTheme="minorEastAsia"/>
              </w:rPr>
            </w:pPr>
            <w:r w:rsidRPr="00207189">
              <w:rPr>
                <w:rFonts w:asciiTheme="minorEastAsia" w:hAnsiTheme="minorEastAsia" w:hint="eastAsia"/>
              </w:rPr>
              <w:t>法定代表人：孙建一</w:t>
            </w:r>
          </w:p>
        </w:tc>
        <w:tc>
          <w:tcPr>
            <w:tcW w:w="4536" w:type="dxa"/>
          </w:tcPr>
          <w:p w:rsidR="00D12A46" w:rsidRPr="00207189" w:rsidRDefault="00D12A46" w:rsidP="00A279F8">
            <w:pPr>
              <w:spacing w:line="360" w:lineRule="auto"/>
              <w:ind w:firstLineChars="200" w:firstLine="420"/>
              <w:rPr>
                <w:rFonts w:asciiTheme="minorEastAsia" w:hAnsiTheme="minorEastAsia"/>
                <w:bCs/>
              </w:rPr>
            </w:pPr>
            <w:r w:rsidRPr="00207189">
              <w:rPr>
                <w:rFonts w:asciiTheme="minorEastAsia" w:hAnsiTheme="minorEastAsia"/>
                <w:bCs/>
              </w:rPr>
              <w:t>（一）基金托管人简况</w:t>
            </w:r>
          </w:p>
          <w:p w:rsidR="00D12A46" w:rsidRPr="00207189" w:rsidRDefault="00D12A46" w:rsidP="00A279F8">
            <w:pPr>
              <w:autoSpaceDE w:val="0"/>
              <w:autoSpaceDN w:val="0"/>
              <w:adjustRightInd w:val="0"/>
              <w:spacing w:line="384" w:lineRule="auto"/>
              <w:ind w:firstLineChars="200" w:firstLine="420"/>
              <w:rPr>
                <w:rFonts w:asciiTheme="minorEastAsia" w:hAnsiTheme="minorEastAsia"/>
              </w:rPr>
            </w:pPr>
            <w:r w:rsidRPr="00207189">
              <w:rPr>
                <w:rFonts w:asciiTheme="minorEastAsia" w:hAnsiTheme="minorEastAsia" w:hint="eastAsia"/>
              </w:rPr>
              <w:t>法定代表人：谢永林</w:t>
            </w:r>
          </w:p>
          <w:p w:rsidR="00D12A46" w:rsidRPr="00207189" w:rsidRDefault="00D12A46" w:rsidP="00A279F8">
            <w:pPr>
              <w:spacing w:line="360" w:lineRule="auto"/>
              <w:rPr>
                <w:rFonts w:asciiTheme="minorEastAsia" w:hAnsiTheme="minorEastAsia"/>
                <w:bCs/>
                <w:szCs w:val="21"/>
              </w:rPr>
            </w:pPr>
          </w:p>
        </w:tc>
      </w:tr>
      <w:tr w:rsidR="00D12A46" w:rsidRPr="00207189" w:rsidTr="00A279F8">
        <w:trPr>
          <w:jc w:val="center"/>
        </w:trPr>
        <w:tc>
          <w:tcPr>
            <w:tcW w:w="1701"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第十二</w:t>
            </w:r>
            <w:r w:rsidRPr="00207189">
              <w:rPr>
                <w:rFonts w:asciiTheme="minorEastAsia" w:hAnsiTheme="minorEastAsia"/>
              </w:rPr>
              <w:t>部分</w:t>
            </w:r>
            <w:r w:rsidRPr="00207189">
              <w:rPr>
                <w:rFonts w:asciiTheme="minorEastAsia" w:hAnsiTheme="minorEastAsia" w:hint="eastAsia"/>
              </w:rPr>
              <w:t xml:space="preserve"> 基金</w:t>
            </w:r>
            <w:r w:rsidRPr="00207189">
              <w:rPr>
                <w:rFonts w:asciiTheme="minorEastAsia" w:hAnsiTheme="minorEastAsia"/>
              </w:rPr>
              <w:t>的投资</w:t>
            </w:r>
          </w:p>
        </w:tc>
        <w:tc>
          <w:tcPr>
            <w:tcW w:w="4536" w:type="dxa"/>
          </w:tcPr>
          <w:p w:rsidR="00D12A46" w:rsidRPr="00207189" w:rsidRDefault="00D12A46" w:rsidP="00A279F8">
            <w:pPr>
              <w:spacing w:line="360" w:lineRule="auto"/>
              <w:ind w:firstLineChars="200" w:firstLine="420"/>
              <w:rPr>
                <w:rFonts w:asciiTheme="minorEastAsia" w:hAnsiTheme="minorEastAsia"/>
                <w:bCs/>
              </w:rPr>
            </w:pPr>
            <w:r w:rsidRPr="00207189">
              <w:rPr>
                <w:rFonts w:asciiTheme="minorEastAsia" w:hAnsiTheme="minorEastAsia"/>
                <w:bCs/>
              </w:rPr>
              <w:t>四、投资限制</w:t>
            </w:r>
          </w:p>
          <w:p w:rsidR="00D12A46" w:rsidRPr="00207189" w:rsidRDefault="00D12A46" w:rsidP="00A279F8">
            <w:pPr>
              <w:spacing w:line="360" w:lineRule="auto"/>
              <w:ind w:firstLineChars="200" w:firstLine="420"/>
              <w:rPr>
                <w:rFonts w:asciiTheme="minorEastAsia" w:hAnsiTheme="minorEastAsia"/>
                <w:bCs/>
              </w:rPr>
            </w:pPr>
            <w:r w:rsidRPr="00207189">
              <w:rPr>
                <w:rFonts w:asciiTheme="minorEastAsia" w:hAnsiTheme="minorEastAsia"/>
                <w:bCs/>
              </w:rPr>
              <w:t>1、组合限制</w:t>
            </w: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（10）</w:t>
            </w:r>
            <w:r w:rsidRPr="00207189">
              <w:rPr>
                <w:rFonts w:asciiTheme="minorEastAsia" w:hAnsiTheme="minorEastAsia" w:hint="eastAsia"/>
                <w:bCs/>
              </w:rPr>
              <w:t>到期日在10个交易日以上的逆回购、银行定期存款等流动性受限资产投资占基金资产净值的比例合计不得超过30%；</w:t>
            </w: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ind w:firstLineChars="200" w:firstLine="420"/>
              <w:rPr>
                <w:rFonts w:asciiTheme="minorEastAsia" w:hAnsiTheme="minorEastAsia"/>
                <w:bCs/>
                <w:szCs w:val="21"/>
              </w:rPr>
            </w:pPr>
            <w:r w:rsidRPr="00207189">
              <w:rPr>
                <w:rFonts w:asciiTheme="minorEastAsia" w:hAnsiTheme="minorEastAsia" w:hint="eastAsia"/>
                <w:bCs/>
                <w:szCs w:val="21"/>
              </w:rPr>
              <w:t xml:space="preserve">因市场波动、基金规模变动等基金管理人之外的因素致使本基金投资不符合以上比例限制的，基金管理人应在10个交易日内调整完毕，但中国证监会规定的特殊情形除外。法律法规另有规定时，从其规定。 </w:t>
            </w:r>
          </w:p>
          <w:p w:rsidR="00D12A46" w:rsidRPr="00207189" w:rsidRDefault="00D12A46" w:rsidP="00A279F8">
            <w:pPr>
              <w:spacing w:line="360" w:lineRule="auto"/>
              <w:ind w:firstLineChars="200" w:firstLine="420"/>
              <w:rPr>
                <w:rFonts w:asciiTheme="minorEastAsia" w:hAnsiTheme="minorEastAsia"/>
                <w:bCs/>
              </w:rPr>
            </w:pPr>
          </w:p>
        </w:tc>
        <w:tc>
          <w:tcPr>
            <w:tcW w:w="4536" w:type="dxa"/>
          </w:tcPr>
          <w:p w:rsidR="00D12A46" w:rsidRPr="00207189" w:rsidRDefault="00D12A46" w:rsidP="00A279F8">
            <w:pPr>
              <w:spacing w:line="360" w:lineRule="auto"/>
              <w:ind w:firstLineChars="200" w:firstLine="420"/>
              <w:rPr>
                <w:rFonts w:asciiTheme="minorEastAsia" w:hAnsiTheme="minorEastAsia"/>
                <w:bCs/>
              </w:rPr>
            </w:pPr>
            <w:r w:rsidRPr="00207189">
              <w:rPr>
                <w:rFonts w:asciiTheme="minorEastAsia" w:hAnsiTheme="minorEastAsia"/>
                <w:bCs/>
              </w:rPr>
              <w:t>四、投资限制</w:t>
            </w:r>
          </w:p>
          <w:p w:rsidR="00D12A46" w:rsidRPr="00207189" w:rsidRDefault="00D12A46" w:rsidP="00A279F8">
            <w:pPr>
              <w:spacing w:line="360" w:lineRule="auto"/>
              <w:ind w:firstLineChars="200" w:firstLine="420"/>
              <w:rPr>
                <w:rFonts w:asciiTheme="minorEastAsia" w:hAnsiTheme="minorEastAsia"/>
                <w:bCs/>
              </w:rPr>
            </w:pPr>
            <w:r w:rsidRPr="00207189">
              <w:rPr>
                <w:rFonts w:asciiTheme="minorEastAsia" w:hAnsiTheme="minorEastAsia"/>
                <w:bCs/>
              </w:rPr>
              <w:t>1、组合限制</w:t>
            </w:r>
          </w:p>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增加表述：</w:t>
            </w:r>
          </w:p>
          <w:p w:rsidR="00D12A46" w:rsidRPr="00207189" w:rsidRDefault="00D12A46" w:rsidP="00A279F8">
            <w:pPr>
              <w:spacing w:line="360" w:lineRule="auto"/>
              <w:ind w:firstLineChars="200" w:firstLine="420"/>
              <w:rPr>
                <w:rFonts w:asciiTheme="minorEastAsia" w:hAnsiTheme="minorEastAsia"/>
                <w:bCs/>
                <w:szCs w:val="21"/>
              </w:rPr>
            </w:pPr>
            <w:r w:rsidRPr="00207189">
              <w:rPr>
                <w:rFonts w:asciiTheme="minorEastAsia" w:hAnsiTheme="minorEastAsia" w:hint="eastAsia"/>
                <w:bCs/>
                <w:szCs w:val="21"/>
              </w:rPr>
              <w:t>（2）当本基金前10 名份额持有人的持有份额合计超过基金总份额的50%时，本基金投资组合的平均剩余期限不得超过60 天，平均剩余存续期不得超过120天；投资组合中现金、国债、中央银行票据、政策性金融债券以及5 个交易日内到期的其他金融工具占基金资产净值的比例合计不得低于30%；</w:t>
            </w:r>
          </w:p>
          <w:p w:rsidR="00D12A46" w:rsidRPr="00207189" w:rsidRDefault="00D12A46" w:rsidP="00A279F8">
            <w:pPr>
              <w:spacing w:line="360" w:lineRule="auto"/>
              <w:ind w:firstLineChars="200" w:firstLine="420"/>
              <w:rPr>
                <w:rFonts w:asciiTheme="minorEastAsia" w:hAnsiTheme="minorEastAsia"/>
                <w:bCs/>
                <w:szCs w:val="21"/>
              </w:rPr>
            </w:pPr>
            <w:r w:rsidRPr="00207189">
              <w:rPr>
                <w:rFonts w:asciiTheme="minorEastAsia" w:hAnsiTheme="minorEastAsia" w:hint="eastAsia"/>
                <w:bCs/>
                <w:szCs w:val="21"/>
              </w:rPr>
              <w:t>（3）当本基金前10 名份额持有人的持有份额合计超过基金总份额的20%时，本基金投资组合的平均剩余期限不得超过90 天，平均剩余存续期不得超过180天；投资组合中现金、国债、中央银行票据、政策性金融债券以及5 个交易日内到期的其他金融工具占基金资产净值的比例合计不得低于20%；</w:t>
            </w:r>
          </w:p>
          <w:p w:rsidR="00D12A46" w:rsidRPr="00207189" w:rsidRDefault="00D12A46" w:rsidP="00A279F8">
            <w:pPr>
              <w:spacing w:line="360" w:lineRule="auto"/>
              <w:ind w:firstLineChars="200" w:firstLine="420"/>
              <w:rPr>
                <w:rFonts w:asciiTheme="minorEastAsia" w:hAnsiTheme="minorEastAsia"/>
                <w:bCs/>
                <w:szCs w:val="21"/>
              </w:rPr>
            </w:pPr>
            <w:r w:rsidRPr="00207189">
              <w:rPr>
                <w:rFonts w:asciiTheme="minorEastAsia" w:hAnsiTheme="minorEastAsia" w:hint="eastAsia"/>
                <w:bCs/>
                <w:szCs w:val="21"/>
              </w:rPr>
              <w:t>（8）本基金管理人管理的全部货币市场基金投资同一商业银行的银行存款及其发行的同业存单与债券，不得超过该商业银行最近一个季度末净资产的10%；</w:t>
            </w:r>
          </w:p>
          <w:p w:rsidR="00D12A46" w:rsidRPr="00207189" w:rsidRDefault="00D12A46" w:rsidP="00A279F8">
            <w:pPr>
              <w:spacing w:line="360" w:lineRule="auto"/>
              <w:ind w:firstLineChars="200" w:firstLine="420"/>
              <w:rPr>
                <w:rFonts w:asciiTheme="minorEastAsia" w:hAnsiTheme="minorEastAsia"/>
                <w:bCs/>
                <w:szCs w:val="21"/>
              </w:rPr>
            </w:pPr>
            <w:r w:rsidRPr="00207189">
              <w:rPr>
                <w:rFonts w:asciiTheme="minorEastAsia" w:hAnsiTheme="minorEastAsia" w:hint="eastAsia"/>
                <w:bCs/>
                <w:szCs w:val="21"/>
              </w:rPr>
              <w:t>（11）本基金投资于主体信用评级低于AAA的机构发行的金融工具占基金资产净值的比例合计不得超过10%，其中单一机构发行的金融工具占基金资产净值的比例合计不得超过2%。金融工具包括债券、非金融企业债务融资工具、银行存款、同业存单、相关机构作为原始权益人的资产支持证券及中国证监会认定的其他品种；</w:t>
            </w:r>
          </w:p>
          <w:p w:rsidR="00D12A46" w:rsidRPr="00207189" w:rsidRDefault="00D12A46" w:rsidP="00A279F8">
            <w:pPr>
              <w:spacing w:line="360" w:lineRule="auto"/>
              <w:ind w:firstLineChars="200" w:firstLine="420"/>
              <w:rPr>
                <w:rFonts w:asciiTheme="minorEastAsia" w:hAnsiTheme="minorEastAsia"/>
                <w:bCs/>
                <w:szCs w:val="21"/>
              </w:rPr>
            </w:pPr>
            <w:r w:rsidRPr="00207189">
              <w:rPr>
                <w:rFonts w:asciiTheme="minorEastAsia" w:hAnsiTheme="minorEastAsia" w:hint="eastAsia"/>
                <w:bCs/>
                <w:szCs w:val="21"/>
              </w:rPr>
              <w:t>（14）本基金主动投资于流动性受限资产的市值合计不得超过本基金资产净值的10%。因证券市场波动、基金规模变动等基金管理人之外的因素致使本基金不符合本条款所规定比例限制的，基金管理人不得主动新增流动性受限资产的投资；</w:t>
            </w:r>
          </w:p>
          <w:p w:rsidR="00D12A46" w:rsidRPr="00207189" w:rsidRDefault="00D12A46" w:rsidP="00A279F8">
            <w:pPr>
              <w:spacing w:line="360" w:lineRule="auto"/>
              <w:ind w:firstLineChars="200" w:firstLine="420"/>
              <w:rPr>
                <w:rFonts w:asciiTheme="minorEastAsia" w:hAnsiTheme="minorEastAsia"/>
                <w:bCs/>
                <w:szCs w:val="21"/>
              </w:rPr>
            </w:pPr>
            <w:r w:rsidRPr="00207189">
              <w:rPr>
                <w:rFonts w:asciiTheme="minorEastAsia" w:hAnsiTheme="minorEastAsia" w:hint="eastAsia"/>
                <w:bCs/>
                <w:szCs w:val="21"/>
              </w:rPr>
              <w:t>（16）本基金与私募类证券资管产品及中国证监会认定的其他主体为交易对手开展逆回购交易的，可接受质押品的资质要求应当与本基金合同约定的投资范围保持一致；</w:t>
            </w:r>
          </w:p>
          <w:p w:rsidR="00D12A46" w:rsidRPr="00207189" w:rsidRDefault="00D12A46" w:rsidP="00A279F8">
            <w:pPr>
              <w:spacing w:line="360" w:lineRule="auto"/>
              <w:ind w:firstLineChars="200" w:firstLine="420"/>
              <w:rPr>
                <w:rFonts w:asciiTheme="minorEastAsia" w:hAnsiTheme="minorEastAsia"/>
                <w:bCs/>
                <w:szCs w:val="21"/>
              </w:rPr>
            </w:pPr>
          </w:p>
          <w:p w:rsidR="00D12A46" w:rsidRPr="00207189" w:rsidRDefault="00D12A46" w:rsidP="00A279F8">
            <w:pPr>
              <w:spacing w:line="360" w:lineRule="auto"/>
              <w:ind w:firstLineChars="200" w:firstLine="420"/>
              <w:rPr>
                <w:rFonts w:asciiTheme="minorEastAsia" w:hAnsiTheme="minorEastAsia"/>
                <w:bCs/>
              </w:rPr>
            </w:pPr>
            <w:r w:rsidRPr="00207189">
              <w:rPr>
                <w:rFonts w:asciiTheme="minorEastAsia" w:hAnsiTheme="minorEastAsia" w:hint="eastAsia"/>
                <w:bCs/>
                <w:szCs w:val="21"/>
              </w:rPr>
              <w:t>除上述第（</w:t>
            </w:r>
            <w:r w:rsidRPr="00207189">
              <w:rPr>
                <w:rFonts w:asciiTheme="minorEastAsia" w:hAnsiTheme="minorEastAsia"/>
                <w:bCs/>
                <w:szCs w:val="21"/>
              </w:rPr>
              <w:t>10</w:t>
            </w:r>
            <w:r w:rsidRPr="00207189">
              <w:rPr>
                <w:rFonts w:asciiTheme="minorEastAsia" w:hAnsiTheme="minorEastAsia" w:hint="eastAsia"/>
                <w:bCs/>
                <w:szCs w:val="21"/>
              </w:rPr>
              <w:t>）、（</w:t>
            </w:r>
            <w:r w:rsidRPr="00207189">
              <w:rPr>
                <w:rFonts w:asciiTheme="minorEastAsia" w:hAnsiTheme="minorEastAsia"/>
                <w:bCs/>
                <w:szCs w:val="21"/>
              </w:rPr>
              <w:t>12</w:t>
            </w:r>
            <w:r w:rsidRPr="00207189">
              <w:rPr>
                <w:rFonts w:asciiTheme="minorEastAsia" w:hAnsiTheme="minorEastAsia" w:hint="eastAsia"/>
                <w:bCs/>
                <w:szCs w:val="21"/>
              </w:rPr>
              <w:t>）、</w:t>
            </w:r>
            <w:r w:rsidRPr="00207189">
              <w:rPr>
                <w:rFonts w:asciiTheme="minorEastAsia" w:hAnsiTheme="minorEastAsia"/>
                <w:bCs/>
                <w:szCs w:val="21"/>
              </w:rPr>
              <w:t>（</w:t>
            </w:r>
            <w:r w:rsidRPr="00207189">
              <w:rPr>
                <w:rFonts w:asciiTheme="minorEastAsia" w:hAnsiTheme="minorEastAsia" w:hint="eastAsia"/>
                <w:bCs/>
                <w:szCs w:val="21"/>
              </w:rPr>
              <w:t>14</w:t>
            </w:r>
            <w:r w:rsidRPr="00207189">
              <w:rPr>
                <w:rFonts w:asciiTheme="minorEastAsia" w:hAnsiTheme="minorEastAsia"/>
                <w:bCs/>
                <w:szCs w:val="21"/>
              </w:rPr>
              <w:t>）</w:t>
            </w:r>
            <w:r w:rsidRPr="00207189">
              <w:rPr>
                <w:rFonts w:asciiTheme="minorEastAsia" w:hAnsiTheme="minorEastAsia" w:hint="eastAsia"/>
                <w:bCs/>
                <w:szCs w:val="21"/>
              </w:rPr>
              <w:t xml:space="preserve">、（16）条外，因市场波动、基金规模变动等基金管理人之外的因素致使本基金投资不符合以上比例限制的，基金管理人应在10个交易日内调整完毕，但中国证监会规定的特殊情形除外。法律法规另有规定时，从其规定。 </w:t>
            </w:r>
          </w:p>
        </w:tc>
      </w:tr>
      <w:tr w:rsidR="00D12A46" w:rsidRPr="00207189" w:rsidTr="00A279F8">
        <w:trPr>
          <w:jc w:val="center"/>
        </w:trPr>
        <w:tc>
          <w:tcPr>
            <w:tcW w:w="1701"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第十四部分  基金资产估值</w:t>
            </w:r>
          </w:p>
        </w:tc>
        <w:tc>
          <w:tcPr>
            <w:tcW w:w="4536" w:type="dxa"/>
          </w:tcPr>
          <w:p w:rsidR="00D12A46" w:rsidRPr="00207189" w:rsidRDefault="00D12A46" w:rsidP="00A279F8">
            <w:pPr>
              <w:spacing w:line="360" w:lineRule="auto"/>
              <w:ind w:firstLineChars="200" w:firstLine="420"/>
              <w:rPr>
                <w:rFonts w:asciiTheme="minorEastAsia" w:hAnsiTheme="minorEastAsia"/>
                <w:bCs/>
              </w:rPr>
            </w:pPr>
          </w:p>
        </w:tc>
        <w:tc>
          <w:tcPr>
            <w:tcW w:w="4536"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增加表述：</w:t>
            </w:r>
          </w:p>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六、暂停估值的情形</w:t>
            </w:r>
          </w:p>
          <w:p w:rsidR="00D12A46" w:rsidRPr="00207189" w:rsidRDefault="00D12A46" w:rsidP="00A279F8">
            <w:pPr>
              <w:spacing w:line="360" w:lineRule="auto"/>
              <w:ind w:firstLineChars="200" w:firstLine="420"/>
              <w:rPr>
                <w:rFonts w:asciiTheme="minorEastAsia" w:hAnsiTheme="minorEastAsia"/>
                <w:bCs/>
              </w:rPr>
            </w:pPr>
            <w:r w:rsidRPr="00207189">
              <w:rPr>
                <w:rFonts w:asciiTheme="minorEastAsia" w:hAnsiTheme="minorEastAsia" w:hint="eastAsia"/>
              </w:rPr>
              <w:t>4、当前一估值日基金资产净值50%以上的资产出现无可参考的活跃市场价格且采用估值技术仍导致公允价值存在重大不确定性时，经与基金托管人协商确认后，基金管理人应当暂停基金估值；</w:t>
            </w:r>
          </w:p>
        </w:tc>
      </w:tr>
      <w:tr w:rsidR="00D12A46" w:rsidRPr="00207189" w:rsidTr="00A279F8">
        <w:trPr>
          <w:jc w:val="center"/>
        </w:trPr>
        <w:tc>
          <w:tcPr>
            <w:tcW w:w="1701"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第十八部分  基金的信息披露</w:t>
            </w:r>
          </w:p>
        </w:tc>
        <w:tc>
          <w:tcPr>
            <w:tcW w:w="4536" w:type="dxa"/>
          </w:tcPr>
          <w:p w:rsidR="00D12A46" w:rsidRPr="00207189" w:rsidRDefault="00D12A46" w:rsidP="00A279F8">
            <w:pPr>
              <w:spacing w:line="360" w:lineRule="auto"/>
              <w:ind w:firstLineChars="200" w:firstLine="420"/>
              <w:rPr>
                <w:rFonts w:asciiTheme="minorEastAsia" w:hAnsiTheme="minorEastAsia"/>
                <w:bCs/>
              </w:rPr>
            </w:pPr>
          </w:p>
        </w:tc>
        <w:tc>
          <w:tcPr>
            <w:tcW w:w="4536" w:type="dxa"/>
          </w:tcPr>
          <w:p w:rsidR="00D12A46" w:rsidRPr="00207189" w:rsidRDefault="00D12A46" w:rsidP="00A279F8">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r w:rsidRPr="00207189">
              <w:rPr>
                <w:rFonts w:asciiTheme="minorEastAsia" w:hAnsiTheme="minorEastAsia" w:hint="eastAsia"/>
              </w:rPr>
              <w:t>：</w:t>
            </w:r>
          </w:p>
          <w:p w:rsidR="00D12A46" w:rsidRPr="00207189" w:rsidRDefault="00D12A46" w:rsidP="00A279F8">
            <w:pPr>
              <w:tabs>
                <w:tab w:val="left" w:pos="3780"/>
              </w:tabs>
              <w:spacing w:line="360" w:lineRule="auto"/>
              <w:textAlignment w:val="bottom"/>
              <w:rPr>
                <w:rFonts w:asciiTheme="minorEastAsia" w:hAnsiTheme="minorEastAsia"/>
              </w:rPr>
            </w:pPr>
            <w:r w:rsidRPr="00207189">
              <w:rPr>
                <w:rFonts w:asciiTheme="minorEastAsia" w:hAnsiTheme="minorEastAsia" w:hint="eastAsia"/>
              </w:rPr>
              <w:t>五、公开披露的基金信息</w:t>
            </w:r>
          </w:p>
          <w:p w:rsidR="00D12A46" w:rsidRPr="00207189" w:rsidRDefault="00D12A46" w:rsidP="00A279F8">
            <w:pPr>
              <w:spacing w:line="360" w:lineRule="auto"/>
              <w:rPr>
                <w:rFonts w:asciiTheme="minorEastAsia" w:hAnsiTheme="minorEastAsia"/>
                <w:bCs/>
                <w:szCs w:val="21"/>
              </w:rPr>
            </w:pPr>
            <w:r w:rsidRPr="00207189">
              <w:rPr>
                <w:rFonts w:asciiTheme="minorEastAsia" w:hAnsiTheme="minorEastAsia" w:hint="eastAsia"/>
                <w:bCs/>
                <w:szCs w:val="21"/>
              </w:rPr>
              <w:t>（五）基金定期报告，包括基金年度报告、基金半年度报告和基金季度报告</w:t>
            </w:r>
          </w:p>
          <w:p w:rsidR="00D12A46" w:rsidRPr="00207189" w:rsidRDefault="00D12A46" w:rsidP="00A279F8">
            <w:pPr>
              <w:spacing w:line="360" w:lineRule="auto"/>
              <w:ind w:firstLineChars="200" w:firstLine="420"/>
              <w:rPr>
                <w:rFonts w:asciiTheme="minorEastAsia" w:hAnsiTheme="minorEastAsia"/>
                <w:bCs/>
              </w:rPr>
            </w:pPr>
            <w:r w:rsidRPr="00207189">
              <w:rPr>
                <w:rFonts w:asciiTheme="minorEastAsia" w:hAnsiTheme="minorEastAsia" w:hint="eastAsia"/>
                <w:bCs/>
              </w:rPr>
              <w:t>基金管理人应当在半年度报告和年度报告中披露基金组合资产情况及其流动性风险分析等，披露报告期末基金前10名基金份额持有人的类别、持有份额及占总份额的比例等信息。</w:t>
            </w:r>
          </w:p>
          <w:p w:rsidR="00D12A46" w:rsidRPr="00207189" w:rsidRDefault="00D12A46" w:rsidP="00A279F8">
            <w:pPr>
              <w:spacing w:line="360" w:lineRule="auto"/>
              <w:ind w:firstLineChars="200" w:firstLine="420"/>
              <w:rPr>
                <w:rFonts w:asciiTheme="minorEastAsia" w:hAnsiTheme="minorEastAsia"/>
                <w:bCs/>
              </w:rPr>
            </w:pPr>
            <w:r w:rsidRPr="00207189">
              <w:rPr>
                <w:rFonts w:asciiTheme="minorEastAsia" w:hAnsiTheme="minorEastAsia" w:hint="eastAsia"/>
                <w:bCs/>
              </w:rPr>
              <w:t>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w:t>
            </w:r>
          </w:p>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（六）临时报告</w:t>
            </w:r>
          </w:p>
          <w:p w:rsidR="00D12A46" w:rsidRPr="00207189" w:rsidRDefault="00D12A46" w:rsidP="00A279F8">
            <w:pPr>
              <w:spacing w:line="360" w:lineRule="auto"/>
              <w:ind w:firstLineChars="200" w:firstLine="420"/>
              <w:rPr>
                <w:rFonts w:asciiTheme="minorEastAsia" w:hAnsiTheme="minorEastAsia"/>
                <w:bCs/>
              </w:rPr>
            </w:pPr>
            <w:r w:rsidRPr="00207189">
              <w:rPr>
                <w:rFonts w:asciiTheme="minorEastAsia" w:hAnsiTheme="minorEastAsia" w:hint="eastAsia"/>
                <w:bCs/>
              </w:rPr>
              <w:t>26、本基金发生涉及基金申购、赎回事项调整或潜在影响投资者赎回等重大事项时；</w:t>
            </w:r>
          </w:p>
          <w:p w:rsidR="00C43489" w:rsidRPr="00207189" w:rsidRDefault="00C43489" w:rsidP="00C43489">
            <w:pPr>
              <w:spacing w:line="360" w:lineRule="auto"/>
              <w:rPr>
                <w:rFonts w:asciiTheme="minorEastAsia" w:hAnsiTheme="minorEastAsia"/>
                <w:bCs/>
              </w:rPr>
            </w:pPr>
            <w:r w:rsidRPr="00207189">
              <w:rPr>
                <w:rFonts w:asciiTheme="minorEastAsia" w:hAnsiTheme="minorEastAsia" w:hint="eastAsia"/>
                <w:bCs/>
              </w:rPr>
              <w:t>删除</w:t>
            </w:r>
            <w:r w:rsidRPr="00207189">
              <w:rPr>
                <w:rFonts w:asciiTheme="minorEastAsia" w:hAnsiTheme="minorEastAsia"/>
                <w:bCs/>
              </w:rPr>
              <w:t>表述</w:t>
            </w:r>
            <w:r w:rsidRPr="00207189">
              <w:rPr>
                <w:rFonts w:asciiTheme="minorEastAsia" w:hAnsiTheme="minorEastAsia" w:hint="eastAsia"/>
                <w:bCs/>
              </w:rPr>
              <w:t>：</w:t>
            </w:r>
          </w:p>
          <w:p w:rsidR="00C43489" w:rsidRPr="00207189" w:rsidRDefault="00C43489" w:rsidP="00C43489">
            <w:pPr>
              <w:spacing w:line="360" w:lineRule="auto"/>
              <w:ind w:firstLineChars="200" w:firstLine="420"/>
              <w:rPr>
                <w:rFonts w:asciiTheme="minorEastAsia" w:hAnsiTheme="minorEastAsia"/>
                <w:bCs/>
              </w:rPr>
            </w:pPr>
            <w:r w:rsidRPr="00207189">
              <w:rPr>
                <w:rFonts w:asciiTheme="minorEastAsia" w:hAnsiTheme="minorEastAsia" w:hint="eastAsia"/>
              </w:rPr>
              <w:t>26、当影子定价确定的基金资产净值与摊余成本法计算的基金资产净值的负偏离度绝对值达到0.25%、正偏离度绝对值达到0.50%、负偏离度绝对值达到0.50%以及负偏离度绝对值连续两个交易日超过0.50%的情形；</w:t>
            </w:r>
          </w:p>
        </w:tc>
      </w:tr>
    </w:tbl>
    <w:p w:rsidR="00D12A46" w:rsidRPr="00207189" w:rsidRDefault="00D12A46" w:rsidP="00D12A46">
      <w:pPr>
        <w:pStyle w:val="ab"/>
        <w:rPr>
          <w:rFonts w:asciiTheme="minorEastAsia" w:eastAsiaTheme="minorEastAsia" w:hAnsiTheme="minorEastAsia"/>
          <w:szCs w:val="21"/>
        </w:rPr>
      </w:pPr>
      <w:bookmarkStart w:id="4" w:name="_Toc509500744"/>
      <w:r w:rsidRPr="00207189">
        <w:rPr>
          <w:rFonts w:asciiTheme="minorEastAsia" w:eastAsiaTheme="minorEastAsia" w:hAnsiTheme="minorEastAsia" w:hint="eastAsia"/>
          <w:szCs w:val="21"/>
        </w:rPr>
        <w:t>附件</w:t>
      </w:r>
      <w:r w:rsidRPr="00207189">
        <w:rPr>
          <w:rFonts w:asciiTheme="minorEastAsia" w:eastAsiaTheme="minorEastAsia" w:hAnsiTheme="minorEastAsia"/>
          <w:szCs w:val="21"/>
        </w:rPr>
        <w:t>2</w:t>
      </w:r>
      <w:r w:rsidRPr="00207189">
        <w:rPr>
          <w:rFonts w:asciiTheme="minorEastAsia" w:eastAsiaTheme="minorEastAsia" w:hAnsiTheme="minorEastAsia" w:hint="eastAsia"/>
          <w:szCs w:val="21"/>
        </w:rPr>
        <w:t>：《鹏华金元宝货币市场基金基金合同》修订对照表</w:t>
      </w:r>
      <w:bookmarkEnd w:id="4"/>
    </w:p>
    <w:tbl>
      <w:tblPr>
        <w:tblStyle w:val="a3"/>
        <w:tblW w:w="10773" w:type="dxa"/>
        <w:jc w:val="center"/>
        <w:tblLayout w:type="fixed"/>
        <w:tblLook w:val="04A0"/>
      </w:tblPr>
      <w:tblGrid>
        <w:gridCol w:w="1701"/>
        <w:gridCol w:w="4536"/>
        <w:gridCol w:w="4536"/>
      </w:tblGrid>
      <w:tr w:rsidR="00D12A46" w:rsidRPr="00207189" w:rsidTr="00A279F8">
        <w:trPr>
          <w:jc w:val="center"/>
        </w:trPr>
        <w:tc>
          <w:tcPr>
            <w:tcW w:w="1701" w:type="dxa"/>
          </w:tcPr>
          <w:p w:rsidR="00D12A46" w:rsidRPr="00207189" w:rsidRDefault="00D12A46" w:rsidP="00A279F8">
            <w:pPr>
              <w:spacing w:line="360" w:lineRule="auto"/>
              <w:jc w:val="center"/>
              <w:rPr>
                <w:rFonts w:asciiTheme="minorEastAsia" w:hAnsiTheme="minorEastAsia"/>
              </w:rPr>
            </w:pPr>
            <w:r w:rsidRPr="00207189">
              <w:rPr>
                <w:rFonts w:asciiTheme="minorEastAsia" w:hAnsiTheme="minorEastAsia" w:hint="eastAsia"/>
              </w:rPr>
              <w:t>基金</w:t>
            </w:r>
            <w:r w:rsidRPr="00207189">
              <w:rPr>
                <w:rFonts w:asciiTheme="minorEastAsia" w:hAnsiTheme="minorEastAsia"/>
              </w:rPr>
              <w:t>合同条款</w:t>
            </w:r>
          </w:p>
        </w:tc>
        <w:tc>
          <w:tcPr>
            <w:tcW w:w="4536" w:type="dxa"/>
          </w:tcPr>
          <w:p w:rsidR="00D12A46" w:rsidRPr="00207189" w:rsidRDefault="00D12A46" w:rsidP="00A279F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前内容</w:t>
            </w:r>
          </w:p>
        </w:tc>
        <w:tc>
          <w:tcPr>
            <w:tcW w:w="4536" w:type="dxa"/>
          </w:tcPr>
          <w:p w:rsidR="00D12A46" w:rsidRPr="00207189" w:rsidRDefault="00D12A46" w:rsidP="00A279F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后内容</w:t>
            </w:r>
          </w:p>
        </w:tc>
      </w:tr>
      <w:tr w:rsidR="00D12A46" w:rsidRPr="00207189" w:rsidTr="00A279F8">
        <w:trPr>
          <w:jc w:val="center"/>
        </w:trPr>
        <w:tc>
          <w:tcPr>
            <w:tcW w:w="1701"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第一部分 “前言”</w:t>
            </w:r>
          </w:p>
        </w:tc>
        <w:tc>
          <w:tcPr>
            <w:tcW w:w="4536"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原表述：</w:t>
            </w:r>
          </w:p>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一、</w:t>
            </w:r>
            <w:r w:rsidRPr="00207189">
              <w:rPr>
                <w:rFonts w:asciiTheme="minorEastAsia" w:hAnsiTheme="minorEastAsia"/>
                <w:bCs/>
              </w:rPr>
              <w:t>2、订立本基金合同的依据是《中华人民共和国合同法》(以下简称“《合同法》”)、《中华人民共和国证券投资基金法》(以下简称“《基金法》”)、《</w:t>
            </w:r>
            <w:r w:rsidRPr="00207189">
              <w:rPr>
                <w:rFonts w:asciiTheme="minorEastAsia" w:hAnsiTheme="minorEastAsia" w:hint="eastAsia"/>
                <w:bCs/>
              </w:rPr>
              <w:t>公开募集</w:t>
            </w:r>
            <w:r w:rsidRPr="00207189">
              <w:rPr>
                <w:rFonts w:asciiTheme="minorEastAsia" w:hAnsiTheme="minorEastAsia"/>
                <w:bCs/>
              </w:rPr>
              <w:t>证券投资基金运作管理办法》(以下简称“《运作办法》”)、《证券投资基金销售管理办法》(以下简称“《销售办法》”)、《证券投资基金信息披露管理办法》(以下简称“《信息披露办法》”)</w:t>
            </w:r>
            <w:r w:rsidRPr="00207189">
              <w:rPr>
                <w:rFonts w:asciiTheme="minorEastAsia" w:hAnsiTheme="minorEastAsia" w:hint="eastAsia"/>
                <w:bCs/>
              </w:rPr>
              <w:t>、</w:t>
            </w:r>
            <w:r w:rsidRPr="00207189">
              <w:rPr>
                <w:rFonts w:asciiTheme="minorEastAsia" w:hAnsiTheme="minorEastAsia" w:hint="eastAsia"/>
                <w:bCs/>
                <w:szCs w:val="21"/>
              </w:rPr>
              <w:t>《货币市场基金监督管理办法》、《关于实施＜货币市场基金监督管理办法＞有关问题的规定》</w:t>
            </w:r>
            <w:r w:rsidRPr="00207189">
              <w:rPr>
                <w:rFonts w:asciiTheme="minorEastAsia" w:hAnsiTheme="minorEastAsia"/>
                <w:bCs/>
              </w:rPr>
              <w:t>和其他有关法律法规。</w:t>
            </w:r>
          </w:p>
        </w:tc>
        <w:tc>
          <w:tcPr>
            <w:tcW w:w="4536"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修改为：</w:t>
            </w:r>
          </w:p>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一、</w:t>
            </w:r>
            <w:r w:rsidRPr="00207189">
              <w:rPr>
                <w:rFonts w:asciiTheme="minorEastAsia" w:hAnsiTheme="minorEastAsia"/>
                <w:bCs/>
              </w:rPr>
              <w:t>2、订立本基金合同的依据是《中华人民共和国合同法》(以下简称“《合同法》”)、《中华人民共和国证券投资基金法》(以下简称“《基金法》”)、《</w:t>
            </w:r>
            <w:r w:rsidRPr="00207189">
              <w:rPr>
                <w:rFonts w:asciiTheme="minorEastAsia" w:hAnsiTheme="minorEastAsia" w:hint="eastAsia"/>
                <w:bCs/>
              </w:rPr>
              <w:t>公开募集</w:t>
            </w:r>
            <w:r w:rsidRPr="00207189">
              <w:rPr>
                <w:rFonts w:asciiTheme="minorEastAsia" w:hAnsiTheme="minorEastAsia"/>
                <w:bCs/>
              </w:rPr>
              <w:t>证券投资基金运作管理办法》(以下简称“《运作办法》”)、《证券投资基金销售管理办法》(以下简称“《销售办法》”)、《证券投资基金信息披露管理办法》(以下简称“《信息披露办法》”)</w:t>
            </w:r>
            <w:r w:rsidRPr="00207189">
              <w:rPr>
                <w:rFonts w:asciiTheme="minorEastAsia" w:hAnsiTheme="minorEastAsia" w:hint="eastAsia"/>
                <w:bCs/>
              </w:rPr>
              <w:t>、</w:t>
            </w:r>
            <w:r w:rsidRPr="00207189">
              <w:rPr>
                <w:rFonts w:asciiTheme="minorEastAsia" w:hAnsiTheme="minorEastAsia" w:hint="eastAsia"/>
                <w:bCs/>
                <w:szCs w:val="21"/>
              </w:rPr>
              <w:t>《货币市场基金监督管理办法》、《关于实施＜货币市场基金监督管理办法＞有关问题的规定》、《公开募集开放式证券投资基金流动性风险管理规定》（以下简称“《流动性规定》”）</w:t>
            </w:r>
            <w:r w:rsidRPr="00207189">
              <w:rPr>
                <w:rFonts w:asciiTheme="minorEastAsia" w:hAnsiTheme="minorEastAsia"/>
                <w:bCs/>
              </w:rPr>
              <w:t>和其他有关法律法规。</w:t>
            </w:r>
          </w:p>
        </w:tc>
      </w:tr>
      <w:tr w:rsidR="00D12A46" w:rsidRPr="00207189" w:rsidTr="00A279F8">
        <w:trPr>
          <w:jc w:val="center"/>
        </w:trPr>
        <w:tc>
          <w:tcPr>
            <w:tcW w:w="1701"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6"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增加：</w:t>
            </w:r>
          </w:p>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13、《流动性规定》：指中国证监会2017年8月31日颁布、同年10月1日实施的《公开募集开放式证券投资基金流动性风险管理规定》及颁布机关对其不时做出的修订</w:t>
            </w:r>
          </w:p>
          <w:p w:rsidR="00D12A46" w:rsidRPr="00207189" w:rsidRDefault="00D12A46" w:rsidP="00A279F8">
            <w:pPr>
              <w:spacing w:line="360" w:lineRule="auto"/>
              <w:rPr>
                <w:rFonts w:asciiTheme="minorEastAsia" w:hAnsiTheme="minorEastAsia"/>
              </w:rPr>
            </w:pPr>
            <w:r w:rsidRPr="00207189">
              <w:rPr>
                <w:rFonts w:asciiTheme="minorEastAsia" w:hAnsiTheme="minorEastAsia"/>
                <w:bCs/>
              </w:rPr>
              <w:t>45</w:t>
            </w:r>
            <w:r w:rsidRPr="00207189">
              <w:rPr>
                <w:rFonts w:asciiTheme="minorEastAsia" w:hAnsiTheme="minorEastAsia" w:hint="eastAsia"/>
                <w:bCs/>
              </w:rPr>
              <w:t>、流动性受限资产：指由于法律法规、监管、合同或操作障碍等原因无法以合理价格予以变现的资产，包括但不限于到期日在10个交易日以上的逆回购与银行定期存款（含协议约定有条件提前支取的银行存款）、资产支持证券、因发行人债务违约无法进行转让或交易的债券等</w:t>
            </w:r>
          </w:p>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其余序号相应作调整</w:t>
            </w:r>
          </w:p>
        </w:tc>
      </w:tr>
      <w:tr w:rsidR="00D12A46" w:rsidRPr="00207189" w:rsidTr="00A279F8">
        <w:trPr>
          <w:jc w:val="center"/>
        </w:trPr>
        <w:tc>
          <w:tcPr>
            <w:tcW w:w="1701"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第六部分 “基金份额的申购与赎回”之“五、申购和赎回的数量限制”</w:t>
            </w:r>
          </w:p>
        </w:tc>
        <w:tc>
          <w:tcPr>
            <w:tcW w:w="4536"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6"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D12A46" w:rsidRPr="00207189" w:rsidRDefault="00D12A46" w:rsidP="00A279F8">
            <w:pPr>
              <w:spacing w:line="360" w:lineRule="auto"/>
              <w:rPr>
                <w:rFonts w:asciiTheme="minorEastAsia" w:hAnsiTheme="minorEastAsia"/>
              </w:rPr>
            </w:pPr>
            <w:r w:rsidRPr="00207189">
              <w:rPr>
                <w:rFonts w:asciiTheme="minorEastAsia" w:hAnsiTheme="minorEastAsia"/>
                <w:bCs/>
              </w:rPr>
              <w:t>4</w:t>
            </w:r>
            <w:r w:rsidRPr="00207189">
              <w:rPr>
                <w:rFonts w:asciiTheme="minorEastAsia" w:hAnsiTheme="minorEastAsia" w:hint="eastAsia"/>
                <w:bCs/>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D12A46" w:rsidRPr="00207189" w:rsidTr="00A279F8">
        <w:trPr>
          <w:jc w:val="center"/>
        </w:trPr>
        <w:tc>
          <w:tcPr>
            <w:tcW w:w="1701"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第六部分 “基金份额的申购与赎回”之“六、申购和赎回的价格、费用及其用途”</w:t>
            </w:r>
          </w:p>
        </w:tc>
        <w:tc>
          <w:tcPr>
            <w:tcW w:w="4536"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原表述</w:t>
            </w:r>
            <w:r w:rsidRPr="00207189">
              <w:rPr>
                <w:rFonts w:asciiTheme="minorEastAsia" w:hAnsiTheme="minorEastAsia"/>
              </w:rPr>
              <w:t>：</w:t>
            </w:r>
          </w:p>
          <w:p w:rsidR="00D12A46" w:rsidRPr="00207189" w:rsidRDefault="00D12A46" w:rsidP="00A279F8">
            <w:pPr>
              <w:spacing w:line="360" w:lineRule="auto"/>
              <w:rPr>
                <w:rFonts w:asciiTheme="minorEastAsia" w:hAnsiTheme="minorEastAsia"/>
              </w:rPr>
            </w:pPr>
            <w:r w:rsidRPr="00207189">
              <w:rPr>
                <w:rFonts w:asciiTheme="minorEastAsia" w:hAnsiTheme="minorEastAsia"/>
                <w:bCs/>
              </w:rPr>
              <w:t>1</w:t>
            </w:r>
            <w:r w:rsidRPr="00207189">
              <w:rPr>
                <w:rFonts w:asciiTheme="minorEastAsia" w:hAnsiTheme="minorEastAsia" w:hint="eastAsia"/>
                <w:bCs/>
              </w:rPr>
              <w:t>、</w:t>
            </w:r>
            <w:r w:rsidRPr="00207189">
              <w:rPr>
                <w:rFonts w:asciiTheme="minorEastAsia" w:hAnsiTheme="minorEastAsia"/>
                <w:bCs/>
                <w:szCs w:val="21"/>
              </w:rPr>
              <w:t>本基金</w:t>
            </w:r>
            <w:r w:rsidRPr="00207189">
              <w:rPr>
                <w:rFonts w:asciiTheme="minorEastAsia" w:hAnsiTheme="minorEastAsia" w:hint="eastAsia"/>
                <w:bCs/>
                <w:szCs w:val="21"/>
              </w:rPr>
              <w:t>在一般情况下</w:t>
            </w:r>
            <w:r w:rsidRPr="00207189">
              <w:rPr>
                <w:rFonts w:asciiTheme="minorEastAsia" w:hAnsiTheme="minorEastAsia"/>
                <w:bCs/>
                <w:szCs w:val="21"/>
              </w:rPr>
              <w:t>不收取申购费用和赎回费用</w:t>
            </w:r>
            <w:r w:rsidRPr="00207189">
              <w:rPr>
                <w:rFonts w:asciiTheme="minorEastAsia" w:hAnsiTheme="minorEastAsia" w:hint="eastAsia"/>
                <w:bCs/>
                <w:szCs w:val="21"/>
              </w:rPr>
              <w:t>，但</w:t>
            </w:r>
            <w:r w:rsidRPr="00207189">
              <w:rPr>
                <w:rFonts w:asciiTheme="minorEastAsia" w:hAnsiTheme="minorEastAsia" w:hint="eastAsia"/>
                <w:bCs/>
              </w:rPr>
              <w:t>当基金持有的现金、国债、中央银行票据、政策性金融债券以及5个交易日内到期的其他金融工具占基金资产净值的比例合计低于5%且偏离度为负时</w:t>
            </w:r>
            <w:r w:rsidRPr="00207189">
              <w:rPr>
                <w:rFonts w:asciiTheme="minorEastAsia" w:hAnsiTheme="minorEastAsia" w:hint="eastAsia"/>
                <w:bCs/>
                <w:szCs w:val="21"/>
              </w:rPr>
              <w:t>，为确保基金平稳运作，避免诱发系统性风险，对当日单个基金份额持有人申请赎回基金份额超过基金总份额的1%以上的赎回申请（超出基金总份额1%的部分）征收1%的强制赎回费用，并将上述赎回费用全额计入基金资产</w:t>
            </w:r>
            <w:r w:rsidRPr="00207189">
              <w:rPr>
                <w:rFonts w:asciiTheme="minorEastAsia" w:hAnsiTheme="minorEastAsia"/>
                <w:bCs/>
                <w:szCs w:val="21"/>
              </w:rPr>
              <w:t>。</w:t>
            </w:r>
            <w:r w:rsidRPr="00207189">
              <w:rPr>
                <w:rFonts w:asciiTheme="minorEastAsia" w:hAnsiTheme="minorEastAsia" w:hint="eastAsia"/>
                <w:bCs/>
                <w:szCs w:val="21"/>
              </w:rPr>
              <w:t>基金管理人与基金托管人协商确认上述做法无益于基金利益最大化的情形除外。</w:t>
            </w:r>
          </w:p>
        </w:tc>
        <w:tc>
          <w:tcPr>
            <w:tcW w:w="4536"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修改为：</w:t>
            </w:r>
          </w:p>
          <w:p w:rsidR="00D12A46" w:rsidRPr="00207189" w:rsidRDefault="00D12A46" w:rsidP="00A279F8">
            <w:pPr>
              <w:spacing w:line="360" w:lineRule="auto"/>
              <w:rPr>
                <w:rFonts w:asciiTheme="minorEastAsia" w:hAnsiTheme="minorEastAsia"/>
                <w:bCs/>
              </w:rPr>
            </w:pPr>
            <w:r w:rsidRPr="00207189">
              <w:rPr>
                <w:rFonts w:asciiTheme="minorEastAsia" w:hAnsiTheme="minorEastAsia" w:hint="eastAsia"/>
                <w:bCs/>
              </w:rPr>
              <w:t>1、本基金在一般情况下不收取申购费用和赎回费用，但出现以下情形之一时，为确保基金平稳运作，避免诱发系统性风险，对当日单个基金份额持有人申请赎回基金份额超过基金总份额的1%以上的赎回申请（超出基金总份额1%的部分）征收1%的强制赎回费用，并将上述赎回费用全额计入基金资产。基金管理人与基金托管人协商确认上述做法无益于基金利益最大化的情形除外。</w:t>
            </w:r>
          </w:p>
          <w:p w:rsidR="00D12A46" w:rsidRPr="00207189" w:rsidRDefault="00D12A46" w:rsidP="00A279F8">
            <w:pPr>
              <w:spacing w:line="360" w:lineRule="auto"/>
              <w:rPr>
                <w:rFonts w:asciiTheme="minorEastAsia" w:hAnsiTheme="minorEastAsia"/>
                <w:bCs/>
              </w:rPr>
            </w:pPr>
            <w:r w:rsidRPr="00207189">
              <w:rPr>
                <w:rFonts w:asciiTheme="minorEastAsia" w:hAnsiTheme="minorEastAsia" w:hint="eastAsia"/>
                <w:bCs/>
              </w:rPr>
              <w:t>（1）在满足相关流动性风险管理要求的前提下，当基金持有的现金、国债、中央银行票据、政策性金融债券以及5个交易日内到期的其他金融工具占基金资产净值的比例合计低于5%且偏离度为负时；</w:t>
            </w:r>
          </w:p>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bCs/>
              </w:rPr>
              <w:t>（2）当本基金前10名基金份额持有人的持有份额合计超过基金总份额50%的，且本基金投资组合中现金、国债、中央银行票据、政策性金融债券以及5个交易日内到期的其他金融工具占基金资产净值的比例合计低于10%且偏离度为负时。</w:t>
            </w:r>
          </w:p>
        </w:tc>
      </w:tr>
      <w:tr w:rsidR="00D12A46" w:rsidRPr="00207189" w:rsidTr="00A279F8">
        <w:trPr>
          <w:jc w:val="center"/>
        </w:trPr>
        <w:tc>
          <w:tcPr>
            <w:tcW w:w="1701"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第六部分 “基金份额的申购与赎回”之七、拒绝或暂停申购的情形”</w:t>
            </w:r>
          </w:p>
        </w:tc>
        <w:tc>
          <w:tcPr>
            <w:tcW w:w="4536"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原表述</w:t>
            </w:r>
            <w:r w:rsidRPr="00207189">
              <w:rPr>
                <w:rFonts w:asciiTheme="minorEastAsia" w:hAnsiTheme="minorEastAsia"/>
              </w:rPr>
              <w:t>：</w:t>
            </w:r>
          </w:p>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bCs/>
              </w:rPr>
              <w:t>发生上述第1、2、3、4、5、7、8、9、11项暂停申购情形时且基金管理人决定暂停申购的，基金管理人应当根据有关规定在指定媒介上刊登暂停申购公告。如果投资人的申购申请被拒绝，被拒绝的申购款项将退还给投资人。在暂停申购的情况消除时，基金管理人应及时恢复申购业务的办理。</w:t>
            </w:r>
          </w:p>
        </w:tc>
        <w:tc>
          <w:tcPr>
            <w:tcW w:w="4536"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bCs/>
                <w:szCs w:val="21"/>
              </w:rPr>
              <w:t>1</w:t>
            </w:r>
            <w:r w:rsidRPr="00207189">
              <w:rPr>
                <w:rFonts w:asciiTheme="minorEastAsia" w:hAnsiTheme="minorEastAsia"/>
                <w:bCs/>
                <w:szCs w:val="21"/>
              </w:rPr>
              <w:t>1</w:t>
            </w:r>
            <w:r w:rsidRPr="00207189">
              <w:rPr>
                <w:rFonts w:asciiTheme="minorEastAsia" w:hAnsiTheme="minorEastAsia" w:hint="eastAsia"/>
                <w:bCs/>
                <w:szCs w:val="21"/>
              </w:rPr>
              <w:t>、当前一估值日基金资产净值50%以上的资产出现无可参考的活跃市场价格且采用估值技术仍导致公允价值存在重大不确定时，经与基金托管人协商确认后，基金管理人应当暂停接受基金申购申请。</w:t>
            </w: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修改为</w:t>
            </w:r>
            <w:r w:rsidRPr="00207189">
              <w:rPr>
                <w:rFonts w:asciiTheme="minorEastAsia" w:hAnsiTheme="minorEastAsia"/>
              </w:rPr>
              <w:t>：</w:t>
            </w:r>
          </w:p>
          <w:p w:rsidR="00D12A46" w:rsidRPr="00207189" w:rsidRDefault="00D12A46" w:rsidP="00A279F8">
            <w:pPr>
              <w:spacing w:line="360" w:lineRule="auto"/>
              <w:rPr>
                <w:rFonts w:asciiTheme="minorEastAsia" w:hAnsiTheme="minorEastAsia"/>
              </w:rPr>
            </w:pPr>
            <w:r w:rsidRPr="00207189">
              <w:rPr>
                <w:rFonts w:asciiTheme="minorEastAsia" w:hAnsiTheme="minorEastAsia"/>
                <w:bCs/>
              </w:rPr>
              <w:t>发生上述第1、2、3、4、5、7、8、9</w:t>
            </w:r>
            <w:r w:rsidRPr="00207189">
              <w:rPr>
                <w:rFonts w:asciiTheme="minorEastAsia" w:hAnsiTheme="minorEastAsia" w:hint="eastAsia"/>
                <w:bCs/>
              </w:rPr>
              <w:t>、1</w:t>
            </w:r>
            <w:r w:rsidRPr="00207189">
              <w:rPr>
                <w:rFonts w:asciiTheme="minorEastAsia" w:hAnsiTheme="minorEastAsia"/>
                <w:bCs/>
              </w:rPr>
              <w:t>1</w:t>
            </w:r>
            <w:r w:rsidRPr="00207189">
              <w:rPr>
                <w:rFonts w:asciiTheme="minorEastAsia" w:hAnsiTheme="minorEastAsia" w:hint="eastAsia"/>
                <w:bCs/>
              </w:rPr>
              <w:t>、</w:t>
            </w:r>
            <w:r w:rsidRPr="00207189">
              <w:rPr>
                <w:rFonts w:asciiTheme="minorEastAsia" w:hAnsiTheme="minorEastAsia"/>
                <w:bCs/>
              </w:rPr>
              <w:t>12项暂停申购情形时且基金管理人决定暂停申购的，基金管理人应当根据有关规定在指定媒介上刊登暂停申购公告。如果投资人的申购申请被</w:t>
            </w:r>
            <w:r w:rsidRPr="00207189">
              <w:rPr>
                <w:rFonts w:asciiTheme="minorEastAsia" w:hAnsiTheme="minorEastAsia" w:hint="eastAsia"/>
                <w:bCs/>
              </w:rPr>
              <w:t>全部</w:t>
            </w:r>
            <w:r w:rsidRPr="00207189">
              <w:rPr>
                <w:rFonts w:asciiTheme="minorEastAsia" w:hAnsiTheme="minorEastAsia"/>
                <w:bCs/>
              </w:rPr>
              <w:t>或部分拒绝</w:t>
            </w:r>
            <w:r w:rsidRPr="00207189">
              <w:rPr>
                <w:rFonts w:asciiTheme="minorEastAsia" w:hAnsiTheme="minorEastAsia" w:hint="eastAsia"/>
                <w:bCs/>
              </w:rPr>
              <w:t>的</w:t>
            </w:r>
            <w:r w:rsidRPr="00207189">
              <w:rPr>
                <w:rFonts w:asciiTheme="minorEastAsia" w:hAnsiTheme="minorEastAsia"/>
                <w:bCs/>
              </w:rPr>
              <w:t>，被拒绝的申购款项将退还给投资人。在暂停申购的情况消除时，基金管理人应及时恢复申购业务的办理。</w:t>
            </w:r>
          </w:p>
        </w:tc>
      </w:tr>
      <w:tr w:rsidR="00D12A46" w:rsidRPr="00207189" w:rsidTr="00A279F8">
        <w:trPr>
          <w:jc w:val="center"/>
        </w:trPr>
        <w:tc>
          <w:tcPr>
            <w:tcW w:w="1701"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第六部分 “基金份额的申购与赎回”之“</w:t>
            </w:r>
            <w:r w:rsidRPr="00207189">
              <w:rPr>
                <w:rFonts w:asciiTheme="minorEastAsia" w:hAnsiTheme="minorEastAsia" w:hint="eastAsia"/>
                <w:bCs/>
              </w:rPr>
              <w:t>八、暂停赎回或延缓支付赎回款项的情形</w:t>
            </w:r>
            <w:r w:rsidRPr="00207189">
              <w:rPr>
                <w:rFonts w:asciiTheme="minorEastAsia" w:hAnsiTheme="minorEastAsia" w:hint="eastAsia"/>
              </w:rPr>
              <w:t>”</w:t>
            </w:r>
          </w:p>
        </w:tc>
        <w:tc>
          <w:tcPr>
            <w:tcW w:w="4536"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原表述</w:t>
            </w:r>
            <w:r w:rsidRPr="00207189">
              <w:rPr>
                <w:rFonts w:asciiTheme="minorEastAsia" w:hAnsiTheme="minorEastAsia"/>
              </w:rPr>
              <w:t>：</w:t>
            </w:r>
          </w:p>
          <w:p w:rsidR="00D12A46" w:rsidRPr="00207189" w:rsidRDefault="00D12A46" w:rsidP="00A279F8">
            <w:pPr>
              <w:spacing w:line="360" w:lineRule="auto"/>
              <w:rPr>
                <w:rFonts w:asciiTheme="minorEastAsia" w:hAnsiTheme="minorEastAsia"/>
              </w:rPr>
            </w:pPr>
            <w:r w:rsidRPr="00207189">
              <w:rPr>
                <w:rFonts w:asciiTheme="minorEastAsia" w:hAnsiTheme="minorEastAsia"/>
                <w:bCs/>
              </w:rPr>
              <w:t>发生</w:t>
            </w:r>
            <w:r w:rsidRPr="00207189">
              <w:rPr>
                <w:rFonts w:asciiTheme="minorEastAsia" w:hAnsiTheme="minorEastAsia" w:hint="eastAsia"/>
                <w:bCs/>
              </w:rPr>
              <w:t>第1、2、3、4、5、6、7、8、10项</w:t>
            </w:r>
            <w:r w:rsidRPr="00207189">
              <w:rPr>
                <w:rFonts w:asciiTheme="minorEastAsia" w:hAnsiTheme="minorEastAsia"/>
                <w:bCs/>
              </w:rPr>
              <w:t>情形时且基金管理人决定暂停赎回或延缓支付赎回款项的，基金管理人应在当日报中国证监会备案，已确认的赎回申请，基金管理人应足额支付；如暂时不能足额支付，应将可支付部分按单个账户申请量占申请总量的比例分配给赎回申请人，未支付部分可延期支付。若出现上述第5项所述情形，按基金合同的相关条款处理。基金份额持有人在申请赎回时可事先选择将当日可能未获受理部分予以撤销。在暂停赎回的情况消除时，基金管理人应及时恢复赎回业务的办理并公告。</w:t>
            </w:r>
            <w:r w:rsidRPr="00207189">
              <w:rPr>
                <w:rFonts w:asciiTheme="minorEastAsia" w:hAnsiTheme="minorEastAsia" w:hint="eastAsia"/>
                <w:bCs/>
              </w:rPr>
              <w:t>发生第9项情形时且基金管理人决定暂停接受所有赎回申请的，基金管理人应当采取终止基金合同进行财产清算等措施。</w:t>
            </w:r>
          </w:p>
        </w:tc>
        <w:tc>
          <w:tcPr>
            <w:tcW w:w="4536"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增加：</w:t>
            </w:r>
          </w:p>
          <w:p w:rsidR="00D12A46" w:rsidRPr="00207189" w:rsidRDefault="00D12A46" w:rsidP="00A279F8">
            <w:pPr>
              <w:spacing w:line="360" w:lineRule="auto"/>
              <w:rPr>
                <w:rFonts w:asciiTheme="minorEastAsia" w:hAnsiTheme="minorEastAsia"/>
                <w:bCs/>
              </w:rPr>
            </w:pPr>
            <w:r w:rsidRPr="00207189">
              <w:rPr>
                <w:rFonts w:asciiTheme="minorEastAsia" w:hAnsiTheme="minorEastAsia"/>
                <w:bCs/>
                <w:szCs w:val="21"/>
              </w:rPr>
              <w:t>10</w:t>
            </w:r>
            <w:r w:rsidRPr="00207189">
              <w:rPr>
                <w:rFonts w:asciiTheme="minorEastAsia" w:hAnsiTheme="minorEastAsia" w:hint="eastAsia"/>
                <w:bCs/>
                <w:szCs w:val="21"/>
              </w:rPr>
              <w:t>、当前一估值日基金资产净值50%以上的资产出现无可参考的活跃市场价格且采用估值技术仍导致公允价值存在重大不确定时，经与基金托管人协商确认后，基金管理人应当延缓支付赎回款项或暂停接受基金赎回申请。</w:t>
            </w:r>
          </w:p>
          <w:p w:rsidR="00D12A46" w:rsidRPr="00207189" w:rsidRDefault="00D12A46" w:rsidP="00A279F8">
            <w:pPr>
              <w:spacing w:line="360" w:lineRule="auto"/>
              <w:rPr>
                <w:rFonts w:asciiTheme="minorEastAsia" w:hAnsiTheme="minorEastAsia"/>
                <w:bCs/>
              </w:rPr>
            </w:pPr>
            <w:r w:rsidRPr="00207189">
              <w:rPr>
                <w:rFonts w:asciiTheme="minorEastAsia" w:hAnsiTheme="minorEastAsia" w:hint="eastAsia"/>
                <w:bCs/>
              </w:rPr>
              <w:t>修改为</w:t>
            </w:r>
            <w:r w:rsidRPr="00207189">
              <w:rPr>
                <w:rFonts w:asciiTheme="minorEastAsia" w:hAnsiTheme="minorEastAsia"/>
                <w:bCs/>
              </w:rPr>
              <w:t>：</w:t>
            </w:r>
          </w:p>
          <w:p w:rsidR="00D12A46" w:rsidRPr="00207189" w:rsidRDefault="00D12A46" w:rsidP="00A279F8">
            <w:pPr>
              <w:spacing w:line="360" w:lineRule="auto"/>
              <w:rPr>
                <w:rFonts w:asciiTheme="minorEastAsia" w:hAnsiTheme="minorEastAsia"/>
                <w:bCs/>
              </w:rPr>
            </w:pPr>
            <w:r w:rsidRPr="00207189">
              <w:rPr>
                <w:rFonts w:asciiTheme="minorEastAsia" w:hAnsiTheme="minorEastAsia"/>
                <w:bCs/>
              </w:rPr>
              <w:t>发生</w:t>
            </w:r>
            <w:r w:rsidRPr="00207189">
              <w:rPr>
                <w:rFonts w:asciiTheme="minorEastAsia" w:hAnsiTheme="minorEastAsia" w:hint="eastAsia"/>
                <w:bCs/>
              </w:rPr>
              <w:t>第1、2、3、4、5、6、7、8、10、11项</w:t>
            </w:r>
            <w:r w:rsidRPr="00207189">
              <w:rPr>
                <w:rFonts w:asciiTheme="minorEastAsia" w:hAnsiTheme="minorEastAsia"/>
                <w:bCs/>
              </w:rPr>
              <w:t>情形时且基金管理人决定暂停赎回或延缓支付赎回款项的，基金管理人应在当日报中国证监会备案，已确认的赎回申请，基金管理人应足额支付；如暂时不能足额支付，应将可支付部分按单个账户申请量占申请总量的比例分配给赎回申请人，未支付部分可延期支付。若出现上述第5项所述情形，按基金合同的相关条款处理。基金份额持有人在申请赎回时可事先选择将当日可能未获受理部分予以撤销。在暂停赎回的情况消除时，基金管理人应及时恢复赎回业务的办理并公告。</w:t>
            </w:r>
            <w:r w:rsidRPr="00207189">
              <w:rPr>
                <w:rFonts w:asciiTheme="minorEastAsia" w:hAnsiTheme="minorEastAsia" w:hint="eastAsia"/>
                <w:bCs/>
              </w:rPr>
              <w:t>发生第9项情形时且基金管理人决定暂停接受所有赎回申请的，基金管理人应当采取终止基金合同进行财产清算等措施。</w:t>
            </w:r>
          </w:p>
          <w:p w:rsidR="00D12A46" w:rsidRPr="00207189" w:rsidRDefault="00D12A46" w:rsidP="00A279F8">
            <w:pPr>
              <w:spacing w:line="360" w:lineRule="auto"/>
              <w:rPr>
                <w:rFonts w:asciiTheme="minorEastAsia" w:hAnsiTheme="minorEastAsia"/>
              </w:rPr>
            </w:pPr>
          </w:p>
        </w:tc>
      </w:tr>
      <w:tr w:rsidR="00D12A46" w:rsidRPr="00207189" w:rsidTr="00A279F8">
        <w:trPr>
          <w:jc w:val="center"/>
        </w:trPr>
        <w:tc>
          <w:tcPr>
            <w:tcW w:w="1701"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第六部分 “基金份额的申购与赎回”之“</w:t>
            </w:r>
            <w:r w:rsidRPr="00207189">
              <w:rPr>
                <w:rFonts w:asciiTheme="minorEastAsia" w:hAnsiTheme="minorEastAsia" w:hint="eastAsia"/>
                <w:bCs/>
              </w:rPr>
              <w:t>九、巨额赎回的情形及处理方式</w:t>
            </w:r>
            <w:r w:rsidRPr="00207189">
              <w:rPr>
                <w:rFonts w:asciiTheme="minorEastAsia" w:hAnsiTheme="minorEastAsia" w:hint="eastAsia"/>
              </w:rPr>
              <w:t>”</w:t>
            </w:r>
          </w:p>
        </w:tc>
        <w:tc>
          <w:tcPr>
            <w:tcW w:w="4536"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6"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bCs/>
              </w:rPr>
              <w:t>（4）若基金发生巨额赎回，在当日存在单个基金份额持有人超过上一开放日基金总份额10%以上的赎回申请（“大额赎回申请人”）的情形下，基金管理人可以延期办理赎回申请。对其他赎回申请人（“小额赎回申请人”）和大额赎回申请人10%以内的赎回申请在当日根据前述“（1）全额赎回”或“（2）部分延期赎回”的约定方式办理，在仍可接受赎回申请的范围内对大额赎回申请人超过10%的赎回申请按比例确认。对当日未予确认的赎回申请进行延期办理。对于未能赎回部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tc>
      </w:tr>
      <w:tr w:rsidR="00D12A46" w:rsidRPr="00207189" w:rsidTr="00A279F8">
        <w:trPr>
          <w:jc w:val="center"/>
        </w:trPr>
        <w:tc>
          <w:tcPr>
            <w:tcW w:w="1701"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第七部分 “基金合同当事人及权利义务”之“二、基金托管人”</w:t>
            </w:r>
          </w:p>
        </w:tc>
        <w:tc>
          <w:tcPr>
            <w:tcW w:w="4536" w:type="dxa"/>
          </w:tcPr>
          <w:p w:rsidR="00D12A46" w:rsidRPr="00207189" w:rsidRDefault="00D12A46" w:rsidP="00A279F8">
            <w:pPr>
              <w:spacing w:line="360" w:lineRule="auto"/>
              <w:rPr>
                <w:rFonts w:asciiTheme="minorEastAsia" w:hAnsiTheme="minorEastAsia"/>
                <w:bCs/>
              </w:rPr>
            </w:pPr>
            <w:r w:rsidRPr="00207189">
              <w:rPr>
                <w:rFonts w:asciiTheme="minorEastAsia" w:hAnsiTheme="minorEastAsia"/>
                <w:bCs/>
              </w:rPr>
              <w:t>（一）基金托管人简况</w:t>
            </w:r>
          </w:p>
          <w:p w:rsidR="00D12A46" w:rsidRPr="00207189" w:rsidRDefault="00D12A46" w:rsidP="00A279F8">
            <w:pPr>
              <w:spacing w:line="360" w:lineRule="auto"/>
              <w:rPr>
                <w:rFonts w:asciiTheme="minorEastAsia" w:hAnsiTheme="minorEastAsia"/>
                <w:bCs/>
              </w:rPr>
            </w:pPr>
            <w:r w:rsidRPr="00207189">
              <w:rPr>
                <w:rFonts w:asciiTheme="minorEastAsia" w:hAnsiTheme="minorEastAsia"/>
                <w:bCs/>
              </w:rPr>
              <w:t>法定代表人：</w:t>
            </w:r>
            <w:r w:rsidRPr="00207189">
              <w:rPr>
                <w:rFonts w:asciiTheme="minorEastAsia" w:hAnsiTheme="minorEastAsia" w:hint="eastAsia"/>
                <w:bCs/>
              </w:rPr>
              <w:t>王洪章</w:t>
            </w:r>
          </w:p>
          <w:p w:rsidR="00D12A46" w:rsidRPr="00207189" w:rsidRDefault="00D12A46" w:rsidP="00A279F8">
            <w:pPr>
              <w:spacing w:line="360" w:lineRule="auto"/>
              <w:rPr>
                <w:rFonts w:asciiTheme="minorEastAsia" w:hAnsiTheme="minorEastAsia"/>
              </w:rPr>
            </w:pPr>
          </w:p>
        </w:tc>
        <w:tc>
          <w:tcPr>
            <w:tcW w:w="4536" w:type="dxa"/>
          </w:tcPr>
          <w:p w:rsidR="00D12A46" w:rsidRPr="00207189" w:rsidRDefault="00D12A46" w:rsidP="00A279F8">
            <w:pPr>
              <w:spacing w:line="360" w:lineRule="auto"/>
              <w:rPr>
                <w:rFonts w:asciiTheme="minorEastAsia" w:hAnsiTheme="minorEastAsia"/>
                <w:bCs/>
              </w:rPr>
            </w:pPr>
            <w:r w:rsidRPr="00207189">
              <w:rPr>
                <w:rFonts w:asciiTheme="minorEastAsia" w:hAnsiTheme="minorEastAsia"/>
                <w:bCs/>
              </w:rPr>
              <w:t>（一）基金托管人简况</w:t>
            </w:r>
          </w:p>
          <w:p w:rsidR="00D12A46" w:rsidRPr="00207189" w:rsidRDefault="00D12A46" w:rsidP="00A279F8">
            <w:pPr>
              <w:spacing w:line="360" w:lineRule="auto"/>
              <w:rPr>
                <w:rFonts w:asciiTheme="minorEastAsia" w:hAnsiTheme="minorEastAsia"/>
                <w:bCs/>
              </w:rPr>
            </w:pPr>
            <w:r w:rsidRPr="00207189">
              <w:rPr>
                <w:rFonts w:asciiTheme="minorEastAsia" w:hAnsiTheme="minorEastAsia"/>
                <w:bCs/>
              </w:rPr>
              <w:t>法定代表人：</w:t>
            </w:r>
            <w:r w:rsidRPr="00207189">
              <w:rPr>
                <w:rFonts w:asciiTheme="minorEastAsia" w:hAnsiTheme="minorEastAsia" w:hint="eastAsia"/>
                <w:bCs/>
              </w:rPr>
              <w:t>田国立</w:t>
            </w:r>
          </w:p>
          <w:p w:rsidR="00D12A46" w:rsidRPr="00207189" w:rsidRDefault="00D12A46" w:rsidP="00A279F8">
            <w:pPr>
              <w:spacing w:line="360" w:lineRule="auto"/>
              <w:rPr>
                <w:rFonts w:asciiTheme="minorEastAsia" w:hAnsiTheme="minorEastAsia"/>
              </w:rPr>
            </w:pPr>
          </w:p>
        </w:tc>
      </w:tr>
      <w:tr w:rsidR="00D12A46" w:rsidRPr="00207189" w:rsidTr="00A279F8">
        <w:trPr>
          <w:jc w:val="center"/>
        </w:trPr>
        <w:tc>
          <w:tcPr>
            <w:tcW w:w="1701"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第十二部分 “基金的投资”之“四、投资限制”之“1、组合限制”</w:t>
            </w:r>
          </w:p>
        </w:tc>
        <w:tc>
          <w:tcPr>
            <w:tcW w:w="4536" w:type="dxa"/>
          </w:tcPr>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原表述</w:t>
            </w:r>
            <w:r w:rsidRPr="00207189">
              <w:rPr>
                <w:rFonts w:asciiTheme="minorEastAsia" w:hAnsiTheme="minorEastAsia"/>
              </w:rPr>
              <w:t>：</w:t>
            </w:r>
          </w:p>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除上述第（7）、（8）条外，</w:t>
            </w:r>
            <w:r w:rsidRPr="00207189">
              <w:rPr>
                <w:rFonts w:asciiTheme="minorEastAsia" w:hAnsiTheme="minorEastAsia"/>
                <w:bCs/>
              </w:rPr>
              <w:t>因基金规模或市场变化导致本基金投资组合不符合以上比例限制的，基金管理人应在10个交易日内调整完毕，以达到上述标准</w:t>
            </w:r>
            <w:r w:rsidRPr="00207189">
              <w:rPr>
                <w:rFonts w:asciiTheme="minorEastAsia" w:hAnsiTheme="minorEastAsia" w:hint="eastAsia"/>
                <w:bCs/>
              </w:rPr>
              <w:t>，但中国证监会规定的特殊情形除外</w:t>
            </w:r>
            <w:r w:rsidRPr="00207189">
              <w:rPr>
                <w:rFonts w:asciiTheme="minorEastAsia" w:hAnsiTheme="minorEastAsia"/>
                <w:bCs/>
              </w:rPr>
              <w:t>。法律法规另有规定时，从其规定</w:t>
            </w:r>
            <w:r w:rsidRPr="00207189">
              <w:rPr>
                <w:rFonts w:asciiTheme="minorEastAsia" w:hAnsiTheme="minorEastAsia" w:hint="eastAsia"/>
              </w:rPr>
              <w:t>。</w:t>
            </w:r>
          </w:p>
          <w:p w:rsidR="00D12A46" w:rsidRPr="00207189" w:rsidRDefault="00D12A46" w:rsidP="00A279F8">
            <w:pPr>
              <w:spacing w:line="360" w:lineRule="auto"/>
              <w:rPr>
                <w:rFonts w:asciiTheme="minorEastAsia" w:hAnsiTheme="minorEastAsia"/>
              </w:rPr>
            </w:pPr>
          </w:p>
        </w:tc>
        <w:tc>
          <w:tcPr>
            <w:tcW w:w="4536"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（2）当本基金前10 名份额持有人的持有份额合计超过基金总份额的50%时，本基金投资组合的平均剩余期限不得超过60 天，平均剩余存续期不得超过120天；投资组合中现金、国债、中央银行票据、政策性金融债券以及5 个交易日内到期的其他金融工具占基金资产净值的比例合计不得低于30%；</w:t>
            </w:r>
          </w:p>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（3）当本基金前10 名份额持有人的持有份额合计超过基金总份额的20%时，本基金投资组合的平均剩余期限不得超过90 天，平均剩余存续期不得超过180天；投资组合中现金、国债、中央银行票据、政策性金融债券以及5 个交易日内到期的其他金融工具占基金资产净值的比例合计不得低于20%；</w:t>
            </w:r>
          </w:p>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（8）本基金管理人管理的全部货币市场基金投资同一商业银行的银行存款及其发行的同业存单与债券，不得超过该商业银行最近一个季度末净资产的10%；</w:t>
            </w:r>
          </w:p>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11）本基金投资于主体信用评级低于AAA的机构发行的金融工具占基金资产净值的比例合计不得超过10%，其中单一机构发行的金融工具占基金资产净值的比例合计不得超过2%。金融工具包括债券、非金融企业债务融资工具、银行存款、同业存单、相关机构作为原始权益人的资产支持证券及中国证监会认定的其他品种；</w:t>
            </w:r>
          </w:p>
          <w:p w:rsidR="00D12A46" w:rsidRPr="00207189" w:rsidRDefault="00D12A46" w:rsidP="00A279F8">
            <w:pPr>
              <w:spacing w:line="360" w:lineRule="auto"/>
              <w:rPr>
                <w:rFonts w:asciiTheme="minorEastAsia" w:hAnsiTheme="minorEastAsia"/>
                <w:bCs/>
              </w:rPr>
            </w:pPr>
            <w:r w:rsidRPr="00207189">
              <w:rPr>
                <w:rFonts w:asciiTheme="minorEastAsia" w:hAnsiTheme="minorEastAsia" w:hint="eastAsia"/>
                <w:bCs/>
              </w:rPr>
              <w:t>（14）本基金主动投资于流动性受限资产的市值合计不得超过本基金资产净值的10%。因证券市场波动、基金规模变动等基金管理人之外的因素致使本基金不符合本条款所规定比例限制的，基金管理人不得主动新增流动性受限资产的投资；</w:t>
            </w:r>
          </w:p>
          <w:p w:rsidR="00D12A46" w:rsidRPr="00207189" w:rsidRDefault="00D12A46" w:rsidP="00A279F8">
            <w:pPr>
              <w:spacing w:line="360" w:lineRule="auto"/>
              <w:rPr>
                <w:rFonts w:asciiTheme="minorEastAsia" w:hAnsiTheme="minorEastAsia"/>
                <w:bCs/>
              </w:rPr>
            </w:pPr>
            <w:r w:rsidRPr="00207189">
              <w:rPr>
                <w:rFonts w:asciiTheme="minorEastAsia" w:hAnsiTheme="minorEastAsia" w:hint="eastAsia"/>
                <w:bCs/>
              </w:rPr>
              <w:t>（16）本基金与私募类证券资管产品及中国证监会认定的其他主体为交易对手开展逆回购交易的，可接受质押品的资质要求应当与本基金合同约定的投资范围保持一致；</w:t>
            </w:r>
          </w:p>
          <w:p w:rsidR="00D12A46" w:rsidRPr="00207189" w:rsidRDefault="00D12A46" w:rsidP="00A279F8">
            <w:pPr>
              <w:spacing w:line="360" w:lineRule="auto"/>
              <w:rPr>
                <w:rFonts w:asciiTheme="minorEastAsia" w:hAnsiTheme="minorEastAsia"/>
                <w:bCs/>
              </w:rPr>
            </w:pPr>
            <w:r w:rsidRPr="00207189">
              <w:rPr>
                <w:rFonts w:asciiTheme="minorEastAsia" w:hAnsiTheme="minorEastAsia" w:hint="eastAsia"/>
                <w:bCs/>
              </w:rPr>
              <w:t>删除</w:t>
            </w:r>
            <w:r w:rsidRPr="00207189">
              <w:rPr>
                <w:rFonts w:asciiTheme="minorEastAsia" w:hAnsiTheme="minorEastAsia"/>
                <w:bCs/>
              </w:rPr>
              <w:t>：</w:t>
            </w:r>
          </w:p>
          <w:p w:rsidR="00D12A46" w:rsidRPr="00207189" w:rsidRDefault="00D12A46" w:rsidP="00A279F8">
            <w:pPr>
              <w:spacing w:line="360" w:lineRule="auto"/>
              <w:rPr>
                <w:rFonts w:asciiTheme="minorEastAsia" w:hAnsiTheme="minorEastAsia"/>
                <w:bCs/>
              </w:rPr>
            </w:pPr>
            <w:r w:rsidRPr="00207189">
              <w:rPr>
                <w:rFonts w:asciiTheme="minorEastAsia" w:hAnsiTheme="minorEastAsia" w:hint="eastAsia"/>
                <w:bCs/>
              </w:rPr>
              <w:t>（10）到期日在10个交易日以上的逆回购、银行定期存款等流动性受限资产投资占基金资产净值的比例合计不得超过30%；</w:t>
            </w:r>
          </w:p>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序号</w:t>
            </w:r>
            <w:r w:rsidRPr="00207189">
              <w:rPr>
                <w:rFonts w:asciiTheme="minorEastAsia" w:hAnsiTheme="minorEastAsia"/>
              </w:rPr>
              <w:t>做相应调整。</w:t>
            </w: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修改为</w:t>
            </w:r>
            <w:r w:rsidRPr="00207189">
              <w:rPr>
                <w:rFonts w:asciiTheme="minorEastAsia" w:hAnsiTheme="minorEastAsia"/>
              </w:rPr>
              <w:t>：</w:t>
            </w:r>
          </w:p>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 xml:space="preserve">除上述第（10）、（12）、（14）、（16）条外，因基金规模或市场变化导致本基金投资组合不符合以上比例限制的，基金管理人应在10个交易日内调整完毕，以达到上述标准，但中国证监会规定的特殊情形除外。法律法规另有规定时，从其规定。  </w:t>
            </w:r>
          </w:p>
        </w:tc>
      </w:tr>
      <w:tr w:rsidR="00D12A46" w:rsidRPr="00207189" w:rsidTr="00A279F8">
        <w:trPr>
          <w:jc w:val="center"/>
        </w:trPr>
        <w:tc>
          <w:tcPr>
            <w:tcW w:w="1701"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第十四部分 “基金资产估值”之“六、暂停估值的情形”</w:t>
            </w:r>
          </w:p>
        </w:tc>
        <w:tc>
          <w:tcPr>
            <w:tcW w:w="4536"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6"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4、当前一估值日基金资产净值50%以上的资产出现无可参考的活跃市场价格且采用估值技术仍导致公允价值存在重大不确定性时，经与基金托管人协商确认后，基金管理人应当暂停基金估值；</w:t>
            </w:r>
          </w:p>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序号做</w:t>
            </w:r>
            <w:r w:rsidRPr="00207189">
              <w:rPr>
                <w:rFonts w:asciiTheme="minorEastAsia" w:hAnsiTheme="minorEastAsia"/>
              </w:rPr>
              <w:t>相应调整</w:t>
            </w:r>
          </w:p>
        </w:tc>
      </w:tr>
      <w:tr w:rsidR="00D12A46" w:rsidRPr="00207189" w:rsidTr="00A279F8">
        <w:trPr>
          <w:jc w:val="center"/>
        </w:trPr>
        <w:tc>
          <w:tcPr>
            <w:tcW w:w="1701"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第十八部分 “基金的信息披露”之“</w:t>
            </w:r>
            <w:r w:rsidRPr="00207189">
              <w:rPr>
                <w:rFonts w:asciiTheme="minorEastAsia" w:hAnsiTheme="minorEastAsia"/>
                <w:bCs/>
              </w:rPr>
              <w:t>（五）基金定期报告，包括基金年度报告、基金半年度报告和基金季度报告</w:t>
            </w:r>
            <w:r w:rsidRPr="00207189">
              <w:rPr>
                <w:rFonts w:asciiTheme="minorEastAsia" w:hAnsiTheme="minorEastAsia" w:hint="eastAsia"/>
              </w:rPr>
              <w:t>”</w:t>
            </w:r>
          </w:p>
        </w:tc>
        <w:tc>
          <w:tcPr>
            <w:tcW w:w="4536"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原表述：</w:t>
            </w:r>
          </w:p>
          <w:p w:rsidR="00D12A46" w:rsidRPr="00207189" w:rsidRDefault="00D12A46" w:rsidP="00A279F8">
            <w:pPr>
              <w:spacing w:line="360" w:lineRule="auto"/>
              <w:rPr>
                <w:rFonts w:asciiTheme="minorEastAsia" w:hAnsiTheme="minorEastAsia"/>
                <w:bCs/>
              </w:rPr>
            </w:pPr>
            <w:r w:rsidRPr="00207189">
              <w:rPr>
                <w:rFonts w:asciiTheme="minorEastAsia" w:hAnsiTheme="minorEastAsia" w:hint="eastAsia"/>
                <w:bCs/>
              </w:rPr>
              <w:t>报告期内出现单一投资者持有基金份额比例超过20%的情形，基金管理人应当在季度报告、半年度报告、年度报告等定期报告文件中披露该投资者的类别、报告期末持有份额及占比、报告期内持有份额变化情况及产品的特有风险。</w:t>
            </w:r>
          </w:p>
          <w:p w:rsidR="00D12A46" w:rsidRPr="00207189" w:rsidRDefault="00D12A46" w:rsidP="00A279F8">
            <w:pPr>
              <w:spacing w:line="360" w:lineRule="auto"/>
              <w:rPr>
                <w:rFonts w:asciiTheme="minorEastAsia" w:hAnsiTheme="minorEastAsia"/>
              </w:rPr>
            </w:pPr>
          </w:p>
        </w:tc>
        <w:tc>
          <w:tcPr>
            <w:tcW w:w="4536"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修改为</w:t>
            </w:r>
            <w:r w:rsidRPr="00207189">
              <w:rPr>
                <w:rFonts w:asciiTheme="minorEastAsia" w:hAnsiTheme="minorEastAsia"/>
              </w:rPr>
              <w:t>：</w:t>
            </w:r>
          </w:p>
          <w:p w:rsidR="00D12A46" w:rsidRPr="00207189" w:rsidRDefault="00D12A46" w:rsidP="00A279F8">
            <w:pPr>
              <w:spacing w:line="360" w:lineRule="auto"/>
              <w:rPr>
                <w:rFonts w:asciiTheme="minorEastAsia" w:hAnsiTheme="minorEastAsia"/>
                <w:bCs/>
              </w:rPr>
            </w:pPr>
            <w:r w:rsidRPr="00207189">
              <w:rPr>
                <w:rFonts w:asciiTheme="minorEastAsia" w:hAnsiTheme="minorEastAsia" w:hint="eastAsia"/>
                <w:bCs/>
              </w:rPr>
              <w:t>基金管理人应当在半年度报告和年度报告中披露基金组合资产情况及其流动性风险分析等，披露报告期末基金前10名基金份额持有人的类别、持有份额及占总份额的比例等信息。</w:t>
            </w:r>
          </w:p>
          <w:p w:rsidR="00D12A46" w:rsidRPr="00207189" w:rsidRDefault="00D12A46" w:rsidP="00A279F8">
            <w:pPr>
              <w:spacing w:line="360" w:lineRule="auto"/>
              <w:rPr>
                <w:rFonts w:asciiTheme="minorEastAsia" w:hAnsiTheme="minorEastAsia"/>
                <w:bCs/>
                <w:szCs w:val="21"/>
              </w:rPr>
            </w:pPr>
            <w:r w:rsidRPr="00207189">
              <w:rPr>
                <w:rFonts w:asciiTheme="minorEastAsia" w:hAnsiTheme="minorEastAsia" w:hint="eastAsia"/>
                <w:bCs/>
              </w:rPr>
              <w:t>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w:t>
            </w:r>
          </w:p>
        </w:tc>
      </w:tr>
      <w:tr w:rsidR="00D12A46" w:rsidRPr="00207189" w:rsidTr="00A279F8">
        <w:trPr>
          <w:jc w:val="center"/>
        </w:trPr>
        <w:tc>
          <w:tcPr>
            <w:tcW w:w="1701"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第十八部分 “基金的信息披露”之“（六）临时报告”</w:t>
            </w:r>
          </w:p>
        </w:tc>
        <w:tc>
          <w:tcPr>
            <w:tcW w:w="4536"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6"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D12A46" w:rsidRPr="00207189" w:rsidRDefault="00D12A46" w:rsidP="00A279F8">
            <w:pPr>
              <w:spacing w:line="360" w:lineRule="auto"/>
              <w:rPr>
                <w:rFonts w:asciiTheme="minorEastAsia" w:hAnsiTheme="minorEastAsia"/>
                <w:bCs/>
              </w:rPr>
            </w:pPr>
            <w:r w:rsidRPr="00207189">
              <w:rPr>
                <w:rFonts w:asciiTheme="minorEastAsia" w:hAnsiTheme="minorEastAsia" w:hint="eastAsia"/>
                <w:bCs/>
              </w:rPr>
              <w:t>26、本基金发生涉及基金申购、赎回事项调整或潜在影响投资者赎回等重大事项时；</w:t>
            </w:r>
          </w:p>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序号</w:t>
            </w:r>
            <w:r w:rsidRPr="00207189">
              <w:rPr>
                <w:rFonts w:asciiTheme="minorEastAsia" w:hAnsiTheme="minorEastAsia"/>
              </w:rPr>
              <w:t>做相应调整</w:t>
            </w:r>
            <w:r w:rsidRPr="00207189">
              <w:rPr>
                <w:rFonts w:asciiTheme="minorEastAsia" w:hAnsiTheme="minorEastAsia" w:hint="eastAsia"/>
              </w:rPr>
              <w:t>；</w:t>
            </w:r>
          </w:p>
        </w:tc>
      </w:tr>
      <w:tr w:rsidR="00D12A46" w:rsidRPr="00207189" w:rsidTr="00A279F8">
        <w:trPr>
          <w:jc w:val="center"/>
        </w:trPr>
        <w:tc>
          <w:tcPr>
            <w:tcW w:w="1701"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第十八部分 “基金的信息披露”之“（九）中国证监会</w:t>
            </w:r>
            <w:r w:rsidRPr="00207189">
              <w:rPr>
                <w:rFonts w:asciiTheme="minorEastAsia" w:hAnsiTheme="minorEastAsia"/>
              </w:rPr>
              <w:t>规定的其他信息</w:t>
            </w:r>
            <w:r w:rsidRPr="00207189">
              <w:rPr>
                <w:rFonts w:asciiTheme="minorEastAsia" w:hAnsiTheme="minorEastAsia" w:hint="eastAsia"/>
              </w:rPr>
              <w:t>”</w:t>
            </w:r>
          </w:p>
        </w:tc>
        <w:tc>
          <w:tcPr>
            <w:tcW w:w="4536"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6"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增加</w:t>
            </w:r>
          </w:p>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本基金拟投资于主体信用评级低于AA+的商业银行的银行存款与同业存单的，应履行信息披露程序。</w:t>
            </w:r>
          </w:p>
        </w:tc>
      </w:tr>
    </w:tbl>
    <w:p w:rsidR="00D12A46" w:rsidRPr="00207189" w:rsidRDefault="00D12A46" w:rsidP="00D12A46">
      <w:pPr>
        <w:pStyle w:val="ab"/>
        <w:rPr>
          <w:rFonts w:asciiTheme="minorEastAsia" w:eastAsiaTheme="minorEastAsia" w:hAnsiTheme="minorEastAsia"/>
          <w:szCs w:val="21"/>
        </w:rPr>
      </w:pPr>
      <w:bookmarkStart w:id="5" w:name="_Toc509500745"/>
      <w:r w:rsidRPr="00207189">
        <w:rPr>
          <w:rFonts w:asciiTheme="minorEastAsia" w:eastAsiaTheme="minorEastAsia" w:hAnsiTheme="minorEastAsia" w:hint="eastAsia"/>
          <w:szCs w:val="21"/>
        </w:rPr>
        <w:t>附件</w:t>
      </w:r>
      <w:r w:rsidRPr="00207189">
        <w:rPr>
          <w:rFonts w:asciiTheme="minorEastAsia" w:eastAsiaTheme="minorEastAsia" w:hAnsiTheme="minorEastAsia"/>
          <w:szCs w:val="21"/>
        </w:rPr>
        <w:t>3</w:t>
      </w:r>
      <w:r w:rsidRPr="00207189">
        <w:rPr>
          <w:rFonts w:asciiTheme="minorEastAsia" w:eastAsiaTheme="minorEastAsia" w:hAnsiTheme="minorEastAsia" w:hint="eastAsia"/>
          <w:szCs w:val="21"/>
        </w:rPr>
        <w:t>：《鹏华盈余宝货币市场基金基金合同》修订对照表</w:t>
      </w:r>
      <w:bookmarkEnd w:id="5"/>
    </w:p>
    <w:tbl>
      <w:tblPr>
        <w:tblStyle w:val="a3"/>
        <w:tblW w:w="0" w:type="dxa"/>
        <w:jc w:val="center"/>
        <w:tblLayout w:type="fixed"/>
        <w:tblLook w:val="04A0"/>
      </w:tblPr>
      <w:tblGrid>
        <w:gridCol w:w="1701"/>
        <w:gridCol w:w="4536"/>
        <w:gridCol w:w="4536"/>
      </w:tblGrid>
      <w:tr w:rsidR="00D12A46" w:rsidRPr="00207189" w:rsidTr="00A279F8">
        <w:trPr>
          <w:jc w:val="center"/>
        </w:trPr>
        <w:tc>
          <w:tcPr>
            <w:tcW w:w="1701" w:type="dxa"/>
          </w:tcPr>
          <w:p w:rsidR="00D12A46" w:rsidRPr="00207189" w:rsidRDefault="00D12A46" w:rsidP="00A279F8">
            <w:pPr>
              <w:spacing w:line="360" w:lineRule="auto"/>
              <w:jc w:val="center"/>
              <w:rPr>
                <w:rFonts w:asciiTheme="minorEastAsia" w:hAnsiTheme="minorEastAsia"/>
              </w:rPr>
            </w:pPr>
            <w:r w:rsidRPr="00207189">
              <w:rPr>
                <w:rFonts w:asciiTheme="minorEastAsia" w:hAnsiTheme="minorEastAsia" w:hint="eastAsia"/>
              </w:rPr>
              <w:t>基金</w:t>
            </w:r>
            <w:r w:rsidRPr="00207189">
              <w:rPr>
                <w:rFonts w:asciiTheme="minorEastAsia" w:hAnsiTheme="minorEastAsia"/>
              </w:rPr>
              <w:t>合同条款</w:t>
            </w:r>
          </w:p>
        </w:tc>
        <w:tc>
          <w:tcPr>
            <w:tcW w:w="4536" w:type="dxa"/>
          </w:tcPr>
          <w:p w:rsidR="00D12A46" w:rsidRPr="00207189" w:rsidRDefault="00D12A46" w:rsidP="00A279F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前内容</w:t>
            </w:r>
          </w:p>
        </w:tc>
        <w:tc>
          <w:tcPr>
            <w:tcW w:w="4536" w:type="dxa"/>
          </w:tcPr>
          <w:p w:rsidR="00D12A46" w:rsidRPr="00207189" w:rsidRDefault="00D12A46" w:rsidP="00A279F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后内容</w:t>
            </w:r>
          </w:p>
        </w:tc>
      </w:tr>
      <w:tr w:rsidR="00D12A46" w:rsidRPr="00207189" w:rsidTr="00A279F8">
        <w:trPr>
          <w:jc w:val="center"/>
        </w:trPr>
        <w:tc>
          <w:tcPr>
            <w:tcW w:w="1701"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第一部分 “前言”</w:t>
            </w:r>
          </w:p>
        </w:tc>
        <w:tc>
          <w:tcPr>
            <w:tcW w:w="4536"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原表述：</w:t>
            </w:r>
          </w:p>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一、</w:t>
            </w:r>
            <w:r w:rsidRPr="00207189">
              <w:rPr>
                <w:rFonts w:asciiTheme="minorEastAsia" w:hAnsiTheme="minorEastAsia"/>
                <w:bCs/>
              </w:rPr>
              <w:t>2、订立本基金合同的依据是《中华人民共和国合同法》(以下简称“《合同法》”)、《中华人民共和国证券投资基金法》(以下简称“《基金法》”)、《</w:t>
            </w:r>
            <w:r w:rsidRPr="00207189">
              <w:rPr>
                <w:rFonts w:asciiTheme="minorEastAsia" w:hAnsiTheme="minorEastAsia" w:hint="eastAsia"/>
                <w:bCs/>
              </w:rPr>
              <w:t>公开募集</w:t>
            </w:r>
            <w:r w:rsidRPr="00207189">
              <w:rPr>
                <w:rFonts w:asciiTheme="minorEastAsia" w:hAnsiTheme="minorEastAsia"/>
                <w:bCs/>
              </w:rPr>
              <w:t>证券投资基金运作管理办法》(以下简称“《运作办法》”)、《证券投资基金销售管理办法》(以下简称“《销售办法》”)、《证券投资基金信息披露管理办法》(以下简称“《信息披露办法》”)</w:t>
            </w:r>
            <w:r w:rsidRPr="00207189">
              <w:rPr>
                <w:rFonts w:asciiTheme="minorEastAsia" w:hAnsiTheme="minorEastAsia" w:hint="eastAsia"/>
                <w:bCs/>
              </w:rPr>
              <w:t>、</w:t>
            </w:r>
            <w:r w:rsidRPr="00207189">
              <w:rPr>
                <w:rFonts w:asciiTheme="minorEastAsia" w:hAnsiTheme="minorEastAsia" w:hint="eastAsia"/>
                <w:bCs/>
                <w:szCs w:val="21"/>
              </w:rPr>
              <w:t>《货币市场基金监督管理办法》、《关于实施＜货币市场基金监督管理办法＞有关问题的规定》</w:t>
            </w:r>
            <w:r w:rsidRPr="00207189">
              <w:rPr>
                <w:rFonts w:asciiTheme="minorEastAsia" w:hAnsiTheme="minorEastAsia"/>
                <w:bCs/>
              </w:rPr>
              <w:t>和其他有关法律法规。</w:t>
            </w:r>
          </w:p>
        </w:tc>
        <w:tc>
          <w:tcPr>
            <w:tcW w:w="4536"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修改为：</w:t>
            </w:r>
          </w:p>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一、</w:t>
            </w:r>
            <w:r w:rsidRPr="00207189">
              <w:rPr>
                <w:rFonts w:asciiTheme="minorEastAsia" w:hAnsiTheme="minorEastAsia"/>
                <w:bCs/>
              </w:rPr>
              <w:t>2、订立本基金合同的依据是《中华人民共和国合同法》(以下简称“《合同法》”)、《中华人民共和国证券投资基金法》(以下简称“《基金法》”)、《</w:t>
            </w:r>
            <w:r w:rsidRPr="00207189">
              <w:rPr>
                <w:rFonts w:asciiTheme="minorEastAsia" w:hAnsiTheme="minorEastAsia" w:hint="eastAsia"/>
                <w:bCs/>
              </w:rPr>
              <w:t>公开募集</w:t>
            </w:r>
            <w:r w:rsidRPr="00207189">
              <w:rPr>
                <w:rFonts w:asciiTheme="minorEastAsia" w:hAnsiTheme="minorEastAsia"/>
                <w:bCs/>
              </w:rPr>
              <w:t>证券投资基金运作管理办法》(以下简称“《运作办法》”)、《证券投资基金销售管理办法》(以下简称“《销售办法》”)、《证券投资基金信息披露管理办法》(以下简称“《信息披露办法》”)</w:t>
            </w:r>
            <w:r w:rsidRPr="00207189">
              <w:rPr>
                <w:rFonts w:asciiTheme="minorEastAsia" w:hAnsiTheme="minorEastAsia" w:hint="eastAsia"/>
                <w:bCs/>
              </w:rPr>
              <w:t>、</w:t>
            </w:r>
            <w:r w:rsidRPr="00207189">
              <w:rPr>
                <w:rFonts w:asciiTheme="minorEastAsia" w:hAnsiTheme="minorEastAsia" w:hint="eastAsia"/>
                <w:bCs/>
                <w:szCs w:val="21"/>
              </w:rPr>
              <w:t>《货币市场基金监督管理办法》、《关于实施＜货币市场基金监督管理办法＞有关问题的规定》、《公开募集开放式证券投资基金流动性风险管理规定》（以下简称“《流动性规定》”）</w:t>
            </w:r>
            <w:r w:rsidRPr="00207189">
              <w:rPr>
                <w:rFonts w:asciiTheme="minorEastAsia" w:hAnsiTheme="minorEastAsia"/>
                <w:bCs/>
              </w:rPr>
              <w:t>和其他有关法律法规。</w:t>
            </w:r>
          </w:p>
        </w:tc>
      </w:tr>
      <w:tr w:rsidR="00D12A46" w:rsidRPr="00207189" w:rsidTr="00A279F8">
        <w:trPr>
          <w:jc w:val="center"/>
        </w:trPr>
        <w:tc>
          <w:tcPr>
            <w:tcW w:w="1701"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6"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增加：</w:t>
            </w:r>
          </w:p>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13、《流动性规定》：指中国证监会2017年8月31日颁布、同年10月1日实施的《公开募集开放式证券投资基金流动性风险管理规定》及颁布机关对其不时做出的修订</w:t>
            </w:r>
          </w:p>
          <w:p w:rsidR="00D12A46" w:rsidRPr="00207189" w:rsidRDefault="00D12A46" w:rsidP="00A279F8">
            <w:pPr>
              <w:spacing w:line="360" w:lineRule="auto"/>
              <w:rPr>
                <w:rFonts w:asciiTheme="minorEastAsia" w:hAnsiTheme="minorEastAsia"/>
              </w:rPr>
            </w:pPr>
            <w:r w:rsidRPr="00207189">
              <w:rPr>
                <w:rFonts w:asciiTheme="minorEastAsia" w:hAnsiTheme="minorEastAsia"/>
                <w:bCs/>
              </w:rPr>
              <w:t>45</w:t>
            </w:r>
            <w:r w:rsidRPr="00207189">
              <w:rPr>
                <w:rFonts w:asciiTheme="minorEastAsia" w:hAnsiTheme="minorEastAsia" w:hint="eastAsia"/>
                <w:bCs/>
              </w:rPr>
              <w:t>、流动性受限资产：指由于法律法规、监管、合同或操作障碍等原因无法以合理价格予以变现的资产，包括但不限于到期日在10个交易日以上的逆回购与银行定期存款（含协议约定有条件提前支取的银行存款）、资产支持证券、因发行人债务违约无法进行转让或交易的债券等</w:t>
            </w:r>
          </w:p>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其余序号相应作调整</w:t>
            </w:r>
          </w:p>
        </w:tc>
      </w:tr>
      <w:tr w:rsidR="00D12A46" w:rsidRPr="00207189" w:rsidTr="00A279F8">
        <w:trPr>
          <w:jc w:val="center"/>
        </w:trPr>
        <w:tc>
          <w:tcPr>
            <w:tcW w:w="1701"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第六部分 “基金份额的申购与赎回”之“五、申购和赎回的数量限制”</w:t>
            </w:r>
          </w:p>
        </w:tc>
        <w:tc>
          <w:tcPr>
            <w:tcW w:w="4536"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6"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D12A46" w:rsidRPr="00207189" w:rsidRDefault="00D12A46" w:rsidP="00A279F8">
            <w:pPr>
              <w:spacing w:line="360" w:lineRule="auto"/>
              <w:rPr>
                <w:rFonts w:asciiTheme="minorEastAsia" w:hAnsiTheme="minorEastAsia"/>
              </w:rPr>
            </w:pPr>
            <w:r w:rsidRPr="00207189">
              <w:rPr>
                <w:rFonts w:asciiTheme="minorEastAsia" w:hAnsiTheme="minorEastAsia"/>
                <w:bCs/>
              </w:rPr>
              <w:t>5</w:t>
            </w:r>
            <w:r w:rsidRPr="00207189">
              <w:rPr>
                <w:rFonts w:asciiTheme="minorEastAsia" w:hAnsiTheme="minorEastAsia" w:hint="eastAsia"/>
                <w:bCs/>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D12A46" w:rsidRPr="00207189" w:rsidTr="00A279F8">
        <w:trPr>
          <w:jc w:val="center"/>
        </w:trPr>
        <w:tc>
          <w:tcPr>
            <w:tcW w:w="1701"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第六部分 “基金份额的申购与赎回”之“六、申购和赎回的价格、费用及其用途”</w:t>
            </w:r>
          </w:p>
        </w:tc>
        <w:tc>
          <w:tcPr>
            <w:tcW w:w="4536"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原表述</w:t>
            </w:r>
            <w:r w:rsidRPr="00207189">
              <w:rPr>
                <w:rFonts w:asciiTheme="minorEastAsia" w:hAnsiTheme="minorEastAsia"/>
              </w:rPr>
              <w:t>：</w:t>
            </w:r>
          </w:p>
          <w:p w:rsidR="00D12A46" w:rsidRPr="00207189" w:rsidRDefault="00D12A46" w:rsidP="00A279F8">
            <w:pPr>
              <w:spacing w:line="360" w:lineRule="auto"/>
              <w:rPr>
                <w:rFonts w:asciiTheme="minorEastAsia" w:hAnsiTheme="minorEastAsia"/>
              </w:rPr>
            </w:pPr>
            <w:r w:rsidRPr="00207189">
              <w:rPr>
                <w:rFonts w:asciiTheme="minorEastAsia" w:hAnsiTheme="minorEastAsia"/>
                <w:bCs/>
              </w:rPr>
              <w:t>1</w:t>
            </w:r>
            <w:r w:rsidRPr="00207189">
              <w:rPr>
                <w:rFonts w:asciiTheme="minorEastAsia" w:hAnsiTheme="minorEastAsia" w:hint="eastAsia"/>
                <w:bCs/>
              </w:rPr>
              <w:t>、</w:t>
            </w:r>
            <w:r w:rsidRPr="00207189">
              <w:rPr>
                <w:rFonts w:asciiTheme="minorEastAsia" w:hAnsiTheme="minorEastAsia"/>
                <w:bCs/>
                <w:szCs w:val="21"/>
              </w:rPr>
              <w:t>本基金</w:t>
            </w:r>
            <w:r w:rsidRPr="00207189">
              <w:rPr>
                <w:rFonts w:asciiTheme="minorEastAsia" w:hAnsiTheme="minorEastAsia" w:hint="eastAsia"/>
                <w:bCs/>
                <w:szCs w:val="21"/>
              </w:rPr>
              <w:t>在一般情况下</w:t>
            </w:r>
            <w:r w:rsidRPr="00207189">
              <w:rPr>
                <w:rFonts w:asciiTheme="minorEastAsia" w:hAnsiTheme="minorEastAsia"/>
                <w:bCs/>
                <w:szCs w:val="21"/>
              </w:rPr>
              <w:t>不收取申购费用和赎回费用</w:t>
            </w:r>
            <w:r w:rsidRPr="00207189">
              <w:rPr>
                <w:rFonts w:asciiTheme="minorEastAsia" w:hAnsiTheme="minorEastAsia" w:hint="eastAsia"/>
                <w:bCs/>
                <w:szCs w:val="21"/>
              </w:rPr>
              <w:t>，但</w:t>
            </w:r>
            <w:r w:rsidRPr="00207189">
              <w:rPr>
                <w:rFonts w:asciiTheme="minorEastAsia" w:hAnsiTheme="minorEastAsia" w:hint="eastAsia"/>
                <w:bCs/>
              </w:rPr>
              <w:t>当基金持有的现金、国债、中央银行票据、政策性金融债券以及5个交易日内到期的其他金融工具占基金资产净值的比例合计低于5%且偏离度为负时</w:t>
            </w:r>
            <w:r w:rsidRPr="00207189">
              <w:rPr>
                <w:rFonts w:asciiTheme="minorEastAsia" w:hAnsiTheme="minorEastAsia" w:hint="eastAsia"/>
                <w:bCs/>
                <w:szCs w:val="21"/>
              </w:rPr>
              <w:t>，为确保基金平稳运作，避免诱发系统性风险，对当日单个基金份额持有人申请赎回基金份额超过基金总份额的1%以上的赎回申请（超出基金总份额1%的部分）征收1%的强制赎回费用，并将上述赎回费用全额计入基金资产</w:t>
            </w:r>
            <w:r w:rsidRPr="00207189">
              <w:rPr>
                <w:rFonts w:asciiTheme="minorEastAsia" w:hAnsiTheme="minorEastAsia"/>
                <w:bCs/>
                <w:szCs w:val="21"/>
              </w:rPr>
              <w:t>。</w:t>
            </w:r>
            <w:r w:rsidRPr="00207189">
              <w:rPr>
                <w:rFonts w:asciiTheme="minorEastAsia" w:hAnsiTheme="minorEastAsia" w:hint="eastAsia"/>
                <w:bCs/>
                <w:szCs w:val="21"/>
              </w:rPr>
              <w:t>基金管理人与基金托管人协商确认上述做法无益于基金利益最大化的情形除外。</w:t>
            </w:r>
          </w:p>
        </w:tc>
        <w:tc>
          <w:tcPr>
            <w:tcW w:w="4536"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修改为：</w:t>
            </w:r>
          </w:p>
          <w:p w:rsidR="00D12A46" w:rsidRPr="00207189" w:rsidRDefault="00D12A46" w:rsidP="00A279F8">
            <w:pPr>
              <w:spacing w:line="360" w:lineRule="auto"/>
              <w:rPr>
                <w:rFonts w:asciiTheme="minorEastAsia" w:hAnsiTheme="minorEastAsia"/>
                <w:bCs/>
              </w:rPr>
            </w:pPr>
            <w:r w:rsidRPr="00207189">
              <w:rPr>
                <w:rFonts w:asciiTheme="minorEastAsia" w:hAnsiTheme="minorEastAsia" w:hint="eastAsia"/>
                <w:bCs/>
              </w:rPr>
              <w:t>1、本基金在一般情况下不收取申购费用和赎回费用，但出现以下情形之一时，为确保基金平稳运作，避免诱发系统性风险，对当日单个基金份额持有人申请赎回基金份额超过基金总份额的1%以上的赎回申请（超出基金总份额1%的部分）征收1%的强制赎回费用，并将上述赎回费用全额计入基金资产。基金管理人与基金托管人协商确认上述做法无益于基金利益最大化的情形除外。</w:t>
            </w:r>
          </w:p>
          <w:p w:rsidR="00D12A46" w:rsidRPr="00207189" w:rsidRDefault="00D12A46" w:rsidP="00A279F8">
            <w:pPr>
              <w:spacing w:line="360" w:lineRule="auto"/>
              <w:rPr>
                <w:rFonts w:asciiTheme="minorEastAsia" w:hAnsiTheme="minorEastAsia"/>
                <w:bCs/>
              </w:rPr>
            </w:pPr>
            <w:r w:rsidRPr="00207189">
              <w:rPr>
                <w:rFonts w:asciiTheme="minorEastAsia" w:hAnsiTheme="minorEastAsia" w:hint="eastAsia"/>
                <w:bCs/>
              </w:rPr>
              <w:t>（1）在满足相关流动性风险管理要求的前提下，当基金持有的现金、国债、中央银行票据、政策性金融债券以及5个交易日内到期的其他金融工具占基金资产净值的比例合计低于5%且偏离度为负时；</w:t>
            </w:r>
          </w:p>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bCs/>
              </w:rPr>
              <w:t>（2）当本基金前10名基金份额持有人的持有份额合计超过基金总份额50%的，且本基金投资组合中现金、国债、中央银行票据、政策性金融债券以及5个交易日内到期的其他金融工具占基金资产净值的比例合计低于10%且偏离度为负时。</w:t>
            </w:r>
          </w:p>
        </w:tc>
      </w:tr>
      <w:tr w:rsidR="00D12A46" w:rsidRPr="00207189" w:rsidTr="00A279F8">
        <w:trPr>
          <w:jc w:val="center"/>
        </w:trPr>
        <w:tc>
          <w:tcPr>
            <w:tcW w:w="1701"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第六部分 “基金份额的申购与赎回”之七、拒绝或暂停申购的情形”</w:t>
            </w:r>
          </w:p>
        </w:tc>
        <w:tc>
          <w:tcPr>
            <w:tcW w:w="4536"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原表述</w:t>
            </w:r>
            <w:r w:rsidRPr="00207189">
              <w:rPr>
                <w:rFonts w:asciiTheme="minorEastAsia" w:hAnsiTheme="minorEastAsia"/>
              </w:rPr>
              <w:t>：</w:t>
            </w:r>
          </w:p>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bCs/>
              </w:rPr>
              <w:t>发生上述第1、2、3、4、5、7、8、9、11项暂停申购情形时且基金管理人决定暂停申购的，基金管理人应当根据有关规定在指定媒介上刊登暂停申购公告。如果投资人的申购申请被拒绝，被拒绝的申购款项将退还给投资人。在暂停申购的情况消除时，基金管理人应及时恢复申购业务的办理。</w:t>
            </w:r>
          </w:p>
        </w:tc>
        <w:tc>
          <w:tcPr>
            <w:tcW w:w="4536"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bCs/>
                <w:szCs w:val="21"/>
              </w:rPr>
              <w:t>1</w:t>
            </w:r>
            <w:r w:rsidRPr="00207189">
              <w:rPr>
                <w:rFonts w:asciiTheme="minorEastAsia" w:hAnsiTheme="minorEastAsia"/>
                <w:bCs/>
                <w:szCs w:val="21"/>
              </w:rPr>
              <w:t>1</w:t>
            </w:r>
            <w:r w:rsidRPr="00207189">
              <w:rPr>
                <w:rFonts w:asciiTheme="minorEastAsia" w:hAnsiTheme="minorEastAsia" w:hint="eastAsia"/>
                <w:bCs/>
                <w:szCs w:val="21"/>
              </w:rPr>
              <w:t>、当前一估值日基金资产净值50%以上的资产出现无可参考的活跃市场价格且采用估值技术仍导致公允价值存在重大不确定时，经与基金托管人协商确认后，基金管理人应当暂停接受基金申购申请。</w:t>
            </w: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修改为</w:t>
            </w:r>
            <w:r w:rsidRPr="00207189">
              <w:rPr>
                <w:rFonts w:asciiTheme="minorEastAsia" w:hAnsiTheme="minorEastAsia"/>
              </w:rPr>
              <w:t>：</w:t>
            </w:r>
          </w:p>
          <w:p w:rsidR="00D12A46" w:rsidRPr="00207189" w:rsidRDefault="00D12A46" w:rsidP="00A279F8">
            <w:pPr>
              <w:spacing w:line="360" w:lineRule="auto"/>
              <w:rPr>
                <w:rFonts w:asciiTheme="minorEastAsia" w:hAnsiTheme="minorEastAsia"/>
              </w:rPr>
            </w:pPr>
            <w:r w:rsidRPr="00207189">
              <w:rPr>
                <w:rFonts w:asciiTheme="minorEastAsia" w:hAnsiTheme="minorEastAsia"/>
                <w:bCs/>
              </w:rPr>
              <w:t>发生上述第1、2、3、4、5、7、8、9</w:t>
            </w:r>
            <w:r w:rsidRPr="00207189">
              <w:rPr>
                <w:rFonts w:asciiTheme="minorEastAsia" w:hAnsiTheme="minorEastAsia" w:hint="eastAsia"/>
                <w:bCs/>
              </w:rPr>
              <w:t>、1</w:t>
            </w:r>
            <w:r w:rsidRPr="00207189">
              <w:rPr>
                <w:rFonts w:asciiTheme="minorEastAsia" w:hAnsiTheme="minorEastAsia"/>
                <w:bCs/>
              </w:rPr>
              <w:t>1</w:t>
            </w:r>
            <w:r w:rsidRPr="00207189">
              <w:rPr>
                <w:rFonts w:asciiTheme="minorEastAsia" w:hAnsiTheme="minorEastAsia" w:hint="eastAsia"/>
                <w:bCs/>
              </w:rPr>
              <w:t>、</w:t>
            </w:r>
            <w:r w:rsidRPr="00207189">
              <w:rPr>
                <w:rFonts w:asciiTheme="minorEastAsia" w:hAnsiTheme="minorEastAsia"/>
                <w:bCs/>
              </w:rPr>
              <w:t>12项暂停申购情形时且基金管理人决定暂停申购的，基金管理人应当根据有关规定在指定媒介上刊登暂停申购公告。如果投资人的申购申请被</w:t>
            </w:r>
            <w:r w:rsidRPr="00207189">
              <w:rPr>
                <w:rFonts w:asciiTheme="minorEastAsia" w:hAnsiTheme="minorEastAsia" w:hint="eastAsia"/>
                <w:bCs/>
              </w:rPr>
              <w:t>全部</w:t>
            </w:r>
            <w:r w:rsidRPr="00207189">
              <w:rPr>
                <w:rFonts w:asciiTheme="minorEastAsia" w:hAnsiTheme="minorEastAsia"/>
                <w:bCs/>
              </w:rPr>
              <w:t>或部分拒绝</w:t>
            </w:r>
            <w:r w:rsidRPr="00207189">
              <w:rPr>
                <w:rFonts w:asciiTheme="minorEastAsia" w:hAnsiTheme="minorEastAsia" w:hint="eastAsia"/>
                <w:bCs/>
              </w:rPr>
              <w:t>的</w:t>
            </w:r>
            <w:r w:rsidRPr="00207189">
              <w:rPr>
                <w:rFonts w:asciiTheme="minorEastAsia" w:hAnsiTheme="minorEastAsia"/>
                <w:bCs/>
              </w:rPr>
              <w:t>，被拒绝的申购款项将退还给投资人。在暂停申购的情况消除时，基金管理人应及时恢复申购业务的办理。</w:t>
            </w:r>
          </w:p>
        </w:tc>
      </w:tr>
      <w:tr w:rsidR="00D12A46" w:rsidRPr="00207189" w:rsidTr="00A279F8">
        <w:trPr>
          <w:jc w:val="center"/>
        </w:trPr>
        <w:tc>
          <w:tcPr>
            <w:tcW w:w="1701"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第六部分 “基金份额的申购与赎回”之“</w:t>
            </w:r>
            <w:r w:rsidRPr="00207189">
              <w:rPr>
                <w:rFonts w:asciiTheme="minorEastAsia" w:hAnsiTheme="minorEastAsia" w:hint="eastAsia"/>
                <w:bCs/>
              </w:rPr>
              <w:t>八、暂停赎回或延缓支付赎回款项的情形</w:t>
            </w:r>
            <w:r w:rsidRPr="00207189">
              <w:rPr>
                <w:rFonts w:asciiTheme="minorEastAsia" w:hAnsiTheme="minorEastAsia" w:hint="eastAsia"/>
              </w:rPr>
              <w:t>”</w:t>
            </w:r>
          </w:p>
        </w:tc>
        <w:tc>
          <w:tcPr>
            <w:tcW w:w="4536"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原表述</w:t>
            </w:r>
            <w:r w:rsidRPr="00207189">
              <w:rPr>
                <w:rFonts w:asciiTheme="minorEastAsia" w:hAnsiTheme="minorEastAsia"/>
              </w:rPr>
              <w:t>：</w:t>
            </w:r>
          </w:p>
          <w:p w:rsidR="00D12A46" w:rsidRPr="00207189" w:rsidRDefault="00D12A46" w:rsidP="00A279F8">
            <w:pPr>
              <w:spacing w:line="360" w:lineRule="auto"/>
              <w:rPr>
                <w:rFonts w:asciiTheme="minorEastAsia" w:hAnsiTheme="minorEastAsia"/>
                <w:bCs/>
              </w:rPr>
            </w:pPr>
            <w:r w:rsidRPr="00207189">
              <w:rPr>
                <w:rFonts w:asciiTheme="minorEastAsia" w:hAnsiTheme="minorEastAsia"/>
                <w:bCs/>
              </w:rPr>
              <w:t>发生</w:t>
            </w:r>
            <w:r w:rsidRPr="00207189">
              <w:rPr>
                <w:rFonts w:asciiTheme="minorEastAsia" w:hAnsiTheme="minorEastAsia" w:hint="eastAsia"/>
                <w:bCs/>
              </w:rPr>
              <w:t>第1、2、3、4、5、6、7、8、10项</w:t>
            </w:r>
            <w:r w:rsidRPr="00207189">
              <w:rPr>
                <w:rFonts w:asciiTheme="minorEastAsia" w:hAnsiTheme="minorEastAsia"/>
                <w:bCs/>
              </w:rPr>
              <w:t>情形时且基金管理人决定暂停赎回或延缓支付赎回款项的，基金管理人应在当日报中国证监会备案，已确认的赎回申请，基金管理人应足额支付；如暂时不能足额支付，应将可支付部分按单个账户申请量占申请总量的比例分配给赎回申请人，未支付部分可延期支付。若出现上述第5项所述情形，按基金合同的相关条款处理。基金份额持有人在申请赎回时可事先选择将当日可能未获受理部分予以撤销。在暂停赎回的情况消除时，基金管理人应及时恢复赎回业务的办理并公告。</w:t>
            </w:r>
            <w:r w:rsidRPr="00207189">
              <w:rPr>
                <w:rFonts w:asciiTheme="minorEastAsia" w:hAnsiTheme="minorEastAsia" w:hint="eastAsia"/>
                <w:bCs/>
              </w:rPr>
              <w:t>发生第9项情形时且基金管理人决定暂停接受所有赎回申请的，基金管理人应当采取终止基金合同进行财产清算等措施。</w:t>
            </w:r>
          </w:p>
          <w:p w:rsidR="00D12A46" w:rsidRPr="00207189" w:rsidRDefault="00D12A46" w:rsidP="00A279F8">
            <w:pPr>
              <w:spacing w:line="360" w:lineRule="auto"/>
              <w:rPr>
                <w:rFonts w:asciiTheme="minorEastAsia" w:hAnsiTheme="minorEastAsia"/>
              </w:rPr>
            </w:pPr>
          </w:p>
        </w:tc>
        <w:tc>
          <w:tcPr>
            <w:tcW w:w="4536"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增加：</w:t>
            </w:r>
          </w:p>
          <w:p w:rsidR="00D12A46" w:rsidRPr="00207189" w:rsidRDefault="00D12A46" w:rsidP="00A279F8">
            <w:pPr>
              <w:spacing w:line="360" w:lineRule="auto"/>
              <w:rPr>
                <w:rFonts w:asciiTheme="minorEastAsia" w:hAnsiTheme="minorEastAsia"/>
                <w:bCs/>
              </w:rPr>
            </w:pPr>
            <w:r w:rsidRPr="00207189">
              <w:rPr>
                <w:rFonts w:asciiTheme="minorEastAsia" w:hAnsiTheme="minorEastAsia"/>
                <w:bCs/>
                <w:szCs w:val="21"/>
              </w:rPr>
              <w:t>10</w:t>
            </w:r>
            <w:r w:rsidRPr="00207189">
              <w:rPr>
                <w:rFonts w:asciiTheme="minorEastAsia" w:hAnsiTheme="minorEastAsia" w:hint="eastAsia"/>
                <w:bCs/>
                <w:szCs w:val="21"/>
              </w:rPr>
              <w:t>、当前一估值日基金资产净值50%以上的资产出现无可参考的活跃市场价格且采用估值技术仍导致公允价值存在重大不确定时，经与基金托管人协商确认后，基金管理人应当延缓支付赎回款项或暂停接受基金赎回申请。</w:t>
            </w:r>
          </w:p>
          <w:p w:rsidR="00D12A46" w:rsidRPr="00207189" w:rsidRDefault="00D12A46" w:rsidP="00A279F8">
            <w:pPr>
              <w:spacing w:line="360" w:lineRule="auto"/>
              <w:rPr>
                <w:rFonts w:asciiTheme="minorEastAsia" w:hAnsiTheme="minorEastAsia"/>
                <w:bCs/>
              </w:rPr>
            </w:pPr>
            <w:r w:rsidRPr="00207189">
              <w:rPr>
                <w:rFonts w:asciiTheme="minorEastAsia" w:hAnsiTheme="minorEastAsia" w:hint="eastAsia"/>
                <w:bCs/>
              </w:rPr>
              <w:t>修改为</w:t>
            </w:r>
            <w:r w:rsidRPr="00207189">
              <w:rPr>
                <w:rFonts w:asciiTheme="minorEastAsia" w:hAnsiTheme="minorEastAsia"/>
                <w:bCs/>
              </w:rPr>
              <w:t>：</w:t>
            </w:r>
          </w:p>
          <w:p w:rsidR="00D12A46" w:rsidRPr="00207189" w:rsidRDefault="00D12A46" w:rsidP="00A279F8">
            <w:pPr>
              <w:spacing w:line="360" w:lineRule="auto"/>
              <w:rPr>
                <w:rFonts w:asciiTheme="minorEastAsia" w:hAnsiTheme="minorEastAsia"/>
                <w:bCs/>
              </w:rPr>
            </w:pPr>
            <w:r w:rsidRPr="00207189">
              <w:rPr>
                <w:rFonts w:asciiTheme="minorEastAsia" w:hAnsiTheme="minorEastAsia"/>
                <w:bCs/>
              </w:rPr>
              <w:t>发生</w:t>
            </w:r>
            <w:r w:rsidRPr="00207189">
              <w:rPr>
                <w:rFonts w:asciiTheme="minorEastAsia" w:hAnsiTheme="minorEastAsia" w:hint="eastAsia"/>
                <w:bCs/>
              </w:rPr>
              <w:t>第1、2、3、4、5、6、7、8、10、11项</w:t>
            </w:r>
            <w:r w:rsidRPr="00207189">
              <w:rPr>
                <w:rFonts w:asciiTheme="minorEastAsia" w:hAnsiTheme="minorEastAsia"/>
                <w:bCs/>
              </w:rPr>
              <w:t>情形时且基金管理人决定暂停赎回或延缓支付赎回款项的，基金管理人应在当日报中国证监会备案，已确认的赎回申请，基金管理人应足额支付；如暂时不能足额支付，应将可支付部分按单个账户申请量占申请总量的比例分配给赎回申请人，未支付部分可延期支付。若出现上述第5项所述情形，按基金合同的相关条款处理。基金份额持有人在申请赎回时可事先选择将当日可能未获受理部分予以撤销。在暂停赎回的情况消除时，基金管理人应及时恢复赎回业务的办理并公告。</w:t>
            </w:r>
            <w:r w:rsidRPr="00207189">
              <w:rPr>
                <w:rFonts w:asciiTheme="minorEastAsia" w:hAnsiTheme="minorEastAsia" w:hint="eastAsia"/>
                <w:bCs/>
              </w:rPr>
              <w:t>发生第9项情形时且基金管理人决定暂停接受所有赎回申请的，基金管理人应当采取终止基金合同进行财产清算等措施。</w:t>
            </w:r>
          </w:p>
          <w:p w:rsidR="00D12A46" w:rsidRPr="00207189" w:rsidRDefault="00D12A46" w:rsidP="00A279F8">
            <w:pPr>
              <w:spacing w:line="360" w:lineRule="auto"/>
              <w:rPr>
                <w:rFonts w:asciiTheme="minorEastAsia" w:hAnsiTheme="minorEastAsia"/>
              </w:rPr>
            </w:pPr>
          </w:p>
        </w:tc>
      </w:tr>
      <w:tr w:rsidR="00D12A46" w:rsidRPr="00207189" w:rsidTr="00A279F8">
        <w:trPr>
          <w:jc w:val="center"/>
        </w:trPr>
        <w:tc>
          <w:tcPr>
            <w:tcW w:w="1701"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第六部分 “基金份额的申购与赎回”之“</w:t>
            </w:r>
            <w:r w:rsidRPr="00207189">
              <w:rPr>
                <w:rFonts w:asciiTheme="minorEastAsia" w:hAnsiTheme="minorEastAsia" w:hint="eastAsia"/>
                <w:bCs/>
              </w:rPr>
              <w:t>九、巨额赎回的情形及处理方式</w:t>
            </w:r>
            <w:r w:rsidRPr="00207189">
              <w:rPr>
                <w:rFonts w:asciiTheme="minorEastAsia" w:hAnsiTheme="minorEastAsia" w:hint="eastAsia"/>
              </w:rPr>
              <w:t>”</w:t>
            </w:r>
          </w:p>
        </w:tc>
        <w:tc>
          <w:tcPr>
            <w:tcW w:w="4536"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6"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bCs/>
              </w:rPr>
              <w:t>（4）若基金发生巨额赎回，在当日存在单个基金份额持有人超过上一开放日基金总份额10%以上的赎回申请（“大额赎回申请人”）的情形下，基金管理人可以延期办理赎回申请。对其他赎回申请人（“小额赎回申请人”）和大额赎回申请人10%以内的赎回申请在当日根据前述“（1）全额赎回”或“（2）部分延期赎回”的约定方式办理，在仍可接受赎回申请的范围内对大额赎回申请人超过10%的赎回申请按比例确认。对当日未予确认的赎回申请进行延期办理。对于未能赎回部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tc>
      </w:tr>
      <w:tr w:rsidR="00D12A46" w:rsidRPr="00207189" w:rsidTr="00A279F8">
        <w:trPr>
          <w:jc w:val="center"/>
        </w:trPr>
        <w:tc>
          <w:tcPr>
            <w:tcW w:w="1701"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第七部分 “基金合同当事人及权利义务”之“二、基金托管人”</w:t>
            </w:r>
          </w:p>
        </w:tc>
        <w:tc>
          <w:tcPr>
            <w:tcW w:w="4536" w:type="dxa"/>
          </w:tcPr>
          <w:p w:rsidR="00D12A46" w:rsidRPr="00207189" w:rsidRDefault="00D12A46" w:rsidP="00A279F8">
            <w:pPr>
              <w:spacing w:line="360" w:lineRule="auto"/>
              <w:rPr>
                <w:rFonts w:asciiTheme="minorEastAsia" w:hAnsiTheme="minorEastAsia"/>
                <w:bCs/>
              </w:rPr>
            </w:pPr>
            <w:r w:rsidRPr="00207189">
              <w:rPr>
                <w:rFonts w:asciiTheme="minorEastAsia" w:hAnsiTheme="minorEastAsia"/>
                <w:bCs/>
              </w:rPr>
              <w:t>（一）基金托管人简况</w:t>
            </w:r>
          </w:p>
          <w:p w:rsidR="00D12A46" w:rsidRPr="00207189" w:rsidRDefault="00D12A46" w:rsidP="00A279F8">
            <w:pPr>
              <w:spacing w:line="360" w:lineRule="auto"/>
              <w:rPr>
                <w:rFonts w:asciiTheme="minorEastAsia" w:hAnsiTheme="minorEastAsia"/>
                <w:bCs/>
              </w:rPr>
            </w:pPr>
            <w:r w:rsidRPr="00207189">
              <w:rPr>
                <w:rFonts w:asciiTheme="minorEastAsia" w:hAnsiTheme="minorEastAsia"/>
                <w:bCs/>
              </w:rPr>
              <w:t>法定代表人：</w:t>
            </w:r>
            <w:r w:rsidRPr="00207189">
              <w:rPr>
                <w:rFonts w:asciiTheme="minorEastAsia" w:hAnsiTheme="minorEastAsia" w:hint="eastAsia"/>
                <w:bCs/>
              </w:rPr>
              <w:t>王洪章</w:t>
            </w:r>
          </w:p>
          <w:p w:rsidR="00D12A46" w:rsidRPr="00207189" w:rsidRDefault="00D12A46" w:rsidP="00A279F8">
            <w:pPr>
              <w:spacing w:line="360" w:lineRule="auto"/>
              <w:rPr>
                <w:rFonts w:asciiTheme="minorEastAsia" w:hAnsiTheme="minorEastAsia"/>
              </w:rPr>
            </w:pPr>
          </w:p>
        </w:tc>
        <w:tc>
          <w:tcPr>
            <w:tcW w:w="4536" w:type="dxa"/>
          </w:tcPr>
          <w:p w:rsidR="00D12A46" w:rsidRPr="00207189" w:rsidRDefault="00D12A46" w:rsidP="00A279F8">
            <w:pPr>
              <w:spacing w:line="360" w:lineRule="auto"/>
              <w:rPr>
                <w:rFonts w:asciiTheme="minorEastAsia" w:hAnsiTheme="minorEastAsia"/>
                <w:bCs/>
              </w:rPr>
            </w:pPr>
            <w:r w:rsidRPr="00207189">
              <w:rPr>
                <w:rFonts w:asciiTheme="minorEastAsia" w:hAnsiTheme="minorEastAsia"/>
                <w:bCs/>
              </w:rPr>
              <w:t>（一）基金托管人简况</w:t>
            </w:r>
          </w:p>
          <w:p w:rsidR="00D12A46" w:rsidRPr="00207189" w:rsidRDefault="00D12A46" w:rsidP="00A279F8">
            <w:pPr>
              <w:spacing w:line="360" w:lineRule="auto"/>
              <w:rPr>
                <w:rFonts w:asciiTheme="minorEastAsia" w:hAnsiTheme="minorEastAsia"/>
                <w:bCs/>
              </w:rPr>
            </w:pPr>
            <w:r w:rsidRPr="00207189">
              <w:rPr>
                <w:rFonts w:asciiTheme="minorEastAsia" w:hAnsiTheme="minorEastAsia"/>
                <w:bCs/>
              </w:rPr>
              <w:t>法定代表人：</w:t>
            </w:r>
            <w:r w:rsidRPr="00207189">
              <w:rPr>
                <w:rFonts w:asciiTheme="minorEastAsia" w:hAnsiTheme="minorEastAsia" w:hint="eastAsia"/>
                <w:bCs/>
              </w:rPr>
              <w:t>田国立</w:t>
            </w:r>
          </w:p>
          <w:p w:rsidR="00D12A46" w:rsidRPr="00207189" w:rsidRDefault="00D12A46" w:rsidP="00A279F8">
            <w:pPr>
              <w:spacing w:line="360" w:lineRule="auto"/>
              <w:rPr>
                <w:rFonts w:asciiTheme="minorEastAsia" w:hAnsiTheme="minorEastAsia"/>
              </w:rPr>
            </w:pPr>
          </w:p>
        </w:tc>
      </w:tr>
      <w:tr w:rsidR="00D12A46" w:rsidRPr="00207189" w:rsidTr="00A279F8">
        <w:trPr>
          <w:jc w:val="center"/>
        </w:trPr>
        <w:tc>
          <w:tcPr>
            <w:tcW w:w="1701"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第十二部分 “基金的投资”之“四、投资限制”之“1、组合限制”</w:t>
            </w:r>
          </w:p>
        </w:tc>
        <w:tc>
          <w:tcPr>
            <w:tcW w:w="4536" w:type="dxa"/>
          </w:tcPr>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原表述</w:t>
            </w:r>
            <w:r w:rsidRPr="00207189">
              <w:rPr>
                <w:rFonts w:asciiTheme="minorEastAsia" w:hAnsiTheme="minorEastAsia"/>
              </w:rPr>
              <w:t>：</w:t>
            </w:r>
          </w:p>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除上述第（7）、（8）条外，</w:t>
            </w:r>
            <w:r w:rsidRPr="00207189">
              <w:rPr>
                <w:rFonts w:asciiTheme="minorEastAsia" w:hAnsiTheme="minorEastAsia"/>
                <w:bCs/>
              </w:rPr>
              <w:t>因基金规模或市场变化导致本基金投资组合不符合以上比例限制的，基金管理人应在10个交易日内调整完毕，以达到上述标准</w:t>
            </w:r>
            <w:r w:rsidRPr="00207189">
              <w:rPr>
                <w:rFonts w:asciiTheme="minorEastAsia" w:hAnsiTheme="minorEastAsia" w:hint="eastAsia"/>
                <w:bCs/>
              </w:rPr>
              <w:t>，但中国证监会规定的特殊情形除外</w:t>
            </w:r>
            <w:r w:rsidRPr="00207189">
              <w:rPr>
                <w:rFonts w:asciiTheme="minorEastAsia" w:hAnsiTheme="minorEastAsia"/>
                <w:bCs/>
              </w:rPr>
              <w:t>。法律法规另有规定时，从其规定</w:t>
            </w:r>
            <w:r w:rsidRPr="00207189">
              <w:rPr>
                <w:rFonts w:asciiTheme="minorEastAsia" w:hAnsiTheme="minorEastAsia" w:hint="eastAsia"/>
              </w:rPr>
              <w:t>。</w:t>
            </w:r>
          </w:p>
          <w:p w:rsidR="00D12A46" w:rsidRPr="00207189" w:rsidRDefault="00D12A46" w:rsidP="00A279F8">
            <w:pPr>
              <w:spacing w:line="360" w:lineRule="auto"/>
              <w:rPr>
                <w:rFonts w:asciiTheme="minorEastAsia" w:hAnsiTheme="minorEastAsia"/>
              </w:rPr>
            </w:pPr>
          </w:p>
        </w:tc>
        <w:tc>
          <w:tcPr>
            <w:tcW w:w="4536"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（2）当本基金前10 名份额持有人的持有份额合计超过基金总份额的50%时，本基金投资组合的平均剩余期限不得超过60 天，平均剩余存续期不得超过120天；投资组合中现金、国债、中央银行票据、政策性金融债券以及5个交易日内到期的其他金融工具占基金资产净值的比例合计不得低于30%；</w:t>
            </w:r>
          </w:p>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（3）当本基金前10 名份额持有人的持有份额合计超过基金总份额的20%时，本基金投资组合的平均剩余期限不得超过90 天，平均剩余存续期不得超过180天；投资组合中现金、国债、中央银行票据、政策性金融债券以及5 个交易日内到期的其他金融工具占基金资产净值的比例合计不得低于20%；</w:t>
            </w:r>
          </w:p>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（8）本基金管理人管理的全部货币市场基金投资同一商业银行的银行存款及其发行的同业存单与债券，不得超过该商业银行最近一个季度末净资产的10%；</w:t>
            </w:r>
          </w:p>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11）本基金投资于主体信用评级低于AAA的机构发行的金融工具占基金资产净值的比例合计不得超过10%，其中单一机构发行的金融工具占基金资产净值的比例合计不得超过2%。金融工具包括债券、非金融企业债务融资工具、银行存款、同业存单、相关机构作为原始权益人的资产支持证券及中国证监会认定的其他品种；</w:t>
            </w:r>
          </w:p>
          <w:p w:rsidR="00D12A46" w:rsidRPr="00207189" w:rsidRDefault="00D12A46" w:rsidP="00A279F8">
            <w:pPr>
              <w:spacing w:line="360" w:lineRule="auto"/>
              <w:rPr>
                <w:rFonts w:asciiTheme="minorEastAsia" w:hAnsiTheme="minorEastAsia"/>
                <w:bCs/>
              </w:rPr>
            </w:pPr>
            <w:r w:rsidRPr="00207189">
              <w:rPr>
                <w:rFonts w:asciiTheme="minorEastAsia" w:hAnsiTheme="minorEastAsia" w:hint="eastAsia"/>
                <w:bCs/>
              </w:rPr>
              <w:t>（14）本基金主动投资于流动性受限资产的市值合计不得超过本基金资产净值的10%。因证券市场波动、基金规模变动等基金管理人之外的因素致使本基金不符合本条款所规定比例限制的，基金管理人不得主动新增流动性受限资产的投资；</w:t>
            </w:r>
          </w:p>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bCs/>
              </w:rPr>
              <w:t>（16）本基金与私募类证券资管产品及中国证监会认定的其他主体为交易对手开展逆回购交易的，可接受质押品的资质要求应当与本基金合同约定的投资范围保持一致；</w:t>
            </w:r>
          </w:p>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序号</w:t>
            </w:r>
            <w:r w:rsidRPr="00207189">
              <w:rPr>
                <w:rFonts w:asciiTheme="minorEastAsia" w:hAnsiTheme="minorEastAsia"/>
              </w:rPr>
              <w:t>做相应调整。</w:t>
            </w: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删除</w:t>
            </w:r>
            <w:r w:rsidRPr="00207189">
              <w:rPr>
                <w:rFonts w:asciiTheme="minorEastAsia" w:hAnsiTheme="minorEastAsia"/>
              </w:rPr>
              <w:t>：</w:t>
            </w:r>
          </w:p>
          <w:p w:rsidR="00D12A46" w:rsidRPr="00207189" w:rsidRDefault="00D12A46" w:rsidP="00A279F8">
            <w:pPr>
              <w:spacing w:line="360" w:lineRule="auto"/>
              <w:rPr>
                <w:rFonts w:asciiTheme="minorEastAsia" w:hAnsiTheme="minorEastAsia"/>
                <w:bCs/>
                <w:szCs w:val="21"/>
              </w:rPr>
            </w:pPr>
            <w:r w:rsidRPr="00207189">
              <w:rPr>
                <w:rFonts w:asciiTheme="minorEastAsia" w:hAnsiTheme="minorEastAsia" w:hint="eastAsia"/>
                <w:bCs/>
                <w:szCs w:val="21"/>
              </w:rPr>
              <w:t>（10）到期日在10个交易日以上的逆回购、银行定期存款等流动性受限资产投资占基金资产净值的比例合计不得超过30%；</w:t>
            </w: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修改为：</w:t>
            </w:r>
          </w:p>
          <w:p w:rsidR="00D12A46" w:rsidRPr="00207189" w:rsidRDefault="00D12A46" w:rsidP="00A279F8">
            <w:pPr>
              <w:spacing w:line="360" w:lineRule="auto"/>
              <w:rPr>
                <w:rFonts w:asciiTheme="minorEastAsia" w:hAnsiTheme="minorEastAsia"/>
              </w:rPr>
            </w:pPr>
            <w:r w:rsidRPr="00207189">
              <w:rPr>
                <w:rFonts w:asciiTheme="minorEastAsia" w:hAnsiTheme="minorEastAsia"/>
                <w:bCs/>
                <w:szCs w:val="21"/>
              </w:rPr>
              <w:t>除上述第（10）</w:t>
            </w:r>
            <w:r w:rsidRPr="00207189">
              <w:rPr>
                <w:rFonts w:asciiTheme="minorEastAsia" w:hAnsiTheme="minorEastAsia" w:hint="eastAsia"/>
                <w:bCs/>
                <w:szCs w:val="21"/>
              </w:rPr>
              <w:t>、</w:t>
            </w:r>
            <w:r w:rsidRPr="00207189">
              <w:rPr>
                <w:rFonts w:asciiTheme="minorEastAsia" w:hAnsiTheme="minorEastAsia"/>
                <w:bCs/>
                <w:szCs w:val="21"/>
              </w:rPr>
              <w:t>（12）</w:t>
            </w:r>
            <w:r w:rsidRPr="00207189">
              <w:rPr>
                <w:rFonts w:asciiTheme="minorEastAsia" w:hAnsiTheme="minorEastAsia" w:hint="eastAsia"/>
                <w:bCs/>
                <w:szCs w:val="21"/>
              </w:rPr>
              <w:t>、</w:t>
            </w:r>
            <w:r w:rsidRPr="00207189">
              <w:rPr>
                <w:rFonts w:asciiTheme="minorEastAsia" w:hAnsiTheme="minorEastAsia"/>
                <w:bCs/>
                <w:szCs w:val="21"/>
              </w:rPr>
              <w:t>（</w:t>
            </w:r>
            <w:r w:rsidRPr="00207189">
              <w:rPr>
                <w:rFonts w:asciiTheme="minorEastAsia" w:hAnsiTheme="minorEastAsia" w:hint="eastAsia"/>
                <w:bCs/>
                <w:szCs w:val="21"/>
              </w:rPr>
              <w:t>14</w:t>
            </w:r>
            <w:r w:rsidRPr="00207189">
              <w:rPr>
                <w:rFonts w:asciiTheme="minorEastAsia" w:hAnsiTheme="minorEastAsia"/>
                <w:bCs/>
                <w:szCs w:val="21"/>
              </w:rPr>
              <w:t>）</w:t>
            </w:r>
            <w:r w:rsidRPr="00207189">
              <w:rPr>
                <w:rFonts w:asciiTheme="minorEastAsia" w:hAnsiTheme="minorEastAsia" w:hint="eastAsia"/>
                <w:bCs/>
                <w:szCs w:val="21"/>
              </w:rPr>
              <w:t>、</w:t>
            </w:r>
            <w:r w:rsidRPr="00207189">
              <w:rPr>
                <w:rFonts w:asciiTheme="minorEastAsia" w:hAnsiTheme="minorEastAsia"/>
                <w:bCs/>
                <w:szCs w:val="21"/>
              </w:rPr>
              <w:t>（</w:t>
            </w:r>
            <w:r w:rsidRPr="00207189">
              <w:rPr>
                <w:rFonts w:asciiTheme="minorEastAsia" w:hAnsiTheme="minorEastAsia" w:hint="eastAsia"/>
                <w:bCs/>
                <w:szCs w:val="21"/>
              </w:rPr>
              <w:t>1</w:t>
            </w:r>
            <w:r w:rsidRPr="00207189">
              <w:rPr>
                <w:rFonts w:asciiTheme="minorEastAsia" w:hAnsiTheme="minorEastAsia"/>
                <w:bCs/>
                <w:szCs w:val="21"/>
              </w:rPr>
              <w:t>6）条外，因基金规模或市场变化导致本基金投资组合不符合以上比例限制的，基金管理人应在10个交易日内调整完毕，以达到上述标准</w:t>
            </w:r>
            <w:r w:rsidRPr="00207189">
              <w:rPr>
                <w:rFonts w:asciiTheme="minorEastAsia" w:hAnsiTheme="minorEastAsia" w:hint="eastAsia"/>
                <w:bCs/>
                <w:szCs w:val="21"/>
              </w:rPr>
              <w:t>，但中国证监会规定的特殊情形除外</w:t>
            </w:r>
            <w:r w:rsidRPr="00207189">
              <w:rPr>
                <w:rFonts w:asciiTheme="minorEastAsia" w:hAnsiTheme="minorEastAsia"/>
                <w:bCs/>
                <w:szCs w:val="21"/>
              </w:rPr>
              <w:t>。法律法规另有规定时，从其规定</w:t>
            </w:r>
            <w:r w:rsidRPr="00207189">
              <w:rPr>
                <w:rFonts w:asciiTheme="minorEastAsia" w:hAnsiTheme="minorEastAsia" w:hint="eastAsia"/>
                <w:bCs/>
                <w:szCs w:val="21"/>
              </w:rPr>
              <w:t>。</w:t>
            </w:r>
          </w:p>
        </w:tc>
      </w:tr>
      <w:tr w:rsidR="00D12A46" w:rsidRPr="00207189" w:rsidTr="00A279F8">
        <w:trPr>
          <w:jc w:val="center"/>
        </w:trPr>
        <w:tc>
          <w:tcPr>
            <w:tcW w:w="1701"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第十四部分 “基金资产估值”之“六、暂停估值的情形”</w:t>
            </w:r>
          </w:p>
        </w:tc>
        <w:tc>
          <w:tcPr>
            <w:tcW w:w="4536"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6"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4、当前一估值日基金资产净值50%以上的资产出现无可参考的活跃市场价格且采用估值技术仍导致公允价值存在重大不确定性时，经与基金托管人协商确认后，基金管理人应当暂停基金估值；</w:t>
            </w:r>
          </w:p>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序号做</w:t>
            </w:r>
            <w:r w:rsidRPr="00207189">
              <w:rPr>
                <w:rFonts w:asciiTheme="minorEastAsia" w:hAnsiTheme="minorEastAsia"/>
              </w:rPr>
              <w:t>相应调整</w:t>
            </w:r>
          </w:p>
        </w:tc>
      </w:tr>
      <w:tr w:rsidR="00D12A46" w:rsidRPr="00207189" w:rsidTr="00A279F8">
        <w:trPr>
          <w:jc w:val="center"/>
        </w:trPr>
        <w:tc>
          <w:tcPr>
            <w:tcW w:w="1701"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第十八部分 “基金的信息披露”之“</w:t>
            </w:r>
            <w:r w:rsidRPr="00207189">
              <w:rPr>
                <w:rFonts w:asciiTheme="minorEastAsia" w:hAnsiTheme="minorEastAsia"/>
                <w:bCs/>
              </w:rPr>
              <w:t>（五）基金定期报告，包括基金年度报告、基金半年度报告和基金季度报告</w:t>
            </w:r>
            <w:r w:rsidRPr="00207189">
              <w:rPr>
                <w:rFonts w:asciiTheme="minorEastAsia" w:hAnsiTheme="minorEastAsia" w:hint="eastAsia"/>
              </w:rPr>
              <w:t>”</w:t>
            </w:r>
          </w:p>
        </w:tc>
        <w:tc>
          <w:tcPr>
            <w:tcW w:w="4536"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原表述：</w:t>
            </w:r>
          </w:p>
          <w:p w:rsidR="00D12A46" w:rsidRPr="00207189" w:rsidRDefault="00D12A46" w:rsidP="00A279F8">
            <w:pPr>
              <w:spacing w:line="360" w:lineRule="auto"/>
              <w:rPr>
                <w:rFonts w:asciiTheme="minorEastAsia" w:hAnsiTheme="minorEastAsia"/>
                <w:bCs/>
                <w:szCs w:val="21"/>
              </w:rPr>
            </w:pPr>
            <w:r w:rsidRPr="00207189">
              <w:rPr>
                <w:rFonts w:asciiTheme="minorEastAsia" w:hAnsiTheme="minorEastAsia" w:hint="eastAsia"/>
                <w:bCs/>
                <w:szCs w:val="21"/>
              </w:rPr>
              <w:t>报告期内出现单一投资者持有基金份额比例超过20%的情形，基金管理人应当在季度报告、半年度报告、年度报告等定期报告文件中披露该投资者的类别、报告期末持有份额及占比、报告期内持有份额变化情况及产品的特有风险。</w:t>
            </w:r>
          </w:p>
          <w:p w:rsidR="00D12A46" w:rsidRPr="00207189" w:rsidRDefault="00D12A46" w:rsidP="00A279F8">
            <w:pPr>
              <w:spacing w:line="360" w:lineRule="auto"/>
              <w:rPr>
                <w:rFonts w:asciiTheme="minorEastAsia" w:hAnsiTheme="minorEastAsia"/>
              </w:rPr>
            </w:pPr>
          </w:p>
        </w:tc>
        <w:tc>
          <w:tcPr>
            <w:tcW w:w="4536"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修改为</w:t>
            </w:r>
            <w:r w:rsidRPr="00207189">
              <w:rPr>
                <w:rFonts w:asciiTheme="minorEastAsia" w:hAnsiTheme="minorEastAsia"/>
              </w:rPr>
              <w:t>：</w:t>
            </w:r>
          </w:p>
          <w:p w:rsidR="00D12A46" w:rsidRPr="00207189" w:rsidRDefault="00D12A46" w:rsidP="00A279F8">
            <w:pPr>
              <w:spacing w:line="360" w:lineRule="auto"/>
              <w:rPr>
                <w:rFonts w:asciiTheme="minorEastAsia" w:hAnsiTheme="minorEastAsia"/>
                <w:bCs/>
              </w:rPr>
            </w:pPr>
            <w:r w:rsidRPr="00207189">
              <w:rPr>
                <w:rFonts w:asciiTheme="minorEastAsia" w:hAnsiTheme="minorEastAsia" w:hint="eastAsia"/>
                <w:bCs/>
              </w:rPr>
              <w:t>基金管理人应当在半年度报告和年度报告中披露基金组合资产情况及其流动性风险分析等，披露报告期末基金前10名基金份额持有人的类别、持有份额及占总份额的比例等信息。</w:t>
            </w:r>
          </w:p>
          <w:p w:rsidR="00D12A46" w:rsidRPr="00207189" w:rsidRDefault="00D12A46" w:rsidP="00A279F8">
            <w:pPr>
              <w:spacing w:line="360" w:lineRule="auto"/>
              <w:rPr>
                <w:rFonts w:asciiTheme="minorEastAsia" w:hAnsiTheme="minorEastAsia"/>
                <w:bCs/>
                <w:szCs w:val="21"/>
              </w:rPr>
            </w:pPr>
            <w:r w:rsidRPr="00207189">
              <w:rPr>
                <w:rFonts w:asciiTheme="minorEastAsia" w:hAnsiTheme="minorEastAsia" w:hint="eastAsia"/>
                <w:bCs/>
              </w:rPr>
              <w:t>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w:t>
            </w:r>
          </w:p>
        </w:tc>
      </w:tr>
      <w:tr w:rsidR="00D12A46" w:rsidRPr="00207189" w:rsidTr="00A279F8">
        <w:trPr>
          <w:jc w:val="center"/>
        </w:trPr>
        <w:tc>
          <w:tcPr>
            <w:tcW w:w="1701"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第十八部分 “基金的信息披露”之“（六）临时报告”</w:t>
            </w:r>
          </w:p>
        </w:tc>
        <w:tc>
          <w:tcPr>
            <w:tcW w:w="4536"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6"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D12A46" w:rsidRPr="00207189" w:rsidRDefault="00D12A46" w:rsidP="00A279F8">
            <w:pPr>
              <w:spacing w:line="360" w:lineRule="auto"/>
              <w:rPr>
                <w:rFonts w:asciiTheme="minorEastAsia" w:hAnsiTheme="minorEastAsia"/>
                <w:bCs/>
              </w:rPr>
            </w:pPr>
            <w:r w:rsidRPr="00207189">
              <w:rPr>
                <w:rFonts w:asciiTheme="minorEastAsia" w:hAnsiTheme="minorEastAsia" w:hint="eastAsia"/>
                <w:bCs/>
              </w:rPr>
              <w:t>26、本基金发生涉及基金申购、赎回事项调整或潜在影响投资者赎回等重大事项时；</w:t>
            </w:r>
          </w:p>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序号</w:t>
            </w:r>
            <w:r w:rsidRPr="00207189">
              <w:rPr>
                <w:rFonts w:asciiTheme="minorEastAsia" w:hAnsiTheme="minorEastAsia"/>
              </w:rPr>
              <w:t>做相应调整</w:t>
            </w:r>
            <w:r w:rsidRPr="00207189">
              <w:rPr>
                <w:rFonts w:asciiTheme="minorEastAsia" w:hAnsiTheme="minorEastAsia" w:hint="eastAsia"/>
              </w:rPr>
              <w:t>；</w:t>
            </w:r>
          </w:p>
        </w:tc>
      </w:tr>
      <w:tr w:rsidR="00D12A46" w:rsidRPr="00207189" w:rsidTr="00A279F8">
        <w:trPr>
          <w:jc w:val="center"/>
        </w:trPr>
        <w:tc>
          <w:tcPr>
            <w:tcW w:w="1701"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第十八部分 “基金的信息披露”之“（九）中国证监会规定的其他信息”</w:t>
            </w:r>
          </w:p>
        </w:tc>
        <w:tc>
          <w:tcPr>
            <w:tcW w:w="4536"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6"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本基金拟投资于主体信用评级低于AA+的商业银行的银行存款与同业存单的，应履行信息披露程序。</w:t>
            </w:r>
          </w:p>
        </w:tc>
      </w:tr>
    </w:tbl>
    <w:p w:rsidR="00D12A46" w:rsidRPr="00207189" w:rsidRDefault="00D12A46" w:rsidP="00D12A46">
      <w:pPr>
        <w:pStyle w:val="ab"/>
        <w:rPr>
          <w:rFonts w:asciiTheme="minorEastAsia" w:eastAsiaTheme="minorEastAsia" w:hAnsiTheme="minorEastAsia"/>
          <w:szCs w:val="21"/>
        </w:rPr>
      </w:pPr>
      <w:bookmarkStart w:id="6" w:name="_Toc509500746"/>
      <w:r w:rsidRPr="00207189">
        <w:rPr>
          <w:rFonts w:asciiTheme="minorEastAsia" w:eastAsiaTheme="minorEastAsia" w:hAnsiTheme="minorEastAsia" w:hint="eastAsia"/>
          <w:szCs w:val="21"/>
        </w:rPr>
        <w:t>附件</w:t>
      </w:r>
      <w:r w:rsidRPr="00207189">
        <w:rPr>
          <w:rFonts w:asciiTheme="minorEastAsia" w:eastAsiaTheme="minorEastAsia" w:hAnsiTheme="minorEastAsia"/>
          <w:szCs w:val="21"/>
        </w:rPr>
        <w:t>4</w:t>
      </w:r>
      <w:r w:rsidRPr="00207189">
        <w:rPr>
          <w:rFonts w:asciiTheme="minorEastAsia" w:eastAsiaTheme="minorEastAsia" w:hAnsiTheme="minorEastAsia" w:hint="eastAsia"/>
          <w:szCs w:val="21"/>
        </w:rPr>
        <w:t>：《鹏华增值宝货币市场基金基金合同》修订对照表</w:t>
      </w:r>
      <w:bookmarkEnd w:id="6"/>
    </w:p>
    <w:tbl>
      <w:tblPr>
        <w:tblStyle w:val="a3"/>
        <w:tblW w:w="10773" w:type="dxa"/>
        <w:jc w:val="center"/>
        <w:tblLayout w:type="fixed"/>
        <w:tblLook w:val="04A0"/>
      </w:tblPr>
      <w:tblGrid>
        <w:gridCol w:w="1701"/>
        <w:gridCol w:w="4536"/>
        <w:gridCol w:w="4536"/>
      </w:tblGrid>
      <w:tr w:rsidR="00D12A46" w:rsidRPr="00207189" w:rsidTr="00A279F8">
        <w:trPr>
          <w:jc w:val="center"/>
        </w:trPr>
        <w:tc>
          <w:tcPr>
            <w:tcW w:w="1701" w:type="dxa"/>
          </w:tcPr>
          <w:p w:rsidR="00D12A46" w:rsidRPr="00207189" w:rsidRDefault="00D12A46" w:rsidP="00A279F8">
            <w:pPr>
              <w:spacing w:line="360" w:lineRule="auto"/>
              <w:jc w:val="center"/>
              <w:rPr>
                <w:rFonts w:asciiTheme="minorEastAsia" w:hAnsiTheme="minorEastAsia"/>
              </w:rPr>
            </w:pPr>
            <w:r w:rsidRPr="00207189">
              <w:rPr>
                <w:rFonts w:asciiTheme="minorEastAsia" w:hAnsiTheme="minorEastAsia" w:hint="eastAsia"/>
              </w:rPr>
              <w:t>基金</w:t>
            </w:r>
            <w:r w:rsidRPr="00207189">
              <w:rPr>
                <w:rFonts w:asciiTheme="minorEastAsia" w:hAnsiTheme="minorEastAsia"/>
              </w:rPr>
              <w:t>合同条款</w:t>
            </w:r>
          </w:p>
        </w:tc>
        <w:tc>
          <w:tcPr>
            <w:tcW w:w="4536" w:type="dxa"/>
          </w:tcPr>
          <w:p w:rsidR="00D12A46" w:rsidRPr="00207189" w:rsidRDefault="00D12A46" w:rsidP="00A279F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前内容</w:t>
            </w:r>
          </w:p>
        </w:tc>
        <w:tc>
          <w:tcPr>
            <w:tcW w:w="4536" w:type="dxa"/>
          </w:tcPr>
          <w:p w:rsidR="00D12A46" w:rsidRPr="00207189" w:rsidRDefault="00D12A46" w:rsidP="00A279F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后内容</w:t>
            </w:r>
          </w:p>
        </w:tc>
      </w:tr>
      <w:tr w:rsidR="00D12A46" w:rsidRPr="00207189" w:rsidTr="00A279F8">
        <w:trPr>
          <w:jc w:val="center"/>
        </w:trPr>
        <w:tc>
          <w:tcPr>
            <w:tcW w:w="1701"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第一部分 “前言”</w:t>
            </w:r>
          </w:p>
        </w:tc>
        <w:tc>
          <w:tcPr>
            <w:tcW w:w="4536"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原表述：</w:t>
            </w:r>
          </w:p>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一、</w:t>
            </w:r>
            <w:r w:rsidRPr="00207189">
              <w:rPr>
                <w:rFonts w:asciiTheme="minorEastAsia" w:hAnsiTheme="minorEastAsia"/>
                <w:bCs/>
              </w:rPr>
              <w:t>2、订立本基金合同的依据是《中华人民共和国合同法》(以下简称“《合同法》”)、《中华人民共和国证券投资基金法》(以下简称“《基金法》”)、《</w:t>
            </w:r>
            <w:r w:rsidRPr="00207189">
              <w:rPr>
                <w:rFonts w:asciiTheme="minorEastAsia" w:hAnsiTheme="minorEastAsia" w:hint="eastAsia"/>
                <w:bCs/>
              </w:rPr>
              <w:t>证券投资基金运作管理办法</w:t>
            </w:r>
            <w:r w:rsidRPr="00207189">
              <w:rPr>
                <w:rFonts w:asciiTheme="minorEastAsia" w:hAnsiTheme="minorEastAsia"/>
                <w:bCs/>
              </w:rPr>
              <w:t>》(以下简称“《运作办法》”)、《证券投资基金销售管理办法》(以下简称“《销售办法》”)、《证券投资基金信息披露管理办法》(以下简称“《信息披露办法》”)</w:t>
            </w:r>
            <w:r w:rsidRPr="00207189">
              <w:rPr>
                <w:rFonts w:asciiTheme="minorEastAsia" w:hAnsiTheme="minorEastAsia" w:hint="eastAsia"/>
                <w:bCs/>
              </w:rPr>
              <w:t>、</w:t>
            </w:r>
            <w:r w:rsidRPr="00207189">
              <w:rPr>
                <w:rFonts w:asciiTheme="minorEastAsia" w:hAnsiTheme="minorEastAsia" w:hint="eastAsia"/>
                <w:bCs/>
                <w:szCs w:val="21"/>
              </w:rPr>
              <w:t>《货币市场基金监督管理办法》、《关于实施＜货币市场基金监督管理办法＞有关问题的规定》</w:t>
            </w:r>
            <w:r w:rsidRPr="00207189">
              <w:rPr>
                <w:rFonts w:asciiTheme="minorEastAsia" w:hAnsiTheme="minorEastAsia"/>
                <w:bCs/>
              </w:rPr>
              <w:t>和其他有关法律法规。</w:t>
            </w:r>
          </w:p>
        </w:tc>
        <w:tc>
          <w:tcPr>
            <w:tcW w:w="4536"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修改为：</w:t>
            </w:r>
          </w:p>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一、</w:t>
            </w:r>
            <w:r w:rsidRPr="00207189">
              <w:rPr>
                <w:rFonts w:asciiTheme="minorEastAsia" w:hAnsiTheme="minorEastAsia"/>
                <w:bCs/>
              </w:rPr>
              <w:t>2、订立本基金合同的依据是《中华人民共和国合同法》(以下简称“《合同法》”)、《中华人民共和国证券投资基金法》(以下简称“《基金法》”)、《</w:t>
            </w:r>
            <w:r w:rsidRPr="00207189">
              <w:rPr>
                <w:rFonts w:asciiTheme="minorEastAsia" w:hAnsiTheme="minorEastAsia" w:hint="eastAsia"/>
                <w:bCs/>
              </w:rPr>
              <w:t>证券投资基金运作管理办法</w:t>
            </w:r>
            <w:r w:rsidRPr="00207189">
              <w:rPr>
                <w:rFonts w:asciiTheme="minorEastAsia" w:hAnsiTheme="minorEastAsia"/>
                <w:bCs/>
              </w:rPr>
              <w:t>》(以下简称“《运作办法》”)、《证券投资基金销售管理办法》(以下简称“《销售办法》”)、《证券投资基金信息披露管理办法》(以下简称“《信息披露办法》”)</w:t>
            </w:r>
            <w:r w:rsidRPr="00207189">
              <w:rPr>
                <w:rFonts w:asciiTheme="minorEastAsia" w:hAnsiTheme="minorEastAsia" w:hint="eastAsia"/>
                <w:bCs/>
              </w:rPr>
              <w:t>、</w:t>
            </w:r>
            <w:r w:rsidRPr="00207189">
              <w:rPr>
                <w:rFonts w:asciiTheme="minorEastAsia" w:hAnsiTheme="minorEastAsia" w:hint="eastAsia"/>
                <w:bCs/>
                <w:szCs w:val="21"/>
              </w:rPr>
              <w:t>《货币市场基金监督管理办法》、《关于实施＜货币市场基金监督管理办法＞有关问题的规定》、《公开募集开放式证券投资基金流动性风险管理规定》（以下简称“《流动性规定》”）</w:t>
            </w:r>
            <w:r w:rsidRPr="00207189">
              <w:rPr>
                <w:rFonts w:asciiTheme="minorEastAsia" w:hAnsiTheme="minorEastAsia"/>
                <w:bCs/>
              </w:rPr>
              <w:t>和其他有关法律法规。</w:t>
            </w:r>
          </w:p>
        </w:tc>
      </w:tr>
      <w:tr w:rsidR="00D12A46" w:rsidRPr="00207189" w:rsidTr="00A279F8">
        <w:trPr>
          <w:jc w:val="center"/>
        </w:trPr>
        <w:tc>
          <w:tcPr>
            <w:tcW w:w="1701"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6"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增加：</w:t>
            </w:r>
          </w:p>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13、《流动性规定》：指中国证监会2017年8月31日颁布、同年10月1日实施的《公开募集开放式证券投资基金流动性风险管理规定》及颁布机关对其不时做出的修订</w:t>
            </w:r>
          </w:p>
          <w:p w:rsidR="00D12A46" w:rsidRPr="00207189" w:rsidRDefault="00D12A46" w:rsidP="00A279F8">
            <w:pPr>
              <w:spacing w:line="360" w:lineRule="auto"/>
              <w:rPr>
                <w:rFonts w:asciiTheme="minorEastAsia" w:hAnsiTheme="minorEastAsia"/>
              </w:rPr>
            </w:pPr>
            <w:r w:rsidRPr="00207189">
              <w:rPr>
                <w:rFonts w:asciiTheme="minorEastAsia" w:hAnsiTheme="minorEastAsia"/>
                <w:bCs/>
              </w:rPr>
              <w:t>45</w:t>
            </w:r>
            <w:r w:rsidRPr="00207189">
              <w:rPr>
                <w:rFonts w:asciiTheme="minorEastAsia" w:hAnsiTheme="minorEastAsia" w:hint="eastAsia"/>
                <w:bCs/>
              </w:rPr>
              <w:t>、流动性受限资产：指由于法律法规、监管、合同或操作障碍等原因无法以合理价格予以变现的资产，包括但不限于到期日在10个交易日以上的逆回购与银行定期存款（含协议约定有条件提前支取的银行存款）、资产支持证券、因发行人债务违约无法进行转让或交易的债券等</w:t>
            </w:r>
          </w:p>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其余序号相应作调整</w:t>
            </w:r>
          </w:p>
        </w:tc>
      </w:tr>
      <w:tr w:rsidR="00D12A46" w:rsidRPr="00207189" w:rsidTr="00A279F8">
        <w:trPr>
          <w:jc w:val="center"/>
        </w:trPr>
        <w:tc>
          <w:tcPr>
            <w:tcW w:w="1701"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第六部分 “基金份额的申购与赎回”之“五、申购和赎回的数量限制”</w:t>
            </w:r>
          </w:p>
        </w:tc>
        <w:tc>
          <w:tcPr>
            <w:tcW w:w="4536"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6"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D12A46" w:rsidRPr="00207189" w:rsidRDefault="00D12A46" w:rsidP="00A279F8">
            <w:pPr>
              <w:spacing w:line="360" w:lineRule="auto"/>
              <w:rPr>
                <w:rFonts w:asciiTheme="minorEastAsia" w:hAnsiTheme="minorEastAsia"/>
              </w:rPr>
            </w:pPr>
            <w:r w:rsidRPr="00207189">
              <w:rPr>
                <w:rFonts w:asciiTheme="minorEastAsia" w:hAnsiTheme="minorEastAsia"/>
                <w:bCs/>
              </w:rPr>
              <w:t>4</w:t>
            </w:r>
            <w:r w:rsidRPr="00207189">
              <w:rPr>
                <w:rFonts w:asciiTheme="minorEastAsia" w:hAnsiTheme="minorEastAsia" w:hint="eastAsia"/>
                <w:bCs/>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D12A46" w:rsidRPr="00207189" w:rsidTr="00A279F8">
        <w:trPr>
          <w:jc w:val="center"/>
        </w:trPr>
        <w:tc>
          <w:tcPr>
            <w:tcW w:w="1701"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第六部分 “基金份额的申购与赎回”之“六、申购和赎回的价格、费用及其用途”</w:t>
            </w:r>
          </w:p>
        </w:tc>
        <w:tc>
          <w:tcPr>
            <w:tcW w:w="4536"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原表述</w:t>
            </w:r>
            <w:r w:rsidRPr="00207189">
              <w:rPr>
                <w:rFonts w:asciiTheme="minorEastAsia" w:hAnsiTheme="minorEastAsia"/>
              </w:rPr>
              <w:t>：</w:t>
            </w:r>
          </w:p>
          <w:p w:rsidR="00D12A46" w:rsidRPr="00207189" w:rsidRDefault="00D12A46" w:rsidP="00A279F8">
            <w:pPr>
              <w:spacing w:line="360" w:lineRule="auto"/>
              <w:rPr>
                <w:rFonts w:asciiTheme="minorEastAsia" w:hAnsiTheme="minorEastAsia"/>
              </w:rPr>
            </w:pPr>
            <w:r w:rsidRPr="00207189">
              <w:rPr>
                <w:rFonts w:asciiTheme="minorEastAsia" w:hAnsiTheme="minorEastAsia"/>
                <w:bCs/>
              </w:rPr>
              <w:t>1</w:t>
            </w:r>
            <w:r w:rsidRPr="00207189">
              <w:rPr>
                <w:rFonts w:asciiTheme="minorEastAsia" w:hAnsiTheme="minorEastAsia" w:hint="eastAsia"/>
                <w:bCs/>
              </w:rPr>
              <w:t>、</w:t>
            </w:r>
            <w:r w:rsidRPr="00207189">
              <w:rPr>
                <w:rFonts w:asciiTheme="minorEastAsia" w:hAnsiTheme="minorEastAsia"/>
                <w:bCs/>
                <w:szCs w:val="21"/>
              </w:rPr>
              <w:t>本基金</w:t>
            </w:r>
            <w:r w:rsidRPr="00207189">
              <w:rPr>
                <w:rFonts w:asciiTheme="minorEastAsia" w:hAnsiTheme="minorEastAsia" w:hint="eastAsia"/>
                <w:bCs/>
                <w:szCs w:val="21"/>
              </w:rPr>
              <w:t>在一般情况下</w:t>
            </w:r>
            <w:r w:rsidRPr="00207189">
              <w:rPr>
                <w:rFonts w:asciiTheme="minorEastAsia" w:hAnsiTheme="minorEastAsia"/>
                <w:bCs/>
                <w:szCs w:val="21"/>
              </w:rPr>
              <w:t>不收取申购费用和赎回费用</w:t>
            </w:r>
            <w:r w:rsidRPr="00207189">
              <w:rPr>
                <w:rFonts w:asciiTheme="minorEastAsia" w:hAnsiTheme="minorEastAsia" w:hint="eastAsia"/>
                <w:bCs/>
                <w:szCs w:val="21"/>
              </w:rPr>
              <w:t>，但</w:t>
            </w:r>
            <w:r w:rsidRPr="00207189">
              <w:rPr>
                <w:rFonts w:asciiTheme="minorEastAsia" w:hAnsiTheme="minorEastAsia" w:hint="eastAsia"/>
                <w:bCs/>
              </w:rPr>
              <w:t>当基金持有的现金、国债、中央银行票据、政策性金融债券以及5个交易日内到期的其他金融工具占基金资产净值的比例合计低于5%且偏离度为负时</w:t>
            </w:r>
            <w:r w:rsidRPr="00207189">
              <w:rPr>
                <w:rFonts w:asciiTheme="minorEastAsia" w:hAnsiTheme="minorEastAsia" w:hint="eastAsia"/>
                <w:bCs/>
                <w:szCs w:val="21"/>
              </w:rPr>
              <w:t>，为确保基金平稳运作，避免诱发系统性风险，对当日单个基金份额持有人申请赎回基金份额超过基金总份额的1%以上的赎回申请（超出基金总份额1%的部分）征收1%的强制赎回费用，并将上述赎回费用全额计入基金资产</w:t>
            </w:r>
            <w:r w:rsidRPr="00207189">
              <w:rPr>
                <w:rFonts w:asciiTheme="minorEastAsia" w:hAnsiTheme="minorEastAsia"/>
                <w:bCs/>
                <w:szCs w:val="21"/>
              </w:rPr>
              <w:t>。</w:t>
            </w:r>
            <w:r w:rsidRPr="00207189">
              <w:rPr>
                <w:rFonts w:asciiTheme="minorEastAsia" w:hAnsiTheme="minorEastAsia" w:hint="eastAsia"/>
                <w:bCs/>
                <w:szCs w:val="21"/>
              </w:rPr>
              <w:t>基金管理人与基金托管人协商确认上述做法无益于基金利益最大化的情形除外。</w:t>
            </w:r>
          </w:p>
        </w:tc>
        <w:tc>
          <w:tcPr>
            <w:tcW w:w="4536"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修改为：</w:t>
            </w:r>
          </w:p>
          <w:p w:rsidR="00D12A46" w:rsidRPr="00207189" w:rsidRDefault="00D12A46" w:rsidP="00A279F8">
            <w:pPr>
              <w:spacing w:line="360" w:lineRule="auto"/>
              <w:rPr>
                <w:rFonts w:asciiTheme="minorEastAsia" w:hAnsiTheme="minorEastAsia"/>
                <w:bCs/>
              </w:rPr>
            </w:pPr>
            <w:r w:rsidRPr="00207189">
              <w:rPr>
                <w:rFonts w:asciiTheme="minorEastAsia" w:hAnsiTheme="minorEastAsia" w:hint="eastAsia"/>
                <w:bCs/>
              </w:rPr>
              <w:t>1、本基金在一般情况下不收取申购费用和赎回费用，但出现以下情形之一时，为确保基金平稳运作，避免诱发系统性风险，对当日单个基金份额持有人申请赎回基金份额超过基金总份额的1%以上的赎回申请（超出基金总份额1%的部分）征收1%的强制赎回费用，并将上述赎回费用全额计入基金资产。基金管理人与基金托管人协商确认上述做法无益于基金利益最大化的情形除外。</w:t>
            </w:r>
          </w:p>
          <w:p w:rsidR="00D12A46" w:rsidRPr="00207189" w:rsidRDefault="00D12A46" w:rsidP="00A279F8">
            <w:pPr>
              <w:spacing w:line="360" w:lineRule="auto"/>
              <w:rPr>
                <w:rFonts w:asciiTheme="minorEastAsia" w:hAnsiTheme="minorEastAsia"/>
                <w:bCs/>
              </w:rPr>
            </w:pPr>
            <w:r w:rsidRPr="00207189">
              <w:rPr>
                <w:rFonts w:asciiTheme="minorEastAsia" w:hAnsiTheme="minorEastAsia" w:hint="eastAsia"/>
                <w:bCs/>
              </w:rPr>
              <w:t>（1）在满足相关流动性风险管理要求的前提下，当基金持有的现金、国债、中央银行票据、政策性金融债券以及5个交易日内到期的其他金融工具占基金资产净值的比例合计低于5%且偏离度为负时；</w:t>
            </w:r>
          </w:p>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bCs/>
              </w:rPr>
              <w:t>（2）当本基金前10名基金份额持有人的持有份额合计超过基金总份额50%的，且本基金投资组合中现金、国债、中央银行票据、政策性金融债券以及5个交易日内到期的其他金融工具占基金资产净值的比例合计低于10%且偏离度为负时。</w:t>
            </w:r>
          </w:p>
        </w:tc>
      </w:tr>
      <w:tr w:rsidR="00D12A46" w:rsidRPr="00207189" w:rsidTr="00A279F8">
        <w:trPr>
          <w:jc w:val="center"/>
        </w:trPr>
        <w:tc>
          <w:tcPr>
            <w:tcW w:w="1701"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第六部分 “基金份额的申购与赎回”之七、拒绝或暂停申购的情形”</w:t>
            </w:r>
          </w:p>
        </w:tc>
        <w:tc>
          <w:tcPr>
            <w:tcW w:w="4536"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原表述</w:t>
            </w:r>
            <w:r w:rsidRPr="00207189">
              <w:rPr>
                <w:rFonts w:asciiTheme="minorEastAsia" w:hAnsiTheme="minorEastAsia"/>
              </w:rPr>
              <w:t>：</w:t>
            </w:r>
          </w:p>
          <w:p w:rsidR="00D12A46" w:rsidRPr="00207189" w:rsidRDefault="00D12A46" w:rsidP="00A279F8">
            <w:pPr>
              <w:spacing w:line="360" w:lineRule="auto"/>
              <w:rPr>
                <w:rFonts w:asciiTheme="minorEastAsia" w:hAnsiTheme="minorEastAsia"/>
              </w:rPr>
            </w:pPr>
            <w:r w:rsidRPr="00207189">
              <w:rPr>
                <w:rFonts w:asciiTheme="minorEastAsia" w:hAnsiTheme="minorEastAsia"/>
                <w:bCs/>
              </w:rPr>
              <w:t>发生上述第1、2、</w:t>
            </w:r>
            <w:r w:rsidRPr="00207189">
              <w:rPr>
                <w:rFonts w:asciiTheme="minorEastAsia" w:hAnsiTheme="minorEastAsia" w:hint="eastAsia"/>
                <w:bCs/>
              </w:rPr>
              <w:t>3</w:t>
            </w:r>
            <w:r w:rsidRPr="00207189">
              <w:rPr>
                <w:rFonts w:asciiTheme="minorEastAsia" w:hAnsiTheme="minorEastAsia"/>
                <w:bCs/>
              </w:rPr>
              <w:t>、</w:t>
            </w:r>
            <w:r w:rsidRPr="00207189">
              <w:rPr>
                <w:rFonts w:asciiTheme="minorEastAsia" w:hAnsiTheme="minorEastAsia" w:hint="eastAsia"/>
                <w:bCs/>
              </w:rPr>
              <w:t>4、6、7、8、9</w:t>
            </w:r>
            <w:r w:rsidRPr="00207189">
              <w:rPr>
                <w:rFonts w:asciiTheme="minorEastAsia" w:hAnsiTheme="minorEastAsia"/>
                <w:bCs/>
              </w:rPr>
              <w:t>项暂停申购情形时</w:t>
            </w:r>
            <w:r w:rsidRPr="00207189">
              <w:rPr>
                <w:rFonts w:asciiTheme="minorEastAsia" w:hAnsiTheme="minorEastAsia" w:hint="eastAsia"/>
                <w:bCs/>
              </w:rPr>
              <w:t>且基金管理人决定暂停申购的</w:t>
            </w:r>
            <w:r w:rsidRPr="00207189">
              <w:rPr>
                <w:rFonts w:asciiTheme="minorEastAsia" w:hAnsiTheme="minorEastAsia"/>
                <w:bCs/>
              </w:rPr>
              <w:t>，基金管理人应当根据有关规定在指定媒体上刊登暂停申购公告。如果投资人的申购申请被拒绝，被拒绝的申购款项将退还给投资人。在暂停申购的情况消除时，基金管理人应及时恢复申购业务的办理。</w:t>
            </w:r>
          </w:p>
        </w:tc>
        <w:tc>
          <w:tcPr>
            <w:tcW w:w="4536"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D12A46" w:rsidRPr="00207189" w:rsidRDefault="00D12A46" w:rsidP="00A279F8">
            <w:pPr>
              <w:spacing w:line="360" w:lineRule="auto"/>
              <w:rPr>
                <w:rFonts w:asciiTheme="minorEastAsia" w:hAnsiTheme="minorEastAsia"/>
                <w:bCs/>
                <w:szCs w:val="21"/>
              </w:rPr>
            </w:pPr>
            <w:r w:rsidRPr="00207189">
              <w:rPr>
                <w:rFonts w:asciiTheme="minorEastAsia" w:hAnsiTheme="minorEastAsia" w:hint="eastAsia"/>
                <w:bCs/>
                <w:szCs w:val="21"/>
              </w:rPr>
              <w:t>9、基金管理人接受某笔或者某些申购申请有可能导致单一投资者持有基金份额的比例达到或者超过50%，或者变相规避50%集中度的情形时。</w:t>
            </w:r>
          </w:p>
          <w:p w:rsidR="00D12A46" w:rsidRPr="00207189" w:rsidRDefault="00D12A46" w:rsidP="00A279F8">
            <w:pPr>
              <w:spacing w:line="360" w:lineRule="auto"/>
              <w:rPr>
                <w:rFonts w:asciiTheme="minorEastAsia" w:hAnsiTheme="minorEastAsia"/>
                <w:bCs/>
                <w:szCs w:val="21"/>
              </w:rPr>
            </w:pPr>
            <w:r w:rsidRPr="00207189">
              <w:rPr>
                <w:rFonts w:asciiTheme="minorEastAsia" w:hAnsiTheme="minorEastAsia" w:hint="eastAsia"/>
                <w:bCs/>
                <w:szCs w:val="21"/>
              </w:rPr>
              <w:t>10、当前一估值日基金资产净值50%以上的资产出现无可参考的活跃市场价格且采用估值技术仍导致公允价值存在重大不确定时，经与基金托管人协商确认后，基金管理人应当暂停接受基金申购申请。</w:t>
            </w: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修改为</w:t>
            </w:r>
            <w:r w:rsidRPr="00207189">
              <w:rPr>
                <w:rFonts w:asciiTheme="minorEastAsia" w:hAnsiTheme="minorEastAsia"/>
              </w:rPr>
              <w:t>：</w:t>
            </w:r>
          </w:p>
          <w:p w:rsidR="00D12A46" w:rsidRPr="00207189" w:rsidRDefault="00D12A46" w:rsidP="00A279F8">
            <w:pPr>
              <w:spacing w:line="360" w:lineRule="auto"/>
              <w:rPr>
                <w:rFonts w:asciiTheme="minorEastAsia" w:hAnsiTheme="minorEastAsia"/>
              </w:rPr>
            </w:pPr>
            <w:r w:rsidRPr="00207189">
              <w:rPr>
                <w:rFonts w:asciiTheme="minorEastAsia" w:hAnsiTheme="minorEastAsia"/>
                <w:bCs/>
              </w:rPr>
              <w:t>发生上述第1、2、</w:t>
            </w:r>
            <w:r w:rsidRPr="00207189">
              <w:rPr>
                <w:rFonts w:asciiTheme="minorEastAsia" w:hAnsiTheme="minorEastAsia" w:hint="eastAsia"/>
                <w:bCs/>
              </w:rPr>
              <w:t>3</w:t>
            </w:r>
            <w:r w:rsidRPr="00207189">
              <w:rPr>
                <w:rFonts w:asciiTheme="minorEastAsia" w:hAnsiTheme="minorEastAsia"/>
                <w:bCs/>
              </w:rPr>
              <w:t>、</w:t>
            </w:r>
            <w:r w:rsidRPr="00207189">
              <w:rPr>
                <w:rFonts w:asciiTheme="minorEastAsia" w:hAnsiTheme="minorEastAsia" w:hint="eastAsia"/>
                <w:bCs/>
              </w:rPr>
              <w:t>4、6、7、8、</w:t>
            </w:r>
            <w:r w:rsidRPr="00207189">
              <w:rPr>
                <w:rFonts w:asciiTheme="minorEastAsia" w:hAnsiTheme="minorEastAsia"/>
                <w:bCs/>
              </w:rPr>
              <w:t>10</w:t>
            </w:r>
            <w:r w:rsidRPr="00207189">
              <w:rPr>
                <w:rFonts w:asciiTheme="minorEastAsia" w:hAnsiTheme="minorEastAsia" w:hint="eastAsia"/>
                <w:bCs/>
              </w:rPr>
              <w:t>、11</w:t>
            </w:r>
            <w:r w:rsidRPr="00207189">
              <w:rPr>
                <w:rFonts w:asciiTheme="minorEastAsia" w:hAnsiTheme="minorEastAsia"/>
                <w:bCs/>
              </w:rPr>
              <w:t>项暂停申购情形时</w:t>
            </w:r>
            <w:r w:rsidRPr="00207189">
              <w:rPr>
                <w:rFonts w:asciiTheme="minorEastAsia" w:hAnsiTheme="minorEastAsia" w:hint="eastAsia"/>
                <w:bCs/>
              </w:rPr>
              <w:t>且基金管理人决定暂停申购的</w:t>
            </w:r>
            <w:r w:rsidRPr="00207189">
              <w:rPr>
                <w:rFonts w:asciiTheme="minorEastAsia" w:hAnsiTheme="minorEastAsia"/>
                <w:bCs/>
              </w:rPr>
              <w:t>，基金管理人应当根据有关规定在指定媒体上刊登暂停申购公告。如果投资人的申购申请被</w:t>
            </w:r>
            <w:r w:rsidRPr="00207189">
              <w:rPr>
                <w:rFonts w:asciiTheme="minorEastAsia" w:hAnsiTheme="minorEastAsia" w:hint="eastAsia"/>
                <w:bCs/>
              </w:rPr>
              <w:t>全部</w:t>
            </w:r>
            <w:r w:rsidRPr="00207189">
              <w:rPr>
                <w:rFonts w:asciiTheme="minorEastAsia" w:hAnsiTheme="minorEastAsia"/>
                <w:bCs/>
              </w:rPr>
              <w:t>或部分拒绝</w:t>
            </w:r>
            <w:r w:rsidRPr="00207189">
              <w:rPr>
                <w:rFonts w:asciiTheme="minorEastAsia" w:hAnsiTheme="minorEastAsia" w:hint="eastAsia"/>
                <w:bCs/>
              </w:rPr>
              <w:t>的</w:t>
            </w:r>
            <w:r w:rsidRPr="00207189">
              <w:rPr>
                <w:rFonts w:asciiTheme="minorEastAsia" w:hAnsiTheme="minorEastAsia"/>
                <w:bCs/>
              </w:rPr>
              <w:t>，被拒绝的申购款项将退还给投资人。在暂停申购的情况消除时，基金管理人应及时恢复申购业务的办理。</w:t>
            </w:r>
          </w:p>
        </w:tc>
      </w:tr>
      <w:tr w:rsidR="00D12A46" w:rsidRPr="00207189" w:rsidTr="00A279F8">
        <w:trPr>
          <w:jc w:val="center"/>
        </w:trPr>
        <w:tc>
          <w:tcPr>
            <w:tcW w:w="1701"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第六部分 “基金份额的申购与赎回”之“</w:t>
            </w:r>
            <w:r w:rsidRPr="00207189">
              <w:rPr>
                <w:rFonts w:asciiTheme="minorEastAsia" w:hAnsiTheme="minorEastAsia" w:hint="eastAsia"/>
                <w:bCs/>
              </w:rPr>
              <w:t>八、暂停赎回或延缓支付赎回款项的情形</w:t>
            </w:r>
            <w:r w:rsidRPr="00207189">
              <w:rPr>
                <w:rFonts w:asciiTheme="minorEastAsia" w:hAnsiTheme="minorEastAsia" w:hint="eastAsia"/>
              </w:rPr>
              <w:t>”</w:t>
            </w:r>
          </w:p>
        </w:tc>
        <w:tc>
          <w:tcPr>
            <w:tcW w:w="4536"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tc>
        <w:tc>
          <w:tcPr>
            <w:tcW w:w="4536"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增加：</w:t>
            </w:r>
          </w:p>
          <w:p w:rsidR="00D12A46" w:rsidRPr="00207189" w:rsidRDefault="00D12A46" w:rsidP="00A279F8">
            <w:pPr>
              <w:spacing w:line="360" w:lineRule="auto"/>
              <w:rPr>
                <w:rFonts w:asciiTheme="minorEastAsia" w:hAnsiTheme="minorEastAsia"/>
              </w:rPr>
            </w:pPr>
            <w:r w:rsidRPr="00207189">
              <w:rPr>
                <w:rFonts w:asciiTheme="minorEastAsia" w:hAnsiTheme="minorEastAsia"/>
                <w:bCs/>
                <w:szCs w:val="21"/>
              </w:rPr>
              <w:t>8</w:t>
            </w:r>
            <w:r w:rsidRPr="00207189">
              <w:rPr>
                <w:rFonts w:asciiTheme="minorEastAsia" w:hAnsiTheme="minorEastAsia" w:hint="eastAsia"/>
                <w:bCs/>
                <w:szCs w:val="21"/>
              </w:rPr>
              <w:t>、当前一估值日基金资产净值50%以上的资产出现无可参考的活跃市场价格且采用估值技术仍导致公允价值存在重大不确定时，经与基金托管人协商确认后，基金管理人应当延缓支付赎回款项或暂停接受基金赎回申请。</w:t>
            </w:r>
          </w:p>
        </w:tc>
      </w:tr>
      <w:tr w:rsidR="00D12A46" w:rsidRPr="00207189" w:rsidTr="00A279F8">
        <w:trPr>
          <w:jc w:val="center"/>
        </w:trPr>
        <w:tc>
          <w:tcPr>
            <w:tcW w:w="1701"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第六部分 “基金份额的申购与赎回”之“</w:t>
            </w:r>
            <w:r w:rsidRPr="00207189">
              <w:rPr>
                <w:rFonts w:asciiTheme="minorEastAsia" w:hAnsiTheme="minorEastAsia" w:hint="eastAsia"/>
                <w:bCs/>
              </w:rPr>
              <w:t>九、巨额赎回的情形及处理方式</w:t>
            </w:r>
            <w:r w:rsidRPr="00207189">
              <w:rPr>
                <w:rFonts w:asciiTheme="minorEastAsia" w:hAnsiTheme="minorEastAsia" w:hint="eastAsia"/>
              </w:rPr>
              <w:t>”</w:t>
            </w:r>
          </w:p>
        </w:tc>
        <w:tc>
          <w:tcPr>
            <w:tcW w:w="4536"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6"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bCs/>
              </w:rPr>
              <w:t>（4）若基金发生巨额赎回，在当日存在单个基金份额持有人超过上一开放日基金总份额10%以上的赎回申请（“大额赎回申请人”）的情形下，基金管理人可以延期办理赎回申请。对其他赎回申请人（“小额赎回申请人”）和大额赎回申请人10%以内的赎回申请在当日根据前述“（1）全额赎回”或“（2）部分延期赎回”的约定方式办理，在仍可接受赎回申请的范围内对大额赎回申请人超过10%的赎回申请按比例确认。对当日未予确认的赎回申请进行延期办理。对于未能赎回部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tc>
      </w:tr>
      <w:tr w:rsidR="00D12A46" w:rsidRPr="00207189" w:rsidTr="00A279F8">
        <w:trPr>
          <w:jc w:val="center"/>
        </w:trPr>
        <w:tc>
          <w:tcPr>
            <w:tcW w:w="1701"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第七部分 “基金合同当事人及权利义务”之“二、基金托管人”</w:t>
            </w:r>
          </w:p>
        </w:tc>
        <w:tc>
          <w:tcPr>
            <w:tcW w:w="4536" w:type="dxa"/>
          </w:tcPr>
          <w:p w:rsidR="00D12A46" w:rsidRPr="00207189" w:rsidRDefault="00D12A46" w:rsidP="00A279F8">
            <w:pPr>
              <w:spacing w:line="360" w:lineRule="auto"/>
              <w:rPr>
                <w:rFonts w:asciiTheme="minorEastAsia" w:hAnsiTheme="minorEastAsia"/>
                <w:bCs/>
              </w:rPr>
            </w:pPr>
            <w:r w:rsidRPr="00207189">
              <w:rPr>
                <w:rFonts w:asciiTheme="minorEastAsia" w:hAnsiTheme="minorEastAsia"/>
                <w:bCs/>
              </w:rPr>
              <w:t>（一）基金托管人简况</w:t>
            </w:r>
          </w:p>
          <w:p w:rsidR="00D12A46" w:rsidRPr="00207189" w:rsidRDefault="00D12A46" w:rsidP="00A279F8">
            <w:pPr>
              <w:spacing w:line="360" w:lineRule="auto"/>
              <w:rPr>
                <w:rFonts w:asciiTheme="minorEastAsia" w:hAnsiTheme="minorEastAsia"/>
                <w:bCs/>
              </w:rPr>
            </w:pPr>
            <w:r w:rsidRPr="00207189">
              <w:rPr>
                <w:rFonts w:asciiTheme="minorEastAsia" w:hAnsiTheme="minorEastAsia"/>
                <w:bCs/>
              </w:rPr>
              <w:t>法定代表人：</w:t>
            </w:r>
            <w:r w:rsidRPr="00207189">
              <w:rPr>
                <w:rFonts w:asciiTheme="minorEastAsia" w:hAnsiTheme="minorEastAsia" w:hint="eastAsia"/>
                <w:bCs/>
              </w:rPr>
              <w:t>王洪章</w:t>
            </w:r>
          </w:p>
          <w:p w:rsidR="00D12A46" w:rsidRPr="00207189" w:rsidRDefault="00D12A46" w:rsidP="00A279F8">
            <w:pPr>
              <w:spacing w:line="360" w:lineRule="auto"/>
              <w:rPr>
                <w:rFonts w:asciiTheme="minorEastAsia" w:hAnsiTheme="minorEastAsia"/>
              </w:rPr>
            </w:pPr>
          </w:p>
        </w:tc>
        <w:tc>
          <w:tcPr>
            <w:tcW w:w="4536" w:type="dxa"/>
          </w:tcPr>
          <w:p w:rsidR="00D12A46" w:rsidRPr="00207189" w:rsidRDefault="00D12A46" w:rsidP="00A279F8">
            <w:pPr>
              <w:spacing w:line="360" w:lineRule="auto"/>
              <w:rPr>
                <w:rFonts w:asciiTheme="minorEastAsia" w:hAnsiTheme="minorEastAsia"/>
                <w:bCs/>
              </w:rPr>
            </w:pPr>
            <w:r w:rsidRPr="00207189">
              <w:rPr>
                <w:rFonts w:asciiTheme="minorEastAsia" w:hAnsiTheme="minorEastAsia"/>
                <w:bCs/>
              </w:rPr>
              <w:t>（一）基金托管人简况</w:t>
            </w:r>
          </w:p>
          <w:p w:rsidR="00D12A46" w:rsidRPr="00207189" w:rsidRDefault="00D12A46" w:rsidP="00A279F8">
            <w:pPr>
              <w:spacing w:line="360" w:lineRule="auto"/>
              <w:rPr>
                <w:rFonts w:asciiTheme="minorEastAsia" w:hAnsiTheme="minorEastAsia"/>
                <w:bCs/>
              </w:rPr>
            </w:pPr>
            <w:r w:rsidRPr="00207189">
              <w:rPr>
                <w:rFonts w:asciiTheme="minorEastAsia" w:hAnsiTheme="minorEastAsia"/>
                <w:bCs/>
              </w:rPr>
              <w:t>法定代表人：</w:t>
            </w:r>
            <w:r w:rsidRPr="00207189">
              <w:rPr>
                <w:rFonts w:asciiTheme="minorEastAsia" w:hAnsiTheme="minorEastAsia" w:hint="eastAsia"/>
                <w:bCs/>
              </w:rPr>
              <w:t>田国立</w:t>
            </w:r>
          </w:p>
          <w:p w:rsidR="00D12A46" w:rsidRPr="00207189" w:rsidRDefault="00D12A46" w:rsidP="00A279F8">
            <w:pPr>
              <w:spacing w:line="360" w:lineRule="auto"/>
              <w:rPr>
                <w:rFonts w:asciiTheme="minorEastAsia" w:hAnsiTheme="minorEastAsia"/>
              </w:rPr>
            </w:pPr>
          </w:p>
        </w:tc>
      </w:tr>
      <w:tr w:rsidR="00D12A46" w:rsidRPr="00207189" w:rsidTr="00A279F8">
        <w:trPr>
          <w:jc w:val="center"/>
        </w:trPr>
        <w:tc>
          <w:tcPr>
            <w:tcW w:w="1701"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第十二部分 “基金的投资”之“四、投资限制”之“1、组合限制”</w:t>
            </w:r>
          </w:p>
        </w:tc>
        <w:tc>
          <w:tcPr>
            <w:tcW w:w="4536" w:type="dxa"/>
          </w:tcPr>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原表述</w:t>
            </w:r>
            <w:r w:rsidRPr="00207189">
              <w:rPr>
                <w:rFonts w:asciiTheme="minorEastAsia" w:hAnsiTheme="minorEastAsia"/>
              </w:rPr>
              <w:t>：</w:t>
            </w:r>
          </w:p>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bCs/>
              </w:rPr>
              <w:t>除上述第（</w:t>
            </w:r>
            <w:r w:rsidRPr="00207189">
              <w:rPr>
                <w:rFonts w:asciiTheme="minorEastAsia" w:hAnsiTheme="minorEastAsia"/>
                <w:bCs/>
              </w:rPr>
              <w:t>7</w:t>
            </w:r>
            <w:r w:rsidRPr="00207189">
              <w:rPr>
                <w:rFonts w:asciiTheme="minorEastAsia" w:hAnsiTheme="minorEastAsia" w:hint="eastAsia"/>
                <w:bCs/>
              </w:rPr>
              <w:t>）、（</w:t>
            </w:r>
            <w:r w:rsidRPr="00207189">
              <w:rPr>
                <w:rFonts w:asciiTheme="minorEastAsia" w:hAnsiTheme="minorEastAsia"/>
                <w:bCs/>
              </w:rPr>
              <w:t>8</w:t>
            </w:r>
            <w:r w:rsidRPr="00207189">
              <w:rPr>
                <w:rFonts w:asciiTheme="minorEastAsia" w:hAnsiTheme="minorEastAsia" w:hint="eastAsia"/>
                <w:bCs/>
              </w:rPr>
              <w:t>）条外，因市场波动、基金规模变动等基金管理人之外的因素致使本基金投资不符合以上比例限制的，基金管理人应在10个交易日内调整完毕，但中国证监会规定的特殊情形除外。法律法规另有规定时，从其规定。</w:t>
            </w:r>
          </w:p>
        </w:tc>
        <w:tc>
          <w:tcPr>
            <w:tcW w:w="4536"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（2）当本基金前10 名份额持有人的持有份额合计超过基金总份额的50%时，本基金投资组合的平均剩余期限不得超过60 天，平均剩余存续期不得超过120天；投资组合中现金、国债、中央银行票据、政策性金融债券以及5个交易日内到期的其他金融工具占基金资产净值的比例合计不得低于30%；</w:t>
            </w:r>
          </w:p>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（3）当本基金前10 名份额持有人的持有份额合计超过基金总份额的20%时，本基金投资组合的平均剩余期限不得超过90 天，平均剩余存续期不得超过180天；投资组合中现金、国债、中央银行票据、政策性金融债券以及5 个交易日内到期的其他金融工具占基金资产净值的比例合计不得低于20%；</w:t>
            </w:r>
          </w:p>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（8）本基金管理人管理的全部货币市场基金投资同一商业银行的银行存款及其发行的同业存单与债券，不得超过该商业银行最近一个季度末净资产的10%；</w:t>
            </w:r>
          </w:p>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11）本基金投资于主体信用评级低于AAA的机构发行的金融工具占基金资产净值的比例合计不得超过10%，其中单一机构发行的金融工具占基金资产净值的比例合计不得超过2%。金融工具包括债券、非金融企业债务融资工具、银行存款、同业存单、相关机构作为原始权益人的资产支持证券及中国证监会认定的其他品种；；</w:t>
            </w:r>
          </w:p>
          <w:p w:rsidR="00D12A46" w:rsidRPr="00207189" w:rsidRDefault="00D12A46" w:rsidP="00A279F8">
            <w:pPr>
              <w:spacing w:line="360" w:lineRule="auto"/>
              <w:rPr>
                <w:rFonts w:asciiTheme="minorEastAsia" w:hAnsiTheme="minorEastAsia"/>
                <w:bCs/>
              </w:rPr>
            </w:pPr>
            <w:r w:rsidRPr="00207189">
              <w:rPr>
                <w:rFonts w:asciiTheme="minorEastAsia" w:hAnsiTheme="minorEastAsia" w:hint="eastAsia"/>
                <w:bCs/>
              </w:rPr>
              <w:t>（14）本基金主动投资于流动性受限资产的市值合计不得超过本基金资产净值的10%。因证券市场波动、基金规模变动等基金管理人之外的因素致使本基金不符合本条款所规定比例限制的，基金管理人不得主动新增流动性受限资产的投资；</w:t>
            </w:r>
          </w:p>
          <w:p w:rsidR="00D12A46" w:rsidRPr="00207189" w:rsidRDefault="00D12A46" w:rsidP="00A279F8">
            <w:pPr>
              <w:spacing w:line="360" w:lineRule="auto"/>
              <w:rPr>
                <w:rFonts w:asciiTheme="minorEastAsia" w:hAnsiTheme="minorEastAsia"/>
                <w:bCs/>
              </w:rPr>
            </w:pPr>
            <w:r w:rsidRPr="00207189">
              <w:rPr>
                <w:rFonts w:asciiTheme="minorEastAsia" w:hAnsiTheme="minorEastAsia" w:hint="eastAsia"/>
                <w:bCs/>
              </w:rPr>
              <w:t>（16）本基金与私募类证券资管产品及中国证监会认定的其他主体为交易对手开展逆回购交易的，可接受质押品的资质要求应当与本基金合同约定的投资范围保持一致；</w:t>
            </w:r>
          </w:p>
          <w:p w:rsidR="00D12A46" w:rsidRPr="00207189" w:rsidRDefault="00D12A46" w:rsidP="00A279F8">
            <w:pPr>
              <w:spacing w:line="360" w:lineRule="auto"/>
              <w:rPr>
                <w:rFonts w:asciiTheme="minorEastAsia" w:hAnsiTheme="minorEastAsia"/>
                <w:bCs/>
              </w:rPr>
            </w:pPr>
            <w:r w:rsidRPr="00207189">
              <w:rPr>
                <w:rFonts w:asciiTheme="minorEastAsia" w:hAnsiTheme="minorEastAsia" w:hint="eastAsia"/>
                <w:bCs/>
              </w:rPr>
              <w:t>删除</w:t>
            </w:r>
            <w:r w:rsidRPr="00207189">
              <w:rPr>
                <w:rFonts w:asciiTheme="minorEastAsia" w:hAnsiTheme="minorEastAsia"/>
                <w:bCs/>
              </w:rPr>
              <w:t>：</w:t>
            </w:r>
          </w:p>
          <w:p w:rsidR="00D12A46" w:rsidRPr="00207189" w:rsidRDefault="00D12A46" w:rsidP="00A279F8">
            <w:pPr>
              <w:spacing w:line="360" w:lineRule="auto"/>
              <w:rPr>
                <w:rFonts w:asciiTheme="minorEastAsia" w:hAnsiTheme="minorEastAsia"/>
                <w:bCs/>
                <w:szCs w:val="21"/>
              </w:rPr>
            </w:pPr>
            <w:r w:rsidRPr="00207189">
              <w:rPr>
                <w:rFonts w:asciiTheme="minorEastAsia" w:hAnsiTheme="minorEastAsia" w:hint="eastAsia"/>
                <w:bCs/>
                <w:szCs w:val="21"/>
              </w:rPr>
              <w:t>（10）到期日在10个交易日以上的逆回购、银行定期存款等流动性受限资产投资占基金资产净值的比例合计不得超过30%；</w:t>
            </w:r>
          </w:p>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序号</w:t>
            </w:r>
            <w:r w:rsidRPr="00207189">
              <w:rPr>
                <w:rFonts w:asciiTheme="minorEastAsia" w:hAnsiTheme="minorEastAsia"/>
              </w:rPr>
              <w:t>做相应调整。</w:t>
            </w:r>
          </w:p>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修改为：</w:t>
            </w:r>
          </w:p>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bCs/>
                <w:szCs w:val="21"/>
              </w:rPr>
              <w:t>除上述第（</w:t>
            </w:r>
            <w:r w:rsidRPr="00207189">
              <w:rPr>
                <w:rFonts w:asciiTheme="minorEastAsia" w:hAnsiTheme="minorEastAsia"/>
                <w:bCs/>
                <w:szCs w:val="21"/>
              </w:rPr>
              <w:t>10</w:t>
            </w:r>
            <w:r w:rsidRPr="00207189">
              <w:rPr>
                <w:rFonts w:asciiTheme="minorEastAsia" w:hAnsiTheme="minorEastAsia" w:hint="eastAsia"/>
                <w:bCs/>
                <w:szCs w:val="21"/>
              </w:rPr>
              <w:t>）、（</w:t>
            </w:r>
            <w:r w:rsidRPr="00207189">
              <w:rPr>
                <w:rFonts w:asciiTheme="minorEastAsia" w:hAnsiTheme="minorEastAsia"/>
                <w:bCs/>
                <w:szCs w:val="21"/>
              </w:rPr>
              <w:t>12</w:t>
            </w:r>
            <w:r w:rsidRPr="00207189">
              <w:rPr>
                <w:rFonts w:asciiTheme="minorEastAsia" w:hAnsiTheme="minorEastAsia" w:hint="eastAsia"/>
                <w:bCs/>
                <w:szCs w:val="21"/>
              </w:rPr>
              <w:t>）、</w:t>
            </w:r>
            <w:r w:rsidRPr="00207189">
              <w:rPr>
                <w:rFonts w:asciiTheme="minorEastAsia" w:hAnsiTheme="minorEastAsia"/>
                <w:bCs/>
                <w:szCs w:val="21"/>
              </w:rPr>
              <w:t>（</w:t>
            </w:r>
            <w:r w:rsidRPr="00207189">
              <w:rPr>
                <w:rFonts w:asciiTheme="minorEastAsia" w:hAnsiTheme="minorEastAsia" w:hint="eastAsia"/>
                <w:bCs/>
                <w:szCs w:val="21"/>
              </w:rPr>
              <w:t>14</w:t>
            </w:r>
            <w:r w:rsidRPr="00207189">
              <w:rPr>
                <w:rFonts w:asciiTheme="minorEastAsia" w:hAnsiTheme="minorEastAsia"/>
                <w:bCs/>
                <w:szCs w:val="21"/>
              </w:rPr>
              <w:t>）</w:t>
            </w:r>
            <w:r w:rsidRPr="00207189">
              <w:rPr>
                <w:rFonts w:asciiTheme="minorEastAsia" w:hAnsiTheme="minorEastAsia" w:hint="eastAsia"/>
                <w:bCs/>
                <w:szCs w:val="21"/>
              </w:rPr>
              <w:t>、</w:t>
            </w:r>
            <w:r w:rsidRPr="00207189">
              <w:rPr>
                <w:rFonts w:asciiTheme="minorEastAsia" w:hAnsiTheme="minorEastAsia"/>
                <w:bCs/>
                <w:szCs w:val="21"/>
              </w:rPr>
              <w:t>（</w:t>
            </w:r>
            <w:r w:rsidRPr="00207189">
              <w:rPr>
                <w:rFonts w:asciiTheme="minorEastAsia" w:hAnsiTheme="minorEastAsia" w:hint="eastAsia"/>
                <w:bCs/>
                <w:szCs w:val="21"/>
              </w:rPr>
              <w:t>1</w:t>
            </w:r>
            <w:r w:rsidRPr="00207189">
              <w:rPr>
                <w:rFonts w:asciiTheme="minorEastAsia" w:hAnsiTheme="minorEastAsia"/>
                <w:bCs/>
                <w:szCs w:val="21"/>
              </w:rPr>
              <w:t>6）</w:t>
            </w:r>
            <w:r w:rsidRPr="00207189">
              <w:rPr>
                <w:rFonts w:asciiTheme="minorEastAsia" w:hAnsiTheme="minorEastAsia" w:hint="eastAsia"/>
                <w:bCs/>
                <w:szCs w:val="21"/>
              </w:rPr>
              <w:t>条外，因市场波动、基金规模变动等基金管理人之外的因素致使本基金投资不符合以上比例限制的，基金管理人应在10个交易日内调整完毕，但中国证监会规定的特殊情形除外。法律法规另有规定时，从其规定。</w:t>
            </w:r>
          </w:p>
        </w:tc>
      </w:tr>
      <w:tr w:rsidR="00D12A46" w:rsidRPr="00207189" w:rsidTr="00A279F8">
        <w:trPr>
          <w:jc w:val="center"/>
        </w:trPr>
        <w:tc>
          <w:tcPr>
            <w:tcW w:w="1701"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第十四部分 “基金资产估值”之“六、暂停估值的情形”</w:t>
            </w:r>
          </w:p>
        </w:tc>
        <w:tc>
          <w:tcPr>
            <w:tcW w:w="4536"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6"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D12A46" w:rsidRPr="00207189" w:rsidRDefault="00D12A46" w:rsidP="00A279F8">
            <w:pPr>
              <w:spacing w:line="360" w:lineRule="auto"/>
              <w:rPr>
                <w:rFonts w:asciiTheme="minorEastAsia" w:hAnsiTheme="minorEastAsia"/>
              </w:rPr>
            </w:pPr>
            <w:r w:rsidRPr="00207189">
              <w:rPr>
                <w:rFonts w:asciiTheme="minorEastAsia" w:hAnsiTheme="minorEastAsia"/>
              </w:rPr>
              <w:t>3</w:t>
            </w:r>
            <w:r w:rsidRPr="00207189">
              <w:rPr>
                <w:rFonts w:asciiTheme="minorEastAsia" w:hAnsiTheme="minorEastAsia" w:hint="eastAsia"/>
              </w:rPr>
              <w:t>、当前一估值日基金资产净值50%以上的资产出现无可参考的活跃市场价格且采用估值技术仍导致公允价值存在重大不确定性时，经与基金托管人协商确认后，基金管理人应当暂停基金估值；</w:t>
            </w:r>
          </w:p>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序号做</w:t>
            </w:r>
            <w:r w:rsidRPr="00207189">
              <w:rPr>
                <w:rFonts w:asciiTheme="minorEastAsia" w:hAnsiTheme="minorEastAsia"/>
              </w:rPr>
              <w:t>相应调整</w:t>
            </w:r>
          </w:p>
        </w:tc>
      </w:tr>
      <w:tr w:rsidR="00D12A46" w:rsidRPr="00207189" w:rsidTr="00A279F8">
        <w:trPr>
          <w:jc w:val="center"/>
        </w:trPr>
        <w:tc>
          <w:tcPr>
            <w:tcW w:w="1701"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第十八部分 “基金的信息披露”之“</w:t>
            </w:r>
            <w:r w:rsidRPr="00207189">
              <w:rPr>
                <w:rFonts w:asciiTheme="minorEastAsia" w:hAnsiTheme="minorEastAsia"/>
                <w:bCs/>
              </w:rPr>
              <w:t>（五）基金定期报告，包括基金年度报告、基金半年度报告和基金季度报告</w:t>
            </w:r>
            <w:r w:rsidRPr="00207189">
              <w:rPr>
                <w:rFonts w:asciiTheme="minorEastAsia" w:hAnsiTheme="minorEastAsia" w:hint="eastAsia"/>
              </w:rPr>
              <w:t>”</w:t>
            </w:r>
          </w:p>
        </w:tc>
        <w:tc>
          <w:tcPr>
            <w:tcW w:w="4536"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6"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D12A46" w:rsidRPr="00207189" w:rsidRDefault="00D12A46" w:rsidP="00A279F8">
            <w:pPr>
              <w:spacing w:line="360" w:lineRule="auto"/>
              <w:rPr>
                <w:rFonts w:asciiTheme="minorEastAsia" w:hAnsiTheme="minorEastAsia"/>
                <w:bCs/>
              </w:rPr>
            </w:pPr>
            <w:r w:rsidRPr="00207189">
              <w:rPr>
                <w:rFonts w:asciiTheme="minorEastAsia" w:hAnsiTheme="minorEastAsia" w:hint="eastAsia"/>
                <w:bCs/>
              </w:rPr>
              <w:t>基金管理人应当在半年度报告和年度报告中披露基金组合资产情况及其流动性风险分析等，披露报告期末基金前10名基金份额持有人的类别、持有份额及占总份额的比例等信息。</w:t>
            </w:r>
          </w:p>
          <w:p w:rsidR="00D12A46" w:rsidRPr="00207189" w:rsidRDefault="00D12A46" w:rsidP="00A279F8">
            <w:pPr>
              <w:spacing w:line="360" w:lineRule="auto"/>
              <w:rPr>
                <w:rFonts w:asciiTheme="minorEastAsia" w:hAnsiTheme="minorEastAsia"/>
                <w:bCs/>
                <w:szCs w:val="21"/>
              </w:rPr>
            </w:pPr>
            <w:r w:rsidRPr="00207189">
              <w:rPr>
                <w:rFonts w:asciiTheme="minorEastAsia" w:hAnsiTheme="minorEastAsia" w:hint="eastAsia"/>
                <w:bCs/>
              </w:rPr>
              <w:t>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w:t>
            </w:r>
          </w:p>
        </w:tc>
      </w:tr>
      <w:tr w:rsidR="00D12A46" w:rsidRPr="00207189" w:rsidTr="00A279F8">
        <w:trPr>
          <w:jc w:val="center"/>
        </w:trPr>
        <w:tc>
          <w:tcPr>
            <w:tcW w:w="1701"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第十八部分 “基金的信息披露”之“（六）临时报告”</w:t>
            </w:r>
          </w:p>
        </w:tc>
        <w:tc>
          <w:tcPr>
            <w:tcW w:w="4536"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6"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D12A46" w:rsidRPr="00207189" w:rsidRDefault="00D12A46" w:rsidP="00A279F8">
            <w:pPr>
              <w:spacing w:line="360" w:lineRule="auto"/>
              <w:rPr>
                <w:rFonts w:asciiTheme="minorEastAsia" w:hAnsiTheme="minorEastAsia"/>
                <w:bCs/>
              </w:rPr>
            </w:pPr>
            <w:r w:rsidRPr="00207189">
              <w:rPr>
                <w:rFonts w:asciiTheme="minorEastAsia" w:hAnsiTheme="minorEastAsia" w:hint="eastAsia"/>
                <w:bCs/>
              </w:rPr>
              <w:t>26、本基金发生涉及基金申购、赎回事项调整或潜在影响投资者赎回等重大事项时；</w:t>
            </w:r>
          </w:p>
          <w:p w:rsidR="00C43489" w:rsidRPr="00207189" w:rsidRDefault="00C43489" w:rsidP="00C43489">
            <w:pPr>
              <w:spacing w:line="360" w:lineRule="auto"/>
              <w:rPr>
                <w:rFonts w:asciiTheme="minorEastAsia" w:hAnsiTheme="minorEastAsia"/>
                <w:bCs/>
              </w:rPr>
            </w:pPr>
            <w:r w:rsidRPr="00207189">
              <w:rPr>
                <w:rFonts w:asciiTheme="minorEastAsia" w:hAnsiTheme="minorEastAsia" w:hint="eastAsia"/>
                <w:bCs/>
              </w:rPr>
              <w:t>删除</w:t>
            </w:r>
            <w:r w:rsidRPr="00207189">
              <w:rPr>
                <w:rFonts w:asciiTheme="minorEastAsia" w:hAnsiTheme="minorEastAsia"/>
                <w:bCs/>
              </w:rPr>
              <w:t>表述</w:t>
            </w:r>
            <w:r w:rsidRPr="00207189">
              <w:rPr>
                <w:rFonts w:asciiTheme="minorEastAsia" w:hAnsiTheme="minorEastAsia" w:hint="eastAsia"/>
                <w:bCs/>
              </w:rPr>
              <w:t>：</w:t>
            </w:r>
          </w:p>
          <w:p w:rsidR="00D12A46" w:rsidRPr="00207189" w:rsidRDefault="00C43489" w:rsidP="00C43489">
            <w:pPr>
              <w:spacing w:line="360" w:lineRule="auto"/>
              <w:rPr>
                <w:rFonts w:asciiTheme="minorEastAsia" w:hAnsiTheme="minorEastAsia"/>
              </w:rPr>
            </w:pPr>
            <w:r w:rsidRPr="00207189">
              <w:rPr>
                <w:rFonts w:asciiTheme="minorEastAsia" w:hAnsiTheme="minorEastAsia" w:hint="eastAsia"/>
              </w:rPr>
              <w:t>26、当影子定价确定的基金资产净值与摊余成本法计算的基金资产净值的负偏离度绝对值达到0.25%、正偏离度绝对值达到0.50%、负偏离度绝对值达到0.50%以及负偏离度绝对值连续两个交易日超过0.50%的情形；</w:t>
            </w:r>
            <w:r w:rsidR="00D12A46" w:rsidRPr="00207189">
              <w:rPr>
                <w:rFonts w:asciiTheme="minorEastAsia" w:hAnsiTheme="minorEastAsia" w:hint="eastAsia"/>
              </w:rPr>
              <w:t>序号</w:t>
            </w:r>
            <w:r w:rsidR="00D12A46" w:rsidRPr="00207189">
              <w:rPr>
                <w:rFonts w:asciiTheme="minorEastAsia" w:hAnsiTheme="minorEastAsia"/>
              </w:rPr>
              <w:t>做相应调整</w:t>
            </w:r>
            <w:r w:rsidR="00D12A46" w:rsidRPr="00207189">
              <w:rPr>
                <w:rFonts w:asciiTheme="minorEastAsia" w:hAnsiTheme="minorEastAsia" w:hint="eastAsia"/>
              </w:rPr>
              <w:t>；</w:t>
            </w:r>
          </w:p>
        </w:tc>
      </w:tr>
      <w:tr w:rsidR="00D12A46" w:rsidRPr="00207189" w:rsidTr="00A279F8">
        <w:trPr>
          <w:jc w:val="center"/>
        </w:trPr>
        <w:tc>
          <w:tcPr>
            <w:tcW w:w="1701"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第十八部分 “基金的信息披露”之“（九）中国证监会规定的其他信息”</w:t>
            </w:r>
          </w:p>
        </w:tc>
        <w:tc>
          <w:tcPr>
            <w:tcW w:w="4536"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6"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本基金拟投资于主体信用评级低于AA+的商业银行的银行存款与同业存单的，应履行信息披露程序。</w:t>
            </w:r>
          </w:p>
        </w:tc>
      </w:tr>
    </w:tbl>
    <w:p w:rsidR="00A279F8" w:rsidRPr="00207189" w:rsidRDefault="00A279F8" w:rsidP="00BE3DF3">
      <w:pPr>
        <w:pStyle w:val="ab"/>
        <w:rPr>
          <w:rFonts w:asciiTheme="minorEastAsia" w:eastAsiaTheme="minorEastAsia" w:hAnsiTheme="minorEastAsia"/>
        </w:rPr>
      </w:pPr>
      <w:bookmarkStart w:id="7" w:name="_Toc509500747"/>
      <w:r w:rsidRPr="00207189">
        <w:rPr>
          <w:rFonts w:asciiTheme="minorEastAsia" w:eastAsiaTheme="minorEastAsia" w:hAnsiTheme="minorEastAsia" w:hint="eastAsia"/>
        </w:rPr>
        <w:t>附件5：《鹏华兴鑫宝货币市场基金基金合同》修订对照表</w:t>
      </w:r>
      <w:bookmarkEnd w:id="7"/>
    </w:p>
    <w:tbl>
      <w:tblPr>
        <w:tblStyle w:val="a3"/>
        <w:tblW w:w="0" w:type="auto"/>
        <w:jc w:val="center"/>
        <w:tblLayout w:type="fixed"/>
        <w:tblLook w:val="04A0"/>
      </w:tblPr>
      <w:tblGrid>
        <w:gridCol w:w="1701"/>
        <w:gridCol w:w="4536"/>
        <w:gridCol w:w="4536"/>
      </w:tblGrid>
      <w:tr w:rsidR="00A279F8" w:rsidRPr="00207189" w:rsidTr="00A279F8">
        <w:trPr>
          <w:jc w:val="center"/>
        </w:trPr>
        <w:tc>
          <w:tcPr>
            <w:tcW w:w="1701" w:type="dxa"/>
          </w:tcPr>
          <w:p w:rsidR="00A279F8" w:rsidRPr="00207189" w:rsidRDefault="00A279F8" w:rsidP="00A279F8">
            <w:pPr>
              <w:spacing w:line="360" w:lineRule="auto"/>
              <w:jc w:val="center"/>
              <w:rPr>
                <w:rFonts w:asciiTheme="minorEastAsia" w:hAnsiTheme="minorEastAsia"/>
              </w:rPr>
            </w:pPr>
            <w:r w:rsidRPr="00207189">
              <w:rPr>
                <w:rFonts w:asciiTheme="minorEastAsia" w:hAnsiTheme="minorEastAsia" w:hint="eastAsia"/>
              </w:rPr>
              <w:t>基金</w:t>
            </w:r>
            <w:r w:rsidRPr="00207189">
              <w:rPr>
                <w:rFonts w:asciiTheme="minorEastAsia" w:hAnsiTheme="minorEastAsia"/>
              </w:rPr>
              <w:t>合同条款</w:t>
            </w:r>
          </w:p>
        </w:tc>
        <w:tc>
          <w:tcPr>
            <w:tcW w:w="4536" w:type="dxa"/>
          </w:tcPr>
          <w:p w:rsidR="00A279F8" w:rsidRPr="00207189" w:rsidRDefault="00A279F8" w:rsidP="00A279F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前内容</w:t>
            </w:r>
          </w:p>
        </w:tc>
        <w:tc>
          <w:tcPr>
            <w:tcW w:w="4536" w:type="dxa"/>
          </w:tcPr>
          <w:p w:rsidR="00A279F8" w:rsidRPr="00207189" w:rsidRDefault="00A279F8" w:rsidP="00A279F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后内容</w:t>
            </w:r>
          </w:p>
        </w:tc>
      </w:tr>
      <w:tr w:rsidR="00A279F8" w:rsidRPr="00207189" w:rsidTr="00A279F8">
        <w:trPr>
          <w:jc w:val="center"/>
        </w:trPr>
        <w:tc>
          <w:tcPr>
            <w:tcW w:w="1701" w:type="dxa"/>
          </w:tcPr>
          <w:p w:rsidR="00A279F8" w:rsidRPr="00207189" w:rsidRDefault="00A279F8" w:rsidP="00A279F8">
            <w:pPr>
              <w:jc w:val="center"/>
              <w:rPr>
                <w:rFonts w:asciiTheme="minorEastAsia" w:hAnsiTheme="minorEastAsia"/>
              </w:rPr>
            </w:pPr>
            <w:r w:rsidRPr="00207189">
              <w:rPr>
                <w:rFonts w:asciiTheme="minorEastAsia" w:hAnsiTheme="minorEastAsia" w:hint="eastAsia"/>
              </w:rPr>
              <w:t>第一部分  前言</w:t>
            </w:r>
          </w:p>
          <w:p w:rsidR="00A279F8" w:rsidRPr="00207189" w:rsidRDefault="00A279F8" w:rsidP="00A279F8">
            <w:pPr>
              <w:spacing w:line="360" w:lineRule="auto"/>
              <w:jc w:val="center"/>
              <w:rPr>
                <w:rFonts w:asciiTheme="minorEastAsia" w:hAnsiTheme="minorEastAsia"/>
              </w:rPr>
            </w:pPr>
          </w:p>
        </w:tc>
        <w:tc>
          <w:tcPr>
            <w:tcW w:w="4536" w:type="dxa"/>
          </w:tcPr>
          <w:p w:rsidR="00A279F8" w:rsidRPr="00207189" w:rsidRDefault="00A279F8" w:rsidP="00A279F8">
            <w:pPr>
              <w:spacing w:line="360" w:lineRule="auto"/>
              <w:rPr>
                <w:rFonts w:asciiTheme="minorEastAsia" w:hAnsiTheme="minorEastAsia"/>
              </w:rPr>
            </w:pPr>
            <w:r w:rsidRPr="00207189">
              <w:rPr>
                <w:rFonts w:asciiTheme="minorEastAsia" w:hAnsiTheme="minorEastAsia" w:hint="eastAsia"/>
              </w:rPr>
              <w:t>一、订立本基金合同的目的、依据和原则</w:t>
            </w:r>
          </w:p>
          <w:p w:rsidR="00A279F8" w:rsidRPr="00207189" w:rsidRDefault="00A279F8" w:rsidP="00A279F8">
            <w:pPr>
              <w:spacing w:line="360" w:lineRule="auto"/>
              <w:rPr>
                <w:rFonts w:asciiTheme="minorEastAsia" w:hAnsiTheme="minorEastAsia"/>
              </w:rPr>
            </w:pPr>
            <w:r w:rsidRPr="00207189">
              <w:rPr>
                <w:rFonts w:asciiTheme="minorEastAsia" w:hAnsiTheme="minorEastAsia" w:hint="eastAsia"/>
              </w:rPr>
              <w:t>2、订立本基金合同的依据是《中华人民共和国合同法》（以下简称“《合同法》”）、《中华人民共和国证券投资基金法》（以下简称“《基金法》”）、《公开募集证券投资基金运作管理办法》（以下简称“《运作办法》”）、《证券投资基金销售管理办法》（以下简称“《销售办法》”）、《证券投资基金信息披露管理办法》（以下简称“《信息披露办法》”）、《货币市场基金监督管理办法》、《关于实施＜货币市场基金监督管理办法＞有关问题的规定》和其他有关法律法规。</w:t>
            </w:r>
          </w:p>
        </w:tc>
        <w:tc>
          <w:tcPr>
            <w:tcW w:w="4536" w:type="dxa"/>
          </w:tcPr>
          <w:p w:rsidR="00A279F8" w:rsidRPr="00207189" w:rsidRDefault="00A279F8" w:rsidP="00A279F8">
            <w:pPr>
              <w:spacing w:line="360" w:lineRule="auto"/>
              <w:rPr>
                <w:rFonts w:asciiTheme="minorEastAsia" w:hAnsiTheme="minorEastAsia"/>
              </w:rPr>
            </w:pPr>
            <w:r w:rsidRPr="00207189">
              <w:rPr>
                <w:rFonts w:asciiTheme="minorEastAsia" w:hAnsiTheme="minorEastAsia" w:hint="eastAsia"/>
              </w:rPr>
              <w:t>一、订立本基金合同的目的、依据和原则</w:t>
            </w:r>
          </w:p>
          <w:p w:rsidR="00A279F8" w:rsidRPr="00207189" w:rsidRDefault="00A279F8" w:rsidP="00A279F8">
            <w:pPr>
              <w:spacing w:line="360" w:lineRule="auto"/>
              <w:rPr>
                <w:rFonts w:asciiTheme="minorEastAsia" w:hAnsiTheme="minorEastAsia"/>
              </w:rPr>
            </w:pPr>
            <w:r w:rsidRPr="00207189">
              <w:rPr>
                <w:rFonts w:asciiTheme="minorEastAsia" w:hAnsiTheme="minorEastAsia" w:hint="eastAsia"/>
              </w:rPr>
              <w:t>2、订立本基金合同的依据是《中华人民共和国合同法》（以下简称“《合同法》”）、《中华人民共和国证券投资基金法》（以下简称“《基金法》”）、《公开募集证券投资基金运作管理办法》（以下简称“《运作办法》”）、《证券投资基金销售管理办法》（以下简称“《销售办法》”）、《证券投资基金信息披露管理办法》（以下简称“《信息披露办法》”）、《货币市场基金监督管理办法》、《关于实施＜货币市场基金监督管理办法＞有关问题的规定》、《公开募集开放式证券投资基金流动性风险管理规定》（以下简称“《流动性规定》”）和其他有关法律法规。</w:t>
            </w:r>
          </w:p>
        </w:tc>
      </w:tr>
      <w:tr w:rsidR="00A279F8" w:rsidRPr="00207189" w:rsidTr="00A279F8">
        <w:trPr>
          <w:jc w:val="center"/>
        </w:trPr>
        <w:tc>
          <w:tcPr>
            <w:tcW w:w="1701" w:type="dxa"/>
          </w:tcPr>
          <w:p w:rsidR="00A279F8" w:rsidRPr="00207189" w:rsidRDefault="00A279F8" w:rsidP="00A279F8">
            <w:pPr>
              <w:spacing w:line="360" w:lineRule="auto"/>
              <w:jc w:val="center"/>
              <w:rPr>
                <w:rFonts w:asciiTheme="minorEastAsia" w:hAnsiTheme="minorEastAsia"/>
              </w:rPr>
            </w:pPr>
            <w:r w:rsidRPr="00207189">
              <w:rPr>
                <w:rFonts w:asciiTheme="minorEastAsia" w:hAnsiTheme="minorEastAsia" w:hint="eastAsia"/>
              </w:rPr>
              <w:t>第二部分  释义</w:t>
            </w:r>
          </w:p>
        </w:tc>
        <w:tc>
          <w:tcPr>
            <w:tcW w:w="4536" w:type="dxa"/>
          </w:tcPr>
          <w:p w:rsidR="00A279F8" w:rsidRPr="00207189" w:rsidRDefault="00A279F8" w:rsidP="00A279F8">
            <w:pPr>
              <w:spacing w:line="360" w:lineRule="auto"/>
              <w:rPr>
                <w:rFonts w:asciiTheme="minorEastAsia" w:hAnsiTheme="minorEastAsia"/>
              </w:rPr>
            </w:pPr>
          </w:p>
        </w:tc>
        <w:tc>
          <w:tcPr>
            <w:tcW w:w="4536" w:type="dxa"/>
          </w:tcPr>
          <w:p w:rsidR="00A279F8" w:rsidRPr="00207189" w:rsidRDefault="00A279F8" w:rsidP="00A279F8">
            <w:pPr>
              <w:spacing w:line="360" w:lineRule="auto"/>
              <w:rPr>
                <w:rFonts w:asciiTheme="minorEastAsia" w:hAnsiTheme="minorEastAsia"/>
              </w:rPr>
            </w:pPr>
            <w:r w:rsidRPr="00207189">
              <w:rPr>
                <w:rFonts w:asciiTheme="minorEastAsia" w:hAnsiTheme="minorEastAsia" w:hint="eastAsia"/>
              </w:rPr>
              <w:t>增加：</w:t>
            </w:r>
          </w:p>
          <w:p w:rsidR="00A279F8" w:rsidRPr="00207189" w:rsidRDefault="00A279F8" w:rsidP="00A279F8">
            <w:pPr>
              <w:spacing w:line="360" w:lineRule="auto"/>
              <w:rPr>
                <w:rFonts w:asciiTheme="minorEastAsia" w:hAnsiTheme="minorEastAsia"/>
              </w:rPr>
            </w:pPr>
            <w:r w:rsidRPr="00207189">
              <w:rPr>
                <w:rFonts w:asciiTheme="minorEastAsia" w:hAnsiTheme="minorEastAsia" w:hint="eastAsia"/>
              </w:rPr>
              <w:t>13、《流动性规定》：指中国证监会2017年8月31日颁布、同年10月1日实施的《公开募集开放式证券投资基金流动性风险管理规定》及颁布机关对其不时做出的修订</w:t>
            </w:r>
          </w:p>
        </w:tc>
      </w:tr>
      <w:tr w:rsidR="00A279F8" w:rsidRPr="00207189" w:rsidTr="00A279F8">
        <w:trPr>
          <w:jc w:val="center"/>
        </w:trPr>
        <w:tc>
          <w:tcPr>
            <w:tcW w:w="1701" w:type="dxa"/>
          </w:tcPr>
          <w:p w:rsidR="00A279F8" w:rsidRPr="00207189" w:rsidRDefault="00A279F8" w:rsidP="00A279F8">
            <w:pPr>
              <w:spacing w:line="360" w:lineRule="auto"/>
              <w:jc w:val="center"/>
              <w:rPr>
                <w:rFonts w:asciiTheme="minorEastAsia" w:hAnsiTheme="minorEastAsia"/>
              </w:rPr>
            </w:pPr>
            <w:r w:rsidRPr="00207189">
              <w:rPr>
                <w:rFonts w:asciiTheme="minorEastAsia" w:hAnsiTheme="minorEastAsia" w:hint="eastAsia"/>
              </w:rPr>
              <w:t>第二部分  释义</w:t>
            </w:r>
          </w:p>
        </w:tc>
        <w:tc>
          <w:tcPr>
            <w:tcW w:w="4536" w:type="dxa"/>
          </w:tcPr>
          <w:p w:rsidR="00A279F8" w:rsidRPr="00207189" w:rsidRDefault="00A279F8" w:rsidP="00A279F8">
            <w:pPr>
              <w:spacing w:line="360" w:lineRule="auto"/>
              <w:rPr>
                <w:rFonts w:asciiTheme="minorEastAsia" w:hAnsiTheme="minorEastAsia"/>
              </w:rPr>
            </w:pPr>
          </w:p>
        </w:tc>
        <w:tc>
          <w:tcPr>
            <w:tcW w:w="4536" w:type="dxa"/>
          </w:tcPr>
          <w:p w:rsidR="00A279F8" w:rsidRPr="00207189" w:rsidRDefault="00A279F8" w:rsidP="00A279F8">
            <w:pPr>
              <w:spacing w:line="360" w:lineRule="auto"/>
              <w:rPr>
                <w:rFonts w:asciiTheme="minorEastAsia" w:hAnsiTheme="minorEastAsia"/>
              </w:rPr>
            </w:pPr>
            <w:r w:rsidRPr="00207189">
              <w:rPr>
                <w:rFonts w:asciiTheme="minorEastAsia" w:hAnsiTheme="minorEastAsia" w:hint="eastAsia"/>
              </w:rPr>
              <w:t>增加：</w:t>
            </w:r>
          </w:p>
          <w:p w:rsidR="00A279F8" w:rsidRPr="00207189" w:rsidRDefault="00A279F8" w:rsidP="00A279F8">
            <w:pPr>
              <w:spacing w:line="360" w:lineRule="auto"/>
              <w:rPr>
                <w:rFonts w:asciiTheme="minorEastAsia" w:hAnsiTheme="minorEastAsia"/>
              </w:rPr>
            </w:pPr>
            <w:r w:rsidRPr="00207189">
              <w:rPr>
                <w:rFonts w:asciiTheme="minorEastAsia" w:hAnsiTheme="minorEastAsia" w:hint="eastAsia"/>
              </w:rPr>
              <w:t>46、流动性受限资产：指由于法律法规、监管、合同或操作障碍等原因无法以合理价格予以变现的资产，包括但不限于到期日在10个交易日以上的逆回购与银行定期存款（含协议约定有条件提前支取的银行存款）、资产支持证券、因发行人债务违约无法进行转让或交易的债券等</w:t>
            </w:r>
          </w:p>
        </w:tc>
      </w:tr>
      <w:tr w:rsidR="00A279F8" w:rsidRPr="00207189" w:rsidTr="00A279F8">
        <w:trPr>
          <w:jc w:val="center"/>
        </w:trPr>
        <w:tc>
          <w:tcPr>
            <w:tcW w:w="1701" w:type="dxa"/>
          </w:tcPr>
          <w:p w:rsidR="00A279F8" w:rsidRPr="00207189" w:rsidRDefault="00A279F8" w:rsidP="00A279F8">
            <w:pPr>
              <w:spacing w:line="360" w:lineRule="auto"/>
              <w:jc w:val="center"/>
              <w:rPr>
                <w:rFonts w:asciiTheme="minorEastAsia" w:hAnsiTheme="minorEastAsia"/>
              </w:rPr>
            </w:pPr>
            <w:r w:rsidRPr="00207189">
              <w:rPr>
                <w:rFonts w:asciiTheme="minorEastAsia" w:hAnsiTheme="minorEastAsia" w:hint="eastAsia"/>
              </w:rPr>
              <w:t>第六部分  基金份额的申购与赎回</w:t>
            </w:r>
          </w:p>
          <w:p w:rsidR="00A279F8" w:rsidRPr="00207189" w:rsidRDefault="00A279F8" w:rsidP="00A279F8">
            <w:pPr>
              <w:spacing w:line="360" w:lineRule="auto"/>
              <w:jc w:val="center"/>
              <w:rPr>
                <w:rFonts w:asciiTheme="minorEastAsia" w:hAnsiTheme="minorEastAsia"/>
              </w:rPr>
            </w:pPr>
            <w:r w:rsidRPr="00207189">
              <w:rPr>
                <w:rFonts w:asciiTheme="minorEastAsia" w:hAnsiTheme="minorEastAsia" w:hint="eastAsia"/>
              </w:rPr>
              <w:t>五、申购和赎回的数量限制</w:t>
            </w:r>
          </w:p>
        </w:tc>
        <w:tc>
          <w:tcPr>
            <w:tcW w:w="4536" w:type="dxa"/>
          </w:tcPr>
          <w:p w:rsidR="00A279F8" w:rsidRPr="00207189" w:rsidRDefault="00A279F8" w:rsidP="00A279F8">
            <w:pPr>
              <w:spacing w:line="360" w:lineRule="auto"/>
              <w:rPr>
                <w:rFonts w:asciiTheme="minorEastAsia" w:hAnsiTheme="minorEastAsia"/>
              </w:rPr>
            </w:pPr>
          </w:p>
        </w:tc>
        <w:tc>
          <w:tcPr>
            <w:tcW w:w="4536" w:type="dxa"/>
          </w:tcPr>
          <w:p w:rsidR="00A279F8" w:rsidRPr="00207189" w:rsidRDefault="00A279F8" w:rsidP="00A279F8">
            <w:pPr>
              <w:spacing w:line="360" w:lineRule="auto"/>
              <w:rPr>
                <w:rFonts w:asciiTheme="minorEastAsia" w:hAnsiTheme="minorEastAsia"/>
              </w:rPr>
            </w:pPr>
            <w:r w:rsidRPr="00207189">
              <w:rPr>
                <w:rFonts w:asciiTheme="minorEastAsia" w:hAnsiTheme="minorEastAsia" w:hint="eastAsia"/>
              </w:rPr>
              <w:t>增加：</w:t>
            </w:r>
          </w:p>
          <w:p w:rsidR="00A279F8" w:rsidRPr="00207189" w:rsidRDefault="00A279F8" w:rsidP="00A279F8">
            <w:pPr>
              <w:spacing w:line="360" w:lineRule="auto"/>
              <w:rPr>
                <w:rFonts w:asciiTheme="minorEastAsia" w:hAnsiTheme="minorEastAsia"/>
              </w:rPr>
            </w:pPr>
            <w:r w:rsidRPr="00207189">
              <w:rPr>
                <w:rFonts w:asciiTheme="minorEastAsia" w:hAnsiTheme="minorEastAsia" w:hint="eastAsia"/>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A279F8" w:rsidRPr="00207189" w:rsidTr="00A279F8">
        <w:trPr>
          <w:jc w:val="center"/>
        </w:trPr>
        <w:tc>
          <w:tcPr>
            <w:tcW w:w="1701" w:type="dxa"/>
          </w:tcPr>
          <w:p w:rsidR="00A279F8" w:rsidRPr="00207189" w:rsidRDefault="00A279F8" w:rsidP="00A279F8">
            <w:pPr>
              <w:spacing w:line="360" w:lineRule="auto"/>
              <w:jc w:val="center"/>
              <w:rPr>
                <w:rFonts w:asciiTheme="minorEastAsia" w:hAnsiTheme="minorEastAsia"/>
              </w:rPr>
            </w:pPr>
            <w:r w:rsidRPr="00207189">
              <w:rPr>
                <w:rFonts w:asciiTheme="minorEastAsia" w:hAnsiTheme="minorEastAsia" w:hint="eastAsia"/>
              </w:rPr>
              <w:t>第六部分  基金份额的申购与赎回</w:t>
            </w:r>
          </w:p>
          <w:p w:rsidR="00A279F8" w:rsidRPr="00207189" w:rsidRDefault="00A279F8" w:rsidP="00A279F8">
            <w:pPr>
              <w:spacing w:line="360" w:lineRule="auto"/>
              <w:jc w:val="center"/>
              <w:rPr>
                <w:rFonts w:asciiTheme="minorEastAsia" w:hAnsiTheme="minorEastAsia"/>
              </w:rPr>
            </w:pPr>
            <w:r w:rsidRPr="00207189">
              <w:rPr>
                <w:rFonts w:asciiTheme="minorEastAsia" w:hAnsiTheme="minorEastAsia" w:hint="eastAsia"/>
              </w:rPr>
              <w:t>六、申购和赎回的价格、费用及其用途</w:t>
            </w:r>
          </w:p>
        </w:tc>
        <w:tc>
          <w:tcPr>
            <w:tcW w:w="4536" w:type="dxa"/>
          </w:tcPr>
          <w:p w:rsidR="00A279F8" w:rsidRPr="00207189" w:rsidRDefault="00A279F8" w:rsidP="00A279F8">
            <w:pPr>
              <w:spacing w:line="360" w:lineRule="auto"/>
              <w:rPr>
                <w:rFonts w:asciiTheme="minorEastAsia" w:hAnsiTheme="minorEastAsia"/>
              </w:rPr>
            </w:pPr>
            <w:r w:rsidRPr="00207189">
              <w:rPr>
                <w:rFonts w:asciiTheme="minorEastAsia" w:hAnsiTheme="minorEastAsia" w:hint="eastAsia"/>
              </w:rPr>
              <w:t>1、本基金在一般情况下不收取申购费用和赎回费用，但在满足相关流动性风险管理要求的前提下，当基金持有的现金、国债、中央银行票据、政策性金融债券以及5个交易日内到期的其他金融工具占基金资产净值的比例合计低于5%且偏离度为负时，为确保基金平稳运作，避免诱发系统性风险，对当日单个基金份额持有人申请赎回基金份额超过基金总份额的1%以上的赎回申请（超出基金总份额1%的部分）征收1%的强制赎回费用，并将上述赎回费用全额计入基金资产。基金管理人与基金托管人协商确认上述做法无益于基金利益最大化的情形除外。</w:t>
            </w:r>
          </w:p>
        </w:tc>
        <w:tc>
          <w:tcPr>
            <w:tcW w:w="4536" w:type="dxa"/>
          </w:tcPr>
          <w:p w:rsidR="00A279F8" w:rsidRPr="00207189" w:rsidRDefault="00A279F8" w:rsidP="00A279F8">
            <w:pPr>
              <w:spacing w:line="360" w:lineRule="auto"/>
              <w:rPr>
                <w:rFonts w:asciiTheme="minorEastAsia" w:hAnsiTheme="minorEastAsia"/>
              </w:rPr>
            </w:pPr>
            <w:r w:rsidRPr="00207189">
              <w:rPr>
                <w:rFonts w:asciiTheme="minorEastAsia" w:hAnsiTheme="minorEastAsia" w:hint="eastAsia"/>
              </w:rPr>
              <w:t>1、本基金在一般情况下不收取申购费用和赎回费用，但出现以下情形之一时，为确保基金平稳运作，避免诱发系统性风险，对当日单个基金份额持有人申请赎回基金份额超过基金总份额的1%以上的赎回申请（超出基金总份额1%的部分）征收1%的强制赎回费用，并将上述赎回费用全额计入基金资产。基金管理人与基金托管人协商确认上述做法无益于基金利益最大化的情形除外。</w:t>
            </w:r>
          </w:p>
          <w:p w:rsidR="00A279F8" w:rsidRPr="00207189" w:rsidRDefault="00A279F8" w:rsidP="00A279F8">
            <w:pPr>
              <w:spacing w:line="360" w:lineRule="auto"/>
              <w:rPr>
                <w:rFonts w:asciiTheme="minorEastAsia" w:hAnsiTheme="minorEastAsia"/>
              </w:rPr>
            </w:pPr>
            <w:r w:rsidRPr="00207189">
              <w:rPr>
                <w:rFonts w:asciiTheme="minorEastAsia" w:hAnsiTheme="minorEastAsia" w:hint="eastAsia"/>
              </w:rPr>
              <w:t>（1）在满足相关流动性风险管理要求的前提下，当基金持有的现金、国债、中央银行票据、政策性金融债券以及5个交易日内到期的其他金融工具占基金资产净值的比例合计低于5%且偏离度为负时；</w:t>
            </w:r>
          </w:p>
          <w:p w:rsidR="00A279F8" w:rsidRPr="00207189" w:rsidRDefault="00A279F8" w:rsidP="00A279F8">
            <w:pPr>
              <w:spacing w:line="360" w:lineRule="auto"/>
              <w:rPr>
                <w:rFonts w:asciiTheme="minorEastAsia" w:hAnsiTheme="minorEastAsia"/>
              </w:rPr>
            </w:pPr>
            <w:r w:rsidRPr="00207189">
              <w:rPr>
                <w:rFonts w:asciiTheme="minorEastAsia" w:hAnsiTheme="minorEastAsia" w:hint="eastAsia"/>
              </w:rPr>
              <w:t>（2）当本基金前10名基金份额持有人的持有份额合计超过基金总份额50%的，且本基金投资组合中现金、国债、中央银行票据、政策性金融债券以及5个交易日内到期的其他金融工具占基金资产净值的比例合计低于10%且偏离度为负时。</w:t>
            </w:r>
          </w:p>
        </w:tc>
      </w:tr>
      <w:tr w:rsidR="00A279F8" w:rsidRPr="00207189" w:rsidTr="00A279F8">
        <w:trPr>
          <w:jc w:val="center"/>
        </w:trPr>
        <w:tc>
          <w:tcPr>
            <w:tcW w:w="1701" w:type="dxa"/>
          </w:tcPr>
          <w:p w:rsidR="00A279F8" w:rsidRPr="00207189" w:rsidRDefault="00A279F8" w:rsidP="00A279F8">
            <w:pPr>
              <w:spacing w:line="360" w:lineRule="auto"/>
              <w:jc w:val="center"/>
              <w:rPr>
                <w:rFonts w:asciiTheme="minorEastAsia" w:hAnsiTheme="minorEastAsia"/>
              </w:rPr>
            </w:pPr>
            <w:r w:rsidRPr="00207189">
              <w:rPr>
                <w:rFonts w:asciiTheme="minorEastAsia" w:hAnsiTheme="minorEastAsia" w:hint="eastAsia"/>
              </w:rPr>
              <w:t>第六部分  基金份额的申购与赎回</w:t>
            </w:r>
          </w:p>
          <w:p w:rsidR="00A279F8" w:rsidRPr="00207189" w:rsidRDefault="00A279F8" w:rsidP="00A279F8">
            <w:pPr>
              <w:spacing w:line="360" w:lineRule="auto"/>
              <w:jc w:val="center"/>
              <w:rPr>
                <w:rFonts w:asciiTheme="minorEastAsia" w:hAnsiTheme="minorEastAsia"/>
              </w:rPr>
            </w:pPr>
            <w:r w:rsidRPr="00207189">
              <w:rPr>
                <w:rFonts w:asciiTheme="minorEastAsia" w:hAnsiTheme="minorEastAsia" w:hint="eastAsia"/>
              </w:rPr>
              <w:t>七、拒绝或暂停申购的情形</w:t>
            </w:r>
          </w:p>
        </w:tc>
        <w:tc>
          <w:tcPr>
            <w:tcW w:w="4536" w:type="dxa"/>
          </w:tcPr>
          <w:p w:rsidR="00A279F8" w:rsidRPr="00207189" w:rsidRDefault="00A279F8" w:rsidP="00A279F8">
            <w:pPr>
              <w:spacing w:line="360" w:lineRule="auto"/>
              <w:rPr>
                <w:rFonts w:asciiTheme="minorEastAsia" w:hAnsiTheme="minorEastAsia"/>
              </w:rPr>
            </w:pPr>
            <w:r w:rsidRPr="00207189">
              <w:rPr>
                <w:rFonts w:asciiTheme="minorEastAsia" w:hAnsiTheme="minorEastAsia" w:hint="eastAsia"/>
              </w:rPr>
              <w:t>发生下列情况时，基金管理人可拒绝或暂停接受投资人的申购申请：</w:t>
            </w:r>
          </w:p>
          <w:p w:rsidR="00A279F8" w:rsidRPr="00207189" w:rsidRDefault="00A279F8" w:rsidP="00A279F8">
            <w:pPr>
              <w:spacing w:line="360" w:lineRule="auto"/>
              <w:rPr>
                <w:rFonts w:asciiTheme="minorEastAsia" w:hAnsiTheme="minorEastAsia"/>
              </w:rPr>
            </w:pPr>
            <w:r w:rsidRPr="00207189">
              <w:rPr>
                <w:rFonts w:asciiTheme="minorEastAsia" w:hAnsiTheme="minorEastAsia" w:hint="eastAsia"/>
              </w:rPr>
              <w:t>……</w:t>
            </w:r>
          </w:p>
          <w:p w:rsidR="00A279F8" w:rsidRPr="00207189" w:rsidRDefault="00A279F8" w:rsidP="00A279F8">
            <w:pPr>
              <w:spacing w:line="360" w:lineRule="auto"/>
              <w:rPr>
                <w:rFonts w:asciiTheme="minorEastAsia" w:hAnsiTheme="minorEastAsia"/>
              </w:rPr>
            </w:pPr>
          </w:p>
          <w:p w:rsidR="00A279F8" w:rsidRPr="00207189" w:rsidRDefault="00A279F8" w:rsidP="00A279F8">
            <w:pPr>
              <w:spacing w:line="360" w:lineRule="auto"/>
              <w:rPr>
                <w:rFonts w:asciiTheme="minorEastAsia" w:hAnsiTheme="minorEastAsia"/>
              </w:rPr>
            </w:pPr>
          </w:p>
          <w:p w:rsidR="00A279F8" w:rsidRPr="00207189" w:rsidRDefault="00A279F8" w:rsidP="00A279F8">
            <w:pPr>
              <w:spacing w:line="360" w:lineRule="auto"/>
              <w:rPr>
                <w:rFonts w:asciiTheme="minorEastAsia" w:hAnsiTheme="minorEastAsia"/>
              </w:rPr>
            </w:pPr>
          </w:p>
          <w:p w:rsidR="00A279F8" w:rsidRPr="00207189" w:rsidRDefault="00A279F8" w:rsidP="00A279F8">
            <w:pPr>
              <w:spacing w:line="360" w:lineRule="auto"/>
              <w:rPr>
                <w:rFonts w:asciiTheme="minorEastAsia" w:hAnsiTheme="minorEastAsia"/>
              </w:rPr>
            </w:pPr>
          </w:p>
          <w:p w:rsidR="00A279F8" w:rsidRPr="00207189" w:rsidRDefault="00A279F8" w:rsidP="00A279F8">
            <w:pPr>
              <w:spacing w:line="360" w:lineRule="auto"/>
              <w:rPr>
                <w:rFonts w:asciiTheme="minorEastAsia" w:hAnsiTheme="minorEastAsia"/>
              </w:rPr>
            </w:pPr>
          </w:p>
          <w:p w:rsidR="00A279F8" w:rsidRPr="00207189" w:rsidRDefault="00A279F8" w:rsidP="00A279F8">
            <w:pPr>
              <w:spacing w:line="360" w:lineRule="auto"/>
              <w:rPr>
                <w:rFonts w:asciiTheme="minorEastAsia" w:hAnsiTheme="minorEastAsia"/>
              </w:rPr>
            </w:pPr>
          </w:p>
          <w:p w:rsidR="00A279F8" w:rsidRPr="00207189" w:rsidRDefault="00A279F8" w:rsidP="00A279F8">
            <w:pPr>
              <w:spacing w:line="360" w:lineRule="auto"/>
              <w:rPr>
                <w:rFonts w:asciiTheme="minorEastAsia" w:hAnsiTheme="minorEastAsia"/>
              </w:rPr>
            </w:pPr>
            <w:r w:rsidRPr="00207189">
              <w:rPr>
                <w:rFonts w:asciiTheme="minorEastAsia" w:hAnsiTheme="minorEastAsia" w:hint="eastAsia"/>
              </w:rPr>
              <w:t>发生上述第1、2、3、4、5、7、8、9、11项暂停申购情形时且基金管理人决定暂停申购的，基金管理人应当根据有关规定在指定媒介上刊登暂停申购公告。如果投资人的申购申请被拒绝，被拒绝的申购款项将退还给投资人。在暂停申购的情况消除时，基金管理人应及时恢复申购业务的办理。</w:t>
            </w:r>
          </w:p>
        </w:tc>
        <w:tc>
          <w:tcPr>
            <w:tcW w:w="4536" w:type="dxa"/>
          </w:tcPr>
          <w:p w:rsidR="00A279F8" w:rsidRPr="00207189" w:rsidRDefault="00A279F8" w:rsidP="00A279F8">
            <w:pPr>
              <w:spacing w:line="360" w:lineRule="auto"/>
              <w:rPr>
                <w:rFonts w:asciiTheme="minorEastAsia" w:hAnsiTheme="minorEastAsia"/>
              </w:rPr>
            </w:pPr>
            <w:r w:rsidRPr="00207189">
              <w:rPr>
                <w:rFonts w:asciiTheme="minorEastAsia" w:hAnsiTheme="minorEastAsia" w:hint="eastAsia"/>
              </w:rPr>
              <w:t>发生下列情况时，基金管理人可拒绝或暂停接受投资人的申购申请：</w:t>
            </w:r>
          </w:p>
          <w:p w:rsidR="00A279F8" w:rsidRPr="00207189" w:rsidRDefault="00A279F8" w:rsidP="00A279F8">
            <w:pPr>
              <w:spacing w:line="360" w:lineRule="auto"/>
              <w:rPr>
                <w:rFonts w:asciiTheme="minorEastAsia" w:hAnsiTheme="minorEastAsia"/>
              </w:rPr>
            </w:pPr>
            <w:r w:rsidRPr="00207189">
              <w:rPr>
                <w:rFonts w:asciiTheme="minorEastAsia" w:hAnsiTheme="minorEastAsia" w:hint="eastAsia"/>
              </w:rPr>
              <w:t>增加：</w:t>
            </w:r>
          </w:p>
          <w:p w:rsidR="00A279F8" w:rsidRPr="00207189" w:rsidRDefault="00A279F8" w:rsidP="00A279F8">
            <w:pPr>
              <w:spacing w:line="360" w:lineRule="auto"/>
              <w:rPr>
                <w:rFonts w:asciiTheme="minorEastAsia" w:hAnsiTheme="minorEastAsia"/>
              </w:rPr>
            </w:pPr>
            <w:r w:rsidRPr="00207189">
              <w:rPr>
                <w:rFonts w:asciiTheme="minorEastAsia" w:hAnsiTheme="minorEastAsia" w:hint="eastAsia"/>
              </w:rPr>
              <w:t>11、当前一估值日基金资产净值50%以上的资产出现无可参考的活跃市场价格且采用估值技术仍导致公允价值存在重大不确定时，经与基金托管人协商确认后，基金管理人应当暂停接受基金申购申请。</w:t>
            </w:r>
          </w:p>
          <w:p w:rsidR="00A279F8" w:rsidRPr="00207189" w:rsidRDefault="00A279F8" w:rsidP="00A279F8">
            <w:pPr>
              <w:spacing w:line="360" w:lineRule="auto"/>
              <w:rPr>
                <w:rFonts w:asciiTheme="minorEastAsia" w:hAnsiTheme="minorEastAsia"/>
              </w:rPr>
            </w:pPr>
            <w:r w:rsidRPr="00207189">
              <w:rPr>
                <w:rFonts w:asciiTheme="minorEastAsia" w:hAnsiTheme="minorEastAsia" w:hint="eastAsia"/>
              </w:rPr>
              <w:t>……</w:t>
            </w:r>
          </w:p>
          <w:p w:rsidR="00A279F8" w:rsidRPr="00207189" w:rsidRDefault="00A279F8" w:rsidP="00A279F8">
            <w:pPr>
              <w:spacing w:line="360" w:lineRule="auto"/>
              <w:rPr>
                <w:rFonts w:asciiTheme="minorEastAsia" w:hAnsiTheme="minorEastAsia"/>
              </w:rPr>
            </w:pPr>
            <w:r w:rsidRPr="00207189">
              <w:rPr>
                <w:rFonts w:asciiTheme="minorEastAsia" w:hAnsiTheme="minorEastAsia" w:hint="eastAsia"/>
              </w:rPr>
              <w:t>发生上述第1、2、3、4、5、7、8、9、11、12项暂停申购情形时且基金管理人决定暂停申购的，基金管理人应当根据有关规定在指定媒介上刊登暂停申购公告。如果投资人的申购申请被全部或部分拒绝的，被拒绝的申购款项将退还给投资人。在暂停申购的情况消除时，基金管理人应及时恢复申购业务的办理。</w:t>
            </w:r>
          </w:p>
        </w:tc>
      </w:tr>
      <w:tr w:rsidR="00A279F8" w:rsidRPr="00207189" w:rsidTr="00A279F8">
        <w:trPr>
          <w:jc w:val="center"/>
        </w:trPr>
        <w:tc>
          <w:tcPr>
            <w:tcW w:w="1701" w:type="dxa"/>
          </w:tcPr>
          <w:p w:rsidR="00A279F8" w:rsidRPr="00207189" w:rsidRDefault="00A279F8" w:rsidP="00A279F8">
            <w:pPr>
              <w:spacing w:line="360" w:lineRule="auto"/>
              <w:jc w:val="center"/>
              <w:rPr>
                <w:rFonts w:asciiTheme="minorEastAsia" w:hAnsiTheme="minorEastAsia"/>
              </w:rPr>
            </w:pPr>
            <w:r w:rsidRPr="00207189">
              <w:rPr>
                <w:rFonts w:asciiTheme="minorEastAsia" w:hAnsiTheme="minorEastAsia" w:hint="eastAsia"/>
              </w:rPr>
              <w:t>第六部分  基金份额的申购与赎回</w:t>
            </w:r>
          </w:p>
          <w:p w:rsidR="00A279F8" w:rsidRPr="00207189" w:rsidRDefault="00A279F8" w:rsidP="00A279F8">
            <w:pPr>
              <w:spacing w:line="360" w:lineRule="auto"/>
              <w:jc w:val="center"/>
              <w:rPr>
                <w:rFonts w:asciiTheme="minorEastAsia" w:hAnsiTheme="minorEastAsia"/>
              </w:rPr>
            </w:pPr>
            <w:r w:rsidRPr="00207189">
              <w:rPr>
                <w:rFonts w:asciiTheme="minorEastAsia" w:hAnsiTheme="minorEastAsia" w:hint="eastAsia"/>
              </w:rPr>
              <w:t>八、暂停赎回或延缓支付赎回款项的情形</w:t>
            </w:r>
          </w:p>
        </w:tc>
        <w:tc>
          <w:tcPr>
            <w:tcW w:w="4536" w:type="dxa"/>
          </w:tcPr>
          <w:p w:rsidR="00A279F8" w:rsidRPr="00207189" w:rsidRDefault="00A279F8" w:rsidP="00A279F8">
            <w:pPr>
              <w:spacing w:line="360" w:lineRule="auto"/>
              <w:rPr>
                <w:rFonts w:asciiTheme="minorEastAsia" w:hAnsiTheme="minorEastAsia"/>
              </w:rPr>
            </w:pPr>
          </w:p>
        </w:tc>
        <w:tc>
          <w:tcPr>
            <w:tcW w:w="4536" w:type="dxa"/>
          </w:tcPr>
          <w:p w:rsidR="00A279F8" w:rsidRPr="00207189" w:rsidRDefault="00A279F8" w:rsidP="00A279F8">
            <w:pPr>
              <w:spacing w:line="360" w:lineRule="auto"/>
              <w:rPr>
                <w:rFonts w:asciiTheme="minorEastAsia" w:hAnsiTheme="minorEastAsia"/>
              </w:rPr>
            </w:pPr>
            <w:r w:rsidRPr="00207189">
              <w:rPr>
                <w:rFonts w:asciiTheme="minorEastAsia" w:hAnsiTheme="minorEastAsia" w:hint="eastAsia"/>
              </w:rPr>
              <w:t>增加：</w:t>
            </w:r>
          </w:p>
          <w:p w:rsidR="00A279F8" w:rsidRPr="00207189" w:rsidRDefault="00A279F8" w:rsidP="00A279F8">
            <w:pPr>
              <w:spacing w:line="360" w:lineRule="auto"/>
              <w:rPr>
                <w:rFonts w:asciiTheme="minorEastAsia" w:hAnsiTheme="minorEastAsia"/>
              </w:rPr>
            </w:pPr>
            <w:r w:rsidRPr="00207189">
              <w:rPr>
                <w:rFonts w:asciiTheme="minorEastAsia" w:hAnsiTheme="minorEastAsia" w:hint="eastAsia"/>
              </w:rPr>
              <w:t>8、当前一估值日基金资产净值50%以上的资产出现无可参考的活跃市场价格且采用估值技术仍导致公允价值存在重大不确定时，经与基金托管人协商确认后，基金管理人应当延缓支付赎回款项或暂停接受基金赎回申请。</w:t>
            </w:r>
          </w:p>
        </w:tc>
      </w:tr>
      <w:tr w:rsidR="00A279F8" w:rsidRPr="00207189" w:rsidTr="00A279F8">
        <w:trPr>
          <w:jc w:val="center"/>
        </w:trPr>
        <w:tc>
          <w:tcPr>
            <w:tcW w:w="1701" w:type="dxa"/>
          </w:tcPr>
          <w:p w:rsidR="00A279F8" w:rsidRPr="00207189" w:rsidRDefault="00A279F8" w:rsidP="00A279F8">
            <w:pPr>
              <w:spacing w:line="360" w:lineRule="auto"/>
              <w:jc w:val="center"/>
              <w:rPr>
                <w:rFonts w:asciiTheme="minorEastAsia" w:hAnsiTheme="minorEastAsia"/>
              </w:rPr>
            </w:pPr>
            <w:r w:rsidRPr="00207189">
              <w:rPr>
                <w:rFonts w:asciiTheme="minorEastAsia" w:hAnsiTheme="minorEastAsia" w:hint="eastAsia"/>
              </w:rPr>
              <w:t>第六部分  基金份额的申购与赎回</w:t>
            </w:r>
          </w:p>
          <w:p w:rsidR="00A279F8" w:rsidRPr="00207189" w:rsidRDefault="00A279F8" w:rsidP="00A279F8">
            <w:pPr>
              <w:spacing w:line="360" w:lineRule="auto"/>
              <w:jc w:val="center"/>
              <w:rPr>
                <w:rFonts w:asciiTheme="minorEastAsia" w:hAnsiTheme="minorEastAsia"/>
              </w:rPr>
            </w:pPr>
            <w:r w:rsidRPr="00207189">
              <w:rPr>
                <w:rFonts w:asciiTheme="minorEastAsia" w:hAnsiTheme="minorEastAsia" w:hint="eastAsia"/>
              </w:rPr>
              <w:t>九、巨额赎回的情形及处理方式</w:t>
            </w:r>
          </w:p>
        </w:tc>
        <w:tc>
          <w:tcPr>
            <w:tcW w:w="4536" w:type="dxa"/>
          </w:tcPr>
          <w:p w:rsidR="00A279F8" w:rsidRPr="00207189" w:rsidRDefault="00A279F8" w:rsidP="00A279F8">
            <w:pPr>
              <w:spacing w:line="360" w:lineRule="auto"/>
              <w:rPr>
                <w:rFonts w:asciiTheme="minorEastAsia" w:hAnsiTheme="minorEastAsia"/>
              </w:rPr>
            </w:pPr>
          </w:p>
        </w:tc>
        <w:tc>
          <w:tcPr>
            <w:tcW w:w="4536" w:type="dxa"/>
          </w:tcPr>
          <w:p w:rsidR="00A279F8" w:rsidRPr="00207189" w:rsidRDefault="00A279F8" w:rsidP="00A279F8">
            <w:pPr>
              <w:spacing w:line="360" w:lineRule="auto"/>
              <w:rPr>
                <w:rFonts w:asciiTheme="minorEastAsia" w:hAnsiTheme="minorEastAsia"/>
              </w:rPr>
            </w:pPr>
            <w:r w:rsidRPr="00207189">
              <w:rPr>
                <w:rFonts w:asciiTheme="minorEastAsia" w:hAnsiTheme="minorEastAsia" w:hint="eastAsia"/>
              </w:rPr>
              <w:t>增加：</w:t>
            </w:r>
          </w:p>
          <w:p w:rsidR="00A279F8" w:rsidRPr="00207189" w:rsidRDefault="00A279F8" w:rsidP="00A279F8">
            <w:pPr>
              <w:spacing w:line="360" w:lineRule="auto"/>
              <w:rPr>
                <w:rFonts w:asciiTheme="minorEastAsia" w:hAnsiTheme="minorEastAsia"/>
              </w:rPr>
            </w:pPr>
            <w:r w:rsidRPr="00207189">
              <w:rPr>
                <w:rFonts w:asciiTheme="minorEastAsia" w:hAnsiTheme="minorEastAsia" w:hint="eastAsia"/>
              </w:rPr>
              <w:t>（4）若基金发生巨额赎回，在当日存在单个基金份额持有人超过上一开放日基金总份额10%以上的赎回申请（“大额赎回申请人”）的情形下，基金管理人可以延期办理赎回申请。对其他赎回申请人（“小额赎回申请人”）和大额赎回申请人10%以内的赎回申请在当日根据前述“（1）全额赎回”或“（2）部分延期赎回”的约定方式办理，在仍可接受赎回申请的范围内对大额赎回申请人超过10%的赎回申请按比例确认。对当日未予确认的赎回申请进行延期办理。对于未能赎回部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tc>
      </w:tr>
      <w:tr w:rsidR="00A279F8" w:rsidRPr="00207189" w:rsidTr="00A279F8">
        <w:trPr>
          <w:jc w:val="center"/>
        </w:trPr>
        <w:tc>
          <w:tcPr>
            <w:tcW w:w="1701" w:type="dxa"/>
          </w:tcPr>
          <w:p w:rsidR="00A279F8" w:rsidRPr="00207189" w:rsidRDefault="00A279F8" w:rsidP="00A279F8">
            <w:pPr>
              <w:spacing w:line="360" w:lineRule="auto"/>
              <w:jc w:val="center"/>
              <w:rPr>
                <w:rFonts w:asciiTheme="minorEastAsia" w:hAnsiTheme="minorEastAsia"/>
              </w:rPr>
            </w:pPr>
            <w:r w:rsidRPr="00207189">
              <w:rPr>
                <w:rFonts w:asciiTheme="minorEastAsia" w:hAnsiTheme="minorEastAsia" w:hint="eastAsia"/>
              </w:rPr>
              <w:t>第十二部分  基金的投资</w:t>
            </w:r>
          </w:p>
          <w:p w:rsidR="00A279F8" w:rsidRPr="00207189" w:rsidRDefault="00A279F8" w:rsidP="00A279F8">
            <w:pPr>
              <w:spacing w:line="360" w:lineRule="auto"/>
              <w:jc w:val="center"/>
              <w:rPr>
                <w:rFonts w:asciiTheme="minorEastAsia" w:hAnsiTheme="minorEastAsia"/>
                <w:bCs/>
                <w:szCs w:val="21"/>
              </w:rPr>
            </w:pPr>
            <w:r w:rsidRPr="00207189">
              <w:rPr>
                <w:rFonts w:asciiTheme="minorEastAsia" w:hAnsiTheme="minorEastAsia" w:hint="eastAsia"/>
              </w:rPr>
              <w:t>四、投资限制</w:t>
            </w:r>
          </w:p>
          <w:p w:rsidR="00A279F8" w:rsidRPr="00207189" w:rsidRDefault="00A279F8" w:rsidP="00A279F8">
            <w:pPr>
              <w:spacing w:line="360" w:lineRule="auto"/>
              <w:jc w:val="center"/>
              <w:rPr>
                <w:rFonts w:asciiTheme="minorEastAsia" w:hAnsiTheme="minorEastAsia"/>
              </w:rPr>
            </w:pPr>
          </w:p>
        </w:tc>
        <w:tc>
          <w:tcPr>
            <w:tcW w:w="4536" w:type="dxa"/>
          </w:tcPr>
          <w:p w:rsidR="00A279F8" w:rsidRPr="00207189" w:rsidRDefault="00A279F8" w:rsidP="00A279F8">
            <w:pPr>
              <w:spacing w:line="360" w:lineRule="auto"/>
              <w:rPr>
                <w:rFonts w:asciiTheme="minorEastAsia" w:hAnsiTheme="minorEastAsia"/>
                <w:bCs/>
                <w:szCs w:val="21"/>
              </w:rPr>
            </w:pPr>
            <w:r w:rsidRPr="00207189">
              <w:rPr>
                <w:rFonts w:asciiTheme="minorEastAsia" w:hAnsiTheme="minorEastAsia"/>
                <w:bCs/>
                <w:szCs w:val="21"/>
              </w:rPr>
              <w:t>1、</w:t>
            </w:r>
            <w:r w:rsidRPr="00207189">
              <w:rPr>
                <w:rFonts w:asciiTheme="minorEastAsia" w:hAnsiTheme="minorEastAsia" w:hint="eastAsia"/>
                <w:bCs/>
                <w:szCs w:val="21"/>
              </w:rPr>
              <w:t>组合限制</w:t>
            </w:r>
          </w:p>
          <w:p w:rsidR="00A279F8" w:rsidRPr="00207189" w:rsidRDefault="00A279F8" w:rsidP="00A279F8">
            <w:pPr>
              <w:spacing w:line="360" w:lineRule="auto"/>
              <w:rPr>
                <w:rFonts w:asciiTheme="minorEastAsia" w:hAnsiTheme="minorEastAsia"/>
              </w:rPr>
            </w:pPr>
            <w:r w:rsidRPr="00207189">
              <w:rPr>
                <w:rFonts w:asciiTheme="minorEastAsia" w:hAnsiTheme="minorEastAsia" w:hint="eastAsia"/>
              </w:rPr>
              <w:t>删除：</w:t>
            </w:r>
          </w:p>
          <w:p w:rsidR="00A279F8" w:rsidRPr="00207189" w:rsidRDefault="00A279F8" w:rsidP="00A279F8">
            <w:pPr>
              <w:spacing w:line="360" w:lineRule="auto"/>
              <w:rPr>
                <w:rFonts w:asciiTheme="minorEastAsia" w:hAnsiTheme="minorEastAsia"/>
              </w:rPr>
            </w:pPr>
            <w:r w:rsidRPr="00207189">
              <w:rPr>
                <w:rFonts w:asciiTheme="minorEastAsia" w:hAnsiTheme="minorEastAsia" w:hint="eastAsia"/>
              </w:rPr>
              <w:t>（10）到期日在10个交易日以上的逆回购、银行定期存款等流动性受限资产投资占基金资产净值的比例合计不得超过30%；</w:t>
            </w:r>
          </w:p>
        </w:tc>
        <w:tc>
          <w:tcPr>
            <w:tcW w:w="4536" w:type="dxa"/>
          </w:tcPr>
          <w:p w:rsidR="00A279F8" w:rsidRPr="00207189" w:rsidRDefault="00A279F8" w:rsidP="00A279F8">
            <w:pPr>
              <w:tabs>
                <w:tab w:val="center" w:pos="1933"/>
              </w:tabs>
              <w:spacing w:line="360" w:lineRule="auto"/>
              <w:rPr>
                <w:rFonts w:asciiTheme="minorEastAsia" w:hAnsiTheme="minorEastAsia"/>
                <w:bCs/>
                <w:szCs w:val="21"/>
              </w:rPr>
            </w:pPr>
            <w:r w:rsidRPr="00207189">
              <w:rPr>
                <w:rFonts w:asciiTheme="minorEastAsia" w:hAnsiTheme="minorEastAsia"/>
                <w:bCs/>
                <w:szCs w:val="21"/>
              </w:rPr>
              <w:t>1、</w:t>
            </w:r>
            <w:r w:rsidRPr="00207189">
              <w:rPr>
                <w:rFonts w:asciiTheme="minorEastAsia" w:hAnsiTheme="minorEastAsia" w:hint="eastAsia"/>
                <w:bCs/>
                <w:szCs w:val="21"/>
              </w:rPr>
              <w:t>组合限制</w:t>
            </w:r>
          </w:p>
          <w:p w:rsidR="00A279F8" w:rsidRPr="00207189" w:rsidRDefault="00A279F8" w:rsidP="00A279F8">
            <w:pPr>
              <w:tabs>
                <w:tab w:val="center" w:pos="1933"/>
              </w:tabs>
              <w:spacing w:line="360" w:lineRule="auto"/>
              <w:rPr>
                <w:rFonts w:asciiTheme="minorEastAsia" w:hAnsiTheme="minorEastAsia"/>
                <w:bCs/>
                <w:szCs w:val="21"/>
              </w:rPr>
            </w:pPr>
            <w:r w:rsidRPr="00207189">
              <w:rPr>
                <w:rFonts w:asciiTheme="minorEastAsia" w:hAnsiTheme="minorEastAsia" w:hint="eastAsia"/>
                <w:bCs/>
                <w:szCs w:val="21"/>
              </w:rPr>
              <w:t>增加：</w:t>
            </w:r>
          </w:p>
          <w:p w:rsidR="00A279F8" w:rsidRPr="00207189" w:rsidRDefault="00A279F8" w:rsidP="00A279F8">
            <w:pPr>
              <w:tabs>
                <w:tab w:val="center" w:pos="1933"/>
              </w:tabs>
              <w:spacing w:line="360" w:lineRule="auto"/>
              <w:rPr>
                <w:rFonts w:asciiTheme="minorEastAsia" w:hAnsiTheme="minorEastAsia"/>
              </w:rPr>
            </w:pPr>
            <w:r w:rsidRPr="00207189">
              <w:rPr>
                <w:rFonts w:asciiTheme="minorEastAsia" w:hAnsiTheme="minorEastAsia" w:hint="eastAsia"/>
              </w:rPr>
              <w:t>（2）当本基金前10 名份额持有人的持有份额合计超过基金总份额的50%时，本基金投资组合的平均剩余期限不得超过60 天，平均剩余存续期不得超过120天；投资组合中现金、国债、中央银行票据、政策性金融债券以及5 个交易日内到期的其他金融工具占基金资产净值的比例合计不得低于30%；</w:t>
            </w:r>
          </w:p>
          <w:p w:rsidR="00A279F8" w:rsidRPr="00207189" w:rsidRDefault="00A279F8" w:rsidP="00A279F8">
            <w:pPr>
              <w:tabs>
                <w:tab w:val="center" w:pos="1933"/>
              </w:tabs>
              <w:spacing w:line="360" w:lineRule="auto"/>
              <w:rPr>
                <w:rFonts w:asciiTheme="minorEastAsia" w:hAnsiTheme="minorEastAsia"/>
              </w:rPr>
            </w:pPr>
            <w:r w:rsidRPr="00207189">
              <w:rPr>
                <w:rFonts w:asciiTheme="minorEastAsia" w:hAnsiTheme="minorEastAsia" w:hint="eastAsia"/>
              </w:rPr>
              <w:t>（3）当本基金前10 名份额持有人的持有份额合计超过基金总份额的20%时，本基金投资组合的平均剩余期限不得超过90 天，平均剩余存续期不得超过180天；投资组合中现金、国债、中央银行票据、政策性金融债券以及5 个交易日内到期的其他金融工具占基金资产净值的比例合计不得低于20%；</w:t>
            </w:r>
          </w:p>
          <w:p w:rsidR="00A279F8" w:rsidRPr="00207189" w:rsidRDefault="00A279F8" w:rsidP="00A279F8">
            <w:pPr>
              <w:tabs>
                <w:tab w:val="center" w:pos="1933"/>
              </w:tabs>
              <w:spacing w:line="360" w:lineRule="auto"/>
              <w:rPr>
                <w:rFonts w:asciiTheme="minorEastAsia" w:hAnsiTheme="minorEastAsia"/>
              </w:rPr>
            </w:pPr>
            <w:r w:rsidRPr="00207189">
              <w:rPr>
                <w:rFonts w:asciiTheme="minorEastAsia" w:hAnsiTheme="minorEastAsia" w:hint="eastAsia"/>
              </w:rPr>
              <w:t>……</w:t>
            </w:r>
          </w:p>
          <w:p w:rsidR="00A279F8" w:rsidRPr="00207189" w:rsidRDefault="00A279F8" w:rsidP="00A279F8">
            <w:pPr>
              <w:tabs>
                <w:tab w:val="center" w:pos="1933"/>
              </w:tabs>
              <w:spacing w:line="360" w:lineRule="auto"/>
              <w:rPr>
                <w:rFonts w:asciiTheme="minorEastAsia" w:hAnsiTheme="minorEastAsia"/>
              </w:rPr>
            </w:pPr>
            <w:r w:rsidRPr="00207189">
              <w:rPr>
                <w:rFonts w:asciiTheme="minorEastAsia" w:hAnsiTheme="minorEastAsia" w:hint="eastAsia"/>
              </w:rPr>
              <w:t>（8）本基金管理人管理的全部货币市场基金投资同一商业银行的银行存款及其发行的同业存单与债券，不得超过该商业银行最近一个季度末净资产的10%；</w:t>
            </w:r>
          </w:p>
          <w:p w:rsidR="00A279F8" w:rsidRPr="00207189" w:rsidRDefault="00A279F8" w:rsidP="00A279F8">
            <w:pPr>
              <w:tabs>
                <w:tab w:val="center" w:pos="1933"/>
              </w:tabs>
              <w:spacing w:line="360" w:lineRule="auto"/>
              <w:rPr>
                <w:rFonts w:asciiTheme="minorEastAsia" w:hAnsiTheme="minorEastAsia"/>
              </w:rPr>
            </w:pPr>
            <w:r w:rsidRPr="00207189">
              <w:rPr>
                <w:rFonts w:asciiTheme="minorEastAsia" w:hAnsiTheme="minorEastAsia" w:hint="eastAsia"/>
              </w:rPr>
              <w:t>……</w:t>
            </w:r>
          </w:p>
          <w:p w:rsidR="00A279F8" w:rsidRPr="00207189" w:rsidRDefault="00A279F8" w:rsidP="00A279F8">
            <w:pPr>
              <w:tabs>
                <w:tab w:val="center" w:pos="1933"/>
              </w:tabs>
              <w:spacing w:line="360" w:lineRule="auto"/>
              <w:rPr>
                <w:rFonts w:asciiTheme="minorEastAsia" w:hAnsiTheme="minorEastAsia"/>
                <w:bCs/>
              </w:rPr>
            </w:pPr>
            <w:r w:rsidRPr="00207189">
              <w:rPr>
                <w:rFonts w:asciiTheme="minorEastAsia" w:hAnsiTheme="minorEastAsia" w:hint="eastAsia"/>
                <w:bCs/>
              </w:rPr>
              <w:t>（11）本基金投资于主体信用评级低于AAA的机构发行的金融工具占基金资产净值的比例合计不得超过10%，其中单一机构发行的金融工具占基金资产净值的比例合计不得超过2%。金融工具包括债券、非金融企业债务融资工具、银行存款、同业存单、相关机构作为原始权益人的资产支持证券及中国证监会认定的其他品种；</w:t>
            </w:r>
          </w:p>
          <w:p w:rsidR="00A279F8" w:rsidRPr="00207189" w:rsidRDefault="00A279F8" w:rsidP="00A279F8">
            <w:pPr>
              <w:tabs>
                <w:tab w:val="center" w:pos="1933"/>
              </w:tabs>
              <w:spacing w:line="360" w:lineRule="auto"/>
              <w:rPr>
                <w:rFonts w:asciiTheme="minorEastAsia" w:hAnsiTheme="minorEastAsia"/>
                <w:bCs/>
              </w:rPr>
            </w:pPr>
            <w:r w:rsidRPr="00207189">
              <w:rPr>
                <w:rFonts w:asciiTheme="minorEastAsia" w:hAnsiTheme="minorEastAsia" w:hint="eastAsia"/>
                <w:bCs/>
              </w:rPr>
              <w:t>……</w:t>
            </w:r>
          </w:p>
          <w:p w:rsidR="00A279F8" w:rsidRPr="00207189" w:rsidRDefault="00A279F8" w:rsidP="00A279F8">
            <w:pPr>
              <w:tabs>
                <w:tab w:val="center" w:pos="1933"/>
              </w:tabs>
              <w:spacing w:line="360" w:lineRule="auto"/>
              <w:rPr>
                <w:rFonts w:asciiTheme="minorEastAsia" w:hAnsiTheme="minorEastAsia"/>
                <w:bCs/>
              </w:rPr>
            </w:pPr>
            <w:r w:rsidRPr="00207189">
              <w:rPr>
                <w:rFonts w:asciiTheme="minorEastAsia" w:hAnsiTheme="minorEastAsia" w:hint="eastAsia"/>
                <w:bCs/>
              </w:rPr>
              <w:t>（14）本基金主动投资于流动性受限资产的市值合计不得超过本基金资产净值的10%。因证券市场波动、基金规模变动等基金管理人之外的因素致使本基金不符合本条款所规定比例限制的，基金管理人不得主动新增流动性受限资产的投资；</w:t>
            </w:r>
          </w:p>
          <w:p w:rsidR="00A279F8" w:rsidRPr="00207189" w:rsidRDefault="00A279F8" w:rsidP="00A279F8">
            <w:pPr>
              <w:tabs>
                <w:tab w:val="center" w:pos="1933"/>
              </w:tabs>
              <w:spacing w:line="360" w:lineRule="auto"/>
              <w:rPr>
                <w:rFonts w:asciiTheme="minorEastAsia" w:hAnsiTheme="minorEastAsia"/>
                <w:bCs/>
              </w:rPr>
            </w:pPr>
            <w:r w:rsidRPr="00207189">
              <w:rPr>
                <w:rFonts w:asciiTheme="minorEastAsia" w:hAnsiTheme="minorEastAsia" w:hint="eastAsia"/>
                <w:bCs/>
              </w:rPr>
              <w:t>……</w:t>
            </w:r>
          </w:p>
          <w:p w:rsidR="00A279F8" w:rsidRPr="00207189" w:rsidRDefault="00A279F8" w:rsidP="00A279F8">
            <w:pPr>
              <w:tabs>
                <w:tab w:val="center" w:pos="1933"/>
              </w:tabs>
              <w:spacing w:line="360" w:lineRule="auto"/>
              <w:rPr>
                <w:rFonts w:asciiTheme="minorEastAsia" w:hAnsiTheme="minorEastAsia"/>
              </w:rPr>
            </w:pPr>
            <w:r w:rsidRPr="00207189">
              <w:rPr>
                <w:rFonts w:asciiTheme="minorEastAsia" w:hAnsiTheme="minorEastAsia" w:hint="eastAsia"/>
                <w:bCs/>
              </w:rPr>
              <w:t>（16）本基金与私募类证券资管产品及中国证监会认定的其他主体为交易对手开展逆回购交易的，可接受质押品的资质要求应当与本基金合同约定的投资范围保持一致；</w:t>
            </w:r>
          </w:p>
        </w:tc>
      </w:tr>
      <w:tr w:rsidR="00A279F8" w:rsidRPr="00207189" w:rsidTr="00A279F8">
        <w:trPr>
          <w:jc w:val="center"/>
        </w:trPr>
        <w:tc>
          <w:tcPr>
            <w:tcW w:w="1701" w:type="dxa"/>
          </w:tcPr>
          <w:p w:rsidR="00A279F8" w:rsidRPr="00207189" w:rsidRDefault="00A279F8" w:rsidP="00A279F8">
            <w:pPr>
              <w:spacing w:line="360" w:lineRule="auto"/>
              <w:jc w:val="center"/>
              <w:rPr>
                <w:rFonts w:asciiTheme="minorEastAsia" w:hAnsiTheme="minorEastAsia"/>
              </w:rPr>
            </w:pPr>
            <w:r w:rsidRPr="00207189">
              <w:rPr>
                <w:rFonts w:asciiTheme="minorEastAsia" w:hAnsiTheme="minorEastAsia" w:hint="eastAsia"/>
              </w:rPr>
              <w:t>第十二部分  基金的投资</w:t>
            </w:r>
          </w:p>
          <w:p w:rsidR="00A279F8" w:rsidRPr="00207189" w:rsidRDefault="00A279F8" w:rsidP="00A279F8">
            <w:pPr>
              <w:spacing w:line="360" w:lineRule="auto"/>
              <w:jc w:val="center"/>
              <w:rPr>
                <w:rFonts w:asciiTheme="minorEastAsia" w:hAnsiTheme="minorEastAsia"/>
                <w:bCs/>
                <w:szCs w:val="21"/>
              </w:rPr>
            </w:pPr>
            <w:r w:rsidRPr="00207189">
              <w:rPr>
                <w:rFonts w:asciiTheme="minorEastAsia" w:hAnsiTheme="minorEastAsia" w:hint="eastAsia"/>
              </w:rPr>
              <w:t>四、投资限制</w:t>
            </w:r>
          </w:p>
          <w:p w:rsidR="00A279F8" w:rsidRPr="00207189" w:rsidRDefault="00A279F8" w:rsidP="00A279F8">
            <w:pPr>
              <w:spacing w:line="360" w:lineRule="auto"/>
              <w:jc w:val="center"/>
              <w:rPr>
                <w:rFonts w:asciiTheme="minorEastAsia" w:hAnsiTheme="minorEastAsia"/>
              </w:rPr>
            </w:pPr>
          </w:p>
        </w:tc>
        <w:tc>
          <w:tcPr>
            <w:tcW w:w="4536" w:type="dxa"/>
          </w:tcPr>
          <w:p w:rsidR="00A279F8" w:rsidRPr="00207189" w:rsidRDefault="00A279F8" w:rsidP="00A279F8">
            <w:pPr>
              <w:spacing w:line="360" w:lineRule="auto"/>
              <w:rPr>
                <w:rFonts w:asciiTheme="minorEastAsia" w:hAnsiTheme="minorEastAsia"/>
              </w:rPr>
            </w:pPr>
            <w:r w:rsidRPr="00207189">
              <w:rPr>
                <w:rFonts w:asciiTheme="minorEastAsia" w:hAnsiTheme="minorEastAsia" w:hint="eastAsia"/>
                <w:bCs/>
                <w:szCs w:val="21"/>
              </w:rPr>
              <w:t xml:space="preserve">除上述第（1）、（7）、（8）条外，因市场波动、基金规模变动等基金管理人之外的因素致使本基金投资不符合以上比例限制的，基金管理人应在10个交易日内调整完毕，但中国证监会规定的特殊情形除外。法律法规另有规定时，从其规定。 </w:t>
            </w:r>
          </w:p>
        </w:tc>
        <w:tc>
          <w:tcPr>
            <w:tcW w:w="4536" w:type="dxa"/>
          </w:tcPr>
          <w:p w:rsidR="00A279F8" w:rsidRPr="00207189" w:rsidRDefault="00A279F8" w:rsidP="00A279F8">
            <w:pPr>
              <w:spacing w:line="360" w:lineRule="auto"/>
              <w:rPr>
                <w:rFonts w:asciiTheme="minorEastAsia" w:hAnsiTheme="minorEastAsia"/>
                <w:bCs/>
                <w:szCs w:val="21"/>
              </w:rPr>
            </w:pPr>
            <w:r w:rsidRPr="00207189">
              <w:rPr>
                <w:rFonts w:asciiTheme="minorEastAsia" w:hAnsiTheme="minorEastAsia" w:hint="eastAsia"/>
                <w:bCs/>
                <w:szCs w:val="21"/>
              </w:rPr>
              <w:t>除上述第（</w:t>
            </w:r>
            <w:r w:rsidRPr="00207189">
              <w:rPr>
                <w:rFonts w:asciiTheme="minorEastAsia" w:hAnsiTheme="minorEastAsia"/>
                <w:bCs/>
                <w:szCs w:val="21"/>
              </w:rPr>
              <w:t>10</w:t>
            </w:r>
            <w:r w:rsidRPr="00207189">
              <w:rPr>
                <w:rFonts w:asciiTheme="minorEastAsia" w:hAnsiTheme="minorEastAsia" w:hint="eastAsia"/>
                <w:bCs/>
                <w:szCs w:val="21"/>
              </w:rPr>
              <w:t>）、（</w:t>
            </w:r>
            <w:r w:rsidRPr="00207189">
              <w:rPr>
                <w:rFonts w:asciiTheme="minorEastAsia" w:hAnsiTheme="minorEastAsia"/>
                <w:bCs/>
                <w:szCs w:val="21"/>
              </w:rPr>
              <w:t>12</w:t>
            </w:r>
            <w:r w:rsidRPr="00207189">
              <w:rPr>
                <w:rFonts w:asciiTheme="minorEastAsia" w:hAnsiTheme="minorEastAsia" w:hint="eastAsia"/>
                <w:bCs/>
                <w:szCs w:val="21"/>
              </w:rPr>
              <w:t>）、</w:t>
            </w:r>
            <w:r w:rsidRPr="00207189">
              <w:rPr>
                <w:rFonts w:asciiTheme="minorEastAsia" w:hAnsiTheme="minorEastAsia"/>
                <w:bCs/>
                <w:szCs w:val="21"/>
              </w:rPr>
              <w:t>（</w:t>
            </w:r>
            <w:r w:rsidRPr="00207189">
              <w:rPr>
                <w:rFonts w:asciiTheme="minorEastAsia" w:hAnsiTheme="minorEastAsia" w:hint="eastAsia"/>
                <w:bCs/>
                <w:szCs w:val="21"/>
              </w:rPr>
              <w:t>14</w:t>
            </w:r>
            <w:r w:rsidRPr="00207189">
              <w:rPr>
                <w:rFonts w:asciiTheme="minorEastAsia" w:hAnsiTheme="minorEastAsia"/>
                <w:bCs/>
                <w:szCs w:val="21"/>
              </w:rPr>
              <w:t>）</w:t>
            </w:r>
            <w:r w:rsidRPr="00207189">
              <w:rPr>
                <w:rFonts w:asciiTheme="minorEastAsia" w:hAnsiTheme="minorEastAsia" w:hint="eastAsia"/>
                <w:bCs/>
                <w:szCs w:val="21"/>
              </w:rPr>
              <w:t>、</w:t>
            </w:r>
            <w:r w:rsidRPr="00207189">
              <w:rPr>
                <w:rFonts w:asciiTheme="minorEastAsia" w:hAnsiTheme="minorEastAsia"/>
                <w:bCs/>
                <w:szCs w:val="21"/>
              </w:rPr>
              <w:t>（</w:t>
            </w:r>
            <w:r w:rsidRPr="00207189">
              <w:rPr>
                <w:rFonts w:asciiTheme="minorEastAsia" w:hAnsiTheme="minorEastAsia" w:hint="eastAsia"/>
                <w:bCs/>
                <w:szCs w:val="21"/>
              </w:rPr>
              <w:t>16</w:t>
            </w:r>
            <w:r w:rsidRPr="00207189">
              <w:rPr>
                <w:rFonts w:asciiTheme="minorEastAsia" w:hAnsiTheme="minorEastAsia"/>
                <w:bCs/>
                <w:szCs w:val="21"/>
              </w:rPr>
              <w:t>）</w:t>
            </w:r>
            <w:r w:rsidRPr="00207189">
              <w:rPr>
                <w:rFonts w:asciiTheme="minorEastAsia" w:hAnsiTheme="minorEastAsia" w:hint="eastAsia"/>
                <w:bCs/>
                <w:szCs w:val="21"/>
              </w:rPr>
              <w:t xml:space="preserve">条外，因市场波动、基金规模变动等基金管理人之外的因素致使本基金投资不符合以上比例限制的，基金管理人应在10个交易日内调整完毕，但中国证监会规定的特殊情形除外。法律法规另有规定时，从其规定。 </w:t>
            </w:r>
          </w:p>
        </w:tc>
      </w:tr>
      <w:tr w:rsidR="00A279F8" w:rsidRPr="00207189" w:rsidTr="00A279F8">
        <w:trPr>
          <w:jc w:val="center"/>
        </w:trPr>
        <w:tc>
          <w:tcPr>
            <w:tcW w:w="1701" w:type="dxa"/>
          </w:tcPr>
          <w:p w:rsidR="00A279F8" w:rsidRPr="00207189" w:rsidRDefault="00A279F8" w:rsidP="00A279F8">
            <w:pPr>
              <w:jc w:val="center"/>
              <w:rPr>
                <w:rFonts w:asciiTheme="minorEastAsia" w:hAnsiTheme="minorEastAsia"/>
              </w:rPr>
            </w:pPr>
            <w:r w:rsidRPr="00207189">
              <w:rPr>
                <w:rFonts w:asciiTheme="minorEastAsia" w:hAnsiTheme="minorEastAsia" w:hint="eastAsia"/>
              </w:rPr>
              <w:t>第十四部分  基金资产估值</w:t>
            </w:r>
          </w:p>
          <w:p w:rsidR="00A279F8" w:rsidRPr="00207189" w:rsidRDefault="00A279F8" w:rsidP="00A279F8">
            <w:pPr>
              <w:spacing w:line="360" w:lineRule="auto"/>
              <w:jc w:val="center"/>
              <w:rPr>
                <w:rFonts w:asciiTheme="minorEastAsia" w:hAnsiTheme="minorEastAsia"/>
              </w:rPr>
            </w:pPr>
            <w:r w:rsidRPr="00207189">
              <w:rPr>
                <w:rFonts w:asciiTheme="minorEastAsia" w:hAnsiTheme="minorEastAsia" w:hint="eastAsia"/>
              </w:rPr>
              <w:t>六、暂停估值的情形</w:t>
            </w:r>
          </w:p>
        </w:tc>
        <w:tc>
          <w:tcPr>
            <w:tcW w:w="4536" w:type="dxa"/>
          </w:tcPr>
          <w:p w:rsidR="00A279F8" w:rsidRPr="00207189" w:rsidRDefault="00A279F8" w:rsidP="00A279F8">
            <w:pPr>
              <w:spacing w:line="360" w:lineRule="auto"/>
              <w:rPr>
                <w:rFonts w:asciiTheme="minorEastAsia" w:hAnsiTheme="minorEastAsia"/>
              </w:rPr>
            </w:pPr>
          </w:p>
        </w:tc>
        <w:tc>
          <w:tcPr>
            <w:tcW w:w="4536" w:type="dxa"/>
          </w:tcPr>
          <w:p w:rsidR="00A279F8" w:rsidRPr="00207189" w:rsidRDefault="00A279F8" w:rsidP="00A279F8">
            <w:pPr>
              <w:spacing w:line="360" w:lineRule="auto"/>
              <w:rPr>
                <w:rFonts w:asciiTheme="minorEastAsia" w:hAnsiTheme="minorEastAsia"/>
              </w:rPr>
            </w:pPr>
            <w:r w:rsidRPr="00207189">
              <w:rPr>
                <w:rFonts w:asciiTheme="minorEastAsia" w:hAnsiTheme="minorEastAsia" w:hint="eastAsia"/>
              </w:rPr>
              <w:t>增加：</w:t>
            </w:r>
          </w:p>
          <w:p w:rsidR="00A279F8" w:rsidRPr="00207189" w:rsidRDefault="00A279F8" w:rsidP="00A279F8">
            <w:pPr>
              <w:spacing w:line="360" w:lineRule="auto"/>
              <w:rPr>
                <w:rFonts w:asciiTheme="minorEastAsia" w:hAnsiTheme="minorEastAsia"/>
              </w:rPr>
            </w:pPr>
            <w:r w:rsidRPr="00207189">
              <w:rPr>
                <w:rFonts w:asciiTheme="minorEastAsia" w:hAnsiTheme="minorEastAsia" w:hint="eastAsia"/>
              </w:rPr>
              <w:t>3、当前一估值日基金资产净值50%以上的资产出现无可参考的活跃市场价格且采用估值技术仍导致公允价值存在重大不确定性时，经与基金托管人协商确认后，基金管理人应当暂停基金估值；</w:t>
            </w:r>
          </w:p>
        </w:tc>
      </w:tr>
      <w:tr w:rsidR="00A279F8" w:rsidRPr="00207189" w:rsidTr="00A279F8">
        <w:trPr>
          <w:jc w:val="center"/>
        </w:trPr>
        <w:tc>
          <w:tcPr>
            <w:tcW w:w="1701" w:type="dxa"/>
          </w:tcPr>
          <w:p w:rsidR="00A279F8" w:rsidRPr="00207189" w:rsidRDefault="00A279F8" w:rsidP="00A279F8">
            <w:pPr>
              <w:jc w:val="center"/>
              <w:rPr>
                <w:rFonts w:asciiTheme="minorEastAsia" w:hAnsiTheme="minorEastAsia"/>
              </w:rPr>
            </w:pPr>
            <w:r w:rsidRPr="00207189">
              <w:rPr>
                <w:rFonts w:asciiTheme="minorEastAsia" w:hAnsiTheme="minorEastAsia" w:hint="eastAsia"/>
              </w:rPr>
              <w:t>第十八部分  基金的信息披露</w:t>
            </w:r>
          </w:p>
          <w:p w:rsidR="00A279F8" w:rsidRPr="00207189" w:rsidRDefault="00A279F8" w:rsidP="00A279F8">
            <w:pPr>
              <w:spacing w:line="360" w:lineRule="auto"/>
              <w:jc w:val="center"/>
              <w:rPr>
                <w:rFonts w:asciiTheme="minorEastAsia" w:hAnsiTheme="minorEastAsia"/>
              </w:rPr>
            </w:pPr>
            <w:r w:rsidRPr="00207189">
              <w:rPr>
                <w:rFonts w:asciiTheme="minorEastAsia" w:hAnsiTheme="minorEastAsia" w:hint="eastAsia"/>
              </w:rPr>
              <w:t>五、公开披露的基金信息</w:t>
            </w:r>
          </w:p>
        </w:tc>
        <w:tc>
          <w:tcPr>
            <w:tcW w:w="4536" w:type="dxa"/>
          </w:tcPr>
          <w:p w:rsidR="00A279F8" w:rsidRPr="00207189" w:rsidRDefault="00A279F8" w:rsidP="00A279F8">
            <w:pPr>
              <w:spacing w:line="360" w:lineRule="auto"/>
              <w:rPr>
                <w:rFonts w:asciiTheme="minorEastAsia" w:hAnsiTheme="minorEastAsia"/>
              </w:rPr>
            </w:pPr>
            <w:r w:rsidRPr="00207189">
              <w:rPr>
                <w:rFonts w:asciiTheme="minorEastAsia" w:hAnsiTheme="minorEastAsia" w:hint="eastAsia"/>
              </w:rPr>
              <w:t>（五）基金定期报告，包括基金年度报告、基金半年度报告和基金季度报告</w:t>
            </w:r>
          </w:p>
          <w:p w:rsidR="00A279F8" w:rsidRPr="00207189" w:rsidRDefault="00A279F8" w:rsidP="00A279F8">
            <w:pPr>
              <w:spacing w:line="360" w:lineRule="auto"/>
              <w:rPr>
                <w:rFonts w:asciiTheme="minorEastAsia" w:hAnsiTheme="minorEastAsia"/>
              </w:rPr>
            </w:pPr>
            <w:r w:rsidRPr="00207189">
              <w:rPr>
                <w:rFonts w:asciiTheme="minorEastAsia" w:hAnsiTheme="minorEastAsia" w:hint="eastAsia"/>
              </w:rPr>
              <w:t>……</w:t>
            </w:r>
          </w:p>
          <w:p w:rsidR="00A279F8" w:rsidRPr="00207189" w:rsidRDefault="00A279F8" w:rsidP="00A279F8">
            <w:pPr>
              <w:spacing w:line="360" w:lineRule="auto"/>
              <w:rPr>
                <w:rFonts w:asciiTheme="minorEastAsia" w:hAnsiTheme="minorEastAsia"/>
              </w:rPr>
            </w:pPr>
            <w:r w:rsidRPr="00207189">
              <w:rPr>
                <w:rFonts w:asciiTheme="minorEastAsia" w:hAnsiTheme="minorEastAsia" w:hint="eastAsia"/>
              </w:rPr>
              <w:t>报告期内出现单一投资者持有基金份额比例超过20%的情形，基金管理人应当在季度报告、半年度报告、年度报告等定期报告文件中披露该投资者的类别、报告期末持有份额及占比、报告期内持有份额变化情况及产品的特有风险。</w:t>
            </w:r>
          </w:p>
        </w:tc>
        <w:tc>
          <w:tcPr>
            <w:tcW w:w="4536" w:type="dxa"/>
          </w:tcPr>
          <w:p w:rsidR="00A279F8" w:rsidRPr="00207189" w:rsidRDefault="00A279F8" w:rsidP="00A279F8">
            <w:pPr>
              <w:spacing w:line="360" w:lineRule="auto"/>
              <w:rPr>
                <w:rFonts w:asciiTheme="minorEastAsia" w:hAnsiTheme="minorEastAsia"/>
              </w:rPr>
            </w:pPr>
            <w:r w:rsidRPr="00207189">
              <w:rPr>
                <w:rFonts w:asciiTheme="minorEastAsia" w:hAnsiTheme="minorEastAsia" w:hint="eastAsia"/>
              </w:rPr>
              <w:t>（五）基金定期报告，包括基金年度报告、基金半年度报告和基金季度报告</w:t>
            </w:r>
          </w:p>
          <w:p w:rsidR="00A279F8" w:rsidRPr="00207189" w:rsidRDefault="00A279F8" w:rsidP="00A279F8">
            <w:pPr>
              <w:spacing w:line="360" w:lineRule="auto"/>
              <w:rPr>
                <w:rFonts w:asciiTheme="minorEastAsia" w:hAnsiTheme="minorEastAsia"/>
              </w:rPr>
            </w:pPr>
            <w:r w:rsidRPr="00207189">
              <w:rPr>
                <w:rFonts w:asciiTheme="minorEastAsia" w:hAnsiTheme="minorEastAsia" w:hint="eastAsia"/>
              </w:rPr>
              <w:t>……</w:t>
            </w:r>
          </w:p>
          <w:p w:rsidR="00A279F8" w:rsidRPr="00207189" w:rsidRDefault="00A279F8" w:rsidP="00A279F8">
            <w:pPr>
              <w:spacing w:line="360" w:lineRule="auto"/>
              <w:rPr>
                <w:rFonts w:asciiTheme="minorEastAsia" w:hAnsiTheme="minorEastAsia"/>
              </w:rPr>
            </w:pPr>
            <w:r w:rsidRPr="00207189">
              <w:rPr>
                <w:rFonts w:asciiTheme="minorEastAsia" w:hAnsiTheme="minorEastAsia" w:hint="eastAsia"/>
              </w:rPr>
              <w:t>基金管理人应当在半年度报告和年度报告中披露基金组合资产情况及其流动性风险分析等，披露报告期末基金前10名基金份额持有人的类别、持有份额及占总份额的比例等信息。</w:t>
            </w:r>
          </w:p>
          <w:p w:rsidR="00A279F8" w:rsidRPr="00207189" w:rsidRDefault="00A279F8" w:rsidP="00A279F8">
            <w:pPr>
              <w:spacing w:line="360" w:lineRule="auto"/>
              <w:rPr>
                <w:rFonts w:asciiTheme="minorEastAsia" w:hAnsiTheme="minorEastAsia"/>
              </w:rPr>
            </w:pPr>
            <w:r w:rsidRPr="00207189">
              <w:rPr>
                <w:rFonts w:asciiTheme="minorEastAsia" w:hAnsiTheme="minorEastAsia" w:hint="eastAsia"/>
              </w:rPr>
              <w:t>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w:t>
            </w:r>
          </w:p>
        </w:tc>
      </w:tr>
      <w:tr w:rsidR="00A279F8" w:rsidRPr="00207189" w:rsidTr="00A279F8">
        <w:trPr>
          <w:jc w:val="center"/>
        </w:trPr>
        <w:tc>
          <w:tcPr>
            <w:tcW w:w="1701" w:type="dxa"/>
          </w:tcPr>
          <w:p w:rsidR="00A279F8" w:rsidRPr="00207189" w:rsidRDefault="00A279F8" w:rsidP="00A279F8">
            <w:pPr>
              <w:jc w:val="center"/>
              <w:rPr>
                <w:rFonts w:asciiTheme="minorEastAsia" w:hAnsiTheme="minorEastAsia"/>
              </w:rPr>
            </w:pPr>
            <w:r w:rsidRPr="00207189">
              <w:rPr>
                <w:rFonts w:asciiTheme="minorEastAsia" w:hAnsiTheme="minorEastAsia" w:hint="eastAsia"/>
              </w:rPr>
              <w:t>第十八部分  基金的信息披露</w:t>
            </w:r>
          </w:p>
          <w:p w:rsidR="00A279F8" w:rsidRPr="00207189" w:rsidRDefault="00A279F8" w:rsidP="00A279F8">
            <w:pPr>
              <w:spacing w:line="360" w:lineRule="auto"/>
              <w:jc w:val="center"/>
              <w:rPr>
                <w:rFonts w:asciiTheme="minorEastAsia" w:hAnsiTheme="minorEastAsia"/>
              </w:rPr>
            </w:pPr>
            <w:r w:rsidRPr="00207189">
              <w:rPr>
                <w:rFonts w:asciiTheme="minorEastAsia" w:hAnsiTheme="minorEastAsia" w:hint="eastAsia"/>
              </w:rPr>
              <w:t>五、公开披露的基金信息</w:t>
            </w:r>
          </w:p>
          <w:p w:rsidR="00A279F8" w:rsidRPr="00207189" w:rsidRDefault="00A279F8" w:rsidP="00A279F8">
            <w:pPr>
              <w:spacing w:line="360" w:lineRule="auto"/>
              <w:jc w:val="center"/>
              <w:rPr>
                <w:rFonts w:asciiTheme="minorEastAsia" w:hAnsiTheme="minorEastAsia"/>
              </w:rPr>
            </w:pPr>
            <w:r w:rsidRPr="00207189">
              <w:rPr>
                <w:rFonts w:asciiTheme="minorEastAsia" w:hAnsiTheme="minorEastAsia" w:hint="eastAsia"/>
              </w:rPr>
              <w:t>（六）临时报告</w:t>
            </w:r>
          </w:p>
          <w:p w:rsidR="00A279F8" w:rsidRPr="00207189" w:rsidRDefault="00A279F8" w:rsidP="00A279F8">
            <w:pPr>
              <w:spacing w:line="360" w:lineRule="auto"/>
              <w:jc w:val="center"/>
              <w:rPr>
                <w:rFonts w:asciiTheme="minorEastAsia" w:hAnsiTheme="minorEastAsia"/>
              </w:rPr>
            </w:pPr>
          </w:p>
        </w:tc>
        <w:tc>
          <w:tcPr>
            <w:tcW w:w="4536" w:type="dxa"/>
          </w:tcPr>
          <w:p w:rsidR="00A279F8" w:rsidRPr="00207189" w:rsidRDefault="00A279F8" w:rsidP="00A279F8">
            <w:pPr>
              <w:spacing w:line="360" w:lineRule="auto"/>
              <w:rPr>
                <w:rFonts w:asciiTheme="minorEastAsia" w:hAnsiTheme="minorEastAsia"/>
              </w:rPr>
            </w:pPr>
          </w:p>
        </w:tc>
        <w:tc>
          <w:tcPr>
            <w:tcW w:w="4536" w:type="dxa"/>
          </w:tcPr>
          <w:p w:rsidR="00A279F8" w:rsidRPr="00207189" w:rsidRDefault="00A279F8" w:rsidP="00A279F8">
            <w:pPr>
              <w:spacing w:line="360" w:lineRule="auto"/>
              <w:rPr>
                <w:rFonts w:asciiTheme="minorEastAsia" w:hAnsiTheme="minorEastAsia"/>
              </w:rPr>
            </w:pPr>
            <w:r w:rsidRPr="00207189">
              <w:rPr>
                <w:rFonts w:asciiTheme="minorEastAsia" w:hAnsiTheme="minorEastAsia" w:hint="eastAsia"/>
              </w:rPr>
              <w:t>增加：</w:t>
            </w:r>
          </w:p>
          <w:p w:rsidR="00A279F8" w:rsidRPr="00207189" w:rsidRDefault="00A279F8" w:rsidP="00A279F8">
            <w:pPr>
              <w:spacing w:line="360" w:lineRule="auto"/>
              <w:rPr>
                <w:rFonts w:asciiTheme="minorEastAsia" w:hAnsiTheme="minorEastAsia"/>
              </w:rPr>
            </w:pPr>
            <w:r w:rsidRPr="00207189">
              <w:rPr>
                <w:rFonts w:asciiTheme="minorEastAsia" w:hAnsiTheme="minorEastAsia" w:hint="eastAsia"/>
              </w:rPr>
              <w:t>26、本基金发生涉及基金申购、赎回事项调整或潜在影响投资者赎回等重大事项时；</w:t>
            </w:r>
          </w:p>
        </w:tc>
      </w:tr>
    </w:tbl>
    <w:p w:rsidR="00A279F8" w:rsidRPr="00207189" w:rsidRDefault="00A279F8" w:rsidP="00BE3DF3">
      <w:pPr>
        <w:pStyle w:val="ab"/>
        <w:rPr>
          <w:rFonts w:asciiTheme="minorEastAsia" w:eastAsiaTheme="minorEastAsia" w:hAnsiTheme="minorEastAsia"/>
        </w:rPr>
      </w:pPr>
      <w:bookmarkStart w:id="8" w:name="_Toc509500748"/>
      <w:r w:rsidRPr="00207189">
        <w:rPr>
          <w:rFonts w:asciiTheme="minorEastAsia" w:eastAsiaTheme="minorEastAsia" w:hAnsiTheme="minorEastAsia" w:hint="eastAsia"/>
        </w:rPr>
        <w:t>附件6：《鹏华货币市场证券投资基金基金合同》修订对照表</w:t>
      </w:r>
      <w:bookmarkEnd w:id="8"/>
    </w:p>
    <w:tbl>
      <w:tblPr>
        <w:tblStyle w:val="a3"/>
        <w:tblW w:w="0" w:type="auto"/>
        <w:jc w:val="center"/>
        <w:tblLayout w:type="fixed"/>
        <w:tblLook w:val="04A0"/>
      </w:tblPr>
      <w:tblGrid>
        <w:gridCol w:w="1701"/>
        <w:gridCol w:w="4536"/>
        <w:gridCol w:w="4536"/>
      </w:tblGrid>
      <w:tr w:rsidR="00A279F8" w:rsidRPr="00207189" w:rsidTr="00A279F8">
        <w:trPr>
          <w:jc w:val="center"/>
        </w:trPr>
        <w:tc>
          <w:tcPr>
            <w:tcW w:w="1701" w:type="dxa"/>
          </w:tcPr>
          <w:p w:rsidR="00A279F8" w:rsidRPr="00207189" w:rsidRDefault="00A279F8" w:rsidP="00A279F8">
            <w:pPr>
              <w:spacing w:line="360" w:lineRule="auto"/>
              <w:jc w:val="center"/>
              <w:rPr>
                <w:rFonts w:asciiTheme="minorEastAsia" w:hAnsiTheme="minorEastAsia"/>
              </w:rPr>
            </w:pPr>
            <w:r w:rsidRPr="00207189">
              <w:rPr>
                <w:rFonts w:asciiTheme="minorEastAsia" w:hAnsiTheme="minorEastAsia" w:hint="eastAsia"/>
              </w:rPr>
              <w:t>基金</w:t>
            </w:r>
            <w:r w:rsidRPr="00207189">
              <w:rPr>
                <w:rFonts w:asciiTheme="minorEastAsia" w:hAnsiTheme="minorEastAsia"/>
              </w:rPr>
              <w:t>合同条款</w:t>
            </w:r>
          </w:p>
        </w:tc>
        <w:tc>
          <w:tcPr>
            <w:tcW w:w="4536" w:type="dxa"/>
          </w:tcPr>
          <w:p w:rsidR="00A279F8" w:rsidRPr="00207189" w:rsidRDefault="00A279F8" w:rsidP="00A279F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前内容</w:t>
            </w:r>
          </w:p>
        </w:tc>
        <w:tc>
          <w:tcPr>
            <w:tcW w:w="4536" w:type="dxa"/>
          </w:tcPr>
          <w:p w:rsidR="00A279F8" w:rsidRPr="00207189" w:rsidRDefault="00A279F8" w:rsidP="00A279F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后内容</w:t>
            </w:r>
          </w:p>
        </w:tc>
      </w:tr>
      <w:tr w:rsidR="00A279F8" w:rsidRPr="00207189" w:rsidTr="00A279F8">
        <w:trPr>
          <w:jc w:val="center"/>
        </w:trPr>
        <w:tc>
          <w:tcPr>
            <w:tcW w:w="1701" w:type="dxa"/>
          </w:tcPr>
          <w:p w:rsidR="00A279F8" w:rsidRPr="00207189" w:rsidRDefault="00A279F8" w:rsidP="00A279F8">
            <w:pPr>
              <w:spacing w:line="360" w:lineRule="auto"/>
              <w:rPr>
                <w:rFonts w:asciiTheme="minorEastAsia" w:hAnsiTheme="minorEastAsia"/>
              </w:rPr>
            </w:pPr>
            <w:r w:rsidRPr="00207189">
              <w:rPr>
                <w:rFonts w:asciiTheme="minorEastAsia" w:hAnsiTheme="minorEastAsia" w:hint="eastAsia"/>
              </w:rPr>
              <w:t>第一部分  前言</w:t>
            </w:r>
          </w:p>
        </w:tc>
        <w:tc>
          <w:tcPr>
            <w:tcW w:w="4536" w:type="dxa"/>
          </w:tcPr>
          <w:p w:rsidR="00A279F8" w:rsidRPr="00207189" w:rsidRDefault="00A279F8" w:rsidP="00A279F8">
            <w:pPr>
              <w:spacing w:line="360" w:lineRule="auto"/>
              <w:rPr>
                <w:rFonts w:asciiTheme="minorEastAsia" w:hAnsiTheme="minorEastAsia"/>
              </w:rPr>
            </w:pPr>
            <w:r w:rsidRPr="00207189">
              <w:rPr>
                <w:rFonts w:asciiTheme="minorEastAsia" w:hAnsiTheme="minorEastAsia" w:hint="eastAsia"/>
              </w:rPr>
              <w:t>为保护基金投资者合法权益，明确基金合同当事人的权利与义务，规范基金运作，依照《中华人民共和国证券投资基金法》（以下简称《基金法》）、《公开募集证券投资基金运作管理办法》（以下简称《运怍办法》）、《证券投资基金销售管理办法》（以下简称《销售办法》）、《证券投资基金信息披露管理办法》（以下简称《信息披露办法》）、《货币市场基金监督管理办法》、《关于实施＜货币市场基金监督管理办法＞有关问题的规定》、及其他有关规定，在平等自愿、诚实信用、充分保护基金投资者合法权益的原则基础上，订立《鹏华货币市场证券投资基金基金合同》（以下简称“基金合同”）。</w:t>
            </w:r>
          </w:p>
        </w:tc>
        <w:tc>
          <w:tcPr>
            <w:tcW w:w="4536" w:type="dxa"/>
          </w:tcPr>
          <w:p w:rsidR="00A279F8" w:rsidRPr="00207189" w:rsidRDefault="00A279F8" w:rsidP="00A279F8">
            <w:pPr>
              <w:spacing w:line="360" w:lineRule="auto"/>
              <w:rPr>
                <w:rFonts w:asciiTheme="minorEastAsia" w:hAnsiTheme="minorEastAsia"/>
              </w:rPr>
            </w:pPr>
            <w:r w:rsidRPr="00207189">
              <w:rPr>
                <w:rFonts w:asciiTheme="minorEastAsia" w:hAnsiTheme="minorEastAsia" w:hint="eastAsia"/>
              </w:rPr>
              <w:t>为保护基金投资者合法权益，明确基金合同当事人的权利与义务，规范基金运作，依照《中华人民共和国证券投资基金法》（以下简称《基金法》）、《公开募集证券投资基金运作管理办法》（以下简称《运怍办法》）、《证券投资基金销售管理办法》（以下简称《销售办法》）、《证券投资基金信息披露管理办法》（以下简称《信息披露办法》）、《货币市场基金监督管理办法》、《关于实施＜货币市场基金监督管理办法＞有关问题的规定》、《公开募集开放式证券投资基金流动性风险管理规定》（以下简称“《流动性规定》”）及其他有关规定，在平等自愿、诚实信用、充分保护基金投资者合法权益的原则基础上，订立《鹏华货币市场证券投资基金基金合同》（以下简称“基金合同”）。</w:t>
            </w:r>
          </w:p>
        </w:tc>
      </w:tr>
      <w:tr w:rsidR="00A279F8" w:rsidRPr="00207189" w:rsidTr="00A279F8">
        <w:trPr>
          <w:jc w:val="center"/>
        </w:trPr>
        <w:tc>
          <w:tcPr>
            <w:tcW w:w="1701" w:type="dxa"/>
          </w:tcPr>
          <w:p w:rsidR="00A279F8" w:rsidRPr="00207189" w:rsidRDefault="00A279F8" w:rsidP="00A279F8">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A279F8" w:rsidRPr="00207189" w:rsidRDefault="00A279F8" w:rsidP="00A279F8">
            <w:pPr>
              <w:spacing w:line="360" w:lineRule="auto"/>
              <w:rPr>
                <w:rFonts w:asciiTheme="minorEastAsia" w:hAnsiTheme="minorEastAsia"/>
              </w:rPr>
            </w:pPr>
          </w:p>
          <w:p w:rsidR="00A279F8" w:rsidRPr="00207189" w:rsidRDefault="00A279F8" w:rsidP="00A279F8">
            <w:pPr>
              <w:spacing w:line="360" w:lineRule="auto"/>
              <w:rPr>
                <w:rFonts w:asciiTheme="minorEastAsia" w:hAnsiTheme="minorEastAsia"/>
              </w:rPr>
            </w:pPr>
          </w:p>
          <w:p w:rsidR="00A279F8" w:rsidRPr="00207189" w:rsidRDefault="00A279F8" w:rsidP="00A279F8">
            <w:pPr>
              <w:spacing w:line="360" w:lineRule="auto"/>
              <w:rPr>
                <w:rFonts w:asciiTheme="minorEastAsia" w:hAnsiTheme="minorEastAsia"/>
              </w:rPr>
            </w:pPr>
          </w:p>
          <w:p w:rsidR="00A279F8" w:rsidRPr="00207189" w:rsidRDefault="00A279F8" w:rsidP="00A279F8">
            <w:pPr>
              <w:spacing w:line="360" w:lineRule="auto"/>
              <w:rPr>
                <w:rFonts w:asciiTheme="minorEastAsia" w:hAnsiTheme="minorEastAsia"/>
              </w:rPr>
            </w:pPr>
          </w:p>
          <w:p w:rsidR="00A279F8" w:rsidRPr="00207189" w:rsidRDefault="00A279F8" w:rsidP="00A279F8">
            <w:pPr>
              <w:spacing w:line="360" w:lineRule="auto"/>
              <w:rPr>
                <w:rFonts w:asciiTheme="minorEastAsia" w:hAnsiTheme="minorEastAsia"/>
              </w:rPr>
            </w:pPr>
          </w:p>
          <w:p w:rsidR="00A279F8" w:rsidRPr="00207189" w:rsidRDefault="00A279F8" w:rsidP="00A279F8">
            <w:pPr>
              <w:spacing w:line="360" w:lineRule="auto"/>
              <w:rPr>
                <w:rFonts w:asciiTheme="minorEastAsia" w:hAnsiTheme="minorEastAsia"/>
              </w:rPr>
            </w:pPr>
          </w:p>
          <w:p w:rsidR="00A279F8" w:rsidRPr="00207189" w:rsidRDefault="00A279F8" w:rsidP="00A279F8">
            <w:pPr>
              <w:spacing w:line="360" w:lineRule="auto"/>
              <w:rPr>
                <w:rFonts w:asciiTheme="minorEastAsia" w:hAnsiTheme="minorEastAsia"/>
              </w:rPr>
            </w:pPr>
          </w:p>
          <w:p w:rsidR="00A279F8" w:rsidRPr="00207189" w:rsidRDefault="00A279F8" w:rsidP="00A279F8">
            <w:pPr>
              <w:spacing w:line="360" w:lineRule="auto"/>
              <w:rPr>
                <w:rFonts w:asciiTheme="minorEastAsia" w:hAnsiTheme="minorEastAsia"/>
              </w:rPr>
            </w:pPr>
          </w:p>
          <w:p w:rsidR="00A279F8" w:rsidRPr="00207189" w:rsidRDefault="00A279F8" w:rsidP="00A279F8">
            <w:pPr>
              <w:spacing w:line="360" w:lineRule="auto"/>
              <w:rPr>
                <w:rFonts w:asciiTheme="minorEastAsia" w:hAnsiTheme="minorEastAsia"/>
              </w:rPr>
            </w:pPr>
          </w:p>
          <w:p w:rsidR="00A279F8" w:rsidRPr="00207189" w:rsidRDefault="00A279F8" w:rsidP="00A279F8">
            <w:pPr>
              <w:spacing w:line="360" w:lineRule="auto"/>
              <w:rPr>
                <w:rFonts w:asciiTheme="minorEastAsia" w:hAnsiTheme="minorEastAsia"/>
              </w:rPr>
            </w:pPr>
          </w:p>
          <w:p w:rsidR="00A279F8" w:rsidRPr="00207189" w:rsidRDefault="00A279F8" w:rsidP="00A279F8">
            <w:pPr>
              <w:spacing w:line="360" w:lineRule="auto"/>
              <w:rPr>
                <w:rFonts w:asciiTheme="minorEastAsia" w:hAnsiTheme="minorEastAsia"/>
              </w:rPr>
            </w:pPr>
          </w:p>
          <w:p w:rsidR="00A279F8" w:rsidRPr="00207189" w:rsidRDefault="00A279F8" w:rsidP="00A279F8">
            <w:pPr>
              <w:spacing w:line="360" w:lineRule="auto"/>
              <w:rPr>
                <w:rFonts w:asciiTheme="minorEastAsia" w:hAnsiTheme="minorEastAsia"/>
              </w:rPr>
            </w:pPr>
          </w:p>
        </w:tc>
        <w:tc>
          <w:tcPr>
            <w:tcW w:w="4536" w:type="dxa"/>
          </w:tcPr>
          <w:p w:rsidR="00A279F8" w:rsidRPr="00207189" w:rsidRDefault="00A279F8" w:rsidP="00A279F8">
            <w:pPr>
              <w:spacing w:line="360" w:lineRule="auto"/>
              <w:rPr>
                <w:rFonts w:asciiTheme="minorEastAsia" w:hAnsiTheme="minorEastAsia"/>
              </w:rPr>
            </w:pPr>
            <w:r w:rsidRPr="00207189">
              <w:rPr>
                <w:rFonts w:asciiTheme="minorEastAsia" w:hAnsiTheme="minorEastAsia" w:hint="eastAsia"/>
              </w:rPr>
              <w:t>增加：</w:t>
            </w:r>
          </w:p>
          <w:p w:rsidR="00A279F8" w:rsidRPr="00207189" w:rsidRDefault="00A279F8" w:rsidP="00A279F8">
            <w:pPr>
              <w:spacing w:line="360" w:lineRule="auto"/>
              <w:rPr>
                <w:rFonts w:asciiTheme="minorEastAsia" w:hAnsiTheme="minorEastAsia"/>
                <w:bCs/>
                <w:szCs w:val="21"/>
              </w:rPr>
            </w:pPr>
            <w:r w:rsidRPr="00207189">
              <w:rPr>
                <w:rFonts w:asciiTheme="minorEastAsia" w:hAnsiTheme="minorEastAsia" w:hint="eastAsia"/>
                <w:bCs/>
                <w:szCs w:val="21"/>
              </w:rPr>
              <w:t>13、《流动性规定》：指中国证监会2017年8月31日颁布、同年10月1日实施的《公开募集开放式证券投资基金流动性风险管理规定》及颁布机关对其不时做出的修订45、流动性受限资产：指由于法律法规、监管、合同或操作障碍等原因无法以合理价格予以变现的资产，包括但不限于到期日在10个交易日以上的逆回购与银行定期存款（含协议约定有条件提前支取的银行存款）、资产支持证券、因发行人债务违约无法进行转让或交易的债券等</w:t>
            </w:r>
          </w:p>
        </w:tc>
      </w:tr>
      <w:tr w:rsidR="00A279F8" w:rsidRPr="00207189" w:rsidTr="00A279F8">
        <w:trPr>
          <w:jc w:val="center"/>
        </w:trPr>
        <w:tc>
          <w:tcPr>
            <w:tcW w:w="1701" w:type="dxa"/>
          </w:tcPr>
          <w:p w:rsidR="00A279F8" w:rsidRPr="00207189" w:rsidRDefault="00A279F8" w:rsidP="00A279F8">
            <w:pPr>
              <w:spacing w:line="360" w:lineRule="auto"/>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A279F8" w:rsidRPr="00207189" w:rsidRDefault="00A279F8" w:rsidP="00A279F8">
            <w:pPr>
              <w:spacing w:line="360" w:lineRule="auto"/>
              <w:rPr>
                <w:rFonts w:asciiTheme="minorEastAsia" w:hAnsiTheme="minorEastAsia"/>
              </w:rPr>
            </w:pPr>
          </w:p>
        </w:tc>
        <w:tc>
          <w:tcPr>
            <w:tcW w:w="4536" w:type="dxa"/>
          </w:tcPr>
          <w:p w:rsidR="00A279F8" w:rsidRPr="00207189" w:rsidRDefault="00A279F8"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r w:rsidRPr="00207189">
              <w:rPr>
                <w:rFonts w:asciiTheme="minorEastAsia" w:hAnsiTheme="minorEastAsia" w:hint="eastAsia"/>
              </w:rPr>
              <w:t>：</w:t>
            </w:r>
          </w:p>
          <w:p w:rsidR="00A279F8" w:rsidRPr="00207189" w:rsidRDefault="00A279F8" w:rsidP="00A279F8">
            <w:pPr>
              <w:spacing w:line="360" w:lineRule="auto"/>
              <w:rPr>
                <w:rFonts w:asciiTheme="minorEastAsia" w:hAnsiTheme="minorEastAsia"/>
              </w:rPr>
            </w:pPr>
            <w:r w:rsidRPr="00207189">
              <w:rPr>
                <w:rFonts w:asciiTheme="minorEastAsia" w:hAnsiTheme="minorEastAsia" w:hint="eastAsia"/>
              </w:rPr>
              <w:t>五、申购和赎回的数量限制</w:t>
            </w:r>
          </w:p>
          <w:p w:rsidR="00A279F8" w:rsidRPr="00207189" w:rsidRDefault="00A279F8" w:rsidP="00A279F8">
            <w:pPr>
              <w:spacing w:line="360" w:lineRule="auto"/>
              <w:rPr>
                <w:rFonts w:asciiTheme="minorEastAsia" w:hAnsiTheme="minorEastAsia"/>
              </w:rPr>
            </w:pPr>
            <w:r w:rsidRPr="00207189">
              <w:rPr>
                <w:rFonts w:asciiTheme="minorEastAsia" w:hAnsiTheme="minorEastAsia" w:hint="eastAsia"/>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A279F8" w:rsidRPr="00207189" w:rsidTr="00A279F8">
        <w:trPr>
          <w:jc w:val="center"/>
        </w:trPr>
        <w:tc>
          <w:tcPr>
            <w:tcW w:w="1701" w:type="dxa"/>
          </w:tcPr>
          <w:p w:rsidR="00A279F8" w:rsidRPr="00207189" w:rsidDel="00AA18BD" w:rsidRDefault="00A279F8" w:rsidP="00A279F8">
            <w:pPr>
              <w:spacing w:line="360" w:lineRule="auto"/>
              <w:rPr>
                <w:rFonts w:asciiTheme="minorEastAsia" w:hAnsiTheme="minorEastAsia"/>
              </w:rPr>
            </w:pPr>
          </w:p>
        </w:tc>
        <w:tc>
          <w:tcPr>
            <w:tcW w:w="4536" w:type="dxa"/>
          </w:tcPr>
          <w:p w:rsidR="00A279F8" w:rsidRPr="00207189" w:rsidRDefault="00A279F8" w:rsidP="00A279F8">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A279F8" w:rsidRPr="00207189" w:rsidRDefault="00A279F8" w:rsidP="00A279F8">
            <w:pPr>
              <w:spacing w:line="360" w:lineRule="auto"/>
              <w:rPr>
                <w:rFonts w:asciiTheme="minorEastAsia" w:hAnsiTheme="minorEastAsia"/>
              </w:rPr>
            </w:pPr>
            <w:r w:rsidRPr="00207189">
              <w:rPr>
                <w:rFonts w:asciiTheme="minorEastAsia" w:hAnsiTheme="minorEastAsia" w:hint="eastAsia"/>
              </w:rPr>
              <w:t>1、本基金在一般情况下不收取申购费用和赎回费用，但当基金持有的现金、国债、中央银行票据、政策性金融债券以及5个交易日内到期的其他金融工具占基金资产净值的比例合计低于5%且偏离度为负时，为确保基金平稳运作，避免诱发系统性风险，对当日单个基金份额持有人申请赎回基金份额超过基金总份额的1%以上的赎回申请（超出基金总份额1%的部分）征收1%的强制赎回费用，并将上述赎回费用全额计入基金资产。基金管理人与基金托管人协商确认上述做法无益于基金利益最大化的情形除外。</w:t>
            </w:r>
          </w:p>
        </w:tc>
        <w:tc>
          <w:tcPr>
            <w:tcW w:w="4536" w:type="dxa"/>
          </w:tcPr>
          <w:p w:rsidR="00A279F8" w:rsidRPr="00207189" w:rsidRDefault="00A279F8" w:rsidP="00A279F8">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A279F8" w:rsidRPr="00207189" w:rsidRDefault="00A279F8" w:rsidP="00A279F8">
            <w:pPr>
              <w:spacing w:line="360" w:lineRule="auto"/>
              <w:rPr>
                <w:rFonts w:asciiTheme="minorEastAsia" w:hAnsiTheme="minorEastAsia"/>
              </w:rPr>
            </w:pPr>
            <w:r w:rsidRPr="00207189">
              <w:rPr>
                <w:rFonts w:asciiTheme="minorEastAsia" w:hAnsiTheme="minorEastAsia" w:hint="eastAsia"/>
              </w:rPr>
              <w:t>1、本基金在一般情况下不收取申购费用和赎回费用，但出现以下情形之一时，为确保基金平稳运作，避免诱发系统性风险，对当日单个基金份额持有人申请赎回基金份额超过基金总份额的1%以上的赎回申请（超出基金总份额1%的部分）征收1%的强制赎回费用，并将上述赎回费用全额计入基金资产。基金管理人与基金托管人协商确认上述做法无益于基金利益最大化的情形除外。</w:t>
            </w:r>
          </w:p>
          <w:p w:rsidR="00A279F8" w:rsidRPr="00207189" w:rsidRDefault="00A279F8" w:rsidP="00A279F8">
            <w:pPr>
              <w:spacing w:line="360" w:lineRule="auto"/>
              <w:rPr>
                <w:rFonts w:asciiTheme="minorEastAsia" w:hAnsiTheme="minorEastAsia"/>
              </w:rPr>
            </w:pPr>
            <w:r w:rsidRPr="00207189">
              <w:rPr>
                <w:rFonts w:asciiTheme="minorEastAsia" w:hAnsiTheme="minorEastAsia" w:hint="eastAsia"/>
              </w:rPr>
              <w:t>（1）在满足相关流动性风险管理要求的前提下，当基金持有的现金、国债、中央银行票据、政策性金融债券以及5个交易日内到期的其他金融工具占基金资产净值的比例合计低于5%且偏离度为负时；</w:t>
            </w:r>
          </w:p>
          <w:p w:rsidR="00A279F8" w:rsidRPr="00207189" w:rsidRDefault="00A279F8" w:rsidP="00A279F8">
            <w:pPr>
              <w:spacing w:line="360" w:lineRule="auto"/>
              <w:rPr>
                <w:rFonts w:asciiTheme="minorEastAsia" w:hAnsiTheme="minorEastAsia"/>
              </w:rPr>
            </w:pPr>
            <w:r w:rsidRPr="00207189">
              <w:rPr>
                <w:rFonts w:asciiTheme="minorEastAsia" w:hAnsiTheme="minorEastAsia" w:hint="eastAsia"/>
              </w:rPr>
              <w:t>（2）当本基金前10名基金份额持有人的持有份额合计超过基金总份额50%的，且本基金投资组合中现金、国债、中央银行票据、政策性金融债券以及5个交易日内到期的其他金融工具占基金资产净值的比例合计低于10%且偏离度为负时。</w:t>
            </w:r>
          </w:p>
          <w:p w:rsidR="00A279F8" w:rsidRPr="00207189" w:rsidRDefault="00A279F8" w:rsidP="00A279F8">
            <w:pPr>
              <w:spacing w:line="360" w:lineRule="auto"/>
              <w:rPr>
                <w:rFonts w:asciiTheme="minorEastAsia" w:hAnsiTheme="minorEastAsia"/>
              </w:rPr>
            </w:pPr>
          </w:p>
        </w:tc>
      </w:tr>
      <w:tr w:rsidR="00A279F8" w:rsidRPr="00207189" w:rsidTr="00A279F8">
        <w:trPr>
          <w:jc w:val="center"/>
        </w:trPr>
        <w:tc>
          <w:tcPr>
            <w:tcW w:w="1701" w:type="dxa"/>
          </w:tcPr>
          <w:p w:rsidR="00A279F8" w:rsidRPr="00207189" w:rsidRDefault="00A279F8" w:rsidP="00A279F8">
            <w:pPr>
              <w:spacing w:line="360" w:lineRule="auto"/>
              <w:rPr>
                <w:rFonts w:asciiTheme="minorEastAsia" w:hAnsiTheme="minorEastAsia"/>
              </w:rPr>
            </w:pPr>
          </w:p>
        </w:tc>
        <w:tc>
          <w:tcPr>
            <w:tcW w:w="4536" w:type="dxa"/>
          </w:tcPr>
          <w:p w:rsidR="00A279F8" w:rsidRPr="00207189" w:rsidRDefault="00A279F8" w:rsidP="00A279F8">
            <w:pPr>
              <w:spacing w:line="360" w:lineRule="auto"/>
              <w:rPr>
                <w:rFonts w:asciiTheme="minorEastAsia" w:hAnsiTheme="minorEastAsia"/>
              </w:rPr>
            </w:pPr>
          </w:p>
          <w:p w:rsidR="00A279F8" w:rsidRPr="00207189" w:rsidRDefault="00A279F8" w:rsidP="00A279F8">
            <w:pPr>
              <w:spacing w:line="360" w:lineRule="auto"/>
              <w:rPr>
                <w:rFonts w:asciiTheme="minorEastAsia" w:hAnsiTheme="minorEastAsia"/>
              </w:rPr>
            </w:pPr>
          </w:p>
          <w:p w:rsidR="00A279F8" w:rsidRPr="00207189" w:rsidRDefault="00A279F8" w:rsidP="00A279F8">
            <w:pPr>
              <w:spacing w:line="360" w:lineRule="auto"/>
              <w:rPr>
                <w:rFonts w:asciiTheme="minorEastAsia" w:hAnsiTheme="minorEastAsia"/>
              </w:rPr>
            </w:pPr>
          </w:p>
          <w:p w:rsidR="00A279F8" w:rsidRPr="00207189" w:rsidRDefault="00A279F8" w:rsidP="00A279F8">
            <w:pPr>
              <w:spacing w:line="360" w:lineRule="auto"/>
              <w:rPr>
                <w:rFonts w:asciiTheme="minorEastAsia" w:hAnsiTheme="minorEastAsia"/>
              </w:rPr>
            </w:pPr>
          </w:p>
          <w:p w:rsidR="00A279F8" w:rsidRPr="00207189" w:rsidRDefault="00A279F8" w:rsidP="00A279F8">
            <w:pPr>
              <w:spacing w:line="360" w:lineRule="auto"/>
              <w:rPr>
                <w:rFonts w:asciiTheme="minorEastAsia" w:hAnsiTheme="minorEastAsia"/>
              </w:rPr>
            </w:pPr>
          </w:p>
          <w:p w:rsidR="00A279F8" w:rsidRPr="00207189" w:rsidRDefault="00A279F8" w:rsidP="00A279F8">
            <w:pPr>
              <w:spacing w:line="360" w:lineRule="auto"/>
              <w:rPr>
                <w:rFonts w:asciiTheme="minorEastAsia" w:hAnsiTheme="minorEastAsia"/>
              </w:rPr>
            </w:pPr>
          </w:p>
          <w:p w:rsidR="00A279F8" w:rsidRPr="00207189" w:rsidRDefault="00A279F8" w:rsidP="00A279F8">
            <w:pPr>
              <w:spacing w:line="360" w:lineRule="auto"/>
              <w:rPr>
                <w:rFonts w:asciiTheme="minorEastAsia" w:hAnsiTheme="minorEastAsia"/>
              </w:rPr>
            </w:pPr>
          </w:p>
          <w:p w:rsidR="00A279F8" w:rsidRPr="00207189" w:rsidRDefault="00A279F8" w:rsidP="00A279F8">
            <w:pPr>
              <w:spacing w:line="360" w:lineRule="auto"/>
              <w:rPr>
                <w:rFonts w:asciiTheme="minorEastAsia" w:hAnsiTheme="minorEastAsia"/>
              </w:rPr>
            </w:pPr>
          </w:p>
          <w:p w:rsidR="00A279F8" w:rsidRPr="00207189" w:rsidRDefault="00A279F8" w:rsidP="00A279F8">
            <w:pPr>
              <w:spacing w:line="360" w:lineRule="auto"/>
              <w:rPr>
                <w:rFonts w:asciiTheme="minorEastAsia" w:hAnsiTheme="minorEastAsia"/>
              </w:rPr>
            </w:pPr>
          </w:p>
          <w:p w:rsidR="00A279F8" w:rsidRPr="00207189" w:rsidRDefault="00A279F8" w:rsidP="00A279F8">
            <w:pPr>
              <w:spacing w:line="360" w:lineRule="auto"/>
              <w:rPr>
                <w:rFonts w:asciiTheme="minorEastAsia" w:hAnsiTheme="minorEastAsia"/>
              </w:rPr>
            </w:pPr>
          </w:p>
          <w:p w:rsidR="00A279F8" w:rsidRPr="00207189" w:rsidRDefault="00A279F8" w:rsidP="00A279F8">
            <w:pPr>
              <w:spacing w:line="360" w:lineRule="auto"/>
              <w:rPr>
                <w:rFonts w:asciiTheme="minorEastAsia" w:hAnsiTheme="minorEastAsia"/>
              </w:rPr>
            </w:pPr>
          </w:p>
          <w:p w:rsidR="00A279F8" w:rsidRPr="00207189" w:rsidRDefault="00A279F8" w:rsidP="00A279F8">
            <w:pPr>
              <w:spacing w:line="360" w:lineRule="auto"/>
              <w:rPr>
                <w:rFonts w:asciiTheme="minorEastAsia" w:hAnsiTheme="minorEastAsia"/>
              </w:rPr>
            </w:pPr>
          </w:p>
          <w:p w:rsidR="00A279F8" w:rsidRPr="00207189" w:rsidRDefault="00A279F8" w:rsidP="00A279F8">
            <w:pPr>
              <w:spacing w:line="360" w:lineRule="auto"/>
              <w:rPr>
                <w:rFonts w:asciiTheme="minorEastAsia" w:hAnsiTheme="minorEastAsia"/>
              </w:rPr>
            </w:pPr>
            <w:r w:rsidRPr="00207189">
              <w:rPr>
                <w:rFonts w:asciiTheme="minorEastAsia" w:hAnsiTheme="minorEastAsia" w:hint="eastAsia"/>
              </w:rPr>
              <w:t>发生上述第1、2、3、4、7、8、9、10项暂停申购情形时且基金管理人决定暂停申购的，基金管理人应当根据有关规定在指定媒介上刊登暂停申购公告。如果投资人的申购申请被拒绝，被拒绝的申购款项将退还给投资人。在暂停申购的情况消除时，基金管理人应及时恢复申购业务的办理。</w:t>
            </w:r>
          </w:p>
        </w:tc>
        <w:tc>
          <w:tcPr>
            <w:tcW w:w="4536" w:type="dxa"/>
          </w:tcPr>
          <w:p w:rsidR="00A279F8" w:rsidRPr="00207189" w:rsidRDefault="00A279F8" w:rsidP="00A279F8">
            <w:pPr>
              <w:spacing w:line="360" w:lineRule="auto"/>
              <w:rPr>
                <w:rFonts w:asciiTheme="minorEastAsia" w:hAnsiTheme="minorEastAsia"/>
              </w:rPr>
            </w:pPr>
            <w:r w:rsidRPr="00207189">
              <w:rPr>
                <w:rFonts w:asciiTheme="minorEastAsia" w:hAnsiTheme="minorEastAsia" w:hint="eastAsia"/>
              </w:rPr>
              <w:t>增加表述：</w:t>
            </w:r>
          </w:p>
          <w:p w:rsidR="00A279F8" w:rsidRPr="00207189" w:rsidRDefault="00A279F8" w:rsidP="00A279F8">
            <w:pPr>
              <w:spacing w:line="360" w:lineRule="auto"/>
              <w:rPr>
                <w:rFonts w:asciiTheme="minorEastAsia" w:hAnsiTheme="minorEastAsia"/>
              </w:rPr>
            </w:pPr>
            <w:r w:rsidRPr="00207189">
              <w:rPr>
                <w:rFonts w:asciiTheme="minorEastAsia" w:hAnsiTheme="minorEastAsia" w:hint="eastAsia"/>
              </w:rPr>
              <w:t>七、拒绝或暂停申购的情形</w:t>
            </w:r>
          </w:p>
          <w:p w:rsidR="00A279F8" w:rsidRPr="00207189" w:rsidRDefault="00A279F8" w:rsidP="00A279F8">
            <w:pPr>
              <w:spacing w:line="360" w:lineRule="auto"/>
              <w:rPr>
                <w:rFonts w:asciiTheme="minorEastAsia" w:hAnsiTheme="minorEastAsia"/>
              </w:rPr>
            </w:pPr>
            <w:r w:rsidRPr="00207189">
              <w:rPr>
                <w:rFonts w:asciiTheme="minorEastAsia" w:hAnsiTheme="minorEastAsia" w:hint="eastAsia"/>
              </w:rPr>
              <w:t>10、基金管理人接受某笔或者某些申购申请有可能导致单一投资者持有基金份额的比例达到或者超过50%，或者变相规避50%集中度的情形时。</w:t>
            </w:r>
          </w:p>
          <w:p w:rsidR="00A279F8" w:rsidRPr="00207189" w:rsidRDefault="00A279F8" w:rsidP="00A279F8">
            <w:pPr>
              <w:spacing w:line="360" w:lineRule="auto"/>
              <w:rPr>
                <w:rFonts w:asciiTheme="minorEastAsia" w:hAnsiTheme="minorEastAsia"/>
              </w:rPr>
            </w:pPr>
            <w:r w:rsidRPr="00207189">
              <w:rPr>
                <w:rFonts w:asciiTheme="minorEastAsia" w:hAnsiTheme="minorEastAsia" w:hint="eastAsia"/>
              </w:rPr>
              <w:t>11、当前一估值日基金资产净值50%以上的资产出现无可参考的活跃市场价格且采用估值技术仍导致公允价值存在重大不确定时，经与基金托管人协商确认后，基金管理人应当暂停接受基金申购申请。</w:t>
            </w:r>
          </w:p>
          <w:p w:rsidR="00A279F8" w:rsidRPr="00207189" w:rsidRDefault="00A279F8" w:rsidP="00A279F8">
            <w:pPr>
              <w:spacing w:line="360" w:lineRule="auto"/>
              <w:rPr>
                <w:rFonts w:asciiTheme="minorEastAsia" w:hAnsiTheme="minorEastAsia"/>
              </w:rPr>
            </w:pPr>
          </w:p>
          <w:p w:rsidR="00A279F8" w:rsidRPr="00207189" w:rsidRDefault="00A279F8" w:rsidP="00A279F8">
            <w:pPr>
              <w:spacing w:line="360" w:lineRule="auto"/>
              <w:rPr>
                <w:rFonts w:asciiTheme="minorEastAsia" w:hAnsiTheme="minorEastAsia"/>
              </w:rPr>
            </w:pPr>
            <w:r w:rsidRPr="00207189">
              <w:rPr>
                <w:rFonts w:asciiTheme="minorEastAsia" w:hAnsiTheme="minorEastAsia" w:hint="eastAsia"/>
              </w:rPr>
              <w:t>发生上述第1、2、3、4、7、8、9、11、12项暂停申购情形时且基金管理人决定暂停申购的，基金管理人应当根据有关规定在指定媒介上刊登暂停申购公告。如果投资人的申购申请被全部或部分拒绝的，被拒绝的申购款项将退还给投资人。在暂停申购的情况消除时，基金管理人应及时恢复申购业务的办理。</w:t>
            </w:r>
          </w:p>
        </w:tc>
      </w:tr>
      <w:tr w:rsidR="00A279F8" w:rsidRPr="00207189" w:rsidTr="00A279F8">
        <w:trPr>
          <w:jc w:val="center"/>
        </w:trPr>
        <w:tc>
          <w:tcPr>
            <w:tcW w:w="1701" w:type="dxa"/>
          </w:tcPr>
          <w:p w:rsidR="00A279F8" w:rsidRPr="00207189" w:rsidRDefault="00A279F8" w:rsidP="00A279F8">
            <w:pPr>
              <w:spacing w:line="360" w:lineRule="auto"/>
              <w:rPr>
                <w:rFonts w:asciiTheme="minorEastAsia" w:hAnsiTheme="minorEastAsia"/>
              </w:rPr>
            </w:pPr>
          </w:p>
        </w:tc>
        <w:tc>
          <w:tcPr>
            <w:tcW w:w="4536" w:type="dxa"/>
          </w:tcPr>
          <w:p w:rsidR="00A279F8" w:rsidRPr="00207189" w:rsidRDefault="00A279F8" w:rsidP="00A279F8">
            <w:pPr>
              <w:spacing w:line="360" w:lineRule="auto"/>
              <w:rPr>
                <w:rFonts w:asciiTheme="minorEastAsia" w:hAnsiTheme="minorEastAsia"/>
              </w:rPr>
            </w:pPr>
          </w:p>
        </w:tc>
        <w:tc>
          <w:tcPr>
            <w:tcW w:w="4536" w:type="dxa"/>
          </w:tcPr>
          <w:p w:rsidR="00A279F8" w:rsidRPr="00207189" w:rsidRDefault="00A279F8" w:rsidP="00A279F8">
            <w:pPr>
              <w:spacing w:line="360" w:lineRule="auto"/>
              <w:rPr>
                <w:rFonts w:asciiTheme="minorEastAsia" w:hAnsiTheme="minorEastAsia"/>
              </w:rPr>
            </w:pPr>
            <w:r w:rsidRPr="00207189">
              <w:rPr>
                <w:rFonts w:asciiTheme="minorEastAsia" w:hAnsiTheme="minorEastAsia" w:hint="eastAsia"/>
              </w:rPr>
              <w:t>增加表述</w:t>
            </w:r>
            <w:r w:rsidRPr="00207189">
              <w:rPr>
                <w:rFonts w:asciiTheme="minorEastAsia" w:hAnsiTheme="minorEastAsia"/>
              </w:rPr>
              <w:t>：</w:t>
            </w:r>
          </w:p>
          <w:p w:rsidR="00A279F8" w:rsidRPr="00207189" w:rsidRDefault="00A279F8" w:rsidP="00A279F8">
            <w:pPr>
              <w:spacing w:line="360" w:lineRule="auto"/>
              <w:rPr>
                <w:rFonts w:asciiTheme="minorEastAsia" w:hAnsiTheme="minorEastAsia"/>
              </w:rPr>
            </w:pPr>
            <w:r w:rsidRPr="00207189">
              <w:rPr>
                <w:rFonts w:asciiTheme="minorEastAsia" w:hAnsiTheme="minorEastAsia" w:hint="eastAsia"/>
              </w:rPr>
              <w:t>八、暂停赎回或延缓支付赎回款项的情形7、当前一估值日基金资产净值50%以上的资产出现无可参考的活跃市场价格且采用估值技术仍导致公允价值存在重大不确定时，经与基金托管人协商确认后，基金管理人应当延缓支付赎回款项或暂停接受基金赎回申请。</w:t>
            </w:r>
          </w:p>
        </w:tc>
      </w:tr>
      <w:tr w:rsidR="00A279F8" w:rsidRPr="00207189" w:rsidTr="00A279F8">
        <w:trPr>
          <w:jc w:val="center"/>
        </w:trPr>
        <w:tc>
          <w:tcPr>
            <w:tcW w:w="1701" w:type="dxa"/>
          </w:tcPr>
          <w:p w:rsidR="00A279F8" w:rsidRPr="00207189" w:rsidRDefault="00A279F8" w:rsidP="00A279F8">
            <w:pPr>
              <w:spacing w:line="360" w:lineRule="auto"/>
              <w:rPr>
                <w:rFonts w:asciiTheme="minorEastAsia" w:hAnsiTheme="minorEastAsia"/>
              </w:rPr>
            </w:pPr>
          </w:p>
        </w:tc>
        <w:tc>
          <w:tcPr>
            <w:tcW w:w="4536" w:type="dxa"/>
          </w:tcPr>
          <w:p w:rsidR="00A279F8" w:rsidRPr="00207189" w:rsidRDefault="00A279F8" w:rsidP="00A279F8">
            <w:pPr>
              <w:spacing w:line="360" w:lineRule="auto"/>
              <w:rPr>
                <w:rFonts w:asciiTheme="minorEastAsia" w:hAnsiTheme="minorEastAsia"/>
              </w:rPr>
            </w:pPr>
          </w:p>
        </w:tc>
        <w:tc>
          <w:tcPr>
            <w:tcW w:w="4536" w:type="dxa"/>
          </w:tcPr>
          <w:p w:rsidR="00A279F8" w:rsidRPr="00207189" w:rsidRDefault="00A279F8" w:rsidP="00A279F8">
            <w:pPr>
              <w:spacing w:line="360" w:lineRule="auto"/>
              <w:rPr>
                <w:rFonts w:asciiTheme="minorEastAsia" w:hAnsiTheme="minorEastAsia"/>
                <w:bCs/>
                <w:szCs w:val="21"/>
              </w:rPr>
            </w:pPr>
            <w:r w:rsidRPr="00207189">
              <w:rPr>
                <w:rFonts w:asciiTheme="minorEastAsia" w:hAnsiTheme="minorEastAsia" w:hint="eastAsia"/>
                <w:bCs/>
                <w:szCs w:val="21"/>
              </w:rPr>
              <w:t>增加表述：</w:t>
            </w:r>
          </w:p>
          <w:p w:rsidR="00A279F8" w:rsidRPr="00207189" w:rsidRDefault="00A279F8" w:rsidP="00A279F8">
            <w:pPr>
              <w:spacing w:line="360" w:lineRule="auto"/>
              <w:rPr>
                <w:rFonts w:asciiTheme="minorEastAsia" w:hAnsiTheme="minorEastAsia"/>
              </w:rPr>
            </w:pPr>
            <w:r w:rsidRPr="00207189">
              <w:rPr>
                <w:rFonts w:asciiTheme="minorEastAsia" w:hAnsiTheme="minorEastAsia" w:hint="eastAsia"/>
                <w:bCs/>
                <w:szCs w:val="21"/>
              </w:rPr>
              <w:t>（4）若基金发生巨额赎回，在当日存在单个基金份额持有人超过上一开放日基金总份额10%以上的赎回申请（“大额赎回申请人”）的情形下，基金管理人可以延期办理赎回申请。对其他赎回申请人（“小额赎回申请人”）和大额赎回申请人10%以内的赎回申请在当日根据前述“（1）全额赎回”或“（2）部分延期赎回”的约定方式办理，在仍可接受赎回申请的范围内对大额赎回申请人超过10%的赎回申请按比例确认。对当日未予确认的赎回申请进行延期办理。对于未能赎回部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tc>
      </w:tr>
      <w:tr w:rsidR="00A279F8" w:rsidRPr="00207189" w:rsidTr="00A279F8">
        <w:trPr>
          <w:trHeight w:val="14307"/>
          <w:jc w:val="center"/>
        </w:trPr>
        <w:tc>
          <w:tcPr>
            <w:tcW w:w="1701" w:type="dxa"/>
          </w:tcPr>
          <w:p w:rsidR="00A279F8" w:rsidRPr="00207189" w:rsidRDefault="00A279F8" w:rsidP="00A279F8">
            <w:pPr>
              <w:spacing w:line="360" w:lineRule="auto"/>
              <w:rPr>
                <w:rFonts w:asciiTheme="minorEastAsia" w:hAnsiTheme="minorEastAsia"/>
              </w:rPr>
            </w:pPr>
          </w:p>
        </w:tc>
        <w:tc>
          <w:tcPr>
            <w:tcW w:w="4536" w:type="dxa"/>
          </w:tcPr>
          <w:p w:rsidR="00A279F8" w:rsidRPr="00207189" w:rsidRDefault="00A279F8" w:rsidP="00A279F8">
            <w:pPr>
              <w:spacing w:line="360" w:lineRule="auto"/>
              <w:rPr>
                <w:rFonts w:asciiTheme="minorEastAsia" w:hAnsiTheme="minorEastAsia"/>
              </w:rPr>
            </w:pPr>
            <w:r w:rsidRPr="00207189">
              <w:rPr>
                <w:rFonts w:asciiTheme="minorEastAsia" w:hAnsiTheme="minorEastAsia" w:hint="eastAsia"/>
              </w:rPr>
              <w:t>五、投资限制</w:t>
            </w:r>
          </w:p>
          <w:p w:rsidR="00A279F8" w:rsidRPr="00207189" w:rsidRDefault="00A279F8" w:rsidP="00A279F8">
            <w:pPr>
              <w:spacing w:line="360" w:lineRule="auto"/>
              <w:rPr>
                <w:rFonts w:asciiTheme="minorEastAsia" w:hAnsiTheme="minorEastAsia"/>
              </w:rPr>
            </w:pPr>
            <w:r w:rsidRPr="00207189">
              <w:rPr>
                <w:rFonts w:asciiTheme="minorEastAsia" w:hAnsiTheme="minorEastAsia" w:hint="eastAsia"/>
              </w:rPr>
              <w:t>1、组合限制</w:t>
            </w:r>
          </w:p>
          <w:p w:rsidR="008F356B" w:rsidRPr="00207189" w:rsidRDefault="008F356B" w:rsidP="008F356B">
            <w:pPr>
              <w:spacing w:line="360" w:lineRule="auto"/>
              <w:rPr>
                <w:rFonts w:asciiTheme="minorEastAsia" w:hAnsiTheme="minorEastAsia"/>
              </w:rPr>
            </w:pPr>
            <w:r w:rsidRPr="00207189">
              <w:rPr>
                <w:rFonts w:asciiTheme="minorEastAsia" w:hAnsiTheme="minorEastAsia" w:hint="eastAsia"/>
              </w:rPr>
              <w:t>删除：</w:t>
            </w:r>
          </w:p>
          <w:p w:rsidR="00A279F8" w:rsidRPr="00207189" w:rsidRDefault="008F356B" w:rsidP="008F356B">
            <w:pPr>
              <w:spacing w:line="360" w:lineRule="auto"/>
              <w:rPr>
                <w:rFonts w:asciiTheme="minorEastAsia" w:hAnsiTheme="minorEastAsia"/>
              </w:rPr>
            </w:pPr>
            <w:r w:rsidRPr="00207189">
              <w:rPr>
                <w:rFonts w:asciiTheme="minorEastAsia" w:hAnsiTheme="minorEastAsia" w:hint="eastAsia"/>
              </w:rPr>
              <w:t>（10）到期日在10个交易日以上的逆回购、银行定期存款等流动性受限资产投资占基金资产净值的比例合计不得超过30%；</w:t>
            </w:r>
          </w:p>
          <w:p w:rsidR="00A279F8" w:rsidRPr="00207189" w:rsidRDefault="00A279F8" w:rsidP="00A279F8">
            <w:pPr>
              <w:spacing w:line="360" w:lineRule="auto"/>
              <w:rPr>
                <w:rFonts w:asciiTheme="minorEastAsia" w:hAnsiTheme="minorEastAsia"/>
              </w:rPr>
            </w:pPr>
          </w:p>
          <w:p w:rsidR="00A279F8" w:rsidRPr="00207189" w:rsidRDefault="00A279F8" w:rsidP="00A279F8">
            <w:pPr>
              <w:spacing w:line="360" w:lineRule="auto"/>
              <w:rPr>
                <w:rFonts w:asciiTheme="minorEastAsia" w:hAnsiTheme="minorEastAsia"/>
              </w:rPr>
            </w:pPr>
          </w:p>
          <w:p w:rsidR="00A279F8" w:rsidRPr="00207189" w:rsidRDefault="00A279F8" w:rsidP="00A279F8">
            <w:pPr>
              <w:spacing w:line="360" w:lineRule="auto"/>
              <w:rPr>
                <w:rFonts w:asciiTheme="minorEastAsia" w:hAnsiTheme="minorEastAsia"/>
              </w:rPr>
            </w:pPr>
          </w:p>
          <w:p w:rsidR="00A279F8" w:rsidRPr="00207189" w:rsidRDefault="00A279F8" w:rsidP="00A279F8">
            <w:pPr>
              <w:spacing w:line="360" w:lineRule="auto"/>
              <w:rPr>
                <w:rFonts w:asciiTheme="minorEastAsia" w:hAnsiTheme="minorEastAsia"/>
              </w:rPr>
            </w:pPr>
          </w:p>
          <w:p w:rsidR="00A279F8" w:rsidRPr="00207189" w:rsidRDefault="00A279F8" w:rsidP="00A279F8">
            <w:pPr>
              <w:spacing w:line="360" w:lineRule="auto"/>
              <w:rPr>
                <w:rFonts w:asciiTheme="minorEastAsia" w:hAnsiTheme="minorEastAsia"/>
              </w:rPr>
            </w:pPr>
          </w:p>
          <w:p w:rsidR="00A279F8" w:rsidRPr="00207189" w:rsidRDefault="00A279F8" w:rsidP="00A279F8">
            <w:pPr>
              <w:spacing w:line="360" w:lineRule="auto"/>
              <w:rPr>
                <w:rFonts w:asciiTheme="minorEastAsia" w:hAnsiTheme="minorEastAsia"/>
              </w:rPr>
            </w:pPr>
          </w:p>
          <w:p w:rsidR="00A279F8" w:rsidRPr="00207189" w:rsidRDefault="00A279F8" w:rsidP="00A279F8">
            <w:pPr>
              <w:spacing w:line="360" w:lineRule="auto"/>
              <w:rPr>
                <w:rFonts w:asciiTheme="minorEastAsia" w:hAnsiTheme="minorEastAsia"/>
              </w:rPr>
            </w:pPr>
          </w:p>
          <w:p w:rsidR="00A279F8" w:rsidRPr="00207189" w:rsidRDefault="00A279F8" w:rsidP="00A279F8">
            <w:pPr>
              <w:spacing w:line="360" w:lineRule="auto"/>
              <w:rPr>
                <w:rFonts w:asciiTheme="minorEastAsia" w:hAnsiTheme="minorEastAsia"/>
              </w:rPr>
            </w:pPr>
          </w:p>
          <w:p w:rsidR="00A279F8" w:rsidRPr="00207189" w:rsidRDefault="00A279F8" w:rsidP="00A279F8">
            <w:pPr>
              <w:spacing w:line="360" w:lineRule="auto"/>
              <w:rPr>
                <w:rFonts w:asciiTheme="minorEastAsia" w:hAnsiTheme="minorEastAsia"/>
              </w:rPr>
            </w:pPr>
          </w:p>
          <w:p w:rsidR="00A279F8" w:rsidRPr="00207189" w:rsidRDefault="00A279F8" w:rsidP="00A279F8">
            <w:pPr>
              <w:spacing w:line="360" w:lineRule="auto"/>
              <w:rPr>
                <w:rFonts w:asciiTheme="minorEastAsia" w:hAnsiTheme="minorEastAsia"/>
              </w:rPr>
            </w:pPr>
          </w:p>
          <w:p w:rsidR="00A279F8" w:rsidRPr="00207189" w:rsidRDefault="00A279F8" w:rsidP="00A279F8">
            <w:pPr>
              <w:spacing w:line="360" w:lineRule="auto"/>
              <w:rPr>
                <w:rFonts w:asciiTheme="minorEastAsia" w:hAnsiTheme="minorEastAsia"/>
              </w:rPr>
            </w:pPr>
          </w:p>
          <w:p w:rsidR="00A279F8" w:rsidRPr="00207189" w:rsidRDefault="00A279F8" w:rsidP="00A279F8">
            <w:pPr>
              <w:spacing w:line="360" w:lineRule="auto"/>
              <w:rPr>
                <w:rFonts w:asciiTheme="minorEastAsia" w:hAnsiTheme="minorEastAsia"/>
              </w:rPr>
            </w:pPr>
          </w:p>
          <w:p w:rsidR="00A279F8" w:rsidRPr="00207189" w:rsidRDefault="00A279F8" w:rsidP="00A279F8">
            <w:pPr>
              <w:spacing w:line="360" w:lineRule="auto"/>
              <w:rPr>
                <w:rFonts w:asciiTheme="minorEastAsia" w:hAnsiTheme="minorEastAsia"/>
              </w:rPr>
            </w:pPr>
          </w:p>
          <w:p w:rsidR="00A279F8" w:rsidRPr="00207189" w:rsidRDefault="00A279F8" w:rsidP="00A279F8">
            <w:pPr>
              <w:spacing w:line="360" w:lineRule="auto"/>
              <w:rPr>
                <w:rFonts w:asciiTheme="minorEastAsia" w:hAnsiTheme="minorEastAsia"/>
              </w:rPr>
            </w:pPr>
          </w:p>
          <w:p w:rsidR="00A279F8" w:rsidRPr="00207189" w:rsidRDefault="00A279F8" w:rsidP="00A279F8">
            <w:pPr>
              <w:spacing w:line="360" w:lineRule="auto"/>
              <w:rPr>
                <w:rFonts w:asciiTheme="minorEastAsia" w:hAnsiTheme="minorEastAsia"/>
              </w:rPr>
            </w:pPr>
          </w:p>
          <w:p w:rsidR="00A279F8" w:rsidRPr="00207189" w:rsidRDefault="00A279F8" w:rsidP="00A279F8">
            <w:pPr>
              <w:spacing w:line="360" w:lineRule="auto"/>
              <w:rPr>
                <w:rFonts w:asciiTheme="minorEastAsia" w:hAnsiTheme="minorEastAsia"/>
              </w:rPr>
            </w:pPr>
          </w:p>
          <w:p w:rsidR="00A279F8" w:rsidRPr="00207189" w:rsidRDefault="00A279F8" w:rsidP="00A279F8">
            <w:pPr>
              <w:spacing w:line="360" w:lineRule="auto"/>
              <w:rPr>
                <w:rFonts w:asciiTheme="minorEastAsia" w:hAnsiTheme="minorEastAsia"/>
              </w:rPr>
            </w:pPr>
          </w:p>
          <w:p w:rsidR="00A279F8" w:rsidRPr="00207189" w:rsidRDefault="00A279F8" w:rsidP="00A279F8">
            <w:pPr>
              <w:spacing w:line="360" w:lineRule="auto"/>
              <w:rPr>
                <w:rFonts w:asciiTheme="minorEastAsia" w:hAnsiTheme="minorEastAsia"/>
              </w:rPr>
            </w:pPr>
          </w:p>
          <w:p w:rsidR="00A279F8" w:rsidRPr="00207189" w:rsidRDefault="00A279F8" w:rsidP="00A279F8">
            <w:pPr>
              <w:spacing w:line="360" w:lineRule="auto"/>
              <w:rPr>
                <w:rFonts w:asciiTheme="minorEastAsia" w:hAnsiTheme="minorEastAsia"/>
              </w:rPr>
            </w:pPr>
          </w:p>
          <w:p w:rsidR="00A279F8" w:rsidRPr="00207189" w:rsidRDefault="00A279F8" w:rsidP="00A279F8">
            <w:pPr>
              <w:spacing w:line="360" w:lineRule="auto"/>
              <w:rPr>
                <w:rFonts w:asciiTheme="minorEastAsia" w:hAnsiTheme="minorEastAsia"/>
              </w:rPr>
            </w:pPr>
          </w:p>
          <w:p w:rsidR="00A279F8" w:rsidRPr="00207189" w:rsidRDefault="00A279F8" w:rsidP="00A279F8">
            <w:pPr>
              <w:spacing w:line="360" w:lineRule="auto"/>
              <w:rPr>
                <w:rFonts w:asciiTheme="minorEastAsia" w:hAnsiTheme="minorEastAsia"/>
              </w:rPr>
            </w:pPr>
          </w:p>
          <w:p w:rsidR="00A279F8" w:rsidRPr="00207189" w:rsidRDefault="00A279F8" w:rsidP="00A279F8">
            <w:pPr>
              <w:spacing w:line="360" w:lineRule="auto"/>
              <w:rPr>
                <w:rFonts w:asciiTheme="minorEastAsia" w:hAnsiTheme="minorEastAsia"/>
              </w:rPr>
            </w:pPr>
          </w:p>
          <w:p w:rsidR="00A279F8" w:rsidRPr="00207189" w:rsidRDefault="00A279F8" w:rsidP="00A279F8">
            <w:pPr>
              <w:spacing w:line="360" w:lineRule="auto"/>
              <w:rPr>
                <w:rFonts w:asciiTheme="minorEastAsia" w:hAnsiTheme="minorEastAsia"/>
              </w:rPr>
            </w:pPr>
          </w:p>
          <w:p w:rsidR="00A279F8" w:rsidRPr="00207189" w:rsidRDefault="00A279F8" w:rsidP="00A279F8">
            <w:pPr>
              <w:spacing w:line="360" w:lineRule="auto"/>
              <w:rPr>
                <w:rFonts w:asciiTheme="minorEastAsia" w:hAnsiTheme="minorEastAsia"/>
              </w:rPr>
            </w:pPr>
          </w:p>
          <w:p w:rsidR="00A279F8" w:rsidRPr="00207189" w:rsidRDefault="00A279F8" w:rsidP="00A279F8">
            <w:pPr>
              <w:spacing w:line="360" w:lineRule="auto"/>
              <w:rPr>
                <w:rFonts w:asciiTheme="minorEastAsia" w:hAnsiTheme="minorEastAsia"/>
              </w:rPr>
            </w:pPr>
          </w:p>
          <w:p w:rsidR="00A279F8" w:rsidRPr="00207189" w:rsidRDefault="00A279F8" w:rsidP="00A279F8">
            <w:pPr>
              <w:spacing w:line="360" w:lineRule="auto"/>
              <w:rPr>
                <w:rFonts w:asciiTheme="minorEastAsia" w:hAnsiTheme="minorEastAsia"/>
              </w:rPr>
            </w:pPr>
          </w:p>
          <w:p w:rsidR="00A279F8" w:rsidRPr="00207189" w:rsidRDefault="00A279F8" w:rsidP="00A279F8">
            <w:pPr>
              <w:spacing w:line="360" w:lineRule="auto"/>
              <w:rPr>
                <w:rFonts w:asciiTheme="minorEastAsia" w:hAnsiTheme="minorEastAsia"/>
              </w:rPr>
            </w:pPr>
          </w:p>
          <w:p w:rsidR="00A279F8" w:rsidRPr="00207189" w:rsidRDefault="00A279F8" w:rsidP="00A279F8">
            <w:pPr>
              <w:spacing w:line="360" w:lineRule="auto"/>
              <w:rPr>
                <w:rFonts w:asciiTheme="minorEastAsia" w:hAnsiTheme="minorEastAsia"/>
              </w:rPr>
            </w:pPr>
          </w:p>
          <w:p w:rsidR="00A279F8" w:rsidRPr="00207189" w:rsidRDefault="00A279F8" w:rsidP="00A279F8">
            <w:pPr>
              <w:spacing w:line="360" w:lineRule="auto"/>
              <w:rPr>
                <w:rFonts w:asciiTheme="minorEastAsia" w:hAnsiTheme="minorEastAsia"/>
              </w:rPr>
            </w:pPr>
          </w:p>
          <w:p w:rsidR="00A279F8" w:rsidRPr="00207189" w:rsidRDefault="00A279F8" w:rsidP="00A279F8">
            <w:pPr>
              <w:spacing w:line="360" w:lineRule="auto"/>
              <w:rPr>
                <w:rFonts w:asciiTheme="minorEastAsia" w:hAnsiTheme="minorEastAsia"/>
              </w:rPr>
            </w:pPr>
          </w:p>
          <w:p w:rsidR="00A279F8" w:rsidRPr="00207189" w:rsidRDefault="00A279F8" w:rsidP="00A279F8">
            <w:pPr>
              <w:spacing w:line="360" w:lineRule="auto"/>
              <w:rPr>
                <w:rFonts w:asciiTheme="minorEastAsia" w:hAnsiTheme="minorEastAsia"/>
              </w:rPr>
            </w:pPr>
          </w:p>
          <w:p w:rsidR="00A279F8" w:rsidRPr="00580D79" w:rsidRDefault="00A279F8" w:rsidP="00A279F8">
            <w:pPr>
              <w:spacing w:line="360" w:lineRule="auto"/>
              <w:rPr>
                <w:rFonts w:asciiTheme="minorEastAsia" w:hAnsiTheme="minorEastAsia"/>
              </w:rPr>
            </w:pPr>
          </w:p>
          <w:p w:rsidR="00A279F8" w:rsidRPr="00207189" w:rsidRDefault="00A279F8" w:rsidP="00A279F8">
            <w:pPr>
              <w:spacing w:line="360" w:lineRule="auto"/>
              <w:rPr>
                <w:rFonts w:asciiTheme="minorEastAsia" w:hAnsiTheme="minorEastAsia"/>
              </w:rPr>
            </w:pPr>
            <w:r w:rsidRPr="00207189">
              <w:rPr>
                <w:rFonts w:asciiTheme="minorEastAsia" w:hAnsiTheme="minorEastAsia" w:hint="eastAsia"/>
                <w:bCs/>
                <w:szCs w:val="21"/>
              </w:rPr>
              <w:t>除上述第（7）（8）条外，因市场波动、基金规模变动等基金管理人之外的因素致使本基金投资不符合以上比例限制的，基金管理人应在10个交易日内调整完毕，但中国证监会规定的特殊情形除外。法律法规另有规定时，从其规定。</w:t>
            </w:r>
          </w:p>
        </w:tc>
        <w:tc>
          <w:tcPr>
            <w:tcW w:w="4536" w:type="dxa"/>
          </w:tcPr>
          <w:p w:rsidR="00A279F8" w:rsidRPr="00207189" w:rsidRDefault="00A279F8" w:rsidP="00A279F8">
            <w:pPr>
              <w:spacing w:line="360" w:lineRule="auto"/>
              <w:rPr>
                <w:rFonts w:asciiTheme="minorEastAsia" w:hAnsiTheme="minorEastAsia"/>
              </w:rPr>
            </w:pPr>
            <w:r w:rsidRPr="00207189">
              <w:rPr>
                <w:rFonts w:asciiTheme="minorEastAsia" w:hAnsiTheme="minorEastAsia" w:hint="eastAsia"/>
              </w:rPr>
              <w:t>五、投资限制</w:t>
            </w:r>
          </w:p>
          <w:p w:rsidR="00A279F8" w:rsidRPr="00207189" w:rsidRDefault="00A279F8" w:rsidP="00A279F8">
            <w:pPr>
              <w:spacing w:line="360" w:lineRule="auto"/>
              <w:rPr>
                <w:rFonts w:asciiTheme="minorEastAsia" w:hAnsiTheme="minorEastAsia"/>
              </w:rPr>
            </w:pPr>
            <w:r w:rsidRPr="00207189">
              <w:rPr>
                <w:rFonts w:asciiTheme="minorEastAsia" w:hAnsiTheme="minorEastAsia" w:hint="eastAsia"/>
              </w:rPr>
              <w:t>1、组合限制</w:t>
            </w:r>
          </w:p>
          <w:p w:rsidR="00A279F8" w:rsidRPr="00207189" w:rsidRDefault="00A279F8" w:rsidP="00A279F8">
            <w:pPr>
              <w:spacing w:line="360" w:lineRule="auto"/>
              <w:rPr>
                <w:rFonts w:asciiTheme="minorEastAsia" w:hAnsiTheme="minorEastAsia"/>
              </w:rPr>
            </w:pPr>
            <w:r w:rsidRPr="00207189">
              <w:rPr>
                <w:rFonts w:asciiTheme="minorEastAsia" w:hAnsiTheme="minorEastAsia" w:hint="eastAsia"/>
              </w:rPr>
              <w:t>增加表述：</w:t>
            </w:r>
          </w:p>
          <w:p w:rsidR="00A279F8" w:rsidRPr="00207189" w:rsidRDefault="00A279F8" w:rsidP="00A279F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（2）当本基金前10 名份额持有人的持有份额合计超过基金总份额的50%时，本基金投资组合的平均剩余期限不得超过60天，平均剩余存续期不得超过120天；投资组合中现金、国债、中央银行票据、政策性金融债券以及5个交易日内到期的其他金融工具占基金资产净值的比例合计不得低于30%；</w:t>
            </w:r>
          </w:p>
          <w:p w:rsidR="00A279F8" w:rsidRPr="00207189" w:rsidRDefault="00A279F8" w:rsidP="00A279F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3）当本基金前10名份额持有人的持有份额合计超过基金总份额的20%时，本基金投资组合的平均剩余期限不得超过90天，平均剩余存续期不得超过180天；投资组合中现金、国债、中央银行票据、政策性金融债券以及5个交易日内到期的其他金融工具占基金资产净值的比例合计不得低于20%；</w:t>
            </w:r>
          </w:p>
          <w:p w:rsidR="00A279F8" w:rsidRPr="00207189" w:rsidRDefault="00A279F8" w:rsidP="00A279F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（8）本基金管理人管理的全部货币市场基金投资同一商业银行的银行存款及其发行的同业存单与债券，不得超过该商业银行最近一个季度末净资产的10%；</w:t>
            </w:r>
          </w:p>
          <w:p w:rsidR="00A279F8" w:rsidRPr="00207189" w:rsidRDefault="00A279F8" w:rsidP="00A279F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11）本基金投资于主体信用评级低于AAA的机构发行的金融工具占基金资产净值的比例合计不得超过10%，其中单一机构发行的金融工具占基金资产净值的比例合计不得超过2%。金融工具包括债券、非金融企业债务融资工具、银行存款、同业存单、相关机构作为原始权益人的资产支持证券及中国证监会认定的其他品种；</w:t>
            </w:r>
          </w:p>
          <w:p w:rsidR="00A279F8" w:rsidRPr="00207189" w:rsidRDefault="00A279F8" w:rsidP="00A279F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14）本基金主动投资于流动性受限资产的市值合计不得超过本基金资产净值的10%。因证券市场波动、基金规模变动等基金管理人之外的因素致使本基金不符合本条款所规定比例限制的，基金管理人不得主动新增流动性受限资产的投资；</w:t>
            </w:r>
          </w:p>
          <w:p w:rsidR="00A279F8" w:rsidRPr="00207189" w:rsidRDefault="00A279F8" w:rsidP="00A279F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（16）本基金与私募类证券资管产品及中国证监会认定的其他主体为交易对手开展逆回购交易的，可接受质押品的资质要求应当与本基金合同约定的投资范围保持一致；</w:t>
            </w:r>
          </w:p>
          <w:p w:rsidR="00A279F8" w:rsidRPr="00207189" w:rsidRDefault="00A279F8" w:rsidP="00A279F8">
            <w:pPr>
              <w:spacing w:line="360" w:lineRule="auto"/>
              <w:rPr>
                <w:rFonts w:asciiTheme="minorEastAsia" w:hAnsiTheme="minorEastAsia"/>
                <w:bCs/>
                <w:szCs w:val="21"/>
              </w:rPr>
            </w:pPr>
          </w:p>
          <w:p w:rsidR="00A279F8" w:rsidRPr="00207189" w:rsidRDefault="00A279F8" w:rsidP="00A279F8">
            <w:pPr>
              <w:spacing w:line="360" w:lineRule="auto"/>
              <w:rPr>
                <w:rFonts w:asciiTheme="minorEastAsia" w:hAnsiTheme="minorEastAsia"/>
              </w:rPr>
            </w:pPr>
            <w:r w:rsidRPr="00207189">
              <w:rPr>
                <w:rFonts w:asciiTheme="minorEastAsia" w:hAnsiTheme="minorEastAsia" w:hint="eastAsia"/>
              </w:rPr>
              <w:t>除上述第（10）、（12）、（14）、（16）条外，因市场波动、基金规模变动等基金管理人之外的因素致使本基金投资不符合以上比例限制的，基金管理人应在10个交易日内调整完毕，但中国证监会规定的特殊情形除外。法律法规另有规定时，从其规定。</w:t>
            </w:r>
          </w:p>
        </w:tc>
      </w:tr>
      <w:tr w:rsidR="00A279F8" w:rsidRPr="00207189" w:rsidTr="00A279F8">
        <w:trPr>
          <w:jc w:val="center"/>
        </w:trPr>
        <w:tc>
          <w:tcPr>
            <w:tcW w:w="1701" w:type="dxa"/>
          </w:tcPr>
          <w:p w:rsidR="00A279F8" w:rsidRPr="00207189" w:rsidRDefault="00A279F8" w:rsidP="00A279F8">
            <w:pPr>
              <w:spacing w:line="360" w:lineRule="auto"/>
              <w:rPr>
                <w:rFonts w:asciiTheme="minorEastAsia" w:hAnsiTheme="minorEastAsia"/>
              </w:rPr>
            </w:pPr>
            <w:r w:rsidRPr="00207189">
              <w:rPr>
                <w:rFonts w:asciiTheme="minorEastAsia" w:hAnsiTheme="minorEastAsia" w:hint="eastAsia"/>
              </w:rPr>
              <w:t>第十四部分  基金资产估值</w:t>
            </w:r>
          </w:p>
        </w:tc>
        <w:tc>
          <w:tcPr>
            <w:tcW w:w="4536" w:type="dxa"/>
          </w:tcPr>
          <w:p w:rsidR="00A279F8" w:rsidRPr="00207189" w:rsidRDefault="00A279F8" w:rsidP="00A279F8">
            <w:pPr>
              <w:rPr>
                <w:rFonts w:asciiTheme="minorEastAsia" w:hAnsiTheme="minorEastAsia"/>
              </w:rPr>
            </w:pPr>
          </w:p>
        </w:tc>
        <w:tc>
          <w:tcPr>
            <w:tcW w:w="4536" w:type="dxa"/>
          </w:tcPr>
          <w:p w:rsidR="00A279F8" w:rsidRPr="00207189" w:rsidRDefault="00A279F8" w:rsidP="00A279F8">
            <w:pPr>
              <w:spacing w:line="360" w:lineRule="auto"/>
              <w:rPr>
                <w:rFonts w:asciiTheme="minorEastAsia" w:hAnsiTheme="minorEastAsia"/>
              </w:rPr>
            </w:pPr>
            <w:r w:rsidRPr="00207189">
              <w:rPr>
                <w:rFonts w:asciiTheme="minorEastAsia" w:hAnsiTheme="minorEastAsia" w:hint="eastAsia"/>
              </w:rPr>
              <w:t>增加表述：</w:t>
            </w:r>
          </w:p>
          <w:p w:rsidR="00A279F8" w:rsidRPr="00207189" w:rsidRDefault="00A279F8" w:rsidP="00A279F8">
            <w:pPr>
              <w:spacing w:line="360" w:lineRule="auto"/>
              <w:rPr>
                <w:rFonts w:asciiTheme="minorEastAsia" w:hAnsiTheme="minorEastAsia"/>
              </w:rPr>
            </w:pPr>
            <w:r w:rsidRPr="00207189">
              <w:rPr>
                <w:rFonts w:asciiTheme="minorEastAsia" w:hAnsiTheme="minorEastAsia" w:hint="eastAsia"/>
              </w:rPr>
              <w:t>六、暂停估值的情形</w:t>
            </w:r>
          </w:p>
          <w:p w:rsidR="00A279F8" w:rsidRPr="00207189" w:rsidRDefault="00A279F8" w:rsidP="00A279F8">
            <w:pPr>
              <w:spacing w:line="360" w:lineRule="auto"/>
              <w:rPr>
                <w:rFonts w:asciiTheme="minorEastAsia" w:hAnsiTheme="minorEastAsia"/>
                <w:bCs/>
                <w:szCs w:val="21"/>
              </w:rPr>
            </w:pPr>
            <w:r w:rsidRPr="00207189">
              <w:rPr>
                <w:rFonts w:asciiTheme="minorEastAsia" w:hAnsiTheme="minorEastAsia" w:hint="eastAsia"/>
              </w:rPr>
              <w:t>3、当前一估值日基金资产净值50%以上的资产出现无可参考的活跃市场价格且采用估值技术仍导致公允价值存在重大不确定性时，经与基金托管人协商确认后，基金管理人应当暂停基金估值；</w:t>
            </w:r>
          </w:p>
        </w:tc>
      </w:tr>
      <w:tr w:rsidR="00A279F8" w:rsidRPr="00207189" w:rsidTr="00A279F8">
        <w:trPr>
          <w:jc w:val="center"/>
        </w:trPr>
        <w:tc>
          <w:tcPr>
            <w:tcW w:w="1701" w:type="dxa"/>
          </w:tcPr>
          <w:p w:rsidR="00A279F8" w:rsidRPr="00207189" w:rsidRDefault="00A279F8" w:rsidP="00A279F8">
            <w:pPr>
              <w:spacing w:line="360" w:lineRule="auto"/>
              <w:rPr>
                <w:rFonts w:asciiTheme="minorEastAsia" w:hAnsiTheme="minorEastAsia"/>
              </w:rPr>
            </w:pPr>
            <w:r w:rsidRPr="00207189">
              <w:rPr>
                <w:rFonts w:asciiTheme="minorEastAsia" w:hAnsiTheme="minorEastAsia" w:hint="eastAsia"/>
              </w:rPr>
              <w:t>第十八部分  基金的信息披露</w:t>
            </w:r>
          </w:p>
        </w:tc>
        <w:tc>
          <w:tcPr>
            <w:tcW w:w="4536" w:type="dxa"/>
          </w:tcPr>
          <w:p w:rsidR="00A279F8" w:rsidRPr="00207189" w:rsidRDefault="00A279F8" w:rsidP="00A279F8">
            <w:pPr>
              <w:spacing w:line="360" w:lineRule="auto"/>
              <w:rPr>
                <w:rFonts w:asciiTheme="minorEastAsia" w:hAnsiTheme="minorEastAsia"/>
              </w:rPr>
            </w:pPr>
          </w:p>
        </w:tc>
        <w:tc>
          <w:tcPr>
            <w:tcW w:w="4536" w:type="dxa"/>
          </w:tcPr>
          <w:p w:rsidR="00A279F8" w:rsidRPr="00207189" w:rsidRDefault="00A279F8" w:rsidP="00A279F8">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r w:rsidRPr="00207189">
              <w:rPr>
                <w:rFonts w:asciiTheme="minorEastAsia" w:hAnsiTheme="minorEastAsia" w:hint="eastAsia"/>
              </w:rPr>
              <w:t>：</w:t>
            </w:r>
          </w:p>
          <w:p w:rsidR="00A279F8" w:rsidRPr="00207189" w:rsidRDefault="00A279F8" w:rsidP="00A279F8">
            <w:pPr>
              <w:tabs>
                <w:tab w:val="left" w:pos="3780"/>
              </w:tabs>
              <w:spacing w:line="360" w:lineRule="auto"/>
              <w:textAlignment w:val="bottom"/>
              <w:rPr>
                <w:rFonts w:asciiTheme="minorEastAsia" w:hAnsiTheme="minorEastAsia"/>
              </w:rPr>
            </w:pPr>
            <w:r w:rsidRPr="00207189">
              <w:rPr>
                <w:rFonts w:asciiTheme="minorEastAsia" w:hAnsiTheme="minorEastAsia" w:hint="eastAsia"/>
              </w:rPr>
              <w:t>五、公开披露的基金信息</w:t>
            </w:r>
          </w:p>
          <w:p w:rsidR="00A279F8" w:rsidRPr="00207189" w:rsidRDefault="00A279F8" w:rsidP="00A279F8">
            <w:pPr>
              <w:spacing w:line="360" w:lineRule="auto"/>
              <w:rPr>
                <w:rFonts w:asciiTheme="minorEastAsia" w:hAnsiTheme="minorEastAsia"/>
                <w:bCs/>
                <w:szCs w:val="21"/>
              </w:rPr>
            </w:pPr>
            <w:r w:rsidRPr="00207189">
              <w:rPr>
                <w:rFonts w:asciiTheme="minorEastAsia" w:hAnsiTheme="minorEastAsia" w:hint="eastAsia"/>
                <w:bCs/>
                <w:szCs w:val="21"/>
              </w:rPr>
              <w:t>（五）基金定期报告，包括基金年度报告、基金半年度报告和基金季度报告</w:t>
            </w:r>
          </w:p>
          <w:p w:rsidR="00A279F8" w:rsidRPr="00207189" w:rsidRDefault="00A279F8" w:rsidP="00A279F8">
            <w:pPr>
              <w:spacing w:line="360" w:lineRule="auto"/>
              <w:rPr>
                <w:rFonts w:asciiTheme="minorEastAsia" w:hAnsiTheme="minorEastAsia"/>
                <w:bCs/>
                <w:szCs w:val="21"/>
              </w:rPr>
            </w:pPr>
            <w:r w:rsidRPr="00207189">
              <w:rPr>
                <w:rFonts w:asciiTheme="minorEastAsia" w:hAnsiTheme="minorEastAsia" w:hint="eastAsia"/>
                <w:bCs/>
                <w:szCs w:val="21"/>
              </w:rPr>
              <w:t>基金管理人应当在半年度报告和年度报告中披露基金组合资产情况及其流动性风险分析等，披露报告期末基金前10名基金份额持有人的类别、持有份额及占总份额的比例等信息。</w:t>
            </w:r>
          </w:p>
          <w:p w:rsidR="00A279F8" w:rsidRPr="00207189" w:rsidRDefault="00A279F8" w:rsidP="00A279F8">
            <w:pPr>
              <w:spacing w:line="360" w:lineRule="auto"/>
              <w:rPr>
                <w:rFonts w:asciiTheme="minorEastAsia" w:hAnsiTheme="minorEastAsia"/>
                <w:bCs/>
                <w:szCs w:val="21"/>
              </w:rPr>
            </w:pPr>
            <w:r w:rsidRPr="00207189">
              <w:rPr>
                <w:rFonts w:asciiTheme="minorEastAsia" w:hAnsiTheme="minorEastAsia" w:hint="eastAsia"/>
                <w:bCs/>
                <w:szCs w:val="21"/>
              </w:rPr>
              <w:t>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w:t>
            </w:r>
          </w:p>
          <w:p w:rsidR="00A279F8" w:rsidRPr="00207189" w:rsidRDefault="00A279F8" w:rsidP="00A279F8">
            <w:pPr>
              <w:spacing w:line="360" w:lineRule="auto"/>
              <w:rPr>
                <w:rFonts w:asciiTheme="minorEastAsia" w:hAnsiTheme="minorEastAsia"/>
              </w:rPr>
            </w:pPr>
            <w:r w:rsidRPr="00207189">
              <w:rPr>
                <w:rFonts w:asciiTheme="minorEastAsia" w:hAnsiTheme="minorEastAsia" w:hint="eastAsia"/>
              </w:rPr>
              <w:t>（七）临时报告</w:t>
            </w:r>
          </w:p>
          <w:p w:rsidR="00A279F8" w:rsidRPr="00207189" w:rsidRDefault="00A279F8" w:rsidP="00A279F8">
            <w:pPr>
              <w:spacing w:line="360" w:lineRule="auto"/>
              <w:rPr>
                <w:rFonts w:asciiTheme="minorEastAsia" w:hAnsiTheme="minorEastAsia"/>
                <w:bCs/>
                <w:szCs w:val="21"/>
              </w:rPr>
            </w:pPr>
            <w:r w:rsidRPr="00207189">
              <w:rPr>
                <w:rFonts w:asciiTheme="minorEastAsia" w:hAnsiTheme="minorEastAsia" w:hint="eastAsia"/>
                <w:bCs/>
                <w:szCs w:val="21"/>
              </w:rPr>
              <w:t>26、本基金发生涉及基金申购、赎回事项调整或潜在影响投资者赎回等重大事项时；</w:t>
            </w:r>
          </w:p>
        </w:tc>
      </w:tr>
    </w:tbl>
    <w:p w:rsidR="00A279F8" w:rsidRPr="00207189" w:rsidRDefault="00A279F8" w:rsidP="00A279F8">
      <w:pPr>
        <w:pStyle w:val="ab"/>
        <w:rPr>
          <w:rFonts w:asciiTheme="minorEastAsia" w:eastAsiaTheme="minorEastAsia" w:hAnsiTheme="minorEastAsia" w:cs="Times New Roman"/>
          <w:spacing w:val="-3"/>
          <w:szCs w:val="21"/>
        </w:rPr>
      </w:pPr>
      <w:bookmarkStart w:id="9" w:name="_Toc509500749"/>
      <w:r w:rsidRPr="00207189">
        <w:rPr>
          <w:rFonts w:asciiTheme="minorEastAsia" w:eastAsiaTheme="minorEastAsia" w:hAnsiTheme="minorEastAsia" w:hint="eastAsia"/>
        </w:rPr>
        <w:t>附件7：《鹏华添利宝货币市场基金基金合同》修订对照表</w:t>
      </w:r>
      <w:bookmarkEnd w:id="9"/>
    </w:p>
    <w:tbl>
      <w:tblPr>
        <w:tblStyle w:val="a3"/>
        <w:tblW w:w="0" w:type="auto"/>
        <w:jc w:val="center"/>
        <w:tblLayout w:type="fixed"/>
        <w:tblLook w:val="04A0"/>
      </w:tblPr>
      <w:tblGrid>
        <w:gridCol w:w="1701"/>
        <w:gridCol w:w="4536"/>
        <w:gridCol w:w="4536"/>
      </w:tblGrid>
      <w:tr w:rsidR="00A279F8" w:rsidRPr="00207189" w:rsidTr="00A279F8">
        <w:trPr>
          <w:jc w:val="center"/>
        </w:trPr>
        <w:tc>
          <w:tcPr>
            <w:tcW w:w="1701" w:type="dxa"/>
          </w:tcPr>
          <w:p w:rsidR="00A279F8" w:rsidRPr="00207189" w:rsidRDefault="00A279F8" w:rsidP="00A279F8">
            <w:pPr>
              <w:spacing w:line="360" w:lineRule="auto"/>
              <w:jc w:val="center"/>
              <w:rPr>
                <w:rFonts w:asciiTheme="minorEastAsia" w:hAnsiTheme="minorEastAsia"/>
              </w:rPr>
            </w:pPr>
            <w:r w:rsidRPr="00207189">
              <w:rPr>
                <w:rFonts w:asciiTheme="minorEastAsia" w:hAnsiTheme="minorEastAsia" w:hint="eastAsia"/>
              </w:rPr>
              <w:t>基金</w:t>
            </w:r>
            <w:r w:rsidRPr="00207189">
              <w:rPr>
                <w:rFonts w:asciiTheme="minorEastAsia" w:hAnsiTheme="minorEastAsia"/>
              </w:rPr>
              <w:t>合同条款</w:t>
            </w:r>
          </w:p>
        </w:tc>
        <w:tc>
          <w:tcPr>
            <w:tcW w:w="4536" w:type="dxa"/>
          </w:tcPr>
          <w:p w:rsidR="00A279F8" w:rsidRPr="00207189" w:rsidRDefault="00A279F8" w:rsidP="00A279F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前内容</w:t>
            </w:r>
          </w:p>
        </w:tc>
        <w:tc>
          <w:tcPr>
            <w:tcW w:w="4536" w:type="dxa"/>
          </w:tcPr>
          <w:p w:rsidR="00A279F8" w:rsidRPr="00207189" w:rsidRDefault="00A279F8" w:rsidP="00A279F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后内容</w:t>
            </w:r>
          </w:p>
        </w:tc>
      </w:tr>
      <w:tr w:rsidR="00A279F8" w:rsidRPr="00207189" w:rsidTr="00A279F8">
        <w:trPr>
          <w:jc w:val="center"/>
        </w:trPr>
        <w:tc>
          <w:tcPr>
            <w:tcW w:w="1701" w:type="dxa"/>
          </w:tcPr>
          <w:p w:rsidR="00A279F8" w:rsidRPr="00207189" w:rsidRDefault="00A279F8" w:rsidP="00A279F8">
            <w:pPr>
              <w:spacing w:line="360" w:lineRule="auto"/>
              <w:jc w:val="center"/>
              <w:rPr>
                <w:rFonts w:asciiTheme="minorEastAsia" w:hAnsiTheme="minorEastAsia"/>
              </w:rPr>
            </w:pPr>
            <w:r w:rsidRPr="00207189">
              <w:rPr>
                <w:rFonts w:asciiTheme="minorEastAsia" w:hAnsiTheme="minorEastAsia" w:hint="eastAsia"/>
              </w:rPr>
              <w:t>第一部分 “前言”</w:t>
            </w:r>
          </w:p>
        </w:tc>
        <w:tc>
          <w:tcPr>
            <w:tcW w:w="4536" w:type="dxa"/>
          </w:tcPr>
          <w:p w:rsidR="00A279F8" w:rsidRPr="00207189" w:rsidRDefault="00A279F8" w:rsidP="00A279F8">
            <w:pPr>
              <w:spacing w:line="360" w:lineRule="auto"/>
              <w:rPr>
                <w:rFonts w:asciiTheme="minorEastAsia" w:hAnsiTheme="minorEastAsia"/>
              </w:rPr>
            </w:pPr>
            <w:r w:rsidRPr="00207189">
              <w:rPr>
                <w:rFonts w:asciiTheme="minorEastAsia" w:hAnsiTheme="minorEastAsia" w:hint="eastAsia"/>
              </w:rPr>
              <w:t>原表述：</w:t>
            </w:r>
          </w:p>
          <w:p w:rsidR="00A279F8" w:rsidRPr="00207189" w:rsidRDefault="00A279F8" w:rsidP="00A279F8">
            <w:pPr>
              <w:spacing w:line="360" w:lineRule="auto"/>
              <w:rPr>
                <w:rFonts w:asciiTheme="minorEastAsia" w:hAnsiTheme="minorEastAsia"/>
              </w:rPr>
            </w:pPr>
            <w:r w:rsidRPr="00207189">
              <w:rPr>
                <w:rFonts w:asciiTheme="minorEastAsia" w:hAnsiTheme="minorEastAsia" w:hint="eastAsia"/>
              </w:rPr>
              <w:t>一、</w:t>
            </w:r>
            <w:r w:rsidRPr="00207189">
              <w:rPr>
                <w:rFonts w:asciiTheme="minorEastAsia" w:hAnsiTheme="minorEastAsia" w:hint="eastAsia"/>
                <w:bCs/>
              </w:rPr>
              <w:t>2、订立本基金合同的依据是《中华人民共和国合同法》(以下简称“《合同法》”)、《中华人民共和国证券投资基金法》(以下简称“《基金法》”)、《公开募集证券投资基金运作管理办法》(以下简称“《运作办法》”)、《证券投资基金销售管理办法》(以下简称“《销售办法》”)、《证券投资基金信息披露管理办法》(以下简称“《信息披露办法》”)、《货币市场基金监督管理办法》、《关于实施＜货币市场基金监督管理办法＞有关问题的规定》和其他有关法律法规。</w:t>
            </w:r>
          </w:p>
        </w:tc>
        <w:tc>
          <w:tcPr>
            <w:tcW w:w="4536" w:type="dxa"/>
          </w:tcPr>
          <w:p w:rsidR="00A279F8" w:rsidRPr="00207189" w:rsidRDefault="00A279F8" w:rsidP="00A279F8">
            <w:pPr>
              <w:spacing w:line="360" w:lineRule="auto"/>
              <w:rPr>
                <w:rFonts w:asciiTheme="minorEastAsia" w:hAnsiTheme="minorEastAsia"/>
              </w:rPr>
            </w:pPr>
            <w:r w:rsidRPr="00207189">
              <w:rPr>
                <w:rFonts w:asciiTheme="minorEastAsia" w:hAnsiTheme="minorEastAsia" w:hint="eastAsia"/>
              </w:rPr>
              <w:t>修改为：</w:t>
            </w:r>
          </w:p>
          <w:p w:rsidR="00A279F8" w:rsidRPr="00207189" w:rsidRDefault="00A279F8" w:rsidP="00A279F8">
            <w:pPr>
              <w:spacing w:line="360" w:lineRule="auto"/>
              <w:rPr>
                <w:rFonts w:asciiTheme="minorEastAsia" w:hAnsiTheme="minorEastAsia"/>
              </w:rPr>
            </w:pPr>
            <w:r w:rsidRPr="00207189">
              <w:rPr>
                <w:rFonts w:asciiTheme="minorEastAsia" w:hAnsiTheme="minorEastAsia" w:hint="eastAsia"/>
              </w:rPr>
              <w:t>一、</w:t>
            </w:r>
            <w:r w:rsidRPr="00207189">
              <w:rPr>
                <w:rFonts w:asciiTheme="minorEastAsia" w:hAnsiTheme="minorEastAsia" w:hint="eastAsia"/>
                <w:bCs/>
              </w:rPr>
              <w:t>2、订立本基金合同的依据是《中华人民共和国合同法》(以下简称“《合同法》”)、《中华人民共和国证券投资基金法》(以下简称“《基金法》”)、《公开募集证券投资基金运作管理办法》(以下简称“《运作办法》”)、《证券投资基金销售管理办法》(以下简称“《销售办法》”)、《证券投资基金信息披露管理办法》(以下简称“《信息披露办法》”)、《货币市场基金监督管理办法》、《关于实施＜货币市场基金监督管理办法＞有关问题的规定》、《公开募集开放式证券投资基金流动性风险管理规定》（以下简称“《流动性规定》”）和其他有关法律法规。</w:t>
            </w:r>
          </w:p>
        </w:tc>
      </w:tr>
      <w:tr w:rsidR="00A279F8" w:rsidRPr="00207189" w:rsidTr="00A279F8">
        <w:trPr>
          <w:jc w:val="center"/>
        </w:trPr>
        <w:tc>
          <w:tcPr>
            <w:tcW w:w="1701" w:type="dxa"/>
          </w:tcPr>
          <w:p w:rsidR="00A279F8" w:rsidRPr="00207189" w:rsidRDefault="00A279F8" w:rsidP="00A279F8">
            <w:pPr>
              <w:spacing w:line="360" w:lineRule="auto"/>
              <w:jc w:val="center"/>
              <w:rPr>
                <w:rFonts w:asciiTheme="minorEastAsia" w:hAnsiTheme="minorEastAsia"/>
              </w:rPr>
            </w:pPr>
            <w:r w:rsidRPr="00207189">
              <w:rPr>
                <w:rFonts w:asciiTheme="minorEastAsia" w:hAnsiTheme="minorEastAsia" w:hint="eastAsia"/>
              </w:rPr>
              <w:t>第二部分 “释义”</w:t>
            </w:r>
          </w:p>
        </w:tc>
        <w:tc>
          <w:tcPr>
            <w:tcW w:w="4536" w:type="dxa"/>
          </w:tcPr>
          <w:p w:rsidR="00A279F8" w:rsidRPr="00207189" w:rsidRDefault="00A279F8"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6" w:type="dxa"/>
          </w:tcPr>
          <w:p w:rsidR="00A279F8" w:rsidRPr="00207189" w:rsidRDefault="00A279F8" w:rsidP="00A279F8">
            <w:pPr>
              <w:spacing w:line="360" w:lineRule="auto"/>
              <w:rPr>
                <w:rFonts w:asciiTheme="minorEastAsia" w:hAnsiTheme="minorEastAsia"/>
              </w:rPr>
            </w:pPr>
            <w:r w:rsidRPr="00207189">
              <w:rPr>
                <w:rFonts w:asciiTheme="minorEastAsia" w:hAnsiTheme="minorEastAsia" w:hint="eastAsia"/>
              </w:rPr>
              <w:t>增加：</w:t>
            </w:r>
          </w:p>
          <w:p w:rsidR="00A279F8" w:rsidRPr="00207189" w:rsidRDefault="00A279F8" w:rsidP="00A279F8">
            <w:pPr>
              <w:spacing w:line="360" w:lineRule="auto"/>
              <w:rPr>
                <w:rFonts w:asciiTheme="minorEastAsia" w:hAnsiTheme="minorEastAsia"/>
              </w:rPr>
            </w:pPr>
            <w:r w:rsidRPr="00207189">
              <w:rPr>
                <w:rFonts w:asciiTheme="minorEastAsia" w:hAnsiTheme="minorEastAsia" w:hint="eastAsia"/>
              </w:rPr>
              <w:t>13、《流动性规定》：指中国证监会2017年8月31日颁布、同年10月1日实施的《公开募集开放式证券投资基金流动性风险管理规定》及颁布机关对其不时做出的修订</w:t>
            </w:r>
            <w:r w:rsidRPr="00207189">
              <w:rPr>
                <w:rFonts w:asciiTheme="minorEastAsia" w:hAnsiTheme="minorEastAsia" w:hint="eastAsia"/>
                <w:bCs/>
              </w:rPr>
              <w:t>45、流动性受限资产：指由于法律法规、监管、合同或操作障碍等原因无法以合理价格予以变现的资产，包括但不限于到期日在10个交易日以上的逆回购与银行定期存款（含协议约定有条件提前支取的银行存款）、资产支持证券、因发行人债务违约无法进行转让或交易的债券等</w:t>
            </w:r>
          </w:p>
          <w:p w:rsidR="00A279F8" w:rsidRPr="00207189" w:rsidRDefault="00A279F8" w:rsidP="00A279F8">
            <w:pPr>
              <w:spacing w:line="360" w:lineRule="auto"/>
              <w:rPr>
                <w:rFonts w:asciiTheme="minorEastAsia" w:hAnsiTheme="minorEastAsia"/>
              </w:rPr>
            </w:pPr>
            <w:r w:rsidRPr="00207189">
              <w:rPr>
                <w:rFonts w:asciiTheme="minorEastAsia" w:hAnsiTheme="minorEastAsia" w:hint="eastAsia"/>
              </w:rPr>
              <w:t>其余序号相应作调整</w:t>
            </w:r>
          </w:p>
        </w:tc>
      </w:tr>
      <w:tr w:rsidR="00A279F8" w:rsidRPr="00207189" w:rsidTr="00A279F8">
        <w:trPr>
          <w:jc w:val="center"/>
        </w:trPr>
        <w:tc>
          <w:tcPr>
            <w:tcW w:w="1701" w:type="dxa"/>
          </w:tcPr>
          <w:p w:rsidR="00A279F8" w:rsidRPr="00207189" w:rsidRDefault="00A279F8" w:rsidP="00A279F8">
            <w:pPr>
              <w:spacing w:line="360" w:lineRule="auto"/>
              <w:jc w:val="center"/>
              <w:rPr>
                <w:rFonts w:asciiTheme="minorEastAsia" w:hAnsiTheme="minorEastAsia"/>
              </w:rPr>
            </w:pPr>
            <w:r w:rsidRPr="00207189">
              <w:rPr>
                <w:rFonts w:asciiTheme="minorEastAsia" w:hAnsiTheme="minorEastAsia" w:hint="eastAsia"/>
              </w:rPr>
              <w:t>第六部分 “基金份额的申购与赎回”之“五、</w:t>
            </w:r>
            <w:r w:rsidRPr="00207189">
              <w:rPr>
                <w:rFonts w:asciiTheme="minorEastAsia" w:hAnsiTheme="minorEastAsia"/>
                <w:bCs/>
              </w:rPr>
              <w:t>申购和赎回的数量限制</w:t>
            </w:r>
            <w:r w:rsidRPr="00207189">
              <w:rPr>
                <w:rFonts w:asciiTheme="minorEastAsia" w:hAnsiTheme="minorEastAsia" w:hint="eastAsia"/>
              </w:rPr>
              <w:t>”</w:t>
            </w:r>
          </w:p>
        </w:tc>
        <w:tc>
          <w:tcPr>
            <w:tcW w:w="4536" w:type="dxa"/>
          </w:tcPr>
          <w:p w:rsidR="00A279F8" w:rsidRPr="00207189" w:rsidRDefault="00A279F8"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6" w:type="dxa"/>
          </w:tcPr>
          <w:p w:rsidR="00A279F8" w:rsidRPr="00207189" w:rsidRDefault="00A279F8"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A279F8" w:rsidRPr="00207189" w:rsidRDefault="00A279F8" w:rsidP="00A279F8">
            <w:pPr>
              <w:spacing w:line="360" w:lineRule="auto"/>
              <w:rPr>
                <w:rFonts w:asciiTheme="minorEastAsia" w:hAnsiTheme="minorEastAsia"/>
              </w:rPr>
            </w:pPr>
            <w:r w:rsidRPr="00207189">
              <w:rPr>
                <w:rFonts w:asciiTheme="minorEastAsia" w:hAnsiTheme="minorEastAsia" w:hint="eastAsia"/>
                <w:bCs/>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A279F8" w:rsidRPr="00207189" w:rsidTr="00A279F8">
        <w:trPr>
          <w:jc w:val="center"/>
        </w:trPr>
        <w:tc>
          <w:tcPr>
            <w:tcW w:w="1701" w:type="dxa"/>
          </w:tcPr>
          <w:p w:rsidR="00A279F8" w:rsidRPr="00207189" w:rsidRDefault="00A279F8" w:rsidP="00A279F8">
            <w:pPr>
              <w:spacing w:line="360" w:lineRule="auto"/>
              <w:jc w:val="center"/>
              <w:rPr>
                <w:rFonts w:asciiTheme="minorEastAsia" w:hAnsiTheme="minorEastAsia"/>
              </w:rPr>
            </w:pPr>
            <w:r w:rsidRPr="00207189">
              <w:rPr>
                <w:rFonts w:asciiTheme="minorEastAsia" w:hAnsiTheme="minorEastAsia" w:hint="eastAsia"/>
              </w:rPr>
              <w:t>第六部分 “基金份额的申购与赎回”之“六、</w:t>
            </w:r>
            <w:r w:rsidRPr="00207189">
              <w:rPr>
                <w:rFonts w:asciiTheme="minorEastAsia" w:hAnsiTheme="minorEastAsia"/>
                <w:bCs/>
              </w:rPr>
              <w:t>申购和赎回的价格、费用及其用途</w:t>
            </w:r>
            <w:r w:rsidRPr="00207189">
              <w:rPr>
                <w:rFonts w:asciiTheme="minorEastAsia" w:hAnsiTheme="minorEastAsia" w:hint="eastAsia"/>
              </w:rPr>
              <w:t>”</w:t>
            </w:r>
          </w:p>
        </w:tc>
        <w:tc>
          <w:tcPr>
            <w:tcW w:w="4536" w:type="dxa"/>
          </w:tcPr>
          <w:p w:rsidR="00A279F8" w:rsidRPr="00207189" w:rsidRDefault="00A279F8" w:rsidP="00A279F8">
            <w:pPr>
              <w:spacing w:line="360" w:lineRule="auto"/>
              <w:rPr>
                <w:rFonts w:asciiTheme="minorEastAsia" w:hAnsiTheme="minorEastAsia"/>
              </w:rPr>
            </w:pPr>
            <w:r w:rsidRPr="00207189">
              <w:rPr>
                <w:rFonts w:asciiTheme="minorEastAsia" w:hAnsiTheme="minorEastAsia" w:hint="eastAsia"/>
              </w:rPr>
              <w:t>原表述</w:t>
            </w:r>
            <w:r w:rsidRPr="00207189">
              <w:rPr>
                <w:rFonts w:asciiTheme="minorEastAsia" w:hAnsiTheme="minorEastAsia"/>
              </w:rPr>
              <w:t>：</w:t>
            </w:r>
          </w:p>
          <w:p w:rsidR="00A279F8" w:rsidRPr="00207189" w:rsidRDefault="00A279F8" w:rsidP="00A279F8">
            <w:pPr>
              <w:spacing w:line="360" w:lineRule="auto"/>
              <w:rPr>
                <w:rFonts w:asciiTheme="minorEastAsia" w:hAnsiTheme="minorEastAsia"/>
              </w:rPr>
            </w:pPr>
            <w:r w:rsidRPr="00207189">
              <w:rPr>
                <w:rFonts w:asciiTheme="minorEastAsia" w:hAnsiTheme="minorEastAsia" w:hint="eastAsia"/>
                <w:bCs/>
              </w:rPr>
              <w:t>1、本基金在一般情况下不收取申购费用和赎回费用，但当基金持有的现金、国债、中央银行票据、政策性金融债券以及5个交易日内到期的其他金融工具占基金资产净值的比例合计低于5%且偏离度为负时，为确保基金平稳运作，避免诱发系统性风险，对当日单个基金份额持有人申请赎回基金份额超过基金总份额的1%以上的赎回申请（超出基金总份额1%的部分）征收1%的强制赎回费用，并将上述赎回费用全额计入基金资产。基金管理人与基金托管人协商确认上述做法无益于基金利益最大化的情形除外。</w:t>
            </w:r>
          </w:p>
        </w:tc>
        <w:tc>
          <w:tcPr>
            <w:tcW w:w="4536" w:type="dxa"/>
          </w:tcPr>
          <w:p w:rsidR="00A279F8" w:rsidRPr="00207189" w:rsidRDefault="00A279F8" w:rsidP="00A279F8">
            <w:pPr>
              <w:spacing w:line="360" w:lineRule="auto"/>
              <w:rPr>
                <w:rFonts w:asciiTheme="minorEastAsia" w:hAnsiTheme="minorEastAsia"/>
              </w:rPr>
            </w:pPr>
            <w:r w:rsidRPr="00207189">
              <w:rPr>
                <w:rFonts w:asciiTheme="minorEastAsia" w:hAnsiTheme="minorEastAsia" w:hint="eastAsia"/>
              </w:rPr>
              <w:t>修改为：</w:t>
            </w:r>
          </w:p>
          <w:p w:rsidR="00A279F8" w:rsidRPr="00207189" w:rsidRDefault="00A279F8" w:rsidP="00A279F8">
            <w:pPr>
              <w:spacing w:line="360" w:lineRule="auto"/>
              <w:rPr>
                <w:rFonts w:asciiTheme="minorEastAsia" w:hAnsiTheme="minorEastAsia"/>
                <w:bCs/>
              </w:rPr>
            </w:pPr>
            <w:r w:rsidRPr="00207189">
              <w:rPr>
                <w:rFonts w:asciiTheme="minorEastAsia" w:hAnsiTheme="minorEastAsia" w:hint="eastAsia"/>
                <w:bCs/>
              </w:rPr>
              <w:t>1、本基金在一般情况下不收取申购费用和赎回费用，但出现以下情形之一时，为确保基金平稳运作，避免诱发系统性风险，对当日单个基金份额持有人申请赎回基金份额超过基金总份额的1%以上的赎回申请（超出基金总份额1%的部分）征收1%的强制赎回费用，并将上述赎回费用全额计入基金资产。基金管理人与基金托管人协商确认上述做法无益于基金利益最大化的情形除外。</w:t>
            </w:r>
          </w:p>
          <w:p w:rsidR="00A279F8" w:rsidRPr="00207189" w:rsidRDefault="00A279F8" w:rsidP="00A279F8">
            <w:pPr>
              <w:spacing w:line="360" w:lineRule="auto"/>
              <w:rPr>
                <w:rFonts w:asciiTheme="minorEastAsia" w:hAnsiTheme="minorEastAsia"/>
                <w:bCs/>
              </w:rPr>
            </w:pPr>
            <w:r w:rsidRPr="00207189">
              <w:rPr>
                <w:rFonts w:asciiTheme="minorEastAsia" w:hAnsiTheme="minorEastAsia" w:hint="eastAsia"/>
                <w:bCs/>
              </w:rPr>
              <w:t>（1）在满足相关流动性风险管理要求的前提下，当基金持有的现金、国债、中央银行票据、政策性金融债券以及5个交易日内到期的其他金融工具占基金资产净值的比例合计低于5%且偏离度为负时；</w:t>
            </w:r>
          </w:p>
          <w:p w:rsidR="00A279F8" w:rsidRPr="00207189" w:rsidRDefault="00A279F8" w:rsidP="00A279F8">
            <w:pPr>
              <w:spacing w:line="360" w:lineRule="auto"/>
              <w:rPr>
                <w:rFonts w:asciiTheme="minorEastAsia" w:hAnsiTheme="minorEastAsia"/>
              </w:rPr>
            </w:pPr>
            <w:r w:rsidRPr="00207189">
              <w:rPr>
                <w:rFonts w:asciiTheme="minorEastAsia" w:hAnsiTheme="minorEastAsia" w:hint="eastAsia"/>
                <w:bCs/>
              </w:rPr>
              <w:t>（2）当本基金前10名基金份额持有人的持有份额合计超过基金总份额50%的，且本基金投资组合中现金、国债、中央银行票据、政策性金融债券以及5个交易日内到期的其他金融工具占基金资产净值的比例合计低于10%且偏离度为负时。</w:t>
            </w:r>
          </w:p>
        </w:tc>
      </w:tr>
      <w:tr w:rsidR="00A279F8" w:rsidRPr="00207189" w:rsidTr="00A279F8">
        <w:trPr>
          <w:jc w:val="center"/>
        </w:trPr>
        <w:tc>
          <w:tcPr>
            <w:tcW w:w="1701" w:type="dxa"/>
          </w:tcPr>
          <w:p w:rsidR="00A279F8" w:rsidRPr="00207189" w:rsidRDefault="00A279F8" w:rsidP="00A279F8">
            <w:pPr>
              <w:spacing w:line="360" w:lineRule="auto"/>
              <w:jc w:val="center"/>
              <w:rPr>
                <w:rFonts w:asciiTheme="minorEastAsia" w:hAnsiTheme="minorEastAsia"/>
              </w:rPr>
            </w:pPr>
            <w:r w:rsidRPr="00207189">
              <w:rPr>
                <w:rFonts w:asciiTheme="minorEastAsia" w:hAnsiTheme="minorEastAsia" w:hint="eastAsia"/>
              </w:rPr>
              <w:t>第六部分 “基金份额的申购与赎回”之“</w:t>
            </w:r>
            <w:r w:rsidRPr="00207189">
              <w:rPr>
                <w:rFonts w:asciiTheme="minorEastAsia" w:hAnsiTheme="minorEastAsia" w:hint="eastAsia"/>
                <w:bCs/>
              </w:rPr>
              <w:t>七</w:t>
            </w:r>
            <w:r w:rsidRPr="00207189">
              <w:rPr>
                <w:rFonts w:asciiTheme="minorEastAsia" w:hAnsiTheme="minorEastAsia"/>
                <w:bCs/>
              </w:rPr>
              <w:t>、拒绝或暂停申购的情形</w:t>
            </w:r>
            <w:r w:rsidRPr="00207189">
              <w:rPr>
                <w:rFonts w:asciiTheme="minorEastAsia" w:hAnsiTheme="minorEastAsia" w:hint="eastAsia"/>
              </w:rPr>
              <w:t>”</w:t>
            </w:r>
          </w:p>
        </w:tc>
        <w:tc>
          <w:tcPr>
            <w:tcW w:w="4536" w:type="dxa"/>
          </w:tcPr>
          <w:p w:rsidR="00A279F8" w:rsidRPr="00207189" w:rsidRDefault="00A279F8"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p w:rsidR="00A279F8" w:rsidRPr="00207189" w:rsidRDefault="00A279F8" w:rsidP="00A279F8">
            <w:pPr>
              <w:spacing w:line="360" w:lineRule="auto"/>
              <w:rPr>
                <w:rFonts w:asciiTheme="minorEastAsia" w:hAnsiTheme="minorEastAsia"/>
              </w:rPr>
            </w:pPr>
          </w:p>
          <w:p w:rsidR="00A279F8" w:rsidRPr="00207189" w:rsidRDefault="00A279F8" w:rsidP="00A279F8">
            <w:pPr>
              <w:spacing w:line="360" w:lineRule="auto"/>
              <w:rPr>
                <w:rFonts w:asciiTheme="minorEastAsia" w:hAnsiTheme="minorEastAsia"/>
              </w:rPr>
            </w:pPr>
          </w:p>
          <w:p w:rsidR="00A279F8" w:rsidRPr="00207189" w:rsidRDefault="00A279F8" w:rsidP="00A279F8">
            <w:pPr>
              <w:spacing w:line="360" w:lineRule="auto"/>
              <w:rPr>
                <w:rFonts w:asciiTheme="minorEastAsia" w:hAnsiTheme="minorEastAsia"/>
              </w:rPr>
            </w:pPr>
          </w:p>
          <w:p w:rsidR="00A279F8" w:rsidRPr="00207189" w:rsidRDefault="00A279F8" w:rsidP="00A279F8">
            <w:pPr>
              <w:spacing w:line="360" w:lineRule="auto"/>
              <w:rPr>
                <w:rFonts w:asciiTheme="minorEastAsia" w:hAnsiTheme="minorEastAsia"/>
              </w:rPr>
            </w:pPr>
          </w:p>
          <w:p w:rsidR="00A279F8" w:rsidRPr="00207189" w:rsidRDefault="00A279F8" w:rsidP="00A279F8">
            <w:pPr>
              <w:spacing w:line="360" w:lineRule="auto"/>
              <w:rPr>
                <w:rFonts w:asciiTheme="minorEastAsia" w:hAnsiTheme="minorEastAsia"/>
              </w:rPr>
            </w:pPr>
          </w:p>
          <w:p w:rsidR="00A279F8" w:rsidRPr="00207189" w:rsidRDefault="00A279F8" w:rsidP="00A279F8">
            <w:pPr>
              <w:spacing w:line="360" w:lineRule="auto"/>
              <w:rPr>
                <w:rFonts w:asciiTheme="minorEastAsia" w:hAnsiTheme="minorEastAsia"/>
              </w:rPr>
            </w:pPr>
          </w:p>
          <w:p w:rsidR="00A279F8" w:rsidRPr="00207189" w:rsidRDefault="00A279F8" w:rsidP="00A279F8">
            <w:pPr>
              <w:spacing w:line="360" w:lineRule="auto"/>
              <w:rPr>
                <w:rFonts w:asciiTheme="minorEastAsia" w:hAnsiTheme="minorEastAsia"/>
              </w:rPr>
            </w:pPr>
          </w:p>
          <w:p w:rsidR="00A279F8" w:rsidRPr="00207189" w:rsidRDefault="00A279F8" w:rsidP="00A279F8">
            <w:pPr>
              <w:spacing w:line="360" w:lineRule="auto"/>
              <w:rPr>
                <w:rFonts w:asciiTheme="minorEastAsia" w:hAnsiTheme="minorEastAsia"/>
              </w:rPr>
            </w:pPr>
          </w:p>
          <w:p w:rsidR="00A279F8" w:rsidRPr="00207189" w:rsidRDefault="00A279F8" w:rsidP="00A279F8">
            <w:pPr>
              <w:spacing w:line="360" w:lineRule="auto"/>
              <w:rPr>
                <w:rFonts w:asciiTheme="minorEastAsia" w:hAnsiTheme="minorEastAsia"/>
              </w:rPr>
            </w:pPr>
          </w:p>
          <w:p w:rsidR="00A279F8" w:rsidRPr="00207189" w:rsidRDefault="00A279F8" w:rsidP="00A279F8">
            <w:pPr>
              <w:spacing w:line="360" w:lineRule="auto"/>
              <w:rPr>
                <w:rFonts w:asciiTheme="minorEastAsia" w:hAnsiTheme="minorEastAsia"/>
              </w:rPr>
            </w:pPr>
          </w:p>
          <w:p w:rsidR="00A279F8" w:rsidRPr="00207189" w:rsidRDefault="00A279F8" w:rsidP="00A279F8">
            <w:pPr>
              <w:spacing w:line="360" w:lineRule="auto"/>
              <w:rPr>
                <w:rFonts w:asciiTheme="minorEastAsia" w:hAnsiTheme="minorEastAsia"/>
              </w:rPr>
            </w:pPr>
            <w:r w:rsidRPr="00207189">
              <w:rPr>
                <w:rFonts w:asciiTheme="minorEastAsia" w:hAnsiTheme="minorEastAsia" w:hint="eastAsia"/>
              </w:rPr>
              <w:t>原表述</w:t>
            </w:r>
            <w:r w:rsidRPr="00207189">
              <w:rPr>
                <w:rFonts w:asciiTheme="minorEastAsia" w:hAnsiTheme="minorEastAsia"/>
              </w:rPr>
              <w:t>：</w:t>
            </w:r>
          </w:p>
          <w:p w:rsidR="00A279F8" w:rsidRPr="00207189" w:rsidRDefault="00A279F8" w:rsidP="00A279F8">
            <w:pPr>
              <w:spacing w:line="360" w:lineRule="auto"/>
              <w:rPr>
                <w:rFonts w:asciiTheme="minorEastAsia" w:hAnsiTheme="minorEastAsia"/>
              </w:rPr>
            </w:pPr>
            <w:r w:rsidRPr="00207189">
              <w:rPr>
                <w:rFonts w:asciiTheme="minorEastAsia" w:hAnsiTheme="minorEastAsia" w:hint="eastAsia"/>
                <w:bCs/>
              </w:rPr>
              <w:t>发生上述第1、2、3、4、5、7、8、9、</w:t>
            </w:r>
            <w:r w:rsidRPr="00207189">
              <w:rPr>
                <w:rFonts w:asciiTheme="minorEastAsia" w:hAnsiTheme="minorEastAsia"/>
                <w:bCs/>
              </w:rPr>
              <w:t>10</w:t>
            </w:r>
            <w:r w:rsidRPr="00207189">
              <w:rPr>
                <w:rFonts w:asciiTheme="minorEastAsia" w:hAnsiTheme="minorEastAsia" w:hint="eastAsia"/>
                <w:bCs/>
              </w:rPr>
              <w:t>项暂停申购情形时且基金管理人决定暂停申购的，基金管理人应当根据有关规定在指定媒介上刊登暂停申购公告。如果投资人的申购申请被拒绝，被拒绝的申购款项将退还给投资人。在暂停申购的情况消除时，基金管理人应及时恢复申购业务的办理。</w:t>
            </w:r>
          </w:p>
        </w:tc>
        <w:tc>
          <w:tcPr>
            <w:tcW w:w="4536" w:type="dxa"/>
          </w:tcPr>
          <w:p w:rsidR="00A279F8" w:rsidRPr="00207189" w:rsidRDefault="00A279F8"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A279F8" w:rsidRPr="00207189" w:rsidRDefault="00A279F8" w:rsidP="00A279F8">
            <w:pPr>
              <w:spacing w:line="360" w:lineRule="auto"/>
              <w:rPr>
                <w:rFonts w:asciiTheme="minorEastAsia" w:hAnsiTheme="minorEastAsia"/>
                <w:bCs/>
                <w:szCs w:val="21"/>
              </w:rPr>
            </w:pPr>
            <w:r w:rsidRPr="00207189">
              <w:rPr>
                <w:rFonts w:asciiTheme="minorEastAsia" w:hAnsiTheme="minorEastAsia" w:hint="eastAsia"/>
                <w:bCs/>
                <w:szCs w:val="21"/>
              </w:rPr>
              <w:t>10、基金管理人接受某笔或者某些申购申请有可能导致单一投资者持有基金份额的比例达到或者超过50%，或者变相规避50%集中度的情形时。</w:t>
            </w:r>
          </w:p>
          <w:p w:rsidR="00A279F8" w:rsidRPr="00207189" w:rsidRDefault="00A279F8" w:rsidP="00A279F8">
            <w:pPr>
              <w:spacing w:line="360" w:lineRule="auto"/>
              <w:rPr>
                <w:rFonts w:asciiTheme="minorEastAsia" w:hAnsiTheme="minorEastAsia"/>
                <w:bCs/>
                <w:szCs w:val="21"/>
              </w:rPr>
            </w:pPr>
            <w:r w:rsidRPr="00207189">
              <w:rPr>
                <w:rFonts w:asciiTheme="minorEastAsia" w:hAnsiTheme="minorEastAsia" w:hint="eastAsia"/>
                <w:bCs/>
                <w:szCs w:val="21"/>
              </w:rPr>
              <w:t>11、当前一估值日基金资产净值50%以上的资产出现无可参考的活跃市场价格且采用估值技术仍导致公允价值存在重大不确定时，经与基金托管人协商确认后，基金管理人应当暂停接受基金申购申请。</w:t>
            </w:r>
          </w:p>
          <w:p w:rsidR="00A279F8" w:rsidRPr="00207189" w:rsidRDefault="00A279F8" w:rsidP="00A279F8">
            <w:pPr>
              <w:spacing w:line="360" w:lineRule="auto"/>
              <w:rPr>
                <w:rFonts w:asciiTheme="minorEastAsia" w:hAnsiTheme="minorEastAsia"/>
              </w:rPr>
            </w:pPr>
          </w:p>
          <w:p w:rsidR="00A279F8" w:rsidRPr="00207189" w:rsidRDefault="00A279F8" w:rsidP="00A279F8">
            <w:pPr>
              <w:spacing w:line="360" w:lineRule="auto"/>
              <w:rPr>
                <w:rFonts w:asciiTheme="minorEastAsia" w:hAnsiTheme="minorEastAsia"/>
              </w:rPr>
            </w:pPr>
            <w:r w:rsidRPr="00207189">
              <w:rPr>
                <w:rFonts w:asciiTheme="minorEastAsia" w:hAnsiTheme="minorEastAsia" w:hint="eastAsia"/>
              </w:rPr>
              <w:t>修改为</w:t>
            </w:r>
            <w:r w:rsidRPr="00207189">
              <w:rPr>
                <w:rFonts w:asciiTheme="minorEastAsia" w:hAnsiTheme="minorEastAsia"/>
              </w:rPr>
              <w:t>：</w:t>
            </w:r>
          </w:p>
          <w:p w:rsidR="00A279F8" w:rsidRPr="00207189" w:rsidRDefault="00A279F8" w:rsidP="00A279F8">
            <w:pPr>
              <w:spacing w:line="360" w:lineRule="auto"/>
              <w:rPr>
                <w:rFonts w:asciiTheme="minorEastAsia" w:hAnsiTheme="minorEastAsia"/>
              </w:rPr>
            </w:pPr>
            <w:r w:rsidRPr="00207189">
              <w:rPr>
                <w:rFonts w:asciiTheme="minorEastAsia" w:hAnsiTheme="minorEastAsia" w:hint="eastAsia"/>
                <w:bCs/>
              </w:rPr>
              <w:t>发生上述第1、2、3、4、5、7、8、9、11、12项暂停申购情形时且基金管理人决定暂停申购的，基金管理人应当根据有关规定在指定媒介上刊登暂停申购公告。如果投资人的申购申请被全部或部分拒绝的，被拒绝的申购款项将退还给投资人。在暂停申购的情况消除时，基金管理人应及时恢复申购业务的办理。</w:t>
            </w:r>
          </w:p>
        </w:tc>
      </w:tr>
      <w:tr w:rsidR="00A279F8" w:rsidRPr="00207189" w:rsidTr="00A279F8">
        <w:trPr>
          <w:jc w:val="center"/>
        </w:trPr>
        <w:tc>
          <w:tcPr>
            <w:tcW w:w="1701" w:type="dxa"/>
          </w:tcPr>
          <w:p w:rsidR="00A279F8" w:rsidRPr="00207189" w:rsidRDefault="00A279F8" w:rsidP="00A279F8">
            <w:pPr>
              <w:spacing w:line="360" w:lineRule="auto"/>
              <w:jc w:val="center"/>
              <w:rPr>
                <w:rFonts w:asciiTheme="minorEastAsia" w:hAnsiTheme="minorEastAsia"/>
              </w:rPr>
            </w:pPr>
            <w:r w:rsidRPr="00207189">
              <w:rPr>
                <w:rFonts w:asciiTheme="minorEastAsia" w:hAnsiTheme="minorEastAsia" w:hint="eastAsia"/>
              </w:rPr>
              <w:t>第六部分 “基金份额的申购与赎回”之“</w:t>
            </w:r>
            <w:r w:rsidRPr="00207189">
              <w:rPr>
                <w:rFonts w:asciiTheme="minorEastAsia" w:hAnsiTheme="minorEastAsia" w:hint="eastAsia"/>
                <w:bCs/>
              </w:rPr>
              <w:t>八</w:t>
            </w:r>
            <w:r w:rsidRPr="00207189">
              <w:rPr>
                <w:rFonts w:asciiTheme="minorEastAsia" w:hAnsiTheme="minorEastAsia"/>
                <w:bCs/>
              </w:rPr>
              <w:t>、暂停赎回或延缓支付赎回款项的情形</w:t>
            </w:r>
            <w:r w:rsidRPr="00207189">
              <w:rPr>
                <w:rFonts w:asciiTheme="minorEastAsia" w:hAnsiTheme="minorEastAsia" w:hint="eastAsia"/>
              </w:rPr>
              <w:t>”</w:t>
            </w:r>
          </w:p>
        </w:tc>
        <w:tc>
          <w:tcPr>
            <w:tcW w:w="4536" w:type="dxa"/>
          </w:tcPr>
          <w:p w:rsidR="00A279F8" w:rsidRPr="00207189" w:rsidRDefault="00A279F8"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p w:rsidR="00A279F8" w:rsidRPr="00207189" w:rsidRDefault="00A279F8" w:rsidP="00A279F8">
            <w:pPr>
              <w:spacing w:line="360" w:lineRule="auto"/>
              <w:rPr>
                <w:rFonts w:asciiTheme="minorEastAsia" w:hAnsiTheme="minorEastAsia"/>
              </w:rPr>
            </w:pPr>
          </w:p>
          <w:p w:rsidR="00A279F8" w:rsidRPr="00207189" w:rsidRDefault="00A279F8" w:rsidP="00A279F8">
            <w:pPr>
              <w:spacing w:line="360" w:lineRule="auto"/>
              <w:rPr>
                <w:rFonts w:asciiTheme="minorEastAsia" w:hAnsiTheme="minorEastAsia"/>
              </w:rPr>
            </w:pPr>
          </w:p>
          <w:p w:rsidR="00A279F8" w:rsidRPr="00207189" w:rsidRDefault="00A279F8" w:rsidP="00A279F8">
            <w:pPr>
              <w:spacing w:line="360" w:lineRule="auto"/>
              <w:rPr>
                <w:rFonts w:asciiTheme="minorEastAsia" w:hAnsiTheme="minorEastAsia"/>
              </w:rPr>
            </w:pPr>
          </w:p>
          <w:p w:rsidR="00A279F8" w:rsidRPr="00207189" w:rsidRDefault="00A279F8" w:rsidP="00A279F8">
            <w:pPr>
              <w:spacing w:line="360" w:lineRule="auto"/>
              <w:rPr>
                <w:rFonts w:asciiTheme="minorEastAsia" w:hAnsiTheme="minorEastAsia"/>
              </w:rPr>
            </w:pPr>
          </w:p>
          <w:p w:rsidR="00A279F8" w:rsidRPr="00207189" w:rsidRDefault="00A279F8" w:rsidP="00A279F8">
            <w:pPr>
              <w:spacing w:line="360" w:lineRule="auto"/>
              <w:rPr>
                <w:rFonts w:asciiTheme="minorEastAsia" w:hAnsiTheme="minorEastAsia"/>
              </w:rPr>
            </w:pPr>
          </w:p>
          <w:p w:rsidR="00A279F8" w:rsidRPr="00207189" w:rsidRDefault="00A279F8" w:rsidP="00A279F8">
            <w:pPr>
              <w:spacing w:line="360" w:lineRule="auto"/>
              <w:rPr>
                <w:rFonts w:asciiTheme="minorEastAsia" w:hAnsiTheme="minorEastAsia"/>
              </w:rPr>
            </w:pPr>
          </w:p>
          <w:p w:rsidR="00A279F8" w:rsidRPr="00207189" w:rsidRDefault="00A279F8" w:rsidP="00A279F8">
            <w:pPr>
              <w:spacing w:line="360" w:lineRule="auto"/>
              <w:rPr>
                <w:rFonts w:asciiTheme="minorEastAsia" w:hAnsiTheme="minorEastAsia"/>
              </w:rPr>
            </w:pPr>
          </w:p>
        </w:tc>
        <w:tc>
          <w:tcPr>
            <w:tcW w:w="4536" w:type="dxa"/>
          </w:tcPr>
          <w:p w:rsidR="00A279F8" w:rsidRPr="00207189" w:rsidRDefault="00A279F8" w:rsidP="00A279F8">
            <w:pPr>
              <w:spacing w:line="360" w:lineRule="auto"/>
              <w:rPr>
                <w:rFonts w:asciiTheme="minorEastAsia" w:hAnsiTheme="minorEastAsia"/>
              </w:rPr>
            </w:pPr>
            <w:r w:rsidRPr="00207189">
              <w:rPr>
                <w:rFonts w:asciiTheme="minorEastAsia" w:hAnsiTheme="minorEastAsia" w:hint="eastAsia"/>
              </w:rPr>
              <w:t>增加：</w:t>
            </w:r>
          </w:p>
          <w:p w:rsidR="00A279F8" w:rsidRPr="00207189" w:rsidRDefault="00A279F8" w:rsidP="00A279F8">
            <w:pPr>
              <w:spacing w:line="360" w:lineRule="auto"/>
              <w:rPr>
                <w:rFonts w:asciiTheme="minorEastAsia" w:hAnsiTheme="minorEastAsia"/>
                <w:bCs/>
                <w:szCs w:val="21"/>
              </w:rPr>
            </w:pPr>
            <w:r w:rsidRPr="00207189">
              <w:rPr>
                <w:rFonts w:asciiTheme="minorEastAsia" w:hAnsiTheme="minorEastAsia" w:hint="eastAsia"/>
                <w:bCs/>
                <w:szCs w:val="21"/>
              </w:rPr>
              <w:t>10、当前一估值日基金资产净值50%以上的资产出现无可参考的活跃市场价格且采用估值技术仍导致公允价值存在重大不确定时，经与基金托管人协商确认后，基金管理人应当延缓支付赎回款项或暂停接受基金赎回申请。</w:t>
            </w:r>
          </w:p>
          <w:p w:rsidR="00A279F8" w:rsidRPr="00207189" w:rsidRDefault="00A279F8" w:rsidP="00A279F8">
            <w:pPr>
              <w:spacing w:line="360" w:lineRule="auto"/>
              <w:rPr>
                <w:rFonts w:asciiTheme="minorEastAsia" w:hAnsiTheme="minorEastAsia"/>
              </w:rPr>
            </w:pPr>
          </w:p>
        </w:tc>
      </w:tr>
      <w:tr w:rsidR="00A279F8" w:rsidRPr="00207189" w:rsidTr="00A279F8">
        <w:trPr>
          <w:jc w:val="center"/>
        </w:trPr>
        <w:tc>
          <w:tcPr>
            <w:tcW w:w="1701" w:type="dxa"/>
          </w:tcPr>
          <w:p w:rsidR="00A279F8" w:rsidRPr="00207189" w:rsidRDefault="00A279F8" w:rsidP="00A279F8">
            <w:pPr>
              <w:spacing w:line="360" w:lineRule="auto"/>
              <w:jc w:val="center"/>
              <w:rPr>
                <w:rFonts w:asciiTheme="minorEastAsia" w:hAnsiTheme="minorEastAsia"/>
              </w:rPr>
            </w:pPr>
            <w:r w:rsidRPr="00207189">
              <w:rPr>
                <w:rFonts w:asciiTheme="minorEastAsia" w:hAnsiTheme="minorEastAsia" w:hint="eastAsia"/>
              </w:rPr>
              <w:t>第六部分 “基金份额的申购与赎回”之“</w:t>
            </w:r>
            <w:r w:rsidRPr="00207189">
              <w:rPr>
                <w:rFonts w:asciiTheme="minorEastAsia" w:hAnsiTheme="minorEastAsia" w:hint="eastAsia"/>
                <w:bCs/>
              </w:rPr>
              <w:t>九</w:t>
            </w:r>
            <w:r w:rsidRPr="00207189">
              <w:rPr>
                <w:rFonts w:asciiTheme="minorEastAsia" w:hAnsiTheme="minorEastAsia"/>
                <w:bCs/>
              </w:rPr>
              <w:t>、</w:t>
            </w:r>
            <w:r w:rsidRPr="00207189">
              <w:rPr>
                <w:rFonts w:asciiTheme="minorEastAsia" w:hAnsiTheme="minorEastAsia" w:hint="eastAsia"/>
                <w:bCs/>
              </w:rPr>
              <w:t>巨额</w:t>
            </w:r>
            <w:r w:rsidRPr="00207189">
              <w:rPr>
                <w:rFonts w:asciiTheme="minorEastAsia" w:hAnsiTheme="minorEastAsia"/>
                <w:bCs/>
              </w:rPr>
              <w:t>赎回的情形及处理方式</w:t>
            </w:r>
            <w:r w:rsidRPr="00207189">
              <w:rPr>
                <w:rFonts w:asciiTheme="minorEastAsia" w:hAnsiTheme="minorEastAsia" w:hint="eastAsia"/>
              </w:rPr>
              <w:t>”</w:t>
            </w:r>
          </w:p>
        </w:tc>
        <w:tc>
          <w:tcPr>
            <w:tcW w:w="4536" w:type="dxa"/>
          </w:tcPr>
          <w:p w:rsidR="00A279F8" w:rsidRPr="00207189" w:rsidRDefault="00A279F8" w:rsidP="00A279F8">
            <w:pPr>
              <w:spacing w:line="360" w:lineRule="auto"/>
              <w:rPr>
                <w:rFonts w:asciiTheme="minorEastAsia" w:hAnsiTheme="minorEastAsia"/>
                <w:bCs/>
              </w:rPr>
            </w:pPr>
            <w:r w:rsidRPr="00207189">
              <w:rPr>
                <w:rFonts w:asciiTheme="minorEastAsia" w:hAnsiTheme="minorEastAsia"/>
                <w:bCs/>
              </w:rPr>
              <w:t>2、巨额赎回的处理方式</w:t>
            </w:r>
          </w:p>
          <w:p w:rsidR="00A279F8" w:rsidRPr="00207189" w:rsidRDefault="00A279F8" w:rsidP="00A279F8">
            <w:pPr>
              <w:spacing w:line="360" w:lineRule="auto"/>
              <w:rPr>
                <w:rFonts w:asciiTheme="minorEastAsia" w:hAnsiTheme="minorEastAsia"/>
              </w:rPr>
            </w:pPr>
          </w:p>
        </w:tc>
        <w:tc>
          <w:tcPr>
            <w:tcW w:w="4536" w:type="dxa"/>
          </w:tcPr>
          <w:p w:rsidR="00A279F8" w:rsidRPr="00207189" w:rsidRDefault="00A279F8" w:rsidP="00A279F8">
            <w:pPr>
              <w:spacing w:line="360" w:lineRule="auto"/>
              <w:rPr>
                <w:rFonts w:asciiTheme="minorEastAsia" w:hAnsiTheme="minorEastAsia"/>
              </w:rPr>
            </w:pPr>
            <w:r w:rsidRPr="00207189">
              <w:rPr>
                <w:rFonts w:asciiTheme="minorEastAsia" w:hAnsiTheme="minorEastAsia" w:hint="eastAsia"/>
              </w:rPr>
              <w:t>2、巨额赎回的处理方式</w:t>
            </w:r>
          </w:p>
          <w:p w:rsidR="00A279F8" w:rsidRPr="00207189" w:rsidRDefault="00A279F8" w:rsidP="00A279F8">
            <w:pPr>
              <w:spacing w:line="360" w:lineRule="auto"/>
              <w:rPr>
                <w:rFonts w:asciiTheme="minorEastAsia" w:hAnsiTheme="minorEastAsia"/>
              </w:rPr>
            </w:pPr>
            <w:r w:rsidRPr="00207189">
              <w:rPr>
                <w:rFonts w:asciiTheme="minorEastAsia" w:hAnsiTheme="minorEastAsia"/>
              </w:rPr>
              <w:t>增加</w:t>
            </w:r>
            <w:r w:rsidRPr="00207189">
              <w:rPr>
                <w:rFonts w:asciiTheme="minorEastAsia" w:hAnsiTheme="minorEastAsia" w:hint="eastAsia"/>
              </w:rPr>
              <w:t>：</w:t>
            </w:r>
          </w:p>
          <w:p w:rsidR="00A279F8" w:rsidRPr="00207189" w:rsidRDefault="00A279F8" w:rsidP="00A279F8">
            <w:pPr>
              <w:spacing w:line="360" w:lineRule="auto"/>
              <w:rPr>
                <w:rFonts w:asciiTheme="minorEastAsia" w:hAnsiTheme="minorEastAsia"/>
              </w:rPr>
            </w:pPr>
            <w:r w:rsidRPr="00207189">
              <w:rPr>
                <w:rFonts w:asciiTheme="minorEastAsia" w:hAnsiTheme="minorEastAsia" w:hint="eastAsia"/>
              </w:rPr>
              <w:t>（4）若基金发生巨额赎回，在当日存在单个基金份额持有人超过上一开放日基金总份额10%以上的赎回申请（“大额赎回申请人”）的情形下，基金管理人可以延期办理赎回申请。对其他赎回申请人（“小额赎回申请人”）和大额赎回申请人10%以内的赎回申请在当日根据前述“（1）全额赎回”或“（2）部分延期赎回”的约定方式办理，在仍可接受赎回申请的范围内对大额赎回申请人超过10%的赎回申请按比例确认。对当日未予确认的赎回申请进行延期办理。对于未能赎回部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tc>
      </w:tr>
      <w:tr w:rsidR="00A279F8" w:rsidRPr="00207189" w:rsidTr="00A279F8">
        <w:trPr>
          <w:jc w:val="center"/>
        </w:trPr>
        <w:tc>
          <w:tcPr>
            <w:tcW w:w="1701" w:type="dxa"/>
          </w:tcPr>
          <w:p w:rsidR="00A279F8" w:rsidRPr="00207189" w:rsidRDefault="00A279F8" w:rsidP="00A279F8">
            <w:pPr>
              <w:spacing w:line="360" w:lineRule="auto"/>
              <w:jc w:val="center"/>
              <w:rPr>
                <w:rFonts w:asciiTheme="minorEastAsia" w:hAnsiTheme="minorEastAsia"/>
              </w:rPr>
            </w:pPr>
            <w:r w:rsidRPr="00207189">
              <w:rPr>
                <w:rFonts w:asciiTheme="minorEastAsia" w:hAnsiTheme="minorEastAsia" w:hint="eastAsia"/>
              </w:rPr>
              <w:t>第十二部分 “基金的投资”之“四、投资限制”之“1、组合限制”</w:t>
            </w:r>
          </w:p>
        </w:tc>
        <w:tc>
          <w:tcPr>
            <w:tcW w:w="4536" w:type="dxa"/>
          </w:tcPr>
          <w:p w:rsidR="00A279F8" w:rsidRPr="00207189" w:rsidRDefault="00A279F8" w:rsidP="00A279F8">
            <w:pPr>
              <w:spacing w:line="360" w:lineRule="auto"/>
              <w:rPr>
                <w:rFonts w:asciiTheme="minorEastAsia" w:hAnsiTheme="minorEastAsia"/>
              </w:rPr>
            </w:pPr>
            <w:r w:rsidRPr="00207189">
              <w:rPr>
                <w:rFonts w:asciiTheme="minorEastAsia" w:hAnsiTheme="minorEastAsia" w:hint="eastAsia"/>
              </w:rPr>
              <w:t>原表述</w:t>
            </w:r>
            <w:r w:rsidRPr="00207189">
              <w:rPr>
                <w:rFonts w:asciiTheme="minorEastAsia" w:hAnsiTheme="minorEastAsia"/>
              </w:rPr>
              <w:t>：</w:t>
            </w:r>
          </w:p>
          <w:p w:rsidR="00A279F8" w:rsidRPr="00207189" w:rsidRDefault="00A279F8" w:rsidP="00A279F8">
            <w:pPr>
              <w:spacing w:line="360" w:lineRule="auto"/>
              <w:rPr>
                <w:rFonts w:asciiTheme="minorEastAsia" w:hAnsiTheme="minorEastAsia"/>
              </w:rPr>
            </w:pPr>
            <w:r w:rsidRPr="00207189">
              <w:rPr>
                <w:rFonts w:asciiTheme="minorEastAsia" w:hAnsiTheme="minorEastAsia" w:hint="eastAsia"/>
              </w:rPr>
              <w:t>除上述第（</w:t>
            </w:r>
            <w:r w:rsidRPr="00207189">
              <w:rPr>
                <w:rFonts w:asciiTheme="minorEastAsia" w:hAnsiTheme="minorEastAsia"/>
              </w:rPr>
              <w:t>7</w:t>
            </w:r>
            <w:r w:rsidRPr="00207189">
              <w:rPr>
                <w:rFonts w:asciiTheme="minorEastAsia" w:hAnsiTheme="minorEastAsia" w:hint="eastAsia"/>
              </w:rPr>
              <w:t>）、（</w:t>
            </w:r>
            <w:r w:rsidRPr="00207189">
              <w:rPr>
                <w:rFonts w:asciiTheme="minorEastAsia" w:hAnsiTheme="minorEastAsia"/>
              </w:rPr>
              <w:t>8</w:t>
            </w:r>
            <w:r w:rsidRPr="00207189">
              <w:rPr>
                <w:rFonts w:asciiTheme="minorEastAsia" w:hAnsiTheme="minorEastAsia" w:hint="eastAsia"/>
              </w:rPr>
              <w:t>）条外，因市场波动、基金规模变动等基金管理人之外的因素致使本基金投资不符合以上比例限制的，基金管理人应在10个交易日内调整完毕，但中国证监会规定的特殊情形除外。法律法规另有规定时，从其规定。增加</w:t>
            </w:r>
            <w:r w:rsidRPr="00207189">
              <w:rPr>
                <w:rFonts w:asciiTheme="minorEastAsia" w:hAnsiTheme="minorEastAsia"/>
              </w:rPr>
              <w:t>表述</w:t>
            </w:r>
          </w:p>
          <w:p w:rsidR="00A279F8" w:rsidRPr="00207189" w:rsidRDefault="00A279F8" w:rsidP="00A279F8">
            <w:pPr>
              <w:spacing w:line="360" w:lineRule="auto"/>
              <w:rPr>
                <w:rFonts w:asciiTheme="minorEastAsia" w:hAnsiTheme="minorEastAsia"/>
              </w:rPr>
            </w:pPr>
          </w:p>
        </w:tc>
        <w:tc>
          <w:tcPr>
            <w:tcW w:w="4536" w:type="dxa"/>
          </w:tcPr>
          <w:p w:rsidR="00A279F8" w:rsidRPr="00207189" w:rsidRDefault="00A279F8" w:rsidP="00A279F8">
            <w:pPr>
              <w:spacing w:line="360" w:lineRule="auto"/>
              <w:rPr>
                <w:rFonts w:asciiTheme="minorEastAsia" w:hAnsiTheme="minorEastAsia"/>
              </w:rPr>
            </w:pPr>
            <w:r w:rsidRPr="00207189">
              <w:rPr>
                <w:rFonts w:asciiTheme="minorEastAsia" w:hAnsiTheme="minorEastAsia" w:hint="eastAsia"/>
              </w:rPr>
              <w:t>修改为：</w:t>
            </w:r>
          </w:p>
          <w:p w:rsidR="00A279F8" w:rsidRPr="00207189" w:rsidRDefault="00A279F8" w:rsidP="00A279F8">
            <w:pPr>
              <w:spacing w:line="360" w:lineRule="auto"/>
              <w:rPr>
                <w:rFonts w:asciiTheme="minorEastAsia" w:hAnsiTheme="minorEastAsia"/>
                <w:bCs/>
                <w:szCs w:val="21"/>
              </w:rPr>
            </w:pPr>
            <w:r w:rsidRPr="00207189">
              <w:rPr>
                <w:rFonts w:asciiTheme="minorEastAsia" w:hAnsiTheme="minorEastAsia" w:hint="eastAsia"/>
                <w:bCs/>
                <w:szCs w:val="21"/>
              </w:rPr>
              <w:t xml:space="preserve">除上述第（10）、（12）、（14）、（16）条外，因市场波动、基金规模变动等基金管理人之外的因素致使本基金投资不符合以上比例限制的，基金管理人应在10个交易日内调整完毕，但中国证监会规定的特殊情形除外。法律法规另有规定时，从其规定。 </w:t>
            </w:r>
          </w:p>
          <w:p w:rsidR="00A279F8" w:rsidRPr="00207189" w:rsidRDefault="00A279F8" w:rsidP="00A279F8">
            <w:pPr>
              <w:spacing w:line="360" w:lineRule="auto"/>
              <w:rPr>
                <w:rFonts w:asciiTheme="minorEastAsia" w:hAnsiTheme="minorEastAsia"/>
              </w:rPr>
            </w:pPr>
          </w:p>
          <w:p w:rsidR="00A279F8" w:rsidRPr="00207189" w:rsidRDefault="00A279F8"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A279F8" w:rsidRPr="00207189" w:rsidRDefault="00A279F8" w:rsidP="00A279F8">
            <w:pPr>
              <w:spacing w:line="360" w:lineRule="auto"/>
              <w:rPr>
                <w:rFonts w:asciiTheme="minorEastAsia" w:hAnsiTheme="minorEastAsia"/>
              </w:rPr>
            </w:pPr>
            <w:r w:rsidRPr="00207189">
              <w:rPr>
                <w:rFonts w:asciiTheme="minorEastAsia" w:hAnsiTheme="minorEastAsia" w:hint="eastAsia"/>
              </w:rPr>
              <w:t>（2）当本基金前10名份额持有人的持有份额合计超过基金总份额的50%时，本基金投资组合的平均剩余期限不得超过60天，平均剩余存续期不得超过120天；投资组合中现金、国债、中央银行票据、政策性金融债券以及5个交易日内到期的其他金融工具占基金资产净值的比例合计不得低于30%；</w:t>
            </w:r>
          </w:p>
          <w:p w:rsidR="00A279F8" w:rsidRPr="00207189" w:rsidRDefault="00A279F8" w:rsidP="00A279F8">
            <w:pPr>
              <w:spacing w:line="360" w:lineRule="auto"/>
              <w:rPr>
                <w:rFonts w:asciiTheme="minorEastAsia" w:hAnsiTheme="minorEastAsia"/>
              </w:rPr>
            </w:pPr>
            <w:r w:rsidRPr="00207189">
              <w:rPr>
                <w:rFonts w:asciiTheme="minorEastAsia" w:hAnsiTheme="minorEastAsia" w:hint="eastAsia"/>
              </w:rPr>
              <w:t>（3）当本基金10名份额持有人的持有份额合计超过基金总份额的20%时，本基金投资组合的平均剩余期限不得超过90天，平均剩余存续期不得超过180天；投资组合中现金、国债、中央银行票据、政策性金融债券以及5个交易日内到期的其他金融工具占基金资产净值的比例合计不得低于20%；</w:t>
            </w:r>
          </w:p>
          <w:p w:rsidR="00A279F8" w:rsidRPr="00207189" w:rsidRDefault="00A279F8" w:rsidP="00A279F8">
            <w:pPr>
              <w:spacing w:line="360" w:lineRule="auto"/>
              <w:rPr>
                <w:rFonts w:asciiTheme="minorEastAsia" w:hAnsiTheme="minorEastAsia"/>
              </w:rPr>
            </w:pPr>
            <w:r w:rsidRPr="00207189">
              <w:rPr>
                <w:rFonts w:asciiTheme="minorEastAsia" w:hAnsiTheme="minorEastAsia" w:hint="eastAsia"/>
              </w:rPr>
              <w:t>（8）本基金管理人管理的全部货币市场基金投资同一商业银行的银行存款及其发行的同业存单与债券，不得超过该商业银行最近一个季度末净资产的10%；</w:t>
            </w:r>
          </w:p>
          <w:p w:rsidR="00A279F8" w:rsidRPr="00207189" w:rsidRDefault="00A279F8" w:rsidP="00A279F8">
            <w:pPr>
              <w:spacing w:line="360" w:lineRule="auto"/>
              <w:rPr>
                <w:rFonts w:asciiTheme="minorEastAsia" w:hAnsiTheme="minorEastAsia"/>
              </w:rPr>
            </w:pPr>
            <w:r w:rsidRPr="00207189">
              <w:rPr>
                <w:rFonts w:asciiTheme="minorEastAsia" w:hAnsiTheme="minorEastAsia" w:hint="eastAsia"/>
              </w:rPr>
              <w:t>（11）本基金投资于主体信用评级低于AAA的机构发行的金融工具占基金资产净值的比例合计不得超过10%，其中单一机构发行的金融工具占基金资产净值的比例合计不得超过2%。金融工具包括债券、非金融企业债务融资工具、银行存款、同业存单、相关机构作为原始权益人的资产支持证券及中国证监会认定的其他品种；</w:t>
            </w:r>
          </w:p>
          <w:p w:rsidR="00A279F8" w:rsidRPr="00207189" w:rsidRDefault="00A279F8" w:rsidP="00A279F8">
            <w:pPr>
              <w:spacing w:line="360" w:lineRule="auto"/>
              <w:rPr>
                <w:rFonts w:asciiTheme="minorEastAsia" w:hAnsiTheme="minorEastAsia"/>
                <w:bCs/>
              </w:rPr>
            </w:pPr>
            <w:r w:rsidRPr="00207189">
              <w:rPr>
                <w:rFonts w:asciiTheme="minorEastAsia" w:hAnsiTheme="minorEastAsia" w:hint="eastAsia"/>
                <w:bCs/>
              </w:rPr>
              <w:t>（14）本基金主动投资于流动性受限资产的市值合计不得超过本基金资产净值的10%。因证券市场波动、基金规模变动等基金管理人之外的因素致使本基金不符合本条款所规定比例限制的，基金管理人不得主动新增流动性受限资产的投资；</w:t>
            </w:r>
          </w:p>
          <w:p w:rsidR="00A279F8" w:rsidRPr="00207189" w:rsidRDefault="00A279F8" w:rsidP="00A279F8">
            <w:pPr>
              <w:spacing w:line="360" w:lineRule="auto"/>
              <w:rPr>
                <w:rFonts w:asciiTheme="minorEastAsia" w:hAnsiTheme="minorEastAsia"/>
                <w:bCs/>
              </w:rPr>
            </w:pPr>
            <w:r w:rsidRPr="00207189">
              <w:rPr>
                <w:rFonts w:asciiTheme="minorEastAsia" w:hAnsiTheme="minorEastAsia" w:hint="eastAsia"/>
                <w:bCs/>
              </w:rPr>
              <w:t>（16）本基金与私募类证券资管产品及中国证监会认定的其他主体为交易对手开展逆回购交易的，可接受质押品的资质要求应当与本基金合同约定的投资范围保持一致；</w:t>
            </w:r>
          </w:p>
          <w:p w:rsidR="00A279F8" w:rsidRPr="00207189" w:rsidRDefault="00A279F8" w:rsidP="00A279F8">
            <w:pPr>
              <w:spacing w:line="360" w:lineRule="auto"/>
              <w:rPr>
                <w:rFonts w:asciiTheme="minorEastAsia" w:hAnsiTheme="minorEastAsia"/>
                <w:bCs/>
              </w:rPr>
            </w:pPr>
            <w:r w:rsidRPr="00207189">
              <w:rPr>
                <w:rFonts w:asciiTheme="minorEastAsia" w:hAnsiTheme="minorEastAsia" w:hint="eastAsia"/>
                <w:bCs/>
              </w:rPr>
              <w:t>删除</w:t>
            </w:r>
            <w:r w:rsidRPr="00207189">
              <w:rPr>
                <w:rFonts w:asciiTheme="minorEastAsia" w:hAnsiTheme="minorEastAsia"/>
                <w:bCs/>
              </w:rPr>
              <w:t>：</w:t>
            </w:r>
          </w:p>
          <w:p w:rsidR="00A279F8" w:rsidRPr="00207189" w:rsidRDefault="00A279F8" w:rsidP="00A279F8">
            <w:pPr>
              <w:spacing w:line="360" w:lineRule="auto"/>
              <w:rPr>
                <w:rFonts w:asciiTheme="minorEastAsia" w:hAnsiTheme="minorEastAsia"/>
                <w:bCs/>
              </w:rPr>
            </w:pPr>
            <w:r w:rsidRPr="00207189">
              <w:rPr>
                <w:rFonts w:asciiTheme="minorEastAsia" w:hAnsiTheme="minorEastAsia" w:hint="eastAsia"/>
                <w:bCs/>
                <w:szCs w:val="21"/>
              </w:rPr>
              <w:t>（10）到期日在10个交易日以上的逆回购、银行定期存款等流动性受限资产投资占基金资产净值的比例合计不得超过30%；</w:t>
            </w:r>
          </w:p>
          <w:p w:rsidR="00A279F8" w:rsidRPr="00207189" w:rsidRDefault="00A279F8" w:rsidP="00A279F8">
            <w:pPr>
              <w:spacing w:line="360" w:lineRule="auto"/>
              <w:rPr>
                <w:rFonts w:asciiTheme="minorEastAsia" w:hAnsiTheme="minorEastAsia"/>
              </w:rPr>
            </w:pPr>
            <w:r w:rsidRPr="00207189">
              <w:rPr>
                <w:rFonts w:asciiTheme="minorEastAsia" w:hAnsiTheme="minorEastAsia" w:hint="eastAsia"/>
              </w:rPr>
              <w:t>序号</w:t>
            </w:r>
            <w:r w:rsidRPr="00207189">
              <w:rPr>
                <w:rFonts w:asciiTheme="minorEastAsia" w:hAnsiTheme="minorEastAsia"/>
              </w:rPr>
              <w:t>做相应调整。</w:t>
            </w:r>
          </w:p>
        </w:tc>
      </w:tr>
      <w:tr w:rsidR="00A279F8" w:rsidRPr="00207189" w:rsidTr="00A279F8">
        <w:trPr>
          <w:jc w:val="center"/>
        </w:trPr>
        <w:tc>
          <w:tcPr>
            <w:tcW w:w="1701" w:type="dxa"/>
          </w:tcPr>
          <w:p w:rsidR="00A279F8" w:rsidRPr="00207189" w:rsidRDefault="00A279F8" w:rsidP="00A279F8">
            <w:pPr>
              <w:spacing w:line="360" w:lineRule="auto"/>
              <w:jc w:val="center"/>
              <w:rPr>
                <w:rFonts w:asciiTheme="minorEastAsia" w:hAnsiTheme="minorEastAsia"/>
              </w:rPr>
            </w:pPr>
            <w:r w:rsidRPr="00207189">
              <w:rPr>
                <w:rFonts w:asciiTheme="minorEastAsia" w:hAnsiTheme="minorEastAsia" w:hint="eastAsia"/>
              </w:rPr>
              <w:t>第十四部分 “基金资产估值”之“六、暂停估值的情形”</w:t>
            </w:r>
          </w:p>
        </w:tc>
        <w:tc>
          <w:tcPr>
            <w:tcW w:w="4536" w:type="dxa"/>
          </w:tcPr>
          <w:p w:rsidR="00A279F8" w:rsidRPr="00207189" w:rsidRDefault="00A279F8"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6" w:type="dxa"/>
          </w:tcPr>
          <w:p w:rsidR="00A279F8" w:rsidRPr="00207189" w:rsidRDefault="00A279F8"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A279F8" w:rsidRPr="00207189" w:rsidRDefault="00A279F8" w:rsidP="00A279F8">
            <w:pPr>
              <w:spacing w:line="360" w:lineRule="auto"/>
              <w:rPr>
                <w:rFonts w:asciiTheme="minorEastAsia" w:hAnsiTheme="minorEastAsia"/>
              </w:rPr>
            </w:pPr>
            <w:r w:rsidRPr="00207189">
              <w:rPr>
                <w:rFonts w:asciiTheme="minorEastAsia" w:hAnsiTheme="minorEastAsia" w:hint="eastAsia"/>
              </w:rPr>
              <w:t>4、当前一估值日基金资产净值50%以上的资产出现无可参考的活跃市场价格且采用估值技术仍导致公允价值存在重大不确定性时，经与基金托管人协商确认后，基金管理人应当暂停基金估值；</w:t>
            </w:r>
          </w:p>
          <w:p w:rsidR="00A279F8" w:rsidRPr="00207189" w:rsidRDefault="00A279F8" w:rsidP="00A279F8">
            <w:pPr>
              <w:spacing w:line="360" w:lineRule="auto"/>
              <w:rPr>
                <w:rFonts w:asciiTheme="minorEastAsia" w:hAnsiTheme="minorEastAsia"/>
              </w:rPr>
            </w:pPr>
            <w:r w:rsidRPr="00207189">
              <w:rPr>
                <w:rFonts w:asciiTheme="minorEastAsia" w:hAnsiTheme="minorEastAsia" w:hint="eastAsia"/>
              </w:rPr>
              <w:t>序号做</w:t>
            </w:r>
            <w:r w:rsidRPr="00207189">
              <w:rPr>
                <w:rFonts w:asciiTheme="minorEastAsia" w:hAnsiTheme="minorEastAsia"/>
              </w:rPr>
              <w:t>相应调整</w:t>
            </w:r>
          </w:p>
        </w:tc>
      </w:tr>
      <w:tr w:rsidR="00A279F8" w:rsidRPr="00207189" w:rsidTr="00A279F8">
        <w:trPr>
          <w:jc w:val="center"/>
        </w:trPr>
        <w:tc>
          <w:tcPr>
            <w:tcW w:w="1701" w:type="dxa"/>
          </w:tcPr>
          <w:p w:rsidR="00A279F8" w:rsidRPr="00207189" w:rsidRDefault="00A279F8" w:rsidP="00A279F8">
            <w:pPr>
              <w:spacing w:line="360" w:lineRule="auto"/>
              <w:jc w:val="center"/>
              <w:rPr>
                <w:rFonts w:asciiTheme="minorEastAsia" w:hAnsiTheme="minorEastAsia"/>
              </w:rPr>
            </w:pPr>
            <w:r w:rsidRPr="00207189">
              <w:rPr>
                <w:rFonts w:asciiTheme="minorEastAsia" w:hAnsiTheme="minorEastAsia" w:hint="eastAsia"/>
              </w:rPr>
              <w:t>第十八部分 “基金的信息披露”之“</w:t>
            </w:r>
            <w:r w:rsidRPr="00207189">
              <w:rPr>
                <w:rFonts w:asciiTheme="minorEastAsia" w:hAnsiTheme="minorEastAsia"/>
                <w:bCs/>
              </w:rPr>
              <w:t>（</w:t>
            </w:r>
            <w:r w:rsidRPr="00207189">
              <w:rPr>
                <w:rFonts w:asciiTheme="minorEastAsia" w:hAnsiTheme="minorEastAsia" w:hint="eastAsia"/>
                <w:bCs/>
              </w:rPr>
              <w:t>五</w:t>
            </w:r>
            <w:r w:rsidRPr="00207189">
              <w:rPr>
                <w:rFonts w:asciiTheme="minorEastAsia" w:hAnsiTheme="minorEastAsia"/>
                <w:bCs/>
              </w:rPr>
              <w:t>）基金定期报告，包括基金年度报告、基金半年度报告和基金季度报告</w:t>
            </w:r>
            <w:r w:rsidRPr="00207189">
              <w:rPr>
                <w:rFonts w:asciiTheme="minorEastAsia" w:hAnsiTheme="minorEastAsia" w:hint="eastAsia"/>
              </w:rPr>
              <w:t>”</w:t>
            </w:r>
          </w:p>
        </w:tc>
        <w:tc>
          <w:tcPr>
            <w:tcW w:w="4536" w:type="dxa"/>
          </w:tcPr>
          <w:p w:rsidR="00A279F8" w:rsidRPr="00207189" w:rsidRDefault="00A279F8"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6" w:type="dxa"/>
          </w:tcPr>
          <w:p w:rsidR="00A279F8" w:rsidRPr="00207189" w:rsidRDefault="00A279F8"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A279F8" w:rsidRPr="00207189" w:rsidRDefault="00A279F8" w:rsidP="00A279F8">
            <w:pPr>
              <w:spacing w:line="360" w:lineRule="auto"/>
              <w:rPr>
                <w:rFonts w:asciiTheme="minorEastAsia" w:hAnsiTheme="minorEastAsia"/>
                <w:bCs/>
              </w:rPr>
            </w:pPr>
            <w:r w:rsidRPr="00207189">
              <w:rPr>
                <w:rFonts w:asciiTheme="minorEastAsia" w:hAnsiTheme="minorEastAsia" w:hint="eastAsia"/>
                <w:bCs/>
              </w:rPr>
              <w:t>基金管理人应当在半年度报告和年度报告中披露基金组合资产情况及其流动性风险分析等，披露报告期末基金前10名基金份额持有人的类别、持有份额及占总份额的比例等信息。</w:t>
            </w:r>
          </w:p>
          <w:p w:rsidR="00A279F8" w:rsidRPr="00207189" w:rsidRDefault="00A279F8" w:rsidP="00A279F8">
            <w:pPr>
              <w:spacing w:line="360" w:lineRule="auto"/>
              <w:rPr>
                <w:rFonts w:asciiTheme="minorEastAsia" w:hAnsiTheme="minorEastAsia"/>
                <w:bCs/>
                <w:szCs w:val="21"/>
              </w:rPr>
            </w:pPr>
            <w:r w:rsidRPr="00207189">
              <w:rPr>
                <w:rFonts w:asciiTheme="minorEastAsia" w:hAnsiTheme="minorEastAsia" w:hint="eastAsia"/>
                <w:bCs/>
              </w:rPr>
              <w:t>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w:t>
            </w:r>
          </w:p>
        </w:tc>
      </w:tr>
      <w:tr w:rsidR="00A279F8" w:rsidRPr="00207189" w:rsidTr="00A279F8">
        <w:trPr>
          <w:jc w:val="center"/>
        </w:trPr>
        <w:tc>
          <w:tcPr>
            <w:tcW w:w="1701" w:type="dxa"/>
          </w:tcPr>
          <w:p w:rsidR="00A279F8" w:rsidRPr="00207189" w:rsidRDefault="00A279F8" w:rsidP="00A279F8">
            <w:pPr>
              <w:spacing w:line="360" w:lineRule="auto"/>
              <w:jc w:val="center"/>
              <w:rPr>
                <w:rFonts w:asciiTheme="minorEastAsia" w:hAnsiTheme="minorEastAsia"/>
              </w:rPr>
            </w:pPr>
            <w:r w:rsidRPr="00207189">
              <w:rPr>
                <w:rFonts w:asciiTheme="minorEastAsia" w:hAnsiTheme="minorEastAsia" w:hint="eastAsia"/>
              </w:rPr>
              <w:t>第十八部分 “基金的信息披露”之“（六）临时报告”</w:t>
            </w:r>
          </w:p>
        </w:tc>
        <w:tc>
          <w:tcPr>
            <w:tcW w:w="4536" w:type="dxa"/>
          </w:tcPr>
          <w:p w:rsidR="00A279F8" w:rsidRPr="00207189" w:rsidRDefault="00A279F8" w:rsidP="00A279F8">
            <w:pPr>
              <w:spacing w:line="360" w:lineRule="auto"/>
              <w:rPr>
                <w:rFonts w:asciiTheme="minorEastAsia" w:hAnsiTheme="minorEastAsia"/>
              </w:rPr>
            </w:pPr>
            <w:r w:rsidRPr="00207189">
              <w:rPr>
                <w:rFonts w:asciiTheme="minorEastAsia" w:hAnsiTheme="minorEastAsia" w:hint="eastAsia"/>
              </w:rPr>
              <w:t>删除表述</w:t>
            </w:r>
          </w:p>
          <w:p w:rsidR="00A279F8" w:rsidRPr="00207189" w:rsidRDefault="00A279F8" w:rsidP="00A279F8">
            <w:pPr>
              <w:spacing w:line="360" w:lineRule="auto"/>
              <w:rPr>
                <w:rFonts w:asciiTheme="minorEastAsia" w:hAnsiTheme="minorEastAsia"/>
              </w:rPr>
            </w:pPr>
          </w:p>
          <w:p w:rsidR="00A279F8" w:rsidRPr="00207189" w:rsidRDefault="00A279F8" w:rsidP="00A279F8">
            <w:pPr>
              <w:spacing w:line="360" w:lineRule="auto"/>
              <w:rPr>
                <w:rFonts w:asciiTheme="minorEastAsia" w:hAnsiTheme="minorEastAsia"/>
              </w:rPr>
            </w:pPr>
          </w:p>
          <w:p w:rsidR="00A279F8" w:rsidRPr="00207189" w:rsidRDefault="00A279F8" w:rsidP="00A279F8">
            <w:pPr>
              <w:spacing w:line="360" w:lineRule="auto"/>
              <w:rPr>
                <w:rFonts w:asciiTheme="minorEastAsia" w:hAnsiTheme="minorEastAsia"/>
              </w:rPr>
            </w:pPr>
          </w:p>
          <w:p w:rsidR="00A279F8" w:rsidRPr="00207189" w:rsidRDefault="00A279F8" w:rsidP="00A279F8">
            <w:pPr>
              <w:spacing w:line="360" w:lineRule="auto"/>
              <w:rPr>
                <w:rFonts w:asciiTheme="minorEastAsia" w:hAnsiTheme="minorEastAsia"/>
              </w:rPr>
            </w:pPr>
          </w:p>
          <w:p w:rsidR="00A279F8" w:rsidRPr="00207189" w:rsidRDefault="00A279F8" w:rsidP="00A279F8">
            <w:pPr>
              <w:spacing w:line="360" w:lineRule="auto"/>
              <w:rPr>
                <w:rFonts w:asciiTheme="minorEastAsia" w:hAnsiTheme="minorEastAsia"/>
              </w:rPr>
            </w:pPr>
          </w:p>
          <w:p w:rsidR="00A279F8" w:rsidRPr="00207189" w:rsidRDefault="00A279F8" w:rsidP="00A279F8">
            <w:pPr>
              <w:spacing w:line="360" w:lineRule="auto"/>
              <w:rPr>
                <w:rFonts w:asciiTheme="minorEastAsia" w:hAnsiTheme="minorEastAsia"/>
              </w:rPr>
            </w:pPr>
          </w:p>
          <w:p w:rsidR="00A279F8" w:rsidRPr="00207189" w:rsidRDefault="00A279F8"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6" w:type="dxa"/>
          </w:tcPr>
          <w:p w:rsidR="00A279F8" w:rsidRPr="00207189" w:rsidRDefault="00A279F8" w:rsidP="00A279F8">
            <w:pPr>
              <w:spacing w:line="360" w:lineRule="auto"/>
              <w:rPr>
                <w:rFonts w:asciiTheme="minorEastAsia" w:hAnsiTheme="minorEastAsia"/>
              </w:rPr>
            </w:pPr>
            <w:r w:rsidRPr="00207189">
              <w:rPr>
                <w:rFonts w:asciiTheme="minorEastAsia" w:hAnsiTheme="minorEastAsia" w:hint="eastAsia"/>
              </w:rPr>
              <w:t>删除</w:t>
            </w:r>
            <w:r w:rsidRPr="00207189">
              <w:rPr>
                <w:rFonts w:asciiTheme="minorEastAsia" w:hAnsiTheme="minorEastAsia"/>
              </w:rPr>
              <w:t>：</w:t>
            </w:r>
          </w:p>
          <w:p w:rsidR="00A279F8" w:rsidRPr="00207189" w:rsidRDefault="00A279F8" w:rsidP="00A279F8">
            <w:pPr>
              <w:spacing w:line="360" w:lineRule="auto"/>
              <w:rPr>
                <w:rFonts w:asciiTheme="minorEastAsia" w:hAnsiTheme="minorEastAsia"/>
              </w:rPr>
            </w:pPr>
            <w:r w:rsidRPr="00207189">
              <w:rPr>
                <w:rFonts w:asciiTheme="minorEastAsia" w:hAnsiTheme="minorEastAsia"/>
              </w:rPr>
              <w:t>2</w:t>
            </w:r>
            <w:r w:rsidRPr="00207189">
              <w:rPr>
                <w:rFonts w:asciiTheme="minorEastAsia" w:hAnsiTheme="minorEastAsia" w:hint="eastAsia"/>
              </w:rPr>
              <w:t>6、当影子定价确定的基金资产净值与摊余成本法计算的基金资产净值的负偏离度绝对值达到0.25%、正偏离度绝对值达到0.50%、负偏离度绝对值达到0.50%以及负偏离度绝对值连续两个交易日超过0.50%的情形；</w:t>
            </w:r>
          </w:p>
          <w:p w:rsidR="00A279F8" w:rsidRPr="00207189" w:rsidRDefault="00A279F8"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A279F8" w:rsidRPr="00207189" w:rsidRDefault="00A279F8" w:rsidP="00A279F8">
            <w:pPr>
              <w:spacing w:line="360" w:lineRule="auto"/>
              <w:rPr>
                <w:rFonts w:asciiTheme="minorEastAsia" w:hAnsiTheme="minorEastAsia"/>
                <w:bCs/>
              </w:rPr>
            </w:pPr>
            <w:r w:rsidRPr="00207189">
              <w:rPr>
                <w:rFonts w:asciiTheme="minorEastAsia" w:hAnsiTheme="minorEastAsia" w:hint="eastAsia"/>
                <w:bCs/>
              </w:rPr>
              <w:t>26、本基金发生涉及基金申购、赎回事项调整或潜在影响投资者赎回等重大事项时；</w:t>
            </w:r>
          </w:p>
          <w:p w:rsidR="00A279F8" w:rsidRPr="00207189" w:rsidRDefault="00A279F8" w:rsidP="00A279F8">
            <w:pPr>
              <w:spacing w:line="360" w:lineRule="auto"/>
              <w:rPr>
                <w:rFonts w:asciiTheme="minorEastAsia" w:hAnsiTheme="minorEastAsia"/>
              </w:rPr>
            </w:pPr>
            <w:r w:rsidRPr="00207189">
              <w:rPr>
                <w:rFonts w:asciiTheme="minorEastAsia" w:hAnsiTheme="minorEastAsia" w:hint="eastAsia"/>
              </w:rPr>
              <w:t>序号</w:t>
            </w:r>
            <w:r w:rsidRPr="00207189">
              <w:rPr>
                <w:rFonts w:asciiTheme="minorEastAsia" w:hAnsiTheme="minorEastAsia"/>
              </w:rPr>
              <w:t>做相应调整</w:t>
            </w:r>
          </w:p>
        </w:tc>
      </w:tr>
    </w:tbl>
    <w:p w:rsidR="002B3BBC" w:rsidRPr="00207189" w:rsidRDefault="002B3BBC" w:rsidP="002B3BBC">
      <w:pPr>
        <w:pStyle w:val="ab"/>
        <w:rPr>
          <w:rFonts w:asciiTheme="minorEastAsia" w:eastAsiaTheme="minorEastAsia" w:hAnsiTheme="minorEastAsia"/>
        </w:rPr>
      </w:pPr>
      <w:bookmarkStart w:id="10" w:name="_Toc509500750"/>
      <w:r w:rsidRPr="00207189">
        <w:rPr>
          <w:rFonts w:asciiTheme="minorEastAsia" w:eastAsiaTheme="minorEastAsia" w:hAnsiTheme="minorEastAsia" w:hint="eastAsia"/>
        </w:rPr>
        <w:t>附件</w:t>
      </w:r>
      <w:r w:rsidRPr="00207189">
        <w:rPr>
          <w:rFonts w:asciiTheme="minorEastAsia" w:eastAsiaTheme="minorEastAsia" w:hAnsiTheme="minorEastAsia"/>
        </w:rPr>
        <w:t>8</w:t>
      </w:r>
      <w:r w:rsidRPr="00207189">
        <w:rPr>
          <w:rFonts w:asciiTheme="minorEastAsia" w:eastAsiaTheme="minorEastAsia" w:hAnsiTheme="minorEastAsia" w:hint="eastAsia"/>
        </w:rPr>
        <w:t>：《鹏华聚财通货币市场基金基金合同》修订对照表</w:t>
      </w:r>
      <w:bookmarkEnd w:id="10"/>
    </w:p>
    <w:tbl>
      <w:tblPr>
        <w:tblStyle w:val="a3"/>
        <w:tblW w:w="10771" w:type="dxa"/>
        <w:jc w:val="center"/>
        <w:tblLook w:val="04A0"/>
      </w:tblPr>
      <w:tblGrid>
        <w:gridCol w:w="1701"/>
        <w:gridCol w:w="4535"/>
        <w:gridCol w:w="4535"/>
      </w:tblGrid>
      <w:tr w:rsidR="002B3BBC" w:rsidRPr="00207189" w:rsidTr="007F1588">
        <w:trPr>
          <w:jc w:val="center"/>
        </w:trPr>
        <w:tc>
          <w:tcPr>
            <w:tcW w:w="1701" w:type="dxa"/>
          </w:tcPr>
          <w:p w:rsidR="002B3BBC" w:rsidRPr="00207189" w:rsidRDefault="002B3BBC" w:rsidP="007F1588">
            <w:pPr>
              <w:spacing w:line="360" w:lineRule="auto"/>
              <w:jc w:val="center"/>
              <w:rPr>
                <w:rFonts w:asciiTheme="minorEastAsia" w:hAnsiTheme="minorEastAsia"/>
              </w:rPr>
            </w:pPr>
            <w:r w:rsidRPr="00207189">
              <w:rPr>
                <w:rFonts w:asciiTheme="minorEastAsia" w:hAnsiTheme="minorEastAsia" w:hint="eastAsia"/>
              </w:rPr>
              <w:t>基金</w:t>
            </w:r>
            <w:r w:rsidRPr="00207189">
              <w:rPr>
                <w:rFonts w:asciiTheme="minorEastAsia" w:hAnsiTheme="minorEastAsia"/>
              </w:rPr>
              <w:t>合同条款</w:t>
            </w:r>
          </w:p>
        </w:tc>
        <w:tc>
          <w:tcPr>
            <w:tcW w:w="4535" w:type="dxa"/>
          </w:tcPr>
          <w:p w:rsidR="002B3BBC" w:rsidRPr="00207189" w:rsidRDefault="002B3BBC" w:rsidP="007F158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前内容</w:t>
            </w:r>
          </w:p>
        </w:tc>
        <w:tc>
          <w:tcPr>
            <w:tcW w:w="4535" w:type="dxa"/>
          </w:tcPr>
          <w:p w:rsidR="002B3BBC" w:rsidRPr="00207189" w:rsidRDefault="002B3BBC" w:rsidP="007F158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后内容</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第一部分 “前言”</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原表述：</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一、</w:t>
            </w:r>
            <w:r w:rsidRPr="00207189">
              <w:rPr>
                <w:rFonts w:asciiTheme="minorEastAsia" w:hAnsiTheme="minorEastAsia"/>
                <w:bCs/>
              </w:rPr>
              <w:t>2</w:t>
            </w:r>
            <w:r w:rsidRPr="00207189">
              <w:rPr>
                <w:rFonts w:asciiTheme="minorEastAsia" w:hAnsiTheme="minorEastAsia" w:hint="eastAsia"/>
                <w:bCs/>
              </w:rPr>
              <w:t>、</w:t>
            </w:r>
            <w:r w:rsidRPr="00207189">
              <w:rPr>
                <w:rFonts w:asciiTheme="minorEastAsia" w:hAnsiTheme="minorEastAsia"/>
                <w:bCs/>
              </w:rPr>
              <w:t>订立本基金合同的依据是《中华人民共和国合同法》(以下简称“《合同法》”)、《中华人民共和国证券投资基金法》(以下简称“《基金法》”)、《</w:t>
            </w:r>
            <w:r w:rsidRPr="00207189">
              <w:rPr>
                <w:rFonts w:asciiTheme="minorEastAsia" w:hAnsiTheme="minorEastAsia" w:hint="eastAsia"/>
                <w:bCs/>
              </w:rPr>
              <w:t>公开募集</w:t>
            </w:r>
            <w:r w:rsidRPr="00207189">
              <w:rPr>
                <w:rFonts w:asciiTheme="minorEastAsia" w:hAnsiTheme="minorEastAsia"/>
                <w:bCs/>
              </w:rPr>
              <w:t>证券投资基金运作管理办法》(以下简称“《运作办法》”)、《证券投资基金销售管理办法》(以下简称“《销售办法》”)、《证券投资基金信息披露管理办法》(以下简称“《信息披露办法》”)</w:t>
            </w:r>
            <w:r w:rsidRPr="00207189">
              <w:rPr>
                <w:rFonts w:asciiTheme="minorEastAsia" w:hAnsiTheme="minorEastAsia" w:hint="eastAsia"/>
                <w:bCs/>
              </w:rPr>
              <w:t>、《货币市场基金监督管理办法》、《关于实施＜货币市场基金监督管理办法＞有关问题的规定》</w:t>
            </w:r>
            <w:r w:rsidRPr="00207189">
              <w:rPr>
                <w:rFonts w:asciiTheme="minorEastAsia" w:hAnsiTheme="minorEastAsia"/>
                <w:bCs/>
              </w:rPr>
              <w:t>和其他有关法律法规。</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修改为：</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一、</w:t>
            </w:r>
            <w:r w:rsidRPr="00207189">
              <w:rPr>
                <w:rFonts w:asciiTheme="minorEastAsia" w:hAnsiTheme="minorEastAsia"/>
                <w:bCs/>
              </w:rPr>
              <w:t>2</w:t>
            </w:r>
            <w:r w:rsidRPr="00207189">
              <w:rPr>
                <w:rFonts w:asciiTheme="minorEastAsia" w:hAnsiTheme="minorEastAsia" w:hint="eastAsia"/>
                <w:bCs/>
              </w:rPr>
              <w:t>、</w:t>
            </w:r>
            <w:r w:rsidRPr="00207189">
              <w:rPr>
                <w:rFonts w:asciiTheme="minorEastAsia" w:hAnsiTheme="minorEastAsia"/>
                <w:bCs/>
              </w:rPr>
              <w:t>订立本基金合同的依据是《中华人民共和国合同法》(以下简称“《合同法》”)、《中华人民共和国证券投资基金法》(以下简称“《基金法》”)、《</w:t>
            </w:r>
            <w:r w:rsidRPr="00207189">
              <w:rPr>
                <w:rFonts w:asciiTheme="minorEastAsia" w:hAnsiTheme="minorEastAsia" w:hint="eastAsia"/>
                <w:bCs/>
              </w:rPr>
              <w:t>公开募集</w:t>
            </w:r>
            <w:r w:rsidRPr="00207189">
              <w:rPr>
                <w:rFonts w:asciiTheme="minorEastAsia" w:hAnsiTheme="minorEastAsia"/>
                <w:bCs/>
              </w:rPr>
              <w:t>证券投资基金运作管理办法》(以下简称“《运作办法》”)、《证券投资基金销售管理办法》(以下简称“《销售办法》”)、《证券投资基金信息披露管理办法》(以下简称“《信息披露办法》”)</w:t>
            </w:r>
            <w:r w:rsidRPr="00207189">
              <w:rPr>
                <w:rFonts w:asciiTheme="minorEastAsia" w:hAnsiTheme="minorEastAsia" w:hint="eastAsia"/>
                <w:bCs/>
              </w:rPr>
              <w:t>、《货币市场基金监督管理办法》、《关于实施＜货币市场基金监督管理办法＞有关问题的规定》、《公开募集开放式证券投资基金流动性风险管理规定》（以下简称“《流动性规定》”）</w:t>
            </w:r>
            <w:r w:rsidRPr="00207189">
              <w:rPr>
                <w:rFonts w:asciiTheme="minorEastAsia" w:hAnsiTheme="minorEastAsia"/>
                <w:bCs/>
              </w:rPr>
              <w:t>和其他有关法律法规。</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第二部分 “释义”</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13、《流动性规定》：指中国证监会2017年8月31日颁布、同年10月1日实施的《公开募集开放式证券投资基金流动性风险管理规定》及颁布机关对其不时做出的修订</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bCs/>
              </w:rPr>
              <w:t>4</w:t>
            </w:r>
            <w:r w:rsidRPr="00207189">
              <w:rPr>
                <w:rFonts w:asciiTheme="minorEastAsia" w:hAnsiTheme="minorEastAsia"/>
                <w:bCs/>
              </w:rPr>
              <w:t>5</w:t>
            </w:r>
            <w:r w:rsidRPr="00207189">
              <w:rPr>
                <w:rFonts w:asciiTheme="minorEastAsia" w:hAnsiTheme="minorEastAsia" w:hint="eastAsia"/>
                <w:bCs/>
              </w:rPr>
              <w:t>、流动性受限资产：指由于法律法规、监管、合同或操作障碍等原因无法以合理价格予以变现的资产，包括但不限于到期日在10个交易日以上的逆回购与银行定期存款（含协议约定有条件提前支取的银行存款）、资产支持证券、因发行人债务违约无法进行转让或交易的债券等</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其余序号相应作调整</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第六部分 “基金份额的申购与赎回”之“五、申购和赎回的数量限制”</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第六部分 “基金份额的申购与赎回”之“六、申购和赎回的价格、费用及其用途”</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原表述</w:t>
            </w:r>
            <w:r w:rsidRPr="00207189">
              <w:rPr>
                <w:rFonts w:asciiTheme="minorEastAsia" w:hAnsiTheme="minor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bCs/>
              </w:rPr>
              <w:t>1、本基金在一般情况下不收取申购费用和赎回费用，但当基金持有的现金、国债、中央银行票据、政策性金融债券以及5个交易日内到期的其他金融工具占基金资产净值的比例合计低于5%且偏离度为负时</w:t>
            </w:r>
            <w:r w:rsidRPr="00207189">
              <w:rPr>
                <w:rFonts w:asciiTheme="minorEastAsia" w:hAnsiTheme="minorEastAsia" w:hint="eastAsia"/>
              </w:rPr>
              <w:t>，</w:t>
            </w:r>
            <w:r w:rsidRPr="00207189">
              <w:rPr>
                <w:rFonts w:asciiTheme="minorEastAsia" w:hAnsiTheme="minorEastAsia" w:hint="eastAsia"/>
                <w:bCs/>
              </w:rPr>
              <w:t>为确保基金平稳运作，避免诱发系统性风险，对当日单个基金份额持有人申请赎回基金份额超过基金总份额的1%以上的赎回申请（超出基金总份额1%的部分）征收1%的强制赎回费用，并将上述赎回费用全额计入基金资产。基金管理人与基金托管人协商确认上述做法无益于基金利益最大化的情形除外。</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修改为：</w:t>
            </w:r>
          </w:p>
          <w:p w:rsidR="002B3BBC" w:rsidRPr="00207189" w:rsidRDefault="002B3BBC" w:rsidP="007F1588">
            <w:pPr>
              <w:spacing w:line="360" w:lineRule="auto"/>
              <w:rPr>
                <w:rFonts w:asciiTheme="minorEastAsia" w:hAnsiTheme="minorEastAsia"/>
                <w:bCs/>
              </w:rPr>
            </w:pPr>
            <w:r w:rsidRPr="00207189">
              <w:rPr>
                <w:rFonts w:asciiTheme="minorEastAsia" w:hAnsiTheme="minorEastAsia" w:hint="eastAsia"/>
                <w:bCs/>
              </w:rPr>
              <w:t>1、本基金在一般情况下不收取申购费用和赎回费用，但</w:t>
            </w:r>
            <w:r w:rsidRPr="00207189">
              <w:rPr>
                <w:rFonts w:asciiTheme="minorEastAsia" w:hAnsiTheme="minorEastAsia" w:hint="eastAsia"/>
                <w:bCs/>
                <w:szCs w:val="21"/>
              </w:rPr>
              <w:t>出现以下情形之一时</w:t>
            </w:r>
            <w:r w:rsidRPr="00207189">
              <w:rPr>
                <w:rFonts w:asciiTheme="minorEastAsia" w:hAnsiTheme="minorEastAsia" w:hint="eastAsia"/>
              </w:rPr>
              <w:t>，</w:t>
            </w:r>
            <w:r w:rsidRPr="00207189">
              <w:rPr>
                <w:rFonts w:asciiTheme="minorEastAsia" w:hAnsiTheme="minorEastAsia" w:hint="eastAsia"/>
                <w:bCs/>
              </w:rPr>
              <w:t>为确保基金平稳运作，避免诱发系统性风险，对当日单个基金份额持有人申请赎回基金份额超过基金总份额的1%以上的赎回申请（超出基金总份额1%的部分）征收1%的强制赎回费用，并将上述赎回费用全额计入基金资产。基金管理人与基金托管人协商确认上述做法无益于基金利益最大化的情形除外。</w:t>
            </w:r>
          </w:p>
          <w:p w:rsidR="002B3BBC" w:rsidRPr="00207189" w:rsidRDefault="002B3BBC" w:rsidP="007F1588">
            <w:pPr>
              <w:spacing w:line="360" w:lineRule="auto"/>
              <w:rPr>
                <w:rFonts w:asciiTheme="minorEastAsia" w:hAnsiTheme="minorEastAsia"/>
                <w:bCs/>
              </w:rPr>
            </w:pPr>
            <w:r w:rsidRPr="00207189">
              <w:rPr>
                <w:rFonts w:asciiTheme="minorEastAsia" w:hAnsiTheme="minorEastAsia" w:hint="eastAsia"/>
                <w:bCs/>
              </w:rPr>
              <w:t>（1）当基金持有的现金、国债、中央银行票据、政策性金融债券以及5个交易日内到期的其他金融工具占基金资产净值的比例合计低于5%且偏离度为负时；</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bCs/>
              </w:rPr>
              <w:t>（2）当本基金前10名基金份额持有人的持有份额合计超过基金总份额50%的，且本基金投资组合中现金、国债、中央银行票据、政策性金融债券以及5个交易日内到期的其他金融工具占基金资产净值的比例合计低于10%且偏离度为负时。</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第六部分 “基金份额的申购与赎回”之“七、拒绝或暂停申购的情形”</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原表述</w:t>
            </w:r>
            <w:r w:rsidRPr="00207189">
              <w:rPr>
                <w:rFonts w:asciiTheme="minorEastAsia" w:hAnsiTheme="minor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bCs/>
              </w:rPr>
              <w:t>发生上述第1、2、</w:t>
            </w:r>
            <w:r w:rsidRPr="00207189">
              <w:rPr>
                <w:rFonts w:asciiTheme="minorEastAsia" w:hAnsiTheme="minorEastAsia" w:hint="eastAsia"/>
                <w:bCs/>
              </w:rPr>
              <w:t>3</w:t>
            </w:r>
            <w:r w:rsidRPr="00207189">
              <w:rPr>
                <w:rFonts w:asciiTheme="minorEastAsia" w:hAnsiTheme="minorEastAsia"/>
                <w:bCs/>
              </w:rPr>
              <w:t>、</w:t>
            </w:r>
            <w:r w:rsidRPr="00207189">
              <w:rPr>
                <w:rFonts w:asciiTheme="minorEastAsia" w:hAnsiTheme="minorEastAsia" w:hint="eastAsia"/>
                <w:bCs/>
              </w:rPr>
              <w:t>4、6、7、8、</w:t>
            </w:r>
            <w:r w:rsidRPr="00207189">
              <w:rPr>
                <w:rFonts w:asciiTheme="minorEastAsia" w:hAnsiTheme="minorEastAsia"/>
                <w:bCs/>
              </w:rPr>
              <w:t>10项暂停申购情形时</w:t>
            </w:r>
            <w:r w:rsidRPr="00207189">
              <w:rPr>
                <w:rFonts w:asciiTheme="minorEastAsia" w:hAnsiTheme="minorEastAsia" w:hint="eastAsia"/>
                <w:bCs/>
              </w:rPr>
              <w:t>且基金管理人决定暂停申购的</w:t>
            </w:r>
            <w:r w:rsidRPr="00207189">
              <w:rPr>
                <w:rFonts w:asciiTheme="minorEastAsia" w:hAnsiTheme="minorEastAsia"/>
                <w:bCs/>
              </w:rPr>
              <w:t>，基金管理人应当根据有关规定在指定媒介上刊登暂停申购公告。如果投资人的申购申请被拒绝，被拒绝的申购款项将退还给投资人。在暂停申购的情况消除时，基金管理人应及时恢复申购业务的办理。</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bCs/>
              </w:rPr>
              <w:t>1</w:t>
            </w:r>
            <w:r w:rsidRPr="00207189">
              <w:rPr>
                <w:rFonts w:asciiTheme="minorEastAsia" w:hAnsiTheme="minorEastAsia"/>
                <w:bCs/>
              </w:rPr>
              <w:t>0</w:t>
            </w:r>
            <w:r w:rsidRPr="00207189">
              <w:rPr>
                <w:rFonts w:asciiTheme="minorEastAsia" w:hAnsiTheme="minorEastAsia" w:hint="eastAsia"/>
                <w:bCs/>
              </w:rPr>
              <w:t>、当前一估值日基金资产净值50%以上的资产出现无可参考的活跃市场价格且采用估值技术仍导致公允价值存在重大不确定时，经与基金托管人协商确认后，基金管理人应当暂停接受基金申购申请。</w:t>
            </w: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修改为</w:t>
            </w:r>
            <w:r w:rsidRPr="00207189">
              <w:rPr>
                <w:rFonts w:asciiTheme="minorEastAsia" w:hAnsiTheme="minor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bCs/>
              </w:rPr>
              <w:t>发生上述第1、2、</w:t>
            </w:r>
            <w:r w:rsidRPr="00207189">
              <w:rPr>
                <w:rFonts w:asciiTheme="minorEastAsia" w:hAnsiTheme="minorEastAsia" w:hint="eastAsia"/>
                <w:bCs/>
              </w:rPr>
              <w:t>3</w:t>
            </w:r>
            <w:r w:rsidRPr="00207189">
              <w:rPr>
                <w:rFonts w:asciiTheme="minorEastAsia" w:hAnsiTheme="minorEastAsia"/>
                <w:bCs/>
              </w:rPr>
              <w:t>、</w:t>
            </w:r>
            <w:r w:rsidRPr="00207189">
              <w:rPr>
                <w:rFonts w:asciiTheme="minorEastAsia" w:hAnsiTheme="minorEastAsia" w:hint="eastAsia"/>
                <w:bCs/>
              </w:rPr>
              <w:t>4、6、7、8、</w:t>
            </w:r>
            <w:r w:rsidRPr="00207189">
              <w:rPr>
                <w:rFonts w:asciiTheme="minorEastAsia" w:hAnsiTheme="minorEastAsia"/>
                <w:bCs/>
              </w:rPr>
              <w:t>10</w:t>
            </w:r>
            <w:r w:rsidRPr="00207189">
              <w:rPr>
                <w:rFonts w:asciiTheme="minorEastAsia" w:hAnsiTheme="minorEastAsia" w:hint="eastAsia"/>
                <w:bCs/>
              </w:rPr>
              <w:t>、11</w:t>
            </w:r>
            <w:r w:rsidRPr="00207189">
              <w:rPr>
                <w:rFonts w:asciiTheme="minorEastAsia" w:hAnsiTheme="minorEastAsia"/>
                <w:bCs/>
              </w:rPr>
              <w:t>项暂停申购情形时</w:t>
            </w:r>
            <w:r w:rsidRPr="00207189">
              <w:rPr>
                <w:rFonts w:asciiTheme="minorEastAsia" w:hAnsiTheme="minorEastAsia" w:hint="eastAsia"/>
                <w:bCs/>
              </w:rPr>
              <w:t>且基金管理人决定暂停申购的</w:t>
            </w:r>
            <w:r w:rsidRPr="00207189">
              <w:rPr>
                <w:rFonts w:asciiTheme="minorEastAsia" w:hAnsiTheme="minorEastAsia"/>
                <w:bCs/>
              </w:rPr>
              <w:t>，基金管理人应当根据有关规定在指定媒介上刊登暂停申购公告。如果投资人的申购申请被</w:t>
            </w:r>
            <w:r w:rsidRPr="00207189">
              <w:rPr>
                <w:rFonts w:asciiTheme="minorEastAsia" w:hAnsiTheme="minorEastAsia" w:hint="eastAsia"/>
                <w:bCs/>
              </w:rPr>
              <w:t>全部或部分</w:t>
            </w:r>
            <w:r w:rsidRPr="00207189">
              <w:rPr>
                <w:rFonts w:asciiTheme="minorEastAsia" w:hAnsiTheme="minorEastAsia"/>
                <w:bCs/>
              </w:rPr>
              <w:t>拒绝</w:t>
            </w:r>
            <w:r w:rsidRPr="00207189">
              <w:rPr>
                <w:rFonts w:asciiTheme="minorEastAsia" w:hAnsiTheme="minorEastAsia" w:hint="eastAsia"/>
                <w:bCs/>
              </w:rPr>
              <w:t>的</w:t>
            </w:r>
            <w:r w:rsidRPr="00207189">
              <w:rPr>
                <w:rFonts w:asciiTheme="minorEastAsia" w:hAnsiTheme="minorEastAsia"/>
                <w:bCs/>
              </w:rPr>
              <w:t>，被拒绝的申购款项将退还给投资人。在暂停申购的情况消除时，基金管理人应及时恢复申购业务的办理。</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第六部分 “基金份额的申购与赎回”之“八、暂停赎回或延缓支付赎回款项的情形”</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原表述</w:t>
            </w:r>
            <w:r w:rsidRPr="00207189">
              <w:rPr>
                <w:rFonts w:asciiTheme="minorEastAsia" w:hAnsiTheme="minor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bCs/>
              </w:rPr>
              <w:t>发生</w:t>
            </w:r>
            <w:r w:rsidRPr="00207189">
              <w:rPr>
                <w:rFonts w:asciiTheme="minorEastAsia" w:hAnsiTheme="minorEastAsia" w:hint="eastAsia"/>
                <w:bCs/>
              </w:rPr>
              <w:t>第1、2、3、4、6、7、</w:t>
            </w:r>
            <w:r w:rsidRPr="00207189">
              <w:rPr>
                <w:rFonts w:asciiTheme="minorEastAsia" w:hAnsiTheme="minorEastAsia"/>
                <w:bCs/>
              </w:rPr>
              <w:t>9</w:t>
            </w:r>
            <w:r w:rsidRPr="00207189">
              <w:rPr>
                <w:rFonts w:asciiTheme="minorEastAsia" w:hAnsiTheme="minorEastAsia" w:hint="eastAsia"/>
                <w:bCs/>
              </w:rPr>
              <w:t>项</w:t>
            </w:r>
            <w:r w:rsidRPr="00207189">
              <w:rPr>
                <w:rFonts w:asciiTheme="minorEastAsia" w:hAnsiTheme="minorEastAsia"/>
                <w:bCs/>
              </w:rPr>
              <w:t>情形时</w:t>
            </w:r>
            <w:r w:rsidRPr="00207189">
              <w:rPr>
                <w:rFonts w:asciiTheme="minorEastAsia" w:hAnsiTheme="minorEastAsia" w:hint="eastAsia"/>
                <w:bCs/>
              </w:rPr>
              <w:t>且基金管理人决定暂停赎回或延缓支付赎回款项的</w:t>
            </w:r>
            <w:r w:rsidRPr="00207189">
              <w:rPr>
                <w:rFonts w:asciiTheme="minorEastAsia" w:hAnsiTheme="minorEastAsia"/>
                <w:bCs/>
              </w:rPr>
              <w:t>，基金管理人应在当日报中国证监会备案，已确认的赎回申请，基金管理人应足额支付；如暂时不能足额支付，应将可支付部分按单个账户申请量占申请总量的比例分配给赎回申请人，未支付部分可延期支付。</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p>
          <w:p w:rsidR="002B3BBC" w:rsidRPr="00207189" w:rsidRDefault="002B3BBC" w:rsidP="007F1588">
            <w:pPr>
              <w:spacing w:line="360" w:lineRule="auto"/>
              <w:rPr>
                <w:rFonts w:asciiTheme="minorEastAsia" w:hAnsiTheme="minorEastAsia"/>
                <w:bCs/>
              </w:rPr>
            </w:pPr>
            <w:r w:rsidRPr="00207189">
              <w:rPr>
                <w:rFonts w:asciiTheme="minorEastAsia" w:hAnsiTheme="minorEastAsia"/>
                <w:bCs/>
              </w:rPr>
              <w:t>9</w:t>
            </w:r>
            <w:r w:rsidRPr="00207189">
              <w:rPr>
                <w:rFonts w:asciiTheme="minorEastAsia" w:hAnsiTheme="minorEastAsia" w:hint="eastAsia"/>
                <w:bCs/>
              </w:rPr>
              <w:t>、当前一估值日基金资产净值50%以上的资产出现无可参考的活跃市场价格且采用估值技术仍导致公允价值存在重大不确定时，经与基金托管人协商确认后，基金管理人应当延缓支付赎回款项或暂停接受基金赎回申请。</w:t>
            </w:r>
          </w:p>
          <w:p w:rsidR="002B3BBC" w:rsidRPr="00207189" w:rsidRDefault="002B3BBC" w:rsidP="007F1588">
            <w:pPr>
              <w:spacing w:line="360" w:lineRule="auto"/>
              <w:rPr>
                <w:rFonts w:asciiTheme="minorEastAsia" w:hAnsiTheme="minorEastAsia"/>
                <w:bCs/>
              </w:rPr>
            </w:pPr>
            <w:r w:rsidRPr="00207189">
              <w:rPr>
                <w:rFonts w:asciiTheme="minorEastAsia" w:hAnsiTheme="minorEastAsia" w:hint="eastAsia"/>
                <w:bCs/>
              </w:rPr>
              <w:t>修改为</w:t>
            </w:r>
            <w:r w:rsidRPr="00207189">
              <w:rPr>
                <w:rFonts w:asciiTheme="minorEastAsia" w:hAnsiTheme="minorEastAsia"/>
                <w:bCs/>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bCs/>
              </w:rPr>
              <w:t>发生</w:t>
            </w:r>
            <w:r w:rsidRPr="00207189">
              <w:rPr>
                <w:rFonts w:asciiTheme="minorEastAsia" w:hAnsiTheme="minorEastAsia" w:hint="eastAsia"/>
                <w:bCs/>
              </w:rPr>
              <w:t>第1、2、3、4、6、7、</w:t>
            </w:r>
            <w:r w:rsidRPr="00207189">
              <w:rPr>
                <w:rFonts w:asciiTheme="minorEastAsia" w:hAnsiTheme="minorEastAsia"/>
                <w:bCs/>
              </w:rPr>
              <w:t>9</w:t>
            </w:r>
            <w:r w:rsidRPr="00207189">
              <w:rPr>
                <w:rFonts w:asciiTheme="minorEastAsia" w:hAnsiTheme="minorEastAsia" w:hint="eastAsia"/>
                <w:bCs/>
              </w:rPr>
              <w:t>、10项</w:t>
            </w:r>
            <w:r w:rsidRPr="00207189">
              <w:rPr>
                <w:rFonts w:asciiTheme="minorEastAsia" w:hAnsiTheme="minorEastAsia"/>
                <w:bCs/>
              </w:rPr>
              <w:t>情形时</w:t>
            </w:r>
            <w:r w:rsidRPr="00207189">
              <w:rPr>
                <w:rFonts w:asciiTheme="minorEastAsia" w:hAnsiTheme="minorEastAsia" w:hint="eastAsia"/>
                <w:bCs/>
              </w:rPr>
              <w:t>且基金管理人决定暂停赎回或延缓支付赎回款项的</w:t>
            </w:r>
            <w:r w:rsidRPr="00207189">
              <w:rPr>
                <w:rFonts w:asciiTheme="minorEastAsia" w:hAnsiTheme="minorEastAsia"/>
                <w:bCs/>
              </w:rPr>
              <w:t>，基金管理人应在当日报中国证监会备案，已确认的赎回申请，基金管理人应足额支付；如暂时不能足额支付，应将可支付部分按单个账户申请量占申请总量的比例分配给赎回申请人，未支付部分可延期支付。</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第六部分 “基金份额的申购与赎回”之“九、巨额赎回的情形及处理方式”</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bCs/>
              </w:rPr>
              <w:t>（4）若基金发生巨额赎回，在当日存在单个基金份额持有人超过上一开放日基金总份额10%以上的赎回申请（“大额赎回申请人”）的情形下，基金管理人可以延期办理赎回申请。对其他赎回申请人（“小额赎回申请人”）和大额赎回申请人10%以内的赎回申请在当日根据前述“（1）全额赎回”或“（2）部分延期赎回”的约定方式办理，在仍可接受赎回申请的范围内对大额赎回申请人超过10%的赎回申请按比例确认。对当日未予确认的赎回申请进行延期办理。对于未能赎回部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第十二部分 “基金的投资”之“四、投资限制”之“1、组合限制”</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原表述</w:t>
            </w:r>
            <w:r w:rsidRPr="00207189">
              <w:rPr>
                <w:rFonts w:asciiTheme="minorEastAsia" w:hAnsiTheme="minor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（1</w:t>
            </w:r>
            <w:r w:rsidRPr="00207189">
              <w:rPr>
                <w:rFonts w:asciiTheme="minorEastAsia" w:hAnsiTheme="minorEastAsia"/>
              </w:rPr>
              <w:t>0</w:t>
            </w:r>
            <w:r w:rsidRPr="00207189">
              <w:rPr>
                <w:rFonts w:asciiTheme="minorEastAsia" w:hAnsiTheme="minorEastAsia" w:hint="eastAsia"/>
              </w:rPr>
              <w:t>）到期日</w:t>
            </w:r>
            <w:r w:rsidRPr="00207189">
              <w:rPr>
                <w:rFonts w:asciiTheme="minorEastAsia" w:hAnsiTheme="minorEastAsia"/>
              </w:rPr>
              <w:t>在</w:t>
            </w:r>
            <w:r w:rsidRPr="00207189">
              <w:rPr>
                <w:rFonts w:asciiTheme="minorEastAsia" w:hAnsiTheme="minorEastAsia" w:hint="eastAsia"/>
              </w:rPr>
              <w:t>1</w:t>
            </w:r>
            <w:r w:rsidRPr="00207189">
              <w:rPr>
                <w:rFonts w:asciiTheme="minorEastAsia" w:hAnsiTheme="minorEastAsia"/>
              </w:rPr>
              <w:t>0</w:t>
            </w:r>
            <w:r w:rsidRPr="00207189">
              <w:rPr>
                <w:rFonts w:asciiTheme="minorEastAsia" w:hAnsiTheme="minorEastAsia" w:hint="eastAsia"/>
              </w:rPr>
              <w:t>个</w:t>
            </w:r>
            <w:r w:rsidRPr="00207189">
              <w:rPr>
                <w:rFonts w:asciiTheme="minorEastAsia" w:hAnsiTheme="minorEastAsia"/>
              </w:rPr>
              <w:t>交易</w:t>
            </w:r>
            <w:r w:rsidRPr="00207189">
              <w:rPr>
                <w:rFonts w:asciiTheme="minorEastAsia" w:hAnsiTheme="minorEastAsia" w:hint="eastAsia"/>
              </w:rPr>
              <w:t>日以上的逆回购、银行</w:t>
            </w:r>
            <w:r w:rsidRPr="00207189">
              <w:rPr>
                <w:rFonts w:asciiTheme="minorEastAsia" w:hAnsiTheme="minorEastAsia"/>
              </w:rPr>
              <w:t>定期</w:t>
            </w:r>
            <w:r w:rsidRPr="00207189">
              <w:rPr>
                <w:rFonts w:asciiTheme="minorEastAsia" w:hAnsiTheme="minorEastAsia" w:hint="eastAsia"/>
              </w:rPr>
              <w:t>存款</w:t>
            </w:r>
            <w:r w:rsidRPr="00207189">
              <w:rPr>
                <w:rFonts w:asciiTheme="minorEastAsia" w:hAnsiTheme="minorEastAsia"/>
              </w:rPr>
              <w:t>等</w:t>
            </w:r>
            <w:r w:rsidRPr="00207189">
              <w:rPr>
                <w:rFonts w:asciiTheme="minorEastAsia" w:hAnsiTheme="minorEastAsia" w:hint="eastAsia"/>
              </w:rPr>
              <w:t>流动性受限</w:t>
            </w:r>
            <w:r w:rsidRPr="00207189">
              <w:rPr>
                <w:rFonts w:asciiTheme="minorEastAsia" w:hAnsiTheme="minorEastAsia"/>
              </w:rPr>
              <w:t>资产</w:t>
            </w:r>
            <w:r w:rsidRPr="00207189">
              <w:rPr>
                <w:rFonts w:asciiTheme="minorEastAsia" w:hAnsiTheme="minorEastAsia" w:hint="eastAsia"/>
              </w:rPr>
              <w:t>投资占基金</w:t>
            </w:r>
            <w:r w:rsidRPr="00207189">
              <w:rPr>
                <w:rFonts w:asciiTheme="minorEastAsia" w:hAnsiTheme="minorEastAsia"/>
              </w:rPr>
              <w:t>资产</w:t>
            </w:r>
            <w:r w:rsidRPr="00207189">
              <w:rPr>
                <w:rFonts w:asciiTheme="minorEastAsia" w:hAnsiTheme="minorEastAsia" w:hint="eastAsia"/>
              </w:rPr>
              <w:t>净值的比例合计不得超过3</w:t>
            </w:r>
            <w:r w:rsidRPr="00207189">
              <w:rPr>
                <w:rFonts w:asciiTheme="minorEastAsia" w:hAnsiTheme="minorEastAsia"/>
              </w:rPr>
              <w:t>0%</w:t>
            </w:r>
            <w:r w:rsidRPr="00207189">
              <w:rPr>
                <w:rFonts w:asciiTheme="minorEastAsia" w:hAnsiTheme="minorEastAsia" w:hint="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bCs/>
              </w:rPr>
              <w:t>除上述第</w:t>
            </w:r>
            <w:r w:rsidRPr="00207189">
              <w:rPr>
                <w:rFonts w:asciiTheme="minorEastAsia" w:hAnsiTheme="minorEastAsia" w:hint="eastAsia"/>
                <w:bCs/>
              </w:rPr>
              <w:t>（7）、</w:t>
            </w:r>
            <w:r w:rsidRPr="00207189">
              <w:rPr>
                <w:rFonts w:asciiTheme="minorEastAsia" w:hAnsiTheme="minorEastAsia"/>
                <w:bCs/>
              </w:rPr>
              <w:t>（8）条外，因基金规模或市场变化导致本基金投资组合不符合以上比例限制的，基金管理人应在10个交易日内调整完毕，以达到上述标准</w:t>
            </w:r>
            <w:r w:rsidRPr="00207189">
              <w:rPr>
                <w:rFonts w:asciiTheme="minorEastAsia" w:hAnsiTheme="minorEastAsia" w:hint="eastAsia"/>
                <w:bCs/>
              </w:rPr>
              <w:t>，</w:t>
            </w:r>
            <w:r w:rsidRPr="00207189">
              <w:rPr>
                <w:rFonts w:asciiTheme="minorEastAsia" w:hAnsiTheme="minorEastAsia"/>
                <w:bCs/>
              </w:rPr>
              <w:t>但中国证监会规定的特殊情形除外。</w:t>
            </w: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p w:rsidR="002B3BBC" w:rsidRPr="00207189" w:rsidRDefault="002B3BBC" w:rsidP="007F1588">
            <w:pPr>
              <w:spacing w:line="360" w:lineRule="auto"/>
              <w:rPr>
                <w:rFonts w:asciiTheme="minorEastAsia" w:hAnsiTheme="minorEastAsia"/>
              </w:rPr>
            </w:pP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修改为：</w:t>
            </w:r>
          </w:p>
          <w:p w:rsidR="002B3BBC" w:rsidRPr="00207189" w:rsidRDefault="002B3BBC" w:rsidP="007F1588">
            <w:pPr>
              <w:spacing w:line="360" w:lineRule="auto"/>
              <w:rPr>
                <w:rFonts w:asciiTheme="minorEastAsia" w:hAnsiTheme="minorEastAsia"/>
                <w:bCs/>
              </w:rPr>
            </w:pPr>
            <w:r w:rsidRPr="00207189">
              <w:rPr>
                <w:rFonts w:asciiTheme="minorEastAsia" w:hAnsiTheme="minorEastAsia" w:hint="eastAsia"/>
                <w:bCs/>
              </w:rPr>
              <w:t>删除第（10）项</w:t>
            </w:r>
          </w:p>
          <w:p w:rsidR="002B3BBC" w:rsidRPr="00207189" w:rsidRDefault="002B3BBC" w:rsidP="007F1588">
            <w:pPr>
              <w:spacing w:line="360" w:lineRule="auto"/>
              <w:rPr>
                <w:rFonts w:asciiTheme="minorEastAsia" w:hAnsiTheme="minorEastAsia"/>
              </w:rPr>
            </w:pPr>
            <w:r w:rsidRPr="00207189">
              <w:rPr>
                <w:rFonts w:asciiTheme="minorEastAsia" w:hAnsiTheme="minorEastAsia"/>
                <w:bCs/>
              </w:rPr>
              <w:t>除上述第（10）</w:t>
            </w:r>
            <w:r w:rsidRPr="00207189">
              <w:rPr>
                <w:rFonts w:asciiTheme="minorEastAsia" w:hAnsiTheme="minorEastAsia" w:hint="eastAsia"/>
                <w:bCs/>
              </w:rPr>
              <w:t>、</w:t>
            </w:r>
            <w:r w:rsidRPr="00207189">
              <w:rPr>
                <w:rFonts w:asciiTheme="minorEastAsia" w:hAnsiTheme="minorEastAsia"/>
                <w:bCs/>
              </w:rPr>
              <w:t>（12）</w:t>
            </w:r>
            <w:r w:rsidRPr="00207189">
              <w:rPr>
                <w:rFonts w:asciiTheme="minorEastAsia" w:hAnsiTheme="minorEastAsia" w:hint="eastAsia"/>
                <w:bCs/>
              </w:rPr>
              <w:t>、</w:t>
            </w:r>
            <w:r w:rsidRPr="00207189">
              <w:rPr>
                <w:rFonts w:asciiTheme="minorEastAsia" w:hAnsiTheme="minorEastAsia"/>
                <w:bCs/>
              </w:rPr>
              <w:t>（</w:t>
            </w:r>
            <w:r w:rsidRPr="00207189">
              <w:rPr>
                <w:rFonts w:asciiTheme="minorEastAsia" w:hAnsiTheme="minorEastAsia" w:hint="eastAsia"/>
                <w:bCs/>
              </w:rPr>
              <w:t>14</w:t>
            </w:r>
            <w:r w:rsidRPr="00207189">
              <w:rPr>
                <w:rFonts w:asciiTheme="minorEastAsia" w:hAnsiTheme="minorEastAsia"/>
                <w:bCs/>
              </w:rPr>
              <w:t>）</w:t>
            </w:r>
            <w:r w:rsidRPr="00207189">
              <w:rPr>
                <w:rFonts w:asciiTheme="minorEastAsia" w:hAnsiTheme="minorEastAsia" w:hint="eastAsia"/>
                <w:bCs/>
              </w:rPr>
              <w:t>、</w:t>
            </w:r>
            <w:r w:rsidRPr="00207189">
              <w:rPr>
                <w:rFonts w:asciiTheme="minorEastAsia" w:hAnsiTheme="minorEastAsia"/>
                <w:bCs/>
              </w:rPr>
              <w:t>（</w:t>
            </w:r>
            <w:r w:rsidRPr="00207189">
              <w:rPr>
                <w:rFonts w:asciiTheme="minorEastAsia" w:hAnsiTheme="minorEastAsia" w:hint="eastAsia"/>
                <w:bCs/>
              </w:rPr>
              <w:t>16</w:t>
            </w:r>
            <w:r w:rsidRPr="00207189">
              <w:rPr>
                <w:rFonts w:asciiTheme="minorEastAsia" w:hAnsiTheme="minorEastAsia"/>
                <w:bCs/>
              </w:rPr>
              <w:t>）条外，因基金规模或市场变化导致本基金投资组合不符合以上比例限制的，基金管理人应在10个交易日内调整完毕，以达到上述标准</w:t>
            </w:r>
            <w:r w:rsidRPr="00207189">
              <w:rPr>
                <w:rFonts w:asciiTheme="minorEastAsia" w:hAnsiTheme="minorEastAsia" w:hint="eastAsia"/>
                <w:bCs/>
              </w:rPr>
              <w:t>，</w:t>
            </w:r>
            <w:r w:rsidRPr="00207189">
              <w:rPr>
                <w:rFonts w:asciiTheme="minorEastAsia" w:hAnsiTheme="minorEastAsia"/>
                <w:bCs/>
              </w:rPr>
              <w:t>但中国证监会规定的特殊情形除外。</w:t>
            </w: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（2）当本基金前10 名份额持有人的持有份额合计超过基金总份额的50%时，本基金投资组合的平均剩余期限不得超过60 天，平均剩余存续期不得超过120天；投资组合中现金、国债、中央银行票据、政策性金融债券以及5个交易日内到期的其他金融工具占基金资产净值的比例合计不得低于30%；</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（3）当本基金前10 名份额持有人的持有份额合计超过基金总份额的20%时，本基金投资组合的平均剩余期限不得超过90 天，平均剩余存续期不得超过180天；投资组合中现金、国债、中央银行票据、政策性金融债券以及5 个交易日内到期的其他金融工具占基金资产净值的比例合计不得低于20%；</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（8）本基金管理人管理的全部货币市场基金投资同一商业银行的银行存款及其发行的同业存单与债券，不得超过该商业银行最近一个季度末净资产的10%；</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11）本基金投资于主体信用评级低于AAA的机构发行的金融工具占基金资产净值的比例合计不得超过10%，其中单一机构发行的金融工具占基金资产净值的比例合计不得超过2%。金融工具包括债券、非金融企业债务融资工具、银行存款、同业存单、相关机构作为原始权益人的资产支持证券及中国证监会认定的其他品种；</w:t>
            </w:r>
          </w:p>
          <w:p w:rsidR="002B3BBC" w:rsidRPr="00207189" w:rsidRDefault="002B3BBC" w:rsidP="007F1588">
            <w:pPr>
              <w:spacing w:line="360" w:lineRule="auto"/>
              <w:rPr>
                <w:rFonts w:asciiTheme="minorEastAsia" w:hAnsiTheme="minorEastAsia"/>
                <w:bCs/>
              </w:rPr>
            </w:pPr>
            <w:r w:rsidRPr="00207189">
              <w:rPr>
                <w:rFonts w:asciiTheme="minorEastAsia" w:hAnsiTheme="minorEastAsia" w:hint="eastAsia"/>
                <w:bCs/>
              </w:rPr>
              <w:t>（14）本基金主动投资于流动性受限资产的市值合计不得超过本基金资产净值的10%。因证券市场波动、基金规模变动等基金管理人之外的因素致使本基金不符合本条款所规定比例限制的，基金管理人不得主动新增流动性受限资产的投资；</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bCs/>
              </w:rPr>
              <w:t>（16）本基金与私募类证券资管产品及中国证监会认定的其他主体为交易对手开展逆回购交易的，可接受质押品的资质要求应当与本基金合同约定的投资范围保持一致；</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序号</w:t>
            </w:r>
            <w:r w:rsidRPr="00207189">
              <w:rPr>
                <w:rFonts w:asciiTheme="minorEastAsia" w:hAnsiTheme="minorEastAsia"/>
              </w:rPr>
              <w:t>做相应调整。</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第十四部分 “基金资产估值”之“六、暂停估值的情形”</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4、当前一估值日基金资产净值50%以上的资产出现无可参考的活跃市场价格且采用估值技术仍导致公允价值存在重大不确定性时，经与基金托管人协商确认后，基金管理人应当暂停基金估值；</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序号做</w:t>
            </w:r>
            <w:r w:rsidRPr="00207189">
              <w:rPr>
                <w:rFonts w:asciiTheme="minorEastAsia" w:hAnsiTheme="minorEastAsia"/>
              </w:rPr>
              <w:t>相应调整</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第十八部分 “基金的信息披露”之“</w:t>
            </w:r>
            <w:r w:rsidRPr="00207189">
              <w:rPr>
                <w:rFonts w:asciiTheme="minorEastAsia" w:hAnsiTheme="minorEastAsia"/>
                <w:bCs/>
              </w:rPr>
              <w:t>（五）基金定期报告，包括基金年度报告、基金半年度报告和基金季度报告</w:t>
            </w:r>
            <w:r w:rsidRPr="00207189">
              <w:rPr>
                <w:rFonts w:asciiTheme="minorEastAsia" w:hAnsiTheme="minorEastAsia" w:hint="eastAsia"/>
              </w:rPr>
              <w:t>”</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2B3BBC" w:rsidRPr="00207189" w:rsidRDefault="002B3BBC" w:rsidP="007F1588">
            <w:pPr>
              <w:spacing w:line="360" w:lineRule="auto"/>
              <w:rPr>
                <w:rFonts w:asciiTheme="minorEastAsia" w:hAnsiTheme="minorEastAsia"/>
                <w:bCs/>
              </w:rPr>
            </w:pPr>
            <w:r w:rsidRPr="00207189">
              <w:rPr>
                <w:rFonts w:asciiTheme="minorEastAsia" w:hAnsiTheme="minorEastAsia" w:hint="eastAsia"/>
                <w:bCs/>
              </w:rPr>
              <w:t>基金管理人应当在半年度报告和年度报告中披露基金组合资产情况及其流动性风险分析等，披露报告期末基金前10名基金份额持有人的类别、持有份额及占总份额的比例等信息。</w:t>
            </w:r>
          </w:p>
          <w:p w:rsidR="002B3BBC" w:rsidRPr="00207189" w:rsidRDefault="002B3BBC" w:rsidP="007F1588">
            <w:pPr>
              <w:spacing w:line="360" w:lineRule="auto"/>
              <w:rPr>
                <w:rFonts w:asciiTheme="minorEastAsia" w:hAnsiTheme="minorEastAsia"/>
                <w:bCs/>
                <w:szCs w:val="21"/>
              </w:rPr>
            </w:pPr>
            <w:r w:rsidRPr="00207189">
              <w:rPr>
                <w:rFonts w:asciiTheme="minorEastAsia" w:hAnsiTheme="minorEastAsia" w:hint="eastAsia"/>
                <w:bCs/>
              </w:rPr>
              <w:t>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第十八部分 “基金的信息披露”之“（六）临时报告”</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2B3BBC" w:rsidRPr="00207189" w:rsidRDefault="002B3BBC" w:rsidP="007F1588">
            <w:pPr>
              <w:spacing w:line="360" w:lineRule="auto"/>
              <w:rPr>
                <w:rFonts w:asciiTheme="minorEastAsia" w:hAnsiTheme="minorEastAsia"/>
                <w:bCs/>
              </w:rPr>
            </w:pPr>
            <w:r w:rsidRPr="00207189">
              <w:rPr>
                <w:rFonts w:asciiTheme="minorEastAsia" w:hAnsiTheme="minorEastAsia" w:hint="eastAsia"/>
                <w:bCs/>
              </w:rPr>
              <w:t>26、本基金发生涉及基金申购、赎回事项调整或潜在影响投资者赎回等重大事项时；</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序号</w:t>
            </w:r>
            <w:r w:rsidRPr="00207189">
              <w:rPr>
                <w:rFonts w:asciiTheme="minorEastAsia" w:hAnsiTheme="minorEastAsia"/>
              </w:rPr>
              <w:t>做相应调整</w:t>
            </w:r>
          </w:p>
        </w:tc>
      </w:tr>
    </w:tbl>
    <w:p w:rsidR="002B3BBC" w:rsidRPr="00207189" w:rsidRDefault="002B3BBC" w:rsidP="002B3BBC">
      <w:pPr>
        <w:pStyle w:val="ab"/>
        <w:rPr>
          <w:rFonts w:asciiTheme="minorEastAsia" w:eastAsiaTheme="minorEastAsia" w:hAnsiTheme="minorEastAsia"/>
        </w:rPr>
      </w:pPr>
      <w:bookmarkStart w:id="11" w:name="_Toc509500751"/>
      <w:r w:rsidRPr="00207189">
        <w:rPr>
          <w:rFonts w:asciiTheme="minorEastAsia" w:eastAsiaTheme="minorEastAsia" w:hAnsiTheme="minorEastAsia" w:hint="eastAsia"/>
        </w:rPr>
        <w:t>附件</w:t>
      </w:r>
      <w:r w:rsidRPr="00207189">
        <w:rPr>
          <w:rFonts w:asciiTheme="minorEastAsia" w:eastAsiaTheme="minorEastAsia" w:hAnsiTheme="minorEastAsia"/>
        </w:rPr>
        <w:t>9</w:t>
      </w:r>
      <w:r w:rsidRPr="00207189">
        <w:rPr>
          <w:rFonts w:asciiTheme="minorEastAsia" w:eastAsiaTheme="minorEastAsia" w:hAnsiTheme="minorEastAsia" w:hint="eastAsia"/>
        </w:rPr>
        <w:t>：《鹏华添利交易型货币市场基金基金合同》修订对照表</w:t>
      </w:r>
      <w:bookmarkEnd w:id="11"/>
    </w:p>
    <w:tbl>
      <w:tblPr>
        <w:tblStyle w:val="a3"/>
        <w:tblW w:w="10771" w:type="dxa"/>
        <w:jc w:val="center"/>
        <w:tblLook w:val="04A0"/>
      </w:tblPr>
      <w:tblGrid>
        <w:gridCol w:w="1701"/>
        <w:gridCol w:w="4535"/>
        <w:gridCol w:w="4535"/>
      </w:tblGrid>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基金</w:t>
            </w:r>
            <w:r w:rsidRPr="00207189">
              <w:rPr>
                <w:rFonts w:asciiTheme="minorEastAsia" w:hAnsiTheme="minorEastAsia"/>
              </w:rPr>
              <w:t>合同条款</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前内容</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后内容</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第一部分 “前言”</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原表述：</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一、</w:t>
            </w:r>
            <w:r w:rsidRPr="00207189">
              <w:rPr>
                <w:rFonts w:asciiTheme="minorEastAsia" w:hAnsiTheme="minorEastAsia"/>
                <w:bCs/>
              </w:rPr>
              <w:t>2、订立本基金合同的依据是《中华人民共和国合同法》(以下简称“《合同法》”)、《中华人民共和国证券投资基金法》(以下简称“《基金法》”)、《</w:t>
            </w:r>
            <w:r w:rsidRPr="00207189">
              <w:rPr>
                <w:rFonts w:asciiTheme="minorEastAsia" w:hAnsiTheme="minorEastAsia" w:hint="eastAsia"/>
                <w:bCs/>
              </w:rPr>
              <w:t>公开募集</w:t>
            </w:r>
            <w:r w:rsidRPr="00207189">
              <w:rPr>
                <w:rFonts w:asciiTheme="minorEastAsia" w:hAnsiTheme="minorEastAsia"/>
                <w:bCs/>
              </w:rPr>
              <w:t>证券投资基金运作管理办法》(以下简称“《运作办法》”)、《证券投资基金销售管理办法》(以下简称“《销售办法》”)、《证券投资基金信息披露管理办法》(以下简称“《信息披露办法》”)</w:t>
            </w:r>
            <w:r w:rsidRPr="00207189">
              <w:rPr>
                <w:rFonts w:asciiTheme="minorEastAsia" w:hAnsiTheme="minorEastAsia" w:hint="eastAsia"/>
                <w:bCs/>
              </w:rPr>
              <w:t>、</w:t>
            </w:r>
            <w:r w:rsidRPr="00207189">
              <w:rPr>
                <w:rFonts w:asciiTheme="minorEastAsia" w:hAnsiTheme="minorEastAsia" w:hint="eastAsia"/>
                <w:bCs/>
                <w:szCs w:val="21"/>
              </w:rPr>
              <w:t>《货币市场基金监督管理办法》、《关于实施＜货币市场基金监督管理办法＞有关问题的规定》</w:t>
            </w:r>
            <w:r w:rsidRPr="00207189">
              <w:rPr>
                <w:rFonts w:asciiTheme="minorEastAsia" w:hAnsiTheme="minorEastAsia"/>
                <w:bCs/>
              </w:rPr>
              <w:t>和其他有关法律法规。</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修改为：</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一、</w:t>
            </w:r>
            <w:r w:rsidRPr="00207189">
              <w:rPr>
                <w:rFonts w:asciiTheme="minorEastAsia" w:hAnsiTheme="minorEastAsia"/>
                <w:bCs/>
              </w:rPr>
              <w:t>2、订立本基金合同的依据是《中华人民共和国合同法》(以下简称“《合同法》”)、《中华人民共和国证券投资基金法》(以下简称“《基金法》”)、《</w:t>
            </w:r>
            <w:r w:rsidRPr="00207189">
              <w:rPr>
                <w:rFonts w:asciiTheme="minorEastAsia" w:hAnsiTheme="minorEastAsia" w:hint="eastAsia"/>
                <w:bCs/>
              </w:rPr>
              <w:t>公开募集</w:t>
            </w:r>
            <w:r w:rsidRPr="00207189">
              <w:rPr>
                <w:rFonts w:asciiTheme="minorEastAsia" w:hAnsiTheme="minorEastAsia"/>
                <w:bCs/>
              </w:rPr>
              <w:t>证券投资基金运作管理办法》(以下简称“《运作办法》”)、《证券投资基金销售管理办法》(以下简称“《销售办法》”)、《证券投资基金信息披露管理办法》(以下简称“《信息披露办法》”)</w:t>
            </w:r>
            <w:r w:rsidRPr="00207189">
              <w:rPr>
                <w:rFonts w:asciiTheme="minorEastAsia" w:hAnsiTheme="minorEastAsia" w:hint="eastAsia"/>
                <w:bCs/>
              </w:rPr>
              <w:t>、</w:t>
            </w:r>
            <w:r w:rsidRPr="00207189">
              <w:rPr>
                <w:rFonts w:asciiTheme="minorEastAsia" w:hAnsiTheme="minorEastAsia" w:hint="eastAsia"/>
                <w:bCs/>
                <w:szCs w:val="21"/>
              </w:rPr>
              <w:t>《货币市场基金监督管理办法》、《关于实施＜货币市场基金监督管理办法＞有关问题的规定》、《公开募集开放式证券投资基金流动性风险管理规定》（以下简称“《流动性规定》”）</w:t>
            </w:r>
            <w:r w:rsidRPr="00207189">
              <w:rPr>
                <w:rFonts w:asciiTheme="minorEastAsia" w:hAnsiTheme="minorEastAsia"/>
                <w:bCs/>
              </w:rPr>
              <w:t>和其他有关法律法规。</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第二部分 “释义”</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13、《流动性规定》：指中国证监会2017年8月31日颁布、同年10月1日实施的《公开募集开放式证券投资基金流动性风险管理规定》及颁布机关对其不时做出的修订</w:t>
            </w:r>
          </w:p>
          <w:p w:rsidR="002B3BBC" w:rsidRPr="00207189" w:rsidRDefault="002B3BBC" w:rsidP="007F1588">
            <w:pPr>
              <w:spacing w:line="360" w:lineRule="auto"/>
              <w:rPr>
                <w:rFonts w:asciiTheme="minorEastAsia" w:hAnsiTheme="minorEastAsia"/>
              </w:rPr>
            </w:pPr>
            <w:r w:rsidRPr="00207189">
              <w:rPr>
                <w:rFonts w:asciiTheme="minorEastAsia" w:hAnsiTheme="minorEastAsia"/>
                <w:bCs/>
              </w:rPr>
              <w:t>53</w:t>
            </w:r>
            <w:r w:rsidRPr="00207189">
              <w:rPr>
                <w:rFonts w:asciiTheme="minorEastAsia" w:hAnsiTheme="minorEastAsia" w:hint="eastAsia"/>
                <w:bCs/>
              </w:rPr>
              <w:t>、流动性受限资产：指由于法律法规、监管、合同或操作障碍等原因无法以合理价格予以变现的资产，包括但不限于到期日在10个交易日以上的逆回购与银行定期存款（含协议约定有条件提前支取的银行存款）、资产支持证券、因发行人债务违约无法进行转让或交易的债券等</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其余序号相应作调整</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第六部分 “</w:t>
            </w:r>
            <w:r w:rsidRPr="00207189">
              <w:rPr>
                <w:rFonts w:asciiTheme="minorEastAsia" w:hAnsiTheme="minorEastAsia"/>
              </w:rPr>
              <w:t>基金份额的</w:t>
            </w:r>
            <w:r w:rsidRPr="00207189">
              <w:rPr>
                <w:rFonts w:asciiTheme="minorEastAsia" w:hAnsiTheme="minorEastAsia" w:hint="eastAsia"/>
              </w:rPr>
              <w:t>折算</w:t>
            </w:r>
            <w:r w:rsidRPr="00207189">
              <w:rPr>
                <w:rFonts w:asciiTheme="minorEastAsia" w:hAnsiTheme="minorEastAsia"/>
              </w:rPr>
              <w:t>与</w:t>
            </w:r>
            <w:r w:rsidRPr="00207189">
              <w:rPr>
                <w:rFonts w:asciiTheme="minorEastAsia" w:hAnsiTheme="minorEastAsia" w:hint="eastAsia"/>
              </w:rPr>
              <w:t>上市交易”之“</w:t>
            </w:r>
            <w:r w:rsidRPr="00207189">
              <w:rPr>
                <w:rFonts w:asciiTheme="minorEastAsia" w:hAnsiTheme="minorEastAsia" w:hint="eastAsia"/>
                <w:bCs/>
              </w:rPr>
              <w:t>一、基金份额的折算</w:t>
            </w:r>
            <w:r w:rsidRPr="00207189">
              <w:rPr>
                <w:rFonts w:asciiTheme="minorEastAsia" w:hAnsiTheme="minorEastAsia" w:hint="eastAsia"/>
              </w:rPr>
              <w:t>”</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增加表述</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bCs/>
              </w:rPr>
              <w:t>4、尽管有前述约定，但在涉及计算基金总份额的情形下，须将每一份B类基金份额折算为100份A类基金份额后与A类基金份额合并计算。</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第七部分 “基金份额的申购与赎回”之“三</w:t>
            </w:r>
            <w:r w:rsidRPr="00207189">
              <w:rPr>
                <w:rFonts w:asciiTheme="minorEastAsia" w:hAnsiTheme="minorEastAsia"/>
              </w:rPr>
              <w:t>、场外申购与赎回</w:t>
            </w:r>
            <w:r w:rsidRPr="00207189">
              <w:rPr>
                <w:rFonts w:asciiTheme="minorEastAsia" w:hAnsiTheme="minorEastAsia" w:hint="eastAsia"/>
              </w:rPr>
              <w:t>”之“</w:t>
            </w:r>
            <w:r w:rsidRPr="00207189">
              <w:rPr>
                <w:rFonts w:asciiTheme="minorEastAsia" w:hAnsiTheme="minorEastAsia" w:hint="eastAsia"/>
                <w:bCs/>
              </w:rPr>
              <w:t>（三）</w:t>
            </w:r>
            <w:r w:rsidRPr="00207189">
              <w:rPr>
                <w:rFonts w:asciiTheme="minorEastAsia" w:hAnsiTheme="minorEastAsia"/>
                <w:bCs/>
              </w:rPr>
              <w:t>申购和赎回的数量限制</w:t>
            </w:r>
            <w:r w:rsidRPr="00207189">
              <w:rPr>
                <w:rFonts w:asciiTheme="minorEastAsia" w:hAnsiTheme="minorEastAsia" w:hint="eastAsia"/>
              </w:rPr>
              <w:t>”</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bCs/>
              </w:rPr>
              <w:t>5</w:t>
            </w:r>
            <w:r w:rsidRPr="00207189">
              <w:rPr>
                <w:rFonts w:asciiTheme="minorEastAsia" w:hAnsiTheme="minorEastAsia" w:hint="eastAsia"/>
                <w:bCs/>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第七部分 “基金份额的申购与赎回”之“三</w:t>
            </w:r>
            <w:r w:rsidRPr="00207189">
              <w:rPr>
                <w:rFonts w:asciiTheme="minorEastAsia" w:hAnsiTheme="minorEastAsia"/>
              </w:rPr>
              <w:t>、场外申购与赎回</w:t>
            </w:r>
            <w:r w:rsidRPr="00207189">
              <w:rPr>
                <w:rFonts w:asciiTheme="minorEastAsia" w:hAnsiTheme="minorEastAsia" w:hint="eastAsia"/>
              </w:rPr>
              <w:t>”之“</w:t>
            </w:r>
            <w:r w:rsidRPr="00207189">
              <w:rPr>
                <w:rFonts w:asciiTheme="minorEastAsia" w:hAnsiTheme="minorEastAsia" w:hint="eastAsia"/>
                <w:bCs/>
              </w:rPr>
              <w:t>（四）</w:t>
            </w:r>
            <w:r w:rsidRPr="00207189">
              <w:rPr>
                <w:rFonts w:asciiTheme="minorEastAsia" w:hAnsiTheme="minorEastAsia"/>
                <w:bCs/>
              </w:rPr>
              <w:t>申购和赎回的价格、费用及其用途</w:t>
            </w:r>
            <w:r w:rsidRPr="00207189">
              <w:rPr>
                <w:rFonts w:asciiTheme="minorEastAsia" w:hAnsiTheme="minorEastAsia" w:hint="eastAsia"/>
              </w:rPr>
              <w:t>”</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原表述</w:t>
            </w:r>
            <w:r w:rsidRPr="00207189">
              <w:rPr>
                <w:rFonts w:asciiTheme="minorEastAsia" w:hAnsiTheme="minor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bCs/>
              </w:rPr>
              <w:t>1</w:t>
            </w:r>
            <w:r w:rsidRPr="00207189">
              <w:rPr>
                <w:rFonts w:asciiTheme="minorEastAsia" w:hAnsiTheme="minorEastAsia" w:hint="eastAsia"/>
                <w:bCs/>
              </w:rPr>
              <w:t>、</w:t>
            </w:r>
            <w:r w:rsidRPr="00207189">
              <w:rPr>
                <w:rFonts w:asciiTheme="minorEastAsia" w:hAnsiTheme="minorEastAsia"/>
                <w:bCs/>
                <w:szCs w:val="21"/>
              </w:rPr>
              <w:t>本基金</w:t>
            </w:r>
            <w:r w:rsidRPr="00207189">
              <w:rPr>
                <w:rFonts w:asciiTheme="minorEastAsia" w:hAnsiTheme="minorEastAsia" w:hint="eastAsia"/>
                <w:bCs/>
                <w:szCs w:val="21"/>
              </w:rPr>
              <w:t>在一般情况下</w:t>
            </w:r>
            <w:r w:rsidRPr="00207189">
              <w:rPr>
                <w:rFonts w:asciiTheme="minorEastAsia" w:hAnsiTheme="minorEastAsia"/>
                <w:bCs/>
                <w:szCs w:val="21"/>
              </w:rPr>
              <w:t>不收取申购费用和赎回费用</w:t>
            </w:r>
            <w:r w:rsidRPr="00207189">
              <w:rPr>
                <w:rFonts w:asciiTheme="minorEastAsia" w:hAnsiTheme="minorEastAsia" w:hint="eastAsia"/>
                <w:bCs/>
                <w:szCs w:val="21"/>
              </w:rPr>
              <w:t>，但</w:t>
            </w:r>
            <w:r w:rsidRPr="00207189">
              <w:rPr>
                <w:rFonts w:asciiTheme="minorEastAsia" w:hAnsiTheme="minorEastAsia" w:hint="eastAsia"/>
                <w:bCs/>
              </w:rPr>
              <w:t>当基金持有的现金、国债、中央银行票据、政策性金融债券以及5个交易日内到期的其他金融工具占基金资产净值的比例合计低于5%且偏离度为负时</w:t>
            </w:r>
            <w:r w:rsidRPr="00207189">
              <w:rPr>
                <w:rFonts w:asciiTheme="minorEastAsia" w:hAnsiTheme="minorEastAsia" w:hint="eastAsia"/>
                <w:bCs/>
                <w:szCs w:val="21"/>
              </w:rPr>
              <w:t>，为确保基金平稳运作，避免诱发系统性风险，对当日单个基金份额持有人申请赎回基金份额超过基金总份额的1%以上的赎回申请（超出基金总份额1%的部分）征收1%的强制赎回费用（其中确定赎回基金份额和基金总份额过程中每一份B类基金份额将折算为100份A类基金份额与A类份额合并计算），并将上述赎回费用全额计入基金资产</w:t>
            </w:r>
            <w:r w:rsidRPr="00207189">
              <w:rPr>
                <w:rFonts w:asciiTheme="minorEastAsia" w:hAnsiTheme="minorEastAsia"/>
                <w:bCs/>
                <w:szCs w:val="21"/>
              </w:rPr>
              <w:t>。</w:t>
            </w:r>
            <w:r w:rsidRPr="00207189">
              <w:rPr>
                <w:rFonts w:asciiTheme="minorEastAsia" w:hAnsiTheme="minorEastAsia" w:hint="eastAsia"/>
                <w:bCs/>
                <w:szCs w:val="21"/>
              </w:rPr>
              <w:t>基金管理人与基金托管人协商确认上述做法无益于基金利益最大化的情形除外。</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修改为：</w:t>
            </w:r>
          </w:p>
          <w:p w:rsidR="002B3BBC" w:rsidRPr="00207189" w:rsidRDefault="002B3BBC" w:rsidP="007F1588">
            <w:pPr>
              <w:spacing w:line="360" w:lineRule="auto"/>
              <w:rPr>
                <w:rFonts w:asciiTheme="minorEastAsia" w:hAnsiTheme="minorEastAsia"/>
                <w:bCs/>
              </w:rPr>
            </w:pPr>
            <w:r w:rsidRPr="00207189">
              <w:rPr>
                <w:rFonts w:asciiTheme="minorEastAsia" w:hAnsiTheme="minorEastAsia" w:hint="eastAsia"/>
                <w:bCs/>
              </w:rPr>
              <w:t>1、本基金在一般情况下不收取申购费用和赎回费用，但出现以下情形之一时，为确保基金平稳运作，避免诱发系统性风险，对当日单个基金份额持有人申请赎回基金份额超过基金总份额的1%以上的赎回申请（超出基金总份额1%的部分）征收1%的强制赎回费用（其中确定赎回基金份额和基金总份额过程中每一份B类基金份额将折算为100份A类基金份额与A类份额合并计算），并将上述赎回费用全额计入基金资产。基金管理人与基金托管人协商确认上述做法无益于基金利益最大化的情形除外。</w:t>
            </w:r>
          </w:p>
          <w:p w:rsidR="002B3BBC" w:rsidRPr="00207189" w:rsidRDefault="002B3BBC" w:rsidP="007F1588">
            <w:pPr>
              <w:spacing w:line="360" w:lineRule="auto"/>
              <w:rPr>
                <w:rFonts w:asciiTheme="minorEastAsia" w:hAnsiTheme="minorEastAsia"/>
                <w:bCs/>
              </w:rPr>
            </w:pPr>
            <w:r w:rsidRPr="00207189">
              <w:rPr>
                <w:rFonts w:asciiTheme="minorEastAsia" w:hAnsiTheme="minorEastAsia" w:hint="eastAsia"/>
                <w:bCs/>
              </w:rPr>
              <w:t>（1）当基金持有的现金、国债、中央银行票据、政策性金融债券以及5个交易日内到期的其他金融工具占基金资产净值的比例合计低于5%且偏离度为负时；</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bCs/>
              </w:rPr>
              <w:t>（2）当本基金前10名基金份额持有人的持有份额合计超过基金总份额50%的，且本基金投资组合中现金、国债、中央银行票据、政策性金融债券以及5个交易日内到期的其他金融工具占基金资产净值的比例合计低于10%且偏离度为负时。</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第七部分 “基金份额的申购与赎回”之“四、</w:t>
            </w:r>
            <w:r w:rsidRPr="00207189">
              <w:rPr>
                <w:rFonts w:asciiTheme="minorEastAsia" w:hAnsiTheme="minorEastAsia"/>
              </w:rPr>
              <w:t>场内申购与赎回</w:t>
            </w:r>
            <w:r w:rsidRPr="00207189">
              <w:rPr>
                <w:rFonts w:asciiTheme="minorEastAsia" w:hAnsiTheme="minorEastAsia" w:hint="eastAsia"/>
              </w:rPr>
              <w:t>”之“</w:t>
            </w:r>
            <w:r w:rsidRPr="00207189">
              <w:rPr>
                <w:rFonts w:asciiTheme="minorEastAsia" w:hAnsiTheme="minorEastAsia" w:hint="eastAsia"/>
                <w:szCs w:val="21"/>
              </w:rPr>
              <w:t>（三）申购与赎回的数额限制</w:t>
            </w:r>
            <w:r w:rsidRPr="00207189">
              <w:rPr>
                <w:rFonts w:asciiTheme="minorEastAsia" w:hAnsiTheme="minorEastAsia" w:hint="eastAsia"/>
              </w:rPr>
              <w:t>”</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bCs/>
              </w:rPr>
              <w:t>5</w:t>
            </w:r>
            <w:r w:rsidRPr="00207189">
              <w:rPr>
                <w:rFonts w:asciiTheme="minorEastAsia" w:hAnsiTheme="minorEastAsia" w:hint="eastAsia"/>
                <w:bCs/>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第七部分 “基金份额的申购与赎回”之“四、</w:t>
            </w:r>
            <w:r w:rsidRPr="00207189">
              <w:rPr>
                <w:rFonts w:asciiTheme="minorEastAsia" w:hAnsiTheme="minorEastAsia"/>
              </w:rPr>
              <w:t>场内申购与赎回</w:t>
            </w:r>
            <w:r w:rsidRPr="00207189">
              <w:rPr>
                <w:rFonts w:asciiTheme="minorEastAsia" w:hAnsiTheme="minorEastAsia" w:hint="eastAsia"/>
              </w:rPr>
              <w:t>”之“</w:t>
            </w:r>
            <w:r w:rsidRPr="00207189">
              <w:rPr>
                <w:rFonts w:asciiTheme="minorEastAsia" w:hAnsiTheme="minorEastAsia" w:hint="eastAsia"/>
                <w:szCs w:val="21"/>
              </w:rPr>
              <w:t>（四）申购、赎回的对价和费用</w:t>
            </w:r>
            <w:r w:rsidRPr="00207189">
              <w:rPr>
                <w:rFonts w:asciiTheme="minorEastAsia" w:hAnsiTheme="minorEastAsia" w:hint="eastAsia"/>
              </w:rPr>
              <w:t>”</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原表述</w:t>
            </w:r>
            <w:r w:rsidRPr="00207189">
              <w:rPr>
                <w:rFonts w:asciiTheme="minorEastAsia" w:hAnsiTheme="minorEastAsia"/>
              </w:rPr>
              <w:t>：</w:t>
            </w:r>
          </w:p>
          <w:p w:rsidR="002B3BBC" w:rsidRPr="00207189" w:rsidRDefault="002B3BBC" w:rsidP="007F1588">
            <w:pPr>
              <w:spacing w:line="360" w:lineRule="auto"/>
              <w:ind w:firstLineChars="200" w:firstLine="420"/>
              <w:rPr>
                <w:rFonts w:asciiTheme="minorEastAsia" w:hAnsiTheme="minorEastAsia"/>
              </w:rPr>
            </w:pPr>
            <w:r w:rsidRPr="00207189">
              <w:rPr>
                <w:rFonts w:asciiTheme="minorEastAsia" w:hAnsiTheme="minorEastAsia" w:hint="eastAsia"/>
                <w:bCs/>
              </w:rPr>
              <w:t>3、</w:t>
            </w:r>
            <w:r w:rsidRPr="00207189">
              <w:rPr>
                <w:rFonts w:asciiTheme="minorEastAsia" w:hAnsiTheme="minorEastAsia"/>
                <w:bCs/>
                <w:szCs w:val="21"/>
              </w:rPr>
              <w:t>本基金</w:t>
            </w:r>
            <w:r w:rsidRPr="00207189">
              <w:rPr>
                <w:rFonts w:asciiTheme="minorEastAsia" w:hAnsiTheme="minorEastAsia" w:hint="eastAsia"/>
                <w:bCs/>
                <w:szCs w:val="21"/>
              </w:rPr>
              <w:t>在一般情况下</w:t>
            </w:r>
            <w:r w:rsidRPr="00207189">
              <w:rPr>
                <w:rFonts w:asciiTheme="minorEastAsia" w:hAnsiTheme="minorEastAsia"/>
                <w:bCs/>
                <w:szCs w:val="21"/>
              </w:rPr>
              <w:t>不收取申购费用和赎回费用</w:t>
            </w:r>
            <w:r w:rsidRPr="00207189">
              <w:rPr>
                <w:rFonts w:asciiTheme="minorEastAsia" w:hAnsiTheme="minorEastAsia" w:hint="eastAsia"/>
                <w:bCs/>
                <w:szCs w:val="21"/>
              </w:rPr>
              <w:t>，但当基金持有的现金、国债、中央银行票据、政策性金融债券以及5个交易日内到期的其他金融工具占基金资产净值的比例合计低于5%且偏离度为负时，为确保基金平稳运作，避免诱发系统性风险，对当日单个基金份额持有人申请赎回基金份额超过基金总份额的1%以上的赎回申请（超出基金总份额1%的部分）征收1%的强制赎回费用（其中确定赎回基金份额和基金总份额过程中每一份B类基金份额将折算为100份A类基金份额与A类份额合并计算），并将上述赎回费用全额计入基金资产</w:t>
            </w:r>
            <w:r w:rsidRPr="00207189">
              <w:rPr>
                <w:rFonts w:asciiTheme="minorEastAsia" w:hAnsiTheme="minorEastAsia"/>
                <w:bCs/>
                <w:szCs w:val="21"/>
              </w:rPr>
              <w:t>。</w:t>
            </w:r>
            <w:r w:rsidRPr="00207189">
              <w:rPr>
                <w:rFonts w:asciiTheme="minorEastAsia" w:hAnsiTheme="minorEastAsia" w:hint="eastAsia"/>
                <w:bCs/>
                <w:szCs w:val="21"/>
              </w:rPr>
              <w:t>基金管理人与基金托管人协商确认上述做法无益于基金利益最大化的情形除外。</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修改为：</w:t>
            </w:r>
          </w:p>
          <w:p w:rsidR="002B3BBC" w:rsidRPr="00207189" w:rsidRDefault="002B3BBC" w:rsidP="007F1588">
            <w:pPr>
              <w:spacing w:line="360" w:lineRule="auto"/>
              <w:rPr>
                <w:rFonts w:asciiTheme="minorEastAsia" w:hAnsiTheme="minorEastAsia"/>
                <w:bCs/>
                <w:szCs w:val="21"/>
              </w:rPr>
            </w:pPr>
            <w:r w:rsidRPr="00207189">
              <w:rPr>
                <w:rFonts w:asciiTheme="minorEastAsia" w:hAnsiTheme="minorEastAsia" w:hint="eastAsia"/>
                <w:bCs/>
              </w:rPr>
              <w:t>3、</w:t>
            </w:r>
            <w:r w:rsidRPr="00207189">
              <w:rPr>
                <w:rFonts w:asciiTheme="minorEastAsia" w:hAnsiTheme="minorEastAsia"/>
                <w:bCs/>
                <w:szCs w:val="21"/>
              </w:rPr>
              <w:t>本基金</w:t>
            </w:r>
            <w:r w:rsidRPr="00207189">
              <w:rPr>
                <w:rFonts w:asciiTheme="minorEastAsia" w:hAnsiTheme="minorEastAsia" w:hint="eastAsia"/>
                <w:bCs/>
                <w:szCs w:val="21"/>
              </w:rPr>
              <w:t>在一般情况下</w:t>
            </w:r>
            <w:r w:rsidRPr="00207189">
              <w:rPr>
                <w:rFonts w:asciiTheme="minorEastAsia" w:hAnsiTheme="minorEastAsia"/>
                <w:bCs/>
                <w:szCs w:val="21"/>
              </w:rPr>
              <w:t>不收取申购费用和赎回费用</w:t>
            </w:r>
            <w:r w:rsidRPr="00207189">
              <w:rPr>
                <w:rFonts w:asciiTheme="minorEastAsia" w:hAnsiTheme="minorEastAsia" w:hint="eastAsia"/>
                <w:bCs/>
                <w:szCs w:val="21"/>
              </w:rPr>
              <w:t>，但出现以下情形之一时，为确保基金平稳运作，避免诱发系统性风险，对当日单个基金份额持有人申请赎回基金份额超过基金总份额的1%以上的赎回申请（超出基金总份额1%的部分）征收1%的强制赎回费用（其中确定赎回基金份额和基金总份额过程中每一份B类基金份额将折算为100份A类基金份额与A类份额合并计算），并将上述赎回费用全额计入基金资产</w:t>
            </w:r>
            <w:r w:rsidRPr="00207189">
              <w:rPr>
                <w:rFonts w:asciiTheme="minorEastAsia" w:hAnsiTheme="minorEastAsia"/>
                <w:bCs/>
                <w:szCs w:val="21"/>
              </w:rPr>
              <w:t>。</w:t>
            </w:r>
            <w:r w:rsidRPr="00207189">
              <w:rPr>
                <w:rFonts w:asciiTheme="minorEastAsia" w:hAnsiTheme="minorEastAsia" w:hint="eastAsia"/>
                <w:bCs/>
                <w:szCs w:val="21"/>
              </w:rPr>
              <w:t>基金管理人与基金托管人协商确认上述做法无益于基金利益最大化的情形除外。</w:t>
            </w:r>
          </w:p>
          <w:p w:rsidR="002B3BBC" w:rsidRPr="00207189" w:rsidRDefault="002B3BBC" w:rsidP="007F1588">
            <w:pPr>
              <w:spacing w:line="360" w:lineRule="auto"/>
              <w:rPr>
                <w:rFonts w:asciiTheme="minorEastAsia" w:hAnsiTheme="minorEastAsia"/>
                <w:bCs/>
                <w:szCs w:val="21"/>
              </w:rPr>
            </w:pPr>
            <w:r w:rsidRPr="00207189">
              <w:rPr>
                <w:rFonts w:asciiTheme="minorEastAsia" w:hAnsiTheme="minorEastAsia" w:hint="eastAsia"/>
                <w:bCs/>
                <w:szCs w:val="21"/>
              </w:rPr>
              <w:t>（1）当基金持有的现金、国债、中央银行票据、政策性金融债券以及5个交易日内到期的其他金融工具占基金资产净值的比例合计低于5%且偏离度为负时；</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bCs/>
                <w:szCs w:val="21"/>
              </w:rPr>
              <w:t>（2）当本基金前10名基金份额持有人的持有份额合计超过基金总份额50%的，且本基金投资组合中现金、国债、中央银行票据、政策性金融债券以及5个交易日内到期的其他金融工具占基金资产净值的比例合计低于10%且偏离度为负时。</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第六部分 “基金份额的申购与赎回”之“</w:t>
            </w:r>
            <w:r w:rsidRPr="00207189">
              <w:rPr>
                <w:rFonts w:asciiTheme="minorEastAsia" w:hAnsiTheme="minorEastAsia" w:hint="eastAsia"/>
                <w:bCs/>
              </w:rPr>
              <w:t>五</w:t>
            </w:r>
            <w:r w:rsidRPr="00207189">
              <w:rPr>
                <w:rFonts w:asciiTheme="minorEastAsia" w:hAnsiTheme="minorEastAsia"/>
                <w:bCs/>
              </w:rPr>
              <w:t>、拒绝或暂停申购的情形</w:t>
            </w:r>
            <w:r w:rsidRPr="00207189">
              <w:rPr>
                <w:rFonts w:asciiTheme="minorEastAsia" w:hAnsiTheme="minorEastAsia" w:hint="eastAsia"/>
              </w:rPr>
              <w:t>”</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原表述</w:t>
            </w:r>
            <w:r w:rsidRPr="00207189">
              <w:rPr>
                <w:rFonts w:asciiTheme="minorEastAsia" w:hAnsiTheme="minor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bCs/>
              </w:rPr>
              <w:t>发生上述第1、2、3、</w:t>
            </w:r>
            <w:r w:rsidRPr="00207189">
              <w:rPr>
                <w:rFonts w:asciiTheme="minorEastAsia" w:hAnsiTheme="minorEastAsia" w:hint="eastAsia"/>
                <w:bCs/>
              </w:rPr>
              <w:t>4、</w:t>
            </w:r>
            <w:r w:rsidRPr="00207189">
              <w:rPr>
                <w:rFonts w:asciiTheme="minorEastAsia" w:hAnsiTheme="minorEastAsia"/>
                <w:bCs/>
              </w:rPr>
              <w:t>5、</w:t>
            </w:r>
            <w:r w:rsidRPr="00207189">
              <w:rPr>
                <w:rFonts w:asciiTheme="minorEastAsia" w:hAnsiTheme="minorEastAsia" w:hint="eastAsia"/>
                <w:bCs/>
              </w:rPr>
              <w:t>6、7、10、11、12、</w:t>
            </w:r>
            <w:r w:rsidRPr="00207189">
              <w:rPr>
                <w:rFonts w:asciiTheme="minorEastAsia" w:hAnsiTheme="minorEastAsia"/>
                <w:bCs/>
              </w:rPr>
              <w:t>13项暂停申购情形时且基金管理人决定暂停申购的，基金管理人应当根据有关规定在指定</w:t>
            </w:r>
            <w:r w:rsidRPr="00207189">
              <w:rPr>
                <w:rFonts w:asciiTheme="minorEastAsia" w:hAnsiTheme="minorEastAsia" w:hint="eastAsia"/>
                <w:bCs/>
              </w:rPr>
              <w:t>媒介</w:t>
            </w:r>
            <w:r w:rsidRPr="00207189">
              <w:rPr>
                <w:rFonts w:asciiTheme="minorEastAsia" w:hAnsiTheme="minorEastAsia"/>
                <w:bCs/>
              </w:rPr>
              <w:t>上刊登暂停申购公告。</w:t>
            </w:r>
            <w:r w:rsidRPr="00207189">
              <w:rPr>
                <w:rFonts w:asciiTheme="minorEastAsia" w:hAnsiTheme="minorEastAsia" w:hint="eastAsia"/>
                <w:szCs w:val="21"/>
              </w:rPr>
              <w:t>对于上述第8项拒绝申购的情形，基金管理人将在基金管理人网站上公布相关申购上限设定。</w:t>
            </w:r>
            <w:r w:rsidRPr="00207189">
              <w:rPr>
                <w:rFonts w:asciiTheme="minorEastAsia" w:hAnsiTheme="minorEastAsia"/>
                <w:bCs/>
              </w:rPr>
              <w:t>如果投资人的申购申请被拒绝，被拒绝的申购款项将退还给投资人。在暂停申购的情况消除时，基金管理人应及时恢复申购业务的办理。</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2B3BBC" w:rsidRPr="00207189" w:rsidRDefault="002B3BBC" w:rsidP="007F1588">
            <w:pPr>
              <w:spacing w:line="360" w:lineRule="auto"/>
              <w:rPr>
                <w:rFonts w:asciiTheme="minorEastAsia" w:hAnsiTheme="minorEastAsia"/>
                <w:bCs/>
                <w:szCs w:val="21"/>
              </w:rPr>
            </w:pPr>
            <w:r w:rsidRPr="00207189">
              <w:rPr>
                <w:rFonts w:asciiTheme="minorEastAsia" w:hAnsiTheme="minorEastAsia"/>
                <w:bCs/>
                <w:szCs w:val="21"/>
              </w:rPr>
              <w:t>13</w:t>
            </w:r>
            <w:r w:rsidRPr="00207189">
              <w:rPr>
                <w:rFonts w:asciiTheme="minorEastAsia" w:hAnsiTheme="minorEastAsia" w:hint="eastAsia"/>
                <w:bCs/>
                <w:szCs w:val="21"/>
              </w:rPr>
              <w:t>、基金管理人接受某笔或者某些申购申请有可能导致单一投资者持有基金份额的比例达到或者超过50%，或者变相规避50%集中度的情形时。</w:t>
            </w:r>
          </w:p>
          <w:p w:rsidR="002B3BBC" w:rsidRPr="00207189" w:rsidRDefault="002B3BBC" w:rsidP="007F1588">
            <w:pPr>
              <w:spacing w:line="360" w:lineRule="auto"/>
              <w:rPr>
                <w:rFonts w:asciiTheme="minorEastAsia" w:hAnsiTheme="minorEastAsia"/>
              </w:rPr>
            </w:pPr>
            <w:r w:rsidRPr="00207189">
              <w:rPr>
                <w:rFonts w:asciiTheme="minorEastAsia" w:hAnsiTheme="minorEastAsia"/>
                <w:bCs/>
                <w:szCs w:val="21"/>
              </w:rPr>
              <w:t>14</w:t>
            </w:r>
            <w:r w:rsidRPr="00207189">
              <w:rPr>
                <w:rFonts w:asciiTheme="minorEastAsia" w:hAnsiTheme="minorEastAsia" w:hint="eastAsia"/>
                <w:bCs/>
                <w:szCs w:val="21"/>
              </w:rPr>
              <w:t>、当前一估值日基金资产净值50%以上的资产出现无可参考的活跃市场价格且采用估值技术仍导致公允价值存在重大不确定时，经与基金托管人协商确认后，基金管理人应当暂停接受基金申购申请。</w:t>
            </w: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修改为</w:t>
            </w:r>
            <w:r w:rsidRPr="00207189">
              <w:rPr>
                <w:rFonts w:asciiTheme="minorEastAsia" w:hAnsiTheme="minor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bCs/>
              </w:rPr>
              <w:t>发生上述第1、2、3、</w:t>
            </w:r>
            <w:r w:rsidRPr="00207189">
              <w:rPr>
                <w:rFonts w:asciiTheme="minorEastAsia" w:hAnsiTheme="minorEastAsia" w:hint="eastAsia"/>
                <w:bCs/>
              </w:rPr>
              <w:t>4、</w:t>
            </w:r>
            <w:r w:rsidRPr="00207189">
              <w:rPr>
                <w:rFonts w:asciiTheme="minorEastAsia" w:hAnsiTheme="minorEastAsia"/>
                <w:bCs/>
              </w:rPr>
              <w:t>5、</w:t>
            </w:r>
            <w:r w:rsidRPr="00207189">
              <w:rPr>
                <w:rFonts w:asciiTheme="minorEastAsia" w:hAnsiTheme="minorEastAsia" w:hint="eastAsia"/>
                <w:bCs/>
              </w:rPr>
              <w:t>6、7、10、11、12、1</w:t>
            </w:r>
            <w:r w:rsidRPr="00207189">
              <w:rPr>
                <w:rFonts w:asciiTheme="minorEastAsia" w:hAnsiTheme="minorEastAsia"/>
                <w:bCs/>
              </w:rPr>
              <w:t>4</w:t>
            </w:r>
            <w:r w:rsidRPr="00207189">
              <w:rPr>
                <w:rFonts w:asciiTheme="minorEastAsia" w:hAnsiTheme="minorEastAsia" w:hint="eastAsia"/>
                <w:bCs/>
              </w:rPr>
              <w:t>、15</w:t>
            </w:r>
            <w:r w:rsidRPr="00207189">
              <w:rPr>
                <w:rFonts w:asciiTheme="minorEastAsia" w:hAnsiTheme="minorEastAsia"/>
                <w:bCs/>
              </w:rPr>
              <w:t>项暂停申购情形时且基金管理人决定暂停申购的，基金管理人应当根据有关规定在指定</w:t>
            </w:r>
            <w:r w:rsidRPr="00207189">
              <w:rPr>
                <w:rFonts w:asciiTheme="minorEastAsia" w:hAnsiTheme="minorEastAsia" w:hint="eastAsia"/>
                <w:bCs/>
              </w:rPr>
              <w:t>媒介</w:t>
            </w:r>
            <w:r w:rsidRPr="00207189">
              <w:rPr>
                <w:rFonts w:asciiTheme="minorEastAsia" w:hAnsiTheme="minorEastAsia"/>
                <w:bCs/>
              </w:rPr>
              <w:t>上刊登暂停申购公告。</w:t>
            </w:r>
            <w:r w:rsidRPr="00207189">
              <w:rPr>
                <w:rFonts w:asciiTheme="minorEastAsia" w:hAnsiTheme="minorEastAsia" w:hint="eastAsia"/>
                <w:szCs w:val="21"/>
              </w:rPr>
              <w:t>对于上述第8项拒绝申购的情形，基金管理人将在基金管理人网站上公布相关申购上限设定。</w:t>
            </w:r>
            <w:r w:rsidRPr="00207189">
              <w:rPr>
                <w:rFonts w:asciiTheme="minorEastAsia" w:hAnsiTheme="minorEastAsia"/>
                <w:bCs/>
              </w:rPr>
              <w:t>如果投资人的申购申请被</w:t>
            </w:r>
            <w:r w:rsidRPr="00207189">
              <w:rPr>
                <w:rFonts w:asciiTheme="minorEastAsia" w:hAnsiTheme="minorEastAsia" w:hint="eastAsia"/>
                <w:bCs/>
              </w:rPr>
              <w:t>全部或部分</w:t>
            </w:r>
            <w:r w:rsidRPr="00207189">
              <w:rPr>
                <w:rFonts w:asciiTheme="minorEastAsia" w:hAnsiTheme="minorEastAsia"/>
                <w:bCs/>
              </w:rPr>
              <w:t>拒绝</w:t>
            </w:r>
            <w:r w:rsidRPr="00207189">
              <w:rPr>
                <w:rFonts w:asciiTheme="minorEastAsia" w:hAnsiTheme="minorEastAsia" w:hint="eastAsia"/>
                <w:bCs/>
              </w:rPr>
              <w:t>的</w:t>
            </w:r>
            <w:r w:rsidRPr="00207189">
              <w:rPr>
                <w:rFonts w:asciiTheme="minorEastAsia" w:hAnsiTheme="minorEastAsia"/>
                <w:bCs/>
              </w:rPr>
              <w:t>，被拒绝的申购款项将退还给投资人。在暂停申购的情况消除时，基金管理人应及时恢复申购业务的办理。</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第六部分 “基金份额的申购与赎回”之“</w:t>
            </w:r>
            <w:r w:rsidRPr="00207189">
              <w:rPr>
                <w:rFonts w:asciiTheme="minorEastAsia" w:hAnsiTheme="minorEastAsia" w:hint="eastAsia"/>
                <w:bCs/>
              </w:rPr>
              <w:t>六</w:t>
            </w:r>
            <w:r w:rsidRPr="00207189">
              <w:rPr>
                <w:rFonts w:asciiTheme="minorEastAsia" w:hAnsiTheme="minorEastAsia"/>
                <w:bCs/>
              </w:rPr>
              <w:t>、暂停赎回或延缓支付赎回款项的情形</w:t>
            </w:r>
            <w:r w:rsidRPr="00207189">
              <w:rPr>
                <w:rFonts w:asciiTheme="minorEastAsia" w:hAnsiTheme="minorEastAsia" w:hint="eastAsia"/>
              </w:rPr>
              <w:t>”</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原表述</w:t>
            </w:r>
            <w:r w:rsidRPr="00207189">
              <w:rPr>
                <w:rFonts w:asciiTheme="minorEastAsia" w:hAnsiTheme="minor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bCs/>
              </w:rPr>
              <w:t>发生上述</w:t>
            </w:r>
            <w:r w:rsidRPr="00207189">
              <w:rPr>
                <w:rFonts w:asciiTheme="minorEastAsia" w:hAnsiTheme="minorEastAsia" w:hint="eastAsia"/>
                <w:bCs/>
              </w:rPr>
              <w:t>1至8项、10-</w:t>
            </w:r>
            <w:r w:rsidRPr="00207189">
              <w:rPr>
                <w:rFonts w:asciiTheme="minorEastAsia" w:hAnsiTheme="minorEastAsia"/>
                <w:bCs/>
              </w:rPr>
              <w:t>14</w:t>
            </w:r>
            <w:r w:rsidRPr="00207189">
              <w:rPr>
                <w:rFonts w:asciiTheme="minorEastAsia" w:hAnsiTheme="minorEastAsia" w:hint="eastAsia"/>
                <w:bCs/>
              </w:rPr>
              <w:t>项</w:t>
            </w:r>
            <w:r w:rsidRPr="00207189">
              <w:rPr>
                <w:rFonts w:asciiTheme="minorEastAsia" w:hAnsiTheme="minorEastAsia"/>
                <w:bCs/>
              </w:rPr>
              <w:t>情形时且基金管理人决定暂停赎回或延缓支付赎回款项的，基金管理人应在当日报中国证监会备案，</w:t>
            </w:r>
            <w:r w:rsidRPr="00207189">
              <w:rPr>
                <w:rFonts w:asciiTheme="minorEastAsia" w:hAnsiTheme="minorEastAsia" w:hint="eastAsia"/>
                <w:szCs w:val="21"/>
              </w:rPr>
              <w:t>对于上述第9项拒绝赎回的情形，基金管理人将在基金管理人网站上公布相关赎回上限设定。</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p>
          <w:p w:rsidR="002B3BBC" w:rsidRPr="00207189" w:rsidRDefault="002B3BBC" w:rsidP="007F1588">
            <w:pPr>
              <w:spacing w:line="360" w:lineRule="auto"/>
              <w:rPr>
                <w:rFonts w:asciiTheme="minorEastAsia" w:hAnsiTheme="minorEastAsia"/>
                <w:bCs/>
              </w:rPr>
            </w:pPr>
            <w:r w:rsidRPr="00207189">
              <w:rPr>
                <w:rFonts w:asciiTheme="minorEastAsia" w:hAnsiTheme="minorEastAsia"/>
                <w:bCs/>
                <w:szCs w:val="21"/>
              </w:rPr>
              <w:t>14</w:t>
            </w:r>
            <w:r w:rsidRPr="00207189">
              <w:rPr>
                <w:rFonts w:asciiTheme="minorEastAsia" w:hAnsiTheme="minorEastAsia" w:hint="eastAsia"/>
                <w:bCs/>
                <w:szCs w:val="21"/>
              </w:rPr>
              <w:t>、当前一估值日基金资产净值50%以上的资产出现无可参考的活跃市场价格且采用估值技术仍导致公允价值存在重大不确定时，经与基金托管人协商确认后，基金管理人应当延缓支付赎回款项或暂停接受基金赎回申请。</w:t>
            </w:r>
          </w:p>
          <w:p w:rsidR="002B3BBC" w:rsidRPr="00207189" w:rsidRDefault="002B3BBC" w:rsidP="007F1588">
            <w:pPr>
              <w:spacing w:line="360" w:lineRule="auto"/>
              <w:rPr>
                <w:rFonts w:asciiTheme="minorEastAsia" w:hAnsiTheme="minorEastAsia"/>
                <w:bCs/>
              </w:rPr>
            </w:pPr>
            <w:r w:rsidRPr="00207189">
              <w:rPr>
                <w:rFonts w:asciiTheme="minorEastAsia" w:hAnsiTheme="minorEastAsia" w:hint="eastAsia"/>
                <w:bCs/>
              </w:rPr>
              <w:t>修改为</w:t>
            </w:r>
            <w:r w:rsidRPr="00207189">
              <w:rPr>
                <w:rFonts w:asciiTheme="minorEastAsia" w:hAnsiTheme="minorEastAsia"/>
                <w:bCs/>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bCs/>
              </w:rPr>
              <w:t>发生上述</w:t>
            </w:r>
            <w:r w:rsidRPr="00207189">
              <w:rPr>
                <w:rFonts w:asciiTheme="minorEastAsia" w:hAnsiTheme="minorEastAsia" w:hint="eastAsia"/>
                <w:bCs/>
              </w:rPr>
              <w:t>1至8项、10-1</w:t>
            </w:r>
            <w:r w:rsidRPr="00207189">
              <w:rPr>
                <w:rFonts w:asciiTheme="minorEastAsia" w:hAnsiTheme="minorEastAsia"/>
                <w:bCs/>
              </w:rPr>
              <w:t>5</w:t>
            </w:r>
            <w:r w:rsidRPr="00207189">
              <w:rPr>
                <w:rFonts w:asciiTheme="minorEastAsia" w:hAnsiTheme="minorEastAsia" w:hint="eastAsia"/>
                <w:bCs/>
              </w:rPr>
              <w:t>项</w:t>
            </w:r>
            <w:r w:rsidRPr="00207189">
              <w:rPr>
                <w:rFonts w:asciiTheme="minorEastAsia" w:hAnsiTheme="minorEastAsia"/>
                <w:bCs/>
              </w:rPr>
              <w:t>情形时且基金管理人决定暂停赎回或延缓支付赎回款项的，基金管理人应在当日报中国证监会备案，</w:t>
            </w:r>
            <w:r w:rsidRPr="00207189">
              <w:rPr>
                <w:rFonts w:asciiTheme="minorEastAsia" w:hAnsiTheme="minorEastAsia" w:hint="eastAsia"/>
                <w:szCs w:val="21"/>
              </w:rPr>
              <w:t>对于上述第9项拒绝赎回的情形，基金管理人将在基金管理人网站上公布相关赎回上限设定。</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第六部分 “基金份额的申购与赎回”之“</w:t>
            </w:r>
            <w:r w:rsidRPr="00207189">
              <w:rPr>
                <w:rFonts w:asciiTheme="minorEastAsia" w:hAnsiTheme="minorEastAsia" w:hint="eastAsia"/>
                <w:bCs/>
              </w:rPr>
              <w:t>七</w:t>
            </w:r>
            <w:r w:rsidRPr="00207189">
              <w:rPr>
                <w:rFonts w:asciiTheme="minorEastAsia" w:hAnsiTheme="minorEastAsia"/>
                <w:bCs/>
              </w:rPr>
              <w:t>、巨额赎回的情形及处理方式</w:t>
            </w:r>
            <w:r w:rsidRPr="00207189">
              <w:rPr>
                <w:rFonts w:asciiTheme="minorEastAsia" w:hAnsiTheme="minorEastAsia" w:hint="eastAsia"/>
              </w:rPr>
              <w:t>”</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bCs/>
              </w:rPr>
              <w:t>（4）若基金发生巨额赎回，在当日存在单个基金份额持有人超过上一开放日基金总份额10%以上的赎回申请（“大额赎回申请人”）的情形下，基金管理人可以延期办理赎回申请。对其他赎回申请人（“小额赎回申请人”）和大额赎回申请人10%以内的赎回申请在当日根据前述“（1）全额赎回”或“（2）部分延期赎回”的约定方式办理，在仍可接受赎回申请的范围内对大额赎回申请人超过10%的赎回申请按比例确认。对当日未予确认的赎回申请进行延期办理。对于未能赎回部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第十三部分 “基金的投资”之“四、投资限制”之“1、组合限制”</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原表述</w:t>
            </w:r>
            <w:r w:rsidRPr="00207189">
              <w:rPr>
                <w:rFonts w:asciiTheme="minorEastAsia" w:hAnsiTheme="minor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（1</w:t>
            </w:r>
            <w:r w:rsidRPr="00207189">
              <w:rPr>
                <w:rFonts w:asciiTheme="minorEastAsia" w:hAnsiTheme="minorEastAsia"/>
              </w:rPr>
              <w:t>0</w:t>
            </w:r>
            <w:r w:rsidRPr="00207189">
              <w:rPr>
                <w:rFonts w:asciiTheme="minorEastAsia" w:hAnsiTheme="minorEastAsia" w:hint="eastAsia"/>
              </w:rPr>
              <w:t>）到期日</w:t>
            </w:r>
            <w:r w:rsidRPr="00207189">
              <w:rPr>
                <w:rFonts w:asciiTheme="minorEastAsia" w:hAnsiTheme="minorEastAsia"/>
              </w:rPr>
              <w:t>在</w:t>
            </w:r>
            <w:r w:rsidRPr="00207189">
              <w:rPr>
                <w:rFonts w:asciiTheme="minorEastAsia" w:hAnsiTheme="minorEastAsia" w:hint="eastAsia"/>
              </w:rPr>
              <w:t>1</w:t>
            </w:r>
            <w:r w:rsidRPr="00207189">
              <w:rPr>
                <w:rFonts w:asciiTheme="minorEastAsia" w:hAnsiTheme="minorEastAsia"/>
              </w:rPr>
              <w:t>0</w:t>
            </w:r>
            <w:r w:rsidRPr="00207189">
              <w:rPr>
                <w:rFonts w:asciiTheme="minorEastAsia" w:hAnsiTheme="minorEastAsia" w:hint="eastAsia"/>
              </w:rPr>
              <w:t>个</w:t>
            </w:r>
            <w:r w:rsidRPr="00207189">
              <w:rPr>
                <w:rFonts w:asciiTheme="minorEastAsia" w:hAnsiTheme="minorEastAsia"/>
              </w:rPr>
              <w:t>交易</w:t>
            </w:r>
            <w:r w:rsidRPr="00207189">
              <w:rPr>
                <w:rFonts w:asciiTheme="minorEastAsia" w:hAnsiTheme="minorEastAsia" w:hint="eastAsia"/>
              </w:rPr>
              <w:t>日以上的逆回购、银行</w:t>
            </w:r>
            <w:r w:rsidRPr="00207189">
              <w:rPr>
                <w:rFonts w:asciiTheme="minorEastAsia" w:hAnsiTheme="minorEastAsia"/>
              </w:rPr>
              <w:t>定期</w:t>
            </w:r>
            <w:r w:rsidRPr="00207189">
              <w:rPr>
                <w:rFonts w:asciiTheme="minorEastAsia" w:hAnsiTheme="minorEastAsia" w:hint="eastAsia"/>
              </w:rPr>
              <w:t>存款</w:t>
            </w:r>
            <w:r w:rsidRPr="00207189">
              <w:rPr>
                <w:rFonts w:asciiTheme="minorEastAsia" w:hAnsiTheme="minorEastAsia"/>
              </w:rPr>
              <w:t>等</w:t>
            </w:r>
            <w:r w:rsidRPr="00207189">
              <w:rPr>
                <w:rFonts w:asciiTheme="minorEastAsia" w:hAnsiTheme="minorEastAsia" w:hint="eastAsia"/>
              </w:rPr>
              <w:t>流动性受限</w:t>
            </w:r>
            <w:r w:rsidRPr="00207189">
              <w:rPr>
                <w:rFonts w:asciiTheme="minorEastAsia" w:hAnsiTheme="minorEastAsia"/>
              </w:rPr>
              <w:t>资产</w:t>
            </w:r>
            <w:r w:rsidRPr="00207189">
              <w:rPr>
                <w:rFonts w:asciiTheme="minorEastAsia" w:hAnsiTheme="minorEastAsia" w:hint="eastAsia"/>
              </w:rPr>
              <w:t>投资占基金</w:t>
            </w:r>
            <w:r w:rsidRPr="00207189">
              <w:rPr>
                <w:rFonts w:asciiTheme="minorEastAsia" w:hAnsiTheme="minorEastAsia"/>
              </w:rPr>
              <w:t>资产</w:t>
            </w:r>
            <w:r w:rsidRPr="00207189">
              <w:rPr>
                <w:rFonts w:asciiTheme="minorEastAsia" w:hAnsiTheme="minorEastAsia" w:hint="eastAsia"/>
              </w:rPr>
              <w:t>净值的比例合计不得超过3</w:t>
            </w:r>
            <w:r w:rsidRPr="00207189">
              <w:rPr>
                <w:rFonts w:asciiTheme="minorEastAsia" w:hAnsiTheme="minorEastAsia"/>
              </w:rPr>
              <w:t>0%</w:t>
            </w:r>
            <w:r w:rsidRPr="00207189">
              <w:rPr>
                <w:rFonts w:asciiTheme="minorEastAsia" w:hAnsiTheme="minorEastAsia" w:hint="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bCs/>
              </w:rPr>
              <w:t>除上述第</w:t>
            </w:r>
            <w:r w:rsidRPr="00207189">
              <w:rPr>
                <w:rFonts w:asciiTheme="minorEastAsia" w:hAnsiTheme="minorEastAsia" w:hint="eastAsia"/>
                <w:bCs/>
              </w:rPr>
              <w:t>（7）、</w:t>
            </w:r>
            <w:r w:rsidRPr="00207189">
              <w:rPr>
                <w:rFonts w:asciiTheme="minorEastAsia" w:hAnsiTheme="minorEastAsia"/>
                <w:bCs/>
              </w:rPr>
              <w:t>（8）条外，因基金规模或市场变化导致本基金投资组合不符合以上比例限制的，基金管理人应在10个交易日内调整完毕，以达到上述标准</w:t>
            </w:r>
            <w:r w:rsidRPr="00207189">
              <w:rPr>
                <w:rFonts w:asciiTheme="minorEastAsia" w:hAnsiTheme="minorEastAsia" w:hint="eastAsia"/>
                <w:bCs/>
              </w:rPr>
              <w:t>，</w:t>
            </w:r>
            <w:r w:rsidRPr="00207189">
              <w:rPr>
                <w:rFonts w:asciiTheme="minorEastAsia" w:hAnsiTheme="minorEastAsia"/>
                <w:bCs/>
              </w:rPr>
              <w:t>但中国证监会规定的特殊情形除外。</w:t>
            </w: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p w:rsidR="002B3BBC" w:rsidRPr="00207189" w:rsidRDefault="002B3BBC" w:rsidP="007F1588">
            <w:pPr>
              <w:spacing w:line="360" w:lineRule="auto"/>
              <w:rPr>
                <w:rFonts w:asciiTheme="minorEastAsia" w:hAnsiTheme="minorEastAsia"/>
              </w:rPr>
            </w:pP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修改为：</w:t>
            </w:r>
          </w:p>
          <w:p w:rsidR="002B3BBC" w:rsidRPr="00207189" w:rsidRDefault="002B3BBC" w:rsidP="007F1588">
            <w:pPr>
              <w:spacing w:line="360" w:lineRule="auto"/>
              <w:rPr>
                <w:rFonts w:asciiTheme="minorEastAsia" w:hAnsiTheme="minorEastAsia"/>
                <w:bCs/>
              </w:rPr>
            </w:pPr>
            <w:r w:rsidRPr="00207189">
              <w:rPr>
                <w:rFonts w:asciiTheme="minorEastAsia" w:hAnsiTheme="minorEastAsia" w:hint="eastAsia"/>
                <w:bCs/>
              </w:rPr>
              <w:t>（14）本基金主动投资于流动性受限资产的市值合计不得超过本基金资产净值的10%。因证券市场波动、基金规模变动等基金管理人之外的因素致使本基金不符合本条款所规定比例限制的，基金管理人不得主动新增流动性受限资产的投资；</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bCs/>
                <w:szCs w:val="21"/>
              </w:rPr>
              <w:t>除上述第（10）、</w:t>
            </w:r>
            <w:r w:rsidRPr="00207189">
              <w:rPr>
                <w:rFonts w:asciiTheme="minorEastAsia" w:hAnsiTheme="minorEastAsia"/>
                <w:bCs/>
                <w:szCs w:val="21"/>
              </w:rPr>
              <w:t>（</w:t>
            </w:r>
            <w:r w:rsidRPr="00207189">
              <w:rPr>
                <w:rFonts w:asciiTheme="minorEastAsia" w:hAnsiTheme="minorEastAsia" w:hint="eastAsia"/>
                <w:bCs/>
                <w:szCs w:val="21"/>
              </w:rPr>
              <w:t>12</w:t>
            </w:r>
            <w:r w:rsidRPr="00207189">
              <w:rPr>
                <w:rFonts w:asciiTheme="minorEastAsia" w:hAnsiTheme="minorEastAsia"/>
                <w:bCs/>
                <w:szCs w:val="21"/>
              </w:rPr>
              <w:t>）</w:t>
            </w:r>
            <w:r w:rsidRPr="00207189">
              <w:rPr>
                <w:rFonts w:asciiTheme="minorEastAsia" w:hAnsiTheme="minorEastAsia" w:hint="eastAsia"/>
                <w:bCs/>
                <w:szCs w:val="21"/>
              </w:rPr>
              <w:t>、</w:t>
            </w:r>
            <w:r w:rsidRPr="00207189">
              <w:rPr>
                <w:rFonts w:asciiTheme="minorEastAsia" w:hAnsiTheme="minorEastAsia"/>
                <w:bCs/>
                <w:szCs w:val="21"/>
              </w:rPr>
              <w:t>（</w:t>
            </w:r>
            <w:r w:rsidRPr="00207189">
              <w:rPr>
                <w:rFonts w:asciiTheme="minorEastAsia" w:hAnsiTheme="minorEastAsia" w:hint="eastAsia"/>
                <w:bCs/>
                <w:szCs w:val="21"/>
              </w:rPr>
              <w:t>14</w:t>
            </w:r>
            <w:r w:rsidRPr="00207189">
              <w:rPr>
                <w:rFonts w:asciiTheme="minorEastAsia" w:hAnsiTheme="minorEastAsia"/>
                <w:bCs/>
                <w:szCs w:val="21"/>
              </w:rPr>
              <w:t>）</w:t>
            </w:r>
            <w:r w:rsidRPr="00207189">
              <w:rPr>
                <w:rFonts w:asciiTheme="minorEastAsia" w:hAnsiTheme="minorEastAsia" w:hint="eastAsia"/>
                <w:bCs/>
                <w:szCs w:val="21"/>
              </w:rPr>
              <w:t>、</w:t>
            </w:r>
            <w:r w:rsidRPr="00207189">
              <w:rPr>
                <w:rFonts w:asciiTheme="minorEastAsia" w:hAnsiTheme="minorEastAsia"/>
                <w:bCs/>
                <w:szCs w:val="21"/>
              </w:rPr>
              <w:t>（</w:t>
            </w:r>
            <w:r w:rsidRPr="00207189">
              <w:rPr>
                <w:rFonts w:asciiTheme="minorEastAsia" w:hAnsiTheme="minorEastAsia" w:hint="eastAsia"/>
                <w:bCs/>
                <w:szCs w:val="21"/>
              </w:rPr>
              <w:t>16</w:t>
            </w:r>
            <w:r w:rsidRPr="00207189">
              <w:rPr>
                <w:rFonts w:asciiTheme="minorEastAsia" w:hAnsiTheme="minorEastAsia"/>
                <w:bCs/>
                <w:szCs w:val="21"/>
              </w:rPr>
              <w:t>）</w:t>
            </w:r>
            <w:r w:rsidRPr="00207189">
              <w:rPr>
                <w:rFonts w:asciiTheme="minorEastAsia" w:hAnsiTheme="minorEastAsia" w:hint="eastAsia"/>
                <w:bCs/>
                <w:szCs w:val="21"/>
              </w:rPr>
              <w:t>条外，因市场波动、基金规模变动等基金管理人之外的因素致使本基金投资不符合以上比例限制的，基金管理人应在10个交易日内调整完毕，但中国证监会规定的特殊情形除外。法律法规另有规定时，从其规定。</w:t>
            </w: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（2）当本基金前10 名份额持有人的持有份额合计超过基金总份额的50%时，本基金投资组合的平均剩余期限不得超过60 天，平均剩余存续期不得超过120天；投资组合中现金、国债、中央银行票据、政策性金融债券以及5个交易日内到期的其他金融工具占基金资产净值的比例合计不得低于30%；</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（3）当本基金前10 名份额持有人的持有份额合计超过基金总份额的20%时，本基金投资组合的平均剩余期限不得超过90 天，平均剩余存续期不得超过180天；投资组合中现金、国债、中央银行票据、政策性金融债券以及5 个交易日内到期的其他金融工具占基金资产净值的比例合计不得低于20%；</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（8）本基金管理人管理的全部货币市场基金投资同一商业银行的银行存款及其发行的同业存单与债券，不得超过该商业银行最近一个季度末净资产的10%；</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11）本基金投资于主体信用评级低于AAA的机构发行的金融工具占基金资产净值的比例合计不得超过10%，其中单一机构发行的金融工具占基金资产净值的比例合计不得超过2%。金融工具包括债券、非金融企业债务融资工具、银行存款、同业存单、相关机构作为原始权益人的资产支持证券及中国证监会认定的其他品种；</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bCs/>
              </w:rPr>
              <w:t>（16）本基金与私募类证券资管产品及中国证监会认定的其他主体为交易对手开展逆回购交易的，可接受质押品的资质要求应当与本基金合同约定的投资范围保持一致；</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序号</w:t>
            </w:r>
            <w:r w:rsidRPr="00207189">
              <w:rPr>
                <w:rFonts w:asciiTheme="minorEastAsia" w:hAnsiTheme="minorEastAsia"/>
              </w:rPr>
              <w:t>做相应调整。</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第十五部分 “基金资产估值”之“六、暂停估值的情形”</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4、当前一估值日基金资产净值50%以上的资产出现无可参考的活跃市场价格且采用估值技术仍导致公允价值存在重大不确定性时，经与基金托管人协商确认后，基金管理人应当暂停基金估值；</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序号做</w:t>
            </w:r>
            <w:r w:rsidRPr="00207189">
              <w:rPr>
                <w:rFonts w:asciiTheme="minorEastAsia" w:hAnsiTheme="minorEastAsia"/>
              </w:rPr>
              <w:t>相应调整</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第十九部分 “基金的信息披露”之“</w:t>
            </w:r>
            <w:r w:rsidRPr="00207189">
              <w:rPr>
                <w:rFonts w:asciiTheme="minorEastAsia" w:hAnsiTheme="minorEastAsia"/>
                <w:bCs/>
              </w:rPr>
              <w:t>（</w:t>
            </w:r>
            <w:r w:rsidRPr="00207189">
              <w:rPr>
                <w:rFonts w:asciiTheme="minorEastAsia" w:hAnsiTheme="minorEastAsia" w:hint="eastAsia"/>
                <w:bCs/>
              </w:rPr>
              <w:t>九</w:t>
            </w:r>
            <w:r w:rsidRPr="00207189">
              <w:rPr>
                <w:rFonts w:asciiTheme="minorEastAsia" w:hAnsiTheme="minorEastAsia"/>
                <w:bCs/>
              </w:rPr>
              <w:t>）基金定期报告，包括基金年度报告、基金半年度报告和基金季度报告</w:t>
            </w:r>
            <w:r w:rsidRPr="00207189">
              <w:rPr>
                <w:rFonts w:asciiTheme="minorEastAsia" w:hAnsiTheme="minorEastAsia" w:hint="eastAsia"/>
              </w:rPr>
              <w:t>”</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2B3BBC" w:rsidRPr="00207189" w:rsidRDefault="002B3BBC" w:rsidP="007F1588">
            <w:pPr>
              <w:spacing w:line="360" w:lineRule="auto"/>
              <w:rPr>
                <w:rFonts w:asciiTheme="minorEastAsia" w:hAnsiTheme="minorEastAsia"/>
                <w:bCs/>
              </w:rPr>
            </w:pPr>
            <w:r w:rsidRPr="00207189">
              <w:rPr>
                <w:rFonts w:asciiTheme="minorEastAsia" w:hAnsiTheme="minorEastAsia" w:hint="eastAsia"/>
                <w:bCs/>
              </w:rPr>
              <w:t>基金管理人应当在半年度报告和年度报告中披露基金组合资产情况及其流动性风险分析等，披露报告期末基金前10名基金份额持有人的类别、持有份额及占总份额的比例等信息。</w:t>
            </w:r>
          </w:p>
          <w:p w:rsidR="002B3BBC" w:rsidRPr="00207189" w:rsidRDefault="002B3BBC" w:rsidP="007F1588">
            <w:pPr>
              <w:spacing w:line="360" w:lineRule="auto"/>
              <w:rPr>
                <w:rFonts w:asciiTheme="minorEastAsia" w:hAnsiTheme="minorEastAsia"/>
                <w:bCs/>
                <w:szCs w:val="21"/>
              </w:rPr>
            </w:pPr>
            <w:r w:rsidRPr="00207189">
              <w:rPr>
                <w:rFonts w:asciiTheme="minorEastAsia" w:hAnsiTheme="minorEastAsia" w:hint="eastAsia"/>
                <w:bCs/>
              </w:rPr>
              <w:t>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第十九部分 “基金的信息披露”之“（十）临时报告”</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2B3BBC" w:rsidRPr="00207189" w:rsidRDefault="002B3BBC" w:rsidP="007F1588">
            <w:pPr>
              <w:spacing w:line="360" w:lineRule="auto"/>
              <w:rPr>
                <w:rFonts w:asciiTheme="minorEastAsia" w:hAnsiTheme="minorEastAsia"/>
                <w:bCs/>
              </w:rPr>
            </w:pPr>
            <w:r w:rsidRPr="00207189">
              <w:rPr>
                <w:rFonts w:asciiTheme="minorEastAsia" w:hAnsiTheme="minorEastAsia" w:hint="eastAsia"/>
                <w:bCs/>
              </w:rPr>
              <w:t>26、本基金发生涉及基金申购、赎回事项调整或潜在影响投资者赎回等重大事项时；</w:t>
            </w:r>
          </w:p>
          <w:p w:rsidR="002B3BBC" w:rsidRPr="00207189" w:rsidRDefault="002B3BBC" w:rsidP="007F1588">
            <w:pPr>
              <w:spacing w:line="360" w:lineRule="auto"/>
              <w:rPr>
                <w:rFonts w:asciiTheme="minorEastAsia" w:hAnsiTheme="minorEastAsia"/>
                <w:bCs/>
              </w:rPr>
            </w:pPr>
            <w:r w:rsidRPr="00207189">
              <w:rPr>
                <w:rFonts w:asciiTheme="minorEastAsia" w:hAnsiTheme="minorEastAsia" w:hint="eastAsia"/>
                <w:bCs/>
              </w:rPr>
              <w:t>删除</w:t>
            </w:r>
            <w:r w:rsidRPr="00207189">
              <w:rPr>
                <w:rFonts w:asciiTheme="minorEastAsia" w:hAnsiTheme="minorEastAsia"/>
                <w:bCs/>
              </w:rPr>
              <w:t>表述</w:t>
            </w:r>
            <w:r w:rsidR="00C43489" w:rsidRPr="00207189">
              <w:rPr>
                <w:rFonts w:asciiTheme="minorEastAsia" w:hAnsiTheme="minorEastAsia" w:hint="eastAsia"/>
                <w:bCs/>
              </w:rPr>
              <w:t>：</w:t>
            </w:r>
          </w:p>
          <w:p w:rsidR="002B3BBC" w:rsidRPr="00207189" w:rsidRDefault="00C43489" w:rsidP="007F1588">
            <w:pPr>
              <w:spacing w:line="360" w:lineRule="auto"/>
              <w:rPr>
                <w:rFonts w:asciiTheme="minorEastAsia" w:hAnsiTheme="minorEastAsia"/>
              </w:rPr>
            </w:pPr>
            <w:r w:rsidRPr="00207189">
              <w:rPr>
                <w:rFonts w:asciiTheme="minorEastAsia" w:hAnsiTheme="minorEastAsia" w:hint="eastAsia"/>
              </w:rPr>
              <w:t>26、当影子定价确定的基金资产净值与摊余成本法计算的基金资产净值的负偏离度绝对值达到0.25%、正偏离度绝对值达到0.50%、负偏离度绝对值达到0.50%以及负偏离度绝对值连续两个交易日超过0.50%的情形；</w:t>
            </w:r>
          </w:p>
        </w:tc>
      </w:tr>
    </w:tbl>
    <w:p w:rsidR="00D12A46" w:rsidRPr="00207189" w:rsidRDefault="00D12A46" w:rsidP="00D12A46">
      <w:pPr>
        <w:pStyle w:val="ab"/>
        <w:rPr>
          <w:rFonts w:asciiTheme="minorEastAsia" w:eastAsiaTheme="minorEastAsia" w:hAnsiTheme="minorEastAsia"/>
          <w:szCs w:val="21"/>
        </w:rPr>
      </w:pPr>
      <w:bookmarkStart w:id="12" w:name="_Toc509500752"/>
      <w:r w:rsidRPr="00207189">
        <w:rPr>
          <w:rFonts w:asciiTheme="minorEastAsia" w:eastAsiaTheme="minorEastAsia" w:hAnsiTheme="minorEastAsia" w:hint="eastAsia"/>
          <w:szCs w:val="21"/>
        </w:rPr>
        <w:t>附件</w:t>
      </w:r>
      <w:r w:rsidRPr="00207189">
        <w:rPr>
          <w:rFonts w:asciiTheme="minorEastAsia" w:eastAsiaTheme="minorEastAsia" w:hAnsiTheme="minorEastAsia"/>
          <w:szCs w:val="21"/>
        </w:rPr>
        <w:t>10</w:t>
      </w:r>
      <w:r w:rsidRPr="00207189">
        <w:rPr>
          <w:rFonts w:asciiTheme="minorEastAsia" w:eastAsiaTheme="minorEastAsia" w:hAnsiTheme="minorEastAsia" w:hint="eastAsia"/>
          <w:szCs w:val="21"/>
        </w:rPr>
        <w:t>：《鹏华丰玉债券型证券投资基金基金合同》修订对照表</w:t>
      </w:r>
      <w:bookmarkEnd w:id="12"/>
    </w:p>
    <w:tbl>
      <w:tblPr>
        <w:tblStyle w:val="a3"/>
        <w:tblW w:w="10773" w:type="dxa"/>
        <w:jc w:val="center"/>
        <w:tblLayout w:type="fixed"/>
        <w:tblLook w:val="04A0"/>
      </w:tblPr>
      <w:tblGrid>
        <w:gridCol w:w="1701"/>
        <w:gridCol w:w="4536"/>
        <w:gridCol w:w="4536"/>
      </w:tblGrid>
      <w:tr w:rsidR="00D12A46" w:rsidRPr="00207189" w:rsidTr="00A279F8">
        <w:trPr>
          <w:jc w:val="center"/>
        </w:trPr>
        <w:tc>
          <w:tcPr>
            <w:tcW w:w="1701" w:type="dxa"/>
          </w:tcPr>
          <w:p w:rsidR="00D12A46" w:rsidRPr="00207189" w:rsidRDefault="00D12A46" w:rsidP="00A279F8">
            <w:pPr>
              <w:spacing w:line="360" w:lineRule="auto"/>
              <w:jc w:val="center"/>
              <w:rPr>
                <w:rFonts w:asciiTheme="minorEastAsia" w:hAnsiTheme="minorEastAsia"/>
              </w:rPr>
            </w:pPr>
            <w:r w:rsidRPr="00207189">
              <w:rPr>
                <w:rFonts w:asciiTheme="minorEastAsia" w:hAnsiTheme="minorEastAsia" w:hint="eastAsia"/>
              </w:rPr>
              <w:t>基金</w:t>
            </w:r>
            <w:r w:rsidRPr="00207189">
              <w:rPr>
                <w:rFonts w:asciiTheme="minorEastAsia" w:hAnsiTheme="minorEastAsia"/>
              </w:rPr>
              <w:t>合同条款</w:t>
            </w:r>
          </w:p>
        </w:tc>
        <w:tc>
          <w:tcPr>
            <w:tcW w:w="4536" w:type="dxa"/>
          </w:tcPr>
          <w:p w:rsidR="00D12A46" w:rsidRPr="00207189" w:rsidRDefault="00D12A46" w:rsidP="00A279F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前内容</w:t>
            </w:r>
          </w:p>
        </w:tc>
        <w:tc>
          <w:tcPr>
            <w:tcW w:w="4536" w:type="dxa"/>
          </w:tcPr>
          <w:p w:rsidR="00D12A46" w:rsidRPr="00207189" w:rsidRDefault="00D12A46" w:rsidP="00A279F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后内容</w:t>
            </w:r>
          </w:p>
        </w:tc>
      </w:tr>
      <w:tr w:rsidR="00D12A46" w:rsidRPr="00207189" w:rsidTr="00A279F8">
        <w:trPr>
          <w:jc w:val="center"/>
        </w:trPr>
        <w:tc>
          <w:tcPr>
            <w:tcW w:w="1701"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一、前言</w:t>
            </w:r>
          </w:p>
        </w:tc>
        <w:tc>
          <w:tcPr>
            <w:tcW w:w="4536" w:type="dxa"/>
          </w:tcPr>
          <w:p w:rsidR="00D12A46" w:rsidRPr="00207189" w:rsidRDefault="00D12A46" w:rsidP="00A279F8">
            <w:pPr>
              <w:spacing w:line="360" w:lineRule="auto"/>
              <w:rPr>
                <w:rFonts w:asciiTheme="minorEastAsia" w:hAnsiTheme="minorEastAsia"/>
                <w:bCs/>
              </w:rPr>
            </w:pPr>
            <w:r w:rsidRPr="00207189">
              <w:rPr>
                <w:rFonts w:asciiTheme="minorEastAsia" w:hAnsiTheme="minorEastAsia"/>
                <w:bCs/>
              </w:rPr>
              <w:t>一、订立本基金合同的目的、依据和原则</w:t>
            </w:r>
          </w:p>
          <w:p w:rsidR="00D12A46" w:rsidRPr="00207189" w:rsidRDefault="00D12A46" w:rsidP="00A279F8">
            <w:pPr>
              <w:tabs>
                <w:tab w:val="left" w:pos="3780"/>
              </w:tabs>
              <w:autoSpaceDE w:val="0"/>
              <w:autoSpaceDN w:val="0"/>
              <w:spacing w:line="360" w:lineRule="auto"/>
              <w:ind w:firstLineChars="200" w:firstLine="420"/>
              <w:textAlignment w:val="bottom"/>
              <w:rPr>
                <w:rFonts w:asciiTheme="minorEastAsia" w:hAnsiTheme="minorEastAsia"/>
                <w:bCs/>
                <w:szCs w:val="21"/>
              </w:rPr>
            </w:pPr>
            <w:r w:rsidRPr="00207189">
              <w:rPr>
                <w:rFonts w:asciiTheme="minorEastAsia" w:hAnsiTheme="minorEastAsia"/>
                <w:bCs/>
                <w:szCs w:val="21"/>
              </w:rPr>
              <w:t>2、订立本基金合同的依据是《中华人民共和国合同法》(以下简称“《合同法》”)、《中华人民共和国证券投资基金法》</w:t>
            </w:r>
            <w:r w:rsidRPr="00207189">
              <w:rPr>
                <w:rFonts w:asciiTheme="minorEastAsia" w:hAnsiTheme="minorEastAsia" w:hint="eastAsia"/>
                <w:bCs/>
                <w:szCs w:val="21"/>
              </w:rPr>
              <w:t>（</w:t>
            </w:r>
            <w:r w:rsidRPr="00207189">
              <w:rPr>
                <w:rFonts w:asciiTheme="minorEastAsia" w:hAnsiTheme="minorEastAsia"/>
                <w:bCs/>
                <w:szCs w:val="21"/>
              </w:rPr>
              <w:t>以下简称“《基金法》”)、《</w:t>
            </w:r>
            <w:r w:rsidRPr="00207189">
              <w:rPr>
                <w:rFonts w:asciiTheme="minorEastAsia" w:hAnsiTheme="minorEastAsia" w:hint="eastAsia"/>
                <w:bCs/>
                <w:szCs w:val="21"/>
              </w:rPr>
              <w:t>公开募集</w:t>
            </w:r>
            <w:r w:rsidRPr="00207189">
              <w:rPr>
                <w:rFonts w:asciiTheme="minorEastAsia" w:hAnsiTheme="minorEastAsia"/>
                <w:bCs/>
                <w:szCs w:val="21"/>
              </w:rPr>
              <w:t>证券投资基金运作管理办法》(以下简称“《运作办法》”)、《证券投资基金销售管理办法》(以下简称“《销售办法》”)、《证券投资基金信息披露管理办法》(以下简称“《信息披露办法》”)和其他有关法律法规。</w:t>
            </w:r>
          </w:p>
          <w:p w:rsidR="00D12A46" w:rsidRPr="00207189" w:rsidRDefault="00D12A46" w:rsidP="00A279F8">
            <w:pPr>
              <w:spacing w:line="360" w:lineRule="auto"/>
              <w:rPr>
                <w:rFonts w:asciiTheme="minorEastAsia" w:hAnsiTheme="minorEastAsia"/>
              </w:rPr>
            </w:pPr>
          </w:p>
        </w:tc>
        <w:tc>
          <w:tcPr>
            <w:tcW w:w="4536" w:type="dxa"/>
          </w:tcPr>
          <w:p w:rsidR="00D12A46" w:rsidRPr="00207189" w:rsidRDefault="00D12A46" w:rsidP="00A279F8">
            <w:pPr>
              <w:spacing w:line="360" w:lineRule="auto"/>
              <w:rPr>
                <w:rFonts w:asciiTheme="minorEastAsia" w:hAnsiTheme="minorEastAsia"/>
                <w:bCs/>
                <w:szCs w:val="21"/>
              </w:rPr>
            </w:pPr>
            <w:r w:rsidRPr="00207189">
              <w:rPr>
                <w:rFonts w:asciiTheme="minorEastAsia" w:hAnsiTheme="minorEastAsia"/>
                <w:bCs/>
                <w:szCs w:val="21"/>
              </w:rPr>
              <w:t>一、订立本基金合同的目的、依据和原则</w:t>
            </w:r>
          </w:p>
          <w:p w:rsidR="00D12A46" w:rsidRPr="00207189" w:rsidRDefault="00D12A46" w:rsidP="00A279F8">
            <w:pPr>
              <w:tabs>
                <w:tab w:val="left" w:pos="3780"/>
              </w:tabs>
              <w:autoSpaceDE w:val="0"/>
              <w:autoSpaceDN w:val="0"/>
              <w:spacing w:line="360" w:lineRule="auto"/>
              <w:ind w:firstLineChars="200" w:firstLine="420"/>
              <w:textAlignment w:val="bottom"/>
              <w:rPr>
                <w:rFonts w:asciiTheme="minorEastAsia" w:hAnsiTheme="minorEastAsia"/>
                <w:bCs/>
                <w:szCs w:val="21"/>
              </w:rPr>
            </w:pPr>
            <w:r w:rsidRPr="00207189">
              <w:rPr>
                <w:rFonts w:asciiTheme="minorEastAsia" w:hAnsiTheme="minorEastAsia"/>
                <w:bCs/>
                <w:szCs w:val="21"/>
              </w:rPr>
              <w:t>2、订立本基金合同的依据是《中华人民共和国合同法》(以下简称“《合同法》”)、《中华人民共和国证券投资基金法》</w:t>
            </w:r>
            <w:r w:rsidRPr="00207189">
              <w:rPr>
                <w:rFonts w:asciiTheme="minorEastAsia" w:hAnsiTheme="minorEastAsia" w:hint="eastAsia"/>
                <w:bCs/>
                <w:szCs w:val="21"/>
              </w:rPr>
              <w:t>（</w:t>
            </w:r>
            <w:r w:rsidRPr="00207189">
              <w:rPr>
                <w:rFonts w:asciiTheme="minorEastAsia" w:hAnsiTheme="minorEastAsia"/>
                <w:bCs/>
                <w:szCs w:val="21"/>
              </w:rPr>
              <w:t>以下简称“《基金法》”)、《</w:t>
            </w:r>
            <w:r w:rsidRPr="00207189">
              <w:rPr>
                <w:rFonts w:asciiTheme="minorEastAsia" w:hAnsiTheme="minorEastAsia" w:hint="eastAsia"/>
                <w:bCs/>
                <w:szCs w:val="21"/>
              </w:rPr>
              <w:t>公开募集</w:t>
            </w:r>
            <w:r w:rsidRPr="00207189">
              <w:rPr>
                <w:rFonts w:asciiTheme="minorEastAsia" w:hAnsiTheme="minorEastAsia"/>
                <w:bCs/>
                <w:szCs w:val="21"/>
              </w:rPr>
              <w:t>证券投资基金运作管理办法》(以下简称“《运作办法》”)、《证券投资基金销售管理办法》(以下简称“《销售办法》”)、《证券投资基金信息披露管理办法》(以下简称“《信息披露办法》”)</w:t>
            </w:r>
            <w:r w:rsidRPr="00207189">
              <w:rPr>
                <w:rFonts w:asciiTheme="minorEastAsia" w:hAnsiTheme="minorEastAsia" w:hint="eastAsia"/>
                <w:bCs/>
                <w:szCs w:val="21"/>
              </w:rPr>
              <w:t>、《公开募集开放式证券投资基金流动性风险管理规定》（以下简称“《流动性规定》”）</w:t>
            </w:r>
            <w:r w:rsidRPr="00207189">
              <w:rPr>
                <w:rFonts w:asciiTheme="minorEastAsia" w:hAnsiTheme="minorEastAsia"/>
                <w:bCs/>
                <w:szCs w:val="21"/>
              </w:rPr>
              <w:t>和其他有关法律法规。</w:t>
            </w:r>
          </w:p>
          <w:p w:rsidR="00D12A46" w:rsidRPr="00207189" w:rsidRDefault="00D12A46" w:rsidP="00A279F8">
            <w:pPr>
              <w:spacing w:line="360" w:lineRule="auto"/>
              <w:rPr>
                <w:rFonts w:asciiTheme="minorEastAsia" w:hAnsiTheme="minorEastAsia"/>
              </w:rPr>
            </w:pPr>
          </w:p>
        </w:tc>
      </w:tr>
      <w:tr w:rsidR="00D12A46" w:rsidRPr="00207189" w:rsidTr="00A279F8">
        <w:trPr>
          <w:jc w:val="center"/>
        </w:trPr>
        <w:tc>
          <w:tcPr>
            <w:tcW w:w="1701"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二、释义</w:t>
            </w:r>
          </w:p>
        </w:tc>
        <w:tc>
          <w:tcPr>
            <w:tcW w:w="4536" w:type="dxa"/>
          </w:tcPr>
          <w:p w:rsidR="00D12A46" w:rsidRPr="00207189" w:rsidRDefault="00D12A46" w:rsidP="00A279F8">
            <w:pPr>
              <w:spacing w:line="360" w:lineRule="auto"/>
              <w:rPr>
                <w:rFonts w:asciiTheme="minorEastAsia" w:hAnsiTheme="minorEastAsia"/>
              </w:rPr>
            </w:pPr>
          </w:p>
        </w:tc>
        <w:tc>
          <w:tcPr>
            <w:tcW w:w="4536"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增加：</w:t>
            </w:r>
          </w:p>
          <w:p w:rsidR="00D12A46" w:rsidRPr="00207189" w:rsidRDefault="00D12A46" w:rsidP="00A279F8">
            <w:pPr>
              <w:spacing w:line="360" w:lineRule="auto"/>
              <w:ind w:firstLineChars="200" w:firstLine="420"/>
              <w:rPr>
                <w:rFonts w:asciiTheme="minorEastAsia" w:hAnsiTheme="minorEastAsia"/>
              </w:rPr>
            </w:pPr>
            <w:r w:rsidRPr="00207189">
              <w:rPr>
                <w:rFonts w:asciiTheme="minorEastAsia" w:hAnsiTheme="minorEastAsia" w:hint="eastAsia"/>
                <w:bCs/>
                <w:szCs w:val="21"/>
              </w:rPr>
              <w:t>13、《流动性规定》：指中国证监会2017年8月31日颁布、同年10月1日实施的《公开募集开放式证券投资基金流动性风险管理规定》及颁布机关对其不时做出的修订</w:t>
            </w:r>
          </w:p>
        </w:tc>
      </w:tr>
      <w:tr w:rsidR="00D12A46" w:rsidRPr="00207189" w:rsidTr="00A279F8">
        <w:trPr>
          <w:jc w:val="center"/>
        </w:trPr>
        <w:tc>
          <w:tcPr>
            <w:tcW w:w="1701"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二、释义</w:t>
            </w:r>
          </w:p>
        </w:tc>
        <w:tc>
          <w:tcPr>
            <w:tcW w:w="4536" w:type="dxa"/>
          </w:tcPr>
          <w:p w:rsidR="00D12A46" w:rsidRPr="00207189" w:rsidRDefault="00D12A46" w:rsidP="00A279F8">
            <w:pPr>
              <w:spacing w:line="360" w:lineRule="auto"/>
              <w:rPr>
                <w:rFonts w:asciiTheme="minorEastAsia" w:hAnsiTheme="minorEastAsia"/>
              </w:rPr>
            </w:pPr>
          </w:p>
        </w:tc>
        <w:tc>
          <w:tcPr>
            <w:tcW w:w="4536"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增加：</w:t>
            </w:r>
          </w:p>
          <w:p w:rsidR="00D12A46" w:rsidRPr="00207189" w:rsidRDefault="00D12A46" w:rsidP="00A279F8">
            <w:pPr>
              <w:spacing w:line="360" w:lineRule="auto"/>
              <w:ind w:firstLineChars="200" w:firstLine="420"/>
              <w:rPr>
                <w:rFonts w:asciiTheme="minorEastAsia" w:hAnsiTheme="minorEastAsia"/>
                <w:bCs/>
                <w:szCs w:val="21"/>
              </w:rPr>
            </w:pPr>
            <w:r w:rsidRPr="00207189">
              <w:rPr>
                <w:rFonts w:asciiTheme="minorEastAsia" w:hAnsiTheme="minorEastAsia" w:hint="eastAsia"/>
                <w:bCs/>
                <w:szCs w:val="21"/>
              </w:rPr>
              <w:t>46、流动性受限资产：指由于法律法规、监管、合同或操作障碍等原因无法以合理价格予以变现的资产，包括但不限于到期日在10个交易日以上的逆回购与银行定期存款（含协议约定有条件提前支取的银行存款）、资产支持证券、因发行人债务违约无法进行转让或交易的债券等</w:t>
            </w:r>
          </w:p>
          <w:p w:rsidR="00D12A46" w:rsidRPr="00207189" w:rsidRDefault="00D12A46" w:rsidP="00A279F8">
            <w:pPr>
              <w:spacing w:line="360" w:lineRule="auto"/>
              <w:ind w:firstLineChars="200" w:firstLine="420"/>
              <w:rPr>
                <w:rFonts w:asciiTheme="minorEastAsia" w:hAnsiTheme="minorEastAsia"/>
              </w:rPr>
            </w:pPr>
            <w:r w:rsidRPr="00207189">
              <w:rPr>
                <w:rFonts w:asciiTheme="minorEastAsia" w:hAnsiTheme="minorEastAsia" w:hint="eastAsia"/>
                <w:bCs/>
                <w:szCs w:val="21"/>
              </w:rPr>
              <w:t>47、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tc>
      </w:tr>
      <w:tr w:rsidR="00D12A46" w:rsidRPr="00207189" w:rsidTr="00A279F8">
        <w:trPr>
          <w:jc w:val="center"/>
        </w:trPr>
        <w:tc>
          <w:tcPr>
            <w:tcW w:w="1701"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六、基金份额的申购与赎回</w:t>
            </w:r>
          </w:p>
        </w:tc>
        <w:tc>
          <w:tcPr>
            <w:tcW w:w="4536"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bCs/>
                <w:szCs w:val="21"/>
              </w:rPr>
              <w:t>五、申购和赎回的数量限制</w:t>
            </w:r>
          </w:p>
        </w:tc>
        <w:tc>
          <w:tcPr>
            <w:tcW w:w="4536"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五、申购和赎回的数量限制</w:t>
            </w:r>
          </w:p>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增加：</w:t>
            </w:r>
          </w:p>
          <w:p w:rsidR="00D12A46" w:rsidRPr="00207189" w:rsidRDefault="00D12A46" w:rsidP="00A279F8">
            <w:pPr>
              <w:spacing w:line="360" w:lineRule="auto"/>
              <w:ind w:firstLineChars="200" w:firstLine="420"/>
              <w:rPr>
                <w:rFonts w:asciiTheme="minorEastAsia" w:hAnsiTheme="minorEastAsia"/>
              </w:rPr>
            </w:pPr>
            <w:r w:rsidRPr="00207189">
              <w:rPr>
                <w:rFonts w:asciiTheme="minorEastAsia" w:hAnsiTheme="minorEastAsia" w:hint="eastAsia"/>
                <w:bCs/>
                <w:szCs w:val="21"/>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D12A46" w:rsidRPr="00207189" w:rsidTr="00A279F8">
        <w:trPr>
          <w:jc w:val="center"/>
        </w:trPr>
        <w:tc>
          <w:tcPr>
            <w:tcW w:w="1701" w:type="dxa"/>
          </w:tcPr>
          <w:p w:rsidR="00D12A46" w:rsidRPr="00207189" w:rsidDel="00AA18BD" w:rsidRDefault="00D12A46" w:rsidP="00A279F8">
            <w:pPr>
              <w:spacing w:line="360" w:lineRule="auto"/>
              <w:rPr>
                <w:rFonts w:asciiTheme="minorEastAsia" w:hAnsiTheme="minorEastAsia"/>
              </w:rPr>
            </w:pPr>
            <w:r w:rsidRPr="00207189">
              <w:rPr>
                <w:rFonts w:asciiTheme="minorEastAsia" w:hAnsiTheme="minorEastAsia" w:hint="eastAsia"/>
              </w:rPr>
              <w:t>六、基金份额的申购与赎回</w:t>
            </w:r>
          </w:p>
        </w:tc>
        <w:tc>
          <w:tcPr>
            <w:tcW w:w="4536"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D12A46" w:rsidRPr="00207189" w:rsidRDefault="00D12A46" w:rsidP="00A279F8">
            <w:pPr>
              <w:spacing w:line="360" w:lineRule="auto"/>
              <w:ind w:firstLineChars="200" w:firstLine="420"/>
              <w:rPr>
                <w:rFonts w:asciiTheme="minorEastAsia" w:hAnsiTheme="minorEastAsia"/>
                <w:bCs/>
                <w:szCs w:val="21"/>
              </w:rPr>
            </w:pPr>
            <w:r w:rsidRPr="00207189">
              <w:rPr>
                <w:rFonts w:asciiTheme="minorEastAsia" w:hAnsiTheme="minorEastAsia"/>
                <w:bCs/>
                <w:szCs w:val="21"/>
              </w:rPr>
              <w:t>3、赎回金额的计算及处理方式：本基金赎回金额的计算详见《招募说明书》，赎回金额单位为元。本基金的赎回费率由基金管理人决定，并在招募说明书中列示。赎回金额为按实际确认的有效赎回份额乘以当日基金份额净值并扣除相应的费用，赎回金额单位为元。上述计算结果均按</w:t>
            </w:r>
            <w:r w:rsidRPr="00207189">
              <w:rPr>
                <w:rFonts w:asciiTheme="minorEastAsia" w:hAnsiTheme="minorEastAsia" w:hint="eastAsia"/>
                <w:bCs/>
                <w:szCs w:val="21"/>
              </w:rPr>
              <w:t>四舍五入</w:t>
            </w:r>
            <w:r w:rsidRPr="00207189">
              <w:rPr>
                <w:rFonts w:asciiTheme="minorEastAsia" w:hAnsiTheme="minorEastAsia"/>
                <w:bCs/>
                <w:szCs w:val="21"/>
              </w:rPr>
              <w:t>方法，保留到小数点后</w:t>
            </w:r>
            <w:r w:rsidRPr="00207189">
              <w:rPr>
                <w:rFonts w:asciiTheme="minorEastAsia" w:hAnsiTheme="minorEastAsia" w:hint="eastAsia"/>
                <w:bCs/>
                <w:szCs w:val="21"/>
              </w:rPr>
              <w:t>2</w:t>
            </w:r>
            <w:r w:rsidRPr="00207189">
              <w:rPr>
                <w:rFonts w:asciiTheme="minorEastAsia" w:hAnsiTheme="minorEastAsia"/>
                <w:bCs/>
                <w:szCs w:val="21"/>
              </w:rPr>
              <w:t>位，由此产生的收益或损失由基金财产承担。</w:t>
            </w: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tc>
        <w:tc>
          <w:tcPr>
            <w:tcW w:w="4536"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D12A46" w:rsidRPr="00207189" w:rsidRDefault="00D12A46" w:rsidP="00A279F8">
            <w:pPr>
              <w:spacing w:line="360" w:lineRule="auto"/>
              <w:ind w:firstLineChars="200" w:firstLine="420"/>
              <w:rPr>
                <w:rFonts w:asciiTheme="minorEastAsia" w:hAnsiTheme="minorEastAsia"/>
                <w:bCs/>
                <w:szCs w:val="21"/>
              </w:rPr>
            </w:pPr>
            <w:r w:rsidRPr="00207189">
              <w:rPr>
                <w:rFonts w:asciiTheme="minorEastAsia" w:hAnsiTheme="minorEastAsia"/>
                <w:bCs/>
                <w:szCs w:val="21"/>
              </w:rPr>
              <w:t>3、赎回金额的计算及处理方式：本基金赎回金额的计算详见《招募说明书》，赎回金额单位为元。本基金的赎回费率由基金管理人决定，并在招募说明书中列示。</w:t>
            </w:r>
            <w:r w:rsidRPr="00207189">
              <w:rPr>
                <w:rFonts w:asciiTheme="minorEastAsia" w:hAnsiTheme="minorEastAsia" w:hint="eastAsia"/>
                <w:bCs/>
                <w:szCs w:val="21"/>
              </w:rPr>
              <w:t>本基金对持续持有期少于7日的投资者收取不低于1.5%的赎回费，并将上述赎回费全额计入基金财产。</w:t>
            </w:r>
            <w:r w:rsidRPr="00207189">
              <w:rPr>
                <w:rFonts w:asciiTheme="minorEastAsia" w:hAnsiTheme="minorEastAsia"/>
                <w:bCs/>
                <w:szCs w:val="21"/>
              </w:rPr>
              <w:t>赎回金额为按实际确认的有效赎回份额乘以当日基金份额净值并扣除相应的费用，赎回金额单位为元。上述计算结果均按</w:t>
            </w:r>
            <w:r w:rsidRPr="00207189">
              <w:rPr>
                <w:rFonts w:asciiTheme="minorEastAsia" w:hAnsiTheme="minorEastAsia" w:hint="eastAsia"/>
                <w:bCs/>
                <w:szCs w:val="21"/>
              </w:rPr>
              <w:t>四舍五入</w:t>
            </w:r>
            <w:r w:rsidRPr="00207189">
              <w:rPr>
                <w:rFonts w:asciiTheme="minorEastAsia" w:hAnsiTheme="minorEastAsia"/>
                <w:bCs/>
                <w:szCs w:val="21"/>
              </w:rPr>
              <w:t>方法，保留到小数点后</w:t>
            </w:r>
            <w:r w:rsidRPr="00207189">
              <w:rPr>
                <w:rFonts w:asciiTheme="minorEastAsia" w:hAnsiTheme="minorEastAsia" w:hint="eastAsia"/>
                <w:bCs/>
                <w:szCs w:val="21"/>
              </w:rPr>
              <w:t>2</w:t>
            </w:r>
            <w:r w:rsidRPr="00207189">
              <w:rPr>
                <w:rFonts w:asciiTheme="minorEastAsia" w:hAnsiTheme="minorEastAsia"/>
                <w:bCs/>
                <w:szCs w:val="21"/>
              </w:rPr>
              <w:t>位，由此产生的收益或损失由基金财产承担。</w:t>
            </w:r>
          </w:p>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D12A46" w:rsidRPr="00207189" w:rsidRDefault="00D12A46" w:rsidP="00A279F8">
            <w:pPr>
              <w:spacing w:line="360" w:lineRule="auto"/>
              <w:ind w:firstLineChars="200" w:firstLine="420"/>
              <w:rPr>
                <w:rFonts w:asciiTheme="minorEastAsia" w:hAnsiTheme="minorEastAsia"/>
              </w:rPr>
            </w:pPr>
            <w:r w:rsidRPr="00207189">
              <w:rPr>
                <w:rFonts w:asciiTheme="minorEastAsia" w:hAnsiTheme="minorEastAsia" w:hint="eastAsia"/>
                <w:bCs/>
                <w:szCs w:val="21"/>
              </w:rPr>
              <w:t>7、当发生大额申购或赎回情形时，基金管理人可以采用摆动定价机制，以确保基金估值的公平性。具体处理原则与操作规范遵循相关法律法规以及监管部门、自律规则的规定。</w:t>
            </w:r>
          </w:p>
        </w:tc>
      </w:tr>
      <w:tr w:rsidR="00D12A46" w:rsidRPr="00207189" w:rsidTr="00A279F8">
        <w:trPr>
          <w:jc w:val="center"/>
        </w:trPr>
        <w:tc>
          <w:tcPr>
            <w:tcW w:w="1701"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六、基金份额的申购与赎回</w:t>
            </w:r>
          </w:p>
        </w:tc>
        <w:tc>
          <w:tcPr>
            <w:tcW w:w="4536"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七、拒绝或暂停申购的情形</w:t>
            </w: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ind w:firstLineChars="200" w:firstLine="420"/>
              <w:rPr>
                <w:rFonts w:asciiTheme="minorEastAsia" w:hAnsiTheme="minorEastAsia"/>
                <w:bCs/>
                <w:szCs w:val="21"/>
              </w:rPr>
            </w:pPr>
            <w:r w:rsidRPr="00207189">
              <w:rPr>
                <w:rFonts w:asciiTheme="minorEastAsia" w:hAnsiTheme="minorEastAsia"/>
                <w:bCs/>
                <w:szCs w:val="21"/>
              </w:rPr>
              <w:t>发生上述第1、2、3、5、6项暂停申购情形时</w:t>
            </w:r>
            <w:r w:rsidRPr="00207189">
              <w:rPr>
                <w:rFonts w:asciiTheme="minorEastAsia" w:hAnsiTheme="minorEastAsia" w:hint="eastAsia"/>
                <w:bCs/>
                <w:szCs w:val="21"/>
              </w:rPr>
              <w:t>且基金管理人决定暂停申购的</w:t>
            </w:r>
            <w:r w:rsidRPr="00207189">
              <w:rPr>
                <w:rFonts w:asciiTheme="minorEastAsia" w:hAnsiTheme="minorEastAsia"/>
                <w:bCs/>
                <w:szCs w:val="21"/>
              </w:rPr>
              <w:t>，基金管理人应当根据有关规定在指定媒介上刊登暂停申购公告。如果投资人的申购申请被拒绝，被拒绝的申购款项将退还给投资人。在暂停申购的情况消除时，基金管理人应及时恢复申购业务的办理。</w:t>
            </w:r>
          </w:p>
          <w:p w:rsidR="00D12A46" w:rsidRPr="00207189" w:rsidRDefault="00D12A46" w:rsidP="00A279F8">
            <w:pPr>
              <w:spacing w:line="360" w:lineRule="auto"/>
              <w:rPr>
                <w:rFonts w:asciiTheme="minorEastAsia" w:hAnsiTheme="minorEastAsia"/>
              </w:rPr>
            </w:pPr>
          </w:p>
        </w:tc>
        <w:tc>
          <w:tcPr>
            <w:tcW w:w="4536"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七、拒绝或暂停申购的情形</w:t>
            </w:r>
          </w:p>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增加：</w:t>
            </w:r>
          </w:p>
          <w:p w:rsidR="00D12A46" w:rsidRPr="00207189" w:rsidRDefault="00D12A46" w:rsidP="00A279F8">
            <w:pPr>
              <w:spacing w:line="360" w:lineRule="auto"/>
              <w:ind w:firstLineChars="200" w:firstLine="420"/>
              <w:rPr>
                <w:rFonts w:asciiTheme="minorEastAsia" w:hAnsiTheme="minorEastAsia"/>
                <w:bCs/>
                <w:szCs w:val="21"/>
              </w:rPr>
            </w:pPr>
            <w:r w:rsidRPr="00207189">
              <w:rPr>
                <w:rFonts w:asciiTheme="minorEastAsia" w:hAnsiTheme="minorEastAsia" w:hint="eastAsia"/>
                <w:bCs/>
                <w:szCs w:val="21"/>
              </w:rPr>
              <w:t>6、基金管理人接受某笔或者某些申购申请有可能导致单一投资者持有基金份额的比例达到或者超过50%，或者变相规避50%集中度的情形时。</w:t>
            </w:r>
          </w:p>
          <w:p w:rsidR="00D12A46" w:rsidRPr="00207189" w:rsidRDefault="00D12A46" w:rsidP="00A279F8">
            <w:pPr>
              <w:spacing w:line="360" w:lineRule="auto"/>
              <w:ind w:firstLineChars="200" w:firstLine="420"/>
              <w:rPr>
                <w:rFonts w:asciiTheme="minorEastAsia" w:hAnsiTheme="minorEastAsia"/>
                <w:bCs/>
                <w:szCs w:val="21"/>
              </w:rPr>
            </w:pPr>
            <w:r w:rsidRPr="00207189">
              <w:rPr>
                <w:rFonts w:asciiTheme="minorEastAsia" w:hAnsiTheme="minorEastAsia" w:hint="eastAsia"/>
                <w:bCs/>
                <w:szCs w:val="21"/>
              </w:rPr>
              <w:t>7、当前一估值日基金资产净值50%以上的资产出现无可参考的活跃市场价格且采用估值技术仍导致公允价值存在重大不确定性时，经与基金托管人协商确认后，基金管理人应当暂停接受基金申购申请。</w:t>
            </w:r>
          </w:p>
          <w:p w:rsidR="00D12A46" w:rsidRPr="00207189" w:rsidRDefault="00D12A46" w:rsidP="00A279F8">
            <w:pPr>
              <w:spacing w:line="360" w:lineRule="auto"/>
              <w:ind w:firstLineChars="200" w:firstLine="420"/>
              <w:rPr>
                <w:rFonts w:asciiTheme="minorEastAsia" w:hAnsiTheme="minorEastAsia"/>
              </w:rPr>
            </w:pPr>
            <w:r w:rsidRPr="00207189">
              <w:rPr>
                <w:rFonts w:asciiTheme="minorEastAsia" w:hAnsiTheme="minorEastAsia"/>
                <w:bCs/>
                <w:szCs w:val="21"/>
              </w:rPr>
              <w:t>发生上述第1、2、3、5、7</w:t>
            </w:r>
            <w:r w:rsidRPr="00207189">
              <w:rPr>
                <w:rFonts w:asciiTheme="minorEastAsia" w:hAnsiTheme="minorEastAsia" w:hint="eastAsia"/>
                <w:bCs/>
                <w:szCs w:val="21"/>
              </w:rPr>
              <w:t>、8</w:t>
            </w:r>
            <w:r w:rsidRPr="00207189">
              <w:rPr>
                <w:rFonts w:asciiTheme="minorEastAsia" w:hAnsiTheme="minorEastAsia"/>
                <w:bCs/>
                <w:szCs w:val="21"/>
              </w:rPr>
              <w:t>项暂停申购情形时</w:t>
            </w:r>
            <w:r w:rsidRPr="00207189">
              <w:rPr>
                <w:rFonts w:asciiTheme="minorEastAsia" w:hAnsiTheme="minorEastAsia" w:hint="eastAsia"/>
                <w:bCs/>
                <w:szCs w:val="21"/>
              </w:rPr>
              <w:t>且基金管理人决定暂停申购的</w:t>
            </w:r>
            <w:r w:rsidRPr="00207189">
              <w:rPr>
                <w:rFonts w:asciiTheme="minorEastAsia" w:hAnsiTheme="minorEastAsia"/>
                <w:bCs/>
                <w:szCs w:val="21"/>
              </w:rPr>
              <w:t>，基金管理人应当根据有关规定在指定媒介上刊登暂停申购公告。如果投资人的申购申请被全部或部分拒绝的，被拒绝的申购款项将退还给投资人。在暂停申购的情况消除时，基金管理人应及时恢复申购业务的办理。</w:t>
            </w:r>
          </w:p>
        </w:tc>
      </w:tr>
      <w:tr w:rsidR="00D12A46" w:rsidRPr="00207189" w:rsidTr="00A279F8">
        <w:trPr>
          <w:jc w:val="center"/>
        </w:trPr>
        <w:tc>
          <w:tcPr>
            <w:tcW w:w="1701"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六、基金份额的申购与赎回</w:t>
            </w:r>
          </w:p>
        </w:tc>
        <w:tc>
          <w:tcPr>
            <w:tcW w:w="4536"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八、暂停赎回或延缓支付赎回款项的情形</w:t>
            </w:r>
          </w:p>
          <w:p w:rsidR="00D12A46" w:rsidRPr="00207189" w:rsidRDefault="00D12A46" w:rsidP="00A279F8">
            <w:pPr>
              <w:spacing w:line="360" w:lineRule="auto"/>
              <w:rPr>
                <w:rFonts w:asciiTheme="minorEastAsia" w:hAnsiTheme="minorEastAsia"/>
              </w:rPr>
            </w:pPr>
          </w:p>
        </w:tc>
        <w:tc>
          <w:tcPr>
            <w:tcW w:w="4536"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八、暂停赎回或延缓支付赎回款项的情形</w:t>
            </w:r>
          </w:p>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D12A46" w:rsidRPr="00207189" w:rsidRDefault="00D12A46" w:rsidP="00A279F8">
            <w:pPr>
              <w:spacing w:line="360" w:lineRule="auto"/>
              <w:ind w:firstLineChars="200" w:firstLine="420"/>
              <w:rPr>
                <w:rFonts w:asciiTheme="minorEastAsia" w:hAnsiTheme="minorEastAsia"/>
              </w:rPr>
            </w:pPr>
            <w:r w:rsidRPr="00207189">
              <w:rPr>
                <w:rFonts w:asciiTheme="minorEastAsia" w:hAnsiTheme="minorEastAsia" w:hint="eastAsia"/>
                <w:bCs/>
                <w:szCs w:val="21"/>
              </w:rPr>
              <w:t>6、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tc>
      </w:tr>
      <w:tr w:rsidR="00D12A46" w:rsidRPr="00207189" w:rsidTr="00A279F8">
        <w:trPr>
          <w:jc w:val="center"/>
        </w:trPr>
        <w:tc>
          <w:tcPr>
            <w:tcW w:w="1701"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六、基金份额的申购与赎回</w:t>
            </w:r>
          </w:p>
        </w:tc>
        <w:tc>
          <w:tcPr>
            <w:tcW w:w="4536" w:type="dxa"/>
          </w:tcPr>
          <w:p w:rsidR="00D12A46" w:rsidRPr="00207189" w:rsidRDefault="00D12A46" w:rsidP="00A279F8">
            <w:pPr>
              <w:spacing w:line="360" w:lineRule="auto"/>
              <w:rPr>
                <w:rFonts w:asciiTheme="minorEastAsia" w:hAnsiTheme="minorEastAsia"/>
                <w:bCs/>
                <w:szCs w:val="21"/>
              </w:rPr>
            </w:pPr>
            <w:r w:rsidRPr="00207189">
              <w:rPr>
                <w:rFonts w:asciiTheme="minorEastAsia" w:hAnsiTheme="minorEastAsia" w:hint="eastAsia"/>
                <w:bCs/>
                <w:szCs w:val="21"/>
              </w:rPr>
              <w:t>九、巨额赎回的情形及处理方式</w:t>
            </w:r>
          </w:p>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2、巨额赎回的处理方式</w:t>
            </w:r>
          </w:p>
        </w:tc>
        <w:tc>
          <w:tcPr>
            <w:tcW w:w="4536" w:type="dxa"/>
          </w:tcPr>
          <w:p w:rsidR="00D12A46" w:rsidRPr="00207189" w:rsidRDefault="00D12A46" w:rsidP="00A279F8">
            <w:pPr>
              <w:spacing w:line="360" w:lineRule="auto"/>
              <w:rPr>
                <w:rFonts w:asciiTheme="minorEastAsia" w:hAnsiTheme="minorEastAsia"/>
                <w:bCs/>
                <w:szCs w:val="21"/>
              </w:rPr>
            </w:pPr>
            <w:r w:rsidRPr="00207189">
              <w:rPr>
                <w:rFonts w:asciiTheme="minorEastAsia" w:hAnsiTheme="minorEastAsia" w:hint="eastAsia"/>
                <w:bCs/>
                <w:szCs w:val="21"/>
              </w:rPr>
              <w:t>九、巨额赎回的情形及处理方式</w:t>
            </w:r>
          </w:p>
          <w:p w:rsidR="00D12A46" w:rsidRPr="00207189" w:rsidRDefault="00D12A46" w:rsidP="00A279F8">
            <w:pPr>
              <w:spacing w:line="360" w:lineRule="auto"/>
              <w:rPr>
                <w:rFonts w:asciiTheme="minorEastAsia" w:hAnsiTheme="minorEastAsia"/>
                <w:bCs/>
                <w:szCs w:val="21"/>
              </w:rPr>
            </w:pPr>
            <w:r w:rsidRPr="00207189">
              <w:rPr>
                <w:rFonts w:asciiTheme="minorEastAsia" w:hAnsiTheme="minorEastAsia"/>
                <w:bCs/>
                <w:szCs w:val="21"/>
              </w:rPr>
              <w:t>2、巨额赎回的处理方式</w:t>
            </w:r>
          </w:p>
          <w:p w:rsidR="00D12A46" w:rsidRPr="00207189" w:rsidRDefault="00D12A46" w:rsidP="00A279F8">
            <w:pPr>
              <w:spacing w:line="360" w:lineRule="auto"/>
              <w:rPr>
                <w:rFonts w:asciiTheme="minorEastAsia" w:hAnsiTheme="minorEastAsia"/>
                <w:bCs/>
                <w:szCs w:val="21"/>
              </w:rPr>
            </w:pPr>
            <w:r w:rsidRPr="00207189">
              <w:rPr>
                <w:rFonts w:asciiTheme="minorEastAsia" w:hAnsiTheme="minorEastAsia" w:hint="eastAsia"/>
                <w:bCs/>
                <w:szCs w:val="21"/>
              </w:rPr>
              <w:t>增加：</w:t>
            </w:r>
          </w:p>
          <w:p w:rsidR="00D12A46" w:rsidRPr="00207189" w:rsidRDefault="00D12A46" w:rsidP="00A279F8">
            <w:pPr>
              <w:spacing w:line="360" w:lineRule="auto"/>
              <w:ind w:firstLineChars="200" w:firstLine="420"/>
              <w:rPr>
                <w:rFonts w:asciiTheme="minorEastAsia" w:hAnsiTheme="minorEastAsia"/>
              </w:rPr>
            </w:pPr>
            <w:r w:rsidRPr="00207189">
              <w:rPr>
                <w:rFonts w:asciiTheme="minorEastAsia" w:hAnsiTheme="minorEastAsia" w:hint="eastAsia"/>
                <w:bCs/>
                <w:szCs w:val="21"/>
              </w:rPr>
              <w:t>（4）若基金发生巨额赎回，在当日存在单个基金份额持有人超过上一开放日基金总份额10%以上的赎回申请（“大额赎回申请人”）的情形下，基金管理人可以延期办理赎回申请。对其他赎回申请人（“小额赎回申请人”）和大额赎回申请人10%以内的赎回申请在当日根据前述“（1）全额赎回”或“（2）部分延期赎回”的约定方式办理，在仍可接受赎回申请的范围内对大额赎回申请人超过10%的赎回申请按比例确认。对当日未予确认的赎回申请进行延期办理。对于未能赎回部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tc>
      </w:tr>
      <w:tr w:rsidR="00D12A46" w:rsidRPr="00207189" w:rsidTr="00A279F8">
        <w:trPr>
          <w:jc w:val="center"/>
        </w:trPr>
        <w:tc>
          <w:tcPr>
            <w:tcW w:w="1701"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十二、基金的投资</w:t>
            </w:r>
          </w:p>
        </w:tc>
        <w:tc>
          <w:tcPr>
            <w:tcW w:w="4536"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（二）投资范围</w:t>
            </w:r>
          </w:p>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w:t>
            </w:r>
          </w:p>
          <w:p w:rsidR="00D12A46" w:rsidRPr="00207189" w:rsidRDefault="00D12A46" w:rsidP="00A279F8">
            <w:pPr>
              <w:spacing w:line="480" w:lineRule="exact"/>
              <w:ind w:firstLine="480"/>
              <w:rPr>
                <w:rFonts w:asciiTheme="minorEastAsia" w:hAnsiTheme="minorEastAsia"/>
                <w:bCs/>
                <w:szCs w:val="21"/>
              </w:rPr>
            </w:pPr>
            <w:r w:rsidRPr="00207189">
              <w:rPr>
                <w:rFonts w:asciiTheme="minorEastAsia" w:hAnsiTheme="minorEastAsia" w:hint="eastAsia"/>
                <w:bCs/>
                <w:szCs w:val="21"/>
              </w:rPr>
              <w:t>基金的投资组合比例为：本基金对债券的投资比例不低于基金资产的80%，现金或到期日在一年以内的政府债券的投资比例不低于基金资产净值的5%。</w:t>
            </w:r>
          </w:p>
          <w:p w:rsidR="00D12A46" w:rsidRPr="00207189" w:rsidRDefault="00D12A46" w:rsidP="00A279F8">
            <w:pPr>
              <w:spacing w:line="360" w:lineRule="auto"/>
              <w:rPr>
                <w:rFonts w:asciiTheme="minorEastAsia" w:hAnsiTheme="minorEastAsia"/>
              </w:rPr>
            </w:pPr>
          </w:p>
        </w:tc>
        <w:tc>
          <w:tcPr>
            <w:tcW w:w="4536"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（二）投资范围</w:t>
            </w:r>
          </w:p>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w:t>
            </w:r>
          </w:p>
          <w:p w:rsidR="00D12A46" w:rsidRPr="00207189" w:rsidRDefault="00D12A46" w:rsidP="00A279F8">
            <w:pPr>
              <w:spacing w:line="480" w:lineRule="exact"/>
              <w:ind w:firstLine="480"/>
              <w:rPr>
                <w:rFonts w:asciiTheme="minorEastAsia" w:hAnsiTheme="minorEastAsia"/>
              </w:rPr>
            </w:pPr>
            <w:r w:rsidRPr="00207189">
              <w:rPr>
                <w:rFonts w:asciiTheme="minorEastAsia" w:hAnsiTheme="minorEastAsia" w:hint="eastAsia"/>
                <w:bCs/>
                <w:szCs w:val="21"/>
              </w:rPr>
              <w:t>基金的投资组合比例为：本基金对债券的投资比例不低于基金资产的80%，现金或到期日在一年以内的政府债券的投资比例不低于基金资产净值的5%，其中现金不包括结算备付金、存出保证金、应收申购款等。</w:t>
            </w:r>
          </w:p>
        </w:tc>
      </w:tr>
      <w:tr w:rsidR="00D12A46" w:rsidRPr="00207189" w:rsidTr="00A279F8">
        <w:trPr>
          <w:jc w:val="center"/>
        </w:trPr>
        <w:tc>
          <w:tcPr>
            <w:tcW w:w="1701"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十二、基金的投资</w:t>
            </w:r>
          </w:p>
        </w:tc>
        <w:tc>
          <w:tcPr>
            <w:tcW w:w="4536" w:type="dxa"/>
          </w:tcPr>
          <w:p w:rsidR="00D12A46" w:rsidRPr="00207189" w:rsidRDefault="00D12A46" w:rsidP="00A279F8">
            <w:pPr>
              <w:spacing w:line="360" w:lineRule="auto"/>
              <w:ind w:firstLineChars="200" w:firstLine="420"/>
              <w:rPr>
                <w:rFonts w:asciiTheme="minorEastAsia" w:hAnsiTheme="minorEastAsia"/>
                <w:bCs/>
                <w:szCs w:val="21"/>
              </w:rPr>
            </w:pPr>
            <w:r w:rsidRPr="00207189">
              <w:rPr>
                <w:rFonts w:asciiTheme="minorEastAsia" w:hAnsiTheme="minorEastAsia"/>
                <w:bCs/>
                <w:szCs w:val="21"/>
              </w:rPr>
              <w:t>四、投资限制</w:t>
            </w:r>
          </w:p>
          <w:p w:rsidR="00D12A46" w:rsidRPr="00207189" w:rsidRDefault="00D12A46" w:rsidP="00A279F8">
            <w:pPr>
              <w:spacing w:line="360" w:lineRule="auto"/>
              <w:ind w:firstLineChars="200" w:firstLine="420"/>
              <w:rPr>
                <w:rFonts w:asciiTheme="minorEastAsia" w:hAnsiTheme="minorEastAsia"/>
                <w:bCs/>
                <w:szCs w:val="21"/>
              </w:rPr>
            </w:pPr>
            <w:r w:rsidRPr="00207189">
              <w:rPr>
                <w:rFonts w:asciiTheme="minorEastAsia" w:hAnsiTheme="minorEastAsia"/>
                <w:bCs/>
                <w:szCs w:val="21"/>
              </w:rPr>
              <w:t>1、组合限制</w:t>
            </w:r>
          </w:p>
          <w:p w:rsidR="00D12A46" w:rsidRPr="00207189" w:rsidRDefault="00D12A46" w:rsidP="00A279F8">
            <w:pPr>
              <w:spacing w:line="360" w:lineRule="auto"/>
              <w:ind w:firstLineChars="200" w:firstLine="420"/>
              <w:rPr>
                <w:rFonts w:asciiTheme="minorEastAsia" w:hAnsiTheme="minorEastAsia"/>
                <w:bCs/>
                <w:szCs w:val="21"/>
              </w:rPr>
            </w:pPr>
            <w:r w:rsidRPr="00207189">
              <w:rPr>
                <w:rFonts w:asciiTheme="minorEastAsia" w:hAnsiTheme="minorEastAsia"/>
                <w:bCs/>
                <w:szCs w:val="21"/>
              </w:rPr>
              <w:t>（2）保持不低于基金资产净值5</w:t>
            </w:r>
            <w:r w:rsidRPr="00207189">
              <w:rPr>
                <w:rFonts w:asciiTheme="minorEastAsia" w:hAnsiTheme="minorEastAsia" w:hint="eastAsia"/>
                <w:bCs/>
                <w:szCs w:val="21"/>
              </w:rPr>
              <w:t>%</w:t>
            </w:r>
            <w:r w:rsidRPr="00207189">
              <w:rPr>
                <w:rFonts w:asciiTheme="minorEastAsia" w:hAnsiTheme="minorEastAsia"/>
                <w:bCs/>
                <w:szCs w:val="21"/>
              </w:rPr>
              <w:t>的现金或者到期日在一年以内的政府债券；</w:t>
            </w:r>
          </w:p>
          <w:p w:rsidR="00D12A46" w:rsidRPr="00207189" w:rsidRDefault="00D12A46" w:rsidP="00A279F8">
            <w:pPr>
              <w:spacing w:line="360" w:lineRule="auto"/>
              <w:rPr>
                <w:rFonts w:asciiTheme="minorEastAsia" w:hAnsiTheme="minorEastAsia"/>
                <w:bCs/>
                <w:szCs w:val="21"/>
              </w:rPr>
            </w:pPr>
            <w:r w:rsidRPr="00207189">
              <w:rPr>
                <w:rFonts w:asciiTheme="minorEastAsia" w:hAnsiTheme="minorEastAsia" w:hint="eastAsia"/>
                <w:bCs/>
                <w:szCs w:val="21"/>
              </w:rPr>
              <w:t>……</w:t>
            </w: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ind w:firstLineChars="200" w:firstLine="420"/>
              <w:rPr>
                <w:rFonts w:asciiTheme="minorEastAsia" w:hAnsiTheme="minorEastAsia"/>
              </w:rPr>
            </w:pPr>
            <w:r w:rsidRPr="00207189">
              <w:rPr>
                <w:rFonts w:asciiTheme="minorEastAsia" w:hAnsiTheme="minorEastAsia"/>
                <w:bCs/>
                <w:szCs w:val="21"/>
              </w:rPr>
              <w:t>因证券市场波动、上市公司合并、基金规模变动等基金管理人之外的因素致使基金投资比例不符合上述规定投资比例的，基金管理人应当在10个交易日内进行调整</w:t>
            </w:r>
            <w:r w:rsidRPr="00207189">
              <w:rPr>
                <w:rFonts w:asciiTheme="minorEastAsia" w:hAnsiTheme="minorEastAsia" w:hint="eastAsia"/>
                <w:bCs/>
                <w:szCs w:val="21"/>
              </w:rPr>
              <w:t>，但中国证监会规定的特殊情形除外</w:t>
            </w:r>
            <w:r w:rsidRPr="00207189">
              <w:rPr>
                <w:rFonts w:asciiTheme="minorEastAsia" w:hAnsiTheme="minorEastAsia"/>
                <w:bCs/>
                <w:szCs w:val="21"/>
              </w:rPr>
              <w:t>。</w:t>
            </w:r>
          </w:p>
        </w:tc>
        <w:tc>
          <w:tcPr>
            <w:tcW w:w="4536" w:type="dxa"/>
          </w:tcPr>
          <w:p w:rsidR="00D12A46" w:rsidRPr="00207189" w:rsidRDefault="00D12A46" w:rsidP="00A279F8">
            <w:pPr>
              <w:spacing w:line="360" w:lineRule="auto"/>
              <w:ind w:firstLineChars="200" w:firstLine="420"/>
              <w:rPr>
                <w:rFonts w:asciiTheme="minorEastAsia" w:hAnsiTheme="minorEastAsia"/>
                <w:bCs/>
                <w:szCs w:val="21"/>
              </w:rPr>
            </w:pPr>
            <w:r w:rsidRPr="00207189">
              <w:rPr>
                <w:rFonts w:asciiTheme="minorEastAsia" w:hAnsiTheme="minorEastAsia"/>
                <w:bCs/>
                <w:szCs w:val="21"/>
              </w:rPr>
              <w:t>四、投资限制</w:t>
            </w:r>
          </w:p>
          <w:p w:rsidR="00D12A46" w:rsidRPr="00207189" w:rsidRDefault="00D12A46" w:rsidP="00A279F8">
            <w:pPr>
              <w:spacing w:line="360" w:lineRule="auto"/>
              <w:ind w:firstLineChars="200" w:firstLine="420"/>
              <w:rPr>
                <w:rFonts w:asciiTheme="minorEastAsia" w:hAnsiTheme="minorEastAsia"/>
                <w:bCs/>
                <w:szCs w:val="21"/>
              </w:rPr>
            </w:pPr>
            <w:r w:rsidRPr="00207189">
              <w:rPr>
                <w:rFonts w:asciiTheme="minorEastAsia" w:hAnsiTheme="minorEastAsia"/>
                <w:bCs/>
                <w:szCs w:val="21"/>
              </w:rPr>
              <w:t>1、组合限制</w:t>
            </w:r>
          </w:p>
          <w:p w:rsidR="00D12A46" w:rsidRPr="00207189" w:rsidRDefault="00D12A46" w:rsidP="00A279F8">
            <w:pPr>
              <w:spacing w:line="360" w:lineRule="auto"/>
              <w:ind w:firstLineChars="200" w:firstLine="420"/>
              <w:rPr>
                <w:rFonts w:asciiTheme="minorEastAsia" w:hAnsiTheme="minorEastAsia"/>
                <w:bCs/>
                <w:szCs w:val="21"/>
              </w:rPr>
            </w:pPr>
            <w:r w:rsidRPr="00207189">
              <w:rPr>
                <w:rFonts w:asciiTheme="minorEastAsia" w:hAnsiTheme="minorEastAsia"/>
                <w:bCs/>
                <w:szCs w:val="21"/>
              </w:rPr>
              <w:t>（2）保持不低于基金资产净值5</w:t>
            </w:r>
            <w:r w:rsidRPr="00207189">
              <w:rPr>
                <w:rFonts w:asciiTheme="minorEastAsia" w:hAnsiTheme="minorEastAsia" w:hint="eastAsia"/>
                <w:bCs/>
                <w:szCs w:val="21"/>
              </w:rPr>
              <w:t>%</w:t>
            </w:r>
            <w:r w:rsidRPr="00207189">
              <w:rPr>
                <w:rFonts w:asciiTheme="minorEastAsia" w:hAnsiTheme="minorEastAsia"/>
                <w:bCs/>
                <w:szCs w:val="21"/>
              </w:rPr>
              <w:t>的现金或者到期日在一年以内的政府债券</w:t>
            </w:r>
            <w:r w:rsidRPr="00207189">
              <w:rPr>
                <w:rFonts w:asciiTheme="minorEastAsia" w:hAnsiTheme="minorEastAsia" w:hint="eastAsia"/>
                <w:bCs/>
                <w:szCs w:val="21"/>
              </w:rPr>
              <w:t>，其中现金不包括结算备付金、存出保证金、应收申购款等</w:t>
            </w:r>
            <w:r w:rsidRPr="00207189">
              <w:rPr>
                <w:rFonts w:asciiTheme="minorEastAsia" w:hAnsiTheme="minorEastAsia"/>
                <w:bCs/>
                <w:szCs w:val="21"/>
              </w:rPr>
              <w:t>；</w:t>
            </w:r>
          </w:p>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w:t>
            </w:r>
          </w:p>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增加：</w:t>
            </w:r>
          </w:p>
          <w:p w:rsidR="00D12A46" w:rsidRPr="00207189" w:rsidRDefault="00D12A46" w:rsidP="00A279F8">
            <w:pPr>
              <w:spacing w:line="360" w:lineRule="auto"/>
              <w:ind w:firstLineChars="200" w:firstLine="420"/>
              <w:rPr>
                <w:rFonts w:asciiTheme="minorEastAsia" w:hAnsiTheme="minorEastAsia"/>
                <w:bCs/>
                <w:szCs w:val="21"/>
              </w:rPr>
            </w:pPr>
            <w:r w:rsidRPr="00207189">
              <w:rPr>
                <w:rFonts w:asciiTheme="minorEastAsia" w:hAnsiTheme="minorEastAsia" w:hint="eastAsia"/>
                <w:bCs/>
                <w:szCs w:val="21"/>
              </w:rPr>
              <w:t>（1</w:t>
            </w:r>
            <w:r w:rsidRPr="00207189">
              <w:rPr>
                <w:rFonts w:asciiTheme="minorEastAsia" w:hAnsiTheme="minorEastAsia"/>
                <w:bCs/>
                <w:szCs w:val="21"/>
              </w:rPr>
              <w:t>3</w:t>
            </w:r>
            <w:r w:rsidRPr="00207189">
              <w:rPr>
                <w:rFonts w:asciiTheme="minorEastAsia" w:hAnsiTheme="minorEastAsia" w:hint="eastAsia"/>
                <w:bCs/>
                <w:szCs w:val="21"/>
              </w:rPr>
              <w:t>）本基金主动投资于流动性受限资产的市值合计不得超过该基金资产净值的15%。因证券市场波动、基金规模变动等基金管理人之外的因素致使基金不符合前述所规定比例限制的，基金管理人不得主动新增流动性受限资产的投资；</w:t>
            </w:r>
          </w:p>
          <w:p w:rsidR="00D12A46" w:rsidRPr="00207189" w:rsidRDefault="00D12A46" w:rsidP="00A279F8">
            <w:pPr>
              <w:spacing w:line="360" w:lineRule="auto"/>
              <w:ind w:firstLineChars="200" w:firstLine="420"/>
              <w:rPr>
                <w:rFonts w:asciiTheme="minorEastAsia" w:hAnsiTheme="minorEastAsia"/>
                <w:bCs/>
                <w:szCs w:val="21"/>
              </w:rPr>
            </w:pPr>
            <w:r w:rsidRPr="00207189">
              <w:rPr>
                <w:rFonts w:asciiTheme="minorEastAsia" w:hAnsiTheme="minorEastAsia" w:hint="eastAsia"/>
                <w:bCs/>
                <w:szCs w:val="21"/>
              </w:rPr>
              <w:t>（1</w:t>
            </w:r>
            <w:r w:rsidRPr="00207189">
              <w:rPr>
                <w:rFonts w:asciiTheme="minorEastAsia" w:hAnsiTheme="minorEastAsia"/>
                <w:bCs/>
                <w:szCs w:val="21"/>
              </w:rPr>
              <w:t>4</w:t>
            </w:r>
            <w:r w:rsidRPr="00207189">
              <w:rPr>
                <w:rFonts w:asciiTheme="minorEastAsia" w:hAnsiTheme="minorEastAsia" w:hint="eastAsia"/>
                <w:bCs/>
                <w:szCs w:val="21"/>
              </w:rPr>
              <w:t>）本基金与私募类证券资管产品及中国证监会认定的其他主体为交易对手开展逆回购交易的，可接受质押品的资质要求应当与基金合同约定的投资范围保持一致；</w:t>
            </w:r>
          </w:p>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w:t>
            </w:r>
          </w:p>
          <w:p w:rsidR="00D12A46" w:rsidRPr="00207189" w:rsidRDefault="00D12A46" w:rsidP="00A279F8">
            <w:pPr>
              <w:spacing w:line="360" w:lineRule="auto"/>
              <w:ind w:firstLineChars="200" w:firstLine="420"/>
              <w:rPr>
                <w:rFonts w:asciiTheme="minorEastAsia" w:hAnsiTheme="minorEastAsia"/>
              </w:rPr>
            </w:pPr>
            <w:r w:rsidRPr="00207189">
              <w:rPr>
                <w:rFonts w:asciiTheme="minorEastAsia" w:hAnsiTheme="minorEastAsia" w:hint="eastAsia"/>
                <w:bCs/>
                <w:szCs w:val="21"/>
              </w:rPr>
              <w:t>除上述第（2）、（</w:t>
            </w:r>
            <w:r w:rsidRPr="00207189">
              <w:rPr>
                <w:rFonts w:asciiTheme="minorEastAsia" w:hAnsiTheme="minorEastAsia"/>
                <w:bCs/>
                <w:szCs w:val="21"/>
              </w:rPr>
              <w:t>9</w:t>
            </w:r>
            <w:r w:rsidRPr="00207189">
              <w:rPr>
                <w:rFonts w:asciiTheme="minorEastAsia" w:hAnsiTheme="minorEastAsia" w:hint="eastAsia"/>
                <w:bCs/>
                <w:szCs w:val="21"/>
              </w:rPr>
              <w:t>）、（</w:t>
            </w:r>
            <w:r w:rsidRPr="00207189">
              <w:rPr>
                <w:rFonts w:asciiTheme="minorEastAsia" w:hAnsiTheme="minorEastAsia"/>
                <w:bCs/>
                <w:szCs w:val="21"/>
              </w:rPr>
              <w:t>13</w:t>
            </w:r>
            <w:r w:rsidRPr="00207189">
              <w:rPr>
                <w:rFonts w:asciiTheme="minorEastAsia" w:hAnsiTheme="minorEastAsia" w:hint="eastAsia"/>
                <w:bCs/>
                <w:szCs w:val="21"/>
              </w:rPr>
              <w:t>）、（1</w:t>
            </w:r>
            <w:r w:rsidRPr="00207189">
              <w:rPr>
                <w:rFonts w:asciiTheme="minorEastAsia" w:hAnsiTheme="minorEastAsia"/>
                <w:bCs/>
                <w:szCs w:val="21"/>
              </w:rPr>
              <w:t>4</w:t>
            </w:r>
            <w:r w:rsidRPr="00207189">
              <w:rPr>
                <w:rFonts w:asciiTheme="minorEastAsia" w:hAnsiTheme="minorEastAsia" w:hint="eastAsia"/>
                <w:bCs/>
                <w:szCs w:val="21"/>
              </w:rPr>
              <w:t>）条外，</w:t>
            </w:r>
            <w:r w:rsidRPr="00207189">
              <w:rPr>
                <w:rFonts w:asciiTheme="minorEastAsia" w:hAnsiTheme="minorEastAsia"/>
                <w:bCs/>
                <w:szCs w:val="21"/>
              </w:rPr>
              <w:t>因证券市场波动、上市公司合并、基金规模变动等基金管理人之外的因素致使基金投资比例不符合上述规定投资比例的，基金管理人应当在10个交易日内进行调整</w:t>
            </w:r>
            <w:r w:rsidRPr="00207189">
              <w:rPr>
                <w:rFonts w:asciiTheme="minorEastAsia" w:hAnsiTheme="minorEastAsia" w:hint="eastAsia"/>
                <w:bCs/>
                <w:szCs w:val="21"/>
              </w:rPr>
              <w:t>，但中国证监会规定的特殊情形除外</w:t>
            </w:r>
            <w:r w:rsidRPr="00207189">
              <w:rPr>
                <w:rFonts w:asciiTheme="minorEastAsia" w:hAnsiTheme="minorEastAsia"/>
                <w:bCs/>
                <w:szCs w:val="21"/>
              </w:rPr>
              <w:t>。</w:t>
            </w:r>
          </w:p>
        </w:tc>
      </w:tr>
      <w:tr w:rsidR="00D12A46" w:rsidRPr="00207189" w:rsidTr="00A279F8">
        <w:trPr>
          <w:jc w:val="center"/>
        </w:trPr>
        <w:tc>
          <w:tcPr>
            <w:tcW w:w="1701"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十四、基金资产估值</w:t>
            </w:r>
          </w:p>
        </w:tc>
        <w:tc>
          <w:tcPr>
            <w:tcW w:w="4536" w:type="dxa"/>
          </w:tcPr>
          <w:p w:rsidR="00D12A46" w:rsidRPr="00207189" w:rsidRDefault="00D12A46" w:rsidP="00A279F8">
            <w:pPr>
              <w:spacing w:line="360" w:lineRule="auto"/>
              <w:ind w:firstLineChars="200" w:firstLine="420"/>
              <w:rPr>
                <w:rFonts w:asciiTheme="minorEastAsia" w:hAnsiTheme="minorEastAsia"/>
                <w:bCs/>
                <w:szCs w:val="21"/>
              </w:rPr>
            </w:pPr>
            <w:r w:rsidRPr="00207189">
              <w:rPr>
                <w:rFonts w:asciiTheme="minorEastAsia" w:hAnsiTheme="minorEastAsia"/>
                <w:bCs/>
                <w:szCs w:val="21"/>
              </w:rPr>
              <w:t>三、估值方法</w:t>
            </w:r>
          </w:p>
          <w:p w:rsidR="00D12A46" w:rsidRPr="00207189" w:rsidRDefault="00D12A46" w:rsidP="00A279F8">
            <w:pPr>
              <w:rPr>
                <w:rFonts w:asciiTheme="minorEastAsia" w:hAnsiTheme="minorEastAsia"/>
              </w:rPr>
            </w:pPr>
          </w:p>
        </w:tc>
        <w:tc>
          <w:tcPr>
            <w:tcW w:w="4536" w:type="dxa"/>
          </w:tcPr>
          <w:p w:rsidR="00D12A46" w:rsidRPr="00207189" w:rsidRDefault="00D12A46" w:rsidP="00A279F8">
            <w:pPr>
              <w:spacing w:line="360" w:lineRule="auto"/>
              <w:ind w:firstLineChars="200" w:firstLine="420"/>
              <w:rPr>
                <w:rFonts w:asciiTheme="minorEastAsia" w:hAnsiTheme="minorEastAsia"/>
                <w:bCs/>
                <w:szCs w:val="21"/>
              </w:rPr>
            </w:pPr>
            <w:r w:rsidRPr="00207189">
              <w:rPr>
                <w:rFonts w:asciiTheme="minorEastAsia" w:hAnsiTheme="minorEastAsia"/>
                <w:bCs/>
                <w:szCs w:val="21"/>
              </w:rPr>
              <w:t>三、估值方法</w:t>
            </w:r>
          </w:p>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D12A46" w:rsidRPr="00207189" w:rsidRDefault="00D12A46" w:rsidP="00A279F8">
            <w:pPr>
              <w:spacing w:line="360" w:lineRule="auto"/>
              <w:ind w:firstLineChars="200" w:firstLine="420"/>
              <w:rPr>
                <w:rFonts w:asciiTheme="minorEastAsia" w:hAnsiTheme="minorEastAsia"/>
                <w:bCs/>
                <w:szCs w:val="21"/>
              </w:rPr>
            </w:pPr>
            <w:r w:rsidRPr="00207189">
              <w:rPr>
                <w:rFonts w:asciiTheme="minorEastAsia" w:hAnsiTheme="minorEastAsia"/>
                <w:bCs/>
                <w:szCs w:val="21"/>
              </w:rPr>
              <w:t>5</w:t>
            </w:r>
            <w:r w:rsidRPr="00207189">
              <w:rPr>
                <w:rFonts w:asciiTheme="minorEastAsia" w:hAnsiTheme="minorEastAsia" w:hint="eastAsia"/>
                <w:bCs/>
                <w:szCs w:val="21"/>
              </w:rPr>
              <w:t>、当发生大额申购或赎回情形时，基金管理人可以采用摆动定价机制，以确保基金估值的公平性。</w:t>
            </w:r>
          </w:p>
        </w:tc>
      </w:tr>
      <w:tr w:rsidR="00D12A46" w:rsidRPr="00207189" w:rsidTr="00A279F8">
        <w:trPr>
          <w:jc w:val="center"/>
        </w:trPr>
        <w:tc>
          <w:tcPr>
            <w:tcW w:w="1701"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十四、基金资产估值</w:t>
            </w:r>
          </w:p>
        </w:tc>
        <w:tc>
          <w:tcPr>
            <w:tcW w:w="4536" w:type="dxa"/>
          </w:tcPr>
          <w:p w:rsidR="00D12A46" w:rsidRPr="00207189" w:rsidRDefault="00D12A46" w:rsidP="00A279F8">
            <w:pPr>
              <w:spacing w:line="360" w:lineRule="auto"/>
              <w:ind w:firstLineChars="200" w:firstLine="420"/>
              <w:rPr>
                <w:rFonts w:asciiTheme="minorEastAsia" w:hAnsiTheme="minorEastAsia"/>
                <w:bCs/>
                <w:szCs w:val="21"/>
              </w:rPr>
            </w:pPr>
            <w:r w:rsidRPr="00207189">
              <w:rPr>
                <w:rFonts w:asciiTheme="minorEastAsia" w:hAnsiTheme="minorEastAsia"/>
                <w:bCs/>
                <w:szCs w:val="21"/>
              </w:rPr>
              <w:t>六、暂停估值的情形</w:t>
            </w: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p w:rsidR="00D12A46" w:rsidRPr="00207189" w:rsidRDefault="00D12A46" w:rsidP="00A279F8">
            <w:pPr>
              <w:spacing w:line="360" w:lineRule="auto"/>
              <w:rPr>
                <w:rFonts w:asciiTheme="minorEastAsia" w:hAnsiTheme="minorEastAsia"/>
              </w:rPr>
            </w:pPr>
          </w:p>
        </w:tc>
        <w:tc>
          <w:tcPr>
            <w:tcW w:w="4536" w:type="dxa"/>
          </w:tcPr>
          <w:p w:rsidR="00D12A46" w:rsidRPr="00207189" w:rsidRDefault="00D12A46" w:rsidP="00A279F8">
            <w:pPr>
              <w:spacing w:line="360" w:lineRule="auto"/>
              <w:ind w:firstLineChars="200" w:firstLine="420"/>
              <w:rPr>
                <w:rFonts w:asciiTheme="minorEastAsia" w:hAnsiTheme="minorEastAsia"/>
                <w:bCs/>
                <w:szCs w:val="21"/>
              </w:rPr>
            </w:pPr>
            <w:r w:rsidRPr="00207189">
              <w:rPr>
                <w:rFonts w:asciiTheme="minorEastAsia" w:hAnsiTheme="minorEastAsia"/>
                <w:bCs/>
                <w:szCs w:val="21"/>
              </w:rPr>
              <w:t>六、暂停估值的情形</w:t>
            </w:r>
          </w:p>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增加：</w:t>
            </w:r>
          </w:p>
          <w:p w:rsidR="00D12A46" w:rsidRPr="00207189" w:rsidRDefault="00D12A46" w:rsidP="00A279F8">
            <w:pPr>
              <w:spacing w:line="360" w:lineRule="auto"/>
              <w:ind w:firstLineChars="200" w:firstLine="420"/>
              <w:rPr>
                <w:rFonts w:asciiTheme="minorEastAsia" w:hAnsiTheme="minorEastAsia"/>
              </w:rPr>
            </w:pPr>
            <w:r w:rsidRPr="00207189">
              <w:rPr>
                <w:rFonts w:asciiTheme="minorEastAsia" w:hAnsiTheme="minorEastAsia" w:hint="eastAsia"/>
                <w:bCs/>
                <w:szCs w:val="21"/>
              </w:rPr>
              <w:t>3、当前一估值日基金资产净值50%以上的资产出现无可参考的活跃市场价格且采用估值技术仍导致公允价值存在重大不确定性时，经与基金托管人协商确认后，基金管理人应当暂停基金估值；</w:t>
            </w:r>
          </w:p>
        </w:tc>
      </w:tr>
      <w:tr w:rsidR="00D12A46" w:rsidRPr="00207189" w:rsidTr="00A279F8">
        <w:trPr>
          <w:jc w:val="center"/>
        </w:trPr>
        <w:tc>
          <w:tcPr>
            <w:tcW w:w="1701"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十四、基金资产估值</w:t>
            </w:r>
          </w:p>
        </w:tc>
        <w:tc>
          <w:tcPr>
            <w:tcW w:w="4536" w:type="dxa"/>
          </w:tcPr>
          <w:p w:rsidR="00D12A46" w:rsidRPr="00207189" w:rsidRDefault="00D12A46" w:rsidP="00A279F8">
            <w:pPr>
              <w:spacing w:line="360" w:lineRule="auto"/>
              <w:ind w:firstLineChars="200" w:firstLine="420"/>
              <w:rPr>
                <w:rFonts w:asciiTheme="minorEastAsia" w:hAnsiTheme="minorEastAsia"/>
                <w:bCs/>
                <w:szCs w:val="21"/>
              </w:rPr>
            </w:pPr>
            <w:r w:rsidRPr="00207189">
              <w:rPr>
                <w:rFonts w:asciiTheme="minorEastAsia" w:hAnsiTheme="minorEastAsia" w:hint="eastAsia"/>
                <w:bCs/>
                <w:szCs w:val="21"/>
              </w:rPr>
              <w:t xml:space="preserve">八、特殊情形的处理 </w:t>
            </w:r>
          </w:p>
          <w:p w:rsidR="00D12A46" w:rsidRPr="00207189" w:rsidRDefault="00D12A46" w:rsidP="00A279F8">
            <w:pPr>
              <w:spacing w:line="360" w:lineRule="auto"/>
              <w:ind w:firstLineChars="200" w:firstLine="420"/>
              <w:rPr>
                <w:rFonts w:asciiTheme="minorEastAsia" w:hAnsiTheme="minorEastAsia"/>
                <w:bCs/>
                <w:szCs w:val="21"/>
              </w:rPr>
            </w:pPr>
            <w:r w:rsidRPr="00207189">
              <w:rPr>
                <w:rFonts w:asciiTheme="minorEastAsia" w:hAnsiTheme="minorEastAsia" w:hint="eastAsia"/>
                <w:bCs/>
                <w:szCs w:val="21"/>
              </w:rPr>
              <w:t>1、基金管理人或基金托管人按估值方法的第</w:t>
            </w:r>
            <w:r w:rsidRPr="00207189">
              <w:rPr>
                <w:rFonts w:asciiTheme="minorEastAsia" w:hAnsiTheme="minorEastAsia"/>
                <w:bCs/>
                <w:szCs w:val="21"/>
              </w:rPr>
              <w:t>5</w:t>
            </w:r>
            <w:r w:rsidRPr="00207189">
              <w:rPr>
                <w:rFonts w:asciiTheme="minorEastAsia" w:hAnsiTheme="minorEastAsia" w:hint="eastAsia"/>
                <w:bCs/>
                <w:szCs w:val="21"/>
              </w:rPr>
              <w:t xml:space="preserve">项进行估值时，所造成的误差不作为基金资产估值错误处理。 </w:t>
            </w:r>
          </w:p>
        </w:tc>
        <w:tc>
          <w:tcPr>
            <w:tcW w:w="4536" w:type="dxa"/>
          </w:tcPr>
          <w:p w:rsidR="00D12A46" w:rsidRPr="00207189" w:rsidRDefault="00D12A46" w:rsidP="00A279F8">
            <w:pPr>
              <w:spacing w:line="360" w:lineRule="auto"/>
              <w:ind w:firstLineChars="200" w:firstLine="420"/>
              <w:rPr>
                <w:rFonts w:asciiTheme="minorEastAsia" w:hAnsiTheme="minorEastAsia"/>
                <w:bCs/>
                <w:szCs w:val="21"/>
              </w:rPr>
            </w:pPr>
            <w:r w:rsidRPr="00207189">
              <w:rPr>
                <w:rFonts w:asciiTheme="minorEastAsia" w:hAnsiTheme="minorEastAsia" w:hint="eastAsia"/>
                <w:bCs/>
                <w:szCs w:val="21"/>
              </w:rPr>
              <w:t xml:space="preserve">八、特殊情形的处理 </w:t>
            </w:r>
          </w:p>
          <w:p w:rsidR="00D12A46" w:rsidRPr="00207189" w:rsidRDefault="00D12A46" w:rsidP="00A279F8">
            <w:pPr>
              <w:spacing w:line="360" w:lineRule="auto"/>
              <w:ind w:firstLineChars="200" w:firstLine="420"/>
              <w:rPr>
                <w:rFonts w:asciiTheme="minorEastAsia" w:hAnsiTheme="minorEastAsia"/>
                <w:bCs/>
                <w:szCs w:val="21"/>
              </w:rPr>
            </w:pPr>
            <w:r w:rsidRPr="00207189">
              <w:rPr>
                <w:rFonts w:asciiTheme="minorEastAsia" w:hAnsiTheme="minorEastAsia" w:hint="eastAsia"/>
                <w:bCs/>
                <w:szCs w:val="21"/>
              </w:rPr>
              <w:t>1、基金管理人或基金托管人按估值方法的第</w:t>
            </w:r>
            <w:r w:rsidRPr="00207189">
              <w:rPr>
                <w:rFonts w:asciiTheme="minorEastAsia" w:hAnsiTheme="minorEastAsia"/>
                <w:bCs/>
                <w:szCs w:val="21"/>
              </w:rPr>
              <w:t>6</w:t>
            </w:r>
            <w:r w:rsidRPr="00207189">
              <w:rPr>
                <w:rFonts w:asciiTheme="minorEastAsia" w:hAnsiTheme="minorEastAsia" w:hint="eastAsia"/>
                <w:bCs/>
                <w:szCs w:val="21"/>
              </w:rPr>
              <w:t xml:space="preserve">项进行估值时，所造成的误差不作为基金资产估值错误处理。 </w:t>
            </w:r>
          </w:p>
        </w:tc>
      </w:tr>
      <w:tr w:rsidR="00D12A46" w:rsidRPr="00207189" w:rsidTr="00A279F8">
        <w:trPr>
          <w:jc w:val="center"/>
        </w:trPr>
        <w:tc>
          <w:tcPr>
            <w:tcW w:w="1701"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十八、基金的信息披露</w:t>
            </w:r>
          </w:p>
        </w:tc>
        <w:tc>
          <w:tcPr>
            <w:tcW w:w="4536" w:type="dxa"/>
          </w:tcPr>
          <w:p w:rsidR="00D12A46" w:rsidRPr="00207189" w:rsidRDefault="00D12A46" w:rsidP="00A279F8">
            <w:pPr>
              <w:spacing w:line="360" w:lineRule="auto"/>
              <w:ind w:firstLineChars="200" w:firstLine="420"/>
              <w:rPr>
                <w:rFonts w:asciiTheme="minorEastAsia" w:hAnsiTheme="minorEastAsia"/>
                <w:bCs/>
                <w:szCs w:val="21"/>
              </w:rPr>
            </w:pPr>
            <w:r w:rsidRPr="00207189">
              <w:rPr>
                <w:rFonts w:asciiTheme="minorEastAsia" w:hAnsiTheme="minorEastAsia"/>
                <w:bCs/>
                <w:szCs w:val="21"/>
              </w:rPr>
              <w:t>（六）基金定期报告，包括基金年度报告、基金半年度报告和基金季度报告</w:t>
            </w:r>
          </w:p>
          <w:p w:rsidR="00D12A46" w:rsidRPr="00207189" w:rsidRDefault="00D12A46" w:rsidP="00A279F8">
            <w:pPr>
              <w:spacing w:line="360" w:lineRule="auto"/>
              <w:rPr>
                <w:rFonts w:asciiTheme="minorEastAsia" w:hAnsiTheme="minorEastAsia"/>
              </w:rPr>
            </w:pPr>
          </w:p>
        </w:tc>
        <w:tc>
          <w:tcPr>
            <w:tcW w:w="4536" w:type="dxa"/>
          </w:tcPr>
          <w:p w:rsidR="00D12A46" w:rsidRPr="00207189" w:rsidRDefault="00D12A46" w:rsidP="00A279F8">
            <w:pPr>
              <w:spacing w:line="360" w:lineRule="auto"/>
              <w:ind w:firstLineChars="200" w:firstLine="420"/>
              <w:rPr>
                <w:rFonts w:asciiTheme="minorEastAsia" w:hAnsiTheme="minorEastAsia"/>
                <w:bCs/>
                <w:szCs w:val="21"/>
              </w:rPr>
            </w:pPr>
            <w:r w:rsidRPr="00207189">
              <w:rPr>
                <w:rFonts w:asciiTheme="minorEastAsia" w:hAnsiTheme="minorEastAsia"/>
                <w:bCs/>
                <w:szCs w:val="21"/>
              </w:rPr>
              <w:t>（六）基金定期报告，包括基金年度报告、基金半年度报告和基金季度报告</w:t>
            </w:r>
          </w:p>
          <w:p w:rsidR="00D12A46" w:rsidRPr="00207189" w:rsidRDefault="00D12A46" w:rsidP="00A279F8">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D12A46" w:rsidRPr="00207189" w:rsidRDefault="00D12A46" w:rsidP="00A279F8">
            <w:pPr>
              <w:spacing w:line="360" w:lineRule="auto"/>
              <w:ind w:firstLineChars="200" w:firstLine="420"/>
              <w:rPr>
                <w:rFonts w:asciiTheme="minorEastAsia" w:hAnsiTheme="minorEastAsia"/>
                <w:bCs/>
                <w:szCs w:val="21"/>
              </w:rPr>
            </w:pPr>
            <w:r w:rsidRPr="00207189">
              <w:rPr>
                <w:rFonts w:asciiTheme="minorEastAsia" w:hAnsiTheme="minorEastAsia" w:hint="eastAsia"/>
                <w:bCs/>
                <w:szCs w:val="21"/>
              </w:rPr>
              <w:t>基金管理人应当在半年度报告和年度报告中披露基金组合资产情况及其流动性风险分析等。</w:t>
            </w:r>
          </w:p>
          <w:p w:rsidR="00D12A46" w:rsidRPr="00207189" w:rsidRDefault="00D12A46" w:rsidP="00A279F8">
            <w:pPr>
              <w:spacing w:line="360" w:lineRule="auto"/>
              <w:ind w:firstLineChars="200" w:firstLine="420"/>
              <w:rPr>
                <w:rFonts w:asciiTheme="minorEastAsia" w:hAnsiTheme="minorEastAsia"/>
                <w:bCs/>
                <w:szCs w:val="21"/>
              </w:rPr>
            </w:pPr>
            <w:r w:rsidRPr="00207189">
              <w:rPr>
                <w:rFonts w:asciiTheme="minorEastAsia" w:hAnsiTheme="minorEastAsia" w:hint="eastAsia"/>
                <w:bCs/>
                <w:szCs w:val="21"/>
              </w:rPr>
              <w:t>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w:t>
            </w:r>
          </w:p>
        </w:tc>
      </w:tr>
      <w:tr w:rsidR="00D12A46" w:rsidRPr="00207189" w:rsidTr="00A279F8">
        <w:trPr>
          <w:jc w:val="center"/>
        </w:trPr>
        <w:tc>
          <w:tcPr>
            <w:tcW w:w="1701" w:type="dxa"/>
          </w:tcPr>
          <w:p w:rsidR="00D12A46" w:rsidRPr="00207189" w:rsidRDefault="00D12A46" w:rsidP="00A279F8">
            <w:pPr>
              <w:spacing w:line="360" w:lineRule="auto"/>
              <w:rPr>
                <w:rFonts w:asciiTheme="minorEastAsia" w:hAnsiTheme="minorEastAsia"/>
              </w:rPr>
            </w:pPr>
            <w:r w:rsidRPr="00207189">
              <w:rPr>
                <w:rFonts w:asciiTheme="minorEastAsia" w:hAnsiTheme="minorEastAsia" w:hint="eastAsia"/>
              </w:rPr>
              <w:t>十八、基金的信息披露</w:t>
            </w:r>
          </w:p>
        </w:tc>
        <w:tc>
          <w:tcPr>
            <w:tcW w:w="4536" w:type="dxa"/>
          </w:tcPr>
          <w:p w:rsidR="00D12A46" w:rsidRPr="00207189" w:rsidRDefault="00D12A46" w:rsidP="00A279F8">
            <w:pPr>
              <w:spacing w:line="360" w:lineRule="auto"/>
              <w:ind w:firstLineChars="200" w:firstLine="420"/>
              <w:rPr>
                <w:rFonts w:asciiTheme="minorEastAsia" w:hAnsiTheme="minorEastAsia"/>
                <w:bCs/>
                <w:szCs w:val="21"/>
              </w:rPr>
            </w:pPr>
            <w:r w:rsidRPr="00207189">
              <w:rPr>
                <w:rFonts w:asciiTheme="minorEastAsia" w:hAnsiTheme="minorEastAsia"/>
                <w:bCs/>
                <w:szCs w:val="21"/>
              </w:rPr>
              <w:t>（七）临时报告</w:t>
            </w:r>
          </w:p>
          <w:p w:rsidR="00D12A46" w:rsidRPr="00207189" w:rsidRDefault="00D12A46" w:rsidP="00A279F8">
            <w:pPr>
              <w:tabs>
                <w:tab w:val="left" w:pos="3780"/>
              </w:tabs>
              <w:spacing w:line="360" w:lineRule="auto"/>
              <w:textAlignment w:val="bottom"/>
              <w:rPr>
                <w:rFonts w:asciiTheme="minorEastAsia" w:hAnsiTheme="minorEastAsia"/>
              </w:rPr>
            </w:pPr>
          </w:p>
        </w:tc>
        <w:tc>
          <w:tcPr>
            <w:tcW w:w="4536" w:type="dxa"/>
          </w:tcPr>
          <w:p w:rsidR="00D12A46" w:rsidRPr="00207189" w:rsidRDefault="00D12A46" w:rsidP="00A279F8">
            <w:pPr>
              <w:spacing w:line="360" w:lineRule="auto"/>
              <w:ind w:firstLineChars="200" w:firstLine="420"/>
              <w:rPr>
                <w:rFonts w:asciiTheme="minorEastAsia" w:hAnsiTheme="minorEastAsia"/>
                <w:bCs/>
                <w:szCs w:val="21"/>
              </w:rPr>
            </w:pPr>
            <w:r w:rsidRPr="00207189">
              <w:rPr>
                <w:rFonts w:asciiTheme="minorEastAsia" w:hAnsiTheme="minorEastAsia"/>
                <w:bCs/>
                <w:szCs w:val="21"/>
              </w:rPr>
              <w:t>（七）临时报告</w:t>
            </w:r>
          </w:p>
          <w:p w:rsidR="00D12A46" w:rsidRPr="00207189" w:rsidRDefault="00D12A46" w:rsidP="00A279F8">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D12A46" w:rsidRPr="00207189" w:rsidRDefault="00D12A46" w:rsidP="00A279F8">
            <w:pPr>
              <w:spacing w:line="360" w:lineRule="auto"/>
              <w:ind w:firstLineChars="200" w:firstLine="420"/>
              <w:rPr>
                <w:rFonts w:asciiTheme="minorEastAsia" w:hAnsiTheme="minorEastAsia"/>
                <w:bCs/>
                <w:szCs w:val="21"/>
              </w:rPr>
            </w:pPr>
            <w:r w:rsidRPr="00207189">
              <w:rPr>
                <w:rFonts w:asciiTheme="minorEastAsia" w:hAnsiTheme="minorEastAsia" w:hint="eastAsia"/>
                <w:bCs/>
                <w:szCs w:val="21"/>
              </w:rPr>
              <w:t>26、本基金发生涉及基金申购、赎回事项调整或潜在影响投资者赎回等重大事项时；</w:t>
            </w:r>
          </w:p>
          <w:p w:rsidR="00D12A46" w:rsidRPr="00207189" w:rsidRDefault="00D12A46" w:rsidP="00A279F8">
            <w:pPr>
              <w:spacing w:line="360" w:lineRule="auto"/>
              <w:ind w:firstLineChars="200" w:firstLine="420"/>
              <w:rPr>
                <w:rFonts w:asciiTheme="minorEastAsia" w:hAnsiTheme="minorEastAsia"/>
              </w:rPr>
            </w:pPr>
            <w:r w:rsidRPr="00207189">
              <w:rPr>
                <w:rFonts w:asciiTheme="minorEastAsia" w:hAnsiTheme="minorEastAsia" w:hint="eastAsia"/>
                <w:bCs/>
                <w:szCs w:val="21"/>
              </w:rPr>
              <w:t>27、基金管理人采用摆动定价机制进行估值；</w:t>
            </w:r>
          </w:p>
        </w:tc>
      </w:tr>
    </w:tbl>
    <w:p w:rsidR="007E2737" w:rsidRPr="00207189" w:rsidRDefault="007E2737" w:rsidP="007E2737">
      <w:pPr>
        <w:pStyle w:val="ab"/>
        <w:rPr>
          <w:rFonts w:asciiTheme="minorEastAsia" w:eastAsiaTheme="minorEastAsia" w:hAnsiTheme="minorEastAsia"/>
          <w:szCs w:val="21"/>
        </w:rPr>
      </w:pPr>
      <w:bookmarkStart w:id="13" w:name="_Toc509500753"/>
      <w:r w:rsidRPr="00207189">
        <w:rPr>
          <w:rFonts w:asciiTheme="minorEastAsia" w:eastAsiaTheme="minorEastAsia" w:hAnsiTheme="minorEastAsia" w:hint="eastAsia"/>
          <w:szCs w:val="21"/>
        </w:rPr>
        <w:t>附件</w:t>
      </w:r>
      <w:r w:rsidRPr="00207189">
        <w:rPr>
          <w:rFonts w:asciiTheme="minorEastAsia" w:eastAsiaTheme="minorEastAsia" w:hAnsiTheme="minorEastAsia"/>
          <w:szCs w:val="21"/>
        </w:rPr>
        <w:t>11</w:t>
      </w:r>
      <w:r w:rsidRPr="00207189">
        <w:rPr>
          <w:rFonts w:asciiTheme="minorEastAsia" w:eastAsiaTheme="minorEastAsia" w:hAnsiTheme="minorEastAsia" w:hint="eastAsia"/>
          <w:szCs w:val="21"/>
        </w:rPr>
        <w:t>：《鹏华丰盈债券型证券投资基金基金合同》修订对照表</w:t>
      </w:r>
      <w:bookmarkEnd w:id="13"/>
    </w:p>
    <w:tbl>
      <w:tblPr>
        <w:tblStyle w:val="a3"/>
        <w:tblW w:w="0" w:type="auto"/>
        <w:jc w:val="center"/>
        <w:tblLayout w:type="fixed"/>
        <w:tblLook w:val="04A0"/>
      </w:tblPr>
      <w:tblGrid>
        <w:gridCol w:w="1701"/>
        <w:gridCol w:w="4536"/>
        <w:gridCol w:w="4536"/>
      </w:tblGrid>
      <w:tr w:rsidR="007E2737" w:rsidRPr="00207189" w:rsidTr="00A279F8">
        <w:trPr>
          <w:jc w:val="center"/>
        </w:trPr>
        <w:tc>
          <w:tcPr>
            <w:tcW w:w="1701" w:type="dxa"/>
          </w:tcPr>
          <w:p w:rsidR="007E2737" w:rsidRPr="00207189" w:rsidRDefault="007E2737" w:rsidP="00A279F8">
            <w:pPr>
              <w:spacing w:line="360" w:lineRule="auto"/>
              <w:jc w:val="center"/>
              <w:rPr>
                <w:rFonts w:asciiTheme="minorEastAsia" w:hAnsiTheme="minorEastAsia"/>
              </w:rPr>
            </w:pPr>
            <w:r w:rsidRPr="00207189">
              <w:rPr>
                <w:rFonts w:asciiTheme="minorEastAsia" w:hAnsiTheme="minorEastAsia" w:hint="eastAsia"/>
              </w:rPr>
              <w:t>基金</w:t>
            </w:r>
            <w:r w:rsidRPr="00207189">
              <w:rPr>
                <w:rFonts w:asciiTheme="minorEastAsia" w:hAnsiTheme="minorEastAsia"/>
              </w:rPr>
              <w:t>合同条款</w:t>
            </w:r>
          </w:p>
        </w:tc>
        <w:tc>
          <w:tcPr>
            <w:tcW w:w="4536" w:type="dxa"/>
          </w:tcPr>
          <w:p w:rsidR="007E2737" w:rsidRPr="00207189" w:rsidRDefault="007E2737" w:rsidP="00A279F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前内容</w:t>
            </w:r>
          </w:p>
        </w:tc>
        <w:tc>
          <w:tcPr>
            <w:tcW w:w="4536" w:type="dxa"/>
          </w:tcPr>
          <w:p w:rsidR="007E2737" w:rsidRPr="00207189" w:rsidRDefault="007E2737" w:rsidP="00A279F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后内容</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一、前言</w:t>
            </w:r>
          </w:p>
        </w:tc>
        <w:tc>
          <w:tcPr>
            <w:tcW w:w="4536" w:type="dxa"/>
          </w:tcPr>
          <w:p w:rsidR="007E2737" w:rsidRPr="00207189" w:rsidRDefault="007E2737" w:rsidP="00A279F8">
            <w:pPr>
              <w:spacing w:line="360" w:lineRule="auto"/>
              <w:rPr>
                <w:rFonts w:asciiTheme="minorEastAsia" w:hAnsiTheme="minorEastAsia"/>
                <w:bCs/>
              </w:rPr>
            </w:pPr>
            <w:r w:rsidRPr="00207189">
              <w:rPr>
                <w:rFonts w:asciiTheme="minorEastAsia" w:hAnsiTheme="minorEastAsia"/>
                <w:bCs/>
              </w:rPr>
              <w:t>一、订立本基金合同的目的、依据和原则</w:t>
            </w:r>
          </w:p>
          <w:p w:rsidR="007E2737" w:rsidRPr="00207189" w:rsidRDefault="007E2737" w:rsidP="00A279F8">
            <w:pPr>
              <w:tabs>
                <w:tab w:val="left" w:pos="3780"/>
              </w:tabs>
              <w:autoSpaceDE w:val="0"/>
              <w:autoSpaceDN w:val="0"/>
              <w:spacing w:line="360" w:lineRule="auto"/>
              <w:ind w:firstLineChars="200" w:firstLine="420"/>
              <w:textAlignment w:val="bottom"/>
              <w:rPr>
                <w:rFonts w:asciiTheme="minorEastAsia" w:hAnsiTheme="minorEastAsia"/>
                <w:bCs/>
                <w:szCs w:val="21"/>
              </w:rPr>
            </w:pPr>
            <w:r w:rsidRPr="00207189">
              <w:rPr>
                <w:rFonts w:asciiTheme="minorEastAsia" w:hAnsiTheme="minorEastAsia"/>
                <w:bCs/>
                <w:szCs w:val="21"/>
              </w:rPr>
              <w:t>2、订立本基金合同的依据是《中华人民共和国合同法》(以下简称“《合同法》”)、《中华人民共和国证券投资基金法》</w:t>
            </w:r>
            <w:r w:rsidRPr="00207189">
              <w:rPr>
                <w:rFonts w:asciiTheme="minorEastAsia" w:hAnsiTheme="minorEastAsia" w:hint="eastAsia"/>
                <w:bCs/>
                <w:szCs w:val="21"/>
              </w:rPr>
              <w:t>（</w:t>
            </w:r>
            <w:r w:rsidRPr="00207189">
              <w:rPr>
                <w:rFonts w:asciiTheme="minorEastAsia" w:hAnsiTheme="minorEastAsia"/>
                <w:bCs/>
                <w:szCs w:val="21"/>
              </w:rPr>
              <w:t>以下简称“《基金法》”)、《</w:t>
            </w:r>
            <w:r w:rsidRPr="00207189">
              <w:rPr>
                <w:rFonts w:asciiTheme="minorEastAsia" w:hAnsiTheme="minorEastAsia" w:hint="eastAsia"/>
                <w:bCs/>
                <w:szCs w:val="21"/>
              </w:rPr>
              <w:t>公开募集</w:t>
            </w:r>
            <w:r w:rsidRPr="00207189">
              <w:rPr>
                <w:rFonts w:asciiTheme="minorEastAsia" w:hAnsiTheme="minorEastAsia"/>
                <w:bCs/>
                <w:szCs w:val="21"/>
              </w:rPr>
              <w:t>证券投资基金运作管理办法》(以下简称“《运作办法》”)、《证券投资基金销售管理办法》(以下简称“《销售办法》”)、《证券投资基金信息披露管理办法》(以下简称“《信息披露办法》”)和其他有关法律法规。</w:t>
            </w:r>
          </w:p>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bCs/>
                <w:szCs w:val="21"/>
              </w:rPr>
              <w:t>一、订立本基金合同的目的、依据和原则</w:t>
            </w:r>
          </w:p>
          <w:p w:rsidR="007E2737" w:rsidRPr="00207189" w:rsidRDefault="007E2737" w:rsidP="00A279F8">
            <w:pPr>
              <w:tabs>
                <w:tab w:val="left" w:pos="3780"/>
              </w:tabs>
              <w:autoSpaceDE w:val="0"/>
              <w:autoSpaceDN w:val="0"/>
              <w:spacing w:line="360" w:lineRule="auto"/>
              <w:ind w:firstLineChars="200" w:firstLine="420"/>
              <w:textAlignment w:val="bottom"/>
              <w:rPr>
                <w:rFonts w:asciiTheme="minorEastAsia" w:hAnsiTheme="minorEastAsia"/>
              </w:rPr>
            </w:pPr>
            <w:r w:rsidRPr="00207189">
              <w:rPr>
                <w:rFonts w:asciiTheme="minorEastAsia" w:hAnsiTheme="minorEastAsia"/>
                <w:bCs/>
                <w:szCs w:val="21"/>
              </w:rPr>
              <w:t>2、订立本基金合同的依据是《中华人民共和国合同法》(以下简称“《合同法》”)、《中华人民共和国证券投资基金法》</w:t>
            </w:r>
            <w:r w:rsidRPr="00207189">
              <w:rPr>
                <w:rFonts w:asciiTheme="minorEastAsia" w:hAnsiTheme="minorEastAsia" w:hint="eastAsia"/>
                <w:bCs/>
                <w:szCs w:val="21"/>
              </w:rPr>
              <w:t>（</w:t>
            </w:r>
            <w:r w:rsidRPr="00207189">
              <w:rPr>
                <w:rFonts w:asciiTheme="minorEastAsia" w:hAnsiTheme="minorEastAsia"/>
                <w:bCs/>
                <w:szCs w:val="21"/>
              </w:rPr>
              <w:t>以下简称“《基金法》”)、《</w:t>
            </w:r>
            <w:r w:rsidRPr="00207189">
              <w:rPr>
                <w:rFonts w:asciiTheme="minorEastAsia" w:hAnsiTheme="minorEastAsia" w:hint="eastAsia"/>
                <w:bCs/>
                <w:szCs w:val="21"/>
              </w:rPr>
              <w:t>公开募集</w:t>
            </w:r>
            <w:r w:rsidRPr="00207189">
              <w:rPr>
                <w:rFonts w:asciiTheme="minorEastAsia" w:hAnsiTheme="minorEastAsia"/>
                <w:bCs/>
                <w:szCs w:val="21"/>
              </w:rPr>
              <w:t>证券投资基金运作管理办法》(以下简称“《运作办法》”)、《证券投资基金销售管理办法》(以下简称“《销售办法》”)、《证券投资基金信息披露管理办法》(以下简称“《信息披露办法》”)</w:t>
            </w:r>
            <w:r w:rsidRPr="00207189">
              <w:rPr>
                <w:rFonts w:asciiTheme="minorEastAsia" w:hAnsiTheme="minorEastAsia" w:hint="eastAsia"/>
                <w:bCs/>
                <w:szCs w:val="21"/>
              </w:rPr>
              <w:t>、《公开募集开放式证券投资基金流动性风险管理规定》（以下简称“《流动性规定》”）</w:t>
            </w:r>
            <w:r w:rsidRPr="00207189">
              <w:rPr>
                <w:rFonts w:asciiTheme="minorEastAsia" w:hAnsiTheme="minorEastAsia"/>
                <w:bCs/>
                <w:szCs w:val="21"/>
              </w:rPr>
              <w:t>和其他有关法律法规。</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二、释义</w:t>
            </w:r>
          </w:p>
        </w:tc>
        <w:tc>
          <w:tcPr>
            <w:tcW w:w="4536" w:type="dxa"/>
          </w:tcPr>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p>
          <w:p w:rsidR="007E2737" w:rsidRPr="00207189" w:rsidRDefault="007E2737" w:rsidP="00A279F8">
            <w:pPr>
              <w:spacing w:line="360" w:lineRule="auto"/>
              <w:ind w:firstLineChars="200" w:firstLine="420"/>
              <w:rPr>
                <w:rFonts w:asciiTheme="minorEastAsia" w:hAnsiTheme="minorEastAsia"/>
              </w:rPr>
            </w:pPr>
            <w:r w:rsidRPr="00207189">
              <w:rPr>
                <w:rFonts w:asciiTheme="minorEastAsia" w:hAnsiTheme="minorEastAsia" w:hint="eastAsia"/>
                <w:bCs/>
                <w:szCs w:val="21"/>
              </w:rPr>
              <w:t>13、《流动性规定》：指中国证监会2017年8月31日颁布、同年10月1日实施的《公开募集开放式证券投资基金流动性风险管理规定》及颁布机关对其不时做出的修订</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二、释义</w:t>
            </w:r>
          </w:p>
        </w:tc>
        <w:tc>
          <w:tcPr>
            <w:tcW w:w="4536" w:type="dxa"/>
          </w:tcPr>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p>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hint="eastAsia"/>
                <w:bCs/>
                <w:szCs w:val="21"/>
              </w:rPr>
              <w:t>46、流动性受限资产：指由于法律法规、监管、合同或操作障碍等原因无法以合理价格予以变现的资产，包括但不限于到期日在10个交易日以上的逆回购与银行定期存款（含协议约定有条件提前支取的银行存款）、资产支持证券、因发行人债务违约无法进行转让或交易的债券等</w:t>
            </w:r>
          </w:p>
          <w:p w:rsidR="007E2737" w:rsidRPr="00207189" w:rsidRDefault="007E2737" w:rsidP="00A279F8">
            <w:pPr>
              <w:spacing w:line="360" w:lineRule="auto"/>
              <w:ind w:firstLineChars="200" w:firstLine="420"/>
              <w:rPr>
                <w:rFonts w:asciiTheme="minorEastAsia" w:hAnsiTheme="minorEastAsia"/>
              </w:rPr>
            </w:pPr>
            <w:r w:rsidRPr="00207189">
              <w:rPr>
                <w:rFonts w:asciiTheme="minorEastAsia" w:hAnsiTheme="minorEastAsia" w:hint="eastAsia"/>
                <w:bCs/>
                <w:szCs w:val="21"/>
              </w:rPr>
              <w:t>47、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六、基金份额的申购与赎回</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bCs/>
                <w:szCs w:val="21"/>
              </w:rPr>
              <w:t>五、申购和赎回的数量限制</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五、申购和赎回的数量限制</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p>
          <w:p w:rsidR="007E2737" w:rsidRPr="00207189" w:rsidRDefault="007E2737" w:rsidP="00A279F8">
            <w:pPr>
              <w:spacing w:line="360" w:lineRule="auto"/>
              <w:ind w:firstLineChars="200" w:firstLine="420"/>
              <w:rPr>
                <w:rFonts w:asciiTheme="minorEastAsia" w:hAnsiTheme="minorEastAsia"/>
              </w:rPr>
            </w:pPr>
            <w:r w:rsidRPr="00207189">
              <w:rPr>
                <w:rFonts w:asciiTheme="minorEastAsia" w:hAnsiTheme="minorEastAsia" w:hint="eastAsia"/>
                <w:bCs/>
                <w:szCs w:val="21"/>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7E2737" w:rsidRPr="00207189" w:rsidTr="00A279F8">
        <w:trPr>
          <w:jc w:val="center"/>
        </w:trPr>
        <w:tc>
          <w:tcPr>
            <w:tcW w:w="1701" w:type="dxa"/>
          </w:tcPr>
          <w:p w:rsidR="007E2737" w:rsidRPr="00207189" w:rsidDel="00AA18BD" w:rsidRDefault="007E2737" w:rsidP="00A279F8">
            <w:pPr>
              <w:spacing w:line="360" w:lineRule="auto"/>
              <w:rPr>
                <w:rFonts w:asciiTheme="minorEastAsia" w:hAnsiTheme="minorEastAsia"/>
              </w:rPr>
            </w:pPr>
            <w:r w:rsidRPr="00207189">
              <w:rPr>
                <w:rFonts w:asciiTheme="minorEastAsia" w:hAnsiTheme="minorEastAsia" w:hint="eastAsia"/>
              </w:rPr>
              <w:t>六、基金份额的申购与赎回</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bCs/>
                <w:szCs w:val="21"/>
              </w:rPr>
              <w:t>3、赎回金额的计算及处理方式：本基金赎回金额的计算详见《招募说明书》，赎回金额单位为元。本基金的赎回费率由基金管理人决定，并在招募说明书中列示。赎回金额为按实际确认的有效赎回份额乘以当日基金份额净值并扣除相应的费用，赎回金额单位为元。上述计算结果均按</w:t>
            </w:r>
            <w:r w:rsidRPr="00207189">
              <w:rPr>
                <w:rFonts w:asciiTheme="minorEastAsia" w:hAnsiTheme="minorEastAsia" w:hint="eastAsia"/>
                <w:bCs/>
                <w:szCs w:val="21"/>
              </w:rPr>
              <w:t>四舍五入</w:t>
            </w:r>
            <w:r w:rsidRPr="00207189">
              <w:rPr>
                <w:rFonts w:asciiTheme="minorEastAsia" w:hAnsiTheme="minorEastAsia"/>
                <w:bCs/>
                <w:szCs w:val="21"/>
              </w:rPr>
              <w:t>方法，保留到小数点后</w:t>
            </w:r>
            <w:r w:rsidRPr="00207189">
              <w:rPr>
                <w:rFonts w:asciiTheme="minorEastAsia" w:hAnsiTheme="minorEastAsia" w:hint="eastAsia"/>
                <w:bCs/>
                <w:szCs w:val="21"/>
              </w:rPr>
              <w:t>2</w:t>
            </w:r>
            <w:r w:rsidRPr="00207189">
              <w:rPr>
                <w:rFonts w:asciiTheme="minorEastAsia" w:hAnsiTheme="minorEastAsia"/>
                <w:bCs/>
                <w:szCs w:val="21"/>
              </w:rPr>
              <w:t>位，由此产生的收益或损失由基金财产承担。</w:t>
            </w: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bCs/>
                <w:szCs w:val="21"/>
              </w:rPr>
              <w:t>3、赎回金额的计算及处理方式：本基金赎回金额的计算详见《招募说明书》，赎回金额单位为元。本基金的赎回费率由基金管理人决定，并在招募说明书中列示。</w:t>
            </w:r>
            <w:r w:rsidRPr="00207189">
              <w:rPr>
                <w:rFonts w:asciiTheme="minorEastAsia" w:hAnsiTheme="minorEastAsia" w:hint="eastAsia"/>
                <w:bCs/>
                <w:szCs w:val="21"/>
              </w:rPr>
              <w:t>本基金对持续持有期少于7日的投资者收取不低于1.5%的赎回费，并将上述赎回费全额计入基金财产。</w:t>
            </w:r>
            <w:r w:rsidRPr="00207189">
              <w:rPr>
                <w:rFonts w:asciiTheme="minorEastAsia" w:hAnsiTheme="minorEastAsia"/>
                <w:bCs/>
                <w:szCs w:val="21"/>
              </w:rPr>
              <w:t>赎回金额为按实际确认的有效赎回份额乘以当日基金份额净值并扣除相应的费用，赎回金额单位为元。上述计算结果均按</w:t>
            </w:r>
            <w:r w:rsidRPr="00207189">
              <w:rPr>
                <w:rFonts w:asciiTheme="minorEastAsia" w:hAnsiTheme="minorEastAsia" w:hint="eastAsia"/>
                <w:bCs/>
                <w:szCs w:val="21"/>
              </w:rPr>
              <w:t>四舍五入</w:t>
            </w:r>
            <w:r w:rsidRPr="00207189">
              <w:rPr>
                <w:rFonts w:asciiTheme="minorEastAsia" w:hAnsiTheme="minorEastAsia"/>
                <w:bCs/>
                <w:szCs w:val="21"/>
              </w:rPr>
              <w:t>方法，保留到小数点后</w:t>
            </w:r>
            <w:r w:rsidRPr="00207189">
              <w:rPr>
                <w:rFonts w:asciiTheme="minorEastAsia" w:hAnsiTheme="minorEastAsia" w:hint="eastAsia"/>
                <w:bCs/>
                <w:szCs w:val="21"/>
              </w:rPr>
              <w:t>2</w:t>
            </w:r>
            <w:r w:rsidRPr="00207189">
              <w:rPr>
                <w:rFonts w:asciiTheme="minorEastAsia" w:hAnsiTheme="minorEastAsia"/>
                <w:bCs/>
                <w:szCs w:val="21"/>
              </w:rPr>
              <w:t>位，由此产生的收益或损失由基金财产承担。</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7E2737" w:rsidRPr="00207189" w:rsidRDefault="007E2737" w:rsidP="00A279F8">
            <w:pPr>
              <w:spacing w:line="360" w:lineRule="auto"/>
              <w:ind w:firstLineChars="200" w:firstLine="420"/>
              <w:rPr>
                <w:rFonts w:asciiTheme="minorEastAsia" w:hAnsiTheme="minorEastAsia"/>
              </w:rPr>
            </w:pPr>
            <w:r w:rsidRPr="00207189">
              <w:rPr>
                <w:rFonts w:asciiTheme="minorEastAsia" w:hAnsiTheme="minorEastAsia" w:hint="eastAsia"/>
                <w:bCs/>
                <w:szCs w:val="21"/>
              </w:rPr>
              <w:t>7、当发生大额申购或赎回情形时，基金管理人可以采用摆动定价机制，以确保基金估值的公平性。具体处理原则与操作规范遵循相关法律法规以及监管部门、自律规则的规定。</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六、基金份额的申购与赎回</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七、拒绝或暂停申购的情形</w:t>
            </w: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bCs/>
                <w:szCs w:val="21"/>
              </w:rPr>
              <w:t>发生上述第1、2、3、5、6项暂停申购情形时</w:t>
            </w:r>
            <w:r w:rsidRPr="00207189">
              <w:rPr>
                <w:rFonts w:asciiTheme="minorEastAsia" w:hAnsiTheme="minorEastAsia" w:hint="eastAsia"/>
                <w:bCs/>
                <w:szCs w:val="21"/>
              </w:rPr>
              <w:t>且基金管理人决定暂停申购的</w:t>
            </w:r>
            <w:r w:rsidRPr="00207189">
              <w:rPr>
                <w:rFonts w:asciiTheme="minorEastAsia" w:hAnsiTheme="minorEastAsia"/>
                <w:bCs/>
                <w:szCs w:val="21"/>
              </w:rPr>
              <w:t>，基金管理人应当根据有关规定在指定媒介上刊登暂停申购公告。如果投资人的申购申请被拒绝，被拒绝的申购款项将退还给投资人。在暂停申购的情况消除时，基金管理人应及时恢复申购业务的办理。</w:t>
            </w:r>
          </w:p>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七、拒绝或暂停申购的情形</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p>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hint="eastAsia"/>
                <w:bCs/>
                <w:szCs w:val="21"/>
              </w:rPr>
              <w:t>6、基金管理人接受某笔或者某些申购申请有可能导致单一投资者持有基金份额的比例达到或者超过50%，或者变相规避50%集中度的情形时。</w:t>
            </w:r>
          </w:p>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hint="eastAsia"/>
                <w:bCs/>
                <w:szCs w:val="21"/>
              </w:rPr>
              <w:t>7、当前一估值日基金资产净值50%以上的资产出现无可参考的活跃市场价格且采用估值技术仍导致公允价值存在重大不确定性时，经与基金托管人协商确认后，基金管理人应当暂停接受基金申购申请。</w:t>
            </w:r>
          </w:p>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bCs/>
                <w:szCs w:val="21"/>
              </w:rPr>
              <w:t>发生上述第1、2、3、5、7</w:t>
            </w:r>
            <w:r w:rsidRPr="00207189">
              <w:rPr>
                <w:rFonts w:asciiTheme="minorEastAsia" w:hAnsiTheme="minorEastAsia" w:hint="eastAsia"/>
                <w:bCs/>
                <w:szCs w:val="21"/>
              </w:rPr>
              <w:t>、8</w:t>
            </w:r>
            <w:r w:rsidRPr="00207189">
              <w:rPr>
                <w:rFonts w:asciiTheme="minorEastAsia" w:hAnsiTheme="minorEastAsia"/>
                <w:bCs/>
                <w:szCs w:val="21"/>
              </w:rPr>
              <w:t>项暂停申购情形时</w:t>
            </w:r>
            <w:r w:rsidRPr="00207189">
              <w:rPr>
                <w:rFonts w:asciiTheme="minorEastAsia" w:hAnsiTheme="minorEastAsia" w:hint="eastAsia"/>
                <w:bCs/>
                <w:szCs w:val="21"/>
              </w:rPr>
              <w:t>且基金管理人决定暂停申购的</w:t>
            </w:r>
            <w:r w:rsidRPr="00207189">
              <w:rPr>
                <w:rFonts w:asciiTheme="minorEastAsia" w:hAnsiTheme="minorEastAsia"/>
                <w:bCs/>
                <w:szCs w:val="21"/>
              </w:rPr>
              <w:t>，基金管理人应当根据有关规定在指定媒介上刊登暂停申购公告。如果投资人的申购申请被全部或部分拒绝的，被拒绝的申购款项将退还给投资人。在暂停申购的情况消除时，基金管理人应及时恢复申购业务的办理。</w:t>
            </w:r>
          </w:p>
          <w:p w:rsidR="007E2737" w:rsidRPr="00207189" w:rsidRDefault="007E2737" w:rsidP="00A279F8">
            <w:pPr>
              <w:spacing w:line="360" w:lineRule="auto"/>
              <w:rPr>
                <w:rFonts w:asciiTheme="minorEastAsia" w:hAnsiTheme="minorEastAsia"/>
              </w:rPr>
            </w:pP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六、基金份额的申购与赎回</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八、暂停赎回或延缓支付赎回款项的情形</w:t>
            </w:r>
          </w:p>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八、暂停赎回或延缓支付赎回款项的情形</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7E2737" w:rsidRPr="00207189" w:rsidRDefault="007E2737" w:rsidP="00A279F8">
            <w:pPr>
              <w:spacing w:line="360" w:lineRule="auto"/>
              <w:ind w:firstLineChars="200" w:firstLine="420"/>
              <w:rPr>
                <w:rFonts w:asciiTheme="minorEastAsia" w:hAnsiTheme="minorEastAsia"/>
              </w:rPr>
            </w:pPr>
            <w:r w:rsidRPr="00207189">
              <w:rPr>
                <w:rFonts w:asciiTheme="minorEastAsia" w:hAnsiTheme="minorEastAsia" w:hint="eastAsia"/>
                <w:bCs/>
                <w:szCs w:val="21"/>
              </w:rPr>
              <w:t>6、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六、基金份额的申购与赎回</w:t>
            </w:r>
          </w:p>
        </w:tc>
        <w:tc>
          <w:tcPr>
            <w:tcW w:w="4536" w:type="dxa"/>
          </w:tcPr>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hint="eastAsia"/>
                <w:bCs/>
                <w:szCs w:val="21"/>
              </w:rPr>
              <w:t>九、巨额赎回的情形及处理方式</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2、巨额赎回的处理方式</w:t>
            </w:r>
          </w:p>
        </w:tc>
        <w:tc>
          <w:tcPr>
            <w:tcW w:w="4536" w:type="dxa"/>
          </w:tcPr>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hint="eastAsia"/>
                <w:bCs/>
                <w:szCs w:val="21"/>
              </w:rPr>
              <w:t>九、巨额赎回的情形及处理方式</w:t>
            </w:r>
          </w:p>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bCs/>
                <w:szCs w:val="21"/>
              </w:rPr>
              <w:t>2、巨额赎回的处理方式</w:t>
            </w:r>
          </w:p>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hint="eastAsia"/>
                <w:bCs/>
                <w:szCs w:val="21"/>
              </w:rPr>
              <w:t>增加：</w:t>
            </w:r>
          </w:p>
          <w:p w:rsidR="007E2737" w:rsidRPr="00207189" w:rsidRDefault="007E2737" w:rsidP="00A279F8">
            <w:pPr>
              <w:spacing w:line="360" w:lineRule="auto"/>
              <w:ind w:firstLineChars="200" w:firstLine="420"/>
              <w:rPr>
                <w:rFonts w:asciiTheme="minorEastAsia" w:hAnsiTheme="minorEastAsia"/>
              </w:rPr>
            </w:pPr>
            <w:r w:rsidRPr="00207189">
              <w:rPr>
                <w:rFonts w:asciiTheme="minorEastAsia" w:hAnsiTheme="minorEastAsia" w:hint="eastAsia"/>
                <w:bCs/>
                <w:szCs w:val="21"/>
              </w:rPr>
              <w:t>（4）若基金发生巨额赎回，在当日存在单个基金份额持有人超过上一开放日基金总份额10%以上的赎回申请（“大额赎回申请人”）的情形下，基金管理人可以延期办理赎回申请。对其他赎回申请人（“小额赎回申请人”）和大额赎回申请人10%以内的赎回申请在当日根据前述“（1）全额赎回”或“（2）部分延期赎回”的约定方式办理，在仍可接受赎回申请的范围内对大额赎回申请人超过10%的赎回申请按比例确认。对当日未予确认的赎回申请进行延期办理。对于未能赎回部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tc>
      </w:tr>
      <w:tr w:rsidR="007E2737" w:rsidRPr="00207189" w:rsidTr="00A279F8">
        <w:trPr>
          <w:jc w:val="center"/>
        </w:trPr>
        <w:tc>
          <w:tcPr>
            <w:tcW w:w="1701" w:type="dxa"/>
          </w:tcPr>
          <w:p w:rsidR="007E2737" w:rsidRPr="00207189" w:rsidRDefault="007E2737" w:rsidP="00A279F8">
            <w:pPr>
              <w:rPr>
                <w:rFonts w:asciiTheme="minorEastAsia" w:hAnsiTheme="minorEastAsia"/>
              </w:rPr>
            </w:pPr>
            <w:r w:rsidRPr="00207189">
              <w:rPr>
                <w:rFonts w:asciiTheme="minorEastAsia" w:hAnsiTheme="minorEastAsia" w:hint="eastAsia"/>
              </w:rPr>
              <w:t>七、基金合同当事人及权利义务</w:t>
            </w:r>
          </w:p>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bCs/>
                <w:szCs w:val="21"/>
              </w:rPr>
              <w:t>（一）基金托管人简况</w:t>
            </w:r>
          </w:p>
          <w:p w:rsidR="007E2737" w:rsidRPr="00207189" w:rsidRDefault="007E2737" w:rsidP="00A279F8">
            <w:pPr>
              <w:spacing w:line="360" w:lineRule="auto"/>
              <w:rPr>
                <w:rFonts w:asciiTheme="minorEastAsia" w:hAnsiTheme="minorEastAsia"/>
              </w:rPr>
            </w:pPr>
            <w:r w:rsidRPr="00207189">
              <w:rPr>
                <w:rFonts w:asciiTheme="minorEastAsia" w:hAnsiTheme="minorEastAsia"/>
                <w:bCs/>
                <w:szCs w:val="21"/>
              </w:rPr>
              <w:t>法定代表人：</w:t>
            </w:r>
            <w:r w:rsidRPr="00207189">
              <w:rPr>
                <w:rFonts w:asciiTheme="minorEastAsia" w:hAnsiTheme="minorEastAsia" w:hint="eastAsia"/>
                <w:bCs/>
                <w:szCs w:val="21"/>
              </w:rPr>
              <w:t>孙建一</w:t>
            </w:r>
          </w:p>
        </w:tc>
        <w:tc>
          <w:tcPr>
            <w:tcW w:w="4536" w:type="dxa"/>
          </w:tcPr>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bCs/>
                <w:szCs w:val="21"/>
              </w:rPr>
              <w:t>（一）基金托管人简况</w:t>
            </w:r>
          </w:p>
          <w:p w:rsidR="007E2737" w:rsidRPr="00207189" w:rsidRDefault="007E2737" w:rsidP="00A279F8">
            <w:pPr>
              <w:spacing w:line="360" w:lineRule="auto"/>
              <w:rPr>
                <w:rFonts w:asciiTheme="minorEastAsia" w:hAnsiTheme="minorEastAsia"/>
              </w:rPr>
            </w:pPr>
            <w:r w:rsidRPr="00207189">
              <w:rPr>
                <w:rFonts w:asciiTheme="minorEastAsia" w:hAnsiTheme="minorEastAsia"/>
                <w:bCs/>
                <w:szCs w:val="21"/>
              </w:rPr>
              <w:t>法定代表人：</w:t>
            </w:r>
            <w:r w:rsidRPr="00207189">
              <w:rPr>
                <w:rFonts w:asciiTheme="minorEastAsia" w:hAnsiTheme="minorEastAsia" w:hint="eastAsia"/>
                <w:bCs/>
                <w:szCs w:val="21"/>
              </w:rPr>
              <w:t>谢永林</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十二、基金的投资</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（二）投资范围</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w:t>
            </w:r>
          </w:p>
          <w:p w:rsidR="007E2737" w:rsidRPr="00207189" w:rsidRDefault="007E2737" w:rsidP="00A279F8">
            <w:pPr>
              <w:spacing w:line="360" w:lineRule="auto"/>
              <w:ind w:firstLine="480"/>
              <w:rPr>
                <w:rFonts w:asciiTheme="minorEastAsia" w:hAnsiTheme="minorEastAsia"/>
                <w:bCs/>
                <w:szCs w:val="21"/>
              </w:rPr>
            </w:pPr>
            <w:r w:rsidRPr="00207189">
              <w:rPr>
                <w:rFonts w:asciiTheme="minorEastAsia" w:hAnsiTheme="minorEastAsia" w:hint="eastAsia"/>
                <w:bCs/>
                <w:szCs w:val="21"/>
              </w:rPr>
              <w:t>基金的投资组合比例为：本基金对债券的投资比例不低于基金资产的80%，现金或到期日在一年以内的政府债券的投资比例不低于基金资产净值的5%。</w:t>
            </w:r>
          </w:p>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（二）投资范围</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w:t>
            </w:r>
          </w:p>
          <w:p w:rsidR="007E2737" w:rsidRPr="00207189" w:rsidRDefault="007E2737" w:rsidP="00A279F8">
            <w:pPr>
              <w:spacing w:line="360" w:lineRule="auto"/>
              <w:ind w:firstLine="480"/>
              <w:rPr>
                <w:rFonts w:asciiTheme="minorEastAsia" w:hAnsiTheme="minorEastAsia"/>
              </w:rPr>
            </w:pPr>
            <w:r w:rsidRPr="00207189">
              <w:rPr>
                <w:rFonts w:asciiTheme="minorEastAsia" w:hAnsiTheme="minorEastAsia" w:hint="eastAsia"/>
                <w:bCs/>
                <w:szCs w:val="21"/>
              </w:rPr>
              <w:t>基金的投资组合比例为：本基金对债券的投资比例不低于基金资产的80%，现金或到期日在一年以内的政府债券的投资比例不低于基金资产净值的5%，其中现金不包括结算备付金、存出保证金、应收申购款等。</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十二、基金的投资</w:t>
            </w:r>
          </w:p>
        </w:tc>
        <w:tc>
          <w:tcPr>
            <w:tcW w:w="4536" w:type="dxa"/>
          </w:tcPr>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bCs/>
                <w:szCs w:val="21"/>
              </w:rPr>
              <w:t>四、投资限制</w:t>
            </w:r>
          </w:p>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bCs/>
                <w:szCs w:val="21"/>
              </w:rPr>
              <w:t>1、组合限制</w:t>
            </w:r>
          </w:p>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bCs/>
                <w:szCs w:val="21"/>
              </w:rPr>
              <w:t>（2）保持不低于基金资产净值5</w:t>
            </w:r>
            <w:r w:rsidRPr="00207189">
              <w:rPr>
                <w:rFonts w:asciiTheme="minorEastAsia" w:hAnsiTheme="minorEastAsia" w:hint="eastAsia"/>
                <w:bCs/>
                <w:szCs w:val="21"/>
              </w:rPr>
              <w:t>%</w:t>
            </w:r>
            <w:r w:rsidRPr="00207189">
              <w:rPr>
                <w:rFonts w:asciiTheme="minorEastAsia" w:hAnsiTheme="minorEastAsia"/>
                <w:bCs/>
                <w:szCs w:val="21"/>
              </w:rPr>
              <w:t>的现金或者到期日在一年以内的政府债券；</w:t>
            </w:r>
          </w:p>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hint="eastAsia"/>
                <w:bCs/>
                <w:szCs w:val="21"/>
              </w:rPr>
              <w:t>……</w:t>
            </w: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bCs/>
                <w:szCs w:val="21"/>
              </w:rPr>
              <w:t>因证券市场波动、上市公司合并、基金规模变动等基金管理人之外的因素致使基金投资比例不符合上述规定投资比例的，基金管理人应当在10个交易日内进行调整</w:t>
            </w:r>
            <w:r w:rsidRPr="00207189">
              <w:rPr>
                <w:rFonts w:asciiTheme="minorEastAsia" w:hAnsiTheme="minorEastAsia" w:hint="eastAsia"/>
                <w:bCs/>
                <w:szCs w:val="21"/>
              </w:rPr>
              <w:t>，但中国证监会规定的特殊情形除外</w:t>
            </w:r>
            <w:r w:rsidRPr="00207189">
              <w:rPr>
                <w:rFonts w:asciiTheme="minorEastAsia" w:hAnsiTheme="minorEastAsia"/>
                <w:bCs/>
                <w:szCs w:val="21"/>
              </w:rPr>
              <w:t>。</w:t>
            </w:r>
          </w:p>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bCs/>
                <w:szCs w:val="21"/>
              </w:rPr>
              <w:t>四、投资限制</w:t>
            </w:r>
          </w:p>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bCs/>
                <w:szCs w:val="21"/>
              </w:rPr>
              <w:t>1、组合限制</w:t>
            </w:r>
          </w:p>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bCs/>
                <w:szCs w:val="21"/>
              </w:rPr>
              <w:t>（2）保持不低于基金资产净值5</w:t>
            </w:r>
            <w:r w:rsidRPr="00207189">
              <w:rPr>
                <w:rFonts w:asciiTheme="minorEastAsia" w:hAnsiTheme="minorEastAsia" w:hint="eastAsia"/>
                <w:bCs/>
                <w:szCs w:val="21"/>
              </w:rPr>
              <w:t>%</w:t>
            </w:r>
            <w:r w:rsidRPr="00207189">
              <w:rPr>
                <w:rFonts w:asciiTheme="minorEastAsia" w:hAnsiTheme="minorEastAsia"/>
                <w:bCs/>
                <w:szCs w:val="21"/>
              </w:rPr>
              <w:t>的现金或者到期日在一年以内的政府债券</w:t>
            </w:r>
            <w:r w:rsidRPr="00207189">
              <w:rPr>
                <w:rFonts w:asciiTheme="minorEastAsia" w:hAnsiTheme="minorEastAsia" w:hint="eastAsia"/>
                <w:bCs/>
                <w:szCs w:val="21"/>
              </w:rPr>
              <w:t>，其中现金不包括结算备付金、存出保证金、应收申购款等</w:t>
            </w:r>
            <w:r w:rsidRPr="00207189">
              <w:rPr>
                <w:rFonts w:asciiTheme="minorEastAsia" w:hAnsiTheme="minorEastAsia"/>
                <w:bCs/>
                <w:szCs w:val="21"/>
              </w:rPr>
              <w:t>；</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p>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hint="eastAsia"/>
                <w:bCs/>
                <w:szCs w:val="21"/>
              </w:rPr>
              <w:t>（13）本基金主动投资于流动性受限资产的市值合计不得超过该基金资产净值的15%。因证券市场波动、基金规模变动等基金管理人之外的因素致使基金不符合前述所规定比例限制的，基金管理人不得主动新增流动性受限资产的投资；</w:t>
            </w:r>
          </w:p>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hint="eastAsia"/>
                <w:bCs/>
                <w:szCs w:val="21"/>
              </w:rPr>
              <w:t>（14）本基金与私募类证券资管产品及中国证监会认定的其他主体为交易对手开展逆回购交易的，可接受质押品的资质要求应当与基金合同约定的投资范围保持一致；</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w:t>
            </w:r>
          </w:p>
          <w:p w:rsidR="007E2737" w:rsidRPr="00207189" w:rsidRDefault="007E2737" w:rsidP="00A279F8">
            <w:pPr>
              <w:spacing w:line="360" w:lineRule="auto"/>
              <w:ind w:firstLineChars="200" w:firstLine="420"/>
              <w:rPr>
                <w:rFonts w:asciiTheme="minorEastAsia" w:hAnsiTheme="minorEastAsia"/>
              </w:rPr>
            </w:pPr>
            <w:r w:rsidRPr="00207189">
              <w:rPr>
                <w:rFonts w:asciiTheme="minorEastAsia" w:hAnsiTheme="minorEastAsia" w:hint="eastAsia"/>
                <w:bCs/>
                <w:szCs w:val="21"/>
              </w:rPr>
              <w:t>除上述第（2）、（9）、（13）、（14）条外，</w:t>
            </w:r>
            <w:r w:rsidRPr="00207189">
              <w:rPr>
                <w:rFonts w:asciiTheme="minorEastAsia" w:hAnsiTheme="minorEastAsia"/>
                <w:bCs/>
                <w:szCs w:val="21"/>
              </w:rPr>
              <w:t>因证券市场波动、上市公司合并、基金规模变动等基金管理人之外的因素致使基金投资比例不符合上述规定投资比例的，基金管理人应当在10个交易日内进行调整</w:t>
            </w:r>
            <w:r w:rsidRPr="00207189">
              <w:rPr>
                <w:rFonts w:asciiTheme="minorEastAsia" w:hAnsiTheme="minorEastAsia" w:hint="eastAsia"/>
                <w:bCs/>
                <w:szCs w:val="21"/>
              </w:rPr>
              <w:t>，但中国证监会规定的特殊情形除外</w:t>
            </w:r>
            <w:r w:rsidRPr="00207189">
              <w:rPr>
                <w:rFonts w:asciiTheme="minorEastAsia" w:hAnsiTheme="minorEastAsia"/>
                <w:bCs/>
                <w:szCs w:val="21"/>
              </w:rPr>
              <w:t>。</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十四、基金资产估值</w:t>
            </w:r>
          </w:p>
        </w:tc>
        <w:tc>
          <w:tcPr>
            <w:tcW w:w="4536" w:type="dxa"/>
          </w:tcPr>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bCs/>
                <w:szCs w:val="21"/>
              </w:rPr>
              <w:t>三、估值方法</w:t>
            </w:r>
          </w:p>
          <w:p w:rsidR="007E2737" w:rsidRPr="00207189" w:rsidRDefault="007E2737" w:rsidP="00A279F8">
            <w:pPr>
              <w:rPr>
                <w:rFonts w:asciiTheme="minorEastAsia" w:hAnsiTheme="minorEastAsia"/>
              </w:rPr>
            </w:pPr>
          </w:p>
        </w:tc>
        <w:tc>
          <w:tcPr>
            <w:tcW w:w="4536" w:type="dxa"/>
          </w:tcPr>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bCs/>
                <w:szCs w:val="21"/>
              </w:rPr>
              <w:t>三、估值方法</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bCs/>
                <w:szCs w:val="21"/>
              </w:rPr>
              <w:t>6</w:t>
            </w:r>
            <w:r w:rsidRPr="00207189">
              <w:rPr>
                <w:rFonts w:asciiTheme="minorEastAsia" w:hAnsiTheme="minorEastAsia" w:hint="eastAsia"/>
                <w:bCs/>
                <w:szCs w:val="21"/>
              </w:rPr>
              <w:t>、当发生大额申购或赎回情形时，基金管理人可以采用摆动定价机制，以确保基金估值的公平性。</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十四、基金资产估值</w:t>
            </w:r>
          </w:p>
        </w:tc>
        <w:tc>
          <w:tcPr>
            <w:tcW w:w="4536" w:type="dxa"/>
          </w:tcPr>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bCs/>
                <w:szCs w:val="21"/>
              </w:rPr>
              <w:t>六、暂停估值的情形</w:t>
            </w:r>
          </w:p>
          <w:p w:rsidR="007E2737" w:rsidRPr="00207189" w:rsidRDefault="007E2737" w:rsidP="00A279F8">
            <w:pPr>
              <w:spacing w:line="360" w:lineRule="auto"/>
              <w:rPr>
                <w:rFonts w:asciiTheme="minorEastAsia" w:hAnsiTheme="minorEastAsia"/>
                <w:bCs/>
                <w:szCs w:val="21"/>
              </w:rPr>
            </w:pPr>
          </w:p>
        </w:tc>
        <w:tc>
          <w:tcPr>
            <w:tcW w:w="4536" w:type="dxa"/>
          </w:tcPr>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bCs/>
                <w:szCs w:val="21"/>
              </w:rPr>
              <w:t>六、暂停估值的情形</w:t>
            </w:r>
          </w:p>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hint="eastAsia"/>
                <w:bCs/>
                <w:szCs w:val="21"/>
              </w:rPr>
              <w:t>3、当前一估值日基金资产净值50%以上的资产出现无可参考的活跃市场价格且采用估值技术仍导致公允价值存在重大不确定性时，经与基金托管人协商确认后，基金管理人应当暂停基金估值；</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十四、基金资产估值</w:t>
            </w:r>
          </w:p>
        </w:tc>
        <w:tc>
          <w:tcPr>
            <w:tcW w:w="4536" w:type="dxa"/>
          </w:tcPr>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hint="eastAsia"/>
                <w:bCs/>
                <w:szCs w:val="21"/>
              </w:rPr>
              <w:t xml:space="preserve">八、特殊情形的处理 </w:t>
            </w:r>
          </w:p>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hint="eastAsia"/>
                <w:bCs/>
                <w:szCs w:val="21"/>
              </w:rPr>
              <w:t>1、基金管理人或基金托管人按估值方法的第</w:t>
            </w:r>
            <w:r w:rsidRPr="00207189">
              <w:rPr>
                <w:rFonts w:asciiTheme="minorEastAsia" w:hAnsiTheme="minorEastAsia"/>
                <w:bCs/>
                <w:szCs w:val="21"/>
              </w:rPr>
              <w:t>6</w:t>
            </w:r>
            <w:r w:rsidRPr="00207189">
              <w:rPr>
                <w:rFonts w:asciiTheme="minorEastAsia" w:hAnsiTheme="minorEastAsia" w:hint="eastAsia"/>
                <w:bCs/>
                <w:szCs w:val="21"/>
              </w:rPr>
              <w:t>项进行估值时，所造成的误差不作为基金资产估值错误处理。</w:t>
            </w:r>
          </w:p>
        </w:tc>
        <w:tc>
          <w:tcPr>
            <w:tcW w:w="4536" w:type="dxa"/>
          </w:tcPr>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hint="eastAsia"/>
                <w:bCs/>
                <w:szCs w:val="21"/>
              </w:rPr>
              <w:t xml:space="preserve">八、特殊情形的处理 </w:t>
            </w:r>
          </w:p>
          <w:p w:rsidR="007E2737" w:rsidRPr="00207189" w:rsidRDefault="007E2737" w:rsidP="00A279F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1、基金管理人或基金托管人按估值方法的第</w:t>
            </w:r>
            <w:r w:rsidRPr="00207189">
              <w:rPr>
                <w:rFonts w:asciiTheme="minorEastAsia" w:hAnsiTheme="minorEastAsia"/>
                <w:bCs/>
                <w:szCs w:val="21"/>
              </w:rPr>
              <w:t>7</w:t>
            </w:r>
            <w:r w:rsidRPr="00207189">
              <w:rPr>
                <w:rFonts w:asciiTheme="minorEastAsia" w:hAnsiTheme="minorEastAsia" w:hint="eastAsia"/>
                <w:bCs/>
                <w:szCs w:val="21"/>
              </w:rPr>
              <w:t>项进行估值时，所造成的误差不作为基金资产估值错误处理。</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十八、基金的信息披露</w:t>
            </w:r>
          </w:p>
        </w:tc>
        <w:tc>
          <w:tcPr>
            <w:tcW w:w="4536" w:type="dxa"/>
          </w:tcPr>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bCs/>
                <w:szCs w:val="21"/>
              </w:rPr>
              <w:t>（六）基金定期报告，包括基金年度报告、基金半年度报告和基金季度报告</w:t>
            </w:r>
          </w:p>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bCs/>
                <w:szCs w:val="21"/>
              </w:rPr>
              <w:t>（六）基金定期报告，包括基金年度报告、基金半年度报告和基金季度报告</w:t>
            </w:r>
          </w:p>
          <w:p w:rsidR="007E2737" w:rsidRPr="00207189" w:rsidRDefault="007E2737" w:rsidP="00A279F8">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hint="eastAsia"/>
                <w:bCs/>
                <w:szCs w:val="21"/>
              </w:rPr>
              <w:t>基金管理人应当在半年度报告和年度报告中披露基金组合资产情况及其流动性风险分析等。</w:t>
            </w:r>
          </w:p>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hint="eastAsia"/>
                <w:bCs/>
                <w:szCs w:val="21"/>
              </w:rPr>
              <w:t>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十八、基金的信息披露</w:t>
            </w:r>
          </w:p>
        </w:tc>
        <w:tc>
          <w:tcPr>
            <w:tcW w:w="4536" w:type="dxa"/>
          </w:tcPr>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bCs/>
                <w:szCs w:val="21"/>
              </w:rPr>
              <w:t>（七）临时报告</w:t>
            </w:r>
          </w:p>
          <w:p w:rsidR="007E2737" w:rsidRPr="00207189" w:rsidRDefault="007E2737" w:rsidP="00A279F8">
            <w:pPr>
              <w:tabs>
                <w:tab w:val="left" w:pos="3780"/>
              </w:tabs>
              <w:spacing w:line="360" w:lineRule="auto"/>
              <w:textAlignment w:val="bottom"/>
              <w:rPr>
                <w:rFonts w:asciiTheme="minorEastAsia" w:hAnsiTheme="minorEastAsia"/>
              </w:rPr>
            </w:pPr>
          </w:p>
        </w:tc>
        <w:tc>
          <w:tcPr>
            <w:tcW w:w="4536" w:type="dxa"/>
          </w:tcPr>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bCs/>
                <w:szCs w:val="21"/>
              </w:rPr>
              <w:t>（七）临时报告</w:t>
            </w:r>
          </w:p>
          <w:p w:rsidR="007E2737" w:rsidRPr="00207189" w:rsidRDefault="007E2737" w:rsidP="00A279F8">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hint="eastAsia"/>
                <w:bCs/>
                <w:szCs w:val="21"/>
              </w:rPr>
              <w:t>26、本基金发生涉及基金申购、赎回事项调整或潜在影响投资者赎回等重大事项时；</w:t>
            </w:r>
          </w:p>
          <w:p w:rsidR="007E2737" w:rsidRPr="00207189" w:rsidRDefault="007E2737" w:rsidP="00A279F8">
            <w:pPr>
              <w:spacing w:line="360" w:lineRule="auto"/>
              <w:ind w:firstLineChars="200" w:firstLine="420"/>
              <w:rPr>
                <w:rFonts w:asciiTheme="minorEastAsia" w:hAnsiTheme="minorEastAsia"/>
              </w:rPr>
            </w:pPr>
            <w:r w:rsidRPr="00207189">
              <w:rPr>
                <w:rFonts w:asciiTheme="minorEastAsia" w:hAnsiTheme="minorEastAsia" w:hint="eastAsia"/>
                <w:bCs/>
                <w:szCs w:val="21"/>
              </w:rPr>
              <w:t>27、基金管理人采用摆动定价机制进行估值；</w:t>
            </w:r>
          </w:p>
        </w:tc>
      </w:tr>
    </w:tbl>
    <w:p w:rsidR="007E2737" w:rsidRPr="00207189" w:rsidRDefault="007E2737" w:rsidP="007E2737">
      <w:pPr>
        <w:pStyle w:val="ab"/>
        <w:rPr>
          <w:rFonts w:asciiTheme="minorEastAsia" w:eastAsiaTheme="minorEastAsia" w:hAnsiTheme="minorEastAsia"/>
          <w:szCs w:val="21"/>
        </w:rPr>
      </w:pPr>
      <w:bookmarkStart w:id="14" w:name="_Toc509500754"/>
      <w:r w:rsidRPr="00207189">
        <w:rPr>
          <w:rFonts w:asciiTheme="minorEastAsia" w:eastAsiaTheme="minorEastAsia" w:hAnsiTheme="minorEastAsia" w:hint="eastAsia"/>
          <w:szCs w:val="21"/>
        </w:rPr>
        <w:t>附件</w:t>
      </w:r>
      <w:r w:rsidRPr="00207189">
        <w:rPr>
          <w:rFonts w:asciiTheme="minorEastAsia" w:eastAsiaTheme="minorEastAsia" w:hAnsiTheme="minorEastAsia"/>
          <w:szCs w:val="21"/>
        </w:rPr>
        <w:t>12</w:t>
      </w:r>
      <w:r w:rsidRPr="00207189">
        <w:rPr>
          <w:rFonts w:asciiTheme="minorEastAsia" w:eastAsiaTheme="minorEastAsia" w:hAnsiTheme="minorEastAsia" w:hint="eastAsia"/>
          <w:szCs w:val="21"/>
        </w:rPr>
        <w:t>：《鹏华实业债纯债债券型证券投资基金基金合同》修订对照表</w:t>
      </w:r>
      <w:bookmarkEnd w:id="14"/>
    </w:p>
    <w:tbl>
      <w:tblPr>
        <w:tblStyle w:val="a3"/>
        <w:tblW w:w="10773" w:type="dxa"/>
        <w:jc w:val="center"/>
        <w:tblLayout w:type="fixed"/>
        <w:tblLook w:val="04A0"/>
      </w:tblPr>
      <w:tblGrid>
        <w:gridCol w:w="1701"/>
        <w:gridCol w:w="4536"/>
        <w:gridCol w:w="4536"/>
      </w:tblGrid>
      <w:tr w:rsidR="007E2737" w:rsidRPr="00207189" w:rsidTr="007E2737">
        <w:trPr>
          <w:jc w:val="center"/>
        </w:trPr>
        <w:tc>
          <w:tcPr>
            <w:tcW w:w="1701" w:type="dxa"/>
          </w:tcPr>
          <w:p w:rsidR="007E2737" w:rsidRPr="00207189" w:rsidRDefault="007E2737" w:rsidP="00A279F8">
            <w:pPr>
              <w:spacing w:line="360" w:lineRule="auto"/>
              <w:jc w:val="center"/>
              <w:rPr>
                <w:rFonts w:asciiTheme="minorEastAsia" w:hAnsiTheme="minorEastAsia"/>
              </w:rPr>
            </w:pPr>
            <w:r w:rsidRPr="00207189">
              <w:rPr>
                <w:rFonts w:asciiTheme="minorEastAsia" w:hAnsiTheme="minorEastAsia" w:hint="eastAsia"/>
              </w:rPr>
              <w:t>基金</w:t>
            </w:r>
            <w:r w:rsidRPr="00207189">
              <w:rPr>
                <w:rFonts w:asciiTheme="minorEastAsia" w:hAnsiTheme="minorEastAsia"/>
              </w:rPr>
              <w:t>合同条款</w:t>
            </w:r>
          </w:p>
        </w:tc>
        <w:tc>
          <w:tcPr>
            <w:tcW w:w="4536" w:type="dxa"/>
          </w:tcPr>
          <w:p w:rsidR="007E2737" w:rsidRPr="00207189" w:rsidRDefault="007E2737" w:rsidP="00A279F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前内容</w:t>
            </w:r>
          </w:p>
        </w:tc>
        <w:tc>
          <w:tcPr>
            <w:tcW w:w="4536" w:type="dxa"/>
          </w:tcPr>
          <w:p w:rsidR="007E2737" w:rsidRPr="00207189" w:rsidRDefault="007E2737" w:rsidP="00A279F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后内容</w:t>
            </w:r>
          </w:p>
        </w:tc>
      </w:tr>
      <w:tr w:rsidR="007E2737" w:rsidRPr="00207189" w:rsidTr="007E2737">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一、前言</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（一）订立本基金合同的目的、依据和原则</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2、订立本基金合同的依据是《中华人民共和国合同法》(以下简称“《合同法》”)、《中华人民共和国证券投资基金法》(以下简称“《基金法》”)、《证券投资基金运作管理办法》(以下简称“《运作办法》”)、《证券投资基金销售管理办法》(以下简称“《销售办法》”)、《证券投资基金信息披露管理办法》(以下简称“《信息披露办法》”)和其他有关法律法规。</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（一）订立本基金合同的目的、依据和原则</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2、订立本基金合同的依据是《中华人民共和国合同法》(以下简称“《合同法》”)、《中华人民共和国证券投资基金法》(以下简称“《基金法》”)、《证券投资基金运作管理办法》(以下简称“《运作办法》”)、《证券投资基金销售管理办法》(以下简称“《销售办法》”)、《证券投资基金信息披露管理办法》(以下简称“《信息披露办法》”)、《公开募集开放式证券投资基金流动性风险管理规定》（以下简称“《流动性规定》”）和其他有关法律法规。</w:t>
            </w:r>
          </w:p>
        </w:tc>
      </w:tr>
      <w:tr w:rsidR="007E2737" w:rsidRPr="00207189" w:rsidTr="007E2737">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二、释义</w:t>
            </w:r>
          </w:p>
        </w:tc>
        <w:tc>
          <w:tcPr>
            <w:tcW w:w="4536" w:type="dxa"/>
          </w:tcPr>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p>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hint="eastAsia"/>
                <w:bCs/>
                <w:szCs w:val="21"/>
              </w:rPr>
              <w:t>13、《流动性规定》：指中国证监会2017年8月31日颁布、同年10月1日实施的《公开募集开放式证券投资基金流动性风险管理规定》及颁布机关对其不时做出的修订46、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bCs/>
                <w:szCs w:val="21"/>
              </w:rPr>
              <w:t>47、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tc>
      </w:tr>
      <w:tr w:rsidR="007E2737" w:rsidRPr="00207189" w:rsidTr="007E2737">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六、基金份额的申购与赎回</w:t>
            </w:r>
          </w:p>
        </w:tc>
        <w:tc>
          <w:tcPr>
            <w:tcW w:w="4536" w:type="dxa"/>
          </w:tcPr>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r w:rsidRPr="00207189">
              <w:rPr>
                <w:rFonts w:asciiTheme="minorEastAsia" w:hAnsiTheme="minorEastAsia" w:hint="eastAsia"/>
              </w:rPr>
              <w:t>：</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（五）申购和赎回的数量限制</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7E2737" w:rsidRPr="00207189" w:rsidTr="007E2737">
        <w:trPr>
          <w:jc w:val="center"/>
        </w:trPr>
        <w:tc>
          <w:tcPr>
            <w:tcW w:w="1701" w:type="dxa"/>
          </w:tcPr>
          <w:p w:rsidR="007E2737" w:rsidRPr="00207189" w:rsidDel="00AA18BD"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3、赎回金额的计算及处理方式：本基金赎回金额的计算详见《招募说明书》，赎回金额单位为元。本基金的赎回费率由基金管理人决定，并在招募说明书中列示。赎回金额为按实际确认的有效赎回份额乘以当日基金份额净值并扣除相应的费用，赎回金额单位为元。上述计算结果均按四舍五入方法，保留到小数点后两位，由此产生的收益或损失由基金财产承担。</w:t>
            </w: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5、赎回费用由赎回基金份额的基金份额持有人承担，在基金份额持有人赎回基金份额时收取。不低于赎回费总额的25%应归基金财产，其余用于支付登记费和其他必要的手续费。</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3、赎回金额的计算及处理方式：本基金赎回金额的计算详见《招募说明书》，赎回金额单位为元。本基金的赎回费率由基金管理人决定，并在招募说明书中列示。本基金对持续持有期少于7日的投资者收取不低于1.5%的赎回费。赎回金额为按实际确认的有效赎回份额乘以当日基金份额净值并扣除相应的费用，赎回金额单位为元。上述计算结果均按四舍五入方法，保留到小数点后两位，由此产生的收益或损失由基金财产承担。</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5、赎回费用由赎回基金份额的基金份额持有人承担，在基金份额持有人赎回基金份额时收取。本基金对持续持有期少于7日的投资者收取的赎回费全额计入基金财产；对于持续持有期不少于7日的投资者，不低于赎回费总额的25%应归基金财产，其余用于支付登记费和其他必要的手续费。</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7、当发生大额申购或赎回情形时，基金管理人可以采用摆动定价机制，以确保基金估值的公平性。具体处理原则与操作规范遵循相关法律法规以及监管部门、自律规则的规定。</w:t>
            </w:r>
          </w:p>
        </w:tc>
      </w:tr>
      <w:tr w:rsidR="007E2737" w:rsidRPr="00207189" w:rsidTr="007E2737">
        <w:trPr>
          <w:jc w:val="center"/>
        </w:trPr>
        <w:tc>
          <w:tcPr>
            <w:tcW w:w="1701" w:type="dxa"/>
          </w:tcPr>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发生上述第1、2、3、5、6项暂停申购情形时，基金管理人应当根据有关规定在指定媒体上刊登暂停申购公告。如果投资人的申购申请被拒绝，被拒绝的申购款项将退还给投资人。在暂停申购的情况消除时，基金管理人应及时恢复申购业务的办理。</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增加表述：</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（七）拒绝或暂停申购的情形</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6、基金管理人接受某笔或者某些申购申请有可能导致单一投资者持有基金份额的比例达到或者超过50%，或者变相规避50%集中度的情形时。</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7、当前一估值日基金资产净值50%以上的资产出现无可参考的活跃市场价格且采用估值技术仍导致公允价值存在重大不确定性时，经与基金托管人协商确认后，基金管理人应当暂停接受基金申购申请。</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发生上述第1、2、3、5、7、8项暂停申购情形时，基金管理人应当根据有关规定在指定媒体上刊登暂停申购公告。如果投资人的申购申请被全部或部分拒绝的，被拒绝的申购款项将退还给投资人。在暂停申购的情况消除时，基金管理人应及时恢复申购业务的办理。</w:t>
            </w:r>
          </w:p>
        </w:tc>
      </w:tr>
      <w:tr w:rsidR="007E2737" w:rsidRPr="00207189" w:rsidTr="007E2737">
        <w:trPr>
          <w:jc w:val="center"/>
        </w:trPr>
        <w:tc>
          <w:tcPr>
            <w:tcW w:w="1701" w:type="dxa"/>
          </w:tcPr>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增加表述</w:t>
            </w:r>
            <w:r w:rsidRPr="00207189">
              <w:rPr>
                <w:rFonts w:asciiTheme="minorEastAsia" w:hAnsiTheme="minorEastAsia"/>
              </w:rPr>
              <w:t>：</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（八）暂停赎回或延缓支付赎回款项的情形</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5、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tc>
      </w:tr>
      <w:tr w:rsidR="007E2737" w:rsidRPr="00207189" w:rsidTr="007E2737">
        <w:trPr>
          <w:jc w:val="center"/>
        </w:trPr>
        <w:tc>
          <w:tcPr>
            <w:tcW w:w="1701" w:type="dxa"/>
          </w:tcPr>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hint="eastAsia"/>
                <w:bCs/>
                <w:szCs w:val="21"/>
              </w:rPr>
              <w:t>增加表述：</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bCs/>
                <w:szCs w:val="21"/>
              </w:rPr>
              <w:t>（4）若基金发生巨额赎回，在当日存在单个基金份额持有人超过上一开放日基金总份额10%以上的赎回申请（“大额赎回申请人”）的情形下，基金管理人可以延期办理赎回申请。对其他赎回申请人（“小额赎回申请人”）和大额赎回申请人10%以内的赎回申请在当日根据前述“（1）全额赎回”或“（2）部分延期赎回”的约定方式办理，在仍可接受赎回申请的范围内对大额赎回申请人超过10%的赎回申请按比例确认。对当日未予确认的赎回申请进行延期办理。对于未能赎回部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tc>
      </w:tr>
      <w:tr w:rsidR="007E2737" w:rsidRPr="00207189" w:rsidTr="007E2737">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七、基金合同当事人及权利义务</w:t>
            </w:r>
          </w:p>
        </w:tc>
        <w:tc>
          <w:tcPr>
            <w:tcW w:w="4536" w:type="dxa"/>
          </w:tcPr>
          <w:p w:rsidR="007E2737" w:rsidRPr="00207189" w:rsidRDefault="007E2737" w:rsidP="00A279F8">
            <w:pPr>
              <w:spacing w:line="360" w:lineRule="auto"/>
              <w:ind w:firstLineChars="200" w:firstLine="420"/>
              <w:rPr>
                <w:rFonts w:asciiTheme="minorEastAsia" w:hAnsiTheme="minorEastAsia"/>
              </w:rPr>
            </w:pPr>
            <w:r w:rsidRPr="00207189">
              <w:rPr>
                <w:rFonts w:asciiTheme="minorEastAsia" w:hAnsiTheme="minorEastAsia"/>
              </w:rPr>
              <w:t>二、基金托管人</w:t>
            </w:r>
          </w:p>
          <w:p w:rsidR="007E2737" w:rsidRPr="00207189" w:rsidRDefault="007E2737" w:rsidP="00A279F8">
            <w:pPr>
              <w:spacing w:line="360" w:lineRule="auto"/>
              <w:ind w:firstLineChars="200" w:firstLine="420"/>
              <w:rPr>
                <w:rFonts w:asciiTheme="minorEastAsia" w:hAnsiTheme="minorEastAsia"/>
              </w:rPr>
            </w:pPr>
            <w:r w:rsidRPr="00207189">
              <w:rPr>
                <w:rFonts w:asciiTheme="minorEastAsia" w:hAnsiTheme="minorEastAsia"/>
              </w:rPr>
              <w:t>（一）基金托管人简况</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法定代表人：王洪章</w:t>
            </w:r>
          </w:p>
        </w:tc>
        <w:tc>
          <w:tcPr>
            <w:tcW w:w="4536" w:type="dxa"/>
          </w:tcPr>
          <w:p w:rsidR="007E2737" w:rsidRPr="00207189" w:rsidRDefault="007E2737" w:rsidP="00A279F8">
            <w:pPr>
              <w:spacing w:line="360" w:lineRule="auto"/>
              <w:ind w:firstLineChars="200" w:firstLine="420"/>
              <w:rPr>
                <w:rFonts w:asciiTheme="minorEastAsia" w:hAnsiTheme="minorEastAsia"/>
              </w:rPr>
            </w:pPr>
            <w:r w:rsidRPr="00207189">
              <w:rPr>
                <w:rFonts w:asciiTheme="minorEastAsia" w:hAnsiTheme="minorEastAsia"/>
              </w:rPr>
              <w:t>二、基金托管人</w:t>
            </w:r>
          </w:p>
          <w:p w:rsidR="007E2737" w:rsidRPr="00207189" w:rsidRDefault="007E2737" w:rsidP="00A279F8">
            <w:pPr>
              <w:spacing w:line="360" w:lineRule="auto"/>
              <w:ind w:firstLineChars="200" w:firstLine="420"/>
              <w:rPr>
                <w:rFonts w:asciiTheme="minorEastAsia" w:hAnsiTheme="minorEastAsia"/>
              </w:rPr>
            </w:pPr>
            <w:r w:rsidRPr="00207189">
              <w:rPr>
                <w:rFonts w:asciiTheme="minorEastAsia" w:hAnsiTheme="minorEastAsia"/>
              </w:rPr>
              <w:t>（一）基金托管人简况</w:t>
            </w:r>
          </w:p>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hint="eastAsia"/>
                <w:bCs/>
                <w:szCs w:val="21"/>
              </w:rPr>
              <w:t>法定代表人：田国立</w:t>
            </w:r>
          </w:p>
        </w:tc>
      </w:tr>
      <w:tr w:rsidR="007E2737" w:rsidRPr="00207189" w:rsidTr="007E2737">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十二、基金的投资</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二、投资范围</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基金的投资组合比例为：本基金对债券等固定收益类品种的投资比例不低于基金资产的80％；对实业债的投资比例不低于固定收益类资产的80％；现金或到期日在一年以内的政府债券的投资比例不低于基金资产净值的5％。</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二、投资范围</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基金的投资组合比例为：本基金对债券等固定收益类品种的投资比例不低于基金资产的80％；对实业债的投资比例不低于固定收益类资产的80％；现金或到期日在一年以内的政府债券的投资比例不低于基金资产净值的5％，其中现金不包括结算备付金、存出保证金、应收申购款等。</w:t>
            </w:r>
          </w:p>
        </w:tc>
      </w:tr>
      <w:tr w:rsidR="007E2737" w:rsidRPr="00207189" w:rsidTr="007E2737">
        <w:trPr>
          <w:jc w:val="center"/>
        </w:trPr>
        <w:tc>
          <w:tcPr>
            <w:tcW w:w="1701" w:type="dxa"/>
          </w:tcPr>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（四）投资限制</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1、组合限制</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（2）保持不低于基金资产净值5％的现金或者到期日在一年以内的政府债券；</w:t>
            </w: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因证券市场波动、上市公司合并、基金规模变动、股权分置改革中支付对价等基金管理人之外的因素致使基金投资比例不符合上述规定投资比例的，基金管理人应当在10个交易日内进行调整。</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（四）投资限制</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1、组合限制</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（2）保持不低于基金资产净值5％的现金或者到期日在一年以内的政府债券，其中现金不包括结算备付金、存出保证金、应收申购款等；</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增加表述：</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（4）本基金管理人管理的全部开放式基金持有一家上市公司发行的可流通股票，不得超过该上市公司可流通股票的15%；</w:t>
            </w:r>
          </w:p>
          <w:p w:rsidR="007E2737" w:rsidRPr="00207189" w:rsidRDefault="007E2737" w:rsidP="00A279F8">
            <w:pPr>
              <w:tabs>
                <w:tab w:val="left" w:pos="3780"/>
              </w:tabs>
              <w:spacing w:line="360" w:lineRule="auto"/>
              <w:textAlignment w:val="bottom"/>
              <w:rPr>
                <w:rFonts w:asciiTheme="minorEastAsia" w:hAnsiTheme="minorEastAsia"/>
              </w:rPr>
            </w:pPr>
            <w:r w:rsidRPr="00207189">
              <w:rPr>
                <w:rFonts w:asciiTheme="minorEastAsia" w:hAnsiTheme="minorEastAsia" w:hint="eastAsia"/>
              </w:rPr>
              <w:t>（5）本基金管理人管理的全部投资组合持有一家上市公司发行的可流通股票，不得超过该上市公司可流通股票的30%；</w:t>
            </w:r>
          </w:p>
          <w:p w:rsidR="007E2737" w:rsidRPr="00207189" w:rsidRDefault="007E2737" w:rsidP="00A279F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14）本基金主动投资于流动性受限资产的市值合计不得超过该基金资产净值的15%。因证券市场波动、上市公司股票停牌、基金规模变动等基金管理人之外的因素致使基金不符合前述所规定比例限制的，基金管理人不得主动新增流动性受限资产的投资；</w:t>
            </w:r>
          </w:p>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hint="eastAsia"/>
                <w:bCs/>
                <w:szCs w:val="21"/>
              </w:rPr>
              <w:t>（15）本基金与私募类证券资管产品及中国证监会认定的其他主体为交易对手开展逆回购交易的，可接受质押品的资质要求应当与基金合同约定的投资范围保持一致；</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除上述第（2）、（10）、（14）、（15）条外，因证券市场波动、上市公司合并、基金规模变动、股权分置改革中支付对价等基金管理人之外的因素致使基金投资比例不符合上述规定投资比例的，基金管理人应当在10个交易日内进行调整。</w:t>
            </w:r>
          </w:p>
        </w:tc>
      </w:tr>
      <w:tr w:rsidR="007E2737" w:rsidRPr="00207189" w:rsidTr="007E2737">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十四、基金资产估值</w:t>
            </w:r>
          </w:p>
        </w:tc>
        <w:tc>
          <w:tcPr>
            <w:tcW w:w="4536" w:type="dxa"/>
          </w:tcPr>
          <w:p w:rsidR="007E2737" w:rsidRPr="00207189" w:rsidRDefault="007E2737" w:rsidP="00A279F8">
            <w:pPr>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（三）估值方法</w:t>
            </w:r>
          </w:p>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hint="eastAsia"/>
                <w:bCs/>
                <w:szCs w:val="21"/>
              </w:rPr>
              <w:t>6、当发生大额申购或赎回情形时，基金管理人可以采用摆动定价机制，以确保基金估值的公平性。</w:t>
            </w:r>
          </w:p>
        </w:tc>
      </w:tr>
      <w:tr w:rsidR="007E2737" w:rsidRPr="00207189" w:rsidTr="007E2737">
        <w:trPr>
          <w:jc w:val="center"/>
        </w:trPr>
        <w:tc>
          <w:tcPr>
            <w:tcW w:w="1701" w:type="dxa"/>
          </w:tcPr>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增加表述：</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（六）暂停估值的情形</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3、当前一估值日基金资产净值50%以上的资产出现无可参考的活跃市场价格且采用估值技术仍导致公允价值存在重大不确定性时，经与基金托管人协商确认后，基金管理人应当暂停基金估值；</w:t>
            </w:r>
          </w:p>
        </w:tc>
      </w:tr>
      <w:tr w:rsidR="007E2737" w:rsidRPr="00207189" w:rsidTr="007E2737">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十八、基金的信息披露</w:t>
            </w:r>
          </w:p>
        </w:tc>
        <w:tc>
          <w:tcPr>
            <w:tcW w:w="4536" w:type="dxa"/>
          </w:tcPr>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r w:rsidRPr="00207189">
              <w:rPr>
                <w:rFonts w:asciiTheme="minorEastAsia" w:hAnsiTheme="minorEastAsia" w:hint="eastAsia"/>
              </w:rPr>
              <w:t>：</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（五）公开披露的基金信息</w:t>
            </w:r>
          </w:p>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hint="eastAsia"/>
                <w:bCs/>
                <w:szCs w:val="21"/>
              </w:rPr>
              <w:t>6、基金定期报告，包括基金年度报告、基金半年度报告和基金季度报告</w:t>
            </w:r>
          </w:p>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hint="eastAsia"/>
                <w:bCs/>
                <w:szCs w:val="21"/>
              </w:rPr>
              <w:t>基金管理人应当在半年度报告和年度报告中披露基金组合资产情况及其流动性风险分析等。</w:t>
            </w:r>
          </w:p>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hint="eastAsia"/>
                <w:bCs/>
                <w:szCs w:val="21"/>
              </w:rPr>
              <w:t>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7、临时报告</w:t>
            </w:r>
          </w:p>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hint="eastAsia"/>
                <w:bCs/>
                <w:szCs w:val="21"/>
              </w:rPr>
              <w:t>（26）本基金发生涉及基金申购、赎回事项调整或潜在影响投资者赎回等重大事项时；</w:t>
            </w:r>
          </w:p>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hint="eastAsia"/>
                <w:bCs/>
                <w:szCs w:val="21"/>
              </w:rPr>
              <w:t>（27）基金管理人采用摆动定价机制进行估值；</w:t>
            </w:r>
          </w:p>
        </w:tc>
      </w:tr>
    </w:tbl>
    <w:p w:rsidR="007E2737" w:rsidRPr="00207189" w:rsidRDefault="007E2737" w:rsidP="007E2737">
      <w:pPr>
        <w:pStyle w:val="ab"/>
        <w:rPr>
          <w:rFonts w:asciiTheme="minorEastAsia" w:eastAsiaTheme="minorEastAsia" w:hAnsiTheme="minorEastAsia"/>
          <w:szCs w:val="21"/>
        </w:rPr>
      </w:pPr>
      <w:bookmarkStart w:id="15" w:name="_Toc509500755"/>
      <w:r w:rsidRPr="00207189">
        <w:rPr>
          <w:rFonts w:asciiTheme="minorEastAsia" w:eastAsiaTheme="minorEastAsia" w:hAnsiTheme="minorEastAsia" w:hint="eastAsia"/>
          <w:szCs w:val="21"/>
        </w:rPr>
        <w:t>附件</w:t>
      </w:r>
      <w:r w:rsidRPr="00207189">
        <w:rPr>
          <w:rFonts w:asciiTheme="minorEastAsia" w:eastAsiaTheme="minorEastAsia" w:hAnsiTheme="minorEastAsia"/>
          <w:szCs w:val="21"/>
        </w:rPr>
        <w:t>13</w:t>
      </w:r>
      <w:r w:rsidRPr="00207189">
        <w:rPr>
          <w:rFonts w:asciiTheme="minorEastAsia" w:eastAsiaTheme="minorEastAsia" w:hAnsiTheme="minorEastAsia" w:hint="eastAsia"/>
          <w:szCs w:val="21"/>
        </w:rPr>
        <w:t>：《鹏华产业债债券型证券投资基金基金合同》修订对照表</w:t>
      </w:r>
      <w:bookmarkEnd w:id="15"/>
    </w:p>
    <w:tbl>
      <w:tblPr>
        <w:tblStyle w:val="a3"/>
        <w:tblW w:w="0" w:type="auto"/>
        <w:jc w:val="center"/>
        <w:tblLayout w:type="fixed"/>
        <w:tblLook w:val="04A0"/>
      </w:tblPr>
      <w:tblGrid>
        <w:gridCol w:w="1701"/>
        <w:gridCol w:w="4536"/>
        <w:gridCol w:w="4536"/>
      </w:tblGrid>
      <w:tr w:rsidR="007E2737" w:rsidRPr="00207189" w:rsidTr="00A279F8">
        <w:trPr>
          <w:jc w:val="center"/>
        </w:trPr>
        <w:tc>
          <w:tcPr>
            <w:tcW w:w="1701" w:type="dxa"/>
          </w:tcPr>
          <w:p w:rsidR="007E2737" w:rsidRPr="00207189" w:rsidRDefault="007E2737" w:rsidP="00A279F8">
            <w:pPr>
              <w:spacing w:line="360" w:lineRule="auto"/>
              <w:jc w:val="center"/>
              <w:rPr>
                <w:rFonts w:asciiTheme="minorEastAsia" w:hAnsiTheme="minorEastAsia"/>
              </w:rPr>
            </w:pPr>
            <w:r w:rsidRPr="00207189">
              <w:rPr>
                <w:rFonts w:asciiTheme="minorEastAsia" w:hAnsiTheme="minorEastAsia" w:hint="eastAsia"/>
              </w:rPr>
              <w:t>基金</w:t>
            </w:r>
            <w:r w:rsidRPr="00207189">
              <w:rPr>
                <w:rFonts w:asciiTheme="minorEastAsia" w:hAnsiTheme="minorEastAsia"/>
              </w:rPr>
              <w:t>合同条款</w:t>
            </w:r>
          </w:p>
        </w:tc>
        <w:tc>
          <w:tcPr>
            <w:tcW w:w="4536" w:type="dxa"/>
          </w:tcPr>
          <w:p w:rsidR="007E2737" w:rsidRPr="00207189" w:rsidRDefault="007E2737" w:rsidP="00A279F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前内容</w:t>
            </w:r>
          </w:p>
        </w:tc>
        <w:tc>
          <w:tcPr>
            <w:tcW w:w="4536" w:type="dxa"/>
          </w:tcPr>
          <w:p w:rsidR="007E2737" w:rsidRPr="00207189" w:rsidRDefault="007E2737" w:rsidP="00A279F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后内容</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一、前言</w:t>
            </w:r>
          </w:p>
        </w:tc>
        <w:tc>
          <w:tcPr>
            <w:tcW w:w="4536" w:type="dxa"/>
          </w:tcPr>
          <w:p w:rsidR="007E2737" w:rsidRPr="00207189" w:rsidRDefault="007E2737" w:rsidP="00A279F8">
            <w:pPr>
              <w:spacing w:line="360" w:lineRule="auto"/>
              <w:rPr>
                <w:rFonts w:asciiTheme="minorEastAsia" w:hAnsiTheme="minorEastAsia"/>
                <w:bCs/>
              </w:rPr>
            </w:pPr>
            <w:r w:rsidRPr="00207189">
              <w:rPr>
                <w:rFonts w:asciiTheme="minorEastAsia" w:hAnsiTheme="minorEastAsia"/>
                <w:bCs/>
              </w:rPr>
              <w:t>一、订立本基金合同的目的、依据和原则</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bCs/>
              </w:rPr>
              <w:t>2.订立本基金合同的依据是《中华人民共和国合同法》(以下简称“《合同法》”)、《中华人民共和国证券投资基金法》(以下简称“《基金法》”)、《证券投资基金运作管理办法》(以下简称“《运作办法》”)、《证券投资基金销售管理办法》(以下简称“《销售办法》”)、《证券投资基金信息披露管理办法》(以下简称“《信息披露办法》”)和其他有关法律法规。</w:t>
            </w:r>
          </w:p>
        </w:tc>
        <w:tc>
          <w:tcPr>
            <w:tcW w:w="4536" w:type="dxa"/>
          </w:tcPr>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bCs/>
                <w:szCs w:val="21"/>
              </w:rPr>
              <w:t>一、订立本基金合同的目的、依据和原则</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bCs/>
              </w:rPr>
              <w:t>2.订立本基金合同的依据是《中华人民共和国合同法》(以下简称“《合同法》”)、《中华人民共和国证券投资基金法》(以下简称“《基金法》”)、《证券投资基金运作管理办法》(以下简称“《运作办法》”)、《证券投资基金销售管理办法》(以下简称“《销售办法》”)、《证券投资基金信息披露管理办法》(以下简称“《信息披露办法》”)、《公开募集开放式证券投资基金流动性风险管理规定》（以下简称“《流动性规定》”）和其他有关法律法规。</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二、释义</w:t>
            </w:r>
          </w:p>
        </w:tc>
        <w:tc>
          <w:tcPr>
            <w:tcW w:w="4536" w:type="dxa"/>
          </w:tcPr>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bCs/>
                <w:szCs w:val="21"/>
              </w:rPr>
              <w:t>13.《流动性规定》：指中国证监会2017年8月31日颁布、同年10月1日实施的《公开募集开放式证券投资基金流动性风险管理规定》及颁布机关对其不时做出的修订</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二、释义</w:t>
            </w:r>
          </w:p>
        </w:tc>
        <w:tc>
          <w:tcPr>
            <w:tcW w:w="4536" w:type="dxa"/>
          </w:tcPr>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49.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50.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六、基金份额的申购与赎回</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bCs/>
                <w:szCs w:val="21"/>
              </w:rPr>
              <w:t>(五)申购和赎回的金额</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(五)申购和赎回的金额</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7E2737" w:rsidRPr="00207189" w:rsidTr="00A279F8">
        <w:trPr>
          <w:jc w:val="center"/>
        </w:trPr>
        <w:tc>
          <w:tcPr>
            <w:tcW w:w="1701" w:type="dxa"/>
          </w:tcPr>
          <w:p w:rsidR="007E2737" w:rsidRPr="00207189" w:rsidDel="00AA18BD" w:rsidRDefault="007E2737" w:rsidP="00A279F8">
            <w:pPr>
              <w:spacing w:line="360" w:lineRule="auto"/>
              <w:rPr>
                <w:rFonts w:asciiTheme="minorEastAsia" w:hAnsiTheme="minorEastAsia"/>
              </w:rPr>
            </w:pPr>
            <w:r w:rsidRPr="00207189">
              <w:rPr>
                <w:rFonts w:asciiTheme="minorEastAsia" w:hAnsiTheme="minorEastAsia" w:hint="eastAsia"/>
              </w:rPr>
              <w:t>六、基金份额的申购与赎回</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3.赎回金额的计算及处理方式：本基金赎回金额的计算详见《招募说明书》，赎回金额单位为元。上述计算结果均按四舍五入方法，保留到小数点后两位，由此产生的收益或损失由基金财产承担。</w:t>
            </w: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5.赎回费用由赎回基金份额的基金份额持有人承担，在基金份额持有人赎回基金份额时收取。不低于赎回费总额的25%应归基金财产，其余用于支付注册登记费和其他必要的手续费。</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3.赎回金额的计算及处理方式：本基金赎回金额的计算详见《招募说明书》，赎回金额单位为元。本基金的赎回费率由基金管理人决定，并在招募说明书中列示。本基金对持续持有期少于7日的投资者收取不低于1.5%的赎回费。上述计算结果均按四舍五入方法，保留到小数点后两位，由此产生的收益或损失由基金财产承担。</w:t>
            </w:r>
          </w:p>
          <w:p w:rsidR="007E2737" w:rsidRPr="00207189" w:rsidRDefault="007E2737" w:rsidP="00A279F8">
            <w:pPr>
              <w:spacing w:line="360" w:lineRule="auto"/>
              <w:rPr>
                <w:rFonts w:asciiTheme="minorEastAsia" w:hAnsiTheme="minorEastAsia"/>
                <w:bCs/>
              </w:rPr>
            </w:pP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5.赎回费用由赎回基金份额的基金份额持有人承担，在基金份额持有人赎回基金份额时收取。本基金对持续持有期少于7日的投资者收取的赎回费全额计入基金财产；对于持续持有期不少于7日的投资者，不低于赎回费总额的25%应归基金财产，其余用于支付注册登记费和其他必要的手续费。</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7.当发生大额申购或赎回情形时，基金管理人可以采用摆动定价机制，以确保基金估值的公平性。具体处理原则与操作规范遵循相关法律法规以及监管部门、自律规则的规定。</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六、基金份额的申购与赎回</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（七）拒绝或暂停申购的情形</w:t>
            </w: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发生除上述第４项以外的暂停申购情形时且基金管理人决定暂停申购的，基金管理人应当根据有关规定在指定媒体上刊登暂停申购公告。如果投资人的申购申请被拒绝，被拒绝的申购款项将退还给投资人。在暂停申购的情况消除时，基金管理人应及时恢复申购业务的办理。</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（七）拒绝或暂停申购的情形</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6.基金管理人接受某笔或者某些申购申请有可能导致单一投资者持有基金份额的比例达到或者超过50%，或者变相规避50%集中度的情形时。</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7.当前一估值日基金资产净值50%以上的资产出现无可参考的活跃市场价格且采用估值技术仍导致公允价值存在重大不确定性时，经与基金托管人协商确认后，基金管理人应当暂停接受基金申购申请。</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发生上述第1、2、3、5、7、8项暂停申购情形时且基金管理人决定暂停申购的，基金管理人应当根据有关规定在指定媒体上刊登暂停申购公告。如果投资人的申购申请被全部或部分拒绝的，被拒绝的申购款项将退还给投资人。在暂停申购的情况消除时，基金管理人应及时恢复申购业务的办理。</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六、基金份额的申购与赎回</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（八）暂停赎回或延缓支付赎回款项的情形</w:t>
            </w:r>
          </w:p>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（八）暂停赎回或延缓支付赎回款项的情形</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5.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六、基金份额的申购与赎回</w:t>
            </w:r>
          </w:p>
        </w:tc>
        <w:tc>
          <w:tcPr>
            <w:tcW w:w="4536" w:type="dxa"/>
          </w:tcPr>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hint="eastAsia"/>
                <w:bCs/>
                <w:szCs w:val="21"/>
              </w:rPr>
              <w:t>（九）</w:t>
            </w:r>
            <w:r w:rsidRPr="00207189">
              <w:rPr>
                <w:rFonts w:asciiTheme="minorEastAsia" w:hAnsiTheme="minorEastAsia"/>
                <w:bCs/>
                <w:szCs w:val="21"/>
              </w:rPr>
              <w:t>巨额赎回的情形及处理方式</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2、巨额赎回的处理方式</w:t>
            </w:r>
          </w:p>
        </w:tc>
        <w:tc>
          <w:tcPr>
            <w:tcW w:w="4536" w:type="dxa"/>
          </w:tcPr>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hint="eastAsia"/>
                <w:bCs/>
                <w:szCs w:val="21"/>
              </w:rPr>
              <w:t>（九）</w:t>
            </w:r>
            <w:r w:rsidRPr="00207189">
              <w:rPr>
                <w:rFonts w:asciiTheme="minorEastAsia" w:hAnsiTheme="minorEastAsia"/>
                <w:bCs/>
                <w:szCs w:val="21"/>
              </w:rPr>
              <w:t>巨额赎回的情形及处理方式</w:t>
            </w:r>
          </w:p>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bCs/>
                <w:szCs w:val="21"/>
              </w:rPr>
              <w:t>2、巨额赎回的处理方式</w:t>
            </w:r>
          </w:p>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hint="eastAsia"/>
                <w:bCs/>
                <w:szCs w:val="21"/>
              </w:rPr>
              <w:t>增加：</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bCs/>
                <w:szCs w:val="21"/>
              </w:rPr>
              <w:t>（4）若基金发生巨额赎回，在当日存在单个基金份额持有人超过上一开放日基金总份额10%以上的赎回申请（“大额赎回申请人”）的情形下，基金管理人可以延期办理赎回申请。对其他赎回申请人（“小额赎回申请人”）和大额赎回申请人10%以内的赎回申请在当日根据前述“（1）全额赎回”或“（2）部分延期赎回”的约定方式办理，在仍可接受赎回申请的范围内对大额赎回申请人超过10%的赎回申请按比例确认。对当日未予确认的赎回申请进行延期办理。对于未能赎回部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tc>
      </w:tr>
      <w:tr w:rsidR="007E2737" w:rsidRPr="00207189" w:rsidTr="00A279F8">
        <w:trPr>
          <w:jc w:val="center"/>
        </w:trPr>
        <w:tc>
          <w:tcPr>
            <w:tcW w:w="1701" w:type="dxa"/>
          </w:tcPr>
          <w:p w:rsidR="007E2737" w:rsidRPr="00207189" w:rsidRDefault="007E2737" w:rsidP="00A279F8">
            <w:pPr>
              <w:rPr>
                <w:rFonts w:asciiTheme="minorEastAsia" w:hAnsiTheme="minorEastAsia"/>
              </w:rPr>
            </w:pPr>
            <w:r w:rsidRPr="00207189">
              <w:rPr>
                <w:rFonts w:asciiTheme="minorEastAsia" w:hAnsiTheme="minorEastAsia" w:hint="eastAsia"/>
              </w:rPr>
              <w:t>七、基金合同当事人及权利义务</w:t>
            </w:r>
          </w:p>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二、基金托管人</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（一）基金托管人简况</w:t>
            </w:r>
          </w:p>
          <w:p w:rsidR="007E2737" w:rsidRPr="00207189" w:rsidRDefault="007E2737" w:rsidP="00A279F8">
            <w:pPr>
              <w:spacing w:line="360" w:lineRule="auto"/>
              <w:rPr>
                <w:rFonts w:asciiTheme="minorEastAsia" w:hAnsiTheme="minorEastAsia"/>
              </w:rPr>
            </w:pPr>
            <w:r w:rsidRPr="00207189">
              <w:rPr>
                <w:rFonts w:asciiTheme="minorEastAsia" w:hAnsiTheme="minorEastAsia"/>
                <w:bCs/>
              </w:rPr>
              <w:t>法定代表人：</w:t>
            </w:r>
            <w:r w:rsidRPr="00207189">
              <w:rPr>
                <w:rFonts w:asciiTheme="minorEastAsia" w:hAnsiTheme="minorEastAsia" w:hint="eastAsia"/>
                <w:bCs/>
              </w:rPr>
              <w:t>王洪章</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二、基金托管人</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（一）基金托管人简况</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法定代表人：田国立</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十二、基金的投资</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（二）投资范围</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bCs/>
                <w:szCs w:val="21"/>
              </w:rPr>
              <w:t>基金的投资组合比例为：本基金对固定收益类资产的投资比例不低于基金资产的80％；对产业债的投资比例不低于固定收益类资产的80％；现金或到期日在一年以内的政府债券的投资比例不低于基金资产净值的5％。</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（二）投资范围</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bCs/>
                <w:szCs w:val="21"/>
              </w:rPr>
              <w:t>基金的投资组合比例为：本基金对固定收益类资产的投资比例不低于基金资产的80％；对产业债的投资比例不低于固定收益类资产的80％；现金或到期日在一年以内的政府债券的投资比例不低于基金资产净值的5％，其中现金不包括结算备付金、存出保证金、应收申购款等。</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十二、基金的投资</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(六)投资限制</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1.组合限制</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本基金在投资策略上兼顾投资原则以及开放式基金的固有特点，通过分散投资降低基金财产的非系统性风险，保持基金组合良好的流动性。基金的投资组合将遵循以下限制：</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w:t>
            </w:r>
          </w:p>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hint="eastAsia"/>
                <w:bCs/>
                <w:szCs w:val="21"/>
              </w:rPr>
              <w:t>(9)保持不低于基金资产净值5％的现金或者到期日在一年以内的政府债券；</w:t>
            </w:r>
          </w:p>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hint="eastAsia"/>
                <w:bCs/>
                <w:szCs w:val="21"/>
              </w:rPr>
              <w:t>……</w:t>
            </w: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因证券市场波动、上市公司合并、基金规模变动、股权分置改革中支付对价等基金管理人之外的因素致使基金投资比例不符合上述规定投资比例的，基金管理人应当在10个交易日内进行调整。</w:t>
            </w:r>
          </w:p>
        </w:tc>
        <w:tc>
          <w:tcPr>
            <w:tcW w:w="4536" w:type="dxa"/>
          </w:tcPr>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(六)投资限制</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1.组合限制</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本基金在投资策略上兼顾投资原则以及开放式基金的固有特点，通过分散投资降低基金财产的非系统性风险，保持基金组合良好的流动性。基金的投资组合将遵循以下限制：</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(9)保持不低于基金资产净值5％的现金或者到期日在一年以内的政府债券，其中现金不包括结算备付金、存出保证金、应收申购款等；</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12）本基金主动投资于流动性受限资产的市值合计不得超过该基金资产净值的15%。因证券市场波动、上市公司股票停牌、基金规模变动等基金管理人之外的因素致使基金不符合前述所规定比例限制的，基金管理人不得主动新增流动性受限资产的投资；</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（13）本基金与私募类证券资管产品及中国证监会认定的其他主体为交易对手开展逆回购交易的，可接受质押品的资质要求应当与基金合同约定的投资范围保持一致；</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（14）本基金管理人管理的全部开放式基金持有一家上市公司发行的可流通股票，不得超过该上市公司可流通股票的15%；</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（15）本基金管理人管理的全部投资组合持有一家上市公司发行的可流通股票，不得超过该上市公司可流通股票的30%；</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除上述第（8）、（9）、（12）、（13）条外，因证券市场波动、上市公司合并、基金规模变动、股权分置改革中支付对价等基金管理人之外的因素致使基金投资比例不符合上述规定投资比例的，基金管理人应当在10个交易日内进行调整。</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十四、基金资产估值</w:t>
            </w:r>
          </w:p>
        </w:tc>
        <w:tc>
          <w:tcPr>
            <w:tcW w:w="4536" w:type="dxa"/>
          </w:tcPr>
          <w:p w:rsidR="007E2737" w:rsidRPr="00207189" w:rsidRDefault="007E2737" w:rsidP="00A279F8">
            <w:pPr>
              <w:rPr>
                <w:rFonts w:asciiTheme="minorEastAsia" w:hAnsiTheme="minorEastAsia"/>
              </w:rPr>
            </w:pPr>
            <w:r w:rsidRPr="00207189">
              <w:rPr>
                <w:rFonts w:asciiTheme="minorEastAsia" w:hAnsiTheme="minorEastAsia" w:hint="eastAsia"/>
              </w:rPr>
              <w:t>(二)估值方法</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(二)估值方法</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hint="eastAsia"/>
                <w:bCs/>
                <w:szCs w:val="21"/>
              </w:rPr>
              <w:t>6.当发生大额申购或赎回情形时，基金管理人可以采用摆动定价机制，以确保基金估值的公平性。</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十四、基金资产估值</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bCs/>
                <w:szCs w:val="21"/>
              </w:rPr>
              <w:t>(六)暂停估值的情形</w:t>
            </w: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(六)暂停估值的情形</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4.当前一估值日基金资产净值50%以上的资产出现无可参考的活跃市场价格且采用估值技术仍导致公允价值存在重大不确定性时，经与基金托管人协商确认后，基金管理人应当暂停基金估值；</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十四、基金资产估值</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(八)特殊情况的处理</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1.基金管理人或基金托管人按估值方法的第</w:t>
            </w:r>
            <w:r w:rsidRPr="00207189">
              <w:rPr>
                <w:rFonts w:asciiTheme="minorEastAsia" w:hAnsiTheme="minorEastAsia"/>
              </w:rPr>
              <w:t>6</w:t>
            </w:r>
            <w:r w:rsidRPr="00207189">
              <w:rPr>
                <w:rFonts w:asciiTheme="minorEastAsia" w:hAnsiTheme="minorEastAsia" w:hint="eastAsia"/>
              </w:rPr>
              <w:t>项进行估值时，所造成的误差不作为基金资产估值错误处理。</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(八)特殊情况的处理</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1.基金管理人或基金托管人按估值方法的第7项进行估值时，所造成的误差不作为基金资产估值错误处理。</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十八、基金的信息披露</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(七)基金年度报告、基金半年度报告、基金季度报告</w:t>
            </w:r>
          </w:p>
        </w:tc>
        <w:tc>
          <w:tcPr>
            <w:tcW w:w="4536" w:type="dxa"/>
          </w:tcPr>
          <w:p w:rsidR="007E2737" w:rsidRPr="00207189" w:rsidRDefault="007E2737" w:rsidP="00A279F8">
            <w:pPr>
              <w:tabs>
                <w:tab w:val="left" w:pos="3780"/>
              </w:tabs>
              <w:spacing w:line="360" w:lineRule="auto"/>
              <w:textAlignment w:val="bottom"/>
              <w:rPr>
                <w:rFonts w:asciiTheme="minorEastAsia" w:hAnsiTheme="minorEastAsia"/>
              </w:rPr>
            </w:pPr>
            <w:r w:rsidRPr="00207189">
              <w:rPr>
                <w:rFonts w:asciiTheme="minorEastAsia" w:hAnsiTheme="minorEastAsia" w:hint="eastAsia"/>
              </w:rPr>
              <w:t>(七)基金年度报告、基金半年度报告、基金季度报告</w:t>
            </w:r>
          </w:p>
          <w:p w:rsidR="007E2737" w:rsidRPr="00207189" w:rsidRDefault="007E2737" w:rsidP="00A279F8">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7E2737" w:rsidRPr="00207189" w:rsidRDefault="007E2737" w:rsidP="00A279F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5.基金管理人应当在半年度报告和年度报告中披露基金组合资产情况及其流动性风险分析等。</w:t>
            </w:r>
          </w:p>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hint="eastAsia"/>
                <w:bCs/>
                <w:szCs w:val="21"/>
              </w:rPr>
              <w:t>6.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十八、基金的信息披露</w:t>
            </w:r>
          </w:p>
        </w:tc>
        <w:tc>
          <w:tcPr>
            <w:tcW w:w="4536" w:type="dxa"/>
          </w:tcPr>
          <w:p w:rsidR="007E2737" w:rsidRPr="00207189" w:rsidRDefault="007E2737" w:rsidP="00A279F8">
            <w:pPr>
              <w:tabs>
                <w:tab w:val="left" w:pos="3780"/>
              </w:tabs>
              <w:spacing w:line="360" w:lineRule="auto"/>
              <w:textAlignment w:val="bottom"/>
              <w:rPr>
                <w:rFonts w:asciiTheme="minorEastAsia" w:hAnsiTheme="minorEastAsia"/>
              </w:rPr>
            </w:pPr>
            <w:r w:rsidRPr="00207189">
              <w:rPr>
                <w:rFonts w:asciiTheme="minorEastAsia" w:hAnsiTheme="minorEastAsia" w:hint="eastAsia"/>
              </w:rPr>
              <w:t>(八)临时报告与公告</w:t>
            </w:r>
          </w:p>
        </w:tc>
        <w:tc>
          <w:tcPr>
            <w:tcW w:w="4536" w:type="dxa"/>
          </w:tcPr>
          <w:p w:rsidR="007E2737" w:rsidRPr="00207189" w:rsidRDefault="007E2737" w:rsidP="00A279F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(八)临时报告与公告</w:t>
            </w:r>
          </w:p>
          <w:p w:rsidR="007E2737" w:rsidRPr="00207189" w:rsidRDefault="007E2737" w:rsidP="00A279F8">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7E2737" w:rsidRPr="00207189" w:rsidRDefault="007E2737" w:rsidP="00A279F8">
            <w:pPr>
              <w:tabs>
                <w:tab w:val="left" w:pos="3780"/>
              </w:tabs>
              <w:spacing w:line="360" w:lineRule="auto"/>
              <w:textAlignment w:val="bottom"/>
              <w:rPr>
                <w:rFonts w:asciiTheme="minorEastAsia" w:hAnsiTheme="minorEastAsia"/>
              </w:rPr>
            </w:pPr>
            <w:r w:rsidRPr="00207189">
              <w:rPr>
                <w:rFonts w:asciiTheme="minorEastAsia" w:hAnsiTheme="minorEastAsia" w:hint="eastAsia"/>
              </w:rPr>
              <w:t>26.本基金发生涉及基金申购、赎回事项调整或潜在影响投资者赎回等重大事项时；</w:t>
            </w:r>
          </w:p>
          <w:p w:rsidR="007E2737" w:rsidRPr="00207189" w:rsidRDefault="007E2737" w:rsidP="00A279F8">
            <w:pPr>
              <w:tabs>
                <w:tab w:val="left" w:pos="3780"/>
              </w:tabs>
              <w:spacing w:line="360" w:lineRule="auto"/>
              <w:textAlignment w:val="bottom"/>
              <w:rPr>
                <w:rFonts w:asciiTheme="minorEastAsia" w:hAnsiTheme="minorEastAsia"/>
              </w:rPr>
            </w:pPr>
            <w:r w:rsidRPr="00207189">
              <w:rPr>
                <w:rFonts w:asciiTheme="minorEastAsia" w:hAnsiTheme="minorEastAsia" w:hint="eastAsia"/>
              </w:rPr>
              <w:t>27.基金管理人采用摆动定价机制进行估值；</w:t>
            </w:r>
          </w:p>
        </w:tc>
      </w:tr>
    </w:tbl>
    <w:p w:rsidR="007E2737" w:rsidRPr="00207189" w:rsidRDefault="007E2737" w:rsidP="007E2737">
      <w:pPr>
        <w:pStyle w:val="ab"/>
        <w:rPr>
          <w:rFonts w:asciiTheme="minorEastAsia" w:eastAsiaTheme="minorEastAsia" w:hAnsiTheme="minorEastAsia"/>
          <w:szCs w:val="21"/>
        </w:rPr>
      </w:pPr>
      <w:bookmarkStart w:id="16" w:name="_Toc509500756"/>
      <w:r w:rsidRPr="00207189">
        <w:rPr>
          <w:rFonts w:asciiTheme="minorEastAsia" w:eastAsiaTheme="minorEastAsia" w:hAnsiTheme="minorEastAsia" w:hint="eastAsia"/>
          <w:szCs w:val="21"/>
        </w:rPr>
        <w:t>附件</w:t>
      </w:r>
      <w:r w:rsidRPr="00207189">
        <w:rPr>
          <w:rFonts w:asciiTheme="minorEastAsia" w:eastAsiaTheme="minorEastAsia" w:hAnsiTheme="minorEastAsia"/>
          <w:szCs w:val="21"/>
        </w:rPr>
        <w:t>14</w:t>
      </w:r>
      <w:r w:rsidRPr="00207189">
        <w:rPr>
          <w:rFonts w:asciiTheme="minorEastAsia" w:eastAsiaTheme="minorEastAsia" w:hAnsiTheme="minorEastAsia" w:hint="eastAsia"/>
          <w:szCs w:val="21"/>
        </w:rPr>
        <w:t>：《鹏华纯债债券型证券投资基金基金合同》修订对照表</w:t>
      </w:r>
      <w:bookmarkEnd w:id="16"/>
    </w:p>
    <w:tbl>
      <w:tblPr>
        <w:tblStyle w:val="a3"/>
        <w:tblW w:w="10773" w:type="dxa"/>
        <w:jc w:val="center"/>
        <w:tblLayout w:type="fixed"/>
        <w:tblLook w:val="04A0"/>
      </w:tblPr>
      <w:tblGrid>
        <w:gridCol w:w="1701"/>
        <w:gridCol w:w="4536"/>
        <w:gridCol w:w="4536"/>
      </w:tblGrid>
      <w:tr w:rsidR="007E2737" w:rsidRPr="00207189" w:rsidTr="00F17959">
        <w:trPr>
          <w:jc w:val="center"/>
        </w:trPr>
        <w:tc>
          <w:tcPr>
            <w:tcW w:w="1701" w:type="dxa"/>
          </w:tcPr>
          <w:p w:rsidR="007E2737" w:rsidRPr="00207189" w:rsidRDefault="007E2737" w:rsidP="00A279F8">
            <w:pPr>
              <w:spacing w:line="360" w:lineRule="auto"/>
              <w:jc w:val="center"/>
              <w:rPr>
                <w:rFonts w:asciiTheme="minorEastAsia" w:hAnsiTheme="minorEastAsia"/>
              </w:rPr>
            </w:pPr>
            <w:r w:rsidRPr="00207189">
              <w:rPr>
                <w:rFonts w:asciiTheme="minorEastAsia" w:hAnsiTheme="minorEastAsia" w:hint="eastAsia"/>
              </w:rPr>
              <w:t>基金</w:t>
            </w:r>
            <w:r w:rsidRPr="00207189">
              <w:rPr>
                <w:rFonts w:asciiTheme="minorEastAsia" w:hAnsiTheme="minorEastAsia"/>
              </w:rPr>
              <w:t>合同条款</w:t>
            </w:r>
          </w:p>
        </w:tc>
        <w:tc>
          <w:tcPr>
            <w:tcW w:w="4536" w:type="dxa"/>
          </w:tcPr>
          <w:p w:rsidR="007E2737" w:rsidRPr="00207189" w:rsidRDefault="007E2737" w:rsidP="00A279F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前内容</w:t>
            </w:r>
          </w:p>
        </w:tc>
        <w:tc>
          <w:tcPr>
            <w:tcW w:w="4536" w:type="dxa"/>
          </w:tcPr>
          <w:p w:rsidR="007E2737" w:rsidRPr="00207189" w:rsidRDefault="007E2737" w:rsidP="00A279F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后内容</w:t>
            </w:r>
          </w:p>
        </w:tc>
      </w:tr>
      <w:tr w:rsidR="007E2737" w:rsidRPr="00207189" w:rsidTr="00F17959">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一、前言</w:t>
            </w:r>
          </w:p>
        </w:tc>
        <w:tc>
          <w:tcPr>
            <w:tcW w:w="4536" w:type="dxa"/>
          </w:tcPr>
          <w:p w:rsidR="007E2737" w:rsidRPr="00207189" w:rsidRDefault="007E2737" w:rsidP="00A279F8">
            <w:pPr>
              <w:spacing w:line="360" w:lineRule="auto"/>
              <w:rPr>
                <w:rFonts w:asciiTheme="minorEastAsia" w:hAnsiTheme="minorEastAsia"/>
                <w:bCs/>
              </w:rPr>
            </w:pPr>
            <w:r w:rsidRPr="00207189">
              <w:rPr>
                <w:rFonts w:asciiTheme="minorEastAsia" w:hAnsiTheme="minorEastAsia"/>
                <w:bCs/>
              </w:rPr>
              <w:t>一、订立本基金合同的目的、依据和原则</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bCs/>
              </w:rPr>
              <w:t>2.订立本基金合同的依据是《中华人民共和国合同法》(以下简称“《合同法》”)、《中华人民共和国证券投资基金法》(以下简称“《基金法》”)、《证券投资基金运作管理办法》(以下简称“《运作办法》”)、《证券投资基金销售管理办法》(以下简称“《销售办法》”)、《证券投资基金信息披露管理办法》(以下简称“《信息披露办法》”)和其他有关法律法规。</w:t>
            </w:r>
          </w:p>
        </w:tc>
        <w:tc>
          <w:tcPr>
            <w:tcW w:w="4536" w:type="dxa"/>
          </w:tcPr>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bCs/>
                <w:szCs w:val="21"/>
              </w:rPr>
              <w:t>一、订立本基金合同的目的、依据和原则</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bCs/>
              </w:rPr>
              <w:t>2.订立本基金合同的依据是《中华人民共和国合同法》(以下简称“《合同法》”)、《中华人民共和国证券投资基金法》(以下简称“《基金法》”)、《证券投资基金运作管理办法》(以下简称“《运作办法》”)、《证券投资基金销售管理办法》(以下简称“《销售办法》”)、《证券投资基金信息披露管理办法》(以下简称“《信息披露办法》”)、《公开募集开放式证券投资基金流动性风险管理规定》（以下简称“《流动性规定》”）和其他有关法律法规。</w:t>
            </w:r>
          </w:p>
        </w:tc>
      </w:tr>
      <w:tr w:rsidR="007E2737" w:rsidRPr="00207189" w:rsidTr="00F17959">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二、释义</w:t>
            </w:r>
          </w:p>
        </w:tc>
        <w:tc>
          <w:tcPr>
            <w:tcW w:w="4536" w:type="dxa"/>
          </w:tcPr>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bCs/>
                <w:szCs w:val="21"/>
              </w:rPr>
              <w:t>13.《流动性规定》：指中国证监会2017年8月31日颁布、同年10月1日实施的《公开募集开放式证券投资基金流动性风险管理规定》及颁布机关对其不时做出的修订</w:t>
            </w:r>
          </w:p>
        </w:tc>
      </w:tr>
      <w:tr w:rsidR="007E2737" w:rsidRPr="00207189" w:rsidTr="00F17959">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二、释义</w:t>
            </w:r>
          </w:p>
        </w:tc>
        <w:tc>
          <w:tcPr>
            <w:tcW w:w="4536" w:type="dxa"/>
          </w:tcPr>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49.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50.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tc>
      </w:tr>
      <w:tr w:rsidR="007E2737" w:rsidRPr="00207189" w:rsidTr="00F17959">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六、基金份额的申购与赎回</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bCs/>
                <w:szCs w:val="21"/>
              </w:rPr>
              <w:t>(五)申购和赎回的金额</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(五)申购和赎回的金额</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7E2737" w:rsidRPr="00207189" w:rsidTr="00F17959">
        <w:trPr>
          <w:jc w:val="center"/>
        </w:trPr>
        <w:tc>
          <w:tcPr>
            <w:tcW w:w="1701" w:type="dxa"/>
          </w:tcPr>
          <w:p w:rsidR="007E2737" w:rsidRPr="00207189" w:rsidDel="00AA18BD" w:rsidRDefault="007E2737" w:rsidP="00A279F8">
            <w:pPr>
              <w:spacing w:line="360" w:lineRule="auto"/>
              <w:rPr>
                <w:rFonts w:asciiTheme="minorEastAsia" w:hAnsiTheme="minorEastAsia"/>
              </w:rPr>
            </w:pPr>
            <w:r w:rsidRPr="00207189">
              <w:rPr>
                <w:rFonts w:asciiTheme="minorEastAsia" w:hAnsiTheme="minorEastAsia" w:hint="eastAsia"/>
              </w:rPr>
              <w:t>六、基金份额的申购与赎回</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3.赎回金额的计算及处理方式：本基金赎回金额的计算详见《招募说明书》，赎回金额单位为元。上述计算结果均按四舍五入方法，保留到小数点后两位，由此产生的收益或损失由基金财产承担。</w:t>
            </w: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5.赎回费用由赎回基金份额的基金份额持有人承担，在基金份额持有人赎回基金份额时收取。不低于赎回费总额的25%应归基金财产，其余用于支付注册登记费和其他必要的手续费。</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3.赎回金额的计算及处理方式：本基金赎回金额的计算详见《招募说明书》，赎回金额单位为元。本基金的赎回费率由基金管理人决定，并在招募说明书中列示。本基金对持续持有期少于7日的投资者收取不低于1.5%的赎回费。上述计算结果均按四舍五入方法，保留到小数点后两位，由此产生的收益或损失由基金财产承担。</w:t>
            </w:r>
          </w:p>
          <w:p w:rsidR="007E2737" w:rsidRPr="00207189" w:rsidRDefault="007E2737" w:rsidP="00A279F8">
            <w:pPr>
              <w:spacing w:line="360" w:lineRule="auto"/>
              <w:rPr>
                <w:rFonts w:asciiTheme="minorEastAsia" w:hAnsiTheme="minorEastAsia"/>
                <w:bCs/>
              </w:rPr>
            </w:pP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5.赎回费用由赎回基金份额的基金份额持有人承担，在基金份额持有人赎回基金份额时收取。本基金对持续持有期少于7日的投资者收取的赎回费全额计入基金财产；对于持续持有期不少于7日的投资者，不低于赎回费总额的25%应归基金财产，其余用于支付注册登记费和其他必要的手续费。</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7.当发生大额申购或赎回情形时，基金管理人可以采用摆动定价机制，以确保基金估值的公平性。具体处理原则与操作规范遵循相关法律法规以及监管部门、自律规则的规定。</w:t>
            </w:r>
          </w:p>
        </w:tc>
      </w:tr>
      <w:tr w:rsidR="007E2737" w:rsidRPr="00207189" w:rsidTr="00F17959">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六、基金份额的申购与赎回</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（七）拒绝或暂停申购的情形</w:t>
            </w: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发生除上述第４项以外的暂停申购情形时且基金管理人决定暂停申购的，基金管理人应当根据有关规定在指定媒体上刊登暂停申购公告。如果投资人的申购申请被拒绝，被拒绝的申购款项将退还给投资人。在暂停申购的情况消除时，基金管理人应及时恢复申购业务的办理。</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（七）拒绝或暂停申购的情形</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6.基金管理人接受某笔或者某些申购申请有可能导致单一投资者持有基金份额的比例达到或者超过50%，或者变相规避50%集中度的情形时。</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7.当前一估值日基金资产净值50%以上的资产出现无可参考的活跃市场价格且采用估值技术仍导致公允价值存在重大不确定性时，经与基金托管人协商确认后，基金管理人应当暂停接受基金申购申请。</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发生上述第1、2、3、5、7、8项的暂停申购情形时且基金管理人决定暂停申购的，基金管理人应当根据有关规定在指定媒体上刊登暂停申购公告。如果投资人的申购申请被全部或部分拒绝的，被拒绝的申购款项将退还给投资人。在暂停申购的情况消除时，基金管理人应及时恢复申购业务的办理。</w:t>
            </w:r>
          </w:p>
        </w:tc>
      </w:tr>
      <w:tr w:rsidR="007E2737" w:rsidRPr="00207189" w:rsidTr="00F17959">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六、基金份额的申购与赎回</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（八）暂停赎回或延缓支付赎回款项的情形</w:t>
            </w:r>
          </w:p>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（八）暂停赎回或延缓支付赎回款项的情形</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5.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tc>
      </w:tr>
      <w:tr w:rsidR="007E2737" w:rsidRPr="00207189" w:rsidTr="00F17959">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六、基金份额的申购与赎回</w:t>
            </w:r>
          </w:p>
        </w:tc>
        <w:tc>
          <w:tcPr>
            <w:tcW w:w="4536" w:type="dxa"/>
          </w:tcPr>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hint="eastAsia"/>
                <w:bCs/>
                <w:szCs w:val="21"/>
              </w:rPr>
              <w:t>(九)巨额赎回的情形及处理方式</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2、巨额赎回的处理方式</w:t>
            </w:r>
          </w:p>
        </w:tc>
        <w:tc>
          <w:tcPr>
            <w:tcW w:w="4536" w:type="dxa"/>
          </w:tcPr>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hint="eastAsia"/>
                <w:bCs/>
                <w:szCs w:val="21"/>
              </w:rPr>
              <w:t>(九)巨额赎回的情形及处理方式</w:t>
            </w:r>
          </w:p>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bCs/>
                <w:szCs w:val="21"/>
              </w:rPr>
              <w:t>2、巨额赎回的处理方式</w:t>
            </w:r>
          </w:p>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hint="eastAsia"/>
                <w:bCs/>
                <w:szCs w:val="21"/>
              </w:rPr>
              <w:t>增加：</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bCs/>
                <w:szCs w:val="21"/>
              </w:rPr>
              <w:t>（4）若基金发生巨额赎回，在当日存在单个基金份额持有人超过上一开放日基金总份额10%以上的赎回申请（“大额赎回申请人”）的情形下，基金管理人可以延期办理赎回申请。对其他赎回申请人（“小额赎回申请人”）和大额赎回申请人10%以内的赎回申请在当日根据前述“（1）全额赎回”或“（2）部分延期赎回”的约定方式办理，在仍可接受赎回申请的范围内对大额赎回申请人超过10%的赎回申请按比例确认。对当日未予确认的赎回申请进行延期办理。对于未能赎回部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tc>
      </w:tr>
      <w:tr w:rsidR="007E2737" w:rsidRPr="00207189" w:rsidTr="00F17959">
        <w:trPr>
          <w:jc w:val="center"/>
        </w:trPr>
        <w:tc>
          <w:tcPr>
            <w:tcW w:w="1701" w:type="dxa"/>
          </w:tcPr>
          <w:p w:rsidR="007E2737" w:rsidRPr="00207189" w:rsidRDefault="007E2737" w:rsidP="00A279F8">
            <w:pPr>
              <w:rPr>
                <w:rFonts w:asciiTheme="minorEastAsia" w:hAnsiTheme="minorEastAsia"/>
              </w:rPr>
            </w:pPr>
            <w:r w:rsidRPr="00207189">
              <w:rPr>
                <w:rFonts w:asciiTheme="minorEastAsia" w:hAnsiTheme="minorEastAsia" w:hint="eastAsia"/>
              </w:rPr>
              <w:t>七、基金合同当事人及权利义务</w:t>
            </w:r>
          </w:p>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(二)基金托管人</w:t>
            </w:r>
          </w:p>
          <w:p w:rsidR="007E2737" w:rsidRPr="00207189" w:rsidRDefault="007E2737" w:rsidP="00A279F8">
            <w:pPr>
              <w:spacing w:line="360" w:lineRule="auto"/>
              <w:rPr>
                <w:rFonts w:asciiTheme="minorEastAsia" w:hAnsiTheme="minorEastAsia"/>
              </w:rPr>
            </w:pPr>
            <w:r w:rsidRPr="00207189">
              <w:rPr>
                <w:rFonts w:asciiTheme="minorEastAsia" w:hAnsiTheme="minorEastAsia"/>
                <w:bCs/>
              </w:rPr>
              <w:t>法定代表人：</w:t>
            </w:r>
            <w:r w:rsidRPr="00207189">
              <w:rPr>
                <w:rFonts w:asciiTheme="minorEastAsia" w:hAnsiTheme="minorEastAsia" w:hint="eastAsia"/>
                <w:bCs/>
              </w:rPr>
              <w:t>王洪章</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(二)基金托管人</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法定代表人：田国立</w:t>
            </w:r>
          </w:p>
        </w:tc>
      </w:tr>
      <w:tr w:rsidR="007E2737" w:rsidRPr="00207189" w:rsidTr="00F17959">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十二、基金的投资</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（二）投资范围</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bCs/>
                <w:szCs w:val="21"/>
              </w:rPr>
              <w:t>基金的投资组合比例为：本基金对债券等固定收益品种的投资比例不低于基金资产的80％；现金或到期日在一年以内的政府债券的投资比例不低于基金资产净值的5％。</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（二）投资范围</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bCs/>
                <w:szCs w:val="21"/>
              </w:rPr>
              <w:t>基金的投资组合比例为：本基金对债券等固定收益品种的投资比例不低于基金资产的80％；现金或到期日在一年以内的政府债券的投资比例不低于基金资产净值的5％，其中现金不包括结算备付金、存出保证金、应收申购款等。</w:t>
            </w:r>
          </w:p>
        </w:tc>
      </w:tr>
      <w:tr w:rsidR="007E2737" w:rsidRPr="00207189" w:rsidTr="00F17959">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十二、基金的投资</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(七)投资限制</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1.组合限制</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本基金在投资策略上兼顾投资原则以及开放式基金的固有特点，通过分散投资降低基金财产的非系统性风险，保持基金组合良好的流动性。基金的投资组合将遵循以下限制：</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w:t>
            </w:r>
          </w:p>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hint="eastAsia"/>
                <w:bCs/>
                <w:szCs w:val="21"/>
              </w:rPr>
              <w:t>(9)保持不低于基金资产净值5％的现金或者到期日在一年以内的政府债券；</w:t>
            </w:r>
          </w:p>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hint="eastAsia"/>
                <w:bCs/>
                <w:szCs w:val="21"/>
              </w:rPr>
              <w:t>……</w:t>
            </w: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因证券市场波动、上市公司合并、基金规模变动、股权分置改革中支付对价等基金管理人之外的因素致使基金投资比例不符合上述规定投资比例的，基金管理人应当在10个交易日内进行调整。</w:t>
            </w:r>
          </w:p>
        </w:tc>
        <w:tc>
          <w:tcPr>
            <w:tcW w:w="4536" w:type="dxa"/>
          </w:tcPr>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(七)投资限制</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1.组合限制</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本基金在投资策略上兼顾投资原则以及开放式基金的固有特点，通过分散投资降低基金财产的非系统性风险，保持基金组合良好的流动性。基金的投资组合将遵循以下限制：</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(9)保持不低于基金资产净值5％的现金或者到期日在一年以内的政府债券，其中现金不包括结算备付金、存出保证金、应收申购款等；</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12）本基金主动投资于流动性受限资产的市值合计不得超过该基金资产净值的15%。因证券市场波动、上市公司股票停牌、基金规模变动等基金管理人之外的因素致使基金不符合前述所规定比例限制的，基金管理人不得主动新增流动性受限资产的投资；</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（13）本基金与私募类证券资管产品及中国证监会认定的其他主体为交易对手开展逆回购交易的，可接受质押品的资质要求应当与基金合同约定的投资范围保持一致；</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（14）本基金管理人管理的全部开放式基金持有一家上市公司发行的可流通股票，不得超过该上市公司可流通股票的15%；</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（15）本基金管理人管理的全部投资组合持有一家上市公司发行的可流通股票，不得超过该上市公司可流通股票的30%。</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除上述第（8）、（9）、（12）、（13）条外，因证券市场波动、上市公司合并、基金规模变动、股权分置改革中支付对价等基金管理人之外的因素致使基金投资比例不符合上述规定投资比例的，基金管理人应当在10个交易日内进行调整。</w:t>
            </w:r>
          </w:p>
        </w:tc>
      </w:tr>
      <w:tr w:rsidR="007E2737" w:rsidRPr="00207189" w:rsidTr="00F17959">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十四、基金资产估值</w:t>
            </w:r>
          </w:p>
        </w:tc>
        <w:tc>
          <w:tcPr>
            <w:tcW w:w="4536" w:type="dxa"/>
          </w:tcPr>
          <w:p w:rsidR="007E2737" w:rsidRPr="00207189" w:rsidRDefault="007E2737" w:rsidP="00A279F8">
            <w:pPr>
              <w:rPr>
                <w:rFonts w:asciiTheme="minorEastAsia" w:hAnsiTheme="minorEastAsia"/>
              </w:rPr>
            </w:pPr>
            <w:r w:rsidRPr="00207189">
              <w:rPr>
                <w:rFonts w:asciiTheme="minorEastAsia" w:hAnsiTheme="minorEastAsia" w:hint="eastAsia"/>
              </w:rPr>
              <w:t>(二)估值方法</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(二)估值方法</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hint="eastAsia"/>
                <w:bCs/>
                <w:szCs w:val="21"/>
              </w:rPr>
              <w:t>5、当发生大额申购或赎回情形时，基金管理人可以采用摆动定价机制，以确保基金估值的公平性。</w:t>
            </w:r>
          </w:p>
        </w:tc>
      </w:tr>
      <w:tr w:rsidR="007E2737" w:rsidRPr="00207189" w:rsidTr="00F17959">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十四、基金资产估值</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bCs/>
                <w:szCs w:val="21"/>
              </w:rPr>
              <w:t>(六)暂停估值的情形</w:t>
            </w: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(六)暂停估值的情形</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4.当前一估值日基金资产净值50%以上的资产出现无可参考的活跃市场价格且采用估值技术仍导致公允价值存在重大不确定性时，经与基金托管人协商确认后，基金管理人应当暂停基金估值；</w:t>
            </w:r>
          </w:p>
        </w:tc>
      </w:tr>
      <w:tr w:rsidR="007E2737" w:rsidRPr="00207189" w:rsidTr="00F17959">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十八、基金的信息披露</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bCs/>
                <w:szCs w:val="21"/>
              </w:rPr>
              <w:t>(七)基金年度报告、基金半年度报告、基金季度报告</w:t>
            </w:r>
          </w:p>
        </w:tc>
        <w:tc>
          <w:tcPr>
            <w:tcW w:w="4536" w:type="dxa"/>
          </w:tcPr>
          <w:p w:rsidR="007E2737" w:rsidRPr="00207189" w:rsidRDefault="007E2737" w:rsidP="00A279F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(七)基金年度报告、基金半年度报告、基金季度报告</w:t>
            </w:r>
          </w:p>
          <w:p w:rsidR="007E2737" w:rsidRPr="00207189" w:rsidRDefault="007E2737" w:rsidP="00A279F8">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7E2737" w:rsidRPr="00207189" w:rsidRDefault="007E2737" w:rsidP="00A279F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5.基金管理人应当在半年度报告和年度报告中披露基金组合资产情况及其流动性风险分析等；</w:t>
            </w:r>
          </w:p>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hint="eastAsia"/>
                <w:bCs/>
                <w:szCs w:val="21"/>
              </w:rPr>
              <w:t>6.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w:t>
            </w:r>
          </w:p>
        </w:tc>
      </w:tr>
      <w:tr w:rsidR="007E2737" w:rsidRPr="00207189" w:rsidTr="00F17959">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十八、基金的信息披露</w:t>
            </w:r>
          </w:p>
        </w:tc>
        <w:tc>
          <w:tcPr>
            <w:tcW w:w="4536" w:type="dxa"/>
          </w:tcPr>
          <w:p w:rsidR="007E2737" w:rsidRPr="00207189" w:rsidRDefault="007E2737" w:rsidP="00A279F8">
            <w:pPr>
              <w:tabs>
                <w:tab w:val="left" w:pos="3780"/>
              </w:tabs>
              <w:spacing w:line="360" w:lineRule="auto"/>
              <w:textAlignment w:val="bottom"/>
              <w:rPr>
                <w:rFonts w:asciiTheme="minorEastAsia" w:hAnsiTheme="minorEastAsia"/>
              </w:rPr>
            </w:pPr>
            <w:r w:rsidRPr="00207189">
              <w:rPr>
                <w:rFonts w:asciiTheme="minorEastAsia" w:hAnsiTheme="minorEastAsia" w:hint="eastAsia"/>
              </w:rPr>
              <w:t>(八)临时报告与公告</w:t>
            </w:r>
          </w:p>
        </w:tc>
        <w:tc>
          <w:tcPr>
            <w:tcW w:w="4536" w:type="dxa"/>
          </w:tcPr>
          <w:p w:rsidR="007E2737" w:rsidRPr="00207189" w:rsidRDefault="007E2737" w:rsidP="00A279F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(八)临时报告与公告</w:t>
            </w:r>
          </w:p>
          <w:p w:rsidR="007E2737" w:rsidRPr="00207189" w:rsidRDefault="007E2737" w:rsidP="00A279F8">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7E2737" w:rsidRPr="00207189" w:rsidRDefault="007E2737" w:rsidP="00A279F8">
            <w:pPr>
              <w:tabs>
                <w:tab w:val="left" w:pos="3780"/>
              </w:tabs>
              <w:spacing w:line="360" w:lineRule="auto"/>
              <w:textAlignment w:val="bottom"/>
              <w:rPr>
                <w:rFonts w:asciiTheme="minorEastAsia" w:hAnsiTheme="minorEastAsia"/>
              </w:rPr>
            </w:pPr>
            <w:r w:rsidRPr="00207189">
              <w:rPr>
                <w:rFonts w:asciiTheme="minorEastAsia" w:hAnsiTheme="minorEastAsia" w:hint="eastAsia"/>
              </w:rPr>
              <w:t>26.本基金发生涉及基金申购、赎回事项调整或潜在影响投资者赎回等重大事项时；</w:t>
            </w:r>
          </w:p>
          <w:p w:rsidR="007E2737" w:rsidRPr="00207189" w:rsidRDefault="007E2737" w:rsidP="00A279F8">
            <w:pPr>
              <w:tabs>
                <w:tab w:val="left" w:pos="3780"/>
              </w:tabs>
              <w:spacing w:line="360" w:lineRule="auto"/>
              <w:textAlignment w:val="bottom"/>
              <w:rPr>
                <w:rFonts w:asciiTheme="minorEastAsia" w:hAnsiTheme="minorEastAsia"/>
              </w:rPr>
            </w:pPr>
            <w:r w:rsidRPr="00207189">
              <w:rPr>
                <w:rFonts w:asciiTheme="minorEastAsia" w:hAnsiTheme="minorEastAsia" w:hint="eastAsia"/>
              </w:rPr>
              <w:t>27.基金管理人采用摆动定价机制进行估值；</w:t>
            </w:r>
          </w:p>
        </w:tc>
      </w:tr>
    </w:tbl>
    <w:p w:rsidR="00DB467A" w:rsidRPr="00207189" w:rsidRDefault="00DB467A" w:rsidP="00DB467A">
      <w:pPr>
        <w:pStyle w:val="ab"/>
        <w:rPr>
          <w:rFonts w:asciiTheme="minorEastAsia" w:eastAsiaTheme="minorEastAsia" w:hAnsiTheme="minorEastAsia"/>
          <w:sz w:val="20"/>
          <w:szCs w:val="20"/>
        </w:rPr>
      </w:pPr>
      <w:bookmarkStart w:id="17" w:name="_Toc509500757"/>
      <w:bookmarkStart w:id="18" w:name="OLE_LINK5"/>
      <w:bookmarkStart w:id="19" w:name="OLE_LINK6"/>
      <w:r w:rsidRPr="00207189">
        <w:rPr>
          <w:rFonts w:asciiTheme="minorEastAsia" w:eastAsiaTheme="minorEastAsia" w:hAnsiTheme="minorEastAsia" w:hint="eastAsia"/>
        </w:rPr>
        <w:t>附件15：《鹏华丰利债券型证券投资基金(LOF)基金合同》修订对照表</w:t>
      </w:r>
      <w:bookmarkEnd w:id="17"/>
    </w:p>
    <w:tbl>
      <w:tblPr>
        <w:tblStyle w:val="a3"/>
        <w:tblW w:w="0" w:type="auto"/>
        <w:jc w:val="center"/>
        <w:tblLayout w:type="fixed"/>
        <w:tblLook w:val="04A0"/>
      </w:tblPr>
      <w:tblGrid>
        <w:gridCol w:w="1701"/>
        <w:gridCol w:w="4536"/>
        <w:gridCol w:w="4536"/>
      </w:tblGrid>
      <w:tr w:rsidR="00DB467A" w:rsidRPr="00207189" w:rsidTr="007F1588">
        <w:trPr>
          <w:jc w:val="center"/>
        </w:trPr>
        <w:tc>
          <w:tcPr>
            <w:tcW w:w="1701" w:type="dxa"/>
          </w:tcPr>
          <w:p w:rsidR="00DB467A" w:rsidRPr="00207189" w:rsidRDefault="00DB467A" w:rsidP="007F1588">
            <w:pPr>
              <w:spacing w:line="360" w:lineRule="auto"/>
              <w:jc w:val="center"/>
              <w:rPr>
                <w:rFonts w:asciiTheme="minorEastAsia" w:hAnsiTheme="minorEastAsia"/>
              </w:rPr>
            </w:pPr>
            <w:r w:rsidRPr="00207189">
              <w:rPr>
                <w:rFonts w:asciiTheme="minorEastAsia" w:hAnsiTheme="minorEastAsia" w:hint="eastAsia"/>
              </w:rPr>
              <w:t>基金</w:t>
            </w:r>
            <w:r w:rsidRPr="00207189">
              <w:rPr>
                <w:rFonts w:asciiTheme="minorEastAsia" w:hAnsiTheme="minorEastAsia"/>
              </w:rPr>
              <w:t>合同条款</w:t>
            </w:r>
          </w:p>
        </w:tc>
        <w:tc>
          <w:tcPr>
            <w:tcW w:w="4536" w:type="dxa"/>
          </w:tcPr>
          <w:p w:rsidR="00DB467A" w:rsidRPr="00207189" w:rsidRDefault="00DB467A" w:rsidP="007F158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前内容</w:t>
            </w:r>
          </w:p>
        </w:tc>
        <w:tc>
          <w:tcPr>
            <w:tcW w:w="4536" w:type="dxa"/>
          </w:tcPr>
          <w:p w:rsidR="00DB467A" w:rsidRPr="00207189" w:rsidRDefault="00DB467A" w:rsidP="007F158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后内容</w:t>
            </w:r>
          </w:p>
        </w:tc>
      </w:tr>
      <w:tr w:rsidR="00DB467A" w:rsidRPr="00207189" w:rsidTr="007F1588">
        <w:trPr>
          <w:jc w:val="center"/>
        </w:trPr>
        <w:tc>
          <w:tcPr>
            <w:tcW w:w="1701" w:type="dxa"/>
          </w:tcPr>
          <w:p w:rsidR="00DB467A" w:rsidRPr="00207189" w:rsidRDefault="00DB467A" w:rsidP="007F1588">
            <w:pPr>
              <w:spacing w:line="360" w:lineRule="auto"/>
              <w:jc w:val="center"/>
              <w:rPr>
                <w:rFonts w:asciiTheme="minorEastAsia" w:hAnsiTheme="minorEastAsia"/>
              </w:rPr>
            </w:pPr>
            <w:r w:rsidRPr="00207189">
              <w:rPr>
                <w:rFonts w:asciiTheme="minorEastAsia" w:hAnsiTheme="minorEastAsia" w:hint="eastAsia"/>
              </w:rPr>
              <w:t>全文</w:t>
            </w:r>
          </w:p>
        </w:tc>
        <w:tc>
          <w:tcPr>
            <w:tcW w:w="4536" w:type="dxa"/>
            <w:gridSpan w:val="2"/>
          </w:tcPr>
          <w:p w:rsidR="00DB467A" w:rsidRPr="00207189" w:rsidRDefault="00DB467A" w:rsidP="007F1588">
            <w:pPr>
              <w:spacing w:line="360" w:lineRule="auto"/>
              <w:rPr>
                <w:rFonts w:asciiTheme="minorEastAsia" w:hAnsiTheme="minorEastAsia"/>
                <w:bCs/>
                <w:szCs w:val="21"/>
              </w:rPr>
            </w:pPr>
            <w:r w:rsidRPr="00207189">
              <w:rPr>
                <w:rFonts w:asciiTheme="minorEastAsia" w:hAnsiTheme="minorEastAsia" w:hint="eastAsia"/>
                <w:bCs/>
                <w:szCs w:val="21"/>
              </w:rPr>
              <w:t>根据《鹏华丰利分级债券型发起式证券投资基金分级运作期届满转型后基金名称变更及转换基准日等事项的公告》，将鹏华丰利分级债券型发起式证券投资基金转换为鹏华丰利债券型证券投资基金（LOF），</w:t>
            </w:r>
            <w:r w:rsidRPr="00207189">
              <w:rPr>
                <w:rFonts w:asciiTheme="minorEastAsia" w:hAnsiTheme="minorEastAsia"/>
                <w:bCs/>
                <w:szCs w:val="21"/>
              </w:rPr>
              <w:t>并对相关情况</w:t>
            </w:r>
            <w:r w:rsidRPr="00207189">
              <w:rPr>
                <w:rFonts w:asciiTheme="minorEastAsia" w:hAnsiTheme="minorEastAsia" w:hint="eastAsia"/>
                <w:bCs/>
                <w:szCs w:val="21"/>
              </w:rPr>
              <w:t>予以说明。</w:t>
            </w:r>
          </w:p>
        </w:tc>
      </w:tr>
      <w:tr w:rsidR="00DB467A" w:rsidRPr="00207189" w:rsidTr="007F1588">
        <w:trPr>
          <w:jc w:val="center"/>
        </w:trPr>
        <w:tc>
          <w:tcPr>
            <w:tcW w:w="1701" w:type="dxa"/>
          </w:tcPr>
          <w:p w:rsidR="00DB467A" w:rsidRPr="00207189" w:rsidRDefault="00DB467A" w:rsidP="007F1588">
            <w:pPr>
              <w:spacing w:line="360" w:lineRule="auto"/>
              <w:jc w:val="center"/>
              <w:rPr>
                <w:rFonts w:asciiTheme="minorEastAsia" w:hAnsiTheme="minorEastAsia"/>
              </w:rPr>
            </w:pPr>
            <w:r w:rsidRPr="00207189">
              <w:rPr>
                <w:rFonts w:asciiTheme="minorEastAsia" w:hAnsiTheme="minorEastAsia" w:hint="eastAsia"/>
              </w:rPr>
              <w:t>第一部分、前言</w:t>
            </w:r>
          </w:p>
        </w:tc>
        <w:tc>
          <w:tcPr>
            <w:tcW w:w="4536" w:type="dxa"/>
          </w:tcPr>
          <w:p w:rsidR="00DB467A" w:rsidRPr="00207189" w:rsidRDefault="00DB467A" w:rsidP="007F1588">
            <w:pPr>
              <w:spacing w:line="360" w:lineRule="auto"/>
              <w:rPr>
                <w:rFonts w:asciiTheme="minorEastAsia" w:hAnsiTheme="minorEastAsia"/>
                <w:bCs/>
              </w:rPr>
            </w:pPr>
            <w:r w:rsidRPr="00207189">
              <w:rPr>
                <w:rFonts w:asciiTheme="minorEastAsia" w:hAnsiTheme="minorEastAsia" w:hint="eastAsia"/>
                <w:bCs/>
              </w:rPr>
              <w:t>一、订立本基金合同的目的、依据和原则</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bCs/>
              </w:rPr>
              <w:t>2、订立本基金合同的依据是《中华人民共和国合同法》(以下简称“《合同法》”)、《中华人民共和国证券投资基金法》（以下简称“《基金法》”)、《</w:t>
            </w:r>
            <w:r w:rsidRPr="00207189">
              <w:rPr>
                <w:rFonts w:asciiTheme="minorEastAsia" w:hAnsiTheme="minorEastAsia"/>
                <w:bCs/>
              </w:rPr>
              <w:t>证券投资基金运作管理办法</w:t>
            </w:r>
            <w:r w:rsidRPr="00207189">
              <w:rPr>
                <w:rFonts w:asciiTheme="minorEastAsia" w:hAnsiTheme="minorEastAsia" w:hint="eastAsia"/>
                <w:bCs/>
              </w:rPr>
              <w:t>》(以下简称“《运作办法》”)、《证券投资基金销售管理办法》(以下简称“《销售办法》”)、《证券投资基金信息披露管理办法》(以下简称“《信息披露办法》”)和其他有关法律法规。</w:t>
            </w:r>
          </w:p>
        </w:tc>
        <w:tc>
          <w:tcPr>
            <w:tcW w:w="4536" w:type="dxa"/>
          </w:tcPr>
          <w:p w:rsidR="00DB467A" w:rsidRPr="00207189" w:rsidRDefault="00DB467A" w:rsidP="007F1588">
            <w:pPr>
              <w:spacing w:line="360" w:lineRule="auto"/>
              <w:rPr>
                <w:rFonts w:asciiTheme="minorEastAsia" w:hAnsiTheme="minorEastAsia"/>
                <w:bCs/>
                <w:szCs w:val="21"/>
              </w:rPr>
            </w:pPr>
            <w:r w:rsidRPr="00207189">
              <w:rPr>
                <w:rFonts w:asciiTheme="minorEastAsia" w:hAnsiTheme="minorEastAsia" w:hint="eastAsia"/>
                <w:bCs/>
                <w:szCs w:val="21"/>
              </w:rPr>
              <w:t>一、订立本基金合同的目的、依据和原则</w:t>
            </w:r>
          </w:p>
          <w:p w:rsidR="00DB467A" w:rsidRPr="00207189" w:rsidRDefault="00DB467A" w:rsidP="007F1588">
            <w:pPr>
              <w:spacing w:line="360" w:lineRule="auto"/>
              <w:rPr>
                <w:rFonts w:asciiTheme="minorEastAsia" w:hAnsiTheme="minorEastAsia"/>
                <w:bCs/>
              </w:rPr>
            </w:pPr>
            <w:r w:rsidRPr="00207189">
              <w:rPr>
                <w:rFonts w:asciiTheme="minorEastAsia" w:hAnsiTheme="minorEastAsia" w:hint="eastAsia"/>
                <w:bCs/>
              </w:rPr>
              <w:t>2、订立本基金合同的依据是《中华人民共和国合同法》(以下简称“《合同法》”)、《中华人民共和国证券投资基金法》（以下简称“《基金法》”)、《</w:t>
            </w:r>
            <w:r w:rsidRPr="00207189">
              <w:rPr>
                <w:rFonts w:asciiTheme="minorEastAsia" w:hAnsiTheme="minorEastAsia"/>
                <w:bCs/>
              </w:rPr>
              <w:t>证券投资基金运作管理办法</w:t>
            </w:r>
            <w:r w:rsidRPr="00207189">
              <w:rPr>
                <w:rFonts w:asciiTheme="minorEastAsia" w:hAnsiTheme="minorEastAsia" w:hint="eastAsia"/>
                <w:bCs/>
              </w:rPr>
              <w:t>》(以下简称“《运作办法》”)、《证券投资基金销售管理办法》(以下简称“《销售办法》”)、《证券投资基金信息披露管理办法》(以下简称“《信息披露办法》”)、《公开募集开放式证券投资基金流动性风险管理规定》（以下简称“《流动性规定》”）和其他有关法律法规。</w:t>
            </w:r>
          </w:p>
          <w:p w:rsidR="00DB467A" w:rsidRPr="00207189" w:rsidRDefault="00DB467A" w:rsidP="007F1588">
            <w:pPr>
              <w:spacing w:line="360" w:lineRule="auto"/>
              <w:rPr>
                <w:rFonts w:asciiTheme="minorEastAsia" w:hAnsiTheme="minorEastAsia"/>
                <w:bCs/>
              </w:rPr>
            </w:pPr>
            <w:r w:rsidRPr="00207189">
              <w:rPr>
                <w:rFonts w:asciiTheme="minorEastAsia" w:hAnsiTheme="minorEastAsia" w:hint="eastAsia"/>
                <w:bCs/>
              </w:rPr>
              <w:t>增加</w:t>
            </w:r>
            <w:r w:rsidRPr="00207189">
              <w:rPr>
                <w:rFonts w:asciiTheme="minorEastAsia" w:hAnsiTheme="minorEastAsia"/>
                <w:bCs/>
              </w:rPr>
              <w:t>：</w:t>
            </w:r>
          </w:p>
          <w:p w:rsidR="00DB467A" w:rsidRPr="00207189" w:rsidRDefault="00DB467A" w:rsidP="007F1588">
            <w:pPr>
              <w:spacing w:line="360" w:lineRule="auto"/>
              <w:rPr>
                <w:rFonts w:asciiTheme="minorEastAsia" w:hAnsiTheme="minorEastAsia"/>
                <w:bCs/>
              </w:rPr>
            </w:pPr>
            <w:r w:rsidRPr="00207189">
              <w:rPr>
                <w:rFonts w:asciiTheme="minorEastAsia" w:hAnsiTheme="minorEastAsia" w:hint="eastAsia"/>
                <w:bCs/>
              </w:rPr>
              <w:t>五、根据基金合同的约定，基金合同生效后3年的基金分级运作期已届满，鹏华丰利分级债券型发起式证券投资基金已转换为鹏华丰利债券型证券投资基金（LOF），故基金合同中关于转换前分级运作的相关内容均不再适用。</w:t>
            </w:r>
          </w:p>
        </w:tc>
      </w:tr>
      <w:tr w:rsidR="00DB467A" w:rsidRPr="00207189" w:rsidTr="007F1588">
        <w:trPr>
          <w:jc w:val="center"/>
        </w:trPr>
        <w:tc>
          <w:tcPr>
            <w:tcW w:w="1701" w:type="dxa"/>
          </w:tcPr>
          <w:p w:rsidR="00DB467A" w:rsidRPr="00207189" w:rsidRDefault="00DB467A" w:rsidP="007F1588">
            <w:pPr>
              <w:spacing w:line="360" w:lineRule="auto"/>
              <w:jc w:val="center"/>
              <w:rPr>
                <w:rFonts w:asciiTheme="minorEastAsia" w:hAnsiTheme="minorEastAsia"/>
              </w:rPr>
            </w:pPr>
            <w:r w:rsidRPr="00207189">
              <w:rPr>
                <w:rFonts w:asciiTheme="minorEastAsia" w:hAnsiTheme="minorEastAsia" w:hint="eastAsia"/>
              </w:rPr>
              <w:t>第二部分、释义</w:t>
            </w:r>
          </w:p>
        </w:tc>
        <w:tc>
          <w:tcPr>
            <w:tcW w:w="4536" w:type="dxa"/>
          </w:tcPr>
          <w:p w:rsidR="00DB467A" w:rsidRPr="00207189" w:rsidRDefault="00DB467A" w:rsidP="007F1588">
            <w:pPr>
              <w:spacing w:line="360" w:lineRule="auto"/>
              <w:rPr>
                <w:rFonts w:asciiTheme="minorEastAsia" w:hAnsiTheme="minorEastAsia"/>
              </w:rPr>
            </w:pPr>
          </w:p>
        </w:tc>
        <w:tc>
          <w:tcPr>
            <w:tcW w:w="4536" w:type="dxa"/>
          </w:tcPr>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增加：</w:t>
            </w:r>
          </w:p>
          <w:p w:rsidR="00DB467A" w:rsidRPr="00207189" w:rsidRDefault="00DB467A" w:rsidP="007F1588">
            <w:pPr>
              <w:spacing w:line="360" w:lineRule="auto"/>
              <w:rPr>
                <w:rFonts w:asciiTheme="minorEastAsia" w:hAnsiTheme="minorEastAsia"/>
                <w:bCs/>
                <w:szCs w:val="21"/>
              </w:rPr>
            </w:pPr>
            <w:r w:rsidRPr="00207189">
              <w:rPr>
                <w:rFonts w:asciiTheme="minorEastAsia" w:hAnsiTheme="minorEastAsia" w:hint="eastAsia"/>
                <w:bCs/>
                <w:szCs w:val="21"/>
              </w:rPr>
              <w:t>14、《流动性规定》：指中国证监会2017年8月31日颁布、同年10月1日实施的《公开募集开放式证券投资基金流动性风险管理规定》及颁布机关对其不时做出的修订</w:t>
            </w:r>
          </w:p>
        </w:tc>
      </w:tr>
      <w:tr w:rsidR="00DB467A" w:rsidRPr="00207189" w:rsidTr="007F1588">
        <w:trPr>
          <w:jc w:val="center"/>
        </w:trPr>
        <w:tc>
          <w:tcPr>
            <w:tcW w:w="1701" w:type="dxa"/>
          </w:tcPr>
          <w:p w:rsidR="00DB467A" w:rsidRPr="00207189" w:rsidRDefault="00DB467A" w:rsidP="007F1588">
            <w:pPr>
              <w:spacing w:line="360" w:lineRule="auto"/>
              <w:jc w:val="center"/>
              <w:rPr>
                <w:rFonts w:asciiTheme="minorEastAsia" w:hAnsiTheme="minorEastAsia"/>
              </w:rPr>
            </w:pPr>
            <w:r w:rsidRPr="00207189">
              <w:rPr>
                <w:rFonts w:asciiTheme="minorEastAsia" w:hAnsiTheme="minorEastAsia" w:hint="eastAsia"/>
              </w:rPr>
              <w:t>第二部分、释义</w:t>
            </w:r>
          </w:p>
        </w:tc>
        <w:tc>
          <w:tcPr>
            <w:tcW w:w="4536" w:type="dxa"/>
          </w:tcPr>
          <w:p w:rsidR="00DB467A" w:rsidRPr="00207189" w:rsidRDefault="00DB467A" w:rsidP="007F1588">
            <w:pPr>
              <w:spacing w:line="360" w:lineRule="auto"/>
              <w:rPr>
                <w:rFonts w:asciiTheme="minorEastAsia" w:hAnsiTheme="minorEastAsia"/>
              </w:rPr>
            </w:pPr>
          </w:p>
        </w:tc>
        <w:tc>
          <w:tcPr>
            <w:tcW w:w="4536" w:type="dxa"/>
          </w:tcPr>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增加：</w:t>
            </w:r>
          </w:p>
          <w:p w:rsidR="00DB467A" w:rsidRPr="00207189" w:rsidRDefault="00DB467A" w:rsidP="007F1588">
            <w:pPr>
              <w:spacing w:line="360" w:lineRule="auto"/>
              <w:rPr>
                <w:rFonts w:asciiTheme="minorEastAsia" w:hAnsiTheme="minorEastAsia"/>
                <w:bCs/>
              </w:rPr>
            </w:pPr>
            <w:r w:rsidRPr="00207189">
              <w:rPr>
                <w:rFonts w:asciiTheme="minorEastAsia" w:hAnsiTheme="minorEastAsia"/>
                <w:bCs/>
              </w:rPr>
              <w:t>63</w:t>
            </w:r>
            <w:r w:rsidRPr="00207189">
              <w:rPr>
                <w:rFonts w:asciiTheme="minorEastAsia" w:hAnsiTheme="minorEastAsia" w:hint="eastAsia"/>
                <w:bCs/>
              </w:rPr>
              <w:t>、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rsidR="00DB467A" w:rsidRPr="00207189" w:rsidRDefault="00DB467A" w:rsidP="007F1588">
            <w:pPr>
              <w:spacing w:line="360" w:lineRule="auto"/>
              <w:rPr>
                <w:rFonts w:asciiTheme="minorEastAsia" w:hAnsiTheme="minorEastAsia"/>
                <w:bCs/>
              </w:rPr>
            </w:pPr>
            <w:r w:rsidRPr="00207189">
              <w:rPr>
                <w:rFonts w:asciiTheme="minorEastAsia" w:hAnsiTheme="minorEastAsia"/>
                <w:bCs/>
              </w:rPr>
              <w:t>64</w:t>
            </w:r>
            <w:r w:rsidRPr="00207189">
              <w:rPr>
                <w:rFonts w:asciiTheme="minorEastAsia" w:hAnsiTheme="minorEastAsia" w:hint="eastAsia"/>
                <w:bCs/>
              </w:rPr>
              <w:t>、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tc>
      </w:tr>
      <w:tr w:rsidR="00DB467A" w:rsidRPr="00207189" w:rsidTr="007F1588">
        <w:trPr>
          <w:jc w:val="center"/>
        </w:trPr>
        <w:tc>
          <w:tcPr>
            <w:tcW w:w="1701" w:type="dxa"/>
          </w:tcPr>
          <w:p w:rsidR="00DB467A" w:rsidRPr="00207189" w:rsidRDefault="00DB467A" w:rsidP="007F1588">
            <w:pPr>
              <w:spacing w:line="360" w:lineRule="auto"/>
              <w:jc w:val="center"/>
              <w:rPr>
                <w:rFonts w:asciiTheme="minorEastAsia" w:hAnsiTheme="minorEastAsia"/>
              </w:rPr>
            </w:pPr>
            <w:r w:rsidRPr="00207189">
              <w:rPr>
                <w:rFonts w:asciiTheme="minorEastAsia" w:hAnsiTheme="minorEastAsia" w:hint="eastAsia"/>
              </w:rPr>
              <w:t>第八部分、基金份额的申购与赎回</w:t>
            </w:r>
          </w:p>
        </w:tc>
        <w:tc>
          <w:tcPr>
            <w:tcW w:w="4536" w:type="dxa"/>
          </w:tcPr>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bCs/>
                <w:szCs w:val="21"/>
              </w:rPr>
              <w:t>（</w:t>
            </w:r>
            <w:r w:rsidRPr="00207189">
              <w:rPr>
                <w:rFonts w:asciiTheme="minorEastAsia" w:hAnsiTheme="minorEastAsia"/>
                <w:bCs/>
                <w:szCs w:val="21"/>
              </w:rPr>
              <w:t>五</w:t>
            </w:r>
            <w:r w:rsidRPr="00207189">
              <w:rPr>
                <w:rFonts w:asciiTheme="minorEastAsia" w:hAnsiTheme="minorEastAsia" w:hint="eastAsia"/>
                <w:bCs/>
                <w:szCs w:val="21"/>
              </w:rPr>
              <w:t>）</w:t>
            </w:r>
            <w:r w:rsidRPr="00207189">
              <w:rPr>
                <w:rFonts w:asciiTheme="minorEastAsia" w:hAnsiTheme="minorEastAsia"/>
                <w:bCs/>
                <w:szCs w:val="21"/>
              </w:rPr>
              <w:t>申购和赎回的数量限制</w:t>
            </w:r>
          </w:p>
        </w:tc>
        <w:tc>
          <w:tcPr>
            <w:tcW w:w="4536" w:type="dxa"/>
          </w:tcPr>
          <w:p w:rsidR="00DB467A" w:rsidRPr="00207189" w:rsidRDefault="00DB467A" w:rsidP="007F1588">
            <w:pPr>
              <w:spacing w:line="360" w:lineRule="auto"/>
              <w:rPr>
                <w:rFonts w:asciiTheme="minorEastAsia" w:hAnsiTheme="minorEastAsia"/>
                <w:bCs/>
              </w:rPr>
            </w:pPr>
            <w:r w:rsidRPr="00207189">
              <w:rPr>
                <w:rFonts w:asciiTheme="minorEastAsia" w:hAnsiTheme="minorEastAsia" w:hint="eastAsia"/>
                <w:bCs/>
              </w:rPr>
              <w:t>（</w:t>
            </w:r>
            <w:r w:rsidRPr="00207189">
              <w:rPr>
                <w:rFonts w:asciiTheme="minorEastAsia" w:hAnsiTheme="minorEastAsia"/>
                <w:bCs/>
              </w:rPr>
              <w:t>五</w:t>
            </w:r>
            <w:r w:rsidRPr="00207189">
              <w:rPr>
                <w:rFonts w:asciiTheme="minorEastAsia" w:hAnsiTheme="minorEastAsia" w:hint="eastAsia"/>
                <w:bCs/>
              </w:rPr>
              <w:t>）</w:t>
            </w:r>
            <w:r w:rsidRPr="00207189">
              <w:rPr>
                <w:rFonts w:asciiTheme="minorEastAsia" w:hAnsiTheme="minorEastAsia"/>
                <w:bCs/>
              </w:rPr>
              <w:t>申购和赎回的数量限制</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增加：</w:t>
            </w:r>
          </w:p>
          <w:p w:rsidR="00DB467A" w:rsidRPr="00207189" w:rsidRDefault="00DB467A" w:rsidP="007F1588">
            <w:pPr>
              <w:spacing w:line="360" w:lineRule="auto"/>
              <w:rPr>
                <w:rFonts w:asciiTheme="minorEastAsia" w:hAnsiTheme="minorEastAsia"/>
                <w:bCs/>
              </w:rPr>
            </w:pPr>
            <w:r w:rsidRPr="00207189">
              <w:rPr>
                <w:rFonts w:asciiTheme="minorEastAsia" w:hAnsiTheme="minorEastAsia" w:hint="eastAsia"/>
                <w:bCs/>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DB467A" w:rsidRPr="00207189" w:rsidTr="007F1588">
        <w:trPr>
          <w:jc w:val="center"/>
        </w:trPr>
        <w:tc>
          <w:tcPr>
            <w:tcW w:w="1701" w:type="dxa"/>
          </w:tcPr>
          <w:p w:rsidR="00DB467A" w:rsidRPr="00207189" w:rsidDel="00AA18BD" w:rsidRDefault="00DB467A" w:rsidP="007F1588">
            <w:pPr>
              <w:spacing w:line="360" w:lineRule="auto"/>
              <w:jc w:val="center"/>
              <w:rPr>
                <w:rFonts w:asciiTheme="minorEastAsia" w:hAnsiTheme="minorEastAsia"/>
              </w:rPr>
            </w:pPr>
            <w:r w:rsidRPr="00207189">
              <w:rPr>
                <w:rFonts w:asciiTheme="minorEastAsia" w:hAnsiTheme="minorEastAsia" w:hint="eastAsia"/>
              </w:rPr>
              <w:t>第八部分、基金份额的申购与赎回</w:t>
            </w:r>
          </w:p>
        </w:tc>
        <w:tc>
          <w:tcPr>
            <w:tcW w:w="4536" w:type="dxa"/>
          </w:tcPr>
          <w:p w:rsidR="00DB467A" w:rsidRPr="00207189" w:rsidRDefault="00DB467A" w:rsidP="007F1588">
            <w:pPr>
              <w:spacing w:line="360" w:lineRule="auto"/>
              <w:rPr>
                <w:rFonts w:asciiTheme="minorEastAsia" w:hAnsiTheme="minorEastAsia"/>
                <w:bCs/>
              </w:rPr>
            </w:pPr>
            <w:r w:rsidRPr="00207189">
              <w:rPr>
                <w:rFonts w:asciiTheme="minorEastAsia" w:hAnsiTheme="minorEastAsia" w:hint="eastAsia"/>
                <w:bCs/>
              </w:rPr>
              <w:t>（</w:t>
            </w:r>
            <w:r w:rsidRPr="00207189">
              <w:rPr>
                <w:rFonts w:asciiTheme="minorEastAsia" w:hAnsiTheme="minorEastAsia"/>
                <w:bCs/>
              </w:rPr>
              <w:t>六</w:t>
            </w:r>
            <w:r w:rsidRPr="00207189">
              <w:rPr>
                <w:rFonts w:asciiTheme="minorEastAsia" w:hAnsiTheme="minorEastAsia" w:hint="eastAsia"/>
                <w:bCs/>
              </w:rPr>
              <w:t>）</w:t>
            </w:r>
            <w:r w:rsidRPr="00207189">
              <w:rPr>
                <w:rFonts w:asciiTheme="minorEastAsia" w:hAnsiTheme="minorEastAsia"/>
                <w:bCs/>
              </w:rPr>
              <w:t>申购和赎回的价格、费用及其用途</w:t>
            </w:r>
          </w:p>
          <w:p w:rsidR="00DB467A" w:rsidRPr="00207189" w:rsidRDefault="00DB467A" w:rsidP="007F1588">
            <w:pPr>
              <w:spacing w:line="360" w:lineRule="auto"/>
              <w:rPr>
                <w:rFonts w:asciiTheme="minorEastAsia" w:hAnsiTheme="minorEastAsia"/>
                <w:bCs/>
              </w:rPr>
            </w:pPr>
            <w:r w:rsidRPr="00207189">
              <w:rPr>
                <w:rFonts w:asciiTheme="minorEastAsia" w:hAnsiTheme="minorEastAsia"/>
                <w:bCs/>
              </w:rPr>
              <w:t>5</w:t>
            </w:r>
            <w:r w:rsidRPr="00207189">
              <w:rPr>
                <w:rFonts w:asciiTheme="minorEastAsia" w:hAnsiTheme="minorEastAsia" w:hint="eastAsia"/>
                <w:bCs/>
              </w:rPr>
              <w:t>、</w:t>
            </w:r>
            <w:r w:rsidRPr="00207189">
              <w:rPr>
                <w:rFonts w:asciiTheme="minorEastAsia" w:hAnsiTheme="minorEastAsia"/>
                <w:bCs/>
              </w:rPr>
              <w:t>赎回费用由赎回基金份额的基金份额持有人承担，在基金份额持有人赎回基金份额时收取。不低于赎回费总额的</w:t>
            </w:r>
            <w:r w:rsidRPr="00207189">
              <w:rPr>
                <w:rFonts w:asciiTheme="minorEastAsia" w:hAnsiTheme="minorEastAsia" w:hint="eastAsia"/>
                <w:bCs/>
              </w:rPr>
              <w:t>25%</w:t>
            </w:r>
            <w:r w:rsidRPr="00207189">
              <w:rPr>
                <w:rFonts w:asciiTheme="minorEastAsia" w:hAnsiTheme="minorEastAsia"/>
                <w:bCs/>
              </w:rPr>
              <w:t>应归基金财产，其余用于支付登记费和其他必要的手续费。</w:t>
            </w:r>
          </w:p>
          <w:p w:rsidR="00DB467A" w:rsidRPr="00207189" w:rsidRDefault="00DB467A" w:rsidP="007F1588">
            <w:pPr>
              <w:spacing w:line="360" w:lineRule="auto"/>
              <w:rPr>
                <w:rFonts w:asciiTheme="minorEastAsia" w:hAnsiTheme="minorEastAsia"/>
                <w:bCs/>
              </w:rPr>
            </w:pPr>
            <w:r w:rsidRPr="00207189">
              <w:rPr>
                <w:rFonts w:asciiTheme="minorEastAsia" w:hAnsiTheme="minorEastAsia"/>
                <w:bCs/>
              </w:rPr>
              <w:t>6</w:t>
            </w:r>
            <w:r w:rsidRPr="00207189">
              <w:rPr>
                <w:rFonts w:asciiTheme="minorEastAsia" w:hAnsiTheme="minorEastAsia" w:hint="eastAsia"/>
                <w:bCs/>
              </w:rPr>
              <w:t>、</w:t>
            </w:r>
            <w:r w:rsidRPr="00207189">
              <w:rPr>
                <w:rFonts w:asciiTheme="minorEastAsia" w:hAnsiTheme="minorEastAsia"/>
                <w:bCs/>
              </w:rPr>
              <w:t>本基金的申购费用最高不超过</w:t>
            </w:r>
            <w:r w:rsidRPr="00207189">
              <w:rPr>
                <w:rFonts w:asciiTheme="minorEastAsia" w:hAnsiTheme="minorEastAsia" w:hint="eastAsia"/>
                <w:bCs/>
              </w:rPr>
              <w:t>5%</w:t>
            </w:r>
            <w:r w:rsidRPr="00207189">
              <w:rPr>
                <w:rFonts w:asciiTheme="minorEastAsia" w:hAnsiTheme="minorEastAsia"/>
                <w:bCs/>
              </w:rPr>
              <w:t>，赎回费用最高不超过赎回金额的</w:t>
            </w:r>
            <w:r w:rsidRPr="00207189">
              <w:rPr>
                <w:rFonts w:asciiTheme="minorEastAsia" w:hAnsiTheme="minorEastAsia" w:hint="eastAsia"/>
                <w:bCs/>
              </w:rPr>
              <w:t>5%</w:t>
            </w:r>
            <w:r w:rsidRPr="00207189">
              <w:rPr>
                <w:rFonts w:asciiTheme="minorEastAsia" w:hAnsiTheme="minorEastAsia"/>
                <w:bCs/>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媒体上公告。</w:t>
            </w: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tc>
        <w:tc>
          <w:tcPr>
            <w:tcW w:w="4536" w:type="dxa"/>
          </w:tcPr>
          <w:p w:rsidR="00DB467A" w:rsidRPr="00207189" w:rsidRDefault="00DB467A" w:rsidP="007F1588">
            <w:pPr>
              <w:spacing w:line="360" w:lineRule="auto"/>
              <w:rPr>
                <w:rFonts w:asciiTheme="minorEastAsia" w:hAnsiTheme="minorEastAsia"/>
                <w:bCs/>
              </w:rPr>
            </w:pPr>
            <w:r w:rsidRPr="00207189">
              <w:rPr>
                <w:rFonts w:asciiTheme="minorEastAsia" w:hAnsiTheme="minorEastAsia" w:hint="eastAsia"/>
                <w:bCs/>
              </w:rPr>
              <w:t>（</w:t>
            </w:r>
            <w:r w:rsidRPr="00207189">
              <w:rPr>
                <w:rFonts w:asciiTheme="minorEastAsia" w:hAnsiTheme="minorEastAsia"/>
                <w:bCs/>
              </w:rPr>
              <w:t>六</w:t>
            </w:r>
            <w:r w:rsidRPr="00207189">
              <w:rPr>
                <w:rFonts w:asciiTheme="minorEastAsia" w:hAnsiTheme="minorEastAsia" w:hint="eastAsia"/>
                <w:bCs/>
              </w:rPr>
              <w:t>）</w:t>
            </w:r>
            <w:r w:rsidRPr="00207189">
              <w:rPr>
                <w:rFonts w:asciiTheme="minorEastAsia" w:hAnsiTheme="minorEastAsia"/>
                <w:bCs/>
              </w:rPr>
              <w:t>申购和赎回的价格、费用及其用途</w:t>
            </w:r>
          </w:p>
          <w:p w:rsidR="00DB467A" w:rsidRPr="00207189" w:rsidRDefault="00DB467A" w:rsidP="007F1588">
            <w:pPr>
              <w:spacing w:line="360" w:lineRule="auto"/>
              <w:rPr>
                <w:rFonts w:asciiTheme="minorEastAsia" w:hAnsiTheme="minorEastAsia"/>
                <w:bCs/>
              </w:rPr>
            </w:pPr>
            <w:r w:rsidRPr="00207189">
              <w:rPr>
                <w:rFonts w:asciiTheme="minorEastAsia" w:hAnsiTheme="minorEastAsia"/>
                <w:bCs/>
              </w:rPr>
              <w:t>5</w:t>
            </w:r>
            <w:r w:rsidRPr="00207189">
              <w:rPr>
                <w:rFonts w:asciiTheme="minorEastAsia" w:hAnsiTheme="minorEastAsia" w:hint="eastAsia"/>
                <w:bCs/>
              </w:rPr>
              <w:t>、</w:t>
            </w:r>
            <w:r w:rsidRPr="00207189">
              <w:rPr>
                <w:rFonts w:asciiTheme="minorEastAsia" w:hAnsiTheme="minorEastAsia"/>
                <w:bCs/>
              </w:rPr>
              <w:t>赎回费用由赎回基金份额的基金份额持有人承担，在基金份额持有人赎回基金份额时收取。</w:t>
            </w:r>
            <w:r w:rsidRPr="00207189">
              <w:rPr>
                <w:rFonts w:asciiTheme="minorEastAsia" w:hAnsiTheme="minorEastAsia" w:hint="eastAsia"/>
                <w:bCs/>
              </w:rPr>
              <w:t>本基金对持续持有期少于7日的投资者收取的赎回费将全额计入基金财产，对持续持有期不少于7日的投资者收取的赎回费，</w:t>
            </w:r>
            <w:r w:rsidRPr="00207189">
              <w:rPr>
                <w:rFonts w:asciiTheme="minorEastAsia" w:hAnsiTheme="minorEastAsia"/>
                <w:bCs/>
              </w:rPr>
              <w:t>不低于赎回费总额的</w:t>
            </w:r>
            <w:r w:rsidRPr="00207189">
              <w:rPr>
                <w:rFonts w:asciiTheme="minorEastAsia" w:hAnsiTheme="minorEastAsia" w:hint="eastAsia"/>
                <w:bCs/>
              </w:rPr>
              <w:t>25%</w:t>
            </w:r>
            <w:r w:rsidRPr="00207189">
              <w:rPr>
                <w:rFonts w:asciiTheme="minorEastAsia" w:hAnsiTheme="minorEastAsia"/>
                <w:bCs/>
              </w:rPr>
              <w:t>应归基金财产，其余用于支付登记费和其他必要的手续费。</w:t>
            </w:r>
          </w:p>
          <w:p w:rsidR="00DB467A" w:rsidRPr="00207189" w:rsidRDefault="00DB467A" w:rsidP="007F1588">
            <w:pPr>
              <w:spacing w:line="360" w:lineRule="auto"/>
              <w:rPr>
                <w:rFonts w:asciiTheme="minorEastAsia" w:hAnsiTheme="minorEastAsia"/>
                <w:bCs/>
              </w:rPr>
            </w:pPr>
            <w:r w:rsidRPr="00207189">
              <w:rPr>
                <w:rFonts w:asciiTheme="minorEastAsia" w:hAnsiTheme="minorEastAsia"/>
                <w:bCs/>
              </w:rPr>
              <w:t>6</w:t>
            </w:r>
            <w:r w:rsidRPr="00207189">
              <w:rPr>
                <w:rFonts w:asciiTheme="minorEastAsia" w:hAnsiTheme="minorEastAsia" w:hint="eastAsia"/>
                <w:bCs/>
              </w:rPr>
              <w:t>、</w:t>
            </w:r>
            <w:r w:rsidRPr="00207189">
              <w:rPr>
                <w:rFonts w:asciiTheme="minorEastAsia" w:hAnsiTheme="minorEastAsia"/>
                <w:bCs/>
              </w:rPr>
              <w:t>本基金的申购费用最高不超过</w:t>
            </w:r>
            <w:r w:rsidRPr="00207189">
              <w:rPr>
                <w:rFonts w:asciiTheme="minorEastAsia" w:hAnsiTheme="minorEastAsia" w:hint="eastAsia"/>
                <w:bCs/>
              </w:rPr>
              <w:t>5%</w:t>
            </w:r>
            <w:r w:rsidRPr="00207189">
              <w:rPr>
                <w:rFonts w:asciiTheme="minorEastAsia" w:hAnsiTheme="minorEastAsia"/>
                <w:bCs/>
              </w:rPr>
              <w:t>，赎回费用最高不超过赎回金额的</w:t>
            </w:r>
            <w:r w:rsidRPr="00207189">
              <w:rPr>
                <w:rFonts w:asciiTheme="minorEastAsia" w:hAnsiTheme="minorEastAsia" w:hint="eastAsia"/>
                <w:bCs/>
              </w:rPr>
              <w:t>5%，其中</w:t>
            </w:r>
            <w:r w:rsidRPr="00207189">
              <w:rPr>
                <w:rFonts w:asciiTheme="minorEastAsia" w:hAnsiTheme="minorEastAsia"/>
                <w:bCs/>
              </w:rPr>
              <w:t>，</w:t>
            </w:r>
            <w:r w:rsidRPr="00207189">
              <w:rPr>
                <w:rFonts w:asciiTheme="minorEastAsia" w:hAnsiTheme="minorEastAsia" w:hint="eastAsia"/>
                <w:bCs/>
              </w:rPr>
              <w:t>对持续持有期少于7日的投资者收取不低于1.5%的赎回费</w:t>
            </w:r>
            <w:r w:rsidRPr="00207189">
              <w:rPr>
                <w:rFonts w:asciiTheme="minorEastAsia" w:hAnsiTheme="minorEastAsia"/>
                <w:bCs/>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媒体上公告。</w:t>
            </w:r>
          </w:p>
          <w:p w:rsidR="00DB467A" w:rsidRPr="00207189" w:rsidRDefault="00DB467A" w:rsidP="007F1588">
            <w:pPr>
              <w:spacing w:line="360" w:lineRule="auto"/>
              <w:rPr>
                <w:rFonts w:asciiTheme="minorEastAsia" w:hAnsiTheme="minorEastAsia"/>
                <w:bCs/>
              </w:rPr>
            </w:pP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bCs/>
              </w:rPr>
              <w:t>7、当发生大额申购或赎回情形时，基金管理人可以采用摆动定价机制，以确保基金估值的公平性。具体处理原则与操作规范遵循相关法律法规以及监管部门、自律规则的规定。</w:t>
            </w:r>
          </w:p>
        </w:tc>
      </w:tr>
      <w:tr w:rsidR="00DB467A" w:rsidRPr="00207189" w:rsidTr="007F1588">
        <w:trPr>
          <w:jc w:val="center"/>
        </w:trPr>
        <w:tc>
          <w:tcPr>
            <w:tcW w:w="1701" w:type="dxa"/>
          </w:tcPr>
          <w:p w:rsidR="00DB467A" w:rsidRPr="00207189" w:rsidRDefault="00DB467A" w:rsidP="007F1588">
            <w:pPr>
              <w:spacing w:line="360" w:lineRule="auto"/>
              <w:jc w:val="center"/>
              <w:rPr>
                <w:rFonts w:asciiTheme="minorEastAsia" w:hAnsiTheme="minorEastAsia"/>
              </w:rPr>
            </w:pPr>
            <w:r w:rsidRPr="00207189">
              <w:rPr>
                <w:rFonts w:asciiTheme="minorEastAsia" w:hAnsiTheme="minorEastAsia" w:hint="eastAsia"/>
              </w:rPr>
              <w:t>第八部分、基金份额的申购与赎回</w:t>
            </w:r>
          </w:p>
        </w:tc>
        <w:tc>
          <w:tcPr>
            <w:tcW w:w="4536" w:type="dxa"/>
          </w:tcPr>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bCs/>
              </w:rPr>
              <w:t>（</w:t>
            </w:r>
            <w:r w:rsidRPr="00207189">
              <w:rPr>
                <w:rFonts w:asciiTheme="minorEastAsia" w:hAnsiTheme="minorEastAsia"/>
                <w:bCs/>
              </w:rPr>
              <w:t>七</w:t>
            </w:r>
            <w:r w:rsidRPr="00207189">
              <w:rPr>
                <w:rFonts w:asciiTheme="minorEastAsia" w:hAnsiTheme="minorEastAsia" w:hint="eastAsia"/>
                <w:bCs/>
              </w:rPr>
              <w:t>）</w:t>
            </w:r>
            <w:r w:rsidRPr="00207189">
              <w:rPr>
                <w:rFonts w:asciiTheme="minorEastAsia" w:hAnsiTheme="minorEastAsia"/>
                <w:bCs/>
              </w:rPr>
              <w:t>拒绝或暂停申购的情形</w:t>
            </w: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bCs/>
              </w:rPr>
            </w:pPr>
            <w:r w:rsidRPr="00207189">
              <w:rPr>
                <w:rFonts w:asciiTheme="minorEastAsia" w:hAnsiTheme="minorEastAsia" w:hint="eastAsia"/>
                <w:bCs/>
              </w:rPr>
              <w:t>发</w:t>
            </w:r>
            <w:r w:rsidRPr="00207189">
              <w:rPr>
                <w:rFonts w:asciiTheme="minorEastAsia" w:hAnsiTheme="minorEastAsia"/>
                <w:bCs/>
              </w:rPr>
              <w:t>生上述第1、2、</w:t>
            </w:r>
            <w:r w:rsidRPr="00207189">
              <w:rPr>
                <w:rFonts w:asciiTheme="minorEastAsia" w:hAnsiTheme="minorEastAsia" w:hint="eastAsia"/>
                <w:bCs/>
              </w:rPr>
              <w:t>3</w:t>
            </w:r>
            <w:r w:rsidRPr="00207189">
              <w:rPr>
                <w:rFonts w:asciiTheme="minorEastAsia" w:hAnsiTheme="minorEastAsia"/>
                <w:bCs/>
              </w:rPr>
              <w:t>、5</w:t>
            </w:r>
            <w:r w:rsidRPr="00207189">
              <w:rPr>
                <w:rFonts w:asciiTheme="minorEastAsia" w:hAnsiTheme="minorEastAsia" w:hint="eastAsia"/>
                <w:bCs/>
              </w:rPr>
              <w:t>、</w:t>
            </w:r>
            <w:r w:rsidRPr="00207189">
              <w:rPr>
                <w:rFonts w:asciiTheme="minorEastAsia" w:hAnsiTheme="minorEastAsia"/>
                <w:bCs/>
              </w:rPr>
              <w:t>6项暂停申购情形</w:t>
            </w:r>
            <w:r w:rsidRPr="00207189">
              <w:rPr>
                <w:rFonts w:asciiTheme="minorEastAsia" w:hAnsiTheme="minorEastAsia" w:hint="eastAsia"/>
                <w:bCs/>
              </w:rPr>
              <w:t>且基金管理人决定暂停申购</w:t>
            </w:r>
            <w:r w:rsidRPr="00207189">
              <w:rPr>
                <w:rFonts w:asciiTheme="minorEastAsia" w:hAnsiTheme="minorEastAsia"/>
                <w:bCs/>
              </w:rPr>
              <w:t>时，基金管理人应当根据有关规定在指定媒体上刊登暂停申购公告。如果投资人的申购申请被拒绝，被拒绝的申购款项将退还给投资人。在暂停申购的情况消除时，基金管理人应及时恢复申购业务的办理</w:t>
            </w:r>
            <w:r w:rsidRPr="00207189">
              <w:rPr>
                <w:rFonts w:asciiTheme="minorEastAsia" w:hAnsiTheme="minorEastAsia" w:hint="eastAsia"/>
                <w:bCs/>
              </w:rPr>
              <w:t>。</w:t>
            </w:r>
          </w:p>
        </w:tc>
        <w:tc>
          <w:tcPr>
            <w:tcW w:w="4536" w:type="dxa"/>
          </w:tcPr>
          <w:p w:rsidR="00DB467A" w:rsidRPr="00207189" w:rsidRDefault="00DB467A" w:rsidP="007F1588">
            <w:pPr>
              <w:spacing w:line="360" w:lineRule="auto"/>
              <w:rPr>
                <w:rFonts w:asciiTheme="minorEastAsia" w:hAnsiTheme="minorEastAsia"/>
                <w:bCs/>
              </w:rPr>
            </w:pPr>
            <w:r w:rsidRPr="00207189">
              <w:rPr>
                <w:rFonts w:asciiTheme="minorEastAsia" w:hAnsiTheme="minorEastAsia" w:hint="eastAsia"/>
                <w:bCs/>
              </w:rPr>
              <w:t>（</w:t>
            </w:r>
            <w:r w:rsidRPr="00207189">
              <w:rPr>
                <w:rFonts w:asciiTheme="minorEastAsia" w:hAnsiTheme="minorEastAsia"/>
                <w:bCs/>
              </w:rPr>
              <w:t>七</w:t>
            </w:r>
            <w:r w:rsidRPr="00207189">
              <w:rPr>
                <w:rFonts w:asciiTheme="minorEastAsia" w:hAnsiTheme="minorEastAsia" w:hint="eastAsia"/>
                <w:bCs/>
              </w:rPr>
              <w:t>）</w:t>
            </w:r>
            <w:r w:rsidRPr="00207189">
              <w:rPr>
                <w:rFonts w:asciiTheme="minorEastAsia" w:hAnsiTheme="minorEastAsia"/>
                <w:bCs/>
              </w:rPr>
              <w:t>拒绝或暂停申购的情形</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增加：</w:t>
            </w:r>
          </w:p>
          <w:p w:rsidR="00DB467A" w:rsidRPr="00207189" w:rsidRDefault="00DB467A" w:rsidP="007F1588">
            <w:pPr>
              <w:spacing w:line="360" w:lineRule="auto"/>
              <w:rPr>
                <w:rFonts w:asciiTheme="minorEastAsia" w:hAnsiTheme="minorEastAsia"/>
                <w:bCs/>
              </w:rPr>
            </w:pPr>
            <w:r w:rsidRPr="00207189">
              <w:rPr>
                <w:rFonts w:asciiTheme="minorEastAsia" w:hAnsiTheme="minorEastAsia" w:hint="eastAsia"/>
                <w:bCs/>
              </w:rPr>
              <w:t>6、基金管理人接受某笔或者某些申购申请有可能导致单一投资者持有基金份额的比例达到或者超过50%，或者变相规避50%集中度的情形时。</w:t>
            </w:r>
          </w:p>
          <w:p w:rsidR="00DB467A" w:rsidRPr="00207189" w:rsidRDefault="00DB467A" w:rsidP="007F1588">
            <w:pPr>
              <w:spacing w:line="360" w:lineRule="auto"/>
              <w:rPr>
                <w:rFonts w:asciiTheme="minorEastAsia" w:hAnsiTheme="minorEastAsia"/>
                <w:bCs/>
              </w:rPr>
            </w:pPr>
            <w:r w:rsidRPr="00207189">
              <w:rPr>
                <w:rFonts w:asciiTheme="minorEastAsia" w:hAnsiTheme="minorEastAsia" w:hint="eastAsia"/>
                <w:bCs/>
              </w:rPr>
              <w:t>7、当前一估值日基金资产净值50%以上的资产出现无可参考的活跃市场价格且采用估值技术仍导致公允价值存在重大不确定性时，经与基金托管人协商确认后，基金管理人应当暂停接受基金申购申请。</w:t>
            </w:r>
          </w:p>
          <w:p w:rsidR="00DB467A" w:rsidRPr="00207189" w:rsidRDefault="00DB467A" w:rsidP="007F1588">
            <w:pPr>
              <w:spacing w:line="360" w:lineRule="auto"/>
              <w:rPr>
                <w:rFonts w:asciiTheme="minorEastAsia" w:hAnsiTheme="minorEastAsia"/>
                <w:bCs/>
              </w:rPr>
            </w:pPr>
            <w:r w:rsidRPr="00207189">
              <w:rPr>
                <w:rFonts w:asciiTheme="minorEastAsia" w:hAnsiTheme="minorEastAsia"/>
                <w:bCs/>
              </w:rPr>
              <w:t>发生上述第1、2、</w:t>
            </w:r>
            <w:r w:rsidRPr="00207189">
              <w:rPr>
                <w:rFonts w:asciiTheme="minorEastAsia" w:hAnsiTheme="minorEastAsia" w:hint="eastAsia"/>
                <w:bCs/>
              </w:rPr>
              <w:t>3</w:t>
            </w:r>
            <w:r w:rsidRPr="00207189">
              <w:rPr>
                <w:rFonts w:asciiTheme="minorEastAsia" w:hAnsiTheme="minorEastAsia"/>
                <w:bCs/>
              </w:rPr>
              <w:t>、5</w:t>
            </w:r>
            <w:r w:rsidRPr="00207189">
              <w:rPr>
                <w:rFonts w:asciiTheme="minorEastAsia" w:hAnsiTheme="minorEastAsia" w:hint="eastAsia"/>
                <w:bCs/>
              </w:rPr>
              <w:t>、7、8</w:t>
            </w:r>
            <w:r w:rsidRPr="00207189">
              <w:rPr>
                <w:rFonts w:asciiTheme="minorEastAsia" w:hAnsiTheme="minorEastAsia"/>
                <w:bCs/>
              </w:rPr>
              <w:t>项暂停申购情形</w:t>
            </w:r>
            <w:r w:rsidRPr="00207189">
              <w:rPr>
                <w:rFonts w:asciiTheme="minorEastAsia" w:hAnsiTheme="minorEastAsia" w:hint="eastAsia"/>
                <w:bCs/>
              </w:rPr>
              <w:t>且基金管理人决定暂停申购</w:t>
            </w:r>
            <w:r w:rsidRPr="00207189">
              <w:rPr>
                <w:rFonts w:asciiTheme="minorEastAsia" w:hAnsiTheme="minorEastAsia"/>
                <w:bCs/>
              </w:rPr>
              <w:t>时，基金管理人应当根据有关规定在指定媒体上刊登暂停申购公告。如果投资人的申购申请被</w:t>
            </w:r>
            <w:r w:rsidRPr="00207189">
              <w:rPr>
                <w:rFonts w:asciiTheme="minorEastAsia" w:hAnsiTheme="minorEastAsia" w:hint="eastAsia"/>
                <w:bCs/>
              </w:rPr>
              <w:t>全部</w:t>
            </w:r>
            <w:r w:rsidRPr="00207189">
              <w:rPr>
                <w:rFonts w:asciiTheme="minorEastAsia" w:hAnsiTheme="minorEastAsia"/>
                <w:bCs/>
              </w:rPr>
              <w:t>或部分拒绝</w:t>
            </w:r>
            <w:r w:rsidRPr="00207189">
              <w:rPr>
                <w:rFonts w:asciiTheme="minorEastAsia" w:hAnsiTheme="minorEastAsia" w:hint="eastAsia"/>
                <w:bCs/>
              </w:rPr>
              <w:t>的</w:t>
            </w:r>
            <w:r w:rsidRPr="00207189">
              <w:rPr>
                <w:rFonts w:asciiTheme="minorEastAsia" w:hAnsiTheme="minorEastAsia"/>
                <w:bCs/>
              </w:rPr>
              <w:t>，被拒绝的申购款项将退还给投资人。在暂停申购的情况消除时，基金管理人应及时恢复申购业务的办理</w:t>
            </w:r>
            <w:r w:rsidRPr="00207189">
              <w:rPr>
                <w:rFonts w:asciiTheme="minorEastAsia" w:hAnsiTheme="minorEastAsia" w:hint="eastAsia"/>
                <w:bCs/>
              </w:rPr>
              <w:t>。</w:t>
            </w:r>
          </w:p>
        </w:tc>
      </w:tr>
      <w:tr w:rsidR="00DB467A" w:rsidRPr="00207189" w:rsidTr="007F1588">
        <w:trPr>
          <w:jc w:val="center"/>
        </w:trPr>
        <w:tc>
          <w:tcPr>
            <w:tcW w:w="1701" w:type="dxa"/>
          </w:tcPr>
          <w:p w:rsidR="00DB467A" w:rsidRPr="00207189" w:rsidRDefault="00DB467A" w:rsidP="007F1588">
            <w:pPr>
              <w:spacing w:line="360" w:lineRule="auto"/>
              <w:jc w:val="center"/>
              <w:rPr>
                <w:rFonts w:asciiTheme="minorEastAsia" w:hAnsiTheme="minorEastAsia"/>
              </w:rPr>
            </w:pPr>
            <w:r w:rsidRPr="00207189">
              <w:rPr>
                <w:rFonts w:asciiTheme="minorEastAsia" w:hAnsiTheme="minorEastAsia" w:hint="eastAsia"/>
              </w:rPr>
              <w:t>第八部分、基金份额的申购与赎回</w:t>
            </w:r>
          </w:p>
        </w:tc>
        <w:tc>
          <w:tcPr>
            <w:tcW w:w="4536" w:type="dxa"/>
          </w:tcPr>
          <w:p w:rsidR="00DB467A" w:rsidRPr="00207189" w:rsidRDefault="00DB467A" w:rsidP="007F1588">
            <w:pPr>
              <w:spacing w:line="360" w:lineRule="auto"/>
              <w:rPr>
                <w:rFonts w:asciiTheme="minorEastAsia" w:hAnsiTheme="minorEastAsia"/>
                <w:bCs/>
              </w:rPr>
            </w:pPr>
            <w:r w:rsidRPr="00207189">
              <w:rPr>
                <w:rFonts w:asciiTheme="minorEastAsia" w:hAnsiTheme="minorEastAsia" w:hint="eastAsia"/>
                <w:bCs/>
              </w:rPr>
              <w:t>（八）暂停赎回或延缓支付赎回款项的情形</w:t>
            </w:r>
          </w:p>
          <w:p w:rsidR="00DB467A" w:rsidRPr="00207189" w:rsidRDefault="00DB467A" w:rsidP="007F1588">
            <w:pPr>
              <w:spacing w:line="360" w:lineRule="auto"/>
              <w:rPr>
                <w:rFonts w:asciiTheme="minorEastAsia" w:hAnsiTheme="minorEastAsia"/>
              </w:rPr>
            </w:pPr>
          </w:p>
        </w:tc>
        <w:tc>
          <w:tcPr>
            <w:tcW w:w="4536" w:type="dxa"/>
          </w:tcPr>
          <w:p w:rsidR="00DB467A" w:rsidRPr="00207189" w:rsidRDefault="00DB467A" w:rsidP="007F1588">
            <w:pPr>
              <w:spacing w:line="360" w:lineRule="auto"/>
              <w:rPr>
                <w:rFonts w:asciiTheme="minorEastAsia" w:hAnsiTheme="minorEastAsia"/>
                <w:bCs/>
              </w:rPr>
            </w:pPr>
            <w:r w:rsidRPr="00207189">
              <w:rPr>
                <w:rFonts w:asciiTheme="minorEastAsia" w:hAnsiTheme="minorEastAsia" w:hint="eastAsia"/>
                <w:bCs/>
              </w:rPr>
              <w:t>（八）暂停赎回或延缓支付赎回款项的情形</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DB467A" w:rsidRPr="00207189" w:rsidRDefault="00DB467A" w:rsidP="007F1588">
            <w:pPr>
              <w:spacing w:line="360" w:lineRule="auto"/>
              <w:rPr>
                <w:rFonts w:asciiTheme="minorEastAsia" w:hAnsiTheme="minorEastAsia"/>
                <w:bCs/>
              </w:rPr>
            </w:pPr>
            <w:r w:rsidRPr="00207189">
              <w:rPr>
                <w:rFonts w:asciiTheme="minorEastAsia" w:hAnsiTheme="minorEastAsia" w:hint="eastAsia"/>
                <w:bCs/>
              </w:rPr>
              <w:t>5、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tc>
      </w:tr>
      <w:tr w:rsidR="00DB467A" w:rsidRPr="00207189" w:rsidTr="007F1588">
        <w:trPr>
          <w:jc w:val="center"/>
        </w:trPr>
        <w:tc>
          <w:tcPr>
            <w:tcW w:w="1701" w:type="dxa"/>
          </w:tcPr>
          <w:p w:rsidR="00DB467A" w:rsidRPr="00207189" w:rsidRDefault="00DB467A" w:rsidP="007F1588">
            <w:pPr>
              <w:spacing w:line="360" w:lineRule="auto"/>
              <w:jc w:val="center"/>
              <w:rPr>
                <w:rFonts w:asciiTheme="minorEastAsia" w:hAnsiTheme="minorEastAsia"/>
              </w:rPr>
            </w:pPr>
            <w:r w:rsidRPr="00207189">
              <w:rPr>
                <w:rFonts w:asciiTheme="minorEastAsia" w:hAnsiTheme="minorEastAsia" w:hint="eastAsia"/>
              </w:rPr>
              <w:t>第八部分、基金份额的申购与赎回</w:t>
            </w:r>
          </w:p>
        </w:tc>
        <w:tc>
          <w:tcPr>
            <w:tcW w:w="4536" w:type="dxa"/>
          </w:tcPr>
          <w:p w:rsidR="00DB467A" w:rsidRPr="00207189" w:rsidRDefault="00DB467A" w:rsidP="007F1588">
            <w:pPr>
              <w:spacing w:line="360" w:lineRule="auto"/>
              <w:rPr>
                <w:rFonts w:asciiTheme="minorEastAsia" w:hAnsiTheme="minorEastAsia"/>
                <w:bCs/>
                <w:szCs w:val="21"/>
              </w:rPr>
            </w:pPr>
            <w:r w:rsidRPr="00207189">
              <w:rPr>
                <w:rFonts w:asciiTheme="minorEastAsia" w:hAnsiTheme="minorEastAsia" w:hint="eastAsia"/>
                <w:bCs/>
                <w:szCs w:val="21"/>
              </w:rPr>
              <w:t>（</w:t>
            </w:r>
            <w:r w:rsidRPr="00207189">
              <w:rPr>
                <w:rFonts w:asciiTheme="minorEastAsia" w:hAnsiTheme="minorEastAsia"/>
                <w:bCs/>
                <w:szCs w:val="21"/>
              </w:rPr>
              <w:t>九</w:t>
            </w:r>
            <w:r w:rsidRPr="00207189">
              <w:rPr>
                <w:rFonts w:asciiTheme="minorEastAsia" w:hAnsiTheme="minorEastAsia" w:hint="eastAsia"/>
                <w:bCs/>
                <w:szCs w:val="21"/>
              </w:rPr>
              <w:t>）</w:t>
            </w:r>
            <w:r w:rsidRPr="00207189">
              <w:rPr>
                <w:rFonts w:asciiTheme="minorEastAsia" w:hAnsiTheme="minorEastAsia"/>
                <w:bCs/>
                <w:szCs w:val="21"/>
              </w:rPr>
              <w:t>巨额赎回的情形及处理方式</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2、巨额赎回的处理方式</w:t>
            </w:r>
          </w:p>
        </w:tc>
        <w:tc>
          <w:tcPr>
            <w:tcW w:w="4536" w:type="dxa"/>
          </w:tcPr>
          <w:p w:rsidR="00DB467A" w:rsidRPr="00207189" w:rsidRDefault="00DB467A" w:rsidP="007F1588">
            <w:pPr>
              <w:spacing w:line="360" w:lineRule="auto"/>
              <w:rPr>
                <w:rFonts w:asciiTheme="minorEastAsia" w:hAnsiTheme="minorEastAsia"/>
                <w:bCs/>
                <w:szCs w:val="21"/>
              </w:rPr>
            </w:pPr>
            <w:r w:rsidRPr="00207189">
              <w:rPr>
                <w:rFonts w:asciiTheme="minorEastAsia" w:hAnsiTheme="minorEastAsia" w:hint="eastAsia"/>
                <w:bCs/>
                <w:szCs w:val="21"/>
              </w:rPr>
              <w:t>（</w:t>
            </w:r>
            <w:r w:rsidRPr="00207189">
              <w:rPr>
                <w:rFonts w:asciiTheme="minorEastAsia" w:hAnsiTheme="minorEastAsia"/>
                <w:bCs/>
                <w:szCs w:val="21"/>
              </w:rPr>
              <w:t>九</w:t>
            </w:r>
            <w:r w:rsidRPr="00207189">
              <w:rPr>
                <w:rFonts w:asciiTheme="minorEastAsia" w:hAnsiTheme="minorEastAsia" w:hint="eastAsia"/>
                <w:bCs/>
                <w:szCs w:val="21"/>
              </w:rPr>
              <w:t>）</w:t>
            </w:r>
            <w:r w:rsidRPr="00207189">
              <w:rPr>
                <w:rFonts w:asciiTheme="minorEastAsia" w:hAnsiTheme="minorEastAsia"/>
                <w:bCs/>
                <w:szCs w:val="21"/>
              </w:rPr>
              <w:t>巨额赎回的情形及处理方式</w:t>
            </w:r>
          </w:p>
          <w:p w:rsidR="00DB467A" w:rsidRPr="00207189" w:rsidRDefault="00DB467A" w:rsidP="007F1588">
            <w:pPr>
              <w:spacing w:line="360" w:lineRule="auto"/>
              <w:rPr>
                <w:rFonts w:asciiTheme="minorEastAsia" w:hAnsiTheme="minorEastAsia"/>
                <w:bCs/>
                <w:szCs w:val="21"/>
              </w:rPr>
            </w:pPr>
            <w:r w:rsidRPr="00207189">
              <w:rPr>
                <w:rFonts w:asciiTheme="minorEastAsia" w:hAnsiTheme="minorEastAsia"/>
                <w:bCs/>
                <w:szCs w:val="21"/>
              </w:rPr>
              <w:t>2、巨额赎回的处理方式</w:t>
            </w:r>
          </w:p>
          <w:p w:rsidR="00DB467A" w:rsidRPr="00207189" w:rsidRDefault="00DB467A" w:rsidP="007F1588">
            <w:pPr>
              <w:spacing w:line="360" w:lineRule="auto"/>
              <w:rPr>
                <w:rFonts w:asciiTheme="minorEastAsia" w:hAnsiTheme="minorEastAsia"/>
                <w:bCs/>
                <w:szCs w:val="21"/>
              </w:rPr>
            </w:pPr>
            <w:r w:rsidRPr="00207189">
              <w:rPr>
                <w:rFonts w:asciiTheme="minorEastAsia" w:hAnsiTheme="minorEastAsia" w:hint="eastAsia"/>
                <w:bCs/>
                <w:szCs w:val="21"/>
              </w:rPr>
              <w:t>增加：</w:t>
            </w:r>
          </w:p>
          <w:p w:rsidR="00DB467A" w:rsidRPr="00207189" w:rsidRDefault="00DB467A" w:rsidP="007F1588">
            <w:pPr>
              <w:spacing w:line="360" w:lineRule="auto"/>
              <w:rPr>
                <w:rFonts w:asciiTheme="minorEastAsia" w:hAnsiTheme="minorEastAsia"/>
                <w:bCs/>
                <w:szCs w:val="21"/>
              </w:rPr>
            </w:pPr>
            <w:r w:rsidRPr="00207189">
              <w:rPr>
                <w:rFonts w:asciiTheme="minorEastAsia" w:hAnsiTheme="minorEastAsia" w:hint="eastAsia"/>
                <w:bCs/>
                <w:szCs w:val="21"/>
              </w:rPr>
              <w:t>（4）若基金发生巨额赎回，在当日存在单个基金份额持有人超过上一开放日基金总份额10%以上的赎回申请（“大额赎回申请人”）的情形下，基金管理人可以延期办理赎回申请。对其他赎回申请人（“小额赎回申请人”）和大额赎回申请人10%以内的赎回申请在当日根据前述“（1）全额赎回”或“（2）部分延期赎回”的约定方式办理，在仍可接受赎回申请的范围内对大额赎回申请人超过10%的赎回申请按比例确认。对当日未予确认的赎回申请进行延期办理。对于未能赎回部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tc>
      </w:tr>
      <w:tr w:rsidR="00DB467A" w:rsidRPr="00207189" w:rsidTr="007F1588">
        <w:trPr>
          <w:jc w:val="center"/>
        </w:trPr>
        <w:tc>
          <w:tcPr>
            <w:tcW w:w="1701" w:type="dxa"/>
          </w:tcPr>
          <w:p w:rsidR="00DB467A" w:rsidRPr="00207189" w:rsidRDefault="00DB467A" w:rsidP="007F1588">
            <w:pPr>
              <w:spacing w:line="360" w:lineRule="auto"/>
              <w:jc w:val="center"/>
              <w:rPr>
                <w:rFonts w:asciiTheme="minorEastAsia" w:hAnsiTheme="minorEastAsia"/>
              </w:rPr>
            </w:pPr>
            <w:r w:rsidRPr="00207189">
              <w:rPr>
                <w:rFonts w:asciiTheme="minorEastAsia" w:hAnsiTheme="minorEastAsia" w:hint="eastAsia"/>
              </w:rPr>
              <w:t>第十四部分、基金的投资</w:t>
            </w:r>
          </w:p>
        </w:tc>
        <w:tc>
          <w:tcPr>
            <w:tcW w:w="4536" w:type="dxa"/>
          </w:tcPr>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二、投资范围</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w:t>
            </w:r>
          </w:p>
          <w:p w:rsidR="00DB467A" w:rsidRPr="00207189" w:rsidRDefault="00DB467A" w:rsidP="007F1588">
            <w:pPr>
              <w:spacing w:line="360" w:lineRule="auto"/>
              <w:rPr>
                <w:rFonts w:asciiTheme="minorEastAsia" w:hAnsiTheme="minorEastAsia"/>
                <w:bCs/>
                <w:szCs w:val="21"/>
              </w:rPr>
            </w:pPr>
            <w:r w:rsidRPr="00207189">
              <w:rPr>
                <w:rFonts w:asciiTheme="minorEastAsia" w:hAnsiTheme="minorEastAsia"/>
                <w:bCs/>
                <w:szCs w:val="21"/>
              </w:rPr>
              <w:t>基金的投资组合比例为：</w:t>
            </w:r>
            <w:r w:rsidRPr="00207189">
              <w:rPr>
                <w:rFonts w:asciiTheme="minorEastAsia" w:hAnsiTheme="minorEastAsia" w:hint="eastAsia"/>
                <w:bCs/>
                <w:szCs w:val="21"/>
              </w:rPr>
              <w:t>本基金对债券等固定收益品种的投资比例不低于基金资产的80％；现金或到期日在一年以内的政府债券的投资比例不低于基金资产净值的5％。</w:t>
            </w:r>
          </w:p>
          <w:p w:rsidR="00DB467A" w:rsidRPr="00207189" w:rsidRDefault="00DB467A" w:rsidP="007F1588">
            <w:pPr>
              <w:spacing w:line="360" w:lineRule="auto"/>
              <w:rPr>
                <w:rFonts w:asciiTheme="minorEastAsia" w:hAnsiTheme="minorEastAsia"/>
              </w:rPr>
            </w:pPr>
          </w:p>
        </w:tc>
        <w:tc>
          <w:tcPr>
            <w:tcW w:w="4536" w:type="dxa"/>
          </w:tcPr>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二、投资范围</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w:t>
            </w:r>
          </w:p>
          <w:p w:rsidR="00DB467A" w:rsidRPr="00207189" w:rsidRDefault="00DB467A" w:rsidP="007F1588">
            <w:pPr>
              <w:spacing w:line="360" w:lineRule="auto"/>
              <w:rPr>
                <w:rFonts w:asciiTheme="minorEastAsia" w:hAnsiTheme="minorEastAsia"/>
                <w:bCs/>
                <w:szCs w:val="21"/>
              </w:rPr>
            </w:pPr>
            <w:r w:rsidRPr="00207189">
              <w:rPr>
                <w:rFonts w:asciiTheme="minorEastAsia" w:hAnsiTheme="minorEastAsia"/>
                <w:bCs/>
                <w:szCs w:val="21"/>
              </w:rPr>
              <w:t>基金的投资组合比例为：</w:t>
            </w:r>
            <w:r w:rsidRPr="00207189">
              <w:rPr>
                <w:rFonts w:asciiTheme="minorEastAsia" w:hAnsiTheme="minorEastAsia" w:hint="eastAsia"/>
                <w:bCs/>
                <w:szCs w:val="21"/>
              </w:rPr>
              <w:t>本基金对债券等固定收益品种的投资比例不低于基金资产的80％；现金或到期日在一年以内的政府债券的投资比例不低于基金资产净值的5％，其中现金不包括结算备付金、存出保证金、应收申购款等。</w:t>
            </w:r>
          </w:p>
        </w:tc>
      </w:tr>
      <w:tr w:rsidR="00DB467A" w:rsidRPr="00207189" w:rsidTr="007F1588">
        <w:trPr>
          <w:jc w:val="center"/>
        </w:trPr>
        <w:tc>
          <w:tcPr>
            <w:tcW w:w="1701" w:type="dxa"/>
          </w:tcPr>
          <w:p w:rsidR="00DB467A" w:rsidRPr="00207189" w:rsidRDefault="00DB467A" w:rsidP="007F1588">
            <w:pPr>
              <w:spacing w:line="360" w:lineRule="auto"/>
              <w:jc w:val="center"/>
              <w:rPr>
                <w:rFonts w:asciiTheme="minorEastAsia" w:hAnsiTheme="minorEastAsia"/>
              </w:rPr>
            </w:pPr>
            <w:r w:rsidRPr="00207189">
              <w:rPr>
                <w:rFonts w:asciiTheme="minorEastAsia" w:hAnsiTheme="minorEastAsia" w:hint="eastAsia"/>
              </w:rPr>
              <w:t>第十四部分、基金的投资</w:t>
            </w:r>
          </w:p>
        </w:tc>
        <w:tc>
          <w:tcPr>
            <w:tcW w:w="4536" w:type="dxa"/>
          </w:tcPr>
          <w:p w:rsidR="00DB467A" w:rsidRPr="00207189" w:rsidRDefault="00DB467A" w:rsidP="007F1588">
            <w:pPr>
              <w:spacing w:line="360" w:lineRule="auto"/>
              <w:rPr>
                <w:rFonts w:asciiTheme="minorEastAsia" w:hAnsiTheme="minorEastAsia"/>
                <w:bCs/>
              </w:rPr>
            </w:pPr>
            <w:r w:rsidRPr="00207189">
              <w:rPr>
                <w:rFonts w:asciiTheme="minorEastAsia" w:hAnsiTheme="minorEastAsia" w:hint="eastAsia"/>
                <w:bCs/>
              </w:rPr>
              <w:t>四、投资限制</w:t>
            </w:r>
          </w:p>
          <w:p w:rsidR="00DB467A" w:rsidRPr="00207189" w:rsidRDefault="00DB467A" w:rsidP="007F1588">
            <w:pPr>
              <w:spacing w:line="360" w:lineRule="auto"/>
              <w:rPr>
                <w:rFonts w:asciiTheme="minorEastAsia" w:hAnsiTheme="minorEastAsia"/>
                <w:bCs/>
              </w:rPr>
            </w:pPr>
            <w:r w:rsidRPr="00207189">
              <w:rPr>
                <w:rFonts w:asciiTheme="minorEastAsia" w:hAnsiTheme="minorEastAsia" w:hint="eastAsia"/>
                <w:bCs/>
              </w:rPr>
              <w:t>1、组合限制</w:t>
            </w:r>
          </w:p>
          <w:p w:rsidR="00DB467A" w:rsidRPr="00207189" w:rsidRDefault="00DB467A" w:rsidP="007F1588">
            <w:pPr>
              <w:spacing w:line="360" w:lineRule="auto"/>
              <w:rPr>
                <w:rFonts w:asciiTheme="minorEastAsia" w:hAnsiTheme="minorEastAsia"/>
                <w:bCs/>
              </w:rPr>
            </w:pPr>
            <w:r w:rsidRPr="00207189">
              <w:rPr>
                <w:rFonts w:asciiTheme="minorEastAsia" w:hAnsiTheme="minorEastAsia" w:hint="eastAsia"/>
                <w:bCs/>
              </w:rPr>
              <w:t>基金的投资组合应遵循以下限制：</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w:t>
            </w:r>
          </w:p>
          <w:p w:rsidR="00DB467A" w:rsidRPr="00207189" w:rsidRDefault="00DB467A" w:rsidP="007F1588">
            <w:pPr>
              <w:spacing w:line="360" w:lineRule="auto"/>
              <w:rPr>
                <w:rFonts w:asciiTheme="minorEastAsia" w:hAnsiTheme="minorEastAsia"/>
                <w:bCs/>
                <w:szCs w:val="21"/>
              </w:rPr>
            </w:pPr>
            <w:r w:rsidRPr="00207189">
              <w:rPr>
                <w:rFonts w:asciiTheme="minorEastAsia" w:hAnsiTheme="minorEastAsia" w:hint="eastAsia"/>
                <w:bCs/>
                <w:szCs w:val="21"/>
              </w:rPr>
              <w:t>（1）保持不低于基金资产净值5%的现金或者到期日在一年以内的政府债券</w:t>
            </w:r>
            <w:r w:rsidRPr="00207189">
              <w:rPr>
                <w:rFonts w:asciiTheme="minorEastAsia" w:hAnsiTheme="minorEastAsia"/>
                <w:bCs/>
                <w:szCs w:val="21"/>
              </w:rPr>
              <w:t>；</w:t>
            </w:r>
          </w:p>
          <w:p w:rsidR="00DB467A" w:rsidRPr="00207189" w:rsidRDefault="00DB467A" w:rsidP="007F1588">
            <w:pPr>
              <w:spacing w:line="360" w:lineRule="auto"/>
              <w:rPr>
                <w:rFonts w:asciiTheme="minorEastAsia" w:hAnsiTheme="minorEastAsia"/>
                <w:bCs/>
                <w:szCs w:val="21"/>
              </w:rPr>
            </w:pPr>
            <w:r w:rsidRPr="00207189">
              <w:rPr>
                <w:rFonts w:asciiTheme="minorEastAsia" w:hAnsiTheme="minorEastAsia" w:hint="eastAsia"/>
                <w:bCs/>
                <w:szCs w:val="21"/>
              </w:rPr>
              <w:t>……</w:t>
            </w: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r w:rsidRPr="00207189">
              <w:rPr>
                <w:rFonts w:asciiTheme="minorEastAsia" w:hAnsiTheme="minorEastAsia"/>
                <w:bCs/>
              </w:rPr>
              <w:t>因证券市场波动、上市公司合并、基金规模变动、股权分置改革中支付对价等基金管理人之外的因素致使基金投资比例不符合上述规定投资比例的，基金管理人应当在10个交易日内进行调整。</w:t>
            </w:r>
          </w:p>
        </w:tc>
        <w:tc>
          <w:tcPr>
            <w:tcW w:w="4536" w:type="dxa"/>
          </w:tcPr>
          <w:p w:rsidR="00DB467A" w:rsidRPr="00207189" w:rsidRDefault="00DB467A" w:rsidP="007F1588">
            <w:pPr>
              <w:spacing w:line="360" w:lineRule="auto"/>
              <w:rPr>
                <w:rFonts w:asciiTheme="minorEastAsia" w:hAnsiTheme="minorEastAsia"/>
                <w:bCs/>
              </w:rPr>
            </w:pPr>
            <w:r w:rsidRPr="00207189">
              <w:rPr>
                <w:rFonts w:asciiTheme="minorEastAsia" w:hAnsiTheme="minorEastAsia" w:hint="eastAsia"/>
                <w:bCs/>
              </w:rPr>
              <w:t>四、投资限制</w:t>
            </w:r>
          </w:p>
          <w:p w:rsidR="00DB467A" w:rsidRPr="00207189" w:rsidRDefault="00DB467A" w:rsidP="007F1588">
            <w:pPr>
              <w:spacing w:line="360" w:lineRule="auto"/>
              <w:rPr>
                <w:rFonts w:asciiTheme="minorEastAsia" w:hAnsiTheme="minorEastAsia"/>
                <w:bCs/>
              </w:rPr>
            </w:pPr>
            <w:r w:rsidRPr="00207189">
              <w:rPr>
                <w:rFonts w:asciiTheme="minorEastAsia" w:hAnsiTheme="minorEastAsia" w:hint="eastAsia"/>
                <w:bCs/>
              </w:rPr>
              <w:t>1、组合限制</w:t>
            </w:r>
          </w:p>
          <w:p w:rsidR="00DB467A" w:rsidRPr="00207189" w:rsidRDefault="00DB467A" w:rsidP="007F1588">
            <w:pPr>
              <w:spacing w:line="360" w:lineRule="auto"/>
              <w:rPr>
                <w:rFonts w:asciiTheme="minorEastAsia" w:hAnsiTheme="minorEastAsia"/>
                <w:bCs/>
              </w:rPr>
            </w:pPr>
            <w:r w:rsidRPr="00207189">
              <w:rPr>
                <w:rFonts w:asciiTheme="minorEastAsia" w:hAnsiTheme="minorEastAsia" w:hint="eastAsia"/>
                <w:bCs/>
              </w:rPr>
              <w:t>基金的投资组合应遵循以下限制：</w:t>
            </w:r>
          </w:p>
          <w:p w:rsidR="00DB467A" w:rsidRPr="00207189" w:rsidRDefault="00DB467A" w:rsidP="007F1588">
            <w:pPr>
              <w:spacing w:line="360" w:lineRule="auto"/>
              <w:rPr>
                <w:rFonts w:asciiTheme="minorEastAsia" w:hAnsiTheme="minorEastAsia"/>
                <w:bCs/>
              </w:rPr>
            </w:pPr>
            <w:r w:rsidRPr="00207189">
              <w:rPr>
                <w:rFonts w:asciiTheme="minorEastAsia" w:hAnsiTheme="minorEastAsia" w:hint="eastAsia"/>
                <w:bCs/>
              </w:rPr>
              <w:t>……</w:t>
            </w:r>
          </w:p>
          <w:p w:rsidR="00DB467A" w:rsidRPr="00207189" w:rsidRDefault="00DB467A" w:rsidP="007F1588">
            <w:pPr>
              <w:spacing w:line="360" w:lineRule="auto"/>
              <w:rPr>
                <w:rFonts w:asciiTheme="minorEastAsia" w:hAnsiTheme="minorEastAsia"/>
                <w:bCs/>
              </w:rPr>
            </w:pPr>
            <w:r w:rsidRPr="00207189">
              <w:rPr>
                <w:rFonts w:asciiTheme="minorEastAsia" w:hAnsiTheme="minorEastAsia" w:hint="eastAsia"/>
                <w:bCs/>
              </w:rPr>
              <w:t>（1）保持不低于基金资产净值5%的现金或者到期日在一年以内的政府债券，其中现金不包括结算备付金、存出保证金、应收申购款等；</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增加：</w:t>
            </w:r>
          </w:p>
          <w:p w:rsidR="00DB467A" w:rsidRPr="00207189" w:rsidRDefault="00DB467A" w:rsidP="007F1588">
            <w:pPr>
              <w:spacing w:line="360" w:lineRule="auto"/>
              <w:rPr>
                <w:rFonts w:asciiTheme="minorEastAsia" w:hAnsiTheme="minorEastAsia"/>
                <w:bCs/>
              </w:rPr>
            </w:pPr>
            <w:r w:rsidRPr="00207189">
              <w:rPr>
                <w:rFonts w:asciiTheme="minorEastAsia" w:hAnsiTheme="minorEastAsia" w:hint="eastAsia"/>
                <w:bCs/>
              </w:rPr>
              <w:t>（1</w:t>
            </w:r>
            <w:r w:rsidRPr="00207189">
              <w:rPr>
                <w:rFonts w:asciiTheme="minorEastAsia" w:hAnsiTheme="minorEastAsia"/>
                <w:bCs/>
              </w:rPr>
              <w:t>4</w:t>
            </w:r>
            <w:r w:rsidRPr="00207189">
              <w:rPr>
                <w:rFonts w:asciiTheme="minorEastAsia" w:hAnsiTheme="minorEastAsia" w:hint="eastAsia"/>
                <w:bCs/>
              </w:rPr>
              <w:t>）本基金主动投资于流动性受限资产的市值合计不得超过该基金资产净值的15%。因证券市场波动、上市公司股票停牌、基金规模变动等基金管理人之外的因素致使基金不符合前述所规定比例限制的，基金管理人不得主动新增流动性受限资产的投资；</w:t>
            </w:r>
          </w:p>
          <w:p w:rsidR="00DB467A" w:rsidRPr="00207189" w:rsidRDefault="00DB467A" w:rsidP="007F1588">
            <w:pPr>
              <w:spacing w:line="360" w:lineRule="auto"/>
              <w:rPr>
                <w:rFonts w:asciiTheme="minorEastAsia" w:hAnsiTheme="minorEastAsia"/>
                <w:bCs/>
              </w:rPr>
            </w:pPr>
            <w:r w:rsidRPr="00207189">
              <w:rPr>
                <w:rFonts w:asciiTheme="minorEastAsia" w:hAnsiTheme="minorEastAsia" w:hint="eastAsia"/>
                <w:bCs/>
              </w:rPr>
              <w:t>（1</w:t>
            </w:r>
            <w:r w:rsidRPr="00207189">
              <w:rPr>
                <w:rFonts w:asciiTheme="minorEastAsia" w:hAnsiTheme="minorEastAsia"/>
                <w:bCs/>
              </w:rPr>
              <w:t>5</w:t>
            </w:r>
            <w:r w:rsidRPr="00207189">
              <w:rPr>
                <w:rFonts w:asciiTheme="minorEastAsia" w:hAnsiTheme="minorEastAsia" w:hint="eastAsia"/>
                <w:bCs/>
              </w:rPr>
              <w:t xml:space="preserve">）本基金与私募类证券资管产品及中国证监会认定的其他主体为交易对手开展逆回购交易的，可接受质押品的资质要求应当与基金合同约定的投资范围保持一致； </w:t>
            </w:r>
          </w:p>
          <w:p w:rsidR="00DB467A" w:rsidRPr="00207189" w:rsidRDefault="00DB467A" w:rsidP="007F1588">
            <w:pPr>
              <w:spacing w:line="360" w:lineRule="auto"/>
              <w:rPr>
                <w:rFonts w:asciiTheme="minorEastAsia" w:hAnsiTheme="minorEastAsia"/>
                <w:bCs/>
              </w:rPr>
            </w:pPr>
            <w:r w:rsidRPr="00207189">
              <w:rPr>
                <w:rFonts w:asciiTheme="minorEastAsia" w:hAnsiTheme="minorEastAsia" w:hint="eastAsia"/>
                <w:bCs/>
              </w:rPr>
              <w:t>（1</w:t>
            </w:r>
            <w:r w:rsidRPr="00207189">
              <w:rPr>
                <w:rFonts w:asciiTheme="minorEastAsia" w:hAnsiTheme="minorEastAsia"/>
                <w:bCs/>
              </w:rPr>
              <w:t>6</w:t>
            </w:r>
            <w:r w:rsidRPr="00207189">
              <w:rPr>
                <w:rFonts w:asciiTheme="minorEastAsia" w:hAnsiTheme="minorEastAsia" w:hint="eastAsia"/>
                <w:bCs/>
              </w:rPr>
              <w:t>）本基金管理人管理的全部开放式基金持有一家上市公司发行的可流通股票，不得超过该上市公司可流通股票的15%；</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bCs/>
              </w:rPr>
              <w:t>（</w:t>
            </w:r>
            <w:r w:rsidRPr="00207189">
              <w:rPr>
                <w:rFonts w:asciiTheme="minorEastAsia" w:hAnsiTheme="minorEastAsia"/>
                <w:bCs/>
              </w:rPr>
              <w:t>17</w:t>
            </w:r>
            <w:r w:rsidRPr="00207189">
              <w:rPr>
                <w:rFonts w:asciiTheme="minorEastAsia" w:hAnsiTheme="minorEastAsia" w:hint="eastAsia"/>
                <w:bCs/>
              </w:rPr>
              <w:t>）本基金管理人管理的全部投资组合持有一家上市公司发行的可流通股票，不得超过该上市公司可流通股票的30%；</w:t>
            </w:r>
            <w:r w:rsidRPr="00207189">
              <w:rPr>
                <w:rFonts w:asciiTheme="minorEastAsia" w:hAnsiTheme="minorEastAsia" w:hint="eastAsia"/>
              </w:rPr>
              <w:t>……</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bCs/>
              </w:rPr>
              <w:t>除上述第（1）、（10）、</w:t>
            </w:r>
            <w:r w:rsidRPr="00207189">
              <w:rPr>
                <w:rFonts w:asciiTheme="minorEastAsia" w:hAnsiTheme="minorEastAsia"/>
                <w:bCs/>
              </w:rPr>
              <w:t>（</w:t>
            </w:r>
            <w:r w:rsidRPr="00207189">
              <w:rPr>
                <w:rFonts w:asciiTheme="minorEastAsia" w:hAnsiTheme="minorEastAsia" w:hint="eastAsia"/>
                <w:bCs/>
              </w:rPr>
              <w:t>14</w:t>
            </w:r>
            <w:r w:rsidRPr="00207189">
              <w:rPr>
                <w:rFonts w:asciiTheme="minorEastAsia" w:hAnsiTheme="minorEastAsia"/>
                <w:bCs/>
              </w:rPr>
              <w:t>）</w:t>
            </w:r>
            <w:r w:rsidRPr="00207189">
              <w:rPr>
                <w:rFonts w:asciiTheme="minorEastAsia" w:hAnsiTheme="minorEastAsia" w:hint="eastAsia"/>
                <w:bCs/>
              </w:rPr>
              <w:t>、</w:t>
            </w:r>
            <w:r w:rsidRPr="00207189">
              <w:rPr>
                <w:rFonts w:asciiTheme="minorEastAsia" w:hAnsiTheme="minorEastAsia"/>
                <w:bCs/>
              </w:rPr>
              <w:t>（</w:t>
            </w:r>
            <w:r w:rsidRPr="00207189">
              <w:rPr>
                <w:rFonts w:asciiTheme="minorEastAsia" w:hAnsiTheme="minorEastAsia" w:hint="eastAsia"/>
                <w:bCs/>
              </w:rPr>
              <w:t>15</w:t>
            </w:r>
            <w:r w:rsidRPr="00207189">
              <w:rPr>
                <w:rFonts w:asciiTheme="minorEastAsia" w:hAnsiTheme="minorEastAsia"/>
                <w:bCs/>
              </w:rPr>
              <w:t>）</w:t>
            </w:r>
            <w:r w:rsidRPr="00207189">
              <w:rPr>
                <w:rFonts w:asciiTheme="minorEastAsia" w:hAnsiTheme="minorEastAsia" w:hint="eastAsia"/>
                <w:bCs/>
              </w:rPr>
              <w:t>条外，</w:t>
            </w:r>
            <w:r w:rsidRPr="00207189">
              <w:rPr>
                <w:rFonts w:asciiTheme="minorEastAsia" w:hAnsiTheme="minorEastAsia"/>
                <w:bCs/>
              </w:rPr>
              <w:t>因证券市场波动、上市公司合并、基金规模变动、股权分置改革中支付对价等基金管理人之外的因素致使基金投资比例不符合上述规定投资比例的，基金管理人应当在10个交易日内进行调整。</w:t>
            </w:r>
          </w:p>
        </w:tc>
      </w:tr>
      <w:tr w:rsidR="00DB467A" w:rsidRPr="00207189" w:rsidTr="007F1588">
        <w:trPr>
          <w:jc w:val="center"/>
        </w:trPr>
        <w:tc>
          <w:tcPr>
            <w:tcW w:w="1701" w:type="dxa"/>
          </w:tcPr>
          <w:p w:rsidR="00DB467A" w:rsidRPr="00207189" w:rsidRDefault="00DB467A" w:rsidP="007F1588">
            <w:pPr>
              <w:spacing w:line="360" w:lineRule="auto"/>
              <w:jc w:val="center"/>
              <w:rPr>
                <w:rFonts w:asciiTheme="minorEastAsia" w:hAnsiTheme="minorEastAsia"/>
              </w:rPr>
            </w:pPr>
            <w:r w:rsidRPr="00207189">
              <w:rPr>
                <w:rFonts w:asciiTheme="minorEastAsia" w:hAnsiTheme="minorEastAsia" w:hint="eastAsia"/>
              </w:rPr>
              <w:t>第十六部分、基金资产估值</w:t>
            </w:r>
          </w:p>
        </w:tc>
        <w:tc>
          <w:tcPr>
            <w:tcW w:w="4536" w:type="dxa"/>
          </w:tcPr>
          <w:p w:rsidR="00DB467A" w:rsidRPr="00207189" w:rsidRDefault="00DB467A" w:rsidP="007F1588">
            <w:pPr>
              <w:rPr>
                <w:rFonts w:asciiTheme="minorEastAsia" w:hAnsiTheme="minorEastAsia"/>
              </w:rPr>
            </w:pPr>
            <w:r w:rsidRPr="00207189">
              <w:rPr>
                <w:rFonts w:asciiTheme="minorEastAsia" w:hAnsiTheme="minorEastAsia" w:hint="eastAsia"/>
              </w:rPr>
              <w:t>三、估值方法</w:t>
            </w:r>
          </w:p>
        </w:tc>
        <w:tc>
          <w:tcPr>
            <w:tcW w:w="4536" w:type="dxa"/>
          </w:tcPr>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三、估值方法</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DB467A" w:rsidRPr="00207189" w:rsidRDefault="00DB467A" w:rsidP="007F1588">
            <w:pPr>
              <w:spacing w:line="360" w:lineRule="auto"/>
              <w:rPr>
                <w:rFonts w:asciiTheme="minorEastAsia" w:hAnsiTheme="minorEastAsia"/>
                <w:bCs/>
                <w:szCs w:val="21"/>
              </w:rPr>
            </w:pPr>
            <w:r w:rsidRPr="00207189">
              <w:rPr>
                <w:rFonts w:asciiTheme="minorEastAsia" w:hAnsiTheme="minorEastAsia"/>
                <w:bCs/>
                <w:szCs w:val="21"/>
              </w:rPr>
              <w:t>5</w:t>
            </w:r>
            <w:r w:rsidRPr="00207189">
              <w:rPr>
                <w:rFonts w:asciiTheme="minorEastAsia" w:hAnsiTheme="minorEastAsia" w:hint="eastAsia"/>
                <w:bCs/>
                <w:szCs w:val="21"/>
              </w:rPr>
              <w:t>、当发生大额申购或赎回情形时，基金管理人可以采用摆动定价机制，以确保基金估值的公平性。</w:t>
            </w:r>
          </w:p>
        </w:tc>
      </w:tr>
      <w:tr w:rsidR="00DB467A" w:rsidRPr="00207189" w:rsidTr="007F1588">
        <w:trPr>
          <w:jc w:val="center"/>
        </w:trPr>
        <w:tc>
          <w:tcPr>
            <w:tcW w:w="1701" w:type="dxa"/>
          </w:tcPr>
          <w:p w:rsidR="00DB467A" w:rsidRPr="00207189" w:rsidRDefault="00DB467A" w:rsidP="007F1588">
            <w:pPr>
              <w:spacing w:line="360" w:lineRule="auto"/>
              <w:jc w:val="center"/>
              <w:rPr>
                <w:rFonts w:asciiTheme="minorEastAsia" w:hAnsiTheme="minorEastAsia"/>
              </w:rPr>
            </w:pPr>
            <w:r w:rsidRPr="00207189">
              <w:rPr>
                <w:rFonts w:asciiTheme="minorEastAsia" w:hAnsiTheme="minorEastAsia" w:hint="eastAsia"/>
              </w:rPr>
              <w:t>第十六部分、基金资产估值</w:t>
            </w:r>
          </w:p>
        </w:tc>
        <w:tc>
          <w:tcPr>
            <w:tcW w:w="4536" w:type="dxa"/>
          </w:tcPr>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bCs/>
                <w:szCs w:val="21"/>
              </w:rPr>
              <w:t>六、暂停估值的情形</w:t>
            </w: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tc>
        <w:tc>
          <w:tcPr>
            <w:tcW w:w="4536" w:type="dxa"/>
          </w:tcPr>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六、暂停估值的情形</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增加：</w:t>
            </w:r>
          </w:p>
          <w:p w:rsidR="00DB467A" w:rsidRPr="00207189" w:rsidRDefault="00DB467A" w:rsidP="007F1588">
            <w:pPr>
              <w:spacing w:line="360" w:lineRule="auto"/>
              <w:rPr>
                <w:rFonts w:asciiTheme="minorEastAsia" w:hAnsiTheme="minorEastAsia"/>
                <w:bCs/>
              </w:rPr>
            </w:pPr>
            <w:r w:rsidRPr="00207189">
              <w:rPr>
                <w:rFonts w:asciiTheme="minorEastAsia" w:hAnsiTheme="minorEastAsia"/>
                <w:bCs/>
              </w:rPr>
              <w:t>3</w:t>
            </w:r>
            <w:r w:rsidRPr="00207189">
              <w:rPr>
                <w:rFonts w:asciiTheme="minorEastAsia" w:hAnsiTheme="minorEastAsia" w:hint="eastAsia"/>
                <w:bCs/>
              </w:rPr>
              <w:t>、当前一估值日基金资产净值50%以上的资产出现无可参考的活跃市场价格且采用估值技术仍导致公允价值存在重大不确定性时，经与基金托管人协商确认后，基金管理人应当暂停基金估值；</w:t>
            </w:r>
          </w:p>
        </w:tc>
      </w:tr>
      <w:tr w:rsidR="00DB467A" w:rsidRPr="00207189" w:rsidTr="007F1588">
        <w:trPr>
          <w:jc w:val="center"/>
        </w:trPr>
        <w:tc>
          <w:tcPr>
            <w:tcW w:w="1701" w:type="dxa"/>
          </w:tcPr>
          <w:p w:rsidR="00DB467A" w:rsidRPr="00207189" w:rsidRDefault="00DB467A" w:rsidP="007F1588">
            <w:pPr>
              <w:spacing w:line="360" w:lineRule="auto"/>
              <w:jc w:val="center"/>
              <w:rPr>
                <w:rFonts w:asciiTheme="minorEastAsia" w:hAnsiTheme="minorEastAsia"/>
              </w:rPr>
            </w:pPr>
            <w:r w:rsidRPr="00207189">
              <w:rPr>
                <w:rFonts w:asciiTheme="minorEastAsia" w:hAnsiTheme="minorEastAsia" w:hint="eastAsia"/>
              </w:rPr>
              <w:t>第十六部分、基金资产的估值</w:t>
            </w:r>
          </w:p>
        </w:tc>
        <w:tc>
          <w:tcPr>
            <w:tcW w:w="4536" w:type="dxa"/>
          </w:tcPr>
          <w:p w:rsidR="00DB467A" w:rsidRPr="00207189" w:rsidRDefault="00DB467A" w:rsidP="007F1588">
            <w:pPr>
              <w:spacing w:line="360" w:lineRule="auto"/>
              <w:rPr>
                <w:rFonts w:asciiTheme="minorEastAsia" w:hAnsiTheme="minorEastAsia"/>
                <w:bCs/>
                <w:szCs w:val="21"/>
              </w:rPr>
            </w:pPr>
            <w:r w:rsidRPr="00207189">
              <w:rPr>
                <w:rFonts w:asciiTheme="minorEastAsia" w:hAnsiTheme="minorEastAsia" w:hint="eastAsia"/>
                <w:bCs/>
                <w:szCs w:val="21"/>
              </w:rPr>
              <w:t xml:space="preserve">八、特殊情况的处理 </w:t>
            </w:r>
          </w:p>
          <w:p w:rsidR="00DB467A" w:rsidRPr="00207189" w:rsidRDefault="00DB467A" w:rsidP="007F1588">
            <w:pPr>
              <w:spacing w:line="360" w:lineRule="auto"/>
              <w:rPr>
                <w:rFonts w:asciiTheme="minorEastAsia" w:hAnsiTheme="minorEastAsia"/>
                <w:bCs/>
                <w:szCs w:val="21"/>
              </w:rPr>
            </w:pPr>
            <w:r w:rsidRPr="00207189">
              <w:rPr>
                <w:rFonts w:asciiTheme="minorEastAsia" w:hAnsiTheme="minorEastAsia" w:hint="eastAsia"/>
                <w:bCs/>
                <w:szCs w:val="21"/>
              </w:rPr>
              <w:t>1、基金管理人或基金托管人按估值方法的第</w:t>
            </w:r>
            <w:r w:rsidRPr="00207189">
              <w:rPr>
                <w:rFonts w:asciiTheme="minorEastAsia" w:hAnsiTheme="minorEastAsia"/>
                <w:bCs/>
                <w:szCs w:val="21"/>
              </w:rPr>
              <w:t>5</w:t>
            </w:r>
            <w:r w:rsidRPr="00207189">
              <w:rPr>
                <w:rFonts w:asciiTheme="minorEastAsia" w:hAnsiTheme="minorEastAsia" w:hint="eastAsia"/>
                <w:bCs/>
                <w:szCs w:val="21"/>
              </w:rPr>
              <w:t>项进行估值时，所造成的误差不作为基金资产估值错误处理。</w:t>
            </w:r>
          </w:p>
        </w:tc>
        <w:tc>
          <w:tcPr>
            <w:tcW w:w="4536" w:type="dxa"/>
          </w:tcPr>
          <w:p w:rsidR="00DB467A" w:rsidRPr="00207189" w:rsidRDefault="00DB467A"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 xml:space="preserve">八、特殊情况的处理 </w:t>
            </w:r>
          </w:p>
          <w:p w:rsidR="00DB467A" w:rsidRPr="00207189" w:rsidRDefault="00DB467A"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1、基金管理人或基金托管人按估值方法的第</w:t>
            </w:r>
            <w:r w:rsidRPr="00207189">
              <w:rPr>
                <w:rFonts w:asciiTheme="minorEastAsia" w:hAnsiTheme="minorEastAsia"/>
                <w:bCs/>
                <w:szCs w:val="21"/>
              </w:rPr>
              <w:t>6</w:t>
            </w:r>
            <w:r w:rsidRPr="00207189">
              <w:rPr>
                <w:rFonts w:asciiTheme="minorEastAsia" w:hAnsiTheme="minorEastAsia" w:hint="eastAsia"/>
                <w:bCs/>
                <w:szCs w:val="21"/>
              </w:rPr>
              <w:t xml:space="preserve">项进行估值时，所造成的误差不作为基金资产估值错误处理。 </w:t>
            </w:r>
          </w:p>
        </w:tc>
      </w:tr>
      <w:tr w:rsidR="00DB467A" w:rsidRPr="00207189" w:rsidTr="007F1588">
        <w:trPr>
          <w:jc w:val="center"/>
        </w:trPr>
        <w:tc>
          <w:tcPr>
            <w:tcW w:w="1701" w:type="dxa"/>
          </w:tcPr>
          <w:p w:rsidR="00DB467A" w:rsidRPr="00207189" w:rsidRDefault="00DB467A" w:rsidP="007F1588">
            <w:pPr>
              <w:spacing w:line="360" w:lineRule="auto"/>
              <w:jc w:val="center"/>
              <w:rPr>
                <w:rFonts w:asciiTheme="minorEastAsia" w:hAnsiTheme="minorEastAsia"/>
              </w:rPr>
            </w:pPr>
            <w:r w:rsidRPr="00207189">
              <w:rPr>
                <w:rFonts w:asciiTheme="minorEastAsia" w:hAnsiTheme="minorEastAsia" w:hint="eastAsia"/>
              </w:rPr>
              <w:t>第二十部分、基金的信息披露</w:t>
            </w:r>
          </w:p>
        </w:tc>
        <w:tc>
          <w:tcPr>
            <w:tcW w:w="4536" w:type="dxa"/>
          </w:tcPr>
          <w:p w:rsidR="00DB467A" w:rsidRPr="00207189" w:rsidRDefault="00DB467A" w:rsidP="007F1588">
            <w:pPr>
              <w:spacing w:line="360" w:lineRule="auto"/>
              <w:rPr>
                <w:rFonts w:asciiTheme="minorEastAsia" w:hAnsiTheme="minorEastAsia"/>
                <w:bCs/>
                <w:szCs w:val="21"/>
              </w:rPr>
            </w:pPr>
            <w:r w:rsidRPr="00207189">
              <w:rPr>
                <w:rFonts w:asciiTheme="minorEastAsia" w:hAnsiTheme="minorEastAsia"/>
                <w:bCs/>
                <w:szCs w:val="21"/>
              </w:rPr>
              <w:t>（</w:t>
            </w:r>
            <w:r w:rsidRPr="00207189">
              <w:rPr>
                <w:rFonts w:asciiTheme="minorEastAsia" w:hAnsiTheme="minorEastAsia" w:hint="eastAsia"/>
                <w:bCs/>
                <w:szCs w:val="21"/>
              </w:rPr>
              <w:t>十</w:t>
            </w:r>
            <w:r w:rsidRPr="00207189">
              <w:rPr>
                <w:rFonts w:asciiTheme="minorEastAsia" w:hAnsiTheme="minorEastAsia"/>
                <w:bCs/>
                <w:szCs w:val="21"/>
              </w:rPr>
              <w:t>）基金定期报告，包括基金年度报告、基金半年度报告和基金季度报告</w:t>
            </w:r>
          </w:p>
          <w:p w:rsidR="00DB467A" w:rsidRPr="00207189" w:rsidRDefault="00DB467A" w:rsidP="007F1588">
            <w:pPr>
              <w:spacing w:line="360" w:lineRule="auto"/>
              <w:rPr>
                <w:rFonts w:asciiTheme="minorEastAsia" w:hAnsiTheme="minorEastAsia"/>
              </w:rPr>
            </w:pPr>
          </w:p>
        </w:tc>
        <w:tc>
          <w:tcPr>
            <w:tcW w:w="4536" w:type="dxa"/>
          </w:tcPr>
          <w:p w:rsidR="00DB467A" w:rsidRPr="00207189" w:rsidRDefault="00DB467A"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bCs/>
                <w:szCs w:val="21"/>
              </w:rPr>
              <w:t>（</w:t>
            </w:r>
            <w:r w:rsidRPr="00207189">
              <w:rPr>
                <w:rFonts w:asciiTheme="minorEastAsia" w:hAnsiTheme="minorEastAsia" w:hint="eastAsia"/>
                <w:bCs/>
                <w:szCs w:val="21"/>
              </w:rPr>
              <w:t>十</w:t>
            </w:r>
            <w:r w:rsidRPr="00207189">
              <w:rPr>
                <w:rFonts w:asciiTheme="minorEastAsia" w:hAnsiTheme="minorEastAsia"/>
                <w:bCs/>
                <w:szCs w:val="21"/>
              </w:rPr>
              <w:t>）基金定期报告，包括基金年度报告、基金半年度报告和基金季度报告</w:t>
            </w:r>
          </w:p>
          <w:p w:rsidR="00DB467A" w:rsidRPr="00207189" w:rsidRDefault="00DB467A"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DB467A" w:rsidRPr="00207189" w:rsidRDefault="00DB467A"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基金管理人应当在半年度报告和年度报告中披露基金组合资产情况及其流动性风险分析等。</w:t>
            </w:r>
          </w:p>
          <w:p w:rsidR="00DB467A" w:rsidRPr="00207189" w:rsidRDefault="00DB467A"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w:t>
            </w:r>
          </w:p>
        </w:tc>
      </w:tr>
      <w:tr w:rsidR="00DB467A" w:rsidRPr="00207189" w:rsidTr="007F1588">
        <w:trPr>
          <w:jc w:val="center"/>
        </w:trPr>
        <w:tc>
          <w:tcPr>
            <w:tcW w:w="1701" w:type="dxa"/>
          </w:tcPr>
          <w:p w:rsidR="00DB467A" w:rsidRPr="00207189" w:rsidRDefault="00DB467A" w:rsidP="007F1588">
            <w:pPr>
              <w:spacing w:line="360" w:lineRule="auto"/>
              <w:jc w:val="center"/>
              <w:rPr>
                <w:rFonts w:asciiTheme="minorEastAsia" w:hAnsiTheme="minorEastAsia"/>
              </w:rPr>
            </w:pPr>
            <w:r w:rsidRPr="00207189">
              <w:rPr>
                <w:rFonts w:asciiTheme="minorEastAsia" w:hAnsiTheme="minorEastAsia" w:hint="eastAsia"/>
              </w:rPr>
              <w:t>第二十部分、基金的信息披露</w:t>
            </w:r>
          </w:p>
        </w:tc>
        <w:tc>
          <w:tcPr>
            <w:tcW w:w="4536" w:type="dxa"/>
          </w:tcPr>
          <w:p w:rsidR="00DB467A" w:rsidRPr="00207189" w:rsidRDefault="00DB467A" w:rsidP="007F1588">
            <w:pPr>
              <w:tabs>
                <w:tab w:val="left" w:pos="3780"/>
              </w:tabs>
              <w:spacing w:line="360" w:lineRule="auto"/>
              <w:textAlignment w:val="bottom"/>
              <w:rPr>
                <w:rFonts w:asciiTheme="minorEastAsia" w:hAnsiTheme="minorEastAsia"/>
                <w:bCs/>
              </w:rPr>
            </w:pPr>
            <w:r w:rsidRPr="00207189">
              <w:rPr>
                <w:rFonts w:asciiTheme="minorEastAsia" w:hAnsiTheme="minorEastAsia"/>
                <w:bCs/>
              </w:rPr>
              <w:t>（</w:t>
            </w:r>
            <w:r w:rsidRPr="00207189">
              <w:rPr>
                <w:rFonts w:asciiTheme="minorEastAsia" w:hAnsiTheme="minorEastAsia" w:hint="eastAsia"/>
                <w:bCs/>
              </w:rPr>
              <w:t>十一</w:t>
            </w:r>
            <w:r w:rsidRPr="00207189">
              <w:rPr>
                <w:rFonts w:asciiTheme="minorEastAsia" w:hAnsiTheme="minorEastAsia"/>
                <w:bCs/>
              </w:rPr>
              <w:t>）临时报告</w:t>
            </w:r>
          </w:p>
          <w:p w:rsidR="00DB467A" w:rsidRPr="00207189" w:rsidRDefault="00DB467A" w:rsidP="007F1588">
            <w:pPr>
              <w:tabs>
                <w:tab w:val="left" w:pos="3780"/>
              </w:tabs>
              <w:spacing w:line="360" w:lineRule="auto"/>
              <w:textAlignment w:val="bottom"/>
              <w:rPr>
                <w:rFonts w:asciiTheme="minorEastAsia" w:hAnsiTheme="minorEastAsia"/>
              </w:rPr>
            </w:pPr>
          </w:p>
        </w:tc>
        <w:tc>
          <w:tcPr>
            <w:tcW w:w="4536" w:type="dxa"/>
          </w:tcPr>
          <w:p w:rsidR="00DB467A" w:rsidRPr="00207189" w:rsidRDefault="00DB467A"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bCs/>
                <w:szCs w:val="21"/>
              </w:rPr>
              <w:t>（</w:t>
            </w:r>
            <w:r w:rsidRPr="00207189">
              <w:rPr>
                <w:rFonts w:asciiTheme="minorEastAsia" w:hAnsiTheme="minorEastAsia" w:hint="eastAsia"/>
                <w:bCs/>
                <w:szCs w:val="21"/>
              </w:rPr>
              <w:t>十一</w:t>
            </w:r>
            <w:r w:rsidRPr="00207189">
              <w:rPr>
                <w:rFonts w:asciiTheme="minorEastAsia" w:hAnsiTheme="minorEastAsia"/>
                <w:bCs/>
                <w:szCs w:val="21"/>
              </w:rPr>
              <w:t>）临时报告</w:t>
            </w:r>
          </w:p>
          <w:p w:rsidR="00DB467A" w:rsidRPr="00207189" w:rsidRDefault="00DB467A"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DB467A" w:rsidRPr="00207189" w:rsidRDefault="00DB467A" w:rsidP="007F1588">
            <w:pPr>
              <w:tabs>
                <w:tab w:val="left" w:pos="3780"/>
              </w:tabs>
              <w:spacing w:line="360" w:lineRule="auto"/>
              <w:textAlignment w:val="bottom"/>
              <w:rPr>
                <w:rFonts w:asciiTheme="minorEastAsia" w:hAnsiTheme="minorEastAsia"/>
                <w:bCs/>
              </w:rPr>
            </w:pPr>
            <w:r w:rsidRPr="00207189">
              <w:rPr>
                <w:rFonts w:asciiTheme="minorEastAsia" w:hAnsiTheme="minorEastAsia" w:hint="eastAsia"/>
                <w:bCs/>
              </w:rPr>
              <w:t>2</w:t>
            </w:r>
            <w:r w:rsidRPr="00207189">
              <w:rPr>
                <w:rFonts w:asciiTheme="minorEastAsia" w:hAnsiTheme="minorEastAsia"/>
                <w:bCs/>
              </w:rPr>
              <w:t>8</w:t>
            </w:r>
            <w:r w:rsidRPr="00207189">
              <w:rPr>
                <w:rFonts w:asciiTheme="minorEastAsia" w:hAnsiTheme="minorEastAsia" w:hint="eastAsia"/>
                <w:bCs/>
              </w:rPr>
              <w:t>、本基金发生涉及基金申购、赎回事项调整或潜在影响投资者赎回等重大事项时；</w:t>
            </w:r>
          </w:p>
          <w:p w:rsidR="00DB467A" w:rsidRPr="00207189" w:rsidRDefault="00DB467A" w:rsidP="007F1588">
            <w:pPr>
              <w:tabs>
                <w:tab w:val="left" w:pos="3780"/>
              </w:tabs>
              <w:spacing w:line="360" w:lineRule="auto"/>
              <w:textAlignment w:val="bottom"/>
              <w:rPr>
                <w:rFonts w:asciiTheme="minorEastAsia" w:hAnsiTheme="minorEastAsia"/>
                <w:bCs/>
              </w:rPr>
            </w:pPr>
            <w:r w:rsidRPr="00207189">
              <w:rPr>
                <w:rFonts w:asciiTheme="minorEastAsia" w:hAnsiTheme="minorEastAsia" w:hint="eastAsia"/>
                <w:bCs/>
              </w:rPr>
              <w:t>29、基金管理人采用摆动定价机制进行估值；</w:t>
            </w:r>
          </w:p>
        </w:tc>
      </w:tr>
    </w:tbl>
    <w:p w:rsidR="00DB467A" w:rsidRPr="00207189" w:rsidRDefault="00DB467A" w:rsidP="00DB467A">
      <w:pPr>
        <w:pStyle w:val="ab"/>
        <w:rPr>
          <w:rFonts w:asciiTheme="minorEastAsia" w:eastAsiaTheme="minorEastAsia" w:hAnsiTheme="minorEastAsia"/>
        </w:rPr>
      </w:pPr>
      <w:bookmarkStart w:id="20" w:name="_Toc509500758"/>
      <w:r w:rsidRPr="00207189">
        <w:rPr>
          <w:rFonts w:asciiTheme="minorEastAsia" w:eastAsiaTheme="minorEastAsia" w:hAnsiTheme="minorEastAsia" w:hint="eastAsia"/>
        </w:rPr>
        <w:t>附件16：《鹏华丰禄债券型证券投资基金基金合同》修订对照表</w:t>
      </w:r>
      <w:bookmarkEnd w:id="20"/>
    </w:p>
    <w:tbl>
      <w:tblPr>
        <w:tblStyle w:val="a3"/>
        <w:tblW w:w="0" w:type="auto"/>
        <w:jc w:val="center"/>
        <w:tblLayout w:type="fixed"/>
        <w:tblLook w:val="04A0"/>
      </w:tblPr>
      <w:tblGrid>
        <w:gridCol w:w="1701"/>
        <w:gridCol w:w="4536"/>
        <w:gridCol w:w="4536"/>
      </w:tblGrid>
      <w:tr w:rsidR="00DB467A" w:rsidRPr="00207189" w:rsidTr="007F1588">
        <w:trPr>
          <w:jc w:val="center"/>
        </w:trPr>
        <w:tc>
          <w:tcPr>
            <w:tcW w:w="1701" w:type="dxa"/>
          </w:tcPr>
          <w:p w:rsidR="00DB467A" w:rsidRPr="00207189" w:rsidRDefault="00DB467A" w:rsidP="007F1588">
            <w:pPr>
              <w:spacing w:line="360" w:lineRule="auto"/>
              <w:jc w:val="center"/>
              <w:rPr>
                <w:rFonts w:asciiTheme="minorEastAsia" w:hAnsiTheme="minorEastAsia"/>
              </w:rPr>
            </w:pPr>
            <w:r w:rsidRPr="00207189">
              <w:rPr>
                <w:rFonts w:asciiTheme="minorEastAsia" w:hAnsiTheme="minorEastAsia" w:hint="eastAsia"/>
              </w:rPr>
              <w:t>基金</w:t>
            </w:r>
            <w:r w:rsidRPr="00207189">
              <w:rPr>
                <w:rFonts w:asciiTheme="minorEastAsia" w:hAnsiTheme="minorEastAsia"/>
              </w:rPr>
              <w:t>合同条款</w:t>
            </w:r>
          </w:p>
        </w:tc>
        <w:tc>
          <w:tcPr>
            <w:tcW w:w="4536" w:type="dxa"/>
          </w:tcPr>
          <w:p w:rsidR="00DB467A" w:rsidRPr="00207189" w:rsidRDefault="00DB467A" w:rsidP="007F158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前内容</w:t>
            </w:r>
          </w:p>
        </w:tc>
        <w:tc>
          <w:tcPr>
            <w:tcW w:w="4536" w:type="dxa"/>
          </w:tcPr>
          <w:p w:rsidR="00DB467A" w:rsidRPr="00207189" w:rsidRDefault="00DB467A" w:rsidP="007F158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后内容</w:t>
            </w:r>
          </w:p>
        </w:tc>
      </w:tr>
      <w:tr w:rsidR="00DB467A" w:rsidRPr="00207189" w:rsidTr="007F1588">
        <w:trPr>
          <w:jc w:val="center"/>
        </w:trPr>
        <w:tc>
          <w:tcPr>
            <w:tcW w:w="1701" w:type="dxa"/>
          </w:tcPr>
          <w:p w:rsidR="00DB467A" w:rsidRPr="00207189" w:rsidRDefault="00DB467A" w:rsidP="007F1588">
            <w:pPr>
              <w:spacing w:line="360" w:lineRule="auto"/>
              <w:jc w:val="center"/>
              <w:rPr>
                <w:rFonts w:asciiTheme="minorEastAsia" w:hAnsiTheme="minorEastAsia"/>
              </w:rPr>
            </w:pPr>
            <w:r w:rsidRPr="00207189">
              <w:rPr>
                <w:rFonts w:asciiTheme="minorEastAsia" w:hAnsiTheme="minorEastAsia" w:hint="eastAsia"/>
              </w:rPr>
              <w:t>第一部分、前言</w:t>
            </w:r>
          </w:p>
        </w:tc>
        <w:tc>
          <w:tcPr>
            <w:tcW w:w="4536" w:type="dxa"/>
          </w:tcPr>
          <w:p w:rsidR="00DB467A" w:rsidRPr="00207189" w:rsidRDefault="00DB467A" w:rsidP="007F1588">
            <w:pPr>
              <w:spacing w:line="360" w:lineRule="auto"/>
              <w:rPr>
                <w:rFonts w:asciiTheme="minorEastAsia" w:hAnsiTheme="minorEastAsia"/>
                <w:bCs/>
              </w:rPr>
            </w:pPr>
            <w:r w:rsidRPr="00207189">
              <w:rPr>
                <w:rFonts w:asciiTheme="minorEastAsia" w:hAnsiTheme="minorEastAsia" w:hint="eastAsia"/>
                <w:bCs/>
              </w:rPr>
              <w:t>一、订立本基金合同的目的、依据和原则</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bCs/>
              </w:rPr>
              <w:t>2、订立本基金合同的依据是《中华人民共和国合同法》(以下简称“《合同法》”)、《中华人民共和国证券投资基金法》（以下简称“《基金法》”)、《公开募集证券投资基金运作管理办法》(以下简称“《运作办法》”)、《证券投资基金销售管理办法》(以下简称“《销售办法》”)、《证券投资基金信息披露管理办法》(以下简称“《信息披露办法》”)和其他有关法律法规。</w:t>
            </w:r>
          </w:p>
        </w:tc>
        <w:tc>
          <w:tcPr>
            <w:tcW w:w="4536" w:type="dxa"/>
          </w:tcPr>
          <w:p w:rsidR="00DB467A" w:rsidRPr="00207189" w:rsidRDefault="00DB467A" w:rsidP="007F1588">
            <w:pPr>
              <w:spacing w:line="360" w:lineRule="auto"/>
              <w:rPr>
                <w:rFonts w:asciiTheme="minorEastAsia" w:hAnsiTheme="minorEastAsia"/>
                <w:bCs/>
                <w:szCs w:val="21"/>
              </w:rPr>
            </w:pPr>
            <w:r w:rsidRPr="00207189">
              <w:rPr>
                <w:rFonts w:asciiTheme="minorEastAsia" w:hAnsiTheme="minorEastAsia" w:hint="eastAsia"/>
                <w:bCs/>
                <w:szCs w:val="21"/>
              </w:rPr>
              <w:t>一、订立本基金合同的目的、依据和原则</w:t>
            </w:r>
          </w:p>
          <w:p w:rsidR="00DB467A" w:rsidRPr="00207189" w:rsidRDefault="00DB467A" w:rsidP="007F1588">
            <w:pPr>
              <w:spacing w:line="360" w:lineRule="auto"/>
              <w:rPr>
                <w:rFonts w:asciiTheme="minorEastAsia" w:hAnsiTheme="minorEastAsia"/>
                <w:bCs/>
              </w:rPr>
            </w:pPr>
            <w:r w:rsidRPr="00207189">
              <w:rPr>
                <w:rFonts w:asciiTheme="minorEastAsia" w:hAnsiTheme="minorEastAsia" w:hint="eastAsia"/>
                <w:bCs/>
              </w:rPr>
              <w:t>2、订立本基金合同的依据是《中华人民共和国合同法》(以下简称“《合同法》”)、《中华人民共和国证券投资基金法》（以下简称“《基金法》”)、《公开募集证券投资基金运作管理办法》(以下简称“《运作办法》”)、《证券投资基金销售管理办法》(以下简称“《销售办法》”)、《证券投资基金信息披露管理办法》(以下简称“《信息披露办法》”)、《公开募集开放式证券投资基金流动性风险管理规定》（以下简称“《流动性规定》”）和其他有关法律法规。</w:t>
            </w:r>
          </w:p>
        </w:tc>
      </w:tr>
      <w:tr w:rsidR="00DB467A" w:rsidRPr="00207189" w:rsidTr="007F1588">
        <w:trPr>
          <w:jc w:val="center"/>
        </w:trPr>
        <w:tc>
          <w:tcPr>
            <w:tcW w:w="1701" w:type="dxa"/>
          </w:tcPr>
          <w:p w:rsidR="00DB467A" w:rsidRPr="00207189" w:rsidRDefault="00DB467A" w:rsidP="007F1588">
            <w:pPr>
              <w:spacing w:line="360" w:lineRule="auto"/>
              <w:jc w:val="center"/>
              <w:rPr>
                <w:rFonts w:asciiTheme="minorEastAsia" w:hAnsiTheme="minorEastAsia"/>
              </w:rPr>
            </w:pPr>
            <w:r w:rsidRPr="00207189">
              <w:rPr>
                <w:rFonts w:asciiTheme="minorEastAsia" w:hAnsiTheme="minorEastAsia" w:hint="eastAsia"/>
              </w:rPr>
              <w:t>第二部分、释义</w:t>
            </w:r>
          </w:p>
        </w:tc>
        <w:tc>
          <w:tcPr>
            <w:tcW w:w="4536" w:type="dxa"/>
          </w:tcPr>
          <w:p w:rsidR="00DB467A" w:rsidRPr="00207189" w:rsidRDefault="00DB467A" w:rsidP="007F1588">
            <w:pPr>
              <w:spacing w:line="360" w:lineRule="auto"/>
              <w:rPr>
                <w:rFonts w:asciiTheme="minorEastAsia" w:hAnsiTheme="minorEastAsia"/>
              </w:rPr>
            </w:pPr>
          </w:p>
        </w:tc>
        <w:tc>
          <w:tcPr>
            <w:tcW w:w="4536" w:type="dxa"/>
          </w:tcPr>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增加：</w:t>
            </w:r>
          </w:p>
          <w:p w:rsidR="00DB467A" w:rsidRPr="00207189" w:rsidRDefault="00DB467A" w:rsidP="007F1588">
            <w:pPr>
              <w:spacing w:line="360" w:lineRule="auto"/>
              <w:rPr>
                <w:rFonts w:asciiTheme="minorEastAsia" w:hAnsiTheme="minorEastAsia"/>
                <w:bCs/>
                <w:szCs w:val="21"/>
              </w:rPr>
            </w:pPr>
            <w:r w:rsidRPr="00207189">
              <w:rPr>
                <w:rFonts w:asciiTheme="minorEastAsia" w:hAnsiTheme="minorEastAsia" w:hint="eastAsia"/>
                <w:bCs/>
                <w:szCs w:val="21"/>
              </w:rPr>
              <w:t>13、《流动性规定》：指中国证监会2017年8月31日颁布、同年10月1日实施的《公开募集开放式证券投资基金流动性风险管理规定》及颁布机关对其不时做出的修订</w:t>
            </w:r>
          </w:p>
        </w:tc>
      </w:tr>
      <w:tr w:rsidR="00DB467A" w:rsidRPr="00207189" w:rsidTr="007F1588">
        <w:trPr>
          <w:jc w:val="center"/>
        </w:trPr>
        <w:tc>
          <w:tcPr>
            <w:tcW w:w="1701" w:type="dxa"/>
          </w:tcPr>
          <w:p w:rsidR="00DB467A" w:rsidRPr="00207189" w:rsidRDefault="00DB467A" w:rsidP="007F1588">
            <w:pPr>
              <w:spacing w:line="360" w:lineRule="auto"/>
              <w:jc w:val="center"/>
              <w:rPr>
                <w:rFonts w:asciiTheme="minorEastAsia" w:hAnsiTheme="minorEastAsia"/>
              </w:rPr>
            </w:pPr>
            <w:r w:rsidRPr="00207189">
              <w:rPr>
                <w:rFonts w:asciiTheme="minorEastAsia" w:hAnsiTheme="minorEastAsia" w:hint="eastAsia"/>
              </w:rPr>
              <w:t>第二部分、释义</w:t>
            </w:r>
          </w:p>
        </w:tc>
        <w:tc>
          <w:tcPr>
            <w:tcW w:w="4536" w:type="dxa"/>
          </w:tcPr>
          <w:p w:rsidR="00DB467A" w:rsidRPr="00207189" w:rsidRDefault="00DB467A" w:rsidP="007F1588">
            <w:pPr>
              <w:spacing w:line="360" w:lineRule="auto"/>
              <w:rPr>
                <w:rFonts w:asciiTheme="minorEastAsia" w:hAnsiTheme="minorEastAsia"/>
              </w:rPr>
            </w:pPr>
          </w:p>
        </w:tc>
        <w:tc>
          <w:tcPr>
            <w:tcW w:w="4536" w:type="dxa"/>
          </w:tcPr>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增加：</w:t>
            </w:r>
          </w:p>
          <w:p w:rsidR="00DB467A" w:rsidRPr="00207189" w:rsidRDefault="00DB467A" w:rsidP="007F1588">
            <w:pPr>
              <w:spacing w:line="360" w:lineRule="auto"/>
              <w:rPr>
                <w:rFonts w:asciiTheme="minorEastAsia" w:hAnsiTheme="minorEastAsia"/>
                <w:bCs/>
              </w:rPr>
            </w:pPr>
            <w:r w:rsidRPr="00207189">
              <w:rPr>
                <w:rFonts w:asciiTheme="minorEastAsia" w:hAnsiTheme="minorEastAsia" w:hint="eastAsia"/>
                <w:bCs/>
              </w:rPr>
              <w:t>46、流动性受限资产：指由于法律法规、监管、合同或操作障碍等原因无法以合理价格予以变现的资产，包括但不限于到期日在10个交易日以上的逆回购与银行定期存款（含协议约定有条件提前支取的银行存款）、资产支持证券、因发行人债务违约无法进行转让或交易的债券等</w:t>
            </w:r>
          </w:p>
          <w:p w:rsidR="00DB467A" w:rsidRPr="00207189" w:rsidRDefault="00DB467A" w:rsidP="007F1588">
            <w:pPr>
              <w:spacing w:line="360" w:lineRule="auto"/>
              <w:rPr>
                <w:rFonts w:asciiTheme="minorEastAsia" w:hAnsiTheme="minorEastAsia"/>
                <w:bCs/>
              </w:rPr>
            </w:pPr>
            <w:r w:rsidRPr="00207189">
              <w:rPr>
                <w:rFonts w:asciiTheme="minorEastAsia" w:hAnsiTheme="minorEastAsia" w:hint="eastAsia"/>
                <w:bCs/>
              </w:rPr>
              <w:t>47、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tc>
      </w:tr>
      <w:tr w:rsidR="00DB467A" w:rsidRPr="00207189" w:rsidTr="007F1588">
        <w:trPr>
          <w:jc w:val="center"/>
        </w:trPr>
        <w:tc>
          <w:tcPr>
            <w:tcW w:w="1701" w:type="dxa"/>
          </w:tcPr>
          <w:p w:rsidR="00DB467A" w:rsidRPr="00207189" w:rsidRDefault="00DB467A" w:rsidP="007F1588">
            <w:pPr>
              <w:spacing w:line="360" w:lineRule="auto"/>
              <w:jc w:val="center"/>
              <w:rPr>
                <w:rFonts w:asciiTheme="minorEastAsia" w:hAnsiTheme="minorEastAsia"/>
              </w:rPr>
            </w:pPr>
            <w:r w:rsidRPr="00207189">
              <w:rPr>
                <w:rFonts w:asciiTheme="minorEastAsia" w:hAnsiTheme="minorEastAsia" w:hint="eastAsia"/>
              </w:rPr>
              <w:t>第六部分、基金份额的申购与赎回</w:t>
            </w:r>
          </w:p>
        </w:tc>
        <w:tc>
          <w:tcPr>
            <w:tcW w:w="4536" w:type="dxa"/>
          </w:tcPr>
          <w:p w:rsidR="00DB467A" w:rsidRPr="00207189" w:rsidRDefault="00DB467A" w:rsidP="007F1588">
            <w:pPr>
              <w:spacing w:line="360" w:lineRule="auto"/>
              <w:rPr>
                <w:rFonts w:asciiTheme="minorEastAsia" w:hAnsiTheme="minorEastAsia"/>
                <w:bCs/>
                <w:szCs w:val="21"/>
              </w:rPr>
            </w:pPr>
            <w:r w:rsidRPr="00207189">
              <w:rPr>
                <w:rFonts w:asciiTheme="minorEastAsia" w:hAnsiTheme="minorEastAsia"/>
                <w:bCs/>
                <w:szCs w:val="21"/>
              </w:rPr>
              <w:t>五、申购和赎回的数量限制</w:t>
            </w:r>
          </w:p>
          <w:p w:rsidR="00DB467A" w:rsidRPr="00207189" w:rsidRDefault="00DB467A" w:rsidP="007F1588">
            <w:pPr>
              <w:spacing w:line="360" w:lineRule="auto"/>
              <w:rPr>
                <w:rFonts w:asciiTheme="minorEastAsia" w:hAnsiTheme="minorEastAsia"/>
              </w:rPr>
            </w:pPr>
          </w:p>
        </w:tc>
        <w:tc>
          <w:tcPr>
            <w:tcW w:w="4536" w:type="dxa"/>
          </w:tcPr>
          <w:p w:rsidR="00DB467A" w:rsidRPr="00207189" w:rsidRDefault="00DB467A" w:rsidP="007F1588">
            <w:pPr>
              <w:spacing w:line="360" w:lineRule="auto"/>
              <w:rPr>
                <w:rFonts w:asciiTheme="minorEastAsia" w:hAnsiTheme="minorEastAsia"/>
                <w:bCs/>
              </w:rPr>
            </w:pPr>
            <w:r w:rsidRPr="00207189">
              <w:rPr>
                <w:rFonts w:asciiTheme="minorEastAsia" w:hAnsiTheme="minorEastAsia"/>
                <w:bCs/>
              </w:rPr>
              <w:t>五、申购和赎回的数量限制</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增加：</w:t>
            </w:r>
          </w:p>
          <w:p w:rsidR="00DB467A" w:rsidRPr="00207189" w:rsidRDefault="00DB467A" w:rsidP="007F1588">
            <w:pPr>
              <w:spacing w:line="360" w:lineRule="auto"/>
              <w:rPr>
                <w:rFonts w:asciiTheme="minorEastAsia" w:hAnsiTheme="minorEastAsia"/>
                <w:bCs/>
              </w:rPr>
            </w:pPr>
            <w:r w:rsidRPr="00207189">
              <w:rPr>
                <w:rFonts w:asciiTheme="minorEastAsia" w:hAnsiTheme="minorEastAsia" w:hint="eastAsia"/>
                <w:bCs/>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DB467A" w:rsidRPr="00207189" w:rsidTr="007F1588">
        <w:trPr>
          <w:jc w:val="center"/>
        </w:trPr>
        <w:tc>
          <w:tcPr>
            <w:tcW w:w="1701" w:type="dxa"/>
          </w:tcPr>
          <w:p w:rsidR="00DB467A" w:rsidRPr="00207189" w:rsidDel="00AA18BD" w:rsidRDefault="00DB467A" w:rsidP="007F1588">
            <w:pPr>
              <w:spacing w:line="360" w:lineRule="auto"/>
              <w:jc w:val="center"/>
              <w:rPr>
                <w:rFonts w:asciiTheme="minorEastAsia" w:hAnsiTheme="minorEastAsia"/>
              </w:rPr>
            </w:pPr>
            <w:r w:rsidRPr="00207189">
              <w:rPr>
                <w:rFonts w:asciiTheme="minorEastAsia" w:hAnsiTheme="minorEastAsia" w:hint="eastAsia"/>
              </w:rPr>
              <w:t>第六部分、基金份额的申购与赎回</w:t>
            </w:r>
          </w:p>
        </w:tc>
        <w:tc>
          <w:tcPr>
            <w:tcW w:w="4536" w:type="dxa"/>
          </w:tcPr>
          <w:p w:rsidR="00DB467A" w:rsidRPr="00207189" w:rsidRDefault="00DB467A" w:rsidP="007F1588">
            <w:pPr>
              <w:spacing w:line="360" w:lineRule="auto"/>
              <w:rPr>
                <w:rFonts w:asciiTheme="minorEastAsia" w:hAnsiTheme="minorEastAsia"/>
                <w:bCs/>
              </w:rPr>
            </w:pPr>
            <w:r w:rsidRPr="00207189">
              <w:rPr>
                <w:rFonts w:asciiTheme="minorEastAsia" w:hAnsiTheme="minorEastAsia"/>
                <w:bCs/>
              </w:rPr>
              <w:t>六、申购和赎回的价格、费用及其用途</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bCs/>
              </w:rPr>
              <w:t>3、赎回金额的计算及处理方式：本基金赎回金额的计算详见《招募说明书》，赎回金额单位为元。本基金的赎回费率由基金管理人决定，并在招募说明书中列示。赎回金额为按实际确认的有效赎回份额乘以当日基金份额净值并扣除相应的费用，赎回金额单位为元。上述计算结果均按四舍五入方法，保留到小数点后2位，由此产生的收益或损失由基金财产承担。</w:t>
            </w: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tc>
        <w:tc>
          <w:tcPr>
            <w:tcW w:w="4536" w:type="dxa"/>
          </w:tcPr>
          <w:p w:rsidR="00DB467A" w:rsidRPr="00207189" w:rsidRDefault="00DB467A" w:rsidP="007F1588">
            <w:pPr>
              <w:spacing w:line="360" w:lineRule="auto"/>
              <w:rPr>
                <w:rFonts w:asciiTheme="minorEastAsia" w:hAnsiTheme="minorEastAsia"/>
                <w:bCs/>
              </w:rPr>
            </w:pPr>
            <w:r w:rsidRPr="00207189">
              <w:rPr>
                <w:rFonts w:asciiTheme="minorEastAsia" w:hAnsiTheme="minorEastAsia" w:hint="eastAsia"/>
                <w:bCs/>
              </w:rPr>
              <w:t>六、申购和赎回的价格、费用及其用途</w:t>
            </w:r>
          </w:p>
          <w:p w:rsidR="00DB467A" w:rsidRPr="00207189" w:rsidRDefault="00DB467A" w:rsidP="007F1588">
            <w:pPr>
              <w:spacing w:line="360" w:lineRule="auto"/>
              <w:rPr>
                <w:rFonts w:asciiTheme="minorEastAsia" w:hAnsiTheme="minorEastAsia"/>
                <w:bCs/>
              </w:rPr>
            </w:pPr>
            <w:r w:rsidRPr="00207189">
              <w:rPr>
                <w:rFonts w:asciiTheme="minorEastAsia" w:hAnsiTheme="minorEastAsia" w:hint="eastAsia"/>
                <w:bCs/>
              </w:rPr>
              <w:t>3、赎回金额的计算及处理方式：本基金赎回金额的计算详见《招募说明书》，赎回金额单位为元。本基金的赎回费率由基金管理人决定，并在招募说明书中列示。本基金对持续持有期少于7日的投资者收取不低于1.5%的赎回费，并将上述赎回费全额计入基金财产。赎回金额为按实际确认的有效赎回份额乘以当日基金份额净值并扣除相应的费用，赎回金额单位为元。上述计算结果均按四舍五入方法，保留到小数点后2位，由此产生的收益或损失由基金财产承担。</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bCs/>
              </w:rPr>
              <w:t>7、当发生大额申购或赎回情形时，基金管理人可以采用摆动定价机制，以确保基金估值的公平性。具体处理原则与操作规范遵循相关法律法规以及监管部门、自律规则的规定。</w:t>
            </w:r>
          </w:p>
        </w:tc>
      </w:tr>
      <w:tr w:rsidR="00DB467A" w:rsidRPr="00207189" w:rsidTr="007F1588">
        <w:trPr>
          <w:jc w:val="center"/>
        </w:trPr>
        <w:tc>
          <w:tcPr>
            <w:tcW w:w="1701" w:type="dxa"/>
          </w:tcPr>
          <w:p w:rsidR="00DB467A" w:rsidRPr="00207189" w:rsidRDefault="00DB467A" w:rsidP="007F1588">
            <w:pPr>
              <w:spacing w:line="360" w:lineRule="auto"/>
              <w:jc w:val="center"/>
              <w:rPr>
                <w:rFonts w:asciiTheme="minorEastAsia" w:hAnsiTheme="minorEastAsia"/>
              </w:rPr>
            </w:pPr>
            <w:r w:rsidRPr="00207189">
              <w:rPr>
                <w:rFonts w:asciiTheme="minorEastAsia" w:hAnsiTheme="minorEastAsia" w:hint="eastAsia"/>
              </w:rPr>
              <w:t>第六部分、基金份额的申购与赎回</w:t>
            </w:r>
          </w:p>
        </w:tc>
        <w:tc>
          <w:tcPr>
            <w:tcW w:w="4536" w:type="dxa"/>
          </w:tcPr>
          <w:p w:rsidR="00DB467A" w:rsidRPr="00207189" w:rsidRDefault="00DB467A" w:rsidP="007F1588">
            <w:pPr>
              <w:spacing w:line="360" w:lineRule="auto"/>
              <w:rPr>
                <w:rFonts w:asciiTheme="minorEastAsia" w:hAnsiTheme="minorEastAsia"/>
                <w:bCs/>
              </w:rPr>
            </w:pPr>
            <w:r w:rsidRPr="00207189">
              <w:rPr>
                <w:rFonts w:asciiTheme="minorEastAsia" w:hAnsiTheme="minorEastAsia"/>
                <w:bCs/>
              </w:rPr>
              <w:t>七、拒绝或暂停申购的情形</w:t>
            </w: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bCs/>
              </w:rPr>
            </w:pPr>
            <w:r w:rsidRPr="00207189">
              <w:rPr>
                <w:rFonts w:asciiTheme="minorEastAsia" w:hAnsiTheme="minorEastAsia" w:hint="eastAsia"/>
                <w:bCs/>
              </w:rPr>
              <w:t>发生上述第1、2、3、5、</w:t>
            </w:r>
            <w:r w:rsidRPr="00207189">
              <w:rPr>
                <w:rFonts w:asciiTheme="minorEastAsia" w:hAnsiTheme="minorEastAsia"/>
                <w:bCs/>
              </w:rPr>
              <w:t>6</w:t>
            </w:r>
            <w:r w:rsidRPr="00207189">
              <w:rPr>
                <w:rFonts w:asciiTheme="minorEastAsia" w:hAnsiTheme="minorEastAsia" w:hint="eastAsia"/>
                <w:bCs/>
              </w:rPr>
              <w:t>项暂停申购情形时且基金管理人决定暂停申购的，基金管理人应当根据有关规定在指定媒介上刊登暂停申购公告。如果投资人的申购申请被拒绝的，被拒绝的申购款项将退还给投资人。在暂停申购的情况消除时，基金管理人应及时恢复申购业务的办理。</w:t>
            </w:r>
          </w:p>
        </w:tc>
        <w:tc>
          <w:tcPr>
            <w:tcW w:w="4536" w:type="dxa"/>
          </w:tcPr>
          <w:p w:rsidR="00DB467A" w:rsidRPr="00207189" w:rsidRDefault="00DB467A" w:rsidP="007F1588">
            <w:pPr>
              <w:spacing w:line="360" w:lineRule="auto"/>
              <w:rPr>
                <w:rFonts w:asciiTheme="minorEastAsia" w:hAnsiTheme="minorEastAsia"/>
                <w:bCs/>
              </w:rPr>
            </w:pPr>
            <w:r w:rsidRPr="00207189">
              <w:rPr>
                <w:rFonts w:asciiTheme="minorEastAsia" w:hAnsiTheme="minorEastAsia"/>
                <w:bCs/>
              </w:rPr>
              <w:t>七、拒绝或暂停申购的情形</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增加：</w:t>
            </w:r>
          </w:p>
          <w:p w:rsidR="00DB467A" w:rsidRPr="00207189" w:rsidRDefault="00DB467A" w:rsidP="007F1588">
            <w:pPr>
              <w:spacing w:line="360" w:lineRule="auto"/>
              <w:rPr>
                <w:rFonts w:asciiTheme="minorEastAsia" w:hAnsiTheme="minorEastAsia"/>
                <w:bCs/>
              </w:rPr>
            </w:pPr>
            <w:r w:rsidRPr="00207189">
              <w:rPr>
                <w:rFonts w:asciiTheme="minorEastAsia" w:hAnsiTheme="minorEastAsia" w:hint="eastAsia"/>
                <w:bCs/>
              </w:rPr>
              <w:t>6、基金管理人接受某笔或者某些申购申请有可能导致单一投资者持有基金份额的比例达到或者超过50%，或者变相规避50%集中度的情形时。</w:t>
            </w:r>
          </w:p>
          <w:p w:rsidR="00DB467A" w:rsidRPr="00207189" w:rsidRDefault="00DB467A" w:rsidP="007F1588">
            <w:pPr>
              <w:spacing w:line="360" w:lineRule="auto"/>
              <w:rPr>
                <w:rFonts w:asciiTheme="minorEastAsia" w:hAnsiTheme="minorEastAsia"/>
                <w:bCs/>
              </w:rPr>
            </w:pPr>
            <w:r w:rsidRPr="00207189">
              <w:rPr>
                <w:rFonts w:asciiTheme="minorEastAsia" w:hAnsiTheme="minorEastAsia" w:hint="eastAsia"/>
                <w:bCs/>
              </w:rPr>
              <w:t>7、当前一估值日基金资产净值50%以上的资产出现无可参考的活跃市场价格且采用估值技术仍导致公允价值存在重大不确定性时，经与基金托管人协商确认后，基金管理人应当暂停接受基金申购申请。</w:t>
            </w:r>
          </w:p>
          <w:p w:rsidR="00DB467A" w:rsidRPr="00207189" w:rsidRDefault="00DB467A" w:rsidP="007F1588">
            <w:pPr>
              <w:spacing w:line="360" w:lineRule="auto"/>
              <w:rPr>
                <w:rFonts w:asciiTheme="minorEastAsia" w:hAnsiTheme="minorEastAsia"/>
                <w:bCs/>
              </w:rPr>
            </w:pPr>
            <w:r w:rsidRPr="00207189">
              <w:rPr>
                <w:rFonts w:asciiTheme="minorEastAsia" w:hAnsiTheme="minorEastAsia" w:hint="eastAsia"/>
                <w:bCs/>
              </w:rPr>
              <w:t>发生上述第1、2、3、5、7、8项暂停申购情形时且基金管理人决定暂停申购的，基金管理人应当根据有关规定在指定媒介上刊登暂停申购公告。如果投资人的申购申请被全部或部分拒绝的，被拒绝的申购款项将退还给投资人。在暂停申购的情况消除时，基金管理人应及时恢复申购业务的办理。</w:t>
            </w:r>
          </w:p>
        </w:tc>
      </w:tr>
      <w:tr w:rsidR="00DB467A" w:rsidRPr="00207189" w:rsidTr="007F1588">
        <w:trPr>
          <w:jc w:val="center"/>
        </w:trPr>
        <w:tc>
          <w:tcPr>
            <w:tcW w:w="1701" w:type="dxa"/>
          </w:tcPr>
          <w:p w:rsidR="00DB467A" w:rsidRPr="00207189" w:rsidRDefault="00DB467A" w:rsidP="007F1588">
            <w:pPr>
              <w:spacing w:line="360" w:lineRule="auto"/>
              <w:jc w:val="center"/>
              <w:rPr>
                <w:rFonts w:asciiTheme="minorEastAsia" w:hAnsiTheme="minorEastAsia"/>
              </w:rPr>
            </w:pPr>
            <w:r w:rsidRPr="00207189">
              <w:rPr>
                <w:rFonts w:asciiTheme="minorEastAsia" w:hAnsiTheme="minorEastAsia" w:hint="eastAsia"/>
              </w:rPr>
              <w:t>第六部分、基金份额的申购与赎回</w:t>
            </w:r>
          </w:p>
        </w:tc>
        <w:tc>
          <w:tcPr>
            <w:tcW w:w="4536" w:type="dxa"/>
          </w:tcPr>
          <w:p w:rsidR="00DB467A" w:rsidRPr="00207189" w:rsidRDefault="00DB467A" w:rsidP="007F1588">
            <w:pPr>
              <w:spacing w:line="360" w:lineRule="auto"/>
              <w:rPr>
                <w:rFonts w:asciiTheme="minorEastAsia" w:hAnsiTheme="minorEastAsia"/>
                <w:bCs/>
              </w:rPr>
            </w:pPr>
            <w:r w:rsidRPr="00207189">
              <w:rPr>
                <w:rFonts w:asciiTheme="minorEastAsia" w:hAnsiTheme="minorEastAsia"/>
                <w:bCs/>
              </w:rPr>
              <w:t>八、暂停赎回或延缓支付赎回款项的情形</w:t>
            </w:r>
          </w:p>
          <w:p w:rsidR="00DB467A" w:rsidRPr="00207189" w:rsidRDefault="00DB467A" w:rsidP="007F1588">
            <w:pPr>
              <w:spacing w:line="360" w:lineRule="auto"/>
              <w:rPr>
                <w:rFonts w:asciiTheme="minorEastAsia" w:hAnsiTheme="minorEastAsia"/>
              </w:rPr>
            </w:pPr>
          </w:p>
        </w:tc>
        <w:tc>
          <w:tcPr>
            <w:tcW w:w="4536" w:type="dxa"/>
          </w:tcPr>
          <w:p w:rsidR="00DB467A" w:rsidRPr="00207189" w:rsidRDefault="00DB467A" w:rsidP="007F1588">
            <w:pPr>
              <w:spacing w:line="360" w:lineRule="auto"/>
              <w:rPr>
                <w:rFonts w:asciiTheme="minorEastAsia" w:hAnsiTheme="minorEastAsia"/>
                <w:bCs/>
              </w:rPr>
            </w:pPr>
            <w:r w:rsidRPr="00207189">
              <w:rPr>
                <w:rFonts w:asciiTheme="minorEastAsia" w:hAnsiTheme="minorEastAsia"/>
                <w:bCs/>
              </w:rPr>
              <w:t>八、暂停赎回或延缓支付赎回款项的情形</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DB467A" w:rsidRPr="00207189" w:rsidRDefault="00DB467A" w:rsidP="007F1588">
            <w:pPr>
              <w:spacing w:line="360" w:lineRule="auto"/>
              <w:rPr>
                <w:rFonts w:asciiTheme="minorEastAsia" w:hAnsiTheme="minorEastAsia"/>
                <w:bCs/>
              </w:rPr>
            </w:pPr>
            <w:r w:rsidRPr="00207189">
              <w:rPr>
                <w:rFonts w:asciiTheme="minorEastAsia" w:hAnsiTheme="minorEastAsia" w:hint="eastAsia"/>
                <w:bCs/>
              </w:rPr>
              <w:t>6、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tc>
      </w:tr>
      <w:tr w:rsidR="00DB467A" w:rsidRPr="00207189" w:rsidTr="007F1588">
        <w:trPr>
          <w:jc w:val="center"/>
        </w:trPr>
        <w:tc>
          <w:tcPr>
            <w:tcW w:w="1701" w:type="dxa"/>
          </w:tcPr>
          <w:p w:rsidR="00DB467A" w:rsidRPr="00207189" w:rsidRDefault="00DB467A" w:rsidP="007F1588">
            <w:pPr>
              <w:spacing w:line="360" w:lineRule="auto"/>
              <w:jc w:val="center"/>
              <w:rPr>
                <w:rFonts w:asciiTheme="minorEastAsia" w:hAnsiTheme="minorEastAsia"/>
              </w:rPr>
            </w:pPr>
            <w:r w:rsidRPr="00207189">
              <w:rPr>
                <w:rFonts w:asciiTheme="minorEastAsia" w:hAnsiTheme="minorEastAsia" w:hint="eastAsia"/>
              </w:rPr>
              <w:t>第六部分、基金份额的申购与赎回</w:t>
            </w:r>
          </w:p>
        </w:tc>
        <w:tc>
          <w:tcPr>
            <w:tcW w:w="4536" w:type="dxa"/>
          </w:tcPr>
          <w:p w:rsidR="00DB467A" w:rsidRPr="00207189" w:rsidRDefault="00DB467A" w:rsidP="007F1588">
            <w:pPr>
              <w:spacing w:line="360" w:lineRule="auto"/>
              <w:rPr>
                <w:rFonts w:asciiTheme="minorEastAsia" w:hAnsiTheme="minorEastAsia"/>
                <w:bCs/>
                <w:szCs w:val="21"/>
              </w:rPr>
            </w:pPr>
            <w:r w:rsidRPr="00207189">
              <w:rPr>
                <w:rFonts w:asciiTheme="minorEastAsia" w:hAnsiTheme="minorEastAsia"/>
                <w:bCs/>
                <w:szCs w:val="21"/>
              </w:rPr>
              <w:t>九、巨额赎回的情形及处理方式</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2、巨额赎回的处理方式</w:t>
            </w:r>
          </w:p>
        </w:tc>
        <w:tc>
          <w:tcPr>
            <w:tcW w:w="4536" w:type="dxa"/>
          </w:tcPr>
          <w:p w:rsidR="00DB467A" w:rsidRPr="00207189" w:rsidRDefault="00DB467A" w:rsidP="007F1588">
            <w:pPr>
              <w:spacing w:line="360" w:lineRule="auto"/>
              <w:rPr>
                <w:rFonts w:asciiTheme="minorEastAsia" w:hAnsiTheme="minorEastAsia"/>
                <w:bCs/>
                <w:szCs w:val="21"/>
              </w:rPr>
            </w:pPr>
            <w:r w:rsidRPr="00207189">
              <w:rPr>
                <w:rFonts w:asciiTheme="minorEastAsia" w:hAnsiTheme="minorEastAsia"/>
                <w:bCs/>
                <w:szCs w:val="21"/>
              </w:rPr>
              <w:t>九、巨额赎回的情形及处理方式</w:t>
            </w:r>
          </w:p>
          <w:p w:rsidR="00DB467A" w:rsidRPr="00207189" w:rsidRDefault="00DB467A" w:rsidP="007F1588">
            <w:pPr>
              <w:spacing w:line="360" w:lineRule="auto"/>
              <w:rPr>
                <w:rFonts w:asciiTheme="minorEastAsia" w:hAnsiTheme="minorEastAsia"/>
                <w:bCs/>
                <w:szCs w:val="21"/>
              </w:rPr>
            </w:pPr>
            <w:r w:rsidRPr="00207189">
              <w:rPr>
                <w:rFonts w:asciiTheme="minorEastAsia" w:hAnsiTheme="minorEastAsia"/>
                <w:bCs/>
                <w:szCs w:val="21"/>
              </w:rPr>
              <w:t>2、巨额赎回的处理方式</w:t>
            </w:r>
          </w:p>
          <w:p w:rsidR="00DB467A" w:rsidRPr="00207189" w:rsidRDefault="00DB467A" w:rsidP="007F1588">
            <w:pPr>
              <w:spacing w:line="360" w:lineRule="auto"/>
              <w:rPr>
                <w:rFonts w:asciiTheme="minorEastAsia" w:hAnsiTheme="minorEastAsia"/>
                <w:bCs/>
                <w:szCs w:val="21"/>
              </w:rPr>
            </w:pPr>
            <w:r w:rsidRPr="00207189">
              <w:rPr>
                <w:rFonts w:asciiTheme="minorEastAsia" w:hAnsiTheme="minorEastAsia" w:hint="eastAsia"/>
                <w:bCs/>
                <w:szCs w:val="21"/>
              </w:rPr>
              <w:t>增加：</w:t>
            </w:r>
          </w:p>
          <w:p w:rsidR="00DB467A" w:rsidRPr="00207189" w:rsidRDefault="00DB467A" w:rsidP="007F1588">
            <w:pPr>
              <w:spacing w:line="360" w:lineRule="auto"/>
              <w:rPr>
                <w:rFonts w:asciiTheme="minorEastAsia" w:hAnsiTheme="minorEastAsia"/>
                <w:bCs/>
                <w:szCs w:val="21"/>
              </w:rPr>
            </w:pPr>
            <w:r w:rsidRPr="00207189">
              <w:rPr>
                <w:rFonts w:asciiTheme="minorEastAsia" w:hAnsiTheme="minorEastAsia" w:hint="eastAsia"/>
                <w:bCs/>
                <w:szCs w:val="21"/>
              </w:rPr>
              <w:t>（4）若基金发生巨额赎回，在当日存在单个基金份额持有人超过上一开放日基金总份额10%以上的赎回申请（“大额赎回申请人”）的情形下，基金管理人可以延期办理赎回申请。对其他赎回申请人（“小额赎回申请人”）和大额赎回申请人10%以内的赎回申请在当日根据前述“（1）全额赎回”或“（2）部分延期赎回”的约定方式办理，在仍可接受赎回申请的范围内对大额赎回申请人超过10%的赎回申请按比例确认。对当日未予确认的赎回申请进行延期办理。对于未能赎回部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tc>
      </w:tr>
      <w:tr w:rsidR="00DB467A" w:rsidRPr="00207189" w:rsidTr="007F1588">
        <w:trPr>
          <w:jc w:val="center"/>
        </w:trPr>
        <w:tc>
          <w:tcPr>
            <w:tcW w:w="1701" w:type="dxa"/>
          </w:tcPr>
          <w:p w:rsidR="00DB467A" w:rsidRPr="00207189" w:rsidRDefault="00DB467A" w:rsidP="007F1588">
            <w:pPr>
              <w:spacing w:line="360" w:lineRule="auto"/>
              <w:jc w:val="center"/>
              <w:rPr>
                <w:rFonts w:asciiTheme="minorEastAsia" w:hAnsiTheme="minorEastAsia"/>
              </w:rPr>
            </w:pPr>
            <w:r w:rsidRPr="00207189">
              <w:rPr>
                <w:rFonts w:asciiTheme="minorEastAsia" w:hAnsiTheme="minorEastAsia" w:hint="eastAsia"/>
              </w:rPr>
              <w:t>第十二部分、基金的投资</w:t>
            </w:r>
          </w:p>
        </w:tc>
        <w:tc>
          <w:tcPr>
            <w:tcW w:w="4536" w:type="dxa"/>
          </w:tcPr>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二、投资范围</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bCs/>
                <w:szCs w:val="21"/>
              </w:rPr>
              <w:t>基金的投资组合比例为：本基金对债券的投资比例不低于基金资产的80%，现金或到期日在一年以内的政府债券的投资比例不低于基金资产净值的5%</w:t>
            </w:r>
            <w:r w:rsidRPr="00207189">
              <w:rPr>
                <w:rFonts w:asciiTheme="minorEastAsia" w:hAnsiTheme="minorEastAsia" w:hint="eastAsia"/>
              </w:rPr>
              <w:t>。</w:t>
            </w:r>
          </w:p>
        </w:tc>
        <w:tc>
          <w:tcPr>
            <w:tcW w:w="4536" w:type="dxa"/>
          </w:tcPr>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二、投资范围</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w:t>
            </w:r>
          </w:p>
          <w:p w:rsidR="00DB467A" w:rsidRPr="00207189" w:rsidRDefault="00DB467A" w:rsidP="007F1588">
            <w:pPr>
              <w:spacing w:line="360" w:lineRule="auto"/>
              <w:rPr>
                <w:rFonts w:asciiTheme="minorEastAsia" w:hAnsiTheme="minorEastAsia"/>
                <w:bCs/>
                <w:szCs w:val="21"/>
              </w:rPr>
            </w:pPr>
            <w:r w:rsidRPr="00207189">
              <w:rPr>
                <w:rFonts w:asciiTheme="minorEastAsia" w:hAnsiTheme="minorEastAsia" w:hint="eastAsia"/>
                <w:bCs/>
                <w:szCs w:val="21"/>
              </w:rPr>
              <w:t>基金的投资组合比例为：本基金对债券的投资比例不低于基金资产的80%，现金或到期日在一年以内的政府债券的投资比例不低于基金资产净值的5%，其中现金不包括结算备付金、存出保证金、应收申购款等。</w:t>
            </w:r>
          </w:p>
        </w:tc>
      </w:tr>
      <w:tr w:rsidR="00DB467A" w:rsidRPr="00207189" w:rsidTr="007F1588">
        <w:trPr>
          <w:jc w:val="center"/>
        </w:trPr>
        <w:tc>
          <w:tcPr>
            <w:tcW w:w="1701" w:type="dxa"/>
          </w:tcPr>
          <w:p w:rsidR="00DB467A" w:rsidRPr="00207189" w:rsidRDefault="00DB467A" w:rsidP="007F1588">
            <w:pPr>
              <w:spacing w:line="360" w:lineRule="auto"/>
              <w:jc w:val="center"/>
              <w:rPr>
                <w:rFonts w:asciiTheme="minorEastAsia" w:hAnsiTheme="minorEastAsia"/>
              </w:rPr>
            </w:pPr>
            <w:r w:rsidRPr="00207189">
              <w:rPr>
                <w:rFonts w:asciiTheme="minorEastAsia" w:hAnsiTheme="minorEastAsia" w:hint="eastAsia"/>
              </w:rPr>
              <w:t>第十二部分、基金的投资</w:t>
            </w:r>
          </w:p>
        </w:tc>
        <w:tc>
          <w:tcPr>
            <w:tcW w:w="4536" w:type="dxa"/>
          </w:tcPr>
          <w:p w:rsidR="00DB467A" w:rsidRPr="00207189" w:rsidRDefault="00DB467A" w:rsidP="007F1588">
            <w:pPr>
              <w:spacing w:line="360" w:lineRule="auto"/>
              <w:rPr>
                <w:rFonts w:asciiTheme="minorEastAsia" w:hAnsiTheme="minorEastAsia"/>
                <w:bCs/>
              </w:rPr>
            </w:pPr>
            <w:r w:rsidRPr="00207189">
              <w:rPr>
                <w:rFonts w:asciiTheme="minorEastAsia" w:hAnsiTheme="minorEastAsia" w:hint="eastAsia"/>
                <w:bCs/>
              </w:rPr>
              <w:t>四、投资限制</w:t>
            </w:r>
          </w:p>
          <w:p w:rsidR="00DB467A" w:rsidRPr="00207189" w:rsidRDefault="00DB467A" w:rsidP="007F1588">
            <w:pPr>
              <w:spacing w:line="360" w:lineRule="auto"/>
              <w:rPr>
                <w:rFonts w:asciiTheme="minorEastAsia" w:hAnsiTheme="minorEastAsia"/>
                <w:bCs/>
              </w:rPr>
            </w:pPr>
            <w:r w:rsidRPr="00207189">
              <w:rPr>
                <w:rFonts w:asciiTheme="minorEastAsia" w:hAnsiTheme="minorEastAsia" w:hint="eastAsia"/>
                <w:bCs/>
              </w:rPr>
              <w:t>1、组合限制</w:t>
            </w:r>
          </w:p>
          <w:p w:rsidR="00DB467A" w:rsidRPr="00207189" w:rsidRDefault="00DB467A" w:rsidP="007F1588">
            <w:pPr>
              <w:spacing w:line="360" w:lineRule="auto"/>
              <w:rPr>
                <w:rFonts w:asciiTheme="minorEastAsia" w:hAnsiTheme="minorEastAsia"/>
                <w:bCs/>
              </w:rPr>
            </w:pPr>
            <w:r w:rsidRPr="00207189">
              <w:rPr>
                <w:rFonts w:asciiTheme="minorEastAsia" w:hAnsiTheme="minorEastAsia" w:hint="eastAsia"/>
                <w:bCs/>
              </w:rPr>
              <w:t>基金的投资组合应遵循以下限制：</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w:t>
            </w:r>
          </w:p>
          <w:p w:rsidR="00DB467A" w:rsidRPr="00207189" w:rsidRDefault="00DB467A" w:rsidP="007F1588">
            <w:pPr>
              <w:spacing w:line="360" w:lineRule="auto"/>
              <w:rPr>
                <w:rFonts w:asciiTheme="minorEastAsia" w:hAnsiTheme="minorEastAsia"/>
                <w:bCs/>
                <w:szCs w:val="21"/>
              </w:rPr>
            </w:pPr>
            <w:r w:rsidRPr="00207189">
              <w:rPr>
                <w:rFonts w:asciiTheme="minorEastAsia" w:hAnsiTheme="minorEastAsia" w:hint="eastAsia"/>
                <w:bCs/>
                <w:szCs w:val="21"/>
              </w:rPr>
              <w:t>（2）保持不低于基金资产净值5%的现金或者到期日在一年以内的政府债券</w:t>
            </w:r>
            <w:r w:rsidRPr="00207189">
              <w:rPr>
                <w:rFonts w:asciiTheme="minorEastAsia" w:hAnsiTheme="minorEastAsia"/>
                <w:bCs/>
                <w:szCs w:val="21"/>
              </w:rPr>
              <w:t>；</w:t>
            </w:r>
          </w:p>
          <w:p w:rsidR="00DB467A" w:rsidRPr="00207189" w:rsidRDefault="00DB467A" w:rsidP="007F1588">
            <w:pPr>
              <w:spacing w:line="360" w:lineRule="auto"/>
              <w:rPr>
                <w:rFonts w:asciiTheme="minorEastAsia" w:hAnsiTheme="minorEastAsia"/>
                <w:bCs/>
                <w:szCs w:val="21"/>
              </w:rPr>
            </w:pPr>
            <w:r w:rsidRPr="00207189">
              <w:rPr>
                <w:rFonts w:asciiTheme="minorEastAsia" w:hAnsiTheme="minorEastAsia" w:hint="eastAsia"/>
                <w:bCs/>
                <w:szCs w:val="21"/>
              </w:rPr>
              <w:t>……</w:t>
            </w: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bCs/>
              </w:rPr>
              <w:t>因证券市场波动、上市公司合并、基金规模变动等基金管理人之外的因素致使基金投资比例不符合上述规定投资比例的，基金管理人应当在10个交易日内进行调整，但中国证监会规定的特殊情形除外。</w:t>
            </w:r>
          </w:p>
        </w:tc>
        <w:tc>
          <w:tcPr>
            <w:tcW w:w="4536" w:type="dxa"/>
          </w:tcPr>
          <w:p w:rsidR="00DB467A" w:rsidRPr="00207189" w:rsidRDefault="00DB467A" w:rsidP="007F1588">
            <w:pPr>
              <w:spacing w:line="360" w:lineRule="auto"/>
              <w:rPr>
                <w:rFonts w:asciiTheme="minorEastAsia" w:hAnsiTheme="minorEastAsia"/>
                <w:bCs/>
              </w:rPr>
            </w:pPr>
            <w:r w:rsidRPr="00207189">
              <w:rPr>
                <w:rFonts w:asciiTheme="minorEastAsia" w:hAnsiTheme="minorEastAsia" w:hint="eastAsia"/>
                <w:bCs/>
              </w:rPr>
              <w:t>四、投资限制</w:t>
            </w:r>
          </w:p>
          <w:p w:rsidR="00DB467A" w:rsidRPr="00207189" w:rsidRDefault="00DB467A" w:rsidP="007F1588">
            <w:pPr>
              <w:spacing w:line="360" w:lineRule="auto"/>
              <w:rPr>
                <w:rFonts w:asciiTheme="minorEastAsia" w:hAnsiTheme="minorEastAsia"/>
                <w:bCs/>
              </w:rPr>
            </w:pPr>
            <w:r w:rsidRPr="00207189">
              <w:rPr>
                <w:rFonts w:asciiTheme="minorEastAsia" w:hAnsiTheme="minorEastAsia" w:hint="eastAsia"/>
                <w:bCs/>
              </w:rPr>
              <w:t>1、组合限制</w:t>
            </w:r>
          </w:p>
          <w:p w:rsidR="00DB467A" w:rsidRPr="00207189" w:rsidRDefault="00DB467A" w:rsidP="007F1588">
            <w:pPr>
              <w:spacing w:line="360" w:lineRule="auto"/>
              <w:rPr>
                <w:rFonts w:asciiTheme="minorEastAsia" w:hAnsiTheme="minorEastAsia"/>
                <w:bCs/>
              </w:rPr>
            </w:pPr>
            <w:r w:rsidRPr="00207189">
              <w:rPr>
                <w:rFonts w:asciiTheme="minorEastAsia" w:hAnsiTheme="minorEastAsia" w:hint="eastAsia"/>
                <w:bCs/>
              </w:rPr>
              <w:t>基金的投资组合应遵循以下限制：</w:t>
            </w:r>
          </w:p>
          <w:p w:rsidR="00DB467A" w:rsidRPr="00207189" w:rsidRDefault="00DB467A" w:rsidP="007F1588">
            <w:pPr>
              <w:spacing w:line="360" w:lineRule="auto"/>
              <w:rPr>
                <w:rFonts w:asciiTheme="minorEastAsia" w:hAnsiTheme="minorEastAsia"/>
                <w:bCs/>
              </w:rPr>
            </w:pPr>
            <w:r w:rsidRPr="00207189">
              <w:rPr>
                <w:rFonts w:asciiTheme="minorEastAsia" w:hAnsiTheme="minorEastAsia" w:hint="eastAsia"/>
                <w:bCs/>
              </w:rPr>
              <w:t>……</w:t>
            </w:r>
          </w:p>
          <w:p w:rsidR="00DB467A" w:rsidRPr="00207189" w:rsidRDefault="00DB467A" w:rsidP="007F1588">
            <w:pPr>
              <w:spacing w:line="360" w:lineRule="auto"/>
              <w:rPr>
                <w:rFonts w:asciiTheme="minorEastAsia" w:hAnsiTheme="minorEastAsia"/>
                <w:bCs/>
              </w:rPr>
            </w:pPr>
            <w:r w:rsidRPr="00207189">
              <w:rPr>
                <w:rFonts w:asciiTheme="minorEastAsia" w:hAnsiTheme="minorEastAsia" w:hint="eastAsia"/>
                <w:bCs/>
              </w:rPr>
              <w:t>（2）保持不低于基金资产净值5%的现金或者到期日在一年以内的政府债券，其中现金不包括结算备付金、存出保证金、应收申购款等；</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增加：</w:t>
            </w:r>
          </w:p>
          <w:p w:rsidR="00DB467A" w:rsidRPr="00207189" w:rsidRDefault="00DB467A" w:rsidP="007F1588">
            <w:pPr>
              <w:spacing w:line="360" w:lineRule="auto"/>
              <w:rPr>
                <w:rFonts w:asciiTheme="minorEastAsia" w:hAnsiTheme="minorEastAsia"/>
                <w:bCs/>
              </w:rPr>
            </w:pPr>
            <w:r w:rsidRPr="00207189">
              <w:rPr>
                <w:rFonts w:asciiTheme="minorEastAsia" w:hAnsiTheme="minorEastAsia" w:hint="eastAsia"/>
                <w:bCs/>
              </w:rPr>
              <w:t>（13）本基金主动投资于流动性受限资产的市值合计不得超过该基金资产净值的15%。因证券市场波动、基金规模变动等基金管理人之外的因素致使基金不符合前述所规定比例限制的，基金管理人不得主动新增流动性受限资产的投资；</w:t>
            </w:r>
          </w:p>
          <w:p w:rsidR="00DB467A" w:rsidRPr="00207189" w:rsidRDefault="00DB467A" w:rsidP="007F1588">
            <w:pPr>
              <w:spacing w:line="360" w:lineRule="auto"/>
              <w:rPr>
                <w:rFonts w:asciiTheme="minorEastAsia" w:hAnsiTheme="minorEastAsia"/>
                <w:bCs/>
              </w:rPr>
            </w:pPr>
            <w:r w:rsidRPr="00207189">
              <w:rPr>
                <w:rFonts w:asciiTheme="minorEastAsia" w:hAnsiTheme="minorEastAsia" w:hint="eastAsia"/>
                <w:bCs/>
              </w:rPr>
              <w:t>（14）本基金与私募类证券资管产品及中国证监会认定的其他主体为交易对手开展逆回购交易的，可接受质押品的资质要求应当与基金合同约定的投资范围保持一致；</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bCs/>
              </w:rPr>
              <w:t>除上述第（2）、（9）、</w:t>
            </w:r>
            <w:r w:rsidRPr="00207189">
              <w:rPr>
                <w:rFonts w:asciiTheme="minorEastAsia" w:hAnsiTheme="minorEastAsia"/>
                <w:bCs/>
              </w:rPr>
              <w:t>（</w:t>
            </w:r>
            <w:r w:rsidRPr="00207189">
              <w:rPr>
                <w:rFonts w:asciiTheme="minorEastAsia" w:hAnsiTheme="minorEastAsia" w:hint="eastAsia"/>
                <w:bCs/>
              </w:rPr>
              <w:t>1</w:t>
            </w:r>
            <w:r w:rsidRPr="00207189">
              <w:rPr>
                <w:rFonts w:asciiTheme="minorEastAsia" w:hAnsiTheme="minorEastAsia"/>
                <w:bCs/>
              </w:rPr>
              <w:t>3）</w:t>
            </w:r>
            <w:r w:rsidRPr="00207189">
              <w:rPr>
                <w:rFonts w:asciiTheme="minorEastAsia" w:hAnsiTheme="minorEastAsia" w:hint="eastAsia"/>
                <w:bCs/>
              </w:rPr>
              <w:t>、</w:t>
            </w:r>
            <w:r w:rsidRPr="00207189">
              <w:rPr>
                <w:rFonts w:asciiTheme="minorEastAsia" w:hAnsiTheme="minorEastAsia"/>
                <w:bCs/>
              </w:rPr>
              <w:t>（</w:t>
            </w:r>
            <w:r w:rsidRPr="00207189">
              <w:rPr>
                <w:rFonts w:asciiTheme="minorEastAsia" w:hAnsiTheme="minorEastAsia" w:hint="eastAsia"/>
                <w:bCs/>
              </w:rPr>
              <w:t>14</w:t>
            </w:r>
            <w:r w:rsidRPr="00207189">
              <w:rPr>
                <w:rFonts w:asciiTheme="minorEastAsia" w:hAnsiTheme="minorEastAsia"/>
                <w:bCs/>
              </w:rPr>
              <w:t>）</w:t>
            </w:r>
            <w:r w:rsidRPr="00207189">
              <w:rPr>
                <w:rFonts w:asciiTheme="minorEastAsia" w:hAnsiTheme="minorEastAsia" w:hint="eastAsia"/>
                <w:bCs/>
              </w:rPr>
              <w:t>条外，因证券市场波动、上市公司合并、基金规模变动等基金管理人之外的因素致使基金投资比例不符合上述规定投资比例的，基金管理人应当在10个交易日内进行调整，但中国证监会规定的特殊情形除外。</w:t>
            </w:r>
          </w:p>
        </w:tc>
      </w:tr>
      <w:tr w:rsidR="00DB467A" w:rsidRPr="00207189" w:rsidTr="007F1588">
        <w:trPr>
          <w:jc w:val="center"/>
        </w:trPr>
        <w:tc>
          <w:tcPr>
            <w:tcW w:w="1701" w:type="dxa"/>
          </w:tcPr>
          <w:p w:rsidR="00DB467A" w:rsidRPr="00207189" w:rsidRDefault="00DB467A" w:rsidP="007F1588">
            <w:pPr>
              <w:spacing w:line="360" w:lineRule="auto"/>
              <w:jc w:val="center"/>
              <w:rPr>
                <w:rFonts w:asciiTheme="minorEastAsia" w:hAnsiTheme="minorEastAsia"/>
              </w:rPr>
            </w:pPr>
            <w:r w:rsidRPr="00207189">
              <w:rPr>
                <w:rFonts w:asciiTheme="minorEastAsia" w:hAnsiTheme="minorEastAsia" w:hint="eastAsia"/>
              </w:rPr>
              <w:t>第十四部分、基金资产估值</w:t>
            </w:r>
          </w:p>
        </w:tc>
        <w:tc>
          <w:tcPr>
            <w:tcW w:w="4536" w:type="dxa"/>
          </w:tcPr>
          <w:p w:rsidR="00DB467A" w:rsidRPr="00207189" w:rsidRDefault="00DB467A" w:rsidP="007F1588">
            <w:pPr>
              <w:rPr>
                <w:rFonts w:asciiTheme="minorEastAsia" w:hAnsiTheme="minorEastAsia"/>
              </w:rPr>
            </w:pPr>
            <w:r w:rsidRPr="00207189">
              <w:rPr>
                <w:rFonts w:asciiTheme="minorEastAsia" w:hAnsiTheme="minorEastAsia" w:hint="eastAsia"/>
              </w:rPr>
              <w:t>三、估值方法</w:t>
            </w:r>
          </w:p>
        </w:tc>
        <w:tc>
          <w:tcPr>
            <w:tcW w:w="4536" w:type="dxa"/>
          </w:tcPr>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三、估值方法</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DB467A" w:rsidRPr="00207189" w:rsidRDefault="00DB467A" w:rsidP="007F1588">
            <w:pPr>
              <w:spacing w:line="360" w:lineRule="auto"/>
              <w:rPr>
                <w:rFonts w:asciiTheme="minorEastAsia" w:hAnsiTheme="minorEastAsia"/>
                <w:bCs/>
                <w:szCs w:val="21"/>
              </w:rPr>
            </w:pPr>
            <w:r w:rsidRPr="00207189">
              <w:rPr>
                <w:rFonts w:asciiTheme="minorEastAsia" w:hAnsiTheme="minorEastAsia"/>
                <w:bCs/>
                <w:szCs w:val="21"/>
              </w:rPr>
              <w:t>5</w:t>
            </w:r>
            <w:r w:rsidRPr="00207189">
              <w:rPr>
                <w:rFonts w:asciiTheme="minorEastAsia" w:hAnsiTheme="minorEastAsia" w:hint="eastAsia"/>
                <w:bCs/>
                <w:szCs w:val="21"/>
              </w:rPr>
              <w:t>、当发生大额申购或赎回情形时，基金管理人可以采用摆动定价机制，以确保基金估值的公平性。</w:t>
            </w:r>
          </w:p>
        </w:tc>
      </w:tr>
      <w:tr w:rsidR="00DB467A" w:rsidRPr="00207189" w:rsidTr="007F1588">
        <w:trPr>
          <w:jc w:val="center"/>
        </w:trPr>
        <w:tc>
          <w:tcPr>
            <w:tcW w:w="1701" w:type="dxa"/>
          </w:tcPr>
          <w:p w:rsidR="00DB467A" w:rsidRPr="00207189" w:rsidRDefault="00DB467A" w:rsidP="007F1588">
            <w:pPr>
              <w:spacing w:line="360" w:lineRule="auto"/>
              <w:jc w:val="center"/>
              <w:rPr>
                <w:rFonts w:asciiTheme="minorEastAsia" w:hAnsiTheme="minorEastAsia"/>
              </w:rPr>
            </w:pPr>
            <w:r w:rsidRPr="00207189">
              <w:rPr>
                <w:rFonts w:asciiTheme="minorEastAsia" w:hAnsiTheme="minorEastAsia" w:hint="eastAsia"/>
              </w:rPr>
              <w:t>第十四部分、基金资产估值</w:t>
            </w:r>
          </w:p>
        </w:tc>
        <w:tc>
          <w:tcPr>
            <w:tcW w:w="4536" w:type="dxa"/>
          </w:tcPr>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bCs/>
                <w:szCs w:val="21"/>
              </w:rPr>
              <w:t>六、暂停估值的情形</w:t>
            </w: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tc>
        <w:tc>
          <w:tcPr>
            <w:tcW w:w="4536" w:type="dxa"/>
          </w:tcPr>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六、暂停估值的情形</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增加：</w:t>
            </w:r>
          </w:p>
          <w:p w:rsidR="00DB467A" w:rsidRPr="00207189" w:rsidRDefault="00DB467A" w:rsidP="007F1588">
            <w:pPr>
              <w:spacing w:line="360" w:lineRule="auto"/>
              <w:rPr>
                <w:rFonts w:asciiTheme="minorEastAsia" w:hAnsiTheme="minorEastAsia"/>
                <w:bCs/>
              </w:rPr>
            </w:pPr>
            <w:r w:rsidRPr="00207189">
              <w:rPr>
                <w:rFonts w:asciiTheme="minorEastAsia" w:hAnsiTheme="minorEastAsia"/>
                <w:bCs/>
              </w:rPr>
              <w:t>3</w:t>
            </w:r>
            <w:r w:rsidRPr="00207189">
              <w:rPr>
                <w:rFonts w:asciiTheme="minorEastAsia" w:hAnsiTheme="minorEastAsia" w:hint="eastAsia"/>
                <w:bCs/>
              </w:rPr>
              <w:t>、当前一估值日基金资产净值50%以上的资产出现无可参考的活跃市场价格且采用估值技术仍导致公允价值存在重大不确定性时，经与基金托管人协商确认后，基金管理人应当暂停基金估值；</w:t>
            </w:r>
          </w:p>
        </w:tc>
      </w:tr>
      <w:tr w:rsidR="00DB467A" w:rsidRPr="00207189" w:rsidTr="007F1588">
        <w:trPr>
          <w:jc w:val="center"/>
        </w:trPr>
        <w:tc>
          <w:tcPr>
            <w:tcW w:w="1701" w:type="dxa"/>
          </w:tcPr>
          <w:p w:rsidR="00DB467A" w:rsidRPr="00207189" w:rsidRDefault="00DB467A" w:rsidP="007F1588">
            <w:pPr>
              <w:spacing w:line="360" w:lineRule="auto"/>
              <w:jc w:val="center"/>
              <w:rPr>
                <w:rFonts w:asciiTheme="minorEastAsia" w:hAnsiTheme="minorEastAsia"/>
              </w:rPr>
            </w:pPr>
            <w:r w:rsidRPr="00207189">
              <w:rPr>
                <w:rFonts w:asciiTheme="minorEastAsia" w:hAnsiTheme="minorEastAsia" w:hint="eastAsia"/>
              </w:rPr>
              <w:t>第十四部分、基金资产的估值</w:t>
            </w:r>
          </w:p>
        </w:tc>
        <w:tc>
          <w:tcPr>
            <w:tcW w:w="4536" w:type="dxa"/>
          </w:tcPr>
          <w:p w:rsidR="00DB467A" w:rsidRPr="00207189" w:rsidRDefault="00DB467A" w:rsidP="007F1588">
            <w:pPr>
              <w:spacing w:line="360" w:lineRule="auto"/>
              <w:rPr>
                <w:rFonts w:asciiTheme="minorEastAsia" w:hAnsiTheme="minorEastAsia"/>
                <w:bCs/>
                <w:szCs w:val="21"/>
              </w:rPr>
            </w:pPr>
            <w:r w:rsidRPr="00207189">
              <w:rPr>
                <w:rFonts w:asciiTheme="minorEastAsia" w:hAnsiTheme="minorEastAsia" w:hint="eastAsia"/>
                <w:bCs/>
                <w:szCs w:val="21"/>
              </w:rPr>
              <w:t xml:space="preserve">八、特殊情形的处理 </w:t>
            </w:r>
          </w:p>
          <w:p w:rsidR="00DB467A" w:rsidRPr="00207189" w:rsidRDefault="00DB467A" w:rsidP="007F1588">
            <w:pPr>
              <w:spacing w:line="360" w:lineRule="auto"/>
              <w:rPr>
                <w:rFonts w:asciiTheme="minorEastAsia" w:hAnsiTheme="minorEastAsia"/>
                <w:bCs/>
                <w:szCs w:val="21"/>
              </w:rPr>
            </w:pPr>
            <w:r w:rsidRPr="00207189">
              <w:rPr>
                <w:rFonts w:asciiTheme="minorEastAsia" w:hAnsiTheme="minorEastAsia" w:hint="eastAsia"/>
                <w:bCs/>
                <w:szCs w:val="21"/>
              </w:rPr>
              <w:t>1、基金管理人或基金托管人按估值方法的第</w:t>
            </w:r>
            <w:r w:rsidRPr="00207189">
              <w:rPr>
                <w:rFonts w:asciiTheme="minorEastAsia" w:hAnsiTheme="minorEastAsia"/>
                <w:bCs/>
                <w:szCs w:val="21"/>
              </w:rPr>
              <w:t>5</w:t>
            </w:r>
            <w:r w:rsidRPr="00207189">
              <w:rPr>
                <w:rFonts w:asciiTheme="minorEastAsia" w:hAnsiTheme="minorEastAsia" w:hint="eastAsia"/>
                <w:bCs/>
                <w:szCs w:val="21"/>
              </w:rPr>
              <w:t>项进行估值时，所造成的误差不作为基金资产估值错误处理。</w:t>
            </w:r>
          </w:p>
        </w:tc>
        <w:tc>
          <w:tcPr>
            <w:tcW w:w="4536" w:type="dxa"/>
          </w:tcPr>
          <w:p w:rsidR="00DB467A" w:rsidRPr="00207189" w:rsidRDefault="00DB467A"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 xml:space="preserve">八、特殊情形的处理 </w:t>
            </w:r>
          </w:p>
          <w:p w:rsidR="00DB467A" w:rsidRPr="00207189" w:rsidRDefault="00DB467A"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1、基金管理人或基金托管人按估值方法的第</w:t>
            </w:r>
            <w:r w:rsidRPr="00207189">
              <w:rPr>
                <w:rFonts w:asciiTheme="minorEastAsia" w:hAnsiTheme="minorEastAsia"/>
                <w:bCs/>
                <w:szCs w:val="21"/>
              </w:rPr>
              <w:t>6</w:t>
            </w:r>
            <w:r w:rsidRPr="00207189">
              <w:rPr>
                <w:rFonts w:asciiTheme="minorEastAsia" w:hAnsiTheme="minorEastAsia" w:hint="eastAsia"/>
                <w:bCs/>
                <w:szCs w:val="21"/>
              </w:rPr>
              <w:t xml:space="preserve">项进行估值时，所造成的误差不作为基金资产估值错误处理。 </w:t>
            </w:r>
          </w:p>
        </w:tc>
      </w:tr>
      <w:tr w:rsidR="00DB467A" w:rsidRPr="00207189" w:rsidTr="007F1588">
        <w:trPr>
          <w:jc w:val="center"/>
        </w:trPr>
        <w:tc>
          <w:tcPr>
            <w:tcW w:w="1701" w:type="dxa"/>
          </w:tcPr>
          <w:p w:rsidR="00DB467A" w:rsidRPr="00207189" w:rsidRDefault="00DB467A" w:rsidP="007F1588">
            <w:pPr>
              <w:spacing w:line="360" w:lineRule="auto"/>
              <w:jc w:val="center"/>
              <w:rPr>
                <w:rFonts w:asciiTheme="minorEastAsia" w:hAnsiTheme="minorEastAsia"/>
              </w:rPr>
            </w:pPr>
            <w:r w:rsidRPr="00207189">
              <w:rPr>
                <w:rFonts w:asciiTheme="minorEastAsia" w:hAnsiTheme="minorEastAsia" w:hint="eastAsia"/>
              </w:rPr>
              <w:t>第十八部分、基金的信息披露</w:t>
            </w:r>
          </w:p>
        </w:tc>
        <w:tc>
          <w:tcPr>
            <w:tcW w:w="4536" w:type="dxa"/>
          </w:tcPr>
          <w:p w:rsidR="00DB467A" w:rsidRPr="00207189" w:rsidRDefault="00DB467A" w:rsidP="007F1588">
            <w:pPr>
              <w:spacing w:line="360" w:lineRule="auto"/>
              <w:rPr>
                <w:rFonts w:asciiTheme="minorEastAsia" w:hAnsiTheme="minorEastAsia"/>
                <w:bCs/>
                <w:szCs w:val="21"/>
              </w:rPr>
            </w:pPr>
            <w:r w:rsidRPr="00207189">
              <w:rPr>
                <w:rFonts w:asciiTheme="minorEastAsia" w:hAnsiTheme="minorEastAsia"/>
                <w:bCs/>
                <w:szCs w:val="21"/>
              </w:rPr>
              <w:t>（六）基金定期报告，包括基金年度报告、基金半年度报告和基金季度报告</w:t>
            </w:r>
          </w:p>
          <w:p w:rsidR="00DB467A" w:rsidRPr="00207189" w:rsidRDefault="00DB467A" w:rsidP="007F1588">
            <w:pPr>
              <w:spacing w:line="360" w:lineRule="auto"/>
              <w:rPr>
                <w:rFonts w:asciiTheme="minorEastAsia" w:hAnsiTheme="minorEastAsia"/>
              </w:rPr>
            </w:pPr>
          </w:p>
        </w:tc>
        <w:tc>
          <w:tcPr>
            <w:tcW w:w="4536" w:type="dxa"/>
          </w:tcPr>
          <w:p w:rsidR="00DB467A" w:rsidRPr="00207189" w:rsidRDefault="00DB467A"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bCs/>
                <w:szCs w:val="21"/>
              </w:rPr>
              <w:t>（六）基金定期报告，包括基金年度报告、基金半年度报告和基金季度报告</w:t>
            </w:r>
          </w:p>
          <w:p w:rsidR="00DB467A" w:rsidRPr="00207189" w:rsidRDefault="00DB467A"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DB467A" w:rsidRPr="00207189" w:rsidRDefault="00DB467A"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基金管理人应当在半年度报告和年度报告中披露基金组合资产情况及其流动性风险分析等。</w:t>
            </w:r>
          </w:p>
          <w:p w:rsidR="00DB467A" w:rsidRPr="00207189" w:rsidRDefault="00DB467A"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w:t>
            </w:r>
          </w:p>
        </w:tc>
      </w:tr>
      <w:tr w:rsidR="00DB467A" w:rsidRPr="00207189" w:rsidTr="007F1588">
        <w:trPr>
          <w:jc w:val="center"/>
        </w:trPr>
        <w:tc>
          <w:tcPr>
            <w:tcW w:w="1701" w:type="dxa"/>
          </w:tcPr>
          <w:p w:rsidR="00DB467A" w:rsidRPr="00207189" w:rsidRDefault="00DB467A" w:rsidP="007F1588">
            <w:pPr>
              <w:spacing w:line="360" w:lineRule="auto"/>
              <w:jc w:val="center"/>
              <w:rPr>
                <w:rFonts w:asciiTheme="minorEastAsia" w:hAnsiTheme="minorEastAsia"/>
              </w:rPr>
            </w:pPr>
            <w:r w:rsidRPr="00207189">
              <w:rPr>
                <w:rFonts w:asciiTheme="minorEastAsia" w:hAnsiTheme="minorEastAsia" w:hint="eastAsia"/>
              </w:rPr>
              <w:t>第十八部分、基金的信息披露</w:t>
            </w:r>
          </w:p>
        </w:tc>
        <w:tc>
          <w:tcPr>
            <w:tcW w:w="4536" w:type="dxa"/>
          </w:tcPr>
          <w:p w:rsidR="00DB467A" w:rsidRPr="00207189" w:rsidRDefault="00DB467A" w:rsidP="007F1588">
            <w:pPr>
              <w:tabs>
                <w:tab w:val="left" w:pos="3780"/>
              </w:tabs>
              <w:spacing w:line="360" w:lineRule="auto"/>
              <w:textAlignment w:val="bottom"/>
              <w:rPr>
                <w:rFonts w:asciiTheme="minorEastAsia" w:hAnsiTheme="minorEastAsia"/>
                <w:bCs/>
              </w:rPr>
            </w:pPr>
            <w:r w:rsidRPr="00207189">
              <w:rPr>
                <w:rFonts w:asciiTheme="minorEastAsia" w:hAnsiTheme="minorEastAsia"/>
                <w:bCs/>
              </w:rPr>
              <w:t>（七）临时报告</w:t>
            </w:r>
          </w:p>
          <w:p w:rsidR="00DB467A" w:rsidRPr="00207189" w:rsidRDefault="00DB467A" w:rsidP="007F1588">
            <w:pPr>
              <w:tabs>
                <w:tab w:val="left" w:pos="3780"/>
              </w:tabs>
              <w:spacing w:line="360" w:lineRule="auto"/>
              <w:textAlignment w:val="bottom"/>
              <w:rPr>
                <w:rFonts w:asciiTheme="minorEastAsia" w:hAnsiTheme="minorEastAsia"/>
              </w:rPr>
            </w:pPr>
          </w:p>
        </w:tc>
        <w:tc>
          <w:tcPr>
            <w:tcW w:w="4536" w:type="dxa"/>
          </w:tcPr>
          <w:p w:rsidR="00DB467A" w:rsidRPr="00207189" w:rsidRDefault="00DB467A"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bCs/>
                <w:szCs w:val="21"/>
              </w:rPr>
              <w:t>（七）临时报告</w:t>
            </w:r>
          </w:p>
          <w:p w:rsidR="00DB467A" w:rsidRPr="00207189" w:rsidRDefault="00DB467A"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DB467A" w:rsidRPr="00207189" w:rsidRDefault="00DB467A" w:rsidP="007F1588">
            <w:pPr>
              <w:tabs>
                <w:tab w:val="left" w:pos="3780"/>
              </w:tabs>
              <w:spacing w:line="360" w:lineRule="auto"/>
              <w:textAlignment w:val="bottom"/>
              <w:rPr>
                <w:rFonts w:asciiTheme="minorEastAsia" w:hAnsiTheme="minorEastAsia"/>
                <w:bCs/>
              </w:rPr>
            </w:pPr>
            <w:r w:rsidRPr="00207189">
              <w:rPr>
                <w:rFonts w:asciiTheme="minorEastAsia" w:hAnsiTheme="minorEastAsia" w:hint="eastAsia"/>
                <w:bCs/>
              </w:rPr>
              <w:t>26、本基金发生涉及基金申购、赎回事项调整或潜在影响投资者赎回等重大事项时；</w:t>
            </w:r>
          </w:p>
          <w:p w:rsidR="00DB467A" w:rsidRPr="00207189" w:rsidRDefault="00DB467A" w:rsidP="007F1588">
            <w:pPr>
              <w:tabs>
                <w:tab w:val="left" w:pos="3780"/>
              </w:tabs>
              <w:spacing w:line="360" w:lineRule="auto"/>
              <w:textAlignment w:val="bottom"/>
              <w:rPr>
                <w:rFonts w:asciiTheme="minorEastAsia" w:hAnsiTheme="minorEastAsia"/>
                <w:bCs/>
              </w:rPr>
            </w:pPr>
            <w:r w:rsidRPr="00207189">
              <w:rPr>
                <w:rFonts w:asciiTheme="minorEastAsia" w:hAnsiTheme="minorEastAsia" w:hint="eastAsia"/>
                <w:bCs/>
              </w:rPr>
              <w:t>27、基金管理人采用摆动定价机制进行估值；</w:t>
            </w:r>
          </w:p>
        </w:tc>
      </w:tr>
    </w:tbl>
    <w:p w:rsidR="00DB467A" w:rsidRPr="00207189" w:rsidRDefault="00DB467A" w:rsidP="00DB467A">
      <w:pPr>
        <w:pStyle w:val="ab"/>
        <w:rPr>
          <w:rFonts w:asciiTheme="minorEastAsia" w:eastAsiaTheme="minorEastAsia" w:hAnsiTheme="minorEastAsia"/>
        </w:rPr>
      </w:pPr>
      <w:bookmarkStart w:id="21" w:name="_Toc509500759"/>
      <w:r w:rsidRPr="00207189">
        <w:rPr>
          <w:rFonts w:asciiTheme="minorEastAsia" w:eastAsiaTheme="minorEastAsia" w:hAnsiTheme="minorEastAsia" w:hint="eastAsia"/>
        </w:rPr>
        <w:t>附件17：《鹏华丰瑞债券型证券投资基金基金合同》修订对照表</w:t>
      </w:r>
      <w:bookmarkEnd w:id="21"/>
    </w:p>
    <w:tbl>
      <w:tblPr>
        <w:tblStyle w:val="a3"/>
        <w:tblW w:w="0" w:type="auto"/>
        <w:jc w:val="center"/>
        <w:tblLayout w:type="fixed"/>
        <w:tblLook w:val="04A0"/>
      </w:tblPr>
      <w:tblGrid>
        <w:gridCol w:w="1701"/>
        <w:gridCol w:w="4536"/>
        <w:gridCol w:w="4536"/>
      </w:tblGrid>
      <w:tr w:rsidR="00DB467A" w:rsidRPr="00207189" w:rsidTr="007F1588">
        <w:trPr>
          <w:jc w:val="center"/>
        </w:trPr>
        <w:tc>
          <w:tcPr>
            <w:tcW w:w="1701" w:type="dxa"/>
          </w:tcPr>
          <w:p w:rsidR="00DB467A" w:rsidRPr="00207189" w:rsidRDefault="00DB467A" w:rsidP="007F1588">
            <w:pPr>
              <w:spacing w:line="360" w:lineRule="auto"/>
              <w:jc w:val="center"/>
              <w:rPr>
                <w:rFonts w:asciiTheme="minorEastAsia" w:hAnsiTheme="minorEastAsia"/>
              </w:rPr>
            </w:pPr>
            <w:r w:rsidRPr="00207189">
              <w:rPr>
                <w:rFonts w:asciiTheme="minorEastAsia" w:hAnsiTheme="minorEastAsia" w:hint="eastAsia"/>
              </w:rPr>
              <w:t>基金</w:t>
            </w:r>
            <w:r w:rsidRPr="00207189">
              <w:rPr>
                <w:rFonts w:asciiTheme="minorEastAsia" w:hAnsiTheme="minorEastAsia"/>
              </w:rPr>
              <w:t>合同条款</w:t>
            </w:r>
          </w:p>
        </w:tc>
        <w:tc>
          <w:tcPr>
            <w:tcW w:w="4536" w:type="dxa"/>
          </w:tcPr>
          <w:p w:rsidR="00DB467A" w:rsidRPr="00207189" w:rsidRDefault="00DB467A" w:rsidP="007F158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前内容</w:t>
            </w:r>
          </w:p>
        </w:tc>
        <w:tc>
          <w:tcPr>
            <w:tcW w:w="4536" w:type="dxa"/>
          </w:tcPr>
          <w:p w:rsidR="00DB467A" w:rsidRPr="00207189" w:rsidRDefault="00DB467A" w:rsidP="007F158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后内容</w:t>
            </w:r>
          </w:p>
        </w:tc>
      </w:tr>
      <w:tr w:rsidR="00DB467A" w:rsidRPr="00207189" w:rsidTr="007F1588">
        <w:trPr>
          <w:jc w:val="center"/>
        </w:trPr>
        <w:tc>
          <w:tcPr>
            <w:tcW w:w="1701" w:type="dxa"/>
          </w:tcPr>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第一部分、前言</w:t>
            </w:r>
          </w:p>
        </w:tc>
        <w:tc>
          <w:tcPr>
            <w:tcW w:w="4536" w:type="dxa"/>
          </w:tcPr>
          <w:p w:rsidR="00DB467A" w:rsidRPr="00207189" w:rsidRDefault="00DB467A" w:rsidP="007F1588">
            <w:pPr>
              <w:spacing w:line="360" w:lineRule="auto"/>
              <w:rPr>
                <w:rFonts w:asciiTheme="minorEastAsia" w:hAnsiTheme="minorEastAsia"/>
                <w:bCs/>
              </w:rPr>
            </w:pPr>
            <w:r w:rsidRPr="00207189">
              <w:rPr>
                <w:rFonts w:asciiTheme="minorEastAsia" w:hAnsiTheme="minorEastAsia" w:hint="eastAsia"/>
                <w:bCs/>
              </w:rPr>
              <w:t>一、订立本基金合同的目的、依据和原则</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bCs/>
              </w:rPr>
              <w:t>2、订立本基金合同的依据是《中华人民共和国合同法》(以下简称“《合同法》”)、《中华人民共和国证券投资基金法》（以下简称“《基金法》”)、《公开募集证券投资基金运作管理办法》(以下简称“《运作办法》”)、《证券投资基金销售管理办法》(以下简称“《销售办法》”)、《证券投资基金信息披露管理办法》(以下简称“《信息披露办法》”)和其他有关法律法规。</w:t>
            </w:r>
          </w:p>
        </w:tc>
        <w:tc>
          <w:tcPr>
            <w:tcW w:w="4536" w:type="dxa"/>
          </w:tcPr>
          <w:p w:rsidR="00DB467A" w:rsidRPr="00207189" w:rsidRDefault="00DB467A" w:rsidP="007F1588">
            <w:pPr>
              <w:spacing w:line="360" w:lineRule="auto"/>
              <w:rPr>
                <w:rFonts w:asciiTheme="minorEastAsia" w:hAnsiTheme="minorEastAsia"/>
                <w:bCs/>
                <w:szCs w:val="21"/>
              </w:rPr>
            </w:pPr>
            <w:r w:rsidRPr="00207189">
              <w:rPr>
                <w:rFonts w:asciiTheme="minorEastAsia" w:hAnsiTheme="minorEastAsia" w:hint="eastAsia"/>
                <w:bCs/>
                <w:szCs w:val="21"/>
              </w:rPr>
              <w:t>一、订立本基金合同的目的、依据和原则</w:t>
            </w:r>
          </w:p>
          <w:p w:rsidR="00DB467A" w:rsidRPr="00207189" w:rsidRDefault="00DB467A" w:rsidP="007F1588">
            <w:pPr>
              <w:spacing w:line="360" w:lineRule="auto"/>
              <w:rPr>
                <w:rFonts w:asciiTheme="minorEastAsia" w:hAnsiTheme="minorEastAsia"/>
                <w:bCs/>
              </w:rPr>
            </w:pPr>
            <w:r w:rsidRPr="00207189">
              <w:rPr>
                <w:rFonts w:asciiTheme="minorEastAsia" w:hAnsiTheme="minorEastAsia" w:hint="eastAsia"/>
                <w:bCs/>
              </w:rPr>
              <w:t>2、订立本基金合同的依据是《中华人民共和国合同法》(以下简称“《合同法》”)、《中华人民共和国证券投资基金法》（以下简称“《基金法》”)、《公开募集证券投资基金运作管理办法》(以下简称“《运作办法》”)、《证券投资基金销售管理办法》(以下简称“《销售办法》”)、《证券投资基金信息披露管理办法》(以下简称“《信息披露办法》”)、《公开募集开放式证券投资基金流动性风险管理规定》（以下简称“《流动性规定》”）和其他有关法律法规。</w:t>
            </w:r>
          </w:p>
        </w:tc>
      </w:tr>
      <w:tr w:rsidR="00DB467A" w:rsidRPr="00207189" w:rsidTr="007F1588">
        <w:trPr>
          <w:jc w:val="center"/>
        </w:trPr>
        <w:tc>
          <w:tcPr>
            <w:tcW w:w="1701" w:type="dxa"/>
          </w:tcPr>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第二部分、释义</w:t>
            </w:r>
          </w:p>
        </w:tc>
        <w:tc>
          <w:tcPr>
            <w:tcW w:w="4536" w:type="dxa"/>
          </w:tcPr>
          <w:p w:rsidR="00DB467A" w:rsidRPr="00207189" w:rsidRDefault="00DB467A" w:rsidP="007F1588">
            <w:pPr>
              <w:spacing w:line="360" w:lineRule="auto"/>
              <w:rPr>
                <w:rFonts w:asciiTheme="minorEastAsia" w:hAnsiTheme="minorEastAsia"/>
              </w:rPr>
            </w:pPr>
          </w:p>
        </w:tc>
        <w:tc>
          <w:tcPr>
            <w:tcW w:w="4536" w:type="dxa"/>
          </w:tcPr>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增加：</w:t>
            </w:r>
          </w:p>
          <w:p w:rsidR="00DB467A" w:rsidRPr="00207189" w:rsidRDefault="00DB467A" w:rsidP="007F1588">
            <w:pPr>
              <w:spacing w:line="360" w:lineRule="auto"/>
              <w:rPr>
                <w:rFonts w:asciiTheme="minorEastAsia" w:hAnsiTheme="minorEastAsia"/>
                <w:bCs/>
                <w:szCs w:val="21"/>
              </w:rPr>
            </w:pPr>
            <w:r w:rsidRPr="00207189">
              <w:rPr>
                <w:rFonts w:asciiTheme="minorEastAsia" w:hAnsiTheme="minorEastAsia" w:hint="eastAsia"/>
                <w:bCs/>
                <w:szCs w:val="21"/>
              </w:rPr>
              <w:t>13、《流动性规定》：指中国证监会2017年8月31日颁布、同年10月1日实施的《公开募集开放式证券投资基金流动性风险管理规定》及颁布机关对其不时做出的修订</w:t>
            </w:r>
          </w:p>
        </w:tc>
      </w:tr>
      <w:tr w:rsidR="00DB467A" w:rsidRPr="00207189" w:rsidTr="007F1588">
        <w:trPr>
          <w:jc w:val="center"/>
        </w:trPr>
        <w:tc>
          <w:tcPr>
            <w:tcW w:w="1701" w:type="dxa"/>
          </w:tcPr>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第二部分、释义</w:t>
            </w:r>
          </w:p>
        </w:tc>
        <w:tc>
          <w:tcPr>
            <w:tcW w:w="4536" w:type="dxa"/>
          </w:tcPr>
          <w:p w:rsidR="00DB467A" w:rsidRPr="00207189" w:rsidRDefault="00DB467A" w:rsidP="007F1588">
            <w:pPr>
              <w:spacing w:line="360" w:lineRule="auto"/>
              <w:rPr>
                <w:rFonts w:asciiTheme="minorEastAsia" w:hAnsiTheme="minorEastAsia"/>
              </w:rPr>
            </w:pPr>
          </w:p>
        </w:tc>
        <w:tc>
          <w:tcPr>
            <w:tcW w:w="4536" w:type="dxa"/>
          </w:tcPr>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增加：</w:t>
            </w:r>
          </w:p>
          <w:p w:rsidR="00DB467A" w:rsidRPr="00207189" w:rsidRDefault="00DB467A" w:rsidP="007F1588">
            <w:pPr>
              <w:spacing w:line="360" w:lineRule="auto"/>
              <w:rPr>
                <w:rFonts w:asciiTheme="minorEastAsia" w:hAnsiTheme="minorEastAsia"/>
                <w:bCs/>
              </w:rPr>
            </w:pPr>
            <w:r w:rsidRPr="00207189">
              <w:rPr>
                <w:rFonts w:asciiTheme="minorEastAsia" w:hAnsiTheme="minorEastAsia" w:hint="eastAsia"/>
                <w:bCs/>
              </w:rPr>
              <w:t>46、流动性受限资产：指由于法律法规、监管、合同或操作障碍等原因无法以合理价格予以变现的资产，包括但不限于到期日在10个交易日以上的逆回购与银行定期存款（含协议约定有条件提前支取的银行存款）、资产支持证券、因发行人债务违约无法进行转让或交易的债券等</w:t>
            </w:r>
          </w:p>
          <w:p w:rsidR="00DB467A" w:rsidRPr="00207189" w:rsidRDefault="00DB467A" w:rsidP="007F1588">
            <w:pPr>
              <w:spacing w:line="360" w:lineRule="auto"/>
              <w:rPr>
                <w:rFonts w:asciiTheme="minorEastAsia" w:hAnsiTheme="minorEastAsia"/>
                <w:bCs/>
              </w:rPr>
            </w:pPr>
            <w:r w:rsidRPr="00207189">
              <w:rPr>
                <w:rFonts w:asciiTheme="minorEastAsia" w:hAnsiTheme="minorEastAsia" w:hint="eastAsia"/>
                <w:bCs/>
              </w:rPr>
              <w:t>47、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tc>
      </w:tr>
      <w:tr w:rsidR="00DB467A" w:rsidRPr="00207189" w:rsidTr="007F1588">
        <w:trPr>
          <w:jc w:val="center"/>
        </w:trPr>
        <w:tc>
          <w:tcPr>
            <w:tcW w:w="1701" w:type="dxa"/>
          </w:tcPr>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第六部分、基金份额的申购与赎回</w:t>
            </w:r>
          </w:p>
        </w:tc>
        <w:tc>
          <w:tcPr>
            <w:tcW w:w="4536" w:type="dxa"/>
          </w:tcPr>
          <w:p w:rsidR="00DB467A" w:rsidRPr="00207189" w:rsidRDefault="00DB467A" w:rsidP="007F1588">
            <w:pPr>
              <w:spacing w:line="360" w:lineRule="auto"/>
              <w:rPr>
                <w:rFonts w:asciiTheme="minorEastAsia" w:hAnsiTheme="minorEastAsia"/>
                <w:bCs/>
                <w:szCs w:val="21"/>
              </w:rPr>
            </w:pPr>
            <w:r w:rsidRPr="00207189">
              <w:rPr>
                <w:rFonts w:asciiTheme="minorEastAsia" w:hAnsiTheme="minorEastAsia"/>
                <w:bCs/>
                <w:szCs w:val="21"/>
              </w:rPr>
              <w:t>五、申购和赎回的数量限制</w:t>
            </w:r>
          </w:p>
          <w:p w:rsidR="00DB467A" w:rsidRPr="00207189" w:rsidRDefault="00DB467A" w:rsidP="007F1588">
            <w:pPr>
              <w:spacing w:line="360" w:lineRule="auto"/>
              <w:rPr>
                <w:rFonts w:asciiTheme="minorEastAsia" w:hAnsiTheme="minorEastAsia"/>
              </w:rPr>
            </w:pPr>
          </w:p>
        </w:tc>
        <w:tc>
          <w:tcPr>
            <w:tcW w:w="4536" w:type="dxa"/>
          </w:tcPr>
          <w:p w:rsidR="00DB467A" w:rsidRPr="00207189" w:rsidRDefault="00DB467A" w:rsidP="007F1588">
            <w:pPr>
              <w:spacing w:line="360" w:lineRule="auto"/>
              <w:rPr>
                <w:rFonts w:asciiTheme="minorEastAsia" w:hAnsiTheme="minorEastAsia"/>
                <w:bCs/>
              </w:rPr>
            </w:pPr>
            <w:r w:rsidRPr="00207189">
              <w:rPr>
                <w:rFonts w:asciiTheme="minorEastAsia" w:hAnsiTheme="minorEastAsia"/>
                <w:bCs/>
              </w:rPr>
              <w:t>五、申购和赎回的数量限制</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增加：</w:t>
            </w:r>
          </w:p>
          <w:p w:rsidR="00DB467A" w:rsidRPr="00207189" w:rsidRDefault="00DB467A" w:rsidP="007F1588">
            <w:pPr>
              <w:spacing w:line="360" w:lineRule="auto"/>
              <w:rPr>
                <w:rFonts w:asciiTheme="minorEastAsia" w:hAnsiTheme="minorEastAsia"/>
                <w:bCs/>
              </w:rPr>
            </w:pPr>
            <w:r w:rsidRPr="00207189">
              <w:rPr>
                <w:rFonts w:asciiTheme="minorEastAsia" w:hAnsiTheme="minorEastAsia" w:hint="eastAsia"/>
                <w:bCs/>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DB467A" w:rsidRPr="00207189" w:rsidTr="007F1588">
        <w:trPr>
          <w:jc w:val="center"/>
        </w:trPr>
        <w:tc>
          <w:tcPr>
            <w:tcW w:w="1701" w:type="dxa"/>
          </w:tcPr>
          <w:p w:rsidR="00DB467A" w:rsidRPr="00207189" w:rsidDel="00AA18BD" w:rsidRDefault="00DB467A" w:rsidP="007F1588">
            <w:pPr>
              <w:spacing w:line="360" w:lineRule="auto"/>
              <w:rPr>
                <w:rFonts w:asciiTheme="minorEastAsia" w:hAnsiTheme="minorEastAsia"/>
              </w:rPr>
            </w:pPr>
            <w:r w:rsidRPr="00207189">
              <w:rPr>
                <w:rFonts w:asciiTheme="minorEastAsia" w:hAnsiTheme="minorEastAsia" w:hint="eastAsia"/>
              </w:rPr>
              <w:t>第六部分、基金份额的申购与赎回</w:t>
            </w:r>
          </w:p>
        </w:tc>
        <w:tc>
          <w:tcPr>
            <w:tcW w:w="4536" w:type="dxa"/>
          </w:tcPr>
          <w:p w:rsidR="00DB467A" w:rsidRPr="00207189" w:rsidRDefault="00DB467A" w:rsidP="007F1588">
            <w:pPr>
              <w:spacing w:line="360" w:lineRule="auto"/>
              <w:rPr>
                <w:rFonts w:asciiTheme="minorEastAsia" w:hAnsiTheme="minorEastAsia"/>
                <w:bCs/>
              </w:rPr>
            </w:pPr>
            <w:r w:rsidRPr="00207189">
              <w:rPr>
                <w:rFonts w:asciiTheme="minorEastAsia" w:hAnsiTheme="minorEastAsia"/>
                <w:bCs/>
              </w:rPr>
              <w:t>六、申购和赎回的价格、费用及其用途</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bCs/>
              </w:rPr>
              <w:t>3、赎回金额的计算及处理方式：本基金赎回金额的计算详见《招募说明书》，赎回金额单位为元。本基金的赎回费率由基金管理人决定，并在招募说明书中列示。赎回金额为按实际确认的有效赎回份额乘以当日基金份额净值并扣除相应的费用，赎回金额单位为元。上述计算结果均按四舍五入方法，保留到小数点后2位，由此产生的收益或损失由基金财产承担。</w:t>
            </w: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tc>
        <w:tc>
          <w:tcPr>
            <w:tcW w:w="4536" w:type="dxa"/>
          </w:tcPr>
          <w:p w:rsidR="00DB467A" w:rsidRPr="00207189" w:rsidRDefault="00DB467A" w:rsidP="007F1588">
            <w:pPr>
              <w:spacing w:line="360" w:lineRule="auto"/>
              <w:rPr>
                <w:rFonts w:asciiTheme="minorEastAsia" w:hAnsiTheme="minorEastAsia"/>
                <w:bCs/>
              </w:rPr>
            </w:pPr>
            <w:r w:rsidRPr="00207189">
              <w:rPr>
                <w:rFonts w:asciiTheme="minorEastAsia" w:hAnsiTheme="minorEastAsia" w:hint="eastAsia"/>
                <w:bCs/>
              </w:rPr>
              <w:t>六、申购和赎回的价格、费用及其用途</w:t>
            </w:r>
          </w:p>
          <w:p w:rsidR="00DB467A" w:rsidRPr="00207189" w:rsidRDefault="00DB467A" w:rsidP="007F1588">
            <w:pPr>
              <w:spacing w:line="360" w:lineRule="auto"/>
              <w:rPr>
                <w:rFonts w:asciiTheme="minorEastAsia" w:hAnsiTheme="minorEastAsia"/>
                <w:bCs/>
              </w:rPr>
            </w:pPr>
            <w:r w:rsidRPr="00207189">
              <w:rPr>
                <w:rFonts w:asciiTheme="minorEastAsia" w:hAnsiTheme="minorEastAsia" w:hint="eastAsia"/>
                <w:bCs/>
              </w:rPr>
              <w:t>3、赎回金额的计算及处理方式：本基金赎回金额的计算详见《招募说明书》，赎回金额单位为元。本基金的赎回费率由基金管理人决定，并在招募说明书中列示。本基金对持续持有期少于7日的投资者收取不低于1.5%的赎回费，并将上述赎回费全额计入基金财产。赎回金额为按实际确认的有效赎回份额乘以当日基金份额净值并扣除相应的费用，赎回金额单位为元。上述计算结果均按四舍五入方法，保留到小数点后2位，由此产生的收益或损失由基金财产承担。</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bCs/>
              </w:rPr>
              <w:t>7、当发生大额申购或赎回情形时，基金管理人可以采用摆动定价机制，以确保基金估值的公平性。具体处理原则与操作规范遵循相关法律法规以及监管部门、自律规则的规定。</w:t>
            </w:r>
          </w:p>
        </w:tc>
      </w:tr>
      <w:tr w:rsidR="00DB467A" w:rsidRPr="00207189" w:rsidTr="007F1588">
        <w:trPr>
          <w:jc w:val="center"/>
        </w:trPr>
        <w:tc>
          <w:tcPr>
            <w:tcW w:w="1701" w:type="dxa"/>
          </w:tcPr>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第六部分、基金份额的申购与赎回</w:t>
            </w:r>
          </w:p>
        </w:tc>
        <w:tc>
          <w:tcPr>
            <w:tcW w:w="4536" w:type="dxa"/>
          </w:tcPr>
          <w:p w:rsidR="00DB467A" w:rsidRPr="00207189" w:rsidRDefault="00DB467A" w:rsidP="007F1588">
            <w:pPr>
              <w:spacing w:line="360" w:lineRule="auto"/>
              <w:rPr>
                <w:rFonts w:asciiTheme="minorEastAsia" w:hAnsiTheme="minorEastAsia"/>
                <w:bCs/>
              </w:rPr>
            </w:pPr>
            <w:r w:rsidRPr="00207189">
              <w:rPr>
                <w:rFonts w:asciiTheme="minorEastAsia" w:hAnsiTheme="minorEastAsia"/>
                <w:bCs/>
              </w:rPr>
              <w:t>七、拒绝或暂停申购的情形</w:t>
            </w: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bCs/>
              </w:rPr>
            </w:pPr>
            <w:r w:rsidRPr="00207189">
              <w:rPr>
                <w:rFonts w:asciiTheme="minorEastAsia" w:hAnsiTheme="minorEastAsia" w:hint="eastAsia"/>
                <w:bCs/>
              </w:rPr>
              <w:t>发生上述第1、2、3、5、</w:t>
            </w:r>
            <w:r w:rsidRPr="00207189">
              <w:rPr>
                <w:rFonts w:asciiTheme="minorEastAsia" w:hAnsiTheme="minorEastAsia"/>
                <w:bCs/>
              </w:rPr>
              <w:t>6</w:t>
            </w:r>
            <w:r w:rsidRPr="00207189">
              <w:rPr>
                <w:rFonts w:asciiTheme="minorEastAsia" w:hAnsiTheme="minorEastAsia" w:hint="eastAsia"/>
                <w:bCs/>
              </w:rPr>
              <w:t>项暂停申购情形时且基金管理人决定暂停申购的，基金管理人应当根据有关规定在指定媒介上刊登暂停申购公告。如果投资人的申购申请被拒绝的，被拒绝的申购款项将退还给投资人。在暂停申购的情况消除时，基金管理人应及时恢复申购业务的办理。</w:t>
            </w:r>
          </w:p>
        </w:tc>
        <w:tc>
          <w:tcPr>
            <w:tcW w:w="4536" w:type="dxa"/>
          </w:tcPr>
          <w:p w:rsidR="00DB467A" w:rsidRPr="00207189" w:rsidRDefault="00DB467A" w:rsidP="007F1588">
            <w:pPr>
              <w:spacing w:line="360" w:lineRule="auto"/>
              <w:rPr>
                <w:rFonts w:asciiTheme="minorEastAsia" w:hAnsiTheme="minorEastAsia"/>
                <w:bCs/>
              </w:rPr>
            </w:pPr>
            <w:r w:rsidRPr="00207189">
              <w:rPr>
                <w:rFonts w:asciiTheme="minorEastAsia" w:hAnsiTheme="minorEastAsia"/>
                <w:bCs/>
              </w:rPr>
              <w:t>七、拒绝或暂停申购的情形</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增加：</w:t>
            </w:r>
          </w:p>
          <w:p w:rsidR="00DB467A" w:rsidRPr="00207189" w:rsidRDefault="00DB467A" w:rsidP="007F1588">
            <w:pPr>
              <w:spacing w:line="360" w:lineRule="auto"/>
              <w:rPr>
                <w:rFonts w:asciiTheme="minorEastAsia" w:hAnsiTheme="minorEastAsia"/>
                <w:bCs/>
              </w:rPr>
            </w:pPr>
            <w:r w:rsidRPr="00207189">
              <w:rPr>
                <w:rFonts w:asciiTheme="minorEastAsia" w:hAnsiTheme="minorEastAsia" w:hint="eastAsia"/>
                <w:bCs/>
              </w:rPr>
              <w:t>6、基金管理人接受某笔或者某些申购申请有可能导致单一投资者持有基金份额的比例达到或者超过50%，或者变相规避50%集中度的情形时。</w:t>
            </w:r>
          </w:p>
          <w:p w:rsidR="00DB467A" w:rsidRPr="00207189" w:rsidRDefault="00DB467A" w:rsidP="007F1588">
            <w:pPr>
              <w:spacing w:line="360" w:lineRule="auto"/>
              <w:rPr>
                <w:rFonts w:asciiTheme="minorEastAsia" w:hAnsiTheme="minorEastAsia"/>
                <w:bCs/>
              </w:rPr>
            </w:pPr>
            <w:r w:rsidRPr="00207189">
              <w:rPr>
                <w:rFonts w:asciiTheme="minorEastAsia" w:hAnsiTheme="minorEastAsia" w:hint="eastAsia"/>
                <w:bCs/>
              </w:rPr>
              <w:t>7、当前一估值日基金资产净值50%以上的资产出现无可参考的活跃市场价格且采用估值技术仍导致公允价值存在重大不确定性时，经与基金托管人协商确认后，基金管理人应当暂停接受基金申购申请。</w:t>
            </w:r>
          </w:p>
          <w:p w:rsidR="00DB467A" w:rsidRPr="00207189" w:rsidRDefault="00DB467A" w:rsidP="007F1588">
            <w:pPr>
              <w:spacing w:line="360" w:lineRule="auto"/>
              <w:rPr>
                <w:rFonts w:asciiTheme="minorEastAsia" w:hAnsiTheme="minorEastAsia"/>
                <w:bCs/>
              </w:rPr>
            </w:pPr>
            <w:r w:rsidRPr="00207189">
              <w:rPr>
                <w:rFonts w:asciiTheme="minorEastAsia" w:hAnsiTheme="minorEastAsia" w:hint="eastAsia"/>
                <w:bCs/>
              </w:rPr>
              <w:t>发生上述第1、2、3、5、7、8项暂停申购情形时且基金管理人决定暂停申购的，基金管理人应当根据有关规定在指定媒介上刊登暂停申购公告。如果投资人的申购申请被全部或部分拒绝的，被拒绝的申购款项将退还给投资人。在暂停申购的情况消除时，基金管理人应及时恢复申购业务的办理。</w:t>
            </w:r>
          </w:p>
        </w:tc>
      </w:tr>
      <w:tr w:rsidR="00DB467A" w:rsidRPr="00207189" w:rsidTr="007F1588">
        <w:trPr>
          <w:jc w:val="center"/>
        </w:trPr>
        <w:tc>
          <w:tcPr>
            <w:tcW w:w="1701" w:type="dxa"/>
          </w:tcPr>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第六部分、基金份额的申购与赎回</w:t>
            </w:r>
          </w:p>
        </w:tc>
        <w:tc>
          <w:tcPr>
            <w:tcW w:w="4536" w:type="dxa"/>
          </w:tcPr>
          <w:p w:rsidR="00DB467A" w:rsidRPr="00207189" w:rsidRDefault="00DB467A" w:rsidP="007F1588">
            <w:pPr>
              <w:spacing w:line="360" w:lineRule="auto"/>
              <w:rPr>
                <w:rFonts w:asciiTheme="minorEastAsia" w:hAnsiTheme="minorEastAsia"/>
                <w:bCs/>
              </w:rPr>
            </w:pPr>
            <w:r w:rsidRPr="00207189">
              <w:rPr>
                <w:rFonts w:asciiTheme="minorEastAsia" w:hAnsiTheme="minorEastAsia"/>
                <w:bCs/>
              </w:rPr>
              <w:t>八、暂停赎回或延缓支付赎回款项的情形</w:t>
            </w:r>
          </w:p>
          <w:p w:rsidR="00DB467A" w:rsidRPr="00207189" w:rsidRDefault="00DB467A" w:rsidP="007F1588">
            <w:pPr>
              <w:spacing w:line="360" w:lineRule="auto"/>
              <w:rPr>
                <w:rFonts w:asciiTheme="minorEastAsia" w:hAnsiTheme="minorEastAsia"/>
              </w:rPr>
            </w:pPr>
          </w:p>
        </w:tc>
        <w:tc>
          <w:tcPr>
            <w:tcW w:w="4536" w:type="dxa"/>
          </w:tcPr>
          <w:p w:rsidR="00DB467A" w:rsidRPr="00207189" w:rsidRDefault="00DB467A" w:rsidP="007F1588">
            <w:pPr>
              <w:spacing w:line="360" w:lineRule="auto"/>
              <w:rPr>
                <w:rFonts w:asciiTheme="minorEastAsia" w:hAnsiTheme="minorEastAsia"/>
                <w:bCs/>
              </w:rPr>
            </w:pPr>
            <w:r w:rsidRPr="00207189">
              <w:rPr>
                <w:rFonts w:asciiTheme="minorEastAsia" w:hAnsiTheme="minorEastAsia"/>
                <w:bCs/>
              </w:rPr>
              <w:t>八、暂停赎回或延缓支付赎回款项的情形</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DB467A" w:rsidRPr="00207189" w:rsidRDefault="00DB467A" w:rsidP="007F1588">
            <w:pPr>
              <w:spacing w:line="360" w:lineRule="auto"/>
              <w:rPr>
                <w:rFonts w:asciiTheme="minorEastAsia" w:hAnsiTheme="minorEastAsia"/>
                <w:bCs/>
              </w:rPr>
            </w:pPr>
            <w:r w:rsidRPr="00207189">
              <w:rPr>
                <w:rFonts w:asciiTheme="minorEastAsia" w:hAnsiTheme="minorEastAsia" w:hint="eastAsia"/>
                <w:bCs/>
              </w:rPr>
              <w:t>6、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tc>
      </w:tr>
      <w:tr w:rsidR="00DB467A" w:rsidRPr="00207189" w:rsidTr="007F1588">
        <w:trPr>
          <w:jc w:val="center"/>
        </w:trPr>
        <w:tc>
          <w:tcPr>
            <w:tcW w:w="1701" w:type="dxa"/>
          </w:tcPr>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第六部分、基金份额的申购与赎回</w:t>
            </w:r>
          </w:p>
        </w:tc>
        <w:tc>
          <w:tcPr>
            <w:tcW w:w="4536" w:type="dxa"/>
          </w:tcPr>
          <w:p w:rsidR="00DB467A" w:rsidRPr="00207189" w:rsidRDefault="00DB467A" w:rsidP="007F1588">
            <w:pPr>
              <w:spacing w:line="360" w:lineRule="auto"/>
              <w:rPr>
                <w:rFonts w:asciiTheme="minorEastAsia" w:hAnsiTheme="minorEastAsia"/>
                <w:bCs/>
                <w:szCs w:val="21"/>
              </w:rPr>
            </w:pPr>
            <w:r w:rsidRPr="00207189">
              <w:rPr>
                <w:rFonts w:asciiTheme="minorEastAsia" w:hAnsiTheme="minorEastAsia"/>
                <w:bCs/>
                <w:szCs w:val="21"/>
              </w:rPr>
              <w:t>九、巨额赎回的情形及处理方式</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2、巨额赎回的处理方式</w:t>
            </w:r>
          </w:p>
        </w:tc>
        <w:tc>
          <w:tcPr>
            <w:tcW w:w="4536" w:type="dxa"/>
          </w:tcPr>
          <w:p w:rsidR="00DB467A" w:rsidRPr="00207189" w:rsidRDefault="00DB467A" w:rsidP="007F1588">
            <w:pPr>
              <w:spacing w:line="360" w:lineRule="auto"/>
              <w:rPr>
                <w:rFonts w:asciiTheme="minorEastAsia" w:hAnsiTheme="minorEastAsia"/>
                <w:bCs/>
                <w:szCs w:val="21"/>
              </w:rPr>
            </w:pPr>
            <w:r w:rsidRPr="00207189">
              <w:rPr>
                <w:rFonts w:asciiTheme="minorEastAsia" w:hAnsiTheme="minorEastAsia"/>
                <w:bCs/>
                <w:szCs w:val="21"/>
              </w:rPr>
              <w:t>九、巨额赎回的情形及处理方式</w:t>
            </w:r>
          </w:p>
          <w:p w:rsidR="00DB467A" w:rsidRPr="00207189" w:rsidRDefault="00DB467A" w:rsidP="007F1588">
            <w:pPr>
              <w:spacing w:line="360" w:lineRule="auto"/>
              <w:rPr>
                <w:rFonts w:asciiTheme="minorEastAsia" w:hAnsiTheme="minorEastAsia"/>
                <w:bCs/>
                <w:szCs w:val="21"/>
              </w:rPr>
            </w:pPr>
            <w:r w:rsidRPr="00207189">
              <w:rPr>
                <w:rFonts w:asciiTheme="minorEastAsia" w:hAnsiTheme="minorEastAsia"/>
                <w:bCs/>
                <w:szCs w:val="21"/>
              </w:rPr>
              <w:t>2、巨额赎回的处理方式</w:t>
            </w:r>
          </w:p>
          <w:p w:rsidR="00DB467A" w:rsidRPr="00207189" w:rsidRDefault="00DB467A" w:rsidP="007F1588">
            <w:pPr>
              <w:spacing w:line="360" w:lineRule="auto"/>
              <w:rPr>
                <w:rFonts w:asciiTheme="minorEastAsia" w:hAnsiTheme="minorEastAsia"/>
                <w:bCs/>
                <w:szCs w:val="21"/>
              </w:rPr>
            </w:pPr>
            <w:r w:rsidRPr="00207189">
              <w:rPr>
                <w:rFonts w:asciiTheme="minorEastAsia" w:hAnsiTheme="minorEastAsia" w:hint="eastAsia"/>
                <w:bCs/>
                <w:szCs w:val="21"/>
              </w:rPr>
              <w:t>增加：</w:t>
            </w:r>
          </w:p>
          <w:p w:rsidR="00DB467A" w:rsidRPr="00207189" w:rsidRDefault="00DB467A" w:rsidP="007F1588">
            <w:pPr>
              <w:spacing w:line="360" w:lineRule="auto"/>
              <w:rPr>
                <w:rFonts w:asciiTheme="minorEastAsia" w:hAnsiTheme="minorEastAsia"/>
                <w:bCs/>
                <w:szCs w:val="21"/>
              </w:rPr>
            </w:pPr>
            <w:r w:rsidRPr="00207189">
              <w:rPr>
                <w:rFonts w:asciiTheme="minorEastAsia" w:hAnsiTheme="minorEastAsia" w:hint="eastAsia"/>
                <w:bCs/>
                <w:szCs w:val="21"/>
              </w:rPr>
              <w:t>（4）若基金发生巨额赎回，在当日存在单个基金份额持有人超过上一开放日基金总份额10%以上的赎回申请（“大额赎回申请人”）的情形下，基金管理人可以延期办理赎回申请。对其他赎回申请人（“小额赎回申请人”）和大额赎回申请人10%以内的赎回申请在当日根据前述“（1）全额赎回”或“（2）部分延期赎回”的约定方式办理，在仍可接受赎回申请的范围内对大额赎回申请人超过10%的赎回申请按比例确认。对当日未予确认的赎回申请进行延期办理。对于未能赎回部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tc>
      </w:tr>
      <w:tr w:rsidR="00DB467A" w:rsidRPr="00207189" w:rsidTr="007F1588">
        <w:trPr>
          <w:jc w:val="center"/>
        </w:trPr>
        <w:tc>
          <w:tcPr>
            <w:tcW w:w="1701" w:type="dxa"/>
          </w:tcPr>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第十二部分、基金的投资</w:t>
            </w:r>
          </w:p>
        </w:tc>
        <w:tc>
          <w:tcPr>
            <w:tcW w:w="4536" w:type="dxa"/>
          </w:tcPr>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二、投资范围</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bCs/>
                <w:szCs w:val="21"/>
              </w:rPr>
              <w:t>基金的投资组合比例为：本基金对债券的投资比例不低于基金资产的80%，现金或到期日在一年以内的政府债券的投资比例不低于基金资产净值的5%</w:t>
            </w:r>
            <w:r w:rsidRPr="00207189">
              <w:rPr>
                <w:rFonts w:asciiTheme="minorEastAsia" w:hAnsiTheme="minorEastAsia" w:hint="eastAsia"/>
              </w:rPr>
              <w:t>。</w:t>
            </w:r>
          </w:p>
        </w:tc>
        <w:tc>
          <w:tcPr>
            <w:tcW w:w="4536" w:type="dxa"/>
          </w:tcPr>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二、投资范围</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w:t>
            </w:r>
          </w:p>
          <w:p w:rsidR="00DB467A" w:rsidRPr="00207189" w:rsidRDefault="00DB467A" w:rsidP="007F1588">
            <w:pPr>
              <w:spacing w:line="360" w:lineRule="auto"/>
              <w:rPr>
                <w:rFonts w:asciiTheme="minorEastAsia" w:hAnsiTheme="minorEastAsia"/>
                <w:bCs/>
                <w:szCs w:val="21"/>
              </w:rPr>
            </w:pPr>
            <w:r w:rsidRPr="00207189">
              <w:rPr>
                <w:rFonts w:asciiTheme="minorEastAsia" w:hAnsiTheme="minorEastAsia" w:hint="eastAsia"/>
                <w:bCs/>
                <w:szCs w:val="21"/>
              </w:rPr>
              <w:t>基金的投资组合比例为：本基金对债券的投资比例不低于基金资产的80%，现金或到期日在一年以内的政府债券的投资比例不低于基金资产净值的5%，其中现金不包括结算备付金、存出保证金、应收申购款等。</w:t>
            </w:r>
          </w:p>
        </w:tc>
      </w:tr>
      <w:tr w:rsidR="00DB467A" w:rsidRPr="00207189" w:rsidTr="007F1588">
        <w:trPr>
          <w:jc w:val="center"/>
        </w:trPr>
        <w:tc>
          <w:tcPr>
            <w:tcW w:w="1701" w:type="dxa"/>
          </w:tcPr>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第十二部分、基金的投资</w:t>
            </w:r>
          </w:p>
        </w:tc>
        <w:tc>
          <w:tcPr>
            <w:tcW w:w="4536" w:type="dxa"/>
          </w:tcPr>
          <w:p w:rsidR="00DB467A" w:rsidRPr="00207189" w:rsidRDefault="00DB467A" w:rsidP="007F1588">
            <w:pPr>
              <w:spacing w:line="360" w:lineRule="auto"/>
              <w:rPr>
                <w:rFonts w:asciiTheme="minorEastAsia" w:hAnsiTheme="minorEastAsia"/>
                <w:bCs/>
              </w:rPr>
            </w:pPr>
            <w:r w:rsidRPr="00207189">
              <w:rPr>
                <w:rFonts w:asciiTheme="minorEastAsia" w:hAnsiTheme="minorEastAsia" w:hint="eastAsia"/>
                <w:bCs/>
              </w:rPr>
              <w:t>四、投资限制</w:t>
            </w:r>
          </w:p>
          <w:p w:rsidR="00DB467A" w:rsidRPr="00207189" w:rsidRDefault="00DB467A" w:rsidP="007F1588">
            <w:pPr>
              <w:spacing w:line="360" w:lineRule="auto"/>
              <w:rPr>
                <w:rFonts w:asciiTheme="minorEastAsia" w:hAnsiTheme="minorEastAsia"/>
                <w:bCs/>
              </w:rPr>
            </w:pPr>
            <w:r w:rsidRPr="00207189">
              <w:rPr>
                <w:rFonts w:asciiTheme="minorEastAsia" w:hAnsiTheme="minorEastAsia" w:hint="eastAsia"/>
                <w:bCs/>
              </w:rPr>
              <w:t>1、组合限制</w:t>
            </w:r>
          </w:p>
          <w:p w:rsidR="00DB467A" w:rsidRPr="00207189" w:rsidRDefault="00DB467A" w:rsidP="007F1588">
            <w:pPr>
              <w:spacing w:line="360" w:lineRule="auto"/>
              <w:rPr>
                <w:rFonts w:asciiTheme="minorEastAsia" w:hAnsiTheme="minorEastAsia"/>
                <w:bCs/>
              </w:rPr>
            </w:pPr>
            <w:r w:rsidRPr="00207189">
              <w:rPr>
                <w:rFonts w:asciiTheme="minorEastAsia" w:hAnsiTheme="minorEastAsia" w:hint="eastAsia"/>
                <w:bCs/>
              </w:rPr>
              <w:t>基金的投资组合应遵循以下限制：</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w:t>
            </w:r>
          </w:p>
          <w:p w:rsidR="00DB467A" w:rsidRPr="00207189" w:rsidRDefault="00DB467A" w:rsidP="007F1588">
            <w:pPr>
              <w:spacing w:line="360" w:lineRule="auto"/>
              <w:rPr>
                <w:rFonts w:asciiTheme="minorEastAsia" w:hAnsiTheme="minorEastAsia"/>
                <w:bCs/>
                <w:szCs w:val="21"/>
              </w:rPr>
            </w:pPr>
            <w:r w:rsidRPr="00207189">
              <w:rPr>
                <w:rFonts w:asciiTheme="minorEastAsia" w:hAnsiTheme="minorEastAsia" w:hint="eastAsia"/>
                <w:bCs/>
                <w:szCs w:val="21"/>
              </w:rPr>
              <w:t>（2）保持不低于基金资产净值5%的现金或者到期日在一年以内的政府债券</w:t>
            </w:r>
            <w:r w:rsidRPr="00207189">
              <w:rPr>
                <w:rFonts w:asciiTheme="minorEastAsia" w:hAnsiTheme="minorEastAsia"/>
                <w:bCs/>
                <w:szCs w:val="21"/>
              </w:rPr>
              <w:t>；</w:t>
            </w:r>
          </w:p>
          <w:p w:rsidR="00DB467A" w:rsidRPr="00207189" w:rsidRDefault="00DB467A" w:rsidP="007F1588">
            <w:pPr>
              <w:spacing w:line="360" w:lineRule="auto"/>
              <w:rPr>
                <w:rFonts w:asciiTheme="minorEastAsia" w:hAnsiTheme="minorEastAsia"/>
                <w:bCs/>
                <w:szCs w:val="21"/>
              </w:rPr>
            </w:pPr>
            <w:r w:rsidRPr="00207189">
              <w:rPr>
                <w:rFonts w:asciiTheme="minorEastAsia" w:hAnsiTheme="minorEastAsia" w:hint="eastAsia"/>
                <w:bCs/>
                <w:szCs w:val="21"/>
              </w:rPr>
              <w:t>……</w:t>
            </w: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bCs/>
              </w:rPr>
              <w:t>除上述第（9）条外，因证券市场波动、上市公司合并、基金规模变动等基金管理人之外的因素致使基金投资比例不符合上述规定投资比例的，基金管理人应当在10个交易日内进行调整，但中国证监会规定的特殊情形除外。</w:t>
            </w:r>
          </w:p>
        </w:tc>
        <w:tc>
          <w:tcPr>
            <w:tcW w:w="4536" w:type="dxa"/>
          </w:tcPr>
          <w:p w:rsidR="00DB467A" w:rsidRPr="00207189" w:rsidRDefault="00DB467A" w:rsidP="007F1588">
            <w:pPr>
              <w:spacing w:line="360" w:lineRule="auto"/>
              <w:rPr>
                <w:rFonts w:asciiTheme="minorEastAsia" w:hAnsiTheme="minorEastAsia"/>
                <w:bCs/>
              </w:rPr>
            </w:pPr>
            <w:r w:rsidRPr="00207189">
              <w:rPr>
                <w:rFonts w:asciiTheme="minorEastAsia" w:hAnsiTheme="minorEastAsia" w:hint="eastAsia"/>
                <w:bCs/>
              </w:rPr>
              <w:t>四、投资限制</w:t>
            </w:r>
          </w:p>
          <w:p w:rsidR="00DB467A" w:rsidRPr="00207189" w:rsidRDefault="00DB467A" w:rsidP="007F1588">
            <w:pPr>
              <w:spacing w:line="360" w:lineRule="auto"/>
              <w:rPr>
                <w:rFonts w:asciiTheme="minorEastAsia" w:hAnsiTheme="minorEastAsia"/>
                <w:bCs/>
              </w:rPr>
            </w:pPr>
            <w:r w:rsidRPr="00207189">
              <w:rPr>
                <w:rFonts w:asciiTheme="minorEastAsia" w:hAnsiTheme="minorEastAsia" w:hint="eastAsia"/>
                <w:bCs/>
              </w:rPr>
              <w:t>1、组合限制</w:t>
            </w:r>
          </w:p>
          <w:p w:rsidR="00DB467A" w:rsidRPr="00207189" w:rsidRDefault="00DB467A" w:rsidP="007F1588">
            <w:pPr>
              <w:spacing w:line="360" w:lineRule="auto"/>
              <w:rPr>
                <w:rFonts w:asciiTheme="minorEastAsia" w:hAnsiTheme="minorEastAsia"/>
                <w:bCs/>
              </w:rPr>
            </w:pPr>
            <w:r w:rsidRPr="00207189">
              <w:rPr>
                <w:rFonts w:asciiTheme="minorEastAsia" w:hAnsiTheme="minorEastAsia" w:hint="eastAsia"/>
                <w:bCs/>
              </w:rPr>
              <w:t>基金的投资组合应遵循以下限制：</w:t>
            </w:r>
          </w:p>
          <w:p w:rsidR="00DB467A" w:rsidRPr="00207189" w:rsidRDefault="00DB467A" w:rsidP="007F1588">
            <w:pPr>
              <w:spacing w:line="360" w:lineRule="auto"/>
              <w:rPr>
                <w:rFonts w:asciiTheme="minorEastAsia" w:hAnsiTheme="minorEastAsia"/>
                <w:bCs/>
              </w:rPr>
            </w:pPr>
            <w:r w:rsidRPr="00207189">
              <w:rPr>
                <w:rFonts w:asciiTheme="minorEastAsia" w:hAnsiTheme="minorEastAsia" w:hint="eastAsia"/>
                <w:bCs/>
              </w:rPr>
              <w:t>……</w:t>
            </w:r>
          </w:p>
          <w:p w:rsidR="00DB467A" w:rsidRPr="00207189" w:rsidRDefault="00DB467A" w:rsidP="007F1588">
            <w:pPr>
              <w:spacing w:line="360" w:lineRule="auto"/>
              <w:rPr>
                <w:rFonts w:asciiTheme="minorEastAsia" w:hAnsiTheme="minorEastAsia"/>
                <w:bCs/>
              </w:rPr>
            </w:pPr>
            <w:r w:rsidRPr="00207189">
              <w:rPr>
                <w:rFonts w:asciiTheme="minorEastAsia" w:hAnsiTheme="minorEastAsia" w:hint="eastAsia"/>
                <w:bCs/>
              </w:rPr>
              <w:t>（2）保持不低于基金资产净值5%的现金或者到期日在一年以内的政府债券，其中现金不包括结算备付金、存出保证金、应收申购款等；</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增加：</w:t>
            </w:r>
          </w:p>
          <w:p w:rsidR="00DB467A" w:rsidRPr="00207189" w:rsidRDefault="00DB467A" w:rsidP="007F1588">
            <w:pPr>
              <w:spacing w:line="360" w:lineRule="auto"/>
              <w:rPr>
                <w:rFonts w:asciiTheme="minorEastAsia" w:hAnsiTheme="minorEastAsia"/>
                <w:bCs/>
              </w:rPr>
            </w:pPr>
            <w:r w:rsidRPr="00207189">
              <w:rPr>
                <w:rFonts w:asciiTheme="minorEastAsia" w:hAnsiTheme="minorEastAsia" w:hint="eastAsia"/>
                <w:bCs/>
              </w:rPr>
              <w:t>（13）本基金主动投资于流动性受限资产的市值合计不得超过该基金资产净值的15%。因证券市场波动、基金规模变动等基金管理人之外的因素致使基金不符合前述所规定比例限制的，基金管理人不得主动新增流动性受限资产的投资；</w:t>
            </w:r>
          </w:p>
          <w:p w:rsidR="00DB467A" w:rsidRPr="00207189" w:rsidRDefault="00DB467A" w:rsidP="007F1588">
            <w:pPr>
              <w:spacing w:line="360" w:lineRule="auto"/>
              <w:rPr>
                <w:rFonts w:asciiTheme="minorEastAsia" w:hAnsiTheme="minorEastAsia"/>
                <w:bCs/>
              </w:rPr>
            </w:pPr>
            <w:r w:rsidRPr="00207189">
              <w:rPr>
                <w:rFonts w:asciiTheme="minorEastAsia" w:hAnsiTheme="minorEastAsia" w:hint="eastAsia"/>
                <w:bCs/>
              </w:rPr>
              <w:t>（14）本基金与私募类证券资管产品及中国证监会认定的其他主体为交易对手开展逆回购交易的，可接受质押品的资质要求应当与基金合同约定的投资范围保持一致；</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bCs/>
              </w:rPr>
              <w:t>除上述第（2）、（9）、</w:t>
            </w:r>
            <w:r w:rsidRPr="00207189">
              <w:rPr>
                <w:rFonts w:asciiTheme="minorEastAsia" w:hAnsiTheme="minorEastAsia"/>
                <w:bCs/>
              </w:rPr>
              <w:t>（</w:t>
            </w:r>
            <w:r w:rsidRPr="00207189">
              <w:rPr>
                <w:rFonts w:asciiTheme="minorEastAsia" w:hAnsiTheme="minorEastAsia" w:hint="eastAsia"/>
                <w:bCs/>
              </w:rPr>
              <w:t>1</w:t>
            </w:r>
            <w:r w:rsidRPr="00207189">
              <w:rPr>
                <w:rFonts w:asciiTheme="minorEastAsia" w:hAnsiTheme="minorEastAsia"/>
                <w:bCs/>
              </w:rPr>
              <w:t>3）</w:t>
            </w:r>
            <w:r w:rsidRPr="00207189">
              <w:rPr>
                <w:rFonts w:asciiTheme="minorEastAsia" w:hAnsiTheme="minorEastAsia" w:hint="eastAsia"/>
                <w:bCs/>
              </w:rPr>
              <w:t>、</w:t>
            </w:r>
            <w:r w:rsidRPr="00207189">
              <w:rPr>
                <w:rFonts w:asciiTheme="minorEastAsia" w:hAnsiTheme="minorEastAsia"/>
                <w:bCs/>
              </w:rPr>
              <w:t>（</w:t>
            </w:r>
            <w:r w:rsidRPr="00207189">
              <w:rPr>
                <w:rFonts w:asciiTheme="minorEastAsia" w:hAnsiTheme="minorEastAsia" w:hint="eastAsia"/>
                <w:bCs/>
              </w:rPr>
              <w:t>14</w:t>
            </w:r>
            <w:r w:rsidRPr="00207189">
              <w:rPr>
                <w:rFonts w:asciiTheme="minorEastAsia" w:hAnsiTheme="minorEastAsia"/>
                <w:bCs/>
              </w:rPr>
              <w:t>）</w:t>
            </w:r>
            <w:r w:rsidRPr="00207189">
              <w:rPr>
                <w:rFonts w:asciiTheme="minorEastAsia" w:hAnsiTheme="minorEastAsia" w:hint="eastAsia"/>
                <w:bCs/>
              </w:rPr>
              <w:t>条外，因证券市场波动、上市公司合并、基金规模变动等基金管理人之外的因素致使基金投资比例不符合上述规定投资比例的，基金管理人应当在10个交易日内进行调整，但中国证监会规定的特殊情形除外。</w:t>
            </w:r>
          </w:p>
        </w:tc>
      </w:tr>
      <w:tr w:rsidR="00DB467A" w:rsidRPr="00207189" w:rsidTr="007F1588">
        <w:trPr>
          <w:jc w:val="center"/>
        </w:trPr>
        <w:tc>
          <w:tcPr>
            <w:tcW w:w="1701" w:type="dxa"/>
          </w:tcPr>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第十四部分、基金资产估值</w:t>
            </w:r>
          </w:p>
        </w:tc>
        <w:tc>
          <w:tcPr>
            <w:tcW w:w="4536" w:type="dxa"/>
          </w:tcPr>
          <w:p w:rsidR="00DB467A" w:rsidRPr="00207189" w:rsidRDefault="00DB467A" w:rsidP="007F1588">
            <w:pPr>
              <w:rPr>
                <w:rFonts w:asciiTheme="minorEastAsia" w:hAnsiTheme="minorEastAsia"/>
              </w:rPr>
            </w:pPr>
            <w:r w:rsidRPr="00207189">
              <w:rPr>
                <w:rFonts w:asciiTheme="minorEastAsia" w:hAnsiTheme="minorEastAsia" w:hint="eastAsia"/>
              </w:rPr>
              <w:t>三、估值方法</w:t>
            </w:r>
          </w:p>
        </w:tc>
        <w:tc>
          <w:tcPr>
            <w:tcW w:w="4536" w:type="dxa"/>
          </w:tcPr>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三、估值方法</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DB467A" w:rsidRPr="00207189" w:rsidRDefault="00DB467A" w:rsidP="007F1588">
            <w:pPr>
              <w:spacing w:line="360" w:lineRule="auto"/>
              <w:rPr>
                <w:rFonts w:asciiTheme="minorEastAsia" w:hAnsiTheme="minorEastAsia"/>
                <w:bCs/>
                <w:szCs w:val="21"/>
              </w:rPr>
            </w:pPr>
            <w:r w:rsidRPr="00207189">
              <w:rPr>
                <w:rFonts w:asciiTheme="minorEastAsia" w:hAnsiTheme="minorEastAsia"/>
                <w:bCs/>
                <w:szCs w:val="21"/>
              </w:rPr>
              <w:t>5</w:t>
            </w:r>
            <w:r w:rsidRPr="00207189">
              <w:rPr>
                <w:rFonts w:asciiTheme="minorEastAsia" w:hAnsiTheme="minorEastAsia" w:hint="eastAsia"/>
                <w:bCs/>
                <w:szCs w:val="21"/>
              </w:rPr>
              <w:t>、当发生大额申购或赎回情形时，基金管理人可以采用摆动定价机制，以确保基金估值的公平性。</w:t>
            </w:r>
          </w:p>
        </w:tc>
      </w:tr>
      <w:tr w:rsidR="00DB467A" w:rsidRPr="00207189" w:rsidTr="007F1588">
        <w:trPr>
          <w:jc w:val="center"/>
        </w:trPr>
        <w:tc>
          <w:tcPr>
            <w:tcW w:w="1701" w:type="dxa"/>
          </w:tcPr>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第十四部分、基金资产估值</w:t>
            </w:r>
          </w:p>
        </w:tc>
        <w:tc>
          <w:tcPr>
            <w:tcW w:w="4536" w:type="dxa"/>
          </w:tcPr>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bCs/>
                <w:szCs w:val="21"/>
              </w:rPr>
              <w:t>六、暂停估值的情形</w:t>
            </w: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tc>
        <w:tc>
          <w:tcPr>
            <w:tcW w:w="4536" w:type="dxa"/>
          </w:tcPr>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六、暂停估值的情形</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增加：</w:t>
            </w:r>
          </w:p>
          <w:p w:rsidR="00DB467A" w:rsidRPr="00207189" w:rsidRDefault="00DB467A" w:rsidP="007F1588">
            <w:pPr>
              <w:spacing w:line="360" w:lineRule="auto"/>
              <w:rPr>
                <w:rFonts w:asciiTheme="minorEastAsia" w:hAnsiTheme="minorEastAsia"/>
                <w:bCs/>
              </w:rPr>
            </w:pPr>
            <w:r w:rsidRPr="00207189">
              <w:rPr>
                <w:rFonts w:asciiTheme="minorEastAsia" w:hAnsiTheme="minorEastAsia"/>
                <w:bCs/>
              </w:rPr>
              <w:t>3</w:t>
            </w:r>
            <w:r w:rsidRPr="00207189">
              <w:rPr>
                <w:rFonts w:asciiTheme="minorEastAsia" w:hAnsiTheme="minorEastAsia" w:hint="eastAsia"/>
                <w:bCs/>
              </w:rPr>
              <w:t>、当前一估值日基金资产净值50%以上的资产出现无可参考的活跃市场价格且采用估值技术仍导致公允价值存在重大不确定性时，经与基金托管人协商确认后，基金管理人应当暂停基金估值；</w:t>
            </w:r>
          </w:p>
        </w:tc>
      </w:tr>
      <w:tr w:rsidR="00DB467A" w:rsidRPr="00207189" w:rsidTr="007F1588">
        <w:trPr>
          <w:jc w:val="center"/>
        </w:trPr>
        <w:tc>
          <w:tcPr>
            <w:tcW w:w="1701" w:type="dxa"/>
          </w:tcPr>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第十四部分、基金资产的估值</w:t>
            </w:r>
          </w:p>
        </w:tc>
        <w:tc>
          <w:tcPr>
            <w:tcW w:w="4536" w:type="dxa"/>
          </w:tcPr>
          <w:p w:rsidR="00DB467A" w:rsidRPr="00207189" w:rsidRDefault="00DB467A" w:rsidP="007F1588">
            <w:pPr>
              <w:spacing w:line="360" w:lineRule="auto"/>
              <w:rPr>
                <w:rFonts w:asciiTheme="minorEastAsia" w:hAnsiTheme="minorEastAsia"/>
                <w:bCs/>
                <w:szCs w:val="21"/>
              </w:rPr>
            </w:pPr>
            <w:r w:rsidRPr="00207189">
              <w:rPr>
                <w:rFonts w:asciiTheme="minorEastAsia" w:hAnsiTheme="minorEastAsia" w:hint="eastAsia"/>
                <w:bCs/>
                <w:szCs w:val="21"/>
              </w:rPr>
              <w:t xml:space="preserve">八、特殊情形的处理 </w:t>
            </w:r>
          </w:p>
          <w:p w:rsidR="00DB467A" w:rsidRPr="00207189" w:rsidRDefault="00DB467A" w:rsidP="007F1588">
            <w:pPr>
              <w:spacing w:line="360" w:lineRule="auto"/>
              <w:rPr>
                <w:rFonts w:asciiTheme="minorEastAsia" w:hAnsiTheme="minorEastAsia"/>
                <w:bCs/>
                <w:szCs w:val="21"/>
              </w:rPr>
            </w:pPr>
            <w:r w:rsidRPr="00207189">
              <w:rPr>
                <w:rFonts w:asciiTheme="minorEastAsia" w:hAnsiTheme="minorEastAsia" w:hint="eastAsia"/>
                <w:bCs/>
                <w:szCs w:val="21"/>
              </w:rPr>
              <w:t>1、基金管理人或基金托管人按估值方法的第</w:t>
            </w:r>
            <w:r w:rsidRPr="00207189">
              <w:rPr>
                <w:rFonts w:asciiTheme="minorEastAsia" w:hAnsiTheme="minorEastAsia"/>
                <w:bCs/>
                <w:szCs w:val="21"/>
              </w:rPr>
              <w:t>5</w:t>
            </w:r>
            <w:r w:rsidRPr="00207189">
              <w:rPr>
                <w:rFonts w:asciiTheme="minorEastAsia" w:hAnsiTheme="minorEastAsia" w:hint="eastAsia"/>
                <w:bCs/>
                <w:szCs w:val="21"/>
              </w:rPr>
              <w:t>项进行估值时，所造成的误差不作为基金资产估值错误处理。</w:t>
            </w:r>
          </w:p>
        </w:tc>
        <w:tc>
          <w:tcPr>
            <w:tcW w:w="4536" w:type="dxa"/>
          </w:tcPr>
          <w:p w:rsidR="00DB467A" w:rsidRPr="00207189" w:rsidRDefault="00DB467A"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 xml:space="preserve">八、特殊情形的处理 </w:t>
            </w:r>
          </w:p>
          <w:p w:rsidR="00DB467A" w:rsidRPr="00207189" w:rsidRDefault="00DB467A"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1、基金管理人或基金托管人按估值方法的第</w:t>
            </w:r>
            <w:r w:rsidRPr="00207189">
              <w:rPr>
                <w:rFonts w:asciiTheme="minorEastAsia" w:hAnsiTheme="minorEastAsia"/>
                <w:bCs/>
                <w:szCs w:val="21"/>
              </w:rPr>
              <w:t>6</w:t>
            </w:r>
            <w:r w:rsidRPr="00207189">
              <w:rPr>
                <w:rFonts w:asciiTheme="minorEastAsia" w:hAnsiTheme="minorEastAsia" w:hint="eastAsia"/>
                <w:bCs/>
                <w:szCs w:val="21"/>
              </w:rPr>
              <w:t xml:space="preserve">项进行估值时，所造成的误差不作为基金资产估值错误处理。 </w:t>
            </w:r>
          </w:p>
        </w:tc>
      </w:tr>
      <w:tr w:rsidR="00DB467A" w:rsidRPr="00207189" w:rsidTr="007F1588">
        <w:trPr>
          <w:jc w:val="center"/>
        </w:trPr>
        <w:tc>
          <w:tcPr>
            <w:tcW w:w="1701" w:type="dxa"/>
          </w:tcPr>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第十八部分、基金的信息披露</w:t>
            </w:r>
          </w:p>
        </w:tc>
        <w:tc>
          <w:tcPr>
            <w:tcW w:w="4536" w:type="dxa"/>
          </w:tcPr>
          <w:p w:rsidR="00DB467A" w:rsidRPr="00207189" w:rsidRDefault="00DB467A" w:rsidP="007F1588">
            <w:pPr>
              <w:spacing w:line="360" w:lineRule="auto"/>
              <w:rPr>
                <w:rFonts w:asciiTheme="minorEastAsia" w:hAnsiTheme="minorEastAsia"/>
                <w:bCs/>
                <w:szCs w:val="21"/>
              </w:rPr>
            </w:pPr>
            <w:r w:rsidRPr="00207189">
              <w:rPr>
                <w:rFonts w:asciiTheme="minorEastAsia" w:hAnsiTheme="minorEastAsia"/>
                <w:bCs/>
                <w:szCs w:val="21"/>
              </w:rPr>
              <w:t>（六）基金定期报告，包括基金年度报告、基金半年度报告和基金季度报告</w:t>
            </w:r>
          </w:p>
          <w:p w:rsidR="00DB467A" w:rsidRPr="00207189" w:rsidRDefault="00DB467A" w:rsidP="007F1588">
            <w:pPr>
              <w:spacing w:line="360" w:lineRule="auto"/>
              <w:rPr>
                <w:rFonts w:asciiTheme="minorEastAsia" w:hAnsiTheme="minorEastAsia"/>
              </w:rPr>
            </w:pPr>
          </w:p>
        </w:tc>
        <w:tc>
          <w:tcPr>
            <w:tcW w:w="4536" w:type="dxa"/>
          </w:tcPr>
          <w:p w:rsidR="00DB467A" w:rsidRPr="00207189" w:rsidRDefault="00DB467A"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bCs/>
                <w:szCs w:val="21"/>
              </w:rPr>
              <w:t>（六）基金定期报告，包括基金年度报告、基金半年度报告和基金季度报告</w:t>
            </w:r>
          </w:p>
          <w:p w:rsidR="00DB467A" w:rsidRPr="00207189" w:rsidRDefault="00DB467A"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DB467A" w:rsidRPr="00207189" w:rsidRDefault="00DB467A"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基金管理人应当在半年度报告和年度报告中披露基金组合资产情况及其流动性风险分析等。</w:t>
            </w:r>
          </w:p>
          <w:p w:rsidR="00DB467A" w:rsidRPr="00207189" w:rsidRDefault="00DB467A"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w:t>
            </w:r>
          </w:p>
        </w:tc>
      </w:tr>
      <w:tr w:rsidR="00DB467A" w:rsidRPr="00207189" w:rsidTr="007F1588">
        <w:trPr>
          <w:jc w:val="center"/>
        </w:trPr>
        <w:tc>
          <w:tcPr>
            <w:tcW w:w="1701" w:type="dxa"/>
          </w:tcPr>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第十八部分、基金的信息披露</w:t>
            </w:r>
          </w:p>
        </w:tc>
        <w:tc>
          <w:tcPr>
            <w:tcW w:w="4536" w:type="dxa"/>
          </w:tcPr>
          <w:p w:rsidR="00DB467A" w:rsidRPr="00207189" w:rsidRDefault="00DB467A" w:rsidP="007F1588">
            <w:pPr>
              <w:tabs>
                <w:tab w:val="left" w:pos="3780"/>
              </w:tabs>
              <w:spacing w:line="360" w:lineRule="auto"/>
              <w:textAlignment w:val="bottom"/>
              <w:rPr>
                <w:rFonts w:asciiTheme="minorEastAsia" w:hAnsiTheme="minorEastAsia"/>
                <w:bCs/>
              </w:rPr>
            </w:pPr>
            <w:r w:rsidRPr="00207189">
              <w:rPr>
                <w:rFonts w:asciiTheme="minorEastAsia" w:hAnsiTheme="minorEastAsia"/>
                <w:bCs/>
              </w:rPr>
              <w:t>（七）临时报告</w:t>
            </w:r>
          </w:p>
          <w:p w:rsidR="00DB467A" w:rsidRPr="00207189" w:rsidRDefault="00DB467A" w:rsidP="007F1588">
            <w:pPr>
              <w:tabs>
                <w:tab w:val="left" w:pos="3780"/>
              </w:tabs>
              <w:spacing w:line="360" w:lineRule="auto"/>
              <w:textAlignment w:val="bottom"/>
              <w:rPr>
                <w:rFonts w:asciiTheme="minorEastAsia" w:hAnsiTheme="minorEastAsia"/>
              </w:rPr>
            </w:pPr>
          </w:p>
        </w:tc>
        <w:tc>
          <w:tcPr>
            <w:tcW w:w="4536" w:type="dxa"/>
          </w:tcPr>
          <w:p w:rsidR="00DB467A" w:rsidRPr="00207189" w:rsidRDefault="00DB467A"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bCs/>
                <w:szCs w:val="21"/>
              </w:rPr>
              <w:t>（七）临时报告</w:t>
            </w:r>
          </w:p>
          <w:p w:rsidR="00DB467A" w:rsidRPr="00207189" w:rsidRDefault="00DB467A"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DB467A" w:rsidRPr="00207189" w:rsidRDefault="00DB467A" w:rsidP="007F1588">
            <w:pPr>
              <w:tabs>
                <w:tab w:val="left" w:pos="3780"/>
              </w:tabs>
              <w:spacing w:line="360" w:lineRule="auto"/>
              <w:textAlignment w:val="bottom"/>
              <w:rPr>
                <w:rFonts w:asciiTheme="minorEastAsia" w:hAnsiTheme="minorEastAsia"/>
                <w:bCs/>
              </w:rPr>
            </w:pPr>
            <w:r w:rsidRPr="00207189">
              <w:rPr>
                <w:rFonts w:asciiTheme="minorEastAsia" w:hAnsiTheme="minorEastAsia" w:hint="eastAsia"/>
                <w:bCs/>
              </w:rPr>
              <w:t>26、本基金发生涉及基金申购、赎回事项调整或潜在影响投资者赎回等重大事项时；</w:t>
            </w:r>
          </w:p>
          <w:p w:rsidR="00DB467A" w:rsidRPr="00207189" w:rsidRDefault="00DB467A" w:rsidP="007F1588">
            <w:pPr>
              <w:tabs>
                <w:tab w:val="left" w:pos="3780"/>
              </w:tabs>
              <w:spacing w:line="360" w:lineRule="auto"/>
              <w:textAlignment w:val="bottom"/>
              <w:rPr>
                <w:rFonts w:asciiTheme="minorEastAsia" w:hAnsiTheme="minorEastAsia"/>
                <w:bCs/>
              </w:rPr>
            </w:pPr>
            <w:r w:rsidRPr="00207189">
              <w:rPr>
                <w:rFonts w:asciiTheme="minorEastAsia" w:hAnsiTheme="minorEastAsia" w:hint="eastAsia"/>
                <w:bCs/>
              </w:rPr>
              <w:t>27、基金管理人采用摆动定价机制进行估值；</w:t>
            </w:r>
          </w:p>
        </w:tc>
      </w:tr>
    </w:tbl>
    <w:p w:rsidR="00DB467A" w:rsidRPr="00207189" w:rsidRDefault="00DB467A" w:rsidP="00DB467A">
      <w:pPr>
        <w:pStyle w:val="ab"/>
        <w:rPr>
          <w:rFonts w:asciiTheme="minorEastAsia" w:eastAsiaTheme="minorEastAsia" w:hAnsiTheme="minorEastAsia"/>
        </w:rPr>
      </w:pPr>
      <w:bookmarkStart w:id="22" w:name="_Toc509500760"/>
      <w:r w:rsidRPr="00207189">
        <w:rPr>
          <w:rFonts w:asciiTheme="minorEastAsia" w:eastAsiaTheme="minorEastAsia" w:hAnsiTheme="minorEastAsia" w:hint="eastAsia"/>
        </w:rPr>
        <w:t>附件18：《鹏华丰享债券型证券投资基金基金合同》修订对照表</w:t>
      </w:r>
      <w:bookmarkEnd w:id="22"/>
    </w:p>
    <w:tbl>
      <w:tblPr>
        <w:tblStyle w:val="a3"/>
        <w:tblW w:w="0" w:type="auto"/>
        <w:jc w:val="center"/>
        <w:tblLayout w:type="fixed"/>
        <w:tblLook w:val="04A0"/>
      </w:tblPr>
      <w:tblGrid>
        <w:gridCol w:w="1701"/>
        <w:gridCol w:w="4536"/>
        <w:gridCol w:w="4536"/>
      </w:tblGrid>
      <w:tr w:rsidR="00DB467A" w:rsidRPr="00207189" w:rsidTr="007F1588">
        <w:trPr>
          <w:jc w:val="center"/>
        </w:trPr>
        <w:tc>
          <w:tcPr>
            <w:tcW w:w="1701" w:type="dxa"/>
          </w:tcPr>
          <w:p w:rsidR="00DB467A" w:rsidRPr="00207189" w:rsidRDefault="00DB467A" w:rsidP="007F1588">
            <w:pPr>
              <w:spacing w:line="360" w:lineRule="auto"/>
              <w:jc w:val="center"/>
              <w:rPr>
                <w:rFonts w:asciiTheme="minorEastAsia" w:hAnsiTheme="minorEastAsia"/>
              </w:rPr>
            </w:pPr>
            <w:r w:rsidRPr="00207189">
              <w:rPr>
                <w:rFonts w:asciiTheme="minorEastAsia" w:hAnsiTheme="minorEastAsia" w:hint="eastAsia"/>
              </w:rPr>
              <w:t>基金</w:t>
            </w:r>
            <w:r w:rsidRPr="00207189">
              <w:rPr>
                <w:rFonts w:asciiTheme="minorEastAsia" w:hAnsiTheme="minorEastAsia"/>
              </w:rPr>
              <w:t>合同条款</w:t>
            </w:r>
          </w:p>
        </w:tc>
        <w:tc>
          <w:tcPr>
            <w:tcW w:w="4536" w:type="dxa"/>
          </w:tcPr>
          <w:p w:rsidR="00DB467A" w:rsidRPr="00207189" w:rsidRDefault="00DB467A" w:rsidP="007F158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前内容</w:t>
            </w:r>
          </w:p>
        </w:tc>
        <w:tc>
          <w:tcPr>
            <w:tcW w:w="4536" w:type="dxa"/>
          </w:tcPr>
          <w:p w:rsidR="00DB467A" w:rsidRPr="00207189" w:rsidRDefault="00DB467A" w:rsidP="007F158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后内容</w:t>
            </w:r>
          </w:p>
        </w:tc>
      </w:tr>
      <w:tr w:rsidR="00DB467A" w:rsidRPr="00207189" w:rsidTr="007F1588">
        <w:trPr>
          <w:jc w:val="center"/>
        </w:trPr>
        <w:tc>
          <w:tcPr>
            <w:tcW w:w="1701" w:type="dxa"/>
          </w:tcPr>
          <w:p w:rsidR="00DB467A" w:rsidRPr="00207189" w:rsidRDefault="00DB467A" w:rsidP="007F1588">
            <w:pPr>
              <w:spacing w:line="360" w:lineRule="auto"/>
              <w:jc w:val="center"/>
              <w:rPr>
                <w:rFonts w:asciiTheme="minorEastAsia" w:hAnsiTheme="minorEastAsia"/>
              </w:rPr>
            </w:pPr>
            <w:r w:rsidRPr="00207189">
              <w:rPr>
                <w:rFonts w:asciiTheme="minorEastAsia" w:hAnsiTheme="minorEastAsia" w:hint="eastAsia"/>
              </w:rPr>
              <w:t>第一部分  前言</w:t>
            </w:r>
          </w:p>
        </w:tc>
        <w:tc>
          <w:tcPr>
            <w:tcW w:w="4536" w:type="dxa"/>
          </w:tcPr>
          <w:p w:rsidR="00DB467A" w:rsidRPr="00207189" w:rsidRDefault="00DB467A" w:rsidP="007F1588">
            <w:pPr>
              <w:spacing w:line="360" w:lineRule="auto"/>
              <w:rPr>
                <w:rFonts w:asciiTheme="minorEastAsia" w:hAnsiTheme="minorEastAsia"/>
                <w:bCs/>
              </w:rPr>
            </w:pPr>
            <w:r w:rsidRPr="00207189">
              <w:rPr>
                <w:rFonts w:asciiTheme="minorEastAsia" w:hAnsiTheme="minorEastAsia"/>
                <w:bCs/>
              </w:rPr>
              <w:t>一、订立本基金合同的目的、依据和原则</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2、订立本基金合同的依据是《中华人民共和国合同法》(以下简称“《合同法》”)、《中华人民共和国证券投资基金法》（以下简称“《基金法》”)、《公开募集证券投资基金运作管理办法》(以下简称“《运作办法》”)、《证券投资基金销售管理办法》(以下简称“《销售办法》”)、《证券投资基金信息披露管理办法》(以下简称“《信息披露办法》”)和其他有关法律法规。</w:t>
            </w:r>
          </w:p>
        </w:tc>
        <w:tc>
          <w:tcPr>
            <w:tcW w:w="4536" w:type="dxa"/>
          </w:tcPr>
          <w:p w:rsidR="00DB467A" w:rsidRPr="00207189" w:rsidRDefault="00DB467A" w:rsidP="007F1588">
            <w:pPr>
              <w:spacing w:line="360" w:lineRule="auto"/>
              <w:rPr>
                <w:rFonts w:asciiTheme="minorEastAsia" w:hAnsiTheme="minorEastAsia"/>
                <w:bCs/>
                <w:szCs w:val="21"/>
              </w:rPr>
            </w:pPr>
            <w:r w:rsidRPr="00207189">
              <w:rPr>
                <w:rFonts w:asciiTheme="minorEastAsia" w:hAnsiTheme="minorEastAsia"/>
                <w:bCs/>
                <w:szCs w:val="21"/>
              </w:rPr>
              <w:t>一、订立本基金合同的目的、依据和原则</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bCs/>
              </w:rPr>
              <w:t>2、订立本基金合同的依据是《中华人民共和国合同法》(以下简称“《合同法》”)、《中华人民共和国证券投资基金法》（以下简称“《基金法》”)、《公开募集证券投资基金运作管理办法》(以下简称“《运作办法》”)、《证券投资基金销售管理办法》(以下简称“《销售办法》”)、《证券投资基金信息披露管理办法》(以下简称“《信息披露办法》”)、《公开募集开放式证券投资基金流动性风险管理规定》（以下简称“《流动性规定》”）和其他有关法律法规。</w:t>
            </w:r>
          </w:p>
        </w:tc>
      </w:tr>
      <w:tr w:rsidR="00DB467A" w:rsidRPr="00207189" w:rsidTr="007F1588">
        <w:trPr>
          <w:jc w:val="center"/>
        </w:trPr>
        <w:tc>
          <w:tcPr>
            <w:tcW w:w="1701" w:type="dxa"/>
          </w:tcPr>
          <w:p w:rsidR="00DB467A" w:rsidRPr="00207189" w:rsidRDefault="00DB467A" w:rsidP="007F1588">
            <w:pPr>
              <w:spacing w:line="360" w:lineRule="auto"/>
              <w:jc w:val="center"/>
              <w:rPr>
                <w:rFonts w:asciiTheme="minorEastAsia" w:hAnsiTheme="minorEastAsia"/>
              </w:rPr>
            </w:pPr>
            <w:r w:rsidRPr="00207189">
              <w:rPr>
                <w:rFonts w:asciiTheme="minorEastAsia" w:hAnsiTheme="minorEastAsia" w:hint="eastAsia"/>
              </w:rPr>
              <w:t>第二部分  释义</w:t>
            </w:r>
          </w:p>
        </w:tc>
        <w:tc>
          <w:tcPr>
            <w:tcW w:w="4536" w:type="dxa"/>
          </w:tcPr>
          <w:p w:rsidR="00DB467A" w:rsidRPr="00207189" w:rsidRDefault="00DB467A" w:rsidP="007F1588">
            <w:pPr>
              <w:spacing w:line="360" w:lineRule="auto"/>
              <w:rPr>
                <w:rFonts w:asciiTheme="minorEastAsia" w:hAnsiTheme="minorEastAsia"/>
              </w:rPr>
            </w:pPr>
          </w:p>
        </w:tc>
        <w:tc>
          <w:tcPr>
            <w:tcW w:w="4536" w:type="dxa"/>
          </w:tcPr>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增加：</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bCs/>
                <w:szCs w:val="21"/>
              </w:rPr>
              <w:t>13、《流动性规定》：指中国证监会2017年8月31日颁布、同年10月1日实施的《公开募集开放式证券投资基金流动性风险管理规定》及颁布机关对其不时做出的修订</w:t>
            </w:r>
          </w:p>
        </w:tc>
      </w:tr>
      <w:tr w:rsidR="00DB467A" w:rsidRPr="00207189" w:rsidTr="007F1588">
        <w:trPr>
          <w:jc w:val="center"/>
        </w:trPr>
        <w:tc>
          <w:tcPr>
            <w:tcW w:w="1701" w:type="dxa"/>
          </w:tcPr>
          <w:p w:rsidR="00DB467A" w:rsidRPr="00207189" w:rsidRDefault="00DB467A" w:rsidP="007F1588">
            <w:pPr>
              <w:spacing w:line="360" w:lineRule="auto"/>
              <w:jc w:val="center"/>
              <w:rPr>
                <w:rFonts w:asciiTheme="minorEastAsia" w:hAnsiTheme="minorEastAsia"/>
              </w:rPr>
            </w:pPr>
            <w:r w:rsidRPr="00207189">
              <w:rPr>
                <w:rFonts w:asciiTheme="minorEastAsia" w:hAnsiTheme="minorEastAsia" w:hint="eastAsia"/>
              </w:rPr>
              <w:t>第二部分  释义</w:t>
            </w:r>
          </w:p>
        </w:tc>
        <w:tc>
          <w:tcPr>
            <w:tcW w:w="4536" w:type="dxa"/>
          </w:tcPr>
          <w:p w:rsidR="00DB467A" w:rsidRPr="00207189" w:rsidRDefault="00DB467A" w:rsidP="007F1588">
            <w:pPr>
              <w:spacing w:line="360" w:lineRule="auto"/>
              <w:rPr>
                <w:rFonts w:asciiTheme="minorEastAsia" w:hAnsiTheme="minorEastAsia"/>
              </w:rPr>
            </w:pPr>
          </w:p>
        </w:tc>
        <w:tc>
          <w:tcPr>
            <w:tcW w:w="4536" w:type="dxa"/>
          </w:tcPr>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增加：</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46、流动性受限资产：指由于法律法规、监管、合同或操作障碍等原因无法以合理价格予以变现的资产，包括但不限于到期日在10个交易日以上的逆回购与银行定期存款（含协议约定有条件提前支取的银行存款）、资产支持证券、因发行人债务违约无法进行转让或交易的债券等</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47、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tc>
      </w:tr>
      <w:tr w:rsidR="00DB467A" w:rsidRPr="00207189" w:rsidTr="007F1588">
        <w:trPr>
          <w:jc w:val="center"/>
        </w:trPr>
        <w:tc>
          <w:tcPr>
            <w:tcW w:w="1701" w:type="dxa"/>
          </w:tcPr>
          <w:p w:rsidR="00DB467A" w:rsidRPr="00207189" w:rsidRDefault="00DB467A" w:rsidP="007F1588">
            <w:pPr>
              <w:spacing w:line="360" w:lineRule="auto"/>
              <w:jc w:val="center"/>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DB467A" w:rsidRPr="00207189" w:rsidRDefault="00DB467A" w:rsidP="007F1588">
            <w:pPr>
              <w:spacing w:line="360" w:lineRule="auto"/>
              <w:rPr>
                <w:rFonts w:asciiTheme="minorEastAsia" w:hAnsiTheme="minorEastAsia"/>
              </w:rPr>
            </w:pPr>
            <w:r w:rsidRPr="00207189">
              <w:rPr>
                <w:rFonts w:asciiTheme="minorEastAsia" w:hAnsiTheme="minorEastAsia"/>
                <w:bCs/>
                <w:szCs w:val="21"/>
              </w:rPr>
              <w:t>五、申购和赎回的数量限制</w:t>
            </w:r>
          </w:p>
        </w:tc>
        <w:tc>
          <w:tcPr>
            <w:tcW w:w="4536" w:type="dxa"/>
          </w:tcPr>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五、申购和赎回的数量限制</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增加：</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DB467A" w:rsidRPr="00207189" w:rsidTr="007F1588">
        <w:trPr>
          <w:jc w:val="center"/>
        </w:trPr>
        <w:tc>
          <w:tcPr>
            <w:tcW w:w="1701" w:type="dxa"/>
          </w:tcPr>
          <w:p w:rsidR="00DB467A" w:rsidRPr="00207189" w:rsidDel="00AA18BD" w:rsidRDefault="00DB467A" w:rsidP="007F1588">
            <w:pPr>
              <w:spacing w:line="360" w:lineRule="auto"/>
              <w:jc w:val="center"/>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3、赎回金额的计算及处理方式：本基金赎回金额的计算详见《招募说明书》，赎回金额单位为元。本基金的赎回费率由基金管理人决定，并在招募说明书中列示。赎回金额为按实际确认的有效赎回份额乘以当日基金份额净值并扣除相应的费用，赎回金额单位为元。上述计算结果均按四舍五入方法，保留到小数点后2位，由此产生的收益或损失由基金财产承担。</w:t>
            </w:r>
          </w:p>
        </w:tc>
        <w:tc>
          <w:tcPr>
            <w:tcW w:w="4536" w:type="dxa"/>
          </w:tcPr>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3、赎回金额的计算及处理方式：本基金赎回金额的计算详见《招募说明书》，赎回金额单位为元。本基金的赎回费率由基金管理人决定，并在招募说明书中列示。本基金对持续持有期少于7日的投资者收取不低于1.5%的赎回费，并将上述赎回费全额计入基金财产。赎回金额为按实际确认的有效赎回份额乘以当日基金份额净值并扣除相应的费用，赎回金额单位为元。上述计算结果均按四舍五入方法，保留到小数点后2位，由此产生的收益或损失由基金财产承担。</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7、当发生大额申购或赎回情形时，基金管理人可以采用摆动定价机制，以确保基金估值的公平性。具体处理原则与操作规范遵循相关法律法规以及监管部门、自律规则的规定。</w:t>
            </w:r>
          </w:p>
        </w:tc>
      </w:tr>
      <w:tr w:rsidR="00DB467A" w:rsidRPr="00207189" w:rsidTr="007F1588">
        <w:trPr>
          <w:jc w:val="center"/>
        </w:trPr>
        <w:tc>
          <w:tcPr>
            <w:tcW w:w="1701" w:type="dxa"/>
          </w:tcPr>
          <w:p w:rsidR="00DB467A" w:rsidRPr="00207189" w:rsidRDefault="00DB467A" w:rsidP="007F1588">
            <w:pPr>
              <w:spacing w:line="360" w:lineRule="auto"/>
              <w:jc w:val="center"/>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七、拒绝或暂停申购的情形</w:t>
            </w: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发生上述第1、2、3、5、6项暂停申购情形时且基金管理人决定暂停申购的，基金管理人应当根据有关规定在指定媒介上刊登暂停申购公告。如果投资人的申购申请被拒绝，被拒绝的申购款项将退还给投资人。在暂停申购的情况消除时，基金管理人应及时恢复申购业务的办理。</w:t>
            </w:r>
          </w:p>
        </w:tc>
        <w:tc>
          <w:tcPr>
            <w:tcW w:w="4536" w:type="dxa"/>
          </w:tcPr>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七、拒绝或暂停申购的情形</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增加：</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6、基金管理人接受某笔或者某些申购申请有可能导致单一投资者持有基金份额的比例达到或者超过50%，或者变相规避50%集中度的情形时。</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7、当前一估值日基金资产净值50%以上的资产出现无可参考的活跃市场价格且采用估值技术仍导致公允价值存在重大不确定性时，经与基金托管人协商确认后，基金管理人应当暂停接受基金申购申请。</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发生上述第1、2、3、5、7、8项暂停申购情形时且基金管理人决定暂停申购的，基金管理人应当根据有关规定在指定媒介上刊登暂停申购公告。如果投资人的申购申请被全部或部分拒绝的，被拒绝的申购款项将退还给投资人。在暂停申购的情况消除时，基金管理人应及时恢复申购业务的办理。</w:t>
            </w:r>
          </w:p>
        </w:tc>
      </w:tr>
      <w:tr w:rsidR="00DB467A" w:rsidRPr="00207189" w:rsidTr="007F1588">
        <w:trPr>
          <w:jc w:val="center"/>
        </w:trPr>
        <w:tc>
          <w:tcPr>
            <w:tcW w:w="1701" w:type="dxa"/>
          </w:tcPr>
          <w:p w:rsidR="00DB467A" w:rsidRPr="00207189" w:rsidRDefault="00DB467A" w:rsidP="007F1588">
            <w:pPr>
              <w:spacing w:line="360" w:lineRule="auto"/>
              <w:jc w:val="center"/>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八、暂停赎回或延缓支付赎回款项的情形</w:t>
            </w:r>
          </w:p>
          <w:p w:rsidR="00DB467A" w:rsidRPr="00207189" w:rsidRDefault="00DB467A" w:rsidP="007F1588">
            <w:pPr>
              <w:spacing w:line="360" w:lineRule="auto"/>
              <w:rPr>
                <w:rFonts w:asciiTheme="minorEastAsia" w:hAnsiTheme="minorEastAsia"/>
              </w:rPr>
            </w:pPr>
          </w:p>
        </w:tc>
        <w:tc>
          <w:tcPr>
            <w:tcW w:w="4536" w:type="dxa"/>
          </w:tcPr>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八、暂停赎回或延缓支付赎回款项的情形</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6、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tc>
      </w:tr>
      <w:tr w:rsidR="00DB467A" w:rsidRPr="00207189" w:rsidTr="007F1588">
        <w:trPr>
          <w:jc w:val="center"/>
        </w:trPr>
        <w:tc>
          <w:tcPr>
            <w:tcW w:w="1701" w:type="dxa"/>
          </w:tcPr>
          <w:p w:rsidR="00DB467A" w:rsidRPr="00207189" w:rsidRDefault="00DB467A" w:rsidP="007F1588">
            <w:pPr>
              <w:spacing w:line="360" w:lineRule="auto"/>
              <w:jc w:val="center"/>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DB467A" w:rsidRPr="00207189" w:rsidRDefault="00DB467A" w:rsidP="007F1588">
            <w:pPr>
              <w:spacing w:line="360" w:lineRule="auto"/>
              <w:rPr>
                <w:rFonts w:asciiTheme="minorEastAsia" w:hAnsiTheme="minorEastAsia"/>
                <w:bCs/>
                <w:szCs w:val="21"/>
              </w:rPr>
            </w:pPr>
            <w:r w:rsidRPr="00207189">
              <w:rPr>
                <w:rFonts w:asciiTheme="minorEastAsia" w:hAnsiTheme="minorEastAsia"/>
                <w:bCs/>
                <w:szCs w:val="21"/>
              </w:rPr>
              <w:t>九、巨额赎回的情形及处理方式</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2、巨额赎回的处理方式</w:t>
            </w:r>
          </w:p>
        </w:tc>
        <w:tc>
          <w:tcPr>
            <w:tcW w:w="4536" w:type="dxa"/>
          </w:tcPr>
          <w:p w:rsidR="00DB467A" w:rsidRPr="00207189" w:rsidRDefault="00DB467A" w:rsidP="007F1588">
            <w:pPr>
              <w:spacing w:line="360" w:lineRule="auto"/>
              <w:rPr>
                <w:rFonts w:asciiTheme="minorEastAsia" w:hAnsiTheme="minorEastAsia"/>
                <w:bCs/>
                <w:szCs w:val="21"/>
              </w:rPr>
            </w:pPr>
            <w:r w:rsidRPr="00207189">
              <w:rPr>
                <w:rFonts w:asciiTheme="minorEastAsia" w:hAnsiTheme="minorEastAsia"/>
                <w:bCs/>
                <w:szCs w:val="21"/>
              </w:rPr>
              <w:t>九、巨额赎回的情形及处理方式</w:t>
            </w:r>
          </w:p>
          <w:p w:rsidR="00DB467A" w:rsidRPr="00207189" w:rsidRDefault="00DB467A" w:rsidP="007F1588">
            <w:pPr>
              <w:spacing w:line="360" w:lineRule="auto"/>
              <w:rPr>
                <w:rFonts w:asciiTheme="minorEastAsia" w:hAnsiTheme="minorEastAsia"/>
                <w:bCs/>
                <w:szCs w:val="21"/>
              </w:rPr>
            </w:pPr>
            <w:r w:rsidRPr="00207189">
              <w:rPr>
                <w:rFonts w:asciiTheme="minorEastAsia" w:hAnsiTheme="minorEastAsia"/>
                <w:bCs/>
                <w:szCs w:val="21"/>
              </w:rPr>
              <w:t>2、巨额赎回的处理方式</w:t>
            </w:r>
          </w:p>
          <w:p w:rsidR="00DB467A" w:rsidRPr="00207189" w:rsidRDefault="00DB467A" w:rsidP="007F1588">
            <w:pPr>
              <w:spacing w:line="360" w:lineRule="auto"/>
              <w:rPr>
                <w:rFonts w:asciiTheme="minorEastAsia" w:hAnsiTheme="minorEastAsia"/>
                <w:bCs/>
                <w:szCs w:val="21"/>
              </w:rPr>
            </w:pPr>
            <w:r w:rsidRPr="00207189">
              <w:rPr>
                <w:rFonts w:asciiTheme="minorEastAsia" w:hAnsiTheme="minorEastAsia" w:hint="eastAsia"/>
                <w:bCs/>
                <w:szCs w:val="21"/>
              </w:rPr>
              <w:t>增加：</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bCs/>
                <w:szCs w:val="21"/>
              </w:rPr>
              <w:t>（4）若基金发生巨额赎回，在当日存在单个基金份额持有人超过上一开放日基金总份额10%以上的赎回申请（“大额赎回申请人”）的情形下，基金管理人可以延期办理赎回申请。对其他赎回申请人（“小额赎回申请人”）和大额赎回申请人10%以内的赎回申请在当日根据前述“（1）全额赎回”或“（2）部分延期赎回”的约定方式办理，在仍可接受赎回申请的范围内对大额赎回申请人超过10%的赎回申请按比例确认。对当日未予确认的赎回申请进行延期办理。对于未能赎回部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tc>
      </w:tr>
      <w:tr w:rsidR="00DB467A" w:rsidRPr="00207189" w:rsidTr="007F1588">
        <w:trPr>
          <w:jc w:val="center"/>
        </w:trPr>
        <w:tc>
          <w:tcPr>
            <w:tcW w:w="1701" w:type="dxa"/>
          </w:tcPr>
          <w:p w:rsidR="00DB467A" w:rsidRPr="00207189" w:rsidRDefault="00DB467A" w:rsidP="007F1588">
            <w:pPr>
              <w:spacing w:line="360" w:lineRule="auto"/>
              <w:jc w:val="center"/>
              <w:rPr>
                <w:rFonts w:asciiTheme="minorEastAsia" w:hAnsiTheme="minorEastAsia"/>
              </w:rPr>
            </w:pPr>
            <w:r w:rsidRPr="00207189">
              <w:rPr>
                <w:rFonts w:asciiTheme="minorEastAsia" w:hAnsiTheme="minorEastAsia" w:hint="eastAsia"/>
              </w:rPr>
              <w:t>第十二部分  基金的投资</w:t>
            </w:r>
          </w:p>
        </w:tc>
        <w:tc>
          <w:tcPr>
            <w:tcW w:w="4536" w:type="dxa"/>
          </w:tcPr>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二、投资范围</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bCs/>
                <w:szCs w:val="21"/>
              </w:rPr>
              <w:t>基金的投资组合比例为：本基金对债券的投资比例不低于基金资产的80%，现金或到期日在一年以内的政府债券的投资比例不低于基金资产净值的5%。</w:t>
            </w:r>
          </w:p>
        </w:tc>
        <w:tc>
          <w:tcPr>
            <w:tcW w:w="4536" w:type="dxa"/>
          </w:tcPr>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二、投资范围</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bCs/>
                <w:szCs w:val="21"/>
              </w:rPr>
              <w:t>基金的投资组合比例为：本基金对债券的投资比例不低于基金资产的80%，现金或到期日在一年以内的政府债券的投资比例不低于基金资产净值的5%，其中现金不包括结算备付金、存出保证金、应收申购款等。</w:t>
            </w:r>
          </w:p>
        </w:tc>
      </w:tr>
      <w:tr w:rsidR="00DB467A" w:rsidRPr="00207189" w:rsidTr="007F1588">
        <w:trPr>
          <w:jc w:val="center"/>
        </w:trPr>
        <w:tc>
          <w:tcPr>
            <w:tcW w:w="1701" w:type="dxa"/>
          </w:tcPr>
          <w:p w:rsidR="00DB467A" w:rsidRPr="00207189" w:rsidRDefault="00DB467A" w:rsidP="007F1588">
            <w:pPr>
              <w:spacing w:line="360" w:lineRule="auto"/>
              <w:jc w:val="center"/>
              <w:rPr>
                <w:rFonts w:asciiTheme="minorEastAsia" w:hAnsiTheme="minorEastAsia"/>
              </w:rPr>
            </w:pPr>
            <w:r w:rsidRPr="00207189">
              <w:rPr>
                <w:rFonts w:asciiTheme="minorEastAsia" w:hAnsiTheme="minorEastAsia" w:hint="eastAsia"/>
              </w:rPr>
              <w:t>第十二部分  基金的投资</w:t>
            </w:r>
          </w:p>
        </w:tc>
        <w:tc>
          <w:tcPr>
            <w:tcW w:w="4536" w:type="dxa"/>
          </w:tcPr>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四、投资限制</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1、组合限制</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基金的投资组合应遵循以下限制：</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w:t>
            </w:r>
          </w:p>
          <w:p w:rsidR="00DB467A" w:rsidRPr="00207189" w:rsidRDefault="00DB467A" w:rsidP="007F1588">
            <w:pPr>
              <w:spacing w:line="360" w:lineRule="auto"/>
              <w:rPr>
                <w:rFonts w:asciiTheme="minorEastAsia" w:hAnsiTheme="minorEastAsia"/>
                <w:bCs/>
                <w:szCs w:val="21"/>
              </w:rPr>
            </w:pPr>
            <w:r w:rsidRPr="00207189">
              <w:rPr>
                <w:rFonts w:asciiTheme="minorEastAsia" w:hAnsiTheme="minorEastAsia" w:hint="eastAsia"/>
                <w:bCs/>
                <w:szCs w:val="21"/>
              </w:rPr>
              <w:t>（2）保持不低于基金资产净值5%的现金或者到期日在一年以内的政府债券；</w:t>
            </w:r>
          </w:p>
          <w:p w:rsidR="00DB467A" w:rsidRPr="00207189" w:rsidRDefault="00DB467A" w:rsidP="007F1588">
            <w:pPr>
              <w:spacing w:line="360" w:lineRule="auto"/>
              <w:rPr>
                <w:rFonts w:asciiTheme="minorEastAsia" w:hAnsiTheme="minorEastAsia"/>
                <w:bCs/>
                <w:szCs w:val="21"/>
              </w:rPr>
            </w:pPr>
            <w:r w:rsidRPr="00207189">
              <w:rPr>
                <w:rFonts w:asciiTheme="minorEastAsia" w:hAnsiTheme="minorEastAsia" w:hint="eastAsia"/>
                <w:bCs/>
                <w:szCs w:val="21"/>
              </w:rPr>
              <w:t>……</w:t>
            </w: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因证券市场波动、上市公司合并、基金规模变动等基金管理人之外的因素致使基金投资比例不符合上述规定投资比例的，基金管理人应当在10个交易日内进行调整，但中国证监会规定的特殊情形除外。</w:t>
            </w:r>
          </w:p>
        </w:tc>
        <w:tc>
          <w:tcPr>
            <w:tcW w:w="4536" w:type="dxa"/>
          </w:tcPr>
          <w:p w:rsidR="00DB467A" w:rsidRPr="00207189" w:rsidRDefault="00DB467A" w:rsidP="007F1588">
            <w:pPr>
              <w:spacing w:line="360" w:lineRule="auto"/>
              <w:rPr>
                <w:rFonts w:asciiTheme="minorEastAsia" w:hAnsiTheme="minorEastAsia"/>
                <w:bCs/>
              </w:rPr>
            </w:pPr>
            <w:r w:rsidRPr="00207189">
              <w:rPr>
                <w:rFonts w:asciiTheme="minorEastAsia" w:hAnsiTheme="minorEastAsia" w:hint="eastAsia"/>
                <w:bCs/>
              </w:rPr>
              <w:t>四</w:t>
            </w:r>
            <w:r w:rsidRPr="00207189">
              <w:rPr>
                <w:rFonts w:asciiTheme="minorEastAsia" w:hAnsiTheme="minorEastAsia"/>
                <w:bCs/>
              </w:rPr>
              <w:t>、投资限制</w:t>
            </w:r>
          </w:p>
          <w:p w:rsidR="00DB467A" w:rsidRPr="00207189" w:rsidRDefault="00DB467A" w:rsidP="007F1588">
            <w:pPr>
              <w:spacing w:line="360" w:lineRule="auto"/>
              <w:rPr>
                <w:rFonts w:asciiTheme="minorEastAsia" w:hAnsiTheme="minorEastAsia"/>
                <w:bCs/>
              </w:rPr>
            </w:pPr>
            <w:r w:rsidRPr="00207189">
              <w:rPr>
                <w:rFonts w:asciiTheme="minorEastAsia" w:hAnsiTheme="minorEastAsia"/>
                <w:bCs/>
              </w:rPr>
              <w:t>1、组合限制</w:t>
            </w:r>
          </w:p>
          <w:p w:rsidR="00DB467A" w:rsidRPr="00207189" w:rsidRDefault="00DB467A" w:rsidP="007F1588">
            <w:pPr>
              <w:spacing w:line="360" w:lineRule="auto"/>
              <w:rPr>
                <w:rFonts w:asciiTheme="minorEastAsia" w:hAnsiTheme="minorEastAsia"/>
                <w:bCs/>
              </w:rPr>
            </w:pPr>
            <w:r w:rsidRPr="00207189">
              <w:rPr>
                <w:rFonts w:asciiTheme="minorEastAsia" w:hAnsiTheme="minorEastAsia"/>
                <w:bCs/>
              </w:rPr>
              <w:t>基金的投资组合应遵循以下限制：</w:t>
            </w:r>
          </w:p>
          <w:p w:rsidR="00DB467A" w:rsidRPr="00207189" w:rsidRDefault="00DB467A" w:rsidP="007F1588">
            <w:pPr>
              <w:spacing w:line="360" w:lineRule="auto"/>
              <w:rPr>
                <w:rFonts w:asciiTheme="minorEastAsia" w:hAnsiTheme="minorEastAsia"/>
                <w:bCs/>
              </w:rPr>
            </w:pPr>
            <w:r w:rsidRPr="00207189">
              <w:rPr>
                <w:rFonts w:asciiTheme="minorEastAsia" w:hAnsiTheme="minorEastAsia" w:hint="eastAsia"/>
                <w:bCs/>
              </w:rPr>
              <w:t>（2）保持不低于基金资产净值5%的现金或者到期日在一年以内的政府债券，其中现金不包括结算备付金、存出保证金、应收申购款等；</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增加：</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13）本基金主动投资于流动性受限资产的市值合计不得超过该基金资产净值的15%。因证券市场波动、基金规模变动等基金管理人之外的因素致使基金不符合前述所规定比例限制的，基金管理人不得主动新增流动性受限资产的投资；</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（14）本基金与私募类证券资管产品及中国证监会认定的其他主体为交易对手开展逆回购交易的，可接受质押品的资质要求应当与基金合同约定的投资范围保持一致；</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除上述第（2）、（9）、（13）、（14）条外，因证券市场波动、上市公司合并、基金规模变动等基金管理人之外的因素致使基金投资比例不符合上述规定投资比例的，基金管理人应当在10个交易日内进行调整，但中国证监会规定的特殊情形除外。</w:t>
            </w:r>
          </w:p>
        </w:tc>
      </w:tr>
      <w:tr w:rsidR="00DB467A" w:rsidRPr="00207189" w:rsidTr="007F1588">
        <w:trPr>
          <w:jc w:val="center"/>
        </w:trPr>
        <w:tc>
          <w:tcPr>
            <w:tcW w:w="1701" w:type="dxa"/>
          </w:tcPr>
          <w:p w:rsidR="00DB467A" w:rsidRPr="00207189" w:rsidRDefault="00DB467A" w:rsidP="007F1588">
            <w:pPr>
              <w:spacing w:line="360" w:lineRule="auto"/>
              <w:jc w:val="center"/>
              <w:rPr>
                <w:rFonts w:asciiTheme="minorEastAsia" w:hAnsiTheme="minorEastAsia"/>
              </w:rPr>
            </w:pPr>
            <w:r w:rsidRPr="00207189">
              <w:rPr>
                <w:rFonts w:asciiTheme="minorEastAsia" w:hAnsiTheme="minorEastAsia" w:hint="eastAsia"/>
              </w:rPr>
              <w:t>第十四部分  基金资产估值</w:t>
            </w:r>
          </w:p>
        </w:tc>
        <w:tc>
          <w:tcPr>
            <w:tcW w:w="4536" w:type="dxa"/>
          </w:tcPr>
          <w:p w:rsidR="00DB467A" w:rsidRPr="00207189" w:rsidRDefault="00DB467A" w:rsidP="007F1588">
            <w:pPr>
              <w:rPr>
                <w:rFonts w:asciiTheme="minorEastAsia" w:hAnsiTheme="minorEastAsia"/>
              </w:rPr>
            </w:pPr>
            <w:r w:rsidRPr="00207189">
              <w:rPr>
                <w:rFonts w:asciiTheme="minorEastAsia" w:hAnsiTheme="minorEastAsia" w:hint="eastAsia"/>
              </w:rPr>
              <w:t>三、估值方法</w:t>
            </w:r>
          </w:p>
        </w:tc>
        <w:tc>
          <w:tcPr>
            <w:tcW w:w="4536" w:type="dxa"/>
          </w:tcPr>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三、估值方法</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DB467A" w:rsidRPr="00207189" w:rsidRDefault="00DB467A" w:rsidP="007F1588">
            <w:pPr>
              <w:spacing w:line="360" w:lineRule="auto"/>
              <w:rPr>
                <w:rFonts w:asciiTheme="minorEastAsia" w:hAnsiTheme="minorEastAsia"/>
                <w:bCs/>
                <w:szCs w:val="21"/>
              </w:rPr>
            </w:pPr>
            <w:r w:rsidRPr="00207189">
              <w:rPr>
                <w:rFonts w:asciiTheme="minorEastAsia" w:hAnsiTheme="minorEastAsia" w:hint="eastAsia"/>
                <w:bCs/>
                <w:szCs w:val="21"/>
              </w:rPr>
              <w:t>5、当发生大额申购或赎回情形时，基金管理人可以采用摆动定价机制，以确保基金估值的公平性。</w:t>
            </w:r>
          </w:p>
        </w:tc>
      </w:tr>
      <w:tr w:rsidR="00DB467A" w:rsidRPr="00207189" w:rsidTr="007F1588">
        <w:trPr>
          <w:jc w:val="center"/>
        </w:trPr>
        <w:tc>
          <w:tcPr>
            <w:tcW w:w="1701" w:type="dxa"/>
          </w:tcPr>
          <w:p w:rsidR="00DB467A" w:rsidRPr="00207189" w:rsidRDefault="00DB467A" w:rsidP="007F1588">
            <w:pPr>
              <w:spacing w:line="360" w:lineRule="auto"/>
              <w:jc w:val="center"/>
              <w:rPr>
                <w:rFonts w:asciiTheme="minorEastAsia" w:hAnsiTheme="minorEastAsia"/>
              </w:rPr>
            </w:pPr>
            <w:r w:rsidRPr="00207189">
              <w:rPr>
                <w:rFonts w:asciiTheme="minorEastAsia" w:hAnsiTheme="minorEastAsia" w:hint="eastAsia"/>
              </w:rPr>
              <w:t>第十四部分  基金资产估值</w:t>
            </w:r>
          </w:p>
        </w:tc>
        <w:tc>
          <w:tcPr>
            <w:tcW w:w="4536" w:type="dxa"/>
          </w:tcPr>
          <w:p w:rsidR="00DB467A" w:rsidRPr="00207189" w:rsidRDefault="00DB467A" w:rsidP="007F1588">
            <w:pPr>
              <w:spacing w:line="360" w:lineRule="auto"/>
              <w:rPr>
                <w:rFonts w:asciiTheme="minorEastAsia" w:hAnsiTheme="minorEastAsia"/>
              </w:rPr>
            </w:pPr>
            <w:r w:rsidRPr="00207189">
              <w:rPr>
                <w:rFonts w:asciiTheme="minorEastAsia" w:hAnsiTheme="minorEastAsia"/>
                <w:bCs/>
                <w:szCs w:val="21"/>
              </w:rPr>
              <w:t>六、暂停估值的情形</w:t>
            </w: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tc>
        <w:tc>
          <w:tcPr>
            <w:tcW w:w="4536" w:type="dxa"/>
          </w:tcPr>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六、暂停估值的情形</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增加：</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3、当前一估值日基金资产净值50%以上的资产出现无可参考的活跃市场价格且采用估值技术仍导致公允价值存在重大不确定性时，经与基金托管人协商确认后，基金管理人应当暂停基金估值；</w:t>
            </w:r>
          </w:p>
        </w:tc>
      </w:tr>
      <w:tr w:rsidR="00DB467A" w:rsidRPr="00207189" w:rsidTr="007F1588">
        <w:trPr>
          <w:jc w:val="center"/>
        </w:trPr>
        <w:tc>
          <w:tcPr>
            <w:tcW w:w="1701" w:type="dxa"/>
          </w:tcPr>
          <w:p w:rsidR="00DB467A" w:rsidRPr="00207189" w:rsidRDefault="00DB467A" w:rsidP="007F1588">
            <w:pPr>
              <w:spacing w:line="360" w:lineRule="auto"/>
              <w:jc w:val="center"/>
              <w:rPr>
                <w:rFonts w:asciiTheme="minorEastAsia" w:hAnsiTheme="minorEastAsia"/>
              </w:rPr>
            </w:pPr>
            <w:r w:rsidRPr="00207189">
              <w:rPr>
                <w:rFonts w:asciiTheme="minorEastAsia" w:hAnsiTheme="minorEastAsia" w:hint="eastAsia"/>
              </w:rPr>
              <w:t>第十四部分  基金资产估值</w:t>
            </w:r>
          </w:p>
        </w:tc>
        <w:tc>
          <w:tcPr>
            <w:tcW w:w="4536" w:type="dxa"/>
          </w:tcPr>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八、特殊情况的处理</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1、基金管理人或基金托管人按估值方法的第5项进行估值时，所造成的误差不作为基金资产估值错误处理。</w:t>
            </w:r>
          </w:p>
        </w:tc>
        <w:tc>
          <w:tcPr>
            <w:tcW w:w="4536" w:type="dxa"/>
          </w:tcPr>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八、特殊情况的处理</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1、基金管理人或基金托管人按估值方法的第6项进行估值时，所造成的误差不作为基金资产估值错误处理。</w:t>
            </w:r>
          </w:p>
        </w:tc>
      </w:tr>
      <w:tr w:rsidR="00DB467A" w:rsidRPr="00207189" w:rsidTr="007F1588">
        <w:trPr>
          <w:jc w:val="center"/>
        </w:trPr>
        <w:tc>
          <w:tcPr>
            <w:tcW w:w="1701" w:type="dxa"/>
          </w:tcPr>
          <w:p w:rsidR="00DB467A" w:rsidRPr="00207189" w:rsidRDefault="00DB467A" w:rsidP="007F1588">
            <w:pPr>
              <w:spacing w:line="360" w:lineRule="auto"/>
              <w:jc w:val="center"/>
              <w:rPr>
                <w:rFonts w:asciiTheme="minorEastAsia" w:hAnsiTheme="minorEastAsia"/>
              </w:rPr>
            </w:pPr>
            <w:r w:rsidRPr="00207189">
              <w:rPr>
                <w:rFonts w:asciiTheme="minorEastAsia" w:hAnsiTheme="minorEastAsia" w:hint="eastAsia"/>
              </w:rPr>
              <w:t>第十八部分  基金的信息披露</w:t>
            </w:r>
          </w:p>
        </w:tc>
        <w:tc>
          <w:tcPr>
            <w:tcW w:w="4536" w:type="dxa"/>
          </w:tcPr>
          <w:p w:rsidR="00DB467A" w:rsidRPr="00207189" w:rsidRDefault="00DB467A"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rPr>
              <w:t>五</w:t>
            </w:r>
            <w:r w:rsidRPr="00207189">
              <w:rPr>
                <w:rFonts w:asciiTheme="minorEastAsia" w:hAnsiTheme="minorEastAsia"/>
                <w:bCs/>
                <w:szCs w:val="21"/>
              </w:rPr>
              <w:t>、公开披露的基金信息</w:t>
            </w:r>
          </w:p>
          <w:p w:rsidR="00DB467A" w:rsidRPr="00207189" w:rsidRDefault="00DB467A"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（六）基金定期报告，包括基金年度报告、基金半年度报告和基金季度报告</w:t>
            </w:r>
          </w:p>
          <w:p w:rsidR="00DB467A" w:rsidRPr="00207189" w:rsidRDefault="00DB467A" w:rsidP="007F1588">
            <w:pPr>
              <w:spacing w:line="360" w:lineRule="auto"/>
              <w:rPr>
                <w:rFonts w:asciiTheme="minorEastAsia" w:hAnsiTheme="minorEastAsia"/>
              </w:rPr>
            </w:pPr>
          </w:p>
        </w:tc>
        <w:tc>
          <w:tcPr>
            <w:tcW w:w="4536" w:type="dxa"/>
          </w:tcPr>
          <w:p w:rsidR="00DB467A" w:rsidRPr="00207189" w:rsidRDefault="00DB467A"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rPr>
              <w:t>五</w:t>
            </w:r>
            <w:r w:rsidRPr="00207189">
              <w:rPr>
                <w:rFonts w:asciiTheme="minorEastAsia" w:hAnsiTheme="minorEastAsia"/>
                <w:bCs/>
                <w:szCs w:val="21"/>
              </w:rPr>
              <w:t>、公开披露的基金信息</w:t>
            </w:r>
          </w:p>
          <w:p w:rsidR="00DB467A" w:rsidRPr="00207189" w:rsidRDefault="00DB467A"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（六）基金定期报告，包括基金年度报告、基金半年度报告和基金季度报告</w:t>
            </w:r>
          </w:p>
          <w:p w:rsidR="00DB467A" w:rsidRPr="00207189" w:rsidRDefault="00DB467A"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DB467A" w:rsidRPr="00207189" w:rsidRDefault="00DB467A"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基金管理人应当在半年度报告和年度报告中披露基金组合资产情况及其流动性风险分析等。</w:t>
            </w:r>
          </w:p>
          <w:p w:rsidR="00DB467A" w:rsidRPr="00207189" w:rsidRDefault="00DB467A" w:rsidP="007F1588">
            <w:pPr>
              <w:spacing w:line="360" w:lineRule="auto"/>
              <w:rPr>
                <w:rFonts w:asciiTheme="minorEastAsia" w:hAnsiTheme="minorEastAsia"/>
                <w:bCs/>
                <w:szCs w:val="21"/>
              </w:rPr>
            </w:pPr>
            <w:r w:rsidRPr="00207189">
              <w:rPr>
                <w:rFonts w:asciiTheme="minorEastAsia" w:hAnsiTheme="minorEastAsia" w:hint="eastAsia"/>
                <w:bCs/>
                <w:szCs w:val="21"/>
              </w:rPr>
              <w:t>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w:t>
            </w:r>
          </w:p>
        </w:tc>
      </w:tr>
      <w:tr w:rsidR="00DB467A" w:rsidRPr="00207189" w:rsidTr="007F1588">
        <w:trPr>
          <w:jc w:val="center"/>
        </w:trPr>
        <w:tc>
          <w:tcPr>
            <w:tcW w:w="1701" w:type="dxa"/>
          </w:tcPr>
          <w:p w:rsidR="00DB467A" w:rsidRPr="00207189" w:rsidRDefault="00DB467A" w:rsidP="007F1588">
            <w:pPr>
              <w:spacing w:line="360" w:lineRule="auto"/>
              <w:jc w:val="center"/>
              <w:rPr>
                <w:rFonts w:asciiTheme="minorEastAsia" w:hAnsiTheme="minorEastAsia"/>
              </w:rPr>
            </w:pPr>
            <w:r w:rsidRPr="00207189">
              <w:rPr>
                <w:rFonts w:asciiTheme="minorEastAsia" w:hAnsiTheme="minorEastAsia" w:hint="eastAsia"/>
              </w:rPr>
              <w:t>第十八部分  基金的信息披露</w:t>
            </w:r>
          </w:p>
        </w:tc>
        <w:tc>
          <w:tcPr>
            <w:tcW w:w="4536" w:type="dxa"/>
          </w:tcPr>
          <w:p w:rsidR="00DB467A" w:rsidRPr="00207189" w:rsidRDefault="00DB467A"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（七）临时报告</w:t>
            </w:r>
          </w:p>
        </w:tc>
        <w:tc>
          <w:tcPr>
            <w:tcW w:w="4536" w:type="dxa"/>
          </w:tcPr>
          <w:p w:rsidR="00DB467A" w:rsidRPr="00207189" w:rsidRDefault="00DB467A"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（七）临时报告</w:t>
            </w:r>
          </w:p>
          <w:p w:rsidR="00DB467A" w:rsidRPr="00207189" w:rsidRDefault="00DB467A"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DB467A" w:rsidRPr="00207189" w:rsidRDefault="00DB467A"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26、本基金发生涉及基金申购、赎回事项调整或潜在影响投资者赎回等重大事项时；</w:t>
            </w:r>
          </w:p>
          <w:p w:rsidR="00DB467A" w:rsidRPr="00207189" w:rsidRDefault="00DB467A"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27、基金管理人采用摆动定价机制进行估值；</w:t>
            </w:r>
          </w:p>
        </w:tc>
      </w:tr>
    </w:tbl>
    <w:p w:rsidR="00DB467A" w:rsidRPr="00207189" w:rsidRDefault="00DB467A" w:rsidP="00DB467A">
      <w:pPr>
        <w:jc w:val="center"/>
        <w:rPr>
          <w:rFonts w:asciiTheme="minorEastAsia" w:hAnsiTheme="minorEastAsia"/>
        </w:rPr>
      </w:pPr>
    </w:p>
    <w:p w:rsidR="00DB467A" w:rsidRPr="00207189" w:rsidRDefault="00DB467A" w:rsidP="00DB467A">
      <w:pPr>
        <w:pStyle w:val="ab"/>
        <w:rPr>
          <w:rFonts w:asciiTheme="minorEastAsia" w:eastAsiaTheme="minorEastAsia" w:hAnsiTheme="minorEastAsia"/>
        </w:rPr>
      </w:pPr>
      <w:bookmarkStart w:id="23" w:name="_Toc509500761"/>
      <w:r w:rsidRPr="00207189">
        <w:rPr>
          <w:rFonts w:asciiTheme="minorEastAsia" w:eastAsiaTheme="minorEastAsia" w:hAnsiTheme="minorEastAsia" w:hint="eastAsia"/>
        </w:rPr>
        <w:t>附件19：《鹏华丰源债券型证券投资基金基金合同》修订对照表</w:t>
      </w:r>
      <w:bookmarkEnd w:id="23"/>
    </w:p>
    <w:tbl>
      <w:tblPr>
        <w:tblStyle w:val="a3"/>
        <w:tblW w:w="10773" w:type="dxa"/>
        <w:jc w:val="center"/>
        <w:tblLayout w:type="fixed"/>
        <w:tblLook w:val="04A0"/>
      </w:tblPr>
      <w:tblGrid>
        <w:gridCol w:w="1701"/>
        <w:gridCol w:w="4536"/>
        <w:gridCol w:w="4536"/>
      </w:tblGrid>
      <w:tr w:rsidR="00DB467A" w:rsidRPr="00207189" w:rsidTr="00DB467A">
        <w:trPr>
          <w:jc w:val="center"/>
        </w:trPr>
        <w:tc>
          <w:tcPr>
            <w:tcW w:w="1701" w:type="dxa"/>
          </w:tcPr>
          <w:p w:rsidR="00DB467A" w:rsidRPr="00207189" w:rsidRDefault="00DB467A" w:rsidP="007F1588">
            <w:pPr>
              <w:spacing w:line="360" w:lineRule="auto"/>
              <w:jc w:val="center"/>
              <w:rPr>
                <w:rFonts w:asciiTheme="minorEastAsia" w:hAnsiTheme="minorEastAsia"/>
              </w:rPr>
            </w:pPr>
            <w:r w:rsidRPr="00207189">
              <w:rPr>
                <w:rFonts w:asciiTheme="minorEastAsia" w:hAnsiTheme="minorEastAsia" w:hint="eastAsia"/>
              </w:rPr>
              <w:t>基金</w:t>
            </w:r>
            <w:r w:rsidRPr="00207189">
              <w:rPr>
                <w:rFonts w:asciiTheme="minorEastAsia" w:hAnsiTheme="minorEastAsia"/>
              </w:rPr>
              <w:t>合同条款</w:t>
            </w:r>
          </w:p>
        </w:tc>
        <w:tc>
          <w:tcPr>
            <w:tcW w:w="4536" w:type="dxa"/>
          </w:tcPr>
          <w:p w:rsidR="00DB467A" w:rsidRPr="00207189" w:rsidRDefault="00DB467A" w:rsidP="007F158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前内容</w:t>
            </w:r>
          </w:p>
        </w:tc>
        <w:tc>
          <w:tcPr>
            <w:tcW w:w="4536" w:type="dxa"/>
          </w:tcPr>
          <w:p w:rsidR="00DB467A" w:rsidRPr="00207189" w:rsidRDefault="00DB467A" w:rsidP="007F158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后内容</w:t>
            </w:r>
          </w:p>
        </w:tc>
      </w:tr>
      <w:tr w:rsidR="00DB467A" w:rsidRPr="00207189" w:rsidTr="00DB467A">
        <w:trPr>
          <w:jc w:val="center"/>
        </w:trPr>
        <w:tc>
          <w:tcPr>
            <w:tcW w:w="1701" w:type="dxa"/>
          </w:tcPr>
          <w:p w:rsidR="00DB467A" w:rsidRPr="00207189" w:rsidRDefault="00DB467A" w:rsidP="007F1588">
            <w:pPr>
              <w:spacing w:line="360" w:lineRule="auto"/>
              <w:jc w:val="center"/>
              <w:rPr>
                <w:rFonts w:asciiTheme="minorEastAsia" w:hAnsiTheme="minorEastAsia"/>
              </w:rPr>
            </w:pPr>
            <w:r w:rsidRPr="00207189">
              <w:rPr>
                <w:rFonts w:asciiTheme="minorEastAsia" w:hAnsiTheme="minorEastAsia" w:hint="eastAsia"/>
              </w:rPr>
              <w:t>第一部分  前言</w:t>
            </w:r>
          </w:p>
        </w:tc>
        <w:tc>
          <w:tcPr>
            <w:tcW w:w="4536" w:type="dxa"/>
          </w:tcPr>
          <w:p w:rsidR="00DB467A" w:rsidRPr="00207189" w:rsidRDefault="00DB467A" w:rsidP="007F1588">
            <w:pPr>
              <w:spacing w:line="360" w:lineRule="auto"/>
              <w:rPr>
                <w:rFonts w:asciiTheme="minorEastAsia" w:hAnsiTheme="minorEastAsia"/>
                <w:bCs/>
              </w:rPr>
            </w:pPr>
            <w:r w:rsidRPr="00207189">
              <w:rPr>
                <w:rFonts w:asciiTheme="minorEastAsia" w:hAnsiTheme="minorEastAsia"/>
                <w:bCs/>
              </w:rPr>
              <w:t>一、订立本基金合同的目的、依据和原则</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2、订立本基金合同的依据是《中华人民共和国合同法》(以下简称“《合同法》”)、《中华人民共和国证券投资基金法》（以下简称“《基金法》”)、《公开募集证券投资基金运作管理办法》(以下简称“《运作办法》”)、《证券投资基金销售管理办法》(以下简称“《销售办法》”)、《证券投资基金信息披露管理办法》(以下简称“《信息披露办法》”)和其他有关法律法规。</w:t>
            </w:r>
          </w:p>
        </w:tc>
        <w:tc>
          <w:tcPr>
            <w:tcW w:w="4536" w:type="dxa"/>
          </w:tcPr>
          <w:p w:rsidR="00DB467A" w:rsidRPr="00207189" w:rsidRDefault="00DB467A" w:rsidP="007F1588">
            <w:pPr>
              <w:spacing w:line="360" w:lineRule="auto"/>
              <w:rPr>
                <w:rFonts w:asciiTheme="minorEastAsia" w:hAnsiTheme="minorEastAsia"/>
                <w:bCs/>
                <w:szCs w:val="21"/>
              </w:rPr>
            </w:pPr>
            <w:r w:rsidRPr="00207189">
              <w:rPr>
                <w:rFonts w:asciiTheme="minorEastAsia" w:hAnsiTheme="minorEastAsia"/>
                <w:bCs/>
                <w:szCs w:val="21"/>
              </w:rPr>
              <w:t>一、订立本基金合同的目的、依据和原则</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bCs/>
              </w:rPr>
              <w:t>2、订立本基金合同的依据是《中华人民共和国合同法》(以下简称“《合同法》”)、《中华人民共和国证券投资基金法》（以下简称“《基金法》”)、《公开募集证券投资基金运作管理办法》(以下简称“《运作办法》”)、《证券投资基金销售管理办法》(以下简称“《销售办法》”)、《证券投资基金信息披露管理办法》(以下简称“《信息披露办法》”)、《公开募集开放式证券投资基金流动性风险管理规定》（以下简称“《流动性规定》”）和其他有关法律法规。</w:t>
            </w:r>
          </w:p>
        </w:tc>
      </w:tr>
      <w:tr w:rsidR="00DB467A" w:rsidRPr="00207189" w:rsidTr="00DB467A">
        <w:trPr>
          <w:jc w:val="center"/>
        </w:trPr>
        <w:tc>
          <w:tcPr>
            <w:tcW w:w="1701" w:type="dxa"/>
          </w:tcPr>
          <w:p w:rsidR="00DB467A" w:rsidRPr="00207189" w:rsidRDefault="00DB467A" w:rsidP="007F1588">
            <w:pPr>
              <w:spacing w:line="360" w:lineRule="auto"/>
              <w:jc w:val="center"/>
              <w:rPr>
                <w:rFonts w:asciiTheme="minorEastAsia" w:hAnsiTheme="minorEastAsia"/>
              </w:rPr>
            </w:pPr>
            <w:r w:rsidRPr="00207189">
              <w:rPr>
                <w:rFonts w:asciiTheme="minorEastAsia" w:hAnsiTheme="minorEastAsia" w:hint="eastAsia"/>
              </w:rPr>
              <w:t>第二部分  释义</w:t>
            </w:r>
          </w:p>
        </w:tc>
        <w:tc>
          <w:tcPr>
            <w:tcW w:w="4536" w:type="dxa"/>
          </w:tcPr>
          <w:p w:rsidR="00DB467A" w:rsidRPr="00207189" w:rsidRDefault="00DB467A" w:rsidP="007F1588">
            <w:pPr>
              <w:spacing w:line="360" w:lineRule="auto"/>
              <w:rPr>
                <w:rFonts w:asciiTheme="minorEastAsia" w:hAnsiTheme="minorEastAsia"/>
              </w:rPr>
            </w:pPr>
          </w:p>
        </w:tc>
        <w:tc>
          <w:tcPr>
            <w:tcW w:w="4536" w:type="dxa"/>
          </w:tcPr>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增加：</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bCs/>
                <w:szCs w:val="21"/>
              </w:rPr>
              <w:t>13、《流动性规定》：指中国证监会2017年8月31日颁布、同年10月1日实施的《公开募集开放式证券投资基金流动性风险管理规定》及颁布机关对其不时做出的修订</w:t>
            </w:r>
          </w:p>
        </w:tc>
      </w:tr>
      <w:tr w:rsidR="00DB467A" w:rsidRPr="00207189" w:rsidTr="00DB467A">
        <w:trPr>
          <w:jc w:val="center"/>
        </w:trPr>
        <w:tc>
          <w:tcPr>
            <w:tcW w:w="1701" w:type="dxa"/>
          </w:tcPr>
          <w:p w:rsidR="00DB467A" w:rsidRPr="00207189" w:rsidRDefault="00DB467A" w:rsidP="007F1588">
            <w:pPr>
              <w:spacing w:line="360" w:lineRule="auto"/>
              <w:jc w:val="center"/>
              <w:rPr>
                <w:rFonts w:asciiTheme="minorEastAsia" w:hAnsiTheme="minorEastAsia"/>
              </w:rPr>
            </w:pPr>
            <w:r w:rsidRPr="00207189">
              <w:rPr>
                <w:rFonts w:asciiTheme="minorEastAsia" w:hAnsiTheme="minorEastAsia" w:hint="eastAsia"/>
              </w:rPr>
              <w:t>第二部分  释义</w:t>
            </w:r>
          </w:p>
        </w:tc>
        <w:tc>
          <w:tcPr>
            <w:tcW w:w="4536" w:type="dxa"/>
          </w:tcPr>
          <w:p w:rsidR="00DB467A" w:rsidRPr="00207189" w:rsidRDefault="00DB467A" w:rsidP="007F1588">
            <w:pPr>
              <w:spacing w:line="360" w:lineRule="auto"/>
              <w:rPr>
                <w:rFonts w:asciiTheme="minorEastAsia" w:hAnsiTheme="minorEastAsia"/>
              </w:rPr>
            </w:pPr>
          </w:p>
        </w:tc>
        <w:tc>
          <w:tcPr>
            <w:tcW w:w="4536" w:type="dxa"/>
          </w:tcPr>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增加：</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46、流动性受限资产：指由于法律法规、监管、合同或操作障碍等原因无法以合理价格予以变现的资产，包括但不限于到期日在10个交易日以上的逆回购与银行定期存款（含协议约定有条件提前支取的银行存款）、资产支持证券、因发行人债务违约无法进行转让或交易的债券等</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47、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tc>
      </w:tr>
      <w:tr w:rsidR="00DB467A" w:rsidRPr="00207189" w:rsidTr="00DB467A">
        <w:trPr>
          <w:jc w:val="center"/>
        </w:trPr>
        <w:tc>
          <w:tcPr>
            <w:tcW w:w="1701" w:type="dxa"/>
          </w:tcPr>
          <w:p w:rsidR="00DB467A" w:rsidRPr="00207189" w:rsidRDefault="00DB467A" w:rsidP="007F1588">
            <w:pPr>
              <w:spacing w:line="360" w:lineRule="auto"/>
              <w:jc w:val="center"/>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DB467A" w:rsidRPr="00207189" w:rsidRDefault="00DB467A" w:rsidP="007F1588">
            <w:pPr>
              <w:spacing w:line="360" w:lineRule="auto"/>
              <w:rPr>
                <w:rFonts w:asciiTheme="minorEastAsia" w:hAnsiTheme="minorEastAsia"/>
              </w:rPr>
            </w:pPr>
            <w:r w:rsidRPr="00207189">
              <w:rPr>
                <w:rFonts w:asciiTheme="minorEastAsia" w:hAnsiTheme="minorEastAsia"/>
                <w:bCs/>
                <w:szCs w:val="21"/>
              </w:rPr>
              <w:t>五、申购和赎回的数量限制</w:t>
            </w:r>
          </w:p>
        </w:tc>
        <w:tc>
          <w:tcPr>
            <w:tcW w:w="4536" w:type="dxa"/>
          </w:tcPr>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五、申购和赎回的数量限制</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增加：</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DB467A" w:rsidRPr="00207189" w:rsidTr="00DB467A">
        <w:trPr>
          <w:jc w:val="center"/>
        </w:trPr>
        <w:tc>
          <w:tcPr>
            <w:tcW w:w="1701" w:type="dxa"/>
          </w:tcPr>
          <w:p w:rsidR="00DB467A" w:rsidRPr="00207189" w:rsidDel="00AA18BD" w:rsidRDefault="00DB467A" w:rsidP="007F1588">
            <w:pPr>
              <w:spacing w:line="360" w:lineRule="auto"/>
              <w:jc w:val="center"/>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3、赎回金额的计算及处理方式：本基金赎回金额的计算详见《招募说明书》，赎回金额单位为元。本基金的赎回费率由基金管理人决定，并在招募说明书中列示。赎回金额为按实际确认的有效赎回份额乘以当日基金份额净值并扣除相应的费用，赎回金额单位为元。上述计算结果均按四舍五入方法，保留到小数点后2位，由此产生的收益或损失由基金财产承担。</w:t>
            </w:r>
          </w:p>
        </w:tc>
        <w:tc>
          <w:tcPr>
            <w:tcW w:w="4536" w:type="dxa"/>
          </w:tcPr>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3、赎回金额的计算及处理方式：本基金赎回金额的计算详见《招募说明书》，赎回金额单位为元。本基金的赎回费率由基金管理人决定，并在招募说明书中列示。本基金对持续持有期少于7日的投资者收取不低于1.5%的赎回费，并将上述赎回费全额计入基金财产。赎回金额为按实际确认的有效赎回份额乘以当日基金份额净值并扣除相应的费用，赎回金额单位为元。上述计算结果均按四舍五入方法，保留到小数点后2位，由此产生的收益或损失由基金财产承担。</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7、当发生大额申购或赎回情形时，基金管理人可以采用摆动定价机制，以确保基金估值的公平性。具体处理原则与操作规范遵循相关法律法规以及监管部门、自律规则的规定。</w:t>
            </w:r>
          </w:p>
        </w:tc>
      </w:tr>
      <w:tr w:rsidR="00DB467A" w:rsidRPr="00207189" w:rsidTr="00DB467A">
        <w:trPr>
          <w:jc w:val="center"/>
        </w:trPr>
        <w:tc>
          <w:tcPr>
            <w:tcW w:w="1701" w:type="dxa"/>
          </w:tcPr>
          <w:p w:rsidR="00DB467A" w:rsidRPr="00207189" w:rsidRDefault="00DB467A" w:rsidP="007F1588">
            <w:pPr>
              <w:spacing w:line="360" w:lineRule="auto"/>
              <w:jc w:val="center"/>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七、拒绝或暂停申购的情形</w:t>
            </w: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发生上述第1、2、3、5、6项暂停申购情形时且基金管理人决定暂停申购的，基金管理人应当根据有关规定在指定媒介上刊登暂停申购公告。如果投资人的申购申请被拒绝，被拒绝的申购款项将退还给投资人。在暂停申购的情况消除时，基金管理人应及时恢复申购业务的办理。</w:t>
            </w:r>
          </w:p>
        </w:tc>
        <w:tc>
          <w:tcPr>
            <w:tcW w:w="4536" w:type="dxa"/>
          </w:tcPr>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七、拒绝或暂停申购的情形</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增加：</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6、基金管理人接受某笔或者某些申购申请有可能导致单一投资者持有基金份额的比例达到或者超过50%，或者变相规避50%集中度的情形时。</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7、当前一估值日基金资产净值50%以上的资产出现无可参考的活跃市场价格且采用估值技术仍导致公允价值存在重大不确定性时，经与基金托管人协商确认后，基金管理人应当暂停接受基金申购申请。</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发生上述第1、2、3、5、7、8项暂停申购情形时且基金管理人决定暂停申购的，基金管理人应当根据有关规定在指定媒介上刊登暂停申购公告。如果投资人的申购申请被全部或部分拒绝的，被拒绝的申购款项将退还给投资人。在暂停申购的情况消除时，基金管理人应及时恢复申购业务的办理。</w:t>
            </w:r>
          </w:p>
        </w:tc>
      </w:tr>
      <w:tr w:rsidR="00DB467A" w:rsidRPr="00207189" w:rsidTr="00DB467A">
        <w:trPr>
          <w:jc w:val="center"/>
        </w:trPr>
        <w:tc>
          <w:tcPr>
            <w:tcW w:w="1701" w:type="dxa"/>
          </w:tcPr>
          <w:p w:rsidR="00DB467A" w:rsidRPr="00207189" w:rsidRDefault="00DB467A" w:rsidP="007F1588">
            <w:pPr>
              <w:spacing w:line="360" w:lineRule="auto"/>
              <w:jc w:val="center"/>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八、暂停赎回或延缓支付赎回款项的情形</w:t>
            </w:r>
          </w:p>
          <w:p w:rsidR="00DB467A" w:rsidRPr="00207189" w:rsidRDefault="00DB467A" w:rsidP="007F1588">
            <w:pPr>
              <w:spacing w:line="360" w:lineRule="auto"/>
              <w:rPr>
                <w:rFonts w:asciiTheme="minorEastAsia" w:hAnsiTheme="minorEastAsia"/>
              </w:rPr>
            </w:pPr>
          </w:p>
        </w:tc>
        <w:tc>
          <w:tcPr>
            <w:tcW w:w="4536" w:type="dxa"/>
          </w:tcPr>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八、暂停赎回或延缓支付赎回款项的情形</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6、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tc>
      </w:tr>
      <w:tr w:rsidR="00DB467A" w:rsidRPr="00207189" w:rsidTr="00DB467A">
        <w:trPr>
          <w:jc w:val="center"/>
        </w:trPr>
        <w:tc>
          <w:tcPr>
            <w:tcW w:w="1701" w:type="dxa"/>
          </w:tcPr>
          <w:p w:rsidR="00DB467A" w:rsidRPr="00207189" w:rsidRDefault="00DB467A" w:rsidP="007F1588">
            <w:pPr>
              <w:spacing w:line="360" w:lineRule="auto"/>
              <w:jc w:val="center"/>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DB467A" w:rsidRPr="00207189" w:rsidRDefault="00DB467A" w:rsidP="007F1588">
            <w:pPr>
              <w:spacing w:line="360" w:lineRule="auto"/>
              <w:rPr>
                <w:rFonts w:asciiTheme="minorEastAsia" w:hAnsiTheme="minorEastAsia"/>
                <w:bCs/>
                <w:szCs w:val="21"/>
              </w:rPr>
            </w:pPr>
            <w:r w:rsidRPr="00207189">
              <w:rPr>
                <w:rFonts w:asciiTheme="minorEastAsia" w:hAnsiTheme="minorEastAsia"/>
                <w:bCs/>
                <w:szCs w:val="21"/>
              </w:rPr>
              <w:t>九、巨额赎回的情形及处理方式</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2、巨额赎回的处理方式</w:t>
            </w:r>
          </w:p>
        </w:tc>
        <w:tc>
          <w:tcPr>
            <w:tcW w:w="4536" w:type="dxa"/>
          </w:tcPr>
          <w:p w:rsidR="00DB467A" w:rsidRPr="00207189" w:rsidRDefault="00DB467A" w:rsidP="007F1588">
            <w:pPr>
              <w:spacing w:line="360" w:lineRule="auto"/>
              <w:rPr>
                <w:rFonts w:asciiTheme="minorEastAsia" w:hAnsiTheme="minorEastAsia"/>
                <w:bCs/>
                <w:szCs w:val="21"/>
              </w:rPr>
            </w:pPr>
            <w:r w:rsidRPr="00207189">
              <w:rPr>
                <w:rFonts w:asciiTheme="minorEastAsia" w:hAnsiTheme="minorEastAsia"/>
                <w:bCs/>
                <w:szCs w:val="21"/>
              </w:rPr>
              <w:t>九、巨额赎回的情形及处理方式</w:t>
            </w:r>
          </w:p>
          <w:p w:rsidR="00DB467A" w:rsidRPr="00207189" w:rsidRDefault="00DB467A" w:rsidP="007F1588">
            <w:pPr>
              <w:spacing w:line="360" w:lineRule="auto"/>
              <w:rPr>
                <w:rFonts w:asciiTheme="minorEastAsia" w:hAnsiTheme="minorEastAsia"/>
                <w:bCs/>
                <w:szCs w:val="21"/>
              </w:rPr>
            </w:pPr>
            <w:r w:rsidRPr="00207189">
              <w:rPr>
                <w:rFonts w:asciiTheme="minorEastAsia" w:hAnsiTheme="minorEastAsia"/>
                <w:bCs/>
                <w:szCs w:val="21"/>
              </w:rPr>
              <w:t>2、巨额赎回的处理方式</w:t>
            </w:r>
          </w:p>
          <w:p w:rsidR="00DB467A" w:rsidRPr="00207189" w:rsidRDefault="00DB467A" w:rsidP="007F1588">
            <w:pPr>
              <w:spacing w:line="360" w:lineRule="auto"/>
              <w:rPr>
                <w:rFonts w:asciiTheme="minorEastAsia" w:hAnsiTheme="minorEastAsia"/>
                <w:bCs/>
                <w:szCs w:val="21"/>
              </w:rPr>
            </w:pPr>
            <w:r w:rsidRPr="00207189">
              <w:rPr>
                <w:rFonts w:asciiTheme="minorEastAsia" w:hAnsiTheme="minorEastAsia" w:hint="eastAsia"/>
                <w:bCs/>
                <w:szCs w:val="21"/>
              </w:rPr>
              <w:t>增加：</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bCs/>
                <w:szCs w:val="21"/>
              </w:rPr>
              <w:t>（4）若基金发生巨额赎回，在当日存在单个基金份额持有人超过上一开放日基金总份额10%以上的赎回申请（“大额赎回申请人”）的情形下，基金管理人可以延期办理赎回申请。对其他赎回申请人（“小额赎回申请人”）和大额赎回申请人10%以内的赎回申请在当日根据前述“（1）全额赎回”或“（2）部分延期赎回”的约定方式办理，在仍可接受赎回申请的范围内对大额赎回申请人超过10%的赎回申请按比例确认。对当日未予确认的赎回申请进行延期办理。对于未能赎回部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tc>
      </w:tr>
      <w:tr w:rsidR="00DB467A" w:rsidRPr="00207189" w:rsidTr="00DB467A">
        <w:trPr>
          <w:jc w:val="center"/>
        </w:trPr>
        <w:tc>
          <w:tcPr>
            <w:tcW w:w="1701" w:type="dxa"/>
          </w:tcPr>
          <w:p w:rsidR="00DB467A" w:rsidRPr="00207189" w:rsidRDefault="00DB467A" w:rsidP="007F1588">
            <w:pPr>
              <w:spacing w:line="360" w:lineRule="auto"/>
              <w:jc w:val="center"/>
              <w:rPr>
                <w:rFonts w:asciiTheme="minorEastAsia" w:hAnsiTheme="minorEastAsia"/>
              </w:rPr>
            </w:pPr>
            <w:r w:rsidRPr="00207189">
              <w:rPr>
                <w:rFonts w:asciiTheme="minorEastAsia" w:hAnsiTheme="minorEastAsia" w:hint="eastAsia"/>
              </w:rPr>
              <w:t>第十二部分  基金的投资</w:t>
            </w:r>
          </w:p>
        </w:tc>
        <w:tc>
          <w:tcPr>
            <w:tcW w:w="4536" w:type="dxa"/>
          </w:tcPr>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二、投资范围</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bCs/>
                <w:szCs w:val="21"/>
              </w:rPr>
              <w:t>基金的投资组合比例为：本基金对债券的投资比例不低于基金资产的80%，现金或到期日在一年以内的政府债券的投资比例不低于基金资产净值的5%。</w:t>
            </w:r>
          </w:p>
        </w:tc>
        <w:tc>
          <w:tcPr>
            <w:tcW w:w="4536" w:type="dxa"/>
          </w:tcPr>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二、投资范围</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bCs/>
                <w:szCs w:val="21"/>
              </w:rPr>
              <w:t>基金的投资组合比例为：本基金对债券的投资比例不低于基金资产的80%，现金或到期日在一年以内的政府债券的投资比例不低于基金资产净值的5%，其中现金不包括结算备付金、存出保证金、应收申购款等。</w:t>
            </w:r>
          </w:p>
        </w:tc>
      </w:tr>
      <w:tr w:rsidR="00DB467A" w:rsidRPr="00207189" w:rsidTr="00DB467A">
        <w:trPr>
          <w:jc w:val="center"/>
        </w:trPr>
        <w:tc>
          <w:tcPr>
            <w:tcW w:w="1701" w:type="dxa"/>
          </w:tcPr>
          <w:p w:rsidR="00DB467A" w:rsidRPr="00207189" w:rsidRDefault="00DB467A" w:rsidP="007F1588">
            <w:pPr>
              <w:spacing w:line="360" w:lineRule="auto"/>
              <w:jc w:val="center"/>
              <w:rPr>
                <w:rFonts w:asciiTheme="minorEastAsia" w:hAnsiTheme="minorEastAsia"/>
              </w:rPr>
            </w:pPr>
            <w:r w:rsidRPr="00207189">
              <w:rPr>
                <w:rFonts w:asciiTheme="minorEastAsia" w:hAnsiTheme="minorEastAsia" w:hint="eastAsia"/>
              </w:rPr>
              <w:t>第十二部分  基金的投资</w:t>
            </w:r>
          </w:p>
        </w:tc>
        <w:tc>
          <w:tcPr>
            <w:tcW w:w="4536" w:type="dxa"/>
          </w:tcPr>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bCs/>
              </w:rPr>
              <w:t>四</w:t>
            </w:r>
            <w:r w:rsidRPr="00207189">
              <w:rPr>
                <w:rFonts w:asciiTheme="minorEastAsia" w:hAnsiTheme="minorEastAsia" w:hint="eastAsia"/>
              </w:rPr>
              <w:t>、投资限制</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1、组合限制</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基金的投资组合应遵循以下限制：</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w:t>
            </w:r>
          </w:p>
          <w:p w:rsidR="00DB467A" w:rsidRPr="00207189" w:rsidRDefault="00DB467A" w:rsidP="007F1588">
            <w:pPr>
              <w:spacing w:line="360" w:lineRule="auto"/>
              <w:rPr>
                <w:rFonts w:asciiTheme="minorEastAsia" w:hAnsiTheme="minorEastAsia"/>
                <w:bCs/>
                <w:szCs w:val="21"/>
              </w:rPr>
            </w:pPr>
            <w:r w:rsidRPr="00207189">
              <w:rPr>
                <w:rFonts w:asciiTheme="minorEastAsia" w:hAnsiTheme="minorEastAsia" w:hint="eastAsia"/>
                <w:bCs/>
                <w:szCs w:val="21"/>
              </w:rPr>
              <w:t>（2）保持不低于基金资产净值5%的现金或者到期日在一年以内的政府债券；</w:t>
            </w:r>
          </w:p>
          <w:p w:rsidR="00DB467A" w:rsidRPr="00207189" w:rsidRDefault="00DB467A" w:rsidP="007F1588">
            <w:pPr>
              <w:spacing w:line="360" w:lineRule="auto"/>
              <w:rPr>
                <w:rFonts w:asciiTheme="minorEastAsia" w:hAnsiTheme="minorEastAsia"/>
                <w:bCs/>
                <w:szCs w:val="21"/>
              </w:rPr>
            </w:pPr>
            <w:r w:rsidRPr="00207189">
              <w:rPr>
                <w:rFonts w:asciiTheme="minorEastAsia" w:hAnsiTheme="minorEastAsia" w:hint="eastAsia"/>
                <w:bCs/>
                <w:szCs w:val="21"/>
              </w:rPr>
              <w:t>……</w:t>
            </w: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除上述第（9）条外，因证券市场波动、上市公司合并、基金规模变动等基金管理人之外的因素致使基金投资比例不符合上述规定投资比例的，基金管理人应当在10个交易日内进行调整，但中国证监会规定的特殊情形除外。</w:t>
            </w:r>
          </w:p>
        </w:tc>
        <w:tc>
          <w:tcPr>
            <w:tcW w:w="4536" w:type="dxa"/>
          </w:tcPr>
          <w:p w:rsidR="00DB467A" w:rsidRPr="00207189" w:rsidRDefault="00DB467A" w:rsidP="007F1588">
            <w:pPr>
              <w:spacing w:line="360" w:lineRule="auto"/>
              <w:rPr>
                <w:rFonts w:asciiTheme="minorEastAsia" w:hAnsiTheme="minorEastAsia"/>
                <w:bCs/>
              </w:rPr>
            </w:pPr>
            <w:r w:rsidRPr="00207189">
              <w:rPr>
                <w:rFonts w:asciiTheme="minorEastAsia" w:hAnsiTheme="minorEastAsia" w:hint="eastAsia"/>
                <w:bCs/>
              </w:rPr>
              <w:t>四</w:t>
            </w:r>
            <w:r w:rsidRPr="00207189">
              <w:rPr>
                <w:rFonts w:asciiTheme="minorEastAsia" w:hAnsiTheme="minorEastAsia"/>
                <w:bCs/>
              </w:rPr>
              <w:t>、投资限制</w:t>
            </w:r>
          </w:p>
          <w:p w:rsidR="00DB467A" w:rsidRPr="00207189" w:rsidRDefault="00DB467A" w:rsidP="007F1588">
            <w:pPr>
              <w:spacing w:line="360" w:lineRule="auto"/>
              <w:rPr>
                <w:rFonts w:asciiTheme="minorEastAsia" w:hAnsiTheme="minorEastAsia"/>
                <w:bCs/>
              </w:rPr>
            </w:pPr>
            <w:r w:rsidRPr="00207189">
              <w:rPr>
                <w:rFonts w:asciiTheme="minorEastAsia" w:hAnsiTheme="minorEastAsia"/>
                <w:bCs/>
              </w:rPr>
              <w:t>1、组合限制</w:t>
            </w:r>
          </w:p>
          <w:p w:rsidR="00DB467A" w:rsidRPr="00207189" w:rsidRDefault="00DB467A" w:rsidP="007F1588">
            <w:pPr>
              <w:spacing w:line="360" w:lineRule="auto"/>
              <w:rPr>
                <w:rFonts w:asciiTheme="minorEastAsia" w:hAnsiTheme="minorEastAsia"/>
                <w:bCs/>
              </w:rPr>
            </w:pPr>
            <w:r w:rsidRPr="00207189">
              <w:rPr>
                <w:rFonts w:asciiTheme="minorEastAsia" w:hAnsiTheme="minorEastAsia"/>
                <w:bCs/>
              </w:rPr>
              <w:t>基金的投资组合应遵循以下限制：</w:t>
            </w:r>
          </w:p>
          <w:p w:rsidR="00DB467A" w:rsidRPr="00207189" w:rsidRDefault="00DB467A" w:rsidP="007F1588">
            <w:pPr>
              <w:spacing w:line="360" w:lineRule="auto"/>
              <w:rPr>
                <w:rFonts w:asciiTheme="minorEastAsia" w:hAnsiTheme="minorEastAsia"/>
                <w:bCs/>
              </w:rPr>
            </w:pPr>
            <w:r w:rsidRPr="00207189">
              <w:rPr>
                <w:rFonts w:asciiTheme="minorEastAsia" w:hAnsiTheme="minorEastAsia" w:hint="eastAsia"/>
                <w:bCs/>
              </w:rPr>
              <w:t>（2）保持不低于基金资产净值5%的现金或者到期日在一年以内的政府债券，其中现金不包括结算备付金、存出保证金、应收申购款等；</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增加：</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13）本基金主动投资于流动性受限资产的市值合计不得超过该基金资产净值的15%。因证券市场波动、基金规模变动等基金管理人之外的因素致使基金不符合前述所规定比例限制的，基金管理人不得主动新增流动性受限资产的投资；</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（14）本基金与私募类证券资管产品及中国证监会认定的其他主体为交易对手开展逆回购交易的，可接受质押品的资质要求应当与基金合同约定的投资范围保持一致；</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除上述第（2）、（9）、（13）、（14）条外，因证券市场波动、上市公司合并、基金规模变动等基金管理人之外的因素致使基金投资比例不符合上述规定投资比例的，基金管理人应当在10个交易日内进行调整，但中国证监会规定的特殊情形除外。</w:t>
            </w:r>
          </w:p>
        </w:tc>
      </w:tr>
      <w:tr w:rsidR="00DB467A" w:rsidRPr="00207189" w:rsidTr="00DB467A">
        <w:trPr>
          <w:jc w:val="center"/>
        </w:trPr>
        <w:tc>
          <w:tcPr>
            <w:tcW w:w="1701" w:type="dxa"/>
          </w:tcPr>
          <w:p w:rsidR="00DB467A" w:rsidRPr="00207189" w:rsidRDefault="00DB467A" w:rsidP="007F1588">
            <w:pPr>
              <w:spacing w:line="360" w:lineRule="auto"/>
              <w:jc w:val="center"/>
              <w:rPr>
                <w:rFonts w:asciiTheme="minorEastAsia" w:hAnsiTheme="minorEastAsia"/>
              </w:rPr>
            </w:pPr>
            <w:r w:rsidRPr="00207189">
              <w:rPr>
                <w:rFonts w:asciiTheme="minorEastAsia" w:hAnsiTheme="minorEastAsia" w:hint="eastAsia"/>
              </w:rPr>
              <w:t>第十四部分  基金资产估值</w:t>
            </w:r>
          </w:p>
        </w:tc>
        <w:tc>
          <w:tcPr>
            <w:tcW w:w="4536" w:type="dxa"/>
          </w:tcPr>
          <w:p w:rsidR="00DB467A" w:rsidRPr="00207189" w:rsidRDefault="00DB467A" w:rsidP="007F1588">
            <w:pPr>
              <w:rPr>
                <w:rFonts w:asciiTheme="minorEastAsia" w:hAnsiTheme="minorEastAsia"/>
              </w:rPr>
            </w:pPr>
            <w:r w:rsidRPr="00207189">
              <w:rPr>
                <w:rFonts w:asciiTheme="minorEastAsia" w:hAnsiTheme="minorEastAsia" w:hint="eastAsia"/>
              </w:rPr>
              <w:t>三、估值方法</w:t>
            </w:r>
          </w:p>
        </w:tc>
        <w:tc>
          <w:tcPr>
            <w:tcW w:w="4536" w:type="dxa"/>
          </w:tcPr>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三、估值方法</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DB467A" w:rsidRPr="00207189" w:rsidRDefault="00DB467A" w:rsidP="007F1588">
            <w:pPr>
              <w:spacing w:line="360" w:lineRule="auto"/>
              <w:rPr>
                <w:rFonts w:asciiTheme="minorEastAsia" w:hAnsiTheme="minorEastAsia"/>
                <w:bCs/>
                <w:szCs w:val="21"/>
              </w:rPr>
            </w:pPr>
            <w:r w:rsidRPr="00207189">
              <w:rPr>
                <w:rFonts w:asciiTheme="minorEastAsia" w:hAnsiTheme="minorEastAsia" w:hint="eastAsia"/>
                <w:bCs/>
                <w:szCs w:val="21"/>
              </w:rPr>
              <w:t>5、当发生大额申购或赎回情形时，基金管理人可以采用摆动定价机制，以确保基金估值的公平性。</w:t>
            </w:r>
          </w:p>
        </w:tc>
      </w:tr>
      <w:tr w:rsidR="00DB467A" w:rsidRPr="00207189" w:rsidTr="00DB467A">
        <w:trPr>
          <w:jc w:val="center"/>
        </w:trPr>
        <w:tc>
          <w:tcPr>
            <w:tcW w:w="1701" w:type="dxa"/>
          </w:tcPr>
          <w:p w:rsidR="00DB467A" w:rsidRPr="00207189" w:rsidRDefault="00DB467A" w:rsidP="007F1588">
            <w:pPr>
              <w:spacing w:line="360" w:lineRule="auto"/>
              <w:jc w:val="center"/>
              <w:rPr>
                <w:rFonts w:asciiTheme="minorEastAsia" w:hAnsiTheme="minorEastAsia"/>
              </w:rPr>
            </w:pPr>
            <w:r w:rsidRPr="00207189">
              <w:rPr>
                <w:rFonts w:asciiTheme="minorEastAsia" w:hAnsiTheme="minorEastAsia" w:hint="eastAsia"/>
              </w:rPr>
              <w:t>第十四部分  基金资产估值</w:t>
            </w:r>
          </w:p>
        </w:tc>
        <w:tc>
          <w:tcPr>
            <w:tcW w:w="4536" w:type="dxa"/>
          </w:tcPr>
          <w:p w:rsidR="00DB467A" w:rsidRPr="00207189" w:rsidRDefault="00DB467A" w:rsidP="007F1588">
            <w:pPr>
              <w:spacing w:line="360" w:lineRule="auto"/>
              <w:rPr>
                <w:rFonts w:asciiTheme="minorEastAsia" w:hAnsiTheme="minorEastAsia"/>
              </w:rPr>
            </w:pPr>
            <w:r w:rsidRPr="00207189">
              <w:rPr>
                <w:rFonts w:asciiTheme="minorEastAsia" w:hAnsiTheme="minorEastAsia"/>
                <w:bCs/>
                <w:szCs w:val="21"/>
              </w:rPr>
              <w:t>六、暂停估值的情形</w:t>
            </w: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tc>
        <w:tc>
          <w:tcPr>
            <w:tcW w:w="4536" w:type="dxa"/>
          </w:tcPr>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六、暂停估值的情形</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增加：</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3、当前一估值日基金资产净值50%以上的资产出现无可参考的活跃市场价格且采用估值技术仍导致公允价值存在重大不确定性时，经与基金托管人协商确认后，基金管理人应当暂停基金估值；</w:t>
            </w:r>
          </w:p>
        </w:tc>
      </w:tr>
      <w:tr w:rsidR="00DB467A" w:rsidRPr="00207189" w:rsidTr="00DB467A">
        <w:trPr>
          <w:jc w:val="center"/>
        </w:trPr>
        <w:tc>
          <w:tcPr>
            <w:tcW w:w="1701" w:type="dxa"/>
          </w:tcPr>
          <w:p w:rsidR="00DB467A" w:rsidRPr="00207189" w:rsidRDefault="00DB467A" w:rsidP="007F1588">
            <w:pPr>
              <w:spacing w:line="360" w:lineRule="auto"/>
              <w:jc w:val="center"/>
              <w:rPr>
                <w:rFonts w:asciiTheme="minorEastAsia" w:hAnsiTheme="minorEastAsia"/>
              </w:rPr>
            </w:pPr>
            <w:r w:rsidRPr="00207189">
              <w:rPr>
                <w:rFonts w:asciiTheme="minorEastAsia" w:hAnsiTheme="minorEastAsia" w:hint="eastAsia"/>
              </w:rPr>
              <w:t>第十四部分  基金资产估值</w:t>
            </w:r>
          </w:p>
        </w:tc>
        <w:tc>
          <w:tcPr>
            <w:tcW w:w="4536" w:type="dxa"/>
          </w:tcPr>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八、特殊情况的处理</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1、基金管理人或基金托管人按估值方法的第5项进行估值时，所造成的误差不作为基金资产估值错误处理。</w:t>
            </w:r>
          </w:p>
        </w:tc>
        <w:tc>
          <w:tcPr>
            <w:tcW w:w="4536" w:type="dxa"/>
          </w:tcPr>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八、特殊情况的处理</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1、基金管理人或基金托管人按估值方法的第6项进行估值时，所造成的误差不作为基金资产估值错误处理。</w:t>
            </w:r>
          </w:p>
        </w:tc>
      </w:tr>
      <w:tr w:rsidR="00DB467A" w:rsidRPr="00207189" w:rsidTr="00DB467A">
        <w:trPr>
          <w:jc w:val="center"/>
        </w:trPr>
        <w:tc>
          <w:tcPr>
            <w:tcW w:w="1701" w:type="dxa"/>
          </w:tcPr>
          <w:p w:rsidR="00DB467A" w:rsidRPr="00207189" w:rsidRDefault="00DB467A" w:rsidP="007F1588">
            <w:pPr>
              <w:spacing w:line="360" w:lineRule="auto"/>
              <w:jc w:val="center"/>
              <w:rPr>
                <w:rFonts w:asciiTheme="minorEastAsia" w:hAnsiTheme="minorEastAsia"/>
              </w:rPr>
            </w:pPr>
            <w:r w:rsidRPr="00207189">
              <w:rPr>
                <w:rFonts w:asciiTheme="minorEastAsia" w:hAnsiTheme="minorEastAsia" w:hint="eastAsia"/>
              </w:rPr>
              <w:t>第十八部分  基金的信息披露</w:t>
            </w:r>
          </w:p>
        </w:tc>
        <w:tc>
          <w:tcPr>
            <w:tcW w:w="4536" w:type="dxa"/>
          </w:tcPr>
          <w:p w:rsidR="00DB467A" w:rsidRPr="00207189" w:rsidRDefault="00DB467A"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rPr>
              <w:t>五</w:t>
            </w:r>
            <w:r w:rsidRPr="00207189">
              <w:rPr>
                <w:rFonts w:asciiTheme="minorEastAsia" w:hAnsiTheme="minorEastAsia"/>
                <w:bCs/>
                <w:szCs w:val="21"/>
              </w:rPr>
              <w:t>、公开披露的基金信息</w:t>
            </w:r>
          </w:p>
          <w:p w:rsidR="00DB467A" w:rsidRPr="00207189" w:rsidRDefault="00DB467A"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（六）基金定期报告，包括基金年度报告、基金半年度报告和基金季度报告</w:t>
            </w:r>
          </w:p>
          <w:p w:rsidR="00DB467A" w:rsidRPr="00207189" w:rsidRDefault="00DB467A" w:rsidP="007F1588">
            <w:pPr>
              <w:spacing w:line="360" w:lineRule="auto"/>
              <w:rPr>
                <w:rFonts w:asciiTheme="minorEastAsia" w:hAnsiTheme="minorEastAsia"/>
              </w:rPr>
            </w:pPr>
          </w:p>
        </w:tc>
        <w:tc>
          <w:tcPr>
            <w:tcW w:w="4536" w:type="dxa"/>
          </w:tcPr>
          <w:p w:rsidR="00DB467A" w:rsidRPr="00207189" w:rsidRDefault="00DB467A"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rPr>
              <w:t>五</w:t>
            </w:r>
            <w:r w:rsidRPr="00207189">
              <w:rPr>
                <w:rFonts w:asciiTheme="minorEastAsia" w:hAnsiTheme="minorEastAsia"/>
                <w:bCs/>
                <w:szCs w:val="21"/>
              </w:rPr>
              <w:t>、公开披露的基金信息</w:t>
            </w:r>
          </w:p>
          <w:p w:rsidR="00DB467A" w:rsidRPr="00207189" w:rsidRDefault="00DB467A"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（六）基金定期报告，包括基金年度报告、基金半年度报告和基金季度报告</w:t>
            </w:r>
          </w:p>
          <w:p w:rsidR="00DB467A" w:rsidRPr="00207189" w:rsidRDefault="00DB467A"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DB467A" w:rsidRPr="00207189" w:rsidRDefault="00DB467A"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基金管理人应当在半年度报告和年度报告中披露基金组合资产情况及其流动性风险分析等。</w:t>
            </w:r>
          </w:p>
          <w:p w:rsidR="00DB467A" w:rsidRPr="00207189" w:rsidRDefault="00DB467A" w:rsidP="007F1588">
            <w:pPr>
              <w:spacing w:line="360" w:lineRule="auto"/>
              <w:rPr>
                <w:rFonts w:asciiTheme="minorEastAsia" w:hAnsiTheme="minorEastAsia"/>
                <w:bCs/>
                <w:szCs w:val="21"/>
              </w:rPr>
            </w:pPr>
            <w:r w:rsidRPr="00207189">
              <w:rPr>
                <w:rFonts w:asciiTheme="minorEastAsia" w:hAnsiTheme="minorEastAsia" w:hint="eastAsia"/>
                <w:bCs/>
                <w:szCs w:val="21"/>
              </w:rPr>
              <w:t>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w:t>
            </w:r>
          </w:p>
        </w:tc>
      </w:tr>
      <w:tr w:rsidR="00DB467A" w:rsidRPr="00207189" w:rsidTr="00DB467A">
        <w:trPr>
          <w:jc w:val="center"/>
        </w:trPr>
        <w:tc>
          <w:tcPr>
            <w:tcW w:w="1701" w:type="dxa"/>
          </w:tcPr>
          <w:p w:rsidR="00DB467A" w:rsidRPr="00207189" w:rsidRDefault="00DB467A" w:rsidP="007F1588">
            <w:pPr>
              <w:spacing w:line="360" w:lineRule="auto"/>
              <w:jc w:val="center"/>
              <w:rPr>
                <w:rFonts w:asciiTheme="minorEastAsia" w:hAnsiTheme="minorEastAsia"/>
              </w:rPr>
            </w:pPr>
            <w:r w:rsidRPr="00207189">
              <w:rPr>
                <w:rFonts w:asciiTheme="minorEastAsia" w:hAnsiTheme="minorEastAsia" w:hint="eastAsia"/>
              </w:rPr>
              <w:t>第十八部分  基金的信息披露</w:t>
            </w:r>
          </w:p>
        </w:tc>
        <w:tc>
          <w:tcPr>
            <w:tcW w:w="4536" w:type="dxa"/>
          </w:tcPr>
          <w:p w:rsidR="00DB467A" w:rsidRPr="00207189" w:rsidRDefault="00DB467A"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（七）临时报告</w:t>
            </w:r>
          </w:p>
        </w:tc>
        <w:tc>
          <w:tcPr>
            <w:tcW w:w="4536" w:type="dxa"/>
          </w:tcPr>
          <w:p w:rsidR="00DB467A" w:rsidRPr="00207189" w:rsidRDefault="00DB467A"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（七）临时报告</w:t>
            </w:r>
          </w:p>
          <w:p w:rsidR="00DB467A" w:rsidRPr="00207189" w:rsidRDefault="00DB467A"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DB467A" w:rsidRPr="00207189" w:rsidRDefault="00DB467A"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26、本基金发生涉及基金申购、赎回事项调整或潜在影响投资者赎回等重大事项时；</w:t>
            </w:r>
          </w:p>
          <w:p w:rsidR="00DB467A" w:rsidRPr="00207189" w:rsidRDefault="00DB467A"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27、基金管理人采用摆动定价机制进行估值；</w:t>
            </w:r>
          </w:p>
        </w:tc>
      </w:tr>
    </w:tbl>
    <w:p w:rsidR="00DB467A" w:rsidRPr="00207189" w:rsidRDefault="00DB467A" w:rsidP="00DB467A">
      <w:pPr>
        <w:pStyle w:val="ab"/>
        <w:rPr>
          <w:rFonts w:asciiTheme="minorEastAsia" w:eastAsiaTheme="minorEastAsia" w:hAnsiTheme="minorEastAsia"/>
        </w:rPr>
      </w:pPr>
      <w:bookmarkStart w:id="24" w:name="_Toc509500762"/>
      <w:r w:rsidRPr="00207189">
        <w:rPr>
          <w:rFonts w:asciiTheme="minorEastAsia" w:eastAsiaTheme="minorEastAsia" w:hAnsiTheme="minorEastAsia" w:hint="eastAsia"/>
        </w:rPr>
        <w:t>附件20：《鹏华丰华债券型证券投资基金基金合同》修订对照表</w:t>
      </w:r>
      <w:bookmarkEnd w:id="24"/>
    </w:p>
    <w:tbl>
      <w:tblPr>
        <w:tblStyle w:val="a3"/>
        <w:tblW w:w="0" w:type="auto"/>
        <w:jc w:val="center"/>
        <w:tblLayout w:type="fixed"/>
        <w:tblLook w:val="04A0"/>
      </w:tblPr>
      <w:tblGrid>
        <w:gridCol w:w="1701"/>
        <w:gridCol w:w="4536"/>
        <w:gridCol w:w="4536"/>
      </w:tblGrid>
      <w:tr w:rsidR="00DB467A" w:rsidRPr="00207189" w:rsidTr="007F1588">
        <w:trPr>
          <w:jc w:val="center"/>
        </w:trPr>
        <w:tc>
          <w:tcPr>
            <w:tcW w:w="1701" w:type="dxa"/>
          </w:tcPr>
          <w:p w:rsidR="00DB467A" w:rsidRPr="00207189" w:rsidRDefault="00DB467A" w:rsidP="007F1588">
            <w:pPr>
              <w:spacing w:line="360" w:lineRule="auto"/>
              <w:jc w:val="center"/>
              <w:rPr>
                <w:rFonts w:asciiTheme="minorEastAsia" w:hAnsiTheme="minorEastAsia"/>
              </w:rPr>
            </w:pPr>
            <w:r w:rsidRPr="00207189">
              <w:rPr>
                <w:rFonts w:asciiTheme="minorEastAsia" w:hAnsiTheme="minorEastAsia" w:hint="eastAsia"/>
              </w:rPr>
              <w:t>基金</w:t>
            </w:r>
            <w:r w:rsidRPr="00207189">
              <w:rPr>
                <w:rFonts w:asciiTheme="minorEastAsia" w:hAnsiTheme="minorEastAsia"/>
              </w:rPr>
              <w:t>合同条款</w:t>
            </w:r>
          </w:p>
        </w:tc>
        <w:tc>
          <w:tcPr>
            <w:tcW w:w="4536" w:type="dxa"/>
          </w:tcPr>
          <w:p w:rsidR="00DB467A" w:rsidRPr="00207189" w:rsidRDefault="00DB467A" w:rsidP="007F158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前内容</w:t>
            </w:r>
          </w:p>
        </w:tc>
        <w:tc>
          <w:tcPr>
            <w:tcW w:w="4536" w:type="dxa"/>
          </w:tcPr>
          <w:p w:rsidR="00DB467A" w:rsidRPr="00207189" w:rsidRDefault="00DB467A" w:rsidP="007F158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后内容</w:t>
            </w:r>
          </w:p>
        </w:tc>
      </w:tr>
      <w:tr w:rsidR="00DB467A" w:rsidRPr="00207189" w:rsidTr="007F1588">
        <w:trPr>
          <w:jc w:val="center"/>
        </w:trPr>
        <w:tc>
          <w:tcPr>
            <w:tcW w:w="1701" w:type="dxa"/>
          </w:tcPr>
          <w:p w:rsidR="00DB467A" w:rsidRPr="00207189" w:rsidRDefault="00DB467A" w:rsidP="007F1588">
            <w:pPr>
              <w:spacing w:line="360" w:lineRule="auto"/>
              <w:jc w:val="center"/>
              <w:rPr>
                <w:rFonts w:asciiTheme="minorEastAsia" w:hAnsiTheme="minorEastAsia"/>
              </w:rPr>
            </w:pPr>
            <w:r w:rsidRPr="00207189">
              <w:rPr>
                <w:rFonts w:asciiTheme="minorEastAsia" w:hAnsiTheme="minorEastAsia" w:hint="eastAsia"/>
              </w:rPr>
              <w:t>第一部分、前言</w:t>
            </w:r>
          </w:p>
        </w:tc>
        <w:tc>
          <w:tcPr>
            <w:tcW w:w="4536" w:type="dxa"/>
          </w:tcPr>
          <w:p w:rsidR="00DB467A" w:rsidRPr="00207189" w:rsidRDefault="00DB467A" w:rsidP="007F1588">
            <w:pPr>
              <w:spacing w:line="360" w:lineRule="auto"/>
              <w:rPr>
                <w:rFonts w:asciiTheme="minorEastAsia" w:hAnsiTheme="minorEastAsia"/>
                <w:bCs/>
              </w:rPr>
            </w:pPr>
            <w:r w:rsidRPr="00207189">
              <w:rPr>
                <w:rFonts w:asciiTheme="minorEastAsia" w:hAnsiTheme="minorEastAsia" w:hint="eastAsia"/>
                <w:bCs/>
              </w:rPr>
              <w:t>一、订立本基金合同的目的、依据和原则</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bCs/>
              </w:rPr>
              <w:t>2、订立本基金合同的依据是《中华人民共和国合同法》(以下简称“《合同法》”)、《中华人民共和国证券投资基金法》（以下简称“《基金法》”)、《公开募集证券投资基金运作管理办法》(以下简称“《运作办法》”)、《证券投资基金销售管理办法》(以下简称“《销售办法》”)、《证券投资基金信息披露管理办法》(以下简称“《信息披露办法》”)和其他有关法律法规。</w:t>
            </w:r>
          </w:p>
        </w:tc>
        <w:tc>
          <w:tcPr>
            <w:tcW w:w="4536" w:type="dxa"/>
          </w:tcPr>
          <w:p w:rsidR="00DB467A" w:rsidRPr="00207189" w:rsidRDefault="00DB467A" w:rsidP="007F1588">
            <w:pPr>
              <w:spacing w:line="360" w:lineRule="auto"/>
              <w:rPr>
                <w:rFonts w:asciiTheme="minorEastAsia" w:hAnsiTheme="minorEastAsia"/>
                <w:bCs/>
                <w:szCs w:val="21"/>
              </w:rPr>
            </w:pPr>
            <w:r w:rsidRPr="00207189">
              <w:rPr>
                <w:rFonts w:asciiTheme="minorEastAsia" w:hAnsiTheme="minorEastAsia" w:hint="eastAsia"/>
                <w:bCs/>
                <w:szCs w:val="21"/>
              </w:rPr>
              <w:t>一、订立本基金合同的目的、依据和原则</w:t>
            </w:r>
          </w:p>
          <w:p w:rsidR="00DB467A" w:rsidRPr="00207189" w:rsidRDefault="00DB467A" w:rsidP="007F1588">
            <w:pPr>
              <w:spacing w:line="360" w:lineRule="auto"/>
              <w:rPr>
                <w:rFonts w:asciiTheme="minorEastAsia" w:hAnsiTheme="minorEastAsia"/>
                <w:bCs/>
              </w:rPr>
            </w:pPr>
            <w:r w:rsidRPr="00207189">
              <w:rPr>
                <w:rFonts w:asciiTheme="minorEastAsia" w:hAnsiTheme="minorEastAsia" w:hint="eastAsia"/>
                <w:bCs/>
              </w:rPr>
              <w:t>2、订立本基金合同的依据是《中华人民共和国合同法》(以下简称“《合同法》”)、《中华人民共和国证券投资基金法》（以下简称“《基金法》”)、《公开募集证券投资基金运作管理办法》(以下简称“《运作办法》”)、《证券投资基金销售管理办法》(以下简称“《销售办法》”)、《证券投资基金信息披露管理办法》(以下简称“《信息披露办法》”)、《公开募集开放式证券投资基金流动性风险管理规定》（以下简称“《流动性规定》”）和其他有关法律法规。</w:t>
            </w:r>
          </w:p>
        </w:tc>
      </w:tr>
      <w:tr w:rsidR="00DB467A" w:rsidRPr="00207189" w:rsidTr="007F1588">
        <w:trPr>
          <w:jc w:val="center"/>
        </w:trPr>
        <w:tc>
          <w:tcPr>
            <w:tcW w:w="1701" w:type="dxa"/>
          </w:tcPr>
          <w:p w:rsidR="00DB467A" w:rsidRPr="00207189" w:rsidRDefault="00DB467A" w:rsidP="007F1588">
            <w:pPr>
              <w:spacing w:line="360" w:lineRule="auto"/>
              <w:jc w:val="center"/>
              <w:rPr>
                <w:rFonts w:asciiTheme="minorEastAsia" w:hAnsiTheme="minorEastAsia"/>
              </w:rPr>
            </w:pPr>
            <w:r w:rsidRPr="00207189">
              <w:rPr>
                <w:rFonts w:asciiTheme="minorEastAsia" w:hAnsiTheme="minorEastAsia" w:hint="eastAsia"/>
              </w:rPr>
              <w:t>第二部分、释义</w:t>
            </w:r>
          </w:p>
        </w:tc>
        <w:tc>
          <w:tcPr>
            <w:tcW w:w="4536" w:type="dxa"/>
          </w:tcPr>
          <w:p w:rsidR="00DB467A" w:rsidRPr="00207189" w:rsidRDefault="00DB467A" w:rsidP="007F1588">
            <w:pPr>
              <w:spacing w:line="360" w:lineRule="auto"/>
              <w:rPr>
                <w:rFonts w:asciiTheme="minorEastAsia" w:hAnsiTheme="minorEastAsia"/>
              </w:rPr>
            </w:pPr>
          </w:p>
        </w:tc>
        <w:tc>
          <w:tcPr>
            <w:tcW w:w="4536" w:type="dxa"/>
          </w:tcPr>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增加：</w:t>
            </w:r>
          </w:p>
          <w:p w:rsidR="00DB467A" w:rsidRPr="00207189" w:rsidRDefault="00DB467A" w:rsidP="007F1588">
            <w:pPr>
              <w:spacing w:line="360" w:lineRule="auto"/>
              <w:rPr>
                <w:rFonts w:asciiTheme="minorEastAsia" w:hAnsiTheme="minorEastAsia"/>
                <w:bCs/>
                <w:szCs w:val="21"/>
              </w:rPr>
            </w:pPr>
            <w:r w:rsidRPr="00207189">
              <w:rPr>
                <w:rFonts w:asciiTheme="minorEastAsia" w:hAnsiTheme="minorEastAsia" w:hint="eastAsia"/>
                <w:bCs/>
                <w:szCs w:val="21"/>
              </w:rPr>
              <w:t>13、《流动性规定》：指中国证监会2017年8月31日颁布、同年10月1日实施的《公开募集开放式证券投资基金流动性风险管理规定》及颁布机关对其不时做出的修订</w:t>
            </w:r>
          </w:p>
        </w:tc>
      </w:tr>
      <w:tr w:rsidR="00DB467A" w:rsidRPr="00207189" w:rsidTr="007F1588">
        <w:trPr>
          <w:jc w:val="center"/>
        </w:trPr>
        <w:tc>
          <w:tcPr>
            <w:tcW w:w="1701" w:type="dxa"/>
          </w:tcPr>
          <w:p w:rsidR="00DB467A" w:rsidRPr="00207189" w:rsidRDefault="00DB467A" w:rsidP="007F1588">
            <w:pPr>
              <w:spacing w:line="360" w:lineRule="auto"/>
              <w:jc w:val="center"/>
              <w:rPr>
                <w:rFonts w:asciiTheme="minorEastAsia" w:hAnsiTheme="minorEastAsia"/>
              </w:rPr>
            </w:pPr>
            <w:r w:rsidRPr="00207189">
              <w:rPr>
                <w:rFonts w:asciiTheme="minorEastAsia" w:hAnsiTheme="minorEastAsia" w:hint="eastAsia"/>
              </w:rPr>
              <w:t>第二部分、释义</w:t>
            </w:r>
          </w:p>
        </w:tc>
        <w:tc>
          <w:tcPr>
            <w:tcW w:w="4536" w:type="dxa"/>
          </w:tcPr>
          <w:p w:rsidR="00DB467A" w:rsidRPr="00207189" w:rsidRDefault="00DB467A" w:rsidP="007F1588">
            <w:pPr>
              <w:spacing w:line="360" w:lineRule="auto"/>
              <w:rPr>
                <w:rFonts w:asciiTheme="minorEastAsia" w:hAnsiTheme="minorEastAsia"/>
              </w:rPr>
            </w:pPr>
          </w:p>
        </w:tc>
        <w:tc>
          <w:tcPr>
            <w:tcW w:w="4536" w:type="dxa"/>
          </w:tcPr>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增加：</w:t>
            </w:r>
          </w:p>
          <w:p w:rsidR="00DB467A" w:rsidRPr="00207189" w:rsidRDefault="00DB467A" w:rsidP="007F1588">
            <w:pPr>
              <w:spacing w:line="360" w:lineRule="auto"/>
              <w:rPr>
                <w:rFonts w:asciiTheme="minorEastAsia" w:hAnsiTheme="minorEastAsia"/>
                <w:bCs/>
              </w:rPr>
            </w:pPr>
            <w:r w:rsidRPr="00207189">
              <w:rPr>
                <w:rFonts w:asciiTheme="minorEastAsia" w:hAnsiTheme="minorEastAsia" w:hint="eastAsia"/>
                <w:bCs/>
              </w:rPr>
              <w:t>46、流动性受限资产：指由于法律法规、监管、合同或操作障碍等原因无法以合理价格予以变现的资产，包括但不限于到期日在10个交易日以上的逆回购与银行定期存款（含协议约定有条件提前支取的银行存款）、资产支持证券、因发行人债务违约无法进行转让或交易的债券等</w:t>
            </w:r>
          </w:p>
          <w:p w:rsidR="00DB467A" w:rsidRPr="00207189" w:rsidRDefault="00DB467A" w:rsidP="007F1588">
            <w:pPr>
              <w:spacing w:line="360" w:lineRule="auto"/>
              <w:rPr>
                <w:rFonts w:asciiTheme="minorEastAsia" w:hAnsiTheme="minorEastAsia"/>
                <w:bCs/>
              </w:rPr>
            </w:pPr>
            <w:r w:rsidRPr="00207189">
              <w:rPr>
                <w:rFonts w:asciiTheme="minorEastAsia" w:hAnsiTheme="minorEastAsia" w:hint="eastAsia"/>
                <w:bCs/>
              </w:rPr>
              <w:t>47、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tc>
      </w:tr>
      <w:tr w:rsidR="00DB467A" w:rsidRPr="00207189" w:rsidTr="007F1588">
        <w:trPr>
          <w:jc w:val="center"/>
        </w:trPr>
        <w:tc>
          <w:tcPr>
            <w:tcW w:w="1701" w:type="dxa"/>
          </w:tcPr>
          <w:p w:rsidR="00DB467A" w:rsidRPr="00207189" w:rsidRDefault="00DB467A" w:rsidP="007F1588">
            <w:pPr>
              <w:spacing w:line="360" w:lineRule="auto"/>
              <w:jc w:val="center"/>
              <w:rPr>
                <w:rFonts w:asciiTheme="minorEastAsia" w:hAnsiTheme="minorEastAsia"/>
              </w:rPr>
            </w:pPr>
            <w:r w:rsidRPr="00207189">
              <w:rPr>
                <w:rFonts w:asciiTheme="minorEastAsia" w:hAnsiTheme="minorEastAsia" w:hint="eastAsia"/>
              </w:rPr>
              <w:t>第六部分、基金份额的申购与赎回</w:t>
            </w:r>
          </w:p>
        </w:tc>
        <w:tc>
          <w:tcPr>
            <w:tcW w:w="4536" w:type="dxa"/>
          </w:tcPr>
          <w:p w:rsidR="00DB467A" w:rsidRPr="00207189" w:rsidRDefault="00DB467A" w:rsidP="007F1588">
            <w:pPr>
              <w:spacing w:line="360" w:lineRule="auto"/>
              <w:rPr>
                <w:rFonts w:asciiTheme="minorEastAsia" w:hAnsiTheme="minorEastAsia"/>
                <w:bCs/>
                <w:szCs w:val="21"/>
              </w:rPr>
            </w:pPr>
            <w:r w:rsidRPr="00207189">
              <w:rPr>
                <w:rFonts w:asciiTheme="minorEastAsia" w:hAnsiTheme="minorEastAsia"/>
                <w:bCs/>
                <w:szCs w:val="21"/>
              </w:rPr>
              <w:t>五、申购和赎回的数量限制</w:t>
            </w:r>
          </w:p>
          <w:p w:rsidR="00DB467A" w:rsidRPr="00207189" w:rsidRDefault="00DB467A" w:rsidP="007F1588">
            <w:pPr>
              <w:spacing w:line="360" w:lineRule="auto"/>
              <w:rPr>
                <w:rFonts w:asciiTheme="minorEastAsia" w:hAnsiTheme="minorEastAsia"/>
              </w:rPr>
            </w:pPr>
          </w:p>
        </w:tc>
        <w:tc>
          <w:tcPr>
            <w:tcW w:w="4536" w:type="dxa"/>
          </w:tcPr>
          <w:p w:rsidR="00DB467A" w:rsidRPr="00207189" w:rsidRDefault="00DB467A" w:rsidP="007F1588">
            <w:pPr>
              <w:spacing w:line="360" w:lineRule="auto"/>
              <w:rPr>
                <w:rFonts w:asciiTheme="minorEastAsia" w:hAnsiTheme="minorEastAsia"/>
                <w:bCs/>
              </w:rPr>
            </w:pPr>
            <w:r w:rsidRPr="00207189">
              <w:rPr>
                <w:rFonts w:asciiTheme="minorEastAsia" w:hAnsiTheme="minorEastAsia"/>
                <w:bCs/>
              </w:rPr>
              <w:t>五、申购和赎回的数量限制</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增加：</w:t>
            </w:r>
          </w:p>
          <w:p w:rsidR="00DB467A" w:rsidRPr="00207189" w:rsidRDefault="00DB467A" w:rsidP="007F1588">
            <w:pPr>
              <w:spacing w:line="360" w:lineRule="auto"/>
              <w:rPr>
                <w:rFonts w:asciiTheme="minorEastAsia" w:hAnsiTheme="minorEastAsia"/>
                <w:bCs/>
              </w:rPr>
            </w:pPr>
            <w:r w:rsidRPr="00207189">
              <w:rPr>
                <w:rFonts w:asciiTheme="minorEastAsia" w:hAnsiTheme="minorEastAsia" w:hint="eastAsia"/>
                <w:bCs/>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DB467A" w:rsidRPr="00207189" w:rsidTr="007F1588">
        <w:trPr>
          <w:jc w:val="center"/>
        </w:trPr>
        <w:tc>
          <w:tcPr>
            <w:tcW w:w="1701" w:type="dxa"/>
          </w:tcPr>
          <w:p w:rsidR="00DB467A" w:rsidRPr="00207189" w:rsidDel="00AA18BD" w:rsidRDefault="00DB467A" w:rsidP="007F1588">
            <w:pPr>
              <w:spacing w:line="360" w:lineRule="auto"/>
              <w:jc w:val="center"/>
              <w:rPr>
                <w:rFonts w:asciiTheme="minorEastAsia" w:hAnsiTheme="minorEastAsia"/>
              </w:rPr>
            </w:pPr>
            <w:r w:rsidRPr="00207189">
              <w:rPr>
                <w:rFonts w:asciiTheme="minorEastAsia" w:hAnsiTheme="minorEastAsia" w:hint="eastAsia"/>
              </w:rPr>
              <w:t>第六部分、基金份额的申购与赎回</w:t>
            </w:r>
          </w:p>
        </w:tc>
        <w:tc>
          <w:tcPr>
            <w:tcW w:w="4536" w:type="dxa"/>
          </w:tcPr>
          <w:p w:rsidR="00DB467A" w:rsidRPr="00207189" w:rsidRDefault="00DB467A" w:rsidP="007F1588">
            <w:pPr>
              <w:spacing w:line="360" w:lineRule="auto"/>
              <w:rPr>
                <w:rFonts w:asciiTheme="minorEastAsia" w:hAnsiTheme="minorEastAsia"/>
                <w:bCs/>
              </w:rPr>
            </w:pPr>
            <w:r w:rsidRPr="00207189">
              <w:rPr>
                <w:rFonts w:asciiTheme="minorEastAsia" w:hAnsiTheme="minorEastAsia"/>
                <w:bCs/>
              </w:rPr>
              <w:t>六、申购和赎回的价格、费用及其用途</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bCs/>
              </w:rPr>
              <w:t>3、赎回金额的计算及处理方式：本基金赎回金额的计算详见《招募说明书》，赎回金额单位为元。本基金的赎回费率由基金管理人决定，并在招募说明书中列示。赎回金额为按实际确认的有效赎回份额乘以当日基金份额净值并扣除相应的费用，赎回金额单位为元。上述计算结果均按四舍五入方法，保留到小数点后2位，由此产生的收益或损失由基金财产承担。</w:t>
            </w: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tc>
        <w:tc>
          <w:tcPr>
            <w:tcW w:w="4536" w:type="dxa"/>
          </w:tcPr>
          <w:p w:rsidR="00DB467A" w:rsidRPr="00207189" w:rsidRDefault="00DB467A" w:rsidP="007F1588">
            <w:pPr>
              <w:spacing w:line="360" w:lineRule="auto"/>
              <w:rPr>
                <w:rFonts w:asciiTheme="minorEastAsia" w:hAnsiTheme="minorEastAsia"/>
                <w:bCs/>
              </w:rPr>
            </w:pPr>
            <w:r w:rsidRPr="00207189">
              <w:rPr>
                <w:rFonts w:asciiTheme="minorEastAsia" w:hAnsiTheme="minorEastAsia" w:hint="eastAsia"/>
                <w:bCs/>
              </w:rPr>
              <w:t>六、申购和赎回的价格、费用及其用途</w:t>
            </w:r>
          </w:p>
          <w:p w:rsidR="00DB467A" w:rsidRPr="00207189" w:rsidRDefault="00DB467A" w:rsidP="007F1588">
            <w:pPr>
              <w:spacing w:line="360" w:lineRule="auto"/>
              <w:rPr>
                <w:rFonts w:asciiTheme="minorEastAsia" w:hAnsiTheme="minorEastAsia"/>
                <w:bCs/>
              </w:rPr>
            </w:pPr>
            <w:r w:rsidRPr="00207189">
              <w:rPr>
                <w:rFonts w:asciiTheme="minorEastAsia" w:hAnsiTheme="minorEastAsia" w:hint="eastAsia"/>
                <w:bCs/>
              </w:rPr>
              <w:t>3、赎回金额的计算及处理方式：本基金赎回金额的计算详见《招募说明书》，赎回金额单位为元。本基金的赎回费率由基金管理人决定，并在招募说明书中列示。本基金对持续持有期少于7日的投资者收取不低于1.5%的赎回费，并将上述赎回费全额计入基金财产。赎回金额为按实际确认的有效赎回份额乘以当日基金份额净值并扣除相应的费用，赎回金额单位为元。上述计算结果均按四舍五入方法，保留到小数点后2位，由此产生的收益或损失由基金财产承担。</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bCs/>
              </w:rPr>
              <w:t>7、当发生大额申购或赎回情形时，基金管理人可以采用摆动定价机制，以确保基金估值的公平性。具体处理原则与操作规范遵循相关法律法规以及监管部门、自律规则的规定。</w:t>
            </w:r>
          </w:p>
        </w:tc>
      </w:tr>
      <w:tr w:rsidR="00DB467A" w:rsidRPr="00207189" w:rsidTr="007F1588">
        <w:trPr>
          <w:jc w:val="center"/>
        </w:trPr>
        <w:tc>
          <w:tcPr>
            <w:tcW w:w="1701" w:type="dxa"/>
          </w:tcPr>
          <w:p w:rsidR="00DB467A" w:rsidRPr="00207189" w:rsidRDefault="00DB467A" w:rsidP="007F1588">
            <w:pPr>
              <w:spacing w:line="360" w:lineRule="auto"/>
              <w:jc w:val="center"/>
              <w:rPr>
                <w:rFonts w:asciiTheme="minorEastAsia" w:hAnsiTheme="minorEastAsia"/>
              </w:rPr>
            </w:pPr>
            <w:r w:rsidRPr="00207189">
              <w:rPr>
                <w:rFonts w:asciiTheme="minorEastAsia" w:hAnsiTheme="minorEastAsia" w:hint="eastAsia"/>
              </w:rPr>
              <w:t>第六部分、基金份额的申购与赎回</w:t>
            </w:r>
          </w:p>
        </w:tc>
        <w:tc>
          <w:tcPr>
            <w:tcW w:w="4536" w:type="dxa"/>
          </w:tcPr>
          <w:p w:rsidR="00DB467A" w:rsidRPr="00207189" w:rsidRDefault="00DB467A" w:rsidP="007F1588">
            <w:pPr>
              <w:spacing w:line="360" w:lineRule="auto"/>
              <w:rPr>
                <w:rFonts w:asciiTheme="minorEastAsia" w:hAnsiTheme="minorEastAsia"/>
                <w:bCs/>
              </w:rPr>
            </w:pPr>
            <w:r w:rsidRPr="00207189">
              <w:rPr>
                <w:rFonts w:asciiTheme="minorEastAsia" w:hAnsiTheme="minorEastAsia"/>
                <w:bCs/>
              </w:rPr>
              <w:t>七、拒绝或暂停申购的情形</w:t>
            </w: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bCs/>
              </w:rPr>
            </w:pPr>
            <w:r w:rsidRPr="00207189">
              <w:rPr>
                <w:rFonts w:asciiTheme="minorEastAsia" w:hAnsiTheme="minorEastAsia" w:hint="eastAsia"/>
                <w:bCs/>
              </w:rPr>
              <w:t>发生上述第1、2、3、5、</w:t>
            </w:r>
            <w:r w:rsidRPr="00207189">
              <w:rPr>
                <w:rFonts w:asciiTheme="minorEastAsia" w:hAnsiTheme="minorEastAsia"/>
                <w:bCs/>
              </w:rPr>
              <w:t>6</w:t>
            </w:r>
            <w:r w:rsidRPr="00207189">
              <w:rPr>
                <w:rFonts w:asciiTheme="minorEastAsia" w:hAnsiTheme="minorEastAsia" w:hint="eastAsia"/>
                <w:bCs/>
              </w:rPr>
              <w:t>项暂停申购情形时且基金管理人决定暂停申购的，基金管理人应当根据有关规定在指定媒介上刊登暂停申购公告。如果投资人的申购申请被拒绝的，被拒绝的申购款项将退还给投资人。在暂停申购的情况消除时，基金管理人应及时恢复申购业务的办理。</w:t>
            </w:r>
          </w:p>
        </w:tc>
        <w:tc>
          <w:tcPr>
            <w:tcW w:w="4536" w:type="dxa"/>
          </w:tcPr>
          <w:p w:rsidR="00DB467A" w:rsidRPr="00207189" w:rsidRDefault="00DB467A" w:rsidP="007F1588">
            <w:pPr>
              <w:spacing w:line="360" w:lineRule="auto"/>
              <w:rPr>
                <w:rFonts w:asciiTheme="minorEastAsia" w:hAnsiTheme="minorEastAsia"/>
                <w:bCs/>
              </w:rPr>
            </w:pPr>
            <w:r w:rsidRPr="00207189">
              <w:rPr>
                <w:rFonts w:asciiTheme="minorEastAsia" w:hAnsiTheme="minorEastAsia"/>
                <w:bCs/>
              </w:rPr>
              <w:t>七、拒绝或暂停申购的情形</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增加：</w:t>
            </w:r>
          </w:p>
          <w:p w:rsidR="00DB467A" w:rsidRPr="00207189" w:rsidRDefault="00DB467A" w:rsidP="007F1588">
            <w:pPr>
              <w:spacing w:line="360" w:lineRule="auto"/>
              <w:rPr>
                <w:rFonts w:asciiTheme="minorEastAsia" w:hAnsiTheme="minorEastAsia"/>
                <w:bCs/>
              </w:rPr>
            </w:pPr>
            <w:r w:rsidRPr="00207189">
              <w:rPr>
                <w:rFonts w:asciiTheme="minorEastAsia" w:hAnsiTheme="minorEastAsia" w:hint="eastAsia"/>
                <w:bCs/>
              </w:rPr>
              <w:t>6、基金管理人接受某笔或者某些申购申请有可能导致单一投资者持有基金份额的比例达到或者超过50%，或者变相规避50%集中度的情形时。</w:t>
            </w:r>
          </w:p>
          <w:p w:rsidR="00DB467A" w:rsidRPr="00207189" w:rsidRDefault="00DB467A" w:rsidP="007F1588">
            <w:pPr>
              <w:spacing w:line="360" w:lineRule="auto"/>
              <w:rPr>
                <w:rFonts w:asciiTheme="minorEastAsia" w:hAnsiTheme="minorEastAsia"/>
                <w:bCs/>
              </w:rPr>
            </w:pPr>
            <w:r w:rsidRPr="00207189">
              <w:rPr>
                <w:rFonts w:asciiTheme="minorEastAsia" w:hAnsiTheme="minorEastAsia" w:hint="eastAsia"/>
                <w:bCs/>
              </w:rPr>
              <w:t>7、当前一估值日基金资产净值50%以上的资产出现无可参考的活跃市场价格且采用估值技术仍导致公允价值存在重大不确定性时，经与基金托管人协商确认后，基金管理人应当暂停接受基金申购申请。</w:t>
            </w:r>
          </w:p>
          <w:p w:rsidR="00DB467A" w:rsidRPr="00207189" w:rsidRDefault="00DB467A" w:rsidP="007F1588">
            <w:pPr>
              <w:spacing w:line="360" w:lineRule="auto"/>
              <w:rPr>
                <w:rFonts w:asciiTheme="minorEastAsia" w:hAnsiTheme="minorEastAsia"/>
                <w:bCs/>
              </w:rPr>
            </w:pPr>
            <w:r w:rsidRPr="00207189">
              <w:rPr>
                <w:rFonts w:asciiTheme="minorEastAsia" w:hAnsiTheme="minorEastAsia" w:hint="eastAsia"/>
                <w:bCs/>
              </w:rPr>
              <w:t>发生上述第1、2、3、5、7、8项暂停申购情形时且基金管理人决定暂停申购的，基金管理人应当根据有关规定在指定媒介上刊登暂停申购公告。如果投资人的申购申请被全部或部分拒绝的，被拒绝的申购款项将退还给投资人。在暂停申购的情况消除时，基金管理人应及时恢复申购业务的办理。</w:t>
            </w:r>
          </w:p>
        </w:tc>
      </w:tr>
      <w:tr w:rsidR="00DB467A" w:rsidRPr="00207189" w:rsidTr="007F1588">
        <w:trPr>
          <w:jc w:val="center"/>
        </w:trPr>
        <w:tc>
          <w:tcPr>
            <w:tcW w:w="1701" w:type="dxa"/>
          </w:tcPr>
          <w:p w:rsidR="00DB467A" w:rsidRPr="00207189" w:rsidRDefault="00DB467A" w:rsidP="007F1588">
            <w:pPr>
              <w:spacing w:line="360" w:lineRule="auto"/>
              <w:jc w:val="center"/>
              <w:rPr>
                <w:rFonts w:asciiTheme="minorEastAsia" w:hAnsiTheme="minorEastAsia"/>
              </w:rPr>
            </w:pPr>
            <w:r w:rsidRPr="00207189">
              <w:rPr>
                <w:rFonts w:asciiTheme="minorEastAsia" w:hAnsiTheme="minorEastAsia" w:hint="eastAsia"/>
              </w:rPr>
              <w:t>第六部分、基金份额的申购与赎回</w:t>
            </w:r>
          </w:p>
        </w:tc>
        <w:tc>
          <w:tcPr>
            <w:tcW w:w="4536" w:type="dxa"/>
          </w:tcPr>
          <w:p w:rsidR="00DB467A" w:rsidRPr="00207189" w:rsidRDefault="00DB467A" w:rsidP="007F1588">
            <w:pPr>
              <w:spacing w:line="360" w:lineRule="auto"/>
              <w:rPr>
                <w:rFonts w:asciiTheme="minorEastAsia" w:hAnsiTheme="minorEastAsia"/>
                <w:bCs/>
              </w:rPr>
            </w:pPr>
            <w:r w:rsidRPr="00207189">
              <w:rPr>
                <w:rFonts w:asciiTheme="minorEastAsia" w:hAnsiTheme="minorEastAsia"/>
                <w:bCs/>
              </w:rPr>
              <w:t>八、暂停赎回或延缓支付赎回款项的情形</w:t>
            </w:r>
          </w:p>
          <w:p w:rsidR="00DB467A" w:rsidRPr="00207189" w:rsidRDefault="00DB467A" w:rsidP="007F1588">
            <w:pPr>
              <w:spacing w:line="360" w:lineRule="auto"/>
              <w:rPr>
                <w:rFonts w:asciiTheme="minorEastAsia" w:hAnsiTheme="minorEastAsia"/>
              </w:rPr>
            </w:pPr>
          </w:p>
        </w:tc>
        <w:tc>
          <w:tcPr>
            <w:tcW w:w="4536" w:type="dxa"/>
          </w:tcPr>
          <w:p w:rsidR="00DB467A" w:rsidRPr="00207189" w:rsidRDefault="00DB467A" w:rsidP="007F1588">
            <w:pPr>
              <w:spacing w:line="360" w:lineRule="auto"/>
              <w:rPr>
                <w:rFonts w:asciiTheme="minorEastAsia" w:hAnsiTheme="minorEastAsia"/>
                <w:bCs/>
              </w:rPr>
            </w:pPr>
            <w:r w:rsidRPr="00207189">
              <w:rPr>
                <w:rFonts w:asciiTheme="minorEastAsia" w:hAnsiTheme="minorEastAsia"/>
                <w:bCs/>
              </w:rPr>
              <w:t>八、暂停赎回或延缓支付赎回款项的情形</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DB467A" w:rsidRPr="00207189" w:rsidRDefault="00DB467A" w:rsidP="007F1588">
            <w:pPr>
              <w:spacing w:line="360" w:lineRule="auto"/>
              <w:rPr>
                <w:rFonts w:asciiTheme="minorEastAsia" w:hAnsiTheme="minorEastAsia"/>
                <w:bCs/>
              </w:rPr>
            </w:pPr>
            <w:r w:rsidRPr="00207189">
              <w:rPr>
                <w:rFonts w:asciiTheme="minorEastAsia" w:hAnsiTheme="minorEastAsia" w:hint="eastAsia"/>
                <w:bCs/>
              </w:rPr>
              <w:t>6、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tc>
      </w:tr>
      <w:tr w:rsidR="00DB467A" w:rsidRPr="00207189" w:rsidTr="007F1588">
        <w:trPr>
          <w:jc w:val="center"/>
        </w:trPr>
        <w:tc>
          <w:tcPr>
            <w:tcW w:w="1701" w:type="dxa"/>
          </w:tcPr>
          <w:p w:rsidR="00DB467A" w:rsidRPr="00207189" w:rsidRDefault="00DB467A" w:rsidP="007F1588">
            <w:pPr>
              <w:spacing w:line="360" w:lineRule="auto"/>
              <w:jc w:val="center"/>
              <w:rPr>
                <w:rFonts w:asciiTheme="minorEastAsia" w:hAnsiTheme="minorEastAsia"/>
              </w:rPr>
            </w:pPr>
            <w:r w:rsidRPr="00207189">
              <w:rPr>
                <w:rFonts w:asciiTheme="minorEastAsia" w:hAnsiTheme="minorEastAsia" w:hint="eastAsia"/>
              </w:rPr>
              <w:t>第六部分、基金份额的申购与赎回</w:t>
            </w:r>
          </w:p>
        </w:tc>
        <w:tc>
          <w:tcPr>
            <w:tcW w:w="4536" w:type="dxa"/>
          </w:tcPr>
          <w:p w:rsidR="00DB467A" w:rsidRPr="00207189" w:rsidRDefault="00DB467A" w:rsidP="007F1588">
            <w:pPr>
              <w:spacing w:line="360" w:lineRule="auto"/>
              <w:rPr>
                <w:rFonts w:asciiTheme="minorEastAsia" w:hAnsiTheme="minorEastAsia"/>
                <w:bCs/>
                <w:szCs w:val="21"/>
              </w:rPr>
            </w:pPr>
            <w:r w:rsidRPr="00207189">
              <w:rPr>
                <w:rFonts w:asciiTheme="minorEastAsia" w:hAnsiTheme="minorEastAsia"/>
                <w:bCs/>
                <w:szCs w:val="21"/>
              </w:rPr>
              <w:t>九、巨额赎回的情形及处理方式</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2、巨额赎回的处理方式</w:t>
            </w:r>
          </w:p>
        </w:tc>
        <w:tc>
          <w:tcPr>
            <w:tcW w:w="4536" w:type="dxa"/>
          </w:tcPr>
          <w:p w:rsidR="00DB467A" w:rsidRPr="00207189" w:rsidRDefault="00DB467A" w:rsidP="007F1588">
            <w:pPr>
              <w:spacing w:line="360" w:lineRule="auto"/>
              <w:rPr>
                <w:rFonts w:asciiTheme="minorEastAsia" w:hAnsiTheme="minorEastAsia"/>
                <w:bCs/>
                <w:szCs w:val="21"/>
              </w:rPr>
            </w:pPr>
            <w:r w:rsidRPr="00207189">
              <w:rPr>
                <w:rFonts w:asciiTheme="minorEastAsia" w:hAnsiTheme="minorEastAsia"/>
                <w:bCs/>
                <w:szCs w:val="21"/>
              </w:rPr>
              <w:t>九、巨额赎回的情形及处理方式</w:t>
            </w:r>
          </w:p>
          <w:p w:rsidR="00DB467A" w:rsidRPr="00207189" w:rsidRDefault="00DB467A" w:rsidP="007F1588">
            <w:pPr>
              <w:spacing w:line="360" w:lineRule="auto"/>
              <w:rPr>
                <w:rFonts w:asciiTheme="minorEastAsia" w:hAnsiTheme="minorEastAsia"/>
                <w:bCs/>
                <w:szCs w:val="21"/>
              </w:rPr>
            </w:pPr>
            <w:r w:rsidRPr="00207189">
              <w:rPr>
                <w:rFonts w:asciiTheme="minorEastAsia" w:hAnsiTheme="minorEastAsia"/>
                <w:bCs/>
                <w:szCs w:val="21"/>
              </w:rPr>
              <w:t>2、巨额赎回的处理方式</w:t>
            </w:r>
          </w:p>
          <w:p w:rsidR="00DB467A" w:rsidRPr="00207189" w:rsidRDefault="00DB467A" w:rsidP="007F1588">
            <w:pPr>
              <w:spacing w:line="360" w:lineRule="auto"/>
              <w:rPr>
                <w:rFonts w:asciiTheme="minorEastAsia" w:hAnsiTheme="minorEastAsia"/>
                <w:bCs/>
                <w:szCs w:val="21"/>
              </w:rPr>
            </w:pPr>
            <w:r w:rsidRPr="00207189">
              <w:rPr>
                <w:rFonts w:asciiTheme="minorEastAsia" w:hAnsiTheme="minorEastAsia" w:hint="eastAsia"/>
                <w:bCs/>
                <w:szCs w:val="21"/>
              </w:rPr>
              <w:t>增加：</w:t>
            </w:r>
          </w:p>
          <w:p w:rsidR="00DB467A" w:rsidRPr="00207189" w:rsidRDefault="00DB467A" w:rsidP="007F1588">
            <w:pPr>
              <w:spacing w:line="360" w:lineRule="auto"/>
              <w:rPr>
                <w:rFonts w:asciiTheme="minorEastAsia" w:hAnsiTheme="minorEastAsia"/>
                <w:bCs/>
                <w:szCs w:val="21"/>
              </w:rPr>
            </w:pPr>
            <w:r w:rsidRPr="00207189">
              <w:rPr>
                <w:rFonts w:asciiTheme="minorEastAsia" w:hAnsiTheme="minorEastAsia" w:hint="eastAsia"/>
                <w:bCs/>
                <w:szCs w:val="21"/>
              </w:rPr>
              <w:t>（4）若基金发生巨额赎回，在当日存在单个基金份额持有人超过上一开放日基金总份额10%以上的赎回申请（“大额赎回申请人”）的情形下，基金管理人可以延期办理赎回申请。对其他赎回申请人（“小额赎回申请人”）和大额赎回申请人10%以内的赎回申请在当日根据前述“（1）全额赎回”或“（2）部分延期赎回”的约定方式办理，在仍可接受赎回申请的范围内对大额赎回申请人超过10%的赎回申请按比例确认。对当日未予确认的赎回申请进行延期办理。对于未能赎回部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tc>
      </w:tr>
      <w:tr w:rsidR="00DB467A" w:rsidRPr="00207189" w:rsidTr="007F1588">
        <w:trPr>
          <w:jc w:val="center"/>
        </w:trPr>
        <w:tc>
          <w:tcPr>
            <w:tcW w:w="1701" w:type="dxa"/>
          </w:tcPr>
          <w:p w:rsidR="00DB467A" w:rsidRPr="00207189" w:rsidRDefault="00DB467A" w:rsidP="007F1588">
            <w:pPr>
              <w:spacing w:line="360" w:lineRule="auto"/>
              <w:jc w:val="center"/>
              <w:rPr>
                <w:rFonts w:asciiTheme="minorEastAsia" w:hAnsiTheme="minorEastAsia"/>
              </w:rPr>
            </w:pPr>
            <w:r w:rsidRPr="00207189">
              <w:rPr>
                <w:rFonts w:asciiTheme="minorEastAsia" w:hAnsiTheme="minorEastAsia" w:hint="eastAsia"/>
              </w:rPr>
              <w:t>第十二部分、基金的投资</w:t>
            </w:r>
          </w:p>
        </w:tc>
        <w:tc>
          <w:tcPr>
            <w:tcW w:w="4536" w:type="dxa"/>
          </w:tcPr>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二、投资范围</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bCs/>
                <w:szCs w:val="21"/>
              </w:rPr>
              <w:t>基金的投资组合比例为：本基金对债券的投资比例不低于基金资产的80%，现金或到期日在一年以内的政府债券的投资比例不低于基金资产净值的5%</w:t>
            </w:r>
            <w:r w:rsidRPr="00207189">
              <w:rPr>
                <w:rFonts w:asciiTheme="minorEastAsia" w:hAnsiTheme="minorEastAsia" w:hint="eastAsia"/>
              </w:rPr>
              <w:t>。</w:t>
            </w:r>
          </w:p>
        </w:tc>
        <w:tc>
          <w:tcPr>
            <w:tcW w:w="4536" w:type="dxa"/>
          </w:tcPr>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二、投资范围</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w:t>
            </w:r>
          </w:p>
          <w:p w:rsidR="00DB467A" w:rsidRPr="00207189" w:rsidRDefault="00DB467A" w:rsidP="007F1588">
            <w:pPr>
              <w:spacing w:line="360" w:lineRule="auto"/>
              <w:rPr>
                <w:rFonts w:asciiTheme="minorEastAsia" w:hAnsiTheme="minorEastAsia"/>
                <w:bCs/>
                <w:szCs w:val="21"/>
              </w:rPr>
            </w:pPr>
            <w:r w:rsidRPr="00207189">
              <w:rPr>
                <w:rFonts w:asciiTheme="minorEastAsia" w:hAnsiTheme="minorEastAsia" w:hint="eastAsia"/>
                <w:bCs/>
                <w:szCs w:val="21"/>
              </w:rPr>
              <w:t>基金的投资组合比例为：本基金对债券的投资比例不低于基金资产的80%，现金或到期日在一年以内的政府债券的投资比例不低于基金资产净值的5%，其中现金不包括结算备付金、存出保证金、应收申购款等。</w:t>
            </w:r>
          </w:p>
        </w:tc>
      </w:tr>
      <w:tr w:rsidR="00DB467A" w:rsidRPr="00207189" w:rsidTr="007F1588">
        <w:trPr>
          <w:jc w:val="center"/>
        </w:trPr>
        <w:tc>
          <w:tcPr>
            <w:tcW w:w="1701" w:type="dxa"/>
          </w:tcPr>
          <w:p w:rsidR="00DB467A" w:rsidRPr="00207189" w:rsidRDefault="00DB467A" w:rsidP="007F1588">
            <w:pPr>
              <w:spacing w:line="360" w:lineRule="auto"/>
              <w:jc w:val="center"/>
              <w:rPr>
                <w:rFonts w:asciiTheme="minorEastAsia" w:hAnsiTheme="minorEastAsia"/>
              </w:rPr>
            </w:pPr>
            <w:r w:rsidRPr="00207189">
              <w:rPr>
                <w:rFonts w:asciiTheme="minorEastAsia" w:hAnsiTheme="minorEastAsia" w:hint="eastAsia"/>
              </w:rPr>
              <w:t>第十二部分、基金的投资</w:t>
            </w:r>
          </w:p>
        </w:tc>
        <w:tc>
          <w:tcPr>
            <w:tcW w:w="4536" w:type="dxa"/>
          </w:tcPr>
          <w:p w:rsidR="00DB467A" w:rsidRPr="00207189" w:rsidRDefault="00DB467A" w:rsidP="007F1588">
            <w:pPr>
              <w:spacing w:line="360" w:lineRule="auto"/>
              <w:rPr>
                <w:rFonts w:asciiTheme="minorEastAsia" w:hAnsiTheme="minorEastAsia"/>
                <w:bCs/>
              </w:rPr>
            </w:pPr>
            <w:r w:rsidRPr="00207189">
              <w:rPr>
                <w:rFonts w:asciiTheme="minorEastAsia" w:hAnsiTheme="minorEastAsia" w:hint="eastAsia"/>
                <w:bCs/>
              </w:rPr>
              <w:t>四、投资限制</w:t>
            </w:r>
          </w:p>
          <w:p w:rsidR="00DB467A" w:rsidRPr="00207189" w:rsidRDefault="00DB467A" w:rsidP="007F1588">
            <w:pPr>
              <w:spacing w:line="360" w:lineRule="auto"/>
              <w:rPr>
                <w:rFonts w:asciiTheme="minorEastAsia" w:hAnsiTheme="minorEastAsia"/>
                <w:bCs/>
              </w:rPr>
            </w:pPr>
            <w:r w:rsidRPr="00207189">
              <w:rPr>
                <w:rFonts w:asciiTheme="minorEastAsia" w:hAnsiTheme="minorEastAsia" w:hint="eastAsia"/>
                <w:bCs/>
              </w:rPr>
              <w:t>1、组合限制</w:t>
            </w:r>
          </w:p>
          <w:p w:rsidR="00DB467A" w:rsidRPr="00207189" w:rsidRDefault="00DB467A" w:rsidP="007F1588">
            <w:pPr>
              <w:spacing w:line="360" w:lineRule="auto"/>
              <w:rPr>
                <w:rFonts w:asciiTheme="minorEastAsia" w:hAnsiTheme="minorEastAsia"/>
                <w:bCs/>
              </w:rPr>
            </w:pPr>
            <w:r w:rsidRPr="00207189">
              <w:rPr>
                <w:rFonts w:asciiTheme="minorEastAsia" w:hAnsiTheme="minorEastAsia" w:hint="eastAsia"/>
                <w:bCs/>
              </w:rPr>
              <w:t>基金的投资组合应遵循以下限制：</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w:t>
            </w:r>
          </w:p>
          <w:p w:rsidR="00DB467A" w:rsidRPr="00207189" w:rsidRDefault="00DB467A" w:rsidP="007F1588">
            <w:pPr>
              <w:spacing w:line="360" w:lineRule="auto"/>
              <w:rPr>
                <w:rFonts w:asciiTheme="minorEastAsia" w:hAnsiTheme="minorEastAsia"/>
                <w:bCs/>
                <w:szCs w:val="21"/>
              </w:rPr>
            </w:pPr>
            <w:r w:rsidRPr="00207189">
              <w:rPr>
                <w:rFonts w:asciiTheme="minorEastAsia" w:hAnsiTheme="minorEastAsia" w:hint="eastAsia"/>
                <w:bCs/>
                <w:szCs w:val="21"/>
              </w:rPr>
              <w:t>（2）保持不低于基金资产净值5%的现金或者到期日在一年以内的政府债券</w:t>
            </w:r>
            <w:r w:rsidRPr="00207189">
              <w:rPr>
                <w:rFonts w:asciiTheme="minorEastAsia" w:hAnsiTheme="minorEastAsia"/>
                <w:bCs/>
                <w:szCs w:val="21"/>
              </w:rPr>
              <w:t>；</w:t>
            </w:r>
          </w:p>
          <w:p w:rsidR="00DB467A" w:rsidRPr="00207189" w:rsidRDefault="00DB467A" w:rsidP="007F1588">
            <w:pPr>
              <w:spacing w:line="360" w:lineRule="auto"/>
              <w:rPr>
                <w:rFonts w:asciiTheme="minorEastAsia" w:hAnsiTheme="minorEastAsia"/>
                <w:bCs/>
                <w:szCs w:val="21"/>
              </w:rPr>
            </w:pPr>
            <w:r w:rsidRPr="00207189">
              <w:rPr>
                <w:rFonts w:asciiTheme="minorEastAsia" w:hAnsiTheme="minorEastAsia" w:hint="eastAsia"/>
                <w:bCs/>
                <w:szCs w:val="21"/>
              </w:rPr>
              <w:t>……</w:t>
            </w: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bCs/>
              </w:rPr>
              <w:t>因证券市场波动、上市公司合并、基金规模变动等基金管理人之外的因素致使基金投资比例不符合上述规定投资比例的，基金管理人应当在10个交易日内进行调整，但中国证监会规定的特殊情形除外。</w:t>
            </w:r>
          </w:p>
        </w:tc>
        <w:tc>
          <w:tcPr>
            <w:tcW w:w="4536" w:type="dxa"/>
          </w:tcPr>
          <w:p w:rsidR="00DB467A" w:rsidRPr="00207189" w:rsidRDefault="00DB467A" w:rsidP="007F1588">
            <w:pPr>
              <w:spacing w:line="360" w:lineRule="auto"/>
              <w:rPr>
                <w:rFonts w:asciiTheme="minorEastAsia" w:hAnsiTheme="minorEastAsia"/>
                <w:bCs/>
              </w:rPr>
            </w:pPr>
            <w:r w:rsidRPr="00207189">
              <w:rPr>
                <w:rFonts w:asciiTheme="minorEastAsia" w:hAnsiTheme="minorEastAsia" w:hint="eastAsia"/>
                <w:bCs/>
              </w:rPr>
              <w:t>四、投资限制</w:t>
            </w:r>
          </w:p>
          <w:p w:rsidR="00DB467A" w:rsidRPr="00207189" w:rsidRDefault="00DB467A" w:rsidP="007F1588">
            <w:pPr>
              <w:spacing w:line="360" w:lineRule="auto"/>
              <w:rPr>
                <w:rFonts w:asciiTheme="minorEastAsia" w:hAnsiTheme="minorEastAsia"/>
                <w:bCs/>
              </w:rPr>
            </w:pPr>
            <w:r w:rsidRPr="00207189">
              <w:rPr>
                <w:rFonts w:asciiTheme="minorEastAsia" w:hAnsiTheme="minorEastAsia" w:hint="eastAsia"/>
                <w:bCs/>
              </w:rPr>
              <w:t>1、组合限制</w:t>
            </w:r>
          </w:p>
          <w:p w:rsidR="00DB467A" w:rsidRPr="00207189" w:rsidRDefault="00DB467A" w:rsidP="007F1588">
            <w:pPr>
              <w:spacing w:line="360" w:lineRule="auto"/>
              <w:rPr>
                <w:rFonts w:asciiTheme="minorEastAsia" w:hAnsiTheme="minorEastAsia"/>
                <w:bCs/>
              </w:rPr>
            </w:pPr>
            <w:r w:rsidRPr="00207189">
              <w:rPr>
                <w:rFonts w:asciiTheme="minorEastAsia" w:hAnsiTheme="minorEastAsia" w:hint="eastAsia"/>
                <w:bCs/>
              </w:rPr>
              <w:t>基金的投资组合应遵循以下限制：</w:t>
            </w:r>
          </w:p>
          <w:p w:rsidR="00DB467A" w:rsidRPr="00207189" w:rsidRDefault="00DB467A" w:rsidP="007F1588">
            <w:pPr>
              <w:spacing w:line="360" w:lineRule="auto"/>
              <w:rPr>
                <w:rFonts w:asciiTheme="minorEastAsia" w:hAnsiTheme="minorEastAsia"/>
                <w:bCs/>
              </w:rPr>
            </w:pPr>
            <w:r w:rsidRPr="00207189">
              <w:rPr>
                <w:rFonts w:asciiTheme="minorEastAsia" w:hAnsiTheme="minorEastAsia" w:hint="eastAsia"/>
                <w:bCs/>
              </w:rPr>
              <w:t>……</w:t>
            </w:r>
          </w:p>
          <w:p w:rsidR="00DB467A" w:rsidRPr="00207189" w:rsidRDefault="00DB467A" w:rsidP="007F1588">
            <w:pPr>
              <w:spacing w:line="360" w:lineRule="auto"/>
              <w:rPr>
                <w:rFonts w:asciiTheme="minorEastAsia" w:hAnsiTheme="minorEastAsia"/>
                <w:bCs/>
              </w:rPr>
            </w:pPr>
            <w:r w:rsidRPr="00207189">
              <w:rPr>
                <w:rFonts w:asciiTheme="minorEastAsia" w:hAnsiTheme="minorEastAsia" w:hint="eastAsia"/>
                <w:bCs/>
              </w:rPr>
              <w:t>（2）保持不低于基金资产净值5%的现金或者到期日在一年以内的政府债券，其中现金不包括结算备付金、存出保证金、应收申购款等；</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增加：</w:t>
            </w:r>
          </w:p>
          <w:p w:rsidR="00DB467A" w:rsidRPr="00207189" w:rsidRDefault="00DB467A" w:rsidP="007F1588">
            <w:pPr>
              <w:spacing w:line="360" w:lineRule="auto"/>
              <w:rPr>
                <w:rFonts w:asciiTheme="minorEastAsia" w:hAnsiTheme="minorEastAsia"/>
                <w:bCs/>
              </w:rPr>
            </w:pPr>
            <w:r w:rsidRPr="00207189">
              <w:rPr>
                <w:rFonts w:asciiTheme="minorEastAsia" w:hAnsiTheme="minorEastAsia" w:hint="eastAsia"/>
                <w:bCs/>
              </w:rPr>
              <w:t>（16）本基金主动投资于流动性受限资产的市值合计不得超过该基金资产净值的15%。因证券市场波动、基金规模变动等基金管理人之外的因素致使基金不符合前述所规定比例限制的，基金管理人不得主动新增流动性受限资产的投资；</w:t>
            </w:r>
          </w:p>
          <w:p w:rsidR="00DB467A" w:rsidRPr="00207189" w:rsidRDefault="00DB467A" w:rsidP="007F1588">
            <w:pPr>
              <w:spacing w:line="360" w:lineRule="auto"/>
              <w:rPr>
                <w:rFonts w:asciiTheme="minorEastAsia" w:hAnsiTheme="minorEastAsia"/>
                <w:bCs/>
              </w:rPr>
            </w:pPr>
            <w:r w:rsidRPr="00207189">
              <w:rPr>
                <w:rFonts w:asciiTheme="minorEastAsia" w:hAnsiTheme="minorEastAsia" w:hint="eastAsia"/>
                <w:bCs/>
              </w:rPr>
              <w:t>（17）本基金与私募类证券资管产品及中国证监会认定的其他主体为交易对手开展逆回购交易的，可接受质押品的资质要求应当与基金合同约定的投资范围保持一致；</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bCs/>
              </w:rPr>
              <w:t>除上述第（2）、（12）、</w:t>
            </w:r>
            <w:r w:rsidRPr="00207189">
              <w:rPr>
                <w:rFonts w:asciiTheme="minorEastAsia" w:hAnsiTheme="minorEastAsia"/>
                <w:bCs/>
              </w:rPr>
              <w:t>（</w:t>
            </w:r>
            <w:r w:rsidRPr="00207189">
              <w:rPr>
                <w:rFonts w:asciiTheme="minorEastAsia" w:hAnsiTheme="minorEastAsia" w:hint="eastAsia"/>
                <w:bCs/>
              </w:rPr>
              <w:t>16</w:t>
            </w:r>
            <w:r w:rsidRPr="00207189">
              <w:rPr>
                <w:rFonts w:asciiTheme="minorEastAsia" w:hAnsiTheme="minorEastAsia"/>
                <w:bCs/>
              </w:rPr>
              <w:t>）</w:t>
            </w:r>
            <w:r w:rsidRPr="00207189">
              <w:rPr>
                <w:rFonts w:asciiTheme="minorEastAsia" w:hAnsiTheme="minorEastAsia" w:hint="eastAsia"/>
                <w:bCs/>
              </w:rPr>
              <w:t>、</w:t>
            </w:r>
            <w:r w:rsidRPr="00207189">
              <w:rPr>
                <w:rFonts w:asciiTheme="minorEastAsia" w:hAnsiTheme="minorEastAsia"/>
                <w:bCs/>
              </w:rPr>
              <w:t>（</w:t>
            </w:r>
            <w:r w:rsidRPr="00207189">
              <w:rPr>
                <w:rFonts w:asciiTheme="minorEastAsia" w:hAnsiTheme="minorEastAsia" w:hint="eastAsia"/>
                <w:bCs/>
              </w:rPr>
              <w:t>17</w:t>
            </w:r>
            <w:r w:rsidRPr="00207189">
              <w:rPr>
                <w:rFonts w:asciiTheme="minorEastAsia" w:hAnsiTheme="minorEastAsia"/>
                <w:bCs/>
              </w:rPr>
              <w:t>）</w:t>
            </w:r>
            <w:r w:rsidRPr="00207189">
              <w:rPr>
                <w:rFonts w:asciiTheme="minorEastAsia" w:hAnsiTheme="minorEastAsia" w:hint="eastAsia"/>
                <w:bCs/>
              </w:rPr>
              <w:t>条外，因证券市场波动、上市公司合并、基金规模变动等基金管理人之外的因素致使基金投资比例不符合上述规定投资比例的，基金管理人应当在10个交易日内进行调整，但中国证监会规定的特殊情形除外。</w:t>
            </w:r>
          </w:p>
        </w:tc>
      </w:tr>
      <w:tr w:rsidR="00DB467A" w:rsidRPr="00207189" w:rsidTr="007F1588">
        <w:trPr>
          <w:jc w:val="center"/>
        </w:trPr>
        <w:tc>
          <w:tcPr>
            <w:tcW w:w="1701" w:type="dxa"/>
          </w:tcPr>
          <w:p w:rsidR="00DB467A" w:rsidRPr="00207189" w:rsidRDefault="00DB467A" w:rsidP="007F1588">
            <w:pPr>
              <w:spacing w:line="360" w:lineRule="auto"/>
              <w:jc w:val="center"/>
              <w:rPr>
                <w:rFonts w:asciiTheme="minorEastAsia" w:hAnsiTheme="minorEastAsia"/>
              </w:rPr>
            </w:pPr>
            <w:r w:rsidRPr="00207189">
              <w:rPr>
                <w:rFonts w:asciiTheme="minorEastAsia" w:hAnsiTheme="minorEastAsia" w:hint="eastAsia"/>
              </w:rPr>
              <w:t>第十四部分、基金资产估值</w:t>
            </w:r>
          </w:p>
        </w:tc>
        <w:tc>
          <w:tcPr>
            <w:tcW w:w="4536" w:type="dxa"/>
          </w:tcPr>
          <w:p w:rsidR="00DB467A" w:rsidRPr="00207189" w:rsidRDefault="00DB467A" w:rsidP="007F1588">
            <w:pPr>
              <w:rPr>
                <w:rFonts w:asciiTheme="minorEastAsia" w:hAnsiTheme="minorEastAsia"/>
              </w:rPr>
            </w:pPr>
            <w:r w:rsidRPr="00207189">
              <w:rPr>
                <w:rFonts w:asciiTheme="minorEastAsia" w:hAnsiTheme="minorEastAsia" w:hint="eastAsia"/>
              </w:rPr>
              <w:t>三、估值方法</w:t>
            </w:r>
          </w:p>
        </w:tc>
        <w:tc>
          <w:tcPr>
            <w:tcW w:w="4536" w:type="dxa"/>
          </w:tcPr>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三、估值方法</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DB467A" w:rsidRPr="00207189" w:rsidRDefault="00DB467A" w:rsidP="007F1588">
            <w:pPr>
              <w:spacing w:line="360" w:lineRule="auto"/>
              <w:rPr>
                <w:rFonts w:asciiTheme="minorEastAsia" w:hAnsiTheme="minorEastAsia"/>
                <w:bCs/>
                <w:szCs w:val="21"/>
              </w:rPr>
            </w:pPr>
            <w:r w:rsidRPr="00207189">
              <w:rPr>
                <w:rFonts w:asciiTheme="minorEastAsia" w:hAnsiTheme="minorEastAsia"/>
                <w:bCs/>
                <w:szCs w:val="21"/>
              </w:rPr>
              <w:t>5</w:t>
            </w:r>
            <w:r w:rsidRPr="00207189">
              <w:rPr>
                <w:rFonts w:asciiTheme="minorEastAsia" w:hAnsiTheme="minorEastAsia" w:hint="eastAsia"/>
                <w:bCs/>
                <w:szCs w:val="21"/>
              </w:rPr>
              <w:t>、当发生大额申购或赎回情形时，基金管理人可以采用摆动定价机制，以确保基金估值的公平性。</w:t>
            </w:r>
          </w:p>
        </w:tc>
      </w:tr>
      <w:tr w:rsidR="00DB467A" w:rsidRPr="00207189" w:rsidTr="007F1588">
        <w:trPr>
          <w:jc w:val="center"/>
        </w:trPr>
        <w:tc>
          <w:tcPr>
            <w:tcW w:w="1701" w:type="dxa"/>
          </w:tcPr>
          <w:p w:rsidR="00DB467A" w:rsidRPr="00207189" w:rsidRDefault="00DB467A" w:rsidP="007F1588">
            <w:pPr>
              <w:spacing w:line="360" w:lineRule="auto"/>
              <w:jc w:val="center"/>
              <w:rPr>
                <w:rFonts w:asciiTheme="minorEastAsia" w:hAnsiTheme="minorEastAsia"/>
              </w:rPr>
            </w:pPr>
            <w:r w:rsidRPr="00207189">
              <w:rPr>
                <w:rFonts w:asciiTheme="minorEastAsia" w:hAnsiTheme="minorEastAsia" w:hint="eastAsia"/>
              </w:rPr>
              <w:t>第十四部分、基金资产估值</w:t>
            </w:r>
          </w:p>
        </w:tc>
        <w:tc>
          <w:tcPr>
            <w:tcW w:w="4536" w:type="dxa"/>
          </w:tcPr>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bCs/>
                <w:szCs w:val="21"/>
              </w:rPr>
              <w:t>六、暂停估值的情形</w:t>
            </w: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p w:rsidR="00DB467A" w:rsidRPr="00207189" w:rsidRDefault="00DB467A" w:rsidP="007F1588">
            <w:pPr>
              <w:spacing w:line="360" w:lineRule="auto"/>
              <w:rPr>
                <w:rFonts w:asciiTheme="minorEastAsia" w:hAnsiTheme="minorEastAsia"/>
              </w:rPr>
            </w:pPr>
          </w:p>
        </w:tc>
        <w:tc>
          <w:tcPr>
            <w:tcW w:w="4536" w:type="dxa"/>
          </w:tcPr>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六、暂停估值的情形</w:t>
            </w:r>
          </w:p>
          <w:p w:rsidR="00DB467A" w:rsidRPr="00207189" w:rsidRDefault="00DB467A" w:rsidP="007F1588">
            <w:pPr>
              <w:spacing w:line="360" w:lineRule="auto"/>
              <w:rPr>
                <w:rFonts w:asciiTheme="minorEastAsia" w:hAnsiTheme="minorEastAsia"/>
              </w:rPr>
            </w:pPr>
            <w:r w:rsidRPr="00207189">
              <w:rPr>
                <w:rFonts w:asciiTheme="minorEastAsia" w:hAnsiTheme="minorEastAsia" w:hint="eastAsia"/>
              </w:rPr>
              <w:t>增加：</w:t>
            </w:r>
          </w:p>
          <w:p w:rsidR="00DB467A" w:rsidRPr="00207189" w:rsidRDefault="00DB467A" w:rsidP="007F1588">
            <w:pPr>
              <w:spacing w:line="360" w:lineRule="auto"/>
              <w:rPr>
                <w:rFonts w:asciiTheme="minorEastAsia" w:hAnsiTheme="minorEastAsia"/>
                <w:bCs/>
              </w:rPr>
            </w:pPr>
            <w:r w:rsidRPr="00207189">
              <w:rPr>
                <w:rFonts w:asciiTheme="minorEastAsia" w:hAnsiTheme="minorEastAsia"/>
                <w:bCs/>
              </w:rPr>
              <w:t>3</w:t>
            </w:r>
            <w:r w:rsidRPr="00207189">
              <w:rPr>
                <w:rFonts w:asciiTheme="minorEastAsia" w:hAnsiTheme="minorEastAsia" w:hint="eastAsia"/>
                <w:bCs/>
              </w:rPr>
              <w:t>、当前一估值日基金资产净值50%以上的资产出现无可参考的活跃市场价格且采用估值技术仍导致公允价值存在重大不确定性时，经与基金托管人协商确认后，基金管理人应当暂停基金估值；</w:t>
            </w:r>
          </w:p>
        </w:tc>
      </w:tr>
      <w:tr w:rsidR="00DB467A" w:rsidRPr="00207189" w:rsidTr="007F1588">
        <w:trPr>
          <w:jc w:val="center"/>
        </w:trPr>
        <w:tc>
          <w:tcPr>
            <w:tcW w:w="1701" w:type="dxa"/>
          </w:tcPr>
          <w:p w:rsidR="00DB467A" w:rsidRPr="00207189" w:rsidRDefault="00DB467A" w:rsidP="007F1588">
            <w:pPr>
              <w:spacing w:line="360" w:lineRule="auto"/>
              <w:jc w:val="center"/>
              <w:rPr>
                <w:rFonts w:asciiTheme="minorEastAsia" w:hAnsiTheme="minorEastAsia"/>
              </w:rPr>
            </w:pPr>
            <w:r w:rsidRPr="00207189">
              <w:rPr>
                <w:rFonts w:asciiTheme="minorEastAsia" w:hAnsiTheme="minorEastAsia" w:hint="eastAsia"/>
              </w:rPr>
              <w:t>第十四部分、基金资产的估值</w:t>
            </w:r>
          </w:p>
        </w:tc>
        <w:tc>
          <w:tcPr>
            <w:tcW w:w="4536" w:type="dxa"/>
          </w:tcPr>
          <w:p w:rsidR="00DB467A" w:rsidRPr="00207189" w:rsidRDefault="00DB467A" w:rsidP="007F1588">
            <w:pPr>
              <w:spacing w:line="360" w:lineRule="auto"/>
              <w:rPr>
                <w:rFonts w:asciiTheme="minorEastAsia" w:hAnsiTheme="minorEastAsia"/>
                <w:bCs/>
                <w:szCs w:val="21"/>
              </w:rPr>
            </w:pPr>
            <w:r w:rsidRPr="00207189">
              <w:rPr>
                <w:rFonts w:asciiTheme="minorEastAsia" w:hAnsiTheme="minorEastAsia" w:hint="eastAsia"/>
                <w:bCs/>
                <w:szCs w:val="21"/>
              </w:rPr>
              <w:t xml:space="preserve">八、特殊情形的处理 </w:t>
            </w:r>
          </w:p>
          <w:p w:rsidR="00DB467A" w:rsidRPr="00207189" w:rsidRDefault="00DB467A" w:rsidP="007F1588">
            <w:pPr>
              <w:spacing w:line="360" w:lineRule="auto"/>
              <w:rPr>
                <w:rFonts w:asciiTheme="minorEastAsia" w:hAnsiTheme="minorEastAsia"/>
                <w:bCs/>
                <w:szCs w:val="21"/>
              </w:rPr>
            </w:pPr>
            <w:r w:rsidRPr="00207189">
              <w:rPr>
                <w:rFonts w:asciiTheme="minorEastAsia" w:hAnsiTheme="minorEastAsia" w:hint="eastAsia"/>
                <w:bCs/>
                <w:szCs w:val="21"/>
              </w:rPr>
              <w:t>1、基金管理人或基金托管人按估值方法的第</w:t>
            </w:r>
            <w:r w:rsidRPr="00207189">
              <w:rPr>
                <w:rFonts w:asciiTheme="minorEastAsia" w:hAnsiTheme="minorEastAsia"/>
                <w:bCs/>
                <w:szCs w:val="21"/>
              </w:rPr>
              <w:t>5</w:t>
            </w:r>
            <w:r w:rsidRPr="00207189">
              <w:rPr>
                <w:rFonts w:asciiTheme="minorEastAsia" w:hAnsiTheme="minorEastAsia" w:hint="eastAsia"/>
                <w:bCs/>
                <w:szCs w:val="21"/>
              </w:rPr>
              <w:t>项进行估值时，所造成的误差不作为基金资产估值错误处理。</w:t>
            </w:r>
          </w:p>
        </w:tc>
        <w:tc>
          <w:tcPr>
            <w:tcW w:w="4536" w:type="dxa"/>
          </w:tcPr>
          <w:p w:rsidR="00DB467A" w:rsidRPr="00207189" w:rsidRDefault="00DB467A"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 xml:space="preserve">八、特殊情形的处理 </w:t>
            </w:r>
          </w:p>
          <w:p w:rsidR="00DB467A" w:rsidRPr="00207189" w:rsidRDefault="00DB467A"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1、基金管理人或基金托管人按估值方法的第</w:t>
            </w:r>
            <w:r w:rsidRPr="00207189">
              <w:rPr>
                <w:rFonts w:asciiTheme="minorEastAsia" w:hAnsiTheme="minorEastAsia"/>
                <w:bCs/>
                <w:szCs w:val="21"/>
              </w:rPr>
              <w:t>6</w:t>
            </w:r>
            <w:r w:rsidRPr="00207189">
              <w:rPr>
                <w:rFonts w:asciiTheme="minorEastAsia" w:hAnsiTheme="minorEastAsia" w:hint="eastAsia"/>
                <w:bCs/>
                <w:szCs w:val="21"/>
              </w:rPr>
              <w:t xml:space="preserve">项进行估值时，所造成的误差不作为基金资产估值错误处理。 </w:t>
            </w:r>
          </w:p>
        </w:tc>
      </w:tr>
      <w:tr w:rsidR="00DB467A" w:rsidRPr="00207189" w:rsidTr="007F1588">
        <w:trPr>
          <w:jc w:val="center"/>
        </w:trPr>
        <w:tc>
          <w:tcPr>
            <w:tcW w:w="1701" w:type="dxa"/>
          </w:tcPr>
          <w:p w:rsidR="00DB467A" w:rsidRPr="00207189" w:rsidRDefault="00DB467A" w:rsidP="007F1588">
            <w:pPr>
              <w:spacing w:line="360" w:lineRule="auto"/>
              <w:jc w:val="center"/>
              <w:rPr>
                <w:rFonts w:asciiTheme="minorEastAsia" w:hAnsiTheme="minorEastAsia"/>
              </w:rPr>
            </w:pPr>
            <w:r w:rsidRPr="00207189">
              <w:rPr>
                <w:rFonts w:asciiTheme="minorEastAsia" w:hAnsiTheme="minorEastAsia" w:hint="eastAsia"/>
              </w:rPr>
              <w:t>第十八部分、基金的信息披露</w:t>
            </w:r>
          </w:p>
        </w:tc>
        <w:tc>
          <w:tcPr>
            <w:tcW w:w="4536" w:type="dxa"/>
          </w:tcPr>
          <w:p w:rsidR="00DB467A" w:rsidRPr="00207189" w:rsidRDefault="00DB467A" w:rsidP="007F1588">
            <w:pPr>
              <w:spacing w:line="360" w:lineRule="auto"/>
              <w:rPr>
                <w:rFonts w:asciiTheme="minorEastAsia" w:hAnsiTheme="minorEastAsia"/>
                <w:bCs/>
                <w:szCs w:val="21"/>
              </w:rPr>
            </w:pPr>
            <w:r w:rsidRPr="00207189">
              <w:rPr>
                <w:rFonts w:asciiTheme="minorEastAsia" w:hAnsiTheme="minorEastAsia"/>
                <w:bCs/>
                <w:szCs w:val="21"/>
              </w:rPr>
              <w:t>（六）基金定期报告，包括基金年度报告、基金半年度报告和基金季度报告</w:t>
            </w:r>
          </w:p>
          <w:p w:rsidR="00DB467A" w:rsidRPr="00207189" w:rsidRDefault="00DB467A" w:rsidP="007F1588">
            <w:pPr>
              <w:spacing w:line="360" w:lineRule="auto"/>
              <w:rPr>
                <w:rFonts w:asciiTheme="minorEastAsia" w:hAnsiTheme="minorEastAsia"/>
              </w:rPr>
            </w:pPr>
          </w:p>
        </w:tc>
        <w:tc>
          <w:tcPr>
            <w:tcW w:w="4536" w:type="dxa"/>
          </w:tcPr>
          <w:p w:rsidR="00DB467A" w:rsidRPr="00207189" w:rsidRDefault="00DB467A"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bCs/>
                <w:szCs w:val="21"/>
              </w:rPr>
              <w:t>（六）基金定期报告，包括基金年度报告、基金半年度报告和基金季度报告</w:t>
            </w:r>
          </w:p>
          <w:p w:rsidR="00DB467A" w:rsidRPr="00207189" w:rsidRDefault="00DB467A"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DB467A" w:rsidRPr="00207189" w:rsidRDefault="00DB467A"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基金管理人应当在半年度报告和年度报告中披露基金组合资产情况及其流动性风险分析等。</w:t>
            </w:r>
          </w:p>
          <w:p w:rsidR="00DB467A" w:rsidRPr="00207189" w:rsidRDefault="00DB467A"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w:t>
            </w:r>
          </w:p>
        </w:tc>
      </w:tr>
      <w:tr w:rsidR="00DB467A" w:rsidRPr="00207189" w:rsidTr="007F1588">
        <w:trPr>
          <w:jc w:val="center"/>
        </w:trPr>
        <w:tc>
          <w:tcPr>
            <w:tcW w:w="1701" w:type="dxa"/>
          </w:tcPr>
          <w:p w:rsidR="00DB467A" w:rsidRPr="00207189" w:rsidRDefault="00DB467A" w:rsidP="007F1588">
            <w:pPr>
              <w:spacing w:line="360" w:lineRule="auto"/>
              <w:jc w:val="center"/>
              <w:rPr>
                <w:rFonts w:asciiTheme="minorEastAsia" w:hAnsiTheme="minorEastAsia"/>
              </w:rPr>
            </w:pPr>
            <w:r w:rsidRPr="00207189">
              <w:rPr>
                <w:rFonts w:asciiTheme="minorEastAsia" w:hAnsiTheme="minorEastAsia" w:hint="eastAsia"/>
              </w:rPr>
              <w:t>第十八部分、基金的信息披露</w:t>
            </w:r>
          </w:p>
        </w:tc>
        <w:tc>
          <w:tcPr>
            <w:tcW w:w="4536" w:type="dxa"/>
          </w:tcPr>
          <w:p w:rsidR="00DB467A" w:rsidRPr="00207189" w:rsidRDefault="00DB467A" w:rsidP="007F1588">
            <w:pPr>
              <w:tabs>
                <w:tab w:val="left" w:pos="3780"/>
              </w:tabs>
              <w:spacing w:line="360" w:lineRule="auto"/>
              <w:textAlignment w:val="bottom"/>
              <w:rPr>
                <w:rFonts w:asciiTheme="minorEastAsia" w:hAnsiTheme="minorEastAsia"/>
                <w:bCs/>
              </w:rPr>
            </w:pPr>
            <w:r w:rsidRPr="00207189">
              <w:rPr>
                <w:rFonts w:asciiTheme="minorEastAsia" w:hAnsiTheme="minorEastAsia"/>
                <w:bCs/>
              </w:rPr>
              <w:t>（七）临时报告</w:t>
            </w:r>
          </w:p>
          <w:p w:rsidR="00DB467A" w:rsidRPr="00207189" w:rsidRDefault="00DB467A" w:rsidP="007F1588">
            <w:pPr>
              <w:tabs>
                <w:tab w:val="left" w:pos="3780"/>
              </w:tabs>
              <w:spacing w:line="360" w:lineRule="auto"/>
              <w:textAlignment w:val="bottom"/>
              <w:rPr>
                <w:rFonts w:asciiTheme="minorEastAsia" w:hAnsiTheme="minorEastAsia"/>
              </w:rPr>
            </w:pPr>
          </w:p>
        </w:tc>
        <w:tc>
          <w:tcPr>
            <w:tcW w:w="4536" w:type="dxa"/>
          </w:tcPr>
          <w:p w:rsidR="00DB467A" w:rsidRPr="00207189" w:rsidRDefault="00DB467A"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bCs/>
                <w:szCs w:val="21"/>
              </w:rPr>
              <w:t>（七）临时报告</w:t>
            </w:r>
          </w:p>
          <w:p w:rsidR="00DB467A" w:rsidRPr="00207189" w:rsidRDefault="00DB467A"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DB467A" w:rsidRPr="00207189" w:rsidRDefault="00DB467A" w:rsidP="007F1588">
            <w:pPr>
              <w:tabs>
                <w:tab w:val="left" w:pos="3780"/>
              </w:tabs>
              <w:spacing w:line="360" w:lineRule="auto"/>
              <w:textAlignment w:val="bottom"/>
              <w:rPr>
                <w:rFonts w:asciiTheme="minorEastAsia" w:hAnsiTheme="minorEastAsia"/>
                <w:bCs/>
              </w:rPr>
            </w:pPr>
            <w:r w:rsidRPr="00207189">
              <w:rPr>
                <w:rFonts w:asciiTheme="minorEastAsia" w:hAnsiTheme="minorEastAsia" w:hint="eastAsia"/>
                <w:bCs/>
              </w:rPr>
              <w:t>26、本基金发生涉及基金申购、赎回事项调整或潜在影响投资者赎回等重大事项时；</w:t>
            </w:r>
          </w:p>
          <w:p w:rsidR="00DB467A" w:rsidRPr="00207189" w:rsidRDefault="00DB467A" w:rsidP="007F1588">
            <w:pPr>
              <w:tabs>
                <w:tab w:val="left" w:pos="3780"/>
              </w:tabs>
              <w:spacing w:line="360" w:lineRule="auto"/>
              <w:textAlignment w:val="bottom"/>
              <w:rPr>
                <w:rFonts w:asciiTheme="minorEastAsia" w:hAnsiTheme="minorEastAsia"/>
                <w:bCs/>
              </w:rPr>
            </w:pPr>
            <w:r w:rsidRPr="00207189">
              <w:rPr>
                <w:rFonts w:asciiTheme="minorEastAsia" w:hAnsiTheme="minorEastAsia" w:hint="eastAsia"/>
                <w:bCs/>
              </w:rPr>
              <w:t>27、基金管理人采用摆动定价机制进行估值；</w:t>
            </w:r>
          </w:p>
        </w:tc>
      </w:tr>
    </w:tbl>
    <w:p w:rsidR="00B46DD7" w:rsidRPr="00207189" w:rsidRDefault="00B46DD7" w:rsidP="002B3BBC">
      <w:pPr>
        <w:pStyle w:val="ab"/>
        <w:rPr>
          <w:rFonts w:asciiTheme="minorEastAsia" w:eastAsiaTheme="minorEastAsia" w:hAnsiTheme="minorEastAsia"/>
        </w:rPr>
      </w:pPr>
      <w:bookmarkStart w:id="25" w:name="_Toc509500763"/>
      <w:r w:rsidRPr="00207189">
        <w:rPr>
          <w:rFonts w:asciiTheme="minorEastAsia" w:eastAsiaTheme="minorEastAsia" w:hAnsiTheme="minorEastAsia" w:hint="eastAsia"/>
        </w:rPr>
        <w:t>附件</w:t>
      </w:r>
      <w:r w:rsidRPr="00207189">
        <w:rPr>
          <w:rFonts w:asciiTheme="minorEastAsia" w:eastAsiaTheme="minorEastAsia" w:hAnsiTheme="minorEastAsia"/>
        </w:rPr>
        <w:t>21</w:t>
      </w:r>
      <w:r w:rsidRPr="00207189">
        <w:rPr>
          <w:rFonts w:asciiTheme="minorEastAsia" w:eastAsiaTheme="minorEastAsia" w:hAnsiTheme="minorEastAsia" w:hint="eastAsia"/>
        </w:rPr>
        <w:t>：《鹏华丰达债券型证券投资基金基金合同》修订对照表</w:t>
      </w:r>
      <w:bookmarkEnd w:id="25"/>
    </w:p>
    <w:tbl>
      <w:tblPr>
        <w:tblStyle w:val="a3"/>
        <w:tblW w:w="10771" w:type="dxa"/>
        <w:jc w:val="center"/>
        <w:tblLook w:val="04A0"/>
      </w:tblPr>
      <w:tblGrid>
        <w:gridCol w:w="1701"/>
        <w:gridCol w:w="4535"/>
        <w:gridCol w:w="4535"/>
      </w:tblGrid>
      <w:tr w:rsidR="00B46DD7" w:rsidRPr="00207189" w:rsidTr="007F1588">
        <w:trPr>
          <w:jc w:val="center"/>
        </w:trPr>
        <w:tc>
          <w:tcPr>
            <w:tcW w:w="1701" w:type="dxa"/>
          </w:tcPr>
          <w:p w:rsidR="00B46DD7" w:rsidRPr="00207189" w:rsidRDefault="00B46DD7" w:rsidP="007F1588">
            <w:pPr>
              <w:spacing w:line="360" w:lineRule="auto"/>
              <w:jc w:val="center"/>
              <w:rPr>
                <w:rFonts w:asciiTheme="minorEastAsia" w:hAnsiTheme="minorEastAsia"/>
              </w:rPr>
            </w:pPr>
            <w:r w:rsidRPr="00207189">
              <w:rPr>
                <w:rFonts w:asciiTheme="minorEastAsia" w:hAnsiTheme="minorEastAsia" w:hint="eastAsia"/>
              </w:rPr>
              <w:t>基金</w:t>
            </w:r>
            <w:r w:rsidRPr="00207189">
              <w:rPr>
                <w:rFonts w:asciiTheme="minorEastAsia" w:hAnsiTheme="minorEastAsia"/>
              </w:rPr>
              <w:t>合同条款</w:t>
            </w:r>
          </w:p>
        </w:tc>
        <w:tc>
          <w:tcPr>
            <w:tcW w:w="4535" w:type="dxa"/>
          </w:tcPr>
          <w:p w:rsidR="00B46DD7" w:rsidRPr="00207189" w:rsidRDefault="00B46DD7" w:rsidP="007F158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前内容</w:t>
            </w:r>
          </w:p>
        </w:tc>
        <w:tc>
          <w:tcPr>
            <w:tcW w:w="4535" w:type="dxa"/>
          </w:tcPr>
          <w:p w:rsidR="00B46DD7" w:rsidRPr="00207189" w:rsidRDefault="00B46DD7" w:rsidP="007F158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后内容</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第一部分 “前言”</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原表述：</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一、2、订立本基金合同的依据是《中华人民共和国合同法》(以下简称“《合同法》”)、《中华人民共和国证券投资基金法》（以下简称“《基金法》”)、《公开募集证券投资基金运作管理办法》(以下简称“《运作办法》”)、《证券投资基金销售管理办法》(以下简称“《销售办法》”)、《证券投资基金信息披露管理办法》(以下简称“《信息披露办法》”)和其他有关法律法规。</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修改为：</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一、2、订立本基金合同的依据是《中华人民共和国合同法》(以下简称“《合同法》”)、《中华人民共和国证券投资基金法》（以下简称“《基金法》”)、《公开募集证券投资基金运作管理办法》(以下简称“《运作办法》”)、《证券投资基金销售管理办法》(以下简称“《销售办法》”)、《证券投资基金信息披露管理办法》(以下简称“《信息披露办法》”)、《公开募集开放式证券投资基金流动性风险管理规定》（以下简称“《流动性规定》”）和其他有关法律法规。</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第二部分 “释义”</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13、《流动性规定》：指中国证监会2017年8月31日颁布、同年10月1日实施的《公开募集开放式证券投资基金流动性风险管理规定》及颁布机关对其不时做出的修订</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46、流动性受限资产：指由于法律法规、监管、合同或操作障碍等原因无法以合理价格予以变现的资产，包括但不限于到期日在10个交易日以上的逆回购与银行定期存款（含协议约定有条件提前支取的银行存款）、资产支持证券、因发行人债务违约无法进行转让或交易的债券等</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47、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其余序号相应作调整</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第六部分 “基金份额的申购与赎回”之“五、申购和赎回的数量限制”</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第六部分 “基金份额的申购与赎回”之“六、申购和赎回的价格、费用及其用途”</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3、……。本基金对持续持有期少于7日的投资者收取不低于1.5%的赎回费，并将上述赎回费全额计入基金财产。</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7、当发生大额申购或赎回情形时，基金管理人可以采用摆动定价机制以确保基金估值的公平性。具体处理原则与操作规范遵循相关法律法规以及监管部门、自律规则的规定。</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第六部分 “基金份额的申购与赎回”之“七、拒绝或暂停申购的情形”</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原表述</w:t>
            </w:r>
            <w:r w:rsidRPr="00207189">
              <w:rPr>
                <w:rFonts w:asciiTheme="minorEastAsia" w:hAnsiTheme="minorEastAsia"/>
              </w:rPr>
              <w:t>：</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发生上述第1、2、3、5、</w:t>
            </w:r>
            <w:r w:rsidRPr="00207189">
              <w:rPr>
                <w:rFonts w:asciiTheme="minorEastAsia" w:hAnsiTheme="minorEastAsia"/>
              </w:rPr>
              <w:t>6</w:t>
            </w:r>
            <w:r w:rsidRPr="00207189">
              <w:rPr>
                <w:rFonts w:asciiTheme="minorEastAsia" w:hAnsiTheme="minorEastAsia" w:hint="eastAsia"/>
              </w:rPr>
              <w:t>项暂停申购情形时且基金管理人决定暂停申购的，基金管理人应当根据有关规定在指定媒介上刊登暂停申购公告。如果投资人的申购申请被=拒绝，被拒绝的申购款项将退还给投资人。在暂停申购的情况消除时，基金管理人应及时恢复申购业务的办理。</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6、基金管理人接受某笔或者某些申购申请有可能导致单一投资者持有基金份额的比例达到或者超过50%，或者变相规避50%集中度的情形时。</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7、当前一估值日基金资产净值50%以上的资产出现无可参考的活跃市场价格且采用估值技术仍导致公允价值存在重大不确定性时，经与基金托管人协商确认后，基金管理人应当暂停接受基金申购申请。</w:t>
            </w: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修改为</w:t>
            </w:r>
            <w:r w:rsidRPr="00207189">
              <w:rPr>
                <w:rFonts w:asciiTheme="minorEastAsia" w:hAnsiTheme="minorEastAsia"/>
              </w:rPr>
              <w:t>：</w:t>
            </w:r>
          </w:p>
          <w:p w:rsidR="00B46DD7" w:rsidRPr="00207189" w:rsidRDefault="00B46DD7" w:rsidP="007F1588">
            <w:pPr>
              <w:spacing w:line="360" w:lineRule="auto"/>
              <w:rPr>
                <w:rFonts w:asciiTheme="minorEastAsia" w:hAnsiTheme="minorEastAsia"/>
              </w:rPr>
            </w:pPr>
            <w:r w:rsidRPr="00207189">
              <w:rPr>
                <w:rFonts w:asciiTheme="minorEastAsia" w:hAnsiTheme="minorEastAsia"/>
                <w:bCs/>
                <w:szCs w:val="21"/>
              </w:rPr>
              <w:t>发生上述第1、2、3、5、7</w:t>
            </w:r>
            <w:r w:rsidRPr="00207189">
              <w:rPr>
                <w:rFonts w:asciiTheme="minorEastAsia" w:hAnsiTheme="minorEastAsia" w:hint="eastAsia"/>
                <w:bCs/>
                <w:szCs w:val="21"/>
              </w:rPr>
              <w:t>、8</w:t>
            </w:r>
            <w:r w:rsidRPr="00207189">
              <w:rPr>
                <w:rFonts w:asciiTheme="minorEastAsia" w:hAnsiTheme="minorEastAsia"/>
                <w:bCs/>
                <w:szCs w:val="21"/>
              </w:rPr>
              <w:t>项暂停申购情形时</w:t>
            </w:r>
            <w:r w:rsidRPr="00207189">
              <w:rPr>
                <w:rFonts w:asciiTheme="minorEastAsia" w:hAnsiTheme="minorEastAsia" w:hint="eastAsia"/>
                <w:bCs/>
                <w:szCs w:val="21"/>
              </w:rPr>
              <w:t>且基金管理人决定暂停申购的</w:t>
            </w:r>
            <w:r w:rsidRPr="00207189">
              <w:rPr>
                <w:rFonts w:asciiTheme="minorEastAsia" w:hAnsiTheme="minorEastAsia"/>
                <w:bCs/>
                <w:szCs w:val="21"/>
              </w:rPr>
              <w:t>，基金管理人应当根据有关规定在指定媒介上刊登暂停申购公告。</w:t>
            </w:r>
            <w:r w:rsidRPr="00207189">
              <w:rPr>
                <w:rFonts w:asciiTheme="minorEastAsia" w:hAnsiTheme="minorEastAsia" w:hint="eastAsia"/>
                <w:bCs/>
                <w:szCs w:val="21"/>
              </w:rPr>
              <w:t>如果投资人的申购申请被全部或部分拒绝的，被拒绝的申购款项将退还给投资人。在暂停申购的情况消除时，基金管理人应及时恢复申购业务的办理。</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第六部分 “基金份额的申购与赎回”之“八、暂停赎回或延缓支付赎回款项的情形”</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6、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第六部分 “基金份额的申购与赎回”之“九、巨额赎回的情形及处理方式”</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4）若基金发生巨额赎回，在当日存在单个基金份额持有人超过上一开放日基金总份额10%以上的赎回申请（“大额赎回申请人”）的情形下，基金管理人可以延期办理赎回申请。对其他赎回申请人（“小额赎回申请人”）和大额赎回申请人10%以内的赎回申请在当日根据前述“（1）全额赎回”或“（2）部分延期赎回”的约定方式办理，在仍可接受赎回申请的范围内对大额赎回申请人超过10%的赎回申请按比例确认。对当日未予确认的赎回申请进行延期办理。对于未能赎回部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第十二部分 “基金</w:t>
            </w:r>
            <w:r w:rsidRPr="00207189">
              <w:rPr>
                <w:rFonts w:asciiTheme="minorEastAsia" w:hAnsiTheme="minorEastAsia"/>
              </w:rPr>
              <w:t>的投资</w:t>
            </w:r>
            <w:r w:rsidRPr="00207189">
              <w:rPr>
                <w:rFonts w:asciiTheme="minorEastAsia" w:hAnsiTheme="minorEastAsia" w:hint="eastAsia"/>
              </w:rPr>
              <w:t>”之“二、</w:t>
            </w:r>
            <w:r w:rsidRPr="00207189">
              <w:rPr>
                <w:rFonts w:asciiTheme="minorEastAsia" w:hAnsiTheme="minorEastAsia"/>
              </w:rPr>
              <w:t>投资范围</w:t>
            </w:r>
            <w:r w:rsidRPr="00207189">
              <w:rPr>
                <w:rFonts w:asciiTheme="minorEastAsia" w:hAnsiTheme="minorEastAsia" w:hint="eastAsia"/>
              </w:rPr>
              <w:t>”</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原表述：</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基金的投资组合比例为：本基金对债券的投资比例不低于基金资产的80%，现金或到期日在一年以内的政府债券的投资比例不低于基金资产净值的5%。</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修改为</w:t>
            </w:r>
            <w:r w:rsidRPr="00207189">
              <w:rPr>
                <w:rFonts w:asciiTheme="minorEastAsia" w:hAnsiTheme="minorEastAsia"/>
              </w:rPr>
              <w:t>：</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基金的投资组合比例为：本基金对债券的投资比例不低于基金资产的80%，现金或到期日在一年以内的政府债券的投资比例不低于基金资产净值的5%，其中现金不包括结算备付金、存出保证金、应收申购款等。</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第十二部分 “基金的投资”之“四、投资限制”之“1、组合限制”</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原表述</w:t>
            </w:r>
            <w:r w:rsidRPr="00207189">
              <w:rPr>
                <w:rFonts w:asciiTheme="minorEastAsia" w:hAnsiTheme="minorEastAsia"/>
              </w:rPr>
              <w:t>：</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（2）保持不低于基金资产净值5%的现金或者到期日在一年以内的政府债券；</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因证券市场波动、上市公司合并、基金规模变动等基金管理人之外的因素致使基金投资比例不符合上述规定投资比例的，基金管理人应当在10个交易日内进行调整，但中国证监会规定的特殊情形除外。</w:t>
            </w: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修改为</w:t>
            </w:r>
            <w:r w:rsidRPr="00207189">
              <w:rPr>
                <w:rFonts w:asciiTheme="minorEastAsia" w:hAnsiTheme="minorEastAsia"/>
              </w:rPr>
              <w:t>：</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（2）保持不低于基金资产净值5%的现金或者到期日在一年以内的政府债券，其中现金不包括结算备付金、存出保证金、应收申购款等；</w:t>
            </w:r>
          </w:p>
          <w:p w:rsidR="00B46DD7" w:rsidRPr="00207189" w:rsidRDefault="00B46DD7" w:rsidP="007F1588">
            <w:pPr>
              <w:spacing w:line="360" w:lineRule="auto"/>
              <w:rPr>
                <w:rFonts w:asciiTheme="minorEastAsia" w:hAnsiTheme="minorEastAsia"/>
                <w:bCs/>
                <w:szCs w:val="21"/>
              </w:rPr>
            </w:pPr>
            <w:r w:rsidRPr="00207189">
              <w:rPr>
                <w:rFonts w:asciiTheme="minorEastAsia" w:hAnsiTheme="minorEastAsia" w:hint="eastAsia"/>
                <w:bCs/>
                <w:szCs w:val="21"/>
              </w:rPr>
              <w:t>除上述第（2）、（</w:t>
            </w:r>
            <w:r w:rsidRPr="00207189">
              <w:rPr>
                <w:rFonts w:asciiTheme="minorEastAsia" w:hAnsiTheme="minorEastAsia"/>
                <w:bCs/>
                <w:szCs w:val="21"/>
              </w:rPr>
              <w:t>9</w:t>
            </w:r>
            <w:r w:rsidRPr="00207189">
              <w:rPr>
                <w:rFonts w:asciiTheme="minorEastAsia" w:hAnsiTheme="minorEastAsia" w:hint="eastAsia"/>
                <w:bCs/>
                <w:szCs w:val="21"/>
              </w:rPr>
              <w:t>）、（1</w:t>
            </w:r>
            <w:r w:rsidRPr="00207189">
              <w:rPr>
                <w:rFonts w:asciiTheme="minorEastAsia" w:hAnsiTheme="minorEastAsia"/>
                <w:bCs/>
                <w:szCs w:val="21"/>
              </w:rPr>
              <w:t>3</w:t>
            </w:r>
            <w:r w:rsidRPr="00207189">
              <w:rPr>
                <w:rFonts w:asciiTheme="minorEastAsia" w:hAnsiTheme="minorEastAsia" w:hint="eastAsia"/>
                <w:bCs/>
                <w:szCs w:val="21"/>
              </w:rPr>
              <w:t>）、（1</w:t>
            </w:r>
            <w:r w:rsidRPr="00207189">
              <w:rPr>
                <w:rFonts w:asciiTheme="minorEastAsia" w:hAnsiTheme="minorEastAsia"/>
                <w:bCs/>
                <w:szCs w:val="21"/>
              </w:rPr>
              <w:t>4</w:t>
            </w:r>
            <w:r w:rsidRPr="00207189">
              <w:rPr>
                <w:rFonts w:asciiTheme="minorEastAsia" w:hAnsiTheme="minorEastAsia" w:hint="eastAsia"/>
                <w:bCs/>
                <w:szCs w:val="21"/>
              </w:rPr>
              <w:t>）条外，</w:t>
            </w:r>
            <w:r w:rsidRPr="00207189">
              <w:rPr>
                <w:rFonts w:asciiTheme="minorEastAsia" w:hAnsiTheme="minorEastAsia"/>
                <w:bCs/>
                <w:szCs w:val="21"/>
              </w:rPr>
              <w:t>因证券市场波动、上市公司合并、基金规模变动等基金管理人之外的因素致使基金投资比例不符合上述规定投资比例的，基金管理人应当在10个交易日内进行调整</w:t>
            </w:r>
            <w:r w:rsidRPr="00207189">
              <w:rPr>
                <w:rFonts w:asciiTheme="minorEastAsia" w:hAnsiTheme="minorEastAsia" w:hint="eastAsia"/>
                <w:bCs/>
                <w:szCs w:val="21"/>
              </w:rPr>
              <w:t>，但中国证监会规定的特殊情形除外</w:t>
            </w:r>
            <w:r w:rsidRPr="00207189">
              <w:rPr>
                <w:rFonts w:asciiTheme="minorEastAsia" w:hAnsiTheme="minorEastAsia"/>
                <w:bCs/>
                <w:szCs w:val="21"/>
              </w:rPr>
              <w:t>。</w:t>
            </w:r>
          </w:p>
          <w:p w:rsidR="00B46DD7" w:rsidRPr="00207189" w:rsidRDefault="00B46DD7" w:rsidP="007F1588">
            <w:pPr>
              <w:spacing w:line="360" w:lineRule="auto"/>
              <w:rPr>
                <w:rFonts w:asciiTheme="minorEastAsia" w:hAnsiTheme="minorEastAsia"/>
                <w:bCs/>
                <w:szCs w:val="21"/>
              </w:rPr>
            </w:pPr>
          </w:p>
          <w:p w:rsidR="00B46DD7" w:rsidRPr="00207189" w:rsidRDefault="00B46DD7" w:rsidP="007F1588">
            <w:pPr>
              <w:spacing w:line="360" w:lineRule="auto"/>
              <w:rPr>
                <w:rFonts w:asciiTheme="minorEastAsia" w:hAnsiTheme="minorEastAsia"/>
                <w:bCs/>
                <w:szCs w:val="21"/>
              </w:rPr>
            </w:pPr>
            <w:r w:rsidRPr="00207189">
              <w:rPr>
                <w:rFonts w:asciiTheme="minorEastAsia" w:hAnsiTheme="minorEastAsia" w:hint="eastAsia"/>
                <w:bCs/>
                <w:szCs w:val="21"/>
              </w:rPr>
              <w:t>增加</w:t>
            </w:r>
            <w:r w:rsidRPr="00207189">
              <w:rPr>
                <w:rFonts w:asciiTheme="minorEastAsia" w:hAnsiTheme="minorEastAsia"/>
                <w:bCs/>
                <w:szCs w:val="21"/>
              </w:rPr>
              <w:t>：</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13）本基金主动投资于流动性受限资产的市值合计不得超过该基金资产净值的15%。因证券市场波动、基金规模变动等基金管理人之外的因素致使基金不符合前述所规定比例限制的，基金管理人不得主动新增流动性受限资产的投资；</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（14）本基金与私募类证券资管产品及中国证监会认定的其他主体为交易对手开展逆回购交易的，可接受质押品的资质要求应当与基金合同约定的投资范围保持一致；</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序号</w:t>
            </w:r>
            <w:r w:rsidRPr="00207189">
              <w:rPr>
                <w:rFonts w:asciiTheme="minorEastAsia" w:hAnsiTheme="minorEastAsia"/>
              </w:rPr>
              <w:t>做相应调整。</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第十四部分 “基金资产估值”之“三、估值方法”</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B46DD7" w:rsidRPr="00207189" w:rsidRDefault="00B46DD7" w:rsidP="007F1588">
            <w:pPr>
              <w:spacing w:line="360" w:lineRule="auto"/>
              <w:rPr>
                <w:rFonts w:asciiTheme="minorEastAsia" w:hAnsiTheme="minorEastAsia"/>
                <w:bCs/>
                <w:szCs w:val="21"/>
              </w:rPr>
            </w:pPr>
            <w:r w:rsidRPr="00207189">
              <w:rPr>
                <w:rFonts w:asciiTheme="minorEastAsia" w:hAnsiTheme="minorEastAsia" w:hint="eastAsia"/>
                <w:bCs/>
                <w:szCs w:val="21"/>
              </w:rPr>
              <w:t>6、当发生大额申购或赎回情形时，基金管理人可以采用摆动定价机制，以确保基金估值的公平性。</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bCs/>
                <w:szCs w:val="21"/>
              </w:rPr>
              <w:t>序号</w:t>
            </w:r>
            <w:r w:rsidRPr="00207189">
              <w:rPr>
                <w:rFonts w:asciiTheme="minorEastAsia" w:hAnsiTheme="minorEastAsia"/>
                <w:bCs/>
                <w:szCs w:val="21"/>
              </w:rPr>
              <w:t>做相应调整</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第十四部分 “基金资产估值”之“六、暂停估值的情形”</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3、当前一估值日基金资产净值50%以上的资产出现无可参考的活跃市场价格且采用估值技术仍导致公允价值存在重大不确定性时，经与基金托管人协商确认后，基金管理人应当暂停基金估值；</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序号做</w:t>
            </w:r>
            <w:r w:rsidRPr="00207189">
              <w:rPr>
                <w:rFonts w:asciiTheme="minorEastAsia" w:hAnsiTheme="minorEastAsia"/>
              </w:rPr>
              <w:t>相应调整</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第十四部分 “基金资产估值”之“</w:t>
            </w:r>
            <w:r w:rsidRPr="00207189">
              <w:rPr>
                <w:rFonts w:asciiTheme="minorEastAsia" w:hAnsiTheme="minorEastAsia" w:hint="eastAsia"/>
                <w:bCs/>
                <w:szCs w:val="21"/>
              </w:rPr>
              <w:t>八、特殊情形的处理</w:t>
            </w:r>
            <w:r w:rsidRPr="00207189">
              <w:rPr>
                <w:rFonts w:asciiTheme="minorEastAsia" w:hAnsiTheme="minorEastAsia" w:hint="eastAsia"/>
              </w:rPr>
              <w:t>”</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原表述</w:t>
            </w:r>
            <w:r w:rsidRPr="00207189">
              <w:rPr>
                <w:rFonts w:asciiTheme="minorEastAsia" w:hAnsiTheme="minorEastAsia"/>
              </w:rPr>
              <w:t>：</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1、基金管理人或基金托管人按估值方法的第</w:t>
            </w:r>
            <w:r w:rsidRPr="00207189">
              <w:rPr>
                <w:rFonts w:asciiTheme="minorEastAsia" w:hAnsiTheme="minorEastAsia"/>
              </w:rPr>
              <w:t>6</w:t>
            </w:r>
            <w:r w:rsidRPr="00207189">
              <w:rPr>
                <w:rFonts w:asciiTheme="minorEastAsia" w:hAnsiTheme="minorEastAsia" w:hint="eastAsia"/>
              </w:rPr>
              <w:t>项进行估值时，所造成的误差不作为基金资产估值错误处理。</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修改为</w:t>
            </w:r>
            <w:r w:rsidRPr="00207189">
              <w:rPr>
                <w:rFonts w:asciiTheme="minorEastAsia" w:hAnsiTheme="minorEastAsia"/>
              </w:rPr>
              <w:t>：</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1、基金管理人或基金托管人按估值方法的第7项进行估值时，所造成的误差不作为基金资产估值错误处理。</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第十八部分 “基金的信息披露”之“（六）基金定期报告，包括基金年度报告、基金半年度报告和基金季度报告”</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B46DD7" w:rsidRPr="00207189" w:rsidRDefault="00B46DD7" w:rsidP="007F1588">
            <w:pPr>
              <w:spacing w:line="360" w:lineRule="auto"/>
              <w:rPr>
                <w:rFonts w:asciiTheme="minorEastAsia" w:hAnsiTheme="minorEastAsia"/>
                <w:bCs/>
                <w:szCs w:val="21"/>
              </w:rPr>
            </w:pPr>
            <w:r w:rsidRPr="00207189">
              <w:rPr>
                <w:rFonts w:asciiTheme="minorEastAsia" w:hAnsiTheme="minorEastAsia" w:hint="eastAsia"/>
                <w:bCs/>
                <w:szCs w:val="21"/>
              </w:rPr>
              <w:t>基金管理人应当在半年度报告和年度报告中披露基金组合资产情况及其流动性风险分析等。</w:t>
            </w:r>
          </w:p>
          <w:p w:rsidR="00B46DD7" w:rsidRPr="00207189" w:rsidRDefault="00B46DD7" w:rsidP="007F1588">
            <w:pPr>
              <w:spacing w:line="360" w:lineRule="auto"/>
              <w:rPr>
                <w:rFonts w:asciiTheme="minorEastAsia" w:hAnsiTheme="minorEastAsia"/>
                <w:bCs/>
                <w:szCs w:val="21"/>
              </w:rPr>
            </w:pPr>
            <w:r w:rsidRPr="00207189">
              <w:rPr>
                <w:rFonts w:asciiTheme="minorEastAsia" w:hAnsiTheme="minorEastAsia" w:hint="eastAsia"/>
                <w:bCs/>
                <w:szCs w:val="21"/>
              </w:rPr>
              <w:t>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第十八部分 “基金的信息披露”之“（七）临时报告”</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26、本基金发生涉及基金申购、赎回事项调整或潜在影响投资者赎回等重大事项时；</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27、基金管理人采用摆动定价机制进行估值；</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序号</w:t>
            </w:r>
            <w:r w:rsidRPr="00207189">
              <w:rPr>
                <w:rFonts w:asciiTheme="minorEastAsia" w:hAnsiTheme="minorEastAsia"/>
              </w:rPr>
              <w:t>做相应调整</w:t>
            </w:r>
          </w:p>
        </w:tc>
      </w:tr>
    </w:tbl>
    <w:p w:rsidR="00B46DD7" w:rsidRPr="00207189" w:rsidRDefault="00B46DD7" w:rsidP="002B3BBC">
      <w:pPr>
        <w:pStyle w:val="ab"/>
        <w:rPr>
          <w:rFonts w:asciiTheme="minorEastAsia" w:eastAsiaTheme="minorEastAsia" w:hAnsiTheme="minorEastAsia"/>
        </w:rPr>
      </w:pPr>
      <w:bookmarkStart w:id="26" w:name="_Toc509500764"/>
      <w:r w:rsidRPr="00207189">
        <w:rPr>
          <w:rFonts w:asciiTheme="minorEastAsia" w:eastAsiaTheme="minorEastAsia" w:hAnsiTheme="minorEastAsia" w:hint="eastAsia"/>
        </w:rPr>
        <w:t>附件</w:t>
      </w:r>
      <w:r w:rsidR="002B3BBC" w:rsidRPr="00207189">
        <w:rPr>
          <w:rFonts w:asciiTheme="minorEastAsia" w:eastAsiaTheme="minorEastAsia" w:hAnsiTheme="minorEastAsia" w:hint="eastAsia"/>
        </w:rPr>
        <w:t>22</w:t>
      </w:r>
      <w:r w:rsidRPr="00207189">
        <w:rPr>
          <w:rFonts w:asciiTheme="minorEastAsia" w:eastAsiaTheme="minorEastAsia" w:hAnsiTheme="minorEastAsia" w:hint="eastAsia"/>
        </w:rPr>
        <w:t>：《</w:t>
      </w:r>
      <w:r w:rsidRPr="00207189">
        <w:rPr>
          <w:rFonts w:asciiTheme="minorEastAsia" w:eastAsiaTheme="minorEastAsia" w:hAnsiTheme="minorEastAsia" w:cs="Times New Roman"/>
          <w:spacing w:val="-3"/>
          <w:szCs w:val="21"/>
        </w:rPr>
        <w:t>鹏华</w:t>
      </w:r>
      <w:r w:rsidRPr="00207189">
        <w:rPr>
          <w:rFonts w:asciiTheme="minorEastAsia" w:eastAsiaTheme="minorEastAsia" w:hAnsiTheme="minorEastAsia" w:cs="Times New Roman" w:hint="eastAsia"/>
          <w:spacing w:val="-3"/>
          <w:szCs w:val="21"/>
        </w:rPr>
        <w:t>丰恒</w:t>
      </w:r>
      <w:r w:rsidRPr="00207189">
        <w:rPr>
          <w:rFonts w:asciiTheme="minorEastAsia" w:eastAsiaTheme="minorEastAsia" w:hAnsiTheme="minorEastAsia" w:cs="Times New Roman"/>
          <w:spacing w:val="-3"/>
          <w:szCs w:val="21"/>
        </w:rPr>
        <w:t>债券型证券投资基金</w:t>
      </w:r>
      <w:r w:rsidRPr="00207189">
        <w:rPr>
          <w:rFonts w:asciiTheme="minorEastAsia" w:eastAsiaTheme="minorEastAsia" w:hAnsiTheme="minorEastAsia" w:hint="eastAsia"/>
        </w:rPr>
        <w:t>基金合同》修订对照表</w:t>
      </w:r>
      <w:bookmarkEnd w:id="26"/>
    </w:p>
    <w:tbl>
      <w:tblPr>
        <w:tblStyle w:val="a3"/>
        <w:tblW w:w="10771" w:type="dxa"/>
        <w:jc w:val="center"/>
        <w:tblLook w:val="04A0"/>
      </w:tblPr>
      <w:tblGrid>
        <w:gridCol w:w="1701"/>
        <w:gridCol w:w="4535"/>
        <w:gridCol w:w="4535"/>
      </w:tblGrid>
      <w:tr w:rsidR="00B46DD7" w:rsidRPr="00207189" w:rsidTr="007F1588">
        <w:trPr>
          <w:jc w:val="center"/>
        </w:trPr>
        <w:tc>
          <w:tcPr>
            <w:tcW w:w="1701" w:type="dxa"/>
          </w:tcPr>
          <w:p w:rsidR="00B46DD7" w:rsidRPr="00207189" w:rsidRDefault="00B46DD7" w:rsidP="007F1588">
            <w:pPr>
              <w:spacing w:line="360" w:lineRule="auto"/>
              <w:jc w:val="center"/>
              <w:rPr>
                <w:rFonts w:asciiTheme="minorEastAsia" w:hAnsiTheme="minorEastAsia"/>
              </w:rPr>
            </w:pPr>
            <w:r w:rsidRPr="00207189">
              <w:rPr>
                <w:rFonts w:asciiTheme="minorEastAsia" w:hAnsiTheme="minorEastAsia" w:hint="eastAsia"/>
              </w:rPr>
              <w:t>基金</w:t>
            </w:r>
            <w:r w:rsidRPr="00207189">
              <w:rPr>
                <w:rFonts w:asciiTheme="minorEastAsia" w:hAnsiTheme="minorEastAsia"/>
              </w:rPr>
              <w:t>合同条款</w:t>
            </w:r>
          </w:p>
        </w:tc>
        <w:tc>
          <w:tcPr>
            <w:tcW w:w="4535" w:type="dxa"/>
          </w:tcPr>
          <w:p w:rsidR="00B46DD7" w:rsidRPr="00207189" w:rsidRDefault="00B46DD7" w:rsidP="007F158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前内容</w:t>
            </w:r>
          </w:p>
        </w:tc>
        <w:tc>
          <w:tcPr>
            <w:tcW w:w="4535" w:type="dxa"/>
          </w:tcPr>
          <w:p w:rsidR="00B46DD7" w:rsidRPr="00207189" w:rsidRDefault="00B46DD7" w:rsidP="007F158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后内容</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第一部分 “前言”</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原表述：</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一、</w:t>
            </w:r>
            <w:r w:rsidRPr="00207189">
              <w:rPr>
                <w:rFonts w:asciiTheme="minorEastAsia" w:hAnsiTheme="minorEastAsia"/>
                <w:bCs/>
                <w:szCs w:val="21"/>
              </w:rPr>
              <w:t>2、订立本基金合同的依据是《中华人民共和国合同法》(以下简称“《合同法》”)、《中华人民共和国证券投资基金法》</w:t>
            </w:r>
            <w:r w:rsidRPr="00207189">
              <w:rPr>
                <w:rFonts w:asciiTheme="minorEastAsia" w:hAnsiTheme="minorEastAsia" w:hint="eastAsia"/>
                <w:bCs/>
                <w:szCs w:val="21"/>
              </w:rPr>
              <w:t>（</w:t>
            </w:r>
            <w:r w:rsidRPr="00207189">
              <w:rPr>
                <w:rFonts w:asciiTheme="minorEastAsia" w:hAnsiTheme="minorEastAsia"/>
                <w:bCs/>
                <w:szCs w:val="21"/>
              </w:rPr>
              <w:t>以下简称“《基金法》”)、《</w:t>
            </w:r>
            <w:r w:rsidRPr="00207189">
              <w:rPr>
                <w:rFonts w:asciiTheme="minorEastAsia" w:hAnsiTheme="minorEastAsia" w:hint="eastAsia"/>
                <w:bCs/>
                <w:szCs w:val="21"/>
              </w:rPr>
              <w:t>公开募集</w:t>
            </w:r>
            <w:r w:rsidRPr="00207189">
              <w:rPr>
                <w:rFonts w:asciiTheme="minorEastAsia" w:hAnsiTheme="minorEastAsia"/>
                <w:bCs/>
                <w:szCs w:val="21"/>
              </w:rPr>
              <w:t>证券投资基金运作管理办法》(以下简称“《运作办法》”)、《证券投资基金销售管理办法》(以下简称“《销售办法》”)、《证券投资基金信息披露管理办法》(以下简称“《信息披露办法》”)和其他有关法律法规。</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修改为：</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一</w:t>
            </w:r>
            <w:r w:rsidRPr="00207189">
              <w:rPr>
                <w:rFonts w:asciiTheme="minorEastAsia" w:hAnsiTheme="minorEastAsia"/>
              </w:rPr>
              <w:t>、</w:t>
            </w:r>
            <w:r w:rsidRPr="00207189">
              <w:rPr>
                <w:rFonts w:asciiTheme="minorEastAsia" w:hAnsiTheme="minorEastAsia" w:hint="eastAsia"/>
              </w:rPr>
              <w:t>2、订立本基金合同的依据是《中华人民共和国合同法》(以下简称“《合同法》”)、《中华人民共和国证券投资基金法》（以下简称“《基金法》”)、《公开募集证券投资基金运作管理办法》(以下简称“《运作办法》”)、《证券投资基金销售管理办法》(以下简称“《销售办法》”)、《证券投资基金信息披露管理办法》(以下简称“《信息披露办法》”)、《公开募集开放式证券投资基金流动性风险管理规定》（以下简称“《流动性规定》”）和其他有关法律法规。</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第二部分 “释义”</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13、《流动性规定》：指中国证监会2017年8月31日颁布、同年10月1日实施的《公开募集开放式证券投资基金流动性风险管理规定》及颁布机关对其不时做出的修订</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46、流动性受限资产：指由于法律法规、监管、合同或操作障碍等原因无法以合理价格予以变现的资产，包括但不限于到期日在10个交易日以上的逆回购与银行定期存款（含协议约定有条件提前支取的银行存款）、资产支持证券、因发行人债务违约无法进行转让或交易的债券等</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47、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其余序号相应作调整</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第六部分 “基金份额的申购与赎回”之“五、申购和赎回的数量限制”</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第六部分 “基金份额的申购与赎回”之“六、申购和赎回的价格、费用及其用途”</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3、……。本基金对持续持有期少于7日的投资者收取不低于1.5%的赎回费，并将上述赎回费全额计入基金财产。</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7、当发生大额申购或赎回情形时，基金管理人可以采用摆动定价机制以确保基金估值的公平性。具体处理原则与操作规范遵循相关法律法规以及监管部门、自律规则的规定。</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第六部分 “基金份额的申购与赎回”之“七、拒绝或暂停申购的情形”</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原表述</w:t>
            </w:r>
            <w:r w:rsidRPr="00207189">
              <w:rPr>
                <w:rFonts w:asciiTheme="minorEastAsia" w:hAnsiTheme="minorEastAsia"/>
              </w:rPr>
              <w:t>：</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发生上述第1、2、3、5、</w:t>
            </w:r>
            <w:r w:rsidRPr="00207189">
              <w:rPr>
                <w:rFonts w:asciiTheme="minorEastAsia" w:hAnsiTheme="minorEastAsia"/>
              </w:rPr>
              <w:t>6</w:t>
            </w:r>
            <w:r w:rsidRPr="00207189">
              <w:rPr>
                <w:rFonts w:asciiTheme="minorEastAsia" w:hAnsiTheme="minorEastAsia" w:hint="eastAsia"/>
              </w:rPr>
              <w:t>项暂停申购情形时且基金管理人决定暂停申购的，基金管理人应当根据有关规定在指定媒介上刊登暂停申购公告。如果投资人的申购申请被拒绝，被拒绝的申购款项将退还给投资人。在暂停申购的情况消除时，基金管理人应及时恢复申购业务的办理。</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6、基金管理人接受某笔或者某些申购申请有可能导致单一投资者持有基金份额的比例达到或者超过50%，或者变相规避50%集中度的情形时。</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7、当前一估值日基金资产净值50%以上的资产出现无可参考的活跃市场价格且采用估值技术仍导致公允价值存在重大不确定性时，经与基金托管人协商确认后，基金管理人应当暂停接受基金申购申请。</w:t>
            </w: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修改为</w:t>
            </w:r>
            <w:r w:rsidRPr="00207189">
              <w:rPr>
                <w:rFonts w:asciiTheme="minorEastAsia" w:hAnsiTheme="minorEastAsia"/>
              </w:rPr>
              <w:t>：</w:t>
            </w:r>
          </w:p>
          <w:p w:rsidR="00B46DD7" w:rsidRPr="00207189" w:rsidRDefault="00B46DD7" w:rsidP="007F1588">
            <w:pPr>
              <w:spacing w:line="360" w:lineRule="auto"/>
              <w:rPr>
                <w:rFonts w:asciiTheme="minorEastAsia" w:hAnsiTheme="minorEastAsia"/>
              </w:rPr>
            </w:pPr>
            <w:r w:rsidRPr="00207189">
              <w:rPr>
                <w:rFonts w:asciiTheme="minorEastAsia" w:hAnsiTheme="minorEastAsia"/>
                <w:bCs/>
                <w:szCs w:val="21"/>
              </w:rPr>
              <w:t>发生上述第1、2、3、5、7</w:t>
            </w:r>
            <w:r w:rsidRPr="00207189">
              <w:rPr>
                <w:rFonts w:asciiTheme="minorEastAsia" w:hAnsiTheme="minorEastAsia" w:hint="eastAsia"/>
                <w:bCs/>
                <w:szCs w:val="21"/>
              </w:rPr>
              <w:t>、8</w:t>
            </w:r>
            <w:r w:rsidRPr="00207189">
              <w:rPr>
                <w:rFonts w:asciiTheme="minorEastAsia" w:hAnsiTheme="minorEastAsia"/>
                <w:bCs/>
                <w:szCs w:val="21"/>
              </w:rPr>
              <w:t>项暂停申购情形时</w:t>
            </w:r>
            <w:r w:rsidRPr="00207189">
              <w:rPr>
                <w:rFonts w:asciiTheme="minorEastAsia" w:hAnsiTheme="minorEastAsia" w:hint="eastAsia"/>
                <w:bCs/>
                <w:szCs w:val="21"/>
              </w:rPr>
              <w:t>且基金管理人决定暂停申购的</w:t>
            </w:r>
            <w:r w:rsidRPr="00207189">
              <w:rPr>
                <w:rFonts w:asciiTheme="minorEastAsia" w:hAnsiTheme="minorEastAsia"/>
                <w:bCs/>
                <w:szCs w:val="21"/>
              </w:rPr>
              <w:t>，基金管理人应当根据有关规定在指定媒介上刊登暂停申购公告。</w:t>
            </w:r>
            <w:r w:rsidRPr="00207189">
              <w:rPr>
                <w:rFonts w:asciiTheme="minorEastAsia" w:hAnsiTheme="minorEastAsia" w:hint="eastAsia"/>
                <w:bCs/>
                <w:szCs w:val="21"/>
              </w:rPr>
              <w:t>如果投资人的申购申请被全部或部分拒绝的，被拒绝的申购款项将退还给投资人。在暂停申购的情况消除时，基金管理人应及时恢复申购业务的办理。</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第六部分 “基金份额的申购与赎回”之“八、暂停赎回或延缓支付赎回款项的情形”</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6、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第六部分 “基金份额的申购与赎回”之“九、巨额赎回的情形及处理方式”</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4）若基金发生巨额赎回，在当日存在单个基金份额持有人超过上一开放日基金总份额10%以上的赎回申请（“大额赎回申请人”）的情形下，基金管理人可以延期办理赎回申请。对其他赎回申请人（“小额赎回申请人”）和大额赎回申请人10%以内的赎回申请在当日根据前述“（1）全额赎回”或“（2）部分延期赎回”的约定方式办理，在仍可接受赎回申请的范围内对大额赎回申请人超过10%的赎回申请按比例确认。对当日未予确认的赎回申请进行延期办理。对于未能赎回部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第十二部分 “基金</w:t>
            </w:r>
            <w:r w:rsidRPr="00207189">
              <w:rPr>
                <w:rFonts w:asciiTheme="minorEastAsia" w:hAnsiTheme="minorEastAsia"/>
              </w:rPr>
              <w:t>的投资</w:t>
            </w:r>
            <w:r w:rsidRPr="00207189">
              <w:rPr>
                <w:rFonts w:asciiTheme="minorEastAsia" w:hAnsiTheme="minorEastAsia" w:hint="eastAsia"/>
              </w:rPr>
              <w:t>”之“二、</w:t>
            </w:r>
            <w:r w:rsidRPr="00207189">
              <w:rPr>
                <w:rFonts w:asciiTheme="minorEastAsia" w:hAnsiTheme="minorEastAsia"/>
              </w:rPr>
              <w:t>投资范围</w:t>
            </w:r>
            <w:r w:rsidRPr="00207189">
              <w:rPr>
                <w:rFonts w:asciiTheme="minorEastAsia" w:hAnsiTheme="minorEastAsia" w:hint="eastAsia"/>
              </w:rPr>
              <w:t>”</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原表述：</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基金的投资组合比例为：本基金对债券的投资比例不低于基金资产的80%，现金或到期日在一年以内的政府债券的投资比例不低于基金资产净值的5%。</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修改为</w:t>
            </w:r>
            <w:r w:rsidRPr="00207189">
              <w:rPr>
                <w:rFonts w:asciiTheme="minorEastAsia" w:hAnsiTheme="minorEastAsia"/>
              </w:rPr>
              <w:t>：</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基金的投资组合比例为：本基金对债券的投资比例不低于基金资产的80%，现金或到期日在一年以内的政府债券的投资比例不低于基金资产净值的5%，其中现金不包括结算备付金、存出保证金、应收申购款等。</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第十二部分 “基金的投资”之“四、投资限制”之“1、组合限制”</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原表述</w:t>
            </w:r>
            <w:r w:rsidRPr="00207189">
              <w:rPr>
                <w:rFonts w:asciiTheme="minorEastAsia" w:hAnsiTheme="minorEastAsia"/>
              </w:rPr>
              <w:t>：</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（2）保持不低于基金资产净值5%的现金或者到期日在一年以内的政府债券；</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因证券市场波动、上市公司合并、基金规模变动等基金管理人之外的因素致使基金投资比例不符合上述规定投资比例的，基金管理人应当在10个交易日内进行调整，但中国证监会规定的特殊情形除外。</w:t>
            </w: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修改为</w:t>
            </w:r>
            <w:r w:rsidRPr="00207189">
              <w:rPr>
                <w:rFonts w:asciiTheme="minorEastAsia" w:hAnsiTheme="minorEastAsia"/>
              </w:rPr>
              <w:t>：</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（2）保持不低于基金资产净值5%的现金或者到期日在一年以内的政府债券，其中现金不包括结算备付金、存出保证金、应收申购款等；</w:t>
            </w:r>
          </w:p>
          <w:p w:rsidR="00B46DD7" w:rsidRPr="00207189" w:rsidRDefault="00B46DD7" w:rsidP="007F1588">
            <w:pPr>
              <w:spacing w:line="360" w:lineRule="auto"/>
              <w:rPr>
                <w:rFonts w:asciiTheme="minorEastAsia" w:hAnsiTheme="minorEastAsia"/>
                <w:bCs/>
                <w:szCs w:val="21"/>
              </w:rPr>
            </w:pPr>
            <w:r w:rsidRPr="00207189">
              <w:rPr>
                <w:rFonts w:asciiTheme="minorEastAsia" w:hAnsiTheme="minorEastAsia" w:hint="eastAsia"/>
                <w:bCs/>
                <w:szCs w:val="21"/>
              </w:rPr>
              <w:t>除上述第（2）、（9）、（13）、（14）条外，</w:t>
            </w:r>
            <w:r w:rsidRPr="00207189">
              <w:rPr>
                <w:rFonts w:asciiTheme="minorEastAsia" w:hAnsiTheme="minorEastAsia"/>
                <w:bCs/>
                <w:szCs w:val="21"/>
              </w:rPr>
              <w:t>因证券市场波动、上市公司合并、基金规模变动等基金管理人之外的因素致使基金投资比例不符合上述规定投资比例的，基金管理人应当在10个交易日内进行调整</w:t>
            </w:r>
            <w:r w:rsidRPr="00207189">
              <w:rPr>
                <w:rFonts w:asciiTheme="minorEastAsia" w:hAnsiTheme="minorEastAsia" w:hint="eastAsia"/>
                <w:bCs/>
                <w:szCs w:val="21"/>
              </w:rPr>
              <w:t>，但中国证监会规定的特殊情形除外</w:t>
            </w:r>
            <w:r w:rsidRPr="00207189">
              <w:rPr>
                <w:rFonts w:asciiTheme="minorEastAsia" w:hAnsiTheme="minorEastAsia"/>
                <w:bCs/>
                <w:szCs w:val="21"/>
              </w:rPr>
              <w:t>。</w:t>
            </w:r>
          </w:p>
          <w:p w:rsidR="00B46DD7" w:rsidRPr="00207189" w:rsidRDefault="00B46DD7" w:rsidP="007F1588">
            <w:pPr>
              <w:spacing w:line="360" w:lineRule="auto"/>
              <w:rPr>
                <w:rFonts w:asciiTheme="minorEastAsia" w:hAnsiTheme="minorEastAsia"/>
                <w:bCs/>
                <w:szCs w:val="21"/>
              </w:rPr>
            </w:pPr>
          </w:p>
          <w:p w:rsidR="00B46DD7" w:rsidRPr="00207189" w:rsidRDefault="00B46DD7" w:rsidP="007F1588">
            <w:pPr>
              <w:spacing w:line="360" w:lineRule="auto"/>
              <w:rPr>
                <w:rFonts w:asciiTheme="minorEastAsia" w:hAnsiTheme="minorEastAsia"/>
                <w:bCs/>
                <w:szCs w:val="21"/>
              </w:rPr>
            </w:pPr>
            <w:r w:rsidRPr="00207189">
              <w:rPr>
                <w:rFonts w:asciiTheme="minorEastAsia" w:hAnsiTheme="minorEastAsia" w:hint="eastAsia"/>
                <w:bCs/>
                <w:szCs w:val="21"/>
              </w:rPr>
              <w:t>增加</w:t>
            </w:r>
            <w:r w:rsidRPr="00207189">
              <w:rPr>
                <w:rFonts w:asciiTheme="minorEastAsia" w:hAnsiTheme="minorEastAsia"/>
                <w:bCs/>
                <w:szCs w:val="21"/>
              </w:rPr>
              <w:t>：</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13）本基金主动投资于流动性受限资产的市值合计不得超过该基金资产净值的15%。因证券市场波动、基金规模变动等基金管理人之外的因素致使基金不符合前述所规定比例限制的，基金管理人不得主动新增流动性受限资产的投资；</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（14）本基金与私募类证券资管产品及中国证监会认定的其他主体为交易对手开展逆回购交易的，可接受质押品的资质要求应当与基金合同约定的投资范围保持一致；</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序号</w:t>
            </w:r>
            <w:r w:rsidRPr="00207189">
              <w:rPr>
                <w:rFonts w:asciiTheme="minorEastAsia" w:hAnsiTheme="minorEastAsia"/>
              </w:rPr>
              <w:t>做相应调整。</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第十四部分 “基金资产估值”之“三、估值方法”</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B46DD7" w:rsidRPr="00207189" w:rsidRDefault="00B46DD7" w:rsidP="007F1588">
            <w:pPr>
              <w:spacing w:line="360" w:lineRule="auto"/>
              <w:rPr>
                <w:rFonts w:asciiTheme="minorEastAsia" w:hAnsiTheme="minorEastAsia"/>
                <w:bCs/>
                <w:szCs w:val="21"/>
              </w:rPr>
            </w:pPr>
            <w:r w:rsidRPr="00207189">
              <w:rPr>
                <w:rFonts w:asciiTheme="minorEastAsia" w:hAnsiTheme="minorEastAsia" w:hint="eastAsia"/>
                <w:bCs/>
                <w:szCs w:val="21"/>
              </w:rPr>
              <w:t>6、当发生大额申购或赎回情形时，基金管理人可以采用摆动定价机制，以确保基金估值的公平性。</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bCs/>
                <w:szCs w:val="21"/>
              </w:rPr>
              <w:t>序号</w:t>
            </w:r>
            <w:r w:rsidRPr="00207189">
              <w:rPr>
                <w:rFonts w:asciiTheme="minorEastAsia" w:hAnsiTheme="minorEastAsia"/>
                <w:bCs/>
                <w:szCs w:val="21"/>
              </w:rPr>
              <w:t>做相应调整</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第十四部分 “基金资产估值”之“六、暂停估值的情形”</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3、当前一估值日基金资产净值50%以上的资产出现无可参考的活跃市场价格且采用估值技术仍导致公允价值存在重大不确定性时，经与基金托管人协商确认后，基金管理人应当暂停基金估值；</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bCs/>
                <w:szCs w:val="21"/>
              </w:rPr>
              <w:t>序号</w:t>
            </w:r>
            <w:r w:rsidRPr="00207189">
              <w:rPr>
                <w:rFonts w:asciiTheme="minorEastAsia" w:hAnsiTheme="minorEastAsia"/>
                <w:bCs/>
                <w:szCs w:val="21"/>
              </w:rPr>
              <w:t>做相应调整</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第十四部分 “基金资产估值”之“</w:t>
            </w:r>
            <w:r w:rsidRPr="00207189">
              <w:rPr>
                <w:rFonts w:asciiTheme="minorEastAsia" w:hAnsiTheme="minorEastAsia" w:hint="eastAsia"/>
                <w:bCs/>
                <w:szCs w:val="21"/>
              </w:rPr>
              <w:t>八、特殊情形的处理</w:t>
            </w:r>
            <w:r w:rsidRPr="00207189">
              <w:rPr>
                <w:rFonts w:asciiTheme="minorEastAsia" w:hAnsiTheme="minorEastAsia" w:hint="eastAsia"/>
              </w:rPr>
              <w:t>”</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原表述</w:t>
            </w:r>
            <w:r w:rsidRPr="00207189">
              <w:rPr>
                <w:rFonts w:asciiTheme="minorEastAsia" w:hAnsiTheme="minorEastAsia"/>
              </w:rPr>
              <w:t>：</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1、基金管理人或基金托管人按估值方法的第</w:t>
            </w:r>
            <w:r w:rsidRPr="00207189">
              <w:rPr>
                <w:rFonts w:asciiTheme="minorEastAsia" w:hAnsiTheme="minorEastAsia"/>
              </w:rPr>
              <w:t>6</w:t>
            </w:r>
            <w:r w:rsidRPr="00207189">
              <w:rPr>
                <w:rFonts w:asciiTheme="minorEastAsia" w:hAnsiTheme="minorEastAsia" w:hint="eastAsia"/>
              </w:rPr>
              <w:t>项进行估值时，所造成的误差不作为基金资产估值错误处理。</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修改为</w:t>
            </w:r>
            <w:r w:rsidRPr="00207189">
              <w:rPr>
                <w:rFonts w:asciiTheme="minorEastAsia" w:hAnsiTheme="minorEastAsia"/>
              </w:rPr>
              <w:t>：</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1、基金管理人或基金托管人按估值方法的第7项进行估值时，所造成的误差不作为基金资产估值错误处理。</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第十八部分 “基金的信息披露”之“（六）基金定期报告，包括基金年度报告、基金半年度报告和基金季度报告”</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B46DD7" w:rsidRPr="00207189" w:rsidRDefault="00B46DD7" w:rsidP="007F1588">
            <w:pPr>
              <w:spacing w:line="360" w:lineRule="auto"/>
              <w:rPr>
                <w:rFonts w:asciiTheme="minorEastAsia" w:hAnsiTheme="minorEastAsia"/>
                <w:bCs/>
                <w:szCs w:val="21"/>
              </w:rPr>
            </w:pPr>
            <w:r w:rsidRPr="00207189">
              <w:rPr>
                <w:rFonts w:asciiTheme="minorEastAsia" w:hAnsiTheme="minorEastAsia" w:hint="eastAsia"/>
                <w:bCs/>
                <w:szCs w:val="21"/>
              </w:rPr>
              <w:t>基金管理人应当在半年度报告和年度报告中披露基金组合资产情况及其流动性风险分析等。</w:t>
            </w:r>
          </w:p>
          <w:p w:rsidR="00B46DD7" w:rsidRPr="00207189" w:rsidRDefault="00B46DD7" w:rsidP="007F1588">
            <w:pPr>
              <w:spacing w:line="360" w:lineRule="auto"/>
              <w:rPr>
                <w:rFonts w:asciiTheme="minorEastAsia" w:hAnsiTheme="minorEastAsia"/>
                <w:bCs/>
                <w:szCs w:val="21"/>
              </w:rPr>
            </w:pPr>
            <w:r w:rsidRPr="00207189">
              <w:rPr>
                <w:rFonts w:asciiTheme="minorEastAsia" w:hAnsiTheme="minorEastAsia" w:hint="eastAsia"/>
                <w:bCs/>
                <w:szCs w:val="21"/>
              </w:rPr>
              <w:t>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第十八部分 “基金的信息披露”之“（七）临时报告”</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26、本基金发生涉及基金申购、赎回事项调整或潜在影响投资者赎回等重大事项时；</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27、基金管理人采用摆动定价机制进行估值；</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序号</w:t>
            </w:r>
            <w:r w:rsidRPr="00207189">
              <w:rPr>
                <w:rFonts w:asciiTheme="minorEastAsia" w:hAnsiTheme="minorEastAsia"/>
              </w:rPr>
              <w:t>做相应调整</w:t>
            </w:r>
          </w:p>
        </w:tc>
      </w:tr>
    </w:tbl>
    <w:p w:rsidR="00B46DD7" w:rsidRPr="00207189" w:rsidRDefault="00B46DD7" w:rsidP="002B3BBC">
      <w:pPr>
        <w:pStyle w:val="ab"/>
        <w:rPr>
          <w:rFonts w:asciiTheme="minorEastAsia" w:eastAsiaTheme="minorEastAsia" w:hAnsiTheme="minorEastAsia"/>
        </w:rPr>
      </w:pPr>
      <w:bookmarkStart w:id="27" w:name="_Toc509500765"/>
      <w:r w:rsidRPr="00207189">
        <w:rPr>
          <w:rFonts w:asciiTheme="minorEastAsia" w:eastAsiaTheme="minorEastAsia" w:hAnsiTheme="minorEastAsia" w:hint="eastAsia"/>
        </w:rPr>
        <w:t>附件</w:t>
      </w:r>
      <w:r w:rsidRPr="00207189">
        <w:rPr>
          <w:rFonts w:asciiTheme="minorEastAsia" w:eastAsiaTheme="minorEastAsia" w:hAnsiTheme="minorEastAsia"/>
        </w:rPr>
        <w:t>23</w:t>
      </w:r>
      <w:r w:rsidRPr="00207189">
        <w:rPr>
          <w:rFonts w:asciiTheme="minorEastAsia" w:eastAsiaTheme="minorEastAsia" w:hAnsiTheme="minorEastAsia" w:hint="eastAsia"/>
        </w:rPr>
        <w:t>：《</w:t>
      </w:r>
      <w:r w:rsidRPr="00207189">
        <w:rPr>
          <w:rFonts w:asciiTheme="minorEastAsia" w:eastAsiaTheme="minorEastAsia" w:hAnsiTheme="minorEastAsia" w:cs="Times New Roman"/>
          <w:spacing w:val="-3"/>
          <w:szCs w:val="21"/>
        </w:rPr>
        <w:t>鹏华</w:t>
      </w:r>
      <w:r w:rsidRPr="00207189">
        <w:rPr>
          <w:rFonts w:asciiTheme="minorEastAsia" w:eastAsiaTheme="minorEastAsia" w:hAnsiTheme="minorEastAsia" w:cs="Times New Roman" w:hint="eastAsia"/>
          <w:spacing w:val="-3"/>
          <w:szCs w:val="21"/>
        </w:rPr>
        <w:t>丰惠</w:t>
      </w:r>
      <w:r w:rsidRPr="00207189">
        <w:rPr>
          <w:rFonts w:asciiTheme="minorEastAsia" w:eastAsiaTheme="minorEastAsia" w:hAnsiTheme="minorEastAsia" w:cs="Times New Roman"/>
          <w:spacing w:val="-3"/>
          <w:szCs w:val="21"/>
        </w:rPr>
        <w:t>债券型证券投资基金</w:t>
      </w:r>
      <w:r w:rsidRPr="00207189">
        <w:rPr>
          <w:rFonts w:asciiTheme="minorEastAsia" w:eastAsiaTheme="minorEastAsia" w:hAnsiTheme="minorEastAsia" w:hint="eastAsia"/>
        </w:rPr>
        <w:t>基金合同》修订对照表</w:t>
      </w:r>
      <w:bookmarkEnd w:id="27"/>
    </w:p>
    <w:tbl>
      <w:tblPr>
        <w:tblStyle w:val="a3"/>
        <w:tblW w:w="10771" w:type="dxa"/>
        <w:jc w:val="center"/>
        <w:tblLook w:val="04A0"/>
      </w:tblPr>
      <w:tblGrid>
        <w:gridCol w:w="1701"/>
        <w:gridCol w:w="4535"/>
        <w:gridCol w:w="4535"/>
      </w:tblGrid>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基金</w:t>
            </w:r>
            <w:r w:rsidRPr="00207189">
              <w:rPr>
                <w:rFonts w:asciiTheme="minorEastAsia" w:hAnsiTheme="minorEastAsia"/>
              </w:rPr>
              <w:t>合同条款</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前内容</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后内容</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第一部分 “前言”</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原表述：</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一、</w:t>
            </w:r>
            <w:r w:rsidRPr="00207189">
              <w:rPr>
                <w:rFonts w:asciiTheme="minorEastAsia" w:hAnsiTheme="minorEastAsia"/>
                <w:bCs/>
                <w:szCs w:val="21"/>
              </w:rPr>
              <w:t>2、订立本基金合同的依据是《中华人民共和国合同法》(以下简称“《合同法》”)、《中华人民共和国证券投资基金法》</w:t>
            </w:r>
            <w:r w:rsidRPr="00207189">
              <w:rPr>
                <w:rFonts w:asciiTheme="minorEastAsia" w:hAnsiTheme="minorEastAsia" w:hint="eastAsia"/>
                <w:bCs/>
                <w:szCs w:val="21"/>
              </w:rPr>
              <w:t>（</w:t>
            </w:r>
            <w:r w:rsidRPr="00207189">
              <w:rPr>
                <w:rFonts w:asciiTheme="minorEastAsia" w:hAnsiTheme="minorEastAsia"/>
                <w:bCs/>
                <w:szCs w:val="21"/>
              </w:rPr>
              <w:t>以下简称“《基金法》”)、《</w:t>
            </w:r>
            <w:r w:rsidRPr="00207189">
              <w:rPr>
                <w:rFonts w:asciiTheme="minorEastAsia" w:hAnsiTheme="minorEastAsia" w:hint="eastAsia"/>
                <w:bCs/>
                <w:szCs w:val="21"/>
              </w:rPr>
              <w:t>公开募集</w:t>
            </w:r>
            <w:r w:rsidRPr="00207189">
              <w:rPr>
                <w:rFonts w:asciiTheme="minorEastAsia" w:hAnsiTheme="minorEastAsia"/>
                <w:bCs/>
                <w:szCs w:val="21"/>
              </w:rPr>
              <w:t>证券投资基金运作管理办法》(以下简称“《运作办法》”)、《证券投资基金销售管理办法》(以下简称“《销售办法》”)、《证券投资基金信息披露管理办法》(以下简称“《信息披露办法》”)和其他有关法律法规。</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修改为：</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一</w:t>
            </w:r>
            <w:r w:rsidRPr="00207189">
              <w:rPr>
                <w:rFonts w:asciiTheme="minorEastAsia" w:hAnsiTheme="minorEastAsia"/>
              </w:rPr>
              <w:t>、</w:t>
            </w:r>
            <w:r w:rsidRPr="00207189">
              <w:rPr>
                <w:rFonts w:asciiTheme="minorEastAsia" w:hAnsiTheme="minorEastAsia"/>
                <w:bCs/>
                <w:szCs w:val="21"/>
              </w:rPr>
              <w:t>2、订立本基金合同的依据是《中华人民共和国合同法》(以下简称“《合同法》”)、《中华人民共和国证券投资基金法》</w:t>
            </w:r>
            <w:r w:rsidRPr="00207189">
              <w:rPr>
                <w:rFonts w:asciiTheme="minorEastAsia" w:hAnsiTheme="minorEastAsia" w:hint="eastAsia"/>
                <w:bCs/>
                <w:szCs w:val="21"/>
              </w:rPr>
              <w:t>（</w:t>
            </w:r>
            <w:r w:rsidRPr="00207189">
              <w:rPr>
                <w:rFonts w:asciiTheme="minorEastAsia" w:hAnsiTheme="minorEastAsia"/>
                <w:bCs/>
                <w:szCs w:val="21"/>
              </w:rPr>
              <w:t>以下简称“《基金法》”)、《</w:t>
            </w:r>
            <w:r w:rsidRPr="00207189">
              <w:rPr>
                <w:rFonts w:asciiTheme="minorEastAsia" w:hAnsiTheme="minorEastAsia" w:hint="eastAsia"/>
                <w:bCs/>
                <w:szCs w:val="21"/>
              </w:rPr>
              <w:t>公开募集</w:t>
            </w:r>
            <w:r w:rsidRPr="00207189">
              <w:rPr>
                <w:rFonts w:asciiTheme="minorEastAsia" w:hAnsiTheme="minorEastAsia"/>
                <w:bCs/>
                <w:szCs w:val="21"/>
              </w:rPr>
              <w:t>证券投资基金运作管理办法》(以下简称“《运作办法》”)、《证券投资基金销售管理办法》(以下简称“《销售办法》”)、《证券投资基金信息披露管理办法》(以下简称“《信息披露办法》”)</w:t>
            </w:r>
            <w:r w:rsidRPr="00207189">
              <w:rPr>
                <w:rFonts w:asciiTheme="minorEastAsia" w:hAnsiTheme="minorEastAsia" w:hint="eastAsia"/>
                <w:bCs/>
                <w:szCs w:val="21"/>
              </w:rPr>
              <w:t>、《公开募集开放式证券投资基金流动性风险管理规定》（以下简称“《流动性规定》”）</w:t>
            </w:r>
            <w:r w:rsidRPr="00207189">
              <w:rPr>
                <w:rFonts w:asciiTheme="minorEastAsia" w:hAnsiTheme="minorEastAsia"/>
                <w:bCs/>
                <w:szCs w:val="21"/>
              </w:rPr>
              <w:t>和其他有关法律法规。</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第二部分 “释义”</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13、《流动性规定》：指中国证监会2017年8月31日颁布、同年10月1日实施的《公开募集开放式证券投资基金流动性风险管理规定》及颁布机关对其不时做出的修订</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46、流动性受限资产：指由于法律法规、监管、合同或操作障碍等原因无法以合理价格予以变现的资产，包括但不限于到期日在10个交易日以上的逆回购与银行定期存款（含协议约定有条件提前支取的银行存款）、资产支持证券、因发行人债务违约无法进行转让或交易的债券等</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47、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其余序号相应作调整</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第六部分 “基金份额的申购与赎回”之“五、申购和赎回的数量限制”</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第六部分 “基金份额的申购与赎回”之“六、申购和赎回的价格、费用及其用途”</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3、……。本基金对持续持有期少于7日的投资者收取不低于1.5%的赎回费，并将上述赎回费全额计入基金财产。</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7、当发生大额申购或赎回情形时，基金管理人可以采用摆动定价机制以确保基金估值的公平性。具体处理原则与操作规范遵循相关法律法规以及监管部门、自律规则的规定。</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第六部分 “基金份额的申购与赎回”之“七、拒绝或暂停申购的情形”</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原表述</w:t>
            </w:r>
            <w:r w:rsidRPr="00207189">
              <w:rPr>
                <w:rFonts w:asciiTheme="minorEastAsia" w:hAnsiTheme="minorEastAsia"/>
              </w:rPr>
              <w:t>：</w:t>
            </w:r>
          </w:p>
          <w:p w:rsidR="00B46DD7" w:rsidRPr="00207189" w:rsidRDefault="00B46DD7" w:rsidP="007F1588">
            <w:pPr>
              <w:spacing w:line="360" w:lineRule="auto"/>
              <w:rPr>
                <w:rFonts w:asciiTheme="minorEastAsia" w:hAnsiTheme="minorEastAsia"/>
              </w:rPr>
            </w:pPr>
            <w:r w:rsidRPr="00207189">
              <w:rPr>
                <w:rFonts w:asciiTheme="minorEastAsia" w:hAnsiTheme="minorEastAsia"/>
                <w:bCs/>
                <w:szCs w:val="21"/>
              </w:rPr>
              <w:t>发生上述第1、2、3、5、6项暂停申购情形时</w:t>
            </w:r>
            <w:r w:rsidRPr="00207189">
              <w:rPr>
                <w:rFonts w:asciiTheme="minorEastAsia" w:hAnsiTheme="minorEastAsia" w:hint="eastAsia"/>
                <w:bCs/>
                <w:szCs w:val="21"/>
              </w:rPr>
              <w:t>且基金管理人决定暂停申购的</w:t>
            </w:r>
            <w:r w:rsidRPr="00207189">
              <w:rPr>
                <w:rFonts w:asciiTheme="minorEastAsia" w:hAnsiTheme="minorEastAsia"/>
                <w:bCs/>
                <w:szCs w:val="21"/>
              </w:rPr>
              <w:t>，基金管理人应当根据有关规定在指定媒介上刊登暂停申购公告。</w:t>
            </w:r>
            <w:r w:rsidRPr="00207189">
              <w:rPr>
                <w:rFonts w:asciiTheme="minorEastAsia" w:hAnsiTheme="minorEastAsia" w:hint="eastAsia"/>
                <w:bCs/>
                <w:szCs w:val="21"/>
              </w:rPr>
              <w:t>如果投资人的申购申请被拒绝，被拒绝的申购款项将退还给投资人。在暂停申购的情况消除时，基金管理人应及时恢复申购业务的办理。</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6、基金管理人接受某笔或者某些申购申请有可能导致单一投资者持有基金份额的比例达到或者超过50%，或者变相规避50%集中度的情形时。</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7、当前一估值日基金资产净值50%以上的资产出现无可参考的活跃市场价格且采用估值技术仍导致公允价值存在重大不确定性时，经与基金托管人协商确认后，基金管理人应当暂停接受基金申购申请。</w:t>
            </w: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修改为</w:t>
            </w:r>
            <w:r w:rsidRPr="00207189">
              <w:rPr>
                <w:rFonts w:asciiTheme="minorEastAsia" w:hAnsiTheme="minorEastAsia"/>
              </w:rPr>
              <w:t>：</w:t>
            </w:r>
          </w:p>
          <w:p w:rsidR="00B46DD7" w:rsidRPr="00207189" w:rsidRDefault="00B46DD7" w:rsidP="007F1588">
            <w:pPr>
              <w:spacing w:line="360" w:lineRule="auto"/>
              <w:rPr>
                <w:rFonts w:asciiTheme="minorEastAsia" w:hAnsiTheme="minorEastAsia"/>
              </w:rPr>
            </w:pPr>
            <w:r w:rsidRPr="00207189">
              <w:rPr>
                <w:rFonts w:asciiTheme="minorEastAsia" w:hAnsiTheme="minorEastAsia"/>
                <w:bCs/>
                <w:szCs w:val="21"/>
              </w:rPr>
              <w:t>发生上述第1、2、3、5、7</w:t>
            </w:r>
            <w:r w:rsidRPr="00207189">
              <w:rPr>
                <w:rFonts w:asciiTheme="minorEastAsia" w:hAnsiTheme="minorEastAsia" w:hint="eastAsia"/>
                <w:bCs/>
                <w:szCs w:val="21"/>
              </w:rPr>
              <w:t>、8</w:t>
            </w:r>
            <w:r w:rsidRPr="00207189">
              <w:rPr>
                <w:rFonts w:asciiTheme="minorEastAsia" w:hAnsiTheme="minorEastAsia"/>
                <w:bCs/>
                <w:szCs w:val="21"/>
              </w:rPr>
              <w:t>项暂停申购情形时</w:t>
            </w:r>
            <w:r w:rsidRPr="00207189">
              <w:rPr>
                <w:rFonts w:asciiTheme="minorEastAsia" w:hAnsiTheme="minorEastAsia" w:hint="eastAsia"/>
                <w:bCs/>
                <w:szCs w:val="21"/>
              </w:rPr>
              <w:t>且基金管理人决定暂停申购的</w:t>
            </w:r>
            <w:r w:rsidRPr="00207189">
              <w:rPr>
                <w:rFonts w:asciiTheme="minorEastAsia" w:hAnsiTheme="minorEastAsia"/>
                <w:bCs/>
                <w:szCs w:val="21"/>
              </w:rPr>
              <w:t>，基金管理人应当根据有关规定在指定媒介上刊登暂停申购公告。</w:t>
            </w:r>
            <w:r w:rsidRPr="00207189">
              <w:rPr>
                <w:rFonts w:asciiTheme="minorEastAsia" w:hAnsiTheme="minorEastAsia" w:hint="eastAsia"/>
                <w:bCs/>
                <w:szCs w:val="21"/>
              </w:rPr>
              <w:t>如果投资人的申购申请被全部或部分拒绝的，被拒绝的申购款项将退还给投资人。在暂停申购的情况消除时，基金管理人应及时恢复申购业务的办理。</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第六部分 “基金份额的申购与赎回”之“八、暂停赎回或延缓支付赎回款项的情形”</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6、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第六部分 “基金份额的申购与赎回”之“九、巨额赎回的情形及处理方式”</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4）若基金发生巨额赎回，在当日存在单个基金份额持有人超过上一开放日基金总份额10%以上的赎回申请（“大额赎回申请人”）的情形下，基金管理人可以延期办理赎回申请。对其他赎回申请人（“小额赎回申请人”）和大额赎回申请人10%以内的赎回申请在当日根据前述“（1）全额赎回”或“（2）部分延期赎回”的约定方式办理，在仍可接受赎回申请的范围内对大额赎回申请人超过10%的赎回申请按比例确认。对当日未予确认的赎回申请进行延期办理。对于未能赎回部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第十二部分 “基金</w:t>
            </w:r>
            <w:r w:rsidRPr="00207189">
              <w:rPr>
                <w:rFonts w:asciiTheme="minorEastAsia" w:hAnsiTheme="minorEastAsia"/>
              </w:rPr>
              <w:t>的投资</w:t>
            </w:r>
            <w:r w:rsidRPr="00207189">
              <w:rPr>
                <w:rFonts w:asciiTheme="minorEastAsia" w:hAnsiTheme="minorEastAsia" w:hint="eastAsia"/>
              </w:rPr>
              <w:t>”之“二、</w:t>
            </w:r>
            <w:r w:rsidRPr="00207189">
              <w:rPr>
                <w:rFonts w:asciiTheme="minorEastAsia" w:hAnsiTheme="minorEastAsia"/>
              </w:rPr>
              <w:t>投资范围</w:t>
            </w:r>
            <w:r w:rsidRPr="00207189">
              <w:rPr>
                <w:rFonts w:asciiTheme="minorEastAsia" w:hAnsiTheme="minorEastAsia" w:hint="eastAsia"/>
              </w:rPr>
              <w:t>”</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原表述：</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bCs/>
                <w:szCs w:val="21"/>
              </w:rPr>
              <w:t>基金的投资组合比例为：本基金对债券的投资比例不低于基金资产的80%，现金或到期日在一年以内的政府债券的投资比例不低于基金资产净值的5%</w:t>
            </w:r>
            <w:r w:rsidRPr="00207189">
              <w:rPr>
                <w:rFonts w:asciiTheme="minorEastAsia" w:hAnsiTheme="minorEastAsia" w:hint="eastAsia"/>
              </w:rPr>
              <w:t>。</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修改为</w:t>
            </w:r>
            <w:r w:rsidRPr="00207189">
              <w:rPr>
                <w:rFonts w:asciiTheme="minorEastAsia" w:hAnsiTheme="minorEastAsia"/>
              </w:rPr>
              <w:t>：</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bCs/>
                <w:szCs w:val="21"/>
              </w:rPr>
              <w:t>基金的投资组合比例为：本基金对债券的投资比例不低于基金资产的80%，现金或到期日在一年以内的政府债券的投资比例不低于基金资产净值的5%，其中现金不包括结算备付金、存出保证金、应收申购款等。</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第十二部分 “基金的投资”之“四、投资限制”之“1、组合限制”</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原表述</w:t>
            </w:r>
            <w:r w:rsidRPr="00207189">
              <w:rPr>
                <w:rFonts w:asciiTheme="minorEastAsia" w:hAnsiTheme="minorEastAsia"/>
              </w:rPr>
              <w:t>：</w:t>
            </w:r>
          </w:p>
          <w:p w:rsidR="00B46DD7" w:rsidRPr="00207189" w:rsidRDefault="00B46DD7" w:rsidP="007F1588">
            <w:pPr>
              <w:spacing w:line="360" w:lineRule="auto"/>
              <w:rPr>
                <w:rFonts w:asciiTheme="minorEastAsia" w:hAnsiTheme="minorEastAsia"/>
              </w:rPr>
            </w:pPr>
            <w:r w:rsidRPr="00207189">
              <w:rPr>
                <w:rFonts w:asciiTheme="minorEastAsia" w:hAnsiTheme="minorEastAsia"/>
                <w:bCs/>
                <w:szCs w:val="21"/>
              </w:rPr>
              <w:t>（2）保持不低于基金资产净值5</w:t>
            </w:r>
            <w:r w:rsidRPr="00207189">
              <w:rPr>
                <w:rFonts w:asciiTheme="minorEastAsia" w:hAnsiTheme="minorEastAsia" w:hint="eastAsia"/>
                <w:bCs/>
                <w:szCs w:val="21"/>
              </w:rPr>
              <w:t>%</w:t>
            </w:r>
            <w:r w:rsidRPr="00207189">
              <w:rPr>
                <w:rFonts w:asciiTheme="minorEastAsia" w:hAnsiTheme="minorEastAsia"/>
                <w:bCs/>
                <w:szCs w:val="21"/>
              </w:rPr>
              <w:t>的现金或者到期日在一年以内的政府债券</w:t>
            </w:r>
            <w:r w:rsidRPr="00207189">
              <w:rPr>
                <w:rFonts w:asciiTheme="minorEastAsia" w:hAnsiTheme="minorEastAsia" w:hint="eastAsia"/>
              </w:rPr>
              <w:t>；</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bCs/>
                <w:szCs w:val="21"/>
              </w:rPr>
              <w:t>除上述第（9）条外，</w:t>
            </w:r>
            <w:r w:rsidRPr="00207189">
              <w:rPr>
                <w:rFonts w:asciiTheme="minorEastAsia" w:hAnsiTheme="minorEastAsia"/>
                <w:bCs/>
                <w:szCs w:val="21"/>
              </w:rPr>
              <w:t>因证券市场波动、上市公司合并、基金规模变动等基金管理人之外的因素致使基金投资比例不符合上述规定投资比例的，基金管理人应当在10个交易日内进行调整</w:t>
            </w:r>
            <w:r w:rsidRPr="00207189">
              <w:rPr>
                <w:rFonts w:asciiTheme="minorEastAsia" w:hAnsiTheme="minorEastAsia" w:hint="eastAsia"/>
                <w:bCs/>
                <w:szCs w:val="21"/>
              </w:rPr>
              <w:t>，但中国证监会规定的特殊情形除外</w:t>
            </w:r>
            <w:r w:rsidRPr="00207189">
              <w:rPr>
                <w:rFonts w:asciiTheme="minorEastAsia" w:hAnsiTheme="minorEastAsia"/>
                <w:bCs/>
                <w:szCs w:val="21"/>
              </w:rPr>
              <w:t>。</w:t>
            </w: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修改为</w:t>
            </w:r>
            <w:r w:rsidRPr="00207189">
              <w:rPr>
                <w:rFonts w:asciiTheme="minorEastAsia" w:hAnsiTheme="minorEastAsia"/>
              </w:rPr>
              <w:t>：</w:t>
            </w:r>
          </w:p>
          <w:p w:rsidR="00B46DD7" w:rsidRPr="00207189" w:rsidRDefault="00B46DD7" w:rsidP="007F1588">
            <w:pPr>
              <w:spacing w:line="360" w:lineRule="auto"/>
              <w:rPr>
                <w:rFonts w:asciiTheme="minorEastAsia" w:hAnsiTheme="minorEastAsia"/>
              </w:rPr>
            </w:pPr>
            <w:r w:rsidRPr="00207189">
              <w:rPr>
                <w:rFonts w:asciiTheme="minorEastAsia" w:hAnsiTheme="minorEastAsia"/>
                <w:bCs/>
                <w:szCs w:val="21"/>
              </w:rPr>
              <w:t>（2）保持不低于基金资产净值5</w:t>
            </w:r>
            <w:r w:rsidRPr="00207189">
              <w:rPr>
                <w:rFonts w:asciiTheme="minorEastAsia" w:hAnsiTheme="minorEastAsia" w:hint="eastAsia"/>
                <w:bCs/>
                <w:szCs w:val="21"/>
              </w:rPr>
              <w:t>%</w:t>
            </w:r>
            <w:r w:rsidRPr="00207189">
              <w:rPr>
                <w:rFonts w:asciiTheme="minorEastAsia" w:hAnsiTheme="minorEastAsia"/>
                <w:bCs/>
                <w:szCs w:val="21"/>
              </w:rPr>
              <w:t>的现金或者到期日在一年以内的政府债券</w:t>
            </w:r>
            <w:r w:rsidRPr="00207189">
              <w:rPr>
                <w:rFonts w:asciiTheme="minorEastAsia" w:hAnsiTheme="minorEastAsia" w:hint="eastAsia"/>
                <w:bCs/>
                <w:szCs w:val="21"/>
              </w:rPr>
              <w:t>，其中现金不包括结算备付金、存出保证金、应收申购款等</w:t>
            </w:r>
            <w:r w:rsidRPr="00207189">
              <w:rPr>
                <w:rFonts w:asciiTheme="minorEastAsia" w:hAnsiTheme="minorEastAsia"/>
                <w:bCs/>
                <w:szCs w:val="21"/>
              </w:rPr>
              <w:t>；</w:t>
            </w:r>
          </w:p>
          <w:p w:rsidR="00B46DD7" w:rsidRPr="00207189" w:rsidRDefault="00B46DD7" w:rsidP="007F1588">
            <w:pPr>
              <w:spacing w:line="360" w:lineRule="auto"/>
              <w:rPr>
                <w:rFonts w:asciiTheme="minorEastAsia" w:hAnsiTheme="minorEastAsia"/>
                <w:bCs/>
                <w:szCs w:val="21"/>
              </w:rPr>
            </w:pPr>
            <w:r w:rsidRPr="00207189">
              <w:rPr>
                <w:rFonts w:asciiTheme="minorEastAsia" w:hAnsiTheme="minorEastAsia" w:hint="eastAsia"/>
                <w:bCs/>
                <w:szCs w:val="21"/>
              </w:rPr>
              <w:t>除上述第（2）、（9）、（13）、（14）条外，</w:t>
            </w:r>
            <w:r w:rsidRPr="00207189">
              <w:rPr>
                <w:rFonts w:asciiTheme="minorEastAsia" w:hAnsiTheme="minorEastAsia"/>
                <w:bCs/>
                <w:szCs w:val="21"/>
              </w:rPr>
              <w:t>因证券市场波动、上市公司合并、基金规模变动等基金管理人之外的因素致使基金投资比例不符合上述规定投资比例的，基金管理人应当在10个交易日内进行调整</w:t>
            </w:r>
            <w:r w:rsidRPr="00207189">
              <w:rPr>
                <w:rFonts w:asciiTheme="minorEastAsia" w:hAnsiTheme="minorEastAsia" w:hint="eastAsia"/>
                <w:bCs/>
                <w:szCs w:val="21"/>
              </w:rPr>
              <w:t>，但中国证监会规定的特殊情形除外</w:t>
            </w:r>
            <w:r w:rsidRPr="00207189">
              <w:rPr>
                <w:rFonts w:asciiTheme="minorEastAsia" w:hAnsiTheme="minorEastAsia"/>
                <w:bCs/>
                <w:szCs w:val="21"/>
              </w:rPr>
              <w:t>。</w:t>
            </w:r>
          </w:p>
          <w:p w:rsidR="00B46DD7" w:rsidRPr="00207189" w:rsidRDefault="00B46DD7" w:rsidP="007F1588">
            <w:pPr>
              <w:spacing w:line="360" w:lineRule="auto"/>
              <w:rPr>
                <w:rFonts w:asciiTheme="minorEastAsia" w:hAnsiTheme="minorEastAsia"/>
                <w:bCs/>
                <w:szCs w:val="21"/>
              </w:rPr>
            </w:pPr>
          </w:p>
          <w:p w:rsidR="00B46DD7" w:rsidRPr="00207189" w:rsidRDefault="00B46DD7" w:rsidP="007F1588">
            <w:pPr>
              <w:spacing w:line="360" w:lineRule="auto"/>
              <w:rPr>
                <w:rFonts w:asciiTheme="minorEastAsia" w:hAnsiTheme="minorEastAsia"/>
                <w:bCs/>
                <w:szCs w:val="21"/>
              </w:rPr>
            </w:pPr>
            <w:r w:rsidRPr="00207189">
              <w:rPr>
                <w:rFonts w:asciiTheme="minorEastAsia" w:hAnsiTheme="minorEastAsia" w:hint="eastAsia"/>
                <w:bCs/>
                <w:szCs w:val="21"/>
              </w:rPr>
              <w:t>增加</w:t>
            </w:r>
            <w:r w:rsidRPr="00207189">
              <w:rPr>
                <w:rFonts w:asciiTheme="minorEastAsia" w:hAnsiTheme="minorEastAsia"/>
                <w:bCs/>
                <w:szCs w:val="21"/>
              </w:rPr>
              <w:t>：</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13）本基金主动投资于流动性受限资产的市值合计不得超过该基金资产净值的15%。因证券市场波动、基金规模变动等基金管理人之外的因素致使基金不符合前述所规定比例限制的，基金管理人不得主动新增流动性受限资产的投资；</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（14）本基金与私募类证券资管产品及中国证监会认定的其他主体为交易对手开展逆回购交易的，可接受质押品的资质要求应当与基金合同约定的投资范围保持一致；</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序号</w:t>
            </w:r>
            <w:r w:rsidRPr="00207189">
              <w:rPr>
                <w:rFonts w:asciiTheme="minorEastAsia" w:hAnsiTheme="minorEastAsia"/>
              </w:rPr>
              <w:t>做相应调整。</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第十四部分 “基金资产估值”之“三、估值方法”</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B46DD7" w:rsidRPr="00207189" w:rsidRDefault="00B46DD7" w:rsidP="007F1588">
            <w:pPr>
              <w:spacing w:line="360" w:lineRule="auto"/>
              <w:rPr>
                <w:rFonts w:asciiTheme="minorEastAsia" w:hAnsiTheme="minorEastAsia"/>
                <w:bCs/>
                <w:szCs w:val="21"/>
              </w:rPr>
            </w:pPr>
            <w:r w:rsidRPr="00207189">
              <w:rPr>
                <w:rFonts w:asciiTheme="minorEastAsia" w:hAnsiTheme="minorEastAsia" w:hint="eastAsia"/>
                <w:bCs/>
                <w:szCs w:val="21"/>
              </w:rPr>
              <w:t>6、当发生大额申购或赎回情形时，基金管理人可以采用摆动定价机制，以确保基金估值的公平性。</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bCs/>
                <w:szCs w:val="21"/>
              </w:rPr>
              <w:t>序号</w:t>
            </w:r>
            <w:r w:rsidRPr="00207189">
              <w:rPr>
                <w:rFonts w:asciiTheme="minorEastAsia" w:hAnsiTheme="minorEastAsia"/>
                <w:bCs/>
                <w:szCs w:val="21"/>
              </w:rPr>
              <w:t>做相应调整</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第十四部分 “基金资产估值”之“六、暂停估值的情形”</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3、当前一估值日基金资产净值50%以上的资产出现无可参考的活跃市场价格且采用估值技术仍导致公允价值存在重大不确定性时，经与基金托管人协商确认后，基金管理人应当暂停基金估值；</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bCs/>
                <w:szCs w:val="21"/>
              </w:rPr>
              <w:t>序号</w:t>
            </w:r>
            <w:r w:rsidRPr="00207189">
              <w:rPr>
                <w:rFonts w:asciiTheme="minorEastAsia" w:hAnsiTheme="minorEastAsia"/>
                <w:bCs/>
                <w:szCs w:val="21"/>
              </w:rPr>
              <w:t>做相应调整</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第十四部分 “基金资产估值”之“</w:t>
            </w:r>
            <w:r w:rsidRPr="00207189">
              <w:rPr>
                <w:rFonts w:asciiTheme="minorEastAsia" w:hAnsiTheme="minorEastAsia" w:hint="eastAsia"/>
                <w:bCs/>
                <w:szCs w:val="21"/>
              </w:rPr>
              <w:t>八、特殊情形的处理</w:t>
            </w:r>
            <w:r w:rsidRPr="00207189">
              <w:rPr>
                <w:rFonts w:asciiTheme="minorEastAsia" w:hAnsiTheme="minorEastAsia" w:hint="eastAsia"/>
              </w:rPr>
              <w:t>”</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原表述</w:t>
            </w:r>
            <w:r w:rsidRPr="00207189">
              <w:rPr>
                <w:rFonts w:asciiTheme="minorEastAsia" w:hAnsiTheme="minorEastAsia"/>
              </w:rPr>
              <w:t>：</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1、基金管理人或基金托管人按估值方法的第</w:t>
            </w:r>
            <w:r w:rsidRPr="00207189">
              <w:rPr>
                <w:rFonts w:asciiTheme="minorEastAsia" w:hAnsiTheme="minorEastAsia"/>
              </w:rPr>
              <w:t>6</w:t>
            </w:r>
            <w:r w:rsidRPr="00207189">
              <w:rPr>
                <w:rFonts w:asciiTheme="minorEastAsia" w:hAnsiTheme="minorEastAsia" w:hint="eastAsia"/>
              </w:rPr>
              <w:t>项进行估值时，所造成的误差不作为基金资产估值错误处理。</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修改为</w:t>
            </w:r>
            <w:r w:rsidRPr="00207189">
              <w:rPr>
                <w:rFonts w:asciiTheme="minorEastAsia" w:hAnsiTheme="minorEastAsia"/>
              </w:rPr>
              <w:t>：</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1、基金管理人或基金托管人按估值方法的第7项进行估值时，所造成的误差不作为基金资产估值错误处理。</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第十八部分 “基金的信息披露”之“（六）基金定期报告，包括基金年度报告、基金半年度报告和基金季度报告”</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B46DD7" w:rsidRPr="00207189" w:rsidRDefault="00B46DD7" w:rsidP="007F1588">
            <w:pPr>
              <w:spacing w:line="360" w:lineRule="auto"/>
              <w:rPr>
                <w:rFonts w:asciiTheme="minorEastAsia" w:hAnsiTheme="minorEastAsia"/>
                <w:bCs/>
                <w:szCs w:val="21"/>
              </w:rPr>
            </w:pPr>
            <w:r w:rsidRPr="00207189">
              <w:rPr>
                <w:rFonts w:asciiTheme="minorEastAsia" w:hAnsiTheme="minorEastAsia" w:hint="eastAsia"/>
                <w:bCs/>
                <w:szCs w:val="21"/>
              </w:rPr>
              <w:t>基金管理人应当在半年度报告和年度报告中披露基金组合资产情况及其流动性风险分析等。</w:t>
            </w:r>
          </w:p>
          <w:p w:rsidR="00B46DD7" w:rsidRPr="00207189" w:rsidRDefault="00B46DD7" w:rsidP="007F1588">
            <w:pPr>
              <w:spacing w:line="360" w:lineRule="auto"/>
              <w:rPr>
                <w:rFonts w:asciiTheme="minorEastAsia" w:hAnsiTheme="minorEastAsia"/>
                <w:bCs/>
                <w:szCs w:val="21"/>
              </w:rPr>
            </w:pPr>
            <w:r w:rsidRPr="00207189">
              <w:rPr>
                <w:rFonts w:asciiTheme="minorEastAsia" w:hAnsiTheme="minorEastAsia" w:hint="eastAsia"/>
                <w:bCs/>
                <w:szCs w:val="21"/>
              </w:rPr>
              <w:t>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第十八部分 “基金的信息披露”之“（七）临时报告”</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26、本基金发生涉及基金申购、赎回事项调整或潜在影响投资者赎回等重大事项时；</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27、基金管理人采用摆动定价机制进行估值；</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序号</w:t>
            </w:r>
            <w:r w:rsidRPr="00207189">
              <w:rPr>
                <w:rFonts w:asciiTheme="minorEastAsia" w:hAnsiTheme="minorEastAsia"/>
              </w:rPr>
              <w:t>做相应调整</w:t>
            </w:r>
          </w:p>
        </w:tc>
      </w:tr>
    </w:tbl>
    <w:p w:rsidR="00B46DD7" w:rsidRPr="00207189" w:rsidRDefault="00B46DD7" w:rsidP="002B3BBC">
      <w:pPr>
        <w:pStyle w:val="ab"/>
        <w:rPr>
          <w:rFonts w:asciiTheme="minorEastAsia" w:eastAsiaTheme="minorEastAsia" w:hAnsiTheme="minorEastAsia"/>
        </w:rPr>
      </w:pPr>
      <w:bookmarkStart w:id="28" w:name="_Toc509500766"/>
      <w:r w:rsidRPr="00207189">
        <w:rPr>
          <w:rFonts w:asciiTheme="minorEastAsia" w:eastAsiaTheme="minorEastAsia" w:hAnsiTheme="minorEastAsia" w:hint="eastAsia"/>
        </w:rPr>
        <w:t>附件</w:t>
      </w:r>
      <w:r w:rsidRPr="00207189">
        <w:rPr>
          <w:rFonts w:asciiTheme="minorEastAsia" w:eastAsiaTheme="minorEastAsia" w:hAnsiTheme="minorEastAsia"/>
        </w:rPr>
        <w:t>24</w:t>
      </w:r>
      <w:r w:rsidRPr="00207189">
        <w:rPr>
          <w:rFonts w:asciiTheme="minorEastAsia" w:eastAsiaTheme="minorEastAsia" w:hAnsiTheme="minorEastAsia" w:hint="eastAsia"/>
        </w:rPr>
        <w:t>：《</w:t>
      </w:r>
      <w:r w:rsidRPr="00207189">
        <w:rPr>
          <w:rFonts w:asciiTheme="minorEastAsia" w:eastAsiaTheme="minorEastAsia" w:hAnsiTheme="minorEastAsia" w:cs="Times New Roman"/>
          <w:spacing w:val="-3"/>
          <w:szCs w:val="21"/>
        </w:rPr>
        <w:t>鹏华</w:t>
      </w:r>
      <w:r w:rsidRPr="00207189">
        <w:rPr>
          <w:rFonts w:asciiTheme="minorEastAsia" w:eastAsiaTheme="minorEastAsia" w:hAnsiTheme="minorEastAsia" w:cs="Times New Roman" w:hint="eastAsia"/>
          <w:spacing w:val="-3"/>
          <w:szCs w:val="21"/>
        </w:rPr>
        <w:t>丰康</w:t>
      </w:r>
      <w:r w:rsidRPr="00207189">
        <w:rPr>
          <w:rFonts w:asciiTheme="minorEastAsia" w:eastAsiaTheme="minorEastAsia" w:hAnsiTheme="minorEastAsia" w:cs="Times New Roman"/>
          <w:spacing w:val="-3"/>
          <w:szCs w:val="21"/>
        </w:rPr>
        <w:t>债券型证券投资基金</w:t>
      </w:r>
      <w:r w:rsidRPr="00207189">
        <w:rPr>
          <w:rFonts w:asciiTheme="minorEastAsia" w:eastAsiaTheme="minorEastAsia" w:hAnsiTheme="minorEastAsia" w:hint="eastAsia"/>
        </w:rPr>
        <w:t>基金合同》修订对照表</w:t>
      </w:r>
      <w:bookmarkEnd w:id="28"/>
    </w:p>
    <w:tbl>
      <w:tblPr>
        <w:tblStyle w:val="a3"/>
        <w:tblW w:w="10771" w:type="dxa"/>
        <w:jc w:val="center"/>
        <w:tblLook w:val="04A0"/>
      </w:tblPr>
      <w:tblGrid>
        <w:gridCol w:w="1701"/>
        <w:gridCol w:w="4535"/>
        <w:gridCol w:w="4535"/>
      </w:tblGrid>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基金</w:t>
            </w:r>
            <w:r w:rsidRPr="00207189">
              <w:rPr>
                <w:rFonts w:asciiTheme="minorEastAsia" w:hAnsiTheme="minorEastAsia"/>
              </w:rPr>
              <w:t>合同条款</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前内容</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后内容</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第一部分 “前言”</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原表述：</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一、</w:t>
            </w:r>
            <w:r w:rsidRPr="00207189">
              <w:rPr>
                <w:rFonts w:asciiTheme="minorEastAsia" w:hAnsiTheme="minorEastAsia"/>
                <w:bCs/>
                <w:szCs w:val="21"/>
              </w:rPr>
              <w:t>2、订立本基金合同的依据是《中华人民共和国合同法》(以下简称“《合同法》”)、《中华人民共和国证券投资基金法》</w:t>
            </w:r>
            <w:r w:rsidRPr="00207189">
              <w:rPr>
                <w:rFonts w:asciiTheme="minorEastAsia" w:hAnsiTheme="minorEastAsia" w:hint="eastAsia"/>
                <w:bCs/>
                <w:szCs w:val="21"/>
              </w:rPr>
              <w:t>（</w:t>
            </w:r>
            <w:r w:rsidRPr="00207189">
              <w:rPr>
                <w:rFonts w:asciiTheme="minorEastAsia" w:hAnsiTheme="minorEastAsia"/>
                <w:bCs/>
                <w:szCs w:val="21"/>
              </w:rPr>
              <w:t>以下简称“《基金法》”)、《</w:t>
            </w:r>
            <w:r w:rsidRPr="00207189">
              <w:rPr>
                <w:rFonts w:asciiTheme="minorEastAsia" w:hAnsiTheme="minorEastAsia" w:hint="eastAsia"/>
                <w:bCs/>
                <w:szCs w:val="21"/>
              </w:rPr>
              <w:t>公开募集</w:t>
            </w:r>
            <w:r w:rsidRPr="00207189">
              <w:rPr>
                <w:rFonts w:asciiTheme="minorEastAsia" w:hAnsiTheme="minorEastAsia"/>
                <w:bCs/>
                <w:szCs w:val="21"/>
              </w:rPr>
              <w:t>证券投资基金运作管理办法》(以下简称“《运作办法》”)、《证券投资基金销售管理办法》(以下简称“《销售办法》”)、《证券投资基金信息披露管理办法》(以下简称“《信息披露办法》”)和其他有关法律法规。</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修改为：</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一</w:t>
            </w:r>
            <w:r w:rsidRPr="00207189">
              <w:rPr>
                <w:rFonts w:asciiTheme="minorEastAsia" w:hAnsiTheme="minorEastAsia"/>
              </w:rPr>
              <w:t>、</w:t>
            </w:r>
            <w:r w:rsidRPr="00207189">
              <w:rPr>
                <w:rFonts w:asciiTheme="minorEastAsia" w:hAnsiTheme="minorEastAsia"/>
                <w:bCs/>
                <w:szCs w:val="21"/>
              </w:rPr>
              <w:t>2、订立本基金合同的依据是《中华人民共和国合同法》(以下简称“《合同法》”)、《中华人民共和国证券投资基金法》</w:t>
            </w:r>
            <w:r w:rsidRPr="00207189">
              <w:rPr>
                <w:rFonts w:asciiTheme="minorEastAsia" w:hAnsiTheme="minorEastAsia" w:hint="eastAsia"/>
                <w:bCs/>
                <w:szCs w:val="21"/>
              </w:rPr>
              <w:t>（</w:t>
            </w:r>
            <w:r w:rsidRPr="00207189">
              <w:rPr>
                <w:rFonts w:asciiTheme="minorEastAsia" w:hAnsiTheme="minorEastAsia"/>
                <w:bCs/>
                <w:szCs w:val="21"/>
              </w:rPr>
              <w:t>以下简称“《基金法》”)、《</w:t>
            </w:r>
            <w:r w:rsidRPr="00207189">
              <w:rPr>
                <w:rFonts w:asciiTheme="minorEastAsia" w:hAnsiTheme="minorEastAsia" w:hint="eastAsia"/>
                <w:bCs/>
                <w:szCs w:val="21"/>
              </w:rPr>
              <w:t>公开募集</w:t>
            </w:r>
            <w:r w:rsidRPr="00207189">
              <w:rPr>
                <w:rFonts w:asciiTheme="minorEastAsia" w:hAnsiTheme="minorEastAsia"/>
                <w:bCs/>
                <w:szCs w:val="21"/>
              </w:rPr>
              <w:t>证券投资基金运作管理办法》(以下简称“《运作办法》”)、《证券投资基金销售管理办法》(以下简称“《销售办法》”)、《证券投资基金信息披露管理办法》(以下简称“《信息披露办法》”)</w:t>
            </w:r>
            <w:r w:rsidRPr="00207189">
              <w:rPr>
                <w:rFonts w:asciiTheme="minorEastAsia" w:hAnsiTheme="minorEastAsia" w:hint="eastAsia"/>
                <w:bCs/>
                <w:szCs w:val="21"/>
              </w:rPr>
              <w:t>、《公开募集开放式证券投资基金流动性风险管理规定》（以下简称“《流动性规定》”）</w:t>
            </w:r>
            <w:r w:rsidRPr="00207189">
              <w:rPr>
                <w:rFonts w:asciiTheme="minorEastAsia" w:hAnsiTheme="minorEastAsia"/>
                <w:bCs/>
                <w:szCs w:val="21"/>
              </w:rPr>
              <w:t>和其他有关法律法规。</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第二部分 “释义”</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13、《流动性规定》：指中国证监会2017年8月31日颁布、同年10月1日实施的《公开募集开放式证券投资基金流动性风险管理规定》及颁布机关对其不时做出的修订</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46、流动性受限资产：指由于法律法规、监管、合同或操作障碍等原因无法以合理价格予以变现的资产，包括但不限于到期日在10个交易日以上的逆回购与银行定期存款（含协议约定有条件提前支取的银行存款）、资产支持证券、因发行人债务违约无法进行转让或交易的债券等</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47、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其余序号相应作调整</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第六部分 “基金份额的申购与赎回”之“五、申购和赎回的数量限制”</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第六部分 “基金份额的申购与赎回”之“六、申购和赎回的价格、费用及其用途”</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3、……。本基金对持续持有期少于7日的投资者收取不低于1.5%的赎回费，并将上述赎回费全额计入基金财产。</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7、当发生大额申购或赎回情形时，基金管理人可以采用摆动定价机制以确保基金估值的公平性。具体处理原则与操作规范遵循相关法律法规以及监管部门、自律规则的规定。</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第六部分 “基金份额的申购与赎回”之“七、拒绝或暂停申购的情形”</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原表述</w:t>
            </w:r>
            <w:r w:rsidRPr="00207189">
              <w:rPr>
                <w:rFonts w:asciiTheme="minorEastAsia" w:hAnsiTheme="minorEastAsia"/>
              </w:rPr>
              <w:t>：</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发生上述第1、2、3、5、</w:t>
            </w:r>
            <w:r w:rsidRPr="00207189">
              <w:rPr>
                <w:rFonts w:asciiTheme="minorEastAsia" w:hAnsiTheme="minorEastAsia"/>
              </w:rPr>
              <w:t>6</w:t>
            </w:r>
            <w:r w:rsidRPr="00207189">
              <w:rPr>
                <w:rFonts w:asciiTheme="minorEastAsia" w:hAnsiTheme="minorEastAsia" w:hint="eastAsia"/>
              </w:rPr>
              <w:t>项暂停申购情形时且基金管理人决定暂停申购的，基金管理人应当根据有关规定在指定媒介上刊登暂停申购公告。</w:t>
            </w:r>
            <w:r w:rsidRPr="00207189">
              <w:rPr>
                <w:rFonts w:asciiTheme="minorEastAsia" w:hAnsiTheme="minorEastAsia" w:hint="eastAsia"/>
                <w:bCs/>
                <w:szCs w:val="21"/>
              </w:rPr>
              <w:t>如果投资人的申购申请被拒绝，被拒绝的申购款项将退还给投资人。在暂停申购的情况消除时，基金管理人应及时恢复申购业务的办理。</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6、基金管理人接受某笔或者某些申购申请有可能导致单一投资者持有基金份额的比例达到或者超过50%，或者变相规避50%集中度的情形时。</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7、当前一估值日基金资产净值50%以上的资产出现无可参考的活跃市场价格且采用估值技术仍导致公允价值存在重大不确定性时，经与基金托管人协商确认后，基金管理人应当暂停接受基金申购申请。</w:t>
            </w: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修改为</w:t>
            </w:r>
            <w:r w:rsidRPr="00207189">
              <w:rPr>
                <w:rFonts w:asciiTheme="minorEastAsia" w:hAnsiTheme="minorEastAsia"/>
              </w:rPr>
              <w:t>：</w:t>
            </w:r>
          </w:p>
          <w:p w:rsidR="00B46DD7" w:rsidRPr="00207189" w:rsidRDefault="00B46DD7" w:rsidP="007F1588">
            <w:pPr>
              <w:spacing w:line="360" w:lineRule="auto"/>
              <w:rPr>
                <w:rFonts w:asciiTheme="minorEastAsia" w:hAnsiTheme="minorEastAsia"/>
              </w:rPr>
            </w:pPr>
            <w:r w:rsidRPr="00207189">
              <w:rPr>
                <w:rFonts w:asciiTheme="minorEastAsia" w:hAnsiTheme="minorEastAsia"/>
                <w:bCs/>
                <w:szCs w:val="21"/>
              </w:rPr>
              <w:t>发生上述第1、2、3、5、7</w:t>
            </w:r>
            <w:r w:rsidRPr="00207189">
              <w:rPr>
                <w:rFonts w:asciiTheme="minorEastAsia" w:hAnsiTheme="minorEastAsia" w:hint="eastAsia"/>
                <w:bCs/>
                <w:szCs w:val="21"/>
              </w:rPr>
              <w:t>、8</w:t>
            </w:r>
            <w:r w:rsidRPr="00207189">
              <w:rPr>
                <w:rFonts w:asciiTheme="minorEastAsia" w:hAnsiTheme="minorEastAsia"/>
                <w:bCs/>
                <w:szCs w:val="21"/>
              </w:rPr>
              <w:t>项暂停申购情形时</w:t>
            </w:r>
            <w:r w:rsidRPr="00207189">
              <w:rPr>
                <w:rFonts w:asciiTheme="minorEastAsia" w:hAnsiTheme="minorEastAsia" w:hint="eastAsia"/>
                <w:bCs/>
                <w:szCs w:val="21"/>
              </w:rPr>
              <w:t>且基金管理人决定暂停申购的</w:t>
            </w:r>
            <w:r w:rsidRPr="00207189">
              <w:rPr>
                <w:rFonts w:asciiTheme="minorEastAsia" w:hAnsiTheme="minorEastAsia"/>
                <w:bCs/>
                <w:szCs w:val="21"/>
              </w:rPr>
              <w:t>，基金管理人应当根据有关规定在指定媒介上刊登暂停申购公告。</w:t>
            </w:r>
            <w:r w:rsidRPr="00207189">
              <w:rPr>
                <w:rFonts w:asciiTheme="minorEastAsia" w:hAnsiTheme="minorEastAsia" w:hint="eastAsia"/>
                <w:bCs/>
                <w:szCs w:val="21"/>
              </w:rPr>
              <w:t>如果投资人的申购申请被全部或部分拒绝的，被拒绝的申购款项将退还给投资人。在暂停申购的情况消除时，基金管理人应及时恢复申购业务的办理。</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第六部分 “基金份额的申购与赎回”之“八、暂停赎回或延缓支付赎回款项的情形”</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6、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第六部分 “基金份额的申购与赎回”之“九、巨额赎回的情形及处理方式”</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4）若基金发生巨额赎回，在当日存在单个基金份额持有人超过上一开放日基金总份额10%以上的赎回申请（“大额赎回申请人”）的情形下，基金管理人可以延期办理赎回申请。对其他赎回申请人（“小额赎回申请人”）和大额赎回申请人10%以内的赎回申请在当日根据前述“（1）全额赎回”或“（2）部分延期赎回”的约定方式办理，在仍可接受赎回申请的范围内对大额赎回申请人超过10%的赎回申请按比例确认。对当日未予确认的赎回申请进行延期办理。对于未能赎回部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第十二部分 “基金</w:t>
            </w:r>
            <w:r w:rsidRPr="00207189">
              <w:rPr>
                <w:rFonts w:asciiTheme="minorEastAsia" w:hAnsiTheme="minorEastAsia"/>
              </w:rPr>
              <w:t>的投资</w:t>
            </w:r>
            <w:r w:rsidRPr="00207189">
              <w:rPr>
                <w:rFonts w:asciiTheme="minorEastAsia" w:hAnsiTheme="minorEastAsia" w:hint="eastAsia"/>
              </w:rPr>
              <w:t>”之“二、</w:t>
            </w:r>
            <w:r w:rsidRPr="00207189">
              <w:rPr>
                <w:rFonts w:asciiTheme="minorEastAsia" w:hAnsiTheme="minorEastAsia"/>
              </w:rPr>
              <w:t>投资范围</w:t>
            </w:r>
            <w:r w:rsidRPr="00207189">
              <w:rPr>
                <w:rFonts w:asciiTheme="minorEastAsia" w:hAnsiTheme="minorEastAsia" w:hint="eastAsia"/>
              </w:rPr>
              <w:t>”</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原表述：</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bCs/>
                <w:szCs w:val="21"/>
              </w:rPr>
              <w:t>基金的投资组合比例为：本基金对债券的投资比例不低于基金资产的80%，现金或到期日在一年以内的政府债券的投资比例不低于基金资产净值的5%</w:t>
            </w:r>
            <w:r w:rsidRPr="00207189">
              <w:rPr>
                <w:rFonts w:asciiTheme="minorEastAsia" w:hAnsiTheme="minorEastAsia" w:hint="eastAsia"/>
              </w:rPr>
              <w:t>。</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修改为</w:t>
            </w:r>
            <w:r w:rsidRPr="00207189">
              <w:rPr>
                <w:rFonts w:asciiTheme="minorEastAsia" w:hAnsiTheme="minorEastAsia"/>
              </w:rPr>
              <w:t>：</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bCs/>
                <w:szCs w:val="21"/>
              </w:rPr>
              <w:t>基金的投资组合比例为：本基金对债券的投资比例不低于基金资产的80%，现金或到期日在一年以内的政府债券的投资比例不低于基金资产净值的5%，其中现金不包括结算备付金、存出保证金、应收申购款等。</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第十二部分 “基金的投资”之“四、投资限制”之“1、组合限制”</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原表述</w:t>
            </w:r>
            <w:r w:rsidRPr="00207189">
              <w:rPr>
                <w:rFonts w:asciiTheme="minorEastAsia" w:hAnsiTheme="minorEastAsia"/>
              </w:rPr>
              <w:t>：</w:t>
            </w:r>
          </w:p>
          <w:p w:rsidR="00B46DD7" w:rsidRPr="00207189" w:rsidRDefault="00B46DD7" w:rsidP="007F1588">
            <w:pPr>
              <w:spacing w:line="360" w:lineRule="auto"/>
              <w:rPr>
                <w:rFonts w:asciiTheme="minorEastAsia" w:hAnsiTheme="minorEastAsia"/>
              </w:rPr>
            </w:pPr>
            <w:r w:rsidRPr="00207189">
              <w:rPr>
                <w:rFonts w:asciiTheme="minorEastAsia" w:hAnsiTheme="minorEastAsia"/>
                <w:bCs/>
                <w:szCs w:val="21"/>
              </w:rPr>
              <w:t>（2）保持不低于基金资产净值5</w:t>
            </w:r>
            <w:r w:rsidRPr="00207189">
              <w:rPr>
                <w:rFonts w:asciiTheme="minorEastAsia" w:hAnsiTheme="minorEastAsia" w:hint="eastAsia"/>
                <w:bCs/>
                <w:szCs w:val="21"/>
              </w:rPr>
              <w:t>%</w:t>
            </w:r>
            <w:r w:rsidRPr="00207189">
              <w:rPr>
                <w:rFonts w:asciiTheme="minorEastAsia" w:hAnsiTheme="minorEastAsia"/>
                <w:bCs/>
                <w:szCs w:val="21"/>
              </w:rPr>
              <w:t>的现金或者到期日在一年以内的政府债券</w:t>
            </w:r>
            <w:r w:rsidRPr="00207189">
              <w:rPr>
                <w:rFonts w:asciiTheme="minorEastAsia" w:hAnsiTheme="minorEastAsia" w:hint="eastAsia"/>
              </w:rPr>
              <w:t>；</w:t>
            </w:r>
          </w:p>
          <w:p w:rsidR="00B46DD7" w:rsidRPr="00207189" w:rsidRDefault="00B46DD7" w:rsidP="007F1588">
            <w:pPr>
              <w:spacing w:line="360" w:lineRule="auto"/>
              <w:rPr>
                <w:rFonts w:asciiTheme="minorEastAsia" w:hAnsiTheme="minorEastAsia"/>
              </w:rPr>
            </w:pPr>
            <w:r w:rsidRPr="00207189">
              <w:rPr>
                <w:rFonts w:asciiTheme="minorEastAsia" w:hAnsiTheme="minorEastAsia"/>
                <w:bCs/>
                <w:szCs w:val="21"/>
              </w:rPr>
              <w:t>因证券市场波动、上市公司合并、基金规模变动等基金管理人之外的因素致使基金投资比例不符合上述规定投资比例的，基金管理人应当在10个交易日内进行调整</w:t>
            </w:r>
            <w:r w:rsidRPr="00207189">
              <w:rPr>
                <w:rFonts w:asciiTheme="minorEastAsia" w:hAnsiTheme="minorEastAsia" w:hint="eastAsia"/>
                <w:bCs/>
                <w:szCs w:val="21"/>
              </w:rPr>
              <w:t>，但中国证监会规定的特殊情形除外</w:t>
            </w:r>
            <w:r w:rsidRPr="00207189">
              <w:rPr>
                <w:rFonts w:asciiTheme="minorEastAsia" w:hAnsiTheme="minorEastAsia"/>
                <w:bCs/>
                <w:szCs w:val="21"/>
              </w:rPr>
              <w:t>。</w:t>
            </w: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修改为</w:t>
            </w:r>
            <w:r w:rsidRPr="00207189">
              <w:rPr>
                <w:rFonts w:asciiTheme="minorEastAsia" w:hAnsiTheme="minorEastAsia"/>
              </w:rPr>
              <w:t>：</w:t>
            </w:r>
          </w:p>
          <w:p w:rsidR="00B46DD7" w:rsidRPr="00207189" w:rsidRDefault="00B46DD7" w:rsidP="007F1588">
            <w:pPr>
              <w:spacing w:line="360" w:lineRule="auto"/>
              <w:rPr>
                <w:rFonts w:asciiTheme="minorEastAsia" w:hAnsiTheme="minorEastAsia"/>
              </w:rPr>
            </w:pPr>
            <w:r w:rsidRPr="00207189">
              <w:rPr>
                <w:rFonts w:asciiTheme="minorEastAsia" w:hAnsiTheme="minorEastAsia"/>
                <w:bCs/>
                <w:szCs w:val="21"/>
              </w:rPr>
              <w:t>（2）保持不低于基金资产净值5</w:t>
            </w:r>
            <w:r w:rsidRPr="00207189">
              <w:rPr>
                <w:rFonts w:asciiTheme="minorEastAsia" w:hAnsiTheme="minorEastAsia" w:hint="eastAsia"/>
                <w:bCs/>
                <w:szCs w:val="21"/>
              </w:rPr>
              <w:t>%</w:t>
            </w:r>
            <w:r w:rsidRPr="00207189">
              <w:rPr>
                <w:rFonts w:asciiTheme="minorEastAsia" w:hAnsiTheme="minorEastAsia"/>
                <w:bCs/>
                <w:szCs w:val="21"/>
              </w:rPr>
              <w:t>的现金或者到期日在一年以内的政府债券</w:t>
            </w:r>
            <w:r w:rsidRPr="00207189">
              <w:rPr>
                <w:rFonts w:asciiTheme="minorEastAsia" w:hAnsiTheme="minorEastAsia" w:hint="eastAsia"/>
                <w:bCs/>
                <w:szCs w:val="21"/>
              </w:rPr>
              <w:t>，其中现金不包括结算备付金、存出保证金、应收申购款等</w:t>
            </w:r>
            <w:r w:rsidRPr="00207189">
              <w:rPr>
                <w:rFonts w:asciiTheme="minorEastAsia" w:hAnsiTheme="minorEastAsia"/>
                <w:bCs/>
                <w:szCs w:val="21"/>
              </w:rPr>
              <w:t>；</w:t>
            </w:r>
          </w:p>
          <w:p w:rsidR="00B46DD7" w:rsidRPr="00207189" w:rsidRDefault="00B46DD7" w:rsidP="007F1588">
            <w:pPr>
              <w:spacing w:line="360" w:lineRule="auto"/>
              <w:rPr>
                <w:rFonts w:asciiTheme="minorEastAsia" w:hAnsiTheme="minorEastAsia"/>
                <w:bCs/>
                <w:szCs w:val="21"/>
              </w:rPr>
            </w:pPr>
            <w:r w:rsidRPr="00207189">
              <w:rPr>
                <w:rFonts w:asciiTheme="minorEastAsia" w:hAnsiTheme="minorEastAsia" w:hint="eastAsia"/>
                <w:bCs/>
                <w:szCs w:val="21"/>
              </w:rPr>
              <w:t>除上述第（2）、（9）、（13）、（14）条外，</w:t>
            </w:r>
            <w:r w:rsidRPr="00207189">
              <w:rPr>
                <w:rFonts w:asciiTheme="minorEastAsia" w:hAnsiTheme="minorEastAsia"/>
                <w:bCs/>
                <w:szCs w:val="21"/>
              </w:rPr>
              <w:t>因证券市场波动、上市公司合并、基金规模变动等基金管理人之外的因素致使基金投资比例不符合上述规定投资比例的，基金管理人应当在10个交易日内进行调整</w:t>
            </w:r>
            <w:r w:rsidRPr="00207189">
              <w:rPr>
                <w:rFonts w:asciiTheme="minorEastAsia" w:hAnsiTheme="minorEastAsia" w:hint="eastAsia"/>
                <w:bCs/>
                <w:szCs w:val="21"/>
              </w:rPr>
              <w:t>，但中国证监会规定的特殊情形除外</w:t>
            </w:r>
            <w:r w:rsidRPr="00207189">
              <w:rPr>
                <w:rFonts w:asciiTheme="minorEastAsia" w:hAnsiTheme="minorEastAsia"/>
                <w:bCs/>
                <w:szCs w:val="21"/>
              </w:rPr>
              <w:t>。</w:t>
            </w:r>
          </w:p>
          <w:p w:rsidR="00B46DD7" w:rsidRPr="00207189" w:rsidRDefault="00B46DD7" w:rsidP="007F1588">
            <w:pPr>
              <w:spacing w:line="360" w:lineRule="auto"/>
              <w:rPr>
                <w:rFonts w:asciiTheme="minorEastAsia" w:hAnsiTheme="minorEastAsia"/>
                <w:bCs/>
                <w:szCs w:val="21"/>
              </w:rPr>
            </w:pPr>
          </w:p>
          <w:p w:rsidR="00B46DD7" w:rsidRPr="00207189" w:rsidRDefault="00B46DD7" w:rsidP="007F1588">
            <w:pPr>
              <w:spacing w:line="360" w:lineRule="auto"/>
              <w:rPr>
                <w:rFonts w:asciiTheme="minorEastAsia" w:hAnsiTheme="minorEastAsia"/>
                <w:bCs/>
                <w:szCs w:val="21"/>
              </w:rPr>
            </w:pPr>
            <w:r w:rsidRPr="00207189">
              <w:rPr>
                <w:rFonts w:asciiTheme="minorEastAsia" w:hAnsiTheme="minorEastAsia" w:hint="eastAsia"/>
                <w:bCs/>
                <w:szCs w:val="21"/>
              </w:rPr>
              <w:t>增加</w:t>
            </w:r>
            <w:r w:rsidRPr="00207189">
              <w:rPr>
                <w:rFonts w:asciiTheme="minorEastAsia" w:hAnsiTheme="minorEastAsia"/>
                <w:bCs/>
                <w:szCs w:val="21"/>
              </w:rPr>
              <w:t>：</w:t>
            </w:r>
          </w:p>
          <w:p w:rsidR="00B46DD7" w:rsidRPr="00207189" w:rsidRDefault="00B46DD7" w:rsidP="007F1588">
            <w:pPr>
              <w:spacing w:line="360" w:lineRule="auto"/>
              <w:rPr>
                <w:rFonts w:asciiTheme="minorEastAsia" w:hAnsiTheme="minorEastAsia"/>
                <w:bCs/>
                <w:szCs w:val="21"/>
              </w:rPr>
            </w:pPr>
            <w:r w:rsidRPr="00207189">
              <w:rPr>
                <w:rFonts w:asciiTheme="minorEastAsia" w:hAnsiTheme="minorEastAsia" w:hint="eastAsia"/>
                <w:bCs/>
                <w:szCs w:val="21"/>
              </w:rPr>
              <w:t>（13）本基金主动投资于流动性受限资产的市值合计不得超过该基金资产净值的15%。因证券市场波动、基金规模变动等基金管理人之外的因素致使基金不符合前述所规定比例限制的，基金管理人不得主动新增流动性受限资产的投资；</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bCs/>
                <w:szCs w:val="21"/>
              </w:rPr>
              <w:t>（14）本基金与私募类证券资管产品及中国证监会认定的其他主体为交易对手开展逆回购交易的，可接受质押品的资质要求应当与基金合同约定的投资范围保持一致；</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序号</w:t>
            </w:r>
            <w:r w:rsidRPr="00207189">
              <w:rPr>
                <w:rFonts w:asciiTheme="minorEastAsia" w:hAnsiTheme="minorEastAsia"/>
              </w:rPr>
              <w:t>做相应调整。</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第十四部分 “基金资产估值”之“三、估值方法”</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B46DD7" w:rsidRPr="00207189" w:rsidRDefault="00B46DD7" w:rsidP="007F1588">
            <w:pPr>
              <w:spacing w:line="360" w:lineRule="auto"/>
              <w:rPr>
                <w:rFonts w:asciiTheme="minorEastAsia" w:hAnsiTheme="minorEastAsia"/>
                <w:bCs/>
                <w:szCs w:val="21"/>
              </w:rPr>
            </w:pPr>
            <w:r w:rsidRPr="00207189">
              <w:rPr>
                <w:rFonts w:asciiTheme="minorEastAsia" w:hAnsiTheme="minorEastAsia"/>
                <w:bCs/>
                <w:szCs w:val="21"/>
              </w:rPr>
              <w:t>5</w:t>
            </w:r>
            <w:r w:rsidRPr="00207189">
              <w:rPr>
                <w:rFonts w:asciiTheme="minorEastAsia" w:hAnsiTheme="minorEastAsia" w:hint="eastAsia"/>
                <w:bCs/>
                <w:szCs w:val="21"/>
              </w:rPr>
              <w:t>、当发生大额申购或赎回情形时，基金管理人可以采用摆动定价机制，以确保基金估值的公平性。</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bCs/>
                <w:szCs w:val="21"/>
              </w:rPr>
              <w:t>序号</w:t>
            </w:r>
            <w:r w:rsidRPr="00207189">
              <w:rPr>
                <w:rFonts w:asciiTheme="minorEastAsia" w:hAnsiTheme="minorEastAsia"/>
                <w:bCs/>
                <w:szCs w:val="21"/>
              </w:rPr>
              <w:t>做相应调整</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第十四部分 “基金资产估值”之“六、暂停估值的情形”</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3、当前一估值日基金资产净值50%以上的资产出现无可参考的活跃市场价格且采用估值技术仍导致公允价值存在重大不确定性时，经与基金托管人协商确认后，基金管理人应当暂停基金估值；</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bCs/>
                <w:szCs w:val="21"/>
              </w:rPr>
              <w:t>序号</w:t>
            </w:r>
            <w:r w:rsidRPr="00207189">
              <w:rPr>
                <w:rFonts w:asciiTheme="minorEastAsia" w:hAnsiTheme="minorEastAsia"/>
                <w:bCs/>
                <w:szCs w:val="21"/>
              </w:rPr>
              <w:t>做相应调整</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第十四部分 “基金资产估值”之“</w:t>
            </w:r>
            <w:r w:rsidRPr="00207189">
              <w:rPr>
                <w:rFonts w:asciiTheme="minorEastAsia" w:hAnsiTheme="minorEastAsia" w:hint="eastAsia"/>
                <w:bCs/>
                <w:szCs w:val="21"/>
              </w:rPr>
              <w:t>八、特殊情形的处理</w:t>
            </w:r>
            <w:r w:rsidRPr="00207189">
              <w:rPr>
                <w:rFonts w:asciiTheme="minorEastAsia" w:hAnsiTheme="minorEastAsia" w:hint="eastAsia"/>
              </w:rPr>
              <w:t>”</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原表述</w:t>
            </w:r>
            <w:r w:rsidRPr="00207189">
              <w:rPr>
                <w:rFonts w:asciiTheme="minorEastAsia" w:hAnsiTheme="minorEastAsia"/>
              </w:rPr>
              <w:t>：</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bCs/>
                <w:szCs w:val="21"/>
              </w:rPr>
              <w:t>1、基金管理人或基金托管人按估值方法的第</w:t>
            </w:r>
            <w:r w:rsidRPr="00207189">
              <w:rPr>
                <w:rFonts w:asciiTheme="minorEastAsia" w:hAnsiTheme="minorEastAsia"/>
                <w:bCs/>
                <w:szCs w:val="21"/>
              </w:rPr>
              <w:t>5</w:t>
            </w:r>
            <w:r w:rsidRPr="00207189">
              <w:rPr>
                <w:rFonts w:asciiTheme="minorEastAsia" w:hAnsiTheme="minorEastAsia" w:hint="eastAsia"/>
                <w:bCs/>
                <w:szCs w:val="21"/>
              </w:rPr>
              <w:t>项进行估值时，所造成的误差不作为基金资产估值错误处理。</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修改为</w:t>
            </w:r>
            <w:r w:rsidRPr="00207189">
              <w:rPr>
                <w:rFonts w:asciiTheme="minorEastAsia" w:hAnsiTheme="minorEastAsia"/>
              </w:rPr>
              <w:t>：</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bCs/>
                <w:szCs w:val="21"/>
              </w:rPr>
              <w:t>1、基金管理人或基金托管人按估值方法的第</w:t>
            </w:r>
            <w:r w:rsidRPr="00207189">
              <w:rPr>
                <w:rFonts w:asciiTheme="minorEastAsia" w:hAnsiTheme="minorEastAsia"/>
                <w:bCs/>
                <w:szCs w:val="21"/>
              </w:rPr>
              <w:t>6</w:t>
            </w:r>
            <w:r w:rsidRPr="00207189">
              <w:rPr>
                <w:rFonts w:asciiTheme="minorEastAsia" w:hAnsiTheme="minorEastAsia" w:hint="eastAsia"/>
                <w:bCs/>
                <w:szCs w:val="21"/>
              </w:rPr>
              <w:t>项进行估值时，所造成的误差不作为基金资产估值错误处理。</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第十八部分 “基金的信息披露”之“（六）基金定期报告，包括基金年度报告、基金半年度报告和基金季度报告”</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B46DD7" w:rsidRPr="00207189" w:rsidRDefault="00B46DD7" w:rsidP="007F1588">
            <w:pPr>
              <w:spacing w:line="360" w:lineRule="auto"/>
              <w:rPr>
                <w:rFonts w:asciiTheme="minorEastAsia" w:hAnsiTheme="minorEastAsia"/>
                <w:bCs/>
                <w:szCs w:val="21"/>
              </w:rPr>
            </w:pPr>
            <w:r w:rsidRPr="00207189">
              <w:rPr>
                <w:rFonts w:asciiTheme="minorEastAsia" w:hAnsiTheme="minorEastAsia" w:hint="eastAsia"/>
                <w:bCs/>
                <w:szCs w:val="21"/>
              </w:rPr>
              <w:t>基金管理人应当在半年度报告和年度报告中披露基金组合资产情况及其流动性风险分析等。</w:t>
            </w:r>
          </w:p>
          <w:p w:rsidR="00B46DD7" w:rsidRPr="00207189" w:rsidRDefault="00B46DD7" w:rsidP="007F1588">
            <w:pPr>
              <w:spacing w:line="360" w:lineRule="auto"/>
              <w:rPr>
                <w:rFonts w:asciiTheme="minorEastAsia" w:hAnsiTheme="minorEastAsia"/>
                <w:bCs/>
                <w:szCs w:val="21"/>
              </w:rPr>
            </w:pPr>
            <w:r w:rsidRPr="00207189">
              <w:rPr>
                <w:rFonts w:asciiTheme="minorEastAsia" w:hAnsiTheme="minorEastAsia" w:hint="eastAsia"/>
                <w:bCs/>
                <w:szCs w:val="21"/>
              </w:rPr>
              <w:t>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第十八部分 “基金的信息披露”之“（七）临时报告”</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26、本基金发生涉及基金申购、赎回事项调整或潜在影响投资者赎回等重大事项时；</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27、基金管理人采用摆动定价机制进行估值；</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序号</w:t>
            </w:r>
            <w:r w:rsidRPr="00207189">
              <w:rPr>
                <w:rFonts w:asciiTheme="minorEastAsia" w:hAnsiTheme="minorEastAsia"/>
              </w:rPr>
              <w:t>做相应调整</w:t>
            </w:r>
          </w:p>
        </w:tc>
      </w:tr>
    </w:tbl>
    <w:p w:rsidR="00B46DD7" w:rsidRPr="00207189" w:rsidRDefault="00B46DD7" w:rsidP="002B3BBC">
      <w:pPr>
        <w:pStyle w:val="ab"/>
        <w:rPr>
          <w:rFonts w:asciiTheme="minorEastAsia" w:eastAsiaTheme="minorEastAsia" w:hAnsiTheme="minorEastAsia"/>
        </w:rPr>
      </w:pPr>
      <w:bookmarkStart w:id="29" w:name="_Toc509500767"/>
      <w:r w:rsidRPr="00207189">
        <w:rPr>
          <w:rFonts w:asciiTheme="minorEastAsia" w:eastAsiaTheme="minorEastAsia" w:hAnsiTheme="minorEastAsia" w:hint="eastAsia"/>
        </w:rPr>
        <w:t>附件</w:t>
      </w:r>
      <w:r w:rsidRPr="00207189">
        <w:rPr>
          <w:rFonts w:asciiTheme="minorEastAsia" w:eastAsiaTheme="minorEastAsia" w:hAnsiTheme="minorEastAsia"/>
        </w:rPr>
        <w:t>25</w:t>
      </w:r>
      <w:r w:rsidRPr="00207189">
        <w:rPr>
          <w:rFonts w:asciiTheme="minorEastAsia" w:eastAsiaTheme="minorEastAsia" w:hAnsiTheme="minorEastAsia" w:hint="eastAsia"/>
        </w:rPr>
        <w:t>：《</w:t>
      </w:r>
      <w:r w:rsidRPr="00207189">
        <w:rPr>
          <w:rFonts w:asciiTheme="minorEastAsia" w:eastAsiaTheme="minorEastAsia" w:hAnsiTheme="minorEastAsia" w:cs="Times New Roman"/>
          <w:spacing w:val="-3"/>
          <w:szCs w:val="21"/>
        </w:rPr>
        <w:t>鹏华</w:t>
      </w:r>
      <w:r w:rsidRPr="00207189">
        <w:rPr>
          <w:rFonts w:asciiTheme="minorEastAsia" w:eastAsiaTheme="minorEastAsia" w:hAnsiTheme="minorEastAsia" w:cs="Times New Roman" w:hint="eastAsia"/>
          <w:spacing w:val="-3"/>
          <w:szCs w:val="21"/>
        </w:rPr>
        <w:t>丰玺</w:t>
      </w:r>
      <w:r w:rsidRPr="00207189">
        <w:rPr>
          <w:rFonts w:asciiTheme="minorEastAsia" w:eastAsiaTheme="minorEastAsia" w:hAnsiTheme="minorEastAsia" w:cs="Times New Roman"/>
          <w:spacing w:val="-3"/>
          <w:szCs w:val="21"/>
        </w:rPr>
        <w:t>债券型证券投资基金</w:t>
      </w:r>
      <w:r w:rsidRPr="00207189">
        <w:rPr>
          <w:rFonts w:asciiTheme="minorEastAsia" w:eastAsiaTheme="minorEastAsia" w:hAnsiTheme="minorEastAsia" w:hint="eastAsia"/>
        </w:rPr>
        <w:t>基金合同》修订对照表</w:t>
      </w:r>
      <w:bookmarkEnd w:id="29"/>
    </w:p>
    <w:tbl>
      <w:tblPr>
        <w:tblStyle w:val="a3"/>
        <w:tblW w:w="10771" w:type="dxa"/>
        <w:jc w:val="center"/>
        <w:tblLook w:val="04A0"/>
      </w:tblPr>
      <w:tblGrid>
        <w:gridCol w:w="1701"/>
        <w:gridCol w:w="4535"/>
        <w:gridCol w:w="4535"/>
      </w:tblGrid>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基金</w:t>
            </w:r>
            <w:r w:rsidRPr="00207189">
              <w:rPr>
                <w:rFonts w:asciiTheme="minorEastAsia" w:hAnsiTheme="minorEastAsia"/>
              </w:rPr>
              <w:t>合同条款</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前内容</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后内容</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第一部分 “前言”</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原表述：</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一、</w:t>
            </w:r>
            <w:r w:rsidRPr="00207189">
              <w:rPr>
                <w:rFonts w:asciiTheme="minorEastAsia" w:hAnsiTheme="minorEastAsia"/>
                <w:bCs/>
                <w:szCs w:val="21"/>
              </w:rPr>
              <w:t>2、订立本基金合同的依据是《中华人民共和国合同法》(以下简称“《合同法》”)、《中华人民共和国证券投资基金法》</w:t>
            </w:r>
            <w:r w:rsidRPr="00207189">
              <w:rPr>
                <w:rFonts w:asciiTheme="minorEastAsia" w:hAnsiTheme="minorEastAsia" w:hint="eastAsia"/>
                <w:bCs/>
                <w:szCs w:val="21"/>
              </w:rPr>
              <w:t>（</w:t>
            </w:r>
            <w:r w:rsidRPr="00207189">
              <w:rPr>
                <w:rFonts w:asciiTheme="minorEastAsia" w:hAnsiTheme="minorEastAsia"/>
                <w:bCs/>
                <w:szCs w:val="21"/>
              </w:rPr>
              <w:t>以下简称“《基金法》”)、《</w:t>
            </w:r>
            <w:r w:rsidRPr="00207189">
              <w:rPr>
                <w:rFonts w:asciiTheme="minorEastAsia" w:hAnsiTheme="minorEastAsia" w:hint="eastAsia"/>
                <w:bCs/>
                <w:szCs w:val="21"/>
              </w:rPr>
              <w:t>公开募集</w:t>
            </w:r>
            <w:r w:rsidRPr="00207189">
              <w:rPr>
                <w:rFonts w:asciiTheme="minorEastAsia" w:hAnsiTheme="minorEastAsia"/>
                <w:bCs/>
                <w:szCs w:val="21"/>
              </w:rPr>
              <w:t>证券投资基金运作管理办法》(以下简称“《运作办法》”)、《证券投资基金销售管理办法》(以下简称“《销售办法》”)、《证券投资基金信息披露管理办法》(以下简称“《信息披露办法》”)和其他有关法律法规。</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修改为：</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一</w:t>
            </w:r>
            <w:r w:rsidRPr="00207189">
              <w:rPr>
                <w:rFonts w:asciiTheme="minorEastAsia" w:hAnsiTheme="minorEastAsia"/>
              </w:rPr>
              <w:t>、</w:t>
            </w:r>
            <w:r w:rsidRPr="00207189">
              <w:rPr>
                <w:rFonts w:asciiTheme="minorEastAsia" w:hAnsiTheme="minorEastAsia"/>
                <w:bCs/>
                <w:szCs w:val="21"/>
              </w:rPr>
              <w:t>2、订立本基金合同的依据是《中华人民共和国合同法》(以下简称“《合同法》”)、《中华人民共和国证券投资基金法》</w:t>
            </w:r>
            <w:r w:rsidRPr="00207189">
              <w:rPr>
                <w:rFonts w:asciiTheme="minorEastAsia" w:hAnsiTheme="minorEastAsia" w:hint="eastAsia"/>
                <w:bCs/>
                <w:szCs w:val="21"/>
              </w:rPr>
              <w:t>（</w:t>
            </w:r>
            <w:r w:rsidRPr="00207189">
              <w:rPr>
                <w:rFonts w:asciiTheme="minorEastAsia" w:hAnsiTheme="minorEastAsia"/>
                <w:bCs/>
                <w:szCs w:val="21"/>
              </w:rPr>
              <w:t>以下简称“《基金法》”)、《</w:t>
            </w:r>
            <w:r w:rsidRPr="00207189">
              <w:rPr>
                <w:rFonts w:asciiTheme="minorEastAsia" w:hAnsiTheme="minorEastAsia" w:hint="eastAsia"/>
                <w:bCs/>
                <w:szCs w:val="21"/>
              </w:rPr>
              <w:t>公开募集</w:t>
            </w:r>
            <w:r w:rsidRPr="00207189">
              <w:rPr>
                <w:rFonts w:asciiTheme="minorEastAsia" w:hAnsiTheme="minorEastAsia"/>
                <w:bCs/>
                <w:szCs w:val="21"/>
              </w:rPr>
              <w:t>证券投资基金运作管理办法》(以下简称“《运作办法》”)、《证券投资基金销售管理办法》(以下简称“《销售办法》”)、《证券投资基金信息披露管理办法》(以下简称“《信息披露办法》”)</w:t>
            </w:r>
            <w:r w:rsidRPr="00207189">
              <w:rPr>
                <w:rFonts w:asciiTheme="minorEastAsia" w:hAnsiTheme="minorEastAsia" w:hint="eastAsia"/>
                <w:bCs/>
                <w:szCs w:val="21"/>
              </w:rPr>
              <w:t>、《公开募集开放式证券投资基金流动性风险管理规定》（以下简称“《流动性规定》”）</w:t>
            </w:r>
            <w:r w:rsidRPr="00207189">
              <w:rPr>
                <w:rFonts w:asciiTheme="minorEastAsia" w:hAnsiTheme="minorEastAsia"/>
                <w:bCs/>
                <w:szCs w:val="21"/>
              </w:rPr>
              <w:t>和其他有关法律法规。</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第二部分 “释义”</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13、《流动性规定》：指中国证监会2017年8月31日颁布、同年10月1日实施的《公开募集开放式证券投资基金流动性风险管理规定》及颁布机关对其不时做出的修订</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46、流动性受限资产：指由于法律法规、监管、合同或操作障碍等原因无法以合理价格予以变现的资产，包括但不限于到期日在10个交易日以上的逆回购与银行定期存款（含协议约定有条件提前支取的银行存款）、资产支持证券、因发行人债务违约无法进行转让或交易的债券等</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47、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其余序号相应作调整</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第六部分 “基金份额的申购与赎回”之“五、申购和赎回的数量限制”</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第六部分 “基金份额的申购与赎回”之“六、申购和赎回的价格、费用及其用途”</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3、……。本基金对持续持有期少于7日的投资者收取不低于1.5%的赎回费，并将上述赎回费全额计入基金财产。</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7、当发生大额申购或赎回情形时，基金管理人可以采用摆动定价机制以确保基金估值的公平性。具体处理原则与操作规范遵循相关法律法规以及监管部门、自律规则的规定。</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第六部分 “基金份额的申购与赎回”之“七、拒绝或暂停申购的情形”</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原表述</w:t>
            </w:r>
            <w:r w:rsidRPr="00207189">
              <w:rPr>
                <w:rFonts w:asciiTheme="minorEastAsia" w:hAnsiTheme="minorEastAsia"/>
              </w:rPr>
              <w:t>：</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发生上述第1、2、3、5、</w:t>
            </w:r>
            <w:r w:rsidRPr="00207189">
              <w:rPr>
                <w:rFonts w:asciiTheme="minorEastAsia" w:hAnsiTheme="minorEastAsia"/>
              </w:rPr>
              <w:t>6</w:t>
            </w:r>
            <w:r w:rsidRPr="00207189">
              <w:rPr>
                <w:rFonts w:asciiTheme="minorEastAsia" w:hAnsiTheme="minorEastAsia" w:hint="eastAsia"/>
              </w:rPr>
              <w:t>项暂停申购情形时且基金管理人决定暂停申购的，基金管理人应当根据有关规定在指定媒介上刊登暂停申购公告。如果投资人的申购申请被拒绝，被拒绝的申购款项将退还给投资人。在暂停申购的情况消除时，基金管理人应及时恢复申购业务的办理。</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6、基金管理人接受某笔或者某些申购申请有可能导致单一投资者持有基金份额的比例达到或者超过50%，或者变相规避50%集中度的情形时。</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7、当前一估值日基金资产净值50%以上的资产出现无可参考的活跃市场价格且采用估值技术仍导致公允价值存在重大不确定性时，经与基金托管人协商确认后，基金管理人应当暂停接受基金申购申请。</w:t>
            </w: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修改为</w:t>
            </w:r>
            <w:r w:rsidRPr="00207189">
              <w:rPr>
                <w:rFonts w:asciiTheme="minorEastAsia" w:hAnsiTheme="minorEastAsia"/>
              </w:rPr>
              <w:t>：</w:t>
            </w:r>
          </w:p>
          <w:p w:rsidR="00B46DD7" w:rsidRPr="00207189" w:rsidRDefault="00B46DD7" w:rsidP="007F1588">
            <w:pPr>
              <w:spacing w:line="360" w:lineRule="auto"/>
              <w:rPr>
                <w:rFonts w:asciiTheme="minorEastAsia" w:hAnsiTheme="minorEastAsia"/>
              </w:rPr>
            </w:pPr>
            <w:r w:rsidRPr="00207189">
              <w:rPr>
                <w:rFonts w:asciiTheme="minorEastAsia" w:hAnsiTheme="minorEastAsia"/>
                <w:bCs/>
                <w:szCs w:val="21"/>
              </w:rPr>
              <w:t>发生上述第1、2、3、5、7</w:t>
            </w:r>
            <w:r w:rsidRPr="00207189">
              <w:rPr>
                <w:rFonts w:asciiTheme="minorEastAsia" w:hAnsiTheme="minorEastAsia" w:hint="eastAsia"/>
                <w:bCs/>
                <w:szCs w:val="21"/>
              </w:rPr>
              <w:t>、8</w:t>
            </w:r>
            <w:r w:rsidRPr="00207189">
              <w:rPr>
                <w:rFonts w:asciiTheme="minorEastAsia" w:hAnsiTheme="minorEastAsia"/>
                <w:bCs/>
                <w:szCs w:val="21"/>
              </w:rPr>
              <w:t>项暂停申购情形时</w:t>
            </w:r>
            <w:r w:rsidRPr="00207189">
              <w:rPr>
                <w:rFonts w:asciiTheme="minorEastAsia" w:hAnsiTheme="minorEastAsia" w:hint="eastAsia"/>
                <w:bCs/>
                <w:szCs w:val="21"/>
              </w:rPr>
              <w:t>且基金管理人决定暂停申购的</w:t>
            </w:r>
            <w:r w:rsidRPr="00207189">
              <w:rPr>
                <w:rFonts w:asciiTheme="minorEastAsia" w:hAnsiTheme="minorEastAsia"/>
                <w:bCs/>
                <w:szCs w:val="21"/>
              </w:rPr>
              <w:t>，基金管理人应当根据有关规定在指定媒介上刊登暂停申购公告。</w:t>
            </w:r>
            <w:r w:rsidRPr="00207189">
              <w:rPr>
                <w:rFonts w:asciiTheme="minorEastAsia" w:hAnsiTheme="minorEastAsia" w:hint="eastAsia"/>
                <w:bCs/>
                <w:szCs w:val="21"/>
              </w:rPr>
              <w:t>如果投资人的申购申请被全部或部分拒绝的，被拒绝的申购款项将退还给投资人。在暂停申购的情况消除时，基金管理人应及时恢复申购业务的办理。</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第六部分 “基金份额的申购与赎回”之“八、暂停赎回或延缓支付赎回款项的情形”</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6、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第六部分 “基金份额的申购与赎回”之“九、巨额赎回的情形及处理方式”</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4）若基金发生巨额赎回，在当日存在单个基金份额持有人超过上一开放日基金总份额10%以上的赎回申请（“大额赎回申请人”）的情形下，基金管理人可以延期办理赎回申请。对其他赎回申请人（“小额赎回申请人”）和大额赎回申请人10%以内的赎回申请在当日根据前述“（1）全额赎回”或“（2）部分延期赎回”的约定方式办理，在仍可接受赎回申请的范围内对大额赎回申请人超过10%的赎回申请按比例确认。对当日未予确认的赎回申请进行延期办理。对于未能赎回部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第十二部分 “基金</w:t>
            </w:r>
            <w:r w:rsidRPr="00207189">
              <w:rPr>
                <w:rFonts w:asciiTheme="minorEastAsia" w:hAnsiTheme="minorEastAsia"/>
              </w:rPr>
              <w:t>的投资</w:t>
            </w:r>
            <w:r w:rsidRPr="00207189">
              <w:rPr>
                <w:rFonts w:asciiTheme="minorEastAsia" w:hAnsiTheme="minorEastAsia" w:hint="eastAsia"/>
              </w:rPr>
              <w:t>”之“二、</w:t>
            </w:r>
            <w:r w:rsidRPr="00207189">
              <w:rPr>
                <w:rFonts w:asciiTheme="minorEastAsia" w:hAnsiTheme="minorEastAsia"/>
              </w:rPr>
              <w:t>投资范围</w:t>
            </w:r>
            <w:r w:rsidRPr="00207189">
              <w:rPr>
                <w:rFonts w:asciiTheme="minorEastAsia" w:hAnsiTheme="minorEastAsia" w:hint="eastAsia"/>
              </w:rPr>
              <w:t>”</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原表述：</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基金的投资组合比例为：本基金对债券的投资比例不低于基金资产的80%，现金或到期日在一年以内的政府债券的投资比例不低于基金资产净值的5%。</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修改为</w:t>
            </w:r>
            <w:r w:rsidRPr="00207189">
              <w:rPr>
                <w:rFonts w:asciiTheme="minorEastAsia" w:hAnsiTheme="minorEastAsia"/>
              </w:rPr>
              <w:t>：</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基金的投资组合比例为：本基金对债券的投资比例不低于基金资产的80%，现金或到期日在一年以内的政府债券的投资比例不低于基金资产净值的5%，其中现金不包括结算备付金、存出保证金、应收申购款等。</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第十二部分 “基金的投资”之“四、投资限制”之“1、组合限制”</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原表述</w:t>
            </w:r>
            <w:r w:rsidRPr="00207189">
              <w:rPr>
                <w:rFonts w:asciiTheme="minorEastAsia" w:hAnsiTheme="minorEastAsia"/>
              </w:rPr>
              <w:t>：</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（2）保持不低于基金资产净值5%的现金或者到期日在一年以内的政府债券；</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因证券市场波动、上市公司合并、基金规模变动等基金管理人之外的因素致使基金投资比例不符合上述规定投资比例的，基金管理人应当在10个交易日内进行调整，但中国证监会规定的特殊情形除外。</w:t>
            </w: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修改为</w:t>
            </w:r>
            <w:r w:rsidRPr="00207189">
              <w:rPr>
                <w:rFonts w:asciiTheme="minorEastAsia" w:hAnsiTheme="minorEastAsia"/>
              </w:rPr>
              <w:t>：</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（2）保持不低于基金资产净值5%的现金或者到期日在一年以内的政府债券，其中现金不包括结算备付金、存出保证金、应收申购款等；</w:t>
            </w:r>
          </w:p>
          <w:p w:rsidR="00B46DD7" w:rsidRPr="00207189" w:rsidRDefault="00B46DD7" w:rsidP="007F1588">
            <w:pPr>
              <w:spacing w:line="360" w:lineRule="auto"/>
              <w:rPr>
                <w:rFonts w:asciiTheme="minorEastAsia" w:hAnsiTheme="minorEastAsia"/>
                <w:bCs/>
                <w:szCs w:val="21"/>
              </w:rPr>
            </w:pPr>
            <w:r w:rsidRPr="00207189">
              <w:rPr>
                <w:rFonts w:asciiTheme="minorEastAsia" w:hAnsiTheme="minorEastAsia" w:hint="eastAsia"/>
                <w:bCs/>
                <w:szCs w:val="21"/>
              </w:rPr>
              <w:t>除上述第（2）、（9）、（13）、（14）条外，</w:t>
            </w:r>
            <w:r w:rsidRPr="00207189">
              <w:rPr>
                <w:rFonts w:asciiTheme="minorEastAsia" w:hAnsiTheme="minorEastAsia"/>
                <w:bCs/>
                <w:szCs w:val="21"/>
              </w:rPr>
              <w:t>因证券市场波动、上市公司合并、基金规模变动等基金管理人之外的因素致使基金投资比例不符合上述规定投资比例的，基金管理人应当在10个交易日内进行调整</w:t>
            </w:r>
            <w:r w:rsidRPr="00207189">
              <w:rPr>
                <w:rFonts w:asciiTheme="minorEastAsia" w:hAnsiTheme="minorEastAsia" w:hint="eastAsia"/>
                <w:bCs/>
                <w:szCs w:val="21"/>
              </w:rPr>
              <w:t>，但中国证监会规定的特殊情形除外</w:t>
            </w:r>
            <w:r w:rsidRPr="00207189">
              <w:rPr>
                <w:rFonts w:asciiTheme="minorEastAsia" w:hAnsiTheme="minorEastAsia"/>
                <w:bCs/>
                <w:szCs w:val="21"/>
              </w:rPr>
              <w:t>。</w:t>
            </w:r>
          </w:p>
          <w:p w:rsidR="00B46DD7" w:rsidRPr="00207189" w:rsidRDefault="00B46DD7" w:rsidP="007F1588">
            <w:pPr>
              <w:spacing w:line="360" w:lineRule="auto"/>
              <w:rPr>
                <w:rFonts w:asciiTheme="minorEastAsia" w:hAnsiTheme="minorEastAsia"/>
                <w:bCs/>
                <w:szCs w:val="21"/>
              </w:rPr>
            </w:pPr>
          </w:p>
          <w:p w:rsidR="00B46DD7" w:rsidRPr="00207189" w:rsidRDefault="00B46DD7" w:rsidP="007F1588">
            <w:pPr>
              <w:spacing w:line="360" w:lineRule="auto"/>
              <w:rPr>
                <w:rFonts w:asciiTheme="minorEastAsia" w:hAnsiTheme="minorEastAsia"/>
                <w:bCs/>
                <w:szCs w:val="21"/>
              </w:rPr>
            </w:pPr>
            <w:r w:rsidRPr="00207189">
              <w:rPr>
                <w:rFonts w:asciiTheme="minorEastAsia" w:hAnsiTheme="minorEastAsia" w:hint="eastAsia"/>
                <w:bCs/>
                <w:szCs w:val="21"/>
              </w:rPr>
              <w:t>增加</w:t>
            </w:r>
            <w:r w:rsidRPr="00207189">
              <w:rPr>
                <w:rFonts w:asciiTheme="minorEastAsia" w:hAnsiTheme="minorEastAsia"/>
                <w:bCs/>
                <w:szCs w:val="21"/>
              </w:rPr>
              <w:t>：</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13）本基金主动投资于流动性受限资产的市值合计不得超过该基金资产净值的15%。因证券市场波动、基金规模变动等基金管理人之外的因素致使基金不符合前述所规定比例限制的，基金管理人不得主动新增流动性受限资产的投资；</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（14）本基金与私募类证券资管产品及中国证监会认定的其他主体为交易对手开展逆回购交易的，可接受质押品的资质要求应当与基金合同约定的投资范围保持一致；</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序号</w:t>
            </w:r>
            <w:r w:rsidRPr="00207189">
              <w:rPr>
                <w:rFonts w:asciiTheme="minorEastAsia" w:hAnsiTheme="minorEastAsia"/>
              </w:rPr>
              <w:t>做相应调整。</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第十四部分 “基金资产估值”之“三、估值方法”</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B46DD7" w:rsidRPr="00207189" w:rsidRDefault="00B46DD7" w:rsidP="007F1588">
            <w:pPr>
              <w:spacing w:line="360" w:lineRule="auto"/>
              <w:rPr>
                <w:rFonts w:asciiTheme="minorEastAsia" w:hAnsiTheme="minorEastAsia"/>
                <w:bCs/>
                <w:szCs w:val="21"/>
              </w:rPr>
            </w:pPr>
            <w:r w:rsidRPr="00207189">
              <w:rPr>
                <w:rFonts w:asciiTheme="minorEastAsia" w:hAnsiTheme="minorEastAsia"/>
                <w:bCs/>
                <w:szCs w:val="21"/>
              </w:rPr>
              <w:t>5</w:t>
            </w:r>
            <w:r w:rsidRPr="00207189">
              <w:rPr>
                <w:rFonts w:asciiTheme="minorEastAsia" w:hAnsiTheme="minorEastAsia" w:hint="eastAsia"/>
                <w:bCs/>
                <w:szCs w:val="21"/>
              </w:rPr>
              <w:t>、当发生大额申购或赎回情形时，基金管理人可以采用摆动定价机制，以确保基金估值的公平性。</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bCs/>
                <w:szCs w:val="21"/>
              </w:rPr>
              <w:t>序号</w:t>
            </w:r>
            <w:r w:rsidRPr="00207189">
              <w:rPr>
                <w:rFonts w:asciiTheme="minorEastAsia" w:hAnsiTheme="minorEastAsia"/>
                <w:bCs/>
                <w:szCs w:val="21"/>
              </w:rPr>
              <w:t>做相应调整</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第十四部分 “基金资产估值”之“六、暂停估值的情形”</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3、当前一估值日基金资产净值50%以上的资产出现无可参考的活跃市场价格且采用估值技术仍导致公允价值存在重大不确定性时，经与基金托管人协商确认后，基金管理人应当暂停基金估值；</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bCs/>
                <w:szCs w:val="21"/>
              </w:rPr>
              <w:t>序号</w:t>
            </w:r>
            <w:r w:rsidRPr="00207189">
              <w:rPr>
                <w:rFonts w:asciiTheme="minorEastAsia" w:hAnsiTheme="minorEastAsia"/>
                <w:bCs/>
                <w:szCs w:val="21"/>
              </w:rPr>
              <w:t>做相应调整</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第十四部分 “基金资产估值”之“</w:t>
            </w:r>
            <w:r w:rsidRPr="00207189">
              <w:rPr>
                <w:rFonts w:asciiTheme="minorEastAsia" w:hAnsiTheme="minorEastAsia" w:hint="eastAsia"/>
                <w:bCs/>
                <w:szCs w:val="21"/>
              </w:rPr>
              <w:t>八、特殊情形的处理</w:t>
            </w:r>
            <w:r w:rsidRPr="00207189">
              <w:rPr>
                <w:rFonts w:asciiTheme="minorEastAsia" w:hAnsiTheme="minorEastAsia" w:hint="eastAsia"/>
              </w:rPr>
              <w:t>”</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原表述</w:t>
            </w:r>
            <w:r w:rsidRPr="00207189">
              <w:rPr>
                <w:rFonts w:asciiTheme="minorEastAsia" w:hAnsiTheme="minorEastAsia"/>
              </w:rPr>
              <w:t>：</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1、基金管理人或基金托管人按估值方法的第</w:t>
            </w:r>
            <w:r w:rsidRPr="00207189">
              <w:rPr>
                <w:rFonts w:asciiTheme="minorEastAsia" w:hAnsiTheme="minorEastAsia"/>
              </w:rPr>
              <w:t>5</w:t>
            </w:r>
            <w:r w:rsidRPr="00207189">
              <w:rPr>
                <w:rFonts w:asciiTheme="minorEastAsia" w:hAnsiTheme="minorEastAsia" w:hint="eastAsia"/>
              </w:rPr>
              <w:t>项进行估值时，所造成的误差不作为基金资产估值错误处理。</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修改为</w:t>
            </w:r>
            <w:r w:rsidRPr="00207189">
              <w:rPr>
                <w:rFonts w:asciiTheme="minorEastAsia" w:hAnsiTheme="minorEastAsia"/>
              </w:rPr>
              <w:t>：</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1、基金管理人或基金托管人按估值方法的第</w:t>
            </w:r>
            <w:r w:rsidRPr="00207189">
              <w:rPr>
                <w:rFonts w:asciiTheme="minorEastAsia" w:hAnsiTheme="minorEastAsia"/>
              </w:rPr>
              <w:t>6</w:t>
            </w:r>
            <w:r w:rsidRPr="00207189">
              <w:rPr>
                <w:rFonts w:asciiTheme="minorEastAsia" w:hAnsiTheme="minorEastAsia" w:hint="eastAsia"/>
              </w:rPr>
              <w:t>项进行估值时，所造成的误差不作为基金资产估值错误处理。</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第十八部分 “基金的信息披露”之“（六）基金定期报告，包括基金年度报告、基金半年度报告和基金季度报告”</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B46DD7" w:rsidRPr="00207189" w:rsidRDefault="00B46DD7" w:rsidP="007F1588">
            <w:pPr>
              <w:spacing w:line="360" w:lineRule="auto"/>
              <w:rPr>
                <w:rFonts w:asciiTheme="minorEastAsia" w:hAnsiTheme="minorEastAsia"/>
                <w:bCs/>
                <w:szCs w:val="21"/>
              </w:rPr>
            </w:pPr>
            <w:r w:rsidRPr="00207189">
              <w:rPr>
                <w:rFonts w:asciiTheme="minorEastAsia" w:hAnsiTheme="minorEastAsia" w:hint="eastAsia"/>
                <w:bCs/>
                <w:szCs w:val="21"/>
              </w:rPr>
              <w:t>基金管理人应当在半年度报告和年度报告中披露基金组合资产情况及其流动性风险分析等。</w:t>
            </w:r>
          </w:p>
          <w:p w:rsidR="00B46DD7" w:rsidRPr="00207189" w:rsidRDefault="00B46DD7" w:rsidP="007F1588">
            <w:pPr>
              <w:spacing w:line="360" w:lineRule="auto"/>
              <w:rPr>
                <w:rFonts w:asciiTheme="minorEastAsia" w:hAnsiTheme="minorEastAsia"/>
                <w:bCs/>
                <w:szCs w:val="21"/>
              </w:rPr>
            </w:pPr>
            <w:r w:rsidRPr="00207189">
              <w:rPr>
                <w:rFonts w:asciiTheme="minorEastAsia" w:hAnsiTheme="minorEastAsia" w:hint="eastAsia"/>
                <w:bCs/>
                <w:szCs w:val="21"/>
              </w:rPr>
              <w:t>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第十八部分 “基金的信息披露”之“（七）临时报告”</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26、本基金发生涉及基金申购、赎回事项调整或潜在影响投资者赎回等重大事项时；</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27、基金管理人采用摆动定价机制进行估值；</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序号</w:t>
            </w:r>
            <w:r w:rsidRPr="00207189">
              <w:rPr>
                <w:rFonts w:asciiTheme="minorEastAsia" w:hAnsiTheme="minorEastAsia"/>
              </w:rPr>
              <w:t>做相应调整</w:t>
            </w:r>
          </w:p>
        </w:tc>
      </w:tr>
    </w:tbl>
    <w:p w:rsidR="00B46DD7" w:rsidRPr="00207189" w:rsidRDefault="00B46DD7" w:rsidP="002B3BBC">
      <w:pPr>
        <w:pStyle w:val="ab"/>
        <w:rPr>
          <w:rFonts w:asciiTheme="minorEastAsia" w:eastAsiaTheme="minorEastAsia" w:hAnsiTheme="minorEastAsia"/>
        </w:rPr>
      </w:pPr>
      <w:bookmarkStart w:id="30" w:name="_Toc509500768"/>
      <w:r w:rsidRPr="00207189">
        <w:rPr>
          <w:rFonts w:asciiTheme="minorEastAsia" w:eastAsiaTheme="minorEastAsia" w:hAnsiTheme="minorEastAsia" w:hint="eastAsia"/>
        </w:rPr>
        <w:t>附件</w:t>
      </w:r>
      <w:r w:rsidRPr="00207189">
        <w:rPr>
          <w:rFonts w:asciiTheme="minorEastAsia" w:eastAsiaTheme="minorEastAsia" w:hAnsiTheme="minorEastAsia"/>
        </w:rPr>
        <w:t>26</w:t>
      </w:r>
      <w:r w:rsidRPr="00207189">
        <w:rPr>
          <w:rFonts w:asciiTheme="minorEastAsia" w:eastAsiaTheme="minorEastAsia" w:hAnsiTheme="minorEastAsia" w:hint="eastAsia"/>
        </w:rPr>
        <w:t>：《鹏华丰泽债券型证券投资基金（LOF）基金合同》修订对照表</w:t>
      </w:r>
      <w:bookmarkEnd w:id="30"/>
    </w:p>
    <w:tbl>
      <w:tblPr>
        <w:tblStyle w:val="a3"/>
        <w:tblW w:w="10772" w:type="dxa"/>
        <w:jc w:val="center"/>
        <w:tblLook w:val="04A0"/>
      </w:tblPr>
      <w:tblGrid>
        <w:gridCol w:w="1701"/>
        <w:gridCol w:w="4535"/>
        <w:gridCol w:w="4536"/>
      </w:tblGrid>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基金</w:t>
            </w:r>
            <w:r w:rsidRPr="00207189">
              <w:rPr>
                <w:rFonts w:asciiTheme="minorEastAsia" w:hAnsiTheme="minorEastAsia"/>
              </w:rPr>
              <w:t>合同条款</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前内容</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后内容</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全文</w:t>
            </w:r>
          </w:p>
        </w:tc>
        <w:tc>
          <w:tcPr>
            <w:tcW w:w="9071" w:type="dxa"/>
            <w:gridSpan w:val="2"/>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bCs/>
              </w:rPr>
              <w:t>根据《鹏华丰泽分级债券型证券投资基金分级运作期届满与基金份额转换的公告》，鹏华丰泽分级债券型证券投资基金已转换为鹏华丰泽债券型证券投资基金（LOF），故本次同时在基金合同中对</w:t>
            </w:r>
            <w:r w:rsidRPr="00207189">
              <w:rPr>
                <w:rFonts w:asciiTheme="minorEastAsia" w:hAnsiTheme="minorEastAsia"/>
                <w:bCs/>
              </w:rPr>
              <w:t>相关情况</w:t>
            </w:r>
            <w:r w:rsidRPr="00207189">
              <w:rPr>
                <w:rFonts w:asciiTheme="minorEastAsia" w:hAnsiTheme="minorEastAsia" w:hint="eastAsia"/>
                <w:bCs/>
              </w:rPr>
              <w:t>予以说明。</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全文</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原表述</w:t>
            </w:r>
            <w:r w:rsidRPr="00207189">
              <w:rPr>
                <w:rFonts w:asciiTheme="minorEastAsia" w:hAnsiTheme="minorEastAsia"/>
              </w:rPr>
              <w:t>：</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中国邮政储蓄银行责任有限公司</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修改为</w:t>
            </w:r>
            <w:r w:rsidRPr="00207189">
              <w:rPr>
                <w:rFonts w:asciiTheme="minorEastAsia" w:hAnsiTheme="minorEastAsia"/>
              </w:rPr>
              <w:t>：</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中国邮政储蓄银行股份有限公司</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一、 “前言”</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原表述：</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（一）、</w:t>
            </w:r>
            <w:r w:rsidRPr="00207189">
              <w:rPr>
                <w:rFonts w:asciiTheme="minorEastAsia" w:hAnsiTheme="minorEastAsia" w:hint="eastAsia"/>
                <w:bCs/>
                <w:szCs w:val="21"/>
              </w:rPr>
              <w:t>2.订立本基金合同的依据是《中华人民共和国合同法》（以下简称“《合同法》”）、《中华人民共和国证券投资基金法》（以下简称“《基金法》”）、《证券投资基金运作管理办法》（以下简称“《运作办法》”）、《证券投资基金销售管理办法》（以下简称“《销售办法》”）、《证券投资基金信息披露管理办法》（以下简称“《信息披露办法》”）和其他有关法律法规。</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修改为：</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（一）</w:t>
            </w:r>
            <w:r w:rsidRPr="00207189">
              <w:rPr>
                <w:rFonts w:asciiTheme="minorEastAsia" w:hAnsiTheme="minorEastAsia"/>
              </w:rPr>
              <w:t>、</w:t>
            </w:r>
            <w:r w:rsidRPr="00207189">
              <w:rPr>
                <w:rFonts w:asciiTheme="minorEastAsia" w:hAnsiTheme="minorEastAsia" w:hint="eastAsia"/>
                <w:szCs w:val="21"/>
              </w:rPr>
              <w:t>2.订立本基金合同的依据是《中华人民共和国合同法》（</w:t>
            </w:r>
            <w:r w:rsidRPr="00207189">
              <w:rPr>
                <w:rFonts w:asciiTheme="minorEastAsia" w:hAnsiTheme="minorEastAsia"/>
                <w:szCs w:val="21"/>
              </w:rPr>
              <w:t>以下简称“《</w:t>
            </w:r>
            <w:r w:rsidRPr="00207189">
              <w:rPr>
                <w:rFonts w:asciiTheme="minorEastAsia" w:hAnsiTheme="minorEastAsia" w:hint="eastAsia"/>
                <w:szCs w:val="21"/>
              </w:rPr>
              <w:t>合同</w:t>
            </w:r>
            <w:r w:rsidRPr="00207189">
              <w:rPr>
                <w:rFonts w:asciiTheme="minorEastAsia" w:hAnsiTheme="minorEastAsia"/>
                <w:szCs w:val="21"/>
              </w:rPr>
              <w:t>法》”</w:t>
            </w:r>
            <w:r w:rsidRPr="00207189">
              <w:rPr>
                <w:rFonts w:asciiTheme="minorEastAsia" w:hAnsiTheme="minorEastAsia" w:hint="eastAsia"/>
                <w:szCs w:val="21"/>
              </w:rPr>
              <w:t>）、</w:t>
            </w:r>
            <w:r w:rsidRPr="00207189">
              <w:rPr>
                <w:rFonts w:asciiTheme="minorEastAsia" w:hAnsiTheme="minorEastAsia"/>
                <w:szCs w:val="21"/>
              </w:rPr>
              <w:t>《中华人民共和国证券投资基金法》（以下简称“《基金法》”）、《证券投资基金运作管理办法》（以下简称“《运作办法》”）、《证券投资基金销售管理办法》（以下简称“《销售办法》”）、《证券投资基金</w:t>
            </w:r>
            <w:r w:rsidRPr="00207189">
              <w:rPr>
                <w:rFonts w:asciiTheme="minorEastAsia" w:hAnsiTheme="minorEastAsia" w:hint="eastAsia"/>
                <w:szCs w:val="21"/>
              </w:rPr>
              <w:t>信</w:t>
            </w:r>
            <w:r w:rsidRPr="00207189">
              <w:rPr>
                <w:rFonts w:asciiTheme="minorEastAsia" w:hAnsiTheme="minorEastAsia"/>
                <w:szCs w:val="21"/>
              </w:rPr>
              <w:t>息披露管理办法》（以下简称“《信息披露办法》”）</w:t>
            </w:r>
            <w:r w:rsidRPr="00207189">
              <w:rPr>
                <w:rFonts w:asciiTheme="minorEastAsia" w:hAnsiTheme="minorEastAsia" w:hint="eastAsia"/>
                <w:szCs w:val="21"/>
              </w:rPr>
              <w:t>、《公开募集开放式证券投资基金流动性风险管理规定》（以下简称“《流动性规定》”）</w:t>
            </w:r>
            <w:r w:rsidRPr="00207189">
              <w:rPr>
                <w:rFonts w:asciiTheme="minorEastAsia" w:hAnsiTheme="minorEastAsia"/>
                <w:szCs w:val="21"/>
              </w:rPr>
              <w:t>和其他有关法律法规</w:t>
            </w:r>
            <w:r w:rsidRPr="00207189">
              <w:rPr>
                <w:rFonts w:asciiTheme="minorEastAsia" w:hAnsiTheme="minorEastAsia" w:hint="eastAsia"/>
                <w:szCs w:val="21"/>
              </w:rPr>
              <w:t>。</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二</w:t>
            </w:r>
            <w:r w:rsidRPr="00207189">
              <w:rPr>
                <w:rFonts w:asciiTheme="minorEastAsia" w:hAnsiTheme="minorEastAsia"/>
              </w:rPr>
              <w:t>、</w:t>
            </w:r>
            <w:r w:rsidRPr="00207189">
              <w:rPr>
                <w:rFonts w:asciiTheme="minorEastAsia" w:hAnsiTheme="minorEastAsia" w:hint="eastAsia"/>
              </w:rPr>
              <w:t xml:space="preserve"> “释义”</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p>
          <w:p w:rsidR="00B46DD7" w:rsidRPr="00207189" w:rsidRDefault="00B46DD7" w:rsidP="007F1588">
            <w:pPr>
              <w:spacing w:line="360" w:lineRule="auto"/>
              <w:rPr>
                <w:rFonts w:asciiTheme="minorEastAsia" w:hAnsiTheme="minorEastAsia"/>
              </w:rPr>
            </w:pPr>
            <w:r w:rsidRPr="00207189">
              <w:rPr>
                <w:rFonts w:asciiTheme="minorEastAsia" w:hAnsiTheme="minorEastAsia"/>
                <w:bCs/>
                <w:szCs w:val="21"/>
              </w:rPr>
              <w:t>14.</w:t>
            </w:r>
            <w:r w:rsidRPr="00207189">
              <w:rPr>
                <w:rFonts w:asciiTheme="minorEastAsia" w:hAnsiTheme="minorEastAsia" w:hint="eastAsia"/>
                <w:bCs/>
                <w:szCs w:val="21"/>
              </w:rPr>
              <w:t>《流动性规定》：指中国证监会2017年8月31日颁布、同年10月1日实施的《公开募集开放式证券投资基金流动性风险管理规定》及颁布机关对其不时做出的修订</w:t>
            </w:r>
          </w:p>
          <w:p w:rsidR="00B46DD7" w:rsidRPr="00207189" w:rsidRDefault="00B46DD7" w:rsidP="007F1588">
            <w:pPr>
              <w:spacing w:line="360" w:lineRule="auto"/>
              <w:rPr>
                <w:rFonts w:asciiTheme="minorEastAsia" w:hAnsiTheme="minorEastAsia"/>
              </w:rPr>
            </w:pPr>
            <w:r w:rsidRPr="00207189">
              <w:rPr>
                <w:rFonts w:asciiTheme="minorEastAsia" w:hAnsiTheme="minorEastAsia"/>
              </w:rPr>
              <w:t>64.</w:t>
            </w:r>
            <w:r w:rsidRPr="00207189">
              <w:rPr>
                <w:rFonts w:asciiTheme="minorEastAsia" w:hAnsiTheme="minorEastAsia" w:hint="eastAsia"/>
              </w:rPr>
              <w:t>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rsidR="00B46DD7" w:rsidRPr="00207189" w:rsidRDefault="00B46DD7" w:rsidP="007F1588">
            <w:pPr>
              <w:spacing w:line="360" w:lineRule="auto"/>
              <w:rPr>
                <w:rFonts w:asciiTheme="minorEastAsia" w:hAnsiTheme="minorEastAsia"/>
              </w:rPr>
            </w:pPr>
            <w:r w:rsidRPr="00207189">
              <w:rPr>
                <w:rFonts w:asciiTheme="minorEastAsia" w:hAnsiTheme="minorEastAsia"/>
              </w:rPr>
              <w:t>65.</w:t>
            </w:r>
            <w:r w:rsidRPr="00207189">
              <w:rPr>
                <w:rFonts w:asciiTheme="minorEastAsia" w:hAnsiTheme="minorEastAsia" w:hint="eastAsia"/>
              </w:rPr>
              <w:t>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其余序号相应作调整</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八、 “基金份额的申购与赎回”之“（五）申购和赎回的金额”</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八、 “基金份额的申购与赎回”之“（六）申购和赎回的价格、费用及其用途”</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原表述：</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5.赎回费用由赎回基金份额的基金份额持有人承担，在基金份额持有人赎回基金份额时收取。不低于赎回费总额的25%应归基金财产，其余用于支付注册登记费和其他必要的手续费。</w:t>
            </w: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修改为：</w:t>
            </w:r>
          </w:p>
          <w:p w:rsidR="00B46DD7" w:rsidRPr="00207189" w:rsidRDefault="00B46DD7" w:rsidP="007F1588">
            <w:pPr>
              <w:spacing w:line="360" w:lineRule="auto"/>
              <w:rPr>
                <w:rFonts w:asciiTheme="minorEastAsia" w:hAnsiTheme="minorEastAsia"/>
                <w:bCs/>
                <w:szCs w:val="21"/>
              </w:rPr>
            </w:pPr>
            <w:r w:rsidRPr="00207189">
              <w:rPr>
                <w:rFonts w:asciiTheme="minorEastAsia" w:hAnsiTheme="minorEastAsia" w:hint="eastAsia"/>
                <w:bCs/>
                <w:szCs w:val="21"/>
              </w:rPr>
              <w:t>5.赎回费用由赎回基金份额的基金份额持有人承担，在基金份额持有人赎回基金份额时收取。本基金对持续持有期少于7日的投资者收取的赎回费将全额计入基金财产，对持续持有期不少于7日的投资者收取的赎回费，不低于赎回费总额的25%应归基金财产，其余用于支付注册登记费和其他必要的手续费。</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p>
          <w:p w:rsidR="00B46DD7" w:rsidRPr="00207189" w:rsidRDefault="00B46DD7" w:rsidP="007F1588">
            <w:pPr>
              <w:spacing w:line="360" w:lineRule="auto"/>
              <w:rPr>
                <w:rFonts w:asciiTheme="minorEastAsia" w:hAnsiTheme="minorEastAsia"/>
              </w:rPr>
            </w:pPr>
            <w:r w:rsidRPr="00207189">
              <w:rPr>
                <w:rFonts w:asciiTheme="minorEastAsia" w:hAnsiTheme="minorEastAsia"/>
              </w:rPr>
              <w:t>6.</w:t>
            </w:r>
            <w:r w:rsidRPr="00207189">
              <w:rPr>
                <w:rFonts w:asciiTheme="minorEastAsia" w:hAnsiTheme="minorEastAsia" w:hint="eastAsia"/>
              </w:rPr>
              <w:t>……。本基金对持续持有期少于7日的投资者收取不低于1.5%的赎回费。</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7.当发生大额申购或赎回情形时，基金管理人可以采用摆动定价机制以确保基金估值的公平性。具体处理原则与操作规范遵循相关法律法规以及监管部门、自律规则的规定。</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八、 “基金份额的申购与赎回”之“（七）拒绝或暂停申购的情形”</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原表述</w:t>
            </w:r>
            <w:r w:rsidRPr="00207189">
              <w:rPr>
                <w:rFonts w:asciiTheme="minorEastAsia" w:hAnsiTheme="minorEastAsia"/>
              </w:rPr>
              <w:t>：</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szCs w:val="21"/>
              </w:rPr>
              <w:t>发生除上述第5条暂停申购情形时，基金管理人应当根据有关规定在指定媒体上刊登暂停申购公告。如果投资者的申购申请被拒绝，被拒绝的申购款项将退还给投资者。在暂停申购的情况消除时，基金管理人应及时恢复申购业务的办理。</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B46DD7" w:rsidRPr="00207189" w:rsidRDefault="00B46DD7" w:rsidP="007F1588">
            <w:pPr>
              <w:spacing w:line="360" w:lineRule="auto"/>
              <w:rPr>
                <w:rFonts w:asciiTheme="minorEastAsia" w:hAnsiTheme="minorEastAsia"/>
              </w:rPr>
            </w:pPr>
            <w:r w:rsidRPr="00207189">
              <w:rPr>
                <w:rFonts w:asciiTheme="minorEastAsia" w:hAnsiTheme="minorEastAsia"/>
              </w:rPr>
              <w:t>7.</w:t>
            </w:r>
            <w:r w:rsidRPr="00207189">
              <w:rPr>
                <w:rFonts w:asciiTheme="minorEastAsia" w:hAnsiTheme="minorEastAsia" w:hint="eastAsia"/>
              </w:rPr>
              <w:t>基金管理人接受某笔或者某些申购申请有可能导致单一投资者持有基金份额的比例达到或者超过50%，或者变相规避50%集中度的情形时。</w:t>
            </w:r>
          </w:p>
          <w:p w:rsidR="00B46DD7" w:rsidRPr="00207189" w:rsidRDefault="00B46DD7" w:rsidP="007F1588">
            <w:pPr>
              <w:spacing w:line="360" w:lineRule="auto"/>
              <w:rPr>
                <w:rFonts w:asciiTheme="minorEastAsia" w:hAnsiTheme="minorEastAsia"/>
              </w:rPr>
            </w:pPr>
            <w:r w:rsidRPr="00207189">
              <w:rPr>
                <w:rFonts w:asciiTheme="minorEastAsia" w:hAnsiTheme="minorEastAsia"/>
              </w:rPr>
              <w:t>8.</w:t>
            </w:r>
            <w:r w:rsidRPr="00207189">
              <w:rPr>
                <w:rFonts w:asciiTheme="minorEastAsia" w:hAnsiTheme="minorEastAsia" w:hint="eastAsia"/>
              </w:rPr>
              <w:t>当前一估值日基金资产净值50%以上的资产出现无可参考的活跃市场价格且采用估值技术仍导致公允价值存在重大不确定性时，经与基金托管人协商确认后，基金管理人应当暂停接受基金申购申请。</w:t>
            </w: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修改为</w:t>
            </w:r>
            <w:r w:rsidRPr="00207189">
              <w:rPr>
                <w:rFonts w:asciiTheme="minorEastAsia" w:hAnsiTheme="minorEastAsia"/>
              </w:rPr>
              <w:t>：</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szCs w:val="21"/>
              </w:rPr>
              <w:t>发生除上述第5、7条暂停申购情形时，基金管理人应当根据有关规定在指定媒体上刊登暂停申购公告。如果投资者的申购申请被全部或部分拒绝的，被拒绝的申购款项将退还给投资者。在暂停申购的情况消除时，基金管理人应及时恢复申购业务的办理。</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八、 “基金份额的申购与赎回”之“（八）暂停赎回或延缓支付赎回款项的情形”</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6.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八、 “基金份额的申购与赎回”之“（九）巨额赎回的情形及处理方式”</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4）若基金发生巨额赎回，在当日存在单个基金份额持有人超过上一开放日基金总份额10%以上的赎回申请（“大额赎回申请人”）的情形下，基金管理人可以延期办理赎回申请。对其他赎回申请人（“小额赎回申请人”）和大额赎回申请人10%以内的赎回申请在当日根据前述“（1）全额赎回”或“（2）部分延期赎回”的约定方式办理，在仍可接受赎回申请的范围内对大额赎回申请人超过10%的赎回申请按比例确认。对当日未予确认的赎回申请进行延期办理。对于未能赎回部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十四、 “基金</w:t>
            </w:r>
            <w:r w:rsidRPr="00207189">
              <w:rPr>
                <w:rFonts w:asciiTheme="minorEastAsia" w:hAnsiTheme="minorEastAsia"/>
              </w:rPr>
              <w:t>的投资</w:t>
            </w:r>
            <w:r w:rsidRPr="00207189">
              <w:rPr>
                <w:rFonts w:asciiTheme="minorEastAsia" w:hAnsiTheme="minorEastAsia" w:hint="eastAsia"/>
              </w:rPr>
              <w:t>”之“（三）投资</w:t>
            </w:r>
            <w:r w:rsidRPr="00207189">
              <w:rPr>
                <w:rFonts w:asciiTheme="minorEastAsia" w:hAnsiTheme="minorEastAsia"/>
              </w:rPr>
              <w:t>范围</w:t>
            </w:r>
            <w:r w:rsidRPr="00207189">
              <w:rPr>
                <w:rFonts w:asciiTheme="minorEastAsia" w:hAnsiTheme="minorEastAsia" w:hint="eastAsia"/>
              </w:rPr>
              <w:t>”</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原表述：</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基金的投资组合比例为：本基金对包含金融债、企业债、公司债、短期融资券、可转债、分离交易可转债、资产支持证券等在内的非国家信用债券的投资比例不低于基金资产的80%；分级运作期内对主体信用评级为AA+、AA、AA-级别的金融债、企业债、公司债、短期融资券、可转债、分离交易可转债、资产支持证券等在内的非国家信用债券的投资比例不低于基金投资上述债券资产的80%（分级运作期届满后不受此限制）；现金或到期日在一年以内的政府债券的投资比例不低于基金资产净值的5%。</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修改为</w:t>
            </w:r>
            <w:r w:rsidRPr="00207189">
              <w:rPr>
                <w:rFonts w:asciiTheme="minorEastAsia" w:hAnsiTheme="minorEastAsia"/>
              </w:rPr>
              <w:t>：</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基金的投资组合比例为：本基金对包含金融债、企业债、公司债、短期融资券、可转债、分离交易可转债、资产支持证券等在内的非国家信用债券的投资比例不低于基金资产的80%；分级运作期内对主体信用评级为AA+、AA、AA-级别的金融债、企业债、公司债、短期融资券、可转债、分离交易可转债、资产支持证券等在内的非国家信用债券的投资比例不低于基金投资上述债券资产的80%（分级运作期届满后不受此限制）；现金或到期日在一年以内的政府债券的投资比例不低于基金资产净值的5%，其中现金不包括结算备付金、存出保证金、应收申购款等。</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十四、 “基金</w:t>
            </w:r>
            <w:r w:rsidRPr="00207189">
              <w:rPr>
                <w:rFonts w:asciiTheme="minorEastAsia" w:hAnsiTheme="minorEastAsia"/>
              </w:rPr>
              <w:t>的投资</w:t>
            </w:r>
            <w:r w:rsidRPr="00207189">
              <w:rPr>
                <w:rFonts w:asciiTheme="minorEastAsia" w:hAnsiTheme="minorEastAsia" w:hint="eastAsia"/>
              </w:rPr>
              <w:t>”之“（七）投资组合限制”</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原表述</w:t>
            </w:r>
            <w:r w:rsidRPr="00207189">
              <w:rPr>
                <w:rFonts w:asciiTheme="minorEastAsia" w:hAnsiTheme="minorEastAsia"/>
              </w:rPr>
              <w:t>：</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3．本基金持有的现金或者到期日在一年以内的政府债券不低于基金资产净值的5%；</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szCs w:val="21"/>
              </w:rPr>
              <w:t>……</w:t>
            </w:r>
            <w:r w:rsidRPr="00207189">
              <w:rPr>
                <w:rFonts w:asciiTheme="minorEastAsia" w:hAnsiTheme="minorEastAsia"/>
                <w:szCs w:val="21"/>
              </w:rPr>
              <w:t>。</w:t>
            </w:r>
            <w:r w:rsidRPr="00207189">
              <w:rPr>
                <w:rFonts w:asciiTheme="minorEastAsia" w:hAnsiTheme="minorEastAsia" w:hint="eastAsia"/>
                <w:szCs w:val="21"/>
              </w:rPr>
              <w:t>在符合相关法律法规规定的前提下，因证券市场波动、上市公司合并、基金规模变动等非本基金管理人的因素致使基金的投资组合不符合上述规定的投资比例的，基金管理人应当在10个交易日内进行调整。</w:t>
            </w: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修改为</w:t>
            </w:r>
            <w:r w:rsidRPr="00207189">
              <w:rPr>
                <w:rFonts w:asciiTheme="minorEastAsia" w:hAnsiTheme="minorEastAsia"/>
              </w:rPr>
              <w:t>：</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3．本基金持有的现金或者到期日在一年以内的政府债券不低于基金资产净值的5%，其中现金不包括结算备付金、存出保证金、应收申购款等；</w:t>
            </w:r>
          </w:p>
          <w:p w:rsidR="00B46DD7" w:rsidRPr="00207189" w:rsidRDefault="00B46DD7" w:rsidP="007F1588">
            <w:pPr>
              <w:spacing w:line="360" w:lineRule="auto"/>
              <w:rPr>
                <w:rFonts w:asciiTheme="minorEastAsia" w:hAnsiTheme="minorEastAsia"/>
                <w:bCs/>
                <w:szCs w:val="21"/>
              </w:rPr>
            </w:pPr>
            <w:r w:rsidRPr="00207189">
              <w:rPr>
                <w:rFonts w:asciiTheme="minorEastAsia" w:hAnsiTheme="minorEastAsia" w:hint="eastAsia"/>
                <w:szCs w:val="21"/>
              </w:rPr>
              <w:t>……。在符合相关法律法规规定的前提下，除上述第3、9、10条外，因证券市场波动、上市公司合并、基金规模变动等非本基金管理人的因素致使基金的投资组合不符合上述规定的投资比例的，基金管理人应当在10个交易日内进行调整。</w:t>
            </w:r>
          </w:p>
          <w:p w:rsidR="00B46DD7" w:rsidRPr="00207189" w:rsidRDefault="00B46DD7" w:rsidP="007F1588">
            <w:pPr>
              <w:spacing w:line="360" w:lineRule="auto"/>
              <w:rPr>
                <w:rFonts w:asciiTheme="minorEastAsia" w:hAnsiTheme="minorEastAsia"/>
                <w:bCs/>
                <w:szCs w:val="21"/>
              </w:rPr>
            </w:pPr>
          </w:p>
          <w:p w:rsidR="00B46DD7" w:rsidRPr="00207189" w:rsidRDefault="00B46DD7" w:rsidP="007F1588">
            <w:pPr>
              <w:spacing w:line="360" w:lineRule="auto"/>
              <w:rPr>
                <w:rFonts w:asciiTheme="minorEastAsia" w:hAnsiTheme="minorEastAsia"/>
                <w:bCs/>
                <w:szCs w:val="21"/>
              </w:rPr>
            </w:pPr>
            <w:r w:rsidRPr="00207189">
              <w:rPr>
                <w:rFonts w:asciiTheme="minorEastAsia" w:hAnsiTheme="minorEastAsia" w:hint="eastAsia"/>
                <w:bCs/>
                <w:szCs w:val="21"/>
              </w:rPr>
              <w:t>增加</w:t>
            </w:r>
            <w:r w:rsidRPr="00207189">
              <w:rPr>
                <w:rFonts w:asciiTheme="minorEastAsia" w:hAnsiTheme="minorEastAsia"/>
                <w:bCs/>
                <w:szCs w:val="21"/>
              </w:rPr>
              <w:t>：</w:t>
            </w:r>
          </w:p>
          <w:p w:rsidR="00B46DD7" w:rsidRPr="00207189" w:rsidRDefault="00B46DD7" w:rsidP="007F1588">
            <w:pPr>
              <w:spacing w:line="360" w:lineRule="auto"/>
              <w:rPr>
                <w:rFonts w:asciiTheme="minorEastAsia" w:hAnsiTheme="minorEastAsia"/>
                <w:szCs w:val="21"/>
              </w:rPr>
            </w:pPr>
            <w:r w:rsidRPr="00207189">
              <w:rPr>
                <w:rFonts w:asciiTheme="minorEastAsia" w:hAnsiTheme="minorEastAsia" w:hint="eastAsia"/>
                <w:szCs w:val="21"/>
              </w:rPr>
              <w:t>9</w:t>
            </w:r>
            <w:r w:rsidRPr="00207189">
              <w:rPr>
                <w:rFonts w:asciiTheme="minorEastAsia" w:hAnsiTheme="minorEastAsia"/>
                <w:szCs w:val="21"/>
              </w:rPr>
              <w:t>.</w:t>
            </w:r>
            <w:r w:rsidRPr="00207189">
              <w:rPr>
                <w:rFonts w:asciiTheme="minorEastAsia" w:hAnsiTheme="minorEastAsia" w:hint="eastAsia"/>
                <w:szCs w:val="21"/>
              </w:rPr>
              <w:t>本基金主动投资于流动性受限资产的市值合计不得超过该基金资产净值的15%。因证券市场波动、上市公司股票停牌、基金规模变动等基金管理人之外的因素致使基金不符合前述所规定比例限制的，基金管理人不得主动新增流动性受限资产的投资；</w:t>
            </w:r>
          </w:p>
          <w:p w:rsidR="00B46DD7" w:rsidRPr="00207189" w:rsidRDefault="00B46DD7" w:rsidP="007F1588">
            <w:pPr>
              <w:spacing w:line="360" w:lineRule="auto"/>
              <w:rPr>
                <w:rFonts w:asciiTheme="minorEastAsia" w:hAnsiTheme="minorEastAsia"/>
                <w:szCs w:val="21"/>
              </w:rPr>
            </w:pPr>
            <w:r w:rsidRPr="00207189">
              <w:rPr>
                <w:rFonts w:asciiTheme="minorEastAsia" w:hAnsiTheme="minorEastAsia" w:hint="eastAsia"/>
                <w:szCs w:val="21"/>
              </w:rPr>
              <w:t>1</w:t>
            </w:r>
            <w:r w:rsidRPr="00207189">
              <w:rPr>
                <w:rFonts w:asciiTheme="minorEastAsia" w:hAnsiTheme="minorEastAsia"/>
                <w:szCs w:val="21"/>
              </w:rPr>
              <w:t>0.</w:t>
            </w:r>
            <w:r w:rsidRPr="00207189">
              <w:rPr>
                <w:rFonts w:asciiTheme="minorEastAsia" w:hAnsiTheme="minorEastAsia" w:hint="eastAsia"/>
                <w:szCs w:val="21"/>
              </w:rPr>
              <w:t>本基金与私募类证券资管产品及中国证监会认定的其他主体为交易对手开展逆回购交易的，可接受质押品的资质要求应当与基金合同约定的投资范围保持一致；</w:t>
            </w:r>
          </w:p>
          <w:p w:rsidR="00B46DD7" w:rsidRPr="00207189" w:rsidRDefault="00B46DD7" w:rsidP="007F1588">
            <w:pPr>
              <w:spacing w:line="360" w:lineRule="auto"/>
              <w:rPr>
                <w:rFonts w:asciiTheme="minorEastAsia" w:hAnsiTheme="minorEastAsia"/>
                <w:szCs w:val="21"/>
              </w:rPr>
            </w:pPr>
            <w:r w:rsidRPr="00207189">
              <w:rPr>
                <w:rFonts w:asciiTheme="minorEastAsia" w:hAnsiTheme="minorEastAsia" w:hint="eastAsia"/>
                <w:szCs w:val="21"/>
              </w:rPr>
              <w:t>1</w:t>
            </w:r>
            <w:r w:rsidRPr="00207189">
              <w:rPr>
                <w:rFonts w:asciiTheme="minorEastAsia" w:hAnsiTheme="minorEastAsia"/>
                <w:szCs w:val="21"/>
              </w:rPr>
              <w:t>1.</w:t>
            </w:r>
            <w:r w:rsidRPr="00207189">
              <w:rPr>
                <w:rFonts w:asciiTheme="minorEastAsia" w:hAnsiTheme="minorEastAsia" w:hint="eastAsia"/>
                <w:szCs w:val="21"/>
              </w:rPr>
              <w:t>本基金管理人管理的全部开放式基金持有一家上市公司发行的可流通股票，不得超过该上市公司可流通股票的15%；</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szCs w:val="21"/>
              </w:rPr>
              <w:t>1</w:t>
            </w:r>
            <w:r w:rsidRPr="00207189">
              <w:rPr>
                <w:rFonts w:asciiTheme="minorEastAsia" w:hAnsiTheme="minorEastAsia"/>
                <w:szCs w:val="21"/>
              </w:rPr>
              <w:t>2.</w:t>
            </w:r>
            <w:r w:rsidRPr="00207189">
              <w:rPr>
                <w:rFonts w:asciiTheme="minorEastAsia" w:hAnsiTheme="minorEastAsia" w:hint="eastAsia"/>
                <w:szCs w:val="21"/>
              </w:rPr>
              <w:t>本基金管理人管理的全部投资组合持有一家上市公司发行的可流通股票，不得超过该上市公司可流通股票的30%；</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序号</w:t>
            </w:r>
            <w:r w:rsidRPr="00207189">
              <w:rPr>
                <w:rFonts w:asciiTheme="minorEastAsia" w:hAnsiTheme="minorEastAsia"/>
              </w:rPr>
              <w:t>做相应调整。</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十六、 “基金资产估值”之“（二）估值方法”</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B46DD7" w:rsidRPr="00207189" w:rsidRDefault="00B46DD7" w:rsidP="007F1588">
            <w:pPr>
              <w:spacing w:line="360" w:lineRule="auto"/>
              <w:rPr>
                <w:rFonts w:asciiTheme="minorEastAsia" w:hAnsiTheme="minorEastAsia"/>
                <w:bCs/>
                <w:szCs w:val="21"/>
              </w:rPr>
            </w:pPr>
            <w:r w:rsidRPr="00207189">
              <w:rPr>
                <w:rFonts w:asciiTheme="minorEastAsia" w:hAnsiTheme="minorEastAsia" w:hint="eastAsia"/>
                <w:bCs/>
                <w:szCs w:val="21"/>
              </w:rPr>
              <w:t>6.当发生大额申购或赎回情形时，基金管理人可以采用摆动定价机制，以确保基金估值的公平性。</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bCs/>
                <w:szCs w:val="21"/>
              </w:rPr>
              <w:t>序号</w:t>
            </w:r>
            <w:r w:rsidRPr="00207189">
              <w:rPr>
                <w:rFonts w:asciiTheme="minorEastAsia" w:hAnsiTheme="minorEastAsia"/>
                <w:bCs/>
                <w:szCs w:val="21"/>
              </w:rPr>
              <w:t>做相应调整</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十六、 “基金资产估值”之“（六）暂停估值的情形”</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B46DD7" w:rsidRPr="00207189" w:rsidRDefault="00B46DD7" w:rsidP="007F1588">
            <w:pPr>
              <w:spacing w:line="360" w:lineRule="auto"/>
              <w:rPr>
                <w:rFonts w:asciiTheme="minorEastAsia" w:hAnsiTheme="minorEastAsia"/>
                <w:bCs/>
                <w:szCs w:val="21"/>
              </w:rPr>
            </w:pPr>
            <w:r w:rsidRPr="00207189">
              <w:rPr>
                <w:rFonts w:asciiTheme="minorEastAsia" w:hAnsiTheme="minorEastAsia"/>
                <w:bCs/>
                <w:szCs w:val="21"/>
              </w:rPr>
              <w:t>5.</w:t>
            </w:r>
            <w:r w:rsidRPr="00207189">
              <w:rPr>
                <w:rFonts w:asciiTheme="minorEastAsia" w:hAnsiTheme="minorEastAsia" w:hint="eastAsia"/>
                <w:bCs/>
                <w:szCs w:val="21"/>
              </w:rPr>
              <w:t>当前一估值日基金资产净值50%以上的资产出现无可参考的活跃市场价格且采用估值技术仍导致公允价值存在重大不确定性时，经与基金托管人协商确认后，基金管理人应当暂停基金估值；</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bCs/>
                <w:szCs w:val="21"/>
              </w:rPr>
              <w:t>序号</w:t>
            </w:r>
            <w:r w:rsidRPr="00207189">
              <w:rPr>
                <w:rFonts w:asciiTheme="minorEastAsia" w:hAnsiTheme="minorEastAsia"/>
                <w:bCs/>
                <w:szCs w:val="21"/>
              </w:rPr>
              <w:t>做相应调整</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十六、 “基金资产估值”之“（八）特殊情况的处理”</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原表述</w:t>
            </w:r>
            <w:r w:rsidRPr="00207189">
              <w:rPr>
                <w:rFonts w:asciiTheme="minorEastAsia" w:hAnsiTheme="minorEastAsia"/>
              </w:rPr>
              <w:t>：</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1.基金管理人或基金托管人按估值方法的第</w:t>
            </w:r>
            <w:r w:rsidRPr="00207189">
              <w:rPr>
                <w:rFonts w:asciiTheme="minorEastAsia" w:hAnsiTheme="minorEastAsia"/>
              </w:rPr>
              <w:t>6</w:t>
            </w:r>
            <w:r w:rsidRPr="00207189">
              <w:rPr>
                <w:rFonts w:asciiTheme="minorEastAsia" w:hAnsiTheme="minorEastAsia" w:hint="eastAsia"/>
              </w:rPr>
              <w:t>条进行估值时，所造成的误差不作为基金资产估值错误处理。</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修改为</w:t>
            </w:r>
            <w:r w:rsidRPr="00207189">
              <w:rPr>
                <w:rFonts w:asciiTheme="minorEastAsia" w:hAnsiTheme="minorEastAsia"/>
              </w:rPr>
              <w:t>：</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szCs w:val="21"/>
              </w:rPr>
              <w:t>1.</w:t>
            </w:r>
            <w:r w:rsidRPr="00207189">
              <w:rPr>
                <w:rFonts w:asciiTheme="minorEastAsia" w:hAnsiTheme="minorEastAsia"/>
                <w:szCs w:val="21"/>
              </w:rPr>
              <w:t>基金管理人或基金托管人按估值方法的第7</w:t>
            </w:r>
            <w:r w:rsidRPr="00207189">
              <w:rPr>
                <w:rFonts w:asciiTheme="minorEastAsia" w:hAnsiTheme="minorEastAsia" w:hint="eastAsia"/>
                <w:szCs w:val="21"/>
              </w:rPr>
              <w:t>条</w:t>
            </w:r>
            <w:r w:rsidRPr="00207189">
              <w:rPr>
                <w:rFonts w:asciiTheme="minorEastAsia" w:hAnsiTheme="minorEastAsia"/>
                <w:szCs w:val="21"/>
              </w:rPr>
              <w:t>进行估值时，所造成的误差不作为</w:t>
            </w:r>
            <w:r w:rsidRPr="00207189">
              <w:rPr>
                <w:rFonts w:asciiTheme="minorEastAsia" w:hAnsiTheme="minorEastAsia" w:hint="eastAsia"/>
                <w:szCs w:val="21"/>
              </w:rPr>
              <w:t>基金资产估值</w:t>
            </w:r>
            <w:r w:rsidRPr="00207189">
              <w:rPr>
                <w:rFonts w:asciiTheme="minorEastAsia" w:hAnsiTheme="minorEastAsia"/>
                <w:szCs w:val="21"/>
              </w:rPr>
              <w:t>错误处理。</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二十一、 “基金的信息披露”之“（九）基金年度报告、基金半年度报告、基金季度报告”</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B46DD7" w:rsidRPr="00207189" w:rsidRDefault="00B46DD7" w:rsidP="007F1588">
            <w:pPr>
              <w:spacing w:line="360" w:lineRule="auto"/>
              <w:rPr>
                <w:rFonts w:asciiTheme="minorEastAsia" w:hAnsiTheme="minorEastAsia"/>
                <w:bCs/>
                <w:szCs w:val="21"/>
              </w:rPr>
            </w:pPr>
            <w:r w:rsidRPr="00207189">
              <w:rPr>
                <w:rFonts w:asciiTheme="minorEastAsia" w:hAnsiTheme="minorEastAsia" w:hint="eastAsia"/>
                <w:bCs/>
                <w:szCs w:val="21"/>
              </w:rPr>
              <w:t>6.基金管理人应当在半年度报告和年度报告中披露基金组合资产情况及其流动性风险分析等。</w:t>
            </w:r>
          </w:p>
          <w:p w:rsidR="00B46DD7" w:rsidRPr="00207189" w:rsidRDefault="00B46DD7" w:rsidP="007F1588">
            <w:pPr>
              <w:spacing w:line="360" w:lineRule="auto"/>
              <w:rPr>
                <w:rFonts w:asciiTheme="minorEastAsia" w:hAnsiTheme="minorEastAsia"/>
                <w:bCs/>
                <w:szCs w:val="21"/>
              </w:rPr>
            </w:pPr>
            <w:r w:rsidRPr="00207189">
              <w:rPr>
                <w:rFonts w:asciiTheme="minorEastAsia" w:hAnsiTheme="minorEastAsia" w:hint="eastAsia"/>
                <w:bCs/>
                <w:szCs w:val="21"/>
              </w:rPr>
              <w:t>7.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二十一、 “基金的信息披露”之“（十）临时报告与公告”</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B46DD7" w:rsidRPr="00207189" w:rsidRDefault="00B46DD7" w:rsidP="007F1588">
            <w:pPr>
              <w:spacing w:line="360" w:lineRule="auto"/>
              <w:rPr>
                <w:rFonts w:asciiTheme="minorEastAsia" w:hAnsiTheme="minorEastAsia"/>
                <w:bCs/>
                <w:szCs w:val="21"/>
              </w:rPr>
            </w:pPr>
            <w:r w:rsidRPr="00207189">
              <w:rPr>
                <w:rFonts w:asciiTheme="minorEastAsia" w:hAnsiTheme="minorEastAsia"/>
                <w:bCs/>
                <w:szCs w:val="21"/>
              </w:rPr>
              <w:t>29.</w:t>
            </w:r>
            <w:r w:rsidRPr="00207189">
              <w:rPr>
                <w:rFonts w:asciiTheme="minorEastAsia" w:hAnsiTheme="minorEastAsia" w:hint="eastAsia"/>
                <w:bCs/>
                <w:szCs w:val="21"/>
              </w:rPr>
              <w:t>本基金发生涉及基金申购、赎回事项调整或潜在影响投资者赎回等重大事项时；</w:t>
            </w:r>
          </w:p>
          <w:p w:rsidR="00B46DD7" w:rsidRPr="00207189" w:rsidRDefault="00B46DD7" w:rsidP="007F1588">
            <w:pPr>
              <w:spacing w:line="360" w:lineRule="auto"/>
              <w:rPr>
                <w:rFonts w:asciiTheme="minorEastAsia" w:hAnsiTheme="minorEastAsia"/>
              </w:rPr>
            </w:pPr>
            <w:r w:rsidRPr="00207189">
              <w:rPr>
                <w:rFonts w:asciiTheme="minorEastAsia" w:hAnsiTheme="minorEastAsia"/>
                <w:bCs/>
                <w:szCs w:val="21"/>
              </w:rPr>
              <w:t>30.</w:t>
            </w:r>
            <w:r w:rsidRPr="00207189">
              <w:rPr>
                <w:rFonts w:asciiTheme="minorEastAsia" w:hAnsiTheme="minorEastAsia" w:hint="eastAsia"/>
                <w:bCs/>
                <w:szCs w:val="21"/>
              </w:rPr>
              <w:t>基金管理人采用摆动定价机制进行估值；</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序号</w:t>
            </w:r>
            <w:r w:rsidRPr="00207189">
              <w:rPr>
                <w:rFonts w:asciiTheme="minorEastAsia" w:hAnsiTheme="minorEastAsia"/>
              </w:rPr>
              <w:t>做相应调整</w:t>
            </w:r>
          </w:p>
        </w:tc>
      </w:tr>
    </w:tbl>
    <w:p w:rsidR="00B46DD7" w:rsidRPr="00207189" w:rsidRDefault="00B46DD7" w:rsidP="002B3BBC">
      <w:pPr>
        <w:pStyle w:val="ab"/>
        <w:rPr>
          <w:rFonts w:asciiTheme="minorEastAsia" w:eastAsiaTheme="minorEastAsia" w:hAnsiTheme="minorEastAsia"/>
        </w:rPr>
      </w:pPr>
      <w:bookmarkStart w:id="31" w:name="_Toc509500769"/>
      <w:r w:rsidRPr="00207189">
        <w:rPr>
          <w:rFonts w:asciiTheme="minorEastAsia" w:eastAsiaTheme="minorEastAsia" w:hAnsiTheme="minorEastAsia" w:hint="eastAsia"/>
        </w:rPr>
        <w:t>附件</w:t>
      </w:r>
      <w:r w:rsidRPr="00207189">
        <w:rPr>
          <w:rFonts w:asciiTheme="minorEastAsia" w:eastAsiaTheme="minorEastAsia" w:hAnsiTheme="minorEastAsia"/>
        </w:rPr>
        <w:t>27</w:t>
      </w:r>
      <w:r w:rsidRPr="00207189">
        <w:rPr>
          <w:rFonts w:asciiTheme="minorEastAsia" w:eastAsiaTheme="minorEastAsia" w:hAnsiTheme="minorEastAsia" w:hint="eastAsia"/>
        </w:rPr>
        <w:t>：《</w:t>
      </w:r>
      <w:r w:rsidRPr="00207189">
        <w:rPr>
          <w:rFonts w:asciiTheme="minorEastAsia" w:eastAsiaTheme="minorEastAsia" w:hAnsiTheme="minorEastAsia" w:cs="Times New Roman"/>
          <w:spacing w:val="-3"/>
          <w:szCs w:val="21"/>
        </w:rPr>
        <w:t>鹏华</w:t>
      </w:r>
      <w:r w:rsidRPr="00207189">
        <w:rPr>
          <w:rFonts w:asciiTheme="minorEastAsia" w:eastAsiaTheme="minorEastAsia" w:hAnsiTheme="minorEastAsia" w:cs="Times New Roman" w:hint="eastAsia"/>
          <w:spacing w:val="-3"/>
          <w:szCs w:val="21"/>
        </w:rPr>
        <w:t>丰腾</w:t>
      </w:r>
      <w:r w:rsidRPr="00207189">
        <w:rPr>
          <w:rFonts w:asciiTheme="minorEastAsia" w:eastAsiaTheme="minorEastAsia" w:hAnsiTheme="minorEastAsia" w:cs="Times New Roman"/>
          <w:spacing w:val="-3"/>
          <w:szCs w:val="21"/>
        </w:rPr>
        <w:t>债券型证券投资基金</w:t>
      </w:r>
      <w:r w:rsidRPr="00207189">
        <w:rPr>
          <w:rFonts w:asciiTheme="minorEastAsia" w:eastAsiaTheme="minorEastAsia" w:hAnsiTheme="minorEastAsia" w:hint="eastAsia"/>
        </w:rPr>
        <w:t>基金合同》修订对照表</w:t>
      </w:r>
      <w:bookmarkEnd w:id="31"/>
    </w:p>
    <w:tbl>
      <w:tblPr>
        <w:tblStyle w:val="a3"/>
        <w:tblW w:w="10771" w:type="dxa"/>
        <w:jc w:val="center"/>
        <w:tblLook w:val="04A0"/>
      </w:tblPr>
      <w:tblGrid>
        <w:gridCol w:w="1701"/>
        <w:gridCol w:w="4535"/>
        <w:gridCol w:w="4535"/>
      </w:tblGrid>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基金</w:t>
            </w:r>
            <w:r w:rsidRPr="00207189">
              <w:rPr>
                <w:rFonts w:asciiTheme="minorEastAsia" w:hAnsiTheme="minorEastAsia"/>
              </w:rPr>
              <w:t>合同条款</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前内容</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后内容</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第一部分 “前言”</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原表述：</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一、</w:t>
            </w:r>
            <w:r w:rsidRPr="00207189">
              <w:rPr>
                <w:rFonts w:asciiTheme="minorEastAsia" w:hAnsiTheme="minorEastAsia"/>
                <w:bCs/>
                <w:szCs w:val="21"/>
              </w:rPr>
              <w:t>2、订立本基金合同的依据是《中华人民共和国合同法》(以下简称“《合同法》”)、《中华人民共和国证券投资基金法》</w:t>
            </w:r>
            <w:r w:rsidRPr="00207189">
              <w:rPr>
                <w:rFonts w:asciiTheme="minorEastAsia" w:hAnsiTheme="minorEastAsia" w:hint="eastAsia"/>
                <w:bCs/>
                <w:szCs w:val="21"/>
              </w:rPr>
              <w:t>（</w:t>
            </w:r>
            <w:r w:rsidRPr="00207189">
              <w:rPr>
                <w:rFonts w:asciiTheme="minorEastAsia" w:hAnsiTheme="minorEastAsia"/>
                <w:bCs/>
                <w:szCs w:val="21"/>
              </w:rPr>
              <w:t>以下简称“《基金法》”)、《</w:t>
            </w:r>
            <w:r w:rsidRPr="00207189">
              <w:rPr>
                <w:rFonts w:asciiTheme="minorEastAsia" w:hAnsiTheme="minorEastAsia" w:hint="eastAsia"/>
                <w:bCs/>
                <w:szCs w:val="21"/>
              </w:rPr>
              <w:t>公开募集</w:t>
            </w:r>
            <w:r w:rsidRPr="00207189">
              <w:rPr>
                <w:rFonts w:asciiTheme="minorEastAsia" w:hAnsiTheme="minorEastAsia"/>
                <w:bCs/>
                <w:szCs w:val="21"/>
              </w:rPr>
              <w:t>证券投资基金运作管理办法》(以下简称“《运作办法》”)、《证券投资基金销售管理办法》(以下简称“《销售办法》”)、《证券投资基金信息披露管理办法》(以下简称“《信息披露办法》”)和其他有关法律法规。</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修改为：</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一</w:t>
            </w:r>
            <w:r w:rsidRPr="00207189">
              <w:rPr>
                <w:rFonts w:asciiTheme="minorEastAsia" w:hAnsiTheme="minorEastAsia"/>
              </w:rPr>
              <w:t>、</w:t>
            </w:r>
            <w:r w:rsidRPr="00207189">
              <w:rPr>
                <w:rFonts w:asciiTheme="minorEastAsia" w:hAnsiTheme="minorEastAsia"/>
                <w:bCs/>
                <w:szCs w:val="21"/>
              </w:rPr>
              <w:t>2、订立本基金合同的依据是《中华人民共和国合同法》(以下简称“《合同法》”)、《中华人民共和国证券投资基金法》</w:t>
            </w:r>
            <w:r w:rsidRPr="00207189">
              <w:rPr>
                <w:rFonts w:asciiTheme="minorEastAsia" w:hAnsiTheme="minorEastAsia" w:hint="eastAsia"/>
                <w:bCs/>
                <w:szCs w:val="21"/>
              </w:rPr>
              <w:t>（</w:t>
            </w:r>
            <w:r w:rsidRPr="00207189">
              <w:rPr>
                <w:rFonts w:asciiTheme="minorEastAsia" w:hAnsiTheme="minorEastAsia"/>
                <w:bCs/>
                <w:szCs w:val="21"/>
              </w:rPr>
              <w:t>以下简称“《基金法》”)、《</w:t>
            </w:r>
            <w:r w:rsidRPr="00207189">
              <w:rPr>
                <w:rFonts w:asciiTheme="minorEastAsia" w:hAnsiTheme="minorEastAsia" w:hint="eastAsia"/>
                <w:bCs/>
                <w:szCs w:val="21"/>
              </w:rPr>
              <w:t>公开募集</w:t>
            </w:r>
            <w:r w:rsidRPr="00207189">
              <w:rPr>
                <w:rFonts w:asciiTheme="minorEastAsia" w:hAnsiTheme="minorEastAsia"/>
                <w:bCs/>
                <w:szCs w:val="21"/>
              </w:rPr>
              <w:t>证券投资基金运作管理办法》(以下简称“《运作办法》”)、《证券投资基金销售管理办法》(以下简称“《销售办法》”)、《证券投资基金信息披露管理办法》(以下简称“《信息披露办法》”)</w:t>
            </w:r>
            <w:r w:rsidRPr="00207189">
              <w:rPr>
                <w:rFonts w:asciiTheme="minorEastAsia" w:hAnsiTheme="minorEastAsia" w:hint="eastAsia"/>
                <w:bCs/>
                <w:szCs w:val="21"/>
              </w:rPr>
              <w:t>、《公开募集开放式证券投资基金流动性风险管理规定》（以下简称“《流动性规定》”）</w:t>
            </w:r>
            <w:r w:rsidRPr="00207189">
              <w:rPr>
                <w:rFonts w:asciiTheme="minorEastAsia" w:hAnsiTheme="minorEastAsia"/>
                <w:bCs/>
                <w:szCs w:val="21"/>
              </w:rPr>
              <w:t>和其他有关法律法规。</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第二部分 “释义”</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13、《流动性规定》：指中国证监会2017年8月31日颁布、同年10月1日实施的《公开募集开放式证券投资基金流动性风险管理规定》及颁布机关对其不时做出的修订</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46、流动性受限资产：指由于法律法规、监管、合同或操作障碍等原因无法以合理价格予以变现的资产，包括但不限于到期日在10个交易日以上的逆回购与银行定期存款（含协议约定有条件提前支取的银行存款）、资产支持证券、因发行人债务违约无法进行转让或交易的债券等</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47、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其余序号相应作调整</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第六部分 “基金份额的申购与赎回”之“五、申购和赎回的数量限制”</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第六部分 “基金份额的申购与赎回”之“六、申购和赎回的价格、费用及其用途”</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3、……。本基金对持续持有期少于7日的投资者收取不低于1.5%的赎回费，并将上述赎回费全额计入基金财产。</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7、当发生大额申购或赎回情形时，基金管理人可以采用摆动定价机制以确保基金估值的公平性。具体处理原则与操作规范遵循相关法律法规以及监管部门、自律规则的规定。</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第六部分 “基金份额的申购与赎回”之“七、拒绝或暂停申购的情形”</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原表述</w:t>
            </w:r>
            <w:r w:rsidRPr="00207189">
              <w:rPr>
                <w:rFonts w:asciiTheme="minorEastAsia" w:hAnsiTheme="minorEastAsia"/>
              </w:rPr>
              <w:t>：</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发生上述第1、2、3、5、</w:t>
            </w:r>
            <w:r w:rsidRPr="00207189">
              <w:rPr>
                <w:rFonts w:asciiTheme="minorEastAsia" w:hAnsiTheme="minorEastAsia"/>
              </w:rPr>
              <w:t>6</w:t>
            </w:r>
            <w:r w:rsidRPr="00207189">
              <w:rPr>
                <w:rFonts w:asciiTheme="minorEastAsia" w:hAnsiTheme="minorEastAsia" w:hint="eastAsia"/>
              </w:rPr>
              <w:t>项暂停申购情形时且基金管理人决定暂停申购的，基金管理人应当根据有关规定在指定媒介上刊登暂停申购公告。如果投资人的申购申请被拒绝，被拒绝的申购款项将退还给投资人。在暂停申购的情况消除时，基金管理人应及时恢复申购业务的办理。</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6、基金管理人接受某笔或者某些申购申请有可能导致单一投资者持有基金份额的比例达到或者超过50%，或者变相规避50%集中度的情形时。</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7、当前一估值日基金资产净值50%以上的资产出现无可参考的活跃市场价格且采用估值技术仍导致公允价值存在重大不确定性时，经与基金托管人协商确认后，基金管理人应当暂停接受基金申购申请。</w:t>
            </w: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修改为</w:t>
            </w:r>
            <w:r w:rsidRPr="00207189">
              <w:rPr>
                <w:rFonts w:asciiTheme="minorEastAsia" w:hAnsiTheme="minorEastAsia"/>
              </w:rPr>
              <w:t>：</w:t>
            </w:r>
          </w:p>
          <w:p w:rsidR="00B46DD7" w:rsidRPr="00207189" w:rsidRDefault="00B46DD7" w:rsidP="007F1588">
            <w:pPr>
              <w:spacing w:line="360" w:lineRule="auto"/>
              <w:rPr>
                <w:rFonts w:asciiTheme="minorEastAsia" w:hAnsiTheme="minorEastAsia"/>
              </w:rPr>
            </w:pPr>
            <w:r w:rsidRPr="00207189">
              <w:rPr>
                <w:rFonts w:asciiTheme="minorEastAsia" w:hAnsiTheme="minorEastAsia"/>
                <w:bCs/>
                <w:szCs w:val="21"/>
              </w:rPr>
              <w:t>发生上述第1、2、3、5、7</w:t>
            </w:r>
            <w:r w:rsidRPr="00207189">
              <w:rPr>
                <w:rFonts w:asciiTheme="minorEastAsia" w:hAnsiTheme="minorEastAsia" w:hint="eastAsia"/>
                <w:bCs/>
                <w:szCs w:val="21"/>
              </w:rPr>
              <w:t>、8</w:t>
            </w:r>
            <w:r w:rsidRPr="00207189">
              <w:rPr>
                <w:rFonts w:asciiTheme="minorEastAsia" w:hAnsiTheme="minorEastAsia"/>
                <w:bCs/>
                <w:szCs w:val="21"/>
              </w:rPr>
              <w:t>项暂停申购情形时</w:t>
            </w:r>
            <w:r w:rsidRPr="00207189">
              <w:rPr>
                <w:rFonts w:asciiTheme="minorEastAsia" w:hAnsiTheme="minorEastAsia" w:hint="eastAsia"/>
                <w:bCs/>
                <w:szCs w:val="21"/>
              </w:rPr>
              <w:t>且基金管理人决定暂停申购的</w:t>
            </w:r>
            <w:r w:rsidRPr="00207189">
              <w:rPr>
                <w:rFonts w:asciiTheme="minorEastAsia" w:hAnsiTheme="minorEastAsia"/>
                <w:bCs/>
                <w:szCs w:val="21"/>
              </w:rPr>
              <w:t>，基金管理人应当根据有关规定在指定媒介上刊登暂停申购公告。</w:t>
            </w:r>
            <w:r w:rsidRPr="00207189">
              <w:rPr>
                <w:rFonts w:asciiTheme="minorEastAsia" w:hAnsiTheme="minorEastAsia" w:hint="eastAsia"/>
                <w:bCs/>
                <w:szCs w:val="21"/>
              </w:rPr>
              <w:t>如果投资人的申购申请被全部或部分拒绝的，被拒绝的申购款项将退还给投资人。在暂停申购的情况消除时，基金管理人应及时恢复申购业务的办理。</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第六部分 “基金份额的申购与赎回”之“八、暂停赎回或延缓支付赎回款项的情形”</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6、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第六部分 “基金份额的申购与赎回”之“九、巨额赎回的情形及处理方式”</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4）若基金发生巨额赎回，在当日存在单个基金份额持有人超过上一开放日基金总份额10%以上的赎回申请（“大额赎回申请人”）的情形下，基金管理人可以延期办理赎回申请。对其他赎回申请人（“小额赎回申请人”）和大额赎回申请人10%以内的赎回申请在当日根据前述“（1）全额赎回”或“（2）部分延期赎回”的约定方式办理，在仍可接受赎回申请的范围内对大额赎回申请人超过10%的赎回申请按比例确认。对当日未予确认的赎回申请进行延期办理。对于未能赎回部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第十二部分 “基金</w:t>
            </w:r>
            <w:r w:rsidRPr="00207189">
              <w:rPr>
                <w:rFonts w:asciiTheme="minorEastAsia" w:hAnsiTheme="minorEastAsia"/>
              </w:rPr>
              <w:t>的投资</w:t>
            </w:r>
            <w:r w:rsidRPr="00207189">
              <w:rPr>
                <w:rFonts w:asciiTheme="minorEastAsia" w:hAnsiTheme="minorEastAsia" w:hint="eastAsia"/>
              </w:rPr>
              <w:t>”之“二、</w:t>
            </w:r>
            <w:r w:rsidRPr="00207189">
              <w:rPr>
                <w:rFonts w:asciiTheme="minorEastAsia" w:hAnsiTheme="minorEastAsia"/>
              </w:rPr>
              <w:t>投资范围</w:t>
            </w:r>
            <w:r w:rsidRPr="00207189">
              <w:rPr>
                <w:rFonts w:asciiTheme="minorEastAsia" w:hAnsiTheme="minorEastAsia" w:hint="eastAsia"/>
              </w:rPr>
              <w:t>”</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原表述：</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基金的投资组合比例为：本基金对债券的投资比例不低于基金资产的80%，现金或到期日在一年以内的政府债券的投资比例不低于基金资产净值的5%。</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修改为</w:t>
            </w:r>
            <w:r w:rsidRPr="00207189">
              <w:rPr>
                <w:rFonts w:asciiTheme="minorEastAsia" w:hAnsiTheme="minorEastAsia"/>
              </w:rPr>
              <w:t>：</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基金的投资组合比例为：本基金对债券的投资比例不低于基金资产的80%，现金或到期日在一年以内的政府债券的投资比例不低于基金资产净值的5%，其中现金不包括结算备付金、存出保证金、应收申购款等。</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第十二部分 “基金的投资”之“四、投资限制”之“1、组合限制”</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原表述</w:t>
            </w:r>
            <w:r w:rsidRPr="00207189">
              <w:rPr>
                <w:rFonts w:asciiTheme="minorEastAsia" w:hAnsiTheme="minorEastAsia"/>
              </w:rPr>
              <w:t>：</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（2）保持不低于基金资产净值5%的现金或者到期日在一年以内的政府债券；</w:t>
            </w:r>
          </w:p>
          <w:p w:rsidR="00B46DD7" w:rsidRPr="00207189" w:rsidRDefault="00B46DD7" w:rsidP="007F1588">
            <w:pPr>
              <w:spacing w:line="360" w:lineRule="auto"/>
              <w:rPr>
                <w:rFonts w:asciiTheme="minorEastAsia" w:hAnsiTheme="minorEastAsia"/>
              </w:rPr>
            </w:pPr>
            <w:r w:rsidRPr="00207189">
              <w:rPr>
                <w:rFonts w:asciiTheme="minorEastAsia" w:hAnsiTheme="minorEastAsia"/>
                <w:bCs/>
                <w:szCs w:val="21"/>
              </w:rPr>
              <w:t>因证券市场波动、上市公司合并、基金规模变动等基金管理人之外的因素致使基金投资比例不符合上述规定投资比例的，基金管理人应当在10个交易日内进行调整</w:t>
            </w:r>
            <w:r w:rsidRPr="00207189">
              <w:rPr>
                <w:rFonts w:asciiTheme="minorEastAsia" w:hAnsiTheme="minorEastAsia" w:hint="eastAsia"/>
                <w:bCs/>
                <w:szCs w:val="21"/>
              </w:rPr>
              <w:t>，但中国证监会规定的特殊情形除外</w:t>
            </w:r>
            <w:r w:rsidRPr="00207189">
              <w:rPr>
                <w:rFonts w:asciiTheme="minorEastAsia" w:hAnsiTheme="minorEastAsia"/>
                <w:bCs/>
                <w:szCs w:val="21"/>
              </w:rPr>
              <w:t>。</w:t>
            </w:r>
            <w:r w:rsidRPr="00207189">
              <w:rPr>
                <w:rFonts w:asciiTheme="minorEastAsia" w:hAnsiTheme="minorEastAsia" w:hint="eastAsia"/>
              </w:rPr>
              <w:t>。</w:t>
            </w: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修改为</w:t>
            </w:r>
            <w:r w:rsidRPr="00207189">
              <w:rPr>
                <w:rFonts w:asciiTheme="minorEastAsia" w:hAnsiTheme="minorEastAsia"/>
              </w:rPr>
              <w:t>：</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（2）保持不低于基金资产净值5%的现金或者到期日在一年以内的政府债券，其中现金不包括结算备付金、存出保证金、应收申购款等；</w:t>
            </w:r>
          </w:p>
          <w:p w:rsidR="00B46DD7" w:rsidRPr="00207189" w:rsidRDefault="00B46DD7" w:rsidP="007F1588">
            <w:pPr>
              <w:spacing w:line="360" w:lineRule="auto"/>
              <w:rPr>
                <w:rFonts w:asciiTheme="minorEastAsia" w:hAnsiTheme="minorEastAsia"/>
                <w:bCs/>
                <w:szCs w:val="21"/>
              </w:rPr>
            </w:pPr>
            <w:r w:rsidRPr="00207189">
              <w:rPr>
                <w:rFonts w:asciiTheme="minorEastAsia" w:hAnsiTheme="minorEastAsia" w:hint="eastAsia"/>
                <w:bCs/>
                <w:szCs w:val="21"/>
              </w:rPr>
              <w:t>除上述第（2）、（9）、（13）、（14）条外，</w:t>
            </w:r>
            <w:r w:rsidRPr="00207189">
              <w:rPr>
                <w:rFonts w:asciiTheme="minorEastAsia" w:hAnsiTheme="minorEastAsia"/>
                <w:bCs/>
                <w:szCs w:val="21"/>
              </w:rPr>
              <w:t>因证券市场波动、上市公司合并、基金规模变动等基金管理人之外的因素致使基金投资比例不符合上述规定投资比例的，基金管理人应当在10个交易日内进行调整</w:t>
            </w:r>
            <w:r w:rsidRPr="00207189">
              <w:rPr>
                <w:rFonts w:asciiTheme="minorEastAsia" w:hAnsiTheme="minorEastAsia" w:hint="eastAsia"/>
                <w:bCs/>
                <w:szCs w:val="21"/>
              </w:rPr>
              <w:t>，但中国证监会规定的特殊情形除外</w:t>
            </w:r>
            <w:r w:rsidRPr="00207189">
              <w:rPr>
                <w:rFonts w:asciiTheme="minorEastAsia" w:hAnsiTheme="minorEastAsia"/>
                <w:bCs/>
                <w:szCs w:val="21"/>
              </w:rPr>
              <w:t>。</w:t>
            </w:r>
          </w:p>
          <w:p w:rsidR="00B46DD7" w:rsidRPr="00207189" w:rsidRDefault="00B46DD7" w:rsidP="007F1588">
            <w:pPr>
              <w:spacing w:line="360" w:lineRule="auto"/>
              <w:rPr>
                <w:rFonts w:asciiTheme="minorEastAsia" w:hAnsiTheme="minorEastAsia"/>
                <w:bCs/>
                <w:szCs w:val="21"/>
              </w:rPr>
            </w:pPr>
          </w:p>
          <w:p w:rsidR="00B46DD7" w:rsidRPr="00207189" w:rsidRDefault="00B46DD7" w:rsidP="007F1588">
            <w:pPr>
              <w:spacing w:line="360" w:lineRule="auto"/>
              <w:rPr>
                <w:rFonts w:asciiTheme="minorEastAsia" w:hAnsiTheme="minorEastAsia"/>
                <w:bCs/>
                <w:szCs w:val="21"/>
              </w:rPr>
            </w:pPr>
            <w:r w:rsidRPr="00207189">
              <w:rPr>
                <w:rFonts w:asciiTheme="minorEastAsia" w:hAnsiTheme="minorEastAsia" w:hint="eastAsia"/>
                <w:bCs/>
                <w:szCs w:val="21"/>
              </w:rPr>
              <w:t>增加</w:t>
            </w:r>
            <w:r w:rsidRPr="00207189">
              <w:rPr>
                <w:rFonts w:asciiTheme="minorEastAsia" w:hAnsiTheme="minorEastAsia"/>
                <w:bCs/>
                <w:szCs w:val="21"/>
              </w:rPr>
              <w:t>：</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13）本基金主动投资于流动性受限资产的市值合计不得超过该基金资产净值的15%。因证券市场波动、基金规模变动等基金管理人之外的因素致使基金不符合前述所规定比例限制的，基金管理人不得主动新增流动性受限资产的投资；</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（14）本基金与私募类证券资管产品及中国证监会认定的其他主体为交易对手开展逆回购交易的，可接受质押品的资质要求应当与基金合同约定的投资范围保持一致；</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序号</w:t>
            </w:r>
            <w:r w:rsidRPr="00207189">
              <w:rPr>
                <w:rFonts w:asciiTheme="minorEastAsia" w:hAnsiTheme="minorEastAsia"/>
              </w:rPr>
              <w:t>做相应调整。</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第十四部分 “基金资产估值”之“三、估值方法”</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B46DD7" w:rsidRPr="00207189" w:rsidRDefault="00B46DD7" w:rsidP="007F1588">
            <w:pPr>
              <w:spacing w:line="360" w:lineRule="auto"/>
              <w:rPr>
                <w:rFonts w:asciiTheme="minorEastAsia" w:hAnsiTheme="minorEastAsia"/>
                <w:bCs/>
                <w:szCs w:val="21"/>
              </w:rPr>
            </w:pPr>
            <w:r w:rsidRPr="00207189">
              <w:rPr>
                <w:rFonts w:asciiTheme="minorEastAsia" w:hAnsiTheme="minorEastAsia" w:hint="eastAsia"/>
                <w:bCs/>
                <w:szCs w:val="21"/>
              </w:rPr>
              <w:t>6、当发生大额申购或赎回情形时，基金管理人可以采用摆动定价机制，以确保基金估值的公平性。</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bCs/>
                <w:szCs w:val="21"/>
              </w:rPr>
              <w:t>序号</w:t>
            </w:r>
            <w:r w:rsidRPr="00207189">
              <w:rPr>
                <w:rFonts w:asciiTheme="minorEastAsia" w:hAnsiTheme="minorEastAsia"/>
                <w:bCs/>
                <w:szCs w:val="21"/>
              </w:rPr>
              <w:t>做相应调整</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第十四部分 “基金资产估值”之“六、暂停估值的情形”</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3、当前一估值日基金资产净值50%以上的资产出现无可参考的活跃市场价格且采用估值技术仍导致公允价值存在重大不确定性时，经与基金托管人协商确认后，基金管理人应当暂停基金估值；</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bCs/>
                <w:szCs w:val="21"/>
              </w:rPr>
              <w:t>序号</w:t>
            </w:r>
            <w:r w:rsidRPr="00207189">
              <w:rPr>
                <w:rFonts w:asciiTheme="minorEastAsia" w:hAnsiTheme="minorEastAsia"/>
                <w:bCs/>
                <w:szCs w:val="21"/>
              </w:rPr>
              <w:t>做相应调整</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第十四部分 “基金资产估值”之“</w:t>
            </w:r>
            <w:r w:rsidRPr="00207189">
              <w:rPr>
                <w:rFonts w:asciiTheme="minorEastAsia" w:hAnsiTheme="minorEastAsia" w:hint="eastAsia"/>
                <w:bCs/>
                <w:szCs w:val="21"/>
              </w:rPr>
              <w:t>八、特殊情形的处理</w:t>
            </w:r>
            <w:r w:rsidRPr="00207189">
              <w:rPr>
                <w:rFonts w:asciiTheme="minorEastAsia" w:hAnsiTheme="minorEastAsia" w:hint="eastAsia"/>
              </w:rPr>
              <w:t>”</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原表述</w:t>
            </w:r>
            <w:r w:rsidRPr="00207189">
              <w:rPr>
                <w:rFonts w:asciiTheme="minorEastAsia" w:hAnsiTheme="minorEastAsia"/>
              </w:rPr>
              <w:t>：</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1、基金管理人或基金托管人按估值方法的第</w:t>
            </w:r>
            <w:r w:rsidRPr="00207189">
              <w:rPr>
                <w:rFonts w:asciiTheme="minorEastAsia" w:hAnsiTheme="minorEastAsia"/>
              </w:rPr>
              <w:t>6</w:t>
            </w:r>
            <w:r w:rsidRPr="00207189">
              <w:rPr>
                <w:rFonts w:asciiTheme="minorEastAsia" w:hAnsiTheme="minorEastAsia" w:hint="eastAsia"/>
              </w:rPr>
              <w:t>项进行估值时，所造成的误差不作为基金资产估值错误处理。</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修改为</w:t>
            </w:r>
            <w:r w:rsidRPr="00207189">
              <w:rPr>
                <w:rFonts w:asciiTheme="minorEastAsia" w:hAnsiTheme="minorEastAsia"/>
              </w:rPr>
              <w:t>：</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1、基金管理人或基金托管人按估值方法的第7项进行估值时，所造成的误差不作为基金资产估值错误处理。</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第十八部分 “基金的信息披露”之“（六）基金定期报告，包括基金年度报告、基金半年度报告和基金季度报告”</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B46DD7" w:rsidRPr="00207189" w:rsidRDefault="00B46DD7" w:rsidP="007F1588">
            <w:pPr>
              <w:spacing w:line="360" w:lineRule="auto"/>
              <w:rPr>
                <w:rFonts w:asciiTheme="minorEastAsia" w:hAnsiTheme="minorEastAsia"/>
                <w:bCs/>
                <w:szCs w:val="21"/>
              </w:rPr>
            </w:pPr>
            <w:r w:rsidRPr="00207189">
              <w:rPr>
                <w:rFonts w:asciiTheme="minorEastAsia" w:hAnsiTheme="minorEastAsia" w:hint="eastAsia"/>
                <w:bCs/>
                <w:szCs w:val="21"/>
              </w:rPr>
              <w:t>基金管理人应当在半年度报告和年度报告中披露基金组合资产情况及其流动性风险分析等。</w:t>
            </w:r>
          </w:p>
          <w:p w:rsidR="00B46DD7" w:rsidRPr="00207189" w:rsidRDefault="00B46DD7" w:rsidP="007F1588">
            <w:pPr>
              <w:spacing w:line="360" w:lineRule="auto"/>
              <w:rPr>
                <w:rFonts w:asciiTheme="minorEastAsia" w:hAnsiTheme="minorEastAsia"/>
                <w:bCs/>
                <w:szCs w:val="21"/>
              </w:rPr>
            </w:pPr>
            <w:r w:rsidRPr="00207189">
              <w:rPr>
                <w:rFonts w:asciiTheme="minorEastAsia" w:hAnsiTheme="minorEastAsia" w:hint="eastAsia"/>
                <w:bCs/>
                <w:szCs w:val="21"/>
              </w:rPr>
              <w:t>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第十八部分 “基金的信息披露”之“（七）临时报告”</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26、本基金发生涉及基金申购、赎回事项调整或潜在影响投资者赎回等重大事项时；</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27、基金管理人采用摆动定价机制进行估值；</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序号</w:t>
            </w:r>
            <w:r w:rsidRPr="00207189">
              <w:rPr>
                <w:rFonts w:asciiTheme="minorEastAsia" w:hAnsiTheme="minorEastAsia"/>
              </w:rPr>
              <w:t>做相应调整</w:t>
            </w:r>
          </w:p>
        </w:tc>
      </w:tr>
    </w:tbl>
    <w:p w:rsidR="00B46DD7" w:rsidRPr="00207189" w:rsidRDefault="00B46DD7" w:rsidP="002B3BBC">
      <w:pPr>
        <w:pStyle w:val="ab"/>
        <w:rPr>
          <w:rFonts w:asciiTheme="minorEastAsia" w:eastAsiaTheme="minorEastAsia" w:hAnsiTheme="minorEastAsia"/>
        </w:rPr>
      </w:pPr>
      <w:bookmarkStart w:id="32" w:name="_Toc509500770"/>
      <w:r w:rsidRPr="00207189">
        <w:rPr>
          <w:rFonts w:asciiTheme="minorEastAsia" w:eastAsiaTheme="minorEastAsia" w:hAnsiTheme="minorEastAsia" w:hint="eastAsia"/>
        </w:rPr>
        <w:t>附件</w:t>
      </w:r>
      <w:r w:rsidRPr="00207189">
        <w:rPr>
          <w:rFonts w:asciiTheme="minorEastAsia" w:eastAsiaTheme="minorEastAsia" w:hAnsiTheme="minorEastAsia"/>
        </w:rPr>
        <w:t>28</w:t>
      </w:r>
      <w:r w:rsidRPr="00207189">
        <w:rPr>
          <w:rFonts w:asciiTheme="minorEastAsia" w:eastAsiaTheme="minorEastAsia" w:hAnsiTheme="minorEastAsia" w:hint="eastAsia"/>
        </w:rPr>
        <w:t>：《</w:t>
      </w:r>
      <w:r w:rsidRPr="00207189">
        <w:rPr>
          <w:rFonts w:asciiTheme="minorEastAsia" w:eastAsiaTheme="minorEastAsia" w:hAnsiTheme="minorEastAsia" w:cs="Times New Roman"/>
          <w:spacing w:val="-3"/>
          <w:szCs w:val="21"/>
        </w:rPr>
        <w:t>鹏华</w:t>
      </w:r>
      <w:r w:rsidRPr="00207189">
        <w:rPr>
          <w:rFonts w:asciiTheme="minorEastAsia" w:eastAsiaTheme="minorEastAsia" w:hAnsiTheme="minorEastAsia" w:cs="Times New Roman" w:hint="eastAsia"/>
          <w:spacing w:val="-3"/>
          <w:szCs w:val="21"/>
        </w:rPr>
        <w:t>丰茂</w:t>
      </w:r>
      <w:r w:rsidRPr="00207189">
        <w:rPr>
          <w:rFonts w:asciiTheme="minorEastAsia" w:eastAsiaTheme="minorEastAsia" w:hAnsiTheme="minorEastAsia" w:cs="Times New Roman"/>
          <w:spacing w:val="-3"/>
          <w:szCs w:val="21"/>
        </w:rPr>
        <w:t>债券型证券投资基金</w:t>
      </w:r>
      <w:r w:rsidRPr="00207189">
        <w:rPr>
          <w:rFonts w:asciiTheme="minorEastAsia" w:eastAsiaTheme="minorEastAsia" w:hAnsiTheme="minorEastAsia" w:hint="eastAsia"/>
        </w:rPr>
        <w:t>基金合同》修订对照表</w:t>
      </w:r>
      <w:bookmarkEnd w:id="32"/>
    </w:p>
    <w:tbl>
      <w:tblPr>
        <w:tblStyle w:val="a3"/>
        <w:tblW w:w="10771" w:type="dxa"/>
        <w:jc w:val="center"/>
        <w:tblLook w:val="04A0"/>
      </w:tblPr>
      <w:tblGrid>
        <w:gridCol w:w="1701"/>
        <w:gridCol w:w="4535"/>
        <w:gridCol w:w="4535"/>
      </w:tblGrid>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基金</w:t>
            </w:r>
            <w:r w:rsidRPr="00207189">
              <w:rPr>
                <w:rFonts w:asciiTheme="minorEastAsia" w:hAnsiTheme="minorEastAsia"/>
              </w:rPr>
              <w:t>合同条款</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前内容</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后内容</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第一部分 “前言”</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原表述：</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一、</w:t>
            </w:r>
            <w:r w:rsidRPr="00207189">
              <w:rPr>
                <w:rFonts w:asciiTheme="minorEastAsia" w:hAnsiTheme="minorEastAsia"/>
                <w:bCs/>
                <w:szCs w:val="21"/>
              </w:rPr>
              <w:t>2、订立本基金合同的依据是《中华人民共和国合同法》(以下简称“《合同法》”)、《中华人民共和国证券投资基金法》</w:t>
            </w:r>
            <w:r w:rsidRPr="00207189">
              <w:rPr>
                <w:rFonts w:asciiTheme="minorEastAsia" w:hAnsiTheme="minorEastAsia" w:hint="eastAsia"/>
                <w:bCs/>
                <w:szCs w:val="21"/>
              </w:rPr>
              <w:t>（</w:t>
            </w:r>
            <w:r w:rsidRPr="00207189">
              <w:rPr>
                <w:rFonts w:asciiTheme="minorEastAsia" w:hAnsiTheme="minorEastAsia"/>
                <w:bCs/>
                <w:szCs w:val="21"/>
              </w:rPr>
              <w:t>以下简称“《基金法》”)、《</w:t>
            </w:r>
            <w:r w:rsidRPr="00207189">
              <w:rPr>
                <w:rFonts w:asciiTheme="minorEastAsia" w:hAnsiTheme="minorEastAsia" w:hint="eastAsia"/>
                <w:bCs/>
                <w:szCs w:val="21"/>
              </w:rPr>
              <w:t>公开募集</w:t>
            </w:r>
            <w:r w:rsidRPr="00207189">
              <w:rPr>
                <w:rFonts w:asciiTheme="minorEastAsia" w:hAnsiTheme="minorEastAsia"/>
                <w:bCs/>
                <w:szCs w:val="21"/>
              </w:rPr>
              <w:t>证券投资基金运作管理办法》(以下简称“《运作办法》”)、《证券投资基金销售管理办法》(以下简称“《销售办法》”)、《证券投资基金信息披露管理办法》(以下简称“《信息披露办法》”)和其他有关法律法规。</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修改为：</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一</w:t>
            </w:r>
            <w:r w:rsidRPr="00207189">
              <w:rPr>
                <w:rFonts w:asciiTheme="minorEastAsia" w:hAnsiTheme="minorEastAsia"/>
              </w:rPr>
              <w:t>、</w:t>
            </w:r>
            <w:r w:rsidRPr="00207189">
              <w:rPr>
                <w:rFonts w:asciiTheme="minorEastAsia" w:hAnsiTheme="minorEastAsia"/>
                <w:bCs/>
                <w:szCs w:val="21"/>
              </w:rPr>
              <w:t>2、订立本基金合同的依据是《中华人民共和国合同法》(以下简称“《合同法》”)、《中华人民共和国证券投资基金法》</w:t>
            </w:r>
            <w:r w:rsidRPr="00207189">
              <w:rPr>
                <w:rFonts w:asciiTheme="minorEastAsia" w:hAnsiTheme="minorEastAsia" w:hint="eastAsia"/>
                <w:bCs/>
                <w:szCs w:val="21"/>
              </w:rPr>
              <w:t>（</w:t>
            </w:r>
            <w:r w:rsidRPr="00207189">
              <w:rPr>
                <w:rFonts w:asciiTheme="minorEastAsia" w:hAnsiTheme="minorEastAsia"/>
                <w:bCs/>
                <w:szCs w:val="21"/>
              </w:rPr>
              <w:t>以下简称“《基金法》”)、《</w:t>
            </w:r>
            <w:r w:rsidRPr="00207189">
              <w:rPr>
                <w:rFonts w:asciiTheme="minorEastAsia" w:hAnsiTheme="minorEastAsia" w:hint="eastAsia"/>
                <w:bCs/>
                <w:szCs w:val="21"/>
              </w:rPr>
              <w:t>公开募集</w:t>
            </w:r>
            <w:r w:rsidRPr="00207189">
              <w:rPr>
                <w:rFonts w:asciiTheme="minorEastAsia" w:hAnsiTheme="minorEastAsia"/>
                <w:bCs/>
                <w:szCs w:val="21"/>
              </w:rPr>
              <w:t>证券投资基金运作管理办法》(以下简称“《运作办法》”)、《证券投资基金销售管理办法》(以下简称“《销售办法》”)、《证券投资基金信息披露管理办法》(以下简称“《信息披露办法》”)</w:t>
            </w:r>
            <w:r w:rsidRPr="00207189">
              <w:rPr>
                <w:rFonts w:asciiTheme="minorEastAsia" w:hAnsiTheme="minorEastAsia" w:hint="eastAsia"/>
                <w:bCs/>
                <w:szCs w:val="21"/>
              </w:rPr>
              <w:t>、《公开募集开放式证券投资基金流动性风险管理规定》（以下简称“《流动性规定》”）</w:t>
            </w:r>
            <w:r w:rsidRPr="00207189">
              <w:rPr>
                <w:rFonts w:asciiTheme="minorEastAsia" w:hAnsiTheme="minorEastAsia"/>
                <w:bCs/>
                <w:szCs w:val="21"/>
              </w:rPr>
              <w:t>和其他有关法律法规。</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第二部分 “释义”</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13、《流动性规定》：指中国证监会2017年8月31日颁布、同年10月1日实施的《公开募集开放式证券投资基金流动性风险管理规定》及颁布机关对其不时做出的修订</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46、流动性受限资产：指由于法律法规、监管、合同或操作障碍等原因无法以合理价格予以变现的资产，包括但不限于到期日在10个交易日以上的逆回购与银行定期存款（含协议约定有条件提前支取的银行存款）、资产支持证券、因发行人债务违约无法进行转让或交易的债券等</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47、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其余序号相应作调整</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第六部分 “基金份额的申购与赎回”之“五、申购和赎回的数量限制”</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第六部分 “基金份额的申购与赎回”之“六、申购和赎回的价格、费用及其用途”</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3、……。本基金对持续持有期少于7日的投资者收取不低于1.5%的赎回费，并将上述赎回费全额计入基金财产。</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7、当发生大额申购或赎回情形时，基金管理人可以采用摆动定价机制以确保基金估值的公平性。具体处理原则与操作规范遵循相关法律法规以及监管部门、自律规则的规定。</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第六部分 “基金份额的申购与赎回”之“七、拒绝或暂停申购的情形”</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原表述</w:t>
            </w:r>
            <w:r w:rsidRPr="00207189">
              <w:rPr>
                <w:rFonts w:asciiTheme="minorEastAsia" w:hAnsiTheme="minorEastAsia"/>
              </w:rPr>
              <w:t>：</w:t>
            </w:r>
          </w:p>
          <w:p w:rsidR="00B46DD7" w:rsidRPr="00207189" w:rsidRDefault="00B46DD7" w:rsidP="007F1588">
            <w:pPr>
              <w:spacing w:line="360" w:lineRule="auto"/>
              <w:rPr>
                <w:rFonts w:asciiTheme="minorEastAsia" w:hAnsiTheme="minorEastAsia"/>
              </w:rPr>
            </w:pPr>
            <w:r w:rsidRPr="00207189">
              <w:rPr>
                <w:rFonts w:asciiTheme="minorEastAsia" w:hAnsiTheme="minorEastAsia"/>
                <w:bCs/>
                <w:szCs w:val="21"/>
              </w:rPr>
              <w:t>发生上述第1、2、3、5、6项暂停申购情形时</w:t>
            </w:r>
            <w:r w:rsidRPr="00207189">
              <w:rPr>
                <w:rFonts w:asciiTheme="minorEastAsia" w:hAnsiTheme="minorEastAsia" w:hint="eastAsia"/>
                <w:bCs/>
                <w:szCs w:val="21"/>
              </w:rPr>
              <w:t>且基金管理人决定暂停申购的</w:t>
            </w:r>
            <w:r w:rsidRPr="00207189">
              <w:rPr>
                <w:rFonts w:asciiTheme="minorEastAsia" w:hAnsiTheme="minorEastAsia"/>
                <w:bCs/>
                <w:szCs w:val="21"/>
              </w:rPr>
              <w:t>，基金管理人应当根据有关规定在指定媒介上刊登暂停申购公告。</w:t>
            </w:r>
            <w:r w:rsidRPr="00207189">
              <w:rPr>
                <w:rFonts w:asciiTheme="minorEastAsia" w:hAnsiTheme="minorEastAsia" w:hint="eastAsia"/>
                <w:bCs/>
                <w:szCs w:val="21"/>
              </w:rPr>
              <w:t>如果投资人的申购申请被拒绝，被拒绝的申购款项将退还给投资人。在暂停申购的情况消除时，基金管理人应及时恢复申购业务的办理。</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6、基金管理人接受某笔或者某些申购申请有可能导致单一投资者持有基金份额的比例达到或者超过50%，或者变相规避50%集中度的情形时。</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7、当前一估值日基金资产净值50%以上的资产出现无可参考的活跃市场价格且采用估值技术仍导致公允价值存在重大不确定性时，经与基金托管人协商确认后，基金管理人应当暂停接受基金申购申请。</w:t>
            </w: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修改为</w:t>
            </w:r>
            <w:r w:rsidRPr="00207189">
              <w:rPr>
                <w:rFonts w:asciiTheme="minorEastAsia" w:hAnsiTheme="minorEastAsia"/>
              </w:rPr>
              <w:t>：</w:t>
            </w:r>
          </w:p>
          <w:p w:rsidR="00B46DD7" w:rsidRPr="00207189" w:rsidRDefault="00B46DD7" w:rsidP="007F1588">
            <w:pPr>
              <w:spacing w:line="360" w:lineRule="auto"/>
              <w:rPr>
                <w:rFonts w:asciiTheme="minorEastAsia" w:hAnsiTheme="minorEastAsia"/>
                <w:bCs/>
                <w:szCs w:val="21"/>
              </w:rPr>
            </w:pPr>
            <w:r w:rsidRPr="00207189">
              <w:rPr>
                <w:rFonts w:asciiTheme="minorEastAsia" w:hAnsiTheme="minorEastAsia"/>
                <w:bCs/>
                <w:szCs w:val="21"/>
              </w:rPr>
              <w:t>发生上述第1、2、3、5、7</w:t>
            </w:r>
            <w:r w:rsidRPr="00207189">
              <w:rPr>
                <w:rFonts w:asciiTheme="minorEastAsia" w:hAnsiTheme="minorEastAsia" w:hint="eastAsia"/>
                <w:bCs/>
                <w:szCs w:val="21"/>
              </w:rPr>
              <w:t>、8</w:t>
            </w:r>
            <w:r w:rsidRPr="00207189">
              <w:rPr>
                <w:rFonts w:asciiTheme="minorEastAsia" w:hAnsiTheme="minorEastAsia"/>
                <w:bCs/>
                <w:szCs w:val="21"/>
              </w:rPr>
              <w:t>项暂停申购情形时</w:t>
            </w:r>
            <w:r w:rsidRPr="00207189">
              <w:rPr>
                <w:rFonts w:asciiTheme="minorEastAsia" w:hAnsiTheme="minorEastAsia" w:hint="eastAsia"/>
                <w:bCs/>
                <w:szCs w:val="21"/>
              </w:rPr>
              <w:t>且基金管理人决定暂停申购的</w:t>
            </w:r>
            <w:r w:rsidRPr="00207189">
              <w:rPr>
                <w:rFonts w:asciiTheme="minorEastAsia" w:hAnsiTheme="minorEastAsia"/>
                <w:bCs/>
                <w:szCs w:val="21"/>
              </w:rPr>
              <w:t>，基金管理人应当根据有关规定在指定媒介上刊登暂停申购公告。</w:t>
            </w:r>
            <w:r w:rsidRPr="00207189">
              <w:rPr>
                <w:rFonts w:asciiTheme="minorEastAsia" w:hAnsiTheme="minorEastAsia" w:hint="eastAsia"/>
                <w:bCs/>
                <w:szCs w:val="21"/>
              </w:rPr>
              <w:t>如果投资人的申购申请被全部或部分拒绝的，被拒绝的申购款项将退还给投资人。在暂停申购的情况消除时，基金管理人应及时恢复申购业务的办理。</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第六部分 “基金份额的申购与赎回”之“八、暂停赎回或延缓支付赎回款项的情形”</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6、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第六部分 “基金份额的申购与赎回”之“九、巨额赎回的情形及处理方式”</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4）若基金发生巨额赎回，在当日存在单个基金份额持有人超过上一开放日基金总份额10%以上的赎回申请（“大额赎回申请人”）的情形下，基金管理人可以延期办理赎回申请。对其他赎回申请人（“小额赎回申请人”）和大额赎回申请人10%以内的赎回申请在当日根据前述“（1）全额赎回”或“（2）部分延期赎回”的约定方式办理，在仍可接受赎回申请的范围内对大额赎回申请人超过10%的赎回申请按比例确认。对当日未予确认的赎回申请进行延期办理。对于未能赎回部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第十二部分 “基金</w:t>
            </w:r>
            <w:r w:rsidRPr="00207189">
              <w:rPr>
                <w:rFonts w:asciiTheme="minorEastAsia" w:hAnsiTheme="minorEastAsia"/>
              </w:rPr>
              <w:t>的投资</w:t>
            </w:r>
            <w:r w:rsidRPr="00207189">
              <w:rPr>
                <w:rFonts w:asciiTheme="minorEastAsia" w:hAnsiTheme="minorEastAsia" w:hint="eastAsia"/>
              </w:rPr>
              <w:t>”之“二、</w:t>
            </w:r>
            <w:r w:rsidRPr="00207189">
              <w:rPr>
                <w:rFonts w:asciiTheme="minorEastAsia" w:hAnsiTheme="minorEastAsia"/>
              </w:rPr>
              <w:t>投资范围</w:t>
            </w:r>
            <w:r w:rsidRPr="00207189">
              <w:rPr>
                <w:rFonts w:asciiTheme="minorEastAsia" w:hAnsiTheme="minorEastAsia" w:hint="eastAsia"/>
              </w:rPr>
              <w:t>”</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原表述：</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基金的投资组合比例为：本基金对债券的投资比例不低于基金资产的80%，现金或到期日在一年以内的政府债券的投资比例不低于基金资产净值的5%。</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修改为</w:t>
            </w:r>
            <w:r w:rsidRPr="00207189">
              <w:rPr>
                <w:rFonts w:asciiTheme="minorEastAsia" w:hAnsiTheme="minorEastAsia"/>
              </w:rPr>
              <w:t>：</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bCs/>
                <w:szCs w:val="21"/>
              </w:rPr>
              <w:t>基金的投资组合比例为：本基金对债券的投资比例不低于基金资产的80%，现金或到期日在一年以内的政府债券的投资比例不低于基金资产净值的5%，其中现金不包括结算备付金、存出保证金、应收申购款等。</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第十二部分 “基金的投资”之“四、投资限制”之“1、组合限制”</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原表述</w:t>
            </w:r>
            <w:r w:rsidRPr="00207189">
              <w:rPr>
                <w:rFonts w:asciiTheme="minorEastAsia" w:hAnsiTheme="minorEastAsia"/>
              </w:rPr>
              <w:t>：</w:t>
            </w:r>
          </w:p>
          <w:p w:rsidR="00B46DD7" w:rsidRPr="00207189" w:rsidRDefault="00B46DD7" w:rsidP="007F1588">
            <w:pPr>
              <w:spacing w:line="360" w:lineRule="auto"/>
              <w:rPr>
                <w:rFonts w:asciiTheme="minorEastAsia" w:hAnsiTheme="minorEastAsia"/>
              </w:rPr>
            </w:pPr>
            <w:r w:rsidRPr="00207189">
              <w:rPr>
                <w:rFonts w:asciiTheme="minorEastAsia" w:hAnsiTheme="minorEastAsia"/>
                <w:bCs/>
                <w:szCs w:val="21"/>
              </w:rPr>
              <w:t>（2）保持不低于基金资产净值5</w:t>
            </w:r>
            <w:r w:rsidRPr="00207189">
              <w:rPr>
                <w:rFonts w:asciiTheme="minorEastAsia" w:hAnsiTheme="minorEastAsia" w:hint="eastAsia"/>
                <w:bCs/>
                <w:szCs w:val="21"/>
              </w:rPr>
              <w:t>%</w:t>
            </w:r>
            <w:r w:rsidRPr="00207189">
              <w:rPr>
                <w:rFonts w:asciiTheme="minorEastAsia" w:hAnsiTheme="minorEastAsia"/>
                <w:bCs/>
                <w:szCs w:val="21"/>
              </w:rPr>
              <w:t>的现金或者到期日在一年以内的政府债券</w:t>
            </w:r>
            <w:r w:rsidRPr="00207189">
              <w:rPr>
                <w:rFonts w:asciiTheme="minorEastAsia" w:hAnsiTheme="minorEastAsia" w:hint="eastAsia"/>
              </w:rPr>
              <w:t>；</w:t>
            </w:r>
          </w:p>
          <w:p w:rsidR="00B46DD7" w:rsidRPr="00207189" w:rsidRDefault="00B46DD7" w:rsidP="007F1588">
            <w:pPr>
              <w:spacing w:line="360" w:lineRule="auto"/>
              <w:rPr>
                <w:rFonts w:asciiTheme="minorEastAsia" w:hAnsiTheme="minorEastAsia"/>
              </w:rPr>
            </w:pPr>
            <w:r w:rsidRPr="00207189">
              <w:rPr>
                <w:rFonts w:asciiTheme="minorEastAsia" w:hAnsiTheme="minorEastAsia"/>
                <w:bCs/>
                <w:szCs w:val="21"/>
              </w:rPr>
              <w:t>因证券市场波动、上市公司合并、基金规模变动等基金管理人之外的因素致使基金投资比例不符合上述规定投资比例的，基金管理人应当在10个交易日内进行调整</w:t>
            </w:r>
            <w:r w:rsidRPr="00207189">
              <w:rPr>
                <w:rFonts w:asciiTheme="minorEastAsia" w:hAnsiTheme="minorEastAsia" w:hint="eastAsia"/>
                <w:bCs/>
                <w:szCs w:val="21"/>
              </w:rPr>
              <w:t>，但中国证监会规定的特殊情形除外</w:t>
            </w:r>
            <w:r w:rsidRPr="00207189">
              <w:rPr>
                <w:rFonts w:asciiTheme="minorEastAsia" w:hAnsiTheme="minorEastAsia"/>
                <w:bCs/>
                <w:szCs w:val="21"/>
              </w:rPr>
              <w:t>。</w:t>
            </w: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修改为</w:t>
            </w:r>
            <w:r w:rsidRPr="00207189">
              <w:rPr>
                <w:rFonts w:asciiTheme="minorEastAsia" w:hAnsiTheme="minorEastAsia"/>
              </w:rPr>
              <w:t>：</w:t>
            </w:r>
          </w:p>
          <w:p w:rsidR="00B46DD7" w:rsidRPr="00207189" w:rsidRDefault="00B46DD7" w:rsidP="007F1588">
            <w:pPr>
              <w:spacing w:line="360" w:lineRule="auto"/>
              <w:rPr>
                <w:rFonts w:asciiTheme="minorEastAsia" w:hAnsiTheme="minorEastAsia"/>
              </w:rPr>
            </w:pPr>
            <w:r w:rsidRPr="00207189">
              <w:rPr>
                <w:rFonts w:asciiTheme="minorEastAsia" w:hAnsiTheme="minorEastAsia"/>
                <w:bCs/>
                <w:szCs w:val="21"/>
              </w:rPr>
              <w:t>（2）保持不低于基金资产净值5</w:t>
            </w:r>
            <w:r w:rsidRPr="00207189">
              <w:rPr>
                <w:rFonts w:asciiTheme="minorEastAsia" w:hAnsiTheme="minorEastAsia" w:hint="eastAsia"/>
                <w:bCs/>
                <w:szCs w:val="21"/>
              </w:rPr>
              <w:t>%</w:t>
            </w:r>
            <w:r w:rsidRPr="00207189">
              <w:rPr>
                <w:rFonts w:asciiTheme="minorEastAsia" w:hAnsiTheme="minorEastAsia"/>
                <w:bCs/>
                <w:szCs w:val="21"/>
              </w:rPr>
              <w:t>的现金或者到期日在一年以内的政府债券</w:t>
            </w:r>
            <w:r w:rsidRPr="00207189">
              <w:rPr>
                <w:rFonts w:asciiTheme="minorEastAsia" w:hAnsiTheme="minorEastAsia" w:hint="eastAsia"/>
                <w:bCs/>
                <w:szCs w:val="21"/>
              </w:rPr>
              <w:t>，其中现金不包括结算备付金、存出保证金、应收申购款等</w:t>
            </w:r>
            <w:r w:rsidRPr="00207189">
              <w:rPr>
                <w:rFonts w:asciiTheme="minorEastAsia" w:hAnsiTheme="minorEastAsia"/>
                <w:bCs/>
                <w:szCs w:val="21"/>
              </w:rPr>
              <w:t>；</w:t>
            </w:r>
          </w:p>
          <w:p w:rsidR="00B46DD7" w:rsidRPr="00207189" w:rsidRDefault="00B46DD7" w:rsidP="007F1588">
            <w:pPr>
              <w:spacing w:line="360" w:lineRule="auto"/>
              <w:rPr>
                <w:rFonts w:asciiTheme="minorEastAsia" w:hAnsiTheme="minorEastAsia"/>
                <w:bCs/>
                <w:szCs w:val="21"/>
              </w:rPr>
            </w:pPr>
            <w:r w:rsidRPr="00207189">
              <w:rPr>
                <w:rFonts w:asciiTheme="minorEastAsia" w:hAnsiTheme="minorEastAsia" w:hint="eastAsia"/>
                <w:bCs/>
                <w:szCs w:val="21"/>
              </w:rPr>
              <w:t>除上述第（2）、（</w:t>
            </w:r>
            <w:r w:rsidRPr="00207189">
              <w:rPr>
                <w:rFonts w:asciiTheme="minorEastAsia" w:hAnsiTheme="minorEastAsia"/>
                <w:bCs/>
                <w:szCs w:val="21"/>
              </w:rPr>
              <w:t>12</w:t>
            </w:r>
            <w:r w:rsidRPr="00207189">
              <w:rPr>
                <w:rFonts w:asciiTheme="minorEastAsia" w:hAnsiTheme="minorEastAsia" w:hint="eastAsia"/>
                <w:bCs/>
                <w:szCs w:val="21"/>
              </w:rPr>
              <w:t>）、（</w:t>
            </w:r>
            <w:r w:rsidRPr="00207189">
              <w:rPr>
                <w:rFonts w:asciiTheme="minorEastAsia" w:hAnsiTheme="minorEastAsia"/>
                <w:bCs/>
                <w:szCs w:val="21"/>
              </w:rPr>
              <w:t>15</w:t>
            </w:r>
            <w:r w:rsidRPr="00207189">
              <w:rPr>
                <w:rFonts w:asciiTheme="minorEastAsia" w:hAnsiTheme="minorEastAsia" w:hint="eastAsia"/>
                <w:bCs/>
                <w:szCs w:val="21"/>
              </w:rPr>
              <w:t>）、（</w:t>
            </w:r>
            <w:r w:rsidRPr="00207189">
              <w:rPr>
                <w:rFonts w:asciiTheme="minorEastAsia" w:hAnsiTheme="minorEastAsia"/>
                <w:bCs/>
                <w:szCs w:val="21"/>
              </w:rPr>
              <w:t>16</w:t>
            </w:r>
            <w:r w:rsidRPr="00207189">
              <w:rPr>
                <w:rFonts w:asciiTheme="minorEastAsia" w:hAnsiTheme="minorEastAsia" w:hint="eastAsia"/>
                <w:bCs/>
                <w:szCs w:val="21"/>
              </w:rPr>
              <w:t>）条外，</w:t>
            </w:r>
            <w:r w:rsidRPr="00207189">
              <w:rPr>
                <w:rFonts w:asciiTheme="minorEastAsia" w:hAnsiTheme="minorEastAsia"/>
                <w:bCs/>
                <w:szCs w:val="21"/>
              </w:rPr>
              <w:t>因证券市场波动、上市公司合并、基金规模变动等基金管理人之外的因素致使基金投资比例不符合上述规定投资比例的，基金管理人应当在10个交易日内进行调整</w:t>
            </w:r>
            <w:r w:rsidRPr="00207189">
              <w:rPr>
                <w:rFonts w:asciiTheme="minorEastAsia" w:hAnsiTheme="minorEastAsia" w:hint="eastAsia"/>
                <w:bCs/>
                <w:szCs w:val="21"/>
              </w:rPr>
              <w:t>，但中国证监会规定的特殊情形除外</w:t>
            </w:r>
            <w:r w:rsidRPr="00207189">
              <w:rPr>
                <w:rFonts w:asciiTheme="minorEastAsia" w:hAnsiTheme="minorEastAsia"/>
                <w:bCs/>
                <w:szCs w:val="21"/>
              </w:rPr>
              <w:t>。</w:t>
            </w:r>
          </w:p>
          <w:p w:rsidR="00B46DD7" w:rsidRPr="00207189" w:rsidRDefault="00B46DD7" w:rsidP="007F1588">
            <w:pPr>
              <w:spacing w:line="360" w:lineRule="auto"/>
              <w:rPr>
                <w:rFonts w:asciiTheme="minorEastAsia" w:hAnsiTheme="minorEastAsia"/>
                <w:bCs/>
                <w:szCs w:val="21"/>
              </w:rPr>
            </w:pPr>
          </w:p>
          <w:p w:rsidR="00B46DD7" w:rsidRPr="00207189" w:rsidRDefault="00B46DD7" w:rsidP="007F1588">
            <w:pPr>
              <w:spacing w:line="360" w:lineRule="auto"/>
              <w:rPr>
                <w:rFonts w:asciiTheme="minorEastAsia" w:hAnsiTheme="minorEastAsia"/>
                <w:bCs/>
                <w:szCs w:val="21"/>
              </w:rPr>
            </w:pPr>
            <w:r w:rsidRPr="00207189">
              <w:rPr>
                <w:rFonts w:asciiTheme="minorEastAsia" w:hAnsiTheme="minorEastAsia" w:hint="eastAsia"/>
                <w:bCs/>
                <w:szCs w:val="21"/>
              </w:rPr>
              <w:t>增加</w:t>
            </w:r>
            <w:r w:rsidRPr="00207189">
              <w:rPr>
                <w:rFonts w:asciiTheme="minorEastAsia" w:hAnsiTheme="minorEastAsia"/>
                <w:bCs/>
                <w:szCs w:val="21"/>
              </w:rPr>
              <w:t>：</w:t>
            </w:r>
          </w:p>
          <w:p w:rsidR="00B46DD7" w:rsidRPr="00207189" w:rsidRDefault="00B46DD7" w:rsidP="007F1588">
            <w:pPr>
              <w:spacing w:line="360" w:lineRule="auto"/>
              <w:rPr>
                <w:rFonts w:asciiTheme="minorEastAsia" w:hAnsiTheme="minorEastAsia"/>
                <w:bCs/>
                <w:szCs w:val="21"/>
              </w:rPr>
            </w:pPr>
            <w:r w:rsidRPr="00207189">
              <w:rPr>
                <w:rFonts w:asciiTheme="minorEastAsia" w:hAnsiTheme="minorEastAsia" w:hint="eastAsia"/>
                <w:bCs/>
                <w:szCs w:val="21"/>
              </w:rPr>
              <w:t>（1</w:t>
            </w:r>
            <w:r w:rsidRPr="00207189">
              <w:rPr>
                <w:rFonts w:asciiTheme="minorEastAsia" w:hAnsiTheme="minorEastAsia"/>
                <w:bCs/>
                <w:szCs w:val="21"/>
              </w:rPr>
              <w:t>5</w:t>
            </w:r>
            <w:r w:rsidRPr="00207189">
              <w:rPr>
                <w:rFonts w:asciiTheme="minorEastAsia" w:hAnsiTheme="minorEastAsia" w:hint="eastAsia"/>
                <w:bCs/>
                <w:szCs w:val="21"/>
              </w:rPr>
              <w:t>）本基金主动投资于流动性受限资产的市值合计不得超过该基金资产净值的15%。因证券市场波动、基金规模变动等基金管理人之外的因素致使基金不符合前述所规定比例限制的，基金管理人不得主动新增流动性受限资产的投资；</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bCs/>
                <w:szCs w:val="21"/>
              </w:rPr>
              <w:t>（1</w:t>
            </w:r>
            <w:r w:rsidRPr="00207189">
              <w:rPr>
                <w:rFonts w:asciiTheme="minorEastAsia" w:hAnsiTheme="minorEastAsia"/>
                <w:bCs/>
                <w:szCs w:val="21"/>
              </w:rPr>
              <w:t>6</w:t>
            </w:r>
            <w:r w:rsidRPr="00207189">
              <w:rPr>
                <w:rFonts w:asciiTheme="minorEastAsia" w:hAnsiTheme="minorEastAsia" w:hint="eastAsia"/>
                <w:bCs/>
                <w:szCs w:val="21"/>
              </w:rPr>
              <w:t>）本基金与私募类证券资管产品及中国证监会认定的其他主体为交易对手开展逆回购交易的，可接受质押品的资质要求应当与基金合同约定的投资范围保持一致；</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序号</w:t>
            </w:r>
            <w:r w:rsidRPr="00207189">
              <w:rPr>
                <w:rFonts w:asciiTheme="minorEastAsia" w:hAnsiTheme="minorEastAsia"/>
              </w:rPr>
              <w:t>做相应调整。</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第十四部分 “基金资产估值”之“三、估值方法”</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B46DD7" w:rsidRPr="00207189" w:rsidRDefault="00B46DD7" w:rsidP="007F1588">
            <w:pPr>
              <w:spacing w:line="360" w:lineRule="auto"/>
              <w:rPr>
                <w:rFonts w:asciiTheme="minorEastAsia" w:hAnsiTheme="minorEastAsia"/>
                <w:bCs/>
                <w:szCs w:val="21"/>
              </w:rPr>
            </w:pPr>
            <w:r w:rsidRPr="00207189">
              <w:rPr>
                <w:rFonts w:asciiTheme="minorEastAsia" w:hAnsiTheme="minorEastAsia" w:hint="eastAsia"/>
                <w:bCs/>
                <w:szCs w:val="21"/>
              </w:rPr>
              <w:t>6、当发生大额申购或赎回情形时，基金管理人可以采用摆动定价机制，以确保基金估值的公平性。</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bCs/>
                <w:szCs w:val="21"/>
              </w:rPr>
              <w:t>序号</w:t>
            </w:r>
            <w:r w:rsidRPr="00207189">
              <w:rPr>
                <w:rFonts w:asciiTheme="minorEastAsia" w:hAnsiTheme="minorEastAsia"/>
                <w:bCs/>
                <w:szCs w:val="21"/>
              </w:rPr>
              <w:t>做相应调整</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第十四部分 “基金资产估值”之“六、暂停估值的情形”</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3、当前一估值日基金资产净值50%以上的资产出现无可参考的活跃市场价格且采用估值技术仍导致公允价值存在重大不确定性时，经与基金托管人协商确认后，基金管理人应当暂停基金估值；</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bCs/>
                <w:szCs w:val="21"/>
              </w:rPr>
              <w:t>序号</w:t>
            </w:r>
            <w:r w:rsidRPr="00207189">
              <w:rPr>
                <w:rFonts w:asciiTheme="minorEastAsia" w:hAnsiTheme="minorEastAsia"/>
                <w:bCs/>
                <w:szCs w:val="21"/>
              </w:rPr>
              <w:t>做相应调整</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第十四部分 “基金资产估值”之“</w:t>
            </w:r>
            <w:r w:rsidRPr="00207189">
              <w:rPr>
                <w:rFonts w:asciiTheme="minorEastAsia" w:hAnsiTheme="minorEastAsia" w:hint="eastAsia"/>
                <w:bCs/>
                <w:szCs w:val="21"/>
              </w:rPr>
              <w:t>八、特殊情形的处理</w:t>
            </w:r>
            <w:r w:rsidRPr="00207189">
              <w:rPr>
                <w:rFonts w:asciiTheme="minorEastAsia" w:hAnsiTheme="minorEastAsia" w:hint="eastAsia"/>
              </w:rPr>
              <w:t>”</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原表述</w:t>
            </w:r>
            <w:r w:rsidRPr="00207189">
              <w:rPr>
                <w:rFonts w:asciiTheme="minorEastAsia" w:hAnsiTheme="minorEastAsia"/>
              </w:rPr>
              <w:t>：</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1、基金管理人或基金托管人按估值方法的第</w:t>
            </w:r>
            <w:r w:rsidRPr="00207189">
              <w:rPr>
                <w:rFonts w:asciiTheme="minorEastAsia" w:hAnsiTheme="minorEastAsia"/>
              </w:rPr>
              <w:t>6</w:t>
            </w:r>
            <w:r w:rsidRPr="00207189">
              <w:rPr>
                <w:rFonts w:asciiTheme="minorEastAsia" w:hAnsiTheme="minorEastAsia" w:hint="eastAsia"/>
              </w:rPr>
              <w:t>项进行估值时，所造成的误差不作为基金资产估值错误处理。</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修改为</w:t>
            </w:r>
            <w:r w:rsidRPr="00207189">
              <w:rPr>
                <w:rFonts w:asciiTheme="minorEastAsia" w:hAnsiTheme="minorEastAsia"/>
              </w:rPr>
              <w:t>：</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1、基金管理人或基金托管人按估值方法的第7项进行估值时，所造成的误差不作为基金资产估值错误处理。</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第十八部分 “基金的信息披露”之“（六）基金定期报告，包括基金年度报告、基金半年度报告和基金季度报告”</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B46DD7" w:rsidRPr="00207189" w:rsidRDefault="00B46DD7" w:rsidP="007F1588">
            <w:pPr>
              <w:spacing w:line="360" w:lineRule="auto"/>
              <w:rPr>
                <w:rFonts w:asciiTheme="minorEastAsia" w:hAnsiTheme="minorEastAsia"/>
                <w:bCs/>
                <w:szCs w:val="21"/>
              </w:rPr>
            </w:pPr>
            <w:r w:rsidRPr="00207189">
              <w:rPr>
                <w:rFonts w:asciiTheme="minorEastAsia" w:hAnsiTheme="minorEastAsia" w:hint="eastAsia"/>
                <w:bCs/>
                <w:szCs w:val="21"/>
              </w:rPr>
              <w:t>基金管理人应当在半年度报告和年度报告中披露基金组合资产情况及其流动性风险分析等。</w:t>
            </w:r>
          </w:p>
          <w:p w:rsidR="00B46DD7" w:rsidRPr="00207189" w:rsidRDefault="00B46DD7" w:rsidP="007F1588">
            <w:pPr>
              <w:spacing w:line="360" w:lineRule="auto"/>
              <w:rPr>
                <w:rFonts w:asciiTheme="minorEastAsia" w:hAnsiTheme="minorEastAsia"/>
                <w:bCs/>
                <w:szCs w:val="21"/>
              </w:rPr>
            </w:pPr>
            <w:r w:rsidRPr="00207189">
              <w:rPr>
                <w:rFonts w:asciiTheme="minorEastAsia" w:hAnsiTheme="minorEastAsia" w:hint="eastAsia"/>
                <w:bCs/>
                <w:szCs w:val="21"/>
              </w:rPr>
              <w:t>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第十八部分 “基金的信息披露”之“（七）临时报告”</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26、本基金发生涉及基金申购、赎回事项调整或潜在影响投资者赎回等重大事项时；</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27、基金管理人采用摆动定价机制进行估值；</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序号</w:t>
            </w:r>
            <w:r w:rsidRPr="00207189">
              <w:rPr>
                <w:rFonts w:asciiTheme="minorEastAsia" w:hAnsiTheme="minorEastAsia"/>
              </w:rPr>
              <w:t>做相应调整</w:t>
            </w:r>
          </w:p>
        </w:tc>
      </w:tr>
    </w:tbl>
    <w:p w:rsidR="00793896" w:rsidRPr="00207189" w:rsidRDefault="00793896" w:rsidP="00793896">
      <w:pPr>
        <w:pStyle w:val="ab"/>
        <w:rPr>
          <w:rFonts w:asciiTheme="minorEastAsia" w:eastAsiaTheme="minorEastAsia" w:hAnsiTheme="minorEastAsia"/>
        </w:rPr>
      </w:pPr>
      <w:bookmarkStart w:id="33" w:name="_Toc509500771"/>
      <w:r w:rsidRPr="00207189">
        <w:rPr>
          <w:rFonts w:asciiTheme="minorEastAsia" w:eastAsiaTheme="minorEastAsia" w:hAnsiTheme="minorEastAsia" w:hint="eastAsia"/>
        </w:rPr>
        <w:t>附件</w:t>
      </w:r>
      <w:r w:rsidRPr="00207189">
        <w:rPr>
          <w:rFonts w:asciiTheme="minorEastAsia" w:eastAsiaTheme="minorEastAsia" w:hAnsiTheme="minorEastAsia"/>
        </w:rPr>
        <w:t>29</w:t>
      </w:r>
      <w:r w:rsidRPr="00207189">
        <w:rPr>
          <w:rFonts w:asciiTheme="minorEastAsia" w:eastAsiaTheme="minorEastAsia" w:hAnsiTheme="minorEastAsia" w:hint="eastAsia"/>
        </w:rPr>
        <w:t>：《鹏华丰尚</w:t>
      </w:r>
      <w:r w:rsidRPr="00207189">
        <w:rPr>
          <w:rFonts w:asciiTheme="minorEastAsia" w:eastAsiaTheme="minorEastAsia" w:hAnsiTheme="minorEastAsia"/>
        </w:rPr>
        <w:t>定期开放债券型证券投资基金</w:t>
      </w:r>
      <w:r w:rsidRPr="00207189">
        <w:rPr>
          <w:rFonts w:asciiTheme="minorEastAsia" w:eastAsiaTheme="minorEastAsia" w:hAnsiTheme="minorEastAsia" w:hint="eastAsia"/>
        </w:rPr>
        <w:t>基金合同》修订对照表</w:t>
      </w:r>
      <w:bookmarkEnd w:id="33"/>
    </w:p>
    <w:tbl>
      <w:tblPr>
        <w:tblStyle w:val="a3"/>
        <w:tblW w:w="0" w:type="auto"/>
        <w:jc w:val="center"/>
        <w:tblLayout w:type="fixed"/>
        <w:tblLook w:val="04A0"/>
      </w:tblPr>
      <w:tblGrid>
        <w:gridCol w:w="1701"/>
        <w:gridCol w:w="4536"/>
        <w:gridCol w:w="4536"/>
      </w:tblGrid>
      <w:tr w:rsidR="00793896" w:rsidRPr="00207189" w:rsidTr="007F1588">
        <w:trPr>
          <w:jc w:val="center"/>
        </w:trPr>
        <w:tc>
          <w:tcPr>
            <w:tcW w:w="1701" w:type="dxa"/>
          </w:tcPr>
          <w:p w:rsidR="00793896" w:rsidRPr="00207189" w:rsidRDefault="00793896" w:rsidP="007F1588">
            <w:pPr>
              <w:spacing w:line="360" w:lineRule="auto"/>
              <w:jc w:val="center"/>
              <w:rPr>
                <w:rFonts w:asciiTheme="minorEastAsia" w:hAnsiTheme="minorEastAsia"/>
              </w:rPr>
            </w:pPr>
            <w:r w:rsidRPr="00207189">
              <w:rPr>
                <w:rFonts w:asciiTheme="minorEastAsia" w:hAnsiTheme="minorEastAsia" w:hint="eastAsia"/>
              </w:rPr>
              <w:t>基金</w:t>
            </w:r>
            <w:r w:rsidRPr="00207189">
              <w:rPr>
                <w:rFonts w:asciiTheme="minorEastAsia" w:hAnsiTheme="minorEastAsia"/>
              </w:rPr>
              <w:t>合同条款</w:t>
            </w:r>
          </w:p>
        </w:tc>
        <w:tc>
          <w:tcPr>
            <w:tcW w:w="4536" w:type="dxa"/>
          </w:tcPr>
          <w:p w:rsidR="00793896" w:rsidRPr="00207189" w:rsidRDefault="00793896" w:rsidP="007F158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前内容</w:t>
            </w:r>
          </w:p>
        </w:tc>
        <w:tc>
          <w:tcPr>
            <w:tcW w:w="4536" w:type="dxa"/>
          </w:tcPr>
          <w:p w:rsidR="00793896" w:rsidRPr="00207189" w:rsidRDefault="00793896" w:rsidP="007F158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后内容</w:t>
            </w:r>
          </w:p>
        </w:tc>
      </w:tr>
      <w:tr w:rsidR="00793896" w:rsidRPr="00207189" w:rsidTr="007F1588">
        <w:trPr>
          <w:jc w:val="center"/>
        </w:trPr>
        <w:tc>
          <w:tcPr>
            <w:tcW w:w="1701"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第一部分  前言</w:t>
            </w:r>
          </w:p>
        </w:tc>
        <w:tc>
          <w:tcPr>
            <w:tcW w:w="4536" w:type="dxa"/>
          </w:tcPr>
          <w:p w:rsidR="00793896" w:rsidRPr="00207189" w:rsidRDefault="00793896" w:rsidP="007F1588">
            <w:pPr>
              <w:spacing w:line="360" w:lineRule="auto"/>
              <w:rPr>
                <w:rFonts w:asciiTheme="minorEastAsia" w:hAnsiTheme="minorEastAsia"/>
                <w:bCs/>
              </w:rPr>
            </w:pPr>
            <w:r w:rsidRPr="00207189">
              <w:rPr>
                <w:rFonts w:asciiTheme="minorEastAsia" w:hAnsiTheme="minorEastAsia" w:hint="eastAsia"/>
                <w:bCs/>
              </w:rPr>
              <w:t>一、订立本基金合同的目的、依据和原则</w:t>
            </w:r>
          </w:p>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bCs/>
              </w:rPr>
              <w:t>2、订立本基金合同的依据是《中华人民共和国合同法》(以下简称“《合同法》”)、《中华人民共和国证券投资基金法》（以下简称“《基金法》”)、《公开募集证券投资基金运作管理办法》(以下简称“《运作办法》”)、《证券投资基金销售管理办法》(以下简称“《销售办法》”)、《证券投资基金信息披露管理办法》(以下简称“《信息披露办法》”)、和其他有关法律法规。</w:t>
            </w:r>
          </w:p>
        </w:tc>
        <w:tc>
          <w:tcPr>
            <w:tcW w:w="4536" w:type="dxa"/>
          </w:tcPr>
          <w:p w:rsidR="00793896" w:rsidRPr="00207189" w:rsidRDefault="00793896" w:rsidP="007F1588">
            <w:pPr>
              <w:spacing w:line="360" w:lineRule="auto"/>
              <w:rPr>
                <w:rFonts w:asciiTheme="minorEastAsia" w:hAnsiTheme="minorEastAsia"/>
                <w:bCs/>
                <w:szCs w:val="21"/>
              </w:rPr>
            </w:pPr>
            <w:r w:rsidRPr="00207189">
              <w:rPr>
                <w:rFonts w:asciiTheme="minorEastAsia" w:hAnsiTheme="minorEastAsia"/>
                <w:bCs/>
                <w:szCs w:val="21"/>
              </w:rPr>
              <w:t>一、订立本基金合同的目的、依据和原则</w:t>
            </w:r>
          </w:p>
          <w:p w:rsidR="00793896" w:rsidRPr="00207189" w:rsidRDefault="00793896" w:rsidP="007F1588">
            <w:pPr>
              <w:spacing w:line="360" w:lineRule="auto"/>
              <w:rPr>
                <w:rFonts w:asciiTheme="minorEastAsia" w:hAnsiTheme="minorEastAsia"/>
              </w:rPr>
            </w:pPr>
            <w:r w:rsidRPr="00207189">
              <w:rPr>
                <w:rFonts w:asciiTheme="minorEastAsia" w:hAnsiTheme="minorEastAsia"/>
                <w:bCs/>
                <w:szCs w:val="21"/>
              </w:rPr>
              <w:t>2、订立本基金合同的依据是《中华人民共和国合同法》(以下简称“《合同法》”)、《中华人民共和国证券投资基金法》</w:t>
            </w:r>
            <w:r w:rsidRPr="00207189">
              <w:rPr>
                <w:rFonts w:asciiTheme="minorEastAsia" w:hAnsiTheme="minorEastAsia" w:hint="eastAsia"/>
                <w:bCs/>
                <w:szCs w:val="21"/>
              </w:rPr>
              <w:t>（</w:t>
            </w:r>
            <w:r w:rsidRPr="00207189">
              <w:rPr>
                <w:rFonts w:asciiTheme="minorEastAsia" w:hAnsiTheme="minorEastAsia"/>
                <w:bCs/>
                <w:szCs w:val="21"/>
              </w:rPr>
              <w:t>以下简称“《基金法》”)、《</w:t>
            </w:r>
            <w:r w:rsidRPr="00207189">
              <w:rPr>
                <w:rFonts w:asciiTheme="minorEastAsia" w:hAnsiTheme="minorEastAsia" w:hint="eastAsia"/>
                <w:bCs/>
                <w:szCs w:val="21"/>
              </w:rPr>
              <w:t>公开募集</w:t>
            </w:r>
            <w:r w:rsidRPr="00207189">
              <w:rPr>
                <w:rFonts w:asciiTheme="minorEastAsia" w:hAnsiTheme="minorEastAsia"/>
                <w:bCs/>
                <w:szCs w:val="21"/>
              </w:rPr>
              <w:t>证券投资基金运作管理办法》(以下简称“《运作办法》”)、《证券投资基金销售管理办法》(以下简称“《销售办法》”)、《证券投资基金信息披露管理办法》(以下简称“《信息披露办法》”)</w:t>
            </w:r>
            <w:r w:rsidRPr="00207189">
              <w:rPr>
                <w:rFonts w:asciiTheme="minorEastAsia" w:hAnsiTheme="minorEastAsia" w:hint="eastAsia"/>
                <w:bCs/>
                <w:szCs w:val="21"/>
              </w:rPr>
              <w:t>、《公开募集开放式证券投资基金流动性风险管理规定》（以下简称“《流动性规定》”）</w:t>
            </w:r>
            <w:r w:rsidRPr="00207189">
              <w:rPr>
                <w:rFonts w:asciiTheme="minorEastAsia" w:hAnsiTheme="minorEastAsia"/>
                <w:bCs/>
                <w:szCs w:val="21"/>
              </w:rPr>
              <w:t>和其他有关法律法规。</w:t>
            </w:r>
          </w:p>
        </w:tc>
      </w:tr>
      <w:tr w:rsidR="00793896" w:rsidRPr="00207189" w:rsidTr="007F1588">
        <w:trPr>
          <w:jc w:val="center"/>
        </w:trPr>
        <w:tc>
          <w:tcPr>
            <w:tcW w:w="1701"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793896" w:rsidRPr="00207189" w:rsidRDefault="00793896" w:rsidP="007F1588">
            <w:pPr>
              <w:spacing w:line="360" w:lineRule="auto"/>
              <w:rPr>
                <w:rFonts w:asciiTheme="minorEastAsia" w:hAnsiTheme="minorEastAsia"/>
              </w:rPr>
            </w:pPr>
          </w:p>
        </w:tc>
        <w:tc>
          <w:tcPr>
            <w:tcW w:w="4536"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增加：</w:t>
            </w:r>
          </w:p>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bCs/>
                <w:szCs w:val="21"/>
              </w:rPr>
              <w:t>13、《流动性规定》：指中国证监会2017年8月31日颁布、同年10月1日实施的《公开募集开放式证券投资基金流动性风险管理规定》及颁布机关对其不时做出的修订</w:t>
            </w:r>
          </w:p>
        </w:tc>
      </w:tr>
      <w:tr w:rsidR="00793896" w:rsidRPr="00207189" w:rsidTr="007F1588">
        <w:trPr>
          <w:jc w:val="center"/>
        </w:trPr>
        <w:tc>
          <w:tcPr>
            <w:tcW w:w="1701"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793896" w:rsidRPr="00207189" w:rsidRDefault="00793896" w:rsidP="007F1588">
            <w:pPr>
              <w:spacing w:line="360" w:lineRule="auto"/>
              <w:rPr>
                <w:rFonts w:asciiTheme="minorEastAsia" w:hAnsiTheme="minorEastAsia"/>
              </w:rPr>
            </w:pPr>
          </w:p>
        </w:tc>
        <w:tc>
          <w:tcPr>
            <w:tcW w:w="4536"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增加：</w:t>
            </w:r>
          </w:p>
          <w:p w:rsidR="00793896" w:rsidRPr="00207189" w:rsidRDefault="00793896" w:rsidP="007F1588">
            <w:pPr>
              <w:spacing w:line="360" w:lineRule="auto"/>
              <w:rPr>
                <w:rFonts w:asciiTheme="minorEastAsia" w:hAnsiTheme="minorEastAsia"/>
              </w:rPr>
            </w:pPr>
            <w:r w:rsidRPr="00207189">
              <w:rPr>
                <w:rFonts w:asciiTheme="minorEastAsia" w:hAnsiTheme="minorEastAsia"/>
                <w:bCs/>
              </w:rPr>
              <w:t>51</w:t>
            </w:r>
            <w:r w:rsidRPr="00207189">
              <w:rPr>
                <w:rFonts w:asciiTheme="minorEastAsia" w:hAnsiTheme="minorEastAsia" w:hint="eastAsia"/>
                <w:bCs/>
              </w:rPr>
              <w:t>、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tc>
      </w:tr>
      <w:tr w:rsidR="00793896" w:rsidRPr="00207189" w:rsidTr="007F1588">
        <w:trPr>
          <w:jc w:val="center"/>
        </w:trPr>
        <w:tc>
          <w:tcPr>
            <w:tcW w:w="1701"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793896" w:rsidRPr="00207189" w:rsidRDefault="00793896" w:rsidP="007F1588">
            <w:pPr>
              <w:spacing w:line="360" w:lineRule="auto"/>
              <w:rPr>
                <w:rFonts w:asciiTheme="minorEastAsia" w:hAnsiTheme="minorEastAsia"/>
              </w:rPr>
            </w:pPr>
          </w:p>
        </w:tc>
        <w:tc>
          <w:tcPr>
            <w:tcW w:w="4536"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增加：</w:t>
            </w:r>
          </w:p>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52、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tc>
      </w:tr>
      <w:tr w:rsidR="00793896" w:rsidRPr="00207189" w:rsidTr="007F1588">
        <w:trPr>
          <w:jc w:val="center"/>
        </w:trPr>
        <w:tc>
          <w:tcPr>
            <w:tcW w:w="1701"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bCs/>
                <w:szCs w:val="21"/>
              </w:rPr>
              <w:t>五、申购和赎回的数量限制</w:t>
            </w:r>
          </w:p>
        </w:tc>
        <w:tc>
          <w:tcPr>
            <w:tcW w:w="4536"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五、申购和赎回的数量限制</w:t>
            </w:r>
          </w:p>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增加：</w:t>
            </w:r>
          </w:p>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bCs/>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793896" w:rsidRPr="00207189" w:rsidTr="007F1588">
        <w:trPr>
          <w:jc w:val="center"/>
        </w:trPr>
        <w:tc>
          <w:tcPr>
            <w:tcW w:w="1701" w:type="dxa"/>
          </w:tcPr>
          <w:p w:rsidR="00793896" w:rsidRPr="00207189" w:rsidDel="00AA18BD" w:rsidRDefault="00793896" w:rsidP="007F1588">
            <w:pPr>
              <w:spacing w:line="360" w:lineRule="auto"/>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793896" w:rsidRPr="00207189" w:rsidRDefault="00793896" w:rsidP="007F1588">
            <w:pPr>
              <w:spacing w:line="360" w:lineRule="auto"/>
              <w:rPr>
                <w:rFonts w:asciiTheme="minorEastAsia" w:hAnsiTheme="minorEastAsia"/>
              </w:rPr>
            </w:pPr>
            <w:r w:rsidRPr="00207189">
              <w:rPr>
                <w:rFonts w:asciiTheme="minorEastAsia" w:hAnsiTheme="minorEastAsia"/>
                <w:bCs/>
              </w:rPr>
              <w:t>3、赎回金额的计算及处理方式：本基金赎回金额的计算详见《招募说明书》，赎回金额单位为元。本基金的赎回费率由基金管理人决定，并在招募说明书中列示。赎回金额为按实际确认的有效赎回份额乘以当日基金份额净值并扣除相应的费用，赎回金额单位为元。上述计算结果均按</w:t>
            </w:r>
            <w:r w:rsidRPr="00207189">
              <w:rPr>
                <w:rFonts w:asciiTheme="minorEastAsia" w:hAnsiTheme="minorEastAsia" w:hint="eastAsia"/>
                <w:bCs/>
              </w:rPr>
              <w:t>四舍五入</w:t>
            </w:r>
            <w:r w:rsidRPr="00207189">
              <w:rPr>
                <w:rFonts w:asciiTheme="minorEastAsia" w:hAnsiTheme="minorEastAsia"/>
                <w:bCs/>
              </w:rPr>
              <w:t>方法，保留到小数点后</w:t>
            </w:r>
            <w:r w:rsidRPr="00207189">
              <w:rPr>
                <w:rFonts w:asciiTheme="minorEastAsia" w:hAnsiTheme="minorEastAsia" w:hint="eastAsia"/>
                <w:bCs/>
              </w:rPr>
              <w:t>2</w:t>
            </w:r>
            <w:r w:rsidRPr="00207189">
              <w:rPr>
                <w:rFonts w:asciiTheme="minorEastAsia" w:hAnsiTheme="minorEastAsia"/>
                <w:bCs/>
              </w:rPr>
              <w:t>位，由此产生的收益或损失由基金财产承担。</w:t>
            </w:r>
          </w:p>
        </w:tc>
        <w:tc>
          <w:tcPr>
            <w:tcW w:w="4536"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793896" w:rsidRPr="00207189" w:rsidRDefault="00793896" w:rsidP="007F1588">
            <w:pPr>
              <w:spacing w:line="360" w:lineRule="auto"/>
              <w:rPr>
                <w:rFonts w:asciiTheme="minorEastAsia" w:hAnsiTheme="minorEastAsia"/>
                <w:bCs/>
              </w:rPr>
            </w:pPr>
            <w:r w:rsidRPr="00207189">
              <w:rPr>
                <w:rFonts w:asciiTheme="minorEastAsia" w:hAnsiTheme="minorEastAsia"/>
                <w:bCs/>
              </w:rPr>
              <w:t>3、赎回金额的计算及处理方式：本基金赎回金额的计算详见《招募说明书》，赎回金额单位为元。本基金的赎回费率由基金管理人决定，并在招募说明书中列示。</w:t>
            </w:r>
            <w:r w:rsidRPr="00207189">
              <w:rPr>
                <w:rFonts w:asciiTheme="minorEastAsia" w:hAnsiTheme="minorEastAsia" w:hint="eastAsia"/>
                <w:bCs/>
              </w:rPr>
              <w:t>本基金对持续持有期少于7日的投资者收取不低于1.5%的赎回费，并将上述赎回费全额计入基金财产。</w:t>
            </w:r>
            <w:r w:rsidRPr="00207189">
              <w:rPr>
                <w:rFonts w:asciiTheme="minorEastAsia" w:hAnsiTheme="minorEastAsia"/>
                <w:bCs/>
              </w:rPr>
              <w:t>赎回金额为按实际确认的有效赎回份额乘以当日基金份额净值并扣除相应的费用，赎回金额单位为元。上述计算结果均按</w:t>
            </w:r>
            <w:r w:rsidRPr="00207189">
              <w:rPr>
                <w:rFonts w:asciiTheme="minorEastAsia" w:hAnsiTheme="minorEastAsia" w:hint="eastAsia"/>
                <w:bCs/>
              </w:rPr>
              <w:t>四舍五入</w:t>
            </w:r>
            <w:r w:rsidRPr="00207189">
              <w:rPr>
                <w:rFonts w:asciiTheme="minorEastAsia" w:hAnsiTheme="minorEastAsia"/>
                <w:bCs/>
              </w:rPr>
              <w:t>方法，保留到小数点后</w:t>
            </w:r>
            <w:r w:rsidRPr="00207189">
              <w:rPr>
                <w:rFonts w:asciiTheme="minorEastAsia" w:hAnsiTheme="minorEastAsia" w:hint="eastAsia"/>
                <w:bCs/>
              </w:rPr>
              <w:t>2</w:t>
            </w:r>
            <w:r w:rsidRPr="00207189">
              <w:rPr>
                <w:rFonts w:asciiTheme="minorEastAsia" w:hAnsiTheme="minorEastAsia"/>
                <w:bCs/>
              </w:rPr>
              <w:t>位，由此产生的收益或损失由基金财产承担。</w:t>
            </w:r>
          </w:p>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bCs/>
              </w:rPr>
              <w:t>7、当发生大额申购或赎回情形时，基金管理人可以采用摆动定价机制以确保基金估值的公平性。具体处理原则与操作规范遵循相关法律法规以及监管部门、自律规则的规定。</w:t>
            </w:r>
          </w:p>
        </w:tc>
      </w:tr>
      <w:tr w:rsidR="00793896" w:rsidRPr="00207189" w:rsidTr="007F1588">
        <w:trPr>
          <w:jc w:val="center"/>
        </w:trPr>
        <w:tc>
          <w:tcPr>
            <w:tcW w:w="1701"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第七部分  基金份额的申购与赎回</w:t>
            </w:r>
          </w:p>
        </w:tc>
        <w:tc>
          <w:tcPr>
            <w:tcW w:w="4536"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七、拒绝或暂停申购的情形</w:t>
            </w: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r w:rsidRPr="00207189">
              <w:rPr>
                <w:rFonts w:asciiTheme="minorEastAsia" w:hAnsiTheme="minorEastAsia"/>
                <w:bCs/>
              </w:rPr>
              <w:t>发生上述第1、2、3、5、</w:t>
            </w:r>
            <w:r w:rsidRPr="00207189">
              <w:rPr>
                <w:rFonts w:asciiTheme="minorEastAsia" w:hAnsiTheme="minorEastAsia" w:hint="eastAsia"/>
                <w:bCs/>
              </w:rPr>
              <w:t>6</w:t>
            </w:r>
            <w:r w:rsidRPr="00207189">
              <w:rPr>
                <w:rFonts w:asciiTheme="minorEastAsia" w:hAnsiTheme="minorEastAsia"/>
                <w:bCs/>
              </w:rPr>
              <w:t>项暂停申购情形时</w:t>
            </w:r>
            <w:r w:rsidRPr="00207189">
              <w:rPr>
                <w:rFonts w:asciiTheme="minorEastAsia" w:hAnsiTheme="minorEastAsia" w:hint="eastAsia"/>
                <w:bCs/>
              </w:rPr>
              <w:t>且基金管理人决定暂停申购的</w:t>
            </w:r>
            <w:r w:rsidRPr="00207189">
              <w:rPr>
                <w:rFonts w:asciiTheme="minorEastAsia" w:hAnsiTheme="minorEastAsia"/>
                <w:bCs/>
              </w:rPr>
              <w:t>，基金管理人应当根据有关规定在指定媒介上刊登暂停申购公告。如果投资人的申购申请被拒绝，被拒绝的申购款项将退还给投资人。在暂停申购的情况消除时，基金管理人应及时恢复申购业务的办理。</w:t>
            </w:r>
          </w:p>
        </w:tc>
        <w:tc>
          <w:tcPr>
            <w:tcW w:w="4536"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七、拒绝或暂停申购的情形</w:t>
            </w:r>
          </w:p>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增加：</w:t>
            </w:r>
          </w:p>
          <w:p w:rsidR="00793896" w:rsidRPr="00207189" w:rsidRDefault="00793896" w:rsidP="007F1588">
            <w:pPr>
              <w:spacing w:line="360" w:lineRule="auto"/>
              <w:rPr>
                <w:rFonts w:asciiTheme="minorEastAsia" w:hAnsiTheme="minorEastAsia"/>
                <w:bCs/>
              </w:rPr>
            </w:pPr>
            <w:r w:rsidRPr="00207189">
              <w:rPr>
                <w:rFonts w:asciiTheme="minorEastAsia" w:hAnsiTheme="minorEastAsia" w:hint="eastAsia"/>
                <w:bCs/>
              </w:rPr>
              <w:t>6、基金管理人接受某笔或者某些申购申请有可能导致单一投资者持有基金份额的比例达到或者超过50%，或者变相规避50%集中度的情形时。</w:t>
            </w:r>
          </w:p>
          <w:p w:rsidR="00793896" w:rsidRPr="00207189" w:rsidRDefault="00793896" w:rsidP="007F1588">
            <w:pPr>
              <w:spacing w:line="360" w:lineRule="auto"/>
              <w:rPr>
                <w:rFonts w:asciiTheme="minorEastAsia" w:hAnsiTheme="minorEastAsia"/>
                <w:bCs/>
              </w:rPr>
            </w:pPr>
            <w:r w:rsidRPr="00207189">
              <w:rPr>
                <w:rFonts w:asciiTheme="minorEastAsia" w:hAnsiTheme="minorEastAsia" w:hint="eastAsia"/>
                <w:bCs/>
              </w:rPr>
              <w:t>7 、当前一估值日基金资产净值50%以上的资产出现无可参考的活跃市场价格且采用估值技术仍导致公允价值存在重大不确定性时，经与基金托管人协商确认后，基金管理人应当暂停接受基金申购申请。</w:t>
            </w:r>
          </w:p>
          <w:p w:rsidR="00793896" w:rsidRPr="00207189" w:rsidRDefault="00793896" w:rsidP="007F1588">
            <w:pPr>
              <w:spacing w:line="360" w:lineRule="auto"/>
              <w:rPr>
                <w:rFonts w:asciiTheme="minorEastAsia" w:hAnsiTheme="minorEastAsia"/>
              </w:rPr>
            </w:pPr>
            <w:r w:rsidRPr="00207189">
              <w:rPr>
                <w:rFonts w:asciiTheme="minorEastAsia" w:hAnsiTheme="minorEastAsia"/>
                <w:bCs/>
              </w:rPr>
              <w:t>发生上述第1、2、3、5、7</w:t>
            </w:r>
            <w:r w:rsidRPr="00207189">
              <w:rPr>
                <w:rFonts w:asciiTheme="minorEastAsia" w:hAnsiTheme="minorEastAsia" w:hint="eastAsia"/>
                <w:bCs/>
              </w:rPr>
              <w:t>、8</w:t>
            </w:r>
            <w:r w:rsidRPr="00207189">
              <w:rPr>
                <w:rFonts w:asciiTheme="minorEastAsia" w:hAnsiTheme="minorEastAsia"/>
                <w:bCs/>
              </w:rPr>
              <w:t>项暂停申购情形时</w:t>
            </w:r>
            <w:r w:rsidRPr="00207189">
              <w:rPr>
                <w:rFonts w:asciiTheme="minorEastAsia" w:hAnsiTheme="minorEastAsia" w:hint="eastAsia"/>
                <w:bCs/>
              </w:rPr>
              <w:t>且基金管理人决定暂停申购的</w:t>
            </w:r>
            <w:r w:rsidRPr="00207189">
              <w:rPr>
                <w:rFonts w:asciiTheme="minorEastAsia" w:hAnsiTheme="minorEastAsia"/>
                <w:bCs/>
              </w:rPr>
              <w:t>，基金管理人应当根据有关规定在指定媒介上刊登暂停申购公告。如果投资人的申购申请被</w:t>
            </w:r>
            <w:r w:rsidRPr="00207189">
              <w:rPr>
                <w:rFonts w:asciiTheme="minorEastAsia" w:hAnsiTheme="minorEastAsia" w:hint="eastAsia"/>
                <w:bCs/>
              </w:rPr>
              <w:t>全部或部分</w:t>
            </w:r>
            <w:r w:rsidRPr="00207189">
              <w:rPr>
                <w:rFonts w:asciiTheme="minorEastAsia" w:hAnsiTheme="minorEastAsia"/>
                <w:bCs/>
              </w:rPr>
              <w:t>拒绝</w:t>
            </w:r>
            <w:r w:rsidRPr="00207189">
              <w:rPr>
                <w:rFonts w:asciiTheme="minorEastAsia" w:hAnsiTheme="minorEastAsia" w:hint="eastAsia"/>
                <w:bCs/>
              </w:rPr>
              <w:t>的</w:t>
            </w:r>
            <w:r w:rsidRPr="00207189">
              <w:rPr>
                <w:rFonts w:asciiTheme="minorEastAsia" w:hAnsiTheme="minorEastAsia"/>
                <w:bCs/>
              </w:rPr>
              <w:t>，被拒绝的申购款项将退还给投资人。在暂停申购的情况消除时，基金管理人应及时恢复申购业务的办理。</w:t>
            </w:r>
          </w:p>
        </w:tc>
      </w:tr>
      <w:tr w:rsidR="00793896" w:rsidRPr="00207189" w:rsidTr="007F1588">
        <w:trPr>
          <w:jc w:val="center"/>
        </w:trPr>
        <w:tc>
          <w:tcPr>
            <w:tcW w:w="1701"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第七部分  基金份额的申购与赎回</w:t>
            </w:r>
          </w:p>
        </w:tc>
        <w:tc>
          <w:tcPr>
            <w:tcW w:w="4536"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八、暂停赎回或延缓支付赎回款项的情形</w:t>
            </w:r>
          </w:p>
          <w:p w:rsidR="00793896" w:rsidRPr="00207189" w:rsidRDefault="00793896" w:rsidP="007F1588">
            <w:pPr>
              <w:spacing w:line="360" w:lineRule="auto"/>
              <w:rPr>
                <w:rFonts w:asciiTheme="minorEastAsia" w:hAnsiTheme="minorEastAsia"/>
              </w:rPr>
            </w:pPr>
          </w:p>
        </w:tc>
        <w:tc>
          <w:tcPr>
            <w:tcW w:w="4536"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八、暂停赎回或延缓支付赎回款项的情形</w:t>
            </w:r>
          </w:p>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bCs/>
              </w:rPr>
              <w:t>6、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tc>
      </w:tr>
      <w:tr w:rsidR="00793896" w:rsidRPr="00207189" w:rsidTr="007F1588">
        <w:trPr>
          <w:jc w:val="center"/>
        </w:trPr>
        <w:tc>
          <w:tcPr>
            <w:tcW w:w="1701"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第七部分  基金份额的申购与赎回</w:t>
            </w:r>
          </w:p>
        </w:tc>
        <w:tc>
          <w:tcPr>
            <w:tcW w:w="4536" w:type="dxa"/>
          </w:tcPr>
          <w:p w:rsidR="00793896" w:rsidRPr="00207189" w:rsidRDefault="00793896" w:rsidP="007F1588">
            <w:pPr>
              <w:spacing w:line="360" w:lineRule="auto"/>
              <w:rPr>
                <w:rFonts w:asciiTheme="minorEastAsia" w:hAnsiTheme="minorEastAsia"/>
                <w:bCs/>
                <w:szCs w:val="21"/>
              </w:rPr>
            </w:pPr>
            <w:r w:rsidRPr="00207189">
              <w:rPr>
                <w:rFonts w:asciiTheme="minorEastAsia" w:hAnsiTheme="minorEastAsia"/>
                <w:bCs/>
                <w:szCs w:val="21"/>
              </w:rPr>
              <w:t>九、巨额赎回的情形及处理方式</w:t>
            </w:r>
          </w:p>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2、巨额赎回的处理方式</w:t>
            </w:r>
          </w:p>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本基金开放期内单个开放日出现巨额赎回的，基金管理人对符合法律法规及基金合同约定的赎回申请应于当日全部予以办理和确认。但对于已接受的赎回申请，如基金管理人认为全额支付投资人的赎回款项有困难或认为全额支付投资人的赎回款项可能会对基金的资产净值造成较大波动的，基金管理人可对赎回款项进行延缓支付，但不得超过20个工作日。延缓支付的赎回申请以赎回申请确认当日的基金份额净值为基础计算赎回金额。</w:t>
            </w:r>
          </w:p>
        </w:tc>
        <w:tc>
          <w:tcPr>
            <w:tcW w:w="4536" w:type="dxa"/>
          </w:tcPr>
          <w:p w:rsidR="00793896" w:rsidRPr="00207189" w:rsidRDefault="00793896" w:rsidP="007F1588">
            <w:pPr>
              <w:spacing w:line="360" w:lineRule="auto"/>
              <w:rPr>
                <w:rFonts w:asciiTheme="minorEastAsia" w:hAnsiTheme="minorEastAsia"/>
                <w:bCs/>
                <w:szCs w:val="21"/>
              </w:rPr>
            </w:pPr>
            <w:r w:rsidRPr="00207189">
              <w:rPr>
                <w:rFonts w:asciiTheme="minorEastAsia" w:hAnsiTheme="minorEastAsia"/>
                <w:bCs/>
                <w:szCs w:val="21"/>
              </w:rPr>
              <w:t>九、巨额赎回的情形及处理方式</w:t>
            </w:r>
          </w:p>
          <w:p w:rsidR="00793896" w:rsidRPr="00207189" w:rsidRDefault="00793896" w:rsidP="007F1588">
            <w:pPr>
              <w:spacing w:line="360" w:lineRule="auto"/>
              <w:rPr>
                <w:rFonts w:asciiTheme="minorEastAsia" w:hAnsiTheme="minorEastAsia"/>
                <w:bCs/>
                <w:szCs w:val="21"/>
              </w:rPr>
            </w:pPr>
            <w:r w:rsidRPr="00207189">
              <w:rPr>
                <w:rFonts w:asciiTheme="minorEastAsia" w:hAnsiTheme="minorEastAsia"/>
                <w:bCs/>
                <w:szCs w:val="21"/>
              </w:rPr>
              <w:t>2、巨额赎回的处理方式</w:t>
            </w:r>
          </w:p>
          <w:p w:rsidR="00793896" w:rsidRPr="00207189" w:rsidRDefault="00793896" w:rsidP="007F1588">
            <w:pPr>
              <w:spacing w:line="360" w:lineRule="auto"/>
              <w:ind w:firstLineChars="200" w:firstLine="420"/>
              <w:rPr>
                <w:rFonts w:asciiTheme="minorEastAsia" w:hAnsiTheme="minorEastAsia"/>
                <w:bCs/>
                <w:szCs w:val="21"/>
              </w:rPr>
            </w:pPr>
            <w:r w:rsidRPr="00207189">
              <w:rPr>
                <w:rFonts w:asciiTheme="minorEastAsia" w:hAnsiTheme="minorEastAsia" w:hint="eastAsia"/>
                <w:bCs/>
                <w:szCs w:val="21"/>
              </w:rPr>
              <w:t>（</w:t>
            </w:r>
            <w:r w:rsidRPr="00207189">
              <w:rPr>
                <w:rFonts w:asciiTheme="minorEastAsia" w:hAnsiTheme="minorEastAsia"/>
                <w:bCs/>
                <w:szCs w:val="21"/>
              </w:rPr>
              <w:t>1</w:t>
            </w:r>
            <w:r w:rsidRPr="00207189">
              <w:rPr>
                <w:rFonts w:asciiTheme="minorEastAsia" w:hAnsiTheme="minorEastAsia" w:hint="eastAsia"/>
                <w:bCs/>
                <w:szCs w:val="21"/>
              </w:rPr>
              <w:t>）本基金开放期内单个开放日出现巨额赎回的，除下文第（</w:t>
            </w:r>
            <w:r w:rsidRPr="00207189">
              <w:rPr>
                <w:rFonts w:asciiTheme="minorEastAsia" w:hAnsiTheme="minorEastAsia"/>
                <w:bCs/>
                <w:szCs w:val="21"/>
              </w:rPr>
              <w:t>2</w:t>
            </w:r>
            <w:r w:rsidRPr="00207189">
              <w:rPr>
                <w:rFonts w:asciiTheme="minorEastAsia" w:hAnsiTheme="minorEastAsia" w:hint="eastAsia"/>
                <w:bCs/>
                <w:szCs w:val="21"/>
              </w:rPr>
              <w:t>）项的特别约定外，基金管理人对符合法律法规及基金合同约定的赎回申请应于当日全部予以办理和确认。但对于已接受的赎回申请，如基金管理人认为全额支付投资人的赎回款项有困难或认为全额支付投资人的赎回款项可能会对基金的资产净值造成较大波动的，基金管理人可对赎回款项进行延缓支付，但不得超过</w:t>
            </w:r>
            <w:r w:rsidRPr="00207189">
              <w:rPr>
                <w:rFonts w:asciiTheme="minorEastAsia" w:hAnsiTheme="minorEastAsia"/>
                <w:bCs/>
                <w:szCs w:val="21"/>
              </w:rPr>
              <w:t>20</w:t>
            </w:r>
            <w:r w:rsidRPr="00207189">
              <w:rPr>
                <w:rFonts w:asciiTheme="minorEastAsia" w:hAnsiTheme="minorEastAsia" w:hint="eastAsia"/>
                <w:bCs/>
                <w:szCs w:val="21"/>
              </w:rPr>
              <w:t>个工作日。延缓支付的赎回申请以赎回申请当日的基金份额净值为基础计算赎回金额。</w:t>
            </w:r>
          </w:p>
          <w:p w:rsidR="00793896" w:rsidRPr="00207189" w:rsidRDefault="00793896" w:rsidP="007F1588">
            <w:pPr>
              <w:spacing w:line="360" w:lineRule="auto"/>
              <w:ind w:firstLineChars="200" w:firstLine="420"/>
              <w:rPr>
                <w:rFonts w:asciiTheme="minorEastAsia" w:hAnsiTheme="minorEastAsia"/>
                <w:bCs/>
                <w:szCs w:val="21"/>
              </w:rPr>
            </w:pPr>
            <w:r w:rsidRPr="00207189">
              <w:rPr>
                <w:rFonts w:asciiTheme="minorEastAsia" w:hAnsiTheme="minorEastAsia" w:hint="eastAsia"/>
                <w:bCs/>
                <w:szCs w:val="21"/>
              </w:rPr>
              <w:t>（</w:t>
            </w:r>
            <w:r w:rsidRPr="00207189">
              <w:rPr>
                <w:rFonts w:asciiTheme="minorEastAsia" w:hAnsiTheme="minorEastAsia"/>
                <w:bCs/>
                <w:szCs w:val="21"/>
              </w:rPr>
              <w:t>2</w:t>
            </w:r>
            <w:r w:rsidRPr="00207189">
              <w:rPr>
                <w:rFonts w:asciiTheme="minorEastAsia" w:hAnsiTheme="minorEastAsia" w:hint="eastAsia"/>
                <w:bCs/>
                <w:szCs w:val="21"/>
              </w:rPr>
              <w:t>）若开放期内出现巨额赎回，且存在单个基金份额持有人超过基金总份额</w:t>
            </w:r>
            <w:r w:rsidRPr="00207189">
              <w:rPr>
                <w:rFonts w:asciiTheme="minorEastAsia" w:hAnsiTheme="minorEastAsia"/>
                <w:bCs/>
                <w:szCs w:val="21"/>
              </w:rPr>
              <w:t xml:space="preserve"> 20%</w:t>
            </w:r>
            <w:r w:rsidRPr="00207189">
              <w:rPr>
                <w:rFonts w:asciiTheme="minorEastAsia" w:hAnsiTheme="minorEastAsia" w:hint="eastAsia"/>
                <w:bCs/>
                <w:szCs w:val="21"/>
              </w:rPr>
              <w:t>以上的赎回申请的情形，基金管理人有权对该投资者的赎回申请进行延期办理：</w:t>
            </w:r>
          </w:p>
          <w:p w:rsidR="00793896" w:rsidRPr="00207189" w:rsidRDefault="00793896" w:rsidP="007F1588">
            <w:pPr>
              <w:spacing w:line="360" w:lineRule="auto"/>
              <w:ind w:firstLineChars="200" w:firstLine="420"/>
              <w:rPr>
                <w:rFonts w:asciiTheme="minorEastAsia" w:hAnsiTheme="minorEastAsia"/>
                <w:bCs/>
                <w:szCs w:val="21"/>
              </w:rPr>
            </w:pPr>
            <w:r w:rsidRPr="00207189">
              <w:rPr>
                <w:rFonts w:asciiTheme="minorEastAsia" w:hAnsiTheme="minorEastAsia"/>
                <w:bCs/>
                <w:szCs w:val="21"/>
              </w:rPr>
              <w:t>1</w:t>
            </w:r>
            <w:r w:rsidRPr="00207189">
              <w:rPr>
                <w:rFonts w:asciiTheme="minorEastAsia" w:hAnsiTheme="minorEastAsia" w:hint="eastAsia"/>
                <w:bCs/>
                <w:szCs w:val="21"/>
              </w:rPr>
              <w:t>）对于该基金份额持有人当日赎回申请超过上一开放日基金总份额</w:t>
            </w:r>
            <w:r w:rsidRPr="00207189">
              <w:rPr>
                <w:rFonts w:asciiTheme="minorEastAsia" w:hAnsiTheme="minorEastAsia"/>
                <w:bCs/>
                <w:szCs w:val="21"/>
              </w:rPr>
              <w:t xml:space="preserve"> 20%</w:t>
            </w:r>
            <w:r w:rsidRPr="00207189">
              <w:rPr>
                <w:rFonts w:asciiTheme="minorEastAsia" w:hAnsiTheme="minorEastAsia" w:hint="eastAsia"/>
                <w:bCs/>
                <w:szCs w:val="21"/>
              </w:rPr>
              <w:t>以上的部分，进行延期办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p w:rsidR="00793896" w:rsidRPr="00207189" w:rsidRDefault="00793896" w:rsidP="007F1588">
            <w:pPr>
              <w:spacing w:line="360" w:lineRule="auto"/>
              <w:ind w:firstLineChars="200" w:firstLine="420"/>
              <w:rPr>
                <w:rFonts w:asciiTheme="minorEastAsia" w:hAnsiTheme="minorEastAsia"/>
                <w:bCs/>
                <w:szCs w:val="21"/>
              </w:rPr>
            </w:pPr>
            <w:r w:rsidRPr="00207189">
              <w:rPr>
                <w:rFonts w:asciiTheme="minorEastAsia" w:hAnsiTheme="minorEastAsia" w:hint="eastAsia"/>
                <w:bCs/>
                <w:szCs w:val="21"/>
              </w:rPr>
              <w:t>延期办理的期限不得超过</w:t>
            </w:r>
            <w:r w:rsidRPr="00207189">
              <w:rPr>
                <w:rFonts w:asciiTheme="minorEastAsia" w:hAnsiTheme="minorEastAsia"/>
                <w:bCs/>
                <w:szCs w:val="21"/>
              </w:rPr>
              <w:t>20</w:t>
            </w:r>
            <w:r w:rsidRPr="00207189">
              <w:rPr>
                <w:rFonts w:asciiTheme="minorEastAsia" w:hAnsiTheme="minorEastAsia" w:hint="eastAsia"/>
                <w:bCs/>
                <w:szCs w:val="21"/>
              </w:rPr>
              <w:t>个工作日，如延期办理期限超过开放期的，开放期相应延长，延长的开放期内不办理申购，亦不接受新的赎回申请。</w:t>
            </w:r>
          </w:p>
          <w:p w:rsidR="00793896" w:rsidRPr="00207189" w:rsidRDefault="00793896" w:rsidP="007F1588">
            <w:pPr>
              <w:spacing w:line="360" w:lineRule="auto"/>
              <w:rPr>
                <w:rFonts w:asciiTheme="minorEastAsia" w:hAnsiTheme="minorEastAsia"/>
              </w:rPr>
            </w:pPr>
            <w:r w:rsidRPr="00207189">
              <w:rPr>
                <w:rFonts w:asciiTheme="minorEastAsia" w:hAnsiTheme="minorEastAsia"/>
                <w:bCs/>
                <w:szCs w:val="21"/>
              </w:rPr>
              <w:t>2</w:t>
            </w:r>
            <w:r w:rsidRPr="00207189">
              <w:rPr>
                <w:rFonts w:asciiTheme="minorEastAsia" w:hAnsiTheme="minorEastAsia" w:hint="eastAsia"/>
                <w:bCs/>
                <w:szCs w:val="21"/>
              </w:rPr>
              <w:t>）对于该基金份额持有人当日赎回申请未超过上述比例的部分，根据上文第（1）项的约定方式与其他基金份额持有人的赎回申请一并办理。</w:t>
            </w:r>
          </w:p>
        </w:tc>
      </w:tr>
      <w:tr w:rsidR="00793896" w:rsidRPr="00207189" w:rsidTr="007F1588">
        <w:trPr>
          <w:jc w:val="center"/>
        </w:trPr>
        <w:tc>
          <w:tcPr>
            <w:tcW w:w="1701"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第八部分  基金合同当事人及权利义务</w:t>
            </w:r>
          </w:p>
        </w:tc>
        <w:tc>
          <w:tcPr>
            <w:tcW w:w="4536"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二、基金托管人</w:t>
            </w:r>
          </w:p>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（一）基金托管人简况</w:t>
            </w:r>
          </w:p>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法定代表人：姜建清</w:t>
            </w:r>
          </w:p>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注册资本：人民币349,018,545,827元</w:t>
            </w:r>
          </w:p>
        </w:tc>
        <w:tc>
          <w:tcPr>
            <w:tcW w:w="4536" w:type="dxa"/>
          </w:tcPr>
          <w:p w:rsidR="00793896" w:rsidRPr="00207189" w:rsidRDefault="00793896" w:rsidP="007F1588">
            <w:pPr>
              <w:spacing w:line="360" w:lineRule="auto"/>
              <w:rPr>
                <w:rFonts w:asciiTheme="minorEastAsia" w:hAnsiTheme="minorEastAsia"/>
                <w:bCs/>
              </w:rPr>
            </w:pPr>
            <w:r w:rsidRPr="00207189">
              <w:rPr>
                <w:rFonts w:asciiTheme="minorEastAsia" w:hAnsiTheme="minorEastAsia"/>
                <w:bCs/>
              </w:rPr>
              <w:t>二、基金托管人</w:t>
            </w:r>
          </w:p>
          <w:p w:rsidR="00793896" w:rsidRPr="00207189" w:rsidRDefault="00793896" w:rsidP="007F1588">
            <w:pPr>
              <w:spacing w:line="360" w:lineRule="auto"/>
              <w:rPr>
                <w:rFonts w:asciiTheme="minorEastAsia" w:hAnsiTheme="minorEastAsia"/>
                <w:bCs/>
              </w:rPr>
            </w:pPr>
            <w:r w:rsidRPr="00207189">
              <w:rPr>
                <w:rFonts w:asciiTheme="minorEastAsia" w:hAnsiTheme="minorEastAsia"/>
                <w:bCs/>
              </w:rPr>
              <w:t>（一）基金托管人简况</w:t>
            </w:r>
          </w:p>
          <w:p w:rsidR="00793896" w:rsidRPr="00207189" w:rsidRDefault="00793896" w:rsidP="007F1588">
            <w:pPr>
              <w:spacing w:line="360" w:lineRule="auto"/>
              <w:rPr>
                <w:rFonts w:asciiTheme="minorEastAsia" w:hAnsiTheme="minorEastAsia"/>
                <w:bCs/>
              </w:rPr>
            </w:pPr>
            <w:r w:rsidRPr="00207189">
              <w:rPr>
                <w:rFonts w:asciiTheme="minorEastAsia" w:hAnsiTheme="minorEastAsia"/>
                <w:bCs/>
              </w:rPr>
              <w:t>法定代表人：</w:t>
            </w:r>
            <w:r w:rsidRPr="00207189">
              <w:rPr>
                <w:rFonts w:asciiTheme="minorEastAsia" w:hAnsiTheme="minorEastAsia" w:hint="eastAsia"/>
                <w:bCs/>
              </w:rPr>
              <w:t>易会满</w:t>
            </w:r>
          </w:p>
          <w:p w:rsidR="00793896" w:rsidRPr="00207189" w:rsidRDefault="00793896" w:rsidP="007F1588">
            <w:pPr>
              <w:spacing w:line="360" w:lineRule="auto"/>
              <w:rPr>
                <w:rFonts w:asciiTheme="minorEastAsia" w:hAnsiTheme="minorEastAsia"/>
              </w:rPr>
            </w:pPr>
            <w:r w:rsidRPr="00207189">
              <w:rPr>
                <w:rFonts w:asciiTheme="minorEastAsia" w:hAnsiTheme="minorEastAsia"/>
                <w:bCs/>
              </w:rPr>
              <w:t>注册资本：人民币</w:t>
            </w:r>
            <w:r w:rsidRPr="00207189">
              <w:rPr>
                <w:rFonts w:asciiTheme="minorEastAsia" w:hAnsiTheme="minorEastAsia" w:hint="eastAsia"/>
                <w:bCs/>
              </w:rPr>
              <w:t>35,640,625.71万元</w:t>
            </w:r>
          </w:p>
        </w:tc>
      </w:tr>
      <w:tr w:rsidR="00793896" w:rsidRPr="00207189" w:rsidTr="007F1588">
        <w:trPr>
          <w:jc w:val="center"/>
        </w:trPr>
        <w:tc>
          <w:tcPr>
            <w:tcW w:w="1701"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第十三部分  基金的投资</w:t>
            </w:r>
          </w:p>
        </w:tc>
        <w:tc>
          <w:tcPr>
            <w:tcW w:w="4536"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二、投资范围</w:t>
            </w:r>
          </w:p>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w:t>
            </w:r>
          </w:p>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bCs/>
                <w:szCs w:val="21"/>
              </w:rPr>
              <w:t>基金的投资组合比例为：本基金对债券的投资比例不低于基金资产的80％，但在每次开放期前一个月、开放期内及开放期结束后一个月的期间内，基金投资不受上述比例限制；开放期内现金或到期日在一年以内的政府债券的投资比例不低于基金资产净值的5％。</w:t>
            </w:r>
          </w:p>
        </w:tc>
        <w:tc>
          <w:tcPr>
            <w:tcW w:w="4536"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二、投资范围</w:t>
            </w:r>
          </w:p>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w:t>
            </w:r>
          </w:p>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bCs/>
                <w:szCs w:val="21"/>
              </w:rPr>
              <w:t>基金的投资组合比例为：本基金对债券的投资比例不低于基金资产的80％，但在每次开放期前一个月、开放期内及开放期结束后一个月的期间内，基金投资不受上述比例限制；开放期内现金或到期日在一年以内的政府债券的投资比例不低于基金资产净值的5％，其中现金不包括结算备付金、存出保证金、应收申购款等。</w:t>
            </w:r>
          </w:p>
        </w:tc>
      </w:tr>
      <w:tr w:rsidR="00793896" w:rsidRPr="00207189" w:rsidTr="007F1588">
        <w:trPr>
          <w:jc w:val="center"/>
        </w:trPr>
        <w:tc>
          <w:tcPr>
            <w:tcW w:w="1701"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第十三部分  基金的投资</w:t>
            </w:r>
          </w:p>
        </w:tc>
        <w:tc>
          <w:tcPr>
            <w:tcW w:w="4536"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四、投资限制</w:t>
            </w:r>
          </w:p>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1、组合限制</w:t>
            </w:r>
          </w:p>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基金的投资组合应遵循以下限制：</w:t>
            </w:r>
          </w:p>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w:t>
            </w:r>
          </w:p>
          <w:p w:rsidR="00793896" w:rsidRPr="00207189" w:rsidRDefault="00793896" w:rsidP="007F1588">
            <w:pPr>
              <w:spacing w:line="360" w:lineRule="auto"/>
              <w:rPr>
                <w:rFonts w:asciiTheme="minorEastAsia" w:hAnsiTheme="minorEastAsia"/>
                <w:bCs/>
                <w:szCs w:val="21"/>
              </w:rPr>
            </w:pPr>
            <w:r w:rsidRPr="00207189">
              <w:rPr>
                <w:rFonts w:asciiTheme="minorEastAsia" w:hAnsiTheme="minorEastAsia"/>
                <w:bCs/>
                <w:szCs w:val="21"/>
              </w:rPr>
              <w:t>（2）</w:t>
            </w:r>
            <w:r w:rsidRPr="00207189">
              <w:rPr>
                <w:rFonts w:asciiTheme="minorEastAsia" w:hAnsiTheme="minorEastAsia" w:hint="eastAsia"/>
                <w:bCs/>
                <w:szCs w:val="21"/>
              </w:rPr>
              <w:t>开放期内</w:t>
            </w:r>
            <w:r w:rsidRPr="00207189">
              <w:rPr>
                <w:rFonts w:asciiTheme="minorEastAsia" w:hAnsiTheme="minorEastAsia"/>
                <w:bCs/>
                <w:szCs w:val="21"/>
              </w:rPr>
              <w:t>保持不低于基金资产净值5</w:t>
            </w:r>
            <w:r w:rsidRPr="00207189">
              <w:rPr>
                <w:rFonts w:asciiTheme="minorEastAsia" w:hAnsiTheme="minorEastAsia" w:hint="eastAsia"/>
                <w:bCs/>
                <w:szCs w:val="21"/>
              </w:rPr>
              <w:t>%</w:t>
            </w:r>
            <w:r w:rsidRPr="00207189">
              <w:rPr>
                <w:rFonts w:asciiTheme="minorEastAsia" w:hAnsiTheme="minorEastAsia"/>
                <w:bCs/>
                <w:szCs w:val="21"/>
              </w:rPr>
              <w:t>的现金或者到期日在一年以内的政府债券；</w:t>
            </w:r>
          </w:p>
          <w:p w:rsidR="00793896" w:rsidRPr="00207189" w:rsidRDefault="00793896" w:rsidP="007F1588">
            <w:pPr>
              <w:spacing w:line="360" w:lineRule="auto"/>
              <w:rPr>
                <w:rFonts w:asciiTheme="minorEastAsia" w:hAnsiTheme="minorEastAsia"/>
                <w:bCs/>
                <w:szCs w:val="21"/>
              </w:rPr>
            </w:pPr>
            <w:r w:rsidRPr="00207189">
              <w:rPr>
                <w:rFonts w:asciiTheme="minorEastAsia" w:hAnsiTheme="minorEastAsia" w:hint="eastAsia"/>
                <w:bCs/>
                <w:szCs w:val="21"/>
              </w:rPr>
              <w:t>……</w:t>
            </w: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因证券市场波动、上市公司合并、基金规模变动等基金管理人之外的因素致使基金投资比例不符合上述规定投资比例的，基金管理人应当在10个交易日内进行调整，但中国证监会规定的特殊情形除外。</w:t>
            </w:r>
          </w:p>
        </w:tc>
        <w:tc>
          <w:tcPr>
            <w:tcW w:w="4536" w:type="dxa"/>
          </w:tcPr>
          <w:p w:rsidR="00793896" w:rsidRPr="00207189" w:rsidRDefault="00793896" w:rsidP="007F1588">
            <w:pPr>
              <w:spacing w:line="360" w:lineRule="auto"/>
              <w:rPr>
                <w:rFonts w:asciiTheme="minorEastAsia" w:hAnsiTheme="minorEastAsia"/>
                <w:bCs/>
              </w:rPr>
            </w:pPr>
            <w:r w:rsidRPr="00207189">
              <w:rPr>
                <w:rFonts w:asciiTheme="minorEastAsia" w:hAnsiTheme="minorEastAsia" w:hint="eastAsia"/>
                <w:bCs/>
              </w:rPr>
              <w:t>四、投资限制</w:t>
            </w:r>
          </w:p>
          <w:p w:rsidR="00793896" w:rsidRPr="00207189" w:rsidRDefault="00793896" w:rsidP="007F1588">
            <w:pPr>
              <w:spacing w:line="360" w:lineRule="auto"/>
              <w:rPr>
                <w:rFonts w:asciiTheme="minorEastAsia" w:hAnsiTheme="minorEastAsia"/>
                <w:bCs/>
              </w:rPr>
            </w:pPr>
            <w:r w:rsidRPr="00207189">
              <w:rPr>
                <w:rFonts w:asciiTheme="minorEastAsia" w:hAnsiTheme="minorEastAsia" w:hint="eastAsia"/>
                <w:bCs/>
              </w:rPr>
              <w:t>1、组合限制</w:t>
            </w:r>
          </w:p>
          <w:p w:rsidR="00793896" w:rsidRPr="00207189" w:rsidRDefault="00793896" w:rsidP="007F1588">
            <w:pPr>
              <w:spacing w:line="360" w:lineRule="auto"/>
              <w:rPr>
                <w:rFonts w:asciiTheme="minorEastAsia" w:hAnsiTheme="minorEastAsia"/>
                <w:bCs/>
              </w:rPr>
            </w:pPr>
            <w:r w:rsidRPr="00207189">
              <w:rPr>
                <w:rFonts w:asciiTheme="minorEastAsia" w:hAnsiTheme="minorEastAsia" w:hint="eastAsia"/>
                <w:bCs/>
              </w:rPr>
              <w:t>基金的投资组合应遵循以下限制：</w:t>
            </w:r>
          </w:p>
          <w:p w:rsidR="00793896" w:rsidRPr="00207189" w:rsidRDefault="00793896" w:rsidP="007F1588">
            <w:pPr>
              <w:spacing w:line="360" w:lineRule="auto"/>
              <w:rPr>
                <w:rFonts w:asciiTheme="minorEastAsia" w:hAnsiTheme="minorEastAsia"/>
                <w:bCs/>
              </w:rPr>
            </w:pPr>
            <w:r w:rsidRPr="00207189">
              <w:rPr>
                <w:rFonts w:asciiTheme="minorEastAsia" w:hAnsiTheme="minorEastAsia" w:hint="eastAsia"/>
                <w:bCs/>
              </w:rPr>
              <w:t>……</w:t>
            </w:r>
          </w:p>
          <w:p w:rsidR="00793896" w:rsidRPr="00207189" w:rsidRDefault="00793896" w:rsidP="007F1588">
            <w:pPr>
              <w:spacing w:line="360" w:lineRule="auto"/>
              <w:rPr>
                <w:rFonts w:asciiTheme="minorEastAsia" w:hAnsiTheme="minorEastAsia"/>
                <w:bCs/>
              </w:rPr>
            </w:pPr>
            <w:r w:rsidRPr="00207189">
              <w:rPr>
                <w:rFonts w:asciiTheme="minorEastAsia" w:hAnsiTheme="minorEastAsia"/>
                <w:bCs/>
              </w:rPr>
              <w:t>（2）</w:t>
            </w:r>
            <w:r w:rsidRPr="00207189">
              <w:rPr>
                <w:rFonts w:asciiTheme="minorEastAsia" w:hAnsiTheme="minorEastAsia" w:hint="eastAsia"/>
                <w:bCs/>
              </w:rPr>
              <w:t>开放期内</w:t>
            </w:r>
            <w:r w:rsidRPr="00207189">
              <w:rPr>
                <w:rFonts w:asciiTheme="minorEastAsia" w:hAnsiTheme="minorEastAsia"/>
                <w:bCs/>
              </w:rPr>
              <w:t>保持不低于基金资产净值5</w:t>
            </w:r>
            <w:r w:rsidRPr="00207189">
              <w:rPr>
                <w:rFonts w:asciiTheme="minorEastAsia" w:hAnsiTheme="minorEastAsia" w:hint="eastAsia"/>
                <w:bCs/>
              </w:rPr>
              <w:t>%</w:t>
            </w:r>
            <w:r w:rsidRPr="00207189">
              <w:rPr>
                <w:rFonts w:asciiTheme="minorEastAsia" w:hAnsiTheme="minorEastAsia"/>
                <w:bCs/>
              </w:rPr>
              <w:t>的现金或者到期日在一年以内的政府债券</w:t>
            </w:r>
            <w:r w:rsidRPr="00207189">
              <w:rPr>
                <w:rFonts w:asciiTheme="minorEastAsia" w:hAnsiTheme="minorEastAsia" w:hint="eastAsia"/>
                <w:bCs/>
              </w:rPr>
              <w:t>，其中现金不包括结算备付金、存出保证金、应收申购款等</w:t>
            </w:r>
            <w:r w:rsidRPr="00207189">
              <w:rPr>
                <w:rFonts w:asciiTheme="minorEastAsia" w:hAnsiTheme="minorEastAsia"/>
                <w:bCs/>
              </w:rPr>
              <w:t>；</w:t>
            </w:r>
          </w:p>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w:t>
            </w:r>
          </w:p>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增加：</w:t>
            </w:r>
          </w:p>
          <w:p w:rsidR="00793896" w:rsidRPr="00207189" w:rsidRDefault="00793896" w:rsidP="007F1588">
            <w:pPr>
              <w:spacing w:line="360" w:lineRule="auto"/>
              <w:rPr>
                <w:rFonts w:asciiTheme="minorEastAsia" w:hAnsiTheme="minorEastAsia"/>
                <w:bCs/>
              </w:rPr>
            </w:pPr>
            <w:r w:rsidRPr="00207189">
              <w:rPr>
                <w:rFonts w:asciiTheme="minorEastAsia" w:hAnsiTheme="minorEastAsia" w:hint="eastAsia"/>
                <w:bCs/>
              </w:rPr>
              <w:t>（1</w:t>
            </w:r>
            <w:r w:rsidRPr="00207189">
              <w:rPr>
                <w:rFonts w:asciiTheme="minorEastAsia" w:hAnsiTheme="minorEastAsia"/>
                <w:bCs/>
              </w:rPr>
              <w:t>6</w:t>
            </w:r>
            <w:r w:rsidRPr="00207189">
              <w:rPr>
                <w:rFonts w:asciiTheme="minorEastAsia" w:hAnsiTheme="minorEastAsia" w:hint="eastAsia"/>
                <w:bCs/>
              </w:rPr>
              <w:t>）开放期内，本基金主动投资于流动性受限资产的市值合计不得超过该基金资产净值的15%。因证券市场波动、上市公司股票停牌、基金规模变动等基金管理人之外的因素致使基金不符合前述</w:t>
            </w:r>
            <w:r w:rsidRPr="00207189">
              <w:rPr>
                <w:rFonts w:asciiTheme="minorEastAsia" w:hAnsiTheme="minorEastAsia"/>
                <w:bCs/>
              </w:rPr>
              <w:t>所规定</w:t>
            </w:r>
            <w:r w:rsidRPr="00207189">
              <w:rPr>
                <w:rFonts w:asciiTheme="minorEastAsia" w:hAnsiTheme="minorEastAsia" w:hint="eastAsia"/>
                <w:bCs/>
              </w:rPr>
              <w:t>比例限制的，基金管理人不得主动新增流动性受限资产的投资；</w:t>
            </w:r>
          </w:p>
          <w:p w:rsidR="00793896" w:rsidRPr="00207189" w:rsidRDefault="00793896" w:rsidP="007F1588">
            <w:pPr>
              <w:spacing w:line="360" w:lineRule="auto"/>
              <w:rPr>
                <w:rFonts w:asciiTheme="minorEastAsia" w:hAnsiTheme="minorEastAsia"/>
                <w:bCs/>
              </w:rPr>
            </w:pPr>
            <w:r w:rsidRPr="00207189">
              <w:rPr>
                <w:rFonts w:asciiTheme="minorEastAsia" w:hAnsiTheme="minorEastAsia" w:hint="eastAsia"/>
                <w:bCs/>
              </w:rPr>
              <w:t>（1</w:t>
            </w:r>
            <w:r w:rsidRPr="00207189">
              <w:rPr>
                <w:rFonts w:asciiTheme="minorEastAsia" w:hAnsiTheme="minorEastAsia"/>
                <w:bCs/>
              </w:rPr>
              <w:t>7</w:t>
            </w:r>
            <w:r w:rsidRPr="00207189">
              <w:rPr>
                <w:rFonts w:asciiTheme="minorEastAsia" w:hAnsiTheme="minorEastAsia" w:hint="eastAsia"/>
                <w:bCs/>
              </w:rPr>
              <w:t>）本基金与私募类证券资管产品及中国证监会认定的其他主体为交易对手开展逆回购交易的，可接受质押品的资质要求应当与基金合同约定的投资范围保持一致；</w:t>
            </w:r>
          </w:p>
          <w:p w:rsidR="00793896" w:rsidRPr="00207189" w:rsidRDefault="00793896" w:rsidP="007F1588">
            <w:pPr>
              <w:spacing w:line="360" w:lineRule="auto"/>
              <w:rPr>
                <w:rFonts w:asciiTheme="minorEastAsia" w:hAnsiTheme="minorEastAsia"/>
                <w:bCs/>
              </w:rPr>
            </w:pPr>
            <w:r w:rsidRPr="00207189">
              <w:rPr>
                <w:rFonts w:asciiTheme="minorEastAsia" w:hAnsiTheme="minorEastAsia" w:hint="eastAsia"/>
                <w:bCs/>
              </w:rPr>
              <w:t>（1</w:t>
            </w:r>
            <w:r w:rsidRPr="00207189">
              <w:rPr>
                <w:rFonts w:asciiTheme="minorEastAsia" w:hAnsiTheme="minorEastAsia"/>
                <w:bCs/>
              </w:rPr>
              <w:t>8</w:t>
            </w:r>
            <w:r w:rsidRPr="00207189">
              <w:rPr>
                <w:rFonts w:asciiTheme="minorEastAsia" w:hAnsiTheme="minorEastAsia" w:hint="eastAsia"/>
                <w:bCs/>
              </w:rPr>
              <w:t>）本基金管理人管理的全部开放式基金（包括开放式基金以及处于开放期的定期开放基金）持有一家上市公司发行的可流通股票，不得超过该上市公司可流通股票的15%；</w:t>
            </w:r>
          </w:p>
          <w:p w:rsidR="00793896" w:rsidRPr="00207189" w:rsidRDefault="00793896" w:rsidP="007F1588">
            <w:pPr>
              <w:spacing w:line="360" w:lineRule="auto"/>
              <w:rPr>
                <w:rFonts w:asciiTheme="minorEastAsia" w:hAnsiTheme="minorEastAsia"/>
                <w:bCs/>
              </w:rPr>
            </w:pPr>
            <w:r w:rsidRPr="00207189">
              <w:rPr>
                <w:rFonts w:asciiTheme="minorEastAsia" w:hAnsiTheme="minorEastAsia" w:hint="eastAsia"/>
                <w:bCs/>
              </w:rPr>
              <w:t>（19）本基金管理人管理的全部投资组合持有一家上市公司发行的可流通股票，不得超过该上市公司可流通股票的30%；</w:t>
            </w:r>
          </w:p>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w:t>
            </w:r>
          </w:p>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bCs/>
              </w:rPr>
              <w:t>除上述第（2）</w:t>
            </w:r>
            <w:r w:rsidRPr="00207189">
              <w:rPr>
                <w:rFonts w:asciiTheme="minorEastAsia" w:hAnsiTheme="minorEastAsia"/>
                <w:bCs/>
              </w:rPr>
              <w:t>、</w:t>
            </w:r>
            <w:r w:rsidRPr="00207189">
              <w:rPr>
                <w:rFonts w:asciiTheme="minorEastAsia" w:hAnsiTheme="minorEastAsia" w:hint="eastAsia"/>
                <w:bCs/>
              </w:rPr>
              <w:t>（12）、</w:t>
            </w:r>
            <w:r w:rsidRPr="00207189">
              <w:rPr>
                <w:rFonts w:asciiTheme="minorEastAsia" w:hAnsiTheme="minorEastAsia"/>
                <w:bCs/>
              </w:rPr>
              <w:t>（</w:t>
            </w:r>
            <w:r w:rsidRPr="00207189">
              <w:rPr>
                <w:rFonts w:asciiTheme="minorEastAsia" w:hAnsiTheme="minorEastAsia" w:hint="eastAsia"/>
                <w:bCs/>
              </w:rPr>
              <w:t>1</w:t>
            </w:r>
            <w:r w:rsidRPr="00207189">
              <w:rPr>
                <w:rFonts w:asciiTheme="minorEastAsia" w:hAnsiTheme="minorEastAsia"/>
                <w:bCs/>
              </w:rPr>
              <w:t>6）</w:t>
            </w:r>
            <w:r w:rsidRPr="00207189">
              <w:rPr>
                <w:rFonts w:asciiTheme="minorEastAsia" w:hAnsiTheme="minorEastAsia" w:hint="eastAsia"/>
                <w:bCs/>
              </w:rPr>
              <w:t>、</w:t>
            </w:r>
            <w:r w:rsidRPr="00207189">
              <w:rPr>
                <w:rFonts w:asciiTheme="minorEastAsia" w:hAnsiTheme="minorEastAsia"/>
                <w:bCs/>
              </w:rPr>
              <w:t>（</w:t>
            </w:r>
            <w:r w:rsidRPr="00207189">
              <w:rPr>
                <w:rFonts w:asciiTheme="minorEastAsia" w:hAnsiTheme="minorEastAsia" w:hint="eastAsia"/>
                <w:bCs/>
              </w:rPr>
              <w:t>17</w:t>
            </w:r>
            <w:r w:rsidRPr="00207189">
              <w:rPr>
                <w:rFonts w:asciiTheme="minorEastAsia" w:hAnsiTheme="minorEastAsia"/>
                <w:bCs/>
              </w:rPr>
              <w:t>）</w:t>
            </w:r>
            <w:r w:rsidRPr="00207189">
              <w:rPr>
                <w:rFonts w:asciiTheme="minorEastAsia" w:hAnsiTheme="minorEastAsia" w:hint="eastAsia"/>
                <w:bCs/>
              </w:rPr>
              <w:t>条外，</w:t>
            </w:r>
            <w:r w:rsidRPr="00207189">
              <w:rPr>
                <w:rFonts w:asciiTheme="minorEastAsia" w:hAnsiTheme="minorEastAsia"/>
                <w:bCs/>
              </w:rPr>
              <w:t>因证券市场波动、上市公司合并、基金规模变动等基金管理人之外的因素致使基金投资比例不符合上述规定投资比例的，基金管理人应当在10个交易日内进行调整</w:t>
            </w:r>
            <w:r w:rsidRPr="00207189">
              <w:rPr>
                <w:rFonts w:asciiTheme="minorEastAsia" w:hAnsiTheme="minorEastAsia" w:hint="eastAsia"/>
                <w:bCs/>
              </w:rPr>
              <w:t>，但中国证监会规定的特殊情形除外</w:t>
            </w:r>
            <w:r w:rsidRPr="00207189">
              <w:rPr>
                <w:rFonts w:asciiTheme="minorEastAsia" w:hAnsiTheme="minorEastAsia"/>
                <w:bCs/>
              </w:rPr>
              <w:t>。</w:t>
            </w:r>
          </w:p>
        </w:tc>
      </w:tr>
      <w:tr w:rsidR="00793896" w:rsidRPr="00207189" w:rsidTr="007F1588">
        <w:trPr>
          <w:jc w:val="center"/>
        </w:trPr>
        <w:tc>
          <w:tcPr>
            <w:tcW w:w="1701"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第十五部分  基金资产估值</w:t>
            </w:r>
          </w:p>
        </w:tc>
        <w:tc>
          <w:tcPr>
            <w:tcW w:w="4536" w:type="dxa"/>
          </w:tcPr>
          <w:p w:rsidR="00793896" w:rsidRPr="00207189" w:rsidRDefault="00793896" w:rsidP="007F1588">
            <w:pPr>
              <w:rPr>
                <w:rFonts w:asciiTheme="minorEastAsia" w:hAnsiTheme="minorEastAsia"/>
              </w:rPr>
            </w:pPr>
            <w:r w:rsidRPr="00207189">
              <w:rPr>
                <w:rFonts w:asciiTheme="minorEastAsia" w:hAnsiTheme="minorEastAsia" w:hint="eastAsia"/>
              </w:rPr>
              <w:t>三、估值方法</w:t>
            </w:r>
          </w:p>
        </w:tc>
        <w:tc>
          <w:tcPr>
            <w:tcW w:w="4536"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三、估值方法</w:t>
            </w:r>
          </w:p>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793896" w:rsidRPr="00207189" w:rsidRDefault="00793896" w:rsidP="007F1588">
            <w:pPr>
              <w:spacing w:line="360" w:lineRule="auto"/>
              <w:rPr>
                <w:rFonts w:asciiTheme="minorEastAsia" w:hAnsiTheme="minorEastAsia"/>
                <w:bCs/>
                <w:szCs w:val="21"/>
              </w:rPr>
            </w:pPr>
            <w:r w:rsidRPr="00207189">
              <w:rPr>
                <w:rFonts w:asciiTheme="minorEastAsia" w:hAnsiTheme="minorEastAsia" w:hint="eastAsia"/>
                <w:bCs/>
                <w:szCs w:val="21"/>
              </w:rPr>
              <w:t>5、当发生大额申购或赎回情形时，基金管理人可以采用摆动定价机制，以确保基金估值的公平性。</w:t>
            </w:r>
          </w:p>
        </w:tc>
      </w:tr>
      <w:tr w:rsidR="00793896" w:rsidRPr="00207189" w:rsidTr="007F1588">
        <w:trPr>
          <w:jc w:val="center"/>
        </w:trPr>
        <w:tc>
          <w:tcPr>
            <w:tcW w:w="1701"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第十五部分  基金资产估值</w:t>
            </w:r>
          </w:p>
        </w:tc>
        <w:tc>
          <w:tcPr>
            <w:tcW w:w="4536"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bCs/>
                <w:szCs w:val="21"/>
              </w:rPr>
              <w:t>六、暂停估值的情形</w:t>
            </w: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p>
        </w:tc>
        <w:tc>
          <w:tcPr>
            <w:tcW w:w="4536"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六、暂停估值的情形</w:t>
            </w:r>
          </w:p>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增加：</w:t>
            </w:r>
          </w:p>
          <w:p w:rsidR="00793896" w:rsidRPr="00207189" w:rsidRDefault="00793896" w:rsidP="007F1588">
            <w:pPr>
              <w:spacing w:line="360" w:lineRule="auto"/>
              <w:rPr>
                <w:rFonts w:asciiTheme="minorEastAsia" w:hAnsiTheme="minorEastAsia"/>
              </w:rPr>
            </w:pPr>
            <w:r w:rsidRPr="00207189">
              <w:rPr>
                <w:rFonts w:asciiTheme="minorEastAsia" w:hAnsiTheme="minorEastAsia"/>
                <w:bCs/>
              </w:rPr>
              <w:t>4</w:t>
            </w:r>
            <w:r w:rsidRPr="00207189">
              <w:rPr>
                <w:rFonts w:asciiTheme="minorEastAsia" w:hAnsiTheme="minorEastAsia" w:hint="eastAsia"/>
                <w:bCs/>
              </w:rPr>
              <w:t>、当前一估值日基金资产净值50%以上的资产出现无可参考的活跃市场价格且采用估值技术仍导致公允价值存在重大不确定性时，经与基金托管人协商确认后，基金管理人应当暂停基金估值；</w:t>
            </w:r>
          </w:p>
        </w:tc>
      </w:tr>
      <w:tr w:rsidR="00793896" w:rsidRPr="00207189" w:rsidTr="007F1588">
        <w:trPr>
          <w:jc w:val="center"/>
        </w:trPr>
        <w:tc>
          <w:tcPr>
            <w:tcW w:w="1701"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第十五部分  基金资产估值</w:t>
            </w:r>
          </w:p>
        </w:tc>
        <w:tc>
          <w:tcPr>
            <w:tcW w:w="4536" w:type="dxa"/>
          </w:tcPr>
          <w:p w:rsidR="00793896" w:rsidRPr="00207189" w:rsidRDefault="00793896" w:rsidP="007F1588">
            <w:pPr>
              <w:spacing w:line="360" w:lineRule="auto"/>
              <w:rPr>
                <w:rFonts w:asciiTheme="minorEastAsia" w:hAnsiTheme="minorEastAsia"/>
                <w:bCs/>
              </w:rPr>
            </w:pPr>
            <w:r w:rsidRPr="00207189">
              <w:rPr>
                <w:rFonts w:asciiTheme="minorEastAsia" w:hAnsiTheme="minorEastAsia" w:hint="eastAsia"/>
                <w:bCs/>
              </w:rPr>
              <w:t xml:space="preserve">八、特殊情形的处理 </w:t>
            </w:r>
          </w:p>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bCs/>
              </w:rPr>
              <w:t>1、基金管理人或基金托管人按估值方法的第5项进行估值时，所造成的误差不作为基金资产估值错误处理。</w:t>
            </w:r>
          </w:p>
        </w:tc>
        <w:tc>
          <w:tcPr>
            <w:tcW w:w="4536" w:type="dxa"/>
          </w:tcPr>
          <w:p w:rsidR="00793896" w:rsidRPr="00207189" w:rsidRDefault="00793896" w:rsidP="007F1588">
            <w:pPr>
              <w:spacing w:line="360" w:lineRule="auto"/>
              <w:rPr>
                <w:rFonts w:asciiTheme="minorEastAsia" w:hAnsiTheme="minorEastAsia"/>
                <w:bCs/>
              </w:rPr>
            </w:pPr>
            <w:r w:rsidRPr="00207189">
              <w:rPr>
                <w:rFonts w:asciiTheme="minorEastAsia" w:hAnsiTheme="minorEastAsia" w:hint="eastAsia"/>
                <w:bCs/>
              </w:rPr>
              <w:t xml:space="preserve">八、特殊情形的处理 </w:t>
            </w:r>
          </w:p>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bCs/>
              </w:rPr>
              <w:t>1、基金管理人或基金托管人按估值方法的第</w:t>
            </w:r>
            <w:r w:rsidRPr="00207189">
              <w:rPr>
                <w:rFonts w:asciiTheme="minorEastAsia" w:hAnsiTheme="minorEastAsia"/>
                <w:bCs/>
              </w:rPr>
              <w:t>6</w:t>
            </w:r>
            <w:r w:rsidRPr="00207189">
              <w:rPr>
                <w:rFonts w:asciiTheme="minorEastAsia" w:hAnsiTheme="minorEastAsia" w:hint="eastAsia"/>
                <w:bCs/>
              </w:rPr>
              <w:t>项进行估值时，所造成的误差不作为基金资产估值错误处理。</w:t>
            </w:r>
          </w:p>
        </w:tc>
      </w:tr>
      <w:tr w:rsidR="00793896" w:rsidRPr="00207189" w:rsidTr="007F1588">
        <w:trPr>
          <w:jc w:val="center"/>
        </w:trPr>
        <w:tc>
          <w:tcPr>
            <w:tcW w:w="1701"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第十九部分  基金的信息披露</w:t>
            </w:r>
          </w:p>
        </w:tc>
        <w:tc>
          <w:tcPr>
            <w:tcW w:w="4536" w:type="dxa"/>
          </w:tcPr>
          <w:p w:rsidR="00793896" w:rsidRPr="00207189" w:rsidRDefault="00793896"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rPr>
              <w:t>五</w:t>
            </w:r>
            <w:r w:rsidRPr="00207189">
              <w:rPr>
                <w:rFonts w:asciiTheme="minorEastAsia" w:hAnsiTheme="minorEastAsia"/>
                <w:bCs/>
                <w:szCs w:val="21"/>
              </w:rPr>
              <w:t>、公开披露的基金信息</w:t>
            </w:r>
          </w:p>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bCs/>
                <w:szCs w:val="21"/>
              </w:rPr>
              <w:t>（六）基金定期报告，包括基金年度报告、基金半年度报告和基金季度报告</w:t>
            </w:r>
          </w:p>
        </w:tc>
        <w:tc>
          <w:tcPr>
            <w:tcW w:w="4536" w:type="dxa"/>
          </w:tcPr>
          <w:p w:rsidR="00793896" w:rsidRPr="00207189" w:rsidRDefault="00793896"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rPr>
              <w:t>五</w:t>
            </w:r>
            <w:r w:rsidRPr="00207189">
              <w:rPr>
                <w:rFonts w:asciiTheme="minorEastAsia" w:hAnsiTheme="minorEastAsia"/>
                <w:bCs/>
                <w:szCs w:val="21"/>
              </w:rPr>
              <w:t>、公开披露的基金信息</w:t>
            </w:r>
          </w:p>
          <w:p w:rsidR="00793896" w:rsidRPr="00207189" w:rsidRDefault="00793896"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bCs/>
                <w:szCs w:val="21"/>
              </w:rPr>
              <w:t>（六）基金定期报告，包括基金年度报告、基金半年度报告和基金季度报告</w:t>
            </w:r>
          </w:p>
          <w:p w:rsidR="00793896" w:rsidRPr="00207189" w:rsidRDefault="00793896"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793896" w:rsidRPr="00207189" w:rsidRDefault="00793896"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基金管理人应当在半年度报告和年度报告中披露基金组合资产情况及其流动性风险分析等。</w:t>
            </w:r>
          </w:p>
          <w:p w:rsidR="00793896" w:rsidRPr="00207189" w:rsidRDefault="00793896" w:rsidP="007F1588">
            <w:pPr>
              <w:spacing w:line="360" w:lineRule="auto"/>
              <w:rPr>
                <w:rFonts w:asciiTheme="minorEastAsia" w:hAnsiTheme="minorEastAsia"/>
                <w:bCs/>
                <w:szCs w:val="21"/>
              </w:rPr>
            </w:pPr>
            <w:r w:rsidRPr="00207189">
              <w:rPr>
                <w:rFonts w:asciiTheme="minorEastAsia" w:hAnsiTheme="minorEastAsia" w:hint="eastAsia"/>
                <w:bCs/>
                <w:szCs w:val="21"/>
              </w:rPr>
              <w:t>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w:t>
            </w:r>
          </w:p>
        </w:tc>
      </w:tr>
      <w:tr w:rsidR="00793896" w:rsidRPr="00207189" w:rsidTr="007F1588">
        <w:trPr>
          <w:jc w:val="center"/>
        </w:trPr>
        <w:tc>
          <w:tcPr>
            <w:tcW w:w="1701"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第十九部分  基金的信息披露</w:t>
            </w:r>
          </w:p>
        </w:tc>
        <w:tc>
          <w:tcPr>
            <w:tcW w:w="4536" w:type="dxa"/>
          </w:tcPr>
          <w:p w:rsidR="00793896" w:rsidRPr="00207189" w:rsidRDefault="00793896"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（七）临时报告</w:t>
            </w:r>
          </w:p>
        </w:tc>
        <w:tc>
          <w:tcPr>
            <w:tcW w:w="4536" w:type="dxa"/>
          </w:tcPr>
          <w:p w:rsidR="00793896" w:rsidRPr="00207189" w:rsidRDefault="00793896"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bCs/>
                <w:szCs w:val="21"/>
              </w:rPr>
              <w:t>（七）临时报告</w:t>
            </w:r>
          </w:p>
          <w:p w:rsidR="00793896" w:rsidRPr="00207189" w:rsidRDefault="00793896"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793896" w:rsidRPr="00207189" w:rsidRDefault="00793896"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26、本基金发生涉及基金申购、赎回事项调整或潜在影响投资者赎回等重大事项时；</w:t>
            </w:r>
          </w:p>
          <w:p w:rsidR="00793896" w:rsidRPr="00207189" w:rsidRDefault="00793896"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27、基金管理人采用摆动定价机制进行估值；</w:t>
            </w:r>
          </w:p>
        </w:tc>
      </w:tr>
    </w:tbl>
    <w:p w:rsidR="00793896" w:rsidRPr="00207189" w:rsidRDefault="00793896" w:rsidP="00793896">
      <w:pPr>
        <w:pStyle w:val="ab"/>
        <w:rPr>
          <w:rFonts w:asciiTheme="minorEastAsia" w:eastAsiaTheme="minorEastAsia" w:hAnsiTheme="minorEastAsia"/>
        </w:rPr>
      </w:pPr>
      <w:bookmarkStart w:id="34" w:name="_Toc509500772"/>
      <w:r w:rsidRPr="00207189">
        <w:rPr>
          <w:rFonts w:asciiTheme="minorEastAsia" w:eastAsiaTheme="minorEastAsia" w:hAnsiTheme="minorEastAsia" w:hint="eastAsia"/>
        </w:rPr>
        <w:t>附件</w:t>
      </w:r>
      <w:r w:rsidRPr="00207189">
        <w:rPr>
          <w:rFonts w:asciiTheme="minorEastAsia" w:eastAsiaTheme="minorEastAsia" w:hAnsiTheme="minorEastAsia"/>
        </w:rPr>
        <w:t>30</w:t>
      </w:r>
      <w:r w:rsidRPr="00207189">
        <w:rPr>
          <w:rFonts w:asciiTheme="minorEastAsia" w:eastAsiaTheme="minorEastAsia" w:hAnsiTheme="minorEastAsia" w:hint="eastAsia"/>
        </w:rPr>
        <w:t>：《鹏华丰融</w:t>
      </w:r>
      <w:r w:rsidRPr="00207189">
        <w:rPr>
          <w:rFonts w:asciiTheme="minorEastAsia" w:eastAsiaTheme="minorEastAsia" w:hAnsiTheme="minorEastAsia"/>
        </w:rPr>
        <w:t>定期开放债券型证券投资基金</w:t>
      </w:r>
      <w:r w:rsidRPr="00207189">
        <w:rPr>
          <w:rFonts w:asciiTheme="minorEastAsia" w:eastAsiaTheme="minorEastAsia" w:hAnsiTheme="minorEastAsia" w:hint="eastAsia"/>
        </w:rPr>
        <w:t>基金合同》修订对照表</w:t>
      </w:r>
      <w:bookmarkEnd w:id="34"/>
    </w:p>
    <w:tbl>
      <w:tblPr>
        <w:tblStyle w:val="a3"/>
        <w:tblW w:w="0" w:type="auto"/>
        <w:jc w:val="center"/>
        <w:tblLayout w:type="fixed"/>
        <w:tblLook w:val="04A0"/>
      </w:tblPr>
      <w:tblGrid>
        <w:gridCol w:w="1701"/>
        <w:gridCol w:w="4536"/>
        <w:gridCol w:w="4536"/>
      </w:tblGrid>
      <w:tr w:rsidR="00793896" w:rsidRPr="00207189" w:rsidTr="007F1588">
        <w:trPr>
          <w:jc w:val="center"/>
        </w:trPr>
        <w:tc>
          <w:tcPr>
            <w:tcW w:w="1701" w:type="dxa"/>
          </w:tcPr>
          <w:p w:rsidR="00793896" w:rsidRPr="00207189" w:rsidRDefault="00793896" w:rsidP="007F1588">
            <w:pPr>
              <w:spacing w:line="360" w:lineRule="auto"/>
              <w:jc w:val="center"/>
              <w:rPr>
                <w:rFonts w:asciiTheme="minorEastAsia" w:hAnsiTheme="minorEastAsia"/>
              </w:rPr>
            </w:pPr>
            <w:r w:rsidRPr="00207189">
              <w:rPr>
                <w:rFonts w:asciiTheme="minorEastAsia" w:hAnsiTheme="minorEastAsia" w:hint="eastAsia"/>
              </w:rPr>
              <w:t>基金</w:t>
            </w:r>
            <w:r w:rsidRPr="00207189">
              <w:rPr>
                <w:rFonts w:asciiTheme="minorEastAsia" w:hAnsiTheme="minorEastAsia"/>
              </w:rPr>
              <w:t>合同条款</w:t>
            </w:r>
          </w:p>
        </w:tc>
        <w:tc>
          <w:tcPr>
            <w:tcW w:w="4536" w:type="dxa"/>
          </w:tcPr>
          <w:p w:rsidR="00793896" w:rsidRPr="00207189" w:rsidRDefault="00793896" w:rsidP="007F158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前内容</w:t>
            </w:r>
          </w:p>
        </w:tc>
        <w:tc>
          <w:tcPr>
            <w:tcW w:w="4536" w:type="dxa"/>
          </w:tcPr>
          <w:p w:rsidR="00793896" w:rsidRPr="00207189" w:rsidRDefault="00793896" w:rsidP="007F158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后内容</w:t>
            </w:r>
          </w:p>
        </w:tc>
      </w:tr>
      <w:tr w:rsidR="00793896" w:rsidRPr="00207189" w:rsidTr="007F1588">
        <w:trPr>
          <w:jc w:val="center"/>
        </w:trPr>
        <w:tc>
          <w:tcPr>
            <w:tcW w:w="1701"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第一部分 “前言”</w:t>
            </w:r>
          </w:p>
        </w:tc>
        <w:tc>
          <w:tcPr>
            <w:tcW w:w="4536"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原表述：</w:t>
            </w:r>
          </w:p>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一、2、订立本基金合同的依据是《中华人民共和国合同法》(以下简称“《合同法》”)、《中华人民共和国证券投资基金法》(以下简称“《基金法》”)、《证券投资基金运作管理办法》(以下简称“《运作办法》”)、《证券投资基金销售管理办法》(以下简称“《销售办法》”)、《证券投资基金信息披露管理办法》(以下简称“《信息披露办法》”)和其他有关法律法规。</w:t>
            </w:r>
          </w:p>
        </w:tc>
        <w:tc>
          <w:tcPr>
            <w:tcW w:w="4536"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修改为：</w:t>
            </w:r>
          </w:p>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一、2、订立本基金合同的依据是《中华人民共和国合同法》(以下简称“《合同法》”)、《中华人民共和国证券投资基金法》(以下简称“《基金法》”)、《证券投资基金运作管理办法》(以下简称“《运作办法》”)、《证券投资基金销售管理办法》(以下简称“《销售办法》”)、《证券投资基金信息披露管理办法》(以下简称“《信息披露办法》”)、《公开募集开放式证券投资基金流动性风险管理规定》（以下简称“《流动性规定》”）和其他有关法律法规。</w:t>
            </w:r>
          </w:p>
        </w:tc>
      </w:tr>
      <w:tr w:rsidR="00793896" w:rsidRPr="00207189" w:rsidTr="007F1588">
        <w:trPr>
          <w:jc w:val="center"/>
        </w:trPr>
        <w:tc>
          <w:tcPr>
            <w:tcW w:w="1701"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6"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增加：</w:t>
            </w:r>
          </w:p>
          <w:p w:rsidR="005A7FDA" w:rsidRPr="00207189" w:rsidRDefault="00793896" w:rsidP="007F1588">
            <w:pPr>
              <w:spacing w:line="360" w:lineRule="auto"/>
              <w:rPr>
                <w:rFonts w:asciiTheme="minorEastAsia" w:hAnsiTheme="minorEastAsia"/>
              </w:rPr>
            </w:pPr>
            <w:r w:rsidRPr="00207189">
              <w:rPr>
                <w:rFonts w:asciiTheme="minorEastAsia" w:hAnsiTheme="minorEastAsia" w:hint="eastAsia"/>
              </w:rPr>
              <w:t>13、《流动性规定》：指中国证监会2017年8月31日颁布、同年10月1日实施的《公开募集开放式证券投资基金流动性风险管理规定》及颁布机关对其不时做出的修订</w:t>
            </w:r>
          </w:p>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49、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50、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其余序号相应作调整</w:t>
            </w:r>
          </w:p>
        </w:tc>
      </w:tr>
      <w:tr w:rsidR="00793896" w:rsidRPr="00207189" w:rsidTr="007F1588">
        <w:trPr>
          <w:jc w:val="center"/>
        </w:trPr>
        <w:tc>
          <w:tcPr>
            <w:tcW w:w="1701"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第七部分 “基金份额的申购与赎回”之“五、申购和赎回的数量限制”</w:t>
            </w:r>
          </w:p>
        </w:tc>
        <w:tc>
          <w:tcPr>
            <w:tcW w:w="4536"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6"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793896" w:rsidRPr="00207189" w:rsidTr="007F1588">
        <w:trPr>
          <w:jc w:val="center"/>
        </w:trPr>
        <w:tc>
          <w:tcPr>
            <w:tcW w:w="1701"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第七部分 “基金份额的申购与赎回”之“六、申购和赎回的价格、费用及其用途”</w:t>
            </w:r>
          </w:p>
        </w:tc>
        <w:tc>
          <w:tcPr>
            <w:tcW w:w="4536"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p w:rsidR="00793896" w:rsidRPr="00207189" w:rsidRDefault="00793896" w:rsidP="007F1588">
            <w:pPr>
              <w:spacing w:line="360" w:lineRule="auto"/>
              <w:rPr>
                <w:rFonts w:asciiTheme="minorEastAsia" w:hAnsiTheme="minorEastAsia"/>
              </w:rPr>
            </w:pPr>
            <w:r w:rsidRPr="00207189">
              <w:rPr>
                <w:rFonts w:asciiTheme="minorEastAsia" w:hAnsiTheme="minorEastAsia"/>
                <w:bCs/>
                <w:szCs w:val="21"/>
              </w:rPr>
              <w:t>3</w:t>
            </w:r>
            <w:r w:rsidRPr="00207189">
              <w:rPr>
                <w:rFonts w:asciiTheme="minorEastAsia" w:hAnsiTheme="minorEastAsia" w:hint="eastAsia"/>
                <w:bCs/>
                <w:szCs w:val="21"/>
              </w:rPr>
              <w:t>、</w:t>
            </w:r>
            <w:r w:rsidRPr="00207189">
              <w:rPr>
                <w:rFonts w:asciiTheme="minorEastAsia" w:hAnsiTheme="minorEastAsia"/>
                <w:bCs/>
                <w:szCs w:val="21"/>
              </w:rPr>
              <w:t>赎回金额的计算及处理方式：本基金赎回金额的计算详见《招募说明书》，赎回金额单位为元。本基金的赎回费率由基金管理人决定，并在招募说明书中列示。</w:t>
            </w:r>
            <w:r w:rsidRPr="00207189">
              <w:rPr>
                <w:rFonts w:asciiTheme="minorEastAsia" w:hAnsiTheme="minorEastAsia" w:hint="eastAsia"/>
                <w:bCs/>
                <w:szCs w:val="21"/>
              </w:rPr>
              <w:t>本</w:t>
            </w:r>
            <w:r w:rsidRPr="00207189">
              <w:rPr>
                <w:rFonts w:asciiTheme="minorEastAsia" w:hAnsiTheme="minorEastAsia"/>
                <w:bCs/>
                <w:szCs w:val="21"/>
              </w:rPr>
              <w:t>赎回金额为按实际确认的有效赎回份额乘以当日基金份额净值并扣除相应的费用，赎回金额单位为元。上述计算结果均按四舍五入方法，保留到小数点后</w:t>
            </w:r>
            <w:r w:rsidRPr="00207189">
              <w:rPr>
                <w:rFonts w:asciiTheme="minorEastAsia" w:hAnsiTheme="minorEastAsia" w:hint="eastAsia"/>
                <w:bCs/>
                <w:szCs w:val="21"/>
              </w:rPr>
              <w:t>2</w:t>
            </w:r>
            <w:r w:rsidRPr="00207189">
              <w:rPr>
                <w:rFonts w:asciiTheme="minorEastAsia" w:hAnsiTheme="minorEastAsia"/>
                <w:bCs/>
                <w:szCs w:val="21"/>
              </w:rPr>
              <w:t>位，由此产生的收益或损失由基金财产承担。</w:t>
            </w: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5、赎回费用由赎回基金份额的基金份额持有人承担，在基金份额持有人赎回基金份额时收取。不低于赎回费总额的25%应归基金财产，其余用于支付登记费和其他必要的手续费。</w:t>
            </w:r>
          </w:p>
        </w:tc>
        <w:tc>
          <w:tcPr>
            <w:tcW w:w="4536"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增加：</w:t>
            </w:r>
          </w:p>
          <w:p w:rsidR="00793896" w:rsidRPr="00207189" w:rsidRDefault="00793896" w:rsidP="007F1588">
            <w:pPr>
              <w:spacing w:line="360" w:lineRule="auto"/>
              <w:rPr>
                <w:rFonts w:asciiTheme="minorEastAsia" w:hAnsiTheme="minorEastAsia"/>
                <w:bCs/>
                <w:szCs w:val="21"/>
              </w:rPr>
            </w:pPr>
            <w:r w:rsidRPr="00207189">
              <w:rPr>
                <w:rFonts w:asciiTheme="minorEastAsia" w:hAnsiTheme="minorEastAsia"/>
                <w:bCs/>
                <w:szCs w:val="21"/>
              </w:rPr>
              <w:t>3</w:t>
            </w:r>
            <w:r w:rsidRPr="00207189">
              <w:rPr>
                <w:rFonts w:asciiTheme="minorEastAsia" w:hAnsiTheme="minorEastAsia" w:hint="eastAsia"/>
                <w:bCs/>
                <w:szCs w:val="21"/>
              </w:rPr>
              <w:t>、</w:t>
            </w:r>
            <w:r w:rsidRPr="00207189">
              <w:rPr>
                <w:rFonts w:asciiTheme="minorEastAsia" w:hAnsiTheme="minorEastAsia"/>
                <w:bCs/>
                <w:szCs w:val="21"/>
              </w:rPr>
              <w:t>赎回金额的计算及处理方式：本基金赎回金额的计算详见《招募说明书》，赎回金额单位为元。本基金的赎回费率由基金管理人决定，并在招募说明书中列示。</w:t>
            </w:r>
            <w:r w:rsidRPr="00207189">
              <w:rPr>
                <w:rFonts w:asciiTheme="minorEastAsia" w:hAnsiTheme="minorEastAsia" w:hint="eastAsia"/>
                <w:bCs/>
                <w:szCs w:val="21"/>
              </w:rPr>
              <w:t>本基金对持续持有期少于7日的投资者收取不低于1.5%的赎回费。</w:t>
            </w:r>
            <w:r w:rsidRPr="00207189">
              <w:rPr>
                <w:rFonts w:asciiTheme="minorEastAsia" w:hAnsiTheme="minorEastAsia"/>
                <w:bCs/>
                <w:szCs w:val="21"/>
              </w:rPr>
              <w:t>赎回金额为按实际确认的有效赎回份额乘以当日基金份额净值并扣除相应的费用，赎回金额单位为元。上述计算结果均按四舍五入方法，保留到小数点后</w:t>
            </w:r>
            <w:r w:rsidRPr="00207189">
              <w:rPr>
                <w:rFonts w:asciiTheme="minorEastAsia" w:hAnsiTheme="minorEastAsia" w:hint="eastAsia"/>
                <w:bCs/>
                <w:szCs w:val="21"/>
              </w:rPr>
              <w:t>2</w:t>
            </w:r>
            <w:r w:rsidRPr="00207189">
              <w:rPr>
                <w:rFonts w:asciiTheme="minorEastAsia" w:hAnsiTheme="minorEastAsia"/>
                <w:bCs/>
                <w:szCs w:val="21"/>
              </w:rPr>
              <w:t>位，由此产生的收益或损失由基金财产承担。</w:t>
            </w:r>
          </w:p>
          <w:p w:rsidR="00793896" w:rsidRPr="00207189" w:rsidRDefault="00793896" w:rsidP="007F1588">
            <w:pPr>
              <w:spacing w:line="360" w:lineRule="auto"/>
              <w:rPr>
                <w:rFonts w:asciiTheme="minorEastAsia" w:hAnsiTheme="minorEastAsia"/>
              </w:rPr>
            </w:pPr>
            <w:r w:rsidRPr="00207189">
              <w:rPr>
                <w:rFonts w:asciiTheme="minorEastAsia" w:hAnsiTheme="minorEastAsia"/>
                <w:bCs/>
                <w:szCs w:val="21"/>
              </w:rPr>
              <w:t>5</w:t>
            </w:r>
            <w:r w:rsidRPr="00207189">
              <w:rPr>
                <w:rFonts w:asciiTheme="minorEastAsia" w:hAnsiTheme="minorEastAsia" w:hint="eastAsia"/>
                <w:bCs/>
                <w:szCs w:val="21"/>
              </w:rPr>
              <w:t>、</w:t>
            </w:r>
            <w:r w:rsidRPr="00207189">
              <w:rPr>
                <w:rFonts w:asciiTheme="minorEastAsia" w:hAnsiTheme="minorEastAsia"/>
                <w:bCs/>
                <w:szCs w:val="21"/>
              </w:rPr>
              <w:t>赎回费用由赎回基金份额的基金份额持有人承担，在基金份额持有人赎回基金份额时收取。</w:t>
            </w:r>
            <w:r w:rsidRPr="00207189">
              <w:rPr>
                <w:rFonts w:asciiTheme="minorEastAsia" w:hAnsiTheme="minorEastAsia" w:hint="eastAsia"/>
                <w:bCs/>
                <w:szCs w:val="21"/>
              </w:rPr>
              <w:t>本基金对持续持有期少于7日的投资者收取的赎回费全额计入基金财产；对持续持有期不少于7日的投资者，</w:t>
            </w:r>
            <w:r w:rsidRPr="00207189">
              <w:rPr>
                <w:rFonts w:asciiTheme="minorEastAsia" w:hAnsiTheme="minorEastAsia"/>
                <w:bCs/>
                <w:szCs w:val="21"/>
              </w:rPr>
              <w:t>不低于赎回费总额的</w:t>
            </w:r>
            <w:r w:rsidRPr="00207189">
              <w:rPr>
                <w:rFonts w:asciiTheme="minorEastAsia" w:hAnsiTheme="minorEastAsia" w:hint="eastAsia"/>
                <w:bCs/>
                <w:szCs w:val="21"/>
              </w:rPr>
              <w:t>25%</w:t>
            </w:r>
            <w:r w:rsidRPr="00207189">
              <w:rPr>
                <w:rFonts w:asciiTheme="minorEastAsia" w:hAnsiTheme="minorEastAsia"/>
                <w:bCs/>
                <w:szCs w:val="21"/>
              </w:rPr>
              <w:t>应归基金财产，其余用于支付登记费和其他必要的手续费。</w:t>
            </w:r>
          </w:p>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7、当发生大额申购或赎回情形时，基金管理人可以采用摆动定价机制以确保基金估值的公平性。具体处理原则与操作规范遵循相关法律法规以及监管部门、自律规则的规定。</w:t>
            </w:r>
          </w:p>
        </w:tc>
      </w:tr>
      <w:tr w:rsidR="00793896" w:rsidRPr="00207189" w:rsidTr="007F1588">
        <w:trPr>
          <w:jc w:val="center"/>
        </w:trPr>
        <w:tc>
          <w:tcPr>
            <w:tcW w:w="1701"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第七部分 “基金份额的申购与赎回”之“七、拒绝或暂停申购的情形”</w:t>
            </w:r>
          </w:p>
        </w:tc>
        <w:tc>
          <w:tcPr>
            <w:tcW w:w="4536"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原表述</w:t>
            </w:r>
            <w:r w:rsidRPr="00207189">
              <w:rPr>
                <w:rFonts w:asciiTheme="minorEastAsia" w:hAnsiTheme="minorEastAsia"/>
              </w:rPr>
              <w:t>：</w:t>
            </w:r>
          </w:p>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发生上述第1、2、3、5、</w:t>
            </w:r>
            <w:r w:rsidRPr="00207189">
              <w:rPr>
                <w:rFonts w:asciiTheme="minorEastAsia" w:hAnsiTheme="minorEastAsia"/>
              </w:rPr>
              <w:t>6</w:t>
            </w:r>
            <w:r w:rsidRPr="00207189">
              <w:rPr>
                <w:rFonts w:asciiTheme="minorEastAsia" w:hAnsiTheme="minorEastAsia" w:hint="eastAsia"/>
              </w:rPr>
              <w:t>项暂停申购情形时且基金管理人决定暂停申购的，基金管理人应当根据有关规定在指定媒体上刊登暂停申购公告。如果投资人的申购申请被拒绝，被拒绝的申购款项将退还给投资人。在暂停申购的情况消除时，基金管理人应及时恢复申购业务的办理。</w:t>
            </w:r>
          </w:p>
        </w:tc>
        <w:tc>
          <w:tcPr>
            <w:tcW w:w="4536"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6、基金管理人接受某笔或者某些申购申请有可能导致单一投资者持有基金份额的比例达到或者超过50%，或者变相规避50%集中度的情形时。</w:t>
            </w:r>
          </w:p>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7、当前一估值日基金资产净值50%以上的资产出现无可参考的活跃市场价格且采用估值技术仍导致公允价值存在重大不确定性时，经与基金托管人协商确认后，基金管理人应当暂停接受基金申购申请。</w:t>
            </w: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修改为</w:t>
            </w:r>
            <w:r w:rsidRPr="00207189">
              <w:rPr>
                <w:rFonts w:asciiTheme="minorEastAsia" w:hAnsiTheme="minorEastAsia"/>
              </w:rPr>
              <w:t>：</w:t>
            </w:r>
          </w:p>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bCs/>
                <w:szCs w:val="21"/>
              </w:rPr>
              <w:t>发生上述第1、2、3、5、7、8项暂停申购情形时且基金管理人决定暂停申购的，基金管理人应当根据有关规定在指定媒体上刊登暂停申购公告。如果投资人的申购申请被全部或部分拒绝的，被拒绝的申购款项将退还给投资人。在暂停申购的情况消除时，基金管理人应及时恢复申购业务的办理。</w:t>
            </w:r>
          </w:p>
        </w:tc>
      </w:tr>
      <w:tr w:rsidR="00793896" w:rsidRPr="00207189" w:rsidTr="007F1588">
        <w:trPr>
          <w:jc w:val="center"/>
        </w:trPr>
        <w:tc>
          <w:tcPr>
            <w:tcW w:w="1701"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第七部分 “基金份额的申购与赎回”之“八、暂停赎回或延缓支付赎回款项的情形”</w:t>
            </w:r>
          </w:p>
        </w:tc>
        <w:tc>
          <w:tcPr>
            <w:tcW w:w="4536"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6"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增加：</w:t>
            </w:r>
          </w:p>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4、继续接受赎回申请将损害现有基金份额持有人利益的情形时，可暂停接受投资人的赎回申请。</w:t>
            </w:r>
          </w:p>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5、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tc>
      </w:tr>
      <w:tr w:rsidR="00793896" w:rsidRPr="00207189" w:rsidTr="007F1588">
        <w:trPr>
          <w:jc w:val="center"/>
        </w:trPr>
        <w:tc>
          <w:tcPr>
            <w:tcW w:w="1701"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第七部分 “基金份额的申购与赎回”之“九、巨额赎回的情形及处理方式”</w:t>
            </w:r>
          </w:p>
        </w:tc>
        <w:tc>
          <w:tcPr>
            <w:tcW w:w="4536"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2、巨额赎回的处理方式</w:t>
            </w:r>
          </w:p>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本基金开放期内单个开放日出现巨额赎回的，基金管理人对符合法律法规及基金合同约定的赎回申请应于当日全部予以办理和确认。但对于已接受的赎回申请，如基金管理人认为全额支付投资人的赎回款项有困难或认为全额支付投资人的赎回款项可能会对基金的资产净值造成较大波动的，基金管理人可对赎回款项进行延缓支付，但不得超过20个工作日。延缓支付的赎回申请以赎回申请确认当日的基金份额净值为基础计算赎回金额。</w:t>
            </w:r>
          </w:p>
        </w:tc>
        <w:tc>
          <w:tcPr>
            <w:tcW w:w="4536"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2、巨额赎回的处理方式</w:t>
            </w:r>
          </w:p>
          <w:p w:rsidR="00793896" w:rsidRPr="00207189" w:rsidRDefault="00793896" w:rsidP="007F1588">
            <w:pPr>
              <w:spacing w:line="360" w:lineRule="auto"/>
              <w:rPr>
                <w:rFonts w:asciiTheme="minorEastAsia" w:hAnsiTheme="minorEastAsia"/>
                <w:bCs/>
                <w:szCs w:val="21"/>
              </w:rPr>
            </w:pPr>
            <w:r w:rsidRPr="00207189">
              <w:rPr>
                <w:rFonts w:asciiTheme="minorEastAsia" w:hAnsiTheme="minorEastAsia" w:hint="eastAsia"/>
                <w:bCs/>
                <w:szCs w:val="21"/>
              </w:rPr>
              <w:t>（1）本基金开放期内单个开放日出现巨额赎回的，除下文第（2）项的特别约定外，基金管理人对符合法律法规及基金合同约定的赎回申请应于当日全部予以办理和确认。但对于已接受的赎回申请，如基金管理人认为全额支付投资人的赎回款项有困难或认为全额支付投资人的赎回款项可能会对基金的资产净值造成较大波动的，基金管理人可对赎回款项进行延缓支付，但不得超过</w:t>
            </w:r>
            <w:r w:rsidRPr="00207189">
              <w:rPr>
                <w:rFonts w:asciiTheme="minorEastAsia" w:hAnsiTheme="minorEastAsia"/>
                <w:bCs/>
                <w:szCs w:val="21"/>
              </w:rPr>
              <w:t xml:space="preserve"> 20 </w:t>
            </w:r>
            <w:r w:rsidRPr="00207189">
              <w:rPr>
                <w:rFonts w:asciiTheme="minorEastAsia" w:hAnsiTheme="minorEastAsia" w:hint="eastAsia"/>
                <w:bCs/>
                <w:szCs w:val="21"/>
              </w:rPr>
              <w:t>个工作日。延缓支付的赎回申请以赎回申请当日的基金份额净值为基础计算赎回金额。</w:t>
            </w:r>
          </w:p>
          <w:p w:rsidR="00793896" w:rsidRPr="00207189" w:rsidRDefault="00793896" w:rsidP="007F1588">
            <w:pPr>
              <w:spacing w:line="360" w:lineRule="auto"/>
              <w:rPr>
                <w:rFonts w:asciiTheme="minorEastAsia" w:hAnsiTheme="minorEastAsia"/>
                <w:bCs/>
                <w:szCs w:val="21"/>
              </w:rPr>
            </w:pPr>
            <w:r w:rsidRPr="00207189">
              <w:rPr>
                <w:rFonts w:asciiTheme="minorEastAsia" w:hAnsiTheme="minorEastAsia" w:hint="eastAsia"/>
                <w:bCs/>
                <w:szCs w:val="21"/>
              </w:rPr>
              <w:t>（2）若开放期内出现巨额赎回，且存在单个基金份额持有人超过基金总份额</w:t>
            </w:r>
            <w:r w:rsidRPr="00207189">
              <w:rPr>
                <w:rFonts w:asciiTheme="minorEastAsia" w:hAnsiTheme="minorEastAsia"/>
                <w:bCs/>
                <w:szCs w:val="21"/>
              </w:rPr>
              <w:t xml:space="preserve"> 20%</w:t>
            </w:r>
            <w:r w:rsidRPr="00207189">
              <w:rPr>
                <w:rFonts w:asciiTheme="minorEastAsia" w:hAnsiTheme="minorEastAsia" w:hint="eastAsia"/>
                <w:bCs/>
                <w:szCs w:val="21"/>
              </w:rPr>
              <w:t>以上的赎回申请的情形，基金管理人有权对该投资者的赎回申请进行延期办理：</w:t>
            </w:r>
          </w:p>
          <w:p w:rsidR="00793896" w:rsidRPr="00207189" w:rsidRDefault="00793896" w:rsidP="007F1588">
            <w:pPr>
              <w:spacing w:line="360" w:lineRule="auto"/>
              <w:rPr>
                <w:rFonts w:asciiTheme="minorEastAsia" w:hAnsiTheme="minorEastAsia"/>
                <w:bCs/>
                <w:szCs w:val="21"/>
              </w:rPr>
            </w:pPr>
            <w:r w:rsidRPr="00207189">
              <w:rPr>
                <w:rFonts w:asciiTheme="minorEastAsia" w:hAnsiTheme="minorEastAsia"/>
                <w:bCs/>
                <w:szCs w:val="21"/>
              </w:rPr>
              <w:t>1</w:t>
            </w:r>
            <w:r w:rsidRPr="00207189">
              <w:rPr>
                <w:rFonts w:asciiTheme="minorEastAsia" w:hAnsiTheme="minorEastAsia" w:hint="eastAsia"/>
                <w:bCs/>
                <w:szCs w:val="21"/>
              </w:rPr>
              <w:t>）对于该基金份额持有人当日赎回申请超过上一开放日基金总份额</w:t>
            </w:r>
            <w:r w:rsidRPr="00207189">
              <w:rPr>
                <w:rFonts w:asciiTheme="minorEastAsia" w:hAnsiTheme="minorEastAsia"/>
                <w:bCs/>
                <w:szCs w:val="21"/>
              </w:rPr>
              <w:t xml:space="preserve"> 20%</w:t>
            </w:r>
            <w:r w:rsidRPr="00207189">
              <w:rPr>
                <w:rFonts w:asciiTheme="minorEastAsia" w:hAnsiTheme="minorEastAsia" w:hint="eastAsia"/>
                <w:bCs/>
                <w:szCs w:val="21"/>
              </w:rPr>
              <w:t>以上的部分，进行延期办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p w:rsidR="00793896" w:rsidRPr="00207189" w:rsidRDefault="00793896" w:rsidP="007F1588">
            <w:pPr>
              <w:spacing w:line="360" w:lineRule="auto"/>
              <w:ind w:firstLineChars="200" w:firstLine="420"/>
              <w:rPr>
                <w:rFonts w:asciiTheme="minorEastAsia" w:hAnsiTheme="minorEastAsia"/>
                <w:bCs/>
                <w:szCs w:val="21"/>
              </w:rPr>
            </w:pPr>
            <w:r w:rsidRPr="00207189">
              <w:rPr>
                <w:rFonts w:asciiTheme="minorEastAsia" w:hAnsiTheme="minorEastAsia" w:hint="eastAsia"/>
                <w:bCs/>
                <w:szCs w:val="21"/>
              </w:rPr>
              <w:t>延期办理的期限不得超过</w:t>
            </w:r>
            <w:r w:rsidRPr="00207189">
              <w:rPr>
                <w:rFonts w:asciiTheme="minorEastAsia" w:hAnsiTheme="minorEastAsia"/>
                <w:bCs/>
                <w:szCs w:val="21"/>
              </w:rPr>
              <w:t>20</w:t>
            </w:r>
            <w:r w:rsidRPr="00207189">
              <w:rPr>
                <w:rFonts w:asciiTheme="minorEastAsia" w:hAnsiTheme="minorEastAsia" w:hint="eastAsia"/>
                <w:bCs/>
                <w:szCs w:val="21"/>
              </w:rPr>
              <w:t>个工作日，如延期办理期限超过开放期的，开放期相应延长，延长的开放期内不办理申购，亦不接受新的赎回申请。</w:t>
            </w:r>
          </w:p>
          <w:p w:rsidR="00793896" w:rsidRPr="00207189" w:rsidRDefault="00793896" w:rsidP="007F1588">
            <w:pPr>
              <w:spacing w:line="360" w:lineRule="auto"/>
              <w:rPr>
                <w:rFonts w:asciiTheme="minorEastAsia" w:hAnsiTheme="minorEastAsia"/>
              </w:rPr>
            </w:pPr>
            <w:r w:rsidRPr="00207189">
              <w:rPr>
                <w:rFonts w:asciiTheme="minorEastAsia" w:hAnsiTheme="minorEastAsia"/>
                <w:bCs/>
                <w:szCs w:val="21"/>
              </w:rPr>
              <w:t>2</w:t>
            </w:r>
            <w:r w:rsidRPr="00207189">
              <w:rPr>
                <w:rFonts w:asciiTheme="minorEastAsia" w:hAnsiTheme="minorEastAsia" w:hint="eastAsia"/>
                <w:bCs/>
                <w:szCs w:val="21"/>
              </w:rPr>
              <w:t>）对于该基金份额持有人当日赎回申请未超过上述比例的部分，根据上文第（1）项的约定方式与其他基金份额持有人的赎回申请一并办理。</w:t>
            </w:r>
          </w:p>
        </w:tc>
      </w:tr>
      <w:tr w:rsidR="00793896" w:rsidRPr="00207189" w:rsidTr="007F1588">
        <w:trPr>
          <w:jc w:val="center"/>
        </w:trPr>
        <w:tc>
          <w:tcPr>
            <w:tcW w:w="1701"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第十三部分 “基金</w:t>
            </w:r>
            <w:r w:rsidRPr="00207189">
              <w:rPr>
                <w:rFonts w:asciiTheme="minorEastAsia" w:hAnsiTheme="minorEastAsia"/>
              </w:rPr>
              <w:t>的投资</w:t>
            </w:r>
            <w:r w:rsidRPr="00207189">
              <w:rPr>
                <w:rFonts w:asciiTheme="minorEastAsia" w:hAnsiTheme="minorEastAsia" w:hint="eastAsia"/>
              </w:rPr>
              <w:t>”之“二、</w:t>
            </w:r>
            <w:r w:rsidRPr="00207189">
              <w:rPr>
                <w:rFonts w:asciiTheme="minorEastAsia" w:hAnsiTheme="minorEastAsia"/>
              </w:rPr>
              <w:t>投资范围</w:t>
            </w:r>
            <w:r w:rsidRPr="00207189">
              <w:rPr>
                <w:rFonts w:asciiTheme="minorEastAsia" w:hAnsiTheme="minorEastAsia" w:hint="eastAsia"/>
              </w:rPr>
              <w:t>”</w:t>
            </w:r>
          </w:p>
        </w:tc>
        <w:tc>
          <w:tcPr>
            <w:tcW w:w="4536"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原表述：</w:t>
            </w:r>
          </w:p>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基金的投资组合比例为：本基金对债券的投资比例不低于基金资产的80％，但在每次开放期前三个月、开放期内及开放期结束后三个月的期间内，基金投资不受上述比例限制；开放期内现金或到期日在一年以内的政府债券的投资比例不低于基金资产净值的5％。</w:t>
            </w:r>
          </w:p>
        </w:tc>
        <w:tc>
          <w:tcPr>
            <w:tcW w:w="4536"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修改为</w:t>
            </w:r>
            <w:r w:rsidRPr="00207189">
              <w:rPr>
                <w:rFonts w:asciiTheme="minorEastAsia" w:hAnsiTheme="minorEastAsia"/>
              </w:rPr>
              <w:t>：</w:t>
            </w:r>
          </w:p>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基金的投资组合比例为：本基金对债券的投资比例不低于基金资产的80％，但在每次开放期前三个月、开放期内及开放期结束后三个月的期间内，基金投资不受上述比例限制；开放期内现金或到期日在一年以内的政府债券的投资比例不低于基金资产净值的5％，其中现金不包括结算备付金、存出保证金、应收申购款等。</w:t>
            </w:r>
          </w:p>
        </w:tc>
      </w:tr>
      <w:tr w:rsidR="00793896" w:rsidRPr="00207189" w:rsidTr="007F1588">
        <w:trPr>
          <w:jc w:val="center"/>
        </w:trPr>
        <w:tc>
          <w:tcPr>
            <w:tcW w:w="1701"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第十三部分 “基金的投资”之“四、投资限制”之“1、组合限制”</w:t>
            </w:r>
          </w:p>
        </w:tc>
        <w:tc>
          <w:tcPr>
            <w:tcW w:w="4536"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原表述</w:t>
            </w:r>
            <w:r w:rsidRPr="00207189">
              <w:rPr>
                <w:rFonts w:asciiTheme="minorEastAsia" w:hAnsiTheme="minorEastAsia"/>
              </w:rPr>
              <w:t>：</w:t>
            </w:r>
          </w:p>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（2）开放期内保持不低于基金资产净值5％的现金或者到期日在一年以内的政府债券；</w:t>
            </w:r>
          </w:p>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因证券市场波动、证券发行人合并、基金规模变动、股权分置改革中支付对价等基金管理人之外的因素致使基金投资比例不符合上述规定投资比例的，基金管理人应当在10个交易日内进行调整。</w:t>
            </w: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6"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修改为</w:t>
            </w:r>
            <w:r w:rsidRPr="00207189">
              <w:rPr>
                <w:rFonts w:asciiTheme="minorEastAsia" w:hAnsiTheme="minorEastAsia"/>
              </w:rPr>
              <w:t>：</w:t>
            </w:r>
          </w:p>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（2）开放期内保持不低于基金资产净值5％的现金或者到期日在一年以内的政府债券，其中现金不包括结算备付金、存出保证金、应收申购款等；</w:t>
            </w:r>
          </w:p>
          <w:p w:rsidR="00793896" w:rsidRPr="00207189" w:rsidRDefault="00793896" w:rsidP="007F1588">
            <w:pPr>
              <w:spacing w:line="360" w:lineRule="auto"/>
              <w:rPr>
                <w:rFonts w:asciiTheme="minorEastAsia" w:hAnsiTheme="minorEastAsia"/>
                <w:bCs/>
                <w:szCs w:val="21"/>
              </w:rPr>
            </w:pPr>
            <w:r w:rsidRPr="00207189">
              <w:rPr>
                <w:rFonts w:asciiTheme="minorEastAsia" w:hAnsiTheme="minorEastAsia" w:hint="eastAsia"/>
                <w:bCs/>
                <w:szCs w:val="21"/>
              </w:rPr>
              <w:t>除上述第（2）、（12）、（16）、（17）条外，因证券市场波动、证券发行人合并、基金规模变动、股权分置改革中支付对价等基金管理人之外的因素致使基金投资比例不符合上述规定投资比例的，基金管理人应当在10个交易日内进行调整。</w:t>
            </w:r>
          </w:p>
          <w:p w:rsidR="00793896" w:rsidRPr="00207189" w:rsidRDefault="00793896" w:rsidP="007F1588">
            <w:pPr>
              <w:spacing w:line="360" w:lineRule="auto"/>
              <w:rPr>
                <w:rFonts w:asciiTheme="minorEastAsia" w:hAnsiTheme="minorEastAsia"/>
                <w:bCs/>
                <w:szCs w:val="21"/>
              </w:rPr>
            </w:pPr>
            <w:r w:rsidRPr="00207189">
              <w:rPr>
                <w:rFonts w:asciiTheme="minorEastAsia" w:hAnsiTheme="minorEastAsia" w:hint="eastAsia"/>
                <w:bCs/>
                <w:szCs w:val="21"/>
              </w:rPr>
              <w:t>增加</w:t>
            </w:r>
            <w:r w:rsidRPr="00207189">
              <w:rPr>
                <w:rFonts w:asciiTheme="minorEastAsia" w:hAnsiTheme="minorEastAsia"/>
                <w:bCs/>
                <w:szCs w:val="21"/>
              </w:rPr>
              <w:t>：</w:t>
            </w:r>
          </w:p>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16）开放期内，本基金主动投资于流动性受限资产的市值合计不得超过该基金资产净值的15%。因证券市场波动、上市公司股票停牌、基金规模变动等基金管理人之外的因素致使基金不符合前述所规定比例限制的，基金管理人不得主动新增流动性受限资产的投资；</w:t>
            </w:r>
          </w:p>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（17）本基金与私募类证券资管产品及中国证监会认定的其他主体为交易对手开展逆回购交易的，可接受质押品的资质要求应当与基金合同约定的投资范围保持一致；</w:t>
            </w:r>
          </w:p>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（18）本基金管理人管理的全部开放式基金（包括开放式基金以及处于开放期的定期开放基金）持有一家上市公司发行的可流通股票，不得超过该上市公司可流通股票的15%；</w:t>
            </w:r>
          </w:p>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（19）本基金管理人管理的全部投资组合持有一家上市公司发行的可流通股票，不得超过该上市公司可流通股票的30%；序号</w:t>
            </w:r>
            <w:r w:rsidRPr="00207189">
              <w:rPr>
                <w:rFonts w:asciiTheme="minorEastAsia" w:hAnsiTheme="minorEastAsia"/>
              </w:rPr>
              <w:t>做相应调整</w:t>
            </w:r>
            <w:r w:rsidRPr="00207189">
              <w:rPr>
                <w:rFonts w:asciiTheme="minorEastAsia" w:hAnsiTheme="minorEastAsia" w:hint="eastAsia"/>
              </w:rPr>
              <w:t>；</w:t>
            </w:r>
          </w:p>
        </w:tc>
      </w:tr>
      <w:tr w:rsidR="00793896" w:rsidRPr="00207189" w:rsidTr="007F1588">
        <w:trPr>
          <w:jc w:val="center"/>
        </w:trPr>
        <w:tc>
          <w:tcPr>
            <w:tcW w:w="1701"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第十五部分 “基金资产估值”之“三、估值方法”</w:t>
            </w:r>
          </w:p>
        </w:tc>
        <w:tc>
          <w:tcPr>
            <w:tcW w:w="4536"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6"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793896" w:rsidRPr="00207189" w:rsidRDefault="00793896" w:rsidP="007F1588">
            <w:pPr>
              <w:spacing w:line="360" w:lineRule="auto"/>
              <w:rPr>
                <w:rFonts w:asciiTheme="minorEastAsia" w:hAnsiTheme="minorEastAsia"/>
                <w:bCs/>
                <w:szCs w:val="21"/>
              </w:rPr>
            </w:pPr>
            <w:r w:rsidRPr="00207189">
              <w:rPr>
                <w:rFonts w:asciiTheme="minorEastAsia" w:hAnsiTheme="minorEastAsia" w:hint="eastAsia"/>
                <w:bCs/>
                <w:szCs w:val="21"/>
              </w:rPr>
              <w:t>4、当发生大额申购或赎回情形时，基金管理人可以采用摆动定价机制，以确保基金估值的公平性。</w:t>
            </w:r>
          </w:p>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bCs/>
                <w:szCs w:val="21"/>
              </w:rPr>
              <w:t>序号</w:t>
            </w:r>
            <w:r w:rsidRPr="00207189">
              <w:rPr>
                <w:rFonts w:asciiTheme="minorEastAsia" w:hAnsiTheme="minorEastAsia"/>
                <w:bCs/>
                <w:szCs w:val="21"/>
              </w:rPr>
              <w:t>做相应调整</w:t>
            </w:r>
          </w:p>
        </w:tc>
      </w:tr>
      <w:tr w:rsidR="00793896" w:rsidRPr="00207189" w:rsidTr="007F1588">
        <w:trPr>
          <w:jc w:val="center"/>
        </w:trPr>
        <w:tc>
          <w:tcPr>
            <w:tcW w:w="1701"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第十五部分 “基金资产估值”之“六、暂停估值的情形”</w:t>
            </w:r>
          </w:p>
        </w:tc>
        <w:tc>
          <w:tcPr>
            <w:tcW w:w="4536"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6"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3、当前一估值日基金资产净值50%以上的资产出现无可参考的活跃市场价格且采用估值技术仍导致公允价值存在重大不确定性时，经与基金托管人协商确认后，基金管理人应当暂停基金估值；</w:t>
            </w:r>
          </w:p>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序号做</w:t>
            </w:r>
            <w:r w:rsidRPr="00207189">
              <w:rPr>
                <w:rFonts w:asciiTheme="minorEastAsia" w:hAnsiTheme="minorEastAsia"/>
              </w:rPr>
              <w:t>相应调整</w:t>
            </w:r>
          </w:p>
        </w:tc>
      </w:tr>
      <w:tr w:rsidR="00793896" w:rsidRPr="00207189" w:rsidTr="007F1588">
        <w:trPr>
          <w:jc w:val="center"/>
        </w:trPr>
        <w:tc>
          <w:tcPr>
            <w:tcW w:w="1701"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第十九部分 “基金的信息披露”之“（六）基金定期报告，包括基金年度报告、基金半年度报告和基金季度报告”</w:t>
            </w:r>
          </w:p>
        </w:tc>
        <w:tc>
          <w:tcPr>
            <w:tcW w:w="4536"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6"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793896" w:rsidRPr="00207189" w:rsidRDefault="00793896" w:rsidP="007F1588">
            <w:pPr>
              <w:spacing w:line="360" w:lineRule="auto"/>
              <w:rPr>
                <w:rFonts w:asciiTheme="minorEastAsia" w:hAnsiTheme="minorEastAsia"/>
                <w:bCs/>
                <w:szCs w:val="21"/>
              </w:rPr>
            </w:pPr>
            <w:r w:rsidRPr="00207189">
              <w:rPr>
                <w:rFonts w:asciiTheme="minorEastAsia" w:hAnsiTheme="minorEastAsia" w:hint="eastAsia"/>
                <w:bCs/>
                <w:szCs w:val="21"/>
              </w:rPr>
              <w:t>基金管理人应当在半年度报告和年度报告中披露基金组合资产情况及其流动性风险分析等。</w:t>
            </w:r>
          </w:p>
          <w:p w:rsidR="00793896" w:rsidRPr="00207189" w:rsidRDefault="00793896" w:rsidP="007F1588">
            <w:pPr>
              <w:spacing w:line="360" w:lineRule="auto"/>
              <w:rPr>
                <w:rFonts w:asciiTheme="minorEastAsia" w:hAnsiTheme="minorEastAsia"/>
                <w:bCs/>
                <w:szCs w:val="21"/>
              </w:rPr>
            </w:pPr>
            <w:r w:rsidRPr="00207189">
              <w:rPr>
                <w:rFonts w:asciiTheme="minorEastAsia" w:hAnsiTheme="minorEastAsia" w:hint="eastAsia"/>
                <w:bCs/>
                <w:szCs w:val="21"/>
              </w:rPr>
              <w:t>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w:t>
            </w:r>
          </w:p>
        </w:tc>
      </w:tr>
      <w:tr w:rsidR="00793896" w:rsidRPr="00207189" w:rsidTr="007F1588">
        <w:trPr>
          <w:jc w:val="center"/>
        </w:trPr>
        <w:tc>
          <w:tcPr>
            <w:tcW w:w="1701"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第十九部分 “基金的信息披露”之“（七）临时报告”</w:t>
            </w:r>
          </w:p>
        </w:tc>
        <w:tc>
          <w:tcPr>
            <w:tcW w:w="4536"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6"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26、本基金发生涉及基金申购、赎回事项调整或潜在影响投资者赎回等重大事项时；</w:t>
            </w:r>
          </w:p>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27、基金管理人采用摆动定价机制进行估值；</w:t>
            </w:r>
          </w:p>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序号</w:t>
            </w:r>
            <w:r w:rsidRPr="00207189">
              <w:rPr>
                <w:rFonts w:asciiTheme="minorEastAsia" w:hAnsiTheme="minorEastAsia"/>
              </w:rPr>
              <w:t>做相应调整</w:t>
            </w:r>
          </w:p>
        </w:tc>
      </w:tr>
    </w:tbl>
    <w:p w:rsidR="00793896" w:rsidRPr="00207189" w:rsidRDefault="00793896" w:rsidP="007F1588">
      <w:pPr>
        <w:pStyle w:val="ab"/>
        <w:rPr>
          <w:rFonts w:asciiTheme="minorEastAsia" w:eastAsiaTheme="minorEastAsia" w:hAnsiTheme="minorEastAsia"/>
          <w:szCs w:val="28"/>
        </w:rPr>
      </w:pPr>
      <w:bookmarkStart w:id="35" w:name="_Toc509500773"/>
      <w:r w:rsidRPr="00207189">
        <w:rPr>
          <w:rFonts w:asciiTheme="minorEastAsia" w:eastAsiaTheme="minorEastAsia" w:hAnsiTheme="minorEastAsia" w:hint="eastAsia"/>
        </w:rPr>
        <w:t>附件</w:t>
      </w:r>
      <w:r w:rsidRPr="00207189">
        <w:rPr>
          <w:rFonts w:asciiTheme="minorEastAsia" w:eastAsiaTheme="minorEastAsia" w:hAnsiTheme="minorEastAsia"/>
        </w:rPr>
        <w:t>31</w:t>
      </w:r>
      <w:r w:rsidRPr="00207189">
        <w:rPr>
          <w:rFonts w:asciiTheme="minorEastAsia" w:eastAsiaTheme="minorEastAsia" w:hAnsiTheme="minorEastAsia" w:hint="eastAsia"/>
        </w:rPr>
        <w:t>：《鹏华丰实</w:t>
      </w:r>
      <w:r w:rsidRPr="00207189">
        <w:rPr>
          <w:rFonts w:asciiTheme="minorEastAsia" w:eastAsiaTheme="minorEastAsia" w:hAnsiTheme="minorEastAsia"/>
        </w:rPr>
        <w:t>定期开放债券型证券投资基金</w:t>
      </w:r>
      <w:r w:rsidRPr="00207189">
        <w:rPr>
          <w:rFonts w:asciiTheme="minorEastAsia" w:eastAsiaTheme="minorEastAsia" w:hAnsiTheme="minorEastAsia" w:hint="eastAsia"/>
        </w:rPr>
        <w:t>基金合同》修订对照表</w:t>
      </w:r>
      <w:bookmarkEnd w:id="35"/>
    </w:p>
    <w:tbl>
      <w:tblPr>
        <w:tblStyle w:val="a3"/>
        <w:tblW w:w="0" w:type="auto"/>
        <w:jc w:val="center"/>
        <w:tblLayout w:type="fixed"/>
        <w:tblLook w:val="04A0"/>
      </w:tblPr>
      <w:tblGrid>
        <w:gridCol w:w="1701"/>
        <w:gridCol w:w="4536"/>
        <w:gridCol w:w="4536"/>
      </w:tblGrid>
      <w:tr w:rsidR="00793896" w:rsidRPr="00207189" w:rsidTr="007F1588">
        <w:trPr>
          <w:jc w:val="center"/>
        </w:trPr>
        <w:tc>
          <w:tcPr>
            <w:tcW w:w="1701" w:type="dxa"/>
          </w:tcPr>
          <w:p w:rsidR="00793896" w:rsidRPr="00207189" w:rsidRDefault="00793896" w:rsidP="007F1588">
            <w:pPr>
              <w:spacing w:line="360" w:lineRule="auto"/>
              <w:jc w:val="center"/>
              <w:rPr>
                <w:rFonts w:asciiTheme="minorEastAsia" w:hAnsiTheme="minorEastAsia"/>
              </w:rPr>
            </w:pPr>
            <w:r w:rsidRPr="00207189">
              <w:rPr>
                <w:rFonts w:asciiTheme="minorEastAsia" w:hAnsiTheme="minorEastAsia" w:hint="eastAsia"/>
              </w:rPr>
              <w:t>基金</w:t>
            </w:r>
            <w:r w:rsidRPr="00207189">
              <w:rPr>
                <w:rFonts w:asciiTheme="minorEastAsia" w:hAnsiTheme="minorEastAsia"/>
              </w:rPr>
              <w:t>合同条款</w:t>
            </w:r>
          </w:p>
        </w:tc>
        <w:tc>
          <w:tcPr>
            <w:tcW w:w="4536" w:type="dxa"/>
          </w:tcPr>
          <w:p w:rsidR="00793896" w:rsidRPr="00207189" w:rsidRDefault="00793896" w:rsidP="007F158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前内容</w:t>
            </w:r>
          </w:p>
        </w:tc>
        <w:tc>
          <w:tcPr>
            <w:tcW w:w="4536" w:type="dxa"/>
          </w:tcPr>
          <w:p w:rsidR="00793896" w:rsidRPr="00207189" w:rsidRDefault="00793896" w:rsidP="007F158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后内容</w:t>
            </w:r>
          </w:p>
        </w:tc>
      </w:tr>
      <w:tr w:rsidR="00793896" w:rsidRPr="00207189" w:rsidTr="007F1588">
        <w:trPr>
          <w:jc w:val="center"/>
        </w:trPr>
        <w:tc>
          <w:tcPr>
            <w:tcW w:w="1701"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第一部分  前言</w:t>
            </w:r>
          </w:p>
        </w:tc>
        <w:tc>
          <w:tcPr>
            <w:tcW w:w="4536" w:type="dxa"/>
          </w:tcPr>
          <w:p w:rsidR="00793896" w:rsidRPr="00207189" w:rsidRDefault="00793896" w:rsidP="007F1588">
            <w:pPr>
              <w:spacing w:line="360" w:lineRule="auto"/>
              <w:rPr>
                <w:rFonts w:asciiTheme="minorEastAsia" w:hAnsiTheme="minorEastAsia"/>
                <w:bCs/>
              </w:rPr>
            </w:pPr>
            <w:r w:rsidRPr="00207189">
              <w:rPr>
                <w:rFonts w:asciiTheme="minorEastAsia" w:hAnsiTheme="minorEastAsia" w:hint="eastAsia"/>
                <w:bCs/>
              </w:rPr>
              <w:t>一、订立本基金合同的目的、依据和原则</w:t>
            </w:r>
          </w:p>
          <w:p w:rsidR="00793896" w:rsidRPr="00207189" w:rsidRDefault="00793896" w:rsidP="007F1588">
            <w:pPr>
              <w:spacing w:line="360" w:lineRule="auto"/>
              <w:rPr>
                <w:rFonts w:asciiTheme="minorEastAsia" w:hAnsiTheme="minorEastAsia"/>
              </w:rPr>
            </w:pPr>
            <w:r w:rsidRPr="00207189">
              <w:rPr>
                <w:rFonts w:asciiTheme="minorEastAsia" w:hAnsiTheme="minorEastAsia"/>
                <w:bCs/>
              </w:rPr>
              <w:t>2</w:t>
            </w:r>
            <w:r w:rsidRPr="00207189">
              <w:rPr>
                <w:rFonts w:asciiTheme="minorEastAsia" w:hAnsiTheme="minorEastAsia" w:hint="eastAsia"/>
                <w:bCs/>
              </w:rPr>
              <w:t>、</w:t>
            </w:r>
            <w:r w:rsidRPr="00207189">
              <w:rPr>
                <w:rFonts w:asciiTheme="minorEastAsia" w:hAnsiTheme="minorEastAsia"/>
                <w:bCs/>
              </w:rPr>
              <w:t>订立本基金合同的依据是《中华人民共和国合同法》(以下简称“《合同法》”)、《中华人民共和国证券投资基金法》(以下简称“《基金法》”)、《证券投资基金运作管理办法》(以下简称“《运作办法》”)、《证券投资基金销售管理办法》(以下简称“《销售办法》”)、《证券投资基金信息披露管理办法》(以下简称“《信息披露办法》”)和其他有关法律法规。</w:t>
            </w:r>
          </w:p>
        </w:tc>
        <w:tc>
          <w:tcPr>
            <w:tcW w:w="4536" w:type="dxa"/>
          </w:tcPr>
          <w:p w:rsidR="00793896" w:rsidRPr="00207189" w:rsidRDefault="00793896" w:rsidP="007F1588">
            <w:pPr>
              <w:spacing w:line="360" w:lineRule="auto"/>
              <w:rPr>
                <w:rFonts w:asciiTheme="minorEastAsia" w:hAnsiTheme="minorEastAsia"/>
                <w:bCs/>
                <w:szCs w:val="21"/>
              </w:rPr>
            </w:pPr>
            <w:r w:rsidRPr="00207189">
              <w:rPr>
                <w:rFonts w:asciiTheme="minorEastAsia" w:hAnsiTheme="minorEastAsia" w:hint="eastAsia"/>
                <w:bCs/>
                <w:szCs w:val="21"/>
              </w:rPr>
              <w:t>一、订立本基金合同的目的、依据和原则</w:t>
            </w:r>
          </w:p>
          <w:p w:rsidR="00793896" w:rsidRPr="00207189" w:rsidRDefault="00793896" w:rsidP="007F1588">
            <w:pPr>
              <w:spacing w:line="360" w:lineRule="auto"/>
              <w:rPr>
                <w:rFonts w:asciiTheme="minorEastAsia" w:hAnsiTheme="minorEastAsia"/>
                <w:bCs/>
                <w:szCs w:val="21"/>
              </w:rPr>
            </w:pPr>
            <w:r w:rsidRPr="00207189">
              <w:rPr>
                <w:rFonts w:asciiTheme="minorEastAsia" w:hAnsiTheme="minorEastAsia"/>
                <w:bCs/>
                <w:szCs w:val="21"/>
              </w:rPr>
              <w:t>2</w:t>
            </w:r>
            <w:r w:rsidRPr="00207189">
              <w:rPr>
                <w:rFonts w:asciiTheme="minorEastAsia" w:hAnsiTheme="minorEastAsia" w:hint="eastAsia"/>
                <w:bCs/>
                <w:szCs w:val="21"/>
              </w:rPr>
              <w:t>、</w:t>
            </w:r>
            <w:r w:rsidRPr="00207189">
              <w:rPr>
                <w:rFonts w:asciiTheme="minorEastAsia" w:hAnsiTheme="minorEastAsia"/>
                <w:bCs/>
                <w:szCs w:val="21"/>
              </w:rPr>
              <w:t>订立本基金合同的依据是《中华人民共和国合同法》(以下简称“《合同法》”)、《中华人民共和国证券投资基金法》(以下简称“《基金法》”)、《证券投资基金运作管理办法》(以下简称“《运作办法》”)、《证券投资基金销售管理办法》(以下简称“《销售办法》”)、《证券投资基金信息披露管理办法》(以下简称“《信息披露办法》”)</w:t>
            </w:r>
            <w:r w:rsidRPr="00207189">
              <w:rPr>
                <w:rFonts w:asciiTheme="minorEastAsia" w:hAnsiTheme="minorEastAsia" w:hint="eastAsia"/>
                <w:bCs/>
                <w:szCs w:val="21"/>
              </w:rPr>
              <w:t>、《公开募集开放式证券投资基金流动性风险管理规定》（以下简称“《流动性规定》”）</w:t>
            </w:r>
            <w:r w:rsidRPr="00207189">
              <w:rPr>
                <w:rFonts w:asciiTheme="minorEastAsia" w:hAnsiTheme="minorEastAsia"/>
                <w:bCs/>
                <w:szCs w:val="21"/>
              </w:rPr>
              <w:t>和其他有关法律法规。</w:t>
            </w:r>
          </w:p>
          <w:p w:rsidR="00793896" w:rsidRPr="00207189" w:rsidRDefault="00793896" w:rsidP="007F1588">
            <w:pPr>
              <w:spacing w:line="360" w:lineRule="auto"/>
              <w:rPr>
                <w:rFonts w:asciiTheme="minorEastAsia" w:hAnsiTheme="minorEastAsia"/>
              </w:rPr>
            </w:pPr>
          </w:p>
        </w:tc>
      </w:tr>
      <w:tr w:rsidR="00793896" w:rsidRPr="00207189" w:rsidTr="007F1588">
        <w:trPr>
          <w:jc w:val="center"/>
        </w:trPr>
        <w:tc>
          <w:tcPr>
            <w:tcW w:w="1701"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793896" w:rsidRPr="00207189" w:rsidRDefault="00793896" w:rsidP="007F1588">
            <w:pPr>
              <w:spacing w:line="360" w:lineRule="auto"/>
              <w:rPr>
                <w:rFonts w:asciiTheme="minorEastAsia" w:hAnsiTheme="minorEastAsia"/>
              </w:rPr>
            </w:pPr>
          </w:p>
        </w:tc>
        <w:tc>
          <w:tcPr>
            <w:tcW w:w="4536"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增加：</w:t>
            </w:r>
          </w:p>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bCs/>
                <w:szCs w:val="21"/>
              </w:rPr>
              <w:t>13、《流动性规定》：指中国证监会2017年8月31日颁布、同年10月1日实施的《公开募集开放式证券投资基金流动性风险管理规定》及颁布机关对其不时做出的修订</w:t>
            </w:r>
          </w:p>
        </w:tc>
      </w:tr>
      <w:tr w:rsidR="00793896" w:rsidRPr="00207189" w:rsidTr="007F1588">
        <w:trPr>
          <w:jc w:val="center"/>
        </w:trPr>
        <w:tc>
          <w:tcPr>
            <w:tcW w:w="1701"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793896" w:rsidRPr="00207189" w:rsidRDefault="00793896" w:rsidP="007F1588">
            <w:pPr>
              <w:spacing w:line="360" w:lineRule="auto"/>
              <w:rPr>
                <w:rFonts w:asciiTheme="minorEastAsia" w:hAnsiTheme="minorEastAsia"/>
              </w:rPr>
            </w:pPr>
          </w:p>
        </w:tc>
        <w:tc>
          <w:tcPr>
            <w:tcW w:w="4536"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增加：</w:t>
            </w:r>
          </w:p>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bCs/>
              </w:rPr>
              <w:t>49、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tc>
      </w:tr>
      <w:tr w:rsidR="00793896" w:rsidRPr="00207189" w:rsidTr="007F1588">
        <w:trPr>
          <w:jc w:val="center"/>
        </w:trPr>
        <w:tc>
          <w:tcPr>
            <w:tcW w:w="1701"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793896" w:rsidRPr="00207189" w:rsidRDefault="00793896" w:rsidP="007F1588">
            <w:pPr>
              <w:spacing w:line="360" w:lineRule="auto"/>
              <w:rPr>
                <w:rFonts w:asciiTheme="minorEastAsia" w:hAnsiTheme="minorEastAsia"/>
              </w:rPr>
            </w:pPr>
          </w:p>
        </w:tc>
        <w:tc>
          <w:tcPr>
            <w:tcW w:w="4536"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增加：</w:t>
            </w:r>
          </w:p>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50、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tc>
      </w:tr>
      <w:tr w:rsidR="00793896" w:rsidRPr="00207189" w:rsidTr="007F1588">
        <w:trPr>
          <w:jc w:val="center"/>
        </w:trPr>
        <w:tc>
          <w:tcPr>
            <w:tcW w:w="1701"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第七部分  基金份额的申购与赎回</w:t>
            </w:r>
          </w:p>
        </w:tc>
        <w:tc>
          <w:tcPr>
            <w:tcW w:w="4536"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bCs/>
                <w:szCs w:val="21"/>
              </w:rPr>
              <w:t>五、申购和赎回的数量限制</w:t>
            </w:r>
          </w:p>
        </w:tc>
        <w:tc>
          <w:tcPr>
            <w:tcW w:w="4536"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五、申购和赎回的数量限制</w:t>
            </w:r>
          </w:p>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增加：</w:t>
            </w:r>
          </w:p>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bCs/>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793896" w:rsidRPr="00207189" w:rsidTr="007F1588">
        <w:trPr>
          <w:jc w:val="center"/>
        </w:trPr>
        <w:tc>
          <w:tcPr>
            <w:tcW w:w="1701" w:type="dxa"/>
          </w:tcPr>
          <w:p w:rsidR="00793896" w:rsidRPr="00207189" w:rsidDel="00AA18BD" w:rsidRDefault="00793896" w:rsidP="007F1588">
            <w:pPr>
              <w:spacing w:line="360" w:lineRule="auto"/>
              <w:rPr>
                <w:rFonts w:asciiTheme="minorEastAsia" w:hAnsiTheme="minorEastAsia"/>
              </w:rPr>
            </w:pPr>
            <w:r w:rsidRPr="00207189">
              <w:rPr>
                <w:rFonts w:asciiTheme="minorEastAsia" w:hAnsiTheme="minorEastAsia" w:hint="eastAsia"/>
              </w:rPr>
              <w:t>第七部分  基金份额的申购与赎回</w:t>
            </w:r>
          </w:p>
        </w:tc>
        <w:tc>
          <w:tcPr>
            <w:tcW w:w="4536"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793896" w:rsidRPr="00207189" w:rsidRDefault="00793896" w:rsidP="007F1588">
            <w:pPr>
              <w:spacing w:line="360" w:lineRule="auto"/>
              <w:rPr>
                <w:rFonts w:asciiTheme="minorEastAsia" w:hAnsiTheme="minorEastAsia"/>
                <w:bCs/>
              </w:rPr>
            </w:pPr>
            <w:r w:rsidRPr="00207189">
              <w:rPr>
                <w:rFonts w:asciiTheme="minorEastAsia" w:hAnsiTheme="minorEastAsia"/>
                <w:bCs/>
              </w:rPr>
              <w:t>3</w:t>
            </w:r>
            <w:r w:rsidRPr="00207189">
              <w:rPr>
                <w:rFonts w:asciiTheme="minorEastAsia" w:hAnsiTheme="minorEastAsia" w:hint="eastAsia"/>
                <w:bCs/>
              </w:rPr>
              <w:t>、</w:t>
            </w:r>
            <w:r w:rsidRPr="00207189">
              <w:rPr>
                <w:rFonts w:asciiTheme="minorEastAsia" w:hAnsiTheme="minorEastAsia"/>
                <w:bCs/>
              </w:rPr>
              <w:t>赎回金额的计算及处理方式：本基金赎回金额的计算详见《招募说明书》，赎回金额单位为元。本基金的赎回费率由基金管理人决定，并在招募说明书中列示。赎回金额为按实际确认的有效赎回份额乘以当日基金份额净值并扣除相应的费用，赎回金额单位为元。上述计算结果均按四舍五入方法，保留到小数点后</w:t>
            </w:r>
            <w:r w:rsidRPr="00207189">
              <w:rPr>
                <w:rFonts w:asciiTheme="minorEastAsia" w:hAnsiTheme="minorEastAsia" w:hint="eastAsia"/>
                <w:bCs/>
              </w:rPr>
              <w:t>2</w:t>
            </w:r>
            <w:r w:rsidRPr="00207189">
              <w:rPr>
                <w:rFonts w:asciiTheme="minorEastAsia" w:hAnsiTheme="minorEastAsia"/>
                <w:bCs/>
              </w:rPr>
              <w:t>位，由此产生的收益或损失由基金财产承担。</w:t>
            </w:r>
          </w:p>
          <w:p w:rsidR="00793896" w:rsidRPr="00207189" w:rsidRDefault="00793896" w:rsidP="007F1588">
            <w:pPr>
              <w:spacing w:line="360" w:lineRule="auto"/>
              <w:rPr>
                <w:rFonts w:asciiTheme="minorEastAsia" w:hAnsiTheme="minorEastAsia"/>
              </w:rPr>
            </w:pPr>
            <w:r w:rsidRPr="00207189">
              <w:rPr>
                <w:rFonts w:asciiTheme="minorEastAsia" w:hAnsiTheme="minorEastAsia"/>
                <w:bCs/>
              </w:rPr>
              <w:t>5</w:t>
            </w:r>
            <w:r w:rsidRPr="00207189">
              <w:rPr>
                <w:rFonts w:asciiTheme="minorEastAsia" w:hAnsiTheme="minorEastAsia" w:hint="eastAsia"/>
                <w:bCs/>
              </w:rPr>
              <w:t>、</w:t>
            </w:r>
            <w:r w:rsidRPr="00207189">
              <w:rPr>
                <w:rFonts w:asciiTheme="minorEastAsia" w:hAnsiTheme="minorEastAsia"/>
                <w:bCs/>
              </w:rPr>
              <w:t>赎回费用由赎回基金份额的基金份额持有人承担，在基金份额持有人赎回基金份额时收取。不低于赎回费总额的</w:t>
            </w:r>
            <w:r w:rsidRPr="00207189">
              <w:rPr>
                <w:rFonts w:asciiTheme="minorEastAsia" w:hAnsiTheme="minorEastAsia" w:hint="eastAsia"/>
                <w:bCs/>
              </w:rPr>
              <w:t>25%</w:t>
            </w:r>
            <w:r w:rsidRPr="00207189">
              <w:rPr>
                <w:rFonts w:asciiTheme="minorEastAsia" w:hAnsiTheme="minorEastAsia"/>
                <w:bCs/>
              </w:rPr>
              <w:t>应归基金财产，其余用于支付登记费和其他必要的手续费。</w:t>
            </w:r>
          </w:p>
        </w:tc>
        <w:tc>
          <w:tcPr>
            <w:tcW w:w="4536"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793896" w:rsidRPr="00207189" w:rsidRDefault="00793896" w:rsidP="007F1588">
            <w:pPr>
              <w:spacing w:line="360" w:lineRule="auto"/>
              <w:rPr>
                <w:rFonts w:asciiTheme="minorEastAsia" w:hAnsiTheme="minorEastAsia"/>
                <w:bCs/>
              </w:rPr>
            </w:pPr>
            <w:r w:rsidRPr="00207189">
              <w:rPr>
                <w:rFonts w:asciiTheme="minorEastAsia" w:hAnsiTheme="minorEastAsia"/>
                <w:bCs/>
              </w:rPr>
              <w:t>3</w:t>
            </w:r>
            <w:r w:rsidRPr="00207189">
              <w:rPr>
                <w:rFonts w:asciiTheme="minorEastAsia" w:hAnsiTheme="minorEastAsia" w:hint="eastAsia"/>
                <w:bCs/>
              </w:rPr>
              <w:t>、</w:t>
            </w:r>
            <w:r w:rsidRPr="00207189">
              <w:rPr>
                <w:rFonts w:asciiTheme="minorEastAsia" w:hAnsiTheme="minorEastAsia"/>
                <w:bCs/>
              </w:rPr>
              <w:t>赎回金额的计算及处理方式：本基金赎回金额的计算详见《招募说明书》，赎回金额单位为元。本基金的赎回费率由基金管理人决定，并在招募说明书中列示。</w:t>
            </w:r>
            <w:r w:rsidRPr="00207189">
              <w:rPr>
                <w:rFonts w:asciiTheme="minorEastAsia" w:hAnsiTheme="minorEastAsia" w:hint="eastAsia"/>
                <w:bCs/>
              </w:rPr>
              <w:t>本基金对持续持有期少于7日的投资者收取不低于1.5%的赎回费。</w:t>
            </w:r>
            <w:r w:rsidRPr="00207189">
              <w:rPr>
                <w:rFonts w:asciiTheme="minorEastAsia" w:hAnsiTheme="minorEastAsia"/>
                <w:bCs/>
              </w:rPr>
              <w:t>赎回金额为按实际确认的有效赎回份额乘以当日基金份额净值并扣除相应的费用，赎回金额单位为元。上述计算结果均按四舍五入方法，保留到小数点后</w:t>
            </w:r>
            <w:r w:rsidRPr="00207189">
              <w:rPr>
                <w:rFonts w:asciiTheme="minorEastAsia" w:hAnsiTheme="minorEastAsia" w:hint="eastAsia"/>
                <w:bCs/>
              </w:rPr>
              <w:t>2</w:t>
            </w:r>
            <w:r w:rsidRPr="00207189">
              <w:rPr>
                <w:rFonts w:asciiTheme="minorEastAsia" w:hAnsiTheme="minorEastAsia"/>
                <w:bCs/>
              </w:rPr>
              <w:t>位，由此产生的收益或损失由基金财产承担。</w:t>
            </w:r>
          </w:p>
          <w:p w:rsidR="00793896" w:rsidRPr="00207189" w:rsidRDefault="00793896" w:rsidP="007F1588">
            <w:pPr>
              <w:spacing w:line="360" w:lineRule="auto"/>
              <w:rPr>
                <w:rFonts w:asciiTheme="minorEastAsia" w:hAnsiTheme="minorEastAsia"/>
                <w:bCs/>
              </w:rPr>
            </w:pPr>
            <w:r w:rsidRPr="00207189">
              <w:rPr>
                <w:rFonts w:asciiTheme="minorEastAsia" w:hAnsiTheme="minorEastAsia"/>
                <w:bCs/>
              </w:rPr>
              <w:t>5</w:t>
            </w:r>
            <w:r w:rsidRPr="00207189">
              <w:rPr>
                <w:rFonts w:asciiTheme="minorEastAsia" w:hAnsiTheme="minorEastAsia" w:hint="eastAsia"/>
                <w:bCs/>
              </w:rPr>
              <w:t>、</w:t>
            </w:r>
            <w:r w:rsidRPr="00207189">
              <w:rPr>
                <w:rFonts w:asciiTheme="minorEastAsia" w:hAnsiTheme="minorEastAsia"/>
                <w:bCs/>
              </w:rPr>
              <w:t>赎回费用由赎回基金份额的基金份额持有人承担，在基金份额持有人赎回基金份额时收取。</w:t>
            </w:r>
            <w:r w:rsidRPr="00207189">
              <w:rPr>
                <w:rFonts w:asciiTheme="minorEastAsia" w:hAnsiTheme="minorEastAsia" w:hint="eastAsia"/>
                <w:bCs/>
              </w:rPr>
              <w:t>本基金对持续持有期少于7日的投资者收取的赎回额全额计入基金财产，对持续持有期不少于7日的投资者，</w:t>
            </w:r>
            <w:r w:rsidRPr="00207189">
              <w:rPr>
                <w:rFonts w:asciiTheme="minorEastAsia" w:hAnsiTheme="minorEastAsia"/>
                <w:bCs/>
              </w:rPr>
              <w:t>不低于赎回费总额的</w:t>
            </w:r>
            <w:r w:rsidRPr="00207189">
              <w:rPr>
                <w:rFonts w:asciiTheme="minorEastAsia" w:hAnsiTheme="minorEastAsia" w:hint="eastAsia"/>
                <w:bCs/>
              </w:rPr>
              <w:t>25%</w:t>
            </w:r>
            <w:r w:rsidRPr="00207189">
              <w:rPr>
                <w:rFonts w:asciiTheme="minorEastAsia" w:hAnsiTheme="minorEastAsia"/>
                <w:bCs/>
              </w:rPr>
              <w:t>应归基金财产，其余用于支付登记费和其他必要的手续费。</w:t>
            </w:r>
          </w:p>
          <w:p w:rsidR="00793896" w:rsidRPr="00207189" w:rsidRDefault="00793896" w:rsidP="007F1588">
            <w:pPr>
              <w:spacing w:line="360" w:lineRule="auto"/>
              <w:rPr>
                <w:rFonts w:asciiTheme="minorEastAsia" w:hAnsiTheme="minorEastAsia"/>
                <w:bCs/>
              </w:rPr>
            </w:pPr>
          </w:p>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bCs/>
              </w:rPr>
              <w:t>7、当发生大额申购或赎回情形时，基金管理人可以采用摆动定价机制以确保基金估值的公平性。具体处理原则与操作规范遵循相关法律法规以及监管部门、自律规则的规定。</w:t>
            </w:r>
          </w:p>
        </w:tc>
      </w:tr>
      <w:tr w:rsidR="00793896" w:rsidRPr="00207189" w:rsidTr="007F1588">
        <w:trPr>
          <w:jc w:val="center"/>
        </w:trPr>
        <w:tc>
          <w:tcPr>
            <w:tcW w:w="1701"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第七部分  基金份额的申购与赎回</w:t>
            </w:r>
          </w:p>
        </w:tc>
        <w:tc>
          <w:tcPr>
            <w:tcW w:w="4536"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七、拒绝或暂停申购的情形</w:t>
            </w: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bCs/>
              </w:rPr>
              <w:t>发生上述第1、2、3、5、6项暂停申购情形时且基金管理人决定暂停申购的，基金管理人应当根据有关规定在指定媒体上刊登暂停申购公告。如果投资人的申购申请被拒绝，被拒绝的申购款项将退还给投资人。在暂停申购的情况消除时，基金管理人应及时恢复申购业务的办理。</w:t>
            </w:r>
          </w:p>
        </w:tc>
        <w:tc>
          <w:tcPr>
            <w:tcW w:w="4536"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七、拒绝或暂停申购的情形</w:t>
            </w:r>
          </w:p>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增加：</w:t>
            </w:r>
          </w:p>
          <w:p w:rsidR="00793896" w:rsidRPr="00207189" w:rsidRDefault="00793896" w:rsidP="007F1588">
            <w:pPr>
              <w:spacing w:line="360" w:lineRule="auto"/>
              <w:rPr>
                <w:rFonts w:asciiTheme="minorEastAsia" w:hAnsiTheme="minorEastAsia"/>
                <w:bCs/>
              </w:rPr>
            </w:pPr>
            <w:r w:rsidRPr="00207189">
              <w:rPr>
                <w:rFonts w:asciiTheme="minorEastAsia" w:hAnsiTheme="minorEastAsia" w:hint="eastAsia"/>
                <w:bCs/>
              </w:rPr>
              <w:t>6、基金管理人接受某笔或者某些申购申请有可能导致单一投资者持有基金份额的比例达到或者超过50%，或者变相规避50%集中度的情形时。</w:t>
            </w:r>
          </w:p>
          <w:p w:rsidR="00793896" w:rsidRPr="00207189" w:rsidRDefault="00793896" w:rsidP="007F1588">
            <w:pPr>
              <w:spacing w:line="360" w:lineRule="auto"/>
              <w:rPr>
                <w:rFonts w:asciiTheme="minorEastAsia" w:hAnsiTheme="minorEastAsia"/>
                <w:bCs/>
              </w:rPr>
            </w:pPr>
            <w:r w:rsidRPr="00207189">
              <w:rPr>
                <w:rFonts w:asciiTheme="minorEastAsia" w:hAnsiTheme="minorEastAsia" w:hint="eastAsia"/>
                <w:bCs/>
              </w:rPr>
              <w:t>7、当前一估值日基金资产净值50%以上的资产出现无可参考的活跃市场价格且采用估值技术仍导致公允价值存在重大不确定性时，经与基金托管人协商确认后，基金管理人应当暂停接受基金申购申请。</w:t>
            </w:r>
          </w:p>
          <w:p w:rsidR="00793896" w:rsidRPr="00207189" w:rsidRDefault="00793896" w:rsidP="007F1588">
            <w:pPr>
              <w:spacing w:line="360" w:lineRule="auto"/>
              <w:rPr>
                <w:rFonts w:asciiTheme="minorEastAsia" w:hAnsiTheme="minorEastAsia"/>
              </w:rPr>
            </w:pPr>
            <w:r w:rsidRPr="00207189">
              <w:rPr>
                <w:rFonts w:asciiTheme="minorEastAsia" w:hAnsiTheme="minorEastAsia"/>
                <w:bCs/>
              </w:rPr>
              <w:t>发生上述第1、2、</w:t>
            </w:r>
            <w:r w:rsidRPr="00207189">
              <w:rPr>
                <w:rFonts w:asciiTheme="minorEastAsia" w:hAnsiTheme="minorEastAsia" w:hint="eastAsia"/>
                <w:bCs/>
              </w:rPr>
              <w:t>3</w:t>
            </w:r>
            <w:r w:rsidRPr="00207189">
              <w:rPr>
                <w:rFonts w:asciiTheme="minorEastAsia" w:hAnsiTheme="minorEastAsia"/>
                <w:bCs/>
              </w:rPr>
              <w:t>、5</w:t>
            </w:r>
            <w:r w:rsidRPr="00207189">
              <w:rPr>
                <w:rFonts w:asciiTheme="minorEastAsia" w:hAnsiTheme="minorEastAsia" w:hint="eastAsia"/>
                <w:bCs/>
              </w:rPr>
              <w:t>、</w:t>
            </w:r>
            <w:r w:rsidRPr="00207189">
              <w:rPr>
                <w:rFonts w:asciiTheme="minorEastAsia" w:hAnsiTheme="minorEastAsia"/>
                <w:bCs/>
              </w:rPr>
              <w:t>7</w:t>
            </w:r>
            <w:r w:rsidRPr="00207189">
              <w:rPr>
                <w:rFonts w:asciiTheme="minorEastAsia" w:hAnsiTheme="minorEastAsia" w:hint="eastAsia"/>
                <w:bCs/>
              </w:rPr>
              <w:t>、8</w:t>
            </w:r>
            <w:r w:rsidRPr="00207189">
              <w:rPr>
                <w:rFonts w:asciiTheme="minorEastAsia" w:hAnsiTheme="minorEastAsia"/>
                <w:bCs/>
              </w:rPr>
              <w:t>项暂停申购情形时</w:t>
            </w:r>
            <w:r w:rsidRPr="00207189">
              <w:rPr>
                <w:rFonts w:asciiTheme="minorEastAsia" w:hAnsiTheme="minorEastAsia" w:hint="eastAsia"/>
                <w:bCs/>
              </w:rPr>
              <w:t>且基金管理人决定暂停申购的</w:t>
            </w:r>
            <w:r w:rsidRPr="00207189">
              <w:rPr>
                <w:rFonts w:asciiTheme="minorEastAsia" w:hAnsiTheme="minorEastAsia"/>
                <w:bCs/>
              </w:rPr>
              <w:t>，基金管理人应当根据有关规定在指定媒体上刊登暂停申购公告。如果投资人的申购申请被</w:t>
            </w:r>
            <w:r w:rsidRPr="00207189">
              <w:rPr>
                <w:rFonts w:asciiTheme="minorEastAsia" w:hAnsiTheme="minorEastAsia" w:hint="eastAsia"/>
                <w:bCs/>
              </w:rPr>
              <w:t>全部或部分</w:t>
            </w:r>
            <w:r w:rsidRPr="00207189">
              <w:rPr>
                <w:rFonts w:asciiTheme="minorEastAsia" w:hAnsiTheme="minorEastAsia"/>
                <w:bCs/>
              </w:rPr>
              <w:t>拒绝</w:t>
            </w:r>
            <w:r w:rsidRPr="00207189">
              <w:rPr>
                <w:rFonts w:asciiTheme="minorEastAsia" w:hAnsiTheme="minorEastAsia" w:hint="eastAsia"/>
                <w:bCs/>
              </w:rPr>
              <w:t>的</w:t>
            </w:r>
            <w:r w:rsidRPr="00207189">
              <w:rPr>
                <w:rFonts w:asciiTheme="minorEastAsia" w:hAnsiTheme="minorEastAsia"/>
                <w:bCs/>
              </w:rPr>
              <w:t>，被拒绝的申购款项将退还给投资人。在暂停申购的情况消除时，基金管理人应及时恢复申购业务的办理。</w:t>
            </w:r>
          </w:p>
        </w:tc>
      </w:tr>
      <w:tr w:rsidR="00793896" w:rsidRPr="00207189" w:rsidTr="007F1588">
        <w:trPr>
          <w:jc w:val="center"/>
        </w:trPr>
        <w:tc>
          <w:tcPr>
            <w:tcW w:w="1701"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第七部分  基金份额的申购与赎回</w:t>
            </w:r>
          </w:p>
        </w:tc>
        <w:tc>
          <w:tcPr>
            <w:tcW w:w="4536"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八、暂停赎回或延缓支付赎回款项的情形</w:t>
            </w:r>
          </w:p>
          <w:p w:rsidR="00793896" w:rsidRPr="00207189" w:rsidRDefault="00793896" w:rsidP="007F1588">
            <w:pPr>
              <w:spacing w:line="360" w:lineRule="auto"/>
              <w:rPr>
                <w:rFonts w:asciiTheme="minorEastAsia" w:hAnsiTheme="minorEastAsia"/>
              </w:rPr>
            </w:pPr>
          </w:p>
        </w:tc>
        <w:tc>
          <w:tcPr>
            <w:tcW w:w="4536"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八、暂停赎回或延缓支付赎回款项的情形</w:t>
            </w:r>
          </w:p>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bCs/>
              </w:rPr>
              <w:t>4、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tc>
      </w:tr>
      <w:tr w:rsidR="00793896" w:rsidRPr="00207189" w:rsidTr="007F1588">
        <w:trPr>
          <w:jc w:val="center"/>
        </w:trPr>
        <w:tc>
          <w:tcPr>
            <w:tcW w:w="1701"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第七部分  基金份额的申购与赎回</w:t>
            </w:r>
          </w:p>
        </w:tc>
        <w:tc>
          <w:tcPr>
            <w:tcW w:w="4536" w:type="dxa"/>
          </w:tcPr>
          <w:p w:rsidR="00793896" w:rsidRPr="00207189" w:rsidRDefault="00793896" w:rsidP="007F1588">
            <w:pPr>
              <w:spacing w:line="360" w:lineRule="auto"/>
              <w:rPr>
                <w:rFonts w:asciiTheme="minorEastAsia" w:hAnsiTheme="minorEastAsia"/>
                <w:bCs/>
                <w:szCs w:val="21"/>
              </w:rPr>
            </w:pPr>
            <w:r w:rsidRPr="00207189">
              <w:rPr>
                <w:rFonts w:asciiTheme="minorEastAsia" w:hAnsiTheme="minorEastAsia"/>
                <w:bCs/>
                <w:szCs w:val="21"/>
              </w:rPr>
              <w:t>九、巨额赎回的情形及处理方式</w:t>
            </w:r>
          </w:p>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2、巨额赎回的处理方式</w:t>
            </w:r>
          </w:p>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本基金开放期内单个开放日出现巨额赎回的，基金管理人对符合法律法规及基金合同约定的赎回申请应于当日全部予以办理和确认。但对于已接受的赎回申请，如基金管理人认为全额支付投资人的赎回款项有困难或认为全额支付投资人的赎回款项可能会对基金的资产净值造成较大波动的，基金管理人可对赎回款项进行延缓支付，但不得超过20个工作日。延缓支付的赎回申请以赎回申请确认当日的基金份额净值为基础计算赎回金额。</w:t>
            </w:r>
          </w:p>
        </w:tc>
        <w:tc>
          <w:tcPr>
            <w:tcW w:w="4536" w:type="dxa"/>
          </w:tcPr>
          <w:p w:rsidR="00793896" w:rsidRPr="00207189" w:rsidRDefault="00793896" w:rsidP="007F1588">
            <w:pPr>
              <w:spacing w:line="360" w:lineRule="auto"/>
              <w:rPr>
                <w:rFonts w:asciiTheme="minorEastAsia" w:hAnsiTheme="minorEastAsia"/>
                <w:bCs/>
                <w:szCs w:val="21"/>
              </w:rPr>
            </w:pPr>
            <w:r w:rsidRPr="00207189">
              <w:rPr>
                <w:rFonts w:asciiTheme="minorEastAsia" w:hAnsiTheme="minorEastAsia"/>
                <w:bCs/>
                <w:szCs w:val="21"/>
              </w:rPr>
              <w:t>九、巨额赎回的情形及处理方式</w:t>
            </w:r>
          </w:p>
          <w:p w:rsidR="00793896" w:rsidRPr="00207189" w:rsidRDefault="00793896" w:rsidP="007F1588">
            <w:pPr>
              <w:spacing w:line="360" w:lineRule="auto"/>
              <w:rPr>
                <w:rFonts w:asciiTheme="minorEastAsia" w:hAnsiTheme="minorEastAsia"/>
                <w:bCs/>
                <w:szCs w:val="21"/>
              </w:rPr>
            </w:pPr>
            <w:r w:rsidRPr="00207189">
              <w:rPr>
                <w:rFonts w:asciiTheme="minorEastAsia" w:hAnsiTheme="minorEastAsia"/>
                <w:bCs/>
                <w:szCs w:val="21"/>
              </w:rPr>
              <w:t>2</w:t>
            </w:r>
            <w:r w:rsidRPr="00207189">
              <w:rPr>
                <w:rFonts w:asciiTheme="minorEastAsia" w:hAnsiTheme="minorEastAsia" w:hint="eastAsia"/>
                <w:bCs/>
                <w:szCs w:val="21"/>
              </w:rPr>
              <w:t>、</w:t>
            </w:r>
            <w:r w:rsidRPr="00207189">
              <w:rPr>
                <w:rFonts w:asciiTheme="minorEastAsia" w:hAnsiTheme="minorEastAsia"/>
                <w:bCs/>
                <w:szCs w:val="21"/>
              </w:rPr>
              <w:t>巨额赎回的处理方式</w:t>
            </w:r>
          </w:p>
          <w:p w:rsidR="00793896" w:rsidRPr="00207189" w:rsidRDefault="00793896" w:rsidP="007F1588">
            <w:pPr>
              <w:spacing w:line="360" w:lineRule="auto"/>
              <w:ind w:firstLineChars="200" w:firstLine="420"/>
              <w:rPr>
                <w:rFonts w:asciiTheme="minorEastAsia" w:hAnsiTheme="minorEastAsia"/>
                <w:bCs/>
                <w:szCs w:val="21"/>
              </w:rPr>
            </w:pPr>
            <w:r w:rsidRPr="00207189">
              <w:rPr>
                <w:rFonts w:asciiTheme="minorEastAsia" w:hAnsiTheme="minorEastAsia" w:hint="eastAsia"/>
                <w:bCs/>
                <w:szCs w:val="21"/>
              </w:rPr>
              <w:t>（1）本基金开放期内单个开放日出现巨额赎回的，除下文第（2）项的特别约定外，基金管理人对符合法律法规及基金合同约定的赎回申请应于当日全部予以办理和确认。但对于已接受的赎回申请，如基金管理人认为全额支付投资人的赎回款项有困难或认为全额支付投资人的赎回款项可能会对基金的资产净值造成较大波动的，基金管理人可对赎回款项进行延缓支付，但不得超过</w:t>
            </w:r>
            <w:r w:rsidRPr="00207189">
              <w:rPr>
                <w:rFonts w:asciiTheme="minorEastAsia" w:hAnsiTheme="minorEastAsia"/>
                <w:bCs/>
                <w:szCs w:val="21"/>
              </w:rPr>
              <w:t>20</w:t>
            </w:r>
            <w:r w:rsidRPr="00207189">
              <w:rPr>
                <w:rFonts w:asciiTheme="minorEastAsia" w:hAnsiTheme="minorEastAsia" w:hint="eastAsia"/>
                <w:bCs/>
                <w:szCs w:val="21"/>
              </w:rPr>
              <w:t>个工作日。延缓支付的赎回申请以赎回申请当日的基金份额净值为基础计算赎回金额。</w:t>
            </w:r>
          </w:p>
          <w:p w:rsidR="00793896" w:rsidRPr="00207189" w:rsidRDefault="00793896" w:rsidP="007F1588">
            <w:pPr>
              <w:spacing w:line="360" w:lineRule="auto"/>
              <w:ind w:firstLineChars="200" w:firstLine="420"/>
              <w:rPr>
                <w:rFonts w:asciiTheme="minorEastAsia" w:hAnsiTheme="minorEastAsia"/>
                <w:bCs/>
                <w:szCs w:val="21"/>
              </w:rPr>
            </w:pPr>
            <w:r w:rsidRPr="00207189">
              <w:rPr>
                <w:rFonts w:asciiTheme="minorEastAsia" w:hAnsiTheme="minorEastAsia" w:hint="eastAsia"/>
                <w:bCs/>
                <w:szCs w:val="21"/>
              </w:rPr>
              <w:t>（2）若开放期内出现巨额赎回，且存在单个基金份额持有人超过基金总份额</w:t>
            </w:r>
            <w:r w:rsidRPr="00207189">
              <w:rPr>
                <w:rFonts w:asciiTheme="minorEastAsia" w:hAnsiTheme="minorEastAsia"/>
                <w:bCs/>
                <w:szCs w:val="21"/>
              </w:rPr>
              <w:t xml:space="preserve"> 20%以上的赎回申请的情形，基金管理人有权对该投资者的赎回申请进行延期办理：</w:t>
            </w:r>
          </w:p>
          <w:p w:rsidR="00793896" w:rsidRPr="00207189" w:rsidRDefault="00793896" w:rsidP="007F1588">
            <w:pPr>
              <w:spacing w:line="360" w:lineRule="auto"/>
              <w:ind w:firstLineChars="200" w:firstLine="420"/>
              <w:rPr>
                <w:rFonts w:asciiTheme="minorEastAsia" w:hAnsiTheme="minorEastAsia"/>
                <w:bCs/>
                <w:szCs w:val="21"/>
              </w:rPr>
            </w:pPr>
            <w:r w:rsidRPr="00207189">
              <w:rPr>
                <w:rFonts w:asciiTheme="minorEastAsia" w:hAnsiTheme="minorEastAsia"/>
                <w:bCs/>
                <w:szCs w:val="21"/>
              </w:rPr>
              <w:t>1）对于该基金份额持有人当日赎回申请超过上一开放日基金总份额 20%以上的部分，进行延期办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p w:rsidR="00793896" w:rsidRPr="00207189" w:rsidRDefault="00793896" w:rsidP="007F1588">
            <w:pPr>
              <w:spacing w:line="360" w:lineRule="auto"/>
              <w:ind w:firstLineChars="200" w:firstLine="420"/>
              <w:rPr>
                <w:rFonts w:asciiTheme="minorEastAsia" w:hAnsiTheme="minorEastAsia"/>
                <w:bCs/>
                <w:szCs w:val="21"/>
              </w:rPr>
            </w:pPr>
            <w:r w:rsidRPr="00207189">
              <w:rPr>
                <w:rFonts w:asciiTheme="minorEastAsia" w:hAnsiTheme="minorEastAsia" w:hint="eastAsia"/>
                <w:bCs/>
                <w:szCs w:val="21"/>
              </w:rPr>
              <w:t>延期办理的期限不得超过</w:t>
            </w:r>
            <w:r w:rsidRPr="00207189">
              <w:rPr>
                <w:rFonts w:asciiTheme="minorEastAsia" w:hAnsiTheme="minorEastAsia"/>
                <w:bCs/>
                <w:szCs w:val="21"/>
              </w:rPr>
              <w:t>20个工作日，如延期办理期限超过开放期的，开放期相应延长，延长的开放期内不办理申购，亦不接受新的赎回申请。</w:t>
            </w:r>
          </w:p>
          <w:p w:rsidR="00793896" w:rsidRPr="00207189" w:rsidRDefault="00793896" w:rsidP="00095F34">
            <w:pPr>
              <w:spacing w:line="360" w:lineRule="auto"/>
              <w:rPr>
                <w:rFonts w:asciiTheme="minorEastAsia" w:hAnsiTheme="minorEastAsia"/>
              </w:rPr>
            </w:pPr>
            <w:r w:rsidRPr="00207189">
              <w:rPr>
                <w:rFonts w:asciiTheme="minorEastAsia" w:hAnsiTheme="minorEastAsia"/>
                <w:bCs/>
                <w:szCs w:val="21"/>
              </w:rPr>
              <w:t>2）对于该基金份额持有人当日赎回申请未超过上述比例的部分，根据上文第</w:t>
            </w:r>
            <w:r w:rsidRPr="00207189">
              <w:rPr>
                <w:rFonts w:asciiTheme="minorEastAsia" w:hAnsiTheme="minorEastAsia" w:hint="eastAsia"/>
                <w:bCs/>
                <w:szCs w:val="21"/>
              </w:rPr>
              <w:t>（</w:t>
            </w:r>
            <w:r w:rsidR="00095F34">
              <w:rPr>
                <w:rFonts w:asciiTheme="minorEastAsia" w:hAnsiTheme="minorEastAsia"/>
                <w:bCs/>
                <w:szCs w:val="21"/>
              </w:rPr>
              <w:t>1</w:t>
            </w:r>
            <w:r w:rsidRPr="00207189">
              <w:rPr>
                <w:rFonts w:asciiTheme="minorEastAsia" w:hAnsiTheme="minorEastAsia" w:hint="eastAsia"/>
                <w:bCs/>
                <w:szCs w:val="21"/>
              </w:rPr>
              <w:t>）</w:t>
            </w:r>
            <w:r w:rsidRPr="00207189">
              <w:rPr>
                <w:rFonts w:asciiTheme="minorEastAsia" w:hAnsiTheme="minorEastAsia"/>
                <w:bCs/>
                <w:szCs w:val="21"/>
              </w:rPr>
              <w:t>项的约定方式与其他基金份额持有人的赎回申请一并办理。</w:t>
            </w:r>
          </w:p>
        </w:tc>
      </w:tr>
      <w:tr w:rsidR="00793896" w:rsidRPr="00207189" w:rsidTr="007F1588">
        <w:trPr>
          <w:jc w:val="center"/>
        </w:trPr>
        <w:tc>
          <w:tcPr>
            <w:tcW w:w="1701"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第十三部分  基金的投资</w:t>
            </w:r>
          </w:p>
        </w:tc>
        <w:tc>
          <w:tcPr>
            <w:tcW w:w="4536"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二、投资范围</w:t>
            </w:r>
          </w:p>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w:t>
            </w:r>
          </w:p>
          <w:p w:rsidR="00793896" w:rsidRPr="00207189" w:rsidRDefault="00793896" w:rsidP="007F1588">
            <w:pPr>
              <w:spacing w:line="360" w:lineRule="auto"/>
              <w:rPr>
                <w:rFonts w:asciiTheme="minorEastAsia" w:hAnsiTheme="minorEastAsia"/>
              </w:rPr>
            </w:pPr>
            <w:r w:rsidRPr="00207189">
              <w:rPr>
                <w:rFonts w:asciiTheme="minorEastAsia" w:hAnsiTheme="minorEastAsia"/>
                <w:bCs/>
                <w:szCs w:val="21"/>
              </w:rPr>
              <w:t>基金的投资组合比例为：</w:t>
            </w:r>
            <w:r w:rsidRPr="00207189">
              <w:rPr>
                <w:rFonts w:asciiTheme="minorEastAsia" w:hAnsiTheme="minorEastAsia" w:hint="eastAsia"/>
                <w:bCs/>
                <w:szCs w:val="21"/>
              </w:rPr>
              <w:t>本基金对债券资产的投资比例不低于基金资产的80％，但在每次开放期前三个月、开放期内及开放期结束后三个月的期间内，基金投资不受上述比例限制；开放期内现金或到期日在一年以内的政府债券的投资比例不低于基金资产净值的5％。</w:t>
            </w:r>
          </w:p>
        </w:tc>
        <w:tc>
          <w:tcPr>
            <w:tcW w:w="4536"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二、投资范围</w:t>
            </w:r>
          </w:p>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w:t>
            </w:r>
          </w:p>
          <w:p w:rsidR="00793896" w:rsidRPr="00207189" w:rsidRDefault="00793896" w:rsidP="007F1588">
            <w:pPr>
              <w:spacing w:line="360" w:lineRule="auto"/>
              <w:rPr>
                <w:rFonts w:asciiTheme="minorEastAsia" w:hAnsiTheme="minorEastAsia"/>
              </w:rPr>
            </w:pPr>
            <w:r w:rsidRPr="00207189">
              <w:rPr>
                <w:rFonts w:asciiTheme="minorEastAsia" w:hAnsiTheme="minorEastAsia"/>
                <w:bCs/>
                <w:szCs w:val="21"/>
              </w:rPr>
              <w:t>基金的投资组合比例为：</w:t>
            </w:r>
            <w:r w:rsidRPr="00207189">
              <w:rPr>
                <w:rFonts w:asciiTheme="minorEastAsia" w:hAnsiTheme="minorEastAsia" w:hint="eastAsia"/>
                <w:bCs/>
                <w:szCs w:val="21"/>
              </w:rPr>
              <w:t>本基金对债券资产的投资比例不低于基金资产的80％，但在每次开放期前三个月、开放期内及开放期结束后三个月的期间内，基金投资不受上述比例限制；开放期内现金或到期日在一年以内的政府债券的投资比例不低于基金资产净值的5％，其中现金不包括结算备付金、存出保证金、应收申购款等。</w:t>
            </w:r>
          </w:p>
        </w:tc>
      </w:tr>
      <w:tr w:rsidR="00793896" w:rsidRPr="00207189" w:rsidTr="007F1588">
        <w:trPr>
          <w:jc w:val="center"/>
        </w:trPr>
        <w:tc>
          <w:tcPr>
            <w:tcW w:w="1701"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第十三部分  基金的投资</w:t>
            </w:r>
          </w:p>
        </w:tc>
        <w:tc>
          <w:tcPr>
            <w:tcW w:w="4536"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四、投资限制</w:t>
            </w:r>
          </w:p>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1、组合限制</w:t>
            </w:r>
          </w:p>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基金的投资组合应遵循以下限制：</w:t>
            </w:r>
          </w:p>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w:t>
            </w:r>
          </w:p>
          <w:p w:rsidR="00793896" w:rsidRPr="00207189" w:rsidRDefault="00793896" w:rsidP="007F1588">
            <w:pPr>
              <w:spacing w:line="360" w:lineRule="auto"/>
              <w:rPr>
                <w:rFonts w:asciiTheme="minorEastAsia" w:hAnsiTheme="minorEastAsia"/>
                <w:bCs/>
                <w:szCs w:val="21"/>
              </w:rPr>
            </w:pPr>
            <w:r w:rsidRPr="00207189">
              <w:rPr>
                <w:rFonts w:asciiTheme="minorEastAsia" w:hAnsiTheme="minorEastAsia" w:hint="eastAsia"/>
                <w:bCs/>
                <w:szCs w:val="21"/>
              </w:rPr>
              <w:t>（2）开放期内保持不低于基金资产净值5％的现金或者到期日在一年以内的政府债券；</w:t>
            </w:r>
          </w:p>
          <w:p w:rsidR="00793896" w:rsidRPr="00207189" w:rsidRDefault="00793896" w:rsidP="007F1588">
            <w:pPr>
              <w:spacing w:line="360" w:lineRule="auto"/>
              <w:rPr>
                <w:rFonts w:asciiTheme="minorEastAsia" w:hAnsiTheme="minorEastAsia"/>
                <w:bCs/>
                <w:szCs w:val="21"/>
              </w:rPr>
            </w:pPr>
            <w:r w:rsidRPr="00207189">
              <w:rPr>
                <w:rFonts w:asciiTheme="minorEastAsia" w:hAnsiTheme="minorEastAsia" w:hint="eastAsia"/>
                <w:bCs/>
                <w:szCs w:val="21"/>
              </w:rPr>
              <w:t>……</w:t>
            </w: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r w:rsidRPr="00207189">
              <w:rPr>
                <w:rFonts w:asciiTheme="minorEastAsia" w:hAnsiTheme="minorEastAsia"/>
                <w:bCs/>
              </w:rPr>
              <w:t>因证券市场波动、上市公司合并、基金规模变动、股权分置改革中支付对价等基金管理人之外的因素致使基金投资比例不符合上述规定投资比例的，基金管理人应当在10个交易日内进行调整。</w:t>
            </w:r>
          </w:p>
        </w:tc>
        <w:tc>
          <w:tcPr>
            <w:tcW w:w="4536" w:type="dxa"/>
          </w:tcPr>
          <w:p w:rsidR="00793896" w:rsidRPr="00207189" w:rsidRDefault="00793896" w:rsidP="007F1588">
            <w:pPr>
              <w:spacing w:line="360" w:lineRule="auto"/>
              <w:rPr>
                <w:rFonts w:asciiTheme="minorEastAsia" w:hAnsiTheme="minorEastAsia"/>
                <w:bCs/>
              </w:rPr>
            </w:pPr>
            <w:r w:rsidRPr="00207189">
              <w:rPr>
                <w:rFonts w:asciiTheme="minorEastAsia" w:hAnsiTheme="minorEastAsia" w:hint="eastAsia"/>
                <w:bCs/>
              </w:rPr>
              <w:t>四、投资限制</w:t>
            </w:r>
          </w:p>
          <w:p w:rsidR="00793896" w:rsidRPr="00207189" w:rsidRDefault="00793896" w:rsidP="007F1588">
            <w:pPr>
              <w:spacing w:line="360" w:lineRule="auto"/>
              <w:rPr>
                <w:rFonts w:asciiTheme="minorEastAsia" w:hAnsiTheme="minorEastAsia"/>
                <w:bCs/>
              </w:rPr>
            </w:pPr>
            <w:r w:rsidRPr="00207189">
              <w:rPr>
                <w:rFonts w:asciiTheme="minorEastAsia" w:hAnsiTheme="minorEastAsia" w:hint="eastAsia"/>
                <w:bCs/>
              </w:rPr>
              <w:t>1、组合限制</w:t>
            </w:r>
          </w:p>
          <w:p w:rsidR="00793896" w:rsidRPr="00207189" w:rsidRDefault="00793896" w:rsidP="007F1588">
            <w:pPr>
              <w:spacing w:line="360" w:lineRule="auto"/>
              <w:rPr>
                <w:rFonts w:asciiTheme="minorEastAsia" w:hAnsiTheme="minorEastAsia"/>
                <w:bCs/>
              </w:rPr>
            </w:pPr>
            <w:r w:rsidRPr="00207189">
              <w:rPr>
                <w:rFonts w:asciiTheme="minorEastAsia" w:hAnsiTheme="minorEastAsia" w:hint="eastAsia"/>
                <w:bCs/>
              </w:rPr>
              <w:t>基金的投资组合应遵循以下限制：</w:t>
            </w:r>
          </w:p>
          <w:p w:rsidR="00793896" w:rsidRPr="00207189" w:rsidRDefault="00793896" w:rsidP="007F1588">
            <w:pPr>
              <w:spacing w:line="360" w:lineRule="auto"/>
              <w:rPr>
                <w:rFonts w:asciiTheme="minorEastAsia" w:hAnsiTheme="minorEastAsia"/>
                <w:bCs/>
              </w:rPr>
            </w:pPr>
            <w:r w:rsidRPr="00207189">
              <w:rPr>
                <w:rFonts w:asciiTheme="minorEastAsia" w:hAnsiTheme="minorEastAsia" w:hint="eastAsia"/>
                <w:bCs/>
              </w:rPr>
              <w:t>……</w:t>
            </w:r>
          </w:p>
          <w:p w:rsidR="00793896" w:rsidRPr="00207189" w:rsidRDefault="00793896" w:rsidP="007F1588">
            <w:pPr>
              <w:spacing w:line="360" w:lineRule="auto"/>
              <w:rPr>
                <w:rFonts w:asciiTheme="minorEastAsia" w:hAnsiTheme="minorEastAsia"/>
                <w:bCs/>
              </w:rPr>
            </w:pPr>
            <w:r w:rsidRPr="00207189">
              <w:rPr>
                <w:rFonts w:asciiTheme="minorEastAsia" w:hAnsiTheme="minorEastAsia" w:hint="eastAsia"/>
                <w:bCs/>
              </w:rPr>
              <w:t>（2）开放期内保持不低于基金资产净值5％的现金或者到期日在一年以内的政府债券，其中现金不包括结算备付金、存出保证金、应收申购款等；</w:t>
            </w:r>
          </w:p>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w:t>
            </w:r>
          </w:p>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增加：</w:t>
            </w:r>
          </w:p>
          <w:p w:rsidR="00793896" w:rsidRPr="00207189" w:rsidRDefault="00793896" w:rsidP="007F1588">
            <w:pPr>
              <w:spacing w:line="360" w:lineRule="auto"/>
              <w:rPr>
                <w:rFonts w:asciiTheme="minorEastAsia" w:hAnsiTheme="minorEastAsia"/>
                <w:bCs/>
              </w:rPr>
            </w:pPr>
            <w:r w:rsidRPr="00207189">
              <w:rPr>
                <w:rFonts w:asciiTheme="minorEastAsia" w:hAnsiTheme="minorEastAsia" w:hint="eastAsia"/>
                <w:bCs/>
              </w:rPr>
              <w:t>（16）开放期内，本基金主动投资于流动性受限资产的市值合计不得超过该基金资产净值的15%。因证券市场波动、上市公司股票停牌、基金规模变动等基金管理人之外的因素致使基金不符合前述</w:t>
            </w:r>
            <w:r w:rsidRPr="00207189">
              <w:rPr>
                <w:rFonts w:asciiTheme="minorEastAsia" w:hAnsiTheme="minorEastAsia"/>
                <w:bCs/>
              </w:rPr>
              <w:t>所规定</w:t>
            </w:r>
            <w:r w:rsidRPr="00207189">
              <w:rPr>
                <w:rFonts w:asciiTheme="minorEastAsia" w:hAnsiTheme="minorEastAsia" w:hint="eastAsia"/>
                <w:bCs/>
              </w:rPr>
              <w:t>比例限制的，基金管理人不得主动新增流动性受限资产的投资；</w:t>
            </w:r>
          </w:p>
          <w:p w:rsidR="00793896" w:rsidRPr="00207189" w:rsidRDefault="00793896" w:rsidP="007F1588">
            <w:pPr>
              <w:spacing w:line="360" w:lineRule="auto"/>
              <w:rPr>
                <w:rFonts w:asciiTheme="minorEastAsia" w:hAnsiTheme="minorEastAsia"/>
                <w:bCs/>
              </w:rPr>
            </w:pPr>
            <w:r w:rsidRPr="00207189">
              <w:rPr>
                <w:rFonts w:asciiTheme="minorEastAsia" w:hAnsiTheme="minorEastAsia" w:hint="eastAsia"/>
                <w:bCs/>
              </w:rPr>
              <w:t>（17）本基金与私募类证券资管产品及中国证监会认定的其他主体为交易对手开展逆回购交易的，可接受质押品的资质要求应当与基金合同约定的投资范围保持一致；</w:t>
            </w:r>
          </w:p>
          <w:p w:rsidR="00793896" w:rsidRPr="00207189" w:rsidRDefault="00793896" w:rsidP="007F1588">
            <w:pPr>
              <w:spacing w:line="360" w:lineRule="auto"/>
              <w:rPr>
                <w:rFonts w:asciiTheme="minorEastAsia" w:hAnsiTheme="minorEastAsia"/>
                <w:bCs/>
              </w:rPr>
            </w:pPr>
            <w:r w:rsidRPr="00207189">
              <w:rPr>
                <w:rFonts w:asciiTheme="minorEastAsia" w:hAnsiTheme="minorEastAsia" w:hint="eastAsia"/>
                <w:bCs/>
              </w:rPr>
              <w:t>（1</w:t>
            </w:r>
            <w:r w:rsidRPr="00207189">
              <w:rPr>
                <w:rFonts w:asciiTheme="minorEastAsia" w:hAnsiTheme="minorEastAsia"/>
                <w:bCs/>
              </w:rPr>
              <w:t>8</w:t>
            </w:r>
            <w:r w:rsidRPr="00207189">
              <w:rPr>
                <w:rFonts w:asciiTheme="minorEastAsia" w:hAnsiTheme="minorEastAsia" w:hint="eastAsia"/>
                <w:bCs/>
              </w:rPr>
              <w:t>）本基金管理人管理的全部开放式基金（包括开放式基金以及处于开放期的定期开放基金）持有一家上市公</w:t>
            </w:r>
            <w:bookmarkStart w:id="36" w:name="_GoBack"/>
            <w:bookmarkEnd w:id="36"/>
            <w:r w:rsidRPr="00207189">
              <w:rPr>
                <w:rFonts w:asciiTheme="minorEastAsia" w:hAnsiTheme="minorEastAsia" w:hint="eastAsia"/>
                <w:bCs/>
              </w:rPr>
              <w:t>司发行的可流通股票，不得超过该上市公司可流通股票的15%；</w:t>
            </w:r>
          </w:p>
          <w:p w:rsidR="00793896" w:rsidRPr="00207189" w:rsidRDefault="00793896" w:rsidP="007F1588">
            <w:pPr>
              <w:spacing w:line="360" w:lineRule="auto"/>
              <w:rPr>
                <w:rFonts w:asciiTheme="minorEastAsia" w:hAnsiTheme="minorEastAsia"/>
                <w:bCs/>
              </w:rPr>
            </w:pPr>
            <w:r w:rsidRPr="00207189">
              <w:rPr>
                <w:rFonts w:asciiTheme="minorEastAsia" w:hAnsiTheme="minorEastAsia" w:hint="eastAsia"/>
                <w:bCs/>
              </w:rPr>
              <w:t>（</w:t>
            </w:r>
            <w:r w:rsidRPr="00207189">
              <w:rPr>
                <w:rFonts w:asciiTheme="minorEastAsia" w:hAnsiTheme="minorEastAsia"/>
                <w:bCs/>
              </w:rPr>
              <w:t>19</w:t>
            </w:r>
            <w:r w:rsidRPr="00207189">
              <w:rPr>
                <w:rFonts w:asciiTheme="minorEastAsia" w:hAnsiTheme="minorEastAsia" w:hint="eastAsia"/>
                <w:bCs/>
              </w:rPr>
              <w:t>）本基金管理人管理的全部投资组合持有一家上市公司发行的可流通股票，不得超过该上市公司可流通股票的30%；</w:t>
            </w:r>
          </w:p>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w:t>
            </w:r>
          </w:p>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bCs/>
              </w:rPr>
              <w:t>除上述第（2）</w:t>
            </w:r>
            <w:r w:rsidRPr="00207189">
              <w:rPr>
                <w:rFonts w:asciiTheme="minorEastAsia" w:hAnsiTheme="minorEastAsia"/>
                <w:bCs/>
              </w:rPr>
              <w:t>、</w:t>
            </w:r>
            <w:r w:rsidRPr="00207189">
              <w:rPr>
                <w:rFonts w:asciiTheme="minorEastAsia" w:hAnsiTheme="minorEastAsia" w:hint="eastAsia"/>
                <w:bCs/>
              </w:rPr>
              <w:t>（12）、</w:t>
            </w:r>
            <w:r w:rsidRPr="00207189">
              <w:rPr>
                <w:rFonts w:asciiTheme="minorEastAsia" w:hAnsiTheme="minorEastAsia"/>
                <w:bCs/>
              </w:rPr>
              <w:t>（</w:t>
            </w:r>
            <w:r w:rsidRPr="00207189">
              <w:rPr>
                <w:rFonts w:asciiTheme="minorEastAsia" w:hAnsiTheme="minorEastAsia" w:hint="eastAsia"/>
                <w:bCs/>
              </w:rPr>
              <w:t>16</w:t>
            </w:r>
            <w:r w:rsidRPr="00207189">
              <w:rPr>
                <w:rFonts w:asciiTheme="minorEastAsia" w:hAnsiTheme="minorEastAsia"/>
                <w:bCs/>
              </w:rPr>
              <w:t>）</w:t>
            </w:r>
            <w:r w:rsidRPr="00207189">
              <w:rPr>
                <w:rFonts w:asciiTheme="minorEastAsia" w:hAnsiTheme="minorEastAsia" w:hint="eastAsia"/>
                <w:bCs/>
              </w:rPr>
              <w:t>、</w:t>
            </w:r>
            <w:r w:rsidRPr="00207189">
              <w:rPr>
                <w:rFonts w:asciiTheme="minorEastAsia" w:hAnsiTheme="minorEastAsia"/>
                <w:bCs/>
              </w:rPr>
              <w:t>（</w:t>
            </w:r>
            <w:r w:rsidRPr="00207189">
              <w:rPr>
                <w:rFonts w:asciiTheme="minorEastAsia" w:hAnsiTheme="minorEastAsia" w:hint="eastAsia"/>
                <w:bCs/>
              </w:rPr>
              <w:t>17</w:t>
            </w:r>
            <w:r w:rsidRPr="00207189">
              <w:rPr>
                <w:rFonts w:asciiTheme="minorEastAsia" w:hAnsiTheme="minorEastAsia"/>
                <w:bCs/>
              </w:rPr>
              <w:t>）</w:t>
            </w:r>
            <w:r w:rsidRPr="00207189">
              <w:rPr>
                <w:rFonts w:asciiTheme="minorEastAsia" w:hAnsiTheme="minorEastAsia" w:hint="eastAsia"/>
                <w:bCs/>
              </w:rPr>
              <w:t>条外，</w:t>
            </w:r>
            <w:r w:rsidRPr="00207189">
              <w:rPr>
                <w:rFonts w:asciiTheme="minorEastAsia" w:hAnsiTheme="minorEastAsia"/>
                <w:bCs/>
              </w:rPr>
              <w:t>因证券市场波动、上市公司合并、基金规模变动、股权分置改革中支付对价等基金管理人之外的因素致使基金投资比例不符合上述规定投资比例的，基金管理人应当在10个交易日内进行调整。</w:t>
            </w:r>
          </w:p>
        </w:tc>
      </w:tr>
      <w:tr w:rsidR="00793896" w:rsidRPr="00207189" w:rsidTr="007F1588">
        <w:trPr>
          <w:jc w:val="center"/>
        </w:trPr>
        <w:tc>
          <w:tcPr>
            <w:tcW w:w="1701"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第十五部分  基金资产估值</w:t>
            </w:r>
          </w:p>
        </w:tc>
        <w:tc>
          <w:tcPr>
            <w:tcW w:w="4536" w:type="dxa"/>
          </w:tcPr>
          <w:p w:rsidR="00793896" w:rsidRPr="00207189" w:rsidRDefault="00793896" w:rsidP="007F1588">
            <w:pPr>
              <w:rPr>
                <w:rFonts w:asciiTheme="minorEastAsia" w:hAnsiTheme="minorEastAsia"/>
              </w:rPr>
            </w:pPr>
            <w:r w:rsidRPr="00207189">
              <w:rPr>
                <w:rFonts w:asciiTheme="minorEastAsia" w:hAnsiTheme="minorEastAsia" w:hint="eastAsia"/>
              </w:rPr>
              <w:t>三、估值方法</w:t>
            </w:r>
          </w:p>
        </w:tc>
        <w:tc>
          <w:tcPr>
            <w:tcW w:w="4536"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三、估值方法</w:t>
            </w:r>
          </w:p>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793896" w:rsidRPr="00207189" w:rsidRDefault="00793896" w:rsidP="007F1588">
            <w:pPr>
              <w:spacing w:line="360" w:lineRule="auto"/>
              <w:rPr>
                <w:rFonts w:asciiTheme="minorEastAsia" w:hAnsiTheme="minorEastAsia"/>
                <w:bCs/>
                <w:szCs w:val="21"/>
              </w:rPr>
            </w:pPr>
            <w:r w:rsidRPr="00207189">
              <w:rPr>
                <w:rFonts w:asciiTheme="minorEastAsia" w:hAnsiTheme="minorEastAsia"/>
                <w:bCs/>
                <w:szCs w:val="21"/>
              </w:rPr>
              <w:t>4</w:t>
            </w:r>
            <w:r w:rsidRPr="00207189">
              <w:rPr>
                <w:rFonts w:asciiTheme="minorEastAsia" w:hAnsiTheme="minorEastAsia" w:hint="eastAsia"/>
                <w:bCs/>
                <w:szCs w:val="21"/>
              </w:rPr>
              <w:t>、当发生大额申购或赎回情形时，基金管理人可以采用摆动定价机制，以确保基金估值的公平性。</w:t>
            </w:r>
          </w:p>
        </w:tc>
      </w:tr>
      <w:tr w:rsidR="00793896" w:rsidRPr="00207189" w:rsidTr="007F1588">
        <w:trPr>
          <w:jc w:val="center"/>
        </w:trPr>
        <w:tc>
          <w:tcPr>
            <w:tcW w:w="1701"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第十五部分  基金资产估值</w:t>
            </w:r>
          </w:p>
        </w:tc>
        <w:tc>
          <w:tcPr>
            <w:tcW w:w="4536"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bCs/>
                <w:szCs w:val="21"/>
              </w:rPr>
              <w:t>六、暂停估值的情形</w:t>
            </w: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p>
        </w:tc>
        <w:tc>
          <w:tcPr>
            <w:tcW w:w="4536"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六、暂停估值的情形</w:t>
            </w:r>
          </w:p>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增加：</w:t>
            </w:r>
          </w:p>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bCs/>
              </w:rPr>
              <w:t>3、当前一估值日基金资产净值50%以上的资产出现无可参考的活跃市场价格且采用估值技术仍导致公允价值存在重大不确定性时，经与基金托管人协商确认后，基金管理人应当暂停基金估值；</w:t>
            </w:r>
          </w:p>
        </w:tc>
      </w:tr>
      <w:tr w:rsidR="00793896" w:rsidRPr="00207189" w:rsidTr="007F1588">
        <w:trPr>
          <w:jc w:val="center"/>
        </w:trPr>
        <w:tc>
          <w:tcPr>
            <w:tcW w:w="1701"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第十九部分  基金的信息披露</w:t>
            </w:r>
          </w:p>
        </w:tc>
        <w:tc>
          <w:tcPr>
            <w:tcW w:w="4536" w:type="dxa"/>
          </w:tcPr>
          <w:p w:rsidR="00793896" w:rsidRPr="00207189" w:rsidRDefault="00793896"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rPr>
              <w:t>五</w:t>
            </w:r>
            <w:r w:rsidRPr="00207189">
              <w:rPr>
                <w:rFonts w:asciiTheme="minorEastAsia" w:hAnsiTheme="minorEastAsia"/>
                <w:bCs/>
                <w:szCs w:val="21"/>
              </w:rPr>
              <w:t>、公开披露的基金信息</w:t>
            </w:r>
          </w:p>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bCs/>
                <w:szCs w:val="21"/>
              </w:rPr>
              <w:t>（六）基金定期报告，包括基金年度报告、基金半年度报告和基金季度报告</w:t>
            </w:r>
          </w:p>
        </w:tc>
        <w:tc>
          <w:tcPr>
            <w:tcW w:w="4536" w:type="dxa"/>
          </w:tcPr>
          <w:p w:rsidR="00793896" w:rsidRPr="00207189" w:rsidRDefault="00793896"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rPr>
              <w:t>五</w:t>
            </w:r>
            <w:r w:rsidRPr="00207189">
              <w:rPr>
                <w:rFonts w:asciiTheme="minorEastAsia" w:hAnsiTheme="minorEastAsia"/>
                <w:bCs/>
                <w:szCs w:val="21"/>
              </w:rPr>
              <w:t>、公开披露的基金信息</w:t>
            </w:r>
          </w:p>
          <w:p w:rsidR="00793896" w:rsidRPr="00207189" w:rsidRDefault="00793896"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bCs/>
                <w:szCs w:val="21"/>
              </w:rPr>
              <w:t>（六）基金定期报告，包括基金年度报告、基金半年度报告和基金季度报告</w:t>
            </w:r>
          </w:p>
          <w:p w:rsidR="00793896" w:rsidRPr="00207189" w:rsidRDefault="00793896"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793896" w:rsidRPr="00207189" w:rsidRDefault="00793896"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基金管理人应当在半年度报告和年度报告中披露基金组合资产情况及其流动性风险分析等。</w:t>
            </w:r>
          </w:p>
          <w:p w:rsidR="00793896" w:rsidRPr="00207189" w:rsidRDefault="00793896" w:rsidP="007F1588">
            <w:pPr>
              <w:spacing w:line="360" w:lineRule="auto"/>
              <w:rPr>
                <w:rFonts w:asciiTheme="minorEastAsia" w:hAnsiTheme="minorEastAsia"/>
                <w:bCs/>
                <w:szCs w:val="21"/>
              </w:rPr>
            </w:pPr>
            <w:r w:rsidRPr="00207189">
              <w:rPr>
                <w:rFonts w:asciiTheme="minorEastAsia" w:hAnsiTheme="minorEastAsia" w:hint="eastAsia"/>
                <w:bCs/>
                <w:szCs w:val="21"/>
              </w:rPr>
              <w:t>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w:t>
            </w:r>
          </w:p>
        </w:tc>
      </w:tr>
      <w:tr w:rsidR="00793896" w:rsidRPr="00207189" w:rsidTr="007F1588">
        <w:trPr>
          <w:jc w:val="center"/>
        </w:trPr>
        <w:tc>
          <w:tcPr>
            <w:tcW w:w="1701"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第十九部分  基金的信息披露</w:t>
            </w:r>
          </w:p>
        </w:tc>
        <w:tc>
          <w:tcPr>
            <w:tcW w:w="4536" w:type="dxa"/>
          </w:tcPr>
          <w:p w:rsidR="00793896" w:rsidRPr="00207189" w:rsidRDefault="00793896"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（七）临时报告</w:t>
            </w:r>
          </w:p>
        </w:tc>
        <w:tc>
          <w:tcPr>
            <w:tcW w:w="4536" w:type="dxa"/>
          </w:tcPr>
          <w:p w:rsidR="00793896" w:rsidRPr="00207189" w:rsidRDefault="00793896"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bCs/>
                <w:szCs w:val="21"/>
              </w:rPr>
              <w:t>（七）临时报告</w:t>
            </w:r>
          </w:p>
          <w:p w:rsidR="00793896" w:rsidRPr="00207189" w:rsidRDefault="00793896"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793896" w:rsidRPr="00207189" w:rsidRDefault="00793896"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26、本基金发生涉及基金申购、赎回事项调整或潜在影响投资者赎回等重大事项时；</w:t>
            </w:r>
          </w:p>
          <w:p w:rsidR="00793896" w:rsidRPr="00207189" w:rsidRDefault="00793896"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27、基金管理人采用摆动定价机制进行估值；</w:t>
            </w:r>
          </w:p>
        </w:tc>
      </w:tr>
    </w:tbl>
    <w:p w:rsidR="00793896" w:rsidRPr="00207189" w:rsidRDefault="00793896" w:rsidP="007F1588">
      <w:pPr>
        <w:pStyle w:val="ab"/>
        <w:rPr>
          <w:rFonts w:asciiTheme="minorEastAsia" w:eastAsiaTheme="minorEastAsia" w:hAnsiTheme="minorEastAsia"/>
          <w:szCs w:val="28"/>
        </w:rPr>
      </w:pPr>
      <w:bookmarkStart w:id="37" w:name="_Toc509500774"/>
      <w:r w:rsidRPr="00207189">
        <w:rPr>
          <w:rFonts w:asciiTheme="minorEastAsia" w:eastAsiaTheme="minorEastAsia" w:hAnsiTheme="minorEastAsia" w:hint="eastAsia"/>
        </w:rPr>
        <w:t>附件</w:t>
      </w:r>
      <w:r w:rsidRPr="00207189">
        <w:rPr>
          <w:rFonts w:asciiTheme="minorEastAsia" w:eastAsiaTheme="minorEastAsia" w:hAnsiTheme="minorEastAsia"/>
        </w:rPr>
        <w:t>32</w:t>
      </w:r>
      <w:r w:rsidRPr="00207189">
        <w:rPr>
          <w:rFonts w:asciiTheme="minorEastAsia" w:eastAsiaTheme="minorEastAsia" w:hAnsiTheme="minorEastAsia" w:hint="eastAsia"/>
        </w:rPr>
        <w:t>：《鹏华丰泰</w:t>
      </w:r>
      <w:r w:rsidRPr="00207189">
        <w:rPr>
          <w:rFonts w:asciiTheme="minorEastAsia" w:eastAsiaTheme="minorEastAsia" w:hAnsiTheme="minorEastAsia"/>
        </w:rPr>
        <w:t>定期开放债券型证券投资基金</w:t>
      </w:r>
      <w:r w:rsidRPr="00207189">
        <w:rPr>
          <w:rFonts w:asciiTheme="minorEastAsia" w:eastAsiaTheme="minorEastAsia" w:hAnsiTheme="minorEastAsia" w:hint="eastAsia"/>
        </w:rPr>
        <w:t>基金合同》修订对照表</w:t>
      </w:r>
      <w:bookmarkEnd w:id="37"/>
    </w:p>
    <w:tbl>
      <w:tblPr>
        <w:tblStyle w:val="a3"/>
        <w:tblW w:w="0" w:type="auto"/>
        <w:jc w:val="center"/>
        <w:tblLayout w:type="fixed"/>
        <w:tblLook w:val="04A0"/>
      </w:tblPr>
      <w:tblGrid>
        <w:gridCol w:w="1701"/>
        <w:gridCol w:w="4536"/>
        <w:gridCol w:w="4536"/>
      </w:tblGrid>
      <w:tr w:rsidR="00793896" w:rsidRPr="00207189" w:rsidTr="007F1588">
        <w:trPr>
          <w:jc w:val="center"/>
        </w:trPr>
        <w:tc>
          <w:tcPr>
            <w:tcW w:w="1701" w:type="dxa"/>
          </w:tcPr>
          <w:p w:rsidR="00793896" w:rsidRPr="00207189" w:rsidRDefault="00793896" w:rsidP="007F1588">
            <w:pPr>
              <w:spacing w:line="360" w:lineRule="auto"/>
              <w:jc w:val="center"/>
              <w:rPr>
                <w:rFonts w:asciiTheme="minorEastAsia" w:hAnsiTheme="minorEastAsia"/>
              </w:rPr>
            </w:pPr>
            <w:r w:rsidRPr="00207189">
              <w:rPr>
                <w:rFonts w:asciiTheme="minorEastAsia" w:hAnsiTheme="minorEastAsia" w:hint="eastAsia"/>
              </w:rPr>
              <w:t>基金</w:t>
            </w:r>
            <w:r w:rsidRPr="00207189">
              <w:rPr>
                <w:rFonts w:asciiTheme="minorEastAsia" w:hAnsiTheme="minorEastAsia"/>
              </w:rPr>
              <w:t>合同条款</w:t>
            </w:r>
          </w:p>
        </w:tc>
        <w:tc>
          <w:tcPr>
            <w:tcW w:w="4536" w:type="dxa"/>
          </w:tcPr>
          <w:p w:rsidR="00793896" w:rsidRPr="00207189" w:rsidRDefault="00793896" w:rsidP="007F158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前内容</w:t>
            </w:r>
          </w:p>
        </w:tc>
        <w:tc>
          <w:tcPr>
            <w:tcW w:w="4536" w:type="dxa"/>
          </w:tcPr>
          <w:p w:rsidR="00793896" w:rsidRPr="00207189" w:rsidRDefault="00793896" w:rsidP="007F158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后内容</w:t>
            </w:r>
          </w:p>
        </w:tc>
      </w:tr>
      <w:tr w:rsidR="00793896" w:rsidRPr="00207189" w:rsidTr="007F1588">
        <w:trPr>
          <w:jc w:val="center"/>
        </w:trPr>
        <w:tc>
          <w:tcPr>
            <w:tcW w:w="1701"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第一部分  前言</w:t>
            </w:r>
          </w:p>
        </w:tc>
        <w:tc>
          <w:tcPr>
            <w:tcW w:w="4536" w:type="dxa"/>
          </w:tcPr>
          <w:p w:rsidR="00793896" w:rsidRPr="00207189" w:rsidRDefault="00793896" w:rsidP="007F1588">
            <w:pPr>
              <w:spacing w:line="360" w:lineRule="auto"/>
              <w:rPr>
                <w:rFonts w:asciiTheme="minorEastAsia" w:hAnsiTheme="minorEastAsia"/>
                <w:bCs/>
              </w:rPr>
            </w:pPr>
            <w:r w:rsidRPr="00207189">
              <w:rPr>
                <w:rFonts w:asciiTheme="minorEastAsia" w:hAnsiTheme="minorEastAsia" w:hint="eastAsia"/>
                <w:bCs/>
              </w:rPr>
              <w:t>一、订立本基金合同的目的、依据和原则</w:t>
            </w:r>
          </w:p>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bCs/>
              </w:rPr>
              <w:t>2、订立本基金合同的依据是《中华人民共和国合同法》(以下简称“《合同法》”)、《中华人民共和国证券投资基金法》(以下简称“《基金法》”)、《证券投资基金运作管理办法》(以下简称“《运作办法》”)、《证券投资基金销售管理办法》(以下简称“《销售办法》”)、《证券投资基金信息披露管理办法》(以下简称“《信息披露办法》”)和其他有关法律法规。</w:t>
            </w:r>
          </w:p>
        </w:tc>
        <w:tc>
          <w:tcPr>
            <w:tcW w:w="4536" w:type="dxa"/>
          </w:tcPr>
          <w:p w:rsidR="00793896" w:rsidRPr="00207189" w:rsidRDefault="00793896" w:rsidP="007F1588">
            <w:pPr>
              <w:spacing w:line="360" w:lineRule="auto"/>
              <w:rPr>
                <w:rFonts w:asciiTheme="minorEastAsia" w:hAnsiTheme="minorEastAsia"/>
                <w:bCs/>
                <w:szCs w:val="21"/>
              </w:rPr>
            </w:pPr>
            <w:r w:rsidRPr="00207189">
              <w:rPr>
                <w:rFonts w:asciiTheme="minorEastAsia" w:hAnsiTheme="minorEastAsia"/>
                <w:bCs/>
                <w:szCs w:val="21"/>
              </w:rPr>
              <w:t>一、订立本基金合同的目的、依据和原则</w:t>
            </w:r>
          </w:p>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bCs/>
                <w:szCs w:val="21"/>
              </w:rPr>
              <w:t>2、订立本基金合同的依据是《中华人民共和国合同法》(以下简称“《合同法》”)、《中华人民共和国证券投资基金法》(以下简称“《基金法》”)、《证券投资基金运作管理办法》(以下简称“《运作办法》”)、《证券投资基金销售管理办法》(以下简称“《销售办法》”)、《证券投资基金信息披露管理办法》(以下简称“《信息披露办法》”)、《公开募集开放式证券投资基金流动性风险管理规定》（以下简称“《流动性规定》”）和其他有关法律法规。</w:t>
            </w:r>
          </w:p>
        </w:tc>
      </w:tr>
      <w:tr w:rsidR="00793896" w:rsidRPr="00207189" w:rsidTr="007F1588">
        <w:trPr>
          <w:jc w:val="center"/>
        </w:trPr>
        <w:tc>
          <w:tcPr>
            <w:tcW w:w="1701"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793896" w:rsidRPr="00207189" w:rsidRDefault="00793896" w:rsidP="007F1588">
            <w:pPr>
              <w:spacing w:line="360" w:lineRule="auto"/>
              <w:rPr>
                <w:rFonts w:asciiTheme="minorEastAsia" w:hAnsiTheme="minorEastAsia"/>
              </w:rPr>
            </w:pPr>
          </w:p>
        </w:tc>
        <w:tc>
          <w:tcPr>
            <w:tcW w:w="4536"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增加：</w:t>
            </w:r>
          </w:p>
          <w:p w:rsidR="00793896" w:rsidRPr="00207189" w:rsidRDefault="00793896" w:rsidP="007F1588">
            <w:pPr>
              <w:spacing w:line="360" w:lineRule="auto"/>
              <w:rPr>
                <w:rFonts w:asciiTheme="minorEastAsia" w:hAnsiTheme="minorEastAsia"/>
              </w:rPr>
            </w:pPr>
            <w:r w:rsidRPr="00207189">
              <w:rPr>
                <w:rFonts w:asciiTheme="minorEastAsia" w:hAnsiTheme="minorEastAsia"/>
                <w:bCs/>
                <w:szCs w:val="21"/>
              </w:rPr>
              <w:t>13</w:t>
            </w:r>
            <w:r w:rsidRPr="00207189">
              <w:rPr>
                <w:rFonts w:asciiTheme="minorEastAsia" w:hAnsiTheme="minorEastAsia" w:hint="eastAsia"/>
                <w:bCs/>
                <w:szCs w:val="21"/>
              </w:rPr>
              <w:t>、《流动性规定》：指中国证监会</w:t>
            </w:r>
            <w:r w:rsidRPr="00207189">
              <w:rPr>
                <w:rFonts w:asciiTheme="minorEastAsia" w:hAnsiTheme="minorEastAsia"/>
                <w:bCs/>
                <w:szCs w:val="21"/>
              </w:rPr>
              <w:t>2017</w:t>
            </w:r>
            <w:r w:rsidRPr="00207189">
              <w:rPr>
                <w:rFonts w:asciiTheme="minorEastAsia" w:hAnsiTheme="minorEastAsia" w:hint="eastAsia"/>
                <w:bCs/>
                <w:szCs w:val="21"/>
              </w:rPr>
              <w:t>年</w:t>
            </w:r>
            <w:r w:rsidRPr="00207189">
              <w:rPr>
                <w:rFonts w:asciiTheme="minorEastAsia" w:hAnsiTheme="minorEastAsia"/>
                <w:bCs/>
                <w:szCs w:val="21"/>
              </w:rPr>
              <w:t>8</w:t>
            </w:r>
            <w:r w:rsidRPr="00207189">
              <w:rPr>
                <w:rFonts w:asciiTheme="minorEastAsia" w:hAnsiTheme="minorEastAsia" w:hint="eastAsia"/>
                <w:bCs/>
                <w:szCs w:val="21"/>
              </w:rPr>
              <w:t>月</w:t>
            </w:r>
            <w:r w:rsidRPr="00207189">
              <w:rPr>
                <w:rFonts w:asciiTheme="minorEastAsia" w:hAnsiTheme="minorEastAsia"/>
                <w:bCs/>
                <w:szCs w:val="21"/>
              </w:rPr>
              <w:t>31</w:t>
            </w:r>
            <w:r w:rsidRPr="00207189">
              <w:rPr>
                <w:rFonts w:asciiTheme="minorEastAsia" w:hAnsiTheme="minorEastAsia" w:hint="eastAsia"/>
                <w:bCs/>
                <w:szCs w:val="21"/>
              </w:rPr>
              <w:t>日颁布、同年</w:t>
            </w:r>
            <w:r w:rsidRPr="00207189">
              <w:rPr>
                <w:rFonts w:asciiTheme="minorEastAsia" w:hAnsiTheme="minorEastAsia"/>
                <w:bCs/>
                <w:szCs w:val="21"/>
              </w:rPr>
              <w:t>10</w:t>
            </w:r>
            <w:r w:rsidRPr="00207189">
              <w:rPr>
                <w:rFonts w:asciiTheme="minorEastAsia" w:hAnsiTheme="minorEastAsia" w:hint="eastAsia"/>
                <w:bCs/>
                <w:szCs w:val="21"/>
              </w:rPr>
              <w:t>月</w:t>
            </w:r>
            <w:r w:rsidRPr="00207189">
              <w:rPr>
                <w:rFonts w:asciiTheme="minorEastAsia" w:hAnsiTheme="minorEastAsia"/>
                <w:bCs/>
                <w:szCs w:val="21"/>
              </w:rPr>
              <w:t>1</w:t>
            </w:r>
            <w:r w:rsidRPr="00207189">
              <w:rPr>
                <w:rFonts w:asciiTheme="minorEastAsia" w:hAnsiTheme="minorEastAsia" w:hint="eastAsia"/>
                <w:bCs/>
                <w:szCs w:val="21"/>
              </w:rPr>
              <w:t>日实施的《公开募集开放式证券投资基金流动性风险管理规定》及颁布机关对其不时做出的修订</w:t>
            </w:r>
          </w:p>
        </w:tc>
      </w:tr>
      <w:tr w:rsidR="00793896" w:rsidRPr="00207189" w:rsidTr="007F1588">
        <w:trPr>
          <w:jc w:val="center"/>
        </w:trPr>
        <w:tc>
          <w:tcPr>
            <w:tcW w:w="1701"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793896" w:rsidRPr="00207189" w:rsidRDefault="00793896" w:rsidP="007F1588">
            <w:pPr>
              <w:spacing w:line="360" w:lineRule="auto"/>
              <w:rPr>
                <w:rFonts w:asciiTheme="minorEastAsia" w:hAnsiTheme="minorEastAsia"/>
              </w:rPr>
            </w:pPr>
          </w:p>
        </w:tc>
        <w:tc>
          <w:tcPr>
            <w:tcW w:w="4536"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增加：</w:t>
            </w:r>
          </w:p>
          <w:p w:rsidR="00793896" w:rsidRPr="00207189" w:rsidRDefault="00793896" w:rsidP="007F1588">
            <w:pPr>
              <w:spacing w:line="360" w:lineRule="auto"/>
              <w:rPr>
                <w:rFonts w:asciiTheme="minorEastAsia" w:hAnsiTheme="minorEastAsia"/>
                <w:bCs/>
              </w:rPr>
            </w:pPr>
            <w:r w:rsidRPr="00207189">
              <w:rPr>
                <w:rFonts w:asciiTheme="minorEastAsia" w:hAnsiTheme="minorEastAsia"/>
                <w:bCs/>
              </w:rPr>
              <w:t>52</w:t>
            </w:r>
            <w:r w:rsidRPr="00207189">
              <w:rPr>
                <w:rFonts w:asciiTheme="minorEastAsia" w:hAnsiTheme="minorEastAsia" w:hint="eastAsia"/>
                <w:bCs/>
              </w:rPr>
              <w:t>、流动性受限资产：指由于法律法规、监管、合同或操作障碍等原因无法以合理价格予以变现的资产，包括但不限于到期日在</w:t>
            </w:r>
            <w:r w:rsidRPr="00207189">
              <w:rPr>
                <w:rFonts w:asciiTheme="minorEastAsia" w:hAnsiTheme="minorEastAsia"/>
                <w:bCs/>
              </w:rPr>
              <w:t>10</w:t>
            </w:r>
            <w:r w:rsidRPr="00207189">
              <w:rPr>
                <w:rFonts w:asciiTheme="minorEastAsia" w:hAnsiTheme="minorEastAsia" w:hint="eastAsia"/>
                <w:bCs/>
              </w:rPr>
              <w:t>个交易日以上的逆回购与银行定期存款（含协议约定有条件提前支取的银行存款）、停牌股票、流通受限的新股及非公开发行股票、资产支持证券、因发行人债务违约无法进行转让或交易的债券等</w:t>
            </w:r>
          </w:p>
          <w:p w:rsidR="00793896" w:rsidRPr="00207189" w:rsidRDefault="00793896" w:rsidP="007F1588">
            <w:pPr>
              <w:spacing w:line="360" w:lineRule="auto"/>
              <w:rPr>
                <w:rFonts w:asciiTheme="minorEastAsia" w:hAnsiTheme="minorEastAsia"/>
              </w:rPr>
            </w:pPr>
            <w:r w:rsidRPr="00207189">
              <w:rPr>
                <w:rFonts w:asciiTheme="minorEastAsia" w:hAnsiTheme="minorEastAsia"/>
                <w:bCs/>
              </w:rPr>
              <w:t>53</w:t>
            </w:r>
            <w:r w:rsidRPr="00207189">
              <w:rPr>
                <w:rFonts w:asciiTheme="minorEastAsia" w:hAnsiTheme="minorEastAsia" w:hint="eastAsia"/>
                <w:bCs/>
              </w:rPr>
              <w:t>、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tc>
      </w:tr>
      <w:tr w:rsidR="00793896" w:rsidRPr="00207189" w:rsidTr="007F1588">
        <w:trPr>
          <w:jc w:val="center"/>
        </w:trPr>
        <w:tc>
          <w:tcPr>
            <w:tcW w:w="1701"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第七部分  基金份额的申购与赎回</w:t>
            </w:r>
          </w:p>
        </w:tc>
        <w:tc>
          <w:tcPr>
            <w:tcW w:w="4536"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bCs/>
                <w:szCs w:val="21"/>
              </w:rPr>
              <w:t>五、申购和赎回的数量限制</w:t>
            </w:r>
          </w:p>
        </w:tc>
        <w:tc>
          <w:tcPr>
            <w:tcW w:w="4536"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五、申购和赎回的数量限制</w:t>
            </w:r>
          </w:p>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增加：</w:t>
            </w:r>
          </w:p>
          <w:p w:rsidR="00793896" w:rsidRPr="00207189" w:rsidRDefault="00793896" w:rsidP="007F1588">
            <w:pPr>
              <w:spacing w:line="360" w:lineRule="auto"/>
              <w:rPr>
                <w:rFonts w:asciiTheme="minorEastAsia" w:hAnsiTheme="minorEastAsia"/>
              </w:rPr>
            </w:pPr>
            <w:r w:rsidRPr="00207189">
              <w:rPr>
                <w:rFonts w:asciiTheme="minorEastAsia" w:hAnsiTheme="minorEastAsia"/>
                <w:bCs/>
              </w:rPr>
              <w:t>4</w:t>
            </w:r>
            <w:r w:rsidRPr="00207189">
              <w:rPr>
                <w:rFonts w:asciiTheme="minorEastAsia" w:hAnsiTheme="minorEastAsia" w:hint="eastAsia"/>
                <w:bCs/>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793896" w:rsidRPr="00207189" w:rsidTr="007F1588">
        <w:trPr>
          <w:jc w:val="center"/>
        </w:trPr>
        <w:tc>
          <w:tcPr>
            <w:tcW w:w="1701" w:type="dxa"/>
          </w:tcPr>
          <w:p w:rsidR="00793896" w:rsidRPr="00207189" w:rsidDel="00AA18BD" w:rsidRDefault="00793896" w:rsidP="007F1588">
            <w:pPr>
              <w:spacing w:line="360" w:lineRule="auto"/>
              <w:rPr>
                <w:rFonts w:asciiTheme="minorEastAsia" w:hAnsiTheme="minorEastAsia"/>
              </w:rPr>
            </w:pPr>
            <w:r w:rsidRPr="00207189">
              <w:rPr>
                <w:rFonts w:asciiTheme="minorEastAsia" w:hAnsiTheme="minorEastAsia" w:hint="eastAsia"/>
              </w:rPr>
              <w:t>第七部分  基金份额的申购与赎回</w:t>
            </w:r>
          </w:p>
        </w:tc>
        <w:tc>
          <w:tcPr>
            <w:tcW w:w="4536"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793896" w:rsidRPr="00207189" w:rsidRDefault="00793896" w:rsidP="007F1588">
            <w:pPr>
              <w:spacing w:line="360" w:lineRule="auto"/>
              <w:rPr>
                <w:rFonts w:asciiTheme="minorEastAsia" w:hAnsiTheme="minorEastAsia"/>
                <w:bCs/>
                <w:szCs w:val="21"/>
              </w:rPr>
            </w:pPr>
            <w:r w:rsidRPr="00207189">
              <w:rPr>
                <w:rFonts w:asciiTheme="minorEastAsia" w:hAnsiTheme="minorEastAsia"/>
                <w:bCs/>
                <w:szCs w:val="21"/>
              </w:rPr>
              <w:t>5</w:t>
            </w:r>
            <w:r w:rsidRPr="00207189">
              <w:rPr>
                <w:rFonts w:asciiTheme="minorEastAsia" w:hAnsiTheme="minorEastAsia" w:hint="eastAsia"/>
                <w:bCs/>
                <w:szCs w:val="21"/>
              </w:rPr>
              <w:t>、</w:t>
            </w:r>
            <w:r w:rsidRPr="00207189">
              <w:rPr>
                <w:rFonts w:asciiTheme="minorEastAsia" w:hAnsiTheme="minorEastAsia"/>
                <w:bCs/>
                <w:szCs w:val="21"/>
              </w:rPr>
              <w:t>赎回费用由赎回基金份额的基金份额持有人承担，在基金份额持有人赎回基金份额时收取。不低于赎回费总额的</w:t>
            </w:r>
            <w:r w:rsidRPr="00207189">
              <w:rPr>
                <w:rFonts w:asciiTheme="minorEastAsia" w:hAnsiTheme="minorEastAsia" w:hint="eastAsia"/>
                <w:bCs/>
                <w:szCs w:val="21"/>
              </w:rPr>
              <w:t>25%</w:t>
            </w:r>
            <w:r w:rsidRPr="00207189">
              <w:rPr>
                <w:rFonts w:asciiTheme="minorEastAsia" w:hAnsiTheme="minorEastAsia"/>
                <w:bCs/>
                <w:szCs w:val="21"/>
              </w:rPr>
              <w:t>应归基金财产，其余用于支付登记费和其他必要的手续费。</w:t>
            </w:r>
          </w:p>
          <w:p w:rsidR="00793896" w:rsidRPr="00207189" w:rsidRDefault="00793896" w:rsidP="007F1588">
            <w:pPr>
              <w:spacing w:line="360" w:lineRule="auto"/>
              <w:rPr>
                <w:rFonts w:asciiTheme="minorEastAsia" w:hAnsiTheme="minorEastAsia"/>
                <w:bCs/>
              </w:rPr>
            </w:pPr>
            <w:r w:rsidRPr="00207189">
              <w:rPr>
                <w:rFonts w:asciiTheme="minorEastAsia" w:hAnsiTheme="minorEastAsia"/>
                <w:bCs/>
                <w:szCs w:val="21"/>
              </w:rPr>
              <w:t>6</w:t>
            </w:r>
            <w:r w:rsidRPr="00207189">
              <w:rPr>
                <w:rFonts w:asciiTheme="minorEastAsia" w:hAnsiTheme="minorEastAsia" w:hint="eastAsia"/>
                <w:bCs/>
                <w:szCs w:val="21"/>
              </w:rPr>
              <w:t>、</w:t>
            </w:r>
            <w:r w:rsidRPr="00207189">
              <w:rPr>
                <w:rFonts w:asciiTheme="minorEastAsia" w:hAnsiTheme="minorEastAsia"/>
                <w:bCs/>
                <w:szCs w:val="21"/>
              </w:rPr>
              <w:t>本基金的申购费用最高不超过申购金额的</w:t>
            </w:r>
            <w:r w:rsidRPr="00207189">
              <w:rPr>
                <w:rFonts w:asciiTheme="minorEastAsia" w:hAnsiTheme="minorEastAsia" w:hint="eastAsia"/>
                <w:bCs/>
                <w:szCs w:val="21"/>
              </w:rPr>
              <w:t>5%</w:t>
            </w:r>
            <w:r w:rsidRPr="00207189">
              <w:rPr>
                <w:rFonts w:asciiTheme="minorEastAsia" w:hAnsiTheme="minorEastAsia"/>
                <w:bCs/>
                <w:szCs w:val="21"/>
              </w:rPr>
              <w:t>，赎回费用最高不超过赎回金额的</w:t>
            </w:r>
            <w:r w:rsidRPr="00207189">
              <w:rPr>
                <w:rFonts w:asciiTheme="minorEastAsia" w:hAnsiTheme="minorEastAsia" w:hint="eastAsia"/>
                <w:bCs/>
                <w:szCs w:val="21"/>
              </w:rPr>
              <w:t>5%</w:t>
            </w:r>
            <w:r w:rsidRPr="00207189">
              <w:rPr>
                <w:rFonts w:asciiTheme="minorEastAsia" w:hAnsiTheme="minorEastAsia"/>
                <w:bCs/>
                <w:szCs w:val="21"/>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媒体上公告。</w:t>
            </w:r>
          </w:p>
          <w:p w:rsidR="00793896" w:rsidRPr="00207189" w:rsidRDefault="00793896" w:rsidP="007F1588">
            <w:pPr>
              <w:spacing w:line="360" w:lineRule="auto"/>
              <w:rPr>
                <w:rFonts w:asciiTheme="minorEastAsia" w:hAnsiTheme="minorEastAsia"/>
              </w:rPr>
            </w:pPr>
          </w:p>
        </w:tc>
        <w:tc>
          <w:tcPr>
            <w:tcW w:w="4536"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793896" w:rsidRPr="00207189" w:rsidRDefault="00793896" w:rsidP="007F1588">
            <w:pPr>
              <w:spacing w:line="360" w:lineRule="auto"/>
              <w:rPr>
                <w:rFonts w:asciiTheme="minorEastAsia" w:hAnsiTheme="minorEastAsia"/>
                <w:bCs/>
                <w:szCs w:val="21"/>
              </w:rPr>
            </w:pPr>
            <w:r w:rsidRPr="00207189">
              <w:rPr>
                <w:rFonts w:asciiTheme="minorEastAsia" w:hAnsiTheme="minorEastAsia"/>
                <w:bCs/>
                <w:szCs w:val="21"/>
              </w:rPr>
              <w:t>5</w:t>
            </w:r>
            <w:r w:rsidRPr="00207189">
              <w:rPr>
                <w:rFonts w:asciiTheme="minorEastAsia" w:hAnsiTheme="minorEastAsia" w:hint="eastAsia"/>
                <w:bCs/>
                <w:szCs w:val="21"/>
              </w:rPr>
              <w:t>、</w:t>
            </w:r>
            <w:r w:rsidRPr="00207189">
              <w:rPr>
                <w:rFonts w:asciiTheme="minorEastAsia" w:hAnsiTheme="minorEastAsia"/>
                <w:bCs/>
                <w:szCs w:val="21"/>
              </w:rPr>
              <w:t>赎回费用由赎回基金份额的基金份额持有人承担，在基金份额持有人赎回基金份额时收取。</w:t>
            </w:r>
            <w:r w:rsidRPr="00207189">
              <w:rPr>
                <w:rFonts w:asciiTheme="minorEastAsia" w:hAnsiTheme="minorEastAsia" w:hint="eastAsia"/>
                <w:bCs/>
                <w:szCs w:val="21"/>
              </w:rPr>
              <w:t>本基金对持续持有期少于7日的投资者收取的赎回费将全额计入基金财产，对持续持有期不少于7日的投资者，</w:t>
            </w:r>
            <w:r w:rsidRPr="00207189">
              <w:rPr>
                <w:rFonts w:asciiTheme="minorEastAsia" w:hAnsiTheme="minorEastAsia"/>
                <w:bCs/>
                <w:szCs w:val="21"/>
              </w:rPr>
              <w:t>不低于赎回费总额的</w:t>
            </w:r>
            <w:r w:rsidRPr="00207189">
              <w:rPr>
                <w:rFonts w:asciiTheme="minorEastAsia" w:hAnsiTheme="minorEastAsia" w:hint="eastAsia"/>
                <w:bCs/>
                <w:szCs w:val="21"/>
              </w:rPr>
              <w:t>25%</w:t>
            </w:r>
            <w:r w:rsidRPr="00207189">
              <w:rPr>
                <w:rFonts w:asciiTheme="minorEastAsia" w:hAnsiTheme="minorEastAsia"/>
                <w:bCs/>
                <w:szCs w:val="21"/>
              </w:rPr>
              <w:t>应归基金财产，其余用于支付登记费和其他必要的手续费。</w:t>
            </w:r>
          </w:p>
          <w:p w:rsidR="00793896" w:rsidRPr="00207189" w:rsidRDefault="00793896" w:rsidP="007F1588">
            <w:pPr>
              <w:spacing w:line="360" w:lineRule="auto"/>
              <w:rPr>
                <w:rFonts w:asciiTheme="minorEastAsia" w:hAnsiTheme="minorEastAsia"/>
                <w:bCs/>
              </w:rPr>
            </w:pPr>
            <w:r w:rsidRPr="00207189">
              <w:rPr>
                <w:rFonts w:asciiTheme="minorEastAsia" w:hAnsiTheme="minorEastAsia"/>
                <w:bCs/>
                <w:szCs w:val="21"/>
              </w:rPr>
              <w:t>6</w:t>
            </w:r>
            <w:r w:rsidRPr="00207189">
              <w:rPr>
                <w:rFonts w:asciiTheme="minorEastAsia" w:hAnsiTheme="minorEastAsia" w:hint="eastAsia"/>
                <w:bCs/>
                <w:szCs w:val="21"/>
              </w:rPr>
              <w:t>、</w:t>
            </w:r>
            <w:r w:rsidRPr="00207189">
              <w:rPr>
                <w:rFonts w:asciiTheme="minorEastAsia" w:hAnsiTheme="minorEastAsia"/>
                <w:bCs/>
                <w:szCs w:val="21"/>
              </w:rPr>
              <w:t>本基金的申购费用最高不超过申购金额的</w:t>
            </w:r>
            <w:r w:rsidRPr="00207189">
              <w:rPr>
                <w:rFonts w:asciiTheme="minorEastAsia" w:hAnsiTheme="minorEastAsia" w:hint="eastAsia"/>
                <w:bCs/>
                <w:szCs w:val="21"/>
              </w:rPr>
              <w:t>5%</w:t>
            </w:r>
            <w:r w:rsidRPr="00207189">
              <w:rPr>
                <w:rFonts w:asciiTheme="minorEastAsia" w:hAnsiTheme="minorEastAsia"/>
                <w:bCs/>
                <w:szCs w:val="21"/>
              </w:rPr>
              <w:t>，赎回费用最高不超过赎回金额的</w:t>
            </w:r>
            <w:r w:rsidRPr="00207189">
              <w:rPr>
                <w:rFonts w:asciiTheme="minorEastAsia" w:hAnsiTheme="minorEastAsia" w:hint="eastAsia"/>
                <w:bCs/>
                <w:szCs w:val="21"/>
              </w:rPr>
              <w:t>5%，其中，对持续持有期少于7日的投资者收取不少于1.5%的赎回费</w:t>
            </w:r>
            <w:r w:rsidRPr="00207189">
              <w:rPr>
                <w:rFonts w:asciiTheme="minorEastAsia" w:hAnsiTheme="minorEastAsia"/>
                <w:bCs/>
                <w:szCs w:val="21"/>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媒体上公告。</w:t>
            </w:r>
          </w:p>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793896" w:rsidRPr="00207189" w:rsidRDefault="00793896" w:rsidP="007F1588">
            <w:pPr>
              <w:spacing w:line="360" w:lineRule="auto"/>
              <w:rPr>
                <w:rFonts w:asciiTheme="minorEastAsia" w:hAnsiTheme="minorEastAsia"/>
              </w:rPr>
            </w:pPr>
            <w:r w:rsidRPr="00207189">
              <w:rPr>
                <w:rFonts w:asciiTheme="minorEastAsia" w:hAnsiTheme="minorEastAsia"/>
                <w:bCs/>
              </w:rPr>
              <w:t>7</w:t>
            </w:r>
            <w:r w:rsidRPr="00207189">
              <w:rPr>
                <w:rFonts w:asciiTheme="minorEastAsia" w:hAnsiTheme="minorEastAsia" w:hint="eastAsia"/>
                <w:bCs/>
              </w:rPr>
              <w:t>、当发生大额申购或赎回情形时，基金管理人可以采用摆动定价机制，以确保基金估值的公平性。具体处理原则与操作规范遵循相关法律法规以及监管部门、自律规则的规定。</w:t>
            </w:r>
          </w:p>
        </w:tc>
      </w:tr>
      <w:tr w:rsidR="00793896" w:rsidRPr="00207189" w:rsidTr="007F1588">
        <w:trPr>
          <w:jc w:val="center"/>
        </w:trPr>
        <w:tc>
          <w:tcPr>
            <w:tcW w:w="1701"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第七部分  基金份额的申购与赎回</w:t>
            </w:r>
          </w:p>
        </w:tc>
        <w:tc>
          <w:tcPr>
            <w:tcW w:w="4536"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七、拒绝或暂停申购的情形</w:t>
            </w: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bCs/>
              </w:rPr>
              <w:t>发生上述第1、2、3、5、6项暂停申购情形时且基金管理人决定暂停申购的，基金管理人应当根据有关规定在指定媒体上刊登暂停申购公告。如果投资人的申购申请被拒绝，被拒绝的申购款项将退还给投资人。在暂停申购的情况消除时，基金管理人应及时恢复申购业务的办理。</w:t>
            </w:r>
          </w:p>
        </w:tc>
        <w:tc>
          <w:tcPr>
            <w:tcW w:w="4536"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七、拒绝或暂停申购的情形</w:t>
            </w:r>
          </w:p>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增加：</w:t>
            </w:r>
          </w:p>
          <w:p w:rsidR="00793896" w:rsidRPr="00207189" w:rsidRDefault="00793896" w:rsidP="007F1588">
            <w:pPr>
              <w:spacing w:line="360" w:lineRule="auto"/>
              <w:rPr>
                <w:rFonts w:asciiTheme="minorEastAsia" w:hAnsiTheme="minorEastAsia"/>
                <w:bCs/>
              </w:rPr>
            </w:pPr>
            <w:r w:rsidRPr="00207189">
              <w:rPr>
                <w:rFonts w:asciiTheme="minorEastAsia" w:hAnsiTheme="minorEastAsia"/>
                <w:bCs/>
              </w:rPr>
              <w:t>6</w:t>
            </w:r>
            <w:r w:rsidRPr="00207189">
              <w:rPr>
                <w:rFonts w:asciiTheme="minorEastAsia" w:hAnsiTheme="minorEastAsia" w:hint="eastAsia"/>
                <w:bCs/>
              </w:rPr>
              <w:t>、基金管理人接受某笔或者某些申购申请有可能导致单一投资者持有基金份额的比例达到或者超过</w:t>
            </w:r>
            <w:r w:rsidRPr="00207189">
              <w:rPr>
                <w:rFonts w:asciiTheme="minorEastAsia" w:hAnsiTheme="minorEastAsia"/>
                <w:bCs/>
              </w:rPr>
              <w:t>50%</w:t>
            </w:r>
            <w:r w:rsidRPr="00207189">
              <w:rPr>
                <w:rFonts w:asciiTheme="minorEastAsia" w:hAnsiTheme="minorEastAsia" w:hint="eastAsia"/>
                <w:bCs/>
              </w:rPr>
              <w:t>，或者变相规避</w:t>
            </w:r>
            <w:r w:rsidRPr="00207189">
              <w:rPr>
                <w:rFonts w:asciiTheme="minorEastAsia" w:hAnsiTheme="minorEastAsia"/>
                <w:bCs/>
              </w:rPr>
              <w:t>50%</w:t>
            </w:r>
            <w:r w:rsidRPr="00207189">
              <w:rPr>
                <w:rFonts w:asciiTheme="minorEastAsia" w:hAnsiTheme="minorEastAsia" w:hint="eastAsia"/>
                <w:bCs/>
              </w:rPr>
              <w:t>集中度的情形时。</w:t>
            </w:r>
          </w:p>
          <w:p w:rsidR="00793896" w:rsidRPr="00207189" w:rsidRDefault="00793896" w:rsidP="007F1588">
            <w:pPr>
              <w:spacing w:line="360" w:lineRule="auto"/>
              <w:rPr>
                <w:rFonts w:asciiTheme="minorEastAsia" w:hAnsiTheme="minorEastAsia"/>
                <w:bCs/>
              </w:rPr>
            </w:pPr>
            <w:r w:rsidRPr="00207189">
              <w:rPr>
                <w:rFonts w:asciiTheme="minorEastAsia" w:hAnsiTheme="minorEastAsia"/>
                <w:bCs/>
              </w:rPr>
              <w:t>7</w:t>
            </w:r>
            <w:r w:rsidRPr="00207189">
              <w:rPr>
                <w:rFonts w:asciiTheme="minorEastAsia" w:hAnsiTheme="minorEastAsia" w:hint="eastAsia"/>
                <w:bCs/>
              </w:rPr>
              <w:t>、当前一估值日基金资产净值</w:t>
            </w:r>
            <w:r w:rsidRPr="00207189">
              <w:rPr>
                <w:rFonts w:asciiTheme="minorEastAsia" w:hAnsiTheme="minorEastAsia"/>
                <w:bCs/>
              </w:rPr>
              <w:t>50%</w:t>
            </w:r>
            <w:r w:rsidRPr="00207189">
              <w:rPr>
                <w:rFonts w:asciiTheme="minorEastAsia" w:hAnsiTheme="minorEastAsia" w:hint="eastAsia"/>
                <w:bCs/>
              </w:rPr>
              <w:t>以上的资产出现无可参考的活跃市场价格且采用估值技术仍导致公允价值存在重大不确定性时，经与基金托管人协商确认后，基金管理人应当暂停接受基金申购申请。</w:t>
            </w:r>
          </w:p>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bCs/>
              </w:rPr>
              <w:t>发生上述第1、2、3、5、7、8项暂停申购情形时且基金管理人决定暂停申购的，基金管理人应当根据有关规定在指定媒体上刊登暂停申购公告。如果投资人的申购申请被全部或部分拒绝的，被拒绝的申购款项将退还给投资人。在暂停申购的情况消除时，基金管理人应及时恢复申购业务的办理。</w:t>
            </w:r>
          </w:p>
        </w:tc>
      </w:tr>
      <w:tr w:rsidR="00793896" w:rsidRPr="00207189" w:rsidTr="007F1588">
        <w:trPr>
          <w:jc w:val="center"/>
        </w:trPr>
        <w:tc>
          <w:tcPr>
            <w:tcW w:w="1701"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第七部分  基金份额的申购与赎回</w:t>
            </w:r>
          </w:p>
        </w:tc>
        <w:tc>
          <w:tcPr>
            <w:tcW w:w="4536"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八、暂停赎回或延缓支付赎回款项的情形</w:t>
            </w:r>
          </w:p>
          <w:p w:rsidR="00793896" w:rsidRPr="00207189" w:rsidRDefault="00793896" w:rsidP="007F1588">
            <w:pPr>
              <w:spacing w:line="360" w:lineRule="auto"/>
              <w:rPr>
                <w:rFonts w:asciiTheme="minorEastAsia" w:hAnsiTheme="minorEastAsia"/>
              </w:rPr>
            </w:pPr>
          </w:p>
        </w:tc>
        <w:tc>
          <w:tcPr>
            <w:tcW w:w="4536"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八、暂停赎回或延缓支付赎回款项的情形</w:t>
            </w:r>
          </w:p>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793896" w:rsidRPr="00207189" w:rsidRDefault="00793896" w:rsidP="007F1588">
            <w:pPr>
              <w:spacing w:line="360" w:lineRule="auto"/>
              <w:rPr>
                <w:rFonts w:asciiTheme="minorEastAsia" w:hAnsiTheme="minorEastAsia"/>
              </w:rPr>
            </w:pPr>
            <w:r w:rsidRPr="00207189">
              <w:rPr>
                <w:rFonts w:asciiTheme="minorEastAsia" w:hAnsiTheme="minorEastAsia"/>
                <w:bCs/>
              </w:rPr>
              <w:t>4</w:t>
            </w:r>
            <w:r w:rsidRPr="00207189">
              <w:rPr>
                <w:rFonts w:asciiTheme="minorEastAsia" w:hAnsiTheme="minorEastAsia" w:hint="eastAsia"/>
                <w:bCs/>
              </w:rPr>
              <w:t>、当前一估值日基金资产净值</w:t>
            </w:r>
            <w:r w:rsidRPr="00207189">
              <w:rPr>
                <w:rFonts w:asciiTheme="minorEastAsia" w:hAnsiTheme="minorEastAsia"/>
                <w:bCs/>
              </w:rPr>
              <w:t>50%</w:t>
            </w:r>
            <w:r w:rsidRPr="00207189">
              <w:rPr>
                <w:rFonts w:asciiTheme="minorEastAsia" w:hAnsiTheme="minorEastAsia" w:hint="eastAsia"/>
                <w:bCs/>
              </w:rPr>
              <w:t>以上的资产出现无可参考的活跃市场价格且采用估值技术仍导致公允价值存在重大不确定性时，经与基金托管人协商确认后，基金管理人应当延缓支付赎回款项或暂停接受基金赎回申请。</w:t>
            </w:r>
          </w:p>
        </w:tc>
      </w:tr>
      <w:tr w:rsidR="00793896" w:rsidRPr="00207189" w:rsidTr="007F1588">
        <w:trPr>
          <w:jc w:val="center"/>
        </w:trPr>
        <w:tc>
          <w:tcPr>
            <w:tcW w:w="1701"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第七部分  基金份额的申购与赎回</w:t>
            </w:r>
          </w:p>
        </w:tc>
        <w:tc>
          <w:tcPr>
            <w:tcW w:w="4536" w:type="dxa"/>
          </w:tcPr>
          <w:p w:rsidR="00793896" w:rsidRPr="00207189" w:rsidRDefault="00793896" w:rsidP="007F1588">
            <w:pPr>
              <w:spacing w:line="360" w:lineRule="auto"/>
              <w:rPr>
                <w:rFonts w:asciiTheme="minorEastAsia" w:hAnsiTheme="minorEastAsia"/>
                <w:bCs/>
                <w:szCs w:val="21"/>
              </w:rPr>
            </w:pPr>
            <w:r w:rsidRPr="00207189">
              <w:rPr>
                <w:rFonts w:asciiTheme="minorEastAsia" w:hAnsiTheme="minorEastAsia"/>
                <w:bCs/>
                <w:szCs w:val="21"/>
              </w:rPr>
              <w:t>九、巨额赎回的情形及处理方式</w:t>
            </w:r>
          </w:p>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2、巨额赎回的处理方式</w:t>
            </w:r>
          </w:p>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本基金开放期内单个开放日出现巨额赎回的，基金管理人对符合法律法规及基金合同约定的赎回申请应于当日全部予以办理和确认。但对于已接受的赎回申请，如基金管理人认为全额支付投资人的赎回款项有困难或认为全额支付投资人的赎回款项可能会对基金的资产净值造成较大波动的，基金管理人可对赎回款项进行延缓支付，但不得超过20个工作日。延缓支付的赎回申请以赎回申请确认当日的基金份额净值为基础计算赎回金额。</w:t>
            </w:r>
          </w:p>
        </w:tc>
        <w:tc>
          <w:tcPr>
            <w:tcW w:w="4536" w:type="dxa"/>
          </w:tcPr>
          <w:p w:rsidR="00793896" w:rsidRPr="00207189" w:rsidRDefault="00793896" w:rsidP="007F1588">
            <w:pPr>
              <w:spacing w:line="360" w:lineRule="auto"/>
              <w:rPr>
                <w:rFonts w:asciiTheme="minorEastAsia" w:hAnsiTheme="minorEastAsia"/>
                <w:bCs/>
                <w:szCs w:val="21"/>
              </w:rPr>
            </w:pPr>
            <w:r w:rsidRPr="00207189">
              <w:rPr>
                <w:rFonts w:asciiTheme="minorEastAsia" w:hAnsiTheme="minorEastAsia"/>
                <w:bCs/>
                <w:szCs w:val="21"/>
              </w:rPr>
              <w:t>九、巨额赎回的情形及处理方式</w:t>
            </w:r>
          </w:p>
          <w:p w:rsidR="00793896" w:rsidRPr="00207189" w:rsidRDefault="00793896" w:rsidP="007F1588">
            <w:pPr>
              <w:spacing w:line="360" w:lineRule="auto"/>
              <w:rPr>
                <w:rFonts w:asciiTheme="minorEastAsia" w:hAnsiTheme="minorEastAsia"/>
                <w:bCs/>
                <w:szCs w:val="21"/>
              </w:rPr>
            </w:pPr>
            <w:r w:rsidRPr="00207189">
              <w:rPr>
                <w:rFonts w:asciiTheme="minorEastAsia" w:hAnsiTheme="minorEastAsia" w:hint="eastAsia"/>
                <w:bCs/>
                <w:szCs w:val="21"/>
              </w:rPr>
              <w:t>2、巨额赎回的处理方式</w:t>
            </w:r>
          </w:p>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（1）本基金开放期内单个开放日出现巨额赎回的，</w:t>
            </w:r>
            <w:r w:rsidRPr="00207189">
              <w:rPr>
                <w:rFonts w:asciiTheme="minorEastAsia" w:hAnsiTheme="minorEastAsia" w:hint="eastAsia"/>
                <w:bCs/>
              </w:rPr>
              <w:t>除下文第（2）项的特别约定外，</w:t>
            </w:r>
            <w:r w:rsidRPr="00207189">
              <w:rPr>
                <w:rFonts w:asciiTheme="minorEastAsia" w:hAnsiTheme="minorEastAsia" w:hint="eastAsia"/>
              </w:rPr>
              <w:t>基金管理人对符合法律法规及基金合同约定的赎回申请应于当日全部予以办理和确认。但对于已接受的赎回申请，如基金管理人认为全额支付投资人的赎回款项有困难或认为全额支付投资人的赎回款项可能会对基金的资产净值造成较大波动的，基金管理人可对赎回款项进行延缓支付，但不得超过20个工作日。延缓支付的赎回申请以赎回申请当日的基金份额净值为基础计算赎回金额。</w:t>
            </w:r>
          </w:p>
          <w:p w:rsidR="00793896" w:rsidRPr="00207189" w:rsidRDefault="00793896" w:rsidP="007F1588">
            <w:pPr>
              <w:spacing w:line="360" w:lineRule="auto"/>
              <w:rPr>
                <w:rFonts w:asciiTheme="minorEastAsia" w:hAnsiTheme="minorEastAsia"/>
                <w:bCs/>
              </w:rPr>
            </w:pPr>
            <w:r w:rsidRPr="00207189">
              <w:rPr>
                <w:rFonts w:asciiTheme="minorEastAsia" w:hAnsiTheme="minorEastAsia" w:hint="eastAsia"/>
                <w:bCs/>
              </w:rPr>
              <w:t>（2）若开放期内出现巨额赎回，且存在单个基金份额持有人超过基金总份额</w:t>
            </w:r>
            <w:r w:rsidRPr="00207189">
              <w:rPr>
                <w:rFonts w:asciiTheme="minorEastAsia" w:hAnsiTheme="minorEastAsia"/>
                <w:bCs/>
              </w:rPr>
              <w:t xml:space="preserve"> 20%以上的赎回申请的情形，基金管理人有权对该投资者的赎回申请进行延期办理：</w:t>
            </w:r>
          </w:p>
          <w:p w:rsidR="00793896" w:rsidRPr="00207189" w:rsidRDefault="00793896" w:rsidP="007F1588">
            <w:pPr>
              <w:spacing w:line="360" w:lineRule="auto"/>
              <w:rPr>
                <w:rFonts w:asciiTheme="minorEastAsia" w:hAnsiTheme="minorEastAsia"/>
                <w:bCs/>
              </w:rPr>
            </w:pPr>
            <w:r w:rsidRPr="00207189">
              <w:rPr>
                <w:rFonts w:asciiTheme="minorEastAsia" w:hAnsiTheme="minorEastAsia"/>
                <w:bCs/>
              </w:rPr>
              <w:t>1）对于该基金份额持有人当日赎回申请超过上一开放日基金总份额 20%以上的部分，进行延期办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p w:rsidR="00793896" w:rsidRPr="00207189" w:rsidRDefault="00793896" w:rsidP="007F1588">
            <w:pPr>
              <w:spacing w:line="360" w:lineRule="auto"/>
              <w:rPr>
                <w:rFonts w:asciiTheme="minorEastAsia" w:hAnsiTheme="minorEastAsia"/>
                <w:bCs/>
              </w:rPr>
            </w:pPr>
            <w:r w:rsidRPr="00207189">
              <w:rPr>
                <w:rFonts w:asciiTheme="minorEastAsia" w:hAnsiTheme="minorEastAsia" w:hint="eastAsia"/>
                <w:bCs/>
              </w:rPr>
              <w:t>延期办理的期限不得超过</w:t>
            </w:r>
            <w:r w:rsidRPr="00207189">
              <w:rPr>
                <w:rFonts w:asciiTheme="minorEastAsia" w:hAnsiTheme="minorEastAsia"/>
                <w:bCs/>
              </w:rPr>
              <w:t>20个工作日，如延期办理期限超过开放期的，开放期相应延长，延长的开放期内不办理申购，亦不接受新的赎回申请。</w:t>
            </w:r>
          </w:p>
          <w:p w:rsidR="00793896" w:rsidRPr="00207189" w:rsidRDefault="00793896" w:rsidP="007F1588">
            <w:pPr>
              <w:spacing w:line="360" w:lineRule="auto"/>
              <w:rPr>
                <w:rFonts w:asciiTheme="minorEastAsia" w:hAnsiTheme="minorEastAsia"/>
              </w:rPr>
            </w:pPr>
            <w:r w:rsidRPr="00207189">
              <w:rPr>
                <w:rFonts w:asciiTheme="minorEastAsia" w:hAnsiTheme="minorEastAsia"/>
                <w:bCs/>
              </w:rPr>
              <w:t>2）对于该基金份额持有人当日赎回申请未超过上述比例的部分，根据上文第</w:t>
            </w:r>
            <w:r w:rsidRPr="00207189">
              <w:rPr>
                <w:rFonts w:asciiTheme="minorEastAsia" w:hAnsiTheme="minorEastAsia" w:hint="eastAsia"/>
                <w:bCs/>
              </w:rPr>
              <w:t>（1）</w:t>
            </w:r>
            <w:r w:rsidRPr="00207189">
              <w:rPr>
                <w:rFonts w:asciiTheme="minorEastAsia" w:hAnsiTheme="minorEastAsia"/>
                <w:bCs/>
              </w:rPr>
              <w:t>项的约定方式与其他基金份额持有人的赎回申请一并办理。</w:t>
            </w:r>
          </w:p>
        </w:tc>
      </w:tr>
      <w:tr w:rsidR="00793896" w:rsidRPr="00207189" w:rsidTr="007F1588">
        <w:trPr>
          <w:jc w:val="center"/>
        </w:trPr>
        <w:tc>
          <w:tcPr>
            <w:tcW w:w="1701"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第十三部分  基金的投资</w:t>
            </w:r>
          </w:p>
        </w:tc>
        <w:tc>
          <w:tcPr>
            <w:tcW w:w="4536"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二、投资范围</w:t>
            </w:r>
          </w:p>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w:t>
            </w:r>
          </w:p>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bCs/>
                <w:szCs w:val="21"/>
              </w:rPr>
              <w:t>基金的投资组合比例为：本基金对债券的投资比例不低于基金资产的80％，但在每次开放期前三个月、开放期内及开放期结束后三个月的期间内，基金投资不受上述比例限制；开放期内现金或到期日在一年以内的政府债券的投资比例不低于基金资产净值的5％。</w:t>
            </w:r>
          </w:p>
        </w:tc>
        <w:tc>
          <w:tcPr>
            <w:tcW w:w="4536"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二、投资范围</w:t>
            </w:r>
          </w:p>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w:t>
            </w:r>
          </w:p>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bCs/>
                <w:szCs w:val="21"/>
              </w:rPr>
              <w:t>基金的投资组合比例为：本基金对债券的投资比例不低于基金资产的80％，但在每次开放期前三个月、开放期内及开放期结束后三个月的期间内，基金投资不受上述比例限制；开放期内现金或到期日在一年以内的政府债券的投资比例不低于基金资产净值的5％，其中现金不包括结算备付金、存出保证金、应收申购款等。</w:t>
            </w:r>
          </w:p>
        </w:tc>
      </w:tr>
      <w:tr w:rsidR="00793896" w:rsidRPr="00207189" w:rsidTr="007F1588">
        <w:trPr>
          <w:jc w:val="center"/>
        </w:trPr>
        <w:tc>
          <w:tcPr>
            <w:tcW w:w="1701"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第十三部分  基金的投资</w:t>
            </w:r>
          </w:p>
        </w:tc>
        <w:tc>
          <w:tcPr>
            <w:tcW w:w="4536"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四、投资限制</w:t>
            </w:r>
          </w:p>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1、组合限制</w:t>
            </w:r>
          </w:p>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基金的投资组合应遵循以下限制：</w:t>
            </w:r>
          </w:p>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w:t>
            </w:r>
          </w:p>
          <w:p w:rsidR="00793896" w:rsidRPr="00207189" w:rsidRDefault="00793896" w:rsidP="007F1588">
            <w:pPr>
              <w:spacing w:line="360" w:lineRule="auto"/>
              <w:rPr>
                <w:rFonts w:asciiTheme="minorEastAsia" w:hAnsiTheme="minorEastAsia"/>
                <w:bCs/>
                <w:szCs w:val="21"/>
              </w:rPr>
            </w:pPr>
            <w:r w:rsidRPr="00207189">
              <w:rPr>
                <w:rFonts w:asciiTheme="minorEastAsia" w:hAnsiTheme="minorEastAsia" w:hint="eastAsia"/>
                <w:bCs/>
                <w:szCs w:val="21"/>
              </w:rPr>
              <w:t>（2）开放期内保持不低于基金资产净值5％的现金或者到期日在一年以内的政府债券；</w:t>
            </w:r>
          </w:p>
          <w:p w:rsidR="00793896" w:rsidRPr="00207189" w:rsidRDefault="00793896" w:rsidP="007F1588">
            <w:pPr>
              <w:spacing w:line="360" w:lineRule="auto"/>
              <w:rPr>
                <w:rFonts w:asciiTheme="minorEastAsia" w:hAnsiTheme="minorEastAsia"/>
                <w:bCs/>
                <w:szCs w:val="21"/>
              </w:rPr>
            </w:pPr>
            <w:r w:rsidRPr="00207189">
              <w:rPr>
                <w:rFonts w:asciiTheme="minorEastAsia" w:hAnsiTheme="minorEastAsia" w:hint="eastAsia"/>
                <w:bCs/>
                <w:szCs w:val="21"/>
              </w:rPr>
              <w:t>……</w:t>
            </w: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因证券市场波动、上市公司合并、基金规模变动、股权分置改革中支付对价等基金管理人之外的因素致使基金投资比例不符合上述规定投资比例的，基金管理人应当在10个交易日内进行调整。</w:t>
            </w:r>
          </w:p>
        </w:tc>
        <w:tc>
          <w:tcPr>
            <w:tcW w:w="4536" w:type="dxa"/>
          </w:tcPr>
          <w:p w:rsidR="00793896" w:rsidRPr="00207189" w:rsidRDefault="00793896" w:rsidP="007F1588">
            <w:pPr>
              <w:spacing w:line="360" w:lineRule="auto"/>
              <w:rPr>
                <w:rFonts w:asciiTheme="minorEastAsia" w:hAnsiTheme="minorEastAsia"/>
                <w:bCs/>
              </w:rPr>
            </w:pPr>
            <w:r w:rsidRPr="00207189">
              <w:rPr>
                <w:rFonts w:asciiTheme="minorEastAsia" w:hAnsiTheme="minorEastAsia" w:hint="eastAsia"/>
                <w:bCs/>
              </w:rPr>
              <w:t>四、投资限制</w:t>
            </w:r>
          </w:p>
          <w:p w:rsidR="00793896" w:rsidRPr="00207189" w:rsidRDefault="00793896" w:rsidP="007F1588">
            <w:pPr>
              <w:spacing w:line="360" w:lineRule="auto"/>
              <w:rPr>
                <w:rFonts w:asciiTheme="minorEastAsia" w:hAnsiTheme="minorEastAsia"/>
                <w:bCs/>
              </w:rPr>
            </w:pPr>
            <w:r w:rsidRPr="00207189">
              <w:rPr>
                <w:rFonts w:asciiTheme="minorEastAsia" w:hAnsiTheme="minorEastAsia" w:hint="eastAsia"/>
                <w:bCs/>
              </w:rPr>
              <w:t>1、组合限制</w:t>
            </w:r>
          </w:p>
          <w:p w:rsidR="00793896" w:rsidRPr="00207189" w:rsidRDefault="00793896" w:rsidP="007F1588">
            <w:pPr>
              <w:spacing w:line="360" w:lineRule="auto"/>
              <w:rPr>
                <w:rFonts w:asciiTheme="minorEastAsia" w:hAnsiTheme="minorEastAsia"/>
                <w:bCs/>
              </w:rPr>
            </w:pPr>
            <w:r w:rsidRPr="00207189">
              <w:rPr>
                <w:rFonts w:asciiTheme="minorEastAsia" w:hAnsiTheme="minorEastAsia" w:hint="eastAsia"/>
                <w:bCs/>
              </w:rPr>
              <w:t>基金的投资组合应遵循以下限制：</w:t>
            </w:r>
          </w:p>
          <w:p w:rsidR="00793896" w:rsidRPr="00207189" w:rsidRDefault="00793896" w:rsidP="007F1588">
            <w:pPr>
              <w:spacing w:line="360" w:lineRule="auto"/>
              <w:rPr>
                <w:rFonts w:asciiTheme="minorEastAsia" w:hAnsiTheme="minorEastAsia"/>
                <w:bCs/>
              </w:rPr>
            </w:pPr>
            <w:r w:rsidRPr="00207189">
              <w:rPr>
                <w:rFonts w:asciiTheme="minorEastAsia" w:hAnsiTheme="minorEastAsia" w:hint="eastAsia"/>
                <w:bCs/>
              </w:rPr>
              <w:t>……</w:t>
            </w:r>
          </w:p>
          <w:p w:rsidR="00793896" w:rsidRPr="00207189" w:rsidRDefault="00793896" w:rsidP="007F1588">
            <w:pPr>
              <w:spacing w:line="360" w:lineRule="auto"/>
              <w:rPr>
                <w:rFonts w:asciiTheme="minorEastAsia" w:hAnsiTheme="minorEastAsia"/>
                <w:bCs/>
              </w:rPr>
            </w:pPr>
            <w:r w:rsidRPr="00207189">
              <w:rPr>
                <w:rFonts w:asciiTheme="minorEastAsia" w:hAnsiTheme="minorEastAsia" w:hint="eastAsia"/>
                <w:bCs/>
              </w:rPr>
              <w:t>（2）开放期内保持不低于基金资产净值5％的现金或者到期日在一年以内的政府债券，其中现金不包括结算备付金、存出保证金、应收申购款等；</w:t>
            </w:r>
          </w:p>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w:t>
            </w:r>
          </w:p>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增加：</w:t>
            </w:r>
          </w:p>
          <w:p w:rsidR="00793896" w:rsidRPr="00207189" w:rsidRDefault="00793896" w:rsidP="007F1588">
            <w:pPr>
              <w:spacing w:line="360" w:lineRule="auto"/>
              <w:rPr>
                <w:rFonts w:asciiTheme="minorEastAsia" w:hAnsiTheme="minorEastAsia"/>
                <w:bCs/>
              </w:rPr>
            </w:pPr>
            <w:r w:rsidRPr="00207189">
              <w:rPr>
                <w:rFonts w:asciiTheme="minorEastAsia" w:hAnsiTheme="minorEastAsia" w:hint="eastAsia"/>
                <w:bCs/>
              </w:rPr>
              <w:t>（</w:t>
            </w:r>
            <w:r w:rsidRPr="00207189">
              <w:rPr>
                <w:rFonts w:asciiTheme="minorEastAsia" w:hAnsiTheme="minorEastAsia"/>
                <w:bCs/>
              </w:rPr>
              <w:t>16</w:t>
            </w:r>
            <w:r w:rsidRPr="00207189">
              <w:rPr>
                <w:rFonts w:asciiTheme="minorEastAsia" w:hAnsiTheme="minorEastAsia" w:hint="eastAsia"/>
                <w:bCs/>
              </w:rPr>
              <w:t>）开放期内，本基金主动投资于流动性受限资产的市值合计不得超过该基金资产净值的</w:t>
            </w:r>
            <w:r w:rsidRPr="00207189">
              <w:rPr>
                <w:rFonts w:asciiTheme="minorEastAsia" w:hAnsiTheme="minorEastAsia"/>
                <w:bCs/>
              </w:rPr>
              <w:t>15%</w:t>
            </w:r>
            <w:r w:rsidRPr="00207189">
              <w:rPr>
                <w:rFonts w:asciiTheme="minorEastAsia" w:hAnsiTheme="minorEastAsia" w:hint="eastAsia"/>
                <w:bCs/>
              </w:rPr>
              <w:t>。因证券市场波动、上市公司股票停牌、基金规模变动等基金管理人之外的因素致使基金不符合前述所规定比例限制的，基金管理人不得主动新增流动性受限资产的投资；</w:t>
            </w:r>
          </w:p>
          <w:p w:rsidR="00793896" w:rsidRPr="00207189" w:rsidRDefault="00793896" w:rsidP="007F1588">
            <w:pPr>
              <w:spacing w:line="360" w:lineRule="auto"/>
              <w:rPr>
                <w:rFonts w:asciiTheme="minorEastAsia" w:hAnsiTheme="minorEastAsia"/>
                <w:bCs/>
              </w:rPr>
            </w:pPr>
            <w:r w:rsidRPr="00207189">
              <w:rPr>
                <w:rFonts w:asciiTheme="minorEastAsia" w:hAnsiTheme="minorEastAsia" w:hint="eastAsia"/>
                <w:bCs/>
              </w:rPr>
              <w:t>（</w:t>
            </w:r>
            <w:r w:rsidRPr="00207189">
              <w:rPr>
                <w:rFonts w:asciiTheme="minorEastAsia" w:hAnsiTheme="minorEastAsia"/>
                <w:bCs/>
              </w:rPr>
              <w:t>17</w:t>
            </w:r>
            <w:r w:rsidRPr="00207189">
              <w:rPr>
                <w:rFonts w:asciiTheme="minorEastAsia" w:hAnsiTheme="minorEastAsia" w:hint="eastAsia"/>
                <w:bCs/>
              </w:rPr>
              <w:t>）本基金与私募类证券资管产品及中国证监会认定的其他主体为交易对手开展逆回购交易的，可接受质押品的资质要求应当与基金合同约定的投资范围保持一致；</w:t>
            </w:r>
          </w:p>
          <w:p w:rsidR="00793896" w:rsidRPr="00207189" w:rsidRDefault="00793896" w:rsidP="007F1588">
            <w:pPr>
              <w:spacing w:line="360" w:lineRule="auto"/>
              <w:rPr>
                <w:rFonts w:asciiTheme="minorEastAsia" w:hAnsiTheme="minorEastAsia"/>
                <w:bCs/>
              </w:rPr>
            </w:pPr>
            <w:r w:rsidRPr="00207189">
              <w:rPr>
                <w:rFonts w:asciiTheme="minorEastAsia" w:hAnsiTheme="minorEastAsia" w:hint="eastAsia"/>
                <w:bCs/>
              </w:rPr>
              <w:t>（</w:t>
            </w:r>
            <w:r w:rsidRPr="00207189">
              <w:rPr>
                <w:rFonts w:asciiTheme="minorEastAsia" w:hAnsiTheme="minorEastAsia"/>
                <w:bCs/>
              </w:rPr>
              <w:t>18</w:t>
            </w:r>
            <w:r w:rsidRPr="00207189">
              <w:rPr>
                <w:rFonts w:asciiTheme="minorEastAsia" w:hAnsiTheme="minorEastAsia" w:hint="eastAsia"/>
                <w:bCs/>
              </w:rPr>
              <w:t>）本基金管理人管理的全部开放式基金（包括开放式基金以及处于开放期的定期开放基金）持有一家上市公司发行的可流通股票，不得超过该上市公司可流通股票的</w:t>
            </w:r>
            <w:r w:rsidRPr="00207189">
              <w:rPr>
                <w:rFonts w:asciiTheme="minorEastAsia" w:hAnsiTheme="minorEastAsia"/>
                <w:bCs/>
              </w:rPr>
              <w:t>15%</w:t>
            </w:r>
            <w:r w:rsidRPr="00207189">
              <w:rPr>
                <w:rFonts w:asciiTheme="minorEastAsia" w:hAnsiTheme="minorEastAsia" w:hint="eastAsia"/>
                <w:bCs/>
              </w:rPr>
              <w:t>；</w:t>
            </w:r>
          </w:p>
          <w:p w:rsidR="00793896" w:rsidRPr="00207189" w:rsidRDefault="00793896" w:rsidP="007F1588">
            <w:pPr>
              <w:spacing w:line="360" w:lineRule="auto"/>
              <w:rPr>
                <w:rFonts w:asciiTheme="minorEastAsia" w:hAnsiTheme="minorEastAsia"/>
                <w:bCs/>
              </w:rPr>
            </w:pPr>
            <w:r w:rsidRPr="00207189">
              <w:rPr>
                <w:rFonts w:asciiTheme="minorEastAsia" w:hAnsiTheme="minorEastAsia" w:hint="eastAsia"/>
                <w:bCs/>
              </w:rPr>
              <w:t>（</w:t>
            </w:r>
            <w:r w:rsidRPr="00207189">
              <w:rPr>
                <w:rFonts w:asciiTheme="minorEastAsia" w:hAnsiTheme="minorEastAsia"/>
                <w:bCs/>
              </w:rPr>
              <w:t>19</w:t>
            </w:r>
            <w:r w:rsidRPr="00207189">
              <w:rPr>
                <w:rFonts w:asciiTheme="minorEastAsia" w:hAnsiTheme="minorEastAsia" w:hint="eastAsia"/>
                <w:bCs/>
              </w:rPr>
              <w:t>）本基金管理人管理的全部投资组合持有一家上市公司发行的可流通股票，不得超过该上市公司可流通股票的</w:t>
            </w:r>
            <w:r w:rsidRPr="00207189">
              <w:rPr>
                <w:rFonts w:asciiTheme="minorEastAsia" w:hAnsiTheme="minorEastAsia"/>
                <w:bCs/>
              </w:rPr>
              <w:t>30%</w:t>
            </w:r>
            <w:r w:rsidRPr="00207189">
              <w:rPr>
                <w:rFonts w:asciiTheme="minorEastAsia" w:hAnsiTheme="minorEastAsia" w:hint="eastAsia"/>
                <w:bCs/>
              </w:rPr>
              <w:t>；</w:t>
            </w:r>
          </w:p>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w:t>
            </w:r>
          </w:p>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bCs/>
              </w:rPr>
              <w:t>除上述第（2）、（12）、（16）、（17）条外，因证券市场波动、上市公司合并、基金规模变动、股权分置改革中支付对价等基金管理人之外的因素致使基金投资比例不符合上述规定投资比例的，基金管理人应当在10个交易日内进行调整。</w:t>
            </w:r>
          </w:p>
        </w:tc>
      </w:tr>
      <w:tr w:rsidR="00793896" w:rsidRPr="00207189" w:rsidTr="007F1588">
        <w:trPr>
          <w:jc w:val="center"/>
        </w:trPr>
        <w:tc>
          <w:tcPr>
            <w:tcW w:w="1701"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第十五部分  基金资产估值</w:t>
            </w:r>
          </w:p>
        </w:tc>
        <w:tc>
          <w:tcPr>
            <w:tcW w:w="4536" w:type="dxa"/>
          </w:tcPr>
          <w:p w:rsidR="00793896" w:rsidRPr="00207189" w:rsidRDefault="00793896" w:rsidP="007F1588">
            <w:pPr>
              <w:rPr>
                <w:rFonts w:asciiTheme="minorEastAsia" w:hAnsiTheme="minorEastAsia"/>
              </w:rPr>
            </w:pPr>
            <w:r w:rsidRPr="00207189">
              <w:rPr>
                <w:rFonts w:asciiTheme="minorEastAsia" w:hAnsiTheme="minorEastAsia" w:hint="eastAsia"/>
              </w:rPr>
              <w:t>三、估值方法</w:t>
            </w:r>
          </w:p>
        </w:tc>
        <w:tc>
          <w:tcPr>
            <w:tcW w:w="4536"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三、估值方法</w:t>
            </w:r>
          </w:p>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793896" w:rsidRPr="00207189" w:rsidRDefault="00793896" w:rsidP="007F1588">
            <w:pPr>
              <w:spacing w:line="360" w:lineRule="auto"/>
              <w:rPr>
                <w:rFonts w:asciiTheme="minorEastAsia" w:hAnsiTheme="minorEastAsia"/>
                <w:bCs/>
                <w:szCs w:val="21"/>
              </w:rPr>
            </w:pPr>
            <w:r w:rsidRPr="00207189">
              <w:rPr>
                <w:rFonts w:asciiTheme="minorEastAsia" w:hAnsiTheme="minorEastAsia" w:hint="eastAsia"/>
                <w:bCs/>
                <w:szCs w:val="21"/>
              </w:rPr>
              <w:t>4、当发生大额申购或赎回情形时，基金管理人可以采用摆动定价机制，以确保基金估值的公平性。</w:t>
            </w:r>
          </w:p>
        </w:tc>
      </w:tr>
      <w:tr w:rsidR="00793896" w:rsidRPr="00207189" w:rsidTr="007F1588">
        <w:trPr>
          <w:jc w:val="center"/>
        </w:trPr>
        <w:tc>
          <w:tcPr>
            <w:tcW w:w="1701"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第十五部分  基金资产估值</w:t>
            </w:r>
          </w:p>
        </w:tc>
        <w:tc>
          <w:tcPr>
            <w:tcW w:w="4536"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bCs/>
                <w:szCs w:val="21"/>
              </w:rPr>
              <w:t>六、暂停估值的情形</w:t>
            </w: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p>
          <w:p w:rsidR="00793896" w:rsidRPr="00207189" w:rsidRDefault="00793896" w:rsidP="007F1588">
            <w:pPr>
              <w:spacing w:line="360" w:lineRule="auto"/>
              <w:rPr>
                <w:rFonts w:asciiTheme="minorEastAsia" w:hAnsiTheme="minorEastAsia"/>
              </w:rPr>
            </w:pPr>
          </w:p>
        </w:tc>
        <w:tc>
          <w:tcPr>
            <w:tcW w:w="4536"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六、暂停估值的情形</w:t>
            </w:r>
          </w:p>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增加：</w:t>
            </w:r>
          </w:p>
          <w:p w:rsidR="00793896" w:rsidRPr="00207189" w:rsidRDefault="00793896" w:rsidP="007F1588">
            <w:pPr>
              <w:spacing w:line="360" w:lineRule="auto"/>
              <w:rPr>
                <w:rFonts w:asciiTheme="minorEastAsia" w:hAnsiTheme="minorEastAsia"/>
              </w:rPr>
            </w:pPr>
            <w:r w:rsidRPr="00207189">
              <w:rPr>
                <w:rFonts w:asciiTheme="minorEastAsia" w:hAnsiTheme="minorEastAsia"/>
                <w:bCs/>
              </w:rPr>
              <w:t>3</w:t>
            </w:r>
            <w:r w:rsidRPr="00207189">
              <w:rPr>
                <w:rFonts w:asciiTheme="minorEastAsia" w:hAnsiTheme="minorEastAsia" w:hint="eastAsia"/>
                <w:bCs/>
              </w:rPr>
              <w:t>、当前一估值日基金资产净值</w:t>
            </w:r>
            <w:r w:rsidRPr="00207189">
              <w:rPr>
                <w:rFonts w:asciiTheme="minorEastAsia" w:hAnsiTheme="minorEastAsia"/>
                <w:bCs/>
              </w:rPr>
              <w:t>50%</w:t>
            </w:r>
            <w:r w:rsidRPr="00207189">
              <w:rPr>
                <w:rFonts w:asciiTheme="minorEastAsia" w:hAnsiTheme="minorEastAsia" w:hint="eastAsia"/>
                <w:bCs/>
              </w:rPr>
              <w:t>以上的资产出现无可参考的活跃市场价格且采用估值技术仍导致公允价值存在重大不确定性时，经与基金托管人协商确认后，基金管理人应当暂停估值；</w:t>
            </w:r>
          </w:p>
        </w:tc>
      </w:tr>
      <w:tr w:rsidR="00793896" w:rsidRPr="00207189" w:rsidTr="007F1588">
        <w:trPr>
          <w:jc w:val="center"/>
        </w:trPr>
        <w:tc>
          <w:tcPr>
            <w:tcW w:w="1701"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第十五部分  基金资产估值</w:t>
            </w:r>
          </w:p>
        </w:tc>
        <w:tc>
          <w:tcPr>
            <w:tcW w:w="4536" w:type="dxa"/>
          </w:tcPr>
          <w:p w:rsidR="00793896" w:rsidRPr="00207189" w:rsidRDefault="00793896" w:rsidP="007F1588">
            <w:pPr>
              <w:spacing w:line="360" w:lineRule="auto"/>
              <w:rPr>
                <w:rFonts w:asciiTheme="minorEastAsia" w:hAnsiTheme="minorEastAsia"/>
                <w:bCs/>
              </w:rPr>
            </w:pPr>
            <w:r w:rsidRPr="00207189">
              <w:rPr>
                <w:rFonts w:asciiTheme="minorEastAsia" w:hAnsiTheme="minorEastAsia" w:hint="eastAsia"/>
                <w:bCs/>
              </w:rPr>
              <w:t xml:space="preserve">八、特殊情形的处理 </w:t>
            </w:r>
          </w:p>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bCs/>
              </w:rPr>
              <w:t>1、基金管理人或基金托管人按估值方法的第5项进行估值时，所造成的误差不作为基金资产估值错误处理。</w:t>
            </w:r>
          </w:p>
        </w:tc>
        <w:tc>
          <w:tcPr>
            <w:tcW w:w="4536" w:type="dxa"/>
          </w:tcPr>
          <w:p w:rsidR="00793896" w:rsidRPr="00207189" w:rsidRDefault="00793896" w:rsidP="007F1588">
            <w:pPr>
              <w:spacing w:line="360" w:lineRule="auto"/>
              <w:rPr>
                <w:rFonts w:asciiTheme="minorEastAsia" w:hAnsiTheme="minorEastAsia"/>
                <w:bCs/>
              </w:rPr>
            </w:pPr>
            <w:r w:rsidRPr="00207189">
              <w:rPr>
                <w:rFonts w:asciiTheme="minorEastAsia" w:hAnsiTheme="minorEastAsia" w:hint="eastAsia"/>
                <w:bCs/>
              </w:rPr>
              <w:t xml:space="preserve">八、特殊情形的处理 </w:t>
            </w:r>
          </w:p>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bCs/>
              </w:rPr>
              <w:t>1、基金管理人或基金托管人按估值方法的第</w:t>
            </w:r>
            <w:r w:rsidRPr="00207189">
              <w:rPr>
                <w:rFonts w:asciiTheme="minorEastAsia" w:hAnsiTheme="minorEastAsia"/>
                <w:bCs/>
              </w:rPr>
              <w:t>6</w:t>
            </w:r>
            <w:r w:rsidRPr="00207189">
              <w:rPr>
                <w:rFonts w:asciiTheme="minorEastAsia" w:hAnsiTheme="minorEastAsia" w:hint="eastAsia"/>
                <w:bCs/>
              </w:rPr>
              <w:t>项进行估值时，所造成的误差不作为基金资产估值错误处理。</w:t>
            </w:r>
          </w:p>
        </w:tc>
      </w:tr>
      <w:tr w:rsidR="00793896" w:rsidRPr="00207189" w:rsidTr="007F1588">
        <w:trPr>
          <w:jc w:val="center"/>
        </w:trPr>
        <w:tc>
          <w:tcPr>
            <w:tcW w:w="1701"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第十九部分  基金的信息披露</w:t>
            </w:r>
          </w:p>
        </w:tc>
        <w:tc>
          <w:tcPr>
            <w:tcW w:w="4536" w:type="dxa"/>
          </w:tcPr>
          <w:p w:rsidR="00793896" w:rsidRPr="00207189" w:rsidRDefault="00793896"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rPr>
              <w:t>五</w:t>
            </w:r>
            <w:r w:rsidRPr="00207189">
              <w:rPr>
                <w:rFonts w:asciiTheme="minorEastAsia" w:hAnsiTheme="minorEastAsia"/>
                <w:bCs/>
                <w:szCs w:val="21"/>
              </w:rPr>
              <w:t>、公开披露的基金信息</w:t>
            </w:r>
          </w:p>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bCs/>
                <w:szCs w:val="21"/>
              </w:rPr>
              <w:t>（六）基金定期报告，包括基金年度报告、基金半年度报告和基金季度报告</w:t>
            </w:r>
          </w:p>
        </w:tc>
        <w:tc>
          <w:tcPr>
            <w:tcW w:w="4536" w:type="dxa"/>
          </w:tcPr>
          <w:p w:rsidR="00793896" w:rsidRPr="00207189" w:rsidRDefault="00793896"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rPr>
              <w:t>五</w:t>
            </w:r>
            <w:r w:rsidRPr="00207189">
              <w:rPr>
                <w:rFonts w:asciiTheme="minorEastAsia" w:hAnsiTheme="minorEastAsia"/>
                <w:bCs/>
                <w:szCs w:val="21"/>
              </w:rPr>
              <w:t>、公开披露的基金信息</w:t>
            </w:r>
          </w:p>
          <w:p w:rsidR="00793896" w:rsidRPr="00207189" w:rsidRDefault="00793896"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bCs/>
                <w:szCs w:val="21"/>
              </w:rPr>
              <w:t>（六）基金定期报告，包括基金年度报告、基金半年度报告和基金季度报告</w:t>
            </w:r>
          </w:p>
          <w:p w:rsidR="00793896" w:rsidRPr="00207189" w:rsidRDefault="00793896"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793896" w:rsidRPr="00207189" w:rsidRDefault="00793896"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基金管理人应当在半年度报告和年度报告中披露基金组合资产情况及其流动性风险分析等。</w:t>
            </w:r>
          </w:p>
          <w:p w:rsidR="00793896" w:rsidRPr="00207189" w:rsidRDefault="00793896" w:rsidP="007F1588">
            <w:pPr>
              <w:spacing w:line="360" w:lineRule="auto"/>
              <w:rPr>
                <w:rFonts w:asciiTheme="minorEastAsia" w:hAnsiTheme="minorEastAsia"/>
                <w:bCs/>
                <w:szCs w:val="21"/>
              </w:rPr>
            </w:pPr>
            <w:r w:rsidRPr="00207189">
              <w:rPr>
                <w:rFonts w:asciiTheme="minorEastAsia" w:hAnsiTheme="minorEastAsia" w:hint="eastAsia"/>
                <w:bCs/>
                <w:szCs w:val="21"/>
              </w:rPr>
              <w:t>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w:t>
            </w:r>
          </w:p>
        </w:tc>
      </w:tr>
      <w:tr w:rsidR="00793896" w:rsidRPr="00207189" w:rsidTr="007F1588">
        <w:trPr>
          <w:jc w:val="center"/>
        </w:trPr>
        <w:tc>
          <w:tcPr>
            <w:tcW w:w="1701" w:type="dxa"/>
          </w:tcPr>
          <w:p w:rsidR="00793896" w:rsidRPr="00207189" w:rsidRDefault="00793896" w:rsidP="007F1588">
            <w:pPr>
              <w:spacing w:line="360" w:lineRule="auto"/>
              <w:rPr>
                <w:rFonts w:asciiTheme="minorEastAsia" w:hAnsiTheme="minorEastAsia"/>
              </w:rPr>
            </w:pPr>
            <w:r w:rsidRPr="00207189">
              <w:rPr>
                <w:rFonts w:asciiTheme="minorEastAsia" w:hAnsiTheme="minorEastAsia" w:hint="eastAsia"/>
              </w:rPr>
              <w:t>第十九部分  基金的信息披露</w:t>
            </w:r>
          </w:p>
        </w:tc>
        <w:tc>
          <w:tcPr>
            <w:tcW w:w="4536" w:type="dxa"/>
          </w:tcPr>
          <w:p w:rsidR="00793896" w:rsidRPr="00207189" w:rsidRDefault="00793896"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（七）临时报告</w:t>
            </w:r>
          </w:p>
        </w:tc>
        <w:tc>
          <w:tcPr>
            <w:tcW w:w="4536" w:type="dxa"/>
          </w:tcPr>
          <w:p w:rsidR="00793896" w:rsidRPr="00207189" w:rsidRDefault="00793896"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bCs/>
                <w:szCs w:val="21"/>
              </w:rPr>
              <w:t>（七）临时报告</w:t>
            </w:r>
          </w:p>
          <w:p w:rsidR="00793896" w:rsidRPr="00207189" w:rsidRDefault="00793896"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793896" w:rsidRPr="00207189" w:rsidRDefault="00793896"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26、本基金发生涉及基金申购、赎回事项调整或潜在影响投资者赎回等重大事项时；</w:t>
            </w:r>
          </w:p>
          <w:p w:rsidR="00793896" w:rsidRPr="00207189" w:rsidRDefault="00793896"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27、基金管理人采用摆动定价机制进行估值；</w:t>
            </w:r>
          </w:p>
        </w:tc>
      </w:tr>
    </w:tbl>
    <w:p w:rsidR="00F17959" w:rsidRPr="00207189" w:rsidRDefault="00F17959" w:rsidP="007F1588">
      <w:pPr>
        <w:pStyle w:val="ab"/>
        <w:rPr>
          <w:rFonts w:asciiTheme="minorEastAsia" w:eastAsiaTheme="minorEastAsia" w:hAnsiTheme="minorEastAsia"/>
        </w:rPr>
      </w:pPr>
      <w:bookmarkStart w:id="38" w:name="_Toc509500775"/>
      <w:r w:rsidRPr="00207189">
        <w:rPr>
          <w:rFonts w:asciiTheme="minorEastAsia" w:eastAsiaTheme="minorEastAsia" w:hAnsiTheme="minorEastAsia" w:hint="eastAsia"/>
        </w:rPr>
        <w:t>附件33：《鹏华永盛一年定期开放债券型证券投资基金基金合同》修订对照表</w:t>
      </w:r>
      <w:bookmarkEnd w:id="38"/>
    </w:p>
    <w:tbl>
      <w:tblPr>
        <w:tblStyle w:val="a3"/>
        <w:tblW w:w="0" w:type="auto"/>
        <w:jc w:val="center"/>
        <w:tblLayout w:type="fixed"/>
        <w:tblLook w:val="04A0"/>
      </w:tblPr>
      <w:tblGrid>
        <w:gridCol w:w="1701"/>
        <w:gridCol w:w="4536"/>
        <w:gridCol w:w="4536"/>
      </w:tblGrid>
      <w:tr w:rsidR="00F17959" w:rsidRPr="00207189" w:rsidTr="007F1588">
        <w:trPr>
          <w:jc w:val="center"/>
        </w:trPr>
        <w:tc>
          <w:tcPr>
            <w:tcW w:w="1701" w:type="dxa"/>
          </w:tcPr>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基金</w:t>
            </w:r>
            <w:r w:rsidRPr="00207189">
              <w:rPr>
                <w:rFonts w:asciiTheme="minorEastAsia" w:hAnsiTheme="minorEastAsia"/>
              </w:rPr>
              <w:t>合同条款</w:t>
            </w:r>
          </w:p>
        </w:tc>
        <w:tc>
          <w:tcPr>
            <w:tcW w:w="4536" w:type="dxa"/>
          </w:tcPr>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前内容</w:t>
            </w:r>
          </w:p>
        </w:tc>
        <w:tc>
          <w:tcPr>
            <w:tcW w:w="4536" w:type="dxa"/>
          </w:tcPr>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后内容</w:t>
            </w:r>
          </w:p>
        </w:tc>
      </w:tr>
      <w:tr w:rsidR="00F17959" w:rsidRPr="00207189" w:rsidTr="007F1588">
        <w:trPr>
          <w:jc w:val="center"/>
        </w:trPr>
        <w:tc>
          <w:tcPr>
            <w:tcW w:w="1701" w:type="dxa"/>
          </w:tcPr>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第一部分  前言</w:t>
            </w:r>
          </w:p>
        </w:tc>
        <w:tc>
          <w:tcPr>
            <w:tcW w:w="4536" w:type="dxa"/>
          </w:tcPr>
          <w:p w:rsidR="00F17959" w:rsidRPr="00207189" w:rsidRDefault="00F17959" w:rsidP="007F1588">
            <w:pPr>
              <w:spacing w:line="360" w:lineRule="auto"/>
              <w:rPr>
                <w:rFonts w:asciiTheme="minorEastAsia" w:hAnsiTheme="minorEastAsia"/>
                <w:bCs/>
              </w:rPr>
            </w:pPr>
            <w:r w:rsidRPr="00207189">
              <w:rPr>
                <w:rFonts w:asciiTheme="minorEastAsia" w:hAnsiTheme="minorEastAsia"/>
                <w:bCs/>
              </w:rPr>
              <w:t>一、订立本基金合同的目的、依据和原则</w:t>
            </w:r>
          </w:p>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2、</w:t>
            </w:r>
            <w:r w:rsidRPr="00207189">
              <w:rPr>
                <w:rFonts w:asciiTheme="minorEastAsia" w:hAnsiTheme="minorEastAsia" w:cs="@宋体"/>
                <w:bCs/>
                <w:szCs w:val="21"/>
              </w:rPr>
              <w:t>订立本基金合同的依据是《中华人民共和国合同法》(以下简称“《合同法》”)、《中华人民共和国证券投资基金法》</w:t>
            </w:r>
            <w:r w:rsidRPr="00207189">
              <w:rPr>
                <w:rFonts w:asciiTheme="minorEastAsia" w:hAnsiTheme="minorEastAsia" w:cs="@宋体" w:hint="eastAsia"/>
                <w:bCs/>
                <w:szCs w:val="21"/>
              </w:rPr>
              <w:t>（</w:t>
            </w:r>
            <w:r w:rsidRPr="00207189">
              <w:rPr>
                <w:rFonts w:asciiTheme="minorEastAsia" w:hAnsiTheme="minorEastAsia" w:cs="@宋体"/>
                <w:bCs/>
                <w:szCs w:val="21"/>
              </w:rPr>
              <w:t>以下简称“《基金法》”)、《</w:t>
            </w:r>
            <w:r w:rsidRPr="00207189">
              <w:rPr>
                <w:rFonts w:asciiTheme="minorEastAsia" w:hAnsiTheme="minorEastAsia" w:cs="@宋体" w:hint="eastAsia"/>
                <w:bCs/>
                <w:szCs w:val="21"/>
              </w:rPr>
              <w:t>公开募集</w:t>
            </w:r>
            <w:r w:rsidRPr="00207189">
              <w:rPr>
                <w:rFonts w:asciiTheme="minorEastAsia" w:hAnsiTheme="minorEastAsia" w:cs="@宋体"/>
                <w:bCs/>
                <w:szCs w:val="21"/>
              </w:rPr>
              <w:t>证券投资基金运作管理办法》(以下简称“《运作办法》”)、《证券投资基金销售管理办法》(以下简称“《销售办法》”)、《证券投资基金信息披露管理办法》(以下简称“《信息披露办法》”)和其他有关法律法规。</w:t>
            </w:r>
          </w:p>
        </w:tc>
        <w:tc>
          <w:tcPr>
            <w:tcW w:w="4536" w:type="dxa"/>
          </w:tcPr>
          <w:p w:rsidR="00F17959" w:rsidRPr="00207189" w:rsidRDefault="00F17959" w:rsidP="007F1588">
            <w:pPr>
              <w:spacing w:line="360" w:lineRule="auto"/>
              <w:rPr>
                <w:rFonts w:asciiTheme="minorEastAsia" w:hAnsiTheme="minorEastAsia"/>
                <w:bCs/>
                <w:szCs w:val="21"/>
              </w:rPr>
            </w:pPr>
            <w:r w:rsidRPr="00207189">
              <w:rPr>
                <w:rFonts w:asciiTheme="minorEastAsia" w:hAnsiTheme="minorEastAsia"/>
                <w:bCs/>
                <w:szCs w:val="21"/>
              </w:rPr>
              <w:t>一、订立本基金合同的目的、依据和原则</w:t>
            </w:r>
          </w:p>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bCs/>
              </w:rPr>
              <w:t>2、</w:t>
            </w:r>
            <w:r w:rsidRPr="00207189">
              <w:rPr>
                <w:rFonts w:asciiTheme="minorEastAsia" w:hAnsiTheme="minorEastAsia" w:cs="@宋体"/>
                <w:bCs/>
                <w:szCs w:val="21"/>
              </w:rPr>
              <w:t>订立本基金合同的依据是《中华人民共和国合同法》(以下简称“《合同法》”)、《中华人民共和国证券投资基金法》</w:t>
            </w:r>
            <w:r w:rsidRPr="00207189">
              <w:rPr>
                <w:rFonts w:asciiTheme="minorEastAsia" w:hAnsiTheme="minorEastAsia" w:cs="@宋体" w:hint="eastAsia"/>
                <w:bCs/>
                <w:szCs w:val="21"/>
              </w:rPr>
              <w:t>（</w:t>
            </w:r>
            <w:r w:rsidRPr="00207189">
              <w:rPr>
                <w:rFonts w:asciiTheme="minorEastAsia" w:hAnsiTheme="minorEastAsia" w:cs="@宋体"/>
                <w:bCs/>
                <w:szCs w:val="21"/>
              </w:rPr>
              <w:t>以下简称“《基金法》”)、《</w:t>
            </w:r>
            <w:r w:rsidRPr="00207189">
              <w:rPr>
                <w:rFonts w:asciiTheme="minorEastAsia" w:hAnsiTheme="minorEastAsia" w:cs="@宋体" w:hint="eastAsia"/>
                <w:bCs/>
                <w:szCs w:val="21"/>
              </w:rPr>
              <w:t>公开募集</w:t>
            </w:r>
            <w:r w:rsidRPr="00207189">
              <w:rPr>
                <w:rFonts w:asciiTheme="minorEastAsia" w:hAnsiTheme="minorEastAsia" w:cs="@宋体"/>
                <w:bCs/>
                <w:szCs w:val="21"/>
              </w:rPr>
              <w:t>证券投资基金运作管理办法》(以下简称“《运作办法》”)、《证券投资基金销售管理办法》(以下简称“《销售办法》”)、《证券投资基金信息披露管理办法》(以下简称“《信息披露办法》”)</w:t>
            </w:r>
            <w:r w:rsidRPr="00207189">
              <w:rPr>
                <w:rFonts w:asciiTheme="minorEastAsia" w:hAnsiTheme="minorEastAsia" w:cs="@宋体" w:hint="eastAsia"/>
                <w:bCs/>
                <w:szCs w:val="21"/>
              </w:rPr>
              <w:t>、《公开募集开放式证券投资基金流动性风险管理规定》（以下简称</w:t>
            </w:r>
            <w:r w:rsidRPr="00207189">
              <w:rPr>
                <w:rFonts w:asciiTheme="minorEastAsia" w:hAnsiTheme="minorEastAsia" w:cs="@宋体"/>
                <w:bCs/>
                <w:szCs w:val="21"/>
              </w:rPr>
              <w:t>“</w:t>
            </w:r>
            <w:r w:rsidRPr="00207189">
              <w:rPr>
                <w:rFonts w:asciiTheme="minorEastAsia" w:hAnsiTheme="minorEastAsia" w:cs="@宋体" w:hint="eastAsia"/>
                <w:bCs/>
                <w:szCs w:val="21"/>
              </w:rPr>
              <w:t>《流动性规定》</w:t>
            </w:r>
            <w:r w:rsidRPr="00207189">
              <w:rPr>
                <w:rFonts w:asciiTheme="minorEastAsia" w:hAnsiTheme="minorEastAsia" w:cs="@宋体"/>
                <w:bCs/>
                <w:szCs w:val="21"/>
              </w:rPr>
              <w:t>”</w:t>
            </w:r>
            <w:r w:rsidRPr="00207189">
              <w:rPr>
                <w:rFonts w:asciiTheme="minorEastAsia" w:hAnsiTheme="minorEastAsia" w:cs="@宋体" w:hint="eastAsia"/>
                <w:bCs/>
                <w:szCs w:val="21"/>
              </w:rPr>
              <w:t>）</w:t>
            </w:r>
            <w:r w:rsidRPr="00207189">
              <w:rPr>
                <w:rFonts w:asciiTheme="minorEastAsia" w:hAnsiTheme="minorEastAsia" w:cs="@宋体"/>
                <w:bCs/>
                <w:szCs w:val="21"/>
              </w:rPr>
              <w:t>和其他有关法律法规。</w:t>
            </w:r>
          </w:p>
        </w:tc>
      </w:tr>
      <w:tr w:rsidR="00F17959" w:rsidRPr="00207189" w:rsidTr="007F1588">
        <w:trPr>
          <w:jc w:val="center"/>
        </w:trPr>
        <w:tc>
          <w:tcPr>
            <w:tcW w:w="1701" w:type="dxa"/>
          </w:tcPr>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F17959" w:rsidRPr="00207189" w:rsidRDefault="00F17959" w:rsidP="007F1588">
            <w:pPr>
              <w:spacing w:line="360" w:lineRule="auto"/>
              <w:rPr>
                <w:rFonts w:asciiTheme="minorEastAsia" w:hAnsiTheme="minorEastAsia"/>
              </w:rPr>
            </w:pPr>
          </w:p>
        </w:tc>
        <w:tc>
          <w:tcPr>
            <w:tcW w:w="4536" w:type="dxa"/>
          </w:tcPr>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增加：</w:t>
            </w:r>
          </w:p>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bCs/>
                <w:szCs w:val="21"/>
              </w:rPr>
              <w:t>13、《流动性规定》：指中国证监会2017年8月31日颁布、同年10月1日实施的《公开募集开放式证券投资基金流动性风险管理规定》及颁布机关对其不时做出的修订</w:t>
            </w:r>
          </w:p>
        </w:tc>
      </w:tr>
      <w:tr w:rsidR="00F17959" w:rsidRPr="00207189" w:rsidTr="007F1588">
        <w:trPr>
          <w:jc w:val="center"/>
        </w:trPr>
        <w:tc>
          <w:tcPr>
            <w:tcW w:w="1701" w:type="dxa"/>
          </w:tcPr>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F17959" w:rsidRPr="00207189" w:rsidRDefault="00F17959" w:rsidP="007F1588">
            <w:pPr>
              <w:spacing w:line="360" w:lineRule="auto"/>
              <w:rPr>
                <w:rFonts w:asciiTheme="minorEastAsia" w:hAnsiTheme="minorEastAsia"/>
              </w:rPr>
            </w:pPr>
          </w:p>
        </w:tc>
        <w:tc>
          <w:tcPr>
            <w:tcW w:w="4536" w:type="dxa"/>
          </w:tcPr>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增加：</w:t>
            </w:r>
          </w:p>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48、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49、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tc>
      </w:tr>
      <w:tr w:rsidR="00F17959" w:rsidRPr="00207189" w:rsidTr="007F1588">
        <w:trPr>
          <w:jc w:val="center"/>
        </w:trPr>
        <w:tc>
          <w:tcPr>
            <w:tcW w:w="1701" w:type="dxa"/>
          </w:tcPr>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F17959" w:rsidRPr="00207189" w:rsidRDefault="00F17959" w:rsidP="007F1588">
            <w:pPr>
              <w:spacing w:line="360" w:lineRule="auto"/>
              <w:rPr>
                <w:rFonts w:asciiTheme="minorEastAsia" w:hAnsiTheme="minorEastAsia"/>
              </w:rPr>
            </w:pPr>
            <w:r w:rsidRPr="00207189">
              <w:rPr>
                <w:rFonts w:asciiTheme="minorEastAsia" w:hAnsiTheme="minorEastAsia"/>
                <w:bCs/>
                <w:szCs w:val="21"/>
              </w:rPr>
              <w:t>五、申购和赎回的数量限制</w:t>
            </w:r>
          </w:p>
        </w:tc>
        <w:tc>
          <w:tcPr>
            <w:tcW w:w="4536" w:type="dxa"/>
          </w:tcPr>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五、申购和赎回的数量限制</w:t>
            </w:r>
          </w:p>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增加：</w:t>
            </w:r>
          </w:p>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F17959" w:rsidRPr="00207189" w:rsidTr="007F1588">
        <w:trPr>
          <w:jc w:val="center"/>
        </w:trPr>
        <w:tc>
          <w:tcPr>
            <w:tcW w:w="1701" w:type="dxa"/>
          </w:tcPr>
          <w:p w:rsidR="00F17959" w:rsidRPr="00207189" w:rsidDel="00AA18BD" w:rsidRDefault="00F17959" w:rsidP="007F1588">
            <w:pPr>
              <w:spacing w:line="360" w:lineRule="auto"/>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3、赎回金额的计算及处理方式：本基金赎回金额的计算详见《招募说明书》，赎回金额单位为元。本基金的赎回费率由基金管理人决定，并在招募说明书中列示。赎回金额为按实际确认的有效赎回份额乘以当日基金份额净值并扣除相应的费用，赎回金额单位为元。上述计算结果均按四舍五入方法，保留到小数点后2位，由此产生的收益或损失由基金财产承担。</w:t>
            </w:r>
          </w:p>
        </w:tc>
        <w:tc>
          <w:tcPr>
            <w:tcW w:w="4536" w:type="dxa"/>
          </w:tcPr>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3、赎回金额的计算及处理方式：本基金赎回金额的计算详见《招募说明书》，赎回金额单位为元。本基金的赎回费率由基金管理人决定，并在招募说明书中列示。本基金对持续持有期少于7日的投资者收取不低于1.5%的赎回费，并将上述赎回费全额计入基金财产。赎回金额为按实际确认的有效赎回份额乘以当日基金份额净值并扣除相应的费用，赎回金额单位为元。上述计算结果均按四舍五入方法，保留到小数点后2位，由此产生的收益或损失由基金财产承担。</w:t>
            </w:r>
          </w:p>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7、当发生大额申购或赎回情形时，基金管理人可以采用摆动定价机制以确保基金估值的公平性。具体处理原则与操作规范遵循相关法律法规以及监管部门、自律规则的规定。</w:t>
            </w:r>
          </w:p>
        </w:tc>
      </w:tr>
      <w:tr w:rsidR="00F17959" w:rsidRPr="00207189" w:rsidTr="007F1588">
        <w:trPr>
          <w:jc w:val="center"/>
        </w:trPr>
        <w:tc>
          <w:tcPr>
            <w:tcW w:w="1701" w:type="dxa"/>
          </w:tcPr>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七、拒绝或暂停申购的情形</w:t>
            </w:r>
          </w:p>
          <w:p w:rsidR="00F17959" w:rsidRPr="00207189" w:rsidRDefault="00F17959" w:rsidP="007F1588">
            <w:pPr>
              <w:spacing w:line="360" w:lineRule="auto"/>
              <w:rPr>
                <w:rFonts w:asciiTheme="minorEastAsia" w:hAnsiTheme="minorEastAsia"/>
              </w:rPr>
            </w:pPr>
          </w:p>
          <w:p w:rsidR="00F17959" w:rsidRPr="00207189" w:rsidRDefault="00F17959" w:rsidP="007F1588">
            <w:pPr>
              <w:spacing w:line="360" w:lineRule="auto"/>
              <w:rPr>
                <w:rFonts w:asciiTheme="minorEastAsia" w:hAnsiTheme="minorEastAsia"/>
              </w:rPr>
            </w:pPr>
          </w:p>
          <w:p w:rsidR="00F17959" w:rsidRPr="00207189" w:rsidRDefault="00F17959" w:rsidP="007F1588">
            <w:pPr>
              <w:spacing w:line="360" w:lineRule="auto"/>
              <w:rPr>
                <w:rFonts w:asciiTheme="minorEastAsia" w:hAnsiTheme="minorEastAsia"/>
              </w:rPr>
            </w:pPr>
          </w:p>
          <w:p w:rsidR="00F17959" w:rsidRPr="00207189" w:rsidRDefault="00F17959" w:rsidP="007F1588">
            <w:pPr>
              <w:spacing w:line="360" w:lineRule="auto"/>
              <w:rPr>
                <w:rFonts w:asciiTheme="minorEastAsia" w:hAnsiTheme="minorEastAsia"/>
              </w:rPr>
            </w:pPr>
          </w:p>
          <w:p w:rsidR="00F17959" w:rsidRPr="00207189" w:rsidRDefault="00F17959" w:rsidP="007F1588">
            <w:pPr>
              <w:spacing w:line="360" w:lineRule="auto"/>
              <w:rPr>
                <w:rFonts w:asciiTheme="minorEastAsia" w:hAnsiTheme="minorEastAsia"/>
              </w:rPr>
            </w:pPr>
          </w:p>
          <w:p w:rsidR="00F17959" w:rsidRPr="00207189" w:rsidRDefault="00F17959" w:rsidP="007F1588">
            <w:pPr>
              <w:spacing w:line="360" w:lineRule="auto"/>
              <w:rPr>
                <w:rFonts w:asciiTheme="minorEastAsia" w:hAnsiTheme="minorEastAsia"/>
              </w:rPr>
            </w:pPr>
          </w:p>
          <w:p w:rsidR="00F17959" w:rsidRPr="00207189" w:rsidRDefault="00F17959" w:rsidP="007F1588">
            <w:pPr>
              <w:spacing w:line="360" w:lineRule="auto"/>
              <w:rPr>
                <w:rFonts w:asciiTheme="minorEastAsia" w:hAnsiTheme="minorEastAsia"/>
              </w:rPr>
            </w:pPr>
          </w:p>
          <w:p w:rsidR="00F17959" w:rsidRPr="00207189" w:rsidRDefault="00F17959" w:rsidP="007F1588">
            <w:pPr>
              <w:spacing w:line="360" w:lineRule="auto"/>
              <w:rPr>
                <w:rFonts w:asciiTheme="minorEastAsia" w:hAnsiTheme="minorEastAsia"/>
              </w:rPr>
            </w:pPr>
          </w:p>
          <w:p w:rsidR="00F17959" w:rsidRPr="00207189" w:rsidRDefault="00F17959" w:rsidP="007F1588">
            <w:pPr>
              <w:spacing w:line="360" w:lineRule="auto"/>
              <w:rPr>
                <w:rFonts w:asciiTheme="minorEastAsia" w:hAnsiTheme="minorEastAsia"/>
              </w:rPr>
            </w:pPr>
          </w:p>
          <w:p w:rsidR="00F17959" w:rsidRPr="00207189" w:rsidRDefault="00F17959" w:rsidP="007F1588">
            <w:pPr>
              <w:spacing w:line="360" w:lineRule="auto"/>
              <w:rPr>
                <w:rFonts w:asciiTheme="minorEastAsia" w:hAnsiTheme="minorEastAsia"/>
              </w:rPr>
            </w:pPr>
          </w:p>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发生上述第1、2、3、5、7、8项暂停申购情形时且基金管理人决定暂停申购的，基金管理人应当根据有关规定在指定媒介上刊登暂停申购公告。如果投资人的申购申请被拒绝，被拒绝的申购款项将退还给投资人。在暂停申购的情况消除时，基金管理人应及时恢复申购业务的办理。</w:t>
            </w:r>
          </w:p>
        </w:tc>
        <w:tc>
          <w:tcPr>
            <w:tcW w:w="4536" w:type="dxa"/>
          </w:tcPr>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七、拒绝或暂停申购的情形</w:t>
            </w:r>
          </w:p>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增加：</w:t>
            </w:r>
          </w:p>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6、基金管理人接受某笔或者某些申购申请有可能导致单一投资者持有基金份额的比例达到或者超过50%，或者变相规避50%集中度的情形时。</w:t>
            </w:r>
          </w:p>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7、当前一估值日基金资产净值50%以上的资产出现无可参考的活跃市场价格且采用估值技术仍导致公允价值存在重大不确定性时，经与基金托管人协商确认后，基金管理人应当暂停接受基金申购申请。</w:t>
            </w:r>
          </w:p>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发生上述第1、2、3、5、7、8项暂停申购情形时且基金管理人决定暂停申购的，基金管理人应当根据有关规定在指定媒介上刊登暂停申购公告。如果投资人的申购申请被全部或部分拒绝的，被拒绝的申购款项将退还给投资人。在暂停申购的情况消除时，基金管理人应及时恢复申购业务的办理。</w:t>
            </w:r>
          </w:p>
        </w:tc>
      </w:tr>
      <w:tr w:rsidR="00F17959" w:rsidRPr="00207189" w:rsidTr="007F1588">
        <w:trPr>
          <w:jc w:val="center"/>
        </w:trPr>
        <w:tc>
          <w:tcPr>
            <w:tcW w:w="1701" w:type="dxa"/>
          </w:tcPr>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八、暂停赎回或延缓支付赎回款项的情形</w:t>
            </w:r>
          </w:p>
          <w:p w:rsidR="00F17959" w:rsidRPr="00207189" w:rsidRDefault="00F17959" w:rsidP="007F1588">
            <w:pPr>
              <w:spacing w:line="360" w:lineRule="auto"/>
              <w:rPr>
                <w:rFonts w:asciiTheme="minorEastAsia" w:hAnsiTheme="minorEastAsia"/>
              </w:rPr>
            </w:pPr>
          </w:p>
        </w:tc>
        <w:tc>
          <w:tcPr>
            <w:tcW w:w="4536" w:type="dxa"/>
          </w:tcPr>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八、暂停赎回或延缓支付赎回款项的情形</w:t>
            </w:r>
          </w:p>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5、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tc>
      </w:tr>
      <w:tr w:rsidR="00F17959" w:rsidRPr="00207189" w:rsidTr="007F1588">
        <w:trPr>
          <w:jc w:val="center"/>
        </w:trPr>
        <w:tc>
          <w:tcPr>
            <w:tcW w:w="1701" w:type="dxa"/>
          </w:tcPr>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F17959" w:rsidRPr="00207189" w:rsidRDefault="00F17959" w:rsidP="007F1588">
            <w:pPr>
              <w:spacing w:line="360" w:lineRule="auto"/>
              <w:rPr>
                <w:rFonts w:asciiTheme="minorEastAsia" w:hAnsiTheme="minorEastAsia"/>
                <w:bCs/>
                <w:szCs w:val="21"/>
              </w:rPr>
            </w:pPr>
            <w:r w:rsidRPr="00207189">
              <w:rPr>
                <w:rFonts w:asciiTheme="minorEastAsia" w:hAnsiTheme="minorEastAsia"/>
                <w:bCs/>
                <w:szCs w:val="21"/>
              </w:rPr>
              <w:t>九、巨额赎回的情形及处理方式</w:t>
            </w:r>
          </w:p>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2、巨额赎回的处理方式</w:t>
            </w:r>
          </w:p>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bCs/>
                <w:szCs w:val="21"/>
              </w:rPr>
              <w:t>本</w:t>
            </w:r>
            <w:r w:rsidRPr="00207189">
              <w:rPr>
                <w:rFonts w:asciiTheme="minorEastAsia" w:hAnsiTheme="minorEastAsia" w:hint="eastAsia"/>
              </w:rPr>
              <w:t>基金</w:t>
            </w:r>
            <w:r w:rsidRPr="00207189">
              <w:rPr>
                <w:rFonts w:asciiTheme="minorEastAsia" w:hAnsiTheme="minorEastAsia" w:hint="eastAsia"/>
                <w:bCs/>
                <w:szCs w:val="21"/>
              </w:rPr>
              <w:t>开放期内单个开放日</w:t>
            </w:r>
            <w:r w:rsidRPr="00207189">
              <w:rPr>
                <w:rFonts w:asciiTheme="minorEastAsia" w:hAnsiTheme="minorEastAsia" w:hint="eastAsia"/>
              </w:rPr>
              <w:t>出现巨额赎回</w:t>
            </w:r>
            <w:r w:rsidRPr="00207189">
              <w:rPr>
                <w:rFonts w:asciiTheme="minorEastAsia" w:hAnsiTheme="minorEastAsia" w:hint="eastAsia"/>
                <w:bCs/>
                <w:szCs w:val="21"/>
              </w:rPr>
              <w:t>的</w:t>
            </w:r>
            <w:r w:rsidRPr="00207189">
              <w:rPr>
                <w:rFonts w:asciiTheme="minorEastAsia" w:hAnsiTheme="minorEastAsia" w:hint="eastAsia"/>
              </w:rPr>
              <w:t>，基金管理人</w:t>
            </w:r>
            <w:r w:rsidRPr="00207189">
              <w:rPr>
                <w:rFonts w:asciiTheme="minorEastAsia" w:hAnsiTheme="minorEastAsia" w:hint="eastAsia"/>
                <w:bCs/>
                <w:szCs w:val="21"/>
              </w:rPr>
              <w:t>对符合法律法规及</w:t>
            </w:r>
            <w:r w:rsidRPr="00207189">
              <w:rPr>
                <w:rFonts w:asciiTheme="minorEastAsia" w:hAnsiTheme="minorEastAsia" w:hint="eastAsia"/>
              </w:rPr>
              <w:t>基金</w:t>
            </w:r>
            <w:r w:rsidRPr="00207189">
              <w:rPr>
                <w:rFonts w:asciiTheme="minorEastAsia" w:hAnsiTheme="minorEastAsia" w:hint="eastAsia"/>
                <w:bCs/>
                <w:szCs w:val="21"/>
              </w:rPr>
              <w:t>合同约定</w:t>
            </w:r>
            <w:r w:rsidRPr="00207189">
              <w:rPr>
                <w:rFonts w:asciiTheme="minorEastAsia" w:hAnsiTheme="minorEastAsia" w:hint="eastAsia"/>
              </w:rPr>
              <w:t>的赎回</w:t>
            </w:r>
            <w:r w:rsidRPr="00207189">
              <w:rPr>
                <w:rFonts w:asciiTheme="minorEastAsia" w:hAnsiTheme="minorEastAsia" w:hint="eastAsia"/>
                <w:bCs/>
                <w:szCs w:val="21"/>
              </w:rPr>
              <w:t>申请应于当日全部予以办理和确认。但对于已接受的</w:t>
            </w:r>
            <w:r w:rsidRPr="00207189">
              <w:rPr>
                <w:rFonts w:asciiTheme="minorEastAsia" w:hAnsiTheme="minorEastAsia" w:hint="eastAsia"/>
              </w:rPr>
              <w:t>赎回</w:t>
            </w:r>
            <w:r w:rsidRPr="00207189">
              <w:rPr>
                <w:rFonts w:asciiTheme="minorEastAsia" w:hAnsiTheme="minorEastAsia" w:hint="eastAsia"/>
                <w:bCs/>
                <w:szCs w:val="21"/>
              </w:rPr>
              <w:t>申请，如</w:t>
            </w:r>
            <w:r w:rsidRPr="00207189">
              <w:rPr>
                <w:rFonts w:asciiTheme="minorEastAsia" w:hAnsiTheme="minorEastAsia" w:hint="eastAsia"/>
              </w:rPr>
              <w:t>基金管理人认为</w:t>
            </w:r>
            <w:r w:rsidRPr="00207189">
              <w:rPr>
                <w:rFonts w:asciiTheme="minorEastAsia" w:hAnsiTheme="minorEastAsia" w:hint="eastAsia"/>
                <w:bCs/>
                <w:szCs w:val="21"/>
              </w:rPr>
              <w:t>全额</w:t>
            </w:r>
            <w:r w:rsidRPr="00207189">
              <w:rPr>
                <w:rFonts w:asciiTheme="minorEastAsia" w:hAnsiTheme="minorEastAsia" w:hint="eastAsia"/>
              </w:rPr>
              <w:t>支付投资人的赎回</w:t>
            </w:r>
            <w:r w:rsidRPr="00207189">
              <w:rPr>
                <w:rFonts w:asciiTheme="minorEastAsia" w:hAnsiTheme="minorEastAsia" w:hint="eastAsia"/>
                <w:bCs/>
                <w:szCs w:val="21"/>
              </w:rPr>
              <w:t>款项有困难或</w:t>
            </w:r>
            <w:r w:rsidRPr="00207189">
              <w:rPr>
                <w:rFonts w:asciiTheme="minorEastAsia" w:hAnsiTheme="minorEastAsia" w:hint="eastAsia"/>
              </w:rPr>
              <w:t>认为</w:t>
            </w:r>
            <w:r w:rsidRPr="00207189">
              <w:rPr>
                <w:rFonts w:asciiTheme="minorEastAsia" w:hAnsiTheme="minorEastAsia" w:hint="eastAsia"/>
                <w:bCs/>
                <w:szCs w:val="21"/>
              </w:rPr>
              <w:t>全额</w:t>
            </w:r>
            <w:r w:rsidRPr="00207189">
              <w:rPr>
                <w:rFonts w:asciiTheme="minorEastAsia" w:hAnsiTheme="minorEastAsia" w:hint="eastAsia"/>
              </w:rPr>
              <w:t>支付投资人的赎回</w:t>
            </w:r>
            <w:r w:rsidRPr="00207189">
              <w:rPr>
                <w:rFonts w:asciiTheme="minorEastAsia" w:hAnsiTheme="minorEastAsia" w:hint="eastAsia"/>
                <w:bCs/>
                <w:szCs w:val="21"/>
              </w:rPr>
              <w:t>款项</w:t>
            </w:r>
            <w:r w:rsidRPr="00207189">
              <w:rPr>
                <w:rFonts w:asciiTheme="minorEastAsia" w:hAnsiTheme="minorEastAsia" w:hint="eastAsia"/>
              </w:rPr>
              <w:t>可能会对基金</w:t>
            </w:r>
            <w:r w:rsidRPr="00207189">
              <w:rPr>
                <w:rFonts w:asciiTheme="minorEastAsia" w:hAnsiTheme="minorEastAsia" w:hint="eastAsia"/>
                <w:bCs/>
                <w:szCs w:val="21"/>
              </w:rPr>
              <w:t>的</w:t>
            </w:r>
            <w:r w:rsidRPr="00207189">
              <w:rPr>
                <w:rFonts w:asciiTheme="minorEastAsia" w:hAnsiTheme="minorEastAsia" w:hint="eastAsia"/>
              </w:rPr>
              <w:t>资产净值造成较大波动</w:t>
            </w:r>
            <w:r w:rsidRPr="00207189">
              <w:rPr>
                <w:rFonts w:asciiTheme="minorEastAsia" w:hAnsiTheme="minorEastAsia" w:hint="eastAsia"/>
                <w:bCs/>
                <w:szCs w:val="21"/>
              </w:rPr>
              <w:t>的</w:t>
            </w:r>
            <w:r w:rsidRPr="00207189">
              <w:rPr>
                <w:rFonts w:asciiTheme="minorEastAsia" w:hAnsiTheme="minorEastAsia" w:hint="eastAsia"/>
              </w:rPr>
              <w:t>，基金管理人</w:t>
            </w:r>
            <w:r w:rsidRPr="00207189">
              <w:rPr>
                <w:rFonts w:asciiTheme="minorEastAsia" w:hAnsiTheme="minorEastAsia" w:hint="eastAsia"/>
                <w:bCs/>
                <w:szCs w:val="21"/>
              </w:rPr>
              <w:t>可对</w:t>
            </w:r>
            <w:r w:rsidRPr="00207189">
              <w:rPr>
                <w:rFonts w:asciiTheme="minorEastAsia" w:hAnsiTheme="minorEastAsia" w:hint="eastAsia"/>
              </w:rPr>
              <w:t>赎回</w:t>
            </w:r>
            <w:r w:rsidRPr="00207189">
              <w:rPr>
                <w:rFonts w:asciiTheme="minorEastAsia" w:hAnsiTheme="minorEastAsia" w:hint="eastAsia"/>
                <w:bCs/>
                <w:szCs w:val="21"/>
              </w:rPr>
              <w:t>款项进行延缓支付，但不得超过</w:t>
            </w:r>
            <w:r w:rsidRPr="00207189">
              <w:rPr>
                <w:rFonts w:asciiTheme="minorEastAsia" w:hAnsiTheme="minorEastAsia"/>
                <w:bCs/>
                <w:szCs w:val="21"/>
              </w:rPr>
              <w:t>20</w:t>
            </w:r>
            <w:r w:rsidRPr="00207189">
              <w:rPr>
                <w:rFonts w:asciiTheme="minorEastAsia" w:hAnsiTheme="minorEastAsia" w:hint="eastAsia"/>
                <w:bCs/>
                <w:szCs w:val="21"/>
              </w:rPr>
              <w:t>个工作日。延缓支付</w:t>
            </w:r>
            <w:r w:rsidRPr="00207189">
              <w:rPr>
                <w:rFonts w:asciiTheme="minorEastAsia" w:hAnsiTheme="minorEastAsia" w:hint="eastAsia"/>
              </w:rPr>
              <w:t>的</w:t>
            </w:r>
            <w:r w:rsidRPr="00207189">
              <w:rPr>
                <w:rFonts w:asciiTheme="minorEastAsia" w:hAnsiTheme="minorEastAsia" w:hint="eastAsia"/>
                <w:bCs/>
                <w:szCs w:val="21"/>
              </w:rPr>
              <w:t>赎回申请以</w:t>
            </w:r>
            <w:r w:rsidRPr="00207189">
              <w:rPr>
                <w:rFonts w:asciiTheme="minorEastAsia" w:hAnsiTheme="minorEastAsia" w:hint="eastAsia"/>
              </w:rPr>
              <w:t>赎回申请当日的基金份额净值为基础计算赎回金额。</w:t>
            </w:r>
          </w:p>
        </w:tc>
        <w:tc>
          <w:tcPr>
            <w:tcW w:w="4536" w:type="dxa"/>
          </w:tcPr>
          <w:p w:rsidR="00F17959" w:rsidRPr="00207189" w:rsidRDefault="00F17959" w:rsidP="007F1588">
            <w:pPr>
              <w:spacing w:line="360" w:lineRule="auto"/>
              <w:rPr>
                <w:rFonts w:asciiTheme="minorEastAsia" w:hAnsiTheme="minorEastAsia"/>
                <w:bCs/>
                <w:szCs w:val="21"/>
              </w:rPr>
            </w:pPr>
            <w:r w:rsidRPr="00207189">
              <w:rPr>
                <w:rFonts w:asciiTheme="minorEastAsia" w:hAnsiTheme="minorEastAsia"/>
                <w:bCs/>
                <w:szCs w:val="21"/>
              </w:rPr>
              <w:t>九、巨额赎回的情形及处理方式</w:t>
            </w:r>
          </w:p>
          <w:p w:rsidR="00F17959" w:rsidRPr="00207189" w:rsidRDefault="00F17959" w:rsidP="007F1588">
            <w:pPr>
              <w:spacing w:line="360" w:lineRule="auto"/>
              <w:rPr>
                <w:rFonts w:asciiTheme="minorEastAsia" w:hAnsiTheme="minorEastAsia"/>
                <w:bCs/>
                <w:szCs w:val="21"/>
              </w:rPr>
            </w:pPr>
            <w:r w:rsidRPr="00207189">
              <w:rPr>
                <w:rFonts w:asciiTheme="minorEastAsia" w:hAnsiTheme="minorEastAsia"/>
                <w:bCs/>
                <w:szCs w:val="21"/>
              </w:rPr>
              <w:t>2、巨额赎回的处理方式</w:t>
            </w:r>
          </w:p>
          <w:p w:rsidR="00F17959" w:rsidRPr="00207189" w:rsidRDefault="00F17959" w:rsidP="007F1588">
            <w:pPr>
              <w:spacing w:line="360" w:lineRule="auto"/>
              <w:ind w:firstLineChars="200" w:firstLine="420"/>
              <w:rPr>
                <w:rFonts w:asciiTheme="minorEastAsia" w:hAnsiTheme="minorEastAsia"/>
              </w:rPr>
            </w:pPr>
            <w:r w:rsidRPr="00207189">
              <w:rPr>
                <w:rFonts w:asciiTheme="minorEastAsia" w:hAnsiTheme="minorEastAsia" w:hint="eastAsia"/>
                <w:bCs/>
                <w:szCs w:val="21"/>
              </w:rPr>
              <w:t>（1）本</w:t>
            </w:r>
            <w:r w:rsidRPr="00207189">
              <w:rPr>
                <w:rFonts w:asciiTheme="minorEastAsia" w:hAnsiTheme="minorEastAsia" w:hint="eastAsia"/>
              </w:rPr>
              <w:t>基金</w:t>
            </w:r>
            <w:r w:rsidRPr="00207189">
              <w:rPr>
                <w:rFonts w:asciiTheme="minorEastAsia" w:hAnsiTheme="minorEastAsia" w:hint="eastAsia"/>
                <w:bCs/>
                <w:szCs w:val="21"/>
              </w:rPr>
              <w:t>开放期内单个开放日</w:t>
            </w:r>
            <w:r w:rsidRPr="00207189">
              <w:rPr>
                <w:rFonts w:asciiTheme="minorEastAsia" w:hAnsiTheme="minorEastAsia" w:hint="eastAsia"/>
              </w:rPr>
              <w:t>出现巨额赎回</w:t>
            </w:r>
            <w:r w:rsidRPr="00207189">
              <w:rPr>
                <w:rFonts w:asciiTheme="minorEastAsia" w:hAnsiTheme="minorEastAsia" w:hint="eastAsia"/>
                <w:bCs/>
                <w:szCs w:val="21"/>
              </w:rPr>
              <w:t>的</w:t>
            </w:r>
            <w:r w:rsidRPr="00207189">
              <w:rPr>
                <w:rFonts w:asciiTheme="minorEastAsia" w:hAnsiTheme="minorEastAsia" w:hint="eastAsia"/>
              </w:rPr>
              <w:t>，</w:t>
            </w:r>
            <w:r w:rsidRPr="00207189">
              <w:rPr>
                <w:rFonts w:asciiTheme="minorEastAsia" w:hAnsiTheme="minorEastAsia" w:hint="eastAsia"/>
                <w:bCs/>
                <w:szCs w:val="21"/>
              </w:rPr>
              <w:t>除下文第（2）项的特别约定外，</w:t>
            </w:r>
            <w:r w:rsidRPr="00207189">
              <w:rPr>
                <w:rFonts w:asciiTheme="minorEastAsia" w:hAnsiTheme="minorEastAsia" w:hint="eastAsia"/>
              </w:rPr>
              <w:t>基金管理人</w:t>
            </w:r>
            <w:r w:rsidRPr="00207189">
              <w:rPr>
                <w:rFonts w:asciiTheme="minorEastAsia" w:hAnsiTheme="minorEastAsia" w:hint="eastAsia"/>
                <w:bCs/>
                <w:szCs w:val="21"/>
              </w:rPr>
              <w:t>对符合法律法规及</w:t>
            </w:r>
            <w:r w:rsidRPr="00207189">
              <w:rPr>
                <w:rFonts w:asciiTheme="minorEastAsia" w:hAnsiTheme="minorEastAsia" w:hint="eastAsia"/>
              </w:rPr>
              <w:t>基金</w:t>
            </w:r>
            <w:r w:rsidRPr="00207189">
              <w:rPr>
                <w:rFonts w:asciiTheme="minorEastAsia" w:hAnsiTheme="minorEastAsia" w:hint="eastAsia"/>
                <w:bCs/>
                <w:szCs w:val="21"/>
              </w:rPr>
              <w:t>合同约定</w:t>
            </w:r>
            <w:r w:rsidRPr="00207189">
              <w:rPr>
                <w:rFonts w:asciiTheme="minorEastAsia" w:hAnsiTheme="minorEastAsia" w:hint="eastAsia"/>
              </w:rPr>
              <w:t>的赎回</w:t>
            </w:r>
            <w:r w:rsidRPr="00207189">
              <w:rPr>
                <w:rFonts w:asciiTheme="minorEastAsia" w:hAnsiTheme="minorEastAsia" w:hint="eastAsia"/>
                <w:bCs/>
                <w:szCs w:val="21"/>
              </w:rPr>
              <w:t>申请应于当日全部予以办理和确认。但对于已接受的</w:t>
            </w:r>
            <w:r w:rsidRPr="00207189">
              <w:rPr>
                <w:rFonts w:asciiTheme="minorEastAsia" w:hAnsiTheme="minorEastAsia" w:hint="eastAsia"/>
              </w:rPr>
              <w:t>赎回</w:t>
            </w:r>
            <w:r w:rsidRPr="00207189">
              <w:rPr>
                <w:rFonts w:asciiTheme="minorEastAsia" w:hAnsiTheme="minorEastAsia" w:hint="eastAsia"/>
                <w:bCs/>
                <w:szCs w:val="21"/>
              </w:rPr>
              <w:t>申请，如</w:t>
            </w:r>
            <w:r w:rsidRPr="00207189">
              <w:rPr>
                <w:rFonts w:asciiTheme="minorEastAsia" w:hAnsiTheme="minorEastAsia" w:hint="eastAsia"/>
              </w:rPr>
              <w:t>基金管理人认为</w:t>
            </w:r>
            <w:r w:rsidRPr="00207189">
              <w:rPr>
                <w:rFonts w:asciiTheme="minorEastAsia" w:hAnsiTheme="minorEastAsia" w:hint="eastAsia"/>
                <w:bCs/>
                <w:szCs w:val="21"/>
              </w:rPr>
              <w:t>全额</w:t>
            </w:r>
            <w:r w:rsidRPr="00207189">
              <w:rPr>
                <w:rFonts w:asciiTheme="minorEastAsia" w:hAnsiTheme="minorEastAsia" w:hint="eastAsia"/>
              </w:rPr>
              <w:t>支付投资人的赎回</w:t>
            </w:r>
            <w:r w:rsidRPr="00207189">
              <w:rPr>
                <w:rFonts w:asciiTheme="minorEastAsia" w:hAnsiTheme="minorEastAsia" w:hint="eastAsia"/>
                <w:bCs/>
                <w:szCs w:val="21"/>
              </w:rPr>
              <w:t>款项有困难或</w:t>
            </w:r>
            <w:r w:rsidRPr="00207189">
              <w:rPr>
                <w:rFonts w:asciiTheme="minorEastAsia" w:hAnsiTheme="minorEastAsia" w:hint="eastAsia"/>
              </w:rPr>
              <w:t>认为</w:t>
            </w:r>
            <w:r w:rsidRPr="00207189">
              <w:rPr>
                <w:rFonts w:asciiTheme="minorEastAsia" w:hAnsiTheme="minorEastAsia" w:hint="eastAsia"/>
                <w:bCs/>
                <w:szCs w:val="21"/>
              </w:rPr>
              <w:t>全额</w:t>
            </w:r>
            <w:r w:rsidRPr="00207189">
              <w:rPr>
                <w:rFonts w:asciiTheme="minorEastAsia" w:hAnsiTheme="minorEastAsia" w:hint="eastAsia"/>
              </w:rPr>
              <w:t>支付投资人的赎回</w:t>
            </w:r>
            <w:r w:rsidRPr="00207189">
              <w:rPr>
                <w:rFonts w:asciiTheme="minorEastAsia" w:hAnsiTheme="minorEastAsia" w:hint="eastAsia"/>
                <w:bCs/>
                <w:szCs w:val="21"/>
              </w:rPr>
              <w:t>款项</w:t>
            </w:r>
            <w:r w:rsidRPr="00207189">
              <w:rPr>
                <w:rFonts w:asciiTheme="minorEastAsia" w:hAnsiTheme="minorEastAsia" w:hint="eastAsia"/>
              </w:rPr>
              <w:t>可能会对基金</w:t>
            </w:r>
            <w:r w:rsidRPr="00207189">
              <w:rPr>
                <w:rFonts w:asciiTheme="minorEastAsia" w:hAnsiTheme="minorEastAsia" w:hint="eastAsia"/>
                <w:bCs/>
                <w:szCs w:val="21"/>
              </w:rPr>
              <w:t>的</w:t>
            </w:r>
            <w:r w:rsidRPr="00207189">
              <w:rPr>
                <w:rFonts w:asciiTheme="minorEastAsia" w:hAnsiTheme="minorEastAsia" w:hint="eastAsia"/>
              </w:rPr>
              <w:t>资产净值造成较大波动</w:t>
            </w:r>
            <w:r w:rsidRPr="00207189">
              <w:rPr>
                <w:rFonts w:asciiTheme="minorEastAsia" w:hAnsiTheme="minorEastAsia" w:hint="eastAsia"/>
                <w:bCs/>
                <w:szCs w:val="21"/>
              </w:rPr>
              <w:t>的</w:t>
            </w:r>
            <w:r w:rsidRPr="00207189">
              <w:rPr>
                <w:rFonts w:asciiTheme="minorEastAsia" w:hAnsiTheme="minorEastAsia" w:hint="eastAsia"/>
              </w:rPr>
              <w:t>，基金管理人</w:t>
            </w:r>
            <w:r w:rsidRPr="00207189">
              <w:rPr>
                <w:rFonts w:asciiTheme="minorEastAsia" w:hAnsiTheme="minorEastAsia" w:hint="eastAsia"/>
                <w:bCs/>
                <w:szCs w:val="21"/>
              </w:rPr>
              <w:t>可对</w:t>
            </w:r>
            <w:r w:rsidRPr="00207189">
              <w:rPr>
                <w:rFonts w:asciiTheme="minorEastAsia" w:hAnsiTheme="minorEastAsia" w:hint="eastAsia"/>
              </w:rPr>
              <w:t>赎回</w:t>
            </w:r>
            <w:r w:rsidRPr="00207189">
              <w:rPr>
                <w:rFonts w:asciiTheme="minorEastAsia" w:hAnsiTheme="minorEastAsia" w:hint="eastAsia"/>
                <w:bCs/>
                <w:szCs w:val="21"/>
              </w:rPr>
              <w:t>款项进行延缓支付，但不得超过</w:t>
            </w:r>
            <w:r w:rsidRPr="00207189">
              <w:rPr>
                <w:rFonts w:asciiTheme="minorEastAsia" w:hAnsiTheme="minorEastAsia"/>
                <w:bCs/>
                <w:szCs w:val="21"/>
              </w:rPr>
              <w:t>20</w:t>
            </w:r>
            <w:r w:rsidRPr="00207189">
              <w:rPr>
                <w:rFonts w:asciiTheme="minorEastAsia" w:hAnsiTheme="minorEastAsia" w:hint="eastAsia"/>
                <w:bCs/>
                <w:szCs w:val="21"/>
              </w:rPr>
              <w:t>个工作日。延缓支付</w:t>
            </w:r>
            <w:r w:rsidRPr="00207189">
              <w:rPr>
                <w:rFonts w:asciiTheme="minorEastAsia" w:hAnsiTheme="minorEastAsia" w:hint="eastAsia"/>
              </w:rPr>
              <w:t>的</w:t>
            </w:r>
            <w:r w:rsidRPr="00207189">
              <w:rPr>
                <w:rFonts w:asciiTheme="minorEastAsia" w:hAnsiTheme="minorEastAsia" w:hint="eastAsia"/>
                <w:bCs/>
                <w:szCs w:val="21"/>
              </w:rPr>
              <w:t>赎回申请以</w:t>
            </w:r>
            <w:r w:rsidRPr="00207189">
              <w:rPr>
                <w:rFonts w:asciiTheme="minorEastAsia" w:hAnsiTheme="minorEastAsia" w:hint="eastAsia"/>
              </w:rPr>
              <w:t>赎回申请当日的基金份额净值为基础计算赎回金额。</w:t>
            </w:r>
          </w:p>
          <w:p w:rsidR="00F17959" w:rsidRPr="00207189" w:rsidRDefault="00F17959" w:rsidP="007F1588">
            <w:pPr>
              <w:spacing w:line="360" w:lineRule="auto"/>
              <w:ind w:firstLineChars="200" w:firstLine="420"/>
              <w:rPr>
                <w:rFonts w:asciiTheme="minorEastAsia" w:hAnsiTheme="minorEastAsia"/>
                <w:bCs/>
                <w:szCs w:val="21"/>
              </w:rPr>
            </w:pPr>
            <w:r w:rsidRPr="00207189">
              <w:rPr>
                <w:rFonts w:asciiTheme="minorEastAsia" w:hAnsiTheme="minorEastAsia" w:hint="eastAsia"/>
                <w:bCs/>
                <w:szCs w:val="21"/>
              </w:rPr>
              <w:t>（2）若开放期内出现巨额赎回，且存在单个基金份额持有人超过基金总份额</w:t>
            </w:r>
            <w:r w:rsidRPr="00207189">
              <w:rPr>
                <w:rFonts w:asciiTheme="minorEastAsia" w:hAnsiTheme="minorEastAsia"/>
                <w:bCs/>
                <w:szCs w:val="21"/>
              </w:rPr>
              <w:t>20%以上的赎回申请的情形，基金管理人有权对该投资者的赎回申请进行延期办理：</w:t>
            </w:r>
          </w:p>
          <w:p w:rsidR="00F17959" w:rsidRPr="00207189" w:rsidRDefault="00F17959" w:rsidP="007F1588">
            <w:pPr>
              <w:spacing w:line="360" w:lineRule="auto"/>
              <w:ind w:firstLineChars="200" w:firstLine="420"/>
              <w:rPr>
                <w:rFonts w:asciiTheme="minorEastAsia" w:hAnsiTheme="minorEastAsia"/>
                <w:bCs/>
                <w:szCs w:val="21"/>
              </w:rPr>
            </w:pPr>
            <w:r w:rsidRPr="00207189">
              <w:rPr>
                <w:rFonts w:asciiTheme="minorEastAsia" w:hAnsiTheme="minorEastAsia"/>
                <w:bCs/>
                <w:szCs w:val="21"/>
              </w:rPr>
              <w:t>1）对于该基金份额持有人当日赎回申请超过上一开放日基金总份额20%以上的部分，进行延期办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p w:rsidR="00F17959" w:rsidRPr="00207189" w:rsidRDefault="00F17959" w:rsidP="007F1588">
            <w:pPr>
              <w:spacing w:line="360" w:lineRule="auto"/>
              <w:ind w:firstLineChars="200" w:firstLine="420"/>
              <w:rPr>
                <w:rFonts w:asciiTheme="minorEastAsia" w:hAnsiTheme="minorEastAsia"/>
                <w:bCs/>
                <w:szCs w:val="21"/>
              </w:rPr>
            </w:pPr>
            <w:r w:rsidRPr="00207189">
              <w:rPr>
                <w:rFonts w:asciiTheme="minorEastAsia" w:hAnsiTheme="minorEastAsia" w:hint="eastAsia"/>
                <w:bCs/>
                <w:szCs w:val="21"/>
              </w:rPr>
              <w:t>延期办理的期限不得超过</w:t>
            </w:r>
            <w:r w:rsidRPr="00207189">
              <w:rPr>
                <w:rFonts w:asciiTheme="minorEastAsia" w:hAnsiTheme="minorEastAsia"/>
                <w:bCs/>
                <w:szCs w:val="21"/>
              </w:rPr>
              <w:t>20个工作日，如延期办理期限超过开放期的，开放期相应延长，延长的开放期内不办理申购，亦不接受新的赎回申请。</w:t>
            </w:r>
          </w:p>
          <w:p w:rsidR="00F17959" w:rsidRPr="00207189" w:rsidRDefault="00F17959" w:rsidP="007F1588">
            <w:pPr>
              <w:spacing w:line="360" w:lineRule="auto"/>
              <w:ind w:firstLineChars="200" w:firstLine="420"/>
              <w:rPr>
                <w:rFonts w:asciiTheme="minorEastAsia" w:hAnsiTheme="minorEastAsia"/>
              </w:rPr>
            </w:pPr>
            <w:r w:rsidRPr="00207189">
              <w:rPr>
                <w:rFonts w:asciiTheme="minorEastAsia" w:hAnsiTheme="minorEastAsia"/>
                <w:bCs/>
                <w:szCs w:val="21"/>
              </w:rPr>
              <w:t>2）对于该基金份额持有人当日赎回申请未超过上述比例的部分，根据上文第</w:t>
            </w:r>
            <w:r w:rsidRPr="00207189">
              <w:rPr>
                <w:rFonts w:asciiTheme="minorEastAsia" w:hAnsiTheme="minorEastAsia" w:hint="eastAsia"/>
                <w:bCs/>
                <w:szCs w:val="21"/>
              </w:rPr>
              <w:t>（1）</w:t>
            </w:r>
            <w:r w:rsidRPr="00207189">
              <w:rPr>
                <w:rFonts w:asciiTheme="minorEastAsia" w:hAnsiTheme="minorEastAsia"/>
                <w:bCs/>
                <w:szCs w:val="21"/>
              </w:rPr>
              <w:t>项的约定方式与其他基金份额持有人的赎回申请一并办理。</w:t>
            </w:r>
          </w:p>
          <w:p w:rsidR="00F17959" w:rsidRPr="00207189" w:rsidRDefault="00F17959" w:rsidP="007F1588">
            <w:pPr>
              <w:spacing w:line="360" w:lineRule="auto"/>
              <w:rPr>
                <w:rFonts w:asciiTheme="minorEastAsia" w:hAnsiTheme="minorEastAsia"/>
              </w:rPr>
            </w:pPr>
          </w:p>
        </w:tc>
      </w:tr>
      <w:tr w:rsidR="00F17959" w:rsidRPr="00207189" w:rsidTr="007F1588">
        <w:trPr>
          <w:jc w:val="center"/>
        </w:trPr>
        <w:tc>
          <w:tcPr>
            <w:tcW w:w="1701" w:type="dxa"/>
          </w:tcPr>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第十二部分  基金的投资</w:t>
            </w:r>
          </w:p>
        </w:tc>
        <w:tc>
          <w:tcPr>
            <w:tcW w:w="4536" w:type="dxa"/>
          </w:tcPr>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二、投资范围</w:t>
            </w:r>
          </w:p>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w:t>
            </w:r>
          </w:p>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bCs/>
                <w:szCs w:val="21"/>
              </w:rPr>
              <w:t>基金的投资组合比例为：本基金对债券的投资比例不低于基金资产的80％，但在每次开放期前两个月、开放期内及开放期结束后两个月的期间内，基金投资不受上述比例限制；开放期内现金或到期日在一年以内的政府债券的投资比例不低于基金资产净值的5％。</w:t>
            </w:r>
          </w:p>
        </w:tc>
        <w:tc>
          <w:tcPr>
            <w:tcW w:w="4536" w:type="dxa"/>
          </w:tcPr>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二、投资范围</w:t>
            </w:r>
          </w:p>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w:t>
            </w:r>
          </w:p>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bCs/>
                <w:szCs w:val="21"/>
              </w:rPr>
              <w:t>基金的投资组合比例为：本基金对债券的投资比例不低于基金资产的80％，但在每次开放期前一个月、开放期内及开放期结束后一个月的期间内，基金投资不受上述比例限制；开放期内现金或到期日在一年以内的政府债券的投资比例不低于基金资产净值的5％，其中现金不包括结算备付金、存出保证金、应收申购款等。</w:t>
            </w:r>
          </w:p>
        </w:tc>
      </w:tr>
      <w:tr w:rsidR="00F17959" w:rsidRPr="00207189" w:rsidTr="007F1588">
        <w:trPr>
          <w:jc w:val="center"/>
        </w:trPr>
        <w:tc>
          <w:tcPr>
            <w:tcW w:w="1701" w:type="dxa"/>
          </w:tcPr>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第十二部分  基金的投资</w:t>
            </w:r>
          </w:p>
        </w:tc>
        <w:tc>
          <w:tcPr>
            <w:tcW w:w="4536" w:type="dxa"/>
          </w:tcPr>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四、投资限制</w:t>
            </w:r>
          </w:p>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1、组合限制</w:t>
            </w:r>
          </w:p>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基金的投资组合应遵循以下限制：</w:t>
            </w:r>
          </w:p>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w:t>
            </w:r>
          </w:p>
          <w:p w:rsidR="00F17959" w:rsidRPr="00207189" w:rsidRDefault="00F17959" w:rsidP="007F1588">
            <w:pPr>
              <w:spacing w:line="360" w:lineRule="auto"/>
              <w:rPr>
                <w:rFonts w:asciiTheme="minorEastAsia" w:hAnsiTheme="minorEastAsia"/>
                <w:bCs/>
                <w:szCs w:val="21"/>
              </w:rPr>
            </w:pPr>
            <w:r w:rsidRPr="00207189">
              <w:rPr>
                <w:rFonts w:asciiTheme="minorEastAsia" w:hAnsiTheme="minorEastAsia" w:hint="eastAsia"/>
                <w:bCs/>
                <w:szCs w:val="21"/>
              </w:rPr>
              <w:t>（2）开放期内保持不低于基金资产净值5%的现金或者到期日在一年以内的政府债券；</w:t>
            </w:r>
          </w:p>
          <w:p w:rsidR="00F17959" w:rsidRPr="00207189" w:rsidRDefault="00F17959" w:rsidP="007F1588">
            <w:pPr>
              <w:spacing w:line="360" w:lineRule="auto"/>
              <w:rPr>
                <w:rFonts w:asciiTheme="minorEastAsia" w:hAnsiTheme="minorEastAsia"/>
                <w:bCs/>
                <w:szCs w:val="21"/>
              </w:rPr>
            </w:pPr>
            <w:r w:rsidRPr="00207189">
              <w:rPr>
                <w:rFonts w:asciiTheme="minorEastAsia" w:hAnsiTheme="minorEastAsia" w:hint="eastAsia"/>
                <w:bCs/>
                <w:szCs w:val="21"/>
              </w:rPr>
              <w:t>……</w:t>
            </w:r>
          </w:p>
          <w:p w:rsidR="00F17959" w:rsidRPr="00207189" w:rsidRDefault="00F17959" w:rsidP="007F1588">
            <w:pPr>
              <w:spacing w:line="360" w:lineRule="auto"/>
              <w:rPr>
                <w:rFonts w:asciiTheme="minorEastAsia" w:hAnsiTheme="minorEastAsia"/>
              </w:rPr>
            </w:pPr>
          </w:p>
          <w:p w:rsidR="00F17959" w:rsidRPr="00207189" w:rsidRDefault="00F17959" w:rsidP="007F1588">
            <w:pPr>
              <w:spacing w:line="360" w:lineRule="auto"/>
              <w:rPr>
                <w:rFonts w:asciiTheme="minorEastAsia" w:hAnsiTheme="minorEastAsia"/>
              </w:rPr>
            </w:pPr>
          </w:p>
          <w:p w:rsidR="00F17959" w:rsidRPr="00207189" w:rsidRDefault="00F17959" w:rsidP="007F1588">
            <w:pPr>
              <w:spacing w:line="360" w:lineRule="auto"/>
              <w:rPr>
                <w:rFonts w:asciiTheme="minorEastAsia" w:hAnsiTheme="minorEastAsia"/>
              </w:rPr>
            </w:pPr>
          </w:p>
          <w:p w:rsidR="00F17959" w:rsidRPr="00207189" w:rsidRDefault="00F17959" w:rsidP="007F1588">
            <w:pPr>
              <w:spacing w:line="360" w:lineRule="auto"/>
              <w:rPr>
                <w:rFonts w:asciiTheme="minorEastAsia" w:hAnsiTheme="minorEastAsia"/>
              </w:rPr>
            </w:pPr>
          </w:p>
          <w:p w:rsidR="00F17959" w:rsidRPr="00207189" w:rsidRDefault="00F17959" w:rsidP="007F1588">
            <w:pPr>
              <w:spacing w:line="360" w:lineRule="auto"/>
              <w:rPr>
                <w:rFonts w:asciiTheme="minorEastAsia" w:hAnsiTheme="minorEastAsia"/>
              </w:rPr>
            </w:pPr>
          </w:p>
          <w:p w:rsidR="00F17959" w:rsidRPr="00207189" w:rsidRDefault="00F17959" w:rsidP="007F1588">
            <w:pPr>
              <w:spacing w:line="360" w:lineRule="auto"/>
              <w:rPr>
                <w:rFonts w:asciiTheme="minorEastAsia" w:hAnsiTheme="minorEastAsia"/>
              </w:rPr>
            </w:pPr>
          </w:p>
          <w:p w:rsidR="00F17959" w:rsidRPr="00207189" w:rsidRDefault="00F17959" w:rsidP="007F1588">
            <w:pPr>
              <w:spacing w:line="360" w:lineRule="auto"/>
              <w:rPr>
                <w:rFonts w:asciiTheme="minorEastAsia" w:hAnsiTheme="minorEastAsia"/>
              </w:rPr>
            </w:pPr>
          </w:p>
          <w:p w:rsidR="00F17959" w:rsidRPr="00207189" w:rsidRDefault="00F17959" w:rsidP="007F1588">
            <w:pPr>
              <w:spacing w:line="360" w:lineRule="auto"/>
              <w:rPr>
                <w:rFonts w:asciiTheme="minorEastAsia" w:hAnsiTheme="minorEastAsia"/>
              </w:rPr>
            </w:pPr>
          </w:p>
          <w:p w:rsidR="00F17959" w:rsidRPr="00207189" w:rsidRDefault="00F17959" w:rsidP="007F1588">
            <w:pPr>
              <w:spacing w:line="360" w:lineRule="auto"/>
              <w:rPr>
                <w:rFonts w:asciiTheme="minorEastAsia" w:hAnsiTheme="minorEastAsia"/>
              </w:rPr>
            </w:pPr>
          </w:p>
          <w:p w:rsidR="00F17959" w:rsidRPr="00207189" w:rsidRDefault="00F17959" w:rsidP="007F1588">
            <w:pPr>
              <w:spacing w:line="360" w:lineRule="auto"/>
              <w:rPr>
                <w:rFonts w:asciiTheme="minorEastAsia" w:hAnsiTheme="minorEastAsia"/>
              </w:rPr>
            </w:pPr>
          </w:p>
          <w:p w:rsidR="00F17959" w:rsidRPr="00207189" w:rsidRDefault="00F17959" w:rsidP="007F1588">
            <w:pPr>
              <w:spacing w:line="360" w:lineRule="auto"/>
              <w:rPr>
                <w:rFonts w:asciiTheme="minorEastAsia" w:hAnsiTheme="minorEastAsia"/>
              </w:rPr>
            </w:pPr>
          </w:p>
          <w:p w:rsidR="00F17959" w:rsidRPr="00207189" w:rsidRDefault="00F17959" w:rsidP="007F1588">
            <w:pPr>
              <w:spacing w:line="360" w:lineRule="auto"/>
              <w:rPr>
                <w:rFonts w:asciiTheme="minorEastAsia" w:hAnsiTheme="minorEastAsia"/>
              </w:rPr>
            </w:pPr>
          </w:p>
          <w:p w:rsidR="00F17959" w:rsidRPr="00207189" w:rsidRDefault="00F17959" w:rsidP="007F1588">
            <w:pPr>
              <w:spacing w:line="360" w:lineRule="auto"/>
              <w:rPr>
                <w:rFonts w:asciiTheme="minorEastAsia" w:hAnsiTheme="minorEastAsia"/>
              </w:rPr>
            </w:pPr>
          </w:p>
          <w:p w:rsidR="00F17959" w:rsidRPr="00207189" w:rsidRDefault="00F17959" w:rsidP="007F1588">
            <w:pPr>
              <w:spacing w:line="360" w:lineRule="auto"/>
              <w:rPr>
                <w:rFonts w:asciiTheme="minorEastAsia" w:hAnsiTheme="minorEastAsia"/>
              </w:rPr>
            </w:pPr>
          </w:p>
          <w:p w:rsidR="00F17959" w:rsidRPr="00207189" w:rsidRDefault="00F17959" w:rsidP="007F1588">
            <w:pPr>
              <w:spacing w:line="360" w:lineRule="auto"/>
              <w:rPr>
                <w:rFonts w:asciiTheme="minorEastAsia" w:hAnsiTheme="minorEastAsia"/>
              </w:rPr>
            </w:pPr>
          </w:p>
          <w:p w:rsidR="00F17959" w:rsidRPr="00207189" w:rsidRDefault="00F17959" w:rsidP="007F1588">
            <w:pPr>
              <w:spacing w:line="360" w:lineRule="auto"/>
              <w:rPr>
                <w:rFonts w:asciiTheme="minorEastAsia" w:hAnsiTheme="minorEastAsia"/>
              </w:rPr>
            </w:pPr>
          </w:p>
          <w:p w:rsidR="00F17959" w:rsidRPr="00207189" w:rsidRDefault="00F17959" w:rsidP="007F1588">
            <w:pPr>
              <w:spacing w:line="360" w:lineRule="auto"/>
              <w:rPr>
                <w:rFonts w:asciiTheme="minorEastAsia" w:hAnsiTheme="minorEastAsia"/>
              </w:rPr>
            </w:pPr>
          </w:p>
          <w:p w:rsidR="00F17959" w:rsidRPr="00207189" w:rsidRDefault="00F17959" w:rsidP="007F1588">
            <w:pPr>
              <w:spacing w:line="360" w:lineRule="auto"/>
              <w:rPr>
                <w:rFonts w:asciiTheme="minorEastAsia" w:hAnsiTheme="minorEastAsia"/>
              </w:rPr>
            </w:pPr>
          </w:p>
          <w:p w:rsidR="00F17959" w:rsidRPr="00207189" w:rsidRDefault="00F17959" w:rsidP="007F1588">
            <w:pPr>
              <w:spacing w:line="360" w:lineRule="auto"/>
              <w:rPr>
                <w:rFonts w:asciiTheme="minorEastAsia" w:hAnsiTheme="minorEastAsia"/>
              </w:rPr>
            </w:pPr>
          </w:p>
          <w:p w:rsidR="00F17959" w:rsidRPr="00207189" w:rsidRDefault="00F17959" w:rsidP="007F1588">
            <w:pPr>
              <w:spacing w:line="360" w:lineRule="auto"/>
              <w:rPr>
                <w:rFonts w:asciiTheme="minorEastAsia" w:hAnsiTheme="minorEastAsia"/>
              </w:rPr>
            </w:pPr>
          </w:p>
          <w:p w:rsidR="00F17959" w:rsidRPr="00207189" w:rsidRDefault="00F17959" w:rsidP="007F1588">
            <w:pPr>
              <w:spacing w:line="360" w:lineRule="auto"/>
              <w:rPr>
                <w:rFonts w:asciiTheme="minorEastAsia" w:hAnsiTheme="minorEastAsia"/>
              </w:rPr>
            </w:pPr>
          </w:p>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因证券市场波动、上市公司合并、基金规模变动等基金管理人之外的因素致使基金投资比例不符合上述规定投资比例的，基金管理人应当在10个交易日内进行调整，但中国证监会规定的特殊情形除外。</w:t>
            </w:r>
          </w:p>
        </w:tc>
        <w:tc>
          <w:tcPr>
            <w:tcW w:w="4536" w:type="dxa"/>
          </w:tcPr>
          <w:p w:rsidR="00F17959" w:rsidRPr="00207189" w:rsidRDefault="00F17959" w:rsidP="007F1588">
            <w:pPr>
              <w:spacing w:line="360" w:lineRule="auto"/>
              <w:rPr>
                <w:rFonts w:asciiTheme="minorEastAsia" w:hAnsiTheme="minorEastAsia"/>
                <w:bCs/>
              </w:rPr>
            </w:pPr>
            <w:r w:rsidRPr="00207189">
              <w:rPr>
                <w:rFonts w:asciiTheme="minorEastAsia" w:hAnsiTheme="minorEastAsia" w:hint="eastAsia"/>
                <w:bCs/>
              </w:rPr>
              <w:t>四</w:t>
            </w:r>
            <w:r w:rsidRPr="00207189">
              <w:rPr>
                <w:rFonts w:asciiTheme="minorEastAsia" w:hAnsiTheme="minorEastAsia"/>
                <w:bCs/>
              </w:rPr>
              <w:t>、投资限制</w:t>
            </w:r>
          </w:p>
          <w:p w:rsidR="00F17959" w:rsidRPr="00207189" w:rsidRDefault="00F17959" w:rsidP="007F1588">
            <w:pPr>
              <w:spacing w:line="360" w:lineRule="auto"/>
              <w:rPr>
                <w:rFonts w:asciiTheme="minorEastAsia" w:hAnsiTheme="minorEastAsia"/>
                <w:bCs/>
              </w:rPr>
            </w:pPr>
            <w:r w:rsidRPr="00207189">
              <w:rPr>
                <w:rFonts w:asciiTheme="minorEastAsia" w:hAnsiTheme="minorEastAsia"/>
                <w:bCs/>
              </w:rPr>
              <w:t>1、组合限制</w:t>
            </w:r>
          </w:p>
          <w:p w:rsidR="00F17959" w:rsidRPr="00207189" w:rsidRDefault="00F17959" w:rsidP="007F1588">
            <w:pPr>
              <w:spacing w:line="360" w:lineRule="auto"/>
              <w:rPr>
                <w:rFonts w:asciiTheme="minorEastAsia" w:hAnsiTheme="minorEastAsia"/>
                <w:bCs/>
              </w:rPr>
            </w:pPr>
            <w:r w:rsidRPr="00207189">
              <w:rPr>
                <w:rFonts w:asciiTheme="minorEastAsia" w:hAnsiTheme="minorEastAsia"/>
                <w:bCs/>
              </w:rPr>
              <w:t>基金的投资组合应遵循以下限制：</w:t>
            </w:r>
          </w:p>
          <w:p w:rsidR="00F17959" w:rsidRPr="00207189" w:rsidRDefault="00F17959" w:rsidP="007F1588">
            <w:pPr>
              <w:spacing w:line="360" w:lineRule="auto"/>
              <w:rPr>
                <w:rFonts w:asciiTheme="minorEastAsia" w:hAnsiTheme="minorEastAsia"/>
                <w:bCs/>
              </w:rPr>
            </w:pPr>
            <w:r w:rsidRPr="00207189">
              <w:rPr>
                <w:rFonts w:asciiTheme="minorEastAsia" w:hAnsiTheme="minorEastAsia" w:hint="eastAsia"/>
                <w:bCs/>
              </w:rPr>
              <w:t>（2）开放期内保持不低于基金资产净值5%的现金或者到期日在一年以内的政府债券，其中现金不包括结算备付金、存出保证金、应收申购款等；</w:t>
            </w:r>
          </w:p>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w:t>
            </w:r>
          </w:p>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增加：</w:t>
            </w:r>
          </w:p>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13）开放期内，本基金主动投资于流动性受限资产的市值合计不得超过该基金资产净值的15%。因证券市场波动、上市公司股票停牌、基金规模变动等基金管理人之外的因素致使基金不符合前述所规定比例限制的，基金管理人不得主动新增流动性受限资产的投资；</w:t>
            </w:r>
          </w:p>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（14）本基金与私募类证券资管产品及中国证监会认定的其他主体为交易对手开展逆回购交易的，可接受质押品的资质要求应当与基金合同约定的投资范围保持一致；</w:t>
            </w:r>
          </w:p>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（15）本基金管理人管理的全部开放式基金</w:t>
            </w:r>
            <w:r w:rsidRPr="00207189">
              <w:rPr>
                <w:rFonts w:asciiTheme="minorEastAsia" w:hAnsiTheme="minorEastAsia" w:hint="eastAsia"/>
                <w:bCs/>
                <w:szCs w:val="21"/>
              </w:rPr>
              <w:t>（包括开放式基金以及处于开放期的定期开放基金）</w:t>
            </w:r>
            <w:r w:rsidRPr="00207189">
              <w:rPr>
                <w:rFonts w:asciiTheme="minorEastAsia" w:hAnsiTheme="minorEastAsia" w:hint="eastAsia"/>
              </w:rPr>
              <w:t>持有一家上市公司发行的可流通股票，不得超过该上市公司可流通股票的15%；</w:t>
            </w:r>
          </w:p>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（16）本基金管理人管理的全部投资组合持有一家上市公司发行的可流通股票，不得超过该上市公司可流通股票的30%；</w:t>
            </w:r>
          </w:p>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除上述第（2）、（9）、（13）、（14）条外，因证券市场波动、上市公司合并、基金规模变动等基金管理人之外的因素致使基金投资比例不符合上述规定投资比例的，基金管理人应当在10个交易日内进行调整，但中国证监会规定的特殊情形除外。</w:t>
            </w:r>
          </w:p>
        </w:tc>
      </w:tr>
      <w:tr w:rsidR="00F17959" w:rsidRPr="00207189" w:rsidTr="007F1588">
        <w:trPr>
          <w:jc w:val="center"/>
        </w:trPr>
        <w:tc>
          <w:tcPr>
            <w:tcW w:w="1701" w:type="dxa"/>
          </w:tcPr>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第十四部分  基金资产估值</w:t>
            </w:r>
          </w:p>
        </w:tc>
        <w:tc>
          <w:tcPr>
            <w:tcW w:w="4536" w:type="dxa"/>
          </w:tcPr>
          <w:p w:rsidR="00F17959" w:rsidRPr="00207189" w:rsidRDefault="00F17959" w:rsidP="007F1588">
            <w:pPr>
              <w:rPr>
                <w:rFonts w:asciiTheme="minorEastAsia" w:hAnsiTheme="minorEastAsia"/>
              </w:rPr>
            </w:pPr>
            <w:r w:rsidRPr="00207189">
              <w:rPr>
                <w:rFonts w:asciiTheme="minorEastAsia" w:hAnsiTheme="minorEastAsia" w:hint="eastAsia"/>
              </w:rPr>
              <w:t>三、估值方法</w:t>
            </w:r>
          </w:p>
        </w:tc>
        <w:tc>
          <w:tcPr>
            <w:tcW w:w="4536" w:type="dxa"/>
          </w:tcPr>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三、估值方法</w:t>
            </w:r>
          </w:p>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F17959" w:rsidRPr="00207189" w:rsidRDefault="00F17959" w:rsidP="007F1588">
            <w:pPr>
              <w:spacing w:line="360" w:lineRule="auto"/>
              <w:rPr>
                <w:rFonts w:asciiTheme="minorEastAsia" w:hAnsiTheme="minorEastAsia"/>
                <w:bCs/>
                <w:szCs w:val="21"/>
              </w:rPr>
            </w:pPr>
            <w:r w:rsidRPr="00207189">
              <w:rPr>
                <w:rFonts w:asciiTheme="minorEastAsia" w:hAnsiTheme="minorEastAsia" w:hint="eastAsia"/>
                <w:bCs/>
                <w:szCs w:val="21"/>
              </w:rPr>
              <w:t>5、当发生大额申购或赎回情形时，基金管理人可以采用摆动定价机制，以确保基金估值的公平性。</w:t>
            </w:r>
          </w:p>
        </w:tc>
      </w:tr>
      <w:tr w:rsidR="00F17959" w:rsidRPr="00207189" w:rsidTr="007F1588">
        <w:trPr>
          <w:jc w:val="center"/>
        </w:trPr>
        <w:tc>
          <w:tcPr>
            <w:tcW w:w="1701" w:type="dxa"/>
          </w:tcPr>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第十四部分  基金资产估值</w:t>
            </w:r>
          </w:p>
        </w:tc>
        <w:tc>
          <w:tcPr>
            <w:tcW w:w="4536" w:type="dxa"/>
          </w:tcPr>
          <w:p w:rsidR="00F17959" w:rsidRPr="00207189" w:rsidRDefault="00F17959" w:rsidP="007F1588">
            <w:pPr>
              <w:spacing w:line="360" w:lineRule="auto"/>
              <w:rPr>
                <w:rFonts w:asciiTheme="minorEastAsia" w:hAnsiTheme="minorEastAsia"/>
              </w:rPr>
            </w:pPr>
            <w:r w:rsidRPr="00207189">
              <w:rPr>
                <w:rFonts w:asciiTheme="minorEastAsia" w:hAnsiTheme="minorEastAsia"/>
                <w:bCs/>
                <w:szCs w:val="21"/>
              </w:rPr>
              <w:t>六、暂停估值的情形</w:t>
            </w:r>
          </w:p>
          <w:p w:rsidR="00F17959" w:rsidRPr="00207189" w:rsidRDefault="00F17959" w:rsidP="007F1588">
            <w:pPr>
              <w:spacing w:line="360" w:lineRule="auto"/>
              <w:rPr>
                <w:rFonts w:asciiTheme="minorEastAsia" w:hAnsiTheme="minorEastAsia"/>
              </w:rPr>
            </w:pPr>
          </w:p>
          <w:p w:rsidR="00F17959" w:rsidRPr="00207189" w:rsidRDefault="00F17959" w:rsidP="007F1588">
            <w:pPr>
              <w:spacing w:line="360" w:lineRule="auto"/>
              <w:rPr>
                <w:rFonts w:asciiTheme="minorEastAsia" w:hAnsiTheme="minorEastAsia"/>
              </w:rPr>
            </w:pPr>
          </w:p>
          <w:p w:rsidR="00F17959" w:rsidRPr="00207189" w:rsidRDefault="00F17959" w:rsidP="007F1588">
            <w:pPr>
              <w:spacing w:line="360" w:lineRule="auto"/>
              <w:rPr>
                <w:rFonts w:asciiTheme="minorEastAsia" w:hAnsiTheme="minorEastAsia"/>
              </w:rPr>
            </w:pPr>
          </w:p>
          <w:p w:rsidR="00F17959" w:rsidRPr="00207189" w:rsidRDefault="00F17959" w:rsidP="007F1588">
            <w:pPr>
              <w:spacing w:line="360" w:lineRule="auto"/>
              <w:rPr>
                <w:rFonts w:asciiTheme="minorEastAsia" w:hAnsiTheme="minorEastAsia"/>
              </w:rPr>
            </w:pPr>
          </w:p>
          <w:p w:rsidR="00F17959" w:rsidRPr="00207189" w:rsidRDefault="00F17959" w:rsidP="007F1588">
            <w:pPr>
              <w:spacing w:line="360" w:lineRule="auto"/>
              <w:rPr>
                <w:rFonts w:asciiTheme="minorEastAsia" w:hAnsiTheme="minorEastAsia"/>
              </w:rPr>
            </w:pPr>
          </w:p>
          <w:p w:rsidR="00F17959" w:rsidRPr="00207189" w:rsidRDefault="00F17959" w:rsidP="007F1588">
            <w:pPr>
              <w:spacing w:line="360" w:lineRule="auto"/>
              <w:rPr>
                <w:rFonts w:asciiTheme="minorEastAsia" w:hAnsiTheme="minorEastAsia"/>
              </w:rPr>
            </w:pPr>
          </w:p>
        </w:tc>
        <w:tc>
          <w:tcPr>
            <w:tcW w:w="4536" w:type="dxa"/>
          </w:tcPr>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六、暂停估值的情形</w:t>
            </w:r>
          </w:p>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增加：</w:t>
            </w:r>
          </w:p>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3、当前一估值日基金资产净值50%以上的资产出现无可参考的活跃市场价格且采用估值技术仍导致公允价值存在重大不确定性时，经与基金托管人协商确认后，基金管理人应当暂停估值；</w:t>
            </w:r>
          </w:p>
        </w:tc>
      </w:tr>
      <w:tr w:rsidR="00F17959" w:rsidRPr="00207189" w:rsidTr="007F1588">
        <w:trPr>
          <w:jc w:val="center"/>
        </w:trPr>
        <w:tc>
          <w:tcPr>
            <w:tcW w:w="1701" w:type="dxa"/>
          </w:tcPr>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第十四部分  基金资产估值</w:t>
            </w:r>
          </w:p>
        </w:tc>
        <w:tc>
          <w:tcPr>
            <w:tcW w:w="4536" w:type="dxa"/>
          </w:tcPr>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八、特殊情况的处理</w:t>
            </w:r>
          </w:p>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1、基金管理人或基金托管人按估值方法的第5项进行估值时，所造成的误差不作为基金资产估值错误处理。</w:t>
            </w:r>
          </w:p>
        </w:tc>
        <w:tc>
          <w:tcPr>
            <w:tcW w:w="4536" w:type="dxa"/>
          </w:tcPr>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八、特殊情况的处理</w:t>
            </w:r>
          </w:p>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1、基金管理人或基金托管人按估值方法的第6项进行估值时，所造成的误差不作为基金资产估值错误处理。</w:t>
            </w:r>
          </w:p>
        </w:tc>
      </w:tr>
      <w:tr w:rsidR="00F17959" w:rsidRPr="00207189" w:rsidTr="007F1588">
        <w:trPr>
          <w:jc w:val="center"/>
        </w:trPr>
        <w:tc>
          <w:tcPr>
            <w:tcW w:w="1701" w:type="dxa"/>
          </w:tcPr>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第十八部分  基金的信息披露</w:t>
            </w:r>
          </w:p>
        </w:tc>
        <w:tc>
          <w:tcPr>
            <w:tcW w:w="4536" w:type="dxa"/>
          </w:tcPr>
          <w:p w:rsidR="00F17959" w:rsidRPr="00207189" w:rsidRDefault="00F17959"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rPr>
              <w:t>五</w:t>
            </w:r>
            <w:r w:rsidRPr="00207189">
              <w:rPr>
                <w:rFonts w:asciiTheme="minorEastAsia" w:hAnsiTheme="minorEastAsia"/>
                <w:bCs/>
                <w:szCs w:val="21"/>
              </w:rPr>
              <w:t>、公开披露的基金信息</w:t>
            </w:r>
          </w:p>
          <w:p w:rsidR="00F17959" w:rsidRPr="00207189" w:rsidRDefault="00F17959"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（六）基金定期报告，包括基金年度报告、基金半年度报告和基金季度报告</w:t>
            </w:r>
          </w:p>
          <w:p w:rsidR="00F17959" w:rsidRPr="00207189" w:rsidRDefault="00F17959" w:rsidP="007F1588">
            <w:pPr>
              <w:spacing w:line="360" w:lineRule="auto"/>
              <w:rPr>
                <w:rFonts w:asciiTheme="minorEastAsia" w:hAnsiTheme="minorEastAsia"/>
              </w:rPr>
            </w:pPr>
          </w:p>
        </w:tc>
        <w:tc>
          <w:tcPr>
            <w:tcW w:w="4536" w:type="dxa"/>
          </w:tcPr>
          <w:p w:rsidR="00F17959" w:rsidRPr="00207189" w:rsidRDefault="00F17959"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rPr>
              <w:t>五</w:t>
            </w:r>
            <w:r w:rsidRPr="00207189">
              <w:rPr>
                <w:rFonts w:asciiTheme="minorEastAsia" w:hAnsiTheme="minorEastAsia"/>
                <w:bCs/>
                <w:szCs w:val="21"/>
              </w:rPr>
              <w:t>、公开披露的基金信息</w:t>
            </w:r>
          </w:p>
          <w:p w:rsidR="00F17959" w:rsidRPr="00207189" w:rsidRDefault="00F17959"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（六）基金定期报告，包括基金年度报告、基金半年度报告和基金季度报告</w:t>
            </w:r>
          </w:p>
          <w:p w:rsidR="00F17959" w:rsidRPr="00207189" w:rsidRDefault="00F17959"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F17959" w:rsidRPr="00207189" w:rsidRDefault="00F17959"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基金管理人应当在半年度报告和年度报告中披露基金组合资产情况及其流动性风险分析等。</w:t>
            </w:r>
          </w:p>
          <w:p w:rsidR="00F17959" w:rsidRPr="00207189" w:rsidRDefault="00F17959" w:rsidP="007F1588">
            <w:pPr>
              <w:spacing w:line="360" w:lineRule="auto"/>
              <w:rPr>
                <w:rFonts w:asciiTheme="minorEastAsia" w:hAnsiTheme="minorEastAsia"/>
                <w:bCs/>
                <w:szCs w:val="21"/>
              </w:rPr>
            </w:pPr>
            <w:r w:rsidRPr="00207189">
              <w:rPr>
                <w:rFonts w:asciiTheme="minorEastAsia" w:hAnsiTheme="minorEastAsia" w:hint="eastAsia"/>
                <w:bCs/>
                <w:szCs w:val="21"/>
              </w:rPr>
              <w:t>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w:t>
            </w:r>
          </w:p>
        </w:tc>
      </w:tr>
      <w:tr w:rsidR="00F17959" w:rsidRPr="00207189" w:rsidTr="007F1588">
        <w:trPr>
          <w:jc w:val="center"/>
        </w:trPr>
        <w:tc>
          <w:tcPr>
            <w:tcW w:w="1701" w:type="dxa"/>
          </w:tcPr>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第十八部分  基金的信息披露</w:t>
            </w:r>
          </w:p>
        </w:tc>
        <w:tc>
          <w:tcPr>
            <w:tcW w:w="4536" w:type="dxa"/>
          </w:tcPr>
          <w:p w:rsidR="00F17959" w:rsidRPr="00207189" w:rsidRDefault="00F17959"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（七）临时报告</w:t>
            </w:r>
          </w:p>
        </w:tc>
        <w:tc>
          <w:tcPr>
            <w:tcW w:w="4536" w:type="dxa"/>
          </w:tcPr>
          <w:p w:rsidR="00F17959" w:rsidRPr="00207189" w:rsidRDefault="00F17959"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（七）临时报告</w:t>
            </w:r>
          </w:p>
          <w:p w:rsidR="00F17959" w:rsidRPr="00207189" w:rsidRDefault="00F17959"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F17959" w:rsidRPr="00207189" w:rsidRDefault="00F17959"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26、本基金发生涉及基金申购、赎回事项调整或潜在影响投资者赎回等重大事项时；</w:t>
            </w:r>
          </w:p>
          <w:p w:rsidR="00F17959" w:rsidRPr="00207189" w:rsidRDefault="00F17959"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27、基金管理人采用摆动定价机制进行估值；</w:t>
            </w:r>
          </w:p>
        </w:tc>
      </w:tr>
    </w:tbl>
    <w:p w:rsidR="00F17959" w:rsidRPr="00207189" w:rsidRDefault="00F17959" w:rsidP="00B46DD7">
      <w:pPr>
        <w:pStyle w:val="ab"/>
        <w:rPr>
          <w:rFonts w:asciiTheme="minorEastAsia" w:eastAsiaTheme="minorEastAsia" w:hAnsiTheme="minorEastAsia"/>
        </w:rPr>
      </w:pPr>
      <w:bookmarkStart w:id="39" w:name="_Toc509500776"/>
      <w:bookmarkEnd w:id="18"/>
      <w:bookmarkEnd w:id="19"/>
      <w:r w:rsidRPr="00207189">
        <w:rPr>
          <w:rFonts w:asciiTheme="minorEastAsia" w:eastAsiaTheme="minorEastAsia" w:hAnsiTheme="minorEastAsia" w:hint="eastAsia"/>
        </w:rPr>
        <w:t>附件34：《鹏华永安18个月定期开放债券型证券投资基金基金合同》修订对照表</w:t>
      </w:r>
      <w:bookmarkEnd w:id="39"/>
    </w:p>
    <w:tbl>
      <w:tblPr>
        <w:tblStyle w:val="a3"/>
        <w:tblW w:w="0" w:type="auto"/>
        <w:jc w:val="center"/>
        <w:tblLayout w:type="fixed"/>
        <w:tblLook w:val="04A0"/>
      </w:tblPr>
      <w:tblGrid>
        <w:gridCol w:w="1701"/>
        <w:gridCol w:w="4536"/>
        <w:gridCol w:w="4536"/>
      </w:tblGrid>
      <w:tr w:rsidR="00F17959" w:rsidRPr="00207189" w:rsidTr="007F1588">
        <w:trPr>
          <w:jc w:val="center"/>
        </w:trPr>
        <w:tc>
          <w:tcPr>
            <w:tcW w:w="1701" w:type="dxa"/>
          </w:tcPr>
          <w:p w:rsidR="00F17959" w:rsidRPr="00207189" w:rsidRDefault="00F17959" w:rsidP="007F1588">
            <w:pPr>
              <w:spacing w:line="360" w:lineRule="auto"/>
              <w:jc w:val="center"/>
              <w:rPr>
                <w:rFonts w:asciiTheme="minorEastAsia" w:hAnsiTheme="minorEastAsia"/>
              </w:rPr>
            </w:pPr>
            <w:bookmarkStart w:id="40" w:name="OLE_LINK7"/>
            <w:bookmarkStart w:id="41" w:name="OLE_LINK8"/>
            <w:r w:rsidRPr="00207189">
              <w:rPr>
                <w:rFonts w:asciiTheme="minorEastAsia" w:hAnsiTheme="minorEastAsia" w:hint="eastAsia"/>
              </w:rPr>
              <w:t>基金</w:t>
            </w:r>
            <w:r w:rsidRPr="00207189">
              <w:rPr>
                <w:rFonts w:asciiTheme="minorEastAsia" w:hAnsiTheme="minorEastAsia"/>
              </w:rPr>
              <w:t>合同条款</w:t>
            </w:r>
          </w:p>
        </w:tc>
        <w:tc>
          <w:tcPr>
            <w:tcW w:w="4536" w:type="dxa"/>
          </w:tcPr>
          <w:p w:rsidR="00F17959" w:rsidRPr="00207189" w:rsidRDefault="00F17959" w:rsidP="007F158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前内容</w:t>
            </w:r>
          </w:p>
        </w:tc>
        <w:tc>
          <w:tcPr>
            <w:tcW w:w="4536" w:type="dxa"/>
          </w:tcPr>
          <w:p w:rsidR="00F17959" w:rsidRPr="00207189" w:rsidRDefault="00F17959" w:rsidP="007F158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后内容</w:t>
            </w:r>
          </w:p>
        </w:tc>
      </w:tr>
      <w:tr w:rsidR="00F17959" w:rsidRPr="00207189" w:rsidTr="007F1588">
        <w:trPr>
          <w:jc w:val="center"/>
        </w:trPr>
        <w:tc>
          <w:tcPr>
            <w:tcW w:w="1701" w:type="dxa"/>
          </w:tcPr>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第一部分  前言</w:t>
            </w:r>
          </w:p>
        </w:tc>
        <w:tc>
          <w:tcPr>
            <w:tcW w:w="4536" w:type="dxa"/>
          </w:tcPr>
          <w:p w:rsidR="00F17959" w:rsidRPr="00207189" w:rsidRDefault="00F17959" w:rsidP="007F1588">
            <w:pPr>
              <w:spacing w:line="360" w:lineRule="auto"/>
              <w:rPr>
                <w:rFonts w:asciiTheme="minorEastAsia" w:hAnsiTheme="minorEastAsia"/>
                <w:bCs/>
              </w:rPr>
            </w:pPr>
            <w:r w:rsidRPr="00207189">
              <w:rPr>
                <w:rFonts w:asciiTheme="minorEastAsia" w:hAnsiTheme="minorEastAsia"/>
                <w:bCs/>
              </w:rPr>
              <w:t>一、订立本基金合同的目的、依据和原则</w:t>
            </w:r>
          </w:p>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2、</w:t>
            </w:r>
            <w:r w:rsidRPr="00207189">
              <w:rPr>
                <w:rFonts w:asciiTheme="minorEastAsia" w:hAnsiTheme="minorEastAsia" w:cs="@宋体"/>
                <w:bCs/>
                <w:szCs w:val="21"/>
              </w:rPr>
              <w:t>订立本基金合同的依据是《中华人民共和国合同法》(以下简称“《合同法》”)、《中华人民共和国证券投资基金法》</w:t>
            </w:r>
            <w:r w:rsidRPr="00207189">
              <w:rPr>
                <w:rFonts w:asciiTheme="minorEastAsia" w:hAnsiTheme="minorEastAsia" w:cs="@宋体" w:hint="eastAsia"/>
                <w:bCs/>
                <w:szCs w:val="21"/>
              </w:rPr>
              <w:t>（</w:t>
            </w:r>
            <w:r w:rsidRPr="00207189">
              <w:rPr>
                <w:rFonts w:asciiTheme="minorEastAsia" w:hAnsiTheme="minorEastAsia" w:cs="@宋体"/>
                <w:bCs/>
                <w:szCs w:val="21"/>
              </w:rPr>
              <w:t>以下简称“《基金法》”)、《</w:t>
            </w:r>
            <w:r w:rsidRPr="00207189">
              <w:rPr>
                <w:rFonts w:asciiTheme="minorEastAsia" w:hAnsiTheme="minorEastAsia" w:cs="@宋体" w:hint="eastAsia"/>
                <w:bCs/>
                <w:szCs w:val="21"/>
              </w:rPr>
              <w:t>公开募集</w:t>
            </w:r>
            <w:r w:rsidRPr="00207189">
              <w:rPr>
                <w:rFonts w:asciiTheme="minorEastAsia" w:hAnsiTheme="minorEastAsia" w:cs="@宋体"/>
                <w:bCs/>
                <w:szCs w:val="21"/>
              </w:rPr>
              <w:t>证券投资基金运作管理办法》(以下简称“《运作办法》”)、《证券投资基金销售管理办法》(以下简称“《销售办法》”)、《证券投资基金信息披露管理办法》(以下简称“《信息披露办法》”)和其他有关法律法规。</w:t>
            </w:r>
          </w:p>
        </w:tc>
        <w:tc>
          <w:tcPr>
            <w:tcW w:w="4536" w:type="dxa"/>
          </w:tcPr>
          <w:p w:rsidR="00F17959" w:rsidRPr="00207189" w:rsidRDefault="00F17959" w:rsidP="007F1588">
            <w:pPr>
              <w:spacing w:line="360" w:lineRule="auto"/>
              <w:rPr>
                <w:rFonts w:asciiTheme="minorEastAsia" w:hAnsiTheme="minorEastAsia"/>
                <w:bCs/>
                <w:szCs w:val="21"/>
              </w:rPr>
            </w:pPr>
            <w:r w:rsidRPr="00207189">
              <w:rPr>
                <w:rFonts w:asciiTheme="minorEastAsia" w:hAnsiTheme="minorEastAsia"/>
                <w:bCs/>
                <w:szCs w:val="21"/>
              </w:rPr>
              <w:t>一、订立本基金合同的目的、依据和原则</w:t>
            </w:r>
          </w:p>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bCs/>
              </w:rPr>
              <w:t>2、</w:t>
            </w:r>
            <w:r w:rsidRPr="00207189">
              <w:rPr>
                <w:rFonts w:asciiTheme="minorEastAsia" w:hAnsiTheme="minorEastAsia" w:cs="@宋体"/>
                <w:bCs/>
                <w:szCs w:val="21"/>
              </w:rPr>
              <w:t>订立本基金合同的依据是《中华人民共和国合同法》(以下简称“《合同法》”)、《中华人民共和国证券投资基金法》</w:t>
            </w:r>
            <w:r w:rsidRPr="00207189">
              <w:rPr>
                <w:rFonts w:asciiTheme="minorEastAsia" w:hAnsiTheme="minorEastAsia" w:cs="@宋体" w:hint="eastAsia"/>
                <w:bCs/>
                <w:szCs w:val="21"/>
              </w:rPr>
              <w:t>（</w:t>
            </w:r>
            <w:r w:rsidRPr="00207189">
              <w:rPr>
                <w:rFonts w:asciiTheme="minorEastAsia" w:hAnsiTheme="minorEastAsia" w:cs="@宋体"/>
                <w:bCs/>
                <w:szCs w:val="21"/>
              </w:rPr>
              <w:t>以下简称“《基金法》”)、《</w:t>
            </w:r>
            <w:r w:rsidRPr="00207189">
              <w:rPr>
                <w:rFonts w:asciiTheme="minorEastAsia" w:hAnsiTheme="minorEastAsia" w:cs="@宋体" w:hint="eastAsia"/>
                <w:bCs/>
                <w:szCs w:val="21"/>
              </w:rPr>
              <w:t>公开募集</w:t>
            </w:r>
            <w:r w:rsidRPr="00207189">
              <w:rPr>
                <w:rFonts w:asciiTheme="minorEastAsia" w:hAnsiTheme="minorEastAsia" w:cs="@宋体"/>
                <w:bCs/>
                <w:szCs w:val="21"/>
              </w:rPr>
              <w:t>证券投资基金运作管理办法》(以下简称“《运作办法》”)、《证券投资基金销售管理办法》(以下简称“《销售办法》”)、《证券投资基金信息披露管理办法》(以下简称“《信息披露办法》”)</w:t>
            </w:r>
            <w:r w:rsidRPr="00207189">
              <w:rPr>
                <w:rFonts w:asciiTheme="minorEastAsia" w:hAnsiTheme="minorEastAsia" w:cs="@宋体" w:hint="eastAsia"/>
                <w:bCs/>
                <w:szCs w:val="21"/>
              </w:rPr>
              <w:t>、《公开募集开放式证券投资基金流动性风险管理规定》（以下简称</w:t>
            </w:r>
            <w:r w:rsidRPr="00207189">
              <w:rPr>
                <w:rFonts w:asciiTheme="minorEastAsia" w:hAnsiTheme="minorEastAsia" w:cs="@宋体"/>
                <w:bCs/>
                <w:szCs w:val="21"/>
              </w:rPr>
              <w:t>“</w:t>
            </w:r>
            <w:r w:rsidRPr="00207189">
              <w:rPr>
                <w:rFonts w:asciiTheme="minorEastAsia" w:hAnsiTheme="minorEastAsia" w:cs="@宋体" w:hint="eastAsia"/>
                <w:bCs/>
                <w:szCs w:val="21"/>
              </w:rPr>
              <w:t>《流动性规定》</w:t>
            </w:r>
            <w:r w:rsidRPr="00207189">
              <w:rPr>
                <w:rFonts w:asciiTheme="minorEastAsia" w:hAnsiTheme="minorEastAsia" w:cs="@宋体"/>
                <w:bCs/>
                <w:szCs w:val="21"/>
              </w:rPr>
              <w:t>”</w:t>
            </w:r>
            <w:r w:rsidRPr="00207189">
              <w:rPr>
                <w:rFonts w:asciiTheme="minorEastAsia" w:hAnsiTheme="minorEastAsia" w:cs="@宋体" w:hint="eastAsia"/>
                <w:bCs/>
                <w:szCs w:val="21"/>
              </w:rPr>
              <w:t>）</w:t>
            </w:r>
            <w:r w:rsidRPr="00207189">
              <w:rPr>
                <w:rFonts w:asciiTheme="minorEastAsia" w:hAnsiTheme="minorEastAsia" w:cs="@宋体"/>
                <w:bCs/>
                <w:szCs w:val="21"/>
              </w:rPr>
              <w:t>和其他有关法律法规。</w:t>
            </w:r>
          </w:p>
        </w:tc>
      </w:tr>
      <w:tr w:rsidR="00F17959" w:rsidRPr="00207189" w:rsidTr="007F1588">
        <w:trPr>
          <w:jc w:val="center"/>
        </w:trPr>
        <w:tc>
          <w:tcPr>
            <w:tcW w:w="1701" w:type="dxa"/>
          </w:tcPr>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F17959" w:rsidRPr="00207189" w:rsidRDefault="00F17959" w:rsidP="007F1588">
            <w:pPr>
              <w:spacing w:line="360" w:lineRule="auto"/>
              <w:rPr>
                <w:rFonts w:asciiTheme="minorEastAsia" w:hAnsiTheme="minorEastAsia"/>
              </w:rPr>
            </w:pPr>
          </w:p>
        </w:tc>
        <w:tc>
          <w:tcPr>
            <w:tcW w:w="4536" w:type="dxa"/>
          </w:tcPr>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增加：</w:t>
            </w:r>
          </w:p>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bCs/>
                <w:szCs w:val="21"/>
              </w:rPr>
              <w:t>13、《流动性规定》：指中国证监会2017年8月31日颁布、同年10月1日实施的《公开募集开放式证券投资基金流动性风险管理规定》及颁布机关对其不时做出的修订</w:t>
            </w:r>
          </w:p>
        </w:tc>
      </w:tr>
      <w:tr w:rsidR="00F17959" w:rsidRPr="00207189" w:rsidTr="007F1588">
        <w:trPr>
          <w:jc w:val="center"/>
        </w:trPr>
        <w:tc>
          <w:tcPr>
            <w:tcW w:w="1701" w:type="dxa"/>
          </w:tcPr>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F17959" w:rsidRPr="00207189" w:rsidRDefault="00F17959" w:rsidP="007F1588">
            <w:pPr>
              <w:spacing w:line="360" w:lineRule="auto"/>
              <w:rPr>
                <w:rFonts w:asciiTheme="minorEastAsia" w:hAnsiTheme="minorEastAsia"/>
              </w:rPr>
            </w:pPr>
          </w:p>
        </w:tc>
        <w:tc>
          <w:tcPr>
            <w:tcW w:w="4536" w:type="dxa"/>
          </w:tcPr>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增加：</w:t>
            </w:r>
          </w:p>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48、流动性受限资产：指由于法律法规、监管、合同或操作障碍等原因无法以合理价格予以变现的资产，包括但不限于到期日在10个交易日以上的逆回购与银行定期存款（含协议约定有条件提前支取的银行存款）、资产支持证券、因发行人债务违约无法进行转让或交易的债券等</w:t>
            </w:r>
          </w:p>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49、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tc>
      </w:tr>
      <w:tr w:rsidR="00F17959" w:rsidRPr="00207189" w:rsidTr="007F1588">
        <w:trPr>
          <w:jc w:val="center"/>
        </w:trPr>
        <w:tc>
          <w:tcPr>
            <w:tcW w:w="1701" w:type="dxa"/>
          </w:tcPr>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F17959" w:rsidRPr="00207189" w:rsidRDefault="00F17959" w:rsidP="007F1588">
            <w:pPr>
              <w:spacing w:line="360" w:lineRule="auto"/>
              <w:rPr>
                <w:rFonts w:asciiTheme="minorEastAsia" w:hAnsiTheme="minorEastAsia"/>
              </w:rPr>
            </w:pPr>
            <w:r w:rsidRPr="00207189">
              <w:rPr>
                <w:rFonts w:asciiTheme="minorEastAsia" w:hAnsiTheme="minorEastAsia"/>
                <w:bCs/>
                <w:szCs w:val="21"/>
              </w:rPr>
              <w:t>五、申购和赎回的数量限制</w:t>
            </w:r>
          </w:p>
        </w:tc>
        <w:tc>
          <w:tcPr>
            <w:tcW w:w="4536" w:type="dxa"/>
          </w:tcPr>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五、申购和赎回的数量限制</w:t>
            </w:r>
          </w:p>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增加：</w:t>
            </w:r>
          </w:p>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F17959" w:rsidRPr="00207189" w:rsidTr="007F1588">
        <w:trPr>
          <w:jc w:val="center"/>
        </w:trPr>
        <w:tc>
          <w:tcPr>
            <w:tcW w:w="1701" w:type="dxa"/>
          </w:tcPr>
          <w:p w:rsidR="00F17959" w:rsidRPr="00207189" w:rsidDel="00AA18BD" w:rsidRDefault="00F17959" w:rsidP="007F1588">
            <w:pPr>
              <w:spacing w:line="360" w:lineRule="auto"/>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3、赎回金额的计算及处理方式：本基金赎回金额的计算详见《招募说明书》，赎回金额单位为元。本基金的赎回费率由基金管理人决定，并在招募说明书中列示。赎回金额为按实际确认的有效赎回份额乘以当日基金份额净值并扣除相应的费用，赎回金额单位为元。上述计算结果均按四舍五入方法，保留到小数点后2位，由此产生的收益或损失由基金财产承担。</w:t>
            </w:r>
          </w:p>
        </w:tc>
        <w:tc>
          <w:tcPr>
            <w:tcW w:w="4536" w:type="dxa"/>
          </w:tcPr>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3、赎回金额的计算及处理方式：本基金赎回金额的计算详见《招募说明书》，赎回金额单位为元。本基金的赎回费率由基金管理人决定，并在招募说明书中列示。本基金对持续持有期少于7日的投资者收取不低于1.5%的赎回费，并将上述赎回费全额计入基金财产。赎回金额为按实际确认的有效赎回份额乘以当日基金份额净值并扣除相应的费用，赎回金额单位为元。上述计算结果均按四舍五入方法，保留到小数点后2位，由此产生的收益或损失由基金财产承担。</w:t>
            </w:r>
          </w:p>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7、当发生大额申购或赎回情形时，基金管理人可以采用摆动定价机制以确保基金估值的公平性。具体处理原则与操作规范遵循相关法律法规以及监管部门、自律规则的规定。</w:t>
            </w:r>
          </w:p>
        </w:tc>
      </w:tr>
      <w:tr w:rsidR="00F17959" w:rsidRPr="00207189" w:rsidTr="007F1588">
        <w:trPr>
          <w:jc w:val="center"/>
        </w:trPr>
        <w:tc>
          <w:tcPr>
            <w:tcW w:w="1701" w:type="dxa"/>
          </w:tcPr>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七、拒绝或暂停申购的情形</w:t>
            </w:r>
          </w:p>
          <w:p w:rsidR="00F17959" w:rsidRPr="00207189" w:rsidRDefault="00F17959" w:rsidP="007F1588">
            <w:pPr>
              <w:spacing w:line="360" w:lineRule="auto"/>
              <w:rPr>
                <w:rFonts w:asciiTheme="minorEastAsia" w:hAnsiTheme="minorEastAsia"/>
              </w:rPr>
            </w:pPr>
          </w:p>
          <w:p w:rsidR="00F17959" w:rsidRPr="00207189" w:rsidRDefault="00F17959" w:rsidP="007F1588">
            <w:pPr>
              <w:spacing w:line="360" w:lineRule="auto"/>
              <w:rPr>
                <w:rFonts w:asciiTheme="minorEastAsia" w:hAnsiTheme="minorEastAsia"/>
              </w:rPr>
            </w:pPr>
          </w:p>
          <w:p w:rsidR="00F17959" w:rsidRPr="00207189" w:rsidRDefault="00F17959" w:rsidP="007F1588">
            <w:pPr>
              <w:spacing w:line="360" w:lineRule="auto"/>
              <w:rPr>
                <w:rFonts w:asciiTheme="minorEastAsia" w:hAnsiTheme="minorEastAsia"/>
              </w:rPr>
            </w:pPr>
          </w:p>
          <w:p w:rsidR="00F17959" w:rsidRPr="00207189" w:rsidRDefault="00F17959" w:rsidP="007F1588">
            <w:pPr>
              <w:spacing w:line="360" w:lineRule="auto"/>
              <w:rPr>
                <w:rFonts w:asciiTheme="minorEastAsia" w:hAnsiTheme="minorEastAsia"/>
              </w:rPr>
            </w:pPr>
          </w:p>
          <w:p w:rsidR="00F17959" w:rsidRPr="00207189" w:rsidRDefault="00F17959" w:rsidP="007F1588">
            <w:pPr>
              <w:spacing w:line="360" w:lineRule="auto"/>
              <w:rPr>
                <w:rFonts w:asciiTheme="minorEastAsia" w:hAnsiTheme="minorEastAsia"/>
              </w:rPr>
            </w:pPr>
          </w:p>
          <w:p w:rsidR="00F17959" w:rsidRPr="00207189" w:rsidRDefault="00F17959" w:rsidP="007F1588">
            <w:pPr>
              <w:spacing w:line="360" w:lineRule="auto"/>
              <w:rPr>
                <w:rFonts w:asciiTheme="minorEastAsia" w:hAnsiTheme="minorEastAsia"/>
              </w:rPr>
            </w:pPr>
          </w:p>
          <w:p w:rsidR="00F17959" w:rsidRPr="00207189" w:rsidRDefault="00F17959" w:rsidP="007F1588">
            <w:pPr>
              <w:spacing w:line="360" w:lineRule="auto"/>
              <w:rPr>
                <w:rFonts w:asciiTheme="minorEastAsia" w:hAnsiTheme="minorEastAsia"/>
              </w:rPr>
            </w:pPr>
          </w:p>
          <w:p w:rsidR="00F17959" w:rsidRPr="00207189" w:rsidRDefault="00F17959" w:rsidP="007F1588">
            <w:pPr>
              <w:spacing w:line="360" w:lineRule="auto"/>
              <w:rPr>
                <w:rFonts w:asciiTheme="minorEastAsia" w:hAnsiTheme="minorEastAsia"/>
              </w:rPr>
            </w:pPr>
          </w:p>
          <w:p w:rsidR="00F17959" w:rsidRPr="00207189" w:rsidRDefault="00F17959" w:rsidP="007F1588">
            <w:pPr>
              <w:spacing w:line="360" w:lineRule="auto"/>
              <w:rPr>
                <w:rFonts w:asciiTheme="minorEastAsia" w:hAnsiTheme="minorEastAsia"/>
              </w:rPr>
            </w:pPr>
          </w:p>
          <w:p w:rsidR="00F17959" w:rsidRPr="00207189" w:rsidRDefault="00F17959" w:rsidP="007F1588">
            <w:pPr>
              <w:spacing w:line="360" w:lineRule="auto"/>
              <w:rPr>
                <w:rFonts w:asciiTheme="minorEastAsia" w:hAnsiTheme="minorEastAsia"/>
              </w:rPr>
            </w:pPr>
          </w:p>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发生上述第1、2、3、5、</w:t>
            </w:r>
            <w:r w:rsidRPr="00207189">
              <w:rPr>
                <w:rFonts w:asciiTheme="minorEastAsia" w:hAnsiTheme="minorEastAsia"/>
              </w:rPr>
              <w:t>6</w:t>
            </w:r>
            <w:r w:rsidRPr="00207189">
              <w:rPr>
                <w:rFonts w:asciiTheme="minorEastAsia" w:hAnsiTheme="minorEastAsia" w:hint="eastAsia"/>
              </w:rPr>
              <w:t>项暂停申购情形时且基金管理人决定暂停申购的，基金管理人应当根据有关规定在指定媒介上刊登暂停申购公告。如果投资人的申购申请被拒绝，被拒绝的申购款项将退还给投资人。在暂停申购的情况消除时，基金管理人应及时恢复申购业务的办理。</w:t>
            </w:r>
          </w:p>
        </w:tc>
        <w:tc>
          <w:tcPr>
            <w:tcW w:w="4536" w:type="dxa"/>
          </w:tcPr>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七、拒绝或暂停申购的情形</w:t>
            </w:r>
          </w:p>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增加：</w:t>
            </w:r>
          </w:p>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6、基金管理人接受某笔或者某些申购申请有可能导致单一投资者持有基金份额的比例达到或者超过50%，或者变相规避50%集中度的情形时。</w:t>
            </w:r>
          </w:p>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7、当前一估值日基金资产净值50%以上的资产出现无可参考的活跃市场价格且采用估值技术仍导致公允价值存在重大不确定性时，经与基金托管人协商确认后，基金管理人应当暂停接受基金申购申请。</w:t>
            </w:r>
          </w:p>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发生上述第1、2、3、5、7、8项暂停申购情形时且基金管理人决定暂停申购的，基金管理人应当根据有关规定在指定媒介上刊登暂停申购公告。如果投资人的申购申请被全部或部分拒绝的，被拒绝的申购款项将退还给投资人。在暂停申购的情况消除时，基金管理人应及时恢复申购业务的办理。</w:t>
            </w:r>
          </w:p>
        </w:tc>
      </w:tr>
      <w:tr w:rsidR="00F17959" w:rsidRPr="00207189" w:rsidTr="007F1588">
        <w:trPr>
          <w:jc w:val="center"/>
        </w:trPr>
        <w:tc>
          <w:tcPr>
            <w:tcW w:w="1701" w:type="dxa"/>
          </w:tcPr>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八、暂停赎回或延缓支付赎回款项的情形</w:t>
            </w:r>
          </w:p>
          <w:p w:rsidR="00F17959" w:rsidRPr="00207189" w:rsidRDefault="00F17959" w:rsidP="007F1588">
            <w:pPr>
              <w:spacing w:line="360" w:lineRule="auto"/>
              <w:rPr>
                <w:rFonts w:asciiTheme="minorEastAsia" w:hAnsiTheme="minorEastAsia"/>
              </w:rPr>
            </w:pPr>
          </w:p>
        </w:tc>
        <w:tc>
          <w:tcPr>
            <w:tcW w:w="4536" w:type="dxa"/>
          </w:tcPr>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八、暂停赎回或延缓支付赎回款项的情形</w:t>
            </w:r>
          </w:p>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5、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tc>
      </w:tr>
      <w:tr w:rsidR="00F17959" w:rsidRPr="00207189" w:rsidTr="007F1588">
        <w:trPr>
          <w:jc w:val="center"/>
        </w:trPr>
        <w:tc>
          <w:tcPr>
            <w:tcW w:w="1701" w:type="dxa"/>
          </w:tcPr>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F17959" w:rsidRPr="00207189" w:rsidRDefault="00F17959" w:rsidP="007F1588">
            <w:pPr>
              <w:spacing w:line="360" w:lineRule="auto"/>
              <w:rPr>
                <w:rFonts w:asciiTheme="minorEastAsia" w:hAnsiTheme="minorEastAsia"/>
                <w:bCs/>
                <w:szCs w:val="21"/>
              </w:rPr>
            </w:pPr>
            <w:r w:rsidRPr="00207189">
              <w:rPr>
                <w:rFonts w:asciiTheme="minorEastAsia" w:hAnsiTheme="minorEastAsia"/>
                <w:bCs/>
                <w:szCs w:val="21"/>
              </w:rPr>
              <w:t>九、巨额赎回的情形及处理方式</w:t>
            </w:r>
          </w:p>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2、巨额赎回的处理方式</w:t>
            </w:r>
          </w:p>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bCs/>
                <w:szCs w:val="21"/>
              </w:rPr>
              <w:t>本</w:t>
            </w:r>
            <w:r w:rsidRPr="00207189">
              <w:rPr>
                <w:rFonts w:asciiTheme="minorEastAsia" w:hAnsiTheme="minorEastAsia" w:hint="eastAsia"/>
              </w:rPr>
              <w:t>基金</w:t>
            </w:r>
            <w:r w:rsidRPr="00207189">
              <w:rPr>
                <w:rFonts w:asciiTheme="minorEastAsia" w:hAnsiTheme="minorEastAsia" w:hint="eastAsia"/>
                <w:bCs/>
                <w:szCs w:val="21"/>
              </w:rPr>
              <w:t>开放期内单个开放日</w:t>
            </w:r>
            <w:r w:rsidRPr="00207189">
              <w:rPr>
                <w:rFonts w:asciiTheme="minorEastAsia" w:hAnsiTheme="minorEastAsia" w:hint="eastAsia"/>
              </w:rPr>
              <w:t>出现巨额赎回</w:t>
            </w:r>
            <w:r w:rsidRPr="00207189">
              <w:rPr>
                <w:rFonts w:asciiTheme="minorEastAsia" w:hAnsiTheme="minorEastAsia" w:hint="eastAsia"/>
                <w:bCs/>
                <w:szCs w:val="21"/>
              </w:rPr>
              <w:t>的</w:t>
            </w:r>
            <w:r w:rsidRPr="00207189">
              <w:rPr>
                <w:rFonts w:asciiTheme="minorEastAsia" w:hAnsiTheme="minorEastAsia" w:hint="eastAsia"/>
              </w:rPr>
              <w:t>，基金管理人</w:t>
            </w:r>
            <w:r w:rsidRPr="00207189">
              <w:rPr>
                <w:rFonts w:asciiTheme="minorEastAsia" w:hAnsiTheme="minorEastAsia" w:hint="eastAsia"/>
                <w:bCs/>
                <w:szCs w:val="21"/>
              </w:rPr>
              <w:t>对符合法律法规及</w:t>
            </w:r>
            <w:r w:rsidRPr="00207189">
              <w:rPr>
                <w:rFonts w:asciiTheme="minorEastAsia" w:hAnsiTheme="minorEastAsia" w:hint="eastAsia"/>
              </w:rPr>
              <w:t>基金</w:t>
            </w:r>
            <w:r w:rsidRPr="00207189">
              <w:rPr>
                <w:rFonts w:asciiTheme="minorEastAsia" w:hAnsiTheme="minorEastAsia" w:hint="eastAsia"/>
                <w:bCs/>
                <w:szCs w:val="21"/>
              </w:rPr>
              <w:t>合同约定</w:t>
            </w:r>
            <w:r w:rsidRPr="00207189">
              <w:rPr>
                <w:rFonts w:asciiTheme="minorEastAsia" w:hAnsiTheme="minorEastAsia" w:hint="eastAsia"/>
              </w:rPr>
              <w:t>的赎回</w:t>
            </w:r>
            <w:r w:rsidRPr="00207189">
              <w:rPr>
                <w:rFonts w:asciiTheme="minorEastAsia" w:hAnsiTheme="minorEastAsia" w:hint="eastAsia"/>
                <w:bCs/>
                <w:szCs w:val="21"/>
              </w:rPr>
              <w:t>申请应于当日全部予以办理和确认。但对于已接受的</w:t>
            </w:r>
            <w:r w:rsidRPr="00207189">
              <w:rPr>
                <w:rFonts w:asciiTheme="minorEastAsia" w:hAnsiTheme="minorEastAsia" w:hint="eastAsia"/>
              </w:rPr>
              <w:t>赎回</w:t>
            </w:r>
            <w:r w:rsidRPr="00207189">
              <w:rPr>
                <w:rFonts w:asciiTheme="minorEastAsia" w:hAnsiTheme="minorEastAsia" w:hint="eastAsia"/>
                <w:bCs/>
                <w:szCs w:val="21"/>
              </w:rPr>
              <w:t>申请，如</w:t>
            </w:r>
            <w:r w:rsidRPr="00207189">
              <w:rPr>
                <w:rFonts w:asciiTheme="minorEastAsia" w:hAnsiTheme="minorEastAsia" w:hint="eastAsia"/>
              </w:rPr>
              <w:t>基金管理人认为</w:t>
            </w:r>
            <w:r w:rsidRPr="00207189">
              <w:rPr>
                <w:rFonts w:asciiTheme="minorEastAsia" w:hAnsiTheme="minorEastAsia" w:hint="eastAsia"/>
                <w:bCs/>
                <w:szCs w:val="21"/>
              </w:rPr>
              <w:t>全额</w:t>
            </w:r>
            <w:r w:rsidRPr="00207189">
              <w:rPr>
                <w:rFonts w:asciiTheme="minorEastAsia" w:hAnsiTheme="minorEastAsia" w:hint="eastAsia"/>
              </w:rPr>
              <w:t>支付投资人的赎回</w:t>
            </w:r>
            <w:r w:rsidRPr="00207189">
              <w:rPr>
                <w:rFonts w:asciiTheme="minorEastAsia" w:hAnsiTheme="minorEastAsia" w:hint="eastAsia"/>
                <w:bCs/>
                <w:szCs w:val="21"/>
              </w:rPr>
              <w:t>款项有困难或</w:t>
            </w:r>
            <w:r w:rsidRPr="00207189">
              <w:rPr>
                <w:rFonts w:asciiTheme="minorEastAsia" w:hAnsiTheme="minorEastAsia" w:hint="eastAsia"/>
              </w:rPr>
              <w:t>认为</w:t>
            </w:r>
            <w:r w:rsidRPr="00207189">
              <w:rPr>
                <w:rFonts w:asciiTheme="minorEastAsia" w:hAnsiTheme="minorEastAsia" w:hint="eastAsia"/>
                <w:bCs/>
                <w:szCs w:val="21"/>
              </w:rPr>
              <w:t>全额</w:t>
            </w:r>
            <w:r w:rsidRPr="00207189">
              <w:rPr>
                <w:rFonts w:asciiTheme="minorEastAsia" w:hAnsiTheme="minorEastAsia" w:hint="eastAsia"/>
              </w:rPr>
              <w:t>支付投资人的赎回</w:t>
            </w:r>
            <w:r w:rsidRPr="00207189">
              <w:rPr>
                <w:rFonts w:asciiTheme="minorEastAsia" w:hAnsiTheme="minorEastAsia" w:hint="eastAsia"/>
                <w:bCs/>
                <w:szCs w:val="21"/>
              </w:rPr>
              <w:t>款项</w:t>
            </w:r>
            <w:r w:rsidRPr="00207189">
              <w:rPr>
                <w:rFonts w:asciiTheme="minorEastAsia" w:hAnsiTheme="minorEastAsia" w:hint="eastAsia"/>
              </w:rPr>
              <w:t>可能会对基金</w:t>
            </w:r>
            <w:r w:rsidRPr="00207189">
              <w:rPr>
                <w:rFonts w:asciiTheme="minorEastAsia" w:hAnsiTheme="minorEastAsia" w:hint="eastAsia"/>
                <w:bCs/>
                <w:szCs w:val="21"/>
              </w:rPr>
              <w:t>的</w:t>
            </w:r>
            <w:r w:rsidRPr="00207189">
              <w:rPr>
                <w:rFonts w:asciiTheme="minorEastAsia" w:hAnsiTheme="minorEastAsia" w:hint="eastAsia"/>
              </w:rPr>
              <w:t>资产净值造成较大波动</w:t>
            </w:r>
            <w:r w:rsidRPr="00207189">
              <w:rPr>
                <w:rFonts w:asciiTheme="minorEastAsia" w:hAnsiTheme="minorEastAsia" w:hint="eastAsia"/>
                <w:bCs/>
                <w:szCs w:val="21"/>
              </w:rPr>
              <w:t>的</w:t>
            </w:r>
            <w:r w:rsidRPr="00207189">
              <w:rPr>
                <w:rFonts w:asciiTheme="minorEastAsia" w:hAnsiTheme="minorEastAsia" w:hint="eastAsia"/>
              </w:rPr>
              <w:t>，基金管理人</w:t>
            </w:r>
            <w:r w:rsidRPr="00207189">
              <w:rPr>
                <w:rFonts w:asciiTheme="minorEastAsia" w:hAnsiTheme="minorEastAsia" w:hint="eastAsia"/>
                <w:bCs/>
                <w:szCs w:val="21"/>
              </w:rPr>
              <w:t>可对</w:t>
            </w:r>
            <w:r w:rsidRPr="00207189">
              <w:rPr>
                <w:rFonts w:asciiTheme="minorEastAsia" w:hAnsiTheme="minorEastAsia" w:hint="eastAsia"/>
              </w:rPr>
              <w:t>赎回</w:t>
            </w:r>
            <w:r w:rsidRPr="00207189">
              <w:rPr>
                <w:rFonts w:asciiTheme="minorEastAsia" w:hAnsiTheme="minorEastAsia" w:hint="eastAsia"/>
                <w:bCs/>
                <w:szCs w:val="21"/>
              </w:rPr>
              <w:t>款项进行延缓支付，但不得超过</w:t>
            </w:r>
            <w:r w:rsidRPr="00207189">
              <w:rPr>
                <w:rFonts w:asciiTheme="minorEastAsia" w:hAnsiTheme="minorEastAsia"/>
                <w:bCs/>
                <w:szCs w:val="21"/>
              </w:rPr>
              <w:t>20</w:t>
            </w:r>
            <w:r w:rsidRPr="00207189">
              <w:rPr>
                <w:rFonts w:asciiTheme="minorEastAsia" w:hAnsiTheme="minorEastAsia" w:hint="eastAsia"/>
                <w:bCs/>
                <w:szCs w:val="21"/>
              </w:rPr>
              <w:t>个工作日。延缓支付</w:t>
            </w:r>
            <w:r w:rsidRPr="00207189">
              <w:rPr>
                <w:rFonts w:asciiTheme="minorEastAsia" w:hAnsiTheme="minorEastAsia" w:hint="eastAsia"/>
              </w:rPr>
              <w:t>的</w:t>
            </w:r>
            <w:r w:rsidRPr="00207189">
              <w:rPr>
                <w:rFonts w:asciiTheme="minorEastAsia" w:hAnsiTheme="minorEastAsia" w:hint="eastAsia"/>
                <w:bCs/>
                <w:szCs w:val="21"/>
              </w:rPr>
              <w:t>赎回申请以</w:t>
            </w:r>
            <w:r w:rsidRPr="00207189">
              <w:rPr>
                <w:rFonts w:asciiTheme="minorEastAsia" w:hAnsiTheme="minorEastAsia" w:hint="eastAsia"/>
              </w:rPr>
              <w:t>赎回申请当日的基金份额净值为基础计算赎回金额。</w:t>
            </w:r>
          </w:p>
        </w:tc>
        <w:tc>
          <w:tcPr>
            <w:tcW w:w="4536" w:type="dxa"/>
          </w:tcPr>
          <w:p w:rsidR="00F17959" w:rsidRPr="00207189" w:rsidRDefault="00F17959" w:rsidP="007F1588">
            <w:pPr>
              <w:spacing w:line="360" w:lineRule="auto"/>
              <w:rPr>
                <w:rFonts w:asciiTheme="minorEastAsia" w:hAnsiTheme="minorEastAsia"/>
                <w:bCs/>
                <w:szCs w:val="21"/>
              </w:rPr>
            </w:pPr>
            <w:r w:rsidRPr="00207189">
              <w:rPr>
                <w:rFonts w:asciiTheme="minorEastAsia" w:hAnsiTheme="minorEastAsia"/>
                <w:bCs/>
                <w:szCs w:val="21"/>
              </w:rPr>
              <w:t>九、巨额赎回的情形及处理方式</w:t>
            </w:r>
          </w:p>
          <w:p w:rsidR="00F17959" w:rsidRPr="00207189" w:rsidRDefault="00F17959" w:rsidP="007F1588">
            <w:pPr>
              <w:spacing w:line="360" w:lineRule="auto"/>
              <w:rPr>
                <w:rFonts w:asciiTheme="minorEastAsia" w:hAnsiTheme="minorEastAsia"/>
                <w:bCs/>
                <w:szCs w:val="21"/>
              </w:rPr>
            </w:pPr>
            <w:r w:rsidRPr="00207189">
              <w:rPr>
                <w:rFonts w:asciiTheme="minorEastAsia" w:hAnsiTheme="minorEastAsia"/>
                <w:bCs/>
                <w:szCs w:val="21"/>
              </w:rPr>
              <w:t>2、巨额赎回的处理方式</w:t>
            </w:r>
          </w:p>
          <w:p w:rsidR="00F17959" w:rsidRPr="00207189" w:rsidRDefault="00F17959" w:rsidP="007F1588">
            <w:pPr>
              <w:spacing w:line="360" w:lineRule="auto"/>
              <w:ind w:firstLineChars="200" w:firstLine="420"/>
              <w:rPr>
                <w:rFonts w:asciiTheme="minorEastAsia" w:hAnsiTheme="minorEastAsia"/>
              </w:rPr>
            </w:pPr>
            <w:r w:rsidRPr="00207189">
              <w:rPr>
                <w:rFonts w:asciiTheme="minorEastAsia" w:hAnsiTheme="minorEastAsia" w:hint="eastAsia"/>
                <w:bCs/>
                <w:szCs w:val="21"/>
              </w:rPr>
              <w:t>（1）本</w:t>
            </w:r>
            <w:r w:rsidRPr="00207189">
              <w:rPr>
                <w:rFonts w:asciiTheme="minorEastAsia" w:hAnsiTheme="minorEastAsia" w:hint="eastAsia"/>
              </w:rPr>
              <w:t>基金</w:t>
            </w:r>
            <w:r w:rsidRPr="00207189">
              <w:rPr>
                <w:rFonts w:asciiTheme="minorEastAsia" w:hAnsiTheme="minorEastAsia" w:hint="eastAsia"/>
                <w:bCs/>
                <w:szCs w:val="21"/>
              </w:rPr>
              <w:t>开放期内单个开放日</w:t>
            </w:r>
            <w:r w:rsidRPr="00207189">
              <w:rPr>
                <w:rFonts w:asciiTheme="minorEastAsia" w:hAnsiTheme="minorEastAsia" w:hint="eastAsia"/>
              </w:rPr>
              <w:t>出现巨额赎回</w:t>
            </w:r>
            <w:r w:rsidRPr="00207189">
              <w:rPr>
                <w:rFonts w:asciiTheme="minorEastAsia" w:hAnsiTheme="minorEastAsia" w:hint="eastAsia"/>
                <w:bCs/>
                <w:szCs w:val="21"/>
              </w:rPr>
              <w:t>的</w:t>
            </w:r>
            <w:r w:rsidRPr="00207189">
              <w:rPr>
                <w:rFonts w:asciiTheme="minorEastAsia" w:hAnsiTheme="minorEastAsia" w:hint="eastAsia"/>
              </w:rPr>
              <w:t>，</w:t>
            </w:r>
            <w:r w:rsidRPr="00207189">
              <w:rPr>
                <w:rFonts w:asciiTheme="minorEastAsia" w:hAnsiTheme="minorEastAsia" w:hint="eastAsia"/>
                <w:bCs/>
                <w:szCs w:val="21"/>
              </w:rPr>
              <w:t>除下文第（2）项的特别约定外，</w:t>
            </w:r>
            <w:r w:rsidRPr="00207189">
              <w:rPr>
                <w:rFonts w:asciiTheme="minorEastAsia" w:hAnsiTheme="minorEastAsia" w:hint="eastAsia"/>
              </w:rPr>
              <w:t>基金管理人</w:t>
            </w:r>
            <w:r w:rsidRPr="00207189">
              <w:rPr>
                <w:rFonts w:asciiTheme="minorEastAsia" w:hAnsiTheme="minorEastAsia" w:hint="eastAsia"/>
                <w:bCs/>
                <w:szCs w:val="21"/>
              </w:rPr>
              <w:t>对符合法律法规及</w:t>
            </w:r>
            <w:r w:rsidRPr="00207189">
              <w:rPr>
                <w:rFonts w:asciiTheme="minorEastAsia" w:hAnsiTheme="minorEastAsia" w:hint="eastAsia"/>
              </w:rPr>
              <w:t>基金</w:t>
            </w:r>
            <w:r w:rsidRPr="00207189">
              <w:rPr>
                <w:rFonts w:asciiTheme="minorEastAsia" w:hAnsiTheme="minorEastAsia" w:hint="eastAsia"/>
                <w:bCs/>
                <w:szCs w:val="21"/>
              </w:rPr>
              <w:t>合同约定</w:t>
            </w:r>
            <w:r w:rsidRPr="00207189">
              <w:rPr>
                <w:rFonts w:asciiTheme="minorEastAsia" w:hAnsiTheme="minorEastAsia" w:hint="eastAsia"/>
              </w:rPr>
              <w:t>的赎回</w:t>
            </w:r>
            <w:r w:rsidRPr="00207189">
              <w:rPr>
                <w:rFonts w:asciiTheme="minorEastAsia" w:hAnsiTheme="minorEastAsia" w:hint="eastAsia"/>
                <w:bCs/>
                <w:szCs w:val="21"/>
              </w:rPr>
              <w:t>申请应于当日全部予以办理和确认。但对于已接受的</w:t>
            </w:r>
            <w:r w:rsidRPr="00207189">
              <w:rPr>
                <w:rFonts w:asciiTheme="minorEastAsia" w:hAnsiTheme="minorEastAsia" w:hint="eastAsia"/>
              </w:rPr>
              <w:t>赎回</w:t>
            </w:r>
            <w:r w:rsidRPr="00207189">
              <w:rPr>
                <w:rFonts w:asciiTheme="minorEastAsia" w:hAnsiTheme="minorEastAsia" w:hint="eastAsia"/>
                <w:bCs/>
                <w:szCs w:val="21"/>
              </w:rPr>
              <w:t>申请，如</w:t>
            </w:r>
            <w:r w:rsidRPr="00207189">
              <w:rPr>
                <w:rFonts w:asciiTheme="minorEastAsia" w:hAnsiTheme="minorEastAsia" w:hint="eastAsia"/>
              </w:rPr>
              <w:t>基金管理人认为</w:t>
            </w:r>
            <w:r w:rsidRPr="00207189">
              <w:rPr>
                <w:rFonts w:asciiTheme="minorEastAsia" w:hAnsiTheme="minorEastAsia" w:hint="eastAsia"/>
                <w:bCs/>
                <w:szCs w:val="21"/>
              </w:rPr>
              <w:t>全额</w:t>
            </w:r>
            <w:r w:rsidRPr="00207189">
              <w:rPr>
                <w:rFonts w:asciiTheme="minorEastAsia" w:hAnsiTheme="minorEastAsia" w:hint="eastAsia"/>
              </w:rPr>
              <w:t>支付投资人的赎回</w:t>
            </w:r>
            <w:r w:rsidRPr="00207189">
              <w:rPr>
                <w:rFonts w:asciiTheme="minorEastAsia" w:hAnsiTheme="minorEastAsia" w:hint="eastAsia"/>
                <w:bCs/>
                <w:szCs w:val="21"/>
              </w:rPr>
              <w:t>款项有困难或</w:t>
            </w:r>
            <w:r w:rsidRPr="00207189">
              <w:rPr>
                <w:rFonts w:asciiTheme="minorEastAsia" w:hAnsiTheme="minorEastAsia" w:hint="eastAsia"/>
              </w:rPr>
              <w:t>认为</w:t>
            </w:r>
            <w:r w:rsidRPr="00207189">
              <w:rPr>
                <w:rFonts w:asciiTheme="minorEastAsia" w:hAnsiTheme="minorEastAsia" w:hint="eastAsia"/>
                <w:bCs/>
                <w:szCs w:val="21"/>
              </w:rPr>
              <w:t>全额</w:t>
            </w:r>
            <w:r w:rsidRPr="00207189">
              <w:rPr>
                <w:rFonts w:asciiTheme="minorEastAsia" w:hAnsiTheme="minorEastAsia" w:hint="eastAsia"/>
              </w:rPr>
              <w:t>支付投资人的赎回</w:t>
            </w:r>
            <w:r w:rsidRPr="00207189">
              <w:rPr>
                <w:rFonts w:asciiTheme="minorEastAsia" w:hAnsiTheme="minorEastAsia" w:hint="eastAsia"/>
                <w:bCs/>
                <w:szCs w:val="21"/>
              </w:rPr>
              <w:t>款项</w:t>
            </w:r>
            <w:r w:rsidRPr="00207189">
              <w:rPr>
                <w:rFonts w:asciiTheme="minorEastAsia" w:hAnsiTheme="minorEastAsia" w:hint="eastAsia"/>
              </w:rPr>
              <w:t>可能会对基金</w:t>
            </w:r>
            <w:r w:rsidRPr="00207189">
              <w:rPr>
                <w:rFonts w:asciiTheme="minorEastAsia" w:hAnsiTheme="minorEastAsia" w:hint="eastAsia"/>
                <w:bCs/>
                <w:szCs w:val="21"/>
              </w:rPr>
              <w:t>的</w:t>
            </w:r>
            <w:r w:rsidRPr="00207189">
              <w:rPr>
                <w:rFonts w:asciiTheme="minorEastAsia" w:hAnsiTheme="minorEastAsia" w:hint="eastAsia"/>
              </w:rPr>
              <w:t>资产净值造成较大波动</w:t>
            </w:r>
            <w:r w:rsidRPr="00207189">
              <w:rPr>
                <w:rFonts w:asciiTheme="minorEastAsia" w:hAnsiTheme="minorEastAsia" w:hint="eastAsia"/>
                <w:bCs/>
                <w:szCs w:val="21"/>
              </w:rPr>
              <w:t>的</w:t>
            </w:r>
            <w:r w:rsidRPr="00207189">
              <w:rPr>
                <w:rFonts w:asciiTheme="minorEastAsia" w:hAnsiTheme="minorEastAsia" w:hint="eastAsia"/>
              </w:rPr>
              <w:t>，基金管理人</w:t>
            </w:r>
            <w:r w:rsidRPr="00207189">
              <w:rPr>
                <w:rFonts w:asciiTheme="minorEastAsia" w:hAnsiTheme="minorEastAsia" w:hint="eastAsia"/>
                <w:bCs/>
                <w:szCs w:val="21"/>
              </w:rPr>
              <w:t>可对</w:t>
            </w:r>
            <w:r w:rsidRPr="00207189">
              <w:rPr>
                <w:rFonts w:asciiTheme="minorEastAsia" w:hAnsiTheme="minorEastAsia" w:hint="eastAsia"/>
              </w:rPr>
              <w:t>赎回</w:t>
            </w:r>
            <w:r w:rsidRPr="00207189">
              <w:rPr>
                <w:rFonts w:asciiTheme="minorEastAsia" w:hAnsiTheme="minorEastAsia" w:hint="eastAsia"/>
                <w:bCs/>
                <w:szCs w:val="21"/>
              </w:rPr>
              <w:t>款项进行延缓支付，但不得超过</w:t>
            </w:r>
            <w:r w:rsidRPr="00207189">
              <w:rPr>
                <w:rFonts w:asciiTheme="minorEastAsia" w:hAnsiTheme="minorEastAsia"/>
                <w:bCs/>
                <w:szCs w:val="21"/>
              </w:rPr>
              <w:t>20</w:t>
            </w:r>
            <w:r w:rsidRPr="00207189">
              <w:rPr>
                <w:rFonts w:asciiTheme="minorEastAsia" w:hAnsiTheme="minorEastAsia" w:hint="eastAsia"/>
                <w:bCs/>
                <w:szCs w:val="21"/>
              </w:rPr>
              <w:t>个工作日。延缓支付</w:t>
            </w:r>
            <w:r w:rsidRPr="00207189">
              <w:rPr>
                <w:rFonts w:asciiTheme="minorEastAsia" w:hAnsiTheme="minorEastAsia" w:hint="eastAsia"/>
              </w:rPr>
              <w:t>的</w:t>
            </w:r>
            <w:r w:rsidRPr="00207189">
              <w:rPr>
                <w:rFonts w:asciiTheme="minorEastAsia" w:hAnsiTheme="minorEastAsia" w:hint="eastAsia"/>
                <w:bCs/>
                <w:szCs w:val="21"/>
              </w:rPr>
              <w:t>赎回申请以</w:t>
            </w:r>
            <w:r w:rsidRPr="00207189">
              <w:rPr>
                <w:rFonts w:asciiTheme="minorEastAsia" w:hAnsiTheme="minorEastAsia" w:hint="eastAsia"/>
              </w:rPr>
              <w:t>赎回申请当日的基金份额净值为基础计算赎回金额。</w:t>
            </w:r>
          </w:p>
          <w:p w:rsidR="00F17959" w:rsidRPr="00207189" w:rsidRDefault="00F17959" w:rsidP="007F1588">
            <w:pPr>
              <w:spacing w:line="360" w:lineRule="auto"/>
              <w:ind w:firstLineChars="200" w:firstLine="420"/>
              <w:rPr>
                <w:rFonts w:asciiTheme="minorEastAsia" w:hAnsiTheme="minorEastAsia"/>
                <w:bCs/>
                <w:szCs w:val="21"/>
              </w:rPr>
            </w:pPr>
            <w:r w:rsidRPr="00207189">
              <w:rPr>
                <w:rFonts w:asciiTheme="minorEastAsia" w:hAnsiTheme="minorEastAsia" w:hint="eastAsia"/>
                <w:bCs/>
                <w:szCs w:val="21"/>
              </w:rPr>
              <w:t>（2）若开放期内出现巨额赎回，且存在单个基金份额持有人超过基金总份额</w:t>
            </w:r>
            <w:r w:rsidRPr="00207189">
              <w:rPr>
                <w:rFonts w:asciiTheme="minorEastAsia" w:hAnsiTheme="minorEastAsia"/>
                <w:bCs/>
                <w:szCs w:val="21"/>
              </w:rPr>
              <w:t>20%以上的赎回申请的情形，基金管理人有权对该投资者的赎回申请进行延期办理：</w:t>
            </w:r>
          </w:p>
          <w:p w:rsidR="00F17959" w:rsidRPr="00207189" w:rsidRDefault="00F17959" w:rsidP="007F1588">
            <w:pPr>
              <w:spacing w:line="360" w:lineRule="auto"/>
              <w:ind w:firstLineChars="200" w:firstLine="420"/>
              <w:rPr>
                <w:rFonts w:asciiTheme="minorEastAsia" w:hAnsiTheme="minorEastAsia"/>
                <w:bCs/>
                <w:szCs w:val="21"/>
              </w:rPr>
            </w:pPr>
            <w:r w:rsidRPr="00207189">
              <w:rPr>
                <w:rFonts w:asciiTheme="minorEastAsia" w:hAnsiTheme="minorEastAsia"/>
                <w:bCs/>
                <w:szCs w:val="21"/>
              </w:rPr>
              <w:t>1）对于该基金份额持有人当日赎回申请超过上一开放日基金总份额20%以上的部分，进行延期办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p w:rsidR="00F17959" w:rsidRPr="00207189" w:rsidRDefault="00F17959" w:rsidP="007F1588">
            <w:pPr>
              <w:spacing w:line="360" w:lineRule="auto"/>
              <w:ind w:firstLineChars="200" w:firstLine="420"/>
              <w:rPr>
                <w:rFonts w:asciiTheme="minorEastAsia" w:hAnsiTheme="minorEastAsia"/>
                <w:bCs/>
                <w:szCs w:val="21"/>
              </w:rPr>
            </w:pPr>
            <w:r w:rsidRPr="00207189">
              <w:rPr>
                <w:rFonts w:asciiTheme="minorEastAsia" w:hAnsiTheme="minorEastAsia" w:hint="eastAsia"/>
                <w:bCs/>
                <w:szCs w:val="21"/>
              </w:rPr>
              <w:t>延期办理的期限不得超过</w:t>
            </w:r>
            <w:r w:rsidRPr="00207189">
              <w:rPr>
                <w:rFonts w:asciiTheme="minorEastAsia" w:hAnsiTheme="minorEastAsia"/>
                <w:bCs/>
                <w:szCs w:val="21"/>
              </w:rPr>
              <w:t>20个工作日，如延期办理期限超过开放期的，开放期相应延长，延长的开放期内不办理申购，亦不接受新的赎回申请。</w:t>
            </w:r>
          </w:p>
          <w:p w:rsidR="00F17959" w:rsidRPr="00207189" w:rsidRDefault="00F17959" w:rsidP="007F1588">
            <w:pPr>
              <w:spacing w:line="360" w:lineRule="auto"/>
              <w:rPr>
                <w:rFonts w:asciiTheme="minorEastAsia" w:hAnsiTheme="minorEastAsia"/>
              </w:rPr>
            </w:pPr>
            <w:r w:rsidRPr="00207189">
              <w:rPr>
                <w:rFonts w:asciiTheme="minorEastAsia" w:hAnsiTheme="minorEastAsia"/>
                <w:bCs/>
                <w:szCs w:val="21"/>
              </w:rPr>
              <w:t>2）对于该基金份额持有人当日赎回申请未超过上述比例的部分，根据上文第</w:t>
            </w:r>
            <w:r w:rsidRPr="00207189">
              <w:rPr>
                <w:rFonts w:asciiTheme="minorEastAsia" w:hAnsiTheme="minorEastAsia" w:hint="eastAsia"/>
                <w:bCs/>
                <w:szCs w:val="21"/>
              </w:rPr>
              <w:t>（1）</w:t>
            </w:r>
            <w:r w:rsidRPr="00207189">
              <w:rPr>
                <w:rFonts w:asciiTheme="minorEastAsia" w:hAnsiTheme="minorEastAsia"/>
                <w:bCs/>
                <w:szCs w:val="21"/>
              </w:rPr>
              <w:t>项的约定方式与其他基金份额持有人的赎回申请一并办理。</w:t>
            </w:r>
          </w:p>
        </w:tc>
      </w:tr>
      <w:tr w:rsidR="00F17959" w:rsidRPr="00207189" w:rsidTr="007F1588">
        <w:trPr>
          <w:jc w:val="center"/>
        </w:trPr>
        <w:tc>
          <w:tcPr>
            <w:tcW w:w="1701" w:type="dxa"/>
          </w:tcPr>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第十二部分  基金的投资</w:t>
            </w:r>
          </w:p>
        </w:tc>
        <w:tc>
          <w:tcPr>
            <w:tcW w:w="4536" w:type="dxa"/>
          </w:tcPr>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二、投资范围</w:t>
            </w:r>
          </w:p>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w:t>
            </w:r>
          </w:p>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bCs/>
                <w:szCs w:val="21"/>
              </w:rPr>
              <w:t>基金的投资组合比例为：本基金对债券的投资比例不低于基金资产的80％，但在每次开放期前两个月、开放期内及开放期结束后两个月的期间内，基金投资不受上述比例限制；开放期内现金或到期日在一年以内的政府债券的投资比例不低于基金资产净值的5％。</w:t>
            </w:r>
          </w:p>
        </w:tc>
        <w:tc>
          <w:tcPr>
            <w:tcW w:w="4536" w:type="dxa"/>
          </w:tcPr>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二、投资范围</w:t>
            </w:r>
          </w:p>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w:t>
            </w:r>
          </w:p>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bCs/>
                <w:szCs w:val="21"/>
              </w:rPr>
              <w:t>基金的投资组合比例为：本基金对债券的投资比例不低于基金资产的80％，但在每次开放期前两个月、开放期内及开放期结束后两个月的期间内，基金投资不受上述比例限制；开放期内现金或到期日在一年以内的政府债券的投资比例不低于基金资产净值的5％，其中现金不包括结算备付金、存出保证金、应收申购款等。</w:t>
            </w:r>
          </w:p>
        </w:tc>
      </w:tr>
      <w:tr w:rsidR="00F17959" w:rsidRPr="00207189" w:rsidTr="007F1588">
        <w:trPr>
          <w:jc w:val="center"/>
        </w:trPr>
        <w:tc>
          <w:tcPr>
            <w:tcW w:w="1701" w:type="dxa"/>
          </w:tcPr>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第十二部分  基金的投资</w:t>
            </w:r>
          </w:p>
        </w:tc>
        <w:tc>
          <w:tcPr>
            <w:tcW w:w="4536" w:type="dxa"/>
          </w:tcPr>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四、投资限制</w:t>
            </w:r>
          </w:p>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1、组合限制</w:t>
            </w:r>
          </w:p>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基金的投资组合应遵循以下限制：</w:t>
            </w:r>
          </w:p>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w:t>
            </w:r>
          </w:p>
          <w:p w:rsidR="00F17959" w:rsidRPr="00207189" w:rsidRDefault="00F17959" w:rsidP="007F1588">
            <w:pPr>
              <w:spacing w:line="360" w:lineRule="auto"/>
              <w:rPr>
                <w:rFonts w:asciiTheme="minorEastAsia" w:hAnsiTheme="minorEastAsia"/>
                <w:bCs/>
                <w:szCs w:val="21"/>
              </w:rPr>
            </w:pPr>
            <w:r w:rsidRPr="00207189">
              <w:rPr>
                <w:rFonts w:asciiTheme="minorEastAsia" w:hAnsiTheme="minorEastAsia" w:hint="eastAsia"/>
                <w:bCs/>
                <w:szCs w:val="21"/>
              </w:rPr>
              <w:t>（2）开放期内保持不低于基金资产净值5%的现金或者到期日在一年以内的政府债券；</w:t>
            </w:r>
          </w:p>
          <w:p w:rsidR="00F17959" w:rsidRPr="00207189" w:rsidRDefault="00F17959" w:rsidP="007F1588">
            <w:pPr>
              <w:spacing w:line="360" w:lineRule="auto"/>
              <w:rPr>
                <w:rFonts w:asciiTheme="minorEastAsia" w:hAnsiTheme="minorEastAsia"/>
                <w:bCs/>
                <w:szCs w:val="21"/>
              </w:rPr>
            </w:pPr>
            <w:r w:rsidRPr="00207189">
              <w:rPr>
                <w:rFonts w:asciiTheme="minorEastAsia" w:hAnsiTheme="minorEastAsia" w:hint="eastAsia"/>
                <w:bCs/>
                <w:szCs w:val="21"/>
              </w:rPr>
              <w:t>……</w:t>
            </w:r>
          </w:p>
          <w:p w:rsidR="00F17959" w:rsidRPr="00207189" w:rsidRDefault="00F17959" w:rsidP="007F1588">
            <w:pPr>
              <w:spacing w:line="360" w:lineRule="auto"/>
              <w:rPr>
                <w:rFonts w:asciiTheme="minorEastAsia" w:hAnsiTheme="minorEastAsia"/>
              </w:rPr>
            </w:pPr>
          </w:p>
          <w:p w:rsidR="00F17959" w:rsidRPr="00207189" w:rsidRDefault="00F17959" w:rsidP="007F1588">
            <w:pPr>
              <w:spacing w:line="360" w:lineRule="auto"/>
              <w:rPr>
                <w:rFonts w:asciiTheme="minorEastAsia" w:hAnsiTheme="minorEastAsia"/>
              </w:rPr>
            </w:pPr>
          </w:p>
          <w:p w:rsidR="00F17959" w:rsidRPr="00207189" w:rsidRDefault="00F17959" w:rsidP="007F1588">
            <w:pPr>
              <w:spacing w:line="360" w:lineRule="auto"/>
              <w:rPr>
                <w:rFonts w:asciiTheme="minorEastAsia" w:hAnsiTheme="minorEastAsia"/>
              </w:rPr>
            </w:pPr>
          </w:p>
          <w:p w:rsidR="00F17959" w:rsidRPr="00207189" w:rsidRDefault="00F17959" w:rsidP="007F1588">
            <w:pPr>
              <w:spacing w:line="360" w:lineRule="auto"/>
              <w:rPr>
                <w:rFonts w:asciiTheme="minorEastAsia" w:hAnsiTheme="minorEastAsia"/>
              </w:rPr>
            </w:pPr>
          </w:p>
          <w:p w:rsidR="00F17959" w:rsidRPr="00207189" w:rsidRDefault="00F17959" w:rsidP="007F1588">
            <w:pPr>
              <w:spacing w:line="360" w:lineRule="auto"/>
              <w:rPr>
                <w:rFonts w:asciiTheme="minorEastAsia" w:hAnsiTheme="minorEastAsia"/>
              </w:rPr>
            </w:pPr>
          </w:p>
          <w:p w:rsidR="00F17959" w:rsidRPr="00207189" w:rsidRDefault="00F17959" w:rsidP="007F1588">
            <w:pPr>
              <w:spacing w:line="360" w:lineRule="auto"/>
              <w:rPr>
                <w:rFonts w:asciiTheme="minorEastAsia" w:hAnsiTheme="minorEastAsia"/>
              </w:rPr>
            </w:pPr>
          </w:p>
          <w:p w:rsidR="00F17959" w:rsidRPr="00207189" w:rsidRDefault="00F17959" w:rsidP="007F1588">
            <w:pPr>
              <w:spacing w:line="360" w:lineRule="auto"/>
              <w:rPr>
                <w:rFonts w:asciiTheme="minorEastAsia" w:hAnsiTheme="minorEastAsia"/>
              </w:rPr>
            </w:pPr>
          </w:p>
          <w:p w:rsidR="00F17959" w:rsidRPr="00207189" w:rsidRDefault="00F17959" w:rsidP="007F1588">
            <w:pPr>
              <w:spacing w:line="360" w:lineRule="auto"/>
              <w:rPr>
                <w:rFonts w:asciiTheme="minorEastAsia" w:hAnsiTheme="minorEastAsia"/>
              </w:rPr>
            </w:pPr>
          </w:p>
          <w:p w:rsidR="00F17959" w:rsidRPr="00207189" w:rsidRDefault="00F17959" w:rsidP="007F1588">
            <w:pPr>
              <w:spacing w:line="360" w:lineRule="auto"/>
              <w:rPr>
                <w:rFonts w:asciiTheme="minorEastAsia" w:hAnsiTheme="minorEastAsia"/>
              </w:rPr>
            </w:pPr>
          </w:p>
          <w:p w:rsidR="00F17959" w:rsidRPr="00207189" w:rsidRDefault="00F17959" w:rsidP="007F1588">
            <w:pPr>
              <w:spacing w:line="360" w:lineRule="auto"/>
              <w:rPr>
                <w:rFonts w:asciiTheme="minorEastAsia" w:hAnsiTheme="minorEastAsia"/>
              </w:rPr>
            </w:pPr>
          </w:p>
          <w:p w:rsidR="00F17959" w:rsidRPr="00207189" w:rsidRDefault="00F17959" w:rsidP="007F1588">
            <w:pPr>
              <w:spacing w:line="360" w:lineRule="auto"/>
              <w:rPr>
                <w:rFonts w:asciiTheme="minorEastAsia" w:hAnsiTheme="minorEastAsia"/>
              </w:rPr>
            </w:pPr>
          </w:p>
          <w:p w:rsidR="00F17959" w:rsidRPr="00207189" w:rsidRDefault="00F17959" w:rsidP="007F1588">
            <w:pPr>
              <w:spacing w:line="360" w:lineRule="auto"/>
              <w:rPr>
                <w:rFonts w:asciiTheme="minorEastAsia" w:hAnsiTheme="minorEastAsia"/>
              </w:rPr>
            </w:pPr>
          </w:p>
          <w:p w:rsidR="00F17959" w:rsidRPr="00207189" w:rsidRDefault="00F17959" w:rsidP="007F1588">
            <w:pPr>
              <w:spacing w:line="360" w:lineRule="auto"/>
              <w:rPr>
                <w:rFonts w:asciiTheme="minorEastAsia" w:hAnsiTheme="minorEastAsia"/>
              </w:rPr>
            </w:pPr>
          </w:p>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因证券市场波动、上市公司合并、基金规模变动等基金管理人之外的因素致使基金投资比例不符合上述规定投资比例的，基金管理人应当在10个交易日内进行调整，但中国证监会规定的特殊情形除外。</w:t>
            </w:r>
          </w:p>
        </w:tc>
        <w:tc>
          <w:tcPr>
            <w:tcW w:w="4536" w:type="dxa"/>
          </w:tcPr>
          <w:p w:rsidR="00F17959" w:rsidRPr="00207189" w:rsidRDefault="00F17959" w:rsidP="007F1588">
            <w:pPr>
              <w:spacing w:line="360" w:lineRule="auto"/>
              <w:rPr>
                <w:rFonts w:asciiTheme="minorEastAsia" w:hAnsiTheme="minorEastAsia"/>
                <w:bCs/>
              </w:rPr>
            </w:pPr>
            <w:r w:rsidRPr="00207189">
              <w:rPr>
                <w:rFonts w:asciiTheme="minorEastAsia" w:hAnsiTheme="minorEastAsia" w:hint="eastAsia"/>
                <w:bCs/>
              </w:rPr>
              <w:t>四</w:t>
            </w:r>
            <w:r w:rsidRPr="00207189">
              <w:rPr>
                <w:rFonts w:asciiTheme="minorEastAsia" w:hAnsiTheme="minorEastAsia"/>
                <w:bCs/>
              </w:rPr>
              <w:t>、投资限制</w:t>
            </w:r>
          </w:p>
          <w:p w:rsidR="00F17959" w:rsidRPr="00207189" w:rsidRDefault="00F17959" w:rsidP="007F1588">
            <w:pPr>
              <w:spacing w:line="360" w:lineRule="auto"/>
              <w:rPr>
                <w:rFonts w:asciiTheme="minorEastAsia" w:hAnsiTheme="minorEastAsia"/>
                <w:bCs/>
              </w:rPr>
            </w:pPr>
            <w:r w:rsidRPr="00207189">
              <w:rPr>
                <w:rFonts w:asciiTheme="minorEastAsia" w:hAnsiTheme="minorEastAsia"/>
                <w:bCs/>
              </w:rPr>
              <w:t>1、组合限制</w:t>
            </w:r>
          </w:p>
          <w:p w:rsidR="00F17959" w:rsidRPr="00207189" w:rsidRDefault="00F17959" w:rsidP="007F1588">
            <w:pPr>
              <w:spacing w:line="360" w:lineRule="auto"/>
              <w:rPr>
                <w:rFonts w:asciiTheme="minorEastAsia" w:hAnsiTheme="minorEastAsia"/>
                <w:bCs/>
              </w:rPr>
            </w:pPr>
            <w:r w:rsidRPr="00207189">
              <w:rPr>
                <w:rFonts w:asciiTheme="minorEastAsia" w:hAnsiTheme="minorEastAsia"/>
                <w:bCs/>
              </w:rPr>
              <w:t>基金的投资组合应遵循以下限制：</w:t>
            </w:r>
          </w:p>
          <w:p w:rsidR="00F17959" w:rsidRPr="00207189" w:rsidRDefault="00F17959" w:rsidP="007F1588">
            <w:pPr>
              <w:spacing w:line="360" w:lineRule="auto"/>
              <w:rPr>
                <w:rFonts w:asciiTheme="minorEastAsia" w:hAnsiTheme="minorEastAsia"/>
                <w:bCs/>
              </w:rPr>
            </w:pPr>
            <w:r w:rsidRPr="00207189">
              <w:rPr>
                <w:rFonts w:asciiTheme="minorEastAsia" w:hAnsiTheme="minorEastAsia" w:hint="eastAsia"/>
                <w:bCs/>
              </w:rPr>
              <w:t>（2）开放期内保持不低于基金资产净值5%的现金或者到期日在一年以内的政府债券，其中现金不包括结算备付金、存出保证金、应收申购款等；</w:t>
            </w:r>
          </w:p>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w:t>
            </w:r>
          </w:p>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增加：</w:t>
            </w:r>
          </w:p>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13）开放期内，本基金主动投资于流动性受限资产的市值合计不得超过该基金资产净值的15%。因证券市场波动、基金规模变动等基金管理人之外的因素致使基金不符合前述所规定比例限制的，基金管理人不得主动新增流动性受限资产的投资；</w:t>
            </w:r>
          </w:p>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（14）本基金与私募类证券资管产品及中国证监会认定的其他主体为交易对手开展逆回购交易的，可接受质押品的资质要求应当与基金合同约定的投资范围保持一致；</w:t>
            </w:r>
          </w:p>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除上述第（2）、（9）、（13）、（14）条外，因证券市场波动、上市公司合并、基金规模变动等基金管理人之外的因素致使基金投资比例不符合上述规定投资比例的，基金管理人应当在10个交易日内进行调整，但中国证监会规定的特殊情形除外。</w:t>
            </w:r>
          </w:p>
        </w:tc>
      </w:tr>
      <w:tr w:rsidR="00F17959" w:rsidRPr="00207189" w:rsidTr="007F1588">
        <w:trPr>
          <w:jc w:val="center"/>
        </w:trPr>
        <w:tc>
          <w:tcPr>
            <w:tcW w:w="1701" w:type="dxa"/>
          </w:tcPr>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第十四部分  基金资产估值</w:t>
            </w:r>
          </w:p>
        </w:tc>
        <w:tc>
          <w:tcPr>
            <w:tcW w:w="4536" w:type="dxa"/>
          </w:tcPr>
          <w:p w:rsidR="00F17959" w:rsidRPr="00207189" w:rsidRDefault="00F17959" w:rsidP="007F1588">
            <w:pPr>
              <w:rPr>
                <w:rFonts w:asciiTheme="minorEastAsia" w:hAnsiTheme="minorEastAsia"/>
              </w:rPr>
            </w:pPr>
            <w:r w:rsidRPr="00207189">
              <w:rPr>
                <w:rFonts w:asciiTheme="minorEastAsia" w:hAnsiTheme="minorEastAsia" w:hint="eastAsia"/>
              </w:rPr>
              <w:t>三、估值方法</w:t>
            </w:r>
          </w:p>
        </w:tc>
        <w:tc>
          <w:tcPr>
            <w:tcW w:w="4536" w:type="dxa"/>
          </w:tcPr>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三、估值方法</w:t>
            </w:r>
          </w:p>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F17959" w:rsidRPr="00207189" w:rsidRDefault="00F17959" w:rsidP="007F1588">
            <w:pPr>
              <w:spacing w:line="360" w:lineRule="auto"/>
              <w:rPr>
                <w:rFonts w:asciiTheme="minorEastAsia" w:hAnsiTheme="minorEastAsia"/>
                <w:bCs/>
                <w:szCs w:val="21"/>
              </w:rPr>
            </w:pPr>
            <w:r w:rsidRPr="00207189">
              <w:rPr>
                <w:rFonts w:asciiTheme="minorEastAsia" w:hAnsiTheme="minorEastAsia" w:hint="eastAsia"/>
                <w:bCs/>
                <w:szCs w:val="21"/>
              </w:rPr>
              <w:t>5、当发生大额申购或赎回情形时，基金管理人可以采用摆动定价机制，以确保基金估值的公平性。</w:t>
            </w:r>
          </w:p>
        </w:tc>
      </w:tr>
      <w:tr w:rsidR="00F17959" w:rsidRPr="00207189" w:rsidTr="007F1588">
        <w:trPr>
          <w:jc w:val="center"/>
        </w:trPr>
        <w:tc>
          <w:tcPr>
            <w:tcW w:w="1701" w:type="dxa"/>
          </w:tcPr>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第十四部分  基金资产估值</w:t>
            </w:r>
          </w:p>
        </w:tc>
        <w:tc>
          <w:tcPr>
            <w:tcW w:w="4536" w:type="dxa"/>
          </w:tcPr>
          <w:p w:rsidR="00F17959" w:rsidRPr="00207189" w:rsidRDefault="00F17959" w:rsidP="007F1588">
            <w:pPr>
              <w:spacing w:line="360" w:lineRule="auto"/>
              <w:rPr>
                <w:rFonts w:asciiTheme="minorEastAsia" w:hAnsiTheme="minorEastAsia"/>
              </w:rPr>
            </w:pPr>
            <w:r w:rsidRPr="00207189">
              <w:rPr>
                <w:rFonts w:asciiTheme="minorEastAsia" w:hAnsiTheme="minorEastAsia"/>
                <w:bCs/>
                <w:szCs w:val="21"/>
              </w:rPr>
              <w:t>六、暂停估值的情形</w:t>
            </w:r>
          </w:p>
          <w:p w:rsidR="00F17959" w:rsidRPr="00207189" w:rsidRDefault="00F17959" w:rsidP="007F1588">
            <w:pPr>
              <w:spacing w:line="360" w:lineRule="auto"/>
              <w:rPr>
                <w:rFonts w:asciiTheme="minorEastAsia" w:hAnsiTheme="minorEastAsia"/>
              </w:rPr>
            </w:pPr>
          </w:p>
          <w:p w:rsidR="00F17959" w:rsidRPr="00207189" w:rsidRDefault="00F17959" w:rsidP="007F1588">
            <w:pPr>
              <w:spacing w:line="360" w:lineRule="auto"/>
              <w:rPr>
                <w:rFonts w:asciiTheme="minorEastAsia" w:hAnsiTheme="minorEastAsia"/>
              </w:rPr>
            </w:pPr>
          </w:p>
          <w:p w:rsidR="00F17959" w:rsidRPr="00207189" w:rsidRDefault="00F17959" w:rsidP="007F1588">
            <w:pPr>
              <w:spacing w:line="360" w:lineRule="auto"/>
              <w:rPr>
                <w:rFonts w:asciiTheme="minorEastAsia" w:hAnsiTheme="minorEastAsia"/>
              </w:rPr>
            </w:pPr>
          </w:p>
          <w:p w:rsidR="00F17959" w:rsidRPr="00207189" w:rsidRDefault="00F17959" w:rsidP="007F1588">
            <w:pPr>
              <w:spacing w:line="360" w:lineRule="auto"/>
              <w:rPr>
                <w:rFonts w:asciiTheme="minorEastAsia" w:hAnsiTheme="minorEastAsia"/>
              </w:rPr>
            </w:pPr>
          </w:p>
          <w:p w:rsidR="00F17959" w:rsidRPr="00207189" w:rsidRDefault="00F17959" w:rsidP="007F1588">
            <w:pPr>
              <w:spacing w:line="360" w:lineRule="auto"/>
              <w:rPr>
                <w:rFonts w:asciiTheme="minorEastAsia" w:hAnsiTheme="minorEastAsia"/>
              </w:rPr>
            </w:pPr>
          </w:p>
          <w:p w:rsidR="00F17959" w:rsidRPr="00207189" w:rsidRDefault="00F17959" w:rsidP="007F1588">
            <w:pPr>
              <w:spacing w:line="360" w:lineRule="auto"/>
              <w:rPr>
                <w:rFonts w:asciiTheme="minorEastAsia" w:hAnsiTheme="minorEastAsia"/>
              </w:rPr>
            </w:pPr>
          </w:p>
        </w:tc>
        <w:tc>
          <w:tcPr>
            <w:tcW w:w="4536" w:type="dxa"/>
          </w:tcPr>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六、暂停估值的情形</w:t>
            </w:r>
          </w:p>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增加：</w:t>
            </w:r>
          </w:p>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3、当前一估值日基金资产净值50%以上的资产出现无可参考的活跃市场价格且采用估值技术仍导致公允价值存在重大不确定性时，经与基金托管人协商确认后，基金管理人应当暂停估值；</w:t>
            </w:r>
          </w:p>
        </w:tc>
      </w:tr>
      <w:tr w:rsidR="00F17959" w:rsidRPr="00207189" w:rsidTr="007F1588">
        <w:trPr>
          <w:jc w:val="center"/>
        </w:trPr>
        <w:tc>
          <w:tcPr>
            <w:tcW w:w="1701" w:type="dxa"/>
          </w:tcPr>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第十四部分  基金资产估值</w:t>
            </w:r>
          </w:p>
        </w:tc>
        <w:tc>
          <w:tcPr>
            <w:tcW w:w="4536" w:type="dxa"/>
          </w:tcPr>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八、特殊情况的处理</w:t>
            </w:r>
          </w:p>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1、基金管理人或基金托管人按估值方法的第5项进行估值时，所造成的误差不作为基金资产估值错误处理。</w:t>
            </w:r>
          </w:p>
        </w:tc>
        <w:tc>
          <w:tcPr>
            <w:tcW w:w="4536" w:type="dxa"/>
          </w:tcPr>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八、特殊情况的处理</w:t>
            </w:r>
          </w:p>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1、基金管理人或基金托管人按估值方法的第6项进行估值时，所造成的误差不作为基金资产估值错误处理。</w:t>
            </w:r>
          </w:p>
        </w:tc>
      </w:tr>
      <w:tr w:rsidR="00F17959" w:rsidRPr="00207189" w:rsidTr="007F1588">
        <w:trPr>
          <w:jc w:val="center"/>
        </w:trPr>
        <w:tc>
          <w:tcPr>
            <w:tcW w:w="1701" w:type="dxa"/>
          </w:tcPr>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第十八部分  基金的信息披露</w:t>
            </w:r>
          </w:p>
        </w:tc>
        <w:tc>
          <w:tcPr>
            <w:tcW w:w="4536" w:type="dxa"/>
          </w:tcPr>
          <w:p w:rsidR="00F17959" w:rsidRPr="00207189" w:rsidRDefault="00F17959"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rPr>
              <w:t>五</w:t>
            </w:r>
            <w:r w:rsidRPr="00207189">
              <w:rPr>
                <w:rFonts w:asciiTheme="minorEastAsia" w:hAnsiTheme="minorEastAsia"/>
                <w:bCs/>
                <w:szCs w:val="21"/>
              </w:rPr>
              <w:t>、公开披露的基金信息</w:t>
            </w:r>
          </w:p>
          <w:p w:rsidR="00F17959" w:rsidRPr="00207189" w:rsidRDefault="00F17959"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（六）基金定期报告，包括基金年度报告、基金半年度报告和基金季度报告</w:t>
            </w:r>
          </w:p>
          <w:p w:rsidR="00F17959" w:rsidRPr="00207189" w:rsidRDefault="00F17959" w:rsidP="007F1588">
            <w:pPr>
              <w:spacing w:line="360" w:lineRule="auto"/>
              <w:rPr>
                <w:rFonts w:asciiTheme="minorEastAsia" w:hAnsiTheme="minorEastAsia"/>
              </w:rPr>
            </w:pPr>
          </w:p>
        </w:tc>
        <w:tc>
          <w:tcPr>
            <w:tcW w:w="4536" w:type="dxa"/>
          </w:tcPr>
          <w:p w:rsidR="00F17959" w:rsidRPr="00207189" w:rsidRDefault="00F17959"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rPr>
              <w:t>五</w:t>
            </w:r>
            <w:r w:rsidRPr="00207189">
              <w:rPr>
                <w:rFonts w:asciiTheme="minorEastAsia" w:hAnsiTheme="minorEastAsia"/>
                <w:bCs/>
                <w:szCs w:val="21"/>
              </w:rPr>
              <w:t>、公开披露的基金信息</w:t>
            </w:r>
          </w:p>
          <w:p w:rsidR="00F17959" w:rsidRPr="00207189" w:rsidRDefault="00F17959"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（六）基金定期报告，包括基金年度报告、基金半年度报告和基金季度报告</w:t>
            </w:r>
          </w:p>
          <w:p w:rsidR="00F17959" w:rsidRPr="00207189" w:rsidRDefault="00F17959"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F17959" w:rsidRPr="00207189" w:rsidRDefault="00F17959"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基金管理人应当在半年度报告和年度报告中披露基金组合资产情况及其流动性风险分析等。</w:t>
            </w:r>
          </w:p>
          <w:p w:rsidR="00F17959" w:rsidRPr="00207189" w:rsidRDefault="00F17959" w:rsidP="007F1588">
            <w:pPr>
              <w:spacing w:line="360" w:lineRule="auto"/>
              <w:rPr>
                <w:rFonts w:asciiTheme="minorEastAsia" w:hAnsiTheme="minorEastAsia"/>
                <w:bCs/>
                <w:szCs w:val="21"/>
              </w:rPr>
            </w:pPr>
            <w:r w:rsidRPr="00207189">
              <w:rPr>
                <w:rFonts w:asciiTheme="minorEastAsia" w:hAnsiTheme="minorEastAsia" w:hint="eastAsia"/>
                <w:bCs/>
                <w:szCs w:val="21"/>
              </w:rPr>
              <w:t>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w:t>
            </w:r>
          </w:p>
        </w:tc>
      </w:tr>
      <w:tr w:rsidR="00F17959" w:rsidRPr="00207189" w:rsidTr="007F1588">
        <w:trPr>
          <w:jc w:val="center"/>
        </w:trPr>
        <w:tc>
          <w:tcPr>
            <w:tcW w:w="1701" w:type="dxa"/>
          </w:tcPr>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第十八部分  基金的信息披露</w:t>
            </w:r>
          </w:p>
        </w:tc>
        <w:tc>
          <w:tcPr>
            <w:tcW w:w="4536" w:type="dxa"/>
          </w:tcPr>
          <w:p w:rsidR="00F17959" w:rsidRPr="00207189" w:rsidRDefault="00F17959"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（七）临时报告</w:t>
            </w:r>
          </w:p>
        </w:tc>
        <w:tc>
          <w:tcPr>
            <w:tcW w:w="4536" w:type="dxa"/>
          </w:tcPr>
          <w:p w:rsidR="00F17959" w:rsidRPr="00207189" w:rsidRDefault="00F17959"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（七）临时报告</w:t>
            </w:r>
          </w:p>
          <w:p w:rsidR="00F17959" w:rsidRPr="00207189" w:rsidRDefault="00F17959"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F17959" w:rsidRPr="00207189" w:rsidRDefault="00F17959"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26、本基金发生涉及基金申购、赎回事项调整或潜在影响投资者赎回等重大事项时；</w:t>
            </w:r>
          </w:p>
          <w:p w:rsidR="00F17959" w:rsidRPr="00207189" w:rsidRDefault="00F17959"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27、基金管理人采用摆动定价机制进行估值；</w:t>
            </w:r>
          </w:p>
        </w:tc>
      </w:tr>
    </w:tbl>
    <w:p w:rsidR="00F17959" w:rsidRPr="00207189" w:rsidRDefault="00F17959" w:rsidP="00B46DD7">
      <w:pPr>
        <w:pStyle w:val="ab"/>
        <w:rPr>
          <w:rFonts w:asciiTheme="minorEastAsia" w:eastAsiaTheme="minorEastAsia" w:hAnsiTheme="minorEastAsia"/>
        </w:rPr>
      </w:pPr>
      <w:bookmarkStart w:id="42" w:name="_Toc509500777"/>
      <w:bookmarkEnd w:id="40"/>
      <w:bookmarkEnd w:id="41"/>
      <w:r w:rsidRPr="00207189">
        <w:rPr>
          <w:rFonts w:asciiTheme="minorEastAsia" w:eastAsiaTheme="minorEastAsia" w:hAnsiTheme="minorEastAsia" w:hint="eastAsia"/>
        </w:rPr>
        <w:t>附件35：《鹏华永泰18个月定期开放债券型证券投资基金基金合同》修订对照表</w:t>
      </w:r>
      <w:bookmarkEnd w:id="42"/>
    </w:p>
    <w:tbl>
      <w:tblPr>
        <w:tblStyle w:val="a3"/>
        <w:tblW w:w="0" w:type="auto"/>
        <w:jc w:val="center"/>
        <w:tblLayout w:type="fixed"/>
        <w:tblLook w:val="04A0"/>
      </w:tblPr>
      <w:tblGrid>
        <w:gridCol w:w="1701"/>
        <w:gridCol w:w="4536"/>
        <w:gridCol w:w="4536"/>
      </w:tblGrid>
      <w:tr w:rsidR="00F17959" w:rsidRPr="00207189" w:rsidTr="007F1588">
        <w:trPr>
          <w:jc w:val="center"/>
        </w:trPr>
        <w:tc>
          <w:tcPr>
            <w:tcW w:w="1701" w:type="dxa"/>
          </w:tcPr>
          <w:p w:rsidR="00F17959" w:rsidRPr="00207189" w:rsidRDefault="00F17959" w:rsidP="007F1588">
            <w:pPr>
              <w:spacing w:line="360" w:lineRule="auto"/>
              <w:jc w:val="center"/>
              <w:rPr>
                <w:rFonts w:asciiTheme="minorEastAsia" w:hAnsiTheme="minorEastAsia"/>
              </w:rPr>
            </w:pPr>
            <w:r w:rsidRPr="00207189">
              <w:rPr>
                <w:rFonts w:asciiTheme="minorEastAsia" w:hAnsiTheme="minorEastAsia" w:hint="eastAsia"/>
              </w:rPr>
              <w:t>基金</w:t>
            </w:r>
            <w:r w:rsidRPr="00207189">
              <w:rPr>
                <w:rFonts w:asciiTheme="minorEastAsia" w:hAnsiTheme="minorEastAsia"/>
              </w:rPr>
              <w:t>合同条款</w:t>
            </w:r>
          </w:p>
        </w:tc>
        <w:tc>
          <w:tcPr>
            <w:tcW w:w="4536" w:type="dxa"/>
          </w:tcPr>
          <w:p w:rsidR="00F17959" w:rsidRPr="00207189" w:rsidRDefault="00F17959" w:rsidP="007F158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前内容</w:t>
            </w:r>
          </w:p>
        </w:tc>
        <w:tc>
          <w:tcPr>
            <w:tcW w:w="4536" w:type="dxa"/>
          </w:tcPr>
          <w:p w:rsidR="00F17959" w:rsidRPr="00207189" w:rsidRDefault="00F17959" w:rsidP="007F158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后内容</w:t>
            </w:r>
          </w:p>
        </w:tc>
      </w:tr>
      <w:tr w:rsidR="00F17959" w:rsidRPr="00207189" w:rsidTr="007F1588">
        <w:trPr>
          <w:jc w:val="center"/>
        </w:trPr>
        <w:tc>
          <w:tcPr>
            <w:tcW w:w="1701" w:type="dxa"/>
          </w:tcPr>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第一部分  前言</w:t>
            </w:r>
          </w:p>
        </w:tc>
        <w:tc>
          <w:tcPr>
            <w:tcW w:w="4536" w:type="dxa"/>
          </w:tcPr>
          <w:p w:rsidR="00F17959" w:rsidRPr="00207189" w:rsidRDefault="00F17959" w:rsidP="007F1588">
            <w:pPr>
              <w:spacing w:line="360" w:lineRule="auto"/>
              <w:rPr>
                <w:rFonts w:asciiTheme="minorEastAsia" w:hAnsiTheme="minorEastAsia"/>
                <w:bCs/>
              </w:rPr>
            </w:pPr>
            <w:r w:rsidRPr="00207189">
              <w:rPr>
                <w:rFonts w:asciiTheme="minorEastAsia" w:hAnsiTheme="minorEastAsia"/>
                <w:bCs/>
              </w:rPr>
              <w:t>一、订立本基金合同的目的、依据和原则</w:t>
            </w:r>
          </w:p>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bCs/>
              </w:rPr>
              <w:t>2、订立本基金合同的依据是《中华人民共和国合同法》(以下简称“《合同法》”)、《中华人民共和国证券投资基金法》（以下简称“《基金法》”)、《公开募集证券投资基金运作管理办法》(以下简称“《运作办法》”)、《证券投资基金销售管理办法》(以下简称“《销售办法》”)、《证券投资基金信息披露管理办法》(以下简称“《信息披露办法》”)和其他有关法律法规。</w:t>
            </w:r>
          </w:p>
        </w:tc>
        <w:tc>
          <w:tcPr>
            <w:tcW w:w="4536" w:type="dxa"/>
          </w:tcPr>
          <w:p w:rsidR="00F17959" w:rsidRPr="00207189" w:rsidRDefault="00F17959" w:rsidP="007F1588">
            <w:pPr>
              <w:spacing w:line="360" w:lineRule="auto"/>
              <w:rPr>
                <w:rFonts w:asciiTheme="minorEastAsia" w:hAnsiTheme="minorEastAsia"/>
                <w:bCs/>
                <w:szCs w:val="21"/>
              </w:rPr>
            </w:pPr>
            <w:r w:rsidRPr="00207189">
              <w:rPr>
                <w:rFonts w:asciiTheme="minorEastAsia" w:hAnsiTheme="minorEastAsia"/>
                <w:bCs/>
                <w:szCs w:val="21"/>
              </w:rPr>
              <w:t>一、订立本基金合同的目的、依据和原则</w:t>
            </w:r>
          </w:p>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bCs/>
              </w:rPr>
              <w:t>2、订立本基金合同的依据是《中华人民共和国合同法》(以下简称“《合同法》”)、《中华人民共和国证券投资基金法》（以下简称“《基金法》”)、《公开募集证券投资基金运作管理办法》(以下简称“《运作办法》”)、《证券投资基金销售管理办法》(以下简称“《销售办法》”)、《证券投资基金信息披露管理办法》(以下简称“《信息披露办法》”)、《公开募集开放式证券投资基金流动性风险管理规定》（以下简称“《流动性规定》”）和其他有关法律法规。</w:t>
            </w:r>
          </w:p>
        </w:tc>
      </w:tr>
      <w:tr w:rsidR="00F17959" w:rsidRPr="00207189" w:rsidTr="007F1588">
        <w:trPr>
          <w:jc w:val="center"/>
        </w:trPr>
        <w:tc>
          <w:tcPr>
            <w:tcW w:w="1701" w:type="dxa"/>
          </w:tcPr>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F17959" w:rsidRPr="00207189" w:rsidRDefault="00F17959" w:rsidP="007F1588">
            <w:pPr>
              <w:spacing w:line="360" w:lineRule="auto"/>
              <w:rPr>
                <w:rFonts w:asciiTheme="minorEastAsia" w:hAnsiTheme="minorEastAsia"/>
              </w:rPr>
            </w:pPr>
          </w:p>
        </w:tc>
        <w:tc>
          <w:tcPr>
            <w:tcW w:w="4536" w:type="dxa"/>
          </w:tcPr>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增加：</w:t>
            </w:r>
          </w:p>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bCs/>
                <w:szCs w:val="21"/>
              </w:rPr>
              <w:t>13、《流动性规定》：指中国证监会2017年8月31日颁布、同年10月1日实施的《公开募集开放式证券投资基金流动性风险管理规定》及颁布机关对其不时做出的修订</w:t>
            </w:r>
          </w:p>
        </w:tc>
      </w:tr>
      <w:tr w:rsidR="00F17959" w:rsidRPr="00207189" w:rsidTr="007F1588">
        <w:trPr>
          <w:jc w:val="center"/>
        </w:trPr>
        <w:tc>
          <w:tcPr>
            <w:tcW w:w="1701" w:type="dxa"/>
          </w:tcPr>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F17959" w:rsidRPr="00207189" w:rsidRDefault="00F17959" w:rsidP="007F1588">
            <w:pPr>
              <w:spacing w:line="360" w:lineRule="auto"/>
              <w:rPr>
                <w:rFonts w:asciiTheme="minorEastAsia" w:hAnsiTheme="minorEastAsia"/>
              </w:rPr>
            </w:pPr>
          </w:p>
        </w:tc>
        <w:tc>
          <w:tcPr>
            <w:tcW w:w="4536" w:type="dxa"/>
          </w:tcPr>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增加：</w:t>
            </w:r>
          </w:p>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48、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49、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tc>
      </w:tr>
      <w:tr w:rsidR="00F17959" w:rsidRPr="00207189" w:rsidTr="007F1588">
        <w:trPr>
          <w:jc w:val="center"/>
        </w:trPr>
        <w:tc>
          <w:tcPr>
            <w:tcW w:w="1701" w:type="dxa"/>
          </w:tcPr>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第七部分  基金份额的申购与赎回</w:t>
            </w:r>
          </w:p>
        </w:tc>
        <w:tc>
          <w:tcPr>
            <w:tcW w:w="4536" w:type="dxa"/>
          </w:tcPr>
          <w:p w:rsidR="00F17959" w:rsidRPr="00207189" w:rsidRDefault="00F17959" w:rsidP="007F1588">
            <w:pPr>
              <w:spacing w:line="360" w:lineRule="auto"/>
              <w:rPr>
                <w:rFonts w:asciiTheme="minorEastAsia" w:hAnsiTheme="minorEastAsia"/>
              </w:rPr>
            </w:pPr>
            <w:r w:rsidRPr="00207189">
              <w:rPr>
                <w:rFonts w:asciiTheme="minorEastAsia" w:hAnsiTheme="minorEastAsia"/>
                <w:bCs/>
                <w:szCs w:val="21"/>
              </w:rPr>
              <w:t>五、申购和赎回的数量限制</w:t>
            </w:r>
          </w:p>
        </w:tc>
        <w:tc>
          <w:tcPr>
            <w:tcW w:w="4536" w:type="dxa"/>
          </w:tcPr>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五、申购和赎回的数量限制</w:t>
            </w:r>
          </w:p>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增加：</w:t>
            </w:r>
          </w:p>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F17959" w:rsidRPr="00207189" w:rsidTr="007F1588">
        <w:trPr>
          <w:jc w:val="center"/>
        </w:trPr>
        <w:tc>
          <w:tcPr>
            <w:tcW w:w="1701" w:type="dxa"/>
          </w:tcPr>
          <w:p w:rsidR="00F17959" w:rsidRPr="00207189" w:rsidDel="00AA18BD" w:rsidRDefault="00F17959" w:rsidP="007F1588">
            <w:pPr>
              <w:spacing w:line="360" w:lineRule="auto"/>
              <w:rPr>
                <w:rFonts w:asciiTheme="minorEastAsia" w:hAnsiTheme="minorEastAsia"/>
              </w:rPr>
            </w:pPr>
            <w:r w:rsidRPr="00207189">
              <w:rPr>
                <w:rFonts w:asciiTheme="minorEastAsia" w:hAnsiTheme="minorEastAsia" w:hint="eastAsia"/>
              </w:rPr>
              <w:t>第七部分  基金份额的申购与赎回</w:t>
            </w:r>
          </w:p>
        </w:tc>
        <w:tc>
          <w:tcPr>
            <w:tcW w:w="4536" w:type="dxa"/>
          </w:tcPr>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3、赎回金额的计算及处理方式：本基金赎回金额的计算详见《招募说明书》，赎回金额单位为元。本基金的赎回费率由基金管理人决定，并在招募说明书中列示。赎回金额为按实际确认的有效赎回份额乘以当日基金份额净值并扣除相应的费用，赎回金额单位为元。上述计算结果均按四舍五入方法，保留到小数点后2位，由此产生的收益或损失由基金财产承担。</w:t>
            </w:r>
          </w:p>
        </w:tc>
        <w:tc>
          <w:tcPr>
            <w:tcW w:w="4536" w:type="dxa"/>
          </w:tcPr>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F17959" w:rsidRPr="00207189" w:rsidRDefault="00F17959" w:rsidP="007F1588">
            <w:pPr>
              <w:spacing w:line="360" w:lineRule="auto"/>
              <w:rPr>
                <w:rFonts w:asciiTheme="minorEastAsia" w:hAnsiTheme="minorEastAsia"/>
                <w:bCs/>
              </w:rPr>
            </w:pPr>
            <w:r w:rsidRPr="00207189">
              <w:rPr>
                <w:rFonts w:asciiTheme="minorEastAsia" w:hAnsiTheme="minorEastAsia" w:hint="eastAsia"/>
                <w:bCs/>
              </w:rPr>
              <w:t>3、赎回金额的计算及处理方式：本基金赎回金额的计算详见《招募说明书》，赎回金额单位为元。本基金的赎回费率由基金管理人决定，并在招募说明书中列示。本基金对持续持有期少于7日的投资者收取不低于1.5%的赎回费，并将上述赎回费全额计入基金财产。赎回金额为按实际确认的有效赎回份额乘以当日基金份额净值并扣除相应的费用，赎回金额单位为元。上述计算结果均按四舍五入方法，保留到小数点后2位，由此产生的收益或损失由基金财产承担。</w:t>
            </w:r>
          </w:p>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7、当发生大额申购或赎回情形时，基金管理人可以采用摆动定价机制以确保基金估值的公平性。具体处理原则与操作规范遵循相关法律法规以及监管部门、自律规则的规定。</w:t>
            </w:r>
          </w:p>
        </w:tc>
      </w:tr>
      <w:tr w:rsidR="00F17959" w:rsidRPr="00207189" w:rsidTr="007F1588">
        <w:trPr>
          <w:jc w:val="center"/>
        </w:trPr>
        <w:tc>
          <w:tcPr>
            <w:tcW w:w="1701" w:type="dxa"/>
          </w:tcPr>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第七部分  基金份额的申购与赎回</w:t>
            </w:r>
          </w:p>
        </w:tc>
        <w:tc>
          <w:tcPr>
            <w:tcW w:w="4536" w:type="dxa"/>
          </w:tcPr>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七、拒绝或暂停申购的情形</w:t>
            </w:r>
          </w:p>
          <w:p w:rsidR="00F17959" w:rsidRPr="00207189" w:rsidRDefault="00F17959" w:rsidP="007F1588">
            <w:pPr>
              <w:spacing w:line="360" w:lineRule="auto"/>
              <w:rPr>
                <w:rFonts w:asciiTheme="minorEastAsia" w:hAnsiTheme="minorEastAsia"/>
              </w:rPr>
            </w:pPr>
          </w:p>
          <w:p w:rsidR="00F17959" w:rsidRPr="00207189" w:rsidRDefault="00F17959" w:rsidP="007F1588">
            <w:pPr>
              <w:spacing w:line="360" w:lineRule="auto"/>
              <w:rPr>
                <w:rFonts w:asciiTheme="minorEastAsia" w:hAnsiTheme="minorEastAsia"/>
              </w:rPr>
            </w:pPr>
          </w:p>
          <w:p w:rsidR="00F17959" w:rsidRPr="00207189" w:rsidRDefault="00F17959" w:rsidP="007F1588">
            <w:pPr>
              <w:spacing w:line="360" w:lineRule="auto"/>
              <w:rPr>
                <w:rFonts w:asciiTheme="minorEastAsia" w:hAnsiTheme="minorEastAsia"/>
              </w:rPr>
            </w:pPr>
          </w:p>
          <w:p w:rsidR="00F17959" w:rsidRPr="00207189" w:rsidRDefault="00F17959" w:rsidP="007F1588">
            <w:pPr>
              <w:spacing w:line="360" w:lineRule="auto"/>
              <w:rPr>
                <w:rFonts w:asciiTheme="minorEastAsia" w:hAnsiTheme="minorEastAsia"/>
              </w:rPr>
            </w:pPr>
          </w:p>
          <w:p w:rsidR="00F17959" w:rsidRPr="00207189" w:rsidRDefault="00F17959" w:rsidP="007F1588">
            <w:pPr>
              <w:spacing w:line="360" w:lineRule="auto"/>
              <w:rPr>
                <w:rFonts w:asciiTheme="minorEastAsia" w:hAnsiTheme="minorEastAsia"/>
              </w:rPr>
            </w:pPr>
          </w:p>
          <w:p w:rsidR="00F17959" w:rsidRPr="00207189" w:rsidRDefault="00F17959" w:rsidP="007F1588">
            <w:pPr>
              <w:spacing w:line="360" w:lineRule="auto"/>
              <w:rPr>
                <w:rFonts w:asciiTheme="minorEastAsia" w:hAnsiTheme="minorEastAsia"/>
              </w:rPr>
            </w:pPr>
          </w:p>
          <w:p w:rsidR="00F17959" w:rsidRPr="00207189" w:rsidRDefault="00F17959" w:rsidP="007F1588">
            <w:pPr>
              <w:spacing w:line="360" w:lineRule="auto"/>
              <w:rPr>
                <w:rFonts w:asciiTheme="minorEastAsia" w:hAnsiTheme="minorEastAsia"/>
              </w:rPr>
            </w:pPr>
          </w:p>
          <w:p w:rsidR="00F17959" w:rsidRPr="00207189" w:rsidRDefault="00F17959" w:rsidP="007F1588">
            <w:pPr>
              <w:spacing w:line="360" w:lineRule="auto"/>
              <w:rPr>
                <w:rFonts w:asciiTheme="minorEastAsia" w:hAnsiTheme="minorEastAsia"/>
              </w:rPr>
            </w:pPr>
          </w:p>
          <w:p w:rsidR="00F17959" w:rsidRPr="00207189" w:rsidRDefault="00F17959" w:rsidP="007F1588">
            <w:pPr>
              <w:spacing w:line="360" w:lineRule="auto"/>
              <w:rPr>
                <w:rFonts w:asciiTheme="minorEastAsia" w:hAnsiTheme="minorEastAsia"/>
              </w:rPr>
            </w:pPr>
          </w:p>
          <w:p w:rsidR="00F17959" w:rsidRPr="00207189" w:rsidRDefault="00F17959" w:rsidP="007F1588">
            <w:pPr>
              <w:spacing w:line="360" w:lineRule="auto"/>
              <w:rPr>
                <w:rFonts w:asciiTheme="minorEastAsia" w:hAnsiTheme="minorEastAsia"/>
              </w:rPr>
            </w:pPr>
          </w:p>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bCs/>
              </w:rPr>
              <w:t>发生上述第1、2、3、5、</w:t>
            </w:r>
            <w:r w:rsidRPr="00207189">
              <w:rPr>
                <w:rFonts w:asciiTheme="minorEastAsia" w:hAnsiTheme="minorEastAsia"/>
                <w:bCs/>
              </w:rPr>
              <w:t>6</w:t>
            </w:r>
            <w:r w:rsidRPr="00207189">
              <w:rPr>
                <w:rFonts w:asciiTheme="minorEastAsia" w:hAnsiTheme="minorEastAsia" w:hint="eastAsia"/>
                <w:bCs/>
              </w:rPr>
              <w:t>项暂停申购情形时且基金管理人决定暂停申购的，基金管理人应当根据有关规定在指定媒介上刊登暂停申购公告。如果投资人的申购申请被拒绝，被拒绝的申购款项将退还给投资人。在暂停申购的情况消除时，基金管理人应及时恢复申购业务的办理。</w:t>
            </w:r>
          </w:p>
        </w:tc>
        <w:tc>
          <w:tcPr>
            <w:tcW w:w="4536" w:type="dxa"/>
          </w:tcPr>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七、拒绝或暂停申购的情形</w:t>
            </w:r>
          </w:p>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增加：</w:t>
            </w:r>
          </w:p>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6、基金管理人接受某笔或者某些申购申请有可能导致单一投资者持有基金份额的比例达到或者超过50%，或者变相规避50%集中度的情形时。</w:t>
            </w:r>
          </w:p>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7、当前一估值日基金资产净值50%以上的资产出现无可参考的活跃市场价格且采用估值技术仍导致公允价值存在重大不确定性时，经与基金托管人协商确认后，基金管理人应当暂停接受基金申购申请。</w:t>
            </w:r>
          </w:p>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bCs/>
              </w:rPr>
              <w:t>发生上述第1、2、3、5、7、8项暂停申购情形时且基金管理人决定暂停申购的，基金管理人应当根据有关规定在指定媒介上刊登暂停申购公告。如果投资人的申购申请被全部或部分拒绝的，被拒绝的申购款项将退还给投资人。在暂停申购的情况消除时，基金管理人应及时恢复申购业务的办理。</w:t>
            </w:r>
          </w:p>
        </w:tc>
      </w:tr>
      <w:tr w:rsidR="00F17959" w:rsidRPr="00207189" w:rsidTr="007F1588">
        <w:trPr>
          <w:jc w:val="center"/>
        </w:trPr>
        <w:tc>
          <w:tcPr>
            <w:tcW w:w="1701" w:type="dxa"/>
          </w:tcPr>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第七部分  基金份额的申购与赎回</w:t>
            </w:r>
          </w:p>
        </w:tc>
        <w:tc>
          <w:tcPr>
            <w:tcW w:w="4536" w:type="dxa"/>
          </w:tcPr>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八、暂停赎回或延缓支付赎回款项的情形</w:t>
            </w:r>
          </w:p>
          <w:p w:rsidR="00F17959" w:rsidRPr="00207189" w:rsidRDefault="00F17959" w:rsidP="007F1588">
            <w:pPr>
              <w:spacing w:line="360" w:lineRule="auto"/>
              <w:rPr>
                <w:rFonts w:asciiTheme="minorEastAsia" w:hAnsiTheme="minorEastAsia"/>
              </w:rPr>
            </w:pPr>
          </w:p>
        </w:tc>
        <w:tc>
          <w:tcPr>
            <w:tcW w:w="4536" w:type="dxa"/>
          </w:tcPr>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八、暂停赎回或延缓支付赎回款项的情形</w:t>
            </w:r>
          </w:p>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5、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tc>
      </w:tr>
      <w:tr w:rsidR="00F17959" w:rsidRPr="00207189" w:rsidTr="007F1588">
        <w:trPr>
          <w:jc w:val="center"/>
        </w:trPr>
        <w:tc>
          <w:tcPr>
            <w:tcW w:w="1701" w:type="dxa"/>
          </w:tcPr>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第七部分  基金份额的申购与赎回</w:t>
            </w:r>
          </w:p>
        </w:tc>
        <w:tc>
          <w:tcPr>
            <w:tcW w:w="4536" w:type="dxa"/>
          </w:tcPr>
          <w:p w:rsidR="00F17959" w:rsidRPr="00207189" w:rsidRDefault="00F17959" w:rsidP="007F1588">
            <w:pPr>
              <w:spacing w:line="360" w:lineRule="auto"/>
              <w:rPr>
                <w:rFonts w:asciiTheme="minorEastAsia" w:hAnsiTheme="minorEastAsia"/>
                <w:bCs/>
                <w:szCs w:val="21"/>
              </w:rPr>
            </w:pPr>
            <w:r w:rsidRPr="00207189">
              <w:rPr>
                <w:rFonts w:asciiTheme="minorEastAsia" w:hAnsiTheme="minorEastAsia"/>
                <w:bCs/>
                <w:szCs w:val="21"/>
              </w:rPr>
              <w:t>九、巨额赎回的情形及处理方式</w:t>
            </w:r>
          </w:p>
          <w:p w:rsidR="00F17959" w:rsidRPr="00207189" w:rsidRDefault="00F17959" w:rsidP="007F1588">
            <w:pPr>
              <w:spacing w:line="360" w:lineRule="auto"/>
              <w:rPr>
                <w:rFonts w:asciiTheme="minorEastAsia" w:hAnsiTheme="minorEastAsia"/>
              </w:rPr>
            </w:pPr>
            <w:r w:rsidRPr="00207189">
              <w:rPr>
                <w:rFonts w:asciiTheme="minorEastAsia" w:hAnsiTheme="minorEastAsia"/>
              </w:rPr>
              <w:t>2</w:t>
            </w:r>
            <w:r w:rsidRPr="00207189">
              <w:rPr>
                <w:rFonts w:asciiTheme="minorEastAsia" w:hAnsiTheme="minorEastAsia" w:hint="eastAsia"/>
              </w:rPr>
              <w:t>、</w:t>
            </w:r>
            <w:r w:rsidRPr="00207189">
              <w:rPr>
                <w:rFonts w:asciiTheme="minorEastAsia" w:hAnsiTheme="minorEastAsia"/>
              </w:rPr>
              <w:t>巨额赎回的处理方式</w:t>
            </w:r>
          </w:p>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本基金开放期内单个开放日出现巨额赎回的，基金管理人对符合法律法规及基金合同约定的赎回申请应于当日全部予以办理和确认。但对于已接受的赎回申请，如基金管理人认为全额支付投资人的赎回款项有困难或认为全额支付投资人的赎回款项可能会对基金的资产净值造成较大波动的，基金管理人可对赎回款项进行延缓支付，但不得超过20个工作日。延缓支付的赎回申请以赎回申请当日的基金份额净值为基础计算赎回金额。</w:t>
            </w:r>
          </w:p>
          <w:p w:rsidR="00F17959" w:rsidRPr="00207189" w:rsidRDefault="00F17959" w:rsidP="007F1588">
            <w:pPr>
              <w:spacing w:line="360" w:lineRule="auto"/>
              <w:rPr>
                <w:rFonts w:asciiTheme="minorEastAsia" w:hAnsiTheme="minorEastAsia"/>
              </w:rPr>
            </w:pPr>
          </w:p>
        </w:tc>
        <w:tc>
          <w:tcPr>
            <w:tcW w:w="4536" w:type="dxa"/>
          </w:tcPr>
          <w:p w:rsidR="00F17959" w:rsidRPr="00207189" w:rsidRDefault="00F17959" w:rsidP="007F1588">
            <w:pPr>
              <w:spacing w:line="360" w:lineRule="auto"/>
              <w:rPr>
                <w:rFonts w:asciiTheme="minorEastAsia" w:hAnsiTheme="minorEastAsia"/>
                <w:bCs/>
                <w:szCs w:val="21"/>
              </w:rPr>
            </w:pPr>
            <w:r w:rsidRPr="00207189">
              <w:rPr>
                <w:rFonts w:asciiTheme="minorEastAsia" w:hAnsiTheme="minorEastAsia"/>
                <w:bCs/>
                <w:szCs w:val="21"/>
              </w:rPr>
              <w:t>九、巨额赎回的情形及处理方式</w:t>
            </w:r>
          </w:p>
          <w:p w:rsidR="00F17959" w:rsidRPr="00207189" w:rsidRDefault="00F17959" w:rsidP="007F1588">
            <w:pPr>
              <w:spacing w:line="360" w:lineRule="auto"/>
              <w:rPr>
                <w:rFonts w:asciiTheme="minorEastAsia" w:hAnsiTheme="minorEastAsia"/>
                <w:bCs/>
                <w:szCs w:val="21"/>
              </w:rPr>
            </w:pPr>
            <w:r w:rsidRPr="00207189">
              <w:rPr>
                <w:rFonts w:asciiTheme="minorEastAsia" w:hAnsiTheme="minorEastAsia" w:hint="eastAsia"/>
                <w:bCs/>
                <w:szCs w:val="21"/>
              </w:rPr>
              <w:t>2、巨额赎回的处理方式</w:t>
            </w:r>
          </w:p>
          <w:p w:rsidR="00F17959" w:rsidRPr="00207189" w:rsidRDefault="00F17959" w:rsidP="007F1588">
            <w:pPr>
              <w:spacing w:line="360" w:lineRule="auto"/>
              <w:rPr>
                <w:rFonts w:asciiTheme="minorEastAsia" w:hAnsiTheme="minorEastAsia"/>
                <w:bCs/>
                <w:szCs w:val="21"/>
              </w:rPr>
            </w:pPr>
            <w:r w:rsidRPr="00207189">
              <w:rPr>
                <w:rFonts w:asciiTheme="minorEastAsia" w:hAnsiTheme="minorEastAsia" w:hint="eastAsia"/>
                <w:bCs/>
                <w:szCs w:val="21"/>
              </w:rPr>
              <w:t>（1）本</w:t>
            </w:r>
            <w:r w:rsidRPr="00207189">
              <w:rPr>
                <w:rFonts w:asciiTheme="minorEastAsia" w:hAnsiTheme="minorEastAsia" w:hint="eastAsia"/>
              </w:rPr>
              <w:t>基金</w:t>
            </w:r>
            <w:r w:rsidRPr="00207189">
              <w:rPr>
                <w:rFonts w:asciiTheme="minorEastAsia" w:hAnsiTheme="minorEastAsia" w:hint="eastAsia"/>
                <w:bCs/>
                <w:szCs w:val="21"/>
              </w:rPr>
              <w:t>开放期内单个开放日</w:t>
            </w:r>
            <w:r w:rsidRPr="00207189">
              <w:rPr>
                <w:rFonts w:asciiTheme="minorEastAsia" w:hAnsiTheme="minorEastAsia" w:hint="eastAsia"/>
              </w:rPr>
              <w:t>出现巨额赎回</w:t>
            </w:r>
            <w:r w:rsidRPr="00207189">
              <w:rPr>
                <w:rFonts w:asciiTheme="minorEastAsia" w:hAnsiTheme="minorEastAsia" w:hint="eastAsia"/>
                <w:bCs/>
                <w:szCs w:val="21"/>
              </w:rPr>
              <w:t>的</w:t>
            </w:r>
            <w:r w:rsidRPr="00207189">
              <w:rPr>
                <w:rFonts w:asciiTheme="minorEastAsia" w:hAnsiTheme="minorEastAsia" w:hint="eastAsia"/>
              </w:rPr>
              <w:t>，除下文第（2）项的特别约定外，基金管理人</w:t>
            </w:r>
            <w:r w:rsidRPr="00207189">
              <w:rPr>
                <w:rFonts w:asciiTheme="minorEastAsia" w:hAnsiTheme="minorEastAsia" w:hint="eastAsia"/>
                <w:bCs/>
                <w:szCs w:val="21"/>
              </w:rPr>
              <w:t>对符合法律法规及</w:t>
            </w:r>
            <w:r w:rsidRPr="00207189">
              <w:rPr>
                <w:rFonts w:asciiTheme="minorEastAsia" w:hAnsiTheme="minorEastAsia" w:hint="eastAsia"/>
              </w:rPr>
              <w:t>基金</w:t>
            </w:r>
            <w:r w:rsidRPr="00207189">
              <w:rPr>
                <w:rFonts w:asciiTheme="minorEastAsia" w:hAnsiTheme="minorEastAsia" w:hint="eastAsia"/>
                <w:bCs/>
                <w:szCs w:val="21"/>
              </w:rPr>
              <w:t>合同约定</w:t>
            </w:r>
            <w:r w:rsidRPr="00207189">
              <w:rPr>
                <w:rFonts w:asciiTheme="minorEastAsia" w:hAnsiTheme="minorEastAsia" w:hint="eastAsia"/>
              </w:rPr>
              <w:t>的赎回</w:t>
            </w:r>
            <w:r w:rsidRPr="00207189">
              <w:rPr>
                <w:rFonts w:asciiTheme="minorEastAsia" w:hAnsiTheme="minorEastAsia" w:hint="eastAsia"/>
                <w:bCs/>
                <w:szCs w:val="21"/>
              </w:rPr>
              <w:t>申请应于当日全部予以办理和确认。但对于已接受的</w:t>
            </w:r>
            <w:r w:rsidRPr="00207189">
              <w:rPr>
                <w:rFonts w:asciiTheme="minorEastAsia" w:hAnsiTheme="minorEastAsia" w:hint="eastAsia"/>
              </w:rPr>
              <w:t>赎回</w:t>
            </w:r>
            <w:r w:rsidRPr="00207189">
              <w:rPr>
                <w:rFonts w:asciiTheme="minorEastAsia" w:hAnsiTheme="minorEastAsia" w:hint="eastAsia"/>
                <w:bCs/>
                <w:szCs w:val="21"/>
              </w:rPr>
              <w:t>申请，如</w:t>
            </w:r>
            <w:r w:rsidRPr="00207189">
              <w:rPr>
                <w:rFonts w:asciiTheme="minorEastAsia" w:hAnsiTheme="minorEastAsia" w:hint="eastAsia"/>
              </w:rPr>
              <w:t>基金管理人认为</w:t>
            </w:r>
            <w:r w:rsidRPr="00207189">
              <w:rPr>
                <w:rFonts w:asciiTheme="minorEastAsia" w:hAnsiTheme="minorEastAsia" w:hint="eastAsia"/>
                <w:bCs/>
                <w:szCs w:val="21"/>
              </w:rPr>
              <w:t>全额</w:t>
            </w:r>
            <w:r w:rsidRPr="00207189">
              <w:rPr>
                <w:rFonts w:asciiTheme="minorEastAsia" w:hAnsiTheme="minorEastAsia" w:hint="eastAsia"/>
              </w:rPr>
              <w:t>支付投资人的赎回</w:t>
            </w:r>
            <w:r w:rsidRPr="00207189">
              <w:rPr>
                <w:rFonts w:asciiTheme="minorEastAsia" w:hAnsiTheme="minorEastAsia" w:hint="eastAsia"/>
                <w:bCs/>
                <w:szCs w:val="21"/>
              </w:rPr>
              <w:t>款项有困难或</w:t>
            </w:r>
            <w:r w:rsidRPr="00207189">
              <w:rPr>
                <w:rFonts w:asciiTheme="minorEastAsia" w:hAnsiTheme="minorEastAsia" w:hint="eastAsia"/>
              </w:rPr>
              <w:t>认为</w:t>
            </w:r>
            <w:r w:rsidRPr="00207189">
              <w:rPr>
                <w:rFonts w:asciiTheme="minorEastAsia" w:hAnsiTheme="minorEastAsia" w:hint="eastAsia"/>
                <w:bCs/>
                <w:szCs w:val="21"/>
              </w:rPr>
              <w:t>全额</w:t>
            </w:r>
            <w:r w:rsidRPr="00207189">
              <w:rPr>
                <w:rFonts w:asciiTheme="minorEastAsia" w:hAnsiTheme="minorEastAsia" w:hint="eastAsia"/>
              </w:rPr>
              <w:t>支付投资人的赎回</w:t>
            </w:r>
            <w:r w:rsidRPr="00207189">
              <w:rPr>
                <w:rFonts w:asciiTheme="minorEastAsia" w:hAnsiTheme="minorEastAsia" w:hint="eastAsia"/>
                <w:bCs/>
                <w:szCs w:val="21"/>
              </w:rPr>
              <w:t>款项</w:t>
            </w:r>
            <w:r w:rsidRPr="00207189">
              <w:rPr>
                <w:rFonts w:asciiTheme="minorEastAsia" w:hAnsiTheme="minorEastAsia" w:hint="eastAsia"/>
              </w:rPr>
              <w:t>可能会对基金</w:t>
            </w:r>
            <w:r w:rsidRPr="00207189">
              <w:rPr>
                <w:rFonts w:asciiTheme="minorEastAsia" w:hAnsiTheme="minorEastAsia" w:hint="eastAsia"/>
                <w:bCs/>
                <w:szCs w:val="21"/>
              </w:rPr>
              <w:t>的</w:t>
            </w:r>
            <w:r w:rsidRPr="00207189">
              <w:rPr>
                <w:rFonts w:asciiTheme="minorEastAsia" w:hAnsiTheme="minorEastAsia" w:hint="eastAsia"/>
              </w:rPr>
              <w:t>资产净值造成较大波动</w:t>
            </w:r>
            <w:r w:rsidRPr="00207189">
              <w:rPr>
                <w:rFonts w:asciiTheme="minorEastAsia" w:hAnsiTheme="minorEastAsia" w:hint="eastAsia"/>
                <w:bCs/>
                <w:szCs w:val="21"/>
              </w:rPr>
              <w:t>的</w:t>
            </w:r>
            <w:r w:rsidRPr="00207189">
              <w:rPr>
                <w:rFonts w:asciiTheme="minorEastAsia" w:hAnsiTheme="minorEastAsia" w:hint="eastAsia"/>
              </w:rPr>
              <w:t>，基金管理人</w:t>
            </w:r>
            <w:r w:rsidRPr="00207189">
              <w:rPr>
                <w:rFonts w:asciiTheme="minorEastAsia" w:hAnsiTheme="minorEastAsia" w:hint="eastAsia"/>
                <w:bCs/>
                <w:szCs w:val="21"/>
              </w:rPr>
              <w:t>可对</w:t>
            </w:r>
            <w:r w:rsidRPr="00207189">
              <w:rPr>
                <w:rFonts w:asciiTheme="minorEastAsia" w:hAnsiTheme="minorEastAsia" w:hint="eastAsia"/>
              </w:rPr>
              <w:t>赎回</w:t>
            </w:r>
            <w:r w:rsidRPr="00207189">
              <w:rPr>
                <w:rFonts w:asciiTheme="minorEastAsia" w:hAnsiTheme="minorEastAsia" w:hint="eastAsia"/>
                <w:bCs/>
                <w:szCs w:val="21"/>
              </w:rPr>
              <w:t>款项进行延缓支付，但不得超过</w:t>
            </w:r>
            <w:r w:rsidRPr="00207189">
              <w:rPr>
                <w:rFonts w:asciiTheme="minorEastAsia" w:hAnsiTheme="minorEastAsia"/>
                <w:bCs/>
                <w:szCs w:val="21"/>
              </w:rPr>
              <w:t>20</w:t>
            </w:r>
            <w:r w:rsidRPr="00207189">
              <w:rPr>
                <w:rFonts w:asciiTheme="minorEastAsia" w:hAnsiTheme="minorEastAsia" w:hint="eastAsia"/>
                <w:bCs/>
                <w:szCs w:val="21"/>
              </w:rPr>
              <w:t>个工作日。延缓支付</w:t>
            </w:r>
            <w:r w:rsidRPr="00207189">
              <w:rPr>
                <w:rFonts w:asciiTheme="minorEastAsia" w:hAnsiTheme="minorEastAsia" w:hint="eastAsia"/>
              </w:rPr>
              <w:t>的</w:t>
            </w:r>
            <w:r w:rsidRPr="00207189">
              <w:rPr>
                <w:rFonts w:asciiTheme="minorEastAsia" w:hAnsiTheme="minorEastAsia" w:hint="eastAsia"/>
                <w:bCs/>
                <w:szCs w:val="21"/>
              </w:rPr>
              <w:t>赎回申请以</w:t>
            </w:r>
            <w:r w:rsidRPr="00207189">
              <w:rPr>
                <w:rFonts w:asciiTheme="minorEastAsia" w:hAnsiTheme="minorEastAsia" w:hint="eastAsia"/>
              </w:rPr>
              <w:t>赎回申请当日的基金份额净值为基础计算赎回金额。</w:t>
            </w:r>
          </w:p>
          <w:p w:rsidR="00F17959" w:rsidRPr="00207189" w:rsidRDefault="00F17959" w:rsidP="007F1588">
            <w:pPr>
              <w:spacing w:line="360" w:lineRule="auto"/>
              <w:rPr>
                <w:rFonts w:asciiTheme="minorEastAsia" w:hAnsiTheme="minorEastAsia"/>
                <w:bCs/>
                <w:szCs w:val="21"/>
              </w:rPr>
            </w:pPr>
            <w:r w:rsidRPr="00207189">
              <w:rPr>
                <w:rFonts w:asciiTheme="minorEastAsia" w:hAnsiTheme="minorEastAsia" w:hint="eastAsia"/>
                <w:bCs/>
                <w:szCs w:val="21"/>
              </w:rPr>
              <w:t>（2）若开放期内出现巨额赎回，且存在单个基金份额持有人超过基金总份额20%以上的赎回申请的情形，基金管理人有权对该投资者的赎回申请进行延期办理：</w:t>
            </w:r>
          </w:p>
          <w:p w:rsidR="00F17959" w:rsidRPr="00207189" w:rsidRDefault="00F17959" w:rsidP="007F1588">
            <w:pPr>
              <w:spacing w:line="360" w:lineRule="auto"/>
              <w:rPr>
                <w:rFonts w:asciiTheme="minorEastAsia" w:hAnsiTheme="minorEastAsia"/>
                <w:bCs/>
                <w:szCs w:val="21"/>
              </w:rPr>
            </w:pPr>
            <w:r w:rsidRPr="00207189">
              <w:rPr>
                <w:rFonts w:asciiTheme="minorEastAsia" w:hAnsiTheme="minorEastAsia" w:hint="eastAsia"/>
                <w:bCs/>
                <w:szCs w:val="21"/>
              </w:rPr>
              <w:t>1）对于该基金份额持有人当日赎回申请超过上一开放日基金总份额20%以上的部分，进行延期办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p w:rsidR="00F17959" w:rsidRPr="00207189" w:rsidRDefault="00F17959" w:rsidP="007F1588">
            <w:pPr>
              <w:spacing w:line="360" w:lineRule="auto"/>
              <w:rPr>
                <w:rFonts w:asciiTheme="minorEastAsia" w:hAnsiTheme="minorEastAsia"/>
                <w:bCs/>
                <w:szCs w:val="21"/>
              </w:rPr>
            </w:pPr>
            <w:r w:rsidRPr="00207189">
              <w:rPr>
                <w:rFonts w:asciiTheme="minorEastAsia" w:hAnsiTheme="minorEastAsia" w:hint="eastAsia"/>
                <w:bCs/>
                <w:szCs w:val="21"/>
              </w:rPr>
              <w:t>延期办理的期限不得超过20个工作日，如延期办理期限超过开放期的，开放期相应延长，延长的开放期内不办理申购，亦不接受新的赎回申请。</w:t>
            </w:r>
          </w:p>
          <w:p w:rsidR="00F17959" w:rsidRPr="00207189" w:rsidRDefault="00F17959" w:rsidP="007F1588">
            <w:pPr>
              <w:spacing w:line="360" w:lineRule="auto"/>
              <w:rPr>
                <w:rFonts w:asciiTheme="minorEastAsia" w:hAnsiTheme="minorEastAsia"/>
                <w:bCs/>
                <w:szCs w:val="21"/>
              </w:rPr>
            </w:pPr>
            <w:r w:rsidRPr="00207189">
              <w:rPr>
                <w:rFonts w:asciiTheme="minorEastAsia" w:hAnsiTheme="minorEastAsia" w:hint="eastAsia"/>
                <w:bCs/>
                <w:szCs w:val="21"/>
              </w:rPr>
              <w:t>2）对于该基金份额持有人当日赎回申请未超过上述比例的部分，根据上文第（1）项的约定方式与其他基金份额持有人的赎回申请一并办理。</w:t>
            </w:r>
          </w:p>
          <w:p w:rsidR="00F17959" w:rsidRPr="00207189" w:rsidRDefault="00F17959" w:rsidP="007F1588">
            <w:pPr>
              <w:spacing w:line="360" w:lineRule="auto"/>
              <w:rPr>
                <w:rFonts w:asciiTheme="minorEastAsia" w:hAnsiTheme="minorEastAsia"/>
              </w:rPr>
            </w:pPr>
          </w:p>
        </w:tc>
      </w:tr>
      <w:tr w:rsidR="00F17959" w:rsidRPr="00207189" w:rsidTr="007F1588">
        <w:trPr>
          <w:jc w:val="center"/>
        </w:trPr>
        <w:tc>
          <w:tcPr>
            <w:tcW w:w="1701" w:type="dxa"/>
          </w:tcPr>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第十三部分  基金的投资</w:t>
            </w:r>
          </w:p>
        </w:tc>
        <w:tc>
          <w:tcPr>
            <w:tcW w:w="4536" w:type="dxa"/>
          </w:tcPr>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二、投资范围</w:t>
            </w:r>
          </w:p>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w:t>
            </w:r>
          </w:p>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bCs/>
                <w:szCs w:val="21"/>
              </w:rPr>
              <w:t>基金的投资组合比例为：本基金对债券的投资比例不低于基金资产的80％，但在每次开放期前两个月、开放期内及开放期结束后两个月的期间内，基金投资不受上述比例限制；开放期内现金或到期日在一年以内的政府债券的投资比例不低于基金资产净值的5％。</w:t>
            </w:r>
          </w:p>
        </w:tc>
        <w:tc>
          <w:tcPr>
            <w:tcW w:w="4536" w:type="dxa"/>
          </w:tcPr>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二、投资范围</w:t>
            </w:r>
          </w:p>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w:t>
            </w:r>
          </w:p>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bCs/>
                <w:szCs w:val="21"/>
              </w:rPr>
              <w:t>基金的投资组合比例为：本基金对债券的投资比例不低于基金资产的80％，但在每次开放期前两个月、开放期内及开放期结束后两个月的期间内，基金投资不受上述比例限制；开放期内现金或到期日在一年以内的政府债券的投资比例不低于基金资产净值的5％，其中现金不包括结算备付金、存出保证金、应收申购款等。</w:t>
            </w:r>
          </w:p>
        </w:tc>
      </w:tr>
      <w:tr w:rsidR="00F17959" w:rsidRPr="00207189" w:rsidTr="007F1588">
        <w:trPr>
          <w:jc w:val="center"/>
        </w:trPr>
        <w:tc>
          <w:tcPr>
            <w:tcW w:w="1701" w:type="dxa"/>
          </w:tcPr>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第十三部分  基金的投资</w:t>
            </w:r>
          </w:p>
        </w:tc>
        <w:tc>
          <w:tcPr>
            <w:tcW w:w="4536" w:type="dxa"/>
          </w:tcPr>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四、投资限制</w:t>
            </w:r>
          </w:p>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1、组合限制</w:t>
            </w:r>
          </w:p>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基金的投资组合应遵循以下限制：</w:t>
            </w:r>
          </w:p>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w:t>
            </w:r>
          </w:p>
          <w:p w:rsidR="00F17959" w:rsidRPr="00207189" w:rsidRDefault="00F17959" w:rsidP="007F1588">
            <w:pPr>
              <w:spacing w:line="360" w:lineRule="auto"/>
              <w:rPr>
                <w:rFonts w:asciiTheme="minorEastAsia" w:hAnsiTheme="minorEastAsia"/>
                <w:bCs/>
                <w:szCs w:val="21"/>
              </w:rPr>
            </w:pPr>
            <w:r w:rsidRPr="00207189">
              <w:rPr>
                <w:rFonts w:asciiTheme="minorEastAsia" w:hAnsiTheme="minorEastAsia" w:hint="eastAsia"/>
                <w:bCs/>
                <w:szCs w:val="21"/>
              </w:rPr>
              <w:t>（2）开放期内保持不低于基金资产净值5%的现金或者到期日在一年以内的政府债券；</w:t>
            </w:r>
          </w:p>
          <w:p w:rsidR="00F17959" w:rsidRPr="00207189" w:rsidRDefault="00F17959" w:rsidP="007F1588">
            <w:pPr>
              <w:spacing w:line="360" w:lineRule="auto"/>
              <w:rPr>
                <w:rFonts w:asciiTheme="minorEastAsia" w:hAnsiTheme="minorEastAsia"/>
                <w:bCs/>
                <w:szCs w:val="21"/>
              </w:rPr>
            </w:pPr>
            <w:r w:rsidRPr="00207189">
              <w:rPr>
                <w:rFonts w:asciiTheme="minorEastAsia" w:hAnsiTheme="minorEastAsia" w:hint="eastAsia"/>
                <w:bCs/>
                <w:szCs w:val="21"/>
              </w:rPr>
              <w:t>……</w:t>
            </w:r>
          </w:p>
          <w:p w:rsidR="00F17959" w:rsidRPr="00207189" w:rsidRDefault="00F17959" w:rsidP="007F1588">
            <w:pPr>
              <w:spacing w:line="360" w:lineRule="auto"/>
              <w:rPr>
                <w:rFonts w:asciiTheme="minorEastAsia" w:hAnsiTheme="minorEastAsia"/>
              </w:rPr>
            </w:pPr>
          </w:p>
          <w:p w:rsidR="00F17959" w:rsidRPr="00207189" w:rsidRDefault="00F17959" w:rsidP="007F1588">
            <w:pPr>
              <w:spacing w:line="360" w:lineRule="auto"/>
              <w:rPr>
                <w:rFonts w:asciiTheme="minorEastAsia" w:hAnsiTheme="minorEastAsia"/>
              </w:rPr>
            </w:pPr>
          </w:p>
          <w:p w:rsidR="00F17959" w:rsidRPr="00207189" w:rsidRDefault="00F17959" w:rsidP="007F1588">
            <w:pPr>
              <w:spacing w:line="360" w:lineRule="auto"/>
              <w:rPr>
                <w:rFonts w:asciiTheme="minorEastAsia" w:hAnsiTheme="minorEastAsia"/>
              </w:rPr>
            </w:pPr>
          </w:p>
          <w:p w:rsidR="00F17959" w:rsidRPr="00207189" w:rsidRDefault="00F17959" w:rsidP="007F1588">
            <w:pPr>
              <w:spacing w:line="360" w:lineRule="auto"/>
              <w:rPr>
                <w:rFonts w:asciiTheme="minorEastAsia" w:hAnsiTheme="minorEastAsia"/>
              </w:rPr>
            </w:pPr>
          </w:p>
          <w:p w:rsidR="00F17959" w:rsidRPr="00207189" w:rsidRDefault="00F17959" w:rsidP="007F1588">
            <w:pPr>
              <w:spacing w:line="360" w:lineRule="auto"/>
              <w:rPr>
                <w:rFonts w:asciiTheme="minorEastAsia" w:hAnsiTheme="minorEastAsia"/>
              </w:rPr>
            </w:pPr>
          </w:p>
          <w:p w:rsidR="00F17959" w:rsidRPr="00207189" w:rsidRDefault="00F17959" w:rsidP="007F1588">
            <w:pPr>
              <w:spacing w:line="360" w:lineRule="auto"/>
              <w:rPr>
                <w:rFonts w:asciiTheme="minorEastAsia" w:hAnsiTheme="minorEastAsia"/>
              </w:rPr>
            </w:pPr>
          </w:p>
          <w:p w:rsidR="00F17959" w:rsidRPr="00207189" w:rsidRDefault="00F17959" w:rsidP="007F1588">
            <w:pPr>
              <w:spacing w:line="360" w:lineRule="auto"/>
              <w:rPr>
                <w:rFonts w:asciiTheme="minorEastAsia" w:hAnsiTheme="minorEastAsia"/>
              </w:rPr>
            </w:pPr>
          </w:p>
          <w:p w:rsidR="00F17959" w:rsidRPr="00207189" w:rsidRDefault="00F17959" w:rsidP="007F1588">
            <w:pPr>
              <w:spacing w:line="360" w:lineRule="auto"/>
              <w:rPr>
                <w:rFonts w:asciiTheme="minorEastAsia" w:hAnsiTheme="minorEastAsia"/>
              </w:rPr>
            </w:pPr>
          </w:p>
          <w:p w:rsidR="00F17959" w:rsidRPr="00207189" w:rsidRDefault="00F17959" w:rsidP="007F1588">
            <w:pPr>
              <w:spacing w:line="360" w:lineRule="auto"/>
              <w:rPr>
                <w:rFonts w:asciiTheme="minorEastAsia" w:hAnsiTheme="minorEastAsia"/>
              </w:rPr>
            </w:pPr>
          </w:p>
          <w:p w:rsidR="00F17959" w:rsidRPr="00207189" w:rsidRDefault="00F17959" w:rsidP="007F1588">
            <w:pPr>
              <w:spacing w:line="360" w:lineRule="auto"/>
              <w:rPr>
                <w:rFonts w:asciiTheme="minorEastAsia" w:hAnsiTheme="minorEastAsia"/>
              </w:rPr>
            </w:pPr>
          </w:p>
          <w:p w:rsidR="00F17959" w:rsidRPr="00207189" w:rsidRDefault="00F17959" w:rsidP="007F1588">
            <w:pPr>
              <w:spacing w:line="360" w:lineRule="auto"/>
              <w:rPr>
                <w:rFonts w:asciiTheme="minorEastAsia" w:hAnsiTheme="minorEastAsia"/>
              </w:rPr>
            </w:pPr>
          </w:p>
          <w:p w:rsidR="00F17959" w:rsidRPr="00207189" w:rsidRDefault="00F17959" w:rsidP="007F1588">
            <w:pPr>
              <w:spacing w:line="360" w:lineRule="auto"/>
              <w:rPr>
                <w:rFonts w:asciiTheme="minorEastAsia" w:hAnsiTheme="minorEastAsia"/>
              </w:rPr>
            </w:pPr>
          </w:p>
          <w:p w:rsidR="00F17959" w:rsidRPr="00207189" w:rsidRDefault="00F17959" w:rsidP="007F1588">
            <w:pPr>
              <w:spacing w:line="360" w:lineRule="auto"/>
              <w:rPr>
                <w:rFonts w:asciiTheme="minorEastAsia" w:hAnsiTheme="minorEastAsia"/>
              </w:rPr>
            </w:pPr>
          </w:p>
          <w:p w:rsidR="00F17959" w:rsidRPr="00207189" w:rsidRDefault="00F17959" w:rsidP="007F1588">
            <w:pPr>
              <w:spacing w:line="360" w:lineRule="auto"/>
              <w:rPr>
                <w:rFonts w:asciiTheme="minorEastAsia" w:hAnsiTheme="minorEastAsia"/>
              </w:rPr>
            </w:pPr>
          </w:p>
          <w:p w:rsidR="00F17959" w:rsidRPr="00207189" w:rsidRDefault="00F17959" w:rsidP="007F1588">
            <w:pPr>
              <w:spacing w:line="360" w:lineRule="auto"/>
              <w:rPr>
                <w:rFonts w:asciiTheme="minorEastAsia" w:hAnsiTheme="minorEastAsia"/>
              </w:rPr>
            </w:pPr>
          </w:p>
          <w:p w:rsidR="00F17959" w:rsidRPr="00207189" w:rsidRDefault="00F17959" w:rsidP="007F1588">
            <w:pPr>
              <w:spacing w:line="360" w:lineRule="auto"/>
              <w:rPr>
                <w:rFonts w:asciiTheme="minorEastAsia" w:hAnsiTheme="minorEastAsia"/>
              </w:rPr>
            </w:pPr>
          </w:p>
          <w:p w:rsidR="00F17959" w:rsidRPr="00207189" w:rsidRDefault="00F17959" w:rsidP="007F1588">
            <w:pPr>
              <w:spacing w:line="360" w:lineRule="auto"/>
              <w:rPr>
                <w:rFonts w:asciiTheme="minorEastAsia" w:hAnsiTheme="minorEastAsia"/>
              </w:rPr>
            </w:pPr>
          </w:p>
          <w:p w:rsidR="00F17959" w:rsidRPr="00207189" w:rsidRDefault="00F17959" w:rsidP="007F1588">
            <w:pPr>
              <w:spacing w:line="360" w:lineRule="auto"/>
              <w:rPr>
                <w:rFonts w:asciiTheme="minorEastAsia" w:hAnsiTheme="minorEastAsia"/>
              </w:rPr>
            </w:pPr>
          </w:p>
          <w:p w:rsidR="00F17959" w:rsidRPr="00207189" w:rsidRDefault="00F17959" w:rsidP="007F1588">
            <w:pPr>
              <w:spacing w:line="360" w:lineRule="auto"/>
              <w:rPr>
                <w:rFonts w:asciiTheme="minorEastAsia" w:hAnsiTheme="minorEastAsia"/>
              </w:rPr>
            </w:pPr>
          </w:p>
          <w:p w:rsidR="00F17959" w:rsidRPr="00207189" w:rsidRDefault="00F17959" w:rsidP="007F1588">
            <w:pPr>
              <w:spacing w:line="360" w:lineRule="auto"/>
              <w:rPr>
                <w:rFonts w:asciiTheme="minorEastAsia" w:hAnsiTheme="minorEastAsia"/>
              </w:rPr>
            </w:pPr>
          </w:p>
          <w:p w:rsidR="00F17959" w:rsidRPr="00207189" w:rsidRDefault="00F17959" w:rsidP="007F1588">
            <w:pPr>
              <w:spacing w:line="360" w:lineRule="auto"/>
              <w:rPr>
                <w:rFonts w:asciiTheme="minorEastAsia" w:hAnsiTheme="minorEastAsia"/>
              </w:rPr>
            </w:pPr>
          </w:p>
          <w:p w:rsidR="00F17959" w:rsidRPr="00207189" w:rsidRDefault="00F17959" w:rsidP="007F1588">
            <w:pPr>
              <w:spacing w:line="360" w:lineRule="auto"/>
              <w:rPr>
                <w:rFonts w:asciiTheme="minorEastAsia" w:hAnsiTheme="minorEastAsia"/>
              </w:rPr>
            </w:pPr>
          </w:p>
          <w:p w:rsidR="00F17959" w:rsidRPr="00207189" w:rsidRDefault="00F17959" w:rsidP="007F1588">
            <w:pPr>
              <w:spacing w:line="360" w:lineRule="auto"/>
              <w:rPr>
                <w:rFonts w:asciiTheme="minorEastAsia" w:hAnsiTheme="minorEastAsia"/>
              </w:rPr>
            </w:pPr>
          </w:p>
          <w:p w:rsidR="00F17959" w:rsidRPr="00207189" w:rsidRDefault="00F17959" w:rsidP="007F1588">
            <w:pPr>
              <w:spacing w:line="360" w:lineRule="auto"/>
              <w:rPr>
                <w:rFonts w:asciiTheme="minorEastAsia" w:hAnsiTheme="minorEastAsia"/>
                <w:bCs/>
              </w:rPr>
            </w:pPr>
            <w:r w:rsidRPr="00207189">
              <w:rPr>
                <w:rFonts w:asciiTheme="minorEastAsia" w:hAnsiTheme="minorEastAsia" w:hint="eastAsia"/>
                <w:bCs/>
              </w:rPr>
              <w:t>因证券市场波动、上市公司合并、基金规模变动等基金管理人之外的因素致使基金投资比例不符合上述规定投资比例的，基金管理人应当在10个交易日内进行调整，但中国证监会规定的特殊情形除外。</w:t>
            </w:r>
          </w:p>
          <w:p w:rsidR="00F17959" w:rsidRPr="00207189" w:rsidRDefault="00F17959" w:rsidP="007F1588">
            <w:pPr>
              <w:spacing w:line="360" w:lineRule="auto"/>
              <w:rPr>
                <w:rFonts w:asciiTheme="minorEastAsia" w:hAnsiTheme="minorEastAsia"/>
              </w:rPr>
            </w:pPr>
          </w:p>
        </w:tc>
        <w:tc>
          <w:tcPr>
            <w:tcW w:w="4536" w:type="dxa"/>
          </w:tcPr>
          <w:p w:rsidR="00F17959" w:rsidRPr="00207189" w:rsidRDefault="00F17959" w:rsidP="007F1588">
            <w:pPr>
              <w:spacing w:line="360" w:lineRule="auto"/>
              <w:rPr>
                <w:rFonts w:asciiTheme="minorEastAsia" w:hAnsiTheme="minorEastAsia"/>
                <w:bCs/>
              </w:rPr>
            </w:pPr>
            <w:r w:rsidRPr="00207189">
              <w:rPr>
                <w:rFonts w:asciiTheme="minorEastAsia" w:hAnsiTheme="minorEastAsia" w:hint="eastAsia"/>
                <w:bCs/>
              </w:rPr>
              <w:t>四、投资限制</w:t>
            </w:r>
          </w:p>
          <w:p w:rsidR="00F17959" w:rsidRPr="00207189" w:rsidRDefault="00F17959" w:rsidP="007F1588">
            <w:pPr>
              <w:spacing w:line="360" w:lineRule="auto"/>
              <w:rPr>
                <w:rFonts w:asciiTheme="minorEastAsia" w:hAnsiTheme="minorEastAsia"/>
                <w:bCs/>
              </w:rPr>
            </w:pPr>
            <w:r w:rsidRPr="00207189">
              <w:rPr>
                <w:rFonts w:asciiTheme="minorEastAsia" w:hAnsiTheme="minorEastAsia" w:hint="eastAsia"/>
                <w:bCs/>
              </w:rPr>
              <w:t>1、组合限制</w:t>
            </w:r>
          </w:p>
          <w:p w:rsidR="00F17959" w:rsidRPr="00207189" w:rsidRDefault="00F17959" w:rsidP="007F1588">
            <w:pPr>
              <w:spacing w:line="360" w:lineRule="auto"/>
              <w:rPr>
                <w:rFonts w:asciiTheme="minorEastAsia" w:hAnsiTheme="minorEastAsia"/>
                <w:bCs/>
              </w:rPr>
            </w:pPr>
            <w:r w:rsidRPr="00207189">
              <w:rPr>
                <w:rFonts w:asciiTheme="minorEastAsia" w:hAnsiTheme="minorEastAsia" w:hint="eastAsia"/>
                <w:bCs/>
              </w:rPr>
              <w:t>基金的投资组合应遵循以下限制：</w:t>
            </w:r>
          </w:p>
          <w:p w:rsidR="00F17959" w:rsidRPr="00207189" w:rsidRDefault="00F17959" w:rsidP="007F1588">
            <w:pPr>
              <w:spacing w:line="360" w:lineRule="auto"/>
              <w:rPr>
                <w:rFonts w:asciiTheme="minorEastAsia" w:hAnsiTheme="minorEastAsia"/>
                <w:bCs/>
              </w:rPr>
            </w:pPr>
            <w:r w:rsidRPr="00207189">
              <w:rPr>
                <w:rFonts w:asciiTheme="minorEastAsia" w:hAnsiTheme="minorEastAsia" w:hint="eastAsia"/>
                <w:bCs/>
              </w:rPr>
              <w:t>……</w:t>
            </w:r>
          </w:p>
          <w:p w:rsidR="00F17959" w:rsidRPr="00207189" w:rsidRDefault="00F17959" w:rsidP="007F1588">
            <w:pPr>
              <w:spacing w:line="360" w:lineRule="auto"/>
              <w:rPr>
                <w:rFonts w:asciiTheme="minorEastAsia" w:hAnsiTheme="minorEastAsia"/>
                <w:bCs/>
              </w:rPr>
            </w:pPr>
            <w:r w:rsidRPr="00207189">
              <w:rPr>
                <w:rFonts w:asciiTheme="minorEastAsia" w:hAnsiTheme="minorEastAsia" w:hint="eastAsia"/>
                <w:bCs/>
              </w:rPr>
              <w:t>（2）开放期内保持不低于基金资产净值5%的现金或者到期日在一年以内的政府债券，其中现金不包括结算备付金、存出保证金、应收申购款等；</w:t>
            </w:r>
          </w:p>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w:t>
            </w:r>
          </w:p>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增加：</w:t>
            </w:r>
          </w:p>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13）开放期内，本基金主动投资于流动性受限资产的市值合计不得超过该基金资产净值的15%。因证券市场波动、上市公司股票停牌、基金规模变动等基金管理人之外的因素致使基金不符合前述所规定比例限制的，基金管理人不得主动新增流动性受限资产的投资；</w:t>
            </w:r>
          </w:p>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（14）本基金与私募类证券资管产品及中国证监会认定的其他主体为交易对手开展逆回购交易的，可接受质押品的资质要求应当与基金合同约定的投资范围保持一致；</w:t>
            </w:r>
          </w:p>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（15）本基金管理人管理的全部开放式基金</w:t>
            </w:r>
            <w:r w:rsidRPr="00207189">
              <w:rPr>
                <w:rFonts w:asciiTheme="minorEastAsia" w:hAnsiTheme="minorEastAsia" w:hint="eastAsia"/>
                <w:bCs/>
                <w:szCs w:val="21"/>
              </w:rPr>
              <w:t>（包括开放式基金以及处于开放期的定期开放基金）</w:t>
            </w:r>
            <w:r w:rsidRPr="00207189">
              <w:rPr>
                <w:rFonts w:asciiTheme="minorEastAsia" w:hAnsiTheme="minorEastAsia" w:hint="eastAsia"/>
              </w:rPr>
              <w:t>持有一家上市公司发行的可流通股票，不得超过该上市公司可流通股票的15%；</w:t>
            </w:r>
          </w:p>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（16）本基金管理人管理的全部投资组合持有一家上市公司发行的可流通股票，不得超过该上市公司可流通股票的30%；</w:t>
            </w:r>
          </w:p>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w:t>
            </w:r>
          </w:p>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bCs/>
              </w:rPr>
              <w:t>除上述第（2）、（9）、（13）、（14）条外，因证券市场波动、上市公司合并、基金规模变动等基金管理人之外的因素致使基金投资比例不符合上述规定投资比例的，基金管理人应当在10个交易日内进行调整，但中国证监会规定的特殊情形除外。</w:t>
            </w:r>
          </w:p>
        </w:tc>
      </w:tr>
      <w:tr w:rsidR="00F17959" w:rsidRPr="00207189" w:rsidTr="007F1588">
        <w:trPr>
          <w:jc w:val="center"/>
        </w:trPr>
        <w:tc>
          <w:tcPr>
            <w:tcW w:w="1701" w:type="dxa"/>
          </w:tcPr>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第十五部分  基金资产估值</w:t>
            </w:r>
          </w:p>
        </w:tc>
        <w:tc>
          <w:tcPr>
            <w:tcW w:w="4536" w:type="dxa"/>
          </w:tcPr>
          <w:p w:rsidR="00F17959" w:rsidRPr="00207189" w:rsidRDefault="00F17959" w:rsidP="007F1588">
            <w:pPr>
              <w:rPr>
                <w:rFonts w:asciiTheme="minorEastAsia" w:hAnsiTheme="minorEastAsia"/>
              </w:rPr>
            </w:pPr>
            <w:r w:rsidRPr="00207189">
              <w:rPr>
                <w:rFonts w:asciiTheme="minorEastAsia" w:hAnsiTheme="minorEastAsia" w:hint="eastAsia"/>
              </w:rPr>
              <w:t>三、估值方法</w:t>
            </w:r>
          </w:p>
        </w:tc>
        <w:tc>
          <w:tcPr>
            <w:tcW w:w="4536" w:type="dxa"/>
          </w:tcPr>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三、估值方法</w:t>
            </w:r>
          </w:p>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F17959" w:rsidRPr="00207189" w:rsidRDefault="00F17959" w:rsidP="007F1588">
            <w:pPr>
              <w:spacing w:line="360" w:lineRule="auto"/>
              <w:rPr>
                <w:rFonts w:asciiTheme="minorEastAsia" w:hAnsiTheme="minorEastAsia"/>
                <w:bCs/>
                <w:szCs w:val="21"/>
              </w:rPr>
            </w:pPr>
            <w:r w:rsidRPr="00207189">
              <w:rPr>
                <w:rFonts w:asciiTheme="minorEastAsia" w:hAnsiTheme="minorEastAsia" w:hint="eastAsia"/>
                <w:bCs/>
                <w:szCs w:val="21"/>
              </w:rPr>
              <w:t>5、当发生大额申购或赎回情形时，基金管理人可以采用摆动定价机制，以确保基金估值的公平性。</w:t>
            </w:r>
          </w:p>
        </w:tc>
      </w:tr>
      <w:tr w:rsidR="00F17959" w:rsidRPr="00207189" w:rsidTr="007F1588">
        <w:trPr>
          <w:jc w:val="center"/>
        </w:trPr>
        <w:tc>
          <w:tcPr>
            <w:tcW w:w="1701" w:type="dxa"/>
          </w:tcPr>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第十五部分  基金资产估值</w:t>
            </w:r>
          </w:p>
        </w:tc>
        <w:tc>
          <w:tcPr>
            <w:tcW w:w="4536" w:type="dxa"/>
          </w:tcPr>
          <w:p w:rsidR="00F17959" w:rsidRPr="00207189" w:rsidRDefault="00F17959" w:rsidP="007F1588">
            <w:pPr>
              <w:spacing w:line="360" w:lineRule="auto"/>
              <w:rPr>
                <w:rFonts w:asciiTheme="minorEastAsia" w:hAnsiTheme="minorEastAsia"/>
              </w:rPr>
            </w:pPr>
            <w:r w:rsidRPr="00207189">
              <w:rPr>
                <w:rFonts w:asciiTheme="minorEastAsia" w:hAnsiTheme="minorEastAsia"/>
                <w:bCs/>
                <w:szCs w:val="21"/>
              </w:rPr>
              <w:t>六、暂停估值的情形</w:t>
            </w:r>
          </w:p>
          <w:p w:rsidR="00F17959" w:rsidRPr="00207189" w:rsidRDefault="00F17959" w:rsidP="007F1588">
            <w:pPr>
              <w:spacing w:line="360" w:lineRule="auto"/>
              <w:rPr>
                <w:rFonts w:asciiTheme="minorEastAsia" w:hAnsiTheme="minorEastAsia"/>
              </w:rPr>
            </w:pPr>
          </w:p>
          <w:p w:rsidR="00F17959" w:rsidRPr="00207189" w:rsidRDefault="00F17959" w:rsidP="007F1588">
            <w:pPr>
              <w:spacing w:line="360" w:lineRule="auto"/>
              <w:rPr>
                <w:rFonts w:asciiTheme="minorEastAsia" w:hAnsiTheme="minorEastAsia"/>
              </w:rPr>
            </w:pPr>
          </w:p>
          <w:p w:rsidR="00F17959" w:rsidRPr="00207189" w:rsidRDefault="00F17959" w:rsidP="007F1588">
            <w:pPr>
              <w:spacing w:line="360" w:lineRule="auto"/>
              <w:rPr>
                <w:rFonts w:asciiTheme="minorEastAsia" w:hAnsiTheme="minorEastAsia"/>
              </w:rPr>
            </w:pPr>
          </w:p>
          <w:p w:rsidR="00F17959" w:rsidRPr="00207189" w:rsidRDefault="00F17959" w:rsidP="007F1588">
            <w:pPr>
              <w:spacing w:line="360" w:lineRule="auto"/>
              <w:rPr>
                <w:rFonts w:asciiTheme="minorEastAsia" w:hAnsiTheme="minorEastAsia"/>
              </w:rPr>
            </w:pPr>
          </w:p>
          <w:p w:rsidR="00F17959" w:rsidRPr="00207189" w:rsidRDefault="00F17959" w:rsidP="007F1588">
            <w:pPr>
              <w:spacing w:line="360" w:lineRule="auto"/>
              <w:rPr>
                <w:rFonts w:asciiTheme="minorEastAsia" w:hAnsiTheme="minorEastAsia"/>
              </w:rPr>
            </w:pPr>
          </w:p>
          <w:p w:rsidR="00F17959" w:rsidRPr="00207189" w:rsidRDefault="00F17959" w:rsidP="007F1588">
            <w:pPr>
              <w:spacing w:line="360" w:lineRule="auto"/>
              <w:rPr>
                <w:rFonts w:asciiTheme="minorEastAsia" w:hAnsiTheme="minorEastAsia"/>
              </w:rPr>
            </w:pPr>
          </w:p>
        </w:tc>
        <w:tc>
          <w:tcPr>
            <w:tcW w:w="4536" w:type="dxa"/>
          </w:tcPr>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六、暂停估值的情形</w:t>
            </w:r>
          </w:p>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增加：</w:t>
            </w:r>
          </w:p>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3、当前一估值日基金资产净值50%以上的资产出现无可参考的活跃市场价格且采用估值技术仍导致公允价值存在重大不确定性时，经与基金托管人协商确认后，基金管理人应当暂停估值；</w:t>
            </w:r>
          </w:p>
        </w:tc>
      </w:tr>
      <w:tr w:rsidR="00F17959" w:rsidRPr="00207189" w:rsidTr="007F1588">
        <w:trPr>
          <w:jc w:val="center"/>
        </w:trPr>
        <w:tc>
          <w:tcPr>
            <w:tcW w:w="1701" w:type="dxa"/>
          </w:tcPr>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第十九部分  基金资产估值</w:t>
            </w:r>
          </w:p>
        </w:tc>
        <w:tc>
          <w:tcPr>
            <w:tcW w:w="4536" w:type="dxa"/>
          </w:tcPr>
          <w:p w:rsidR="00F17959" w:rsidRPr="00207189" w:rsidRDefault="00F17959"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 xml:space="preserve">八、特殊情形的处理 </w:t>
            </w:r>
          </w:p>
          <w:p w:rsidR="00F17959" w:rsidRPr="00207189" w:rsidRDefault="00F17959"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1、基金管理人或基金托管人按估值方法的第</w:t>
            </w:r>
            <w:r w:rsidRPr="00207189">
              <w:rPr>
                <w:rFonts w:asciiTheme="minorEastAsia" w:hAnsiTheme="minorEastAsia"/>
              </w:rPr>
              <w:t>5</w:t>
            </w:r>
            <w:r w:rsidRPr="00207189">
              <w:rPr>
                <w:rFonts w:asciiTheme="minorEastAsia" w:hAnsiTheme="minorEastAsia" w:hint="eastAsia"/>
              </w:rPr>
              <w:t>项进行估值时，所造成的误差不作为基金资产估值错误处理。</w:t>
            </w:r>
          </w:p>
        </w:tc>
        <w:tc>
          <w:tcPr>
            <w:tcW w:w="4536" w:type="dxa"/>
          </w:tcPr>
          <w:p w:rsidR="00F17959" w:rsidRPr="00207189" w:rsidRDefault="00F17959"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 xml:space="preserve">八、特殊情形的处理 </w:t>
            </w:r>
          </w:p>
          <w:p w:rsidR="00F17959" w:rsidRPr="00207189" w:rsidRDefault="00F17959"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1、基金管理人或基金托管人按估值方法的第6项进行估值时，所造成的误差不作为基金资产估值错误处理。</w:t>
            </w:r>
          </w:p>
        </w:tc>
      </w:tr>
      <w:tr w:rsidR="00F17959" w:rsidRPr="00207189" w:rsidTr="007F1588">
        <w:trPr>
          <w:jc w:val="center"/>
        </w:trPr>
        <w:tc>
          <w:tcPr>
            <w:tcW w:w="1701" w:type="dxa"/>
          </w:tcPr>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第十九部分  基金的信息披露</w:t>
            </w:r>
          </w:p>
        </w:tc>
        <w:tc>
          <w:tcPr>
            <w:tcW w:w="4536" w:type="dxa"/>
          </w:tcPr>
          <w:p w:rsidR="00F17959" w:rsidRPr="00207189" w:rsidRDefault="00F17959"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rPr>
              <w:t>五</w:t>
            </w:r>
            <w:r w:rsidRPr="00207189">
              <w:rPr>
                <w:rFonts w:asciiTheme="minorEastAsia" w:hAnsiTheme="minorEastAsia"/>
                <w:bCs/>
                <w:szCs w:val="21"/>
              </w:rPr>
              <w:t>、公开披露的基金信息</w:t>
            </w:r>
          </w:p>
          <w:p w:rsidR="00F17959" w:rsidRPr="00207189" w:rsidRDefault="00F17959"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（六）基金定期报告，包括基金年度报告、基金半年度报告和基金季度报告</w:t>
            </w:r>
          </w:p>
          <w:p w:rsidR="00F17959" w:rsidRPr="00207189" w:rsidRDefault="00F17959" w:rsidP="007F1588">
            <w:pPr>
              <w:spacing w:line="360" w:lineRule="auto"/>
              <w:rPr>
                <w:rFonts w:asciiTheme="minorEastAsia" w:hAnsiTheme="minorEastAsia"/>
              </w:rPr>
            </w:pPr>
          </w:p>
        </w:tc>
        <w:tc>
          <w:tcPr>
            <w:tcW w:w="4536" w:type="dxa"/>
          </w:tcPr>
          <w:p w:rsidR="00F17959" w:rsidRPr="00207189" w:rsidRDefault="00F17959"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rPr>
              <w:t>五</w:t>
            </w:r>
            <w:r w:rsidRPr="00207189">
              <w:rPr>
                <w:rFonts w:asciiTheme="minorEastAsia" w:hAnsiTheme="minorEastAsia"/>
                <w:bCs/>
                <w:szCs w:val="21"/>
              </w:rPr>
              <w:t>、公开披露的基金信息</w:t>
            </w:r>
          </w:p>
          <w:p w:rsidR="00F17959" w:rsidRPr="00207189" w:rsidRDefault="00F17959"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（六）基金定期报告，包括基金年度报告、基金半年度报告和基金季度报告</w:t>
            </w:r>
          </w:p>
          <w:p w:rsidR="00F17959" w:rsidRPr="00207189" w:rsidRDefault="00F17959"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F17959" w:rsidRPr="00207189" w:rsidRDefault="00F17959"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基金管理人应当在半年度报告和年度报告中披露基金组合资产情况及其流动性风险分析等。</w:t>
            </w:r>
          </w:p>
          <w:p w:rsidR="00F17959" w:rsidRPr="00207189" w:rsidRDefault="00F17959" w:rsidP="007F1588">
            <w:pPr>
              <w:spacing w:line="360" w:lineRule="auto"/>
              <w:rPr>
                <w:rFonts w:asciiTheme="minorEastAsia" w:hAnsiTheme="minorEastAsia"/>
                <w:bCs/>
                <w:szCs w:val="21"/>
              </w:rPr>
            </w:pPr>
            <w:r w:rsidRPr="00207189">
              <w:rPr>
                <w:rFonts w:asciiTheme="minorEastAsia" w:hAnsiTheme="minorEastAsia" w:hint="eastAsia"/>
                <w:bCs/>
                <w:szCs w:val="21"/>
              </w:rPr>
              <w:t>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w:t>
            </w:r>
          </w:p>
        </w:tc>
      </w:tr>
      <w:tr w:rsidR="00F17959" w:rsidRPr="00207189" w:rsidTr="007F1588">
        <w:trPr>
          <w:jc w:val="center"/>
        </w:trPr>
        <w:tc>
          <w:tcPr>
            <w:tcW w:w="1701" w:type="dxa"/>
          </w:tcPr>
          <w:p w:rsidR="00F17959" w:rsidRPr="00207189" w:rsidRDefault="00F17959" w:rsidP="007F1588">
            <w:pPr>
              <w:spacing w:line="360" w:lineRule="auto"/>
              <w:rPr>
                <w:rFonts w:asciiTheme="minorEastAsia" w:hAnsiTheme="minorEastAsia"/>
              </w:rPr>
            </w:pPr>
            <w:r w:rsidRPr="00207189">
              <w:rPr>
                <w:rFonts w:asciiTheme="minorEastAsia" w:hAnsiTheme="minorEastAsia" w:hint="eastAsia"/>
              </w:rPr>
              <w:t>第十九部分  基金的信息披露</w:t>
            </w:r>
          </w:p>
        </w:tc>
        <w:tc>
          <w:tcPr>
            <w:tcW w:w="4536" w:type="dxa"/>
          </w:tcPr>
          <w:p w:rsidR="00F17959" w:rsidRPr="00207189" w:rsidRDefault="00F17959"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（七）临时报告</w:t>
            </w:r>
          </w:p>
        </w:tc>
        <w:tc>
          <w:tcPr>
            <w:tcW w:w="4536" w:type="dxa"/>
          </w:tcPr>
          <w:p w:rsidR="00F17959" w:rsidRPr="00207189" w:rsidRDefault="00F17959"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（七）临时报告</w:t>
            </w:r>
          </w:p>
          <w:p w:rsidR="00F17959" w:rsidRPr="00207189" w:rsidRDefault="00F17959"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F17959" w:rsidRPr="00207189" w:rsidRDefault="00F17959"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26、本基金发生涉及基金申购、赎回事项调整或潜在影响投资者赎回等重大事项时；</w:t>
            </w:r>
          </w:p>
          <w:p w:rsidR="00F17959" w:rsidRPr="00207189" w:rsidRDefault="00F17959"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27、基金管理人采用摆动定价机制进行估值；</w:t>
            </w:r>
          </w:p>
        </w:tc>
      </w:tr>
    </w:tbl>
    <w:p w:rsidR="007E2737" w:rsidRPr="00207189" w:rsidRDefault="007E2737" w:rsidP="007E2737">
      <w:pPr>
        <w:pStyle w:val="ab"/>
        <w:rPr>
          <w:rFonts w:asciiTheme="minorEastAsia" w:eastAsiaTheme="minorEastAsia" w:hAnsiTheme="minorEastAsia"/>
          <w:szCs w:val="21"/>
        </w:rPr>
      </w:pPr>
      <w:bookmarkStart w:id="43" w:name="_Toc509500778"/>
      <w:r w:rsidRPr="00207189">
        <w:rPr>
          <w:rFonts w:asciiTheme="minorEastAsia" w:eastAsiaTheme="minorEastAsia" w:hAnsiTheme="minorEastAsia" w:hint="eastAsia"/>
          <w:szCs w:val="21"/>
        </w:rPr>
        <w:t>附件</w:t>
      </w:r>
      <w:r w:rsidRPr="00207189">
        <w:rPr>
          <w:rFonts w:asciiTheme="minorEastAsia" w:eastAsiaTheme="minorEastAsia" w:hAnsiTheme="minorEastAsia"/>
          <w:szCs w:val="21"/>
        </w:rPr>
        <w:t>36</w:t>
      </w:r>
      <w:r w:rsidRPr="00207189">
        <w:rPr>
          <w:rFonts w:asciiTheme="minorEastAsia" w:eastAsiaTheme="minorEastAsia" w:hAnsiTheme="minorEastAsia" w:hint="eastAsia"/>
          <w:szCs w:val="21"/>
        </w:rPr>
        <w:t>：《鹏华丰润债券型证券投资基金（LOF）基金合同》修订对照表</w:t>
      </w:r>
      <w:bookmarkEnd w:id="43"/>
    </w:p>
    <w:tbl>
      <w:tblPr>
        <w:tblStyle w:val="a3"/>
        <w:tblW w:w="10773" w:type="dxa"/>
        <w:jc w:val="center"/>
        <w:tblLayout w:type="fixed"/>
        <w:tblLook w:val="04A0"/>
      </w:tblPr>
      <w:tblGrid>
        <w:gridCol w:w="1701"/>
        <w:gridCol w:w="4536"/>
        <w:gridCol w:w="4536"/>
      </w:tblGrid>
      <w:tr w:rsidR="007E2737" w:rsidRPr="00207189" w:rsidTr="00670418">
        <w:trPr>
          <w:jc w:val="center"/>
        </w:trPr>
        <w:tc>
          <w:tcPr>
            <w:tcW w:w="1701" w:type="dxa"/>
          </w:tcPr>
          <w:p w:rsidR="007E2737" w:rsidRPr="00207189" w:rsidRDefault="007E2737" w:rsidP="00A279F8">
            <w:pPr>
              <w:spacing w:line="360" w:lineRule="auto"/>
              <w:jc w:val="center"/>
              <w:rPr>
                <w:rFonts w:asciiTheme="minorEastAsia" w:hAnsiTheme="minorEastAsia"/>
              </w:rPr>
            </w:pPr>
            <w:r w:rsidRPr="00207189">
              <w:rPr>
                <w:rFonts w:asciiTheme="minorEastAsia" w:hAnsiTheme="minorEastAsia" w:hint="eastAsia"/>
              </w:rPr>
              <w:t>基金</w:t>
            </w:r>
            <w:r w:rsidRPr="00207189">
              <w:rPr>
                <w:rFonts w:asciiTheme="minorEastAsia" w:hAnsiTheme="minorEastAsia"/>
              </w:rPr>
              <w:t>合同条款</w:t>
            </w:r>
          </w:p>
        </w:tc>
        <w:tc>
          <w:tcPr>
            <w:tcW w:w="4536" w:type="dxa"/>
          </w:tcPr>
          <w:p w:rsidR="007E2737" w:rsidRPr="00207189" w:rsidRDefault="007E2737" w:rsidP="00A279F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前内容</w:t>
            </w:r>
          </w:p>
        </w:tc>
        <w:tc>
          <w:tcPr>
            <w:tcW w:w="4536" w:type="dxa"/>
          </w:tcPr>
          <w:p w:rsidR="007E2737" w:rsidRPr="00207189" w:rsidRDefault="007E2737" w:rsidP="00A279F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后内容</w:t>
            </w:r>
          </w:p>
        </w:tc>
      </w:tr>
      <w:tr w:rsidR="007E2737" w:rsidRPr="00207189" w:rsidTr="0067041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全文</w:t>
            </w:r>
          </w:p>
        </w:tc>
        <w:tc>
          <w:tcPr>
            <w:tcW w:w="9072" w:type="dxa"/>
            <w:gridSpan w:val="2"/>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根据《关于鹏华丰润债券型证券投资基金运作方式转为上市开放式暨开放日常申购、赎回、转换和定期定额投资业务的公告》，将鹏华丰润债券型证券投资基金转换为鹏华丰润债券型证券投资基金（LOF）予以补充。</w:t>
            </w:r>
          </w:p>
        </w:tc>
      </w:tr>
      <w:tr w:rsidR="007E2737" w:rsidRPr="00207189" w:rsidTr="0067041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一、前言</w:t>
            </w:r>
          </w:p>
        </w:tc>
        <w:tc>
          <w:tcPr>
            <w:tcW w:w="4536" w:type="dxa"/>
          </w:tcPr>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(一)订立本基金合同的目的、依据和原则</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bCs/>
              </w:rPr>
              <w:t>2.订立本基金合同的依据是《中华人民共和国合同法》(以下简称“《合同法》”)、《中华人民共和国证券投资基金法》(以下简称“《基金法》”)、《证券投资基金运作管理办法》(以下简称“《运作办法》”)、《证券投资基金销售管理办法》(以下简称“《销售办法》”)、《证券投资基金信息披露管理办法》(以下简称“《信息披露办法》”)和其他有关法律法规。</w:t>
            </w:r>
          </w:p>
        </w:tc>
        <w:tc>
          <w:tcPr>
            <w:tcW w:w="4536" w:type="dxa"/>
          </w:tcPr>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hint="eastAsia"/>
                <w:bCs/>
                <w:szCs w:val="21"/>
              </w:rPr>
              <w:t>(一)订立本基金合同的目的、依据和原则</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bCs/>
              </w:rPr>
              <w:t>2.订立本基金合同的依据是《中华人民共和国合同法》(以下简称“《合同法》”)、《中华人民共和国证券投资基金法》(以下简称“《基金法》”)、《证券投资基金运作管理办法》(以下简称“《运作办法》”)、《证券投资基金销售管理办法》(以下简称“《销售办法》”)、《证券投资基金信息披露管理办法》(以下简称“《信息披露办法》”)、《公开募集开放式证券投资基金流动性风险管理规定》（以下简称“《流动性规定》”）和其他有关法律法规。</w:t>
            </w:r>
          </w:p>
        </w:tc>
      </w:tr>
      <w:tr w:rsidR="007E2737" w:rsidRPr="00207189" w:rsidTr="0067041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二、释义</w:t>
            </w:r>
          </w:p>
        </w:tc>
        <w:tc>
          <w:tcPr>
            <w:tcW w:w="4536" w:type="dxa"/>
          </w:tcPr>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bCs/>
                <w:szCs w:val="21"/>
              </w:rPr>
              <w:t>13.《流动性规定》：指中国证监会2017年8月31日颁布、同年10月1日实施的《公开募集开放式证券投资基金流动性风险管理规定》及颁布机关对其不时做出的修订</w:t>
            </w:r>
          </w:p>
        </w:tc>
      </w:tr>
      <w:tr w:rsidR="007E2737" w:rsidRPr="00207189" w:rsidTr="0067041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二、释义</w:t>
            </w:r>
          </w:p>
        </w:tc>
        <w:tc>
          <w:tcPr>
            <w:tcW w:w="4536" w:type="dxa"/>
          </w:tcPr>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58.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59.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tc>
      </w:tr>
      <w:tr w:rsidR="007E2737" w:rsidRPr="00207189" w:rsidTr="0067041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七、基金份额的申购与赎回</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bCs/>
                <w:szCs w:val="21"/>
              </w:rPr>
              <w:t>(六)申购和赎回的金额</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(六)申购和赎回的金额</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7E2737" w:rsidRPr="00207189" w:rsidTr="00670418">
        <w:trPr>
          <w:jc w:val="center"/>
        </w:trPr>
        <w:tc>
          <w:tcPr>
            <w:tcW w:w="1701" w:type="dxa"/>
          </w:tcPr>
          <w:p w:rsidR="007E2737" w:rsidRPr="00207189" w:rsidDel="00AA18BD" w:rsidRDefault="007E2737" w:rsidP="00A279F8">
            <w:pPr>
              <w:spacing w:line="360" w:lineRule="auto"/>
              <w:rPr>
                <w:rFonts w:asciiTheme="minorEastAsia" w:hAnsiTheme="minorEastAsia"/>
              </w:rPr>
            </w:pPr>
            <w:r w:rsidRPr="00207189">
              <w:rPr>
                <w:rFonts w:asciiTheme="minorEastAsia" w:hAnsiTheme="minorEastAsia" w:hint="eastAsia"/>
              </w:rPr>
              <w:t>七、基金份额的申购与赎回</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（七）申购和赎回的价格、费用及其用途</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3.赎回金额的计算及处理方式：本基金赎回金额的计算详见《招募说明书》，赎回金额单位为元。上述计算结果均按四舍五入方法，保留到小数点后两位，由此产生的收益或损失由基金财产承担。</w:t>
            </w: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5.</w:t>
            </w:r>
            <w:r w:rsidRPr="00207189">
              <w:rPr>
                <w:rFonts w:asciiTheme="minorEastAsia" w:hAnsiTheme="minorEastAsia"/>
              </w:rPr>
              <w:t>赎回费用由赎回基金份额的基金份额持有人承担，</w:t>
            </w:r>
            <w:r w:rsidRPr="00207189">
              <w:rPr>
                <w:rFonts w:asciiTheme="minorEastAsia" w:hAnsiTheme="minorEastAsia" w:hint="eastAsia"/>
              </w:rPr>
              <w:t>在基金份额持有人赎回基金份额时收取。不低于</w:t>
            </w:r>
            <w:r w:rsidRPr="00207189">
              <w:rPr>
                <w:rFonts w:asciiTheme="minorEastAsia" w:hAnsiTheme="minorEastAsia"/>
              </w:rPr>
              <w:t>赎回费总额的25%</w:t>
            </w:r>
            <w:r w:rsidRPr="00207189">
              <w:rPr>
                <w:rFonts w:asciiTheme="minorEastAsia" w:hAnsiTheme="minorEastAsia" w:hint="eastAsia"/>
              </w:rPr>
              <w:t>应</w:t>
            </w:r>
            <w:r w:rsidRPr="00207189">
              <w:rPr>
                <w:rFonts w:asciiTheme="minorEastAsia" w:hAnsiTheme="minorEastAsia"/>
              </w:rPr>
              <w:t>归基金财产，</w:t>
            </w:r>
            <w:r w:rsidRPr="00207189">
              <w:rPr>
                <w:rFonts w:asciiTheme="minorEastAsia" w:hAnsiTheme="minorEastAsia" w:hint="eastAsia"/>
              </w:rPr>
              <w:t>其余</w:t>
            </w:r>
            <w:r w:rsidRPr="00207189">
              <w:rPr>
                <w:rFonts w:asciiTheme="minorEastAsia" w:hAnsiTheme="minorEastAsia"/>
              </w:rPr>
              <w:t>用于支付注册登记费和其他必要的手续费</w:t>
            </w:r>
            <w:r w:rsidRPr="00207189">
              <w:rPr>
                <w:rFonts w:asciiTheme="minorEastAsia" w:hAnsiTheme="minorEastAsia" w:hint="eastAsia"/>
              </w:rPr>
              <w:t>。</w:t>
            </w:r>
          </w:p>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(七)申购和赎回的价格、费用及其用途</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3.赎回金额的计算及处理方式：本基金赎回金额的计算详见《招募说明书》，赎回金额单位为元。本基金的赎回费率由基金管理人决定，并在招募说明书中列示。本基金对持续持有期少于7日的投资者收取不低于1.5%的赎回费。上述计算结果均按四舍五入方法，保留到小数点后两位，由此产生的收益或损失由基金财产承担。</w:t>
            </w:r>
          </w:p>
          <w:p w:rsidR="007E2737" w:rsidRPr="00207189" w:rsidRDefault="007E2737" w:rsidP="00A279F8">
            <w:pPr>
              <w:spacing w:line="360" w:lineRule="auto"/>
              <w:rPr>
                <w:rFonts w:asciiTheme="minorEastAsia" w:hAnsiTheme="minorEastAsia"/>
                <w:bCs/>
              </w:rPr>
            </w:pP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5.赎回费用由赎回基金份额的基金份额持有人承担，在基金份额持有人赎回基金份额时收取。本基金对持续持有期少于7日的投资者收取的赎回费全额计入基金财产；对于持续持有期不少于7日的投资者，不低于赎回费总额的25%应归基金财产，其余用于支付注册登记费和其他必要的手续费。</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7E2737" w:rsidRPr="00207189" w:rsidRDefault="007E2737" w:rsidP="00A279F8">
            <w:pPr>
              <w:spacing w:line="360" w:lineRule="auto"/>
              <w:rPr>
                <w:rFonts w:asciiTheme="minorEastAsia" w:hAnsiTheme="minorEastAsia"/>
              </w:rPr>
            </w:pPr>
            <w:r w:rsidRPr="00207189">
              <w:rPr>
                <w:rFonts w:asciiTheme="minorEastAsia" w:hAnsiTheme="minorEastAsia"/>
              </w:rPr>
              <w:t>7</w:t>
            </w:r>
            <w:r w:rsidRPr="00207189">
              <w:rPr>
                <w:rFonts w:asciiTheme="minorEastAsia" w:hAnsiTheme="minorEastAsia" w:hint="eastAsia"/>
              </w:rPr>
              <w:t>.当发生大额申购或赎回情形时，基金管理人可以采用摆动定价机制，以确保基金估值的公平性。具体处理原则与操作规范遵循相关法律法规以及监管部门、自律规则的规定。</w:t>
            </w:r>
          </w:p>
        </w:tc>
      </w:tr>
      <w:tr w:rsidR="007E2737" w:rsidRPr="00207189" w:rsidTr="0067041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七、基金份额的申购与赎回</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（八）拒绝或暂停申购的情形</w:t>
            </w: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发生除上述第４条以外的暂停申购情形时且基金管理人决定暂停申购的，基金管理人应当根据有关规定在指定媒体上刊登暂停申购公告。如果投资人的申购申请被拒绝，被拒绝的申购款项将退还给投资人。在暂停申购的情况消除时，基金管理人应及时恢复申购业务的办理。</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（八）拒绝或暂停申购的情形</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6.基金管理人接受某笔或者某些申购申请有可能导致单一投资者持有基金份额的比例达到或者超过50%，或者变相规避50%集中度的情形时。</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7.当前一估值日基金资产净值50%以上的资产出现无可参考的活跃市场价格且采用估值技术仍导致公允价值存在重大不确定性时，经与基金托管人协商确认后，基金管理人应当暂停接受基金申购申请。</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发生上述第1、2、3、5、7、8项的暂停申购情形时且基金管理人决定暂停申购的，基金管理人应当根据有关规定在指定媒体上刊登暂停申购公告。</w:t>
            </w:r>
            <w:r w:rsidRPr="00207189">
              <w:rPr>
                <w:rFonts w:asciiTheme="minorEastAsia" w:hAnsiTheme="minorEastAsia"/>
              </w:rPr>
              <w:t>如果投资</w:t>
            </w:r>
            <w:r w:rsidRPr="00207189">
              <w:rPr>
                <w:rFonts w:asciiTheme="minorEastAsia" w:hAnsiTheme="minorEastAsia" w:hint="eastAsia"/>
              </w:rPr>
              <w:t>人</w:t>
            </w:r>
            <w:r w:rsidRPr="00207189">
              <w:rPr>
                <w:rFonts w:asciiTheme="minorEastAsia" w:hAnsiTheme="minorEastAsia"/>
              </w:rPr>
              <w:t>的申购申请被全部或部分拒绝的，被拒绝的申购款项</w:t>
            </w:r>
            <w:r w:rsidRPr="00207189">
              <w:rPr>
                <w:rFonts w:asciiTheme="minorEastAsia" w:hAnsiTheme="minorEastAsia" w:hint="eastAsia"/>
              </w:rPr>
              <w:t>本金</w:t>
            </w:r>
            <w:r w:rsidRPr="00207189">
              <w:rPr>
                <w:rFonts w:asciiTheme="minorEastAsia" w:hAnsiTheme="minorEastAsia"/>
              </w:rPr>
              <w:t>将退还给投资</w:t>
            </w:r>
            <w:r w:rsidRPr="00207189">
              <w:rPr>
                <w:rFonts w:asciiTheme="minorEastAsia" w:hAnsiTheme="minorEastAsia" w:hint="eastAsia"/>
              </w:rPr>
              <w:t>人。</w:t>
            </w:r>
            <w:r w:rsidRPr="00207189">
              <w:rPr>
                <w:rFonts w:asciiTheme="minorEastAsia" w:hAnsiTheme="minorEastAsia"/>
              </w:rPr>
              <w:t>在暂停申购的情况消除时，基金管理人应及时恢复申购业务的办理。</w:t>
            </w:r>
          </w:p>
        </w:tc>
      </w:tr>
      <w:tr w:rsidR="007E2737" w:rsidRPr="00207189" w:rsidTr="0067041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七、基金份额的申购与赎回</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（九）暂停赎回或延缓支付赎回款项的情形</w:t>
            </w:r>
          </w:p>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（九）暂停赎回或延缓支付赎回款项的情形</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5.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tc>
      </w:tr>
      <w:tr w:rsidR="007E2737" w:rsidRPr="00207189" w:rsidTr="0067041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七、基金份额的申购与赎回</w:t>
            </w:r>
          </w:p>
        </w:tc>
        <w:tc>
          <w:tcPr>
            <w:tcW w:w="4536" w:type="dxa"/>
          </w:tcPr>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hint="eastAsia"/>
                <w:bCs/>
                <w:szCs w:val="21"/>
              </w:rPr>
              <w:t>(十)巨额赎回的情形及处理方式</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2、巨额赎回的处理方式</w:t>
            </w:r>
          </w:p>
        </w:tc>
        <w:tc>
          <w:tcPr>
            <w:tcW w:w="4536" w:type="dxa"/>
          </w:tcPr>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hint="eastAsia"/>
                <w:bCs/>
                <w:szCs w:val="21"/>
              </w:rPr>
              <w:t>(十)巨额赎回的情形及处理方式</w:t>
            </w:r>
          </w:p>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bCs/>
                <w:szCs w:val="21"/>
              </w:rPr>
              <w:t>2、巨额赎回的处理方式</w:t>
            </w:r>
          </w:p>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hint="eastAsia"/>
                <w:bCs/>
                <w:szCs w:val="21"/>
              </w:rPr>
              <w:t>增加：</w:t>
            </w:r>
          </w:p>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hint="eastAsia"/>
                <w:bCs/>
                <w:szCs w:val="21"/>
              </w:rPr>
              <w:t>（4）若基金发生巨额赎回，在当日存在单个基金份额持有人超过上一开放日基金总份额10%以上的赎回申请（“大额赎回申请人”）的情形下，基金管理人可以延期办理赎回申请。对其他赎回申请人（“小额赎回申请人”）和大额赎回申请人10%以内的赎回申请在当日根据前述“（1）全额赎回”或“（2）部分延期赎回”的约定方式办理，在仍可接受赎回申请的范围内对大额赎回申请人超过10%的赎回申请按比例确认。对当日未予确认的赎回申请进行延期办理。对于未能赎回部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tc>
      </w:tr>
      <w:tr w:rsidR="007E2737" w:rsidRPr="00207189" w:rsidTr="00670418">
        <w:trPr>
          <w:jc w:val="center"/>
        </w:trPr>
        <w:tc>
          <w:tcPr>
            <w:tcW w:w="1701" w:type="dxa"/>
          </w:tcPr>
          <w:p w:rsidR="007E2737" w:rsidRPr="00207189" w:rsidRDefault="007E2737" w:rsidP="00A279F8">
            <w:pPr>
              <w:rPr>
                <w:rFonts w:asciiTheme="minorEastAsia" w:hAnsiTheme="minorEastAsia"/>
              </w:rPr>
            </w:pPr>
            <w:r w:rsidRPr="00207189">
              <w:rPr>
                <w:rFonts w:asciiTheme="minorEastAsia" w:hAnsiTheme="minorEastAsia" w:hint="eastAsia"/>
              </w:rPr>
              <w:t>八、基金合同当事人及权利义务</w:t>
            </w:r>
          </w:p>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(二)基金托管人</w:t>
            </w:r>
          </w:p>
          <w:p w:rsidR="007E2737" w:rsidRPr="00207189" w:rsidRDefault="007E2737" w:rsidP="00A279F8">
            <w:pPr>
              <w:spacing w:line="360" w:lineRule="auto"/>
              <w:rPr>
                <w:rFonts w:asciiTheme="minorEastAsia" w:hAnsiTheme="minorEastAsia"/>
              </w:rPr>
            </w:pPr>
            <w:r w:rsidRPr="00207189">
              <w:rPr>
                <w:rFonts w:asciiTheme="minorEastAsia" w:hAnsiTheme="minorEastAsia"/>
                <w:bCs/>
              </w:rPr>
              <w:t>法定代表人：</w:t>
            </w:r>
            <w:r w:rsidRPr="00207189">
              <w:rPr>
                <w:rFonts w:asciiTheme="minorEastAsia" w:hAnsiTheme="minorEastAsia" w:hint="eastAsia"/>
                <w:bCs/>
              </w:rPr>
              <w:t>郭树清</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(二)基金托管人</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法定代表人：田国立</w:t>
            </w:r>
          </w:p>
        </w:tc>
      </w:tr>
      <w:tr w:rsidR="007E2737" w:rsidRPr="00207189" w:rsidTr="0067041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十三、基金的投资</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（三）投资范围</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bCs/>
                <w:szCs w:val="21"/>
              </w:rPr>
              <w:t>基金的投资组合比例为：本基金</w:t>
            </w:r>
            <w:r w:rsidRPr="00207189">
              <w:rPr>
                <w:rFonts w:asciiTheme="minorEastAsia" w:hAnsiTheme="minorEastAsia"/>
                <w:bCs/>
                <w:szCs w:val="21"/>
              </w:rPr>
              <w:t>对</w:t>
            </w:r>
            <w:r w:rsidRPr="00207189">
              <w:rPr>
                <w:rFonts w:asciiTheme="minorEastAsia" w:hAnsiTheme="minorEastAsia" w:hint="eastAsia"/>
                <w:bCs/>
                <w:szCs w:val="21"/>
              </w:rPr>
              <w:t>债券等固定收益类品种的投资</w:t>
            </w:r>
            <w:r w:rsidRPr="00207189">
              <w:rPr>
                <w:rFonts w:asciiTheme="minorEastAsia" w:hAnsiTheme="minorEastAsia"/>
                <w:bCs/>
                <w:szCs w:val="21"/>
              </w:rPr>
              <w:t>比例不低于基金资产的80%；股票等权益类</w:t>
            </w:r>
            <w:r w:rsidRPr="00207189">
              <w:rPr>
                <w:rFonts w:asciiTheme="minorEastAsia" w:hAnsiTheme="minorEastAsia" w:hint="eastAsia"/>
                <w:bCs/>
                <w:szCs w:val="21"/>
              </w:rPr>
              <w:t>品种</w:t>
            </w:r>
            <w:r w:rsidRPr="00207189">
              <w:rPr>
                <w:rFonts w:asciiTheme="minorEastAsia" w:hAnsiTheme="minorEastAsia"/>
                <w:bCs/>
                <w:szCs w:val="21"/>
              </w:rPr>
              <w:t>的</w:t>
            </w:r>
            <w:r w:rsidRPr="00207189">
              <w:rPr>
                <w:rFonts w:asciiTheme="minorEastAsia" w:hAnsiTheme="minorEastAsia" w:hint="eastAsia"/>
                <w:bCs/>
                <w:szCs w:val="21"/>
              </w:rPr>
              <w:t>投资</w:t>
            </w:r>
            <w:r w:rsidRPr="00207189">
              <w:rPr>
                <w:rFonts w:asciiTheme="minorEastAsia" w:hAnsiTheme="minorEastAsia"/>
                <w:bCs/>
                <w:szCs w:val="21"/>
              </w:rPr>
              <w:t>比例不超过基金资产的20%</w:t>
            </w:r>
            <w:r w:rsidRPr="00207189">
              <w:rPr>
                <w:rFonts w:asciiTheme="minorEastAsia" w:hAnsiTheme="minorEastAsia" w:hint="eastAsia"/>
                <w:bCs/>
                <w:szCs w:val="21"/>
              </w:rPr>
              <w:t>；基金转为上市开放式基金（LOF）后，本基金将保持</w:t>
            </w:r>
            <w:r w:rsidRPr="00207189">
              <w:rPr>
                <w:rFonts w:asciiTheme="minorEastAsia" w:hAnsiTheme="minorEastAsia"/>
                <w:bCs/>
                <w:szCs w:val="21"/>
              </w:rPr>
              <w:t>不低于基金资产净值5%</w:t>
            </w:r>
            <w:r w:rsidRPr="00207189">
              <w:rPr>
                <w:rFonts w:asciiTheme="minorEastAsia" w:hAnsiTheme="minorEastAsia" w:hint="eastAsia"/>
                <w:bCs/>
                <w:szCs w:val="21"/>
              </w:rPr>
              <w:t>的</w:t>
            </w:r>
            <w:r w:rsidRPr="00207189">
              <w:rPr>
                <w:rFonts w:asciiTheme="minorEastAsia" w:hAnsiTheme="minorEastAsia"/>
                <w:bCs/>
                <w:szCs w:val="21"/>
              </w:rPr>
              <w:t>现金或到期日在一年以内的政府债券</w:t>
            </w:r>
            <w:r w:rsidRPr="00207189">
              <w:rPr>
                <w:rFonts w:asciiTheme="minorEastAsia" w:hAnsiTheme="minorEastAsia" w:hint="eastAsia"/>
                <w:bCs/>
                <w:szCs w:val="21"/>
              </w:rPr>
              <w:t>。</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（三）投资范围</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w:t>
            </w:r>
          </w:p>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hint="eastAsia"/>
                <w:bCs/>
                <w:szCs w:val="21"/>
              </w:rPr>
              <w:t>基金的投资组合比例为：本基金</w:t>
            </w:r>
            <w:r w:rsidRPr="00207189">
              <w:rPr>
                <w:rFonts w:asciiTheme="minorEastAsia" w:hAnsiTheme="minorEastAsia"/>
                <w:bCs/>
                <w:szCs w:val="21"/>
              </w:rPr>
              <w:t>对</w:t>
            </w:r>
            <w:r w:rsidRPr="00207189">
              <w:rPr>
                <w:rFonts w:asciiTheme="minorEastAsia" w:hAnsiTheme="minorEastAsia" w:hint="eastAsia"/>
                <w:bCs/>
                <w:szCs w:val="21"/>
              </w:rPr>
              <w:t>债券等固定收益类品种的投资</w:t>
            </w:r>
            <w:r w:rsidRPr="00207189">
              <w:rPr>
                <w:rFonts w:asciiTheme="minorEastAsia" w:hAnsiTheme="minorEastAsia"/>
                <w:bCs/>
                <w:szCs w:val="21"/>
              </w:rPr>
              <w:t>比例不低于基金资产的80%；股票等权益类</w:t>
            </w:r>
            <w:r w:rsidRPr="00207189">
              <w:rPr>
                <w:rFonts w:asciiTheme="minorEastAsia" w:hAnsiTheme="minorEastAsia" w:hint="eastAsia"/>
                <w:bCs/>
                <w:szCs w:val="21"/>
              </w:rPr>
              <w:t>品种</w:t>
            </w:r>
            <w:r w:rsidRPr="00207189">
              <w:rPr>
                <w:rFonts w:asciiTheme="minorEastAsia" w:hAnsiTheme="minorEastAsia"/>
                <w:bCs/>
                <w:szCs w:val="21"/>
              </w:rPr>
              <w:t>的</w:t>
            </w:r>
            <w:r w:rsidRPr="00207189">
              <w:rPr>
                <w:rFonts w:asciiTheme="minorEastAsia" w:hAnsiTheme="minorEastAsia" w:hint="eastAsia"/>
                <w:bCs/>
                <w:szCs w:val="21"/>
              </w:rPr>
              <w:t>投资</w:t>
            </w:r>
            <w:r w:rsidRPr="00207189">
              <w:rPr>
                <w:rFonts w:asciiTheme="minorEastAsia" w:hAnsiTheme="minorEastAsia"/>
                <w:bCs/>
                <w:szCs w:val="21"/>
              </w:rPr>
              <w:t>比例不超过基金资产的20%</w:t>
            </w:r>
            <w:r w:rsidRPr="00207189">
              <w:rPr>
                <w:rFonts w:asciiTheme="minorEastAsia" w:hAnsiTheme="minorEastAsia" w:hint="eastAsia"/>
                <w:bCs/>
                <w:szCs w:val="21"/>
              </w:rPr>
              <w:t>；基金转为上市开放式基金（LOF）后，本基金将保持</w:t>
            </w:r>
            <w:r w:rsidRPr="00207189">
              <w:rPr>
                <w:rFonts w:asciiTheme="minorEastAsia" w:hAnsiTheme="minorEastAsia"/>
                <w:bCs/>
                <w:szCs w:val="21"/>
              </w:rPr>
              <w:t>不低于基金资产净值5%</w:t>
            </w:r>
            <w:r w:rsidRPr="00207189">
              <w:rPr>
                <w:rFonts w:asciiTheme="minorEastAsia" w:hAnsiTheme="minorEastAsia" w:hint="eastAsia"/>
                <w:bCs/>
                <w:szCs w:val="21"/>
              </w:rPr>
              <w:t>的</w:t>
            </w:r>
            <w:r w:rsidRPr="00207189">
              <w:rPr>
                <w:rFonts w:asciiTheme="minorEastAsia" w:hAnsiTheme="minorEastAsia"/>
                <w:bCs/>
                <w:szCs w:val="21"/>
              </w:rPr>
              <w:t>现金或到期日在一年以内的政府债券</w:t>
            </w:r>
            <w:r w:rsidRPr="00207189">
              <w:rPr>
                <w:rFonts w:asciiTheme="minorEastAsia" w:hAnsiTheme="minorEastAsia" w:hint="eastAsia"/>
                <w:bCs/>
                <w:szCs w:val="21"/>
              </w:rPr>
              <w:t>，其中现金不包括结算备付金、存出保证金、应收申购款等</w:t>
            </w:r>
            <w:r w:rsidRPr="00207189">
              <w:rPr>
                <w:rFonts w:asciiTheme="minorEastAsia" w:hAnsiTheme="minorEastAsia"/>
                <w:bCs/>
                <w:szCs w:val="21"/>
              </w:rPr>
              <w:t>。</w:t>
            </w:r>
          </w:p>
        </w:tc>
      </w:tr>
      <w:tr w:rsidR="007E2737" w:rsidRPr="00207189" w:rsidTr="0067041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十三、基金的投资</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(九)投资限制</w:t>
            </w:r>
          </w:p>
          <w:p w:rsidR="007E2737" w:rsidRPr="00207189" w:rsidRDefault="007E2737" w:rsidP="00A279F8">
            <w:pPr>
              <w:spacing w:line="360" w:lineRule="auto"/>
              <w:rPr>
                <w:rFonts w:asciiTheme="minorEastAsia" w:hAnsiTheme="minorEastAsia"/>
              </w:rPr>
            </w:pPr>
            <w:r w:rsidRPr="00207189">
              <w:rPr>
                <w:rFonts w:asciiTheme="minorEastAsia" w:hAnsiTheme="minorEastAsia"/>
              </w:rPr>
              <w:t>1</w:t>
            </w:r>
            <w:r w:rsidRPr="00207189">
              <w:rPr>
                <w:rFonts w:asciiTheme="minorEastAsia" w:hAnsiTheme="minorEastAsia" w:hint="eastAsia"/>
              </w:rPr>
              <w:t>.</w:t>
            </w:r>
            <w:r w:rsidRPr="00207189">
              <w:rPr>
                <w:rFonts w:asciiTheme="minorEastAsia" w:hAnsiTheme="minorEastAsia"/>
              </w:rPr>
              <w:t>组合限制</w:t>
            </w:r>
          </w:p>
          <w:p w:rsidR="007E2737" w:rsidRPr="00207189" w:rsidRDefault="007E2737" w:rsidP="00A279F8">
            <w:pPr>
              <w:spacing w:line="360" w:lineRule="auto"/>
              <w:rPr>
                <w:rFonts w:asciiTheme="minorEastAsia" w:hAnsiTheme="minorEastAsia"/>
              </w:rPr>
            </w:pPr>
            <w:r w:rsidRPr="00207189">
              <w:rPr>
                <w:rFonts w:asciiTheme="minorEastAsia" w:hAnsiTheme="minorEastAsia"/>
              </w:rPr>
              <w:t>本基金在投资策略上兼顾投资原则以及</w:t>
            </w:r>
            <w:r w:rsidRPr="00207189">
              <w:rPr>
                <w:rFonts w:asciiTheme="minorEastAsia" w:hAnsiTheme="minorEastAsia" w:hint="eastAsia"/>
              </w:rPr>
              <w:t>本</w:t>
            </w:r>
            <w:r w:rsidRPr="00207189">
              <w:rPr>
                <w:rFonts w:asciiTheme="minorEastAsia" w:hAnsiTheme="minorEastAsia"/>
              </w:rPr>
              <w:t>基金的固有特点，通过分散投资降低基金财产的非系统性风险。基金的投资组合将遵循以下限制：</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w:t>
            </w:r>
          </w:p>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hint="eastAsia"/>
                <w:bCs/>
                <w:szCs w:val="21"/>
              </w:rPr>
              <w:t>（</w:t>
            </w:r>
            <w:r w:rsidRPr="00207189">
              <w:rPr>
                <w:rFonts w:asciiTheme="minorEastAsia" w:hAnsiTheme="minorEastAsia"/>
                <w:bCs/>
                <w:szCs w:val="21"/>
              </w:rPr>
              <w:t>1</w:t>
            </w:r>
            <w:r w:rsidRPr="00207189">
              <w:rPr>
                <w:rFonts w:asciiTheme="minorEastAsia" w:hAnsiTheme="minorEastAsia" w:hint="eastAsia"/>
                <w:bCs/>
                <w:szCs w:val="21"/>
              </w:rPr>
              <w:t>）本基金</w:t>
            </w:r>
            <w:r w:rsidRPr="00207189">
              <w:rPr>
                <w:rFonts w:asciiTheme="minorEastAsia" w:hAnsiTheme="minorEastAsia"/>
                <w:bCs/>
                <w:szCs w:val="21"/>
              </w:rPr>
              <w:t>对</w:t>
            </w:r>
            <w:r w:rsidRPr="00207189">
              <w:rPr>
                <w:rFonts w:asciiTheme="minorEastAsia" w:hAnsiTheme="minorEastAsia" w:hint="eastAsia"/>
                <w:bCs/>
                <w:szCs w:val="21"/>
              </w:rPr>
              <w:t>债券等固定收益类品种的投资</w:t>
            </w:r>
            <w:r w:rsidRPr="00207189">
              <w:rPr>
                <w:rFonts w:asciiTheme="minorEastAsia" w:hAnsiTheme="minorEastAsia"/>
                <w:bCs/>
                <w:szCs w:val="21"/>
              </w:rPr>
              <w:t>比例不低于基金资产的80%；股票等权益类</w:t>
            </w:r>
            <w:r w:rsidRPr="00207189">
              <w:rPr>
                <w:rFonts w:asciiTheme="minorEastAsia" w:hAnsiTheme="minorEastAsia" w:hint="eastAsia"/>
                <w:bCs/>
                <w:szCs w:val="21"/>
              </w:rPr>
              <w:t>品种</w:t>
            </w:r>
            <w:r w:rsidRPr="00207189">
              <w:rPr>
                <w:rFonts w:asciiTheme="minorEastAsia" w:hAnsiTheme="minorEastAsia"/>
                <w:bCs/>
                <w:szCs w:val="21"/>
              </w:rPr>
              <w:t>的</w:t>
            </w:r>
            <w:r w:rsidRPr="00207189">
              <w:rPr>
                <w:rFonts w:asciiTheme="minorEastAsia" w:hAnsiTheme="minorEastAsia" w:hint="eastAsia"/>
                <w:bCs/>
                <w:szCs w:val="21"/>
              </w:rPr>
              <w:t>投资</w:t>
            </w:r>
            <w:r w:rsidRPr="00207189">
              <w:rPr>
                <w:rFonts w:asciiTheme="minorEastAsia" w:hAnsiTheme="minorEastAsia"/>
                <w:bCs/>
                <w:szCs w:val="21"/>
              </w:rPr>
              <w:t>比例不超过基金资产的20%</w:t>
            </w:r>
            <w:r w:rsidRPr="00207189">
              <w:rPr>
                <w:rFonts w:asciiTheme="minorEastAsia" w:hAnsiTheme="minorEastAsia" w:hint="eastAsia"/>
                <w:bCs/>
                <w:szCs w:val="21"/>
              </w:rPr>
              <w:t>；基金转为上市开放式基金（LOF）后，本基金将保持</w:t>
            </w:r>
            <w:r w:rsidRPr="00207189">
              <w:rPr>
                <w:rFonts w:asciiTheme="minorEastAsia" w:hAnsiTheme="minorEastAsia"/>
                <w:bCs/>
                <w:szCs w:val="21"/>
              </w:rPr>
              <w:t>不低于基金资产净值5%</w:t>
            </w:r>
            <w:r w:rsidRPr="00207189">
              <w:rPr>
                <w:rFonts w:asciiTheme="minorEastAsia" w:hAnsiTheme="minorEastAsia" w:hint="eastAsia"/>
                <w:bCs/>
                <w:szCs w:val="21"/>
              </w:rPr>
              <w:t>的</w:t>
            </w:r>
            <w:r w:rsidRPr="00207189">
              <w:rPr>
                <w:rFonts w:asciiTheme="minorEastAsia" w:hAnsiTheme="minorEastAsia"/>
                <w:bCs/>
                <w:szCs w:val="21"/>
              </w:rPr>
              <w:t>现金或到期日在一年以内的政府债券</w:t>
            </w:r>
            <w:r w:rsidRPr="00207189">
              <w:rPr>
                <w:rFonts w:asciiTheme="minorEastAsia" w:hAnsiTheme="minorEastAsia" w:hint="eastAsia"/>
                <w:bCs/>
                <w:szCs w:val="21"/>
              </w:rPr>
              <w:t>；</w:t>
            </w:r>
          </w:p>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hint="eastAsia"/>
                <w:bCs/>
                <w:szCs w:val="21"/>
              </w:rPr>
              <w:t>……</w:t>
            </w:r>
          </w:p>
          <w:p w:rsidR="007E2737" w:rsidRPr="00207189" w:rsidRDefault="007E2737" w:rsidP="00A279F8">
            <w:pPr>
              <w:spacing w:line="360" w:lineRule="auto"/>
              <w:rPr>
                <w:rFonts w:asciiTheme="minorEastAsia" w:hAnsiTheme="minorEastAsia"/>
                <w:bCs/>
                <w:szCs w:val="21"/>
              </w:rPr>
            </w:pPr>
          </w:p>
          <w:p w:rsidR="007E2737" w:rsidRPr="00207189" w:rsidRDefault="007E2737" w:rsidP="00A279F8">
            <w:pPr>
              <w:spacing w:line="360" w:lineRule="auto"/>
              <w:rPr>
                <w:rFonts w:asciiTheme="minorEastAsia" w:hAnsiTheme="minorEastAsia"/>
                <w:bCs/>
                <w:szCs w:val="21"/>
              </w:rPr>
            </w:pPr>
          </w:p>
          <w:p w:rsidR="007E2737" w:rsidRPr="00207189" w:rsidRDefault="007E2737" w:rsidP="00A279F8">
            <w:pPr>
              <w:spacing w:line="360" w:lineRule="auto"/>
              <w:rPr>
                <w:rFonts w:asciiTheme="minorEastAsia" w:hAnsiTheme="minorEastAsia"/>
                <w:bCs/>
                <w:szCs w:val="21"/>
              </w:rPr>
            </w:pP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（8）本基金持有的所有流通受限证券，其公允价值不得超过本基金资产净值的</w:t>
            </w:r>
            <w:r w:rsidRPr="00207189">
              <w:rPr>
                <w:rFonts w:asciiTheme="minorEastAsia" w:hAnsiTheme="minorEastAsia"/>
              </w:rPr>
              <w:t>20</w:t>
            </w:r>
            <w:r w:rsidRPr="00207189">
              <w:rPr>
                <w:rFonts w:asciiTheme="minorEastAsia" w:hAnsiTheme="minorEastAsia" w:hint="eastAsia"/>
              </w:rPr>
              <w:t>%；本基金持有的同一流通受限证券，其公允价值不得超过本基金资产净值的10%；</w:t>
            </w: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基金管理人应当自基金合同生效之日起六个月内使基金的投资组合比例符合基金合同的约定。在符合相关法律法规规定的前提下，因证券市场波动、上市公司合并、基金规模变动等非本基金管理人的因素致使基金的投资组合不符合上述规定的投资比例的，基金管理人应当在10个交易日内进行调整。</w:t>
            </w:r>
          </w:p>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(九)投资限制</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bCs/>
              </w:rPr>
              <w:t>1</w:t>
            </w:r>
            <w:r w:rsidRPr="00207189">
              <w:rPr>
                <w:rFonts w:asciiTheme="minorEastAsia" w:hAnsiTheme="minorEastAsia" w:hint="eastAsia"/>
                <w:bCs/>
              </w:rPr>
              <w:t>.</w:t>
            </w:r>
            <w:r w:rsidRPr="00207189">
              <w:rPr>
                <w:rFonts w:asciiTheme="minorEastAsia" w:hAnsiTheme="minorEastAsia"/>
                <w:bCs/>
              </w:rPr>
              <w:t>组合限制</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bCs/>
              </w:rPr>
              <w:t>本基金在投资策略上兼顾投资原则以及</w:t>
            </w:r>
            <w:r w:rsidRPr="00207189">
              <w:rPr>
                <w:rFonts w:asciiTheme="minorEastAsia" w:hAnsiTheme="minorEastAsia" w:hint="eastAsia"/>
                <w:bCs/>
              </w:rPr>
              <w:t>本</w:t>
            </w:r>
            <w:r w:rsidRPr="00207189">
              <w:rPr>
                <w:rFonts w:asciiTheme="minorEastAsia" w:hAnsiTheme="minorEastAsia"/>
                <w:bCs/>
              </w:rPr>
              <w:t>基金的固有特点，通过分散投资降低基金财产的非系统性风险。基金的投资组合将遵循以下限制：</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w:t>
            </w:r>
            <w:r w:rsidRPr="00207189">
              <w:rPr>
                <w:rFonts w:asciiTheme="minorEastAsia" w:hAnsiTheme="minorEastAsia"/>
                <w:bCs/>
              </w:rPr>
              <w:t>1</w:t>
            </w:r>
            <w:r w:rsidRPr="00207189">
              <w:rPr>
                <w:rFonts w:asciiTheme="minorEastAsia" w:hAnsiTheme="minorEastAsia" w:hint="eastAsia"/>
                <w:bCs/>
              </w:rPr>
              <w:t>）本基金</w:t>
            </w:r>
            <w:r w:rsidRPr="00207189">
              <w:rPr>
                <w:rFonts w:asciiTheme="minorEastAsia" w:hAnsiTheme="minorEastAsia"/>
                <w:bCs/>
              </w:rPr>
              <w:t>对</w:t>
            </w:r>
            <w:r w:rsidRPr="00207189">
              <w:rPr>
                <w:rFonts w:asciiTheme="minorEastAsia" w:hAnsiTheme="minorEastAsia" w:hint="eastAsia"/>
                <w:bCs/>
              </w:rPr>
              <w:t>债券等固定收益类品种的投资</w:t>
            </w:r>
            <w:r w:rsidRPr="00207189">
              <w:rPr>
                <w:rFonts w:asciiTheme="minorEastAsia" w:hAnsiTheme="minorEastAsia"/>
                <w:bCs/>
              </w:rPr>
              <w:t>比例不低于基金资产的80%；股票等权益类</w:t>
            </w:r>
            <w:r w:rsidRPr="00207189">
              <w:rPr>
                <w:rFonts w:asciiTheme="minorEastAsia" w:hAnsiTheme="minorEastAsia" w:hint="eastAsia"/>
                <w:bCs/>
              </w:rPr>
              <w:t>品种</w:t>
            </w:r>
            <w:r w:rsidRPr="00207189">
              <w:rPr>
                <w:rFonts w:asciiTheme="minorEastAsia" w:hAnsiTheme="minorEastAsia"/>
                <w:bCs/>
              </w:rPr>
              <w:t>的</w:t>
            </w:r>
            <w:r w:rsidRPr="00207189">
              <w:rPr>
                <w:rFonts w:asciiTheme="minorEastAsia" w:hAnsiTheme="minorEastAsia" w:hint="eastAsia"/>
                <w:bCs/>
              </w:rPr>
              <w:t>投资</w:t>
            </w:r>
            <w:r w:rsidRPr="00207189">
              <w:rPr>
                <w:rFonts w:asciiTheme="minorEastAsia" w:hAnsiTheme="minorEastAsia"/>
                <w:bCs/>
              </w:rPr>
              <w:t>比例不超过基金资产的20%</w:t>
            </w:r>
            <w:r w:rsidRPr="00207189">
              <w:rPr>
                <w:rFonts w:asciiTheme="minorEastAsia" w:hAnsiTheme="minorEastAsia" w:hint="eastAsia"/>
                <w:bCs/>
              </w:rPr>
              <w:t>；</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（2）基金转为上市开放式基金（LOF）后，本基金将保持</w:t>
            </w:r>
            <w:r w:rsidRPr="00207189">
              <w:rPr>
                <w:rFonts w:asciiTheme="minorEastAsia" w:hAnsiTheme="minorEastAsia"/>
                <w:bCs/>
              </w:rPr>
              <w:t>不低于基金资产净值5%</w:t>
            </w:r>
            <w:r w:rsidRPr="00207189">
              <w:rPr>
                <w:rFonts w:asciiTheme="minorEastAsia" w:hAnsiTheme="minorEastAsia" w:hint="eastAsia"/>
                <w:bCs/>
              </w:rPr>
              <w:t>的</w:t>
            </w:r>
            <w:r w:rsidRPr="00207189">
              <w:rPr>
                <w:rFonts w:asciiTheme="minorEastAsia" w:hAnsiTheme="minorEastAsia"/>
                <w:bCs/>
              </w:rPr>
              <w:t>现金或到期日在一年以内的政府债券</w:t>
            </w:r>
            <w:r w:rsidRPr="00207189">
              <w:rPr>
                <w:rFonts w:asciiTheme="minorEastAsia" w:hAnsiTheme="minorEastAsia" w:hint="eastAsia"/>
                <w:bCs/>
              </w:rPr>
              <w:t>，其中现金不包括结算备付金、存出保证金、应收申购款等；</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（12）本基金持有的所有流通受限证券，其公允价值不得超过本基金资产净值的15%；本基金持有的同一流通受限证券，其公允价值不得超过本基金资产净值的10%；</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w:t>
            </w:r>
            <w:r w:rsidRPr="00207189">
              <w:rPr>
                <w:rFonts w:asciiTheme="minorEastAsia" w:hAnsiTheme="minorEastAsia"/>
              </w:rPr>
              <w:t>5</w:t>
            </w:r>
            <w:r w:rsidRPr="00207189">
              <w:rPr>
                <w:rFonts w:asciiTheme="minorEastAsia" w:hAnsiTheme="minorEastAsia" w:hint="eastAsia"/>
              </w:rPr>
              <w:t>）本基金管理人管理的全部开放式基金持有一家上市公司发行的可流通股票，不得超过该上市公司可流通股票的15%；</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w:t>
            </w:r>
            <w:r w:rsidRPr="00207189">
              <w:rPr>
                <w:rFonts w:asciiTheme="minorEastAsia" w:hAnsiTheme="minorEastAsia"/>
              </w:rPr>
              <w:t>6</w:t>
            </w:r>
            <w:r w:rsidRPr="00207189">
              <w:rPr>
                <w:rFonts w:asciiTheme="minorEastAsia" w:hAnsiTheme="minorEastAsia" w:hint="eastAsia"/>
              </w:rPr>
              <w:t>）本基金管理人管理的全部投资组合持有一家上市公司发行的可流通股票，不得超过该上市公司可流通股票的30%；</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（1</w:t>
            </w:r>
            <w:r w:rsidRPr="00207189">
              <w:rPr>
                <w:rFonts w:asciiTheme="minorEastAsia" w:hAnsiTheme="minorEastAsia"/>
              </w:rPr>
              <w:t>3</w:t>
            </w:r>
            <w:r w:rsidRPr="00207189">
              <w:rPr>
                <w:rFonts w:asciiTheme="minorEastAsia" w:hAnsiTheme="minorEastAsia" w:hint="eastAsia"/>
              </w:rPr>
              <w:t>）本基金主动投资于流动性受限资产的市值合计不得超过该基金资产净值的15%。因证券市场波动、上市公司股票停牌、基金规模变动等基金管理人之外的因素致使基金不符合前述所规定比例限制的，基金管理人不得主动新增流动性受限资产的投资；</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（1</w:t>
            </w:r>
            <w:r w:rsidRPr="00207189">
              <w:rPr>
                <w:rFonts w:asciiTheme="minorEastAsia" w:hAnsiTheme="minorEastAsia"/>
              </w:rPr>
              <w:t>4</w:t>
            </w:r>
            <w:r w:rsidRPr="00207189">
              <w:rPr>
                <w:rFonts w:asciiTheme="minorEastAsia" w:hAnsiTheme="minorEastAsia" w:hint="eastAsia"/>
              </w:rPr>
              <w:t>）本基金与私募类证券资管产品及中国证监会认定的其他主体为交易对手开展逆回购交易的，可接受质押品的资质要求应当与基金合同约定的投资范围保持一致；</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基金管理人应当自基金合同生效之日起六个月内使基金的投资组合比例符合基金合同的约定。除上述第（</w:t>
            </w:r>
            <w:r w:rsidRPr="00207189">
              <w:rPr>
                <w:rFonts w:asciiTheme="minorEastAsia" w:hAnsiTheme="minorEastAsia"/>
              </w:rPr>
              <w:t>2</w:t>
            </w:r>
            <w:r w:rsidRPr="00207189">
              <w:rPr>
                <w:rFonts w:asciiTheme="minorEastAsia" w:hAnsiTheme="minorEastAsia" w:hint="eastAsia"/>
              </w:rPr>
              <w:t>）、（</w:t>
            </w:r>
            <w:r w:rsidRPr="00207189">
              <w:rPr>
                <w:rFonts w:asciiTheme="minorEastAsia" w:hAnsiTheme="minorEastAsia"/>
              </w:rPr>
              <w:t>10</w:t>
            </w:r>
            <w:r w:rsidRPr="00207189">
              <w:rPr>
                <w:rFonts w:asciiTheme="minorEastAsia" w:hAnsiTheme="minorEastAsia" w:hint="eastAsia"/>
              </w:rPr>
              <w:t>）、（</w:t>
            </w:r>
            <w:r w:rsidRPr="00207189">
              <w:rPr>
                <w:rFonts w:asciiTheme="minorEastAsia" w:hAnsiTheme="minorEastAsia"/>
              </w:rPr>
              <w:t>13</w:t>
            </w:r>
            <w:r w:rsidRPr="00207189">
              <w:rPr>
                <w:rFonts w:asciiTheme="minorEastAsia" w:hAnsiTheme="minorEastAsia" w:hint="eastAsia"/>
              </w:rPr>
              <w:t>）、（</w:t>
            </w:r>
            <w:r w:rsidRPr="00207189">
              <w:rPr>
                <w:rFonts w:asciiTheme="minorEastAsia" w:hAnsiTheme="minorEastAsia"/>
              </w:rPr>
              <w:t>14</w:t>
            </w:r>
            <w:r w:rsidRPr="00207189">
              <w:rPr>
                <w:rFonts w:asciiTheme="minorEastAsia" w:hAnsiTheme="minorEastAsia" w:hint="eastAsia"/>
              </w:rPr>
              <w:t>）条外，在符合相关法律法规规定的前提下，因证券市场波动、上市公司合并、基金规模变动等非本基金管理人的因素致使基金的投资组合不符合上述规定的投资比例的，基金管理人应当在10个交易日内进行调整。</w:t>
            </w:r>
          </w:p>
        </w:tc>
      </w:tr>
      <w:tr w:rsidR="007E2737" w:rsidRPr="00207189" w:rsidTr="0067041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十五、基金资产估值</w:t>
            </w:r>
          </w:p>
        </w:tc>
        <w:tc>
          <w:tcPr>
            <w:tcW w:w="4536" w:type="dxa"/>
          </w:tcPr>
          <w:p w:rsidR="007E2737" w:rsidRPr="00207189" w:rsidRDefault="007E2737" w:rsidP="00A279F8">
            <w:pPr>
              <w:rPr>
                <w:rFonts w:asciiTheme="minorEastAsia" w:hAnsiTheme="minorEastAsia"/>
              </w:rPr>
            </w:pPr>
            <w:r w:rsidRPr="00207189">
              <w:rPr>
                <w:rFonts w:asciiTheme="minorEastAsia" w:hAnsiTheme="minorEastAsia" w:hint="eastAsia"/>
              </w:rPr>
              <w:t>(二)估值方法</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(二)估值方法</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bCs/>
                <w:szCs w:val="21"/>
              </w:rPr>
              <w:t>5</w:t>
            </w:r>
            <w:r w:rsidRPr="00207189">
              <w:rPr>
                <w:rFonts w:asciiTheme="minorEastAsia" w:hAnsiTheme="minorEastAsia" w:hint="eastAsia"/>
                <w:bCs/>
                <w:szCs w:val="21"/>
              </w:rPr>
              <w:t>、当发生大额申购或赎回情形时，基金管理人可以采用摆动定价机制，以确保基金估值的公平性。</w:t>
            </w:r>
          </w:p>
        </w:tc>
      </w:tr>
      <w:tr w:rsidR="007E2737" w:rsidRPr="00207189" w:rsidTr="0067041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十五、基金资产估值</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bCs/>
                <w:szCs w:val="21"/>
              </w:rPr>
              <w:t>(六)暂停估值的情形</w:t>
            </w: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(六)暂停估值的情形</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p>
          <w:p w:rsidR="007E2737" w:rsidRPr="00207189" w:rsidRDefault="007E2737" w:rsidP="00A279F8">
            <w:pPr>
              <w:spacing w:line="360" w:lineRule="auto"/>
              <w:rPr>
                <w:rFonts w:asciiTheme="minorEastAsia" w:hAnsiTheme="minorEastAsia"/>
              </w:rPr>
            </w:pPr>
            <w:r w:rsidRPr="00207189">
              <w:rPr>
                <w:rFonts w:asciiTheme="minorEastAsia" w:hAnsiTheme="minorEastAsia"/>
              </w:rPr>
              <w:t>4</w:t>
            </w:r>
            <w:r w:rsidRPr="00207189">
              <w:rPr>
                <w:rFonts w:asciiTheme="minorEastAsia" w:hAnsiTheme="minorEastAsia" w:hint="eastAsia"/>
              </w:rPr>
              <w:t>.当前一估值日基金资产净值50%以上的资产出现无可参考的活跃市场价格且采用估值技术仍导致公允价值存在重大不确定性时，经与基金托管人协商确认后，基金管理人应当暂停基金估值；</w:t>
            </w:r>
          </w:p>
        </w:tc>
      </w:tr>
      <w:tr w:rsidR="007E2737" w:rsidRPr="00207189" w:rsidTr="0067041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十五、基金资产的估值</w:t>
            </w:r>
          </w:p>
        </w:tc>
        <w:tc>
          <w:tcPr>
            <w:tcW w:w="4536" w:type="dxa"/>
          </w:tcPr>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hint="eastAsia"/>
                <w:bCs/>
                <w:szCs w:val="21"/>
              </w:rPr>
              <w:t>(八)特殊情况的处理</w:t>
            </w:r>
          </w:p>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hint="eastAsia"/>
                <w:bCs/>
                <w:szCs w:val="21"/>
              </w:rPr>
              <w:t>1.基金管理人或基金托管人按估值方法的第</w:t>
            </w:r>
            <w:r w:rsidRPr="00207189">
              <w:rPr>
                <w:rFonts w:asciiTheme="minorEastAsia" w:hAnsiTheme="minorEastAsia"/>
                <w:bCs/>
                <w:szCs w:val="21"/>
              </w:rPr>
              <w:t>5</w:t>
            </w:r>
            <w:r w:rsidRPr="00207189">
              <w:rPr>
                <w:rFonts w:asciiTheme="minorEastAsia" w:hAnsiTheme="minorEastAsia" w:hint="eastAsia"/>
                <w:bCs/>
                <w:szCs w:val="21"/>
              </w:rPr>
              <w:t>项进行估值时，所造成的误差不作为基金资产估值错误处理。</w:t>
            </w:r>
          </w:p>
        </w:tc>
        <w:tc>
          <w:tcPr>
            <w:tcW w:w="4536" w:type="dxa"/>
          </w:tcPr>
          <w:p w:rsidR="007E2737" w:rsidRPr="00207189" w:rsidRDefault="007E2737" w:rsidP="00A279F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(八)特殊情况的处理</w:t>
            </w:r>
          </w:p>
          <w:p w:rsidR="007E2737" w:rsidRPr="00207189" w:rsidRDefault="007E2737" w:rsidP="00A279F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1.基金管理人或基金托管人按估值方法的第6项进行估值时，所造成的误差不作为基金资产估值错误处理。</w:t>
            </w:r>
          </w:p>
        </w:tc>
      </w:tr>
      <w:tr w:rsidR="007E2737" w:rsidRPr="00207189" w:rsidTr="0067041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二十、基金的信息披露</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bCs/>
                <w:szCs w:val="21"/>
              </w:rPr>
              <w:t>(八)基金年度报告、基金半年度报告、基金季度报告</w:t>
            </w:r>
          </w:p>
        </w:tc>
        <w:tc>
          <w:tcPr>
            <w:tcW w:w="4536" w:type="dxa"/>
          </w:tcPr>
          <w:p w:rsidR="007E2737" w:rsidRPr="00207189" w:rsidRDefault="007E2737" w:rsidP="00A279F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(八)基金年度报告、基金半年度报告、基金季度报告</w:t>
            </w:r>
          </w:p>
          <w:p w:rsidR="007E2737" w:rsidRPr="00207189" w:rsidRDefault="007E2737" w:rsidP="00A279F8">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7E2737" w:rsidRPr="00207189" w:rsidRDefault="007E2737" w:rsidP="00A279F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5.基金管理人应当在半年度报告和年度报告中披露基金组合资产情况及其流动性风险分析等。</w:t>
            </w:r>
          </w:p>
          <w:p w:rsidR="007E2737" w:rsidRPr="00207189" w:rsidRDefault="007E2737" w:rsidP="00A279F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6.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w:t>
            </w:r>
          </w:p>
        </w:tc>
      </w:tr>
      <w:tr w:rsidR="007E2737" w:rsidRPr="00207189" w:rsidTr="0067041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二十、基金的信息披露</w:t>
            </w:r>
          </w:p>
        </w:tc>
        <w:tc>
          <w:tcPr>
            <w:tcW w:w="4536" w:type="dxa"/>
          </w:tcPr>
          <w:p w:rsidR="007E2737" w:rsidRPr="00207189" w:rsidRDefault="007E2737" w:rsidP="00A279F8">
            <w:pPr>
              <w:tabs>
                <w:tab w:val="left" w:pos="3780"/>
              </w:tabs>
              <w:spacing w:line="360" w:lineRule="auto"/>
              <w:textAlignment w:val="bottom"/>
              <w:rPr>
                <w:rFonts w:asciiTheme="minorEastAsia" w:hAnsiTheme="minorEastAsia"/>
              </w:rPr>
            </w:pPr>
            <w:r w:rsidRPr="00207189">
              <w:rPr>
                <w:rFonts w:asciiTheme="minorEastAsia" w:hAnsiTheme="minorEastAsia" w:hint="eastAsia"/>
              </w:rPr>
              <w:t>(九)临时报告与公告</w:t>
            </w:r>
          </w:p>
        </w:tc>
        <w:tc>
          <w:tcPr>
            <w:tcW w:w="4536" w:type="dxa"/>
          </w:tcPr>
          <w:p w:rsidR="007E2737" w:rsidRPr="00207189" w:rsidRDefault="007E2737" w:rsidP="00A279F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(九)临时报告与公告</w:t>
            </w:r>
          </w:p>
          <w:p w:rsidR="007E2737" w:rsidRPr="00207189" w:rsidRDefault="007E2737" w:rsidP="00A279F8">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7E2737" w:rsidRPr="00207189" w:rsidRDefault="007E2737" w:rsidP="00A279F8">
            <w:pPr>
              <w:tabs>
                <w:tab w:val="left" w:pos="3780"/>
              </w:tabs>
              <w:spacing w:line="360" w:lineRule="auto"/>
              <w:textAlignment w:val="bottom"/>
              <w:rPr>
                <w:rFonts w:asciiTheme="minorEastAsia" w:hAnsiTheme="minorEastAsia"/>
              </w:rPr>
            </w:pPr>
            <w:r w:rsidRPr="00207189">
              <w:rPr>
                <w:rFonts w:asciiTheme="minorEastAsia" w:hAnsiTheme="minorEastAsia" w:hint="eastAsia"/>
              </w:rPr>
              <w:t>26.本基金发生涉及基金申购、赎回事项调整或潜在影响投资者赎回等重大事项时；</w:t>
            </w:r>
          </w:p>
          <w:p w:rsidR="007E2737" w:rsidRPr="00207189" w:rsidRDefault="007E2737" w:rsidP="00A279F8">
            <w:pPr>
              <w:tabs>
                <w:tab w:val="left" w:pos="3780"/>
              </w:tabs>
              <w:spacing w:line="360" w:lineRule="auto"/>
              <w:textAlignment w:val="bottom"/>
              <w:rPr>
                <w:rFonts w:asciiTheme="minorEastAsia" w:hAnsiTheme="minorEastAsia"/>
              </w:rPr>
            </w:pPr>
            <w:r w:rsidRPr="00207189">
              <w:rPr>
                <w:rFonts w:asciiTheme="minorEastAsia" w:hAnsiTheme="minorEastAsia" w:hint="eastAsia"/>
              </w:rPr>
              <w:t>27.基金管理人采用摆动定价机制进行估值；</w:t>
            </w:r>
          </w:p>
        </w:tc>
      </w:tr>
    </w:tbl>
    <w:p w:rsidR="007E2737" w:rsidRPr="00207189" w:rsidRDefault="00670418" w:rsidP="00670418">
      <w:pPr>
        <w:pStyle w:val="ab"/>
        <w:rPr>
          <w:rFonts w:asciiTheme="minorEastAsia" w:eastAsiaTheme="minorEastAsia" w:hAnsiTheme="minorEastAsia"/>
        </w:rPr>
      </w:pPr>
      <w:bookmarkStart w:id="44" w:name="_Toc509500779"/>
      <w:r w:rsidRPr="00207189">
        <w:rPr>
          <w:rFonts w:asciiTheme="minorEastAsia" w:eastAsiaTheme="minorEastAsia" w:hAnsiTheme="minorEastAsia" w:hint="eastAsia"/>
        </w:rPr>
        <w:t>附件</w:t>
      </w:r>
      <w:r w:rsidRPr="00207189">
        <w:rPr>
          <w:rFonts w:asciiTheme="minorEastAsia" w:eastAsiaTheme="minorEastAsia" w:hAnsiTheme="minorEastAsia"/>
        </w:rPr>
        <w:t>37</w:t>
      </w:r>
      <w:r w:rsidRPr="00207189">
        <w:rPr>
          <w:rFonts w:asciiTheme="minorEastAsia" w:eastAsiaTheme="minorEastAsia" w:hAnsiTheme="minorEastAsia" w:hint="eastAsia"/>
        </w:rPr>
        <w:t>：《</w:t>
      </w:r>
      <w:r w:rsidR="002E0246" w:rsidRPr="00207189">
        <w:rPr>
          <w:rFonts w:asciiTheme="minorEastAsia" w:eastAsiaTheme="minorEastAsia" w:hAnsiTheme="minorEastAsia" w:hint="eastAsia"/>
        </w:rPr>
        <w:t>鹏华普天系列开放式证券</w:t>
      </w:r>
      <w:r w:rsidR="002E0246" w:rsidRPr="00207189">
        <w:rPr>
          <w:rFonts w:asciiTheme="minorEastAsia" w:eastAsiaTheme="minorEastAsia" w:hAnsiTheme="minorEastAsia"/>
        </w:rPr>
        <w:t>投资</w:t>
      </w:r>
      <w:r w:rsidR="002E0246" w:rsidRPr="00207189">
        <w:rPr>
          <w:rFonts w:asciiTheme="minorEastAsia" w:eastAsiaTheme="minorEastAsia" w:hAnsiTheme="minorEastAsia" w:hint="eastAsia"/>
        </w:rPr>
        <w:t>基金基金合同</w:t>
      </w:r>
      <w:r w:rsidRPr="00207189">
        <w:rPr>
          <w:rFonts w:asciiTheme="minorEastAsia" w:eastAsiaTheme="minorEastAsia" w:hAnsiTheme="minorEastAsia" w:hint="eastAsia"/>
        </w:rPr>
        <w:t>》</w:t>
      </w:r>
      <w:r w:rsidR="0057345E" w:rsidRPr="00207189">
        <w:rPr>
          <w:rFonts w:asciiTheme="minorEastAsia" w:eastAsiaTheme="minorEastAsia" w:hAnsiTheme="minorEastAsia" w:hint="eastAsia"/>
        </w:rPr>
        <w:t>（普天债券）</w:t>
      </w:r>
      <w:r w:rsidRPr="00207189">
        <w:rPr>
          <w:rFonts w:asciiTheme="minorEastAsia" w:eastAsiaTheme="minorEastAsia" w:hAnsiTheme="minorEastAsia" w:hint="eastAsia"/>
        </w:rPr>
        <w:t>修订对照表</w:t>
      </w:r>
      <w:bookmarkEnd w:id="44"/>
    </w:p>
    <w:p w:rsidR="002E0246" w:rsidRPr="00207189" w:rsidRDefault="002E0246" w:rsidP="002E0246">
      <w:pPr>
        <w:rPr>
          <w:rFonts w:asciiTheme="minorEastAsia" w:hAnsiTheme="minorEastAsia"/>
        </w:rPr>
      </w:pPr>
      <w:r w:rsidRPr="00207189">
        <w:rPr>
          <w:rFonts w:asciiTheme="minorEastAsia" w:hAnsiTheme="minorEastAsia" w:hint="eastAsia"/>
        </w:rPr>
        <w:t>鹏华普天</w:t>
      </w:r>
      <w:r w:rsidRPr="00207189">
        <w:rPr>
          <w:rFonts w:asciiTheme="minorEastAsia" w:hAnsiTheme="minorEastAsia"/>
        </w:rPr>
        <w:t>系列</w:t>
      </w:r>
      <w:r w:rsidRPr="00207189">
        <w:rPr>
          <w:rFonts w:asciiTheme="minorEastAsia" w:hAnsiTheme="minorEastAsia" w:hint="eastAsia"/>
        </w:rPr>
        <w:t>开放式证券</w:t>
      </w:r>
      <w:r w:rsidRPr="00207189">
        <w:rPr>
          <w:rFonts w:asciiTheme="minorEastAsia" w:hAnsiTheme="minorEastAsia"/>
        </w:rPr>
        <w:t>投资基金</w:t>
      </w:r>
      <w:r w:rsidRPr="00207189">
        <w:rPr>
          <w:rFonts w:asciiTheme="minorEastAsia" w:hAnsiTheme="minorEastAsia" w:hint="eastAsia"/>
        </w:rPr>
        <w:t>为系列基金，目前</w:t>
      </w:r>
      <w:r w:rsidRPr="00207189">
        <w:rPr>
          <w:rFonts w:asciiTheme="minorEastAsia" w:hAnsiTheme="minorEastAsia"/>
        </w:rPr>
        <w:t>由两只相互独立的基金共同组成，分别为：普天债券投资基金和普天收益证券投资基金。</w:t>
      </w:r>
    </w:p>
    <w:tbl>
      <w:tblPr>
        <w:tblStyle w:val="a3"/>
        <w:tblW w:w="0" w:type="auto"/>
        <w:jc w:val="center"/>
        <w:tblLayout w:type="fixed"/>
        <w:tblLook w:val="04A0"/>
      </w:tblPr>
      <w:tblGrid>
        <w:gridCol w:w="1701"/>
        <w:gridCol w:w="4536"/>
        <w:gridCol w:w="4536"/>
      </w:tblGrid>
      <w:tr w:rsidR="002E0246" w:rsidRPr="00207189" w:rsidTr="001D5C8F">
        <w:trPr>
          <w:jc w:val="center"/>
        </w:trPr>
        <w:tc>
          <w:tcPr>
            <w:tcW w:w="1701" w:type="dxa"/>
          </w:tcPr>
          <w:p w:rsidR="002E0246" w:rsidRPr="00207189" w:rsidRDefault="002E0246" w:rsidP="001D5C8F">
            <w:pPr>
              <w:spacing w:line="360" w:lineRule="auto"/>
              <w:jc w:val="center"/>
              <w:rPr>
                <w:rFonts w:asciiTheme="minorEastAsia" w:hAnsiTheme="minorEastAsia"/>
              </w:rPr>
            </w:pPr>
            <w:r w:rsidRPr="00207189">
              <w:rPr>
                <w:rFonts w:asciiTheme="minorEastAsia" w:hAnsiTheme="minorEastAsia" w:hint="eastAsia"/>
              </w:rPr>
              <w:t>基金</w:t>
            </w:r>
            <w:r w:rsidRPr="00207189">
              <w:rPr>
                <w:rFonts w:asciiTheme="minorEastAsia" w:hAnsiTheme="minorEastAsia"/>
              </w:rPr>
              <w:t>合同条款</w:t>
            </w:r>
          </w:p>
        </w:tc>
        <w:tc>
          <w:tcPr>
            <w:tcW w:w="4536" w:type="dxa"/>
          </w:tcPr>
          <w:p w:rsidR="002E0246" w:rsidRPr="00207189" w:rsidRDefault="002E0246" w:rsidP="001D5C8F">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前内容</w:t>
            </w:r>
          </w:p>
        </w:tc>
        <w:tc>
          <w:tcPr>
            <w:tcW w:w="4536" w:type="dxa"/>
          </w:tcPr>
          <w:p w:rsidR="002E0246" w:rsidRPr="00207189" w:rsidRDefault="002E0246" w:rsidP="001D5C8F">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后内容</w:t>
            </w:r>
          </w:p>
        </w:tc>
      </w:tr>
      <w:tr w:rsidR="002E0246" w:rsidRPr="00207189" w:rsidTr="001D5C8F">
        <w:trPr>
          <w:jc w:val="center"/>
        </w:trPr>
        <w:tc>
          <w:tcPr>
            <w:tcW w:w="1701" w:type="dxa"/>
          </w:tcPr>
          <w:p w:rsidR="002E0246" w:rsidRPr="00207189" w:rsidRDefault="002E0246" w:rsidP="001D5C8F">
            <w:pPr>
              <w:spacing w:line="360" w:lineRule="auto"/>
              <w:rPr>
                <w:rFonts w:asciiTheme="minorEastAsia" w:hAnsiTheme="minorEastAsia"/>
              </w:rPr>
            </w:pPr>
            <w:r w:rsidRPr="00207189">
              <w:rPr>
                <w:rFonts w:asciiTheme="minorEastAsia" w:hAnsiTheme="minorEastAsia" w:hint="eastAsia"/>
              </w:rPr>
              <w:t>一、 “前言”</w:t>
            </w:r>
          </w:p>
        </w:tc>
        <w:tc>
          <w:tcPr>
            <w:tcW w:w="4536" w:type="dxa"/>
          </w:tcPr>
          <w:p w:rsidR="002E0246" w:rsidRPr="00207189" w:rsidRDefault="002E0246" w:rsidP="001D5C8F">
            <w:pPr>
              <w:spacing w:line="360" w:lineRule="auto"/>
              <w:rPr>
                <w:rFonts w:asciiTheme="minorEastAsia" w:hAnsiTheme="minorEastAsia"/>
              </w:rPr>
            </w:pPr>
            <w:r w:rsidRPr="00207189">
              <w:rPr>
                <w:rFonts w:asciiTheme="minorEastAsia" w:hAnsiTheme="minorEastAsia" w:hint="eastAsia"/>
              </w:rPr>
              <w:t>原表述：</w:t>
            </w:r>
          </w:p>
          <w:p w:rsidR="002E0246" w:rsidRPr="00207189" w:rsidRDefault="002E0246" w:rsidP="001D5C8F">
            <w:pPr>
              <w:spacing w:line="360" w:lineRule="auto"/>
              <w:rPr>
                <w:rFonts w:asciiTheme="minorEastAsia" w:hAnsiTheme="minorEastAsia"/>
              </w:rPr>
            </w:pPr>
            <w:r w:rsidRPr="00207189">
              <w:rPr>
                <w:rFonts w:asciiTheme="minorEastAsia" w:hAnsiTheme="minorEastAsia" w:hint="eastAsia"/>
              </w:rPr>
              <w:t>为保护基金投资者合法权益，明确基金合同当事人的权利与义务，规范基金运作，依据《中华人民共和国合同法》、《中华人民共和国证券投资基金法》（以下简称“基金法”）、《证券投资基金销售管理办法》、《证券投资基金运作管理办法》及其他相关法律法规（以下简称 “基金法及相关法律法规”）的有关规定，在平等自愿、诚实信用、充分保护基金投资者合法权益的原则基础上，订立《鹏华普天系列开放式证券投资基金基金合同》（以下简称“本基金合同”）。</w:t>
            </w:r>
          </w:p>
        </w:tc>
        <w:tc>
          <w:tcPr>
            <w:tcW w:w="4536" w:type="dxa"/>
          </w:tcPr>
          <w:p w:rsidR="002E0246" w:rsidRPr="00207189" w:rsidRDefault="002E0246" w:rsidP="001D5C8F">
            <w:pPr>
              <w:spacing w:line="360" w:lineRule="auto"/>
              <w:rPr>
                <w:rFonts w:asciiTheme="minorEastAsia" w:hAnsiTheme="minorEastAsia"/>
              </w:rPr>
            </w:pPr>
            <w:r w:rsidRPr="00207189">
              <w:rPr>
                <w:rFonts w:asciiTheme="minorEastAsia" w:hAnsiTheme="minorEastAsia" w:hint="eastAsia"/>
              </w:rPr>
              <w:t>修改为：</w:t>
            </w:r>
          </w:p>
          <w:p w:rsidR="002E0246" w:rsidRPr="00207189" w:rsidRDefault="002E0246" w:rsidP="001D5C8F">
            <w:pPr>
              <w:spacing w:line="360" w:lineRule="auto"/>
              <w:rPr>
                <w:rFonts w:asciiTheme="minorEastAsia" w:hAnsiTheme="minorEastAsia"/>
              </w:rPr>
            </w:pPr>
            <w:r w:rsidRPr="00207189">
              <w:rPr>
                <w:rFonts w:asciiTheme="minorEastAsia" w:hAnsiTheme="minorEastAsia" w:hint="eastAsia"/>
                <w:bCs/>
                <w:szCs w:val="21"/>
              </w:rPr>
              <w:t>为保护基金投资者合法权益，明确基金合同当事人的权利与义务，规范基金运作，依据《中华人民共和国合同法》、《中华人民共和国证券投资基金法》（以下简称“基金法”）、《证券投资基金销售管理办法》、《证券投资基金运作管理办法》、《公开募集开放式证券投资基金流动性风险管理规定》（以下简称“《流动性规定》”）及其他相关法律法规（以下简称“基金法及相关法律法规”）的有关规定，在平等自愿、诚实信用、充分保护基金投资者合法权益的原则基础上，订立《鹏华普天系列开放式证券投资基金基金合同》（以下简称“本基金合同”）。</w:t>
            </w:r>
          </w:p>
        </w:tc>
      </w:tr>
      <w:tr w:rsidR="002E0246" w:rsidRPr="00207189" w:rsidTr="001D5C8F">
        <w:trPr>
          <w:jc w:val="center"/>
        </w:trPr>
        <w:tc>
          <w:tcPr>
            <w:tcW w:w="1701" w:type="dxa"/>
          </w:tcPr>
          <w:p w:rsidR="002E0246" w:rsidRPr="00207189" w:rsidRDefault="002E0246" w:rsidP="001D5C8F">
            <w:pPr>
              <w:spacing w:line="360" w:lineRule="auto"/>
              <w:rPr>
                <w:rFonts w:asciiTheme="minorEastAsia" w:hAnsiTheme="minorEastAsia"/>
              </w:rPr>
            </w:pPr>
            <w:r w:rsidRPr="00207189">
              <w:rPr>
                <w:rFonts w:asciiTheme="minorEastAsia" w:hAnsiTheme="minorEastAsia" w:hint="eastAsia"/>
              </w:rPr>
              <w:t>二、 “释义”</w:t>
            </w:r>
          </w:p>
        </w:tc>
        <w:tc>
          <w:tcPr>
            <w:tcW w:w="4536" w:type="dxa"/>
          </w:tcPr>
          <w:p w:rsidR="002E0246" w:rsidRPr="00207189" w:rsidRDefault="002E0246" w:rsidP="001D5C8F">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p w:rsidR="002E0246" w:rsidRPr="00207189" w:rsidRDefault="002E0246" w:rsidP="001D5C8F">
            <w:pPr>
              <w:spacing w:line="360" w:lineRule="auto"/>
              <w:rPr>
                <w:rFonts w:asciiTheme="minorEastAsia" w:hAnsiTheme="minorEastAsia"/>
              </w:rPr>
            </w:pPr>
          </w:p>
          <w:p w:rsidR="002E0246" w:rsidRPr="00207189" w:rsidRDefault="002E0246" w:rsidP="001D5C8F">
            <w:pPr>
              <w:spacing w:line="360" w:lineRule="auto"/>
              <w:rPr>
                <w:rFonts w:asciiTheme="minorEastAsia" w:hAnsiTheme="minorEastAsia"/>
              </w:rPr>
            </w:pPr>
          </w:p>
          <w:p w:rsidR="002E0246" w:rsidRPr="00207189" w:rsidRDefault="002E0246" w:rsidP="001D5C8F">
            <w:pPr>
              <w:spacing w:line="360" w:lineRule="auto"/>
              <w:rPr>
                <w:rFonts w:asciiTheme="minorEastAsia" w:hAnsiTheme="minorEastAsia"/>
              </w:rPr>
            </w:pPr>
          </w:p>
          <w:p w:rsidR="002E0246" w:rsidRPr="00207189" w:rsidRDefault="002E0246" w:rsidP="001D5C8F">
            <w:pPr>
              <w:spacing w:line="360" w:lineRule="auto"/>
              <w:rPr>
                <w:rFonts w:asciiTheme="minorEastAsia" w:hAnsiTheme="minorEastAsia"/>
              </w:rPr>
            </w:pPr>
          </w:p>
          <w:p w:rsidR="002E0246" w:rsidRPr="00207189" w:rsidRDefault="002E0246" w:rsidP="001D5C8F">
            <w:pPr>
              <w:spacing w:line="360" w:lineRule="auto"/>
              <w:rPr>
                <w:rFonts w:asciiTheme="minorEastAsia" w:hAnsiTheme="minorEastAsia"/>
              </w:rPr>
            </w:pPr>
          </w:p>
          <w:p w:rsidR="002E0246" w:rsidRPr="00207189" w:rsidRDefault="002E0246" w:rsidP="001D5C8F">
            <w:pPr>
              <w:spacing w:line="360" w:lineRule="auto"/>
              <w:rPr>
                <w:rFonts w:asciiTheme="minorEastAsia" w:hAnsiTheme="minorEastAsia"/>
              </w:rPr>
            </w:pPr>
          </w:p>
          <w:p w:rsidR="002E0246" w:rsidRPr="00207189" w:rsidRDefault="002E0246" w:rsidP="001D5C8F">
            <w:pPr>
              <w:spacing w:line="360" w:lineRule="auto"/>
              <w:rPr>
                <w:rFonts w:asciiTheme="minorEastAsia" w:hAnsiTheme="minorEastAsia"/>
              </w:rPr>
            </w:pPr>
          </w:p>
          <w:p w:rsidR="002E0246" w:rsidRPr="00207189" w:rsidRDefault="002E0246" w:rsidP="001D5C8F">
            <w:pPr>
              <w:spacing w:line="360" w:lineRule="auto"/>
              <w:rPr>
                <w:rFonts w:asciiTheme="minorEastAsia" w:hAnsiTheme="minorEastAsia"/>
              </w:rPr>
            </w:pPr>
          </w:p>
          <w:p w:rsidR="002E0246" w:rsidRPr="00207189" w:rsidRDefault="002E0246" w:rsidP="001D5C8F">
            <w:pPr>
              <w:spacing w:line="360" w:lineRule="auto"/>
              <w:rPr>
                <w:rFonts w:asciiTheme="minorEastAsia" w:hAnsiTheme="minorEastAsia"/>
              </w:rPr>
            </w:pPr>
          </w:p>
          <w:p w:rsidR="002E0246" w:rsidRPr="00207189" w:rsidRDefault="002E0246" w:rsidP="001D5C8F">
            <w:pPr>
              <w:spacing w:line="360" w:lineRule="auto"/>
              <w:rPr>
                <w:rFonts w:asciiTheme="minorEastAsia" w:hAnsiTheme="minorEastAsia"/>
              </w:rPr>
            </w:pPr>
          </w:p>
          <w:p w:rsidR="002E0246" w:rsidRPr="00207189" w:rsidRDefault="002E0246" w:rsidP="001D5C8F">
            <w:pPr>
              <w:spacing w:line="360" w:lineRule="auto"/>
              <w:rPr>
                <w:rFonts w:asciiTheme="minorEastAsia" w:hAnsiTheme="minorEastAsia"/>
              </w:rPr>
            </w:pPr>
          </w:p>
          <w:p w:rsidR="002E0246" w:rsidRPr="00207189" w:rsidRDefault="002E0246" w:rsidP="001D5C8F">
            <w:pPr>
              <w:spacing w:line="360" w:lineRule="auto"/>
              <w:rPr>
                <w:rFonts w:asciiTheme="minorEastAsia" w:hAnsiTheme="minorEastAsia"/>
              </w:rPr>
            </w:pPr>
          </w:p>
          <w:p w:rsidR="002E0246" w:rsidRPr="00207189" w:rsidRDefault="002E0246" w:rsidP="001D5C8F">
            <w:pPr>
              <w:spacing w:line="360" w:lineRule="auto"/>
              <w:rPr>
                <w:rFonts w:asciiTheme="minorEastAsia" w:hAnsiTheme="minorEastAsia"/>
              </w:rPr>
            </w:pPr>
          </w:p>
          <w:p w:rsidR="002E0246" w:rsidRPr="00207189" w:rsidRDefault="002E0246" w:rsidP="001D5C8F">
            <w:pPr>
              <w:spacing w:line="360" w:lineRule="auto"/>
              <w:rPr>
                <w:rFonts w:asciiTheme="minorEastAsia" w:hAnsiTheme="minorEastAsia"/>
              </w:rPr>
            </w:pPr>
          </w:p>
          <w:p w:rsidR="002E0246" w:rsidRPr="00207189" w:rsidRDefault="002E0246" w:rsidP="001D5C8F">
            <w:pPr>
              <w:spacing w:line="360" w:lineRule="auto"/>
              <w:rPr>
                <w:rFonts w:asciiTheme="minorEastAsia" w:hAnsiTheme="minorEastAsia"/>
              </w:rPr>
            </w:pPr>
          </w:p>
          <w:p w:rsidR="002E0246" w:rsidRPr="00207189" w:rsidRDefault="002E0246" w:rsidP="001D5C8F">
            <w:pPr>
              <w:spacing w:line="360" w:lineRule="auto"/>
              <w:rPr>
                <w:rFonts w:asciiTheme="minorEastAsia" w:hAnsiTheme="minorEastAsia"/>
              </w:rPr>
            </w:pPr>
          </w:p>
          <w:p w:rsidR="002E0246" w:rsidRPr="00207189" w:rsidRDefault="002E0246" w:rsidP="001D5C8F">
            <w:pPr>
              <w:spacing w:line="360" w:lineRule="auto"/>
              <w:rPr>
                <w:rFonts w:asciiTheme="minorEastAsia" w:hAnsiTheme="minorEastAsia"/>
              </w:rPr>
            </w:pPr>
          </w:p>
          <w:p w:rsidR="002E0246" w:rsidRPr="00207189" w:rsidRDefault="002E0246" w:rsidP="001D5C8F">
            <w:pPr>
              <w:spacing w:line="360" w:lineRule="auto"/>
              <w:rPr>
                <w:rFonts w:asciiTheme="minorEastAsia" w:hAnsiTheme="minorEastAsia"/>
              </w:rPr>
            </w:pPr>
          </w:p>
          <w:p w:rsidR="002E0246" w:rsidRPr="00207189" w:rsidRDefault="002E0246" w:rsidP="001D5C8F">
            <w:pPr>
              <w:spacing w:line="360" w:lineRule="auto"/>
              <w:rPr>
                <w:rFonts w:asciiTheme="minorEastAsia" w:hAnsiTheme="minorEastAsia"/>
              </w:rPr>
            </w:pPr>
          </w:p>
          <w:p w:rsidR="002E0246" w:rsidRPr="00207189" w:rsidRDefault="002E0246" w:rsidP="001D5C8F">
            <w:pPr>
              <w:spacing w:line="360" w:lineRule="auto"/>
              <w:rPr>
                <w:rFonts w:asciiTheme="minorEastAsia" w:hAnsiTheme="minorEastAsia"/>
              </w:rPr>
            </w:pPr>
            <w:r w:rsidRPr="00207189">
              <w:rPr>
                <w:rFonts w:asciiTheme="minorEastAsia" w:hAnsiTheme="minorEastAsia" w:hint="eastAsia"/>
              </w:rPr>
              <w:t>原表述</w:t>
            </w:r>
            <w:r w:rsidRPr="00207189">
              <w:rPr>
                <w:rFonts w:asciiTheme="minorEastAsia" w:hAnsiTheme="minorEastAsia"/>
              </w:rPr>
              <w:t>：</w:t>
            </w:r>
          </w:p>
          <w:p w:rsidR="002E0246" w:rsidRPr="00207189" w:rsidRDefault="002E0246" w:rsidP="001D5C8F">
            <w:pPr>
              <w:spacing w:line="360" w:lineRule="auto"/>
              <w:rPr>
                <w:rFonts w:asciiTheme="minorEastAsia" w:hAnsiTheme="minorEastAsia"/>
              </w:rPr>
            </w:pPr>
            <w:r w:rsidRPr="00207189">
              <w:rPr>
                <w:rFonts w:asciiTheme="minorEastAsia" w:hAnsiTheme="minorEastAsia" w:hint="eastAsia"/>
              </w:rPr>
              <w:t>B 类基金份额：指在本类别基金资产中计提销售服务费而不缴纳申购赎回费的普天债券基金基金份额；</w:t>
            </w:r>
          </w:p>
        </w:tc>
        <w:tc>
          <w:tcPr>
            <w:tcW w:w="4536" w:type="dxa"/>
          </w:tcPr>
          <w:p w:rsidR="002E0246" w:rsidRPr="00207189" w:rsidRDefault="002E0246" w:rsidP="001D5C8F">
            <w:pPr>
              <w:spacing w:line="360" w:lineRule="auto"/>
              <w:rPr>
                <w:rFonts w:asciiTheme="minorEastAsia" w:hAnsiTheme="minorEastAsia"/>
              </w:rPr>
            </w:pPr>
            <w:r w:rsidRPr="00207189">
              <w:rPr>
                <w:rFonts w:asciiTheme="minorEastAsia" w:hAnsiTheme="minorEastAsia" w:hint="eastAsia"/>
              </w:rPr>
              <w:t>增加：</w:t>
            </w:r>
          </w:p>
          <w:p w:rsidR="002E0246" w:rsidRPr="00207189" w:rsidRDefault="002E0246" w:rsidP="001D5C8F">
            <w:pPr>
              <w:spacing w:line="360" w:lineRule="auto"/>
              <w:rPr>
                <w:rFonts w:asciiTheme="minorEastAsia" w:hAnsiTheme="minorEastAsia"/>
                <w:bCs/>
                <w:szCs w:val="21"/>
              </w:rPr>
            </w:pPr>
            <w:r w:rsidRPr="00207189">
              <w:rPr>
                <w:rFonts w:asciiTheme="minorEastAsia" w:hAnsiTheme="minorEastAsia" w:hint="eastAsia"/>
                <w:bCs/>
                <w:szCs w:val="21"/>
              </w:rPr>
              <w:t>《流动性规定》：指《公开募集开放式证券投资基金流动性风险管理规定》及颁布机关对其不时做出的修订</w:t>
            </w:r>
          </w:p>
          <w:p w:rsidR="002E0246" w:rsidRPr="00207189" w:rsidRDefault="002E0246" w:rsidP="001D5C8F">
            <w:pPr>
              <w:spacing w:line="360" w:lineRule="auto"/>
              <w:rPr>
                <w:rFonts w:asciiTheme="minorEastAsia" w:hAnsiTheme="minorEastAsia"/>
                <w:bCs/>
                <w:szCs w:val="21"/>
              </w:rPr>
            </w:pPr>
            <w:r w:rsidRPr="00207189">
              <w:rPr>
                <w:rFonts w:asciiTheme="minorEastAsia" w:hAnsiTheme="minorEastAsia" w:hint="eastAsia"/>
                <w:bCs/>
                <w:szCs w:val="21"/>
              </w:rPr>
              <w:t>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rsidR="002E0246" w:rsidRPr="00207189" w:rsidRDefault="002E0246" w:rsidP="001D5C8F">
            <w:pPr>
              <w:spacing w:line="360" w:lineRule="auto"/>
              <w:rPr>
                <w:rFonts w:asciiTheme="minorEastAsia" w:hAnsiTheme="minorEastAsia"/>
                <w:bCs/>
                <w:szCs w:val="21"/>
              </w:rPr>
            </w:pPr>
            <w:r w:rsidRPr="00207189">
              <w:rPr>
                <w:rFonts w:asciiTheme="minorEastAsia" w:hAnsiTheme="minorEastAsia" w:hint="eastAsia"/>
                <w:bCs/>
                <w:szCs w:val="21"/>
              </w:rPr>
              <w:t>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rsidR="002E0246" w:rsidRPr="00207189" w:rsidRDefault="002E0246" w:rsidP="001D5C8F">
            <w:pPr>
              <w:spacing w:line="360" w:lineRule="auto"/>
              <w:rPr>
                <w:rFonts w:asciiTheme="minorEastAsia" w:hAnsiTheme="minorEastAsia"/>
                <w:bCs/>
                <w:szCs w:val="21"/>
              </w:rPr>
            </w:pPr>
            <w:r w:rsidRPr="00207189">
              <w:rPr>
                <w:rFonts w:asciiTheme="minorEastAsia" w:hAnsiTheme="minorEastAsia" w:hint="eastAsia"/>
                <w:bCs/>
                <w:szCs w:val="21"/>
              </w:rPr>
              <w:t>修改为</w:t>
            </w:r>
            <w:r w:rsidRPr="00207189">
              <w:rPr>
                <w:rFonts w:asciiTheme="minorEastAsia" w:hAnsiTheme="minorEastAsia"/>
                <w:bCs/>
                <w:szCs w:val="21"/>
              </w:rPr>
              <w:t>：</w:t>
            </w:r>
          </w:p>
          <w:p w:rsidR="002E0246" w:rsidRPr="00207189" w:rsidRDefault="002E0246" w:rsidP="001D5C8F">
            <w:pPr>
              <w:spacing w:line="360" w:lineRule="auto"/>
              <w:rPr>
                <w:rFonts w:asciiTheme="minorEastAsia" w:hAnsiTheme="minorEastAsia"/>
              </w:rPr>
            </w:pPr>
            <w:r w:rsidRPr="00207189">
              <w:rPr>
                <w:rFonts w:asciiTheme="minorEastAsia" w:hAnsiTheme="minorEastAsia" w:hint="eastAsia"/>
                <w:bCs/>
                <w:szCs w:val="21"/>
              </w:rPr>
              <w:t>B 类基金份额：指在本类别基金资产中计提销售服务费而不缴纳申购费的普天债券基金基金份额；</w:t>
            </w:r>
          </w:p>
        </w:tc>
      </w:tr>
      <w:tr w:rsidR="002E0246" w:rsidRPr="00207189" w:rsidTr="001D5C8F">
        <w:trPr>
          <w:jc w:val="center"/>
        </w:trPr>
        <w:tc>
          <w:tcPr>
            <w:tcW w:w="1701" w:type="dxa"/>
          </w:tcPr>
          <w:p w:rsidR="002E0246" w:rsidRPr="00207189" w:rsidRDefault="002E0246" w:rsidP="001D5C8F">
            <w:pPr>
              <w:spacing w:line="360" w:lineRule="auto"/>
              <w:rPr>
                <w:rFonts w:asciiTheme="minorEastAsia" w:hAnsiTheme="minorEastAsia"/>
              </w:rPr>
            </w:pPr>
            <w:r w:rsidRPr="00207189">
              <w:rPr>
                <w:rFonts w:asciiTheme="minorEastAsia" w:hAnsiTheme="minorEastAsia" w:hint="eastAsia"/>
              </w:rPr>
              <w:t>三、基金合同当事人</w:t>
            </w:r>
          </w:p>
        </w:tc>
        <w:tc>
          <w:tcPr>
            <w:tcW w:w="4536" w:type="dxa"/>
          </w:tcPr>
          <w:p w:rsidR="002E0246" w:rsidRPr="00207189" w:rsidRDefault="002E0246" w:rsidP="001D5C8F">
            <w:pPr>
              <w:spacing w:line="360" w:lineRule="auto"/>
              <w:rPr>
                <w:rFonts w:asciiTheme="minorEastAsia" w:hAnsiTheme="minorEastAsia"/>
              </w:rPr>
            </w:pPr>
            <w:r w:rsidRPr="00207189">
              <w:rPr>
                <w:rFonts w:asciiTheme="minorEastAsia" w:hAnsiTheme="minorEastAsia" w:hint="eastAsia"/>
              </w:rPr>
              <w:t>（一）基金发起人</w:t>
            </w:r>
          </w:p>
          <w:p w:rsidR="002E0246" w:rsidRPr="00207189" w:rsidRDefault="002E0246" w:rsidP="001D5C8F">
            <w:pPr>
              <w:spacing w:line="360" w:lineRule="auto"/>
              <w:rPr>
                <w:rFonts w:asciiTheme="minorEastAsia" w:hAnsiTheme="minorEastAsia"/>
              </w:rPr>
            </w:pPr>
            <w:r w:rsidRPr="00207189">
              <w:rPr>
                <w:rFonts w:asciiTheme="minorEastAsia" w:hAnsiTheme="minorEastAsia" w:hint="eastAsia"/>
              </w:rPr>
              <w:t>法定代表人：孙</w:t>
            </w:r>
            <w:r w:rsidRPr="00207189">
              <w:rPr>
                <w:rFonts w:asciiTheme="minorEastAsia" w:hAnsiTheme="minorEastAsia"/>
              </w:rPr>
              <w:t>枫</w:t>
            </w:r>
          </w:p>
          <w:p w:rsidR="002E0246" w:rsidRPr="00207189" w:rsidRDefault="002E0246" w:rsidP="001D5C8F">
            <w:pPr>
              <w:spacing w:line="360" w:lineRule="auto"/>
              <w:rPr>
                <w:rFonts w:asciiTheme="minorEastAsia" w:hAnsiTheme="minorEastAsia"/>
              </w:rPr>
            </w:pPr>
            <w:r w:rsidRPr="00207189">
              <w:rPr>
                <w:rFonts w:asciiTheme="minorEastAsia" w:hAnsiTheme="minorEastAsia" w:hint="eastAsia"/>
              </w:rPr>
              <w:t>（二）基金管理人</w:t>
            </w:r>
          </w:p>
          <w:p w:rsidR="002E0246" w:rsidRPr="00207189" w:rsidRDefault="002E0246" w:rsidP="001D5C8F">
            <w:pPr>
              <w:spacing w:line="360" w:lineRule="auto"/>
              <w:rPr>
                <w:rFonts w:asciiTheme="minorEastAsia" w:hAnsiTheme="minorEastAsia"/>
              </w:rPr>
            </w:pPr>
            <w:r w:rsidRPr="00207189">
              <w:rPr>
                <w:rFonts w:asciiTheme="minorEastAsia" w:hAnsiTheme="minorEastAsia" w:hint="eastAsia"/>
              </w:rPr>
              <w:t>法定代表人：孙</w:t>
            </w:r>
            <w:r w:rsidRPr="00207189">
              <w:rPr>
                <w:rFonts w:asciiTheme="minorEastAsia" w:hAnsiTheme="minorEastAsia"/>
              </w:rPr>
              <w:t>枫</w:t>
            </w:r>
          </w:p>
        </w:tc>
        <w:tc>
          <w:tcPr>
            <w:tcW w:w="4536" w:type="dxa"/>
          </w:tcPr>
          <w:p w:rsidR="002E0246" w:rsidRPr="00207189" w:rsidRDefault="002E0246" w:rsidP="001D5C8F">
            <w:pPr>
              <w:spacing w:line="360" w:lineRule="auto"/>
              <w:rPr>
                <w:rFonts w:asciiTheme="minorEastAsia" w:hAnsiTheme="minorEastAsia"/>
              </w:rPr>
            </w:pPr>
            <w:r w:rsidRPr="00207189">
              <w:rPr>
                <w:rFonts w:asciiTheme="minorEastAsia" w:hAnsiTheme="minorEastAsia" w:hint="eastAsia"/>
              </w:rPr>
              <w:t>（一）基金发起人</w:t>
            </w:r>
          </w:p>
          <w:p w:rsidR="002E0246" w:rsidRPr="00207189" w:rsidRDefault="002E0246" w:rsidP="001D5C8F">
            <w:pPr>
              <w:spacing w:line="360" w:lineRule="auto"/>
              <w:rPr>
                <w:rFonts w:asciiTheme="minorEastAsia" w:hAnsiTheme="minorEastAsia"/>
              </w:rPr>
            </w:pPr>
            <w:r w:rsidRPr="00207189">
              <w:rPr>
                <w:rFonts w:asciiTheme="minorEastAsia" w:hAnsiTheme="minorEastAsia" w:hint="eastAsia"/>
              </w:rPr>
              <w:t>法定代表人：何如</w:t>
            </w:r>
          </w:p>
          <w:p w:rsidR="002E0246" w:rsidRPr="00207189" w:rsidRDefault="002E0246" w:rsidP="001D5C8F">
            <w:pPr>
              <w:spacing w:line="360" w:lineRule="auto"/>
              <w:rPr>
                <w:rFonts w:asciiTheme="minorEastAsia" w:hAnsiTheme="minorEastAsia"/>
              </w:rPr>
            </w:pPr>
            <w:r w:rsidRPr="00207189">
              <w:rPr>
                <w:rFonts w:asciiTheme="minorEastAsia" w:hAnsiTheme="minorEastAsia" w:hint="eastAsia"/>
              </w:rPr>
              <w:t>（二）基金管理人</w:t>
            </w:r>
          </w:p>
          <w:p w:rsidR="002E0246" w:rsidRPr="00207189" w:rsidRDefault="002E0246" w:rsidP="001D5C8F">
            <w:pPr>
              <w:spacing w:line="360" w:lineRule="auto"/>
              <w:rPr>
                <w:rFonts w:asciiTheme="minorEastAsia" w:hAnsiTheme="minorEastAsia"/>
              </w:rPr>
            </w:pPr>
            <w:r w:rsidRPr="00207189">
              <w:rPr>
                <w:rFonts w:asciiTheme="minorEastAsia" w:hAnsiTheme="minorEastAsia" w:hint="eastAsia"/>
              </w:rPr>
              <w:t>法定代表人：</w:t>
            </w:r>
            <w:r w:rsidRPr="00207189">
              <w:rPr>
                <w:rFonts w:asciiTheme="minorEastAsia" w:hAnsiTheme="minorEastAsia"/>
              </w:rPr>
              <w:t>何如</w:t>
            </w:r>
          </w:p>
        </w:tc>
      </w:tr>
      <w:tr w:rsidR="002E0246" w:rsidRPr="00207189" w:rsidTr="001D5C8F">
        <w:trPr>
          <w:jc w:val="center"/>
        </w:trPr>
        <w:tc>
          <w:tcPr>
            <w:tcW w:w="1701" w:type="dxa"/>
          </w:tcPr>
          <w:p w:rsidR="002E0246" w:rsidRPr="00207189" w:rsidRDefault="002E0246" w:rsidP="001D5C8F">
            <w:pPr>
              <w:spacing w:line="360" w:lineRule="auto"/>
              <w:rPr>
                <w:rFonts w:asciiTheme="minorEastAsia" w:hAnsiTheme="minorEastAsia"/>
              </w:rPr>
            </w:pPr>
            <w:r w:rsidRPr="00207189">
              <w:rPr>
                <w:rFonts w:asciiTheme="minorEastAsia" w:hAnsiTheme="minorEastAsia" w:hint="eastAsia"/>
              </w:rPr>
              <w:t>十三、 “基金的申购、</w:t>
            </w:r>
            <w:r w:rsidRPr="00207189">
              <w:rPr>
                <w:rFonts w:asciiTheme="minorEastAsia" w:hAnsiTheme="minorEastAsia"/>
              </w:rPr>
              <w:t>赎回及转换</w:t>
            </w:r>
            <w:r w:rsidRPr="00207189">
              <w:rPr>
                <w:rFonts w:asciiTheme="minorEastAsia" w:hAnsiTheme="minorEastAsia" w:hint="eastAsia"/>
              </w:rPr>
              <w:t>”之“（五）申购、赎回、转换的数量限制”</w:t>
            </w:r>
          </w:p>
        </w:tc>
        <w:tc>
          <w:tcPr>
            <w:tcW w:w="4536" w:type="dxa"/>
          </w:tcPr>
          <w:p w:rsidR="002E0246" w:rsidRPr="00207189" w:rsidRDefault="002E0246" w:rsidP="001D5C8F">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6" w:type="dxa"/>
          </w:tcPr>
          <w:p w:rsidR="002E0246" w:rsidRPr="00207189" w:rsidRDefault="002E0246" w:rsidP="001D5C8F">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2E0246" w:rsidRPr="00207189" w:rsidRDefault="002E0246" w:rsidP="001D5C8F">
            <w:pPr>
              <w:spacing w:line="360" w:lineRule="auto"/>
              <w:rPr>
                <w:rFonts w:asciiTheme="minorEastAsia" w:hAnsiTheme="minorEastAsia"/>
              </w:rPr>
            </w:pPr>
            <w:r w:rsidRPr="00207189">
              <w:rPr>
                <w:rFonts w:asciiTheme="minorEastAsia" w:hAnsiTheme="minorEastAsia" w:hint="eastAsia"/>
              </w:rPr>
              <w:t>2、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2E0246" w:rsidRPr="00207189" w:rsidTr="001D5C8F">
        <w:trPr>
          <w:jc w:val="center"/>
        </w:trPr>
        <w:tc>
          <w:tcPr>
            <w:tcW w:w="1701" w:type="dxa"/>
          </w:tcPr>
          <w:p w:rsidR="002E0246" w:rsidRPr="00207189" w:rsidDel="00AA18BD" w:rsidRDefault="002E0246" w:rsidP="001D5C8F">
            <w:pPr>
              <w:spacing w:line="360" w:lineRule="auto"/>
              <w:rPr>
                <w:rFonts w:asciiTheme="minorEastAsia" w:hAnsiTheme="minorEastAsia"/>
              </w:rPr>
            </w:pPr>
            <w:r w:rsidRPr="00207189">
              <w:rPr>
                <w:rFonts w:asciiTheme="minorEastAsia" w:hAnsiTheme="minorEastAsia" w:hint="eastAsia"/>
              </w:rPr>
              <w:t>十三、 “基金的申购、</w:t>
            </w:r>
            <w:r w:rsidRPr="00207189">
              <w:rPr>
                <w:rFonts w:asciiTheme="minorEastAsia" w:hAnsiTheme="minorEastAsia"/>
              </w:rPr>
              <w:t>赎回及转换</w:t>
            </w:r>
            <w:r w:rsidRPr="00207189">
              <w:rPr>
                <w:rFonts w:asciiTheme="minorEastAsia" w:hAnsiTheme="minorEastAsia" w:hint="eastAsia"/>
              </w:rPr>
              <w:t>”之“（六）普天债券基金的基金份额分类”</w:t>
            </w:r>
          </w:p>
        </w:tc>
        <w:tc>
          <w:tcPr>
            <w:tcW w:w="4536" w:type="dxa"/>
          </w:tcPr>
          <w:p w:rsidR="002E0246" w:rsidRPr="00207189" w:rsidRDefault="002E0246" w:rsidP="001D5C8F">
            <w:pPr>
              <w:spacing w:line="360" w:lineRule="auto"/>
              <w:rPr>
                <w:rFonts w:asciiTheme="minorEastAsia" w:hAnsiTheme="minorEastAsia"/>
              </w:rPr>
            </w:pPr>
            <w:r w:rsidRPr="00207189">
              <w:rPr>
                <w:rFonts w:asciiTheme="minorEastAsia" w:hAnsiTheme="minorEastAsia" w:hint="eastAsia"/>
              </w:rPr>
              <w:t>原表述</w:t>
            </w:r>
            <w:r w:rsidRPr="00207189">
              <w:rPr>
                <w:rFonts w:asciiTheme="minorEastAsia" w:hAnsiTheme="minorEastAsia"/>
              </w:rPr>
              <w:t>：</w:t>
            </w:r>
          </w:p>
          <w:p w:rsidR="002E0246" w:rsidRPr="00207189" w:rsidRDefault="002E0246" w:rsidP="001D5C8F">
            <w:pPr>
              <w:spacing w:line="360" w:lineRule="auto"/>
              <w:rPr>
                <w:rFonts w:asciiTheme="minorEastAsia" w:hAnsiTheme="minorEastAsia"/>
              </w:rPr>
            </w:pPr>
            <w:r w:rsidRPr="00207189">
              <w:rPr>
                <w:rFonts w:asciiTheme="minorEastAsia" w:hAnsiTheme="minorEastAsia" w:hint="eastAsia"/>
              </w:rPr>
              <w:t>普天债券基金分设两类基金份额：A类基金份额和B类基金份额。A类基金份额指缴纳申购、赎回费而不计提销售服务费的基金份额；B类基金份额指计提销售服务费而不缴纳申购赎回费的基金份额。</w:t>
            </w:r>
          </w:p>
        </w:tc>
        <w:tc>
          <w:tcPr>
            <w:tcW w:w="4536" w:type="dxa"/>
          </w:tcPr>
          <w:p w:rsidR="002E0246" w:rsidRPr="00207189" w:rsidRDefault="002E0246" w:rsidP="001D5C8F">
            <w:pPr>
              <w:spacing w:line="360" w:lineRule="auto"/>
              <w:rPr>
                <w:rFonts w:asciiTheme="minorEastAsia" w:hAnsiTheme="minorEastAsia"/>
              </w:rPr>
            </w:pPr>
            <w:r w:rsidRPr="00207189">
              <w:rPr>
                <w:rFonts w:asciiTheme="minorEastAsia" w:hAnsiTheme="minorEastAsia" w:hint="eastAsia"/>
              </w:rPr>
              <w:t>修改为</w:t>
            </w:r>
            <w:r w:rsidRPr="00207189">
              <w:rPr>
                <w:rFonts w:asciiTheme="minorEastAsia" w:hAnsiTheme="minorEastAsia"/>
              </w:rPr>
              <w:t>：</w:t>
            </w:r>
          </w:p>
          <w:p w:rsidR="002E0246" w:rsidRPr="00207189" w:rsidRDefault="002E0246" w:rsidP="001D5C8F">
            <w:pPr>
              <w:spacing w:line="360" w:lineRule="auto"/>
              <w:rPr>
                <w:rFonts w:asciiTheme="minorEastAsia" w:hAnsiTheme="minorEastAsia"/>
              </w:rPr>
            </w:pPr>
            <w:r w:rsidRPr="00207189">
              <w:rPr>
                <w:rFonts w:asciiTheme="minorEastAsia" w:hAnsiTheme="minorEastAsia" w:hint="eastAsia"/>
                <w:bCs/>
                <w:szCs w:val="21"/>
              </w:rPr>
              <w:t>普天债券基金分设两类基金份额：</w:t>
            </w:r>
            <w:r w:rsidRPr="00207189">
              <w:rPr>
                <w:rFonts w:asciiTheme="minorEastAsia" w:hAnsiTheme="minorEastAsia"/>
                <w:bCs/>
                <w:szCs w:val="21"/>
              </w:rPr>
              <w:t>A</w:t>
            </w:r>
            <w:r w:rsidRPr="00207189">
              <w:rPr>
                <w:rFonts w:asciiTheme="minorEastAsia" w:hAnsiTheme="minorEastAsia" w:hint="eastAsia"/>
                <w:bCs/>
                <w:szCs w:val="21"/>
              </w:rPr>
              <w:t>类基金份额和</w:t>
            </w:r>
            <w:r w:rsidRPr="00207189">
              <w:rPr>
                <w:rFonts w:asciiTheme="minorEastAsia" w:hAnsiTheme="minorEastAsia"/>
                <w:bCs/>
                <w:szCs w:val="21"/>
              </w:rPr>
              <w:t>B</w:t>
            </w:r>
            <w:r w:rsidRPr="00207189">
              <w:rPr>
                <w:rFonts w:asciiTheme="minorEastAsia" w:hAnsiTheme="minorEastAsia" w:hint="eastAsia"/>
                <w:bCs/>
                <w:szCs w:val="21"/>
              </w:rPr>
              <w:t>类基金份额。</w:t>
            </w:r>
            <w:r w:rsidRPr="00207189">
              <w:rPr>
                <w:rFonts w:asciiTheme="minorEastAsia" w:hAnsiTheme="minorEastAsia"/>
                <w:bCs/>
                <w:szCs w:val="21"/>
              </w:rPr>
              <w:t>A</w:t>
            </w:r>
            <w:r w:rsidRPr="00207189">
              <w:rPr>
                <w:rFonts w:asciiTheme="minorEastAsia" w:hAnsiTheme="minorEastAsia" w:hint="eastAsia"/>
                <w:bCs/>
                <w:szCs w:val="21"/>
              </w:rPr>
              <w:t>类基金份额指缴纳申购、赎回费而不计提销售服务费的基金份额；</w:t>
            </w:r>
            <w:r w:rsidRPr="00207189">
              <w:rPr>
                <w:rFonts w:asciiTheme="minorEastAsia" w:hAnsiTheme="minorEastAsia"/>
                <w:bCs/>
                <w:szCs w:val="21"/>
              </w:rPr>
              <w:t>B</w:t>
            </w:r>
            <w:r w:rsidRPr="00207189">
              <w:rPr>
                <w:rFonts w:asciiTheme="minorEastAsia" w:hAnsiTheme="minorEastAsia" w:hint="eastAsia"/>
                <w:bCs/>
                <w:szCs w:val="21"/>
              </w:rPr>
              <w:t>类基金份额指计提销售服务费而不缴纳申购费的基金份额。</w:t>
            </w:r>
          </w:p>
        </w:tc>
      </w:tr>
      <w:tr w:rsidR="002E0246" w:rsidRPr="00207189" w:rsidTr="001D5C8F">
        <w:trPr>
          <w:jc w:val="center"/>
        </w:trPr>
        <w:tc>
          <w:tcPr>
            <w:tcW w:w="1701" w:type="dxa"/>
          </w:tcPr>
          <w:p w:rsidR="002E0246" w:rsidRPr="00207189" w:rsidRDefault="002E0246" w:rsidP="001D5C8F">
            <w:pPr>
              <w:spacing w:line="360" w:lineRule="auto"/>
              <w:rPr>
                <w:rFonts w:asciiTheme="minorEastAsia" w:hAnsiTheme="minorEastAsia"/>
              </w:rPr>
            </w:pPr>
            <w:r w:rsidRPr="00207189">
              <w:rPr>
                <w:rFonts w:asciiTheme="minorEastAsia" w:hAnsiTheme="minorEastAsia" w:hint="eastAsia"/>
              </w:rPr>
              <w:t>十三、 “基金的申购、</w:t>
            </w:r>
            <w:r w:rsidRPr="00207189">
              <w:rPr>
                <w:rFonts w:asciiTheme="minorEastAsia" w:hAnsiTheme="minorEastAsia"/>
              </w:rPr>
              <w:t>赎回及转换</w:t>
            </w:r>
            <w:r w:rsidRPr="00207189">
              <w:rPr>
                <w:rFonts w:asciiTheme="minorEastAsia" w:hAnsiTheme="minorEastAsia" w:hint="eastAsia"/>
              </w:rPr>
              <w:t>”之“（八）申购、赎回、转换费用”</w:t>
            </w:r>
          </w:p>
        </w:tc>
        <w:tc>
          <w:tcPr>
            <w:tcW w:w="4536" w:type="dxa"/>
          </w:tcPr>
          <w:p w:rsidR="002E0246" w:rsidRPr="00207189" w:rsidRDefault="002E0246" w:rsidP="001D5C8F">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p w:rsidR="002E0246" w:rsidRPr="00207189" w:rsidRDefault="002E0246" w:rsidP="001D5C8F">
            <w:pPr>
              <w:spacing w:line="360" w:lineRule="auto"/>
              <w:rPr>
                <w:rFonts w:asciiTheme="minorEastAsia" w:hAnsiTheme="minorEastAsia"/>
              </w:rPr>
            </w:pPr>
            <w:r w:rsidRPr="00207189">
              <w:rPr>
                <w:rFonts w:asciiTheme="minorEastAsia" w:hAnsiTheme="minorEastAsia" w:hint="eastAsia"/>
              </w:rPr>
              <w:t>原表述</w:t>
            </w:r>
            <w:r w:rsidRPr="00207189">
              <w:rPr>
                <w:rFonts w:asciiTheme="minorEastAsia" w:hAnsiTheme="minorEastAsia"/>
              </w:rPr>
              <w:t>：</w:t>
            </w:r>
          </w:p>
          <w:p w:rsidR="002E0246" w:rsidRPr="00207189" w:rsidRDefault="002E0246" w:rsidP="001D5C8F">
            <w:pPr>
              <w:spacing w:line="360" w:lineRule="auto"/>
              <w:rPr>
                <w:rFonts w:asciiTheme="minorEastAsia" w:hAnsiTheme="minorEastAsia"/>
              </w:rPr>
            </w:pPr>
            <w:r w:rsidRPr="00207189">
              <w:rPr>
                <w:rFonts w:asciiTheme="minorEastAsia" w:hAnsiTheme="minorEastAsia" w:hint="eastAsia"/>
              </w:rPr>
              <w:t>2、本系列基金的赎回费用在投资人赎回本系列基金份额时收取，赎回费率按持有年限逐年递减，赎回费率最高不超过赎回金额的0.5%。</w:t>
            </w:r>
          </w:p>
          <w:p w:rsidR="002E0246" w:rsidRPr="00207189" w:rsidRDefault="002E0246" w:rsidP="001D5C8F">
            <w:pPr>
              <w:spacing w:line="360" w:lineRule="auto"/>
              <w:rPr>
                <w:rFonts w:asciiTheme="minorEastAsia" w:hAnsiTheme="minorEastAsia"/>
              </w:rPr>
            </w:pPr>
            <w:r w:rsidRPr="00207189">
              <w:rPr>
                <w:rFonts w:asciiTheme="minorEastAsia" w:hAnsiTheme="minorEastAsia" w:hint="eastAsia"/>
              </w:rPr>
              <w:t>赎回费由赎回申请人承担，其中60％作为注册登记费用由基金管理人收取，40％归基金资产。</w:t>
            </w:r>
          </w:p>
          <w:p w:rsidR="002E0246" w:rsidRPr="00207189" w:rsidRDefault="002E0246" w:rsidP="001D5C8F">
            <w:pPr>
              <w:spacing w:line="360" w:lineRule="auto"/>
              <w:rPr>
                <w:rFonts w:asciiTheme="minorEastAsia" w:hAnsiTheme="minorEastAsia"/>
              </w:rPr>
            </w:pPr>
            <w:r w:rsidRPr="00207189">
              <w:rPr>
                <w:rFonts w:asciiTheme="minorEastAsia" w:hAnsiTheme="minorEastAsia"/>
              </w:rPr>
              <w:t>3</w:t>
            </w:r>
            <w:r w:rsidRPr="00207189">
              <w:rPr>
                <w:rFonts w:asciiTheme="minorEastAsia" w:hAnsiTheme="minorEastAsia" w:hint="eastAsia"/>
              </w:rPr>
              <w:t>、本系列基金的转换费用在投资人转换基金份额时收取，由普天债券投资基金转入普天收益证券投资基金，收取转换金额的</w:t>
            </w:r>
            <w:r w:rsidRPr="00207189">
              <w:rPr>
                <w:rFonts w:asciiTheme="minorEastAsia" w:hAnsiTheme="minorEastAsia"/>
              </w:rPr>
              <w:t>0.6%</w:t>
            </w:r>
            <w:r w:rsidRPr="00207189">
              <w:rPr>
                <w:rFonts w:asciiTheme="minorEastAsia" w:hAnsiTheme="minorEastAsia" w:hint="eastAsia"/>
              </w:rPr>
              <w:t>以补偿申购费差额，每个自然年度内转换次数超过</w:t>
            </w:r>
            <w:r w:rsidRPr="00207189">
              <w:rPr>
                <w:rFonts w:asciiTheme="minorEastAsia" w:hAnsiTheme="minorEastAsia"/>
              </w:rPr>
              <w:t>2</w:t>
            </w:r>
            <w:r w:rsidRPr="00207189">
              <w:rPr>
                <w:rFonts w:asciiTheme="minorEastAsia" w:hAnsiTheme="minorEastAsia" w:hint="eastAsia"/>
              </w:rPr>
              <w:t>次，每次收取</w:t>
            </w:r>
            <w:r w:rsidRPr="00207189">
              <w:rPr>
                <w:rFonts w:asciiTheme="minorEastAsia" w:hAnsiTheme="minorEastAsia"/>
              </w:rPr>
              <w:t>0.5%</w:t>
            </w:r>
            <w:r w:rsidRPr="00207189">
              <w:rPr>
                <w:rFonts w:asciiTheme="minorEastAsia" w:hAnsiTheme="minorEastAsia" w:hint="eastAsia"/>
              </w:rPr>
              <w:t>的转换费；由普天收益证券投资基金转入普天债券投资基金，每个自然年度内</w:t>
            </w:r>
            <w:r w:rsidRPr="00207189">
              <w:rPr>
                <w:rFonts w:asciiTheme="minorEastAsia" w:hAnsiTheme="minorEastAsia"/>
              </w:rPr>
              <w:t>2</w:t>
            </w:r>
            <w:r w:rsidRPr="00207189">
              <w:rPr>
                <w:rFonts w:asciiTheme="minorEastAsia" w:hAnsiTheme="minorEastAsia" w:hint="eastAsia"/>
              </w:rPr>
              <w:t>次以内不收取转换费用，超过</w:t>
            </w:r>
            <w:r w:rsidRPr="00207189">
              <w:rPr>
                <w:rFonts w:asciiTheme="minorEastAsia" w:hAnsiTheme="minorEastAsia"/>
              </w:rPr>
              <w:t>2</w:t>
            </w:r>
            <w:r w:rsidRPr="00207189">
              <w:rPr>
                <w:rFonts w:asciiTheme="minorEastAsia" w:hAnsiTheme="minorEastAsia" w:hint="eastAsia"/>
              </w:rPr>
              <w:t>次，每次收取</w:t>
            </w:r>
            <w:r w:rsidRPr="00207189">
              <w:rPr>
                <w:rFonts w:asciiTheme="minorEastAsia" w:hAnsiTheme="minorEastAsia"/>
              </w:rPr>
              <w:t>0.5%</w:t>
            </w:r>
            <w:r w:rsidRPr="00207189">
              <w:rPr>
                <w:rFonts w:asciiTheme="minorEastAsia" w:hAnsiTheme="minorEastAsia" w:hint="eastAsia"/>
              </w:rPr>
              <w:t>的转换费。</w:t>
            </w:r>
          </w:p>
          <w:p w:rsidR="002E0246" w:rsidRPr="00207189" w:rsidRDefault="002E0246" w:rsidP="001D5C8F">
            <w:pPr>
              <w:spacing w:line="360" w:lineRule="auto"/>
              <w:rPr>
                <w:rFonts w:asciiTheme="minorEastAsia" w:hAnsiTheme="minorEastAsia"/>
              </w:rPr>
            </w:pPr>
            <w:r w:rsidRPr="00207189">
              <w:rPr>
                <w:rFonts w:asciiTheme="minorEastAsia" w:hAnsiTheme="minorEastAsia" w:hint="eastAsia"/>
              </w:rPr>
              <w:t>转换费由转换申请人承担，其中</w:t>
            </w:r>
            <w:r w:rsidRPr="00207189">
              <w:rPr>
                <w:rFonts w:asciiTheme="minorEastAsia" w:hAnsiTheme="minorEastAsia"/>
              </w:rPr>
              <w:t>60</w:t>
            </w:r>
            <w:r w:rsidRPr="00207189">
              <w:rPr>
                <w:rFonts w:asciiTheme="minorEastAsia" w:hAnsiTheme="minorEastAsia" w:hint="eastAsia"/>
              </w:rPr>
              <w:t>％作为注册登记费用由基金管理人收取，</w:t>
            </w:r>
            <w:r w:rsidRPr="00207189">
              <w:rPr>
                <w:rFonts w:asciiTheme="minorEastAsia" w:hAnsiTheme="minorEastAsia"/>
              </w:rPr>
              <w:t>40</w:t>
            </w:r>
            <w:r w:rsidRPr="00207189">
              <w:rPr>
                <w:rFonts w:asciiTheme="minorEastAsia" w:hAnsiTheme="minorEastAsia" w:hint="eastAsia"/>
              </w:rPr>
              <w:t>％归基金资产。</w:t>
            </w:r>
          </w:p>
        </w:tc>
        <w:tc>
          <w:tcPr>
            <w:tcW w:w="4536" w:type="dxa"/>
          </w:tcPr>
          <w:p w:rsidR="002E0246" w:rsidRPr="00207189" w:rsidRDefault="002E0246" w:rsidP="001D5C8F">
            <w:pPr>
              <w:spacing w:line="360" w:lineRule="auto"/>
              <w:rPr>
                <w:rFonts w:asciiTheme="minorEastAsia" w:hAnsiTheme="minorEastAsia"/>
              </w:rPr>
            </w:pPr>
            <w:r w:rsidRPr="00207189">
              <w:rPr>
                <w:rFonts w:asciiTheme="minorEastAsia" w:hAnsiTheme="minorEastAsia" w:hint="eastAsia"/>
              </w:rPr>
              <w:t>增加：</w:t>
            </w:r>
          </w:p>
          <w:p w:rsidR="002E0246" w:rsidRPr="00207189" w:rsidRDefault="002E0246" w:rsidP="001D5C8F">
            <w:pPr>
              <w:spacing w:line="360" w:lineRule="auto"/>
              <w:rPr>
                <w:rFonts w:asciiTheme="minorEastAsia" w:hAnsiTheme="minorEastAsia"/>
              </w:rPr>
            </w:pPr>
            <w:r w:rsidRPr="00207189">
              <w:rPr>
                <w:rFonts w:asciiTheme="minorEastAsia" w:hAnsiTheme="minorEastAsia"/>
              </w:rPr>
              <w:t>2</w:t>
            </w:r>
            <w:r w:rsidRPr="00207189">
              <w:rPr>
                <w:rFonts w:asciiTheme="minorEastAsia" w:hAnsiTheme="minorEastAsia" w:hint="eastAsia"/>
              </w:rPr>
              <w:t>、本系列基金的赎回费用在投资人赎回本系列基金份额时收取，按持有年限逐年递减，对持续持有期少于7日的投资者收取不低于1.5%的赎回费, 对持续持有期不少于7日的投资者收取的赎回费率最高不超过0.5%。</w:t>
            </w:r>
          </w:p>
          <w:p w:rsidR="002E0246" w:rsidRPr="00207189" w:rsidRDefault="002E0246" w:rsidP="001D5C8F">
            <w:pPr>
              <w:spacing w:line="360" w:lineRule="auto"/>
              <w:rPr>
                <w:rFonts w:asciiTheme="minorEastAsia" w:hAnsiTheme="minorEastAsia"/>
              </w:rPr>
            </w:pPr>
            <w:r w:rsidRPr="00207189">
              <w:rPr>
                <w:rFonts w:asciiTheme="minorEastAsia" w:hAnsiTheme="minorEastAsia"/>
              </w:rPr>
              <w:t>赎回费用由赎回申请人</w:t>
            </w:r>
            <w:r w:rsidRPr="00207189">
              <w:rPr>
                <w:rFonts w:asciiTheme="minorEastAsia" w:hAnsiTheme="minorEastAsia" w:hint="eastAsia"/>
              </w:rPr>
              <w:t>承担，对持续持有期少于7日的投资者收取的赎回费全额计入基金财产，对持续持有期不少于7日的投资者，其中60%作为注册登记费用由基金管理人收取，40%归基金财产。</w:t>
            </w:r>
          </w:p>
          <w:p w:rsidR="002E0246" w:rsidRPr="00207189" w:rsidRDefault="002E0246" w:rsidP="001D5C8F">
            <w:pPr>
              <w:spacing w:line="360" w:lineRule="auto"/>
              <w:rPr>
                <w:rFonts w:asciiTheme="minorEastAsia" w:hAnsiTheme="minorEastAsia"/>
              </w:rPr>
            </w:pPr>
            <w:r w:rsidRPr="00207189">
              <w:rPr>
                <w:rFonts w:asciiTheme="minorEastAsia" w:hAnsiTheme="minorEastAsia" w:hint="eastAsia"/>
              </w:rPr>
              <w:t>3、本系列基金的转换费用在投资人转换基金份额时收取，由普天债券投资基金转入普天收益证券投资基金，收取转换金额的</w:t>
            </w:r>
            <w:r w:rsidRPr="00207189">
              <w:rPr>
                <w:rFonts w:asciiTheme="minorEastAsia" w:hAnsiTheme="minorEastAsia"/>
              </w:rPr>
              <w:t>0.6%</w:t>
            </w:r>
            <w:r w:rsidRPr="00207189">
              <w:rPr>
                <w:rFonts w:asciiTheme="minorEastAsia" w:hAnsiTheme="minorEastAsia" w:hint="eastAsia"/>
              </w:rPr>
              <w:t>以补偿申购费差额，每个自然年度内转换次数超过</w:t>
            </w:r>
            <w:r w:rsidRPr="00207189">
              <w:rPr>
                <w:rFonts w:asciiTheme="minorEastAsia" w:hAnsiTheme="minorEastAsia"/>
              </w:rPr>
              <w:t>2</w:t>
            </w:r>
            <w:r w:rsidRPr="00207189">
              <w:rPr>
                <w:rFonts w:asciiTheme="minorEastAsia" w:hAnsiTheme="minorEastAsia" w:hint="eastAsia"/>
              </w:rPr>
              <w:t>次，每次收取</w:t>
            </w:r>
            <w:r w:rsidRPr="00207189">
              <w:rPr>
                <w:rFonts w:asciiTheme="minorEastAsia" w:hAnsiTheme="minorEastAsia"/>
              </w:rPr>
              <w:t>0.5%</w:t>
            </w:r>
            <w:r w:rsidRPr="00207189">
              <w:rPr>
                <w:rFonts w:asciiTheme="minorEastAsia" w:hAnsiTheme="minorEastAsia" w:hint="eastAsia"/>
              </w:rPr>
              <w:t>的转换费；由普天收益证券投资基金转入普天债券投资基金，每个自然年度内</w:t>
            </w:r>
            <w:r w:rsidRPr="00207189">
              <w:rPr>
                <w:rFonts w:asciiTheme="minorEastAsia" w:hAnsiTheme="minorEastAsia"/>
              </w:rPr>
              <w:t>2</w:t>
            </w:r>
            <w:r w:rsidRPr="00207189">
              <w:rPr>
                <w:rFonts w:asciiTheme="minorEastAsia" w:hAnsiTheme="minorEastAsia" w:hint="eastAsia"/>
              </w:rPr>
              <w:t>次以内不收取转换费用，超过</w:t>
            </w:r>
            <w:r w:rsidRPr="00207189">
              <w:rPr>
                <w:rFonts w:asciiTheme="minorEastAsia" w:hAnsiTheme="minorEastAsia"/>
              </w:rPr>
              <w:t>2</w:t>
            </w:r>
            <w:r w:rsidRPr="00207189">
              <w:rPr>
                <w:rFonts w:asciiTheme="minorEastAsia" w:hAnsiTheme="minorEastAsia" w:hint="eastAsia"/>
              </w:rPr>
              <w:t>次，每次收取</w:t>
            </w:r>
            <w:r w:rsidRPr="00207189">
              <w:rPr>
                <w:rFonts w:asciiTheme="minorEastAsia" w:hAnsiTheme="minorEastAsia"/>
              </w:rPr>
              <w:t>0.5%</w:t>
            </w:r>
            <w:r w:rsidRPr="00207189">
              <w:rPr>
                <w:rFonts w:asciiTheme="minorEastAsia" w:hAnsiTheme="minorEastAsia" w:hint="eastAsia"/>
              </w:rPr>
              <w:t>的转换费。尽管有前述约定，但对持续持有期少于7日的投资者收取针对转出基金不少于1.5%的赎回费全额计入转出基金的基金财产。</w:t>
            </w:r>
          </w:p>
          <w:p w:rsidR="002E0246" w:rsidRPr="00207189" w:rsidRDefault="002E0246" w:rsidP="001D5C8F">
            <w:pPr>
              <w:spacing w:line="360" w:lineRule="auto"/>
              <w:rPr>
                <w:rFonts w:asciiTheme="minorEastAsia" w:hAnsiTheme="minorEastAsia"/>
              </w:rPr>
            </w:pPr>
            <w:r w:rsidRPr="00207189">
              <w:rPr>
                <w:rFonts w:asciiTheme="minorEastAsia" w:hAnsiTheme="minorEastAsia" w:hint="eastAsia"/>
              </w:rPr>
              <w:t>转换费由转换申请人承担，针对持续持有期不少于7日的投资者收取的赎回费，其中</w:t>
            </w:r>
            <w:r w:rsidRPr="00207189">
              <w:rPr>
                <w:rFonts w:asciiTheme="minorEastAsia" w:hAnsiTheme="minorEastAsia"/>
              </w:rPr>
              <w:t>60</w:t>
            </w:r>
            <w:r w:rsidRPr="00207189">
              <w:rPr>
                <w:rFonts w:asciiTheme="minorEastAsia" w:hAnsiTheme="minorEastAsia" w:hint="eastAsia"/>
              </w:rPr>
              <w:t>％作为注册登记费用由基金管理人收取，</w:t>
            </w:r>
            <w:r w:rsidRPr="00207189">
              <w:rPr>
                <w:rFonts w:asciiTheme="minorEastAsia" w:hAnsiTheme="minorEastAsia"/>
              </w:rPr>
              <w:t>40</w:t>
            </w:r>
            <w:r w:rsidRPr="00207189">
              <w:rPr>
                <w:rFonts w:asciiTheme="minorEastAsia" w:hAnsiTheme="minorEastAsia" w:hint="eastAsia"/>
              </w:rPr>
              <w:t>％归基金资产。</w:t>
            </w:r>
          </w:p>
          <w:p w:rsidR="002E0246" w:rsidRPr="00207189" w:rsidRDefault="002E0246" w:rsidP="001D5C8F">
            <w:pPr>
              <w:spacing w:line="360" w:lineRule="auto"/>
              <w:rPr>
                <w:rFonts w:asciiTheme="minorEastAsia" w:hAnsiTheme="minorEastAsia"/>
              </w:rPr>
            </w:pPr>
            <w:r w:rsidRPr="00207189">
              <w:rPr>
                <w:rFonts w:asciiTheme="minorEastAsia" w:hAnsiTheme="minorEastAsia"/>
              </w:rPr>
              <w:t>5</w:t>
            </w:r>
            <w:r w:rsidRPr="00207189">
              <w:rPr>
                <w:rFonts w:asciiTheme="minorEastAsia" w:hAnsiTheme="minorEastAsia" w:hint="eastAsia"/>
              </w:rPr>
              <w:t>、当发生大额申购或赎回情形时，基金管理人可以采用摆动定价机制，以确保基金估值的公平性。具体处理原则与操作规范遵循相关法律法规以及监管部门、自律规则的规定。</w:t>
            </w:r>
          </w:p>
          <w:p w:rsidR="002E0246" w:rsidRPr="00207189" w:rsidRDefault="002E0246" w:rsidP="001D5C8F">
            <w:pPr>
              <w:spacing w:line="360" w:lineRule="auto"/>
              <w:rPr>
                <w:rFonts w:asciiTheme="minorEastAsia" w:hAnsiTheme="minorEastAsia"/>
              </w:rPr>
            </w:pPr>
          </w:p>
        </w:tc>
      </w:tr>
      <w:tr w:rsidR="002E0246" w:rsidRPr="00207189" w:rsidTr="001D5C8F">
        <w:trPr>
          <w:jc w:val="center"/>
        </w:trPr>
        <w:tc>
          <w:tcPr>
            <w:tcW w:w="1701" w:type="dxa"/>
          </w:tcPr>
          <w:p w:rsidR="002E0246" w:rsidRPr="00207189" w:rsidRDefault="002E0246" w:rsidP="001D5C8F">
            <w:pPr>
              <w:spacing w:line="360" w:lineRule="auto"/>
              <w:rPr>
                <w:rFonts w:asciiTheme="minorEastAsia" w:hAnsiTheme="minorEastAsia"/>
              </w:rPr>
            </w:pPr>
            <w:r w:rsidRPr="00207189">
              <w:rPr>
                <w:rFonts w:asciiTheme="minorEastAsia" w:hAnsiTheme="minorEastAsia" w:hint="eastAsia"/>
              </w:rPr>
              <w:t>十三、 “基金的申购、</w:t>
            </w:r>
            <w:r w:rsidRPr="00207189">
              <w:rPr>
                <w:rFonts w:asciiTheme="minorEastAsia" w:hAnsiTheme="minorEastAsia"/>
              </w:rPr>
              <w:t>赎回及转换</w:t>
            </w:r>
            <w:r w:rsidRPr="00207189">
              <w:rPr>
                <w:rFonts w:asciiTheme="minorEastAsia" w:hAnsiTheme="minorEastAsia" w:hint="eastAsia"/>
              </w:rPr>
              <w:t>”之“（十）巨额赎回的认定及处理方式”</w:t>
            </w:r>
          </w:p>
        </w:tc>
        <w:tc>
          <w:tcPr>
            <w:tcW w:w="4536" w:type="dxa"/>
          </w:tcPr>
          <w:p w:rsidR="002E0246" w:rsidRPr="00207189" w:rsidRDefault="002E0246" w:rsidP="001D5C8F">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6" w:type="dxa"/>
          </w:tcPr>
          <w:p w:rsidR="002E0246" w:rsidRPr="00207189" w:rsidRDefault="002E0246" w:rsidP="001D5C8F">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2E0246" w:rsidRPr="00207189" w:rsidRDefault="002E0246" w:rsidP="001D5C8F">
            <w:pPr>
              <w:spacing w:line="360" w:lineRule="auto"/>
              <w:rPr>
                <w:rFonts w:asciiTheme="minorEastAsia" w:hAnsiTheme="minorEastAsia"/>
              </w:rPr>
            </w:pPr>
            <w:r w:rsidRPr="00207189">
              <w:rPr>
                <w:rFonts w:asciiTheme="minorEastAsia" w:hAnsiTheme="minorEastAsia" w:hint="eastAsia"/>
                <w:bCs/>
                <w:szCs w:val="21"/>
              </w:rPr>
              <w:t>（</w:t>
            </w:r>
            <w:r w:rsidRPr="00207189">
              <w:rPr>
                <w:rFonts w:asciiTheme="minorEastAsia" w:hAnsiTheme="minorEastAsia"/>
                <w:bCs/>
                <w:szCs w:val="21"/>
              </w:rPr>
              <w:t>3</w:t>
            </w:r>
            <w:r w:rsidRPr="00207189">
              <w:rPr>
                <w:rFonts w:asciiTheme="minorEastAsia" w:hAnsiTheme="minorEastAsia" w:hint="eastAsia"/>
                <w:bCs/>
                <w:szCs w:val="21"/>
              </w:rPr>
              <w:t>）若基金发生巨额赎回，本系列基金旗下任一基金在当日存在单个基金份额持有人超过上一开放日该基金总份额</w:t>
            </w:r>
            <w:r w:rsidRPr="00207189">
              <w:rPr>
                <w:rFonts w:asciiTheme="minorEastAsia" w:hAnsiTheme="minorEastAsia"/>
                <w:bCs/>
                <w:szCs w:val="21"/>
              </w:rPr>
              <w:t>10%</w:t>
            </w:r>
            <w:r w:rsidRPr="00207189">
              <w:rPr>
                <w:rFonts w:asciiTheme="minorEastAsia" w:hAnsiTheme="minorEastAsia" w:hint="eastAsia"/>
                <w:bCs/>
                <w:szCs w:val="21"/>
              </w:rPr>
              <w:t>以上的赎回及转出申请（“大额赎回及转出申请人”）的情形下，基金管理人可以延期办理赎回申请。对其他赎回及转出申请人（“小额赎回及转出申请人”）和大额赎回及转出申请人</w:t>
            </w:r>
            <w:r w:rsidRPr="00207189">
              <w:rPr>
                <w:rFonts w:asciiTheme="minorEastAsia" w:hAnsiTheme="minorEastAsia"/>
                <w:bCs/>
                <w:szCs w:val="21"/>
              </w:rPr>
              <w:t>10%</w:t>
            </w:r>
            <w:r w:rsidRPr="00207189">
              <w:rPr>
                <w:rFonts w:asciiTheme="minorEastAsia" w:hAnsiTheme="minorEastAsia" w:hint="eastAsia"/>
                <w:bCs/>
                <w:szCs w:val="21"/>
              </w:rPr>
              <w:t>以内的赎回及转换申请在当日根据前述“（</w:t>
            </w:r>
            <w:r w:rsidRPr="00207189">
              <w:rPr>
                <w:rFonts w:asciiTheme="minorEastAsia" w:hAnsiTheme="minorEastAsia"/>
                <w:bCs/>
                <w:szCs w:val="21"/>
              </w:rPr>
              <w:t>1</w:t>
            </w:r>
            <w:r w:rsidRPr="00207189">
              <w:rPr>
                <w:rFonts w:asciiTheme="minorEastAsia" w:hAnsiTheme="minorEastAsia" w:hint="eastAsia"/>
                <w:bCs/>
                <w:szCs w:val="21"/>
              </w:rPr>
              <w:t>）接受全额赎回、转出”或“（</w:t>
            </w:r>
            <w:r w:rsidRPr="00207189">
              <w:rPr>
                <w:rFonts w:asciiTheme="minorEastAsia" w:hAnsiTheme="minorEastAsia"/>
                <w:bCs/>
                <w:szCs w:val="21"/>
              </w:rPr>
              <w:t>2</w:t>
            </w:r>
            <w:r w:rsidRPr="00207189">
              <w:rPr>
                <w:rFonts w:asciiTheme="minorEastAsia" w:hAnsiTheme="minorEastAsia" w:hint="eastAsia"/>
                <w:bCs/>
                <w:szCs w:val="21"/>
              </w:rPr>
              <w:t>）部分延期赎回、转出”的约定方式办理，在仍可接受赎回及转出申请的范围内对大额赎回及转出申请人超过</w:t>
            </w:r>
            <w:r w:rsidRPr="00207189">
              <w:rPr>
                <w:rFonts w:asciiTheme="minorEastAsia" w:hAnsiTheme="minorEastAsia"/>
                <w:bCs/>
                <w:szCs w:val="21"/>
              </w:rPr>
              <w:t>10%</w:t>
            </w:r>
            <w:r w:rsidRPr="00207189">
              <w:rPr>
                <w:rFonts w:asciiTheme="minorEastAsia" w:hAnsiTheme="minorEastAsia" w:hint="eastAsia"/>
                <w:bCs/>
                <w:szCs w:val="21"/>
              </w:rPr>
              <w:t>的赎回及转换申请按比例确认。对当日未予确认的赎回申请进行延期办理（基金间转换申请当日未获受理部分不能延期办理）。对于未能赎回部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tc>
      </w:tr>
      <w:tr w:rsidR="002E0246" w:rsidRPr="00207189" w:rsidTr="001D5C8F">
        <w:trPr>
          <w:jc w:val="center"/>
        </w:trPr>
        <w:tc>
          <w:tcPr>
            <w:tcW w:w="1701" w:type="dxa"/>
          </w:tcPr>
          <w:p w:rsidR="002E0246" w:rsidRPr="00207189" w:rsidRDefault="002E0246" w:rsidP="001D5C8F">
            <w:pPr>
              <w:spacing w:line="360" w:lineRule="auto"/>
              <w:rPr>
                <w:rFonts w:asciiTheme="minorEastAsia" w:hAnsiTheme="minorEastAsia"/>
              </w:rPr>
            </w:pPr>
            <w:r w:rsidRPr="00207189">
              <w:rPr>
                <w:rFonts w:asciiTheme="minorEastAsia" w:hAnsiTheme="minorEastAsia" w:hint="eastAsia"/>
              </w:rPr>
              <w:t>十三、 “基金的申购、</w:t>
            </w:r>
            <w:r w:rsidRPr="00207189">
              <w:rPr>
                <w:rFonts w:asciiTheme="minorEastAsia" w:hAnsiTheme="minorEastAsia"/>
              </w:rPr>
              <w:t>赎回及转换</w:t>
            </w:r>
            <w:r w:rsidRPr="00207189">
              <w:rPr>
                <w:rFonts w:asciiTheme="minorEastAsia" w:hAnsiTheme="minorEastAsia" w:hint="eastAsia"/>
              </w:rPr>
              <w:t>”之“（十一）拒绝或暂停申购、赎回、转换的情形及处理”</w:t>
            </w:r>
          </w:p>
        </w:tc>
        <w:tc>
          <w:tcPr>
            <w:tcW w:w="4536" w:type="dxa"/>
          </w:tcPr>
          <w:p w:rsidR="002E0246" w:rsidRPr="00207189" w:rsidRDefault="002E0246" w:rsidP="001D5C8F">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p w:rsidR="002E0246" w:rsidRPr="00207189" w:rsidRDefault="002E0246" w:rsidP="001D5C8F">
            <w:pPr>
              <w:spacing w:line="360" w:lineRule="auto"/>
              <w:rPr>
                <w:rFonts w:asciiTheme="minorEastAsia" w:hAnsiTheme="minorEastAsia"/>
              </w:rPr>
            </w:pPr>
          </w:p>
        </w:tc>
        <w:tc>
          <w:tcPr>
            <w:tcW w:w="4536" w:type="dxa"/>
          </w:tcPr>
          <w:p w:rsidR="002E0246" w:rsidRPr="00207189" w:rsidRDefault="002E0246" w:rsidP="001D5C8F">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2E0246" w:rsidRPr="00207189" w:rsidRDefault="002E0246" w:rsidP="001D5C8F">
            <w:pPr>
              <w:spacing w:line="360" w:lineRule="auto"/>
              <w:rPr>
                <w:rFonts w:asciiTheme="minorEastAsia" w:hAnsiTheme="minorEastAsia"/>
              </w:rPr>
            </w:pPr>
            <w:r w:rsidRPr="00207189">
              <w:rPr>
                <w:rFonts w:asciiTheme="minorEastAsia" w:hAnsiTheme="minorEastAsia" w:hint="eastAsia"/>
              </w:rPr>
              <w:t>1、（5）基金管理人接受某笔或者某些申购申请有可能导致单一投资者持有</w:t>
            </w:r>
            <w:r w:rsidRPr="00207189">
              <w:rPr>
                <w:rFonts w:asciiTheme="minorEastAsia" w:hAnsiTheme="minorEastAsia" w:hint="eastAsia"/>
                <w:bCs/>
                <w:szCs w:val="21"/>
              </w:rPr>
              <w:t>本系列基金旗下任一基金的</w:t>
            </w:r>
            <w:r w:rsidRPr="00207189">
              <w:rPr>
                <w:rFonts w:asciiTheme="minorEastAsia" w:hAnsiTheme="minorEastAsia" w:hint="eastAsia"/>
              </w:rPr>
              <w:t>基金份额的比例达到或者超过50%，或者变相规避50%集中度的情形时；</w:t>
            </w:r>
          </w:p>
          <w:p w:rsidR="002E0246" w:rsidRPr="00207189" w:rsidRDefault="002E0246" w:rsidP="001D5C8F">
            <w:pPr>
              <w:spacing w:line="360" w:lineRule="auto"/>
              <w:rPr>
                <w:rFonts w:asciiTheme="minorEastAsia" w:hAnsiTheme="minorEastAsia"/>
              </w:rPr>
            </w:pPr>
            <w:r w:rsidRPr="00207189">
              <w:rPr>
                <w:rFonts w:asciiTheme="minorEastAsia" w:hAnsiTheme="minorEastAsia" w:hint="eastAsia"/>
              </w:rPr>
              <w:t>（6）当前一估值日</w:t>
            </w:r>
            <w:r w:rsidRPr="00207189">
              <w:rPr>
                <w:rFonts w:asciiTheme="minorEastAsia" w:hAnsiTheme="minorEastAsia" w:hint="eastAsia"/>
                <w:bCs/>
                <w:szCs w:val="21"/>
              </w:rPr>
              <w:t>本系列基金旗下任一基金的</w:t>
            </w:r>
            <w:r w:rsidRPr="00207189">
              <w:rPr>
                <w:rFonts w:asciiTheme="minorEastAsia" w:hAnsiTheme="minorEastAsia" w:hint="eastAsia"/>
              </w:rPr>
              <w:t>基金资产净值50%以上的资产出现无可参考的活跃市场价格且采用估值技术仍导致公允价值存在重大不确定性时，经与基金托管人协商确认后，基金管理人应当暂停接受该基金申购申请；</w:t>
            </w:r>
          </w:p>
          <w:p w:rsidR="002E0246" w:rsidRPr="00207189" w:rsidRDefault="002E0246" w:rsidP="001D5C8F">
            <w:pPr>
              <w:spacing w:line="360" w:lineRule="auto"/>
              <w:rPr>
                <w:rFonts w:asciiTheme="minorEastAsia" w:hAnsiTheme="minorEastAsia"/>
              </w:rPr>
            </w:pPr>
            <w:r w:rsidRPr="00207189">
              <w:rPr>
                <w:rFonts w:asciiTheme="minorEastAsia" w:hAnsiTheme="minorEastAsia" w:hint="eastAsia"/>
              </w:rPr>
              <w:t>2、（3）当前一估值日</w:t>
            </w:r>
            <w:r w:rsidRPr="00207189">
              <w:rPr>
                <w:rFonts w:asciiTheme="minorEastAsia" w:hAnsiTheme="minorEastAsia" w:hint="eastAsia"/>
                <w:bCs/>
                <w:szCs w:val="21"/>
              </w:rPr>
              <w:t>本系列基金旗下任一基金的</w:t>
            </w:r>
            <w:r w:rsidRPr="00207189">
              <w:rPr>
                <w:rFonts w:asciiTheme="minorEastAsia" w:hAnsiTheme="minorEastAsia" w:hint="eastAsia"/>
              </w:rPr>
              <w:t>基金资产净值50%以上的资产出现无可参考的活跃市场价格且采用估值技术仍导致公允价值存在重大不确定性时，经与基金托管人协商确认后，基金管理人应当延缓支付赎回款项或暂停接受该基金赎回申请。</w:t>
            </w:r>
          </w:p>
        </w:tc>
      </w:tr>
      <w:tr w:rsidR="002E0246" w:rsidRPr="00207189" w:rsidTr="001D5C8F">
        <w:trPr>
          <w:jc w:val="center"/>
        </w:trPr>
        <w:tc>
          <w:tcPr>
            <w:tcW w:w="1701" w:type="dxa"/>
          </w:tcPr>
          <w:p w:rsidR="002E0246" w:rsidRPr="00207189" w:rsidRDefault="002E0246" w:rsidP="001D5C8F">
            <w:pPr>
              <w:spacing w:line="360" w:lineRule="auto"/>
              <w:rPr>
                <w:rFonts w:asciiTheme="minorEastAsia" w:hAnsiTheme="minorEastAsia"/>
              </w:rPr>
            </w:pPr>
            <w:r w:rsidRPr="00207189">
              <w:rPr>
                <w:rFonts w:asciiTheme="minorEastAsia" w:hAnsiTheme="minorEastAsia" w:hint="eastAsia"/>
              </w:rPr>
              <w:t>十八、 “基金</w:t>
            </w:r>
            <w:r w:rsidRPr="00207189">
              <w:rPr>
                <w:rFonts w:asciiTheme="minorEastAsia" w:hAnsiTheme="minorEastAsia"/>
              </w:rPr>
              <w:t>的投资</w:t>
            </w:r>
            <w:r w:rsidRPr="00207189">
              <w:rPr>
                <w:rFonts w:asciiTheme="minorEastAsia" w:hAnsiTheme="minorEastAsia" w:hint="eastAsia"/>
              </w:rPr>
              <w:t>”之“（五）投资类型和投资策略”</w:t>
            </w:r>
          </w:p>
        </w:tc>
        <w:tc>
          <w:tcPr>
            <w:tcW w:w="4536" w:type="dxa"/>
          </w:tcPr>
          <w:p w:rsidR="002E0246" w:rsidRPr="00207189" w:rsidRDefault="002E0246" w:rsidP="001D5C8F">
            <w:pPr>
              <w:spacing w:line="360" w:lineRule="auto"/>
              <w:rPr>
                <w:rFonts w:asciiTheme="minorEastAsia" w:hAnsiTheme="minorEastAsia"/>
              </w:rPr>
            </w:pPr>
            <w:r w:rsidRPr="00207189">
              <w:rPr>
                <w:rFonts w:asciiTheme="minorEastAsia" w:hAnsiTheme="minorEastAsia" w:hint="eastAsia"/>
              </w:rPr>
              <w:t>原表述：</w:t>
            </w:r>
          </w:p>
          <w:p w:rsidR="002E0246" w:rsidRPr="00207189" w:rsidRDefault="002E0246" w:rsidP="001D5C8F">
            <w:pPr>
              <w:spacing w:line="360" w:lineRule="auto"/>
              <w:rPr>
                <w:rFonts w:asciiTheme="minorEastAsia" w:hAnsiTheme="minorEastAsia"/>
              </w:rPr>
            </w:pPr>
            <w:r w:rsidRPr="00207189">
              <w:rPr>
                <w:rFonts w:asciiTheme="minorEastAsia" w:hAnsiTheme="minorEastAsia" w:hint="eastAsia"/>
              </w:rPr>
              <w:t>1、（1）本基金为债券型基金。为保证明确的投资风格，普天债券投资基金设定了稳定的仓位比例。在正常市场状况下，本基金对债券等固定收益类品种的投资比例不低于基金资产的80%，股票等权益类品种的投资比例不超过基金资产的20%，现金或到期日在一年以内的政府债券的投资比例不低于基金资产净值的5%。</w:t>
            </w:r>
          </w:p>
        </w:tc>
        <w:tc>
          <w:tcPr>
            <w:tcW w:w="4536" w:type="dxa"/>
          </w:tcPr>
          <w:p w:rsidR="002E0246" w:rsidRPr="00207189" w:rsidRDefault="002E0246" w:rsidP="001D5C8F">
            <w:pPr>
              <w:spacing w:line="360" w:lineRule="auto"/>
              <w:rPr>
                <w:rFonts w:asciiTheme="minorEastAsia" w:hAnsiTheme="minorEastAsia"/>
              </w:rPr>
            </w:pPr>
            <w:r w:rsidRPr="00207189">
              <w:rPr>
                <w:rFonts w:asciiTheme="minorEastAsia" w:hAnsiTheme="minorEastAsia" w:hint="eastAsia"/>
              </w:rPr>
              <w:t>修改为</w:t>
            </w:r>
            <w:r w:rsidRPr="00207189">
              <w:rPr>
                <w:rFonts w:asciiTheme="minorEastAsia" w:hAnsiTheme="minorEastAsia"/>
              </w:rPr>
              <w:t>：</w:t>
            </w:r>
          </w:p>
          <w:p w:rsidR="002E0246" w:rsidRPr="00207189" w:rsidRDefault="002E0246" w:rsidP="001D5C8F">
            <w:pPr>
              <w:spacing w:line="360" w:lineRule="auto"/>
              <w:rPr>
                <w:rFonts w:asciiTheme="minorEastAsia" w:hAnsiTheme="minorEastAsia"/>
              </w:rPr>
            </w:pPr>
            <w:r w:rsidRPr="00207189">
              <w:rPr>
                <w:rFonts w:asciiTheme="minorEastAsia" w:hAnsiTheme="minorEastAsia" w:hint="eastAsia"/>
              </w:rPr>
              <w:t>1、（1）本基金为债券型基金。为保证明确的投资风格，普天债券投资基金设定了稳定的仓位比例。在正常市场状况下，本基金对债券等固定收益类品种的投资比例不低于基金资产的80%，股票等权益类品种的投资比例不超过基金资产的20%，现金或到期日在一年以内的政府债券的投资比例不低于基金资产净值的5%，其中现金不包括结算备付金、存出保证金、应收申购款等。</w:t>
            </w:r>
          </w:p>
        </w:tc>
      </w:tr>
      <w:tr w:rsidR="002E0246" w:rsidRPr="00207189" w:rsidTr="001D5C8F">
        <w:trPr>
          <w:jc w:val="center"/>
        </w:trPr>
        <w:tc>
          <w:tcPr>
            <w:tcW w:w="1701" w:type="dxa"/>
          </w:tcPr>
          <w:p w:rsidR="002E0246" w:rsidRPr="00207189" w:rsidRDefault="002E0246" w:rsidP="001D5C8F">
            <w:pPr>
              <w:spacing w:line="360" w:lineRule="auto"/>
              <w:rPr>
                <w:rFonts w:asciiTheme="minorEastAsia" w:hAnsiTheme="minorEastAsia"/>
              </w:rPr>
            </w:pPr>
            <w:r w:rsidRPr="00207189">
              <w:rPr>
                <w:rFonts w:asciiTheme="minorEastAsia" w:hAnsiTheme="minorEastAsia" w:hint="eastAsia"/>
              </w:rPr>
              <w:t>十八、 “基金</w:t>
            </w:r>
            <w:r w:rsidRPr="00207189">
              <w:rPr>
                <w:rFonts w:asciiTheme="minorEastAsia" w:hAnsiTheme="minorEastAsia"/>
              </w:rPr>
              <w:t>的投资</w:t>
            </w:r>
            <w:r w:rsidRPr="00207189">
              <w:rPr>
                <w:rFonts w:asciiTheme="minorEastAsia" w:hAnsiTheme="minorEastAsia" w:hint="eastAsia"/>
              </w:rPr>
              <w:t>”之“（七）投资组合比例限制”</w:t>
            </w:r>
          </w:p>
        </w:tc>
        <w:tc>
          <w:tcPr>
            <w:tcW w:w="4536" w:type="dxa"/>
          </w:tcPr>
          <w:p w:rsidR="002E0246" w:rsidRPr="00207189" w:rsidRDefault="002E0246" w:rsidP="001D5C8F">
            <w:pPr>
              <w:spacing w:line="360" w:lineRule="auto"/>
              <w:rPr>
                <w:rFonts w:asciiTheme="minorEastAsia" w:hAnsiTheme="minorEastAsia"/>
              </w:rPr>
            </w:pPr>
            <w:r w:rsidRPr="00207189">
              <w:rPr>
                <w:rFonts w:asciiTheme="minorEastAsia" w:hAnsiTheme="minorEastAsia" w:hint="eastAsia"/>
              </w:rPr>
              <w:t>原表述：</w:t>
            </w:r>
          </w:p>
          <w:p w:rsidR="002E0246" w:rsidRPr="00207189" w:rsidRDefault="002E0246" w:rsidP="001D5C8F">
            <w:pPr>
              <w:spacing w:line="360" w:lineRule="auto"/>
              <w:rPr>
                <w:rFonts w:asciiTheme="minorEastAsia" w:hAnsiTheme="minorEastAsia"/>
              </w:rPr>
            </w:pPr>
            <w:r w:rsidRPr="00207189">
              <w:rPr>
                <w:rFonts w:asciiTheme="minorEastAsia" w:hAnsiTheme="minorEastAsia" w:hint="eastAsia"/>
              </w:rPr>
              <w:t>由于基金规模或市场的变化导致投资组合超过上述约定的比例不在限制之内，但基金管 理人应在合理期限内进行调整，以达到标准。</w:t>
            </w:r>
          </w:p>
          <w:p w:rsidR="002E0246" w:rsidRPr="00207189" w:rsidRDefault="002E0246" w:rsidP="001D5C8F">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p w:rsidR="002E0246" w:rsidRPr="00207189" w:rsidRDefault="002E0246" w:rsidP="001D5C8F">
            <w:pPr>
              <w:spacing w:line="360" w:lineRule="auto"/>
              <w:rPr>
                <w:rFonts w:asciiTheme="minorEastAsia" w:hAnsiTheme="minorEastAsia"/>
              </w:rPr>
            </w:pPr>
          </w:p>
          <w:p w:rsidR="002E0246" w:rsidRPr="00207189" w:rsidRDefault="002E0246" w:rsidP="001D5C8F">
            <w:pPr>
              <w:spacing w:line="360" w:lineRule="auto"/>
              <w:rPr>
                <w:rFonts w:asciiTheme="minorEastAsia" w:hAnsiTheme="minorEastAsia"/>
              </w:rPr>
            </w:pPr>
          </w:p>
          <w:p w:rsidR="002E0246" w:rsidRPr="00207189" w:rsidRDefault="002E0246" w:rsidP="001D5C8F">
            <w:pPr>
              <w:spacing w:line="360" w:lineRule="auto"/>
              <w:rPr>
                <w:rFonts w:asciiTheme="minorEastAsia" w:hAnsiTheme="minorEastAsia"/>
              </w:rPr>
            </w:pPr>
          </w:p>
          <w:p w:rsidR="002E0246" w:rsidRPr="00207189" w:rsidRDefault="002E0246" w:rsidP="001D5C8F">
            <w:pPr>
              <w:spacing w:line="360" w:lineRule="auto"/>
              <w:rPr>
                <w:rFonts w:asciiTheme="minorEastAsia" w:hAnsiTheme="minorEastAsia"/>
              </w:rPr>
            </w:pPr>
          </w:p>
          <w:p w:rsidR="002E0246" w:rsidRPr="00207189" w:rsidRDefault="002E0246" w:rsidP="001D5C8F">
            <w:pPr>
              <w:spacing w:line="360" w:lineRule="auto"/>
              <w:rPr>
                <w:rFonts w:asciiTheme="minorEastAsia" w:hAnsiTheme="minorEastAsia"/>
              </w:rPr>
            </w:pPr>
          </w:p>
          <w:p w:rsidR="002E0246" w:rsidRPr="00207189" w:rsidRDefault="002E0246" w:rsidP="001D5C8F">
            <w:pPr>
              <w:spacing w:line="360" w:lineRule="auto"/>
              <w:rPr>
                <w:rFonts w:asciiTheme="minorEastAsia" w:hAnsiTheme="minorEastAsia"/>
              </w:rPr>
            </w:pPr>
          </w:p>
          <w:p w:rsidR="002E0246" w:rsidRPr="00207189" w:rsidRDefault="002E0246" w:rsidP="001D5C8F">
            <w:pPr>
              <w:spacing w:line="360" w:lineRule="auto"/>
              <w:rPr>
                <w:rFonts w:asciiTheme="minorEastAsia" w:hAnsiTheme="minorEastAsia"/>
              </w:rPr>
            </w:pPr>
          </w:p>
          <w:p w:rsidR="002E0246" w:rsidRPr="00207189" w:rsidRDefault="002E0246" w:rsidP="001D5C8F">
            <w:pPr>
              <w:spacing w:line="360" w:lineRule="auto"/>
              <w:rPr>
                <w:rFonts w:asciiTheme="minorEastAsia" w:hAnsiTheme="minorEastAsia"/>
              </w:rPr>
            </w:pPr>
          </w:p>
          <w:p w:rsidR="002E0246" w:rsidRPr="00207189" w:rsidRDefault="002E0246" w:rsidP="001D5C8F">
            <w:pPr>
              <w:spacing w:line="360" w:lineRule="auto"/>
              <w:rPr>
                <w:rFonts w:asciiTheme="minorEastAsia" w:hAnsiTheme="minorEastAsia"/>
              </w:rPr>
            </w:pPr>
          </w:p>
          <w:p w:rsidR="002E0246" w:rsidRPr="00207189" w:rsidRDefault="002E0246" w:rsidP="001D5C8F">
            <w:pPr>
              <w:spacing w:line="360" w:lineRule="auto"/>
              <w:rPr>
                <w:rFonts w:asciiTheme="minorEastAsia" w:hAnsiTheme="minorEastAsia"/>
              </w:rPr>
            </w:pPr>
          </w:p>
          <w:p w:rsidR="002E0246" w:rsidRPr="00207189" w:rsidRDefault="002E0246" w:rsidP="001D5C8F">
            <w:pPr>
              <w:spacing w:line="360" w:lineRule="auto"/>
              <w:rPr>
                <w:rFonts w:asciiTheme="minorEastAsia" w:hAnsiTheme="minorEastAsia"/>
              </w:rPr>
            </w:pPr>
          </w:p>
          <w:p w:rsidR="002E0246" w:rsidRPr="00207189" w:rsidRDefault="002E0246" w:rsidP="001D5C8F">
            <w:pPr>
              <w:spacing w:line="360" w:lineRule="auto"/>
              <w:rPr>
                <w:rFonts w:asciiTheme="minorEastAsia" w:hAnsiTheme="minorEastAsia"/>
              </w:rPr>
            </w:pPr>
          </w:p>
          <w:p w:rsidR="002E0246" w:rsidRPr="00207189" w:rsidRDefault="002E0246" w:rsidP="001D5C8F">
            <w:pPr>
              <w:spacing w:line="360" w:lineRule="auto"/>
              <w:rPr>
                <w:rFonts w:asciiTheme="minorEastAsia" w:hAnsiTheme="minorEastAsia"/>
              </w:rPr>
            </w:pPr>
          </w:p>
          <w:p w:rsidR="002E0246" w:rsidRPr="00207189" w:rsidRDefault="002E0246" w:rsidP="001D5C8F">
            <w:pPr>
              <w:spacing w:line="360" w:lineRule="auto"/>
              <w:rPr>
                <w:rFonts w:asciiTheme="minorEastAsia" w:hAnsiTheme="minorEastAsia"/>
              </w:rPr>
            </w:pPr>
          </w:p>
          <w:p w:rsidR="002E0246" w:rsidRPr="00207189" w:rsidRDefault="002E0246" w:rsidP="001D5C8F">
            <w:pPr>
              <w:spacing w:line="360" w:lineRule="auto"/>
              <w:rPr>
                <w:rFonts w:asciiTheme="minorEastAsia" w:hAnsiTheme="minorEastAsia"/>
              </w:rPr>
            </w:pPr>
          </w:p>
        </w:tc>
        <w:tc>
          <w:tcPr>
            <w:tcW w:w="4536" w:type="dxa"/>
          </w:tcPr>
          <w:p w:rsidR="002E0246" w:rsidRPr="00207189" w:rsidRDefault="002E0246" w:rsidP="001D5C8F">
            <w:pPr>
              <w:spacing w:line="360" w:lineRule="auto"/>
              <w:rPr>
                <w:rFonts w:asciiTheme="minorEastAsia" w:hAnsiTheme="minorEastAsia"/>
              </w:rPr>
            </w:pPr>
            <w:r w:rsidRPr="00207189">
              <w:rPr>
                <w:rFonts w:asciiTheme="minorEastAsia" w:hAnsiTheme="minorEastAsia" w:hint="eastAsia"/>
              </w:rPr>
              <w:t>修改为</w:t>
            </w:r>
            <w:r w:rsidRPr="00207189">
              <w:rPr>
                <w:rFonts w:asciiTheme="minorEastAsia" w:hAnsiTheme="minorEastAsia"/>
              </w:rPr>
              <w:t>：</w:t>
            </w:r>
          </w:p>
          <w:p w:rsidR="002E0246" w:rsidRPr="00207189" w:rsidRDefault="002E0246" w:rsidP="001D5C8F">
            <w:pPr>
              <w:spacing w:line="360" w:lineRule="auto"/>
              <w:rPr>
                <w:rFonts w:asciiTheme="minorEastAsia" w:hAnsiTheme="minorEastAsia"/>
              </w:rPr>
            </w:pPr>
            <w:r w:rsidRPr="00207189">
              <w:rPr>
                <w:rFonts w:asciiTheme="minorEastAsia" w:hAnsiTheme="minorEastAsia" w:hint="eastAsia"/>
              </w:rPr>
              <w:t>除上述第（7）、（8）条外，由于基金规模或市场的变化导致投资组合超过上述约定的比例不在限制之内，但基金管理人应在合理期限内进行调整，以达到标准。</w:t>
            </w:r>
          </w:p>
          <w:p w:rsidR="002E0246" w:rsidRPr="00207189" w:rsidRDefault="002E0246" w:rsidP="001D5C8F">
            <w:pPr>
              <w:spacing w:line="360" w:lineRule="auto"/>
              <w:rPr>
                <w:rFonts w:asciiTheme="minorEastAsia" w:hAnsiTheme="minorEastAsia"/>
              </w:rPr>
            </w:pPr>
            <w:r w:rsidRPr="00207189">
              <w:rPr>
                <w:rFonts w:asciiTheme="minorEastAsia" w:hAnsiTheme="minorEastAsia" w:hint="eastAsia"/>
              </w:rPr>
              <w:t>增加：</w:t>
            </w:r>
          </w:p>
          <w:p w:rsidR="002E0246" w:rsidRPr="00207189" w:rsidRDefault="002E0246" w:rsidP="001D5C8F">
            <w:pPr>
              <w:tabs>
                <w:tab w:val="left" w:pos="3780"/>
              </w:tabs>
              <w:spacing w:line="360" w:lineRule="auto"/>
              <w:textAlignment w:val="bottom"/>
              <w:rPr>
                <w:rFonts w:asciiTheme="minorEastAsia" w:hAnsiTheme="minorEastAsia"/>
                <w:bCs/>
                <w:szCs w:val="21"/>
              </w:rPr>
            </w:pPr>
            <w:r w:rsidRPr="00207189">
              <w:rPr>
                <w:rFonts w:asciiTheme="minorEastAsia" w:hAnsiTheme="minorEastAsia"/>
                <w:bCs/>
                <w:szCs w:val="21"/>
              </w:rPr>
              <w:t>7</w:t>
            </w:r>
            <w:r w:rsidRPr="00207189">
              <w:rPr>
                <w:rFonts w:asciiTheme="minorEastAsia" w:hAnsiTheme="minorEastAsia" w:hint="eastAsia"/>
                <w:bCs/>
                <w:szCs w:val="21"/>
              </w:rPr>
              <w:t>、基金主动投资于流动性受限资产的市值合计不得超过基金资产净值的</w:t>
            </w:r>
            <w:r w:rsidRPr="00207189">
              <w:rPr>
                <w:rFonts w:asciiTheme="minorEastAsia" w:hAnsiTheme="minorEastAsia"/>
                <w:bCs/>
                <w:szCs w:val="21"/>
              </w:rPr>
              <w:t>15%</w:t>
            </w:r>
            <w:r w:rsidRPr="00207189">
              <w:rPr>
                <w:rFonts w:asciiTheme="minorEastAsia" w:hAnsiTheme="minorEastAsia" w:hint="eastAsia"/>
                <w:bCs/>
                <w:szCs w:val="21"/>
              </w:rPr>
              <w:t>。因证券市场波动、上市公司股票停牌、基金规模变动等基金管理人之外的因素致使基金不符合前述所规定比例限制的，基金管理人不得主动新增流动性受限资产的投资；</w:t>
            </w:r>
          </w:p>
          <w:p w:rsidR="002E0246" w:rsidRPr="00207189" w:rsidRDefault="002E0246" w:rsidP="001D5C8F">
            <w:pPr>
              <w:tabs>
                <w:tab w:val="left" w:pos="3780"/>
              </w:tabs>
              <w:spacing w:line="360" w:lineRule="auto"/>
              <w:textAlignment w:val="bottom"/>
              <w:rPr>
                <w:rFonts w:asciiTheme="minorEastAsia" w:hAnsiTheme="minorEastAsia"/>
                <w:bCs/>
                <w:szCs w:val="21"/>
              </w:rPr>
            </w:pPr>
            <w:r w:rsidRPr="00207189">
              <w:rPr>
                <w:rFonts w:asciiTheme="minorEastAsia" w:hAnsiTheme="minorEastAsia"/>
                <w:bCs/>
                <w:szCs w:val="21"/>
              </w:rPr>
              <w:t>8</w:t>
            </w:r>
            <w:r w:rsidRPr="00207189">
              <w:rPr>
                <w:rFonts w:asciiTheme="minorEastAsia" w:hAnsiTheme="minorEastAsia" w:hint="eastAsia"/>
                <w:bCs/>
                <w:szCs w:val="21"/>
              </w:rPr>
              <w:t>、本基金与私募类证券资管产品及中国证监会认定的其他主体为交易对手开展逆回购交易的，可接受质押品的资质要求应当与基金合同约定的投资范围保持一致；</w:t>
            </w:r>
          </w:p>
          <w:p w:rsidR="002E0246" w:rsidRPr="00207189" w:rsidRDefault="002E0246" w:rsidP="001D5C8F">
            <w:pPr>
              <w:tabs>
                <w:tab w:val="left" w:pos="3780"/>
              </w:tabs>
              <w:spacing w:line="360" w:lineRule="auto"/>
              <w:textAlignment w:val="bottom"/>
              <w:rPr>
                <w:rFonts w:asciiTheme="minorEastAsia" w:hAnsiTheme="minorEastAsia"/>
                <w:bCs/>
                <w:szCs w:val="21"/>
              </w:rPr>
            </w:pPr>
            <w:r w:rsidRPr="00207189">
              <w:rPr>
                <w:rFonts w:asciiTheme="minorEastAsia" w:hAnsiTheme="minorEastAsia"/>
                <w:bCs/>
                <w:szCs w:val="21"/>
              </w:rPr>
              <w:t>9</w:t>
            </w:r>
            <w:r w:rsidRPr="00207189">
              <w:rPr>
                <w:rFonts w:asciiTheme="minorEastAsia" w:hAnsiTheme="minorEastAsia" w:hint="eastAsia"/>
                <w:bCs/>
                <w:szCs w:val="21"/>
              </w:rPr>
              <w:t>、本基金管理人管理的全部开放式基金持有一家上市公司发行的可流通股票，不得超过该上市公司可流通股票的</w:t>
            </w:r>
            <w:r w:rsidRPr="00207189">
              <w:rPr>
                <w:rFonts w:asciiTheme="minorEastAsia" w:hAnsiTheme="minorEastAsia"/>
                <w:bCs/>
                <w:szCs w:val="21"/>
              </w:rPr>
              <w:t>15%</w:t>
            </w:r>
            <w:r w:rsidRPr="00207189">
              <w:rPr>
                <w:rFonts w:asciiTheme="minorEastAsia" w:hAnsiTheme="minorEastAsia" w:hint="eastAsia"/>
                <w:bCs/>
                <w:szCs w:val="21"/>
              </w:rPr>
              <w:t>；</w:t>
            </w:r>
          </w:p>
          <w:p w:rsidR="002E0246" w:rsidRPr="00207189" w:rsidRDefault="002E0246" w:rsidP="001D5C8F">
            <w:pPr>
              <w:spacing w:line="360" w:lineRule="auto"/>
              <w:rPr>
                <w:rFonts w:asciiTheme="minorEastAsia" w:hAnsiTheme="minorEastAsia"/>
              </w:rPr>
            </w:pPr>
            <w:r w:rsidRPr="00207189">
              <w:rPr>
                <w:rFonts w:asciiTheme="minorEastAsia" w:hAnsiTheme="minorEastAsia"/>
                <w:bCs/>
                <w:szCs w:val="21"/>
              </w:rPr>
              <w:t>10</w:t>
            </w:r>
            <w:r w:rsidRPr="00207189">
              <w:rPr>
                <w:rFonts w:asciiTheme="minorEastAsia" w:hAnsiTheme="minorEastAsia" w:hint="eastAsia"/>
                <w:bCs/>
                <w:szCs w:val="21"/>
              </w:rPr>
              <w:t>、本基金管理人管理的全部投资组合持有一家上市公司发行的可流通股票，不得超过该上市公司可流通股票的</w:t>
            </w:r>
            <w:r w:rsidRPr="00207189">
              <w:rPr>
                <w:rFonts w:asciiTheme="minorEastAsia" w:hAnsiTheme="minorEastAsia"/>
                <w:bCs/>
                <w:szCs w:val="21"/>
              </w:rPr>
              <w:t>30%</w:t>
            </w:r>
            <w:r w:rsidRPr="00207189">
              <w:rPr>
                <w:rFonts w:asciiTheme="minorEastAsia" w:hAnsiTheme="minorEastAsia" w:hint="eastAsia"/>
                <w:bCs/>
                <w:szCs w:val="21"/>
              </w:rPr>
              <w:t>；</w:t>
            </w:r>
          </w:p>
          <w:p w:rsidR="002E0246" w:rsidRPr="00207189" w:rsidRDefault="002E0246" w:rsidP="001D5C8F">
            <w:pPr>
              <w:spacing w:line="360" w:lineRule="auto"/>
              <w:rPr>
                <w:rFonts w:asciiTheme="minorEastAsia" w:hAnsiTheme="minorEastAsia"/>
              </w:rPr>
            </w:pPr>
            <w:r w:rsidRPr="00207189">
              <w:rPr>
                <w:rFonts w:asciiTheme="minorEastAsia" w:hAnsiTheme="minorEastAsia" w:hint="eastAsia"/>
              </w:rPr>
              <w:t>序号</w:t>
            </w:r>
            <w:r w:rsidRPr="00207189">
              <w:rPr>
                <w:rFonts w:asciiTheme="minorEastAsia" w:hAnsiTheme="minorEastAsia"/>
              </w:rPr>
              <w:t>做相应调整。</w:t>
            </w:r>
          </w:p>
        </w:tc>
      </w:tr>
      <w:tr w:rsidR="002E0246" w:rsidRPr="00207189" w:rsidTr="001D5C8F">
        <w:trPr>
          <w:jc w:val="center"/>
        </w:trPr>
        <w:tc>
          <w:tcPr>
            <w:tcW w:w="1701" w:type="dxa"/>
          </w:tcPr>
          <w:p w:rsidR="002E0246" w:rsidRPr="00207189" w:rsidRDefault="002E0246" w:rsidP="001D5C8F">
            <w:pPr>
              <w:spacing w:line="360" w:lineRule="auto"/>
              <w:rPr>
                <w:rFonts w:asciiTheme="minorEastAsia" w:hAnsiTheme="minorEastAsia"/>
              </w:rPr>
            </w:pPr>
            <w:r w:rsidRPr="00207189">
              <w:rPr>
                <w:rFonts w:asciiTheme="minorEastAsia" w:hAnsiTheme="minorEastAsia" w:hint="eastAsia"/>
              </w:rPr>
              <w:t>二十二、 “基金资产估值”之“（四）估值方法”</w:t>
            </w:r>
          </w:p>
        </w:tc>
        <w:tc>
          <w:tcPr>
            <w:tcW w:w="4536" w:type="dxa"/>
          </w:tcPr>
          <w:p w:rsidR="002E0246" w:rsidRPr="00207189" w:rsidRDefault="002E0246" w:rsidP="001D5C8F">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6" w:type="dxa"/>
          </w:tcPr>
          <w:p w:rsidR="002E0246" w:rsidRPr="00207189" w:rsidRDefault="002E0246" w:rsidP="001D5C8F">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2E0246" w:rsidRPr="00207189" w:rsidRDefault="002E0246" w:rsidP="001D5C8F">
            <w:pPr>
              <w:spacing w:line="360" w:lineRule="auto"/>
              <w:rPr>
                <w:rFonts w:asciiTheme="minorEastAsia" w:hAnsiTheme="minorEastAsia"/>
                <w:bCs/>
                <w:szCs w:val="21"/>
              </w:rPr>
            </w:pPr>
            <w:r w:rsidRPr="00207189">
              <w:rPr>
                <w:rFonts w:asciiTheme="minorEastAsia" w:hAnsiTheme="minorEastAsia" w:hint="eastAsia"/>
                <w:bCs/>
                <w:szCs w:val="21"/>
              </w:rPr>
              <w:t>6、当发生大额申购或赎回情形时，基金管理人可以采用摆动定价机制，以确保基金估值的公平性。</w:t>
            </w:r>
          </w:p>
          <w:p w:rsidR="002E0246" w:rsidRPr="00207189" w:rsidRDefault="002E0246" w:rsidP="001D5C8F">
            <w:pPr>
              <w:spacing w:line="360" w:lineRule="auto"/>
              <w:rPr>
                <w:rFonts w:asciiTheme="minorEastAsia" w:hAnsiTheme="minorEastAsia"/>
              </w:rPr>
            </w:pPr>
            <w:r w:rsidRPr="00207189">
              <w:rPr>
                <w:rFonts w:asciiTheme="minorEastAsia" w:hAnsiTheme="minorEastAsia" w:hint="eastAsia"/>
                <w:bCs/>
                <w:szCs w:val="21"/>
              </w:rPr>
              <w:t>序号</w:t>
            </w:r>
            <w:r w:rsidRPr="00207189">
              <w:rPr>
                <w:rFonts w:asciiTheme="minorEastAsia" w:hAnsiTheme="minorEastAsia"/>
                <w:bCs/>
                <w:szCs w:val="21"/>
              </w:rPr>
              <w:t>做相应调整</w:t>
            </w:r>
          </w:p>
        </w:tc>
      </w:tr>
      <w:tr w:rsidR="002E0246" w:rsidRPr="00207189" w:rsidTr="001D5C8F">
        <w:trPr>
          <w:jc w:val="center"/>
        </w:trPr>
        <w:tc>
          <w:tcPr>
            <w:tcW w:w="1701" w:type="dxa"/>
          </w:tcPr>
          <w:p w:rsidR="002E0246" w:rsidRPr="00207189" w:rsidRDefault="002E0246" w:rsidP="001D5C8F">
            <w:pPr>
              <w:spacing w:line="360" w:lineRule="auto"/>
              <w:rPr>
                <w:rFonts w:asciiTheme="minorEastAsia" w:hAnsiTheme="minorEastAsia"/>
              </w:rPr>
            </w:pPr>
            <w:r w:rsidRPr="00207189">
              <w:rPr>
                <w:rFonts w:asciiTheme="minorEastAsia" w:hAnsiTheme="minorEastAsia" w:hint="eastAsia"/>
              </w:rPr>
              <w:t>二十二、 “基金资产估值”之“（八）暂停估值的情形”</w:t>
            </w:r>
          </w:p>
        </w:tc>
        <w:tc>
          <w:tcPr>
            <w:tcW w:w="4536" w:type="dxa"/>
          </w:tcPr>
          <w:p w:rsidR="002E0246" w:rsidRPr="00207189" w:rsidRDefault="002E0246" w:rsidP="001D5C8F">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6" w:type="dxa"/>
          </w:tcPr>
          <w:p w:rsidR="002E0246" w:rsidRPr="00207189" w:rsidRDefault="002E0246" w:rsidP="001D5C8F">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2E0246" w:rsidRPr="00207189" w:rsidRDefault="002E0246" w:rsidP="001D5C8F">
            <w:pPr>
              <w:spacing w:line="360" w:lineRule="auto"/>
              <w:rPr>
                <w:rFonts w:asciiTheme="minorEastAsia" w:hAnsiTheme="minorEastAsia"/>
                <w:bCs/>
                <w:szCs w:val="21"/>
              </w:rPr>
            </w:pPr>
            <w:r w:rsidRPr="00207189">
              <w:rPr>
                <w:rFonts w:asciiTheme="minorEastAsia" w:hAnsiTheme="minorEastAsia" w:hint="eastAsia"/>
                <w:bCs/>
                <w:szCs w:val="21"/>
              </w:rPr>
              <w:t>5、当前一估值日本系列基金旗下任一基金的基金资产净值50%以上的资产出现无可参考的活跃市场价格且采用估值技术仍导致公允价值存在重大不确定性时，经与基金托管人协商确认后，基金管理人应当暂停基金估值；</w:t>
            </w:r>
          </w:p>
          <w:p w:rsidR="002E0246" w:rsidRPr="00207189" w:rsidRDefault="002E0246" w:rsidP="001D5C8F">
            <w:pPr>
              <w:spacing w:line="360" w:lineRule="auto"/>
              <w:rPr>
                <w:rFonts w:asciiTheme="minorEastAsia" w:hAnsiTheme="minorEastAsia"/>
              </w:rPr>
            </w:pPr>
            <w:r w:rsidRPr="00207189">
              <w:rPr>
                <w:rFonts w:asciiTheme="minorEastAsia" w:hAnsiTheme="minorEastAsia" w:hint="eastAsia"/>
                <w:bCs/>
                <w:szCs w:val="21"/>
              </w:rPr>
              <w:t>序号</w:t>
            </w:r>
            <w:r w:rsidRPr="00207189">
              <w:rPr>
                <w:rFonts w:asciiTheme="minorEastAsia" w:hAnsiTheme="minorEastAsia"/>
                <w:bCs/>
                <w:szCs w:val="21"/>
              </w:rPr>
              <w:t>做相应调整</w:t>
            </w:r>
          </w:p>
        </w:tc>
      </w:tr>
      <w:tr w:rsidR="002E0246" w:rsidRPr="00207189" w:rsidTr="001D5C8F">
        <w:trPr>
          <w:jc w:val="center"/>
        </w:trPr>
        <w:tc>
          <w:tcPr>
            <w:tcW w:w="1701" w:type="dxa"/>
          </w:tcPr>
          <w:p w:rsidR="002E0246" w:rsidRPr="00207189" w:rsidRDefault="002E0246" w:rsidP="001D5C8F">
            <w:pPr>
              <w:spacing w:line="360" w:lineRule="auto"/>
              <w:rPr>
                <w:rFonts w:asciiTheme="minorEastAsia" w:hAnsiTheme="minorEastAsia"/>
              </w:rPr>
            </w:pPr>
            <w:r w:rsidRPr="00207189">
              <w:rPr>
                <w:rFonts w:asciiTheme="minorEastAsia" w:hAnsiTheme="minorEastAsia" w:hint="eastAsia"/>
              </w:rPr>
              <w:t>二十六、 “基金的信息披露”之“（三）定期报告”</w:t>
            </w:r>
          </w:p>
        </w:tc>
        <w:tc>
          <w:tcPr>
            <w:tcW w:w="4536" w:type="dxa"/>
          </w:tcPr>
          <w:p w:rsidR="002E0246" w:rsidRPr="00207189" w:rsidRDefault="002E0246" w:rsidP="001D5C8F">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6" w:type="dxa"/>
          </w:tcPr>
          <w:p w:rsidR="002E0246" w:rsidRPr="00207189" w:rsidRDefault="002E0246" w:rsidP="001D5C8F">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2E0246" w:rsidRPr="00207189" w:rsidRDefault="002E0246" w:rsidP="001D5C8F">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基金管理人应当在半年度报告和年度报告中披露基金组合资产情况及其流动性风险分析等。</w:t>
            </w:r>
          </w:p>
          <w:p w:rsidR="002E0246" w:rsidRPr="00207189" w:rsidRDefault="002E0246" w:rsidP="001D5C8F">
            <w:pPr>
              <w:spacing w:line="360" w:lineRule="auto"/>
              <w:rPr>
                <w:rFonts w:asciiTheme="minorEastAsia" w:hAnsiTheme="minorEastAsia"/>
                <w:bCs/>
                <w:szCs w:val="21"/>
              </w:rPr>
            </w:pPr>
            <w:r w:rsidRPr="00207189">
              <w:rPr>
                <w:rFonts w:asciiTheme="minorEastAsia" w:hAnsiTheme="minorEastAsia" w:hint="eastAsia"/>
                <w:bCs/>
                <w:szCs w:val="21"/>
              </w:rPr>
              <w:t>报告期内出现单一投资者持有本系列基金旗下任一基金的基金份额达到或超过该基金总份额</w:t>
            </w:r>
            <w:r w:rsidRPr="00207189">
              <w:rPr>
                <w:rFonts w:asciiTheme="minorEastAsia" w:hAnsiTheme="minorEastAsia"/>
                <w:bCs/>
                <w:szCs w:val="21"/>
              </w:rPr>
              <w:t>20%</w:t>
            </w:r>
            <w:r w:rsidRPr="00207189">
              <w:rPr>
                <w:rFonts w:asciiTheme="minorEastAsia" w:hAnsiTheme="minorEastAsia" w:hint="eastAsia"/>
                <w:bCs/>
                <w:szCs w:val="21"/>
              </w:rPr>
              <w:t>的情形，为保障其他投资者的权益，基金管理人至少应当在基金定期报告“影响投资者决策的其他重要信息”项下披露该投资者的类别、报告期末持有份额及占比、报告期内持有份额变化情况及产品的特有风险。</w:t>
            </w:r>
          </w:p>
        </w:tc>
      </w:tr>
      <w:tr w:rsidR="002E0246" w:rsidRPr="00207189" w:rsidTr="001D5C8F">
        <w:trPr>
          <w:jc w:val="center"/>
        </w:trPr>
        <w:tc>
          <w:tcPr>
            <w:tcW w:w="1701" w:type="dxa"/>
          </w:tcPr>
          <w:p w:rsidR="002E0246" w:rsidRPr="00207189" w:rsidRDefault="002E0246" w:rsidP="001D5C8F">
            <w:pPr>
              <w:spacing w:line="360" w:lineRule="auto"/>
              <w:rPr>
                <w:rFonts w:asciiTheme="minorEastAsia" w:hAnsiTheme="minorEastAsia"/>
              </w:rPr>
            </w:pPr>
            <w:r w:rsidRPr="00207189">
              <w:rPr>
                <w:rFonts w:asciiTheme="minorEastAsia" w:hAnsiTheme="minorEastAsia" w:hint="eastAsia"/>
              </w:rPr>
              <w:t>二十六、 “基金的信息披露”之“（四）临时公告”</w:t>
            </w:r>
          </w:p>
        </w:tc>
        <w:tc>
          <w:tcPr>
            <w:tcW w:w="4536" w:type="dxa"/>
          </w:tcPr>
          <w:p w:rsidR="002E0246" w:rsidRPr="00207189" w:rsidRDefault="002E0246" w:rsidP="001D5C8F">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6" w:type="dxa"/>
          </w:tcPr>
          <w:p w:rsidR="002E0246" w:rsidRPr="00207189" w:rsidRDefault="002E0246" w:rsidP="001D5C8F">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2E0246" w:rsidRPr="00207189" w:rsidRDefault="002E0246" w:rsidP="001D5C8F">
            <w:pPr>
              <w:tabs>
                <w:tab w:val="left" w:pos="3780"/>
              </w:tabs>
              <w:spacing w:line="360" w:lineRule="auto"/>
              <w:textAlignment w:val="bottom"/>
              <w:rPr>
                <w:rFonts w:asciiTheme="minorEastAsia" w:hAnsiTheme="minorEastAsia"/>
                <w:bCs/>
                <w:szCs w:val="21"/>
              </w:rPr>
            </w:pPr>
            <w:r w:rsidRPr="00207189">
              <w:rPr>
                <w:rFonts w:asciiTheme="minorEastAsia" w:hAnsiTheme="minorEastAsia"/>
                <w:bCs/>
                <w:szCs w:val="21"/>
              </w:rPr>
              <w:t>18</w:t>
            </w:r>
            <w:r w:rsidRPr="00207189">
              <w:rPr>
                <w:rFonts w:asciiTheme="minorEastAsia" w:hAnsiTheme="minorEastAsia" w:hint="eastAsia"/>
                <w:bCs/>
                <w:szCs w:val="21"/>
              </w:rPr>
              <w:t>、本基金发生涉及基金申购、赎回事项调整或潜在影响投资者赎回等重大事项时；</w:t>
            </w:r>
          </w:p>
          <w:p w:rsidR="002E0246" w:rsidRPr="00207189" w:rsidRDefault="002E0246" w:rsidP="001D5C8F">
            <w:pPr>
              <w:spacing w:line="360" w:lineRule="auto"/>
              <w:rPr>
                <w:rFonts w:asciiTheme="minorEastAsia" w:hAnsiTheme="minorEastAsia"/>
              </w:rPr>
            </w:pPr>
            <w:r w:rsidRPr="00207189">
              <w:rPr>
                <w:rFonts w:asciiTheme="minorEastAsia" w:hAnsiTheme="minorEastAsia"/>
                <w:bCs/>
                <w:szCs w:val="21"/>
              </w:rPr>
              <w:t>19</w:t>
            </w:r>
            <w:r w:rsidRPr="00207189">
              <w:rPr>
                <w:rFonts w:asciiTheme="minorEastAsia" w:hAnsiTheme="minorEastAsia" w:hint="eastAsia"/>
                <w:bCs/>
                <w:szCs w:val="21"/>
              </w:rPr>
              <w:t>、基金管理人采用摆动定价机制进行估值；</w:t>
            </w:r>
          </w:p>
          <w:p w:rsidR="002E0246" w:rsidRPr="00207189" w:rsidRDefault="002E0246" w:rsidP="001D5C8F">
            <w:pPr>
              <w:spacing w:line="360" w:lineRule="auto"/>
              <w:rPr>
                <w:rFonts w:asciiTheme="minorEastAsia" w:hAnsiTheme="minorEastAsia"/>
              </w:rPr>
            </w:pPr>
            <w:r w:rsidRPr="00207189">
              <w:rPr>
                <w:rFonts w:asciiTheme="minorEastAsia" w:hAnsiTheme="minorEastAsia" w:hint="eastAsia"/>
              </w:rPr>
              <w:t>序号</w:t>
            </w:r>
            <w:r w:rsidRPr="00207189">
              <w:rPr>
                <w:rFonts w:asciiTheme="minorEastAsia" w:hAnsiTheme="minorEastAsia"/>
              </w:rPr>
              <w:t>做相应调整</w:t>
            </w:r>
          </w:p>
        </w:tc>
      </w:tr>
    </w:tbl>
    <w:p w:rsidR="002E0246" w:rsidRPr="00207189" w:rsidRDefault="002E0246" w:rsidP="002E0246">
      <w:pPr>
        <w:rPr>
          <w:rFonts w:asciiTheme="minorEastAsia" w:hAnsiTheme="minorEastAsia"/>
        </w:rPr>
      </w:pPr>
    </w:p>
    <w:p w:rsidR="007E2737" w:rsidRPr="00207189" w:rsidRDefault="007E2737" w:rsidP="007E2737">
      <w:pPr>
        <w:pStyle w:val="ab"/>
        <w:rPr>
          <w:rFonts w:asciiTheme="minorEastAsia" w:eastAsiaTheme="minorEastAsia" w:hAnsiTheme="minorEastAsia"/>
          <w:szCs w:val="21"/>
        </w:rPr>
      </w:pPr>
      <w:bookmarkStart w:id="45" w:name="_Toc509500780"/>
      <w:r w:rsidRPr="00207189">
        <w:rPr>
          <w:rFonts w:asciiTheme="minorEastAsia" w:eastAsiaTheme="minorEastAsia" w:hAnsiTheme="minorEastAsia" w:hint="eastAsia"/>
          <w:szCs w:val="21"/>
        </w:rPr>
        <w:t>附件</w:t>
      </w:r>
      <w:r w:rsidRPr="00207189">
        <w:rPr>
          <w:rFonts w:asciiTheme="minorEastAsia" w:eastAsiaTheme="minorEastAsia" w:hAnsiTheme="minorEastAsia"/>
          <w:szCs w:val="21"/>
        </w:rPr>
        <w:t>38</w:t>
      </w:r>
      <w:r w:rsidRPr="00207189">
        <w:rPr>
          <w:rFonts w:asciiTheme="minorEastAsia" w:eastAsiaTheme="minorEastAsia" w:hAnsiTheme="minorEastAsia" w:hint="eastAsia"/>
          <w:szCs w:val="21"/>
        </w:rPr>
        <w:t>：《鹏华丰收债券型证券投资基金基金合同》修订对照表</w:t>
      </w:r>
      <w:bookmarkEnd w:id="45"/>
    </w:p>
    <w:tbl>
      <w:tblPr>
        <w:tblStyle w:val="a3"/>
        <w:tblW w:w="10773" w:type="dxa"/>
        <w:jc w:val="center"/>
        <w:tblLayout w:type="fixed"/>
        <w:tblLook w:val="04A0"/>
      </w:tblPr>
      <w:tblGrid>
        <w:gridCol w:w="1701"/>
        <w:gridCol w:w="4536"/>
        <w:gridCol w:w="4536"/>
      </w:tblGrid>
      <w:tr w:rsidR="007E2737" w:rsidRPr="00207189" w:rsidTr="00523BCB">
        <w:trPr>
          <w:jc w:val="center"/>
        </w:trPr>
        <w:tc>
          <w:tcPr>
            <w:tcW w:w="1701" w:type="dxa"/>
          </w:tcPr>
          <w:p w:rsidR="007E2737" w:rsidRPr="00207189" w:rsidRDefault="007E2737" w:rsidP="00A279F8">
            <w:pPr>
              <w:spacing w:line="360" w:lineRule="auto"/>
              <w:jc w:val="center"/>
              <w:rPr>
                <w:rFonts w:asciiTheme="minorEastAsia" w:hAnsiTheme="minorEastAsia"/>
              </w:rPr>
            </w:pPr>
            <w:r w:rsidRPr="00207189">
              <w:rPr>
                <w:rFonts w:asciiTheme="minorEastAsia" w:hAnsiTheme="minorEastAsia" w:hint="eastAsia"/>
              </w:rPr>
              <w:t>基金</w:t>
            </w:r>
            <w:r w:rsidRPr="00207189">
              <w:rPr>
                <w:rFonts w:asciiTheme="minorEastAsia" w:hAnsiTheme="minorEastAsia"/>
              </w:rPr>
              <w:t>合同条款</w:t>
            </w:r>
          </w:p>
        </w:tc>
        <w:tc>
          <w:tcPr>
            <w:tcW w:w="4536" w:type="dxa"/>
          </w:tcPr>
          <w:p w:rsidR="007E2737" w:rsidRPr="00207189" w:rsidRDefault="007E2737" w:rsidP="00A279F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前内容</w:t>
            </w:r>
          </w:p>
        </w:tc>
        <w:tc>
          <w:tcPr>
            <w:tcW w:w="4536" w:type="dxa"/>
          </w:tcPr>
          <w:p w:rsidR="007E2737" w:rsidRPr="00207189" w:rsidRDefault="007E2737" w:rsidP="00A279F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后内容</w:t>
            </w:r>
          </w:p>
        </w:tc>
      </w:tr>
      <w:tr w:rsidR="007E2737" w:rsidRPr="00207189" w:rsidTr="00523BCB">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一、前言</w:t>
            </w:r>
          </w:p>
        </w:tc>
        <w:tc>
          <w:tcPr>
            <w:tcW w:w="4536" w:type="dxa"/>
          </w:tcPr>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一、订立本基金合同的目的、依据和原则</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bCs/>
              </w:rPr>
              <w:t>2</w:t>
            </w:r>
            <w:r w:rsidRPr="00207189">
              <w:rPr>
                <w:rFonts w:asciiTheme="minorEastAsia" w:hAnsiTheme="minorEastAsia" w:hint="eastAsia"/>
                <w:bCs/>
              </w:rPr>
              <w:t>、</w:t>
            </w:r>
            <w:r w:rsidRPr="00207189">
              <w:rPr>
                <w:rFonts w:asciiTheme="minorEastAsia" w:hAnsiTheme="minorEastAsia"/>
                <w:bCs/>
              </w:rPr>
              <w:t>订立本基金合同的依据是《中华人民共和国合同法》(以下简称“《合同法》”)、《中华人民共和国证券投资基金法》(以下简称“《基金法》”)、《证券投资基金运作管理办法》(以下简称“《运作办法》”)、《证券投资基金销售管理办法》(以下简称“《销售办法》”)、《证券投资基金信息披露管理办法》(以下简称“《信息披露办法》”)和其他有关法律法规。</w:t>
            </w:r>
          </w:p>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hint="eastAsia"/>
                <w:bCs/>
                <w:szCs w:val="21"/>
              </w:rPr>
              <w:t>一、订立本基金合同的目的、依据和原则</w:t>
            </w:r>
          </w:p>
          <w:p w:rsidR="007E2737" w:rsidRPr="00207189" w:rsidRDefault="007E2737" w:rsidP="00A279F8">
            <w:pPr>
              <w:spacing w:line="360" w:lineRule="auto"/>
              <w:rPr>
                <w:rFonts w:asciiTheme="minorEastAsia" w:hAnsiTheme="minorEastAsia"/>
              </w:rPr>
            </w:pPr>
            <w:r w:rsidRPr="00207189">
              <w:rPr>
                <w:rFonts w:asciiTheme="minorEastAsia" w:hAnsiTheme="minorEastAsia"/>
                <w:bCs/>
                <w:szCs w:val="21"/>
              </w:rPr>
              <w:t>2</w:t>
            </w:r>
            <w:r w:rsidRPr="00207189">
              <w:rPr>
                <w:rFonts w:asciiTheme="minorEastAsia" w:hAnsiTheme="minorEastAsia" w:hint="eastAsia"/>
                <w:bCs/>
                <w:szCs w:val="21"/>
              </w:rPr>
              <w:t>、</w:t>
            </w:r>
            <w:r w:rsidRPr="00207189">
              <w:rPr>
                <w:rFonts w:asciiTheme="minorEastAsia" w:hAnsiTheme="minorEastAsia"/>
                <w:bCs/>
                <w:szCs w:val="21"/>
              </w:rPr>
              <w:t>订立本基金合同的依据是《中华人民共和国合同法》(以下简称“《合同法》”)、《中华人民共和国证券投资基金法》(以下简称“《基金法》”)、《证券投资基金运作管理办法》(以下简称“《运作办法》”)、《证券投资基金销售管理办法》(以下简称“《销售办法》”)、《证券投资基金信息披露管理办法》(以下简称“《信息披露办法》”)</w:t>
            </w:r>
            <w:r w:rsidRPr="00207189">
              <w:rPr>
                <w:rFonts w:asciiTheme="minorEastAsia" w:hAnsiTheme="minorEastAsia" w:hint="eastAsia"/>
                <w:bCs/>
                <w:szCs w:val="21"/>
              </w:rPr>
              <w:t>、《公开募集开放式证券投资基金流动性风险管理规定》（以下简称“《流动性规定》”）</w:t>
            </w:r>
            <w:r w:rsidRPr="00207189">
              <w:rPr>
                <w:rFonts w:asciiTheme="minorEastAsia" w:hAnsiTheme="minorEastAsia"/>
                <w:bCs/>
                <w:szCs w:val="21"/>
              </w:rPr>
              <w:t>和其他有关法律法规。</w:t>
            </w:r>
          </w:p>
        </w:tc>
      </w:tr>
      <w:tr w:rsidR="007E2737" w:rsidRPr="00207189" w:rsidTr="00523BCB">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二、释义</w:t>
            </w:r>
          </w:p>
        </w:tc>
        <w:tc>
          <w:tcPr>
            <w:tcW w:w="4536" w:type="dxa"/>
          </w:tcPr>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bCs/>
                <w:szCs w:val="21"/>
              </w:rPr>
              <w:t>13.《流动性规定》：指中国证监会2017年8月31日颁布、同年10月1日实施的《公开募集开放式证券投资基金流动性风险管理规定》及颁布机关对其不时做出的修订</w:t>
            </w:r>
          </w:p>
        </w:tc>
      </w:tr>
      <w:tr w:rsidR="007E2737" w:rsidRPr="00207189" w:rsidTr="00523BCB">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二、释义</w:t>
            </w:r>
          </w:p>
        </w:tc>
        <w:tc>
          <w:tcPr>
            <w:tcW w:w="4536" w:type="dxa"/>
          </w:tcPr>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p>
          <w:p w:rsidR="007E2737" w:rsidRPr="00207189" w:rsidRDefault="007E2737" w:rsidP="00A279F8">
            <w:pPr>
              <w:spacing w:line="360" w:lineRule="auto"/>
              <w:rPr>
                <w:rFonts w:asciiTheme="minorEastAsia" w:hAnsiTheme="minorEastAsia"/>
              </w:rPr>
            </w:pPr>
            <w:r w:rsidRPr="00207189">
              <w:rPr>
                <w:rFonts w:asciiTheme="minorEastAsia" w:hAnsiTheme="minorEastAsia"/>
              </w:rPr>
              <w:t>49.</w:t>
            </w:r>
            <w:r w:rsidRPr="00207189">
              <w:rPr>
                <w:rFonts w:asciiTheme="minorEastAsia" w:hAnsiTheme="minorEastAsia" w:hint="eastAsia"/>
              </w:rPr>
              <w:t>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w:t>
            </w:r>
            <w:r w:rsidRPr="00207189">
              <w:rPr>
                <w:rFonts w:asciiTheme="minorEastAsia" w:hAnsiTheme="minorEastAsia" w:hint="eastAsia"/>
                <w:spacing w:val="12"/>
              </w:rPr>
              <w:t>、</w:t>
            </w:r>
            <w:r w:rsidRPr="00207189">
              <w:rPr>
                <w:rFonts w:asciiTheme="minorEastAsia" w:hAnsiTheme="minorEastAsia" w:hint="eastAsia"/>
              </w:rPr>
              <w:t>资产支持证券、因发行人债务违约无法进行转让或交易的债券等</w:t>
            </w:r>
          </w:p>
        </w:tc>
      </w:tr>
      <w:tr w:rsidR="007E2737" w:rsidRPr="00207189" w:rsidTr="00523BCB">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二</w:t>
            </w:r>
            <w:r w:rsidRPr="00207189">
              <w:rPr>
                <w:rFonts w:asciiTheme="minorEastAsia" w:hAnsiTheme="minorEastAsia"/>
              </w:rPr>
              <w:t>、</w:t>
            </w:r>
            <w:r w:rsidRPr="00207189">
              <w:rPr>
                <w:rFonts w:asciiTheme="minorEastAsia" w:hAnsiTheme="minorEastAsia" w:hint="eastAsia"/>
              </w:rPr>
              <w:t>释义</w:t>
            </w:r>
          </w:p>
        </w:tc>
        <w:tc>
          <w:tcPr>
            <w:tcW w:w="4536" w:type="dxa"/>
          </w:tcPr>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p>
          <w:p w:rsidR="007E2737" w:rsidRPr="00207189" w:rsidRDefault="007E2737" w:rsidP="00A279F8">
            <w:pPr>
              <w:spacing w:line="360" w:lineRule="auto"/>
              <w:rPr>
                <w:rFonts w:asciiTheme="minorEastAsia" w:hAnsiTheme="minorEastAsia"/>
              </w:rPr>
            </w:pPr>
            <w:r w:rsidRPr="00207189">
              <w:rPr>
                <w:rFonts w:asciiTheme="minorEastAsia" w:hAnsiTheme="minorEastAsia"/>
              </w:rPr>
              <w:t>50.</w:t>
            </w:r>
            <w:r w:rsidRPr="00207189">
              <w:rPr>
                <w:rFonts w:asciiTheme="minorEastAsia" w:hAnsiTheme="minorEastAsia" w:hint="eastAsia"/>
              </w:rPr>
              <w:t>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tc>
      </w:tr>
      <w:tr w:rsidR="007E2737" w:rsidRPr="00207189" w:rsidTr="00523BCB">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六</w:t>
            </w:r>
            <w:r w:rsidRPr="00207189">
              <w:rPr>
                <w:rFonts w:asciiTheme="minorEastAsia" w:hAnsiTheme="minorEastAsia"/>
              </w:rPr>
              <w:t>、</w:t>
            </w:r>
            <w:r w:rsidRPr="00207189">
              <w:rPr>
                <w:rFonts w:asciiTheme="minorEastAsia" w:hAnsiTheme="minorEastAsia" w:hint="eastAsia"/>
              </w:rPr>
              <w:t>基金份额的申购与赎回</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bCs/>
                <w:szCs w:val="21"/>
              </w:rPr>
              <w:t>(</w:t>
            </w:r>
            <w:r w:rsidRPr="00207189">
              <w:rPr>
                <w:rFonts w:asciiTheme="minorEastAsia" w:hAnsiTheme="minorEastAsia"/>
                <w:bCs/>
                <w:szCs w:val="21"/>
              </w:rPr>
              <w:t>五)申购和赎回的数量限制</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(五)申购和赎回的数量限制</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7E2737" w:rsidRPr="00207189" w:rsidTr="00523BCB">
        <w:trPr>
          <w:jc w:val="center"/>
        </w:trPr>
        <w:tc>
          <w:tcPr>
            <w:tcW w:w="1701" w:type="dxa"/>
          </w:tcPr>
          <w:p w:rsidR="007E2737" w:rsidRPr="00207189" w:rsidDel="00AA18BD" w:rsidRDefault="007E2737" w:rsidP="00A279F8">
            <w:pPr>
              <w:spacing w:line="360" w:lineRule="auto"/>
              <w:rPr>
                <w:rFonts w:asciiTheme="minorEastAsia" w:hAnsiTheme="minorEastAsia"/>
              </w:rPr>
            </w:pPr>
            <w:r w:rsidRPr="00207189">
              <w:rPr>
                <w:rFonts w:asciiTheme="minorEastAsia" w:hAnsiTheme="minorEastAsia" w:hint="eastAsia"/>
              </w:rPr>
              <w:t>六</w:t>
            </w:r>
            <w:r w:rsidRPr="00207189">
              <w:rPr>
                <w:rFonts w:asciiTheme="minorEastAsia" w:hAnsiTheme="minorEastAsia"/>
              </w:rPr>
              <w:t>、</w:t>
            </w:r>
            <w:r w:rsidRPr="00207189">
              <w:rPr>
                <w:rFonts w:asciiTheme="minorEastAsia" w:hAnsiTheme="minorEastAsia" w:hint="eastAsia"/>
              </w:rPr>
              <w:t>基金份额的申购与赎回</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7E2737" w:rsidRPr="00207189" w:rsidRDefault="007E2737" w:rsidP="00A279F8">
            <w:pPr>
              <w:spacing w:line="360" w:lineRule="auto"/>
              <w:rPr>
                <w:rFonts w:asciiTheme="minorEastAsia" w:hAnsiTheme="minorEastAsia"/>
              </w:rPr>
            </w:pPr>
            <w:r w:rsidRPr="00207189">
              <w:rPr>
                <w:rFonts w:asciiTheme="minorEastAsia" w:hAnsiTheme="minorEastAsia"/>
              </w:rPr>
              <w:t>3.赎回金额的计算及处理方式：本基金赎回金额的计算详见《招募说明书》，赎回金额单位为元。上述计算结果均按四舍五入方法，保留到小数点后两位，由此产生的收益或损失由 基金财产承担。</w:t>
            </w:r>
          </w:p>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7E2737" w:rsidRPr="00207189" w:rsidRDefault="007E2737" w:rsidP="00A279F8">
            <w:pPr>
              <w:spacing w:line="360" w:lineRule="auto"/>
              <w:rPr>
                <w:rFonts w:asciiTheme="minorEastAsia" w:hAnsiTheme="minorEastAsia"/>
              </w:rPr>
            </w:pPr>
            <w:r w:rsidRPr="00207189">
              <w:rPr>
                <w:rFonts w:asciiTheme="minorEastAsia" w:hAnsiTheme="minorEastAsia"/>
              </w:rPr>
              <w:t>3.赎回金额的计算及处理方式：本基金赎回金额的计算详见《招募说明书》，赎回金额单位为元。</w:t>
            </w:r>
            <w:r w:rsidRPr="00207189">
              <w:rPr>
                <w:rFonts w:asciiTheme="minorEastAsia" w:hAnsiTheme="minorEastAsia" w:hint="eastAsia"/>
              </w:rPr>
              <w:t>本基金对持续持有期少于7日的投资者收取不低于1.5%的赎回费，并将上述赎回费全额计入基金财产。</w:t>
            </w:r>
            <w:r w:rsidRPr="00207189">
              <w:rPr>
                <w:rFonts w:asciiTheme="minorEastAsia" w:hAnsiTheme="minorEastAsia"/>
              </w:rPr>
              <w:t>上述计算结果均按四舍五入方法，保留到小数点后两位，由此产生的收益或损失由 基金财产承担。</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7E2737" w:rsidRPr="00207189" w:rsidRDefault="007E2737" w:rsidP="00A279F8">
            <w:pPr>
              <w:spacing w:line="360" w:lineRule="auto"/>
              <w:rPr>
                <w:rFonts w:asciiTheme="minorEastAsia" w:hAnsiTheme="minorEastAsia"/>
              </w:rPr>
            </w:pPr>
            <w:r w:rsidRPr="00207189">
              <w:rPr>
                <w:rFonts w:asciiTheme="minorEastAsia" w:hAnsiTheme="minorEastAsia"/>
              </w:rPr>
              <w:t>7</w:t>
            </w:r>
            <w:r w:rsidRPr="00207189">
              <w:rPr>
                <w:rFonts w:asciiTheme="minorEastAsia" w:hAnsiTheme="minorEastAsia" w:hint="eastAsia"/>
              </w:rPr>
              <w:t>.当发生大额申购或赎回情形时，基金管理人可以采用摆动定价机制，以确保基金估值的公平性。具体处理原则与操作规范遵循相关法律法规以及监管部门、自律规则的规定。</w:t>
            </w:r>
          </w:p>
        </w:tc>
      </w:tr>
      <w:tr w:rsidR="007E2737" w:rsidRPr="00207189" w:rsidTr="00523BCB">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六、基金份额的申购与赎回</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（七）拒绝或暂停申购的情形</w:t>
            </w: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w:t>
            </w:r>
          </w:p>
          <w:p w:rsidR="007E2737" w:rsidRPr="00207189" w:rsidRDefault="007E2737" w:rsidP="00A279F8">
            <w:pPr>
              <w:spacing w:line="360" w:lineRule="auto"/>
              <w:rPr>
                <w:rFonts w:asciiTheme="minorEastAsia" w:hAnsiTheme="minorEastAsia"/>
              </w:rPr>
            </w:pPr>
            <w:r w:rsidRPr="00207189">
              <w:rPr>
                <w:rFonts w:asciiTheme="minorEastAsia" w:hAnsiTheme="minorEastAsia"/>
                <w:bCs/>
              </w:rPr>
              <w:t>发生上述暂停申购情形时，基金管理人应当根据有关规定在指定媒体上刊登暂停申购公告。如果投资人的申购申请被拒绝，被拒绝的申购款项将</w:t>
            </w:r>
            <w:r w:rsidRPr="00207189">
              <w:rPr>
                <w:rFonts w:asciiTheme="minorEastAsia" w:hAnsiTheme="minorEastAsia" w:hint="eastAsia"/>
                <w:bCs/>
              </w:rPr>
              <w:t>相应</w:t>
            </w:r>
            <w:r w:rsidRPr="00207189">
              <w:rPr>
                <w:rFonts w:asciiTheme="minorEastAsia" w:hAnsiTheme="minorEastAsia"/>
                <w:bCs/>
              </w:rPr>
              <w:t>退还给投资人，本基金销售机构不 负责承担投资人由此产生的利息等损失。在暂停申购的情况消除时，基金管理人应及时恢复 申购业务的办理。</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（七）拒绝或暂停申购的情形</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p>
          <w:p w:rsidR="007E2737" w:rsidRPr="00207189" w:rsidRDefault="007E2737" w:rsidP="00A279F8">
            <w:pPr>
              <w:spacing w:line="360" w:lineRule="auto"/>
              <w:rPr>
                <w:rFonts w:asciiTheme="minorEastAsia" w:hAnsiTheme="minorEastAsia"/>
              </w:rPr>
            </w:pPr>
            <w:r w:rsidRPr="00207189">
              <w:rPr>
                <w:rFonts w:asciiTheme="minorEastAsia" w:hAnsiTheme="minorEastAsia"/>
              </w:rPr>
              <w:t>6</w:t>
            </w:r>
            <w:r w:rsidRPr="00207189">
              <w:rPr>
                <w:rFonts w:asciiTheme="minorEastAsia" w:hAnsiTheme="minorEastAsia" w:hint="eastAsia"/>
              </w:rPr>
              <w:t>.基金管理人接受某笔或者某些申购申请有可能导致单一投资者持有基金份额的比例达到或者超过50%，或者变相规避50%集中度的情形时。</w:t>
            </w:r>
          </w:p>
          <w:p w:rsidR="007E2737" w:rsidRPr="00207189" w:rsidRDefault="007E2737" w:rsidP="00A279F8">
            <w:pPr>
              <w:spacing w:line="360" w:lineRule="auto"/>
              <w:rPr>
                <w:rFonts w:asciiTheme="minorEastAsia" w:hAnsiTheme="minorEastAsia"/>
              </w:rPr>
            </w:pPr>
            <w:r w:rsidRPr="00207189">
              <w:rPr>
                <w:rFonts w:asciiTheme="minorEastAsia" w:hAnsiTheme="minorEastAsia"/>
              </w:rPr>
              <w:t>7</w:t>
            </w:r>
            <w:r w:rsidRPr="00207189">
              <w:rPr>
                <w:rFonts w:asciiTheme="minorEastAsia" w:hAnsiTheme="minorEastAsia" w:hint="eastAsia"/>
              </w:rPr>
              <w:t>.当前一估值日基金资产净值50%以上的资产出现无可参考的活跃市场价格且采用估值技术仍导致公允价值存在重大不确定性时，经与基金托管人协商确认后，基金管理人应当暂停接受基金申购申请。</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w:t>
            </w:r>
          </w:p>
          <w:p w:rsidR="007E2737" w:rsidRPr="00207189" w:rsidRDefault="007E2737" w:rsidP="00A279F8">
            <w:pPr>
              <w:spacing w:line="360" w:lineRule="auto"/>
              <w:rPr>
                <w:rFonts w:asciiTheme="minorEastAsia" w:hAnsiTheme="minorEastAsia"/>
              </w:rPr>
            </w:pPr>
            <w:r w:rsidRPr="00207189">
              <w:rPr>
                <w:rFonts w:asciiTheme="minorEastAsia" w:hAnsiTheme="minorEastAsia"/>
                <w:bCs/>
              </w:rPr>
              <w:t>发生上述</w:t>
            </w:r>
            <w:r w:rsidRPr="00207189">
              <w:rPr>
                <w:rFonts w:asciiTheme="minorEastAsia" w:hAnsiTheme="minorEastAsia" w:hint="eastAsia"/>
                <w:bCs/>
              </w:rPr>
              <w:t>第1、2、3、5、7、8项</w:t>
            </w:r>
            <w:r w:rsidRPr="00207189">
              <w:rPr>
                <w:rFonts w:asciiTheme="minorEastAsia" w:hAnsiTheme="minorEastAsia"/>
                <w:bCs/>
              </w:rPr>
              <w:t>暂停申购情形时，基金管理人应当根据有关规定在指定媒体上刊登暂停申购公告。如果投资人的申购申请被</w:t>
            </w:r>
            <w:r w:rsidRPr="00207189">
              <w:rPr>
                <w:rFonts w:asciiTheme="minorEastAsia" w:hAnsiTheme="minorEastAsia" w:hint="eastAsia"/>
                <w:bCs/>
              </w:rPr>
              <w:t>全部</w:t>
            </w:r>
            <w:r w:rsidRPr="00207189">
              <w:rPr>
                <w:rFonts w:asciiTheme="minorEastAsia" w:hAnsiTheme="minorEastAsia"/>
                <w:bCs/>
              </w:rPr>
              <w:t>或部分拒绝，被拒绝的申购款项将</w:t>
            </w:r>
            <w:r w:rsidRPr="00207189">
              <w:rPr>
                <w:rFonts w:asciiTheme="minorEastAsia" w:hAnsiTheme="minorEastAsia" w:hint="eastAsia"/>
                <w:bCs/>
              </w:rPr>
              <w:t>相应</w:t>
            </w:r>
            <w:r w:rsidRPr="00207189">
              <w:rPr>
                <w:rFonts w:asciiTheme="minorEastAsia" w:hAnsiTheme="minorEastAsia"/>
                <w:bCs/>
              </w:rPr>
              <w:t>退还给投资人，本基金销售机构不 负责承担投资人由此产生的利息等损失。在暂停申购的情况消除时，基金管理人应及时恢复 申购业务的办理。</w:t>
            </w:r>
          </w:p>
        </w:tc>
      </w:tr>
      <w:tr w:rsidR="007E2737" w:rsidRPr="00207189" w:rsidTr="00523BCB">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六、基金份额的申购与赎回</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八、暂停赎回或延缓支付赎回款项的情形</w:t>
            </w:r>
          </w:p>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八、暂停赎回或延缓支付赎回款项的情形</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7E2737" w:rsidRPr="00207189" w:rsidRDefault="007E2737" w:rsidP="00A279F8">
            <w:pPr>
              <w:spacing w:line="360" w:lineRule="auto"/>
              <w:rPr>
                <w:rFonts w:asciiTheme="minorEastAsia" w:hAnsiTheme="minorEastAsia"/>
              </w:rPr>
            </w:pPr>
            <w:r w:rsidRPr="00207189">
              <w:rPr>
                <w:rFonts w:asciiTheme="minorEastAsia" w:hAnsiTheme="minorEastAsia"/>
              </w:rPr>
              <w:t>5</w:t>
            </w:r>
            <w:r w:rsidRPr="00207189">
              <w:rPr>
                <w:rFonts w:asciiTheme="minorEastAsia" w:hAnsiTheme="minorEastAsia" w:hint="eastAsia"/>
              </w:rPr>
              <w:t>.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tc>
      </w:tr>
      <w:tr w:rsidR="007E2737" w:rsidRPr="00207189" w:rsidTr="00523BCB">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六、基金份额的申购与赎回</w:t>
            </w:r>
          </w:p>
        </w:tc>
        <w:tc>
          <w:tcPr>
            <w:tcW w:w="4536" w:type="dxa"/>
          </w:tcPr>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hint="eastAsia"/>
                <w:bCs/>
                <w:szCs w:val="21"/>
              </w:rPr>
              <w:t>（九）</w:t>
            </w:r>
            <w:r w:rsidRPr="00207189">
              <w:rPr>
                <w:rFonts w:asciiTheme="minorEastAsia" w:hAnsiTheme="minorEastAsia"/>
                <w:bCs/>
                <w:szCs w:val="21"/>
              </w:rPr>
              <w:t>巨额赎回的情形及处理方式</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2.巨额赎回的处理方式</w:t>
            </w:r>
          </w:p>
        </w:tc>
        <w:tc>
          <w:tcPr>
            <w:tcW w:w="4536" w:type="dxa"/>
          </w:tcPr>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hint="eastAsia"/>
                <w:bCs/>
                <w:szCs w:val="21"/>
              </w:rPr>
              <w:t>（九）</w:t>
            </w:r>
            <w:r w:rsidRPr="00207189">
              <w:rPr>
                <w:rFonts w:asciiTheme="minorEastAsia" w:hAnsiTheme="minorEastAsia"/>
                <w:bCs/>
                <w:szCs w:val="21"/>
              </w:rPr>
              <w:t>巨额赎回的情形及处理方式</w:t>
            </w:r>
          </w:p>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bCs/>
                <w:szCs w:val="21"/>
              </w:rPr>
              <w:t>2.巨额赎回的处理方式</w:t>
            </w:r>
          </w:p>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hint="eastAsia"/>
                <w:bCs/>
                <w:szCs w:val="21"/>
              </w:rPr>
              <w:t>增加：</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bCs/>
                <w:szCs w:val="21"/>
              </w:rPr>
              <w:t>（4）若基金发生巨额赎回，在当日存在单个基金份额持有人超过上一开放日基金总份额10%以上的赎回申请（“大额赎回申请人”）的情形下，基金管理人可以延期办理赎回申请。对其他赎回申请人（“小额赎回申请人”）和大额赎回申请人10%以内的赎回申请在当日根据前述“（1）全额赎回”或“（2）部分延期赎回”的约定方式办理，在仍可接受赎回申请的范围内对大额赎回申请人超过10%的赎回申请按比例确认。对当日未予确认的赎回申请进行延期办理。对于未能赎回部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tc>
      </w:tr>
      <w:tr w:rsidR="007E2737" w:rsidRPr="00207189" w:rsidTr="00523BCB">
        <w:trPr>
          <w:jc w:val="center"/>
        </w:trPr>
        <w:tc>
          <w:tcPr>
            <w:tcW w:w="1701" w:type="dxa"/>
          </w:tcPr>
          <w:p w:rsidR="007E2737" w:rsidRPr="00207189" w:rsidRDefault="007E2737" w:rsidP="00A279F8">
            <w:pPr>
              <w:rPr>
                <w:rFonts w:asciiTheme="minorEastAsia" w:hAnsiTheme="minorEastAsia"/>
              </w:rPr>
            </w:pPr>
            <w:r w:rsidRPr="00207189">
              <w:rPr>
                <w:rFonts w:asciiTheme="minorEastAsia" w:hAnsiTheme="minorEastAsia" w:hint="eastAsia"/>
              </w:rPr>
              <w:t>七</w:t>
            </w:r>
            <w:r w:rsidRPr="00207189">
              <w:rPr>
                <w:rFonts w:asciiTheme="minorEastAsia" w:hAnsiTheme="minorEastAsia"/>
              </w:rPr>
              <w:t>、</w:t>
            </w:r>
            <w:r w:rsidRPr="00207189">
              <w:rPr>
                <w:rFonts w:asciiTheme="minorEastAsia" w:hAnsiTheme="minorEastAsia" w:hint="eastAsia"/>
              </w:rPr>
              <w:t>基金合同当事人及权利义务</w:t>
            </w:r>
          </w:p>
          <w:p w:rsidR="007E2737" w:rsidRPr="00207189" w:rsidRDefault="007E2737" w:rsidP="00A279F8">
            <w:pPr>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（一）基金管理人</w:t>
            </w:r>
          </w:p>
          <w:p w:rsidR="007E2737" w:rsidRPr="00207189" w:rsidRDefault="007E2737" w:rsidP="00A279F8">
            <w:pPr>
              <w:spacing w:line="360" w:lineRule="auto"/>
              <w:rPr>
                <w:rFonts w:asciiTheme="minorEastAsia" w:hAnsiTheme="minorEastAsia"/>
              </w:rPr>
            </w:pPr>
            <w:r w:rsidRPr="00207189">
              <w:rPr>
                <w:rFonts w:asciiTheme="minorEastAsia" w:hAnsiTheme="minorEastAsia"/>
                <w:bCs/>
              </w:rPr>
              <w:t>法定代表人</w:t>
            </w:r>
            <w:r w:rsidRPr="00207189">
              <w:rPr>
                <w:rFonts w:asciiTheme="minorEastAsia" w:hAnsiTheme="minorEastAsia" w:hint="eastAsia"/>
                <w:bCs/>
              </w:rPr>
              <w:t>：孙枫</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（一）基金管理人</w:t>
            </w:r>
          </w:p>
          <w:p w:rsidR="007E2737" w:rsidRPr="00207189" w:rsidRDefault="007E2737" w:rsidP="00A279F8">
            <w:pPr>
              <w:spacing w:line="360" w:lineRule="auto"/>
              <w:rPr>
                <w:rFonts w:asciiTheme="minorEastAsia" w:hAnsiTheme="minorEastAsia"/>
              </w:rPr>
            </w:pPr>
            <w:r w:rsidRPr="00207189">
              <w:rPr>
                <w:rFonts w:asciiTheme="minorEastAsia" w:hAnsiTheme="minorEastAsia"/>
                <w:bCs/>
              </w:rPr>
              <w:t>法定代表人</w:t>
            </w:r>
            <w:r w:rsidRPr="00207189">
              <w:rPr>
                <w:rFonts w:asciiTheme="minorEastAsia" w:hAnsiTheme="minorEastAsia" w:hint="eastAsia"/>
                <w:bCs/>
              </w:rPr>
              <w:t>：何如</w:t>
            </w:r>
          </w:p>
        </w:tc>
      </w:tr>
      <w:tr w:rsidR="007E2737" w:rsidRPr="00207189" w:rsidTr="00523BCB">
        <w:trPr>
          <w:jc w:val="center"/>
        </w:trPr>
        <w:tc>
          <w:tcPr>
            <w:tcW w:w="1701" w:type="dxa"/>
          </w:tcPr>
          <w:p w:rsidR="007E2737" w:rsidRPr="00207189" w:rsidRDefault="007E2737" w:rsidP="00A279F8">
            <w:pPr>
              <w:rPr>
                <w:rFonts w:asciiTheme="minorEastAsia" w:hAnsiTheme="minorEastAsia"/>
              </w:rPr>
            </w:pPr>
            <w:r w:rsidRPr="00207189">
              <w:rPr>
                <w:rFonts w:asciiTheme="minorEastAsia" w:hAnsiTheme="minorEastAsia" w:hint="eastAsia"/>
              </w:rPr>
              <w:t>七</w:t>
            </w:r>
            <w:r w:rsidRPr="00207189">
              <w:rPr>
                <w:rFonts w:asciiTheme="minorEastAsia" w:hAnsiTheme="minorEastAsia"/>
              </w:rPr>
              <w:t>、</w:t>
            </w:r>
            <w:r w:rsidRPr="00207189">
              <w:rPr>
                <w:rFonts w:asciiTheme="minorEastAsia" w:hAnsiTheme="minorEastAsia" w:hint="eastAsia"/>
              </w:rPr>
              <w:t>基金合同当事人及权利义务</w:t>
            </w:r>
          </w:p>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（二）基金托管人</w:t>
            </w:r>
          </w:p>
          <w:p w:rsidR="007E2737" w:rsidRPr="00207189" w:rsidRDefault="007E2737" w:rsidP="00A279F8">
            <w:pPr>
              <w:spacing w:line="360" w:lineRule="auto"/>
              <w:rPr>
                <w:rFonts w:asciiTheme="minorEastAsia" w:hAnsiTheme="minorEastAsia"/>
              </w:rPr>
            </w:pPr>
            <w:r w:rsidRPr="00207189">
              <w:rPr>
                <w:rFonts w:asciiTheme="minorEastAsia" w:hAnsiTheme="minorEastAsia"/>
                <w:bCs/>
              </w:rPr>
              <w:t>法定代表人</w:t>
            </w:r>
            <w:r w:rsidRPr="00207189">
              <w:rPr>
                <w:rFonts w:asciiTheme="minorEastAsia" w:hAnsiTheme="minorEastAsia" w:hint="eastAsia"/>
                <w:bCs/>
              </w:rPr>
              <w:t>：郭树清</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（二）基金托管人</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法定代表人：田国立</w:t>
            </w:r>
          </w:p>
        </w:tc>
      </w:tr>
      <w:tr w:rsidR="007E2737" w:rsidRPr="00207189" w:rsidTr="00523BCB">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十二、基金的投资</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（二）投资范围</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w:t>
            </w:r>
          </w:p>
          <w:p w:rsidR="007E2737" w:rsidRPr="00207189" w:rsidRDefault="007E2737" w:rsidP="00A279F8">
            <w:pPr>
              <w:spacing w:line="360" w:lineRule="auto"/>
              <w:rPr>
                <w:rFonts w:asciiTheme="minorEastAsia" w:hAnsiTheme="minorEastAsia"/>
              </w:rPr>
            </w:pPr>
            <w:r w:rsidRPr="00207189">
              <w:rPr>
                <w:rFonts w:asciiTheme="minorEastAsia" w:hAnsiTheme="minorEastAsia"/>
                <w:bCs/>
                <w:szCs w:val="21"/>
              </w:rPr>
              <w:t>基金的投资组合比例为：本基金投资于债券等固定收益类品种的比例不低于基金资产的80%；本基金投资于股票等权益类品种的比例为基金资产的 0－20%；本基金投资可转换公司债券的比例不超过基金资产净值的 30%；现金和到期日在一年以内的政府债券不低于基金资产净 值的 5%。</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rPr>
              <w:t>基金的投资组合比例为：本基金投资于债券等固定收益类品种的比例不低于基金资产的80%；本基金投资于股票等权益类品种的比例为基金资产的 0－20%；本基金投资可转换公司债券的比例不超过基金资产净值的 30%；现金和到期日在一年以内的政府债券不低于基金资产净 值的 5%</w:t>
            </w:r>
            <w:r w:rsidRPr="00207189">
              <w:rPr>
                <w:rFonts w:asciiTheme="minorEastAsia" w:hAnsiTheme="minorEastAsia" w:hint="eastAsia"/>
              </w:rPr>
              <w:t>，其中现金不包括结算备付金、存出保证金、应收申购款等</w:t>
            </w:r>
            <w:r w:rsidRPr="00207189">
              <w:rPr>
                <w:rFonts w:asciiTheme="minorEastAsia" w:hAnsiTheme="minorEastAsia"/>
              </w:rPr>
              <w:t>。</w:t>
            </w:r>
          </w:p>
          <w:p w:rsidR="007E2737" w:rsidRPr="00207189" w:rsidRDefault="007E2737" w:rsidP="00A279F8">
            <w:pPr>
              <w:spacing w:line="360" w:lineRule="auto"/>
              <w:rPr>
                <w:rFonts w:asciiTheme="minorEastAsia" w:hAnsiTheme="minorEastAsia"/>
              </w:rPr>
            </w:pPr>
          </w:p>
        </w:tc>
      </w:tr>
      <w:tr w:rsidR="007E2737" w:rsidRPr="00207189" w:rsidTr="00523BCB">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十二</w:t>
            </w:r>
            <w:r w:rsidRPr="00207189">
              <w:rPr>
                <w:rFonts w:asciiTheme="minorEastAsia" w:hAnsiTheme="minorEastAsia"/>
              </w:rPr>
              <w:t>、</w:t>
            </w:r>
            <w:r w:rsidRPr="00207189">
              <w:rPr>
                <w:rFonts w:asciiTheme="minorEastAsia" w:hAnsiTheme="minorEastAsia" w:hint="eastAsia"/>
              </w:rPr>
              <w:t>基金的投资</w:t>
            </w:r>
          </w:p>
        </w:tc>
        <w:tc>
          <w:tcPr>
            <w:tcW w:w="4536" w:type="dxa"/>
          </w:tcPr>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（六）</w:t>
            </w:r>
            <w:r w:rsidRPr="00207189">
              <w:rPr>
                <w:rFonts w:asciiTheme="minorEastAsia" w:hAnsiTheme="minorEastAsia"/>
                <w:bCs/>
              </w:rPr>
              <w:t>投资限制</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bCs/>
              </w:rPr>
              <w:t>1、组合限制</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bCs/>
              </w:rPr>
              <w:t>基金的投资组合应遵循以下限制：</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（14）</w:t>
            </w:r>
            <w:r w:rsidRPr="00207189">
              <w:rPr>
                <w:rFonts w:asciiTheme="minorEastAsia" w:hAnsiTheme="minorEastAsia"/>
                <w:bCs/>
              </w:rPr>
              <w:t>保持不低于基金资产净值 5％的现金或者到期日在一年以内的政府债券</w:t>
            </w:r>
            <w:r w:rsidRPr="00207189">
              <w:rPr>
                <w:rFonts w:asciiTheme="minorEastAsia" w:hAnsiTheme="minorEastAsia" w:hint="eastAsia"/>
                <w:bCs/>
              </w:rPr>
              <w:t>；</w:t>
            </w:r>
          </w:p>
          <w:p w:rsidR="007E2737" w:rsidRPr="00207189" w:rsidRDefault="007E2737" w:rsidP="00A279F8">
            <w:pPr>
              <w:rPr>
                <w:rFonts w:asciiTheme="minorEastAsia" w:hAnsiTheme="minorEastAsia"/>
              </w:rPr>
            </w:pPr>
          </w:p>
          <w:p w:rsidR="007E2737" w:rsidRPr="00207189" w:rsidRDefault="007E2737" w:rsidP="00A279F8">
            <w:pPr>
              <w:rPr>
                <w:rFonts w:asciiTheme="minorEastAsia" w:hAnsiTheme="minorEastAsia"/>
              </w:rPr>
            </w:pPr>
          </w:p>
          <w:p w:rsidR="007E2737" w:rsidRPr="00207189" w:rsidRDefault="007E2737" w:rsidP="00A279F8">
            <w:pPr>
              <w:rPr>
                <w:rFonts w:asciiTheme="minorEastAsia" w:hAnsiTheme="minorEastAsia"/>
              </w:rPr>
            </w:pPr>
          </w:p>
          <w:p w:rsidR="007E2737" w:rsidRPr="00207189" w:rsidRDefault="007E2737" w:rsidP="00A279F8">
            <w:pPr>
              <w:rPr>
                <w:rFonts w:asciiTheme="minorEastAsia" w:hAnsiTheme="minorEastAsia"/>
              </w:rPr>
            </w:pPr>
          </w:p>
          <w:p w:rsidR="007E2737" w:rsidRPr="00207189" w:rsidRDefault="007E2737" w:rsidP="00A279F8">
            <w:pPr>
              <w:rPr>
                <w:rFonts w:asciiTheme="minorEastAsia" w:hAnsiTheme="minorEastAsia"/>
              </w:rPr>
            </w:pPr>
          </w:p>
          <w:p w:rsidR="007E2737" w:rsidRPr="00207189" w:rsidRDefault="007E2737" w:rsidP="00A279F8">
            <w:pPr>
              <w:rPr>
                <w:rFonts w:asciiTheme="minorEastAsia" w:hAnsiTheme="minorEastAsia"/>
              </w:rPr>
            </w:pPr>
          </w:p>
          <w:p w:rsidR="007E2737" w:rsidRPr="00207189" w:rsidRDefault="007E2737" w:rsidP="00A279F8">
            <w:pPr>
              <w:rPr>
                <w:rFonts w:asciiTheme="minorEastAsia" w:hAnsiTheme="minorEastAsia"/>
              </w:rPr>
            </w:pPr>
          </w:p>
          <w:p w:rsidR="007E2737" w:rsidRPr="00207189" w:rsidRDefault="007E2737" w:rsidP="00A279F8">
            <w:pPr>
              <w:rPr>
                <w:rFonts w:asciiTheme="minorEastAsia" w:hAnsiTheme="minorEastAsia"/>
              </w:rPr>
            </w:pPr>
          </w:p>
          <w:p w:rsidR="007E2737" w:rsidRPr="00207189" w:rsidRDefault="007E2737" w:rsidP="00A279F8">
            <w:pPr>
              <w:rPr>
                <w:rFonts w:asciiTheme="minorEastAsia" w:hAnsiTheme="minorEastAsia"/>
              </w:rPr>
            </w:pPr>
          </w:p>
          <w:p w:rsidR="007E2737" w:rsidRPr="00207189" w:rsidRDefault="007E2737" w:rsidP="00A279F8">
            <w:pPr>
              <w:rPr>
                <w:rFonts w:asciiTheme="minorEastAsia" w:hAnsiTheme="minorEastAsia"/>
              </w:rPr>
            </w:pPr>
          </w:p>
          <w:p w:rsidR="007E2737" w:rsidRPr="00207189" w:rsidRDefault="007E2737" w:rsidP="00A279F8">
            <w:pPr>
              <w:rPr>
                <w:rFonts w:asciiTheme="minorEastAsia" w:hAnsiTheme="minorEastAsia"/>
              </w:rPr>
            </w:pPr>
          </w:p>
          <w:p w:rsidR="007E2737" w:rsidRPr="00207189" w:rsidRDefault="007E2737" w:rsidP="00A279F8">
            <w:pPr>
              <w:rPr>
                <w:rFonts w:asciiTheme="minorEastAsia" w:hAnsiTheme="minorEastAsia"/>
              </w:rPr>
            </w:pPr>
          </w:p>
          <w:p w:rsidR="007E2737" w:rsidRPr="00207189" w:rsidRDefault="007E2737" w:rsidP="00A279F8">
            <w:pPr>
              <w:rPr>
                <w:rFonts w:asciiTheme="minorEastAsia" w:hAnsiTheme="minorEastAsia"/>
              </w:rPr>
            </w:pPr>
          </w:p>
          <w:p w:rsidR="007E2737" w:rsidRPr="00207189" w:rsidRDefault="007E2737" w:rsidP="00A279F8">
            <w:pPr>
              <w:rPr>
                <w:rFonts w:asciiTheme="minorEastAsia" w:hAnsiTheme="minorEastAsia"/>
              </w:rPr>
            </w:pPr>
          </w:p>
          <w:p w:rsidR="007E2737" w:rsidRPr="00207189" w:rsidRDefault="007E2737" w:rsidP="00A279F8">
            <w:pPr>
              <w:rPr>
                <w:rFonts w:asciiTheme="minorEastAsia" w:hAnsiTheme="minorEastAsia"/>
              </w:rPr>
            </w:pPr>
          </w:p>
          <w:p w:rsidR="007E2737" w:rsidRPr="00207189" w:rsidRDefault="007E2737" w:rsidP="00A279F8">
            <w:pPr>
              <w:rPr>
                <w:rFonts w:asciiTheme="minorEastAsia" w:hAnsiTheme="minorEastAsia"/>
              </w:rPr>
            </w:pPr>
          </w:p>
          <w:p w:rsidR="007E2737" w:rsidRPr="00207189" w:rsidRDefault="007E2737" w:rsidP="00A279F8">
            <w:pPr>
              <w:rPr>
                <w:rFonts w:asciiTheme="minorEastAsia" w:hAnsiTheme="minorEastAsia"/>
              </w:rPr>
            </w:pPr>
          </w:p>
          <w:p w:rsidR="007E2737" w:rsidRPr="00207189" w:rsidRDefault="007E2737" w:rsidP="00A279F8">
            <w:pPr>
              <w:rPr>
                <w:rFonts w:asciiTheme="minorEastAsia" w:hAnsiTheme="minorEastAsia"/>
              </w:rPr>
            </w:pPr>
          </w:p>
          <w:p w:rsidR="007E2737" w:rsidRPr="00207189" w:rsidRDefault="007E2737" w:rsidP="00A279F8">
            <w:pPr>
              <w:rPr>
                <w:rFonts w:asciiTheme="minorEastAsia" w:hAnsiTheme="minorEastAsia"/>
              </w:rPr>
            </w:pPr>
          </w:p>
          <w:p w:rsidR="007E2737" w:rsidRPr="00207189" w:rsidRDefault="007E2737" w:rsidP="00A279F8">
            <w:pPr>
              <w:rPr>
                <w:rFonts w:asciiTheme="minorEastAsia" w:hAnsiTheme="minorEastAsia"/>
              </w:rPr>
            </w:pPr>
          </w:p>
          <w:p w:rsidR="007E2737" w:rsidRPr="00207189" w:rsidRDefault="007E2737" w:rsidP="00A279F8">
            <w:pPr>
              <w:rPr>
                <w:rFonts w:asciiTheme="minorEastAsia" w:hAnsiTheme="minorEastAsia"/>
              </w:rPr>
            </w:pPr>
          </w:p>
          <w:p w:rsidR="007E2737" w:rsidRPr="00207189" w:rsidRDefault="007E2737" w:rsidP="00A279F8">
            <w:pPr>
              <w:rPr>
                <w:rFonts w:asciiTheme="minorEastAsia" w:hAnsiTheme="minorEastAsia"/>
              </w:rPr>
            </w:pPr>
          </w:p>
          <w:p w:rsidR="007E2737" w:rsidRPr="00207189" w:rsidRDefault="007E2737" w:rsidP="00A279F8">
            <w:pPr>
              <w:rPr>
                <w:rFonts w:asciiTheme="minorEastAsia" w:hAnsiTheme="minorEastAsia"/>
              </w:rPr>
            </w:pPr>
          </w:p>
          <w:p w:rsidR="007E2737" w:rsidRPr="00207189" w:rsidRDefault="007E2737" w:rsidP="00A279F8">
            <w:pPr>
              <w:rPr>
                <w:rFonts w:asciiTheme="minorEastAsia" w:hAnsiTheme="minorEastAsia"/>
              </w:rPr>
            </w:pPr>
          </w:p>
          <w:p w:rsidR="007E2737" w:rsidRPr="00207189" w:rsidRDefault="007E2737" w:rsidP="00A279F8">
            <w:pPr>
              <w:rPr>
                <w:rFonts w:asciiTheme="minorEastAsia" w:hAnsiTheme="minorEastAsia"/>
              </w:rPr>
            </w:pPr>
          </w:p>
          <w:p w:rsidR="007E2737" w:rsidRPr="00207189" w:rsidRDefault="007E2737" w:rsidP="00A279F8">
            <w:pPr>
              <w:rPr>
                <w:rFonts w:asciiTheme="minorEastAsia" w:hAnsiTheme="minorEastAsia"/>
              </w:rPr>
            </w:pPr>
          </w:p>
          <w:p w:rsidR="007E2737" w:rsidRPr="00207189" w:rsidRDefault="007E2737" w:rsidP="00A279F8">
            <w:pPr>
              <w:rPr>
                <w:rFonts w:asciiTheme="minorEastAsia" w:hAnsiTheme="minorEastAsia"/>
              </w:rPr>
            </w:pPr>
          </w:p>
          <w:p w:rsidR="007E2737" w:rsidRPr="00207189" w:rsidRDefault="007E2737" w:rsidP="00A279F8">
            <w:pPr>
              <w:rPr>
                <w:rFonts w:asciiTheme="minorEastAsia" w:hAnsiTheme="minorEastAsia"/>
              </w:rPr>
            </w:pPr>
          </w:p>
          <w:p w:rsidR="007E2737" w:rsidRPr="00207189" w:rsidRDefault="007E2737" w:rsidP="00A279F8">
            <w:pPr>
              <w:rPr>
                <w:rFonts w:asciiTheme="minorEastAsia" w:hAnsiTheme="minorEastAsia"/>
              </w:rPr>
            </w:pPr>
          </w:p>
          <w:p w:rsidR="007E2737" w:rsidRPr="00207189" w:rsidRDefault="007E2737" w:rsidP="00A279F8">
            <w:pPr>
              <w:rPr>
                <w:rFonts w:asciiTheme="minorEastAsia" w:hAnsiTheme="minorEastAsia"/>
              </w:rPr>
            </w:pPr>
          </w:p>
          <w:p w:rsidR="007E2737" w:rsidRPr="00207189" w:rsidRDefault="007E2737" w:rsidP="00A279F8">
            <w:pPr>
              <w:rPr>
                <w:rFonts w:asciiTheme="minorEastAsia" w:hAnsiTheme="minorEastAsia"/>
              </w:rPr>
            </w:pPr>
          </w:p>
          <w:p w:rsidR="007E2737" w:rsidRPr="00207189" w:rsidRDefault="007E2737" w:rsidP="00A279F8">
            <w:pPr>
              <w:rPr>
                <w:rFonts w:asciiTheme="minorEastAsia" w:hAnsiTheme="minorEastAsia"/>
              </w:rPr>
            </w:pP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bCs/>
              </w:rPr>
              <w:t>因证券市场波动、上市公司合并、基金规模变动等基金管理人之外的因素致使基金投资 比例不符合上述规定投资比例的，基金管理人应当在 10 个交易日内进行调整。</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（六）投资限制</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1、组合限制</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基金的投资组合应遵循以下限制：</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（16）</w:t>
            </w:r>
            <w:r w:rsidRPr="00207189">
              <w:rPr>
                <w:rFonts w:asciiTheme="minorEastAsia" w:hAnsiTheme="minorEastAsia"/>
              </w:rPr>
              <w:t>保持不低于基金资产净值 5％的现金或者到期日在一年以内的政府债券</w:t>
            </w:r>
            <w:r w:rsidRPr="00207189">
              <w:rPr>
                <w:rFonts w:asciiTheme="minorEastAsia" w:hAnsiTheme="minorEastAsia" w:hint="eastAsia"/>
              </w:rPr>
              <w:t>，其中现金不包括结算备付金、存出保证金、应收申购款等</w:t>
            </w:r>
            <w:r w:rsidRPr="00207189">
              <w:rPr>
                <w:rFonts w:asciiTheme="minorEastAsia" w:hAnsiTheme="minorEastAsia"/>
              </w:rPr>
              <w:t>；</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p>
          <w:p w:rsidR="007E2737" w:rsidRPr="00207189" w:rsidRDefault="007E2737" w:rsidP="00A279F8">
            <w:pPr>
              <w:spacing w:line="360" w:lineRule="auto"/>
              <w:rPr>
                <w:rFonts w:asciiTheme="minorEastAsia" w:hAnsiTheme="minorEastAsia"/>
              </w:rPr>
            </w:pPr>
            <w:r w:rsidRPr="00207189">
              <w:rPr>
                <w:rFonts w:asciiTheme="minorEastAsia" w:hAnsiTheme="minorEastAsia"/>
              </w:rPr>
              <w:t>(5)</w:t>
            </w:r>
            <w:r w:rsidRPr="00207189">
              <w:rPr>
                <w:rFonts w:asciiTheme="minorEastAsia" w:hAnsiTheme="minorEastAsia" w:hint="eastAsia"/>
              </w:rPr>
              <w:t>本基金管理人管理的全部开放式基金持有一家上市公司发行的可流通股票，不得超过该上市公司可流通股票的15%；</w:t>
            </w:r>
          </w:p>
          <w:p w:rsidR="007E2737" w:rsidRPr="00207189" w:rsidRDefault="007E2737" w:rsidP="00A279F8">
            <w:pPr>
              <w:spacing w:line="360" w:lineRule="auto"/>
              <w:rPr>
                <w:rFonts w:asciiTheme="minorEastAsia" w:hAnsiTheme="minorEastAsia"/>
              </w:rPr>
            </w:pPr>
            <w:r w:rsidRPr="00207189">
              <w:rPr>
                <w:rFonts w:asciiTheme="minorEastAsia" w:hAnsiTheme="minorEastAsia"/>
              </w:rPr>
              <w:t>(6)</w:t>
            </w:r>
            <w:r w:rsidRPr="00207189">
              <w:rPr>
                <w:rFonts w:asciiTheme="minorEastAsia" w:hAnsiTheme="minorEastAsia" w:hint="eastAsia"/>
              </w:rPr>
              <w:t>本基金管理人管理的全部投资组合持有一家上市公司发行的可流通股票，不得超过该上市公司可流通股票的30%；</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w:t>
            </w:r>
            <w:r w:rsidRPr="00207189">
              <w:rPr>
                <w:rFonts w:asciiTheme="minorEastAsia" w:hAnsiTheme="minorEastAsia"/>
              </w:rPr>
              <w:t>17</w:t>
            </w:r>
            <w:r w:rsidRPr="00207189">
              <w:rPr>
                <w:rFonts w:asciiTheme="minorEastAsia" w:hAnsiTheme="minorEastAsia" w:hint="eastAsia"/>
              </w:rPr>
              <w:t>）本基金主动投资于流动性受限资产的市值合计不得超过该基金资产净值的15%。因证券市场波动、上市公司股票停牌、基金规模变动等基金管理人之外的因素致使基金不符合前述所规定比例限制的，基金管理人不得主动新增流动性受限资产的投资；</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w:t>
            </w:r>
            <w:r w:rsidRPr="00207189">
              <w:rPr>
                <w:rFonts w:asciiTheme="minorEastAsia" w:hAnsiTheme="minorEastAsia"/>
              </w:rPr>
              <w:t>18</w:t>
            </w:r>
            <w:r w:rsidRPr="00207189">
              <w:rPr>
                <w:rFonts w:asciiTheme="minorEastAsia" w:hAnsiTheme="minorEastAsia" w:hint="eastAsia"/>
              </w:rPr>
              <w:t>）本基金与私募类证券资管产品及中国证监会认定的其他主体为交易对手开展逆回购交易的，可接受质押品的资质要求应当与基金合同约定的投资范围保持一致；</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bCs/>
              </w:rPr>
              <w:t>除</w:t>
            </w:r>
            <w:r w:rsidRPr="00207189">
              <w:rPr>
                <w:rFonts w:asciiTheme="minorEastAsia" w:hAnsiTheme="minorEastAsia"/>
                <w:bCs/>
              </w:rPr>
              <w:t>上述第（</w:t>
            </w:r>
            <w:r w:rsidRPr="00207189">
              <w:rPr>
                <w:rFonts w:asciiTheme="minorEastAsia" w:hAnsiTheme="minorEastAsia" w:hint="eastAsia"/>
                <w:bCs/>
              </w:rPr>
              <w:t>13</w:t>
            </w:r>
            <w:r w:rsidRPr="00207189">
              <w:rPr>
                <w:rFonts w:asciiTheme="minorEastAsia" w:hAnsiTheme="minorEastAsia"/>
                <w:bCs/>
              </w:rPr>
              <w:t>）</w:t>
            </w:r>
            <w:r w:rsidRPr="00207189">
              <w:rPr>
                <w:rFonts w:asciiTheme="minorEastAsia" w:hAnsiTheme="minorEastAsia" w:hint="eastAsia"/>
                <w:bCs/>
              </w:rPr>
              <w:t>、</w:t>
            </w:r>
            <w:r w:rsidRPr="00207189">
              <w:rPr>
                <w:rFonts w:asciiTheme="minorEastAsia" w:hAnsiTheme="minorEastAsia"/>
                <w:bCs/>
              </w:rPr>
              <w:t>（</w:t>
            </w:r>
            <w:r w:rsidRPr="00207189">
              <w:rPr>
                <w:rFonts w:asciiTheme="minorEastAsia" w:hAnsiTheme="minorEastAsia" w:hint="eastAsia"/>
                <w:bCs/>
              </w:rPr>
              <w:t>16</w:t>
            </w:r>
            <w:r w:rsidRPr="00207189">
              <w:rPr>
                <w:rFonts w:asciiTheme="minorEastAsia" w:hAnsiTheme="minorEastAsia"/>
                <w:bCs/>
              </w:rPr>
              <w:t>）</w:t>
            </w:r>
            <w:r w:rsidRPr="00207189">
              <w:rPr>
                <w:rFonts w:asciiTheme="minorEastAsia" w:hAnsiTheme="minorEastAsia" w:hint="eastAsia"/>
                <w:bCs/>
              </w:rPr>
              <w:t>、</w:t>
            </w:r>
            <w:r w:rsidRPr="00207189">
              <w:rPr>
                <w:rFonts w:asciiTheme="minorEastAsia" w:hAnsiTheme="minorEastAsia"/>
                <w:bCs/>
              </w:rPr>
              <w:t>（</w:t>
            </w:r>
            <w:r w:rsidRPr="00207189">
              <w:rPr>
                <w:rFonts w:asciiTheme="minorEastAsia" w:hAnsiTheme="minorEastAsia" w:hint="eastAsia"/>
                <w:bCs/>
              </w:rPr>
              <w:t>17</w:t>
            </w:r>
            <w:r w:rsidRPr="00207189">
              <w:rPr>
                <w:rFonts w:asciiTheme="minorEastAsia" w:hAnsiTheme="minorEastAsia"/>
                <w:bCs/>
              </w:rPr>
              <w:t>）</w:t>
            </w:r>
            <w:r w:rsidRPr="00207189">
              <w:rPr>
                <w:rFonts w:asciiTheme="minorEastAsia" w:hAnsiTheme="minorEastAsia" w:hint="eastAsia"/>
                <w:bCs/>
              </w:rPr>
              <w:t>、</w:t>
            </w:r>
            <w:r w:rsidRPr="00207189">
              <w:rPr>
                <w:rFonts w:asciiTheme="minorEastAsia" w:hAnsiTheme="minorEastAsia"/>
                <w:bCs/>
              </w:rPr>
              <w:t>（</w:t>
            </w:r>
            <w:r w:rsidRPr="00207189">
              <w:rPr>
                <w:rFonts w:asciiTheme="minorEastAsia" w:hAnsiTheme="minorEastAsia" w:hint="eastAsia"/>
                <w:bCs/>
              </w:rPr>
              <w:t>18</w:t>
            </w:r>
            <w:r w:rsidRPr="00207189">
              <w:rPr>
                <w:rFonts w:asciiTheme="minorEastAsia" w:hAnsiTheme="minorEastAsia"/>
                <w:bCs/>
              </w:rPr>
              <w:t>）</w:t>
            </w:r>
            <w:r w:rsidRPr="00207189">
              <w:rPr>
                <w:rFonts w:asciiTheme="minorEastAsia" w:hAnsiTheme="minorEastAsia" w:hint="eastAsia"/>
                <w:bCs/>
              </w:rPr>
              <w:t>条</w:t>
            </w:r>
            <w:r w:rsidRPr="00207189">
              <w:rPr>
                <w:rFonts w:asciiTheme="minorEastAsia" w:hAnsiTheme="minorEastAsia"/>
                <w:bCs/>
              </w:rPr>
              <w:t>外，因证券市场波动、上市公司合并、基金规模变动等基金管理人之外的因素致使基金投资 比例不符合上述规定投资比例的，基金管理人应当在 10 个交易日内进行调整。</w:t>
            </w:r>
          </w:p>
        </w:tc>
      </w:tr>
      <w:tr w:rsidR="007E2737" w:rsidRPr="00207189" w:rsidTr="00523BCB">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十四</w:t>
            </w:r>
            <w:r w:rsidRPr="00207189">
              <w:rPr>
                <w:rFonts w:asciiTheme="minorEastAsia" w:hAnsiTheme="minorEastAsia"/>
              </w:rPr>
              <w:t>、</w:t>
            </w:r>
            <w:r w:rsidRPr="00207189">
              <w:rPr>
                <w:rFonts w:asciiTheme="minorEastAsia" w:hAnsiTheme="minorEastAsia" w:hint="eastAsia"/>
              </w:rPr>
              <w:t>基金资产估值</w:t>
            </w:r>
          </w:p>
        </w:tc>
        <w:tc>
          <w:tcPr>
            <w:tcW w:w="4536" w:type="dxa"/>
          </w:tcPr>
          <w:p w:rsidR="007E2737" w:rsidRPr="00207189" w:rsidRDefault="007E2737" w:rsidP="00A279F8">
            <w:pPr>
              <w:rPr>
                <w:rFonts w:asciiTheme="minorEastAsia" w:hAnsiTheme="minorEastAsia"/>
              </w:rPr>
            </w:pPr>
            <w:r w:rsidRPr="00207189">
              <w:rPr>
                <w:rFonts w:asciiTheme="minorEastAsia" w:hAnsiTheme="minorEastAsia" w:hint="eastAsia"/>
              </w:rPr>
              <w:t>（二）估值方法</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（二）估值方法</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bCs/>
                <w:szCs w:val="21"/>
              </w:rPr>
              <w:t>4.</w:t>
            </w:r>
            <w:r w:rsidRPr="00207189">
              <w:rPr>
                <w:rFonts w:asciiTheme="minorEastAsia" w:hAnsiTheme="minorEastAsia" w:hint="eastAsia"/>
                <w:bCs/>
                <w:szCs w:val="21"/>
              </w:rPr>
              <w:t>当发生大额申购或赎回情形时，基金管理人可以采用摆动定价机制，以确保基金估值的公平性。</w:t>
            </w:r>
          </w:p>
        </w:tc>
      </w:tr>
      <w:tr w:rsidR="007E2737" w:rsidRPr="00207189" w:rsidTr="00523BCB">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十四、基金资产估值</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bCs/>
                <w:szCs w:val="21"/>
              </w:rPr>
              <w:t>（六）</w:t>
            </w:r>
            <w:r w:rsidRPr="00207189">
              <w:rPr>
                <w:rFonts w:asciiTheme="minorEastAsia" w:hAnsiTheme="minorEastAsia"/>
                <w:bCs/>
                <w:szCs w:val="21"/>
              </w:rPr>
              <w:t>暂停估值的情形</w:t>
            </w: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（六）暂停估值的情形</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p>
          <w:p w:rsidR="007E2737" w:rsidRPr="00207189" w:rsidRDefault="007E2737" w:rsidP="00A279F8">
            <w:pPr>
              <w:spacing w:line="360" w:lineRule="auto"/>
              <w:rPr>
                <w:rFonts w:asciiTheme="minorEastAsia" w:hAnsiTheme="minorEastAsia"/>
              </w:rPr>
            </w:pPr>
            <w:r w:rsidRPr="00207189">
              <w:rPr>
                <w:rFonts w:asciiTheme="minorEastAsia" w:hAnsiTheme="minorEastAsia"/>
              </w:rPr>
              <w:t>4</w:t>
            </w:r>
            <w:r w:rsidRPr="00207189">
              <w:rPr>
                <w:rFonts w:asciiTheme="minorEastAsia" w:hAnsiTheme="minorEastAsia" w:hint="eastAsia"/>
              </w:rPr>
              <w:t>.当前一估值日基金资产净值50%以上的资产出现无可参考的活跃市场价格且采用估值技术仍导致公允价值存在重大不确定性时，经与基金托管人协商确认后，基金管理人应当暂停估值；</w:t>
            </w:r>
          </w:p>
        </w:tc>
      </w:tr>
      <w:tr w:rsidR="007E2737" w:rsidRPr="00207189" w:rsidTr="00523BCB">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十八、基金的信息披露</w:t>
            </w:r>
          </w:p>
        </w:tc>
        <w:tc>
          <w:tcPr>
            <w:tcW w:w="4536" w:type="dxa"/>
          </w:tcPr>
          <w:p w:rsidR="007E2737" w:rsidRPr="00207189" w:rsidRDefault="007E2737" w:rsidP="00A279F8">
            <w:pPr>
              <w:tabs>
                <w:tab w:val="left" w:pos="3780"/>
              </w:tabs>
              <w:spacing w:line="360" w:lineRule="auto"/>
              <w:textAlignment w:val="bottom"/>
              <w:rPr>
                <w:rFonts w:asciiTheme="minorEastAsia" w:hAnsiTheme="minorEastAsia"/>
              </w:rPr>
            </w:pPr>
            <w:r w:rsidRPr="00207189">
              <w:rPr>
                <w:rFonts w:asciiTheme="minorEastAsia" w:hAnsiTheme="minorEastAsia"/>
              </w:rPr>
              <w:t xml:space="preserve">(七)基金年度报告、基金半年度报告、基金季度报告 </w:t>
            </w:r>
          </w:p>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tabs>
                <w:tab w:val="left" w:pos="3780"/>
              </w:tabs>
              <w:spacing w:line="360" w:lineRule="auto"/>
              <w:textAlignment w:val="bottom"/>
              <w:rPr>
                <w:rFonts w:asciiTheme="minorEastAsia" w:hAnsiTheme="minorEastAsia"/>
              </w:rPr>
            </w:pPr>
            <w:r w:rsidRPr="00207189">
              <w:rPr>
                <w:rFonts w:asciiTheme="minorEastAsia" w:hAnsiTheme="minorEastAsia"/>
              </w:rPr>
              <w:t xml:space="preserve">(七)基金年度报告、基金半年度报告、基金季度报告 </w:t>
            </w:r>
          </w:p>
          <w:p w:rsidR="007E2737" w:rsidRPr="00207189" w:rsidRDefault="007E2737" w:rsidP="00A279F8">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7E2737" w:rsidRPr="00207189" w:rsidRDefault="007E2737" w:rsidP="00A279F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6.基金管理人应当在半年度报告和年度报告中披露基金组合资产情况及其流动性风险分析等。</w:t>
            </w:r>
          </w:p>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hint="eastAsia"/>
                <w:bCs/>
                <w:szCs w:val="21"/>
              </w:rPr>
              <w:t>7.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w:t>
            </w:r>
          </w:p>
        </w:tc>
      </w:tr>
      <w:tr w:rsidR="007E2737" w:rsidRPr="00207189" w:rsidTr="00523BCB">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十八、基金的信息披露</w:t>
            </w:r>
          </w:p>
        </w:tc>
        <w:tc>
          <w:tcPr>
            <w:tcW w:w="4536" w:type="dxa"/>
          </w:tcPr>
          <w:p w:rsidR="007E2737" w:rsidRPr="00207189" w:rsidRDefault="007E2737" w:rsidP="00A279F8">
            <w:pPr>
              <w:tabs>
                <w:tab w:val="left" w:pos="3780"/>
              </w:tabs>
              <w:spacing w:line="360" w:lineRule="auto"/>
              <w:textAlignment w:val="bottom"/>
              <w:rPr>
                <w:rFonts w:asciiTheme="minorEastAsia" w:hAnsiTheme="minorEastAsia"/>
              </w:rPr>
            </w:pPr>
            <w:r w:rsidRPr="00207189">
              <w:rPr>
                <w:rFonts w:asciiTheme="minorEastAsia" w:hAnsiTheme="minorEastAsia" w:hint="eastAsia"/>
              </w:rPr>
              <w:t>（八）临时报告与</w:t>
            </w:r>
            <w:r w:rsidRPr="00207189">
              <w:rPr>
                <w:rFonts w:asciiTheme="minorEastAsia" w:hAnsiTheme="minorEastAsia"/>
              </w:rPr>
              <w:t>公告</w:t>
            </w:r>
          </w:p>
        </w:tc>
        <w:tc>
          <w:tcPr>
            <w:tcW w:w="4536" w:type="dxa"/>
          </w:tcPr>
          <w:p w:rsidR="007E2737" w:rsidRPr="00207189" w:rsidRDefault="007E2737" w:rsidP="00A279F8">
            <w:pPr>
              <w:tabs>
                <w:tab w:val="left" w:pos="3780"/>
              </w:tabs>
              <w:spacing w:line="360" w:lineRule="auto"/>
              <w:textAlignment w:val="bottom"/>
              <w:rPr>
                <w:rFonts w:asciiTheme="minorEastAsia" w:hAnsiTheme="minorEastAsia"/>
              </w:rPr>
            </w:pPr>
            <w:r w:rsidRPr="00207189">
              <w:rPr>
                <w:rFonts w:asciiTheme="minorEastAsia" w:hAnsiTheme="minorEastAsia" w:hint="eastAsia"/>
                <w:bCs/>
                <w:szCs w:val="21"/>
              </w:rPr>
              <w:t>（八）临时报告与</w:t>
            </w:r>
            <w:r w:rsidRPr="00207189">
              <w:rPr>
                <w:rFonts w:asciiTheme="minorEastAsia" w:hAnsiTheme="minorEastAsia"/>
                <w:bCs/>
                <w:szCs w:val="21"/>
              </w:rPr>
              <w:t>公告</w:t>
            </w:r>
          </w:p>
          <w:p w:rsidR="007E2737" w:rsidRPr="00207189" w:rsidRDefault="007E2737" w:rsidP="00A279F8">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7E2737" w:rsidRPr="00207189" w:rsidRDefault="007E2737" w:rsidP="00A279F8">
            <w:pPr>
              <w:tabs>
                <w:tab w:val="left" w:pos="3780"/>
              </w:tabs>
              <w:spacing w:line="360" w:lineRule="auto"/>
              <w:textAlignment w:val="bottom"/>
              <w:rPr>
                <w:rFonts w:asciiTheme="minorEastAsia" w:hAnsiTheme="minorEastAsia"/>
              </w:rPr>
            </w:pPr>
            <w:r w:rsidRPr="00207189">
              <w:rPr>
                <w:rFonts w:asciiTheme="minorEastAsia" w:hAnsiTheme="minorEastAsia"/>
              </w:rPr>
              <w:t>26.</w:t>
            </w:r>
            <w:r w:rsidRPr="00207189">
              <w:rPr>
                <w:rFonts w:asciiTheme="minorEastAsia" w:hAnsiTheme="minorEastAsia" w:hint="eastAsia"/>
              </w:rPr>
              <w:t>本基金发生涉及基金申购、赎回事项调整或潜在影响投资者赎回等重大事项时；</w:t>
            </w:r>
          </w:p>
          <w:p w:rsidR="007E2737" w:rsidRPr="00207189" w:rsidRDefault="007E2737" w:rsidP="00A279F8">
            <w:pPr>
              <w:tabs>
                <w:tab w:val="left" w:pos="3780"/>
              </w:tabs>
              <w:spacing w:line="360" w:lineRule="auto"/>
              <w:textAlignment w:val="bottom"/>
              <w:rPr>
                <w:rFonts w:asciiTheme="minorEastAsia" w:hAnsiTheme="minorEastAsia"/>
              </w:rPr>
            </w:pPr>
            <w:r w:rsidRPr="00207189">
              <w:rPr>
                <w:rFonts w:asciiTheme="minorEastAsia" w:hAnsiTheme="minorEastAsia" w:hint="eastAsia"/>
              </w:rPr>
              <w:t>27.基金管理人采用摆动定价机制进行估值；</w:t>
            </w:r>
          </w:p>
        </w:tc>
      </w:tr>
    </w:tbl>
    <w:p w:rsidR="00523BCB" w:rsidRPr="00207189" w:rsidRDefault="00523BCB" w:rsidP="00523BCB">
      <w:pPr>
        <w:pStyle w:val="ab"/>
        <w:rPr>
          <w:rFonts w:asciiTheme="minorEastAsia" w:eastAsiaTheme="minorEastAsia" w:hAnsiTheme="minorEastAsia"/>
        </w:rPr>
      </w:pPr>
      <w:bookmarkStart w:id="46" w:name="_Toc509500781"/>
      <w:r w:rsidRPr="00207189">
        <w:rPr>
          <w:rFonts w:asciiTheme="minorEastAsia" w:eastAsiaTheme="minorEastAsia" w:hAnsiTheme="minorEastAsia" w:hint="eastAsia"/>
        </w:rPr>
        <w:t>附件39：《鹏华可转债债券型证券投资基金基金合同》修订对照表</w:t>
      </w:r>
      <w:bookmarkEnd w:id="46"/>
    </w:p>
    <w:tbl>
      <w:tblPr>
        <w:tblStyle w:val="a3"/>
        <w:tblW w:w="0" w:type="auto"/>
        <w:jc w:val="center"/>
        <w:tblLayout w:type="fixed"/>
        <w:tblLook w:val="04A0"/>
      </w:tblPr>
      <w:tblGrid>
        <w:gridCol w:w="1701"/>
        <w:gridCol w:w="4536"/>
        <w:gridCol w:w="4536"/>
      </w:tblGrid>
      <w:tr w:rsidR="00523BCB" w:rsidRPr="00207189" w:rsidTr="001E0FF6">
        <w:trPr>
          <w:jc w:val="center"/>
        </w:trPr>
        <w:tc>
          <w:tcPr>
            <w:tcW w:w="1701" w:type="dxa"/>
          </w:tcPr>
          <w:p w:rsidR="00523BCB" w:rsidRPr="00207189" w:rsidRDefault="00523BCB" w:rsidP="001E0FF6">
            <w:pPr>
              <w:spacing w:line="360" w:lineRule="auto"/>
              <w:jc w:val="center"/>
              <w:rPr>
                <w:rFonts w:asciiTheme="minorEastAsia" w:hAnsiTheme="minorEastAsia"/>
              </w:rPr>
            </w:pPr>
            <w:r w:rsidRPr="00207189">
              <w:rPr>
                <w:rFonts w:asciiTheme="minorEastAsia" w:hAnsiTheme="minorEastAsia" w:hint="eastAsia"/>
              </w:rPr>
              <w:t>基金</w:t>
            </w:r>
            <w:r w:rsidRPr="00207189">
              <w:rPr>
                <w:rFonts w:asciiTheme="minorEastAsia" w:hAnsiTheme="minorEastAsia"/>
              </w:rPr>
              <w:t>合同条款</w:t>
            </w:r>
          </w:p>
        </w:tc>
        <w:tc>
          <w:tcPr>
            <w:tcW w:w="4536" w:type="dxa"/>
          </w:tcPr>
          <w:p w:rsidR="00523BCB" w:rsidRPr="00207189" w:rsidRDefault="00523BCB" w:rsidP="001E0FF6">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前内容</w:t>
            </w:r>
          </w:p>
        </w:tc>
        <w:tc>
          <w:tcPr>
            <w:tcW w:w="4536" w:type="dxa"/>
          </w:tcPr>
          <w:p w:rsidR="00523BCB" w:rsidRPr="00207189" w:rsidRDefault="00523BCB" w:rsidP="001E0FF6">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后内容</w:t>
            </w:r>
          </w:p>
        </w:tc>
      </w:tr>
      <w:tr w:rsidR="00523BCB" w:rsidRPr="00207189" w:rsidTr="001E0FF6">
        <w:trPr>
          <w:jc w:val="center"/>
        </w:trPr>
        <w:tc>
          <w:tcPr>
            <w:tcW w:w="1701" w:type="dxa"/>
          </w:tcPr>
          <w:p w:rsidR="00523BCB" w:rsidRPr="00207189" w:rsidRDefault="00523BCB" w:rsidP="001E0FF6">
            <w:pPr>
              <w:spacing w:line="360" w:lineRule="auto"/>
              <w:jc w:val="center"/>
              <w:rPr>
                <w:rFonts w:asciiTheme="minorEastAsia" w:hAnsiTheme="minorEastAsia"/>
              </w:rPr>
            </w:pPr>
            <w:r w:rsidRPr="00207189">
              <w:rPr>
                <w:rFonts w:asciiTheme="minorEastAsia" w:hAnsiTheme="minorEastAsia" w:hint="eastAsia"/>
              </w:rPr>
              <w:t>第一部分  前言</w:t>
            </w:r>
          </w:p>
        </w:tc>
        <w:tc>
          <w:tcPr>
            <w:tcW w:w="4536" w:type="dxa"/>
          </w:tcPr>
          <w:p w:rsidR="00523BCB" w:rsidRPr="00207189" w:rsidRDefault="00523BCB" w:rsidP="001E0FF6">
            <w:pPr>
              <w:spacing w:line="360" w:lineRule="auto"/>
              <w:rPr>
                <w:rFonts w:asciiTheme="minorEastAsia" w:hAnsiTheme="minorEastAsia"/>
              </w:rPr>
            </w:pPr>
            <w:r w:rsidRPr="00207189">
              <w:rPr>
                <w:rFonts w:asciiTheme="minorEastAsia" w:hAnsiTheme="minorEastAsia" w:hint="eastAsia"/>
              </w:rPr>
              <w:t>一、订立本基金合同的目的、依据和原则</w:t>
            </w:r>
          </w:p>
          <w:p w:rsidR="00523BCB" w:rsidRPr="00207189" w:rsidRDefault="00523BCB" w:rsidP="001E0FF6">
            <w:pPr>
              <w:spacing w:line="360" w:lineRule="auto"/>
              <w:rPr>
                <w:rFonts w:asciiTheme="minorEastAsia" w:hAnsiTheme="minorEastAsia"/>
              </w:rPr>
            </w:pPr>
            <w:r w:rsidRPr="00207189">
              <w:rPr>
                <w:rFonts w:asciiTheme="minorEastAsia" w:hAnsiTheme="minorEastAsia" w:hint="eastAsia"/>
              </w:rPr>
              <w:t>2、订立本基金合同的依据是《中华人民共和国合同法》(以下简称“《合同法》”)、《中华人民共和国证券投资基金法》(以下简称“《基金法》”)、《证券投资基金运作管理办法》(以下简称“《运作办法》”)、《证券投资基金销售管理办法》(以下简称“《销售办法》”)、《证券投资基金信息披露管理办法》(以下简称“《信息披露办法》”)和其他有关法律法规。。</w:t>
            </w:r>
          </w:p>
        </w:tc>
        <w:tc>
          <w:tcPr>
            <w:tcW w:w="4536" w:type="dxa"/>
          </w:tcPr>
          <w:p w:rsidR="00523BCB" w:rsidRPr="00207189" w:rsidRDefault="00523BCB" w:rsidP="001E0FF6">
            <w:pPr>
              <w:spacing w:line="360" w:lineRule="auto"/>
              <w:rPr>
                <w:rFonts w:asciiTheme="minorEastAsia" w:hAnsiTheme="minorEastAsia"/>
              </w:rPr>
            </w:pPr>
            <w:r w:rsidRPr="00207189">
              <w:rPr>
                <w:rFonts w:asciiTheme="minorEastAsia" w:hAnsiTheme="minorEastAsia" w:hint="eastAsia"/>
              </w:rPr>
              <w:t>一、订立本基金合同的目的、依据和原则</w:t>
            </w:r>
          </w:p>
          <w:p w:rsidR="00523BCB" w:rsidRPr="00207189" w:rsidRDefault="00523BCB" w:rsidP="001E0FF6">
            <w:pPr>
              <w:spacing w:line="360" w:lineRule="auto"/>
              <w:rPr>
                <w:rFonts w:asciiTheme="minorEastAsia" w:hAnsiTheme="minorEastAsia"/>
              </w:rPr>
            </w:pPr>
            <w:r w:rsidRPr="00207189">
              <w:rPr>
                <w:rFonts w:asciiTheme="minorEastAsia" w:hAnsiTheme="minorEastAsia" w:hint="eastAsia"/>
              </w:rPr>
              <w:t>2、订立本基金合同的依据是《中华人民共和国合同法》(以下简称“《合同法》”)、《中华人民共和国证券投资基金法》(以下简称“《基金法》”)、《证券投资基金运作管理办法》(以下简称“《运作办法》”)、《证券投资基金销售管理办法》(以下简称“《销售办法》”)、《证券投资基金信息披露管理办法》(以下简称“《信息披露办法》”)、《公开募集开放式证券投资基金流动性风险管理规定》（以下简称“《流动性规定》”）和其他有关法律法规。</w:t>
            </w:r>
          </w:p>
        </w:tc>
      </w:tr>
      <w:tr w:rsidR="00523BCB" w:rsidRPr="00207189" w:rsidTr="001E0FF6">
        <w:trPr>
          <w:jc w:val="center"/>
        </w:trPr>
        <w:tc>
          <w:tcPr>
            <w:tcW w:w="1701" w:type="dxa"/>
          </w:tcPr>
          <w:p w:rsidR="00523BCB" w:rsidRPr="00207189" w:rsidRDefault="00523BCB" w:rsidP="001E0FF6">
            <w:pPr>
              <w:spacing w:line="360" w:lineRule="auto"/>
              <w:jc w:val="center"/>
              <w:rPr>
                <w:rFonts w:asciiTheme="minorEastAsia" w:hAnsiTheme="minorEastAsia"/>
              </w:rPr>
            </w:pPr>
            <w:r w:rsidRPr="00207189">
              <w:rPr>
                <w:rFonts w:asciiTheme="minorEastAsia" w:hAnsiTheme="minorEastAsia" w:hint="eastAsia"/>
              </w:rPr>
              <w:t>第二部分  释义</w:t>
            </w:r>
          </w:p>
        </w:tc>
        <w:tc>
          <w:tcPr>
            <w:tcW w:w="4536" w:type="dxa"/>
          </w:tcPr>
          <w:p w:rsidR="00523BCB" w:rsidRPr="00207189" w:rsidRDefault="00523BCB" w:rsidP="001E0FF6">
            <w:pPr>
              <w:spacing w:line="360" w:lineRule="auto"/>
              <w:rPr>
                <w:rFonts w:asciiTheme="minorEastAsia" w:hAnsiTheme="minorEastAsia"/>
              </w:rPr>
            </w:pPr>
          </w:p>
          <w:p w:rsidR="00523BCB" w:rsidRPr="00207189" w:rsidRDefault="00523BCB" w:rsidP="001E0FF6">
            <w:pPr>
              <w:spacing w:line="360" w:lineRule="auto"/>
              <w:rPr>
                <w:rFonts w:asciiTheme="minorEastAsia" w:hAnsiTheme="minorEastAsia"/>
              </w:rPr>
            </w:pPr>
          </w:p>
          <w:p w:rsidR="00523BCB" w:rsidRPr="00207189" w:rsidRDefault="00523BCB" w:rsidP="001E0FF6">
            <w:pPr>
              <w:spacing w:line="360" w:lineRule="auto"/>
              <w:rPr>
                <w:rFonts w:asciiTheme="minorEastAsia" w:hAnsiTheme="minorEastAsia"/>
              </w:rPr>
            </w:pPr>
          </w:p>
          <w:p w:rsidR="00523BCB" w:rsidRPr="00207189" w:rsidRDefault="00523BCB" w:rsidP="001E0FF6">
            <w:pPr>
              <w:spacing w:line="360" w:lineRule="auto"/>
              <w:rPr>
                <w:rFonts w:asciiTheme="minorEastAsia" w:hAnsiTheme="minorEastAsia"/>
              </w:rPr>
            </w:pPr>
          </w:p>
          <w:p w:rsidR="00523BCB" w:rsidRPr="00207189" w:rsidRDefault="00523BCB" w:rsidP="001E0FF6">
            <w:pPr>
              <w:spacing w:line="360" w:lineRule="auto"/>
              <w:rPr>
                <w:rFonts w:asciiTheme="minorEastAsia" w:hAnsiTheme="minorEastAsia"/>
              </w:rPr>
            </w:pPr>
          </w:p>
          <w:p w:rsidR="00523BCB" w:rsidRPr="00207189" w:rsidRDefault="00523BCB" w:rsidP="001E0FF6">
            <w:pPr>
              <w:spacing w:line="360" w:lineRule="auto"/>
              <w:rPr>
                <w:rFonts w:asciiTheme="minorEastAsia" w:hAnsiTheme="minorEastAsia"/>
              </w:rPr>
            </w:pPr>
          </w:p>
          <w:p w:rsidR="00523BCB" w:rsidRPr="00207189" w:rsidRDefault="00523BCB" w:rsidP="001E0FF6">
            <w:pPr>
              <w:spacing w:line="360" w:lineRule="auto"/>
              <w:rPr>
                <w:rFonts w:asciiTheme="minorEastAsia" w:hAnsiTheme="minorEastAsia"/>
              </w:rPr>
            </w:pPr>
          </w:p>
          <w:p w:rsidR="00523BCB" w:rsidRPr="00207189" w:rsidRDefault="00523BCB" w:rsidP="001E0FF6">
            <w:pPr>
              <w:spacing w:line="360" w:lineRule="auto"/>
              <w:rPr>
                <w:rFonts w:asciiTheme="minorEastAsia" w:hAnsiTheme="minorEastAsia"/>
              </w:rPr>
            </w:pPr>
          </w:p>
          <w:p w:rsidR="00523BCB" w:rsidRPr="00207189" w:rsidRDefault="00523BCB" w:rsidP="001E0FF6">
            <w:pPr>
              <w:spacing w:line="360" w:lineRule="auto"/>
              <w:rPr>
                <w:rFonts w:asciiTheme="minorEastAsia" w:hAnsiTheme="minorEastAsia"/>
              </w:rPr>
            </w:pPr>
          </w:p>
          <w:p w:rsidR="00523BCB" w:rsidRPr="00207189" w:rsidRDefault="00523BCB" w:rsidP="001E0FF6">
            <w:pPr>
              <w:spacing w:line="360" w:lineRule="auto"/>
              <w:rPr>
                <w:rFonts w:asciiTheme="minorEastAsia" w:hAnsiTheme="minorEastAsia"/>
              </w:rPr>
            </w:pPr>
          </w:p>
          <w:p w:rsidR="00523BCB" w:rsidRPr="00207189" w:rsidRDefault="00523BCB" w:rsidP="001E0FF6">
            <w:pPr>
              <w:spacing w:line="360" w:lineRule="auto"/>
              <w:rPr>
                <w:rFonts w:asciiTheme="minorEastAsia" w:hAnsiTheme="minorEastAsia"/>
              </w:rPr>
            </w:pPr>
          </w:p>
          <w:p w:rsidR="00523BCB" w:rsidRPr="00207189" w:rsidRDefault="00523BCB" w:rsidP="001E0FF6">
            <w:pPr>
              <w:spacing w:line="360" w:lineRule="auto"/>
              <w:rPr>
                <w:rFonts w:asciiTheme="minorEastAsia" w:hAnsiTheme="minorEastAsia"/>
              </w:rPr>
            </w:pPr>
          </w:p>
          <w:p w:rsidR="00523BCB" w:rsidRPr="00207189" w:rsidRDefault="00523BCB" w:rsidP="001E0FF6">
            <w:pPr>
              <w:spacing w:line="360" w:lineRule="auto"/>
              <w:rPr>
                <w:rFonts w:asciiTheme="minorEastAsia" w:hAnsiTheme="minorEastAsia"/>
              </w:rPr>
            </w:pPr>
          </w:p>
          <w:p w:rsidR="00523BCB" w:rsidRPr="00207189" w:rsidRDefault="00523BCB" w:rsidP="001E0FF6">
            <w:pPr>
              <w:spacing w:line="360" w:lineRule="auto"/>
              <w:rPr>
                <w:rFonts w:asciiTheme="minorEastAsia" w:hAnsiTheme="minorEastAsia"/>
              </w:rPr>
            </w:pPr>
          </w:p>
          <w:p w:rsidR="00523BCB" w:rsidRPr="00207189" w:rsidRDefault="00523BCB" w:rsidP="001E0FF6">
            <w:pPr>
              <w:spacing w:line="360" w:lineRule="auto"/>
              <w:rPr>
                <w:rFonts w:asciiTheme="minorEastAsia" w:hAnsiTheme="minorEastAsia"/>
              </w:rPr>
            </w:pPr>
          </w:p>
          <w:p w:rsidR="00523BCB" w:rsidRPr="00207189" w:rsidRDefault="00523BCB" w:rsidP="001E0FF6">
            <w:pPr>
              <w:spacing w:line="360" w:lineRule="auto"/>
              <w:rPr>
                <w:rFonts w:asciiTheme="minorEastAsia" w:hAnsiTheme="minorEastAsia"/>
              </w:rPr>
            </w:pPr>
          </w:p>
          <w:p w:rsidR="00523BCB" w:rsidRPr="00207189" w:rsidRDefault="00523BCB" w:rsidP="001E0FF6">
            <w:pPr>
              <w:spacing w:line="360" w:lineRule="auto"/>
              <w:rPr>
                <w:rFonts w:asciiTheme="minorEastAsia" w:hAnsiTheme="minorEastAsia"/>
              </w:rPr>
            </w:pPr>
          </w:p>
          <w:p w:rsidR="00523BCB" w:rsidRPr="00207189" w:rsidRDefault="00523BCB" w:rsidP="001E0FF6">
            <w:pPr>
              <w:spacing w:line="360" w:lineRule="auto"/>
              <w:rPr>
                <w:rFonts w:asciiTheme="minorEastAsia" w:hAnsiTheme="minorEastAsia"/>
              </w:rPr>
            </w:pPr>
          </w:p>
          <w:p w:rsidR="00523BCB" w:rsidRPr="00207189" w:rsidRDefault="00523BCB" w:rsidP="001E0FF6">
            <w:pPr>
              <w:spacing w:line="360" w:lineRule="auto"/>
              <w:rPr>
                <w:rFonts w:asciiTheme="minorEastAsia" w:hAnsiTheme="minorEastAsia"/>
              </w:rPr>
            </w:pPr>
          </w:p>
        </w:tc>
        <w:tc>
          <w:tcPr>
            <w:tcW w:w="4536" w:type="dxa"/>
          </w:tcPr>
          <w:p w:rsidR="00523BCB" w:rsidRPr="00207189" w:rsidRDefault="00523BCB" w:rsidP="001E0FF6">
            <w:pPr>
              <w:spacing w:line="360" w:lineRule="auto"/>
              <w:rPr>
                <w:rFonts w:asciiTheme="minorEastAsia" w:hAnsiTheme="minorEastAsia"/>
              </w:rPr>
            </w:pPr>
            <w:r w:rsidRPr="00207189">
              <w:rPr>
                <w:rFonts w:asciiTheme="minorEastAsia" w:hAnsiTheme="minorEastAsia" w:hint="eastAsia"/>
              </w:rPr>
              <w:t>增加：</w:t>
            </w:r>
          </w:p>
          <w:p w:rsidR="00523BCB" w:rsidRPr="00207189" w:rsidRDefault="00523BCB" w:rsidP="001E0FF6">
            <w:pPr>
              <w:spacing w:line="360" w:lineRule="auto"/>
              <w:rPr>
                <w:rFonts w:asciiTheme="minorEastAsia" w:hAnsiTheme="minorEastAsia"/>
                <w:bCs/>
                <w:szCs w:val="21"/>
              </w:rPr>
            </w:pPr>
            <w:r w:rsidRPr="00207189">
              <w:rPr>
                <w:rFonts w:asciiTheme="minorEastAsia" w:hAnsiTheme="minorEastAsia" w:hint="eastAsia"/>
                <w:bCs/>
                <w:szCs w:val="21"/>
              </w:rPr>
              <w:t>13、《流动性规定》：指中国证监会2017年8月31日颁布、同年10月1日实施的《公开募集开放式证券投资基金流动性风险管理规定》及颁布机关对其不时做出的修订46、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rsidR="00523BCB" w:rsidRPr="00207189" w:rsidRDefault="00523BCB" w:rsidP="001E0FF6">
            <w:pPr>
              <w:spacing w:line="360" w:lineRule="auto"/>
              <w:rPr>
                <w:rFonts w:asciiTheme="minorEastAsia" w:hAnsiTheme="minorEastAsia"/>
              </w:rPr>
            </w:pPr>
            <w:r w:rsidRPr="00207189">
              <w:rPr>
                <w:rFonts w:asciiTheme="minorEastAsia" w:hAnsiTheme="minorEastAsia" w:hint="eastAsia"/>
                <w:bCs/>
                <w:szCs w:val="21"/>
              </w:rPr>
              <w:t>47、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tc>
      </w:tr>
      <w:tr w:rsidR="00523BCB" w:rsidRPr="00207189" w:rsidTr="001E0FF6">
        <w:trPr>
          <w:jc w:val="center"/>
        </w:trPr>
        <w:tc>
          <w:tcPr>
            <w:tcW w:w="1701" w:type="dxa"/>
          </w:tcPr>
          <w:p w:rsidR="00523BCB" w:rsidRPr="00207189" w:rsidRDefault="00523BCB" w:rsidP="001E0FF6">
            <w:pPr>
              <w:spacing w:line="360" w:lineRule="auto"/>
              <w:jc w:val="center"/>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523BCB" w:rsidRPr="00207189" w:rsidRDefault="00523BCB" w:rsidP="001E0FF6">
            <w:pPr>
              <w:spacing w:line="360" w:lineRule="auto"/>
              <w:rPr>
                <w:rFonts w:asciiTheme="minorEastAsia" w:hAnsiTheme="minorEastAsia"/>
              </w:rPr>
            </w:pPr>
          </w:p>
        </w:tc>
        <w:tc>
          <w:tcPr>
            <w:tcW w:w="4536" w:type="dxa"/>
          </w:tcPr>
          <w:p w:rsidR="00523BCB" w:rsidRPr="00207189" w:rsidRDefault="00523BCB" w:rsidP="001E0FF6">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r w:rsidRPr="00207189">
              <w:rPr>
                <w:rFonts w:asciiTheme="minorEastAsia" w:hAnsiTheme="minorEastAsia" w:hint="eastAsia"/>
              </w:rPr>
              <w:t>：</w:t>
            </w:r>
          </w:p>
          <w:p w:rsidR="00523BCB" w:rsidRPr="00207189" w:rsidRDefault="00523BCB" w:rsidP="001E0FF6">
            <w:pPr>
              <w:spacing w:line="360" w:lineRule="auto"/>
              <w:rPr>
                <w:rFonts w:asciiTheme="minorEastAsia" w:hAnsiTheme="minorEastAsia"/>
              </w:rPr>
            </w:pPr>
            <w:r w:rsidRPr="00207189">
              <w:rPr>
                <w:rFonts w:asciiTheme="minorEastAsia" w:hAnsiTheme="minorEastAsia" w:hint="eastAsia"/>
              </w:rPr>
              <w:t>五、申购和赎回的数量限制</w:t>
            </w:r>
          </w:p>
          <w:p w:rsidR="00523BCB" w:rsidRPr="00207189" w:rsidRDefault="00523BCB" w:rsidP="001E0FF6">
            <w:pPr>
              <w:spacing w:line="360" w:lineRule="auto"/>
              <w:rPr>
                <w:rFonts w:asciiTheme="minorEastAsia" w:hAnsiTheme="minorEastAsia"/>
              </w:rPr>
            </w:pPr>
            <w:r w:rsidRPr="00207189">
              <w:rPr>
                <w:rFonts w:asciiTheme="minorEastAsia" w:hAnsiTheme="minorEastAsia" w:hint="eastAsia"/>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523BCB" w:rsidRPr="00207189" w:rsidTr="001E0FF6">
        <w:trPr>
          <w:jc w:val="center"/>
        </w:trPr>
        <w:tc>
          <w:tcPr>
            <w:tcW w:w="1701" w:type="dxa"/>
          </w:tcPr>
          <w:p w:rsidR="00523BCB" w:rsidRPr="00207189" w:rsidDel="00AA18BD" w:rsidRDefault="00523BCB" w:rsidP="001E0FF6">
            <w:pPr>
              <w:spacing w:line="360" w:lineRule="auto"/>
              <w:jc w:val="center"/>
              <w:rPr>
                <w:rFonts w:asciiTheme="minorEastAsia" w:hAnsiTheme="minorEastAsia"/>
              </w:rPr>
            </w:pPr>
          </w:p>
        </w:tc>
        <w:tc>
          <w:tcPr>
            <w:tcW w:w="4536" w:type="dxa"/>
          </w:tcPr>
          <w:p w:rsidR="00523BCB" w:rsidRPr="00207189" w:rsidRDefault="00523BCB" w:rsidP="001E0FF6">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523BCB" w:rsidRPr="00207189" w:rsidRDefault="00523BCB" w:rsidP="001E0FF6">
            <w:pPr>
              <w:spacing w:line="360" w:lineRule="auto"/>
              <w:ind w:firstLineChars="200" w:firstLine="420"/>
              <w:rPr>
                <w:rFonts w:asciiTheme="minorEastAsia" w:hAnsiTheme="minorEastAsia"/>
                <w:bCs/>
                <w:szCs w:val="21"/>
              </w:rPr>
            </w:pPr>
            <w:r w:rsidRPr="00207189">
              <w:rPr>
                <w:rFonts w:asciiTheme="minorEastAsia" w:hAnsiTheme="minorEastAsia"/>
                <w:bCs/>
                <w:szCs w:val="21"/>
              </w:rPr>
              <w:t>5</w:t>
            </w:r>
            <w:r w:rsidRPr="00207189">
              <w:rPr>
                <w:rFonts w:asciiTheme="minorEastAsia" w:hAnsiTheme="minorEastAsia" w:hint="eastAsia"/>
                <w:bCs/>
                <w:szCs w:val="21"/>
              </w:rPr>
              <w:t>、</w:t>
            </w:r>
            <w:r w:rsidRPr="00207189">
              <w:rPr>
                <w:rFonts w:asciiTheme="minorEastAsia" w:hAnsiTheme="minorEastAsia"/>
                <w:bCs/>
                <w:szCs w:val="21"/>
              </w:rPr>
              <w:t>赎回费用由赎回基金份额的基金份额持有人承担，在基金份额持有人赎回基金份额时收取。不低于赎回费总额的</w:t>
            </w:r>
            <w:r w:rsidRPr="00207189">
              <w:rPr>
                <w:rFonts w:asciiTheme="minorEastAsia" w:hAnsiTheme="minorEastAsia" w:hint="eastAsia"/>
                <w:bCs/>
                <w:szCs w:val="21"/>
              </w:rPr>
              <w:t>25%</w:t>
            </w:r>
            <w:r w:rsidRPr="00207189">
              <w:rPr>
                <w:rFonts w:asciiTheme="minorEastAsia" w:hAnsiTheme="minorEastAsia"/>
                <w:bCs/>
                <w:szCs w:val="21"/>
              </w:rPr>
              <w:t>应归基金财产，其余用于支付登记费和其他必要的手续费。</w:t>
            </w:r>
          </w:p>
          <w:p w:rsidR="00523BCB" w:rsidRPr="00207189" w:rsidRDefault="00523BCB" w:rsidP="001E0FF6">
            <w:pPr>
              <w:spacing w:line="360" w:lineRule="auto"/>
              <w:rPr>
                <w:rFonts w:asciiTheme="minorEastAsia" w:hAnsiTheme="minorEastAsia"/>
              </w:rPr>
            </w:pPr>
            <w:r w:rsidRPr="00207189">
              <w:rPr>
                <w:rFonts w:asciiTheme="minorEastAsia" w:hAnsiTheme="minorEastAsia"/>
                <w:bCs/>
                <w:szCs w:val="21"/>
              </w:rPr>
              <w:t>6</w:t>
            </w:r>
            <w:r w:rsidRPr="00207189">
              <w:rPr>
                <w:rFonts w:asciiTheme="minorEastAsia" w:hAnsiTheme="minorEastAsia" w:hint="eastAsia"/>
                <w:bCs/>
                <w:szCs w:val="21"/>
              </w:rPr>
              <w:t>、</w:t>
            </w:r>
            <w:r w:rsidRPr="00207189">
              <w:rPr>
                <w:rFonts w:asciiTheme="minorEastAsia" w:hAnsiTheme="minorEastAsia"/>
                <w:bCs/>
                <w:szCs w:val="21"/>
              </w:rPr>
              <w:t>本基金的申购费用最高不超过申购金额的</w:t>
            </w:r>
            <w:r w:rsidRPr="00207189">
              <w:rPr>
                <w:rFonts w:asciiTheme="minorEastAsia" w:hAnsiTheme="minorEastAsia" w:hint="eastAsia"/>
                <w:bCs/>
                <w:szCs w:val="21"/>
              </w:rPr>
              <w:t>5%</w:t>
            </w:r>
            <w:r w:rsidRPr="00207189">
              <w:rPr>
                <w:rFonts w:asciiTheme="minorEastAsia" w:hAnsiTheme="minorEastAsia"/>
                <w:bCs/>
                <w:szCs w:val="21"/>
              </w:rPr>
              <w:t>，赎回费用最高不超过赎回金额的</w:t>
            </w:r>
            <w:r w:rsidRPr="00207189">
              <w:rPr>
                <w:rFonts w:asciiTheme="minorEastAsia" w:hAnsiTheme="minorEastAsia" w:hint="eastAsia"/>
                <w:bCs/>
                <w:szCs w:val="21"/>
              </w:rPr>
              <w:t>5%</w:t>
            </w:r>
            <w:r w:rsidRPr="00207189">
              <w:rPr>
                <w:rFonts w:asciiTheme="minorEastAsia" w:hAnsiTheme="minorEastAsia"/>
                <w:bCs/>
                <w:szCs w:val="21"/>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媒体上公告。</w:t>
            </w:r>
          </w:p>
        </w:tc>
        <w:tc>
          <w:tcPr>
            <w:tcW w:w="4536" w:type="dxa"/>
          </w:tcPr>
          <w:p w:rsidR="00523BCB" w:rsidRPr="00207189" w:rsidRDefault="00523BCB" w:rsidP="001E0FF6">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523BCB" w:rsidRPr="00207189" w:rsidRDefault="00523BCB" w:rsidP="001E0FF6">
            <w:pPr>
              <w:spacing w:line="360" w:lineRule="auto"/>
              <w:ind w:firstLineChars="200" w:firstLine="420"/>
              <w:rPr>
                <w:rFonts w:asciiTheme="minorEastAsia" w:hAnsiTheme="minorEastAsia"/>
                <w:bCs/>
                <w:szCs w:val="21"/>
              </w:rPr>
            </w:pPr>
            <w:r w:rsidRPr="00207189">
              <w:rPr>
                <w:rFonts w:asciiTheme="minorEastAsia" w:hAnsiTheme="minorEastAsia"/>
                <w:bCs/>
                <w:szCs w:val="21"/>
              </w:rPr>
              <w:t>5</w:t>
            </w:r>
            <w:r w:rsidRPr="00207189">
              <w:rPr>
                <w:rFonts w:asciiTheme="minorEastAsia" w:hAnsiTheme="minorEastAsia" w:hint="eastAsia"/>
                <w:bCs/>
                <w:szCs w:val="21"/>
              </w:rPr>
              <w:t>、</w:t>
            </w:r>
            <w:r w:rsidRPr="00207189">
              <w:rPr>
                <w:rFonts w:asciiTheme="minorEastAsia" w:hAnsiTheme="minorEastAsia"/>
                <w:bCs/>
                <w:szCs w:val="21"/>
              </w:rPr>
              <w:t>赎回费用由赎回基金份额的基金份额持有人承担，在基金份额持有人赎回基金份额时收取。</w:t>
            </w:r>
            <w:r w:rsidRPr="00207189">
              <w:rPr>
                <w:rFonts w:asciiTheme="minorEastAsia" w:hAnsiTheme="minorEastAsia" w:hint="eastAsia"/>
                <w:bCs/>
                <w:szCs w:val="21"/>
              </w:rPr>
              <w:t>对持续持有期少于7日的投资者收取的赎回费全额计入基金财产，对持续持有期不少于7日的投资者，</w:t>
            </w:r>
            <w:r w:rsidRPr="00207189">
              <w:rPr>
                <w:rFonts w:asciiTheme="minorEastAsia" w:hAnsiTheme="minorEastAsia"/>
                <w:bCs/>
                <w:szCs w:val="21"/>
              </w:rPr>
              <w:t>不低于赎回费总额的</w:t>
            </w:r>
            <w:r w:rsidRPr="00207189">
              <w:rPr>
                <w:rFonts w:asciiTheme="minorEastAsia" w:hAnsiTheme="minorEastAsia" w:hint="eastAsia"/>
                <w:bCs/>
                <w:szCs w:val="21"/>
              </w:rPr>
              <w:t>25%</w:t>
            </w:r>
            <w:r w:rsidRPr="00207189">
              <w:rPr>
                <w:rFonts w:asciiTheme="minorEastAsia" w:hAnsiTheme="minorEastAsia"/>
                <w:bCs/>
                <w:szCs w:val="21"/>
              </w:rPr>
              <w:t>应归基金财产，其余用于支付登记费和其他必要的手续费。</w:t>
            </w:r>
          </w:p>
          <w:p w:rsidR="00523BCB" w:rsidRPr="00207189" w:rsidRDefault="00523BCB" w:rsidP="001E0FF6">
            <w:pPr>
              <w:spacing w:line="360" w:lineRule="auto"/>
              <w:rPr>
                <w:rFonts w:asciiTheme="minorEastAsia" w:hAnsiTheme="minorEastAsia"/>
              </w:rPr>
            </w:pPr>
            <w:r w:rsidRPr="00207189">
              <w:rPr>
                <w:rFonts w:asciiTheme="minorEastAsia" w:hAnsiTheme="minorEastAsia"/>
                <w:bCs/>
                <w:szCs w:val="21"/>
              </w:rPr>
              <w:t>6</w:t>
            </w:r>
            <w:r w:rsidRPr="00207189">
              <w:rPr>
                <w:rFonts w:asciiTheme="minorEastAsia" w:hAnsiTheme="minorEastAsia" w:hint="eastAsia"/>
                <w:bCs/>
                <w:szCs w:val="21"/>
              </w:rPr>
              <w:t>、</w:t>
            </w:r>
            <w:r w:rsidRPr="00207189">
              <w:rPr>
                <w:rFonts w:asciiTheme="minorEastAsia" w:hAnsiTheme="minorEastAsia"/>
                <w:bCs/>
                <w:szCs w:val="21"/>
              </w:rPr>
              <w:t>本基金的申购费用最高不超过申购金额的</w:t>
            </w:r>
            <w:r w:rsidRPr="00207189">
              <w:rPr>
                <w:rFonts w:asciiTheme="minorEastAsia" w:hAnsiTheme="minorEastAsia" w:hint="eastAsia"/>
                <w:bCs/>
                <w:szCs w:val="21"/>
              </w:rPr>
              <w:t>5%</w:t>
            </w:r>
            <w:r w:rsidRPr="00207189">
              <w:rPr>
                <w:rFonts w:asciiTheme="minorEastAsia" w:hAnsiTheme="minorEastAsia"/>
                <w:bCs/>
                <w:szCs w:val="21"/>
              </w:rPr>
              <w:t>，</w:t>
            </w:r>
            <w:r w:rsidRPr="00207189">
              <w:rPr>
                <w:rFonts w:asciiTheme="minorEastAsia" w:hAnsiTheme="minorEastAsia" w:hint="eastAsia"/>
                <w:bCs/>
                <w:szCs w:val="21"/>
              </w:rPr>
              <w:t>对持续持有期少于7日的投资者收取不低于1.5%的赎回费, 对持续持有期不少于7日的投资者收取的</w:t>
            </w:r>
            <w:r w:rsidRPr="00207189">
              <w:rPr>
                <w:rFonts w:asciiTheme="minorEastAsia" w:hAnsiTheme="minorEastAsia"/>
                <w:bCs/>
                <w:szCs w:val="21"/>
              </w:rPr>
              <w:t>赎回费用最高不超过赎回金额的</w:t>
            </w:r>
            <w:r w:rsidRPr="00207189">
              <w:rPr>
                <w:rFonts w:asciiTheme="minorEastAsia" w:hAnsiTheme="minorEastAsia" w:hint="eastAsia"/>
                <w:bCs/>
                <w:szCs w:val="21"/>
              </w:rPr>
              <w:t>5%</w:t>
            </w:r>
            <w:r w:rsidRPr="00207189">
              <w:rPr>
                <w:rFonts w:asciiTheme="minorEastAsia" w:hAnsiTheme="minorEastAsia"/>
                <w:bCs/>
                <w:szCs w:val="21"/>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媒体上公告。</w:t>
            </w:r>
          </w:p>
          <w:p w:rsidR="00523BCB" w:rsidRPr="00207189" w:rsidRDefault="00523BCB" w:rsidP="001E0FF6">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p w:rsidR="00523BCB" w:rsidRPr="00207189" w:rsidRDefault="00523BCB" w:rsidP="001E0FF6">
            <w:pPr>
              <w:spacing w:line="360" w:lineRule="auto"/>
              <w:rPr>
                <w:rFonts w:asciiTheme="minorEastAsia" w:hAnsiTheme="minorEastAsia"/>
              </w:rPr>
            </w:pPr>
            <w:r w:rsidRPr="00207189">
              <w:rPr>
                <w:rFonts w:asciiTheme="minorEastAsia" w:hAnsiTheme="minorEastAsia" w:hint="eastAsia"/>
              </w:rPr>
              <w:t>7、当发生大额申购或赎回情形时，基金管理人可以采用摆动定价机制，以确保基金估值的公平性。具体处理原则与操作规范遵循相关法律法规以及监管部门、自律规则的规定。</w:t>
            </w:r>
          </w:p>
        </w:tc>
      </w:tr>
      <w:tr w:rsidR="00523BCB" w:rsidRPr="00207189" w:rsidTr="001E0FF6">
        <w:trPr>
          <w:jc w:val="center"/>
        </w:trPr>
        <w:tc>
          <w:tcPr>
            <w:tcW w:w="1701" w:type="dxa"/>
          </w:tcPr>
          <w:p w:rsidR="00523BCB" w:rsidRPr="00207189" w:rsidRDefault="00523BCB" w:rsidP="001E0FF6">
            <w:pPr>
              <w:spacing w:line="360" w:lineRule="auto"/>
              <w:jc w:val="center"/>
              <w:rPr>
                <w:rFonts w:asciiTheme="minorEastAsia" w:hAnsiTheme="minorEastAsia"/>
              </w:rPr>
            </w:pPr>
          </w:p>
        </w:tc>
        <w:tc>
          <w:tcPr>
            <w:tcW w:w="4536" w:type="dxa"/>
          </w:tcPr>
          <w:p w:rsidR="00523BCB" w:rsidRPr="00207189" w:rsidRDefault="00523BCB" w:rsidP="001E0FF6">
            <w:pPr>
              <w:spacing w:line="360" w:lineRule="auto"/>
              <w:rPr>
                <w:rFonts w:asciiTheme="minorEastAsia" w:hAnsiTheme="minorEastAsia"/>
              </w:rPr>
            </w:pPr>
          </w:p>
          <w:p w:rsidR="00523BCB" w:rsidRPr="00207189" w:rsidRDefault="00523BCB" w:rsidP="001E0FF6">
            <w:pPr>
              <w:spacing w:line="360" w:lineRule="auto"/>
              <w:rPr>
                <w:rFonts w:asciiTheme="minorEastAsia" w:hAnsiTheme="minorEastAsia"/>
              </w:rPr>
            </w:pPr>
          </w:p>
          <w:p w:rsidR="00523BCB" w:rsidRPr="00207189" w:rsidRDefault="00523BCB" w:rsidP="001E0FF6">
            <w:pPr>
              <w:spacing w:line="360" w:lineRule="auto"/>
              <w:rPr>
                <w:rFonts w:asciiTheme="minorEastAsia" w:hAnsiTheme="minorEastAsia"/>
              </w:rPr>
            </w:pPr>
          </w:p>
          <w:p w:rsidR="00523BCB" w:rsidRPr="00207189" w:rsidRDefault="00523BCB" w:rsidP="001E0FF6">
            <w:pPr>
              <w:spacing w:line="360" w:lineRule="auto"/>
              <w:rPr>
                <w:rFonts w:asciiTheme="minorEastAsia" w:hAnsiTheme="minorEastAsia"/>
              </w:rPr>
            </w:pPr>
          </w:p>
          <w:p w:rsidR="00523BCB" w:rsidRPr="00207189" w:rsidRDefault="00523BCB" w:rsidP="001E0FF6">
            <w:pPr>
              <w:spacing w:line="360" w:lineRule="auto"/>
              <w:rPr>
                <w:rFonts w:asciiTheme="minorEastAsia" w:hAnsiTheme="minorEastAsia"/>
              </w:rPr>
            </w:pPr>
          </w:p>
          <w:p w:rsidR="00523BCB" w:rsidRPr="00207189" w:rsidRDefault="00523BCB" w:rsidP="001E0FF6">
            <w:pPr>
              <w:spacing w:line="360" w:lineRule="auto"/>
              <w:rPr>
                <w:rFonts w:asciiTheme="minorEastAsia" w:hAnsiTheme="minorEastAsia"/>
              </w:rPr>
            </w:pPr>
          </w:p>
          <w:p w:rsidR="00523BCB" w:rsidRPr="00207189" w:rsidRDefault="00523BCB" w:rsidP="001E0FF6">
            <w:pPr>
              <w:spacing w:line="360" w:lineRule="auto"/>
              <w:rPr>
                <w:rFonts w:asciiTheme="minorEastAsia" w:hAnsiTheme="minorEastAsia"/>
              </w:rPr>
            </w:pPr>
          </w:p>
          <w:p w:rsidR="00523BCB" w:rsidRPr="00207189" w:rsidRDefault="00523BCB" w:rsidP="001E0FF6">
            <w:pPr>
              <w:spacing w:line="360" w:lineRule="auto"/>
              <w:rPr>
                <w:rFonts w:asciiTheme="minorEastAsia" w:hAnsiTheme="minorEastAsia"/>
              </w:rPr>
            </w:pPr>
          </w:p>
          <w:p w:rsidR="00523BCB" w:rsidRPr="00207189" w:rsidRDefault="00523BCB" w:rsidP="001E0FF6">
            <w:pPr>
              <w:spacing w:line="360" w:lineRule="auto"/>
              <w:rPr>
                <w:rFonts w:asciiTheme="minorEastAsia" w:hAnsiTheme="minorEastAsia"/>
              </w:rPr>
            </w:pPr>
          </w:p>
          <w:p w:rsidR="00523BCB" w:rsidRPr="00207189" w:rsidRDefault="00523BCB" w:rsidP="001E0FF6">
            <w:pPr>
              <w:spacing w:line="360" w:lineRule="auto"/>
              <w:rPr>
                <w:rFonts w:asciiTheme="minorEastAsia" w:hAnsiTheme="minorEastAsia"/>
              </w:rPr>
            </w:pPr>
          </w:p>
          <w:p w:rsidR="00523BCB" w:rsidRPr="00207189" w:rsidRDefault="00523BCB" w:rsidP="001E0FF6">
            <w:pPr>
              <w:spacing w:line="360" w:lineRule="auto"/>
              <w:rPr>
                <w:rFonts w:asciiTheme="minorEastAsia" w:hAnsiTheme="minorEastAsia"/>
              </w:rPr>
            </w:pPr>
          </w:p>
          <w:p w:rsidR="00523BCB" w:rsidRPr="00207189" w:rsidRDefault="00523BCB" w:rsidP="001E0FF6">
            <w:pPr>
              <w:spacing w:line="360" w:lineRule="auto"/>
              <w:rPr>
                <w:rFonts w:asciiTheme="minorEastAsia" w:hAnsiTheme="minorEastAsia"/>
              </w:rPr>
            </w:pPr>
            <w:r w:rsidRPr="00207189">
              <w:rPr>
                <w:rFonts w:asciiTheme="minorEastAsia" w:hAnsiTheme="minorEastAsia" w:hint="eastAsia"/>
              </w:rPr>
              <w:t>发生上述第1、2、3、5、6项暂停申购情形时，基金管理人应当根据有关规定在指定媒体上刊登暂停申购公告。如果投资人的申购申请被拒绝，被拒绝的申购款项将退还给投资人。在暂停申购的情况消除时，基金管理人应及时恢复申购业务的办理。</w:t>
            </w:r>
          </w:p>
        </w:tc>
        <w:tc>
          <w:tcPr>
            <w:tcW w:w="4536" w:type="dxa"/>
          </w:tcPr>
          <w:p w:rsidR="00523BCB" w:rsidRPr="00207189" w:rsidRDefault="00523BCB" w:rsidP="001E0FF6">
            <w:pPr>
              <w:spacing w:line="360" w:lineRule="auto"/>
              <w:rPr>
                <w:rFonts w:asciiTheme="minorEastAsia" w:hAnsiTheme="minorEastAsia"/>
              </w:rPr>
            </w:pPr>
            <w:r w:rsidRPr="00207189">
              <w:rPr>
                <w:rFonts w:asciiTheme="minorEastAsia" w:hAnsiTheme="minorEastAsia" w:hint="eastAsia"/>
              </w:rPr>
              <w:t>增加表述：</w:t>
            </w:r>
          </w:p>
          <w:p w:rsidR="00523BCB" w:rsidRPr="00207189" w:rsidRDefault="00523BCB" w:rsidP="001E0FF6">
            <w:pPr>
              <w:spacing w:line="360" w:lineRule="auto"/>
              <w:rPr>
                <w:rFonts w:asciiTheme="minorEastAsia" w:hAnsiTheme="minorEastAsia"/>
              </w:rPr>
            </w:pPr>
            <w:r w:rsidRPr="00207189">
              <w:rPr>
                <w:rFonts w:asciiTheme="minorEastAsia" w:hAnsiTheme="minorEastAsia" w:hint="eastAsia"/>
              </w:rPr>
              <w:t>七、拒绝或暂停申购的情形</w:t>
            </w:r>
          </w:p>
          <w:p w:rsidR="00523BCB" w:rsidRPr="00207189" w:rsidRDefault="00523BCB" w:rsidP="001E0FF6">
            <w:pPr>
              <w:spacing w:line="360" w:lineRule="auto"/>
              <w:rPr>
                <w:rFonts w:asciiTheme="minorEastAsia" w:hAnsiTheme="minorEastAsia"/>
              </w:rPr>
            </w:pPr>
            <w:r w:rsidRPr="00207189">
              <w:rPr>
                <w:rFonts w:asciiTheme="minorEastAsia" w:hAnsiTheme="minorEastAsia" w:hint="eastAsia"/>
              </w:rPr>
              <w:t>6、基金管理人接受某笔或者某些申购申请有可能导致单一投资者持有基金份额的比例达到或者超过50%，或者变相规避50%集中度的情形时。</w:t>
            </w:r>
          </w:p>
          <w:p w:rsidR="00523BCB" w:rsidRPr="00207189" w:rsidRDefault="00523BCB" w:rsidP="001E0FF6">
            <w:pPr>
              <w:spacing w:line="360" w:lineRule="auto"/>
              <w:rPr>
                <w:rFonts w:asciiTheme="minorEastAsia" w:hAnsiTheme="minorEastAsia"/>
              </w:rPr>
            </w:pPr>
            <w:r w:rsidRPr="00207189">
              <w:rPr>
                <w:rFonts w:asciiTheme="minorEastAsia" w:hAnsiTheme="minorEastAsia" w:hint="eastAsia"/>
              </w:rPr>
              <w:t>7、当前一估值日基金资产净值50%以上的资产出现无可参考的活跃市场价格且采用估值技术仍导致公允价值存在重大不确定性时，经与基金托管人协商确认后，基金管理人应当暂停接受基金申购申请。</w:t>
            </w:r>
          </w:p>
          <w:p w:rsidR="00523BCB" w:rsidRPr="00207189" w:rsidRDefault="00523BCB" w:rsidP="001E0FF6">
            <w:pPr>
              <w:spacing w:line="360" w:lineRule="auto"/>
              <w:rPr>
                <w:rFonts w:asciiTheme="minorEastAsia" w:hAnsiTheme="minorEastAsia"/>
              </w:rPr>
            </w:pPr>
            <w:r w:rsidRPr="00207189">
              <w:rPr>
                <w:rFonts w:asciiTheme="minorEastAsia" w:hAnsiTheme="minorEastAsia" w:hint="eastAsia"/>
              </w:rPr>
              <w:t>发生上述第1、2、3、5、7、8项暂停申购情形时，基金管理人应当根据有关规定在指定媒体上刊登暂停申购公告。如果投资人的申购申请被全部或部分拒绝的，被拒绝的申购款项将退还给投资人。在暂停申购的情况消除时，基金管理人应及时恢复申购业务的办理。</w:t>
            </w:r>
          </w:p>
        </w:tc>
      </w:tr>
      <w:tr w:rsidR="00523BCB" w:rsidRPr="00207189" w:rsidTr="001E0FF6">
        <w:trPr>
          <w:jc w:val="center"/>
        </w:trPr>
        <w:tc>
          <w:tcPr>
            <w:tcW w:w="1701" w:type="dxa"/>
          </w:tcPr>
          <w:p w:rsidR="00523BCB" w:rsidRPr="00207189" w:rsidRDefault="00523BCB" w:rsidP="001E0FF6">
            <w:pPr>
              <w:spacing w:line="360" w:lineRule="auto"/>
              <w:jc w:val="center"/>
              <w:rPr>
                <w:rFonts w:asciiTheme="minorEastAsia" w:hAnsiTheme="minorEastAsia"/>
              </w:rPr>
            </w:pPr>
          </w:p>
        </w:tc>
        <w:tc>
          <w:tcPr>
            <w:tcW w:w="4536" w:type="dxa"/>
          </w:tcPr>
          <w:p w:rsidR="00523BCB" w:rsidRPr="00207189" w:rsidRDefault="00523BCB" w:rsidP="001E0FF6">
            <w:pPr>
              <w:spacing w:line="360" w:lineRule="auto"/>
              <w:rPr>
                <w:rFonts w:asciiTheme="minorEastAsia" w:hAnsiTheme="minorEastAsia"/>
              </w:rPr>
            </w:pPr>
          </w:p>
        </w:tc>
        <w:tc>
          <w:tcPr>
            <w:tcW w:w="4536" w:type="dxa"/>
          </w:tcPr>
          <w:p w:rsidR="00523BCB" w:rsidRPr="00207189" w:rsidRDefault="00523BCB" w:rsidP="001E0FF6">
            <w:pPr>
              <w:spacing w:line="360" w:lineRule="auto"/>
              <w:rPr>
                <w:rFonts w:asciiTheme="minorEastAsia" w:hAnsiTheme="minorEastAsia"/>
              </w:rPr>
            </w:pPr>
            <w:r w:rsidRPr="00207189">
              <w:rPr>
                <w:rFonts w:asciiTheme="minorEastAsia" w:hAnsiTheme="minorEastAsia" w:hint="eastAsia"/>
              </w:rPr>
              <w:t>增加表述</w:t>
            </w:r>
            <w:r w:rsidRPr="00207189">
              <w:rPr>
                <w:rFonts w:asciiTheme="minorEastAsia" w:hAnsiTheme="minorEastAsia"/>
              </w:rPr>
              <w:t>：</w:t>
            </w:r>
          </w:p>
          <w:p w:rsidR="00523BCB" w:rsidRPr="00207189" w:rsidRDefault="00523BCB" w:rsidP="001E0FF6">
            <w:pPr>
              <w:spacing w:line="360" w:lineRule="auto"/>
              <w:rPr>
                <w:rFonts w:asciiTheme="minorEastAsia" w:hAnsiTheme="minorEastAsia"/>
              </w:rPr>
            </w:pPr>
            <w:r w:rsidRPr="00207189">
              <w:rPr>
                <w:rFonts w:asciiTheme="minorEastAsia" w:hAnsiTheme="minorEastAsia" w:hint="eastAsia"/>
              </w:rPr>
              <w:t>八、暂停赎回或延缓支付赎回款项的情形</w:t>
            </w:r>
          </w:p>
          <w:p w:rsidR="00523BCB" w:rsidRPr="00207189" w:rsidRDefault="00523BCB" w:rsidP="001E0FF6">
            <w:pPr>
              <w:spacing w:line="360" w:lineRule="auto"/>
              <w:rPr>
                <w:rFonts w:asciiTheme="minorEastAsia" w:hAnsiTheme="minorEastAsia"/>
              </w:rPr>
            </w:pPr>
            <w:r w:rsidRPr="00207189">
              <w:rPr>
                <w:rFonts w:asciiTheme="minorEastAsia" w:hAnsiTheme="minorEastAsia" w:hint="eastAsia"/>
              </w:rPr>
              <w:t>5、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tc>
      </w:tr>
      <w:tr w:rsidR="00523BCB" w:rsidRPr="00207189" w:rsidTr="001E0FF6">
        <w:trPr>
          <w:jc w:val="center"/>
        </w:trPr>
        <w:tc>
          <w:tcPr>
            <w:tcW w:w="1701" w:type="dxa"/>
          </w:tcPr>
          <w:p w:rsidR="00523BCB" w:rsidRPr="00207189" w:rsidRDefault="00523BCB" w:rsidP="001E0FF6">
            <w:pPr>
              <w:spacing w:line="360" w:lineRule="auto"/>
              <w:jc w:val="center"/>
              <w:rPr>
                <w:rFonts w:asciiTheme="minorEastAsia" w:hAnsiTheme="minorEastAsia"/>
              </w:rPr>
            </w:pPr>
          </w:p>
        </w:tc>
        <w:tc>
          <w:tcPr>
            <w:tcW w:w="4536" w:type="dxa"/>
          </w:tcPr>
          <w:p w:rsidR="00523BCB" w:rsidRPr="00207189" w:rsidRDefault="00523BCB" w:rsidP="001E0FF6">
            <w:pPr>
              <w:spacing w:line="360" w:lineRule="auto"/>
              <w:rPr>
                <w:rFonts w:asciiTheme="minorEastAsia" w:hAnsiTheme="minorEastAsia"/>
              </w:rPr>
            </w:pPr>
          </w:p>
        </w:tc>
        <w:tc>
          <w:tcPr>
            <w:tcW w:w="4536" w:type="dxa"/>
          </w:tcPr>
          <w:p w:rsidR="00523BCB" w:rsidRPr="00207189" w:rsidRDefault="00523BCB" w:rsidP="001E0FF6">
            <w:pPr>
              <w:spacing w:line="360" w:lineRule="auto"/>
              <w:rPr>
                <w:rFonts w:asciiTheme="minorEastAsia" w:hAnsiTheme="minorEastAsia"/>
                <w:bCs/>
                <w:szCs w:val="21"/>
              </w:rPr>
            </w:pPr>
            <w:r w:rsidRPr="00207189">
              <w:rPr>
                <w:rFonts w:asciiTheme="minorEastAsia" w:hAnsiTheme="minorEastAsia" w:hint="eastAsia"/>
                <w:bCs/>
                <w:szCs w:val="21"/>
              </w:rPr>
              <w:t>增加表述：</w:t>
            </w:r>
          </w:p>
          <w:p w:rsidR="00523BCB" w:rsidRPr="00207189" w:rsidRDefault="00523BCB" w:rsidP="001E0FF6">
            <w:pPr>
              <w:spacing w:line="360" w:lineRule="auto"/>
              <w:rPr>
                <w:rFonts w:asciiTheme="minorEastAsia" w:hAnsiTheme="minorEastAsia"/>
              </w:rPr>
            </w:pPr>
            <w:r w:rsidRPr="00207189">
              <w:rPr>
                <w:rFonts w:asciiTheme="minorEastAsia" w:hAnsiTheme="minorEastAsia" w:hint="eastAsia"/>
                <w:bCs/>
                <w:szCs w:val="21"/>
              </w:rPr>
              <w:t>（4）若基金发生巨额赎回，在当日存在单个基金份额持有人超过上一开放日基金总份额10%以上的赎回申请（“大额赎回申请人”）的情形下，基金管理人可以延期办理赎回申请。对其他赎回申请人（“小额赎回申请人”）和大额赎回申请人10%以内的赎回申请在当日根据前述“（1）全额赎回”或“（2）部分延期赎回”的约定方式办理，在仍可接受赎回申请的范围内对大额赎回申请人超过10%的赎回申请按比例确认。对当日未予确认的赎回申请进行延期办理。对于未能赎回部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tc>
      </w:tr>
      <w:tr w:rsidR="00523BCB" w:rsidRPr="00207189" w:rsidTr="001E0FF6">
        <w:trPr>
          <w:jc w:val="center"/>
        </w:trPr>
        <w:tc>
          <w:tcPr>
            <w:tcW w:w="1701" w:type="dxa"/>
          </w:tcPr>
          <w:p w:rsidR="00523BCB" w:rsidRPr="00207189" w:rsidRDefault="00523BCB" w:rsidP="001E0FF6">
            <w:pPr>
              <w:spacing w:line="360" w:lineRule="auto"/>
              <w:jc w:val="center"/>
              <w:rPr>
                <w:rFonts w:asciiTheme="minorEastAsia" w:hAnsiTheme="minorEastAsia"/>
              </w:rPr>
            </w:pPr>
            <w:r w:rsidRPr="00207189">
              <w:rPr>
                <w:rFonts w:asciiTheme="minorEastAsia" w:hAnsiTheme="minorEastAsia" w:hint="eastAsia"/>
              </w:rPr>
              <w:t>第七部分  基金合同当事人及权利义务</w:t>
            </w:r>
          </w:p>
        </w:tc>
        <w:tc>
          <w:tcPr>
            <w:tcW w:w="4536" w:type="dxa"/>
          </w:tcPr>
          <w:p w:rsidR="00523BCB" w:rsidRPr="00207189" w:rsidRDefault="00523BCB" w:rsidP="001E0FF6">
            <w:pPr>
              <w:spacing w:line="360" w:lineRule="auto"/>
              <w:rPr>
                <w:rFonts w:asciiTheme="minorEastAsia" w:hAnsiTheme="minorEastAsia"/>
              </w:rPr>
            </w:pPr>
            <w:r w:rsidRPr="00207189">
              <w:rPr>
                <w:rFonts w:asciiTheme="minorEastAsia" w:hAnsiTheme="minorEastAsia" w:hint="eastAsia"/>
              </w:rPr>
              <w:t>二、基金托管人</w:t>
            </w:r>
          </w:p>
          <w:p w:rsidR="00523BCB" w:rsidRPr="00207189" w:rsidRDefault="00523BCB" w:rsidP="001E0FF6">
            <w:pPr>
              <w:spacing w:line="360" w:lineRule="auto"/>
              <w:rPr>
                <w:rFonts w:asciiTheme="minorEastAsia" w:hAnsiTheme="minorEastAsia"/>
              </w:rPr>
            </w:pPr>
            <w:r w:rsidRPr="00207189">
              <w:rPr>
                <w:rFonts w:asciiTheme="minorEastAsia" w:hAnsiTheme="minorEastAsia" w:hint="eastAsia"/>
              </w:rPr>
              <w:t>法定代表人：蒋超良</w:t>
            </w:r>
          </w:p>
        </w:tc>
        <w:tc>
          <w:tcPr>
            <w:tcW w:w="4536" w:type="dxa"/>
          </w:tcPr>
          <w:p w:rsidR="00523BCB" w:rsidRPr="00207189" w:rsidRDefault="00523BCB" w:rsidP="001E0FF6">
            <w:pPr>
              <w:spacing w:line="360" w:lineRule="auto"/>
              <w:rPr>
                <w:rFonts w:asciiTheme="minorEastAsia" w:hAnsiTheme="minorEastAsia"/>
                <w:bCs/>
                <w:szCs w:val="21"/>
              </w:rPr>
            </w:pPr>
            <w:r w:rsidRPr="00207189">
              <w:rPr>
                <w:rFonts w:asciiTheme="minorEastAsia" w:hAnsiTheme="minorEastAsia" w:hint="eastAsia"/>
                <w:bCs/>
                <w:szCs w:val="21"/>
              </w:rPr>
              <w:t>二、基金托管人</w:t>
            </w:r>
          </w:p>
          <w:p w:rsidR="00523BCB" w:rsidRPr="00207189" w:rsidRDefault="00523BCB" w:rsidP="001E0FF6">
            <w:pPr>
              <w:spacing w:line="360" w:lineRule="auto"/>
              <w:rPr>
                <w:rFonts w:asciiTheme="minorEastAsia" w:hAnsiTheme="minorEastAsia"/>
                <w:bCs/>
                <w:szCs w:val="21"/>
              </w:rPr>
            </w:pPr>
            <w:r w:rsidRPr="00207189">
              <w:rPr>
                <w:rFonts w:asciiTheme="minorEastAsia" w:hAnsiTheme="minorEastAsia" w:hint="eastAsia"/>
                <w:bCs/>
                <w:szCs w:val="21"/>
              </w:rPr>
              <w:t>法定代表人：周慕冰</w:t>
            </w:r>
          </w:p>
        </w:tc>
      </w:tr>
      <w:tr w:rsidR="00523BCB" w:rsidRPr="00207189" w:rsidTr="001E0FF6">
        <w:trPr>
          <w:jc w:val="center"/>
        </w:trPr>
        <w:tc>
          <w:tcPr>
            <w:tcW w:w="1701" w:type="dxa"/>
          </w:tcPr>
          <w:p w:rsidR="00523BCB" w:rsidRPr="00207189" w:rsidRDefault="00523BCB" w:rsidP="001E0FF6">
            <w:pPr>
              <w:spacing w:line="360" w:lineRule="auto"/>
              <w:jc w:val="center"/>
              <w:rPr>
                <w:rFonts w:asciiTheme="minorEastAsia" w:hAnsiTheme="minorEastAsia"/>
              </w:rPr>
            </w:pPr>
            <w:r w:rsidRPr="00207189">
              <w:rPr>
                <w:rFonts w:asciiTheme="minorEastAsia" w:hAnsiTheme="minorEastAsia" w:hint="eastAsia"/>
              </w:rPr>
              <w:t>第十二部分  基金的投资</w:t>
            </w:r>
          </w:p>
        </w:tc>
        <w:tc>
          <w:tcPr>
            <w:tcW w:w="4536" w:type="dxa"/>
          </w:tcPr>
          <w:p w:rsidR="00523BCB" w:rsidRPr="00207189" w:rsidRDefault="00523BCB" w:rsidP="001E0FF6">
            <w:pPr>
              <w:spacing w:line="360" w:lineRule="auto"/>
              <w:rPr>
                <w:rFonts w:asciiTheme="minorEastAsia" w:hAnsiTheme="minorEastAsia"/>
              </w:rPr>
            </w:pPr>
            <w:r w:rsidRPr="00207189">
              <w:rPr>
                <w:rFonts w:asciiTheme="minorEastAsia" w:hAnsiTheme="minorEastAsia" w:hint="eastAsia"/>
              </w:rPr>
              <w:t>二、投资范围</w:t>
            </w:r>
          </w:p>
          <w:p w:rsidR="00523BCB" w:rsidRPr="00207189" w:rsidRDefault="00523BCB" w:rsidP="001E0FF6">
            <w:pPr>
              <w:spacing w:line="360" w:lineRule="auto"/>
              <w:rPr>
                <w:rFonts w:asciiTheme="minorEastAsia" w:hAnsiTheme="minorEastAsia"/>
              </w:rPr>
            </w:pPr>
            <w:r w:rsidRPr="00207189">
              <w:rPr>
                <w:rFonts w:asciiTheme="minorEastAsia" w:hAnsiTheme="minorEastAsia" w:hint="eastAsia"/>
              </w:rPr>
              <w:t>基金的投资组合比例为：本基金对债券的投资比例不低于基金资产的80％，投资于可转换债券（含分离交易可转债）的比例合计不低于非现金基金资产的80%，股票等权益类品种的投资比例不超过基金资产的20%；现金或到期日在一年以内的政府债券的投资比例不低于基金资产净值的5％。</w:t>
            </w:r>
          </w:p>
        </w:tc>
        <w:tc>
          <w:tcPr>
            <w:tcW w:w="4536" w:type="dxa"/>
          </w:tcPr>
          <w:p w:rsidR="00523BCB" w:rsidRPr="00207189" w:rsidRDefault="00523BCB" w:rsidP="001E0FF6">
            <w:pPr>
              <w:spacing w:line="360" w:lineRule="auto"/>
              <w:rPr>
                <w:rFonts w:asciiTheme="minorEastAsia" w:hAnsiTheme="minorEastAsia"/>
              </w:rPr>
            </w:pPr>
            <w:r w:rsidRPr="00207189">
              <w:rPr>
                <w:rFonts w:asciiTheme="minorEastAsia" w:hAnsiTheme="minorEastAsia" w:hint="eastAsia"/>
              </w:rPr>
              <w:t>二、投资范围</w:t>
            </w:r>
          </w:p>
          <w:p w:rsidR="00523BCB" w:rsidRPr="00207189" w:rsidRDefault="00523BCB" w:rsidP="001E0FF6">
            <w:pPr>
              <w:spacing w:line="360" w:lineRule="auto"/>
              <w:rPr>
                <w:rFonts w:asciiTheme="minorEastAsia" w:hAnsiTheme="minorEastAsia"/>
              </w:rPr>
            </w:pPr>
            <w:r w:rsidRPr="00207189">
              <w:rPr>
                <w:rFonts w:asciiTheme="minorEastAsia" w:hAnsiTheme="minorEastAsia" w:hint="eastAsia"/>
              </w:rPr>
              <w:t>基金的投资组合比例为：本基金对债券的投资比例不低于基金资产的80％，投资于可转换债券（含分离交易可转债）的比例合计不低于非现金基金资产的80%，股票等权益类品种的投资比例不超过基金资产的20%；现金或到期日在一年以内的政府债券的投资比例不低于基金资产净值的5％，其中现金不包括结算备付金、存出保证金、应收申购款等。</w:t>
            </w:r>
          </w:p>
        </w:tc>
      </w:tr>
      <w:tr w:rsidR="00523BCB" w:rsidRPr="00207189" w:rsidTr="001E0FF6">
        <w:trPr>
          <w:trHeight w:val="14307"/>
          <w:jc w:val="center"/>
        </w:trPr>
        <w:tc>
          <w:tcPr>
            <w:tcW w:w="1701" w:type="dxa"/>
          </w:tcPr>
          <w:p w:rsidR="00523BCB" w:rsidRPr="00207189" w:rsidRDefault="00523BCB" w:rsidP="001E0FF6">
            <w:pPr>
              <w:spacing w:line="360" w:lineRule="auto"/>
              <w:jc w:val="center"/>
              <w:rPr>
                <w:rFonts w:asciiTheme="minorEastAsia" w:hAnsiTheme="minorEastAsia"/>
              </w:rPr>
            </w:pPr>
          </w:p>
        </w:tc>
        <w:tc>
          <w:tcPr>
            <w:tcW w:w="4536" w:type="dxa"/>
          </w:tcPr>
          <w:p w:rsidR="00523BCB" w:rsidRPr="00207189" w:rsidRDefault="00523BCB" w:rsidP="001E0FF6">
            <w:pPr>
              <w:spacing w:line="360" w:lineRule="auto"/>
              <w:rPr>
                <w:rFonts w:asciiTheme="minorEastAsia" w:hAnsiTheme="minorEastAsia"/>
              </w:rPr>
            </w:pPr>
            <w:r w:rsidRPr="00207189">
              <w:rPr>
                <w:rFonts w:asciiTheme="minorEastAsia" w:hAnsiTheme="minorEastAsia" w:hint="eastAsia"/>
              </w:rPr>
              <w:t>五、投资限制</w:t>
            </w:r>
          </w:p>
          <w:p w:rsidR="00523BCB" w:rsidRPr="00207189" w:rsidRDefault="00523BCB" w:rsidP="001E0FF6">
            <w:pPr>
              <w:spacing w:line="360" w:lineRule="auto"/>
              <w:rPr>
                <w:rFonts w:asciiTheme="minorEastAsia" w:hAnsiTheme="minorEastAsia"/>
              </w:rPr>
            </w:pPr>
            <w:r w:rsidRPr="00207189">
              <w:rPr>
                <w:rFonts w:asciiTheme="minorEastAsia" w:hAnsiTheme="minorEastAsia" w:hint="eastAsia"/>
              </w:rPr>
              <w:t>1、组合限制</w:t>
            </w:r>
          </w:p>
          <w:p w:rsidR="00523BCB" w:rsidRPr="00207189" w:rsidRDefault="00523BCB" w:rsidP="001E0FF6">
            <w:pPr>
              <w:spacing w:line="360" w:lineRule="auto"/>
              <w:rPr>
                <w:rFonts w:asciiTheme="minorEastAsia" w:hAnsiTheme="minorEastAsia"/>
              </w:rPr>
            </w:pPr>
            <w:r w:rsidRPr="00207189">
              <w:rPr>
                <w:rFonts w:asciiTheme="minorEastAsia" w:hAnsiTheme="minorEastAsia" w:hint="eastAsia"/>
              </w:rPr>
              <w:t>（2）保持不低于基金资产净值5％的现金或者到期日在一年以内的政府债券；</w:t>
            </w:r>
          </w:p>
          <w:p w:rsidR="00523BCB" w:rsidRPr="00207189" w:rsidRDefault="00523BCB" w:rsidP="001E0FF6">
            <w:pPr>
              <w:spacing w:line="360" w:lineRule="auto"/>
              <w:rPr>
                <w:rFonts w:asciiTheme="minorEastAsia" w:hAnsiTheme="minorEastAsia"/>
              </w:rPr>
            </w:pPr>
          </w:p>
          <w:p w:rsidR="00523BCB" w:rsidRPr="00207189" w:rsidRDefault="00523BCB" w:rsidP="001E0FF6">
            <w:pPr>
              <w:spacing w:line="360" w:lineRule="auto"/>
              <w:rPr>
                <w:rFonts w:asciiTheme="minorEastAsia" w:hAnsiTheme="minorEastAsia"/>
              </w:rPr>
            </w:pPr>
          </w:p>
          <w:p w:rsidR="00523BCB" w:rsidRPr="00207189" w:rsidRDefault="00523BCB" w:rsidP="001E0FF6">
            <w:pPr>
              <w:spacing w:line="360" w:lineRule="auto"/>
              <w:rPr>
                <w:rFonts w:asciiTheme="minorEastAsia" w:hAnsiTheme="minorEastAsia"/>
              </w:rPr>
            </w:pPr>
          </w:p>
          <w:p w:rsidR="00523BCB" w:rsidRPr="00207189" w:rsidRDefault="00523BCB" w:rsidP="001E0FF6">
            <w:pPr>
              <w:spacing w:line="360" w:lineRule="auto"/>
              <w:rPr>
                <w:rFonts w:asciiTheme="minorEastAsia" w:hAnsiTheme="minorEastAsia"/>
              </w:rPr>
            </w:pPr>
          </w:p>
          <w:p w:rsidR="00523BCB" w:rsidRPr="00207189" w:rsidRDefault="00523BCB" w:rsidP="001E0FF6">
            <w:pPr>
              <w:spacing w:line="360" w:lineRule="auto"/>
              <w:rPr>
                <w:rFonts w:asciiTheme="minorEastAsia" w:hAnsiTheme="minorEastAsia"/>
              </w:rPr>
            </w:pPr>
          </w:p>
          <w:p w:rsidR="00523BCB" w:rsidRPr="00207189" w:rsidRDefault="00523BCB" w:rsidP="001E0FF6">
            <w:pPr>
              <w:spacing w:line="360" w:lineRule="auto"/>
              <w:rPr>
                <w:rFonts w:asciiTheme="minorEastAsia" w:hAnsiTheme="minorEastAsia"/>
              </w:rPr>
            </w:pPr>
          </w:p>
          <w:p w:rsidR="00523BCB" w:rsidRPr="00207189" w:rsidRDefault="00523BCB" w:rsidP="001E0FF6">
            <w:pPr>
              <w:spacing w:line="360" w:lineRule="auto"/>
              <w:rPr>
                <w:rFonts w:asciiTheme="minorEastAsia" w:hAnsiTheme="minorEastAsia"/>
              </w:rPr>
            </w:pPr>
          </w:p>
          <w:p w:rsidR="00523BCB" w:rsidRPr="00207189" w:rsidRDefault="00523BCB" w:rsidP="001E0FF6">
            <w:pPr>
              <w:spacing w:line="360" w:lineRule="auto"/>
              <w:rPr>
                <w:rFonts w:asciiTheme="minorEastAsia" w:hAnsiTheme="minorEastAsia"/>
              </w:rPr>
            </w:pPr>
          </w:p>
          <w:p w:rsidR="00523BCB" w:rsidRPr="00207189" w:rsidRDefault="00523BCB" w:rsidP="001E0FF6">
            <w:pPr>
              <w:spacing w:line="360" w:lineRule="auto"/>
              <w:rPr>
                <w:rFonts w:asciiTheme="minorEastAsia" w:hAnsiTheme="minorEastAsia"/>
              </w:rPr>
            </w:pPr>
          </w:p>
          <w:p w:rsidR="00523BCB" w:rsidRPr="00207189" w:rsidRDefault="00523BCB" w:rsidP="001E0FF6">
            <w:pPr>
              <w:spacing w:line="360" w:lineRule="auto"/>
              <w:rPr>
                <w:rFonts w:asciiTheme="minorEastAsia" w:hAnsiTheme="minorEastAsia"/>
              </w:rPr>
            </w:pPr>
          </w:p>
          <w:p w:rsidR="00523BCB" w:rsidRPr="00207189" w:rsidRDefault="00523BCB" w:rsidP="001E0FF6">
            <w:pPr>
              <w:spacing w:line="360" w:lineRule="auto"/>
              <w:rPr>
                <w:rFonts w:asciiTheme="minorEastAsia" w:hAnsiTheme="minorEastAsia"/>
              </w:rPr>
            </w:pPr>
          </w:p>
          <w:p w:rsidR="00523BCB" w:rsidRPr="00207189" w:rsidRDefault="00523BCB" w:rsidP="001E0FF6">
            <w:pPr>
              <w:spacing w:line="360" w:lineRule="auto"/>
              <w:rPr>
                <w:rFonts w:asciiTheme="minorEastAsia" w:hAnsiTheme="minorEastAsia"/>
              </w:rPr>
            </w:pPr>
          </w:p>
          <w:p w:rsidR="00523BCB" w:rsidRPr="00207189" w:rsidRDefault="00523BCB" w:rsidP="001E0FF6">
            <w:pPr>
              <w:spacing w:line="360" w:lineRule="auto"/>
              <w:rPr>
                <w:rFonts w:asciiTheme="minorEastAsia" w:hAnsiTheme="minorEastAsia"/>
              </w:rPr>
            </w:pPr>
          </w:p>
          <w:p w:rsidR="00523BCB" w:rsidRPr="00207189" w:rsidRDefault="00523BCB" w:rsidP="001E0FF6">
            <w:pPr>
              <w:spacing w:line="360" w:lineRule="auto"/>
              <w:rPr>
                <w:rFonts w:asciiTheme="minorEastAsia" w:hAnsiTheme="minorEastAsia"/>
              </w:rPr>
            </w:pPr>
          </w:p>
          <w:p w:rsidR="00523BCB" w:rsidRPr="00207189" w:rsidRDefault="00523BCB" w:rsidP="001E0FF6">
            <w:pPr>
              <w:spacing w:line="360" w:lineRule="auto"/>
              <w:rPr>
                <w:rFonts w:asciiTheme="minorEastAsia" w:hAnsiTheme="minorEastAsia"/>
              </w:rPr>
            </w:pPr>
          </w:p>
          <w:p w:rsidR="00523BCB" w:rsidRPr="00207189" w:rsidRDefault="00523BCB" w:rsidP="001E0FF6">
            <w:pPr>
              <w:spacing w:line="360" w:lineRule="auto"/>
              <w:rPr>
                <w:rFonts w:asciiTheme="minorEastAsia" w:hAnsiTheme="minorEastAsia"/>
              </w:rPr>
            </w:pPr>
          </w:p>
          <w:p w:rsidR="00523BCB" w:rsidRPr="00207189" w:rsidRDefault="00523BCB" w:rsidP="001E0FF6">
            <w:pPr>
              <w:spacing w:line="360" w:lineRule="auto"/>
              <w:rPr>
                <w:rFonts w:asciiTheme="minorEastAsia" w:hAnsiTheme="minorEastAsia"/>
              </w:rPr>
            </w:pPr>
          </w:p>
          <w:p w:rsidR="00523BCB" w:rsidRPr="00207189" w:rsidRDefault="00523BCB" w:rsidP="001E0FF6">
            <w:pPr>
              <w:spacing w:line="360" w:lineRule="auto"/>
              <w:rPr>
                <w:rFonts w:asciiTheme="minorEastAsia" w:hAnsiTheme="minorEastAsia"/>
              </w:rPr>
            </w:pPr>
          </w:p>
          <w:p w:rsidR="00523BCB" w:rsidRPr="00207189" w:rsidRDefault="00523BCB" w:rsidP="001E0FF6">
            <w:pPr>
              <w:spacing w:line="360" w:lineRule="auto"/>
              <w:rPr>
                <w:rFonts w:asciiTheme="minorEastAsia" w:hAnsiTheme="minorEastAsia"/>
              </w:rPr>
            </w:pPr>
            <w:r w:rsidRPr="00207189">
              <w:rPr>
                <w:rFonts w:asciiTheme="minorEastAsia" w:hAnsiTheme="minorEastAsia"/>
                <w:bCs/>
                <w:szCs w:val="21"/>
              </w:rPr>
              <w:t>因证券市场波动、上市公司合并、基金规模变动、股权分置改革中支付对价等基金管理人之外的因素致使基金投资比例不符合上述规定投资比例的，基金管理人应当在10个交易日内进行调整。</w:t>
            </w:r>
          </w:p>
        </w:tc>
        <w:tc>
          <w:tcPr>
            <w:tcW w:w="4536" w:type="dxa"/>
          </w:tcPr>
          <w:p w:rsidR="00523BCB" w:rsidRPr="00207189" w:rsidRDefault="00523BCB" w:rsidP="001E0FF6">
            <w:pPr>
              <w:spacing w:line="360" w:lineRule="auto"/>
              <w:rPr>
                <w:rFonts w:asciiTheme="minorEastAsia" w:hAnsiTheme="minorEastAsia"/>
              </w:rPr>
            </w:pPr>
            <w:r w:rsidRPr="00207189">
              <w:rPr>
                <w:rFonts w:asciiTheme="minorEastAsia" w:hAnsiTheme="minorEastAsia" w:hint="eastAsia"/>
              </w:rPr>
              <w:t>五、投资限制</w:t>
            </w:r>
          </w:p>
          <w:p w:rsidR="00523BCB" w:rsidRPr="00207189" w:rsidRDefault="00523BCB" w:rsidP="001E0FF6">
            <w:pPr>
              <w:spacing w:line="360" w:lineRule="auto"/>
              <w:rPr>
                <w:rFonts w:asciiTheme="minorEastAsia" w:hAnsiTheme="minorEastAsia"/>
              </w:rPr>
            </w:pPr>
            <w:r w:rsidRPr="00207189">
              <w:rPr>
                <w:rFonts w:asciiTheme="minorEastAsia" w:hAnsiTheme="minorEastAsia" w:hint="eastAsia"/>
              </w:rPr>
              <w:t>1、组合限制</w:t>
            </w:r>
          </w:p>
          <w:p w:rsidR="00523BCB" w:rsidRPr="00207189" w:rsidRDefault="00523BCB" w:rsidP="001E0FF6">
            <w:pPr>
              <w:spacing w:line="360" w:lineRule="auto"/>
              <w:rPr>
                <w:rFonts w:asciiTheme="minorEastAsia" w:hAnsiTheme="minorEastAsia"/>
              </w:rPr>
            </w:pPr>
            <w:r w:rsidRPr="00207189">
              <w:rPr>
                <w:rFonts w:asciiTheme="minorEastAsia" w:hAnsiTheme="minorEastAsia" w:hint="eastAsia"/>
              </w:rPr>
              <w:t>（2）保持不低于基金资产净值5％的现金或者到期日在一年以内的政府债券，其中现金不包括结算备付金、存出保证金、应收申购款等；</w:t>
            </w:r>
          </w:p>
          <w:p w:rsidR="00523BCB" w:rsidRPr="00207189" w:rsidRDefault="00523BCB" w:rsidP="001E0FF6">
            <w:pPr>
              <w:spacing w:line="360" w:lineRule="auto"/>
              <w:rPr>
                <w:rFonts w:asciiTheme="minorEastAsia" w:hAnsiTheme="minorEastAsia"/>
              </w:rPr>
            </w:pPr>
            <w:r w:rsidRPr="00207189">
              <w:rPr>
                <w:rFonts w:asciiTheme="minorEastAsia" w:hAnsiTheme="minorEastAsia" w:hint="eastAsia"/>
              </w:rPr>
              <w:t>增加表述：</w:t>
            </w:r>
          </w:p>
          <w:p w:rsidR="00523BCB" w:rsidRPr="00207189" w:rsidRDefault="00523BCB" w:rsidP="001E0FF6">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16）本基金主动投资于流动性受限资产的市值合计不得超过该基金资产净值的15%。因证券市场波动、上市公司股票停牌、基金规模变动等基金管理人之外的因素致使基金不符合前述所规定比例限制的，基金管理人不得主动新增流动性受限资产的投资；</w:t>
            </w:r>
          </w:p>
          <w:p w:rsidR="00523BCB" w:rsidRPr="00207189" w:rsidRDefault="00523BCB" w:rsidP="001E0FF6">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 xml:space="preserve">（17）本基金与私募类证券资管产品及中国证监会认定的其他主体为交易对手开展逆回购交易的，可接受质押品的资质要求应当与基金合同约定的投资范围保持一致； </w:t>
            </w:r>
          </w:p>
          <w:p w:rsidR="00523BCB" w:rsidRPr="00207189" w:rsidRDefault="00523BCB" w:rsidP="001E0FF6">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（18）本基金管理人管理的全部开放式基金持有一家上市公司发行的可流通股票，不得超过该上市公司可流通股票的15%；</w:t>
            </w:r>
          </w:p>
          <w:p w:rsidR="00523BCB" w:rsidRPr="00207189" w:rsidRDefault="00523BCB" w:rsidP="001E0FF6">
            <w:pPr>
              <w:spacing w:line="360" w:lineRule="auto"/>
              <w:rPr>
                <w:rFonts w:asciiTheme="minorEastAsia" w:hAnsiTheme="minorEastAsia"/>
                <w:bCs/>
                <w:szCs w:val="21"/>
              </w:rPr>
            </w:pPr>
            <w:r w:rsidRPr="00207189">
              <w:rPr>
                <w:rFonts w:asciiTheme="minorEastAsia" w:hAnsiTheme="minorEastAsia" w:hint="eastAsia"/>
                <w:bCs/>
                <w:szCs w:val="21"/>
              </w:rPr>
              <w:t>（19）本基金管理人管理的全部投资组合持有一家上市公司发行的可流通股票，不得超过该上市公司可流通股票的30%；</w:t>
            </w:r>
          </w:p>
          <w:p w:rsidR="00523BCB" w:rsidRPr="00207189" w:rsidRDefault="00523BCB" w:rsidP="001E0FF6">
            <w:pPr>
              <w:spacing w:line="360" w:lineRule="auto"/>
              <w:rPr>
                <w:rFonts w:asciiTheme="minorEastAsia" w:hAnsiTheme="minorEastAsia"/>
                <w:bCs/>
                <w:szCs w:val="21"/>
              </w:rPr>
            </w:pPr>
            <w:r w:rsidRPr="00207189">
              <w:rPr>
                <w:rFonts w:asciiTheme="minorEastAsia" w:hAnsiTheme="minorEastAsia" w:hint="eastAsia"/>
                <w:bCs/>
                <w:szCs w:val="21"/>
              </w:rPr>
              <w:t>除上述第（2）、（12）、（16）、（17）条外，</w:t>
            </w:r>
            <w:r w:rsidRPr="00207189">
              <w:rPr>
                <w:rFonts w:asciiTheme="minorEastAsia" w:hAnsiTheme="minorEastAsia"/>
                <w:bCs/>
                <w:szCs w:val="21"/>
              </w:rPr>
              <w:t>因证券市场波动、上市公司合并、基金规模变动、股权分置改革中支付对价等基金管理人之外的因素致使基金投资比例不符合上述规定投资比例的，基金管理人应当在10个交易日内进行调整。</w:t>
            </w:r>
          </w:p>
          <w:p w:rsidR="00523BCB" w:rsidRPr="00207189" w:rsidRDefault="00523BCB" w:rsidP="001E0FF6">
            <w:pPr>
              <w:spacing w:line="360" w:lineRule="auto"/>
              <w:rPr>
                <w:rFonts w:asciiTheme="minorEastAsia" w:hAnsiTheme="minorEastAsia"/>
              </w:rPr>
            </w:pPr>
          </w:p>
        </w:tc>
      </w:tr>
      <w:tr w:rsidR="00523BCB" w:rsidRPr="00207189" w:rsidTr="001E0FF6">
        <w:trPr>
          <w:jc w:val="center"/>
        </w:trPr>
        <w:tc>
          <w:tcPr>
            <w:tcW w:w="1701" w:type="dxa"/>
          </w:tcPr>
          <w:p w:rsidR="00523BCB" w:rsidRPr="00207189" w:rsidRDefault="00523BCB" w:rsidP="001E0FF6">
            <w:pPr>
              <w:spacing w:line="360" w:lineRule="auto"/>
              <w:jc w:val="center"/>
              <w:rPr>
                <w:rFonts w:asciiTheme="minorEastAsia" w:hAnsiTheme="minorEastAsia"/>
              </w:rPr>
            </w:pPr>
            <w:r w:rsidRPr="00207189">
              <w:rPr>
                <w:rFonts w:asciiTheme="minorEastAsia" w:hAnsiTheme="minorEastAsia" w:hint="eastAsia"/>
              </w:rPr>
              <w:t>第十四部分  基金资产估值</w:t>
            </w:r>
          </w:p>
        </w:tc>
        <w:tc>
          <w:tcPr>
            <w:tcW w:w="4536" w:type="dxa"/>
          </w:tcPr>
          <w:p w:rsidR="00523BCB" w:rsidRPr="00207189" w:rsidRDefault="00523BCB" w:rsidP="001E0FF6">
            <w:pPr>
              <w:rPr>
                <w:rFonts w:asciiTheme="minorEastAsia" w:hAnsiTheme="minorEastAsia"/>
              </w:rPr>
            </w:pPr>
          </w:p>
        </w:tc>
        <w:tc>
          <w:tcPr>
            <w:tcW w:w="4536" w:type="dxa"/>
          </w:tcPr>
          <w:p w:rsidR="00523BCB" w:rsidRPr="00207189" w:rsidRDefault="00523BCB" w:rsidP="001E0FF6">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p w:rsidR="00523BCB" w:rsidRPr="00207189" w:rsidRDefault="00523BCB" w:rsidP="001E0FF6">
            <w:pPr>
              <w:spacing w:line="360" w:lineRule="auto"/>
              <w:rPr>
                <w:rFonts w:asciiTheme="minorEastAsia" w:hAnsiTheme="minorEastAsia"/>
              </w:rPr>
            </w:pPr>
            <w:r w:rsidRPr="00207189">
              <w:rPr>
                <w:rFonts w:asciiTheme="minorEastAsia" w:hAnsiTheme="minorEastAsia" w:hint="eastAsia"/>
              </w:rPr>
              <w:t>三、估值方法</w:t>
            </w:r>
          </w:p>
          <w:p w:rsidR="00523BCB" w:rsidRPr="00207189" w:rsidRDefault="00523BCB" w:rsidP="001E0FF6">
            <w:pPr>
              <w:spacing w:line="360" w:lineRule="auto"/>
              <w:rPr>
                <w:rFonts w:asciiTheme="minorEastAsia" w:hAnsiTheme="minorEastAsia"/>
                <w:bCs/>
                <w:szCs w:val="21"/>
              </w:rPr>
            </w:pPr>
            <w:r w:rsidRPr="00207189">
              <w:rPr>
                <w:rFonts w:asciiTheme="minorEastAsia" w:hAnsiTheme="minorEastAsia" w:hint="eastAsia"/>
                <w:bCs/>
                <w:szCs w:val="21"/>
              </w:rPr>
              <w:t>4、当发生大额申购或赎回情形时，基金管理人可以采用摆动定价机制，以确保基金估值的公平性。</w:t>
            </w:r>
          </w:p>
        </w:tc>
      </w:tr>
      <w:tr w:rsidR="00523BCB" w:rsidRPr="00207189" w:rsidTr="001E0FF6">
        <w:trPr>
          <w:jc w:val="center"/>
        </w:trPr>
        <w:tc>
          <w:tcPr>
            <w:tcW w:w="1701" w:type="dxa"/>
          </w:tcPr>
          <w:p w:rsidR="00523BCB" w:rsidRPr="00207189" w:rsidRDefault="00523BCB" w:rsidP="001E0FF6">
            <w:pPr>
              <w:spacing w:line="360" w:lineRule="auto"/>
              <w:jc w:val="center"/>
              <w:rPr>
                <w:rFonts w:asciiTheme="minorEastAsia" w:hAnsiTheme="minorEastAsia"/>
              </w:rPr>
            </w:pPr>
          </w:p>
        </w:tc>
        <w:tc>
          <w:tcPr>
            <w:tcW w:w="4536" w:type="dxa"/>
          </w:tcPr>
          <w:p w:rsidR="00523BCB" w:rsidRPr="00207189" w:rsidRDefault="00523BCB" w:rsidP="001E0FF6">
            <w:pPr>
              <w:spacing w:line="360" w:lineRule="auto"/>
              <w:rPr>
                <w:rFonts w:asciiTheme="minorEastAsia" w:hAnsiTheme="minorEastAsia"/>
              </w:rPr>
            </w:pPr>
          </w:p>
          <w:p w:rsidR="00523BCB" w:rsidRPr="00207189" w:rsidRDefault="00523BCB" w:rsidP="001E0FF6">
            <w:pPr>
              <w:spacing w:line="360" w:lineRule="auto"/>
              <w:rPr>
                <w:rFonts w:asciiTheme="minorEastAsia" w:hAnsiTheme="minorEastAsia"/>
              </w:rPr>
            </w:pPr>
          </w:p>
          <w:p w:rsidR="00523BCB" w:rsidRPr="00207189" w:rsidRDefault="00523BCB" w:rsidP="001E0FF6">
            <w:pPr>
              <w:spacing w:line="360" w:lineRule="auto"/>
              <w:rPr>
                <w:rFonts w:asciiTheme="minorEastAsia" w:hAnsiTheme="minorEastAsia"/>
              </w:rPr>
            </w:pPr>
          </w:p>
          <w:p w:rsidR="00523BCB" w:rsidRPr="00207189" w:rsidRDefault="00523BCB" w:rsidP="001E0FF6">
            <w:pPr>
              <w:spacing w:line="360" w:lineRule="auto"/>
              <w:rPr>
                <w:rFonts w:asciiTheme="minorEastAsia" w:hAnsiTheme="minorEastAsia"/>
              </w:rPr>
            </w:pPr>
          </w:p>
          <w:p w:rsidR="00523BCB" w:rsidRPr="00207189" w:rsidRDefault="00523BCB" w:rsidP="001E0FF6">
            <w:pPr>
              <w:spacing w:line="360" w:lineRule="auto"/>
              <w:rPr>
                <w:rFonts w:asciiTheme="minorEastAsia" w:hAnsiTheme="minorEastAsia"/>
              </w:rPr>
            </w:pPr>
          </w:p>
          <w:p w:rsidR="00523BCB" w:rsidRPr="00207189" w:rsidRDefault="00523BCB" w:rsidP="001E0FF6">
            <w:pPr>
              <w:spacing w:line="360" w:lineRule="auto"/>
              <w:rPr>
                <w:rFonts w:asciiTheme="minorEastAsia" w:hAnsiTheme="minorEastAsia"/>
              </w:rPr>
            </w:pPr>
          </w:p>
          <w:p w:rsidR="00523BCB" w:rsidRPr="00207189" w:rsidRDefault="00523BCB" w:rsidP="001E0FF6">
            <w:pPr>
              <w:spacing w:line="360" w:lineRule="auto"/>
              <w:rPr>
                <w:rFonts w:asciiTheme="minorEastAsia" w:hAnsiTheme="minorEastAsia"/>
              </w:rPr>
            </w:pPr>
          </w:p>
        </w:tc>
        <w:tc>
          <w:tcPr>
            <w:tcW w:w="4536" w:type="dxa"/>
          </w:tcPr>
          <w:p w:rsidR="00523BCB" w:rsidRPr="00207189" w:rsidRDefault="00523BCB" w:rsidP="001E0FF6">
            <w:pPr>
              <w:spacing w:line="360" w:lineRule="auto"/>
              <w:rPr>
                <w:rFonts w:asciiTheme="minorEastAsia" w:hAnsiTheme="minorEastAsia"/>
              </w:rPr>
            </w:pPr>
            <w:r w:rsidRPr="00207189">
              <w:rPr>
                <w:rFonts w:asciiTheme="minorEastAsia" w:hAnsiTheme="minorEastAsia" w:hint="eastAsia"/>
              </w:rPr>
              <w:t>增加表述：</w:t>
            </w:r>
          </w:p>
          <w:p w:rsidR="00523BCB" w:rsidRPr="00207189" w:rsidRDefault="00523BCB" w:rsidP="001E0FF6">
            <w:pPr>
              <w:spacing w:line="360" w:lineRule="auto"/>
              <w:rPr>
                <w:rFonts w:asciiTheme="minorEastAsia" w:hAnsiTheme="minorEastAsia"/>
              </w:rPr>
            </w:pPr>
            <w:r w:rsidRPr="00207189">
              <w:rPr>
                <w:rFonts w:asciiTheme="minorEastAsia" w:hAnsiTheme="minorEastAsia" w:hint="eastAsia"/>
              </w:rPr>
              <w:t>六、暂停估值的情形</w:t>
            </w:r>
          </w:p>
          <w:p w:rsidR="00523BCB" w:rsidRPr="00207189" w:rsidRDefault="00523BCB" w:rsidP="001E0FF6">
            <w:pPr>
              <w:spacing w:line="360" w:lineRule="auto"/>
              <w:rPr>
                <w:rFonts w:asciiTheme="minorEastAsia" w:hAnsiTheme="minorEastAsia"/>
              </w:rPr>
            </w:pPr>
            <w:r w:rsidRPr="00207189">
              <w:rPr>
                <w:rFonts w:asciiTheme="minorEastAsia" w:hAnsiTheme="minorEastAsia" w:hint="eastAsia"/>
              </w:rPr>
              <w:t>3、当前一估值日基金资产净值50%以上的资产出现无可参考的活跃市场价格且采用估值技术仍导致公允价值存在重大不确定性时，经与基金托管人协商确认后，基金管理人应当暂停基金估值；</w:t>
            </w:r>
          </w:p>
        </w:tc>
      </w:tr>
      <w:tr w:rsidR="00523BCB" w:rsidRPr="00207189" w:rsidTr="001E0FF6">
        <w:trPr>
          <w:jc w:val="center"/>
        </w:trPr>
        <w:tc>
          <w:tcPr>
            <w:tcW w:w="1701" w:type="dxa"/>
          </w:tcPr>
          <w:p w:rsidR="00523BCB" w:rsidRPr="00207189" w:rsidRDefault="00523BCB" w:rsidP="001E0FF6">
            <w:pPr>
              <w:spacing w:line="360" w:lineRule="auto"/>
              <w:jc w:val="center"/>
              <w:rPr>
                <w:rFonts w:asciiTheme="minorEastAsia" w:hAnsiTheme="minorEastAsia"/>
              </w:rPr>
            </w:pPr>
            <w:r w:rsidRPr="00207189">
              <w:rPr>
                <w:rFonts w:asciiTheme="minorEastAsia" w:hAnsiTheme="minorEastAsia" w:hint="eastAsia"/>
              </w:rPr>
              <w:t>第十八部分  基金的信息披露</w:t>
            </w:r>
          </w:p>
        </w:tc>
        <w:tc>
          <w:tcPr>
            <w:tcW w:w="4536" w:type="dxa"/>
          </w:tcPr>
          <w:p w:rsidR="00523BCB" w:rsidRPr="00207189" w:rsidRDefault="00523BCB" w:rsidP="001E0FF6">
            <w:pPr>
              <w:spacing w:line="360" w:lineRule="auto"/>
              <w:rPr>
                <w:rFonts w:asciiTheme="minorEastAsia" w:hAnsiTheme="minorEastAsia"/>
              </w:rPr>
            </w:pPr>
          </w:p>
        </w:tc>
        <w:tc>
          <w:tcPr>
            <w:tcW w:w="4536" w:type="dxa"/>
          </w:tcPr>
          <w:p w:rsidR="00523BCB" w:rsidRPr="00207189" w:rsidRDefault="00523BCB" w:rsidP="001E0FF6">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r w:rsidRPr="00207189">
              <w:rPr>
                <w:rFonts w:asciiTheme="minorEastAsia" w:hAnsiTheme="minorEastAsia" w:hint="eastAsia"/>
              </w:rPr>
              <w:t>：</w:t>
            </w:r>
          </w:p>
          <w:p w:rsidR="00523BCB" w:rsidRPr="00207189" w:rsidRDefault="00523BCB" w:rsidP="001E0FF6">
            <w:pPr>
              <w:tabs>
                <w:tab w:val="left" w:pos="3780"/>
              </w:tabs>
              <w:spacing w:line="360" w:lineRule="auto"/>
              <w:textAlignment w:val="bottom"/>
              <w:rPr>
                <w:rFonts w:asciiTheme="minorEastAsia" w:hAnsiTheme="minorEastAsia"/>
              </w:rPr>
            </w:pPr>
            <w:r w:rsidRPr="00207189">
              <w:rPr>
                <w:rFonts w:asciiTheme="minorEastAsia" w:hAnsiTheme="minorEastAsia" w:hint="eastAsia"/>
              </w:rPr>
              <w:t>五、公开披露的基金信息</w:t>
            </w:r>
          </w:p>
          <w:p w:rsidR="00523BCB" w:rsidRPr="00207189" w:rsidRDefault="00523BCB" w:rsidP="001E0FF6">
            <w:pPr>
              <w:spacing w:line="360" w:lineRule="auto"/>
              <w:rPr>
                <w:rFonts w:asciiTheme="minorEastAsia" w:hAnsiTheme="minorEastAsia"/>
                <w:bCs/>
                <w:szCs w:val="21"/>
              </w:rPr>
            </w:pPr>
            <w:r w:rsidRPr="00207189">
              <w:rPr>
                <w:rFonts w:asciiTheme="minorEastAsia" w:hAnsiTheme="minorEastAsia" w:hint="eastAsia"/>
                <w:bCs/>
                <w:szCs w:val="21"/>
              </w:rPr>
              <w:t>（六）基金定期报告，包括基金年度报告、基金半年度报告和基金季度报告</w:t>
            </w:r>
          </w:p>
          <w:p w:rsidR="00523BCB" w:rsidRPr="00207189" w:rsidRDefault="00523BCB" w:rsidP="001E0FF6">
            <w:pPr>
              <w:spacing w:line="360" w:lineRule="auto"/>
              <w:rPr>
                <w:rFonts w:asciiTheme="minorEastAsia" w:hAnsiTheme="minorEastAsia"/>
                <w:bCs/>
                <w:szCs w:val="21"/>
              </w:rPr>
            </w:pPr>
            <w:r w:rsidRPr="00207189">
              <w:rPr>
                <w:rFonts w:asciiTheme="minorEastAsia" w:hAnsiTheme="minorEastAsia" w:hint="eastAsia"/>
                <w:bCs/>
                <w:szCs w:val="21"/>
              </w:rPr>
              <w:t>基金管理人应当在半年度报告和年度报告中披露基金组合资产情况及其流动性风险分析等。</w:t>
            </w:r>
          </w:p>
          <w:p w:rsidR="00523BCB" w:rsidRPr="00207189" w:rsidRDefault="00523BCB" w:rsidP="001E0FF6">
            <w:pPr>
              <w:spacing w:line="360" w:lineRule="auto"/>
              <w:rPr>
                <w:rFonts w:asciiTheme="minorEastAsia" w:hAnsiTheme="minorEastAsia"/>
                <w:bCs/>
                <w:szCs w:val="21"/>
              </w:rPr>
            </w:pPr>
            <w:r w:rsidRPr="00207189">
              <w:rPr>
                <w:rFonts w:asciiTheme="minorEastAsia" w:hAnsiTheme="minorEastAsia" w:hint="eastAsia"/>
                <w:bCs/>
                <w:szCs w:val="21"/>
              </w:rPr>
              <w:t>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w:t>
            </w:r>
          </w:p>
          <w:p w:rsidR="00523BCB" w:rsidRPr="00207189" w:rsidRDefault="00523BCB" w:rsidP="001E0FF6">
            <w:pPr>
              <w:spacing w:line="360" w:lineRule="auto"/>
              <w:rPr>
                <w:rFonts w:asciiTheme="minorEastAsia" w:hAnsiTheme="minorEastAsia"/>
              </w:rPr>
            </w:pPr>
            <w:r w:rsidRPr="00207189">
              <w:rPr>
                <w:rFonts w:asciiTheme="minorEastAsia" w:hAnsiTheme="minorEastAsia" w:hint="eastAsia"/>
              </w:rPr>
              <w:t>（七）临时报告</w:t>
            </w:r>
          </w:p>
          <w:p w:rsidR="00523BCB" w:rsidRPr="00207189" w:rsidRDefault="00523BCB" w:rsidP="001E0FF6">
            <w:pPr>
              <w:spacing w:line="360" w:lineRule="auto"/>
              <w:rPr>
                <w:rFonts w:asciiTheme="minorEastAsia" w:hAnsiTheme="minorEastAsia"/>
                <w:bCs/>
                <w:szCs w:val="21"/>
              </w:rPr>
            </w:pPr>
            <w:r w:rsidRPr="00207189">
              <w:rPr>
                <w:rFonts w:asciiTheme="minorEastAsia" w:hAnsiTheme="minorEastAsia" w:hint="eastAsia"/>
                <w:bCs/>
                <w:szCs w:val="21"/>
              </w:rPr>
              <w:t>26、本基金发生涉及基金申购、赎回事项调整或潜在影响投资者赎回等重大事项时；</w:t>
            </w:r>
          </w:p>
          <w:p w:rsidR="00523BCB" w:rsidRPr="00207189" w:rsidRDefault="00523BCB" w:rsidP="001E0FF6">
            <w:pPr>
              <w:spacing w:line="360" w:lineRule="auto"/>
              <w:rPr>
                <w:rFonts w:asciiTheme="minorEastAsia" w:hAnsiTheme="minorEastAsia"/>
                <w:bCs/>
                <w:szCs w:val="21"/>
              </w:rPr>
            </w:pPr>
            <w:r w:rsidRPr="00207189">
              <w:rPr>
                <w:rFonts w:asciiTheme="minorEastAsia" w:hAnsiTheme="minorEastAsia" w:hint="eastAsia"/>
                <w:bCs/>
                <w:szCs w:val="21"/>
              </w:rPr>
              <w:t>27、基金管理人采用摆动定价机制进行估值；</w:t>
            </w:r>
          </w:p>
        </w:tc>
      </w:tr>
    </w:tbl>
    <w:p w:rsidR="002B3BBC" w:rsidRPr="00207189" w:rsidRDefault="002B3BBC" w:rsidP="002B3BBC">
      <w:pPr>
        <w:pStyle w:val="ab"/>
        <w:rPr>
          <w:rFonts w:asciiTheme="minorEastAsia" w:eastAsiaTheme="minorEastAsia" w:hAnsiTheme="minorEastAsia"/>
        </w:rPr>
      </w:pPr>
      <w:bookmarkStart w:id="47" w:name="_Toc509500782"/>
      <w:r w:rsidRPr="00207189">
        <w:rPr>
          <w:rFonts w:asciiTheme="minorEastAsia" w:eastAsiaTheme="minorEastAsia" w:hAnsiTheme="minorEastAsia" w:hint="eastAsia"/>
        </w:rPr>
        <w:t>附件</w:t>
      </w:r>
      <w:r w:rsidRPr="00207189">
        <w:rPr>
          <w:rFonts w:asciiTheme="minorEastAsia" w:eastAsiaTheme="minorEastAsia" w:hAnsiTheme="minorEastAsia"/>
        </w:rPr>
        <w:t>40</w:t>
      </w:r>
      <w:r w:rsidRPr="00207189">
        <w:rPr>
          <w:rFonts w:asciiTheme="minorEastAsia" w:eastAsiaTheme="minorEastAsia" w:hAnsiTheme="minorEastAsia" w:hint="eastAsia"/>
        </w:rPr>
        <w:t>：《</w:t>
      </w:r>
      <w:r w:rsidRPr="00207189">
        <w:rPr>
          <w:rFonts w:asciiTheme="minorEastAsia" w:eastAsiaTheme="minorEastAsia" w:hAnsiTheme="minorEastAsia" w:cs="Times New Roman" w:hint="eastAsia"/>
          <w:spacing w:val="-3"/>
          <w:szCs w:val="21"/>
        </w:rPr>
        <w:t>鹏华丰盛稳固收益</w:t>
      </w:r>
      <w:r w:rsidRPr="00207189">
        <w:rPr>
          <w:rFonts w:asciiTheme="minorEastAsia" w:eastAsiaTheme="minorEastAsia" w:hAnsiTheme="minorEastAsia" w:cs="Times New Roman"/>
          <w:spacing w:val="-3"/>
          <w:szCs w:val="21"/>
        </w:rPr>
        <w:t>债券型证券投资基金</w:t>
      </w:r>
      <w:r w:rsidRPr="00207189">
        <w:rPr>
          <w:rFonts w:asciiTheme="minorEastAsia" w:eastAsiaTheme="minorEastAsia" w:hAnsiTheme="minorEastAsia" w:hint="eastAsia"/>
        </w:rPr>
        <w:t>基金合同》修订对照表</w:t>
      </w:r>
      <w:bookmarkEnd w:id="47"/>
    </w:p>
    <w:tbl>
      <w:tblPr>
        <w:tblStyle w:val="a3"/>
        <w:tblW w:w="10771" w:type="dxa"/>
        <w:jc w:val="center"/>
        <w:tblLook w:val="04A0"/>
      </w:tblPr>
      <w:tblGrid>
        <w:gridCol w:w="1701"/>
        <w:gridCol w:w="4535"/>
        <w:gridCol w:w="4535"/>
      </w:tblGrid>
      <w:tr w:rsidR="002B3BBC" w:rsidRPr="00207189" w:rsidTr="007F1588">
        <w:trPr>
          <w:jc w:val="center"/>
        </w:trPr>
        <w:tc>
          <w:tcPr>
            <w:tcW w:w="1701" w:type="dxa"/>
          </w:tcPr>
          <w:p w:rsidR="002B3BBC" w:rsidRPr="00207189" w:rsidRDefault="002B3BBC" w:rsidP="007F1588">
            <w:pPr>
              <w:spacing w:line="360" w:lineRule="auto"/>
              <w:jc w:val="center"/>
              <w:rPr>
                <w:rFonts w:asciiTheme="minorEastAsia" w:hAnsiTheme="minorEastAsia"/>
              </w:rPr>
            </w:pPr>
            <w:r w:rsidRPr="00207189">
              <w:rPr>
                <w:rFonts w:asciiTheme="minorEastAsia" w:hAnsiTheme="minorEastAsia" w:hint="eastAsia"/>
              </w:rPr>
              <w:t>基金</w:t>
            </w:r>
            <w:r w:rsidRPr="00207189">
              <w:rPr>
                <w:rFonts w:asciiTheme="minorEastAsia" w:hAnsiTheme="minorEastAsia"/>
              </w:rPr>
              <w:t>合同条款</w:t>
            </w:r>
          </w:p>
        </w:tc>
        <w:tc>
          <w:tcPr>
            <w:tcW w:w="4535" w:type="dxa"/>
          </w:tcPr>
          <w:p w:rsidR="002B3BBC" w:rsidRPr="00207189" w:rsidRDefault="002B3BBC" w:rsidP="007F158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前内容</w:t>
            </w:r>
          </w:p>
        </w:tc>
        <w:tc>
          <w:tcPr>
            <w:tcW w:w="4535" w:type="dxa"/>
          </w:tcPr>
          <w:p w:rsidR="002B3BBC" w:rsidRPr="00207189" w:rsidRDefault="002B3BBC" w:rsidP="007F158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后内容</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第一部分 “前言和释义”之“前言”</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原表述：</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szCs w:val="21"/>
              </w:rPr>
              <w:t>为保护基金投资者合法权益，明确《基金合同》当事人的权利与义务，规范鹏华丰盛稳固收益债券型证券投资基金（以下简称“本基金”或“基金”）运作，依照《中华人民共和国合同法》、《中华人民共和国证券投资基金法》（以下简称《基金法》）、《证券投资基金运作管理办法》（以下简称《运作办法》）、《证券投资基金销售管理办法》（以下简称《销售办法》）、《证券投资基金信息披露管理办法》（以下简称《信息披露办法》）、证券投资基金信息披露内容与格式准则第6号《基金合同的内容与格式》及其他有关规定，在平等自愿、诚实信用、充分保护基金投资者及相关当事人的合法权益的原则基础上，特订立《鹏华丰盛稳固收益债券型证券投资基金基金合同》（以下简称“本合同”或“《基金合同》”）。</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修改为：</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szCs w:val="21"/>
              </w:rPr>
              <w:t>为保护基金投资者合法权益，明确《基金合同》当事人的权利与义务，规范鹏华丰盛稳固收益债券型证券投资基金（以下简称“本基金”或“基金”）运作，依照《中华人民共和国合同法》、《中华人民共和国证券投资基金法》（以下简称《基金法》）、《证券投资基金运作管理办法》（以下简称《运作办法》）、《证券投资基金销售管理办法》（以下简称《销售办法》）、《证券投资基金信息披露管理办法》（以下简称《信息披露办法》）、《公开募集开放式证券投资基金流动性风险管理规定》（以下简称《流动性规定》）、证券投资基金信息披露内容与格式准则第6号《基金合同的内容与格式》及其他有关规定，在平等自愿、诚实信用、充分保护基金投资者及相关当事人的合法权益的原则基础上，特订立《鹏华丰盛稳固收益债券型证券投资基金基金合同》（以下简称“本合同”或“《基金合同》”）。</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第一部分 “前言和释义”之“释义”</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p>
          <w:p w:rsidR="002B3BBC" w:rsidRPr="00207189" w:rsidRDefault="002B3BBC" w:rsidP="007F1588">
            <w:pPr>
              <w:spacing w:line="360" w:lineRule="auto"/>
              <w:rPr>
                <w:rFonts w:asciiTheme="minorEastAsia" w:hAnsiTheme="minorEastAsia"/>
                <w:szCs w:val="21"/>
              </w:rPr>
            </w:pPr>
            <w:r w:rsidRPr="00207189">
              <w:rPr>
                <w:rFonts w:asciiTheme="minorEastAsia" w:hAnsiTheme="minorEastAsia" w:hint="eastAsia"/>
                <w:szCs w:val="21"/>
              </w:rPr>
              <w:t>《流动性规定》</w:t>
            </w:r>
            <w:r w:rsidRPr="00207189">
              <w:rPr>
                <w:rFonts w:asciiTheme="minorEastAsia" w:hAnsiTheme="minorEastAsia" w:hint="eastAsia"/>
                <w:szCs w:val="21"/>
              </w:rPr>
              <w:tab/>
              <w:t>《公开募集开放式证券投资基金流动性风险管理规定》</w:t>
            </w:r>
          </w:p>
          <w:p w:rsidR="002B3BBC" w:rsidRPr="00207189" w:rsidRDefault="002B3BBC" w:rsidP="007F1588">
            <w:pPr>
              <w:spacing w:line="360" w:lineRule="auto"/>
              <w:rPr>
                <w:rFonts w:asciiTheme="minorEastAsia" w:hAnsiTheme="minorEastAsia"/>
                <w:bCs/>
                <w:szCs w:val="21"/>
              </w:rPr>
            </w:pPr>
            <w:r w:rsidRPr="00207189">
              <w:rPr>
                <w:rFonts w:asciiTheme="minorEastAsia" w:hAnsiTheme="minorEastAsia" w:hint="eastAsia"/>
                <w:bCs/>
                <w:szCs w:val="21"/>
              </w:rPr>
              <w:t>流动性受限资产   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bCs/>
                <w:szCs w:val="21"/>
              </w:rPr>
              <w:t>摆动定价机制   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第五部分 “基金份额的申购与赎回”之“五、    申购与赎回的数额限制”</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第五部分 “基金份额的申购与赎回”之“六、    申购费用和赎回费用”</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p>
          <w:p w:rsidR="002B3BBC" w:rsidRPr="00207189" w:rsidRDefault="002B3BBC" w:rsidP="007F1588">
            <w:pPr>
              <w:spacing w:line="360" w:lineRule="auto"/>
              <w:rPr>
                <w:rFonts w:asciiTheme="minorEastAsia" w:hAnsiTheme="minorEastAsia"/>
              </w:rPr>
            </w:pPr>
            <w:r w:rsidRPr="00207189">
              <w:rPr>
                <w:rFonts w:asciiTheme="minorEastAsia" w:hAnsiTheme="minorEastAsia"/>
              </w:rPr>
              <w:t>4</w:t>
            </w:r>
            <w:r w:rsidRPr="00207189">
              <w:rPr>
                <w:rFonts w:asciiTheme="minorEastAsia" w:hAnsiTheme="minorEastAsia" w:hint="eastAsia"/>
              </w:rPr>
              <w:t>、……。本基金对持续持有期少于7日的投资者收取不低于1.5%的赎回费，并将上述赎回费全额计入基金财产。</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5、当发生大额申购或赎回情形时，基金管理人可以采用摆动定价机制以确保基金估值的公平性。具体处理原则与操作规范遵循相关法律法规以及监管部门、自律规则的规定。</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第五部分 “基金份额的申购与赎回”之“九、拒绝或暂停申购的情形及处理方式”</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原表述</w:t>
            </w:r>
            <w:r w:rsidRPr="00207189">
              <w:rPr>
                <w:rFonts w:asciiTheme="minorEastAsia" w:hAnsiTheme="minor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发生上述情形之一的，申购款项本金将全额退还投资者。发生上述1到5项暂停申购情形时，基金管理人应当在至少一家指定媒体刊登暂停申购公告。</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7、基金管理人接受某笔或者某些申购申请有可能导致单一投资者持有基金份额的比例达到或者超过50%，或者变相规避50%集中度的情形时。</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8、当前一估值日基金资产净值50%以上的资产出现无可参考的活跃市场价格且采用估值技术仍导致公允价值存在重大不确定性时，经与基金托管人协商确认后，基金管理人应当暂停接受基金申购申请。</w:t>
            </w: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修改为</w:t>
            </w:r>
            <w:r w:rsidRPr="00207189">
              <w:rPr>
                <w:rFonts w:asciiTheme="minorEastAsia" w:hAnsiTheme="minor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bCs/>
                <w:szCs w:val="21"/>
              </w:rPr>
              <w:t>发生上述情形之一的，申购款项本金将全额或部分退还投资者。发生上述第1、2、3、4、5、8项暂停申购情形时，基金管理人应当在至少一家指定媒体刊登暂停申购公告。</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第五部分 “基金份额的申购与赎回”之“十、暂停赎回或者延缓支付赎回款项的情形及处理方式”</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5、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第五部分 “基金份额的申购与赎回”之“十一、巨额赎回的情形及处理方式”</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3）若基金发生巨额赎回，在当日存在单个基金份额持有人超过上一开放日基金总份额10%以上的赎回申请（“大额赎回申请人”）的情形下，基金管理人可以延期办理赎回申请。对其他赎回申请人（“小额赎回申请人”）和大额赎回申请人10%以内的赎回申请在当日根据前述“（1）全额赎回”或“（2）部分顺延赎回”的约定方式办理，在仍可接受赎回申请的范围内对大额赎回申请人超过10%的赎回申请按比例确认。对当日未予确认的赎回申请进行延期办理。对于未能赎回部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第十一部分 “基金</w:t>
            </w:r>
            <w:r w:rsidRPr="00207189">
              <w:rPr>
                <w:rFonts w:asciiTheme="minorEastAsia" w:hAnsiTheme="minorEastAsia"/>
              </w:rPr>
              <w:t>的投资</w:t>
            </w:r>
            <w:r w:rsidRPr="00207189">
              <w:rPr>
                <w:rFonts w:asciiTheme="minorEastAsia" w:hAnsiTheme="minorEastAsia" w:hint="eastAsia"/>
              </w:rPr>
              <w:t>”之“二、</w:t>
            </w:r>
            <w:r w:rsidRPr="00207189">
              <w:rPr>
                <w:rFonts w:asciiTheme="minorEastAsia" w:hAnsiTheme="minorEastAsia"/>
              </w:rPr>
              <w:t>投资范围</w:t>
            </w:r>
            <w:r w:rsidRPr="00207189">
              <w:rPr>
                <w:rFonts w:asciiTheme="minorEastAsia" w:hAnsiTheme="minorEastAsia" w:hint="eastAsia"/>
              </w:rPr>
              <w:t>”</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原表述：</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基金的投资组合比例为：本基金对债券等固定收益类品种的投资比例不低于基金资产的80%；股票等权益类品种的投资比例不超过基金资产的20%；现金或到期日在一年以内的政府债券的投资比例不低于基金资产净值的5%。</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修改为</w:t>
            </w:r>
            <w:r w:rsidRPr="00207189">
              <w:rPr>
                <w:rFonts w:asciiTheme="minorEastAsia" w:hAnsiTheme="minor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基金的投资组合比例为：本基金对债券等固定收益类品种的投资比例不低于基金资产的80%；股票等权益类品种的投资比例不超过基金资产的20%；现金或到期日在一年以内的政府债券的投资比例不低于基金资产净值的5%，其中现金不包括结算备付金、存出保证金、应收申购款等。</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第十一部分 “基金的投资”之“七</w:t>
            </w:r>
            <w:r w:rsidRPr="00207189">
              <w:rPr>
                <w:rFonts w:asciiTheme="minorEastAsia" w:hAnsiTheme="minorEastAsia"/>
              </w:rPr>
              <w:t>、投资限制</w:t>
            </w:r>
            <w:r w:rsidRPr="00207189">
              <w:rPr>
                <w:rFonts w:asciiTheme="minorEastAsia" w:hAnsiTheme="minorEastAsia" w:hint="eastAsia"/>
              </w:rPr>
              <w:t>”</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原表述</w:t>
            </w:r>
            <w:r w:rsidRPr="00207189">
              <w:rPr>
                <w:rFonts w:asciiTheme="minorEastAsia" w:hAnsiTheme="minor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1、本基金对债券等固定收益类品种的投资比例不低于基金资产的80%；本基金对股票等权益类品种的投资比例不超过基金资产的20%；本基金持有的现金或者到期日在一年以内的政府债券不低于基金资产净值的5%；</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……。在符合相关法律法规规定的前提下，因证券市场波动、上市公司合并、基金规模变动等非本基金管理人的因素致使基金的投资组合不符合上述规定的投资比例的，基金管理人应当在10个交易日内进行调整。</w:t>
            </w: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修改为</w:t>
            </w:r>
            <w:r w:rsidRPr="00207189">
              <w:rPr>
                <w:rFonts w:asciiTheme="minorEastAsia" w:hAnsiTheme="minor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1、本基金对债券等固定收益类品种的投资比例不低于基金资产的80%；本基金对股票等权益类品种的投资比例不超过基金资产的20%；本基金持有的现金或者到期日在一年以内的政府债券不低于基金资产净值的5%，其中现金不包括结算备付金、存出保证金、应收申购款等；</w:t>
            </w:r>
          </w:p>
          <w:p w:rsidR="002B3BBC" w:rsidRPr="00207189" w:rsidRDefault="002B3BBC" w:rsidP="007F1588">
            <w:pPr>
              <w:spacing w:line="360" w:lineRule="auto"/>
              <w:rPr>
                <w:rFonts w:asciiTheme="minorEastAsia" w:hAnsiTheme="minorEastAsia"/>
                <w:bCs/>
                <w:szCs w:val="21"/>
              </w:rPr>
            </w:pPr>
            <w:r w:rsidRPr="00207189">
              <w:rPr>
                <w:rFonts w:asciiTheme="minorEastAsia" w:hAnsiTheme="minorEastAsia" w:hint="eastAsia"/>
                <w:bCs/>
                <w:szCs w:val="21"/>
              </w:rPr>
              <w:t>……。在符合相关法律法规规定的前提下，除上述第8、9条外，因证券市场波动、上市公司合并、基金规模变动等非本基金管理人的因素致使基金的投资组合不符合上述规定的投资比例的，基金管理人应当在10个交易日内进行调整。</w:t>
            </w:r>
          </w:p>
          <w:p w:rsidR="002B3BBC" w:rsidRPr="00207189" w:rsidRDefault="002B3BBC" w:rsidP="007F1588">
            <w:pPr>
              <w:spacing w:line="360" w:lineRule="auto"/>
              <w:rPr>
                <w:rFonts w:asciiTheme="minorEastAsia" w:hAnsiTheme="minorEastAsia"/>
                <w:bCs/>
                <w:szCs w:val="21"/>
              </w:rPr>
            </w:pPr>
          </w:p>
          <w:p w:rsidR="002B3BBC" w:rsidRPr="00207189" w:rsidRDefault="002B3BBC" w:rsidP="007F1588">
            <w:pPr>
              <w:spacing w:line="360" w:lineRule="auto"/>
              <w:rPr>
                <w:rFonts w:asciiTheme="minorEastAsia" w:hAnsiTheme="minorEastAsia"/>
                <w:bCs/>
                <w:szCs w:val="21"/>
              </w:rPr>
            </w:pPr>
            <w:r w:rsidRPr="00207189">
              <w:rPr>
                <w:rFonts w:asciiTheme="minorEastAsia" w:hAnsiTheme="minorEastAsia" w:hint="eastAsia"/>
                <w:bCs/>
                <w:szCs w:val="21"/>
              </w:rPr>
              <w:t>增加</w:t>
            </w:r>
            <w:r w:rsidRPr="00207189">
              <w:rPr>
                <w:rFonts w:asciiTheme="minorEastAsia" w:hAnsiTheme="minorEastAsia"/>
                <w:bCs/>
                <w:szCs w:val="21"/>
              </w:rPr>
              <w:t>：</w:t>
            </w:r>
          </w:p>
          <w:p w:rsidR="002B3BBC" w:rsidRPr="00207189" w:rsidRDefault="002B3BBC" w:rsidP="007F1588">
            <w:pPr>
              <w:spacing w:line="360" w:lineRule="auto"/>
              <w:rPr>
                <w:rFonts w:asciiTheme="minorEastAsia" w:hAnsiTheme="minorEastAsia"/>
                <w:bCs/>
                <w:szCs w:val="21"/>
              </w:rPr>
            </w:pPr>
            <w:r w:rsidRPr="00207189">
              <w:rPr>
                <w:rFonts w:asciiTheme="minorEastAsia" w:hAnsiTheme="minorEastAsia" w:hint="eastAsia"/>
                <w:bCs/>
                <w:szCs w:val="21"/>
              </w:rPr>
              <w:t>8、本基金主动投资于流动性受限资产的市值合计不得超过该基金资产净值的15%。因证券市场波动、上市公司股票停牌、基金规模变动等基金管理人之外的因素致使基金不符合前述所规定比例限制的，基金管理人不得主动新增流动性受限资产的投资；</w:t>
            </w:r>
          </w:p>
          <w:p w:rsidR="002B3BBC" w:rsidRPr="00207189" w:rsidRDefault="002B3BBC" w:rsidP="007F1588">
            <w:pPr>
              <w:spacing w:line="360" w:lineRule="auto"/>
              <w:rPr>
                <w:rFonts w:asciiTheme="minorEastAsia" w:hAnsiTheme="minorEastAsia"/>
                <w:bCs/>
                <w:szCs w:val="21"/>
              </w:rPr>
            </w:pPr>
            <w:r w:rsidRPr="00207189">
              <w:rPr>
                <w:rFonts w:asciiTheme="minorEastAsia" w:hAnsiTheme="minorEastAsia" w:hint="eastAsia"/>
                <w:bCs/>
                <w:szCs w:val="21"/>
              </w:rPr>
              <w:t>9、本基金与私募类证券资管产品及中国证监会认定的其他主体为交易对手开展逆回购交易的，可接受质押品的资质要求应当与基金合同约定的投资范围保持一致；</w:t>
            </w:r>
          </w:p>
          <w:p w:rsidR="002B3BBC" w:rsidRPr="00207189" w:rsidRDefault="002B3BBC" w:rsidP="007F1588">
            <w:pPr>
              <w:spacing w:line="360" w:lineRule="auto"/>
              <w:rPr>
                <w:rFonts w:asciiTheme="minorEastAsia" w:hAnsiTheme="minorEastAsia"/>
                <w:bCs/>
                <w:szCs w:val="21"/>
              </w:rPr>
            </w:pPr>
            <w:r w:rsidRPr="00207189">
              <w:rPr>
                <w:rFonts w:asciiTheme="minorEastAsia" w:hAnsiTheme="minorEastAsia" w:hint="eastAsia"/>
                <w:bCs/>
                <w:szCs w:val="21"/>
              </w:rPr>
              <w:t>10、本基金管理人管理的全部开放式基金持有一家上市公司发行的可流通股票，不得超过该上市公司可流通股票的15%；</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bCs/>
                <w:szCs w:val="21"/>
              </w:rPr>
              <w:t>11、本基金管理人管理的全部投资组合持有一家上市公司发行的可流通股票，不得超过该上市公司可流通股票的30%；</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序号</w:t>
            </w:r>
            <w:r w:rsidRPr="00207189">
              <w:rPr>
                <w:rFonts w:asciiTheme="minorEastAsia" w:hAnsiTheme="minorEastAsia"/>
              </w:rPr>
              <w:t>做相应调整。</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第十三部分 “基金资产估值”之“五、估值方法”</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2B3BBC" w:rsidRPr="00207189" w:rsidRDefault="002B3BBC" w:rsidP="007F1588">
            <w:pPr>
              <w:spacing w:line="360" w:lineRule="auto"/>
              <w:rPr>
                <w:rFonts w:asciiTheme="minorEastAsia" w:hAnsiTheme="minorEastAsia"/>
                <w:bCs/>
                <w:szCs w:val="21"/>
              </w:rPr>
            </w:pPr>
            <w:r w:rsidRPr="00207189">
              <w:rPr>
                <w:rFonts w:asciiTheme="minorEastAsia" w:hAnsiTheme="minorEastAsia" w:hint="eastAsia"/>
                <w:bCs/>
                <w:szCs w:val="21"/>
              </w:rPr>
              <w:t>6、当发生大额申购或赎回情形时，基金管理人可以采用摆动定价机制，以确保基金估值的公平性。</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bCs/>
                <w:szCs w:val="21"/>
              </w:rPr>
              <w:t>序号</w:t>
            </w:r>
            <w:r w:rsidRPr="00207189">
              <w:rPr>
                <w:rFonts w:asciiTheme="minorEastAsia" w:hAnsiTheme="minorEastAsia"/>
                <w:bCs/>
                <w:szCs w:val="21"/>
              </w:rPr>
              <w:t>做相应调整</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第十三部分 “基金资产估值”之“七、暂停估值的情形”</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2B3BBC" w:rsidRPr="00207189" w:rsidRDefault="002B3BBC" w:rsidP="007F1588">
            <w:pPr>
              <w:spacing w:line="360" w:lineRule="auto"/>
              <w:rPr>
                <w:rFonts w:asciiTheme="minorEastAsia" w:hAnsiTheme="minorEastAsia"/>
                <w:bCs/>
                <w:szCs w:val="21"/>
              </w:rPr>
            </w:pPr>
            <w:r w:rsidRPr="00207189">
              <w:rPr>
                <w:rFonts w:asciiTheme="minorEastAsia" w:hAnsiTheme="minorEastAsia"/>
                <w:bCs/>
                <w:szCs w:val="21"/>
              </w:rPr>
              <w:t>4</w:t>
            </w:r>
            <w:r w:rsidRPr="00207189">
              <w:rPr>
                <w:rFonts w:asciiTheme="minorEastAsia" w:hAnsiTheme="minorEastAsia" w:hint="eastAsia"/>
                <w:bCs/>
                <w:szCs w:val="21"/>
              </w:rPr>
              <w:t>、当前一估值日基金资产净值50%以上的资产出现无可参考的活跃市场价格且采用估值技术仍导致公允价值存在重大不确定性时，经与基金托管人协商确认后，基金管理人应当暂停基金估值；</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bCs/>
                <w:szCs w:val="21"/>
              </w:rPr>
              <w:t>序号</w:t>
            </w:r>
            <w:r w:rsidRPr="00207189">
              <w:rPr>
                <w:rFonts w:asciiTheme="minorEastAsia" w:hAnsiTheme="minorEastAsia"/>
                <w:bCs/>
                <w:szCs w:val="21"/>
              </w:rPr>
              <w:t>做相应调整</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第十三部分 “基金资产估值”之“</w:t>
            </w:r>
            <w:r w:rsidRPr="00207189">
              <w:rPr>
                <w:rFonts w:asciiTheme="minorEastAsia" w:hAnsiTheme="minorEastAsia" w:hint="eastAsia"/>
                <w:bCs/>
                <w:szCs w:val="21"/>
              </w:rPr>
              <w:t>八、特殊情形的处理</w:t>
            </w:r>
            <w:r w:rsidRPr="00207189">
              <w:rPr>
                <w:rFonts w:asciiTheme="minorEastAsia" w:hAnsiTheme="minorEastAsia" w:hint="eastAsia"/>
              </w:rPr>
              <w:t>”</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原表述</w:t>
            </w:r>
            <w:r w:rsidRPr="00207189">
              <w:rPr>
                <w:rFonts w:asciiTheme="minorEastAsia" w:hAnsiTheme="minor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1、基金管理人按估值方法的第</w:t>
            </w:r>
            <w:r w:rsidRPr="00207189">
              <w:rPr>
                <w:rFonts w:asciiTheme="minorEastAsia" w:hAnsiTheme="minorEastAsia"/>
              </w:rPr>
              <w:t>6</w:t>
            </w:r>
            <w:r w:rsidRPr="00207189">
              <w:rPr>
                <w:rFonts w:asciiTheme="minorEastAsia" w:hAnsiTheme="minorEastAsia" w:hint="eastAsia"/>
              </w:rPr>
              <w:t>项进行估值时，所造成的误差不作为基金资产估值错误处理；</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修改为</w:t>
            </w:r>
            <w:r w:rsidRPr="00207189">
              <w:rPr>
                <w:rFonts w:asciiTheme="minorEastAsia" w:hAnsiTheme="minor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bCs/>
                <w:szCs w:val="21"/>
              </w:rPr>
              <w:t>1、基金管理人按估值方法的第7项进行估值时，所造成的误差不作为基金资产估值错误处理；</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第十七部分 “基金的信息披露”之“（六）基金定期报告，包括基金年度报告、基金半年度报告和基金季度报告”</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2B3BBC" w:rsidRPr="00207189" w:rsidRDefault="002B3BBC" w:rsidP="007F1588">
            <w:pPr>
              <w:spacing w:line="360" w:lineRule="auto"/>
              <w:rPr>
                <w:rFonts w:asciiTheme="minorEastAsia" w:hAnsiTheme="minorEastAsia"/>
                <w:bCs/>
                <w:szCs w:val="21"/>
              </w:rPr>
            </w:pPr>
            <w:r w:rsidRPr="00207189">
              <w:rPr>
                <w:rFonts w:asciiTheme="minorEastAsia" w:hAnsiTheme="minorEastAsia" w:hint="eastAsia"/>
                <w:bCs/>
                <w:szCs w:val="21"/>
              </w:rPr>
              <w:t>基金管理人应当在半年度报告和年度报告中披露基金组合资产情况及其流动性风险分析等。</w:t>
            </w:r>
          </w:p>
          <w:p w:rsidR="002B3BBC" w:rsidRPr="00207189" w:rsidRDefault="002B3BBC" w:rsidP="007F1588">
            <w:pPr>
              <w:spacing w:line="360" w:lineRule="auto"/>
              <w:rPr>
                <w:rFonts w:asciiTheme="minorEastAsia" w:hAnsiTheme="minorEastAsia"/>
                <w:bCs/>
                <w:szCs w:val="21"/>
              </w:rPr>
            </w:pPr>
            <w:r w:rsidRPr="00207189">
              <w:rPr>
                <w:rFonts w:asciiTheme="minorEastAsia" w:hAnsiTheme="minorEastAsia" w:hint="eastAsia"/>
                <w:bCs/>
                <w:szCs w:val="21"/>
              </w:rPr>
              <w:t>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第十七部分 “基金的信息披露”之“（七）临时报告”</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2B3BBC" w:rsidRPr="00207189" w:rsidRDefault="002B3BBC" w:rsidP="007F1588">
            <w:pPr>
              <w:spacing w:line="360" w:lineRule="auto"/>
              <w:rPr>
                <w:rFonts w:asciiTheme="minorEastAsia" w:hAnsiTheme="minorEastAsia"/>
                <w:bCs/>
                <w:szCs w:val="21"/>
              </w:rPr>
            </w:pPr>
            <w:r w:rsidRPr="00207189">
              <w:rPr>
                <w:rFonts w:asciiTheme="minorEastAsia" w:hAnsiTheme="minorEastAsia" w:hint="eastAsia"/>
                <w:bCs/>
                <w:szCs w:val="21"/>
              </w:rPr>
              <w:t>26、本基金发生涉及基金申购、赎回事项调整或潜在影响投资者赎回等重大事项时；</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bCs/>
                <w:szCs w:val="21"/>
              </w:rPr>
              <w:t>27、基金管理人采用摆动定价机制进行估值；</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序号</w:t>
            </w:r>
            <w:r w:rsidRPr="00207189">
              <w:rPr>
                <w:rFonts w:asciiTheme="minorEastAsia" w:hAnsiTheme="minorEastAsia"/>
              </w:rPr>
              <w:t>做相应调整</w:t>
            </w:r>
          </w:p>
        </w:tc>
      </w:tr>
    </w:tbl>
    <w:p w:rsidR="002B3BBC" w:rsidRPr="00207189" w:rsidRDefault="002B3BBC" w:rsidP="002B3BBC">
      <w:pPr>
        <w:pStyle w:val="ab"/>
        <w:rPr>
          <w:rFonts w:asciiTheme="minorEastAsia" w:eastAsiaTheme="minorEastAsia" w:hAnsiTheme="minorEastAsia"/>
        </w:rPr>
      </w:pPr>
      <w:bookmarkStart w:id="48" w:name="_Toc509500783"/>
      <w:r w:rsidRPr="00207189">
        <w:rPr>
          <w:rFonts w:asciiTheme="minorEastAsia" w:eastAsiaTheme="minorEastAsia" w:hAnsiTheme="minorEastAsia" w:hint="eastAsia"/>
        </w:rPr>
        <w:t>附件</w:t>
      </w:r>
      <w:r w:rsidRPr="00207189">
        <w:rPr>
          <w:rFonts w:asciiTheme="minorEastAsia" w:eastAsiaTheme="minorEastAsia" w:hAnsiTheme="minorEastAsia"/>
        </w:rPr>
        <w:t>41</w:t>
      </w:r>
      <w:r w:rsidRPr="00207189">
        <w:rPr>
          <w:rFonts w:asciiTheme="minorEastAsia" w:eastAsiaTheme="minorEastAsia" w:hAnsiTheme="minorEastAsia" w:hint="eastAsia"/>
        </w:rPr>
        <w:t>：《</w:t>
      </w:r>
      <w:r w:rsidRPr="00207189">
        <w:rPr>
          <w:rFonts w:asciiTheme="minorEastAsia" w:eastAsiaTheme="minorEastAsia" w:hAnsiTheme="minorEastAsia" w:cs="Times New Roman" w:hint="eastAsia"/>
          <w:spacing w:val="-3"/>
          <w:szCs w:val="21"/>
        </w:rPr>
        <w:t>鹏华国有企业债债券型证券投资基金</w:t>
      </w:r>
      <w:r w:rsidRPr="00207189">
        <w:rPr>
          <w:rFonts w:asciiTheme="minorEastAsia" w:eastAsiaTheme="minorEastAsia" w:hAnsiTheme="minorEastAsia" w:hint="eastAsia"/>
        </w:rPr>
        <w:t>基金合同》修订对照表</w:t>
      </w:r>
      <w:bookmarkEnd w:id="48"/>
    </w:p>
    <w:tbl>
      <w:tblPr>
        <w:tblStyle w:val="a3"/>
        <w:tblW w:w="10771" w:type="dxa"/>
        <w:jc w:val="center"/>
        <w:tblLook w:val="04A0"/>
      </w:tblPr>
      <w:tblGrid>
        <w:gridCol w:w="1701"/>
        <w:gridCol w:w="4535"/>
        <w:gridCol w:w="4535"/>
      </w:tblGrid>
      <w:tr w:rsidR="002B3BBC" w:rsidRPr="00207189" w:rsidTr="007F1588">
        <w:trPr>
          <w:jc w:val="center"/>
        </w:trPr>
        <w:tc>
          <w:tcPr>
            <w:tcW w:w="1701" w:type="dxa"/>
          </w:tcPr>
          <w:p w:rsidR="002B3BBC" w:rsidRPr="00207189" w:rsidRDefault="002B3BBC" w:rsidP="007F1588">
            <w:pPr>
              <w:spacing w:line="360" w:lineRule="auto"/>
              <w:jc w:val="center"/>
              <w:rPr>
                <w:rFonts w:asciiTheme="minorEastAsia" w:hAnsiTheme="minorEastAsia"/>
              </w:rPr>
            </w:pPr>
            <w:r w:rsidRPr="00207189">
              <w:rPr>
                <w:rFonts w:asciiTheme="minorEastAsia" w:hAnsiTheme="minorEastAsia" w:hint="eastAsia"/>
              </w:rPr>
              <w:t>基金</w:t>
            </w:r>
            <w:r w:rsidRPr="00207189">
              <w:rPr>
                <w:rFonts w:asciiTheme="minorEastAsia" w:hAnsiTheme="minorEastAsia"/>
              </w:rPr>
              <w:t>合同条款</w:t>
            </w:r>
          </w:p>
        </w:tc>
        <w:tc>
          <w:tcPr>
            <w:tcW w:w="4535" w:type="dxa"/>
          </w:tcPr>
          <w:p w:rsidR="002B3BBC" w:rsidRPr="00207189" w:rsidRDefault="002B3BBC" w:rsidP="007F158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前内容</w:t>
            </w:r>
          </w:p>
        </w:tc>
        <w:tc>
          <w:tcPr>
            <w:tcW w:w="4535" w:type="dxa"/>
          </w:tcPr>
          <w:p w:rsidR="002B3BBC" w:rsidRPr="00207189" w:rsidRDefault="002B3BBC" w:rsidP="007F158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后内容</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第一部分 “前言”</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原表述：</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一、</w:t>
            </w:r>
            <w:r w:rsidRPr="00207189">
              <w:rPr>
                <w:rFonts w:asciiTheme="minorEastAsia" w:hAnsiTheme="minorEastAsia"/>
                <w:szCs w:val="21"/>
              </w:rPr>
              <w:t>2</w:t>
            </w:r>
            <w:r w:rsidRPr="00207189">
              <w:rPr>
                <w:rFonts w:asciiTheme="minorEastAsia" w:hAnsiTheme="minorEastAsia" w:hint="eastAsia"/>
                <w:szCs w:val="21"/>
              </w:rPr>
              <w:t>、</w:t>
            </w:r>
            <w:r w:rsidRPr="00207189">
              <w:rPr>
                <w:rFonts w:asciiTheme="minorEastAsia" w:hAnsiTheme="minorEastAsia"/>
                <w:szCs w:val="21"/>
              </w:rPr>
              <w:t>订立本基金合同的依据是《中华人民共和国合同法》(以下简称“《合同法》”)、《中华人民共和国证券投资基金法》(以下简称“《基金法》”)、《证券投资基金运作管理办法》(以下简称“《运作办法》”)、《证券投资基金销售管理办法》(以下简称“《销售办法》”)、《证券投资基金信息披露管理办法》(以下简称“《信息披露办法》”)和其他有关法律法规。</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修改为：</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一</w:t>
            </w:r>
            <w:r w:rsidRPr="00207189">
              <w:rPr>
                <w:rFonts w:asciiTheme="minorEastAsia" w:hAnsiTheme="minorEastAsia"/>
              </w:rPr>
              <w:t>、</w:t>
            </w:r>
            <w:r w:rsidRPr="00207189">
              <w:rPr>
                <w:rFonts w:asciiTheme="minorEastAsia" w:hAnsiTheme="minorEastAsia"/>
                <w:szCs w:val="21"/>
              </w:rPr>
              <w:t>2</w:t>
            </w:r>
            <w:r w:rsidRPr="00207189">
              <w:rPr>
                <w:rFonts w:asciiTheme="minorEastAsia" w:hAnsiTheme="minorEastAsia" w:hint="eastAsia"/>
                <w:szCs w:val="21"/>
              </w:rPr>
              <w:t>、</w:t>
            </w:r>
            <w:r w:rsidRPr="00207189">
              <w:rPr>
                <w:rFonts w:asciiTheme="minorEastAsia" w:hAnsiTheme="minorEastAsia"/>
                <w:szCs w:val="21"/>
              </w:rPr>
              <w:t>订立本基金合同的依据是《中华人民共和国合同法》(以下简称“《合同法》”)、《中华人民共和国证券投资基金法》(以下简称“《基金法》”)、《证券投资基金运作管理办法》(以下简称“《运作办法》”)、《证券投资基金销售管理办法》(以下简称“《销售办法》”)、《证券投资基金信息披露管理办法》(以下简称“《信息披露办法》”)</w:t>
            </w:r>
            <w:r w:rsidRPr="00207189">
              <w:rPr>
                <w:rFonts w:asciiTheme="minorEastAsia" w:hAnsiTheme="minorEastAsia" w:hint="eastAsia"/>
                <w:szCs w:val="21"/>
              </w:rPr>
              <w:t>、《公开募集开放式证券投资基金流动性风险管理规定》（以下简称“《流动性规定》”）</w:t>
            </w:r>
            <w:r w:rsidRPr="00207189">
              <w:rPr>
                <w:rFonts w:asciiTheme="minorEastAsia" w:hAnsiTheme="minorEastAsia"/>
                <w:szCs w:val="21"/>
              </w:rPr>
              <w:t>和其他有关法律法规。</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第二部分 “释义”</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bCs/>
                <w:szCs w:val="21"/>
              </w:rPr>
              <w:t>13、《流动性规定》：指中国证监会2017年8月31日颁布、同年10月1日实施的《公开募集开放式证券投资基金流动性风险管理规定》及颁布机关对其不时做出的修订</w:t>
            </w:r>
          </w:p>
          <w:p w:rsidR="002B3BBC" w:rsidRPr="00207189" w:rsidRDefault="002B3BBC" w:rsidP="007F1588">
            <w:pPr>
              <w:spacing w:line="360" w:lineRule="auto"/>
              <w:rPr>
                <w:rFonts w:asciiTheme="minorEastAsia" w:hAnsiTheme="minorEastAsia"/>
                <w:szCs w:val="21"/>
              </w:rPr>
            </w:pPr>
            <w:r w:rsidRPr="00207189">
              <w:rPr>
                <w:rFonts w:asciiTheme="minorEastAsia" w:hAnsiTheme="minorEastAsia" w:hint="eastAsia"/>
                <w:szCs w:val="21"/>
              </w:rPr>
              <w:t>45、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szCs w:val="21"/>
              </w:rPr>
              <w:t>46、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其余序号相应作调整</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第六部分 “基金份额的申购与赎回”之“五、申购和赎回的数量限制”</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第六部分 “基金份额的申购与赎回”之“六、申购和赎回的价格、费用及其用途”</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3、……。本基金对持续持有期少于7日的投资者收取不低于1.5%的赎回费，并将上述赎回费全额计入基金财产。</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7、当发生大额申购或赎回情形时，基金管理人可以采用摆动定价机制以确保基金估值的公平性。具体处理原则与操作规范遵循相关法律法规以及监管部门、自律规则的规定。</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第六部分 “基金份额的申购与赎回”之“七、拒绝或暂停申购的情形”</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原表述</w:t>
            </w:r>
            <w:r w:rsidRPr="00207189">
              <w:rPr>
                <w:rFonts w:asciiTheme="minorEastAsia" w:hAnsiTheme="minor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szCs w:val="21"/>
              </w:rPr>
              <w:t>发生上述第1、2、</w:t>
            </w:r>
            <w:r w:rsidRPr="00207189">
              <w:rPr>
                <w:rFonts w:asciiTheme="minorEastAsia" w:hAnsiTheme="minorEastAsia" w:hint="eastAsia"/>
                <w:szCs w:val="21"/>
              </w:rPr>
              <w:t>3</w:t>
            </w:r>
            <w:r w:rsidRPr="00207189">
              <w:rPr>
                <w:rFonts w:asciiTheme="minorEastAsia" w:hAnsiTheme="minorEastAsia"/>
                <w:szCs w:val="21"/>
              </w:rPr>
              <w:t>、5</w:t>
            </w:r>
            <w:r w:rsidRPr="00207189">
              <w:rPr>
                <w:rFonts w:asciiTheme="minorEastAsia" w:hAnsiTheme="minorEastAsia" w:hint="eastAsia"/>
                <w:szCs w:val="21"/>
              </w:rPr>
              <w:t>、</w:t>
            </w:r>
            <w:r w:rsidRPr="00207189">
              <w:rPr>
                <w:rFonts w:asciiTheme="minorEastAsia" w:hAnsiTheme="minorEastAsia"/>
                <w:szCs w:val="21"/>
              </w:rPr>
              <w:t>6项暂停申购情形时</w:t>
            </w:r>
            <w:r w:rsidRPr="00207189">
              <w:rPr>
                <w:rFonts w:asciiTheme="minorEastAsia" w:hAnsiTheme="minorEastAsia" w:hint="eastAsia"/>
                <w:szCs w:val="21"/>
              </w:rPr>
              <w:t>且基金管理人决定暂停申购的</w:t>
            </w:r>
            <w:r w:rsidRPr="00207189">
              <w:rPr>
                <w:rFonts w:asciiTheme="minorEastAsia" w:hAnsiTheme="minorEastAsia"/>
                <w:szCs w:val="21"/>
              </w:rPr>
              <w:t>，基金管理人应当根据有关规定在指定媒体上刊登暂停申购公告。如果投资人的申购申请被拒绝，被拒绝的申购款项将退还给投资人。</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6、基金管理人接受某笔或者某些申购申请有可能导致单一投资者持有基金份额的比例达到或者超过50%，或者变相规避50%集中度的情形时。</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7、当前一估值日基金资产净值50%以上的资产出现无可参考的活跃市场价格且采用估值技术仍导致公允价值存在重大不确定性时，经与基金托管人协商确认后，基金管理人应当暂停接受基金申购申请。</w:t>
            </w: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修改为</w:t>
            </w:r>
            <w:r w:rsidRPr="00207189">
              <w:rPr>
                <w:rFonts w:asciiTheme="minorEastAsia" w:hAnsiTheme="minor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szCs w:val="21"/>
              </w:rPr>
              <w:t>发生上述第1、2、</w:t>
            </w:r>
            <w:r w:rsidRPr="00207189">
              <w:rPr>
                <w:rFonts w:asciiTheme="minorEastAsia" w:hAnsiTheme="minorEastAsia" w:hint="eastAsia"/>
                <w:szCs w:val="21"/>
              </w:rPr>
              <w:t>3</w:t>
            </w:r>
            <w:r w:rsidRPr="00207189">
              <w:rPr>
                <w:rFonts w:asciiTheme="minorEastAsia" w:hAnsiTheme="minorEastAsia"/>
                <w:szCs w:val="21"/>
              </w:rPr>
              <w:t>、5</w:t>
            </w:r>
            <w:r w:rsidRPr="00207189">
              <w:rPr>
                <w:rFonts w:asciiTheme="minorEastAsia" w:hAnsiTheme="minorEastAsia" w:hint="eastAsia"/>
                <w:szCs w:val="21"/>
              </w:rPr>
              <w:t>、7、8</w:t>
            </w:r>
            <w:r w:rsidRPr="00207189">
              <w:rPr>
                <w:rFonts w:asciiTheme="minorEastAsia" w:hAnsiTheme="minorEastAsia"/>
                <w:szCs w:val="21"/>
              </w:rPr>
              <w:t>项暂停申购情形时</w:t>
            </w:r>
            <w:r w:rsidRPr="00207189">
              <w:rPr>
                <w:rFonts w:asciiTheme="minorEastAsia" w:hAnsiTheme="minorEastAsia" w:hint="eastAsia"/>
                <w:szCs w:val="21"/>
              </w:rPr>
              <w:t>且基金管理人决定暂停申购的</w:t>
            </w:r>
            <w:r w:rsidRPr="00207189">
              <w:rPr>
                <w:rFonts w:asciiTheme="minorEastAsia" w:hAnsiTheme="minorEastAsia"/>
                <w:szCs w:val="21"/>
              </w:rPr>
              <w:t>，基金管理人应当根据有关规定在指定媒体上刊登暂停申购公告。如果投资人的申购申请被</w:t>
            </w:r>
            <w:r w:rsidRPr="00207189">
              <w:rPr>
                <w:rFonts w:asciiTheme="minorEastAsia" w:hAnsiTheme="minorEastAsia" w:hint="eastAsia"/>
                <w:szCs w:val="21"/>
              </w:rPr>
              <w:t>全部</w:t>
            </w:r>
            <w:r w:rsidRPr="00207189">
              <w:rPr>
                <w:rFonts w:asciiTheme="minorEastAsia" w:hAnsiTheme="minorEastAsia"/>
                <w:szCs w:val="21"/>
              </w:rPr>
              <w:t>或部分拒绝</w:t>
            </w:r>
            <w:r w:rsidRPr="00207189">
              <w:rPr>
                <w:rFonts w:asciiTheme="minorEastAsia" w:hAnsiTheme="minorEastAsia" w:hint="eastAsia"/>
                <w:szCs w:val="21"/>
              </w:rPr>
              <w:t>的</w:t>
            </w:r>
            <w:r w:rsidRPr="00207189">
              <w:rPr>
                <w:rFonts w:asciiTheme="minorEastAsia" w:hAnsiTheme="minorEastAsia"/>
                <w:szCs w:val="21"/>
              </w:rPr>
              <w:t>，被拒绝的申购款项将退还给投资人。</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第六部分 “基金份额的申购与赎回”之“八、暂停赎回或延缓支付赎回款项的情形”</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p>
          <w:p w:rsidR="002B3BBC" w:rsidRPr="00207189" w:rsidRDefault="002B3BBC" w:rsidP="007F1588">
            <w:pPr>
              <w:spacing w:line="360" w:lineRule="auto"/>
              <w:rPr>
                <w:rFonts w:asciiTheme="minorEastAsia" w:hAnsiTheme="minorEastAsia"/>
              </w:rPr>
            </w:pPr>
            <w:r w:rsidRPr="00207189">
              <w:rPr>
                <w:rFonts w:asciiTheme="minorEastAsia" w:hAnsiTheme="minorEastAsia"/>
              </w:rPr>
              <w:t>5</w:t>
            </w:r>
            <w:r w:rsidRPr="00207189">
              <w:rPr>
                <w:rFonts w:asciiTheme="minorEastAsia" w:hAnsiTheme="minorEastAsia" w:hint="eastAsia"/>
              </w:rPr>
              <w:t>、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第六部分 “基金份额的申购与赎回”之“九、巨额赎回的情形及处理方式”</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4）若基金发生巨额赎回，在当日存在单个基金份额持有人超过上一开放日基金总份额10%以上的赎回申请（“大额赎回申请人”）的情形下，基金管理人可以延期办理赎回申请。对其他赎回申请人（“小额赎回申请人”）和大额赎回申请人10%以内的赎回申请在当日根据前述“（1）全额赎回”或“（2）部分延期赎回”的约定方式办理，在仍可接受赎回申请的范围内对大额赎回申请人超过10%的赎回申请按比例确认。对当日未予确认的赎回申请进行延期办理。对于未能赎回部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第十二部分 “基金</w:t>
            </w:r>
            <w:r w:rsidRPr="00207189">
              <w:rPr>
                <w:rFonts w:asciiTheme="minorEastAsia" w:hAnsiTheme="minorEastAsia"/>
              </w:rPr>
              <w:t>的投资</w:t>
            </w:r>
            <w:r w:rsidRPr="00207189">
              <w:rPr>
                <w:rFonts w:asciiTheme="minorEastAsia" w:hAnsiTheme="minorEastAsia" w:hint="eastAsia"/>
              </w:rPr>
              <w:t>”之“二、</w:t>
            </w:r>
            <w:r w:rsidRPr="00207189">
              <w:rPr>
                <w:rFonts w:asciiTheme="minorEastAsia" w:hAnsiTheme="minorEastAsia"/>
              </w:rPr>
              <w:t>投资范围</w:t>
            </w:r>
            <w:r w:rsidRPr="00207189">
              <w:rPr>
                <w:rFonts w:asciiTheme="minorEastAsia" w:hAnsiTheme="minorEastAsia" w:hint="eastAsia"/>
              </w:rPr>
              <w:t>”</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原表述：</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基金的投资组合比例为：本基金对债券等固定收益类品种的投资比例不低于基金资产的80%，其中对国有企业债的投资比例不低于固定收益类资产的80%；股票等权益类品种的投资比例不超过基金资产的20%；现金或到期日在一年以内的政府债券的投资比例不低于基金资产净值的5%。</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修改为</w:t>
            </w:r>
            <w:r w:rsidRPr="00207189">
              <w:rPr>
                <w:rFonts w:asciiTheme="minorEastAsia" w:hAnsiTheme="minor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基金的投资组合比例为：本基金对债券等固定收益类品种的投资比例不低于基金资产的80%，其中对国有企业债的投资比例不低于固定收益类资产的80%；股票等权益类品种的投资比例不超过基金资产的20%；现金或到期日在一年以内的政府债券的投资比例不低于基金资产净值的5%，其中现金不包括结算备付金、存出保证金、应收申购款等。</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第十二部分 “基金的投资”之“四、投资限制”之“1、组合限制”</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原表述</w:t>
            </w:r>
            <w:r w:rsidRPr="00207189">
              <w:rPr>
                <w:rFonts w:asciiTheme="minorEastAsia" w:hAnsiTheme="minor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（2）保持不低于基金资产净值5％的现金或者到期日在一年以内的政府债券；</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因证券市场波动、上市公司合并、基金规模变动、股权分置改革中支付对价等基金管理人之外的因素致使基金投资比例不符合上述规定投资比例的，基金管理人应当在10个交易日内进行调整。</w:t>
            </w: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修改为</w:t>
            </w:r>
            <w:r w:rsidRPr="00207189">
              <w:rPr>
                <w:rFonts w:asciiTheme="minorEastAsia" w:hAnsiTheme="minor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（2）保持不低于基金资产净值5％的现金或者到期日在一年以内的政府债券，其中现金不包括结算备付金、存出保证金、应收申购款等；</w:t>
            </w:r>
          </w:p>
          <w:p w:rsidR="002B3BBC" w:rsidRPr="00207189" w:rsidRDefault="002B3BBC" w:rsidP="007F1588">
            <w:pPr>
              <w:spacing w:line="360" w:lineRule="auto"/>
              <w:rPr>
                <w:rFonts w:asciiTheme="minorEastAsia" w:hAnsiTheme="minorEastAsia"/>
                <w:bCs/>
                <w:szCs w:val="21"/>
              </w:rPr>
            </w:pPr>
            <w:r w:rsidRPr="00207189">
              <w:rPr>
                <w:rFonts w:asciiTheme="minorEastAsia" w:hAnsiTheme="minorEastAsia" w:hint="eastAsia"/>
                <w:bCs/>
                <w:szCs w:val="21"/>
              </w:rPr>
              <w:t>除上述第（2）、（12）、（15）、（16）条外，</w:t>
            </w:r>
            <w:r w:rsidRPr="00207189">
              <w:rPr>
                <w:rFonts w:asciiTheme="minorEastAsia" w:hAnsiTheme="minorEastAsia"/>
                <w:szCs w:val="21"/>
              </w:rPr>
              <w:t>因证券市场波动、上市公司合并、基金规模变动、股权分置改革中支付对价等基金管理人之外的因素致使基金投资比例不符合上述规定投资比例的，基金管理人应当在10个交易日内进行调整。</w:t>
            </w:r>
          </w:p>
          <w:p w:rsidR="002B3BBC" w:rsidRPr="00207189" w:rsidRDefault="002B3BBC" w:rsidP="007F1588">
            <w:pPr>
              <w:spacing w:line="360" w:lineRule="auto"/>
              <w:rPr>
                <w:rFonts w:asciiTheme="minorEastAsia" w:hAnsiTheme="minorEastAsia"/>
                <w:bCs/>
                <w:szCs w:val="21"/>
              </w:rPr>
            </w:pPr>
          </w:p>
          <w:p w:rsidR="002B3BBC" w:rsidRPr="00207189" w:rsidRDefault="002B3BBC" w:rsidP="007F1588">
            <w:pPr>
              <w:spacing w:line="360" w:lineRule="auto"/>
              <w:rPr>
                <w:rFonts w:asciiTheme="minorEastAsia" w:hAnsiTheme="minorEastAsia"/>
                <w:bCs/>
                <w:szCs w:val="21"/>
              </w:rPr>
            </w:pPr>
            <w:r w:rsidRPr="00207189">
              <w:rPr>
                <w:rFonts w:asciiTheme="minorEastAsia" w:hAnsiTheme="minorEastAsia" w:hint="eastAsia"/>
                <w:bCs/>
                <w:szCs w:val="21"/>
              </w:rPr>
              <w:t>增加</w:t>
            </w:r>
            <w:r w:rsidRPr="00207189">
              <w:rPr>
                <w:rFonts w:asciiTheme="minorEastAsia" w:hAnsiTheme="minorEastAsia"/>
                <w:bCs/>
                <w:szCs w:val="21"/>
              </w:rPr>
              <w:t>：</w:t>
            </w:r>
          </w:p>
          <w:p w:rsidR="002B3BBC" w:rsidRPr="00207189" w:rsidRDefault="002B3BBC" w:rsidP="007F1588">
            <w:pPr>
              <w:spacing w:line="360" w:lineRule="auto"/>
              <w:rPr>
                <w:rFonts w:asciiTheme="minorEastAsia" w:hAnsiTheme="minorEastAsia"/>
                <w:bCs/>
                <w:szCs w:val="21"/>
              </w:rPr>
            </w:pPr>
            <w:r w:rsidRPr="00207189">
              <w:rPr>
                <w:rFonts w:asciiTheme="minorEastAsia" w:hAnsiTheme="minorEastAsia" w:hint="eastAsia"/>
                <w:bCs/>
                <w:szCs w:val="21"/>
              </w:rPr>
              <w:t>（15）本基金主动投资于流动性受限资产的市值合计不得超过该基金资产净值的15%。因证券市场波动、上市公司股票停牌、基金规模变动等基金管理人之外的因素致使基金不符合前述所规定比例限制的，基金管理人不得主动新增流动性受限资产的投资；</w:t>
            </w:r>
          </w:p>
          <w:p w:rsidR="002B3BBC" w:rsidRPr="00207189" w:rsidRDefault="002B3BBC" w:rsidP="007F1588">
            <w:pPr>
              <w:spacing w:line="360" w:lineRule="auto"/>
              <w:rPr>
                <w:rFonts w:asciiTheme="minorEastAsia" w:hAnsiTheme="minorEastAsia"/>
                <w:bCs/>
                <w:szCs w:val="21"/>
              </w:rPr>
            </w:pPr>
            <w:r w:rsidRPr="00207189">
              <w:rPr>
                <w:rFonts w:asciiTheme="minorEastAsia" w:hAnsiTheme="minorEastAsia" w:hint="eastAsia"/>
                <w:bCs/>
                <w:szCs w:val="21"/>
              </w:rPr>
              <w:t>（16）本基金与私募类证券资管产品及中国证监会认定的其他主体为交易对手开展逆回购交易的，可接受质押品的资质要求应当与基金合同约定的投资范围保持一致；</w:t>
            </w:r>
          </w:p>
          <w:p w:rsidR="002B3BBC" w:rsidRPr="00207189" w:rsidRDefault="002B3BBC" w:rsidP="007F1588">
            <w:pPr>
              <w:spacing w:line="360" w:lineRule="auto"/>
              <w:rPr>
                <w:rFonts w:asciiTheme="minorEastAsia" w:hAnsiTheme="minorEastAsia"/>
                <w:bCs/>
                <w:szCs w:val="21"/>
              </w:rPr>
            </w:pPr>
            <w:r w:rsidRPr="00207189">
              <w:rPr>
                <w:rFonts w:asciiTheme="minorEastAsia" w:hAnsiTheme="minorEastAsia" w:hint="eastAsia"/>
                <w:bCs/>
                <w:szCs w:val="21"/>
              </w:rPr>
              <w:t>（17）本基金管理人管理的全部开放式基金持有一家上市公司发行的可流通股票，不得超过该上市公司可流通股票的15%；</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bCs/>
                <w:szCs w:val="21"/>
              </w:rPr>
              <w:t>（18）本基金管理人管理的全部投资组合持有一家上市公司发行的可流通股票，不得超过该上市公司可流通股票的30%；</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序号</w:t>
            </w:r>
            <w:r w:rsidRPr="00207189">
              <w:rPr>
                <w:rFonts w:asciiTheme="minorEastAsia" w:hAnsiTheme="minorEastAsia"/>
              </w:rPr>
              <w:t>做相应调整。</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第十四部分 “基金资产估值”之“三、估值方法”</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2B3BBC" w:rsidRPr="00207189" w:rsidRDefault="002B3BBC" w:rsidP="007F1588">
            <w:pPr>
              <w:spacing w:line="360" w:lineRule="auto"/>
              <w:rPr>
                <w:rFonts w:asciiTheme="minorEastAsia" w:hAnsiTheme="minorEastAsia"/>
                <w:bCs/>
                <w:szCs w:val="21"/>
              </w:rPr>
            </w:pPr>
            <w:r w:rsidRPr="00207189">
              <w:rPr>
                <w:rFonts w:asciiTheme="minorEastAsia" w:hAnsiTheme="minorEastAsia"/>
                <w:bCs/>
                <w:szCs w:val="21"/>
              </w:rPr>
              <w:t>7</w:t>
            </w:r>
            <w:r w:rsidRPr="00207189">
              <w:rPr>
                <w:rFonts w:asciiTheme="minorEastAsia" w:hAnsiTheme="minorEastAsia" w:hint="eastAsia"/>
                <w:bCs/>
                <w:szCs w:val="21"/>
              </w:rPr>
              <w:t>、当发生大额申购或赎回情形时，基金管理人可以采用摆动定价机制，以确保基金估值的公平性。</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bCs/>
                <w:szCs w:val="21"/>
              </w:rPr>
              <w:t>序号</w:t>
            </w:r>
            <w:r w:rsidRPr="00207189">
              <w:rPr>
                <w:rFonts w:asciiTheme="minorEastAsia" w:hAnsiTheme="minorEastAsia"/>
                <w:bCs/>
                <w:szCs w:val="21"/>
              </w:rPr>
              <w:t>做相应调整</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第十四部分 “基金资产估值”之“六、暂停估值的情形”</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2B3BBC" w:rsidRPr="00207189" w:rsidRDefault="002B3BBC" w:rsidP="007F1588">
            <w:pPr>
              <w:spacing w:line="360" w:lineRule="auto"/>
              <w:rPr>
                <w:rFonts w:asciiTheme="minorEastAsia" w:hAnsiTheme="minorEastAsia"/>
                <w:bCs/>
                <w:szCs w:val="21"/>
              </w:rPr>
            </w:pPr>
            <w:r w:rsidRPr="00207189">
              <w:rPr>
                <w:rFonts w:asciiTheme="minorEastAsia" w:hAnsiTheme="minorEastAsia" w:hint="eastAsia"/>
                <w:bCs/>
                <w:szCs w:val="21"/>
              </w:rPr>
              <w:t>3、当前一估值日基金资产净值50%以上的资产出现无可参考的活跃市场价格且采用估值技术仍导致公允价值存在重大不确定性时，经与基金托管人协商确认后，基金管理人应当暂停基金估值；</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bCs/>
                <w:szCs w:val="21"/>
              </w:rPr>
              <w:t>序号</w:t>
            </w:r>
            <w:r w:rsidRPr="00207189">
              <w:rPr>
                <w:rFonts w:asciiTheme="minorEastAsia" w:hAnsiTheme="minorEastAsia"/>
                <w:bCs/>
                <w:szCs w:val="21"/>
              </w:rPr>
              <w:t>做相应调整</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第十四部分 “基金资产估值”之“</w:t>
            </w:r>
            <w:r w:rsidRPr="00207189">
              <w:rPr>
                <w:rFonts w:asciiTheme="minorEastAsia" w:hAnsiTheme="minorEastAsia" w:hint="eastAsia"/>
                <w:bCs/>
                <w:szCs w:val="21"/>
              </w:rPr>
              <w:t>八、特殊情形的处理</w:t>
            </w:r>
            <w:r w:rsidRPr="00207189">
              <w:rPr>
                <w:rFonts w:asciiTheme="minorEastAsia" w:hAnsiTheme="minorEastAsia" w:hint="eastAsia"/>
              </w:rPr>
              <w:t>”</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原表述</w:t>
            </w:r>
            <w:r w:rsidRPr="00207189">
              <w:rPr>
                <w:rFonts w:asciiTheme="minorEastAsia" w:hAnsiTheme="minor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1、基金管理人按估值方法的第</w:t>
            </w:r>
            <w:r w:rsidRPr="00207189">
              <w:rPr>
                <w:rFonts w:asciiTheme="minorEastAsia" w:hAnsiTheme="minorEastAsia"/>
              </w:rPr>
              <w:t>7</w:t>
            </w:r>
            <w:r w:rsidRPr="00207189">
              <w:rPr>
                <w:rFonts w:asciiTheme="minorEastAsia" w:hAnsiTheme="minorEastAsia" w:hint="eastAsia"/>
              </w:rPr>
              <w:t>项进行估值时，所造成的误差不作为基金资产估值错误处理；</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修改为</w:t>
            </w:r>
            <w:r w:rsidRPr="00207189">
              <w:rPr>
                <w:rFonts w:asciiTheme="minorEastAsia" w:hAnsiTheme="minor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bCs/>
                <w:szCs w:val="21"/>
              </w:rPr>
              <w:t>1、基金管理人按估值方法的第8项进行估值时，所造成的误差不作为基金资产估值错误处理；</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第十八部分 “基金的信息披露”之“（六）基金定期报告，包括基金年度报告、基金半年度报告和基金季度报告”</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2B3BBC" w:rsidRPr="00207189" w:rsidRDefault="002B3BBC" w:rsidP="007F1588">
            <w:pPr>
              <w:spacing w:line="360" w:lineRule="auto"/>
              <w:rPr>
                <w:rFonts w:asciiTheme="minorEastAsia" w:hAnsiTheme="minorEastAsia"/>
                <w:bCs/>
                <w:szCs w:val="21"/>
              </w:rPr>
            </w:pPr>
            <w:r w:rsidRPr="00207189">
              <w:rPr>
                <w:rFonts w:asciiTheme="minorEastAsia" w:hAnsiTheme="minorEastAsia" w:hint="eastAsia"/>
                <w:bCs/>
                <w:szCs w:val="21"/>
              </w:rPr>
              <w:t>基金管理人应当在半年度报告和年度报告中披露基金组合资产情况及其流动性风险分析等。</w:t>
            </w:r>
          </w:p>
          <w:p w:rsidR="002B3BBC" w:rsidRPr="00207189" w:rsidRDefault="002B3BBC" w:rsidP="007F1588">
            <w:pPr>
              <w:spacing w:line="360" w:lineRule="auto"/>
              <w:rPr>
                <w:rFonts w:asciiTheme="minorEastAsia" w:hAnsiTheme="minorEastAsia"/>
                <w:bCs/>
                <w:szCs w:val="21"/>
              </w:rPr>
            </w:pPr>
            <w:r w:rsidRPr="00207189">
              <w:rPr>
                <w:rFonts w:asciiTheme="minorEastAsia" w:hAnsiTheme="minorEastAsia" w:hint="eastAsia"/>
                <w:bCs/>
                <w:szCs w:val="21"/>
              </w:rPr>
              <w:t>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第十八部分 “基金的信息披露”之“（七）临时报告”</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2B3BBC" w:rsidRPr="00207189" w:rsidRDefault="002B3BBC" w:rsidP="007F1588">
            <w:pPr>
              <w:spacing w:line="360" w:lineRule="auto"/>
              <w:rPr>
                <w:rFonts w:asciiTheme="minorEastAsia" w:hAnsiTheme="minorEastAsia"/>
                <w:bCs/>
                <w:szCs w:val="21"/>
              </w:rPr>
            </w:pPr>
            <w:r w:rsidRPr="00207189">
              <w:rPr>
                <w:rFonts w:asciiTheme="minorEastAsia" w:hAnsiTheme="minorEastAsia" w:hint="eastAsia"/>
                <w:bCs/>
                <w:szCs w:val="21"/>
              </w:rPr>
              <w:t>26、本基金发生涉及基金申购、赎回事项调整或潜在影响投资者赎回等重大事项时；</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bCs/>
                <w:szCs w:val="21"/>
              </w:rPr>
              <w:t>27、基金管理人采用摆动定价机制进行估值；</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序号</w:t>
            </w:r>
            <w:r w:rsidRPr="00207189">
              <w:rPr>
                <w:rFonts w:asciiTheme="minorEastAsia" w:hAnsiTheme="minorEastAsia"/>
              </w:rPr>
              <w:t>做相应调整</w:t>
            </w:r>
          </w:p>
        </w:tc>
      </w:tr>
    </w:tbl>
    <w:p w:rsidR="002B3BBC" w:rsidRPr="00207189" w:rsidRDefault="002B3BBC" w:rsidP="00207189">
      <w:pPr>
        <w:pStyle w:val="ab"/>
        <w:rPr>
          <w:rFonts w:asciiTheme="minorEastAsia" w:eastAsiaTheme="minorEastAsia" w:hAnsiTheme="minorEastAsia"/>
        </w:rPr>
      </w:pPr>
      <w:bookmarkStart w:id="49" w:name="_Toc509500784"/>
      <w:r w:rsidRPr="00207189">
        <w:rPr>
          <w:rFonts w:asciiTheme="minorEastAsia" w:eastAsiaTheme="minorEastAsia" w:hAnsiTheme="minorEastAsia" w:hint="eastAsia"/>
        </w:rPr>
        <w:t>附件</w:t>
      </w:r>
      <w:r w:rsidRPr="00207189">
        <w:rPr>
          <w:rFonts w:asciiTheme="minorEastAsia" w:eastAsiaTheme="minorEastAsia" w:hAnsiTheme="minorEastAsia"/>
        </w:rPr>
        <w:t>42</w:t>
      </w:r>
      <w:r w:rsidRPr="00207189">
        <w:rPr>
          <w:rFonts w:asciiTheme="minorEastAsia" w:eastAsiaTheme="minorEastAsia" w:hAnsiTheme="minorEastAsia" w:hint="eastAsia"/>
        </w:rPr>
        <w:t>：《</w:t>
      </w:r>
      <w:r w:rsidRPr="00207189">
        <w:rPr>
          <w:rFonts w:asciiTheme="minorEastAsia" w:eastAsiaTheme="minorEastAsia" w:hAnsiTheme="minorEastAsia" w:cs="Times New Roman"/>
          <w:spacing w:val="-3"/>
          <w:szCs w:val="21"/>
        </w:rPr>
        <w:t>鹏华</w:t>
      </w:r>
      <w:r w:rsidRPr="00207189">
        <w:rPr>
          <w:rFonts w:asciiTheme="minorEastAsia" w:eastAsiaTheme="minorEastAsia" w:hAnsiTheme="minorEastAsia" w:cs="Times New Roman" w:hint="eastAsia"/>
          <w:spacing w:val="-3"/>
          <w:szCs w:val="21"/>
        </w:rPr>
        <w:t>普泰</w:t>
      </w:r>
      <w:r w:rsidRPr="00207189">
        <w:rPr>
          <w:rFonts w:asciiTheme="minorEastAsia" w:eastAsiaTheme="minorEastAsia" w:hAnsiTheme="minorEastAsia" w:cs="Times New Roman"/>
          <w:spacing w:val="-3"/>
          <w:szCs w:val="21"/>
        </w:rPr>
        <w:t>债券型证券投资基金</w:t>
      </w:r>
      <w:r w:rsidRPr="00207189">
        <w:rPr>
          <w:rFonts w:asciiTheme="minorEastAsia" w:eastAsiaTheme="minorEastAsia" w:hAnsiTheme="minorEastAsia" w:hint="eastAsia"/>
        </w:rPr>
        <w:t>基金合同》修订对照表</w:t>
      </w:r>
      <w:bookmarkEnd w:id="49"/>
    </w:p>
    <w:tbl>
      <w:tblPr>
        <w:tblStyle w:val="a3"/>
        <w:tblW w:w="10771" w:type="dxa"/>
        <w:jc w:val="center"/>
        <w:tblLook w:val="04A0"/>
      </w:tblPr>
      <w:tblGrid>
        <w:gridCol w:w="1701"/>
        <w:gridCol w:w="4535"/>
        <w:gridCol w:w="4535"/>
      </w:tblGrid>
      <w:tr w:rsidR="002B3BBC" w:rsidRPr="00207189" w:rsidTr="007F1588">
        <w:trPr>
          <w:jc w:val="center"/>
        </w:trPr>
        <w:tc>
          <w:tcPr>
            <w:tcW w:w="1701" w:type="dxa"/>
          </w:tcPr>
          <w:p w:rsidR="002B3BBC" w:rsidRPr="00207189" w:rsidRDefault="002B3BBC" w:rsidP="007F1588">
            <w:pPr>
              <w:spacing w:line="360" w:lineRule="auto"/>
              <w:jc w:val="center"/>
              <w:rPr>
                <w:rFonts w:asciiTheme="minorEastAsia" w:hAnsiTheme="minorEastAsia"/>
              </w:rPr>
            </w:pPr>
            <w:r w:rsidRPr="00207189">
              <w:rPr>
                <w:rFonts w:asciiTheme="minorEastAsia" w:hAnsiTheme="minorEastAsia" w:hint="eastAsia"/>
              </w:rPr>
              <w:t>基金</w:t>
            </w:r>
            <w:r w:rsidRPr="00207189">
              <w:rPr>
                <w:rFonts w:asciiTheme="minorEastAsia" w:hAnsiTheme="minorEastAsia"/>
              </w:rPr>
              <w:t>合同条款</w:t>
            </w:r>
          </w:p>
        </w:tc>
        <w:tc>
          <w:tcPr>
            <w:tcW w:w="4535" w:type="dxa"/>
          </w:tcPr>
          <w:p w:rsidR="002B3BBC" w:rsidRPr="00207189" w:rsidRDefault="002B3BBC" w:rsidP="007F158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前内容</w:t>
            </w:r>
          </w:p>
        </w:tc>
        <w:tc>
          <w:tcPr>
            <w:tcW w:w="4535" w:type="dxa"/>
          </w:tcPr>
          <w:p w:rsidR="002B3BBC" w:rsidRPr="00207189" w:rsidRDefault="002B3BBC" w:rsidP="007F158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后内容</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第一部分 “前言”</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原表述：</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一、</w:t>
            </w:r>
            <w:r w:rsidRPr="00207189">
              <w:rPr>
                <w:rFonts w:asciiTheme="minorEastAsia" w:hAnsiTheme="minorEastAsia"/>
                <w:bCs/>
                <w:szCs w:val="21"/>
              </w:rPr>
              <w:t>2、订立本基金合同的依据是《中华人民共和国合同法》(以下简称“《合同法》”)、《中华人民共和国证券投资基金法》</w:t>
            </w:r>
            <w:r w:rsidRPr="00207189">
              <w:rPr>
                <w:rFonts w:asciiTheme="minorEastAsia" w:hAnsiTheme="minorEastAsia" w:hint="eastAsia"/>
                <w:bCs/>
                <w:szCs w:val="21"/>
              </w:rPr>
              <w:t>（</w:t>
            </w:r>
            <w:r w:rsidRPr="00207189">
              <w:rPr>
                <w:rFonts w:asciiTheme="minorEastAsia" w:hAnsiTheme="minorEastAsia"/>
                <w:bCs/>
                <w:szCs w:val="21"/>
              </w:rPr>
              <w:t>以下简称“《基金法》”)、《</w:t>
            </w:r>
            <w:r w:rsidRPr="00207189">
              <w:rPr>
                <w:rFonts w:asciiTheme="minorEastAsia" w:hAnsiTheme="minorEastAsia" w:hint="eastAsia"/>
                <w:bCs/>
                <w:szCs w:val="21"/>
              </w:rPr>
              <w:t>公开募集</w:t>
            </w:r>
            <w:r w:rsidRPr="00207189">
              <w:rPr>
                <w:rFonts w:asciiTheme="minorEastAsia" w:hAnsiTheme="minorEastAsia"/>
                <w:bCs/>
                <w:szCs w:val="21"/>
              </w:rPr>
              <w:t>证券投资基金运作管理办法》(以下简称“《运作办法》”)、《证券投资基金销售管理办法》(以下简称“《销售办法》”)、《证券投资基金信息披露管理办法》(以下简称“《信息披露办法》”)和其他有关法律法规。</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修改为：</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一</w:t>
            </w:r>
            <w:r w:rsidRPr="00207189">
              <w:rPr>
                <w:rFonts w:asciiTheme="minorEastAsia" w:hAnsiTheme="minorEastAsia"/>
              </w:rPr>
              <w:t>、</w:t>
            </w:r>
            <w:r w:rsidRPr="00207189">
              <w:rPr>
                <w:rFonts w:asciiTheme="minorEastAsia" w:hAnsiTheme="minorEastAsia"/>
                <w:bCs/>
                <w:szCs w:val="21"/>
              </w:rPr>
              <w:t>2、订立本基金合同的依据是《中华人民共和国合同法》(以下简称“《合同法》”)、《中华人民共和国证券投资基金法》</w:t>
            </w:r>
            <w:r w:rsidRPr="00207189">
              <w:rPr>
                <w:rFonts w:asciiTheme="minorEastAsia" w:hAnsiTheme="minorEastAsia" w:hint="eastAsia"/>
                <w:bCs/>
                <w:szCs w:val="21"/>
              </w:rPr>
              <w:t>（</w:t>
            </w:r>
            <w:r w:rsidRPr="00207189">
              <w:rPr>
                <w:rFonts w:asciiTheme="minorEastAsia" w:hAnsiTheme="minorEastAsia"/>
                <w:bCs/>
                <w:szCs w:val="21"/>
              </w:rPr>
              <w:t>以下简称“《基金法》”)、《</w:t>
            </w:r>
            <w:r w:rsidRPr="00207189">
              <w:rPr>
                <w:rFonts w:asciiTheme="minorEastAsia" w:hAnsiTheme="minorEastAsia" w:hint="eastAsia"/>
                <w:bCs/>
                <w:szCs w:val="21"/>
              </w:rPr>
              <w:t>公开募集</w:t>
            </w:r>
            <w:r w:rsidRPr="00207189">
              <w:rPr>
                <w:rFonts w:asciiTheme="minorEastAsia" w:hAnsiTheme="minorEastAsia"/>
                <w:bCs/>
                <w:szCs w:val="21"/>
              </w:rPr>
              <w:t>证券投资基金运作管理办法》(以下简称“《运作办法》”)、《证券投资基金销售管理办法》(以下简称“《销售办法》”)、《证券投资基金信息披露管理办法》(以下简称“《信息披露办法》”)</w:t>
            </w:r>
            <w:r w:rsidRPr="00207189">
              <w:rPr>
                <w:rFonts w:asciiTheme="minorEastAsia" w:hAnsiTheme="minorEastAsia" w:hint="eastAsia"/>
                <w:bCs/>
                <w:szCs w:val="21"/>
              </w:rPr>
              <w:t>、《公开募集开放式证券投资基金流动性风险管理规定》（以下简称“《流动性规定》”）</w:t>
            </w:r>
            <w:r w:rsidRPr="00207189">
              <w:rPr>
                <w:rFonts w:asciiTheme="minorEastAsia" w:hAnsiTheme="minorEastAsia"/>
                <w:bCs/>
                <w:szCs w:val="21"/>
              </w:rPr>
              <w:t>和其他有关法律法规。</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第二部分 “释义”</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bCs/>
                <w:szCs w:val="21"/>
              </w:rPr>
              <w:t>13、《流动性规定》：指中国证监会2017年8月31日颁布、同年10月1日实施的《公开募集开放式证券投资基金流动性风险管理规定》及颁布机关对其不时做出的修订</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46、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47、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其余序号相应作调整</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第六部分 “基金份额的申购与赎回”之“五、申购和赎回的数量限制”</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第六部分 “基金份额的申购与赎回”之“六、申购和赎回的价格、费用及其用途”</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3、……。本基金对持续持有期少于7日的投资者收取不低于1.5%的赎回费，并将上述赎回费全额计入基金财产。</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7、当发生大额申购或赎回情形时，基金管理人可以采用摆动定价机制以确保基金估值的公平性。具体处理原则与操作规范遵循相关法律法规以及监管部门、自律规则的规定。</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第六部分 “基金份额的申购与赎回”之“七、拒绝或暂停申购的情形”</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原表述</w:t>
            </w:r>
            <w:r w:rsidRPr="00207189">
              <w:rPr>
                <w:rFonts w:asciiTheme="minorEastAsia" w:hAnsiTheme="minor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发生上述第1、2、3、5、</w:t>
            </w:r>
            <w:r w:rsidRPr="00207189">
              <w:rPr>
                <w:rFonts w:asciiTheme="minorEastAsia" w:hAnsiTheme="minorEastAsia"/>
              </w:rPr>
              <w:t>6</w:t>
            </w:r>
            <w:r w:rsidRPr="00207189">
              <w:rPr>
                <w:rFonts w:asciiTheme="minorEastAsia" w:hAnsiTheme="minorEastAsia" w:hint="eastAsia"/>
              </w:rPr>
              <w:t>项暂停申购情形时且基金管理人决定暂停申购的，基金管理人应当根据有关规定在指定媒介上刊登暂停申购公告。如果投资人的申购申请被拒绝，被拒绝的申购款项将退还给投资人。</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6、基金管理人接受某笔或者某些申购申请有可能导致单一投资者持有基金份额的比例达到或者超过50%，或者变相规避50%集中度的情形时。</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7、当前一估值日基金资产净值50%以上的资产出现无可参考的活跃市场价格且采用估值技术仍导致公允价值存在重大不确定性时，经与基金托管人协商确认后，基金管理人应当暂停接受基金申购申请。</w:t>
            </w: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修改为</w:t>
            </w:r>
            <w:r w:rsidRPr="00207189">
              <w:rPr>
                <w:rFonts w:asciiTheme="minorEastAsia" w:hAnsiTheme="minor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bCs/>
                <w:szCs w:val="21"/>
              </w:rPr>
              <w:t>发生上述第1、2、3、5、7、8项暂停申购情形时且基金管理人决定暂停申购的，基金管理人应当根据有关规定在指定媒介上刊登暂停申购公告。如果投资人的申购申请被全部或部分拒绝的，被拒绝的申购款项将退还给投资人。</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第六部分 “基金份额的申购与赎回”之“八、暂停赎回或延缓支付赎回款项的情形”</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6、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第六部分 “基金份额的申购与赎回”之“九、巨额赎回的情形及处理方式”</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4）若基金发生巨额赎回，在当日存在单个基金份额持有人超过上一开放日基金总份额10%以上的赎回申请（“大额赎回申请人”）的情形下，基金管理人可以延期办理赎回申请。对其他赎回申请人（“小额赎回申请人”）和大额赎回申请人10%以内的赎回申请在当日根据前述“（1）全额赎回”或“（2）部分延期赎回”的约定方式办理，在仍可接受赎回申请的范围内对大额赎回申请人超过10%的赎回申请按比例确认。对当日未予确认的赎回申请进行延期办理。对于未能赎回部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第十二部分 “基金</w:t>
            </w:r>
            <w:r w:rsidRPr="00207189">
              <w:rPr>
                <w:rFonts w:asciiTheme="minorEastAsia" w:hAnsiTheme="minorEastAsia"/>
              </w:rPr>
              <w:t>的投资</w:t>
            </w:r>
            <w:r w:rsidRPr="00207189">
              <w:rPr>
                <w:rFonts w:asciiTheme="minorEastAsia" w:hAnsiTheme="minorEastAsia" w:hint="eastAsia"/>
              </w:rPr>
              <w:t>”之“二、</w:t>
            </w:r>
            <w:r w:rsidRPr="00207189">
              <w:rPr>
                <w:rFonts w:asciiTheme="minorEastAsia" w:hAnsiTheme="minorEastAsia"/>
              </w:rPr>
              <w:t>投资范围</w:t>
            </w:r>
            <w:r w:rsidRPr="00207189">
              <w:rPr>
                <w:rFonts w:asciiTheme="minorEastAsia" w:hAnsiTheme="minorEastAsia" w:hint="eastAsia"/>
              </w:rPr>
              <w:t>”</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原表述：</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基金的投资组合比例为：本基金对债券的投资比例不低于基金资产的80%，对权益类资产的投资比例不高于基金资产的20%；现金或到期日在一年以内的政府债券的投资比例不低于基金资产净值的5%。</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修改为</w:t>
            </w:r>
            <w:r w:rsidRPr="00207189">
              <w:rPr>
                <w:rFonts w:asciiTheme="minorEastAsia" w:hAnsiTheme="minor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基金的投资组合比例为：本基金对债券的投资比例不低于基金资产的80%，对权益类资产的投资比例不高于基金资产的20%；现金或到期日在一年以内的政府债券的投资比例不低于基金资产净值的5%，其中现金不包括结算备付金、存出保证金、应收申购款等。</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第十二部分 “基金的投资”之“四、投资限制”之“1、组合限制”</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原表述</w:t>
            </w:r>
            <w:r w:rsidRPr="00207189">
              <w:rPr>
                <w:rFonts w:asciiTheme="minorEastAsia" w:hAnsiTheme="minor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（2）保持不低于基金资产净值5%的现金或者到期日在一年以内的政府债券；</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因证券市场波动、上市公司合并、基金规模变动等基金管理人之外的因素致使基金投资比例不符合上述规定投资比例的，基金管理人应当在10个交易日内进行调整，但中国证监会规定的特殊情形除外。</w:t>
            </w: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修改为</w:t>
            </w:r>
            <w:r w:rsidRPr="00207189">
              <w:rPr>
                <w:rFonts w:asciiTheme="minorEastAsia" w:hAnsiTheme="minor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（2）保持不低于基金资产净值5%的现金或者到期日在一年以内的政府债券，其中现金不包括结算备付金、存出保证金、应收申购款等；</w:t>
            </w:r>
          </w:p>
          <w:p w:rsidR="002B3BBC" w:rsidRPr="00207189" w:rsidRDefault="002B3BBC" w:rsidP="007F1588">
            <w:pPr>
              <w:spacing w:line="360" w:lineRule="auto"/>
              <w:rPr>
                <w:rFonts w:asciiTheme="minorEastAsia" w:hAnsiTheme="minorEastAsia"/>
                <w:bCs/>
                <w:szCs w:val="21"/>
              </w:rPr>
            </w:pPr>
            <w:r w:rsidRPr="00207189">
              <w:rPr>
                <w:rFonts w:asciiTheme="minorEastAsia" w:hAnsiTheme="minorEastAsia" w:hint="eastAsia"/>
                <w:bCs/>
                <w:szCs w:val="21"/>
              </w:rPr>
              <w:t>除上述第（2）、（12）、（17）、（18）条外，</w:t>
            </w:r>
            <w:r w:rsidRPr="00207189">
              <w:rPr>
                <w:rFonts w:asciiTheme="minorEastAsia" w:hAnsiTheme="minorEastAsia"/>
                <w:bCs/>
                <w:szCs w:val="21"/>
              </w:rPr>
              <w:t>因证券市场波动、上市公司合并、基金规模变动等基金管理人之外的因素致使基金投资比例不符合上述规定投资比例的，基金管理人应当在10个交易日内进行调整</w:t>
            </w:r>
            <w:r w:rsidRPr="00207189">
              <w:rPr>
                <w:rFonts w:asciiTheme="minorEastAsia" w:hAnsiTheme="minorEastAsia" w:hint="eastAsia"/>
                <w:bCs/>
                <w:szCs w:val="21"/>
              </w:rPr>
              <w:t>，但中国证监会规定的特殊情形除外</w:t>
            </w:r>
            <w:r w:rsidRPr="00207189">
              <w:rPr>
                <w:rFonts w:asciiTheme="minorEastAsia" w:hAnsiTheme="minorEastAsia"/>
                <w:bCs/>
                <w:szCs w:val="21"/>
              </w:rPr>
              <w:t>。</w:t>
            </w:r>
          </w:p>
          <w:p w:rsidR="002B3BBC" w:rsidRPr="00207189" w:rsidRDefault="002B3BBC" w:rsidP="007F1588">
            <w:pPr>
              <w:spacing w:line="360" w:lineRule="auto"/>
              <w:rPr>
                <w:rFonts w:asciiTheme="minorEastAsia" w:hAnsiTheme="minorEastAsia"/>
                <w:bCs/>
                <w:szCs w:val="21"/>
              </w:rPr>
            </w:pPr>
          </w:p>
          <w:p w:rsidR="002B3BBC" w:rsidRPr="00207189" w:rsidRDefault="002B3BBC" w:rsidP="007F1588">
            <w:pPr>
              <w:spacing w:line="360" w:lineRule="auto"/>
              <w:rPr>
                <w:rFonts w:asciiTheme="minorEastAsia" w:hAnsiTheme="minorEastAsia"/>
                <w:bCs/>
                <w:szCs w:val="21"/>
              </w:rPr>
            </w:pPr>
            <w:r w:rsidRPr="00207189">
              <w:rPr>
                <w:rFonts w:asciiTheme="minorEastAsia" w:hAnsiTheme="minorEastAsia" w:hint="eastAsia"/>
                <w:bCs/>
                <w:szCs w:val="21"/>
              </w:rPr>
              <w:t>增加</w:t>
            </w:r>
            <w:r w:rsidRPr="00207189">
              <w:rPr>
                <w:rFonts w:asciiTheme="minorEastAsia" w:hAnsiTheme="minorEastAsia"/>
                <w:bCs/>
                <w:szCs w:val="21"/>
              </w:rPr>
              <w:t>：</w:t>
            </w:r>
          </w:p>
          <w:p w:rsidR="002B3BBC" w:rsidRPr="00207189" w:rsidRDefault="002B3BBC" w:rsidP="007F1588">
            <w:pPr>
              <w:spacing w:line="360" w:lineRule="auto"/>
              <w:rPr>
                <w:rFonts w:asciiTheme="minorEastAsia" w:hAnsiTheme="minorEastAsia"/>
                <w:bCs/>
                <w:szCs w:val="21"/>
              </w:rPr>
            </w:pPr>
            <w:r w:rsidRPr="00207189">
              <w:rPr>
                <w:rFonts w:asciiTheme="minorEastAsia" w:hAnsiTheme="minorEastAsia" w:hint="eastAsia"/>
                <w:bCs/>
                <w:szCs w:val="21"/>
              </w:rPr>
              <w:t>（17）本基金主动投资于流动性受限资产的市值合计不得超过该基金资产净值的15%。因证券市场波动、上市公司股票停牌、基金规模变动等基金管理人之外的因素致使基金不符合前述所规定比例限制的，基金管理人不得主动新增流动性受限资产的投资；</w:t>
            </w:r>
          </w:p>
          <w:p w:rsidR="002B3BBC" w:rsidRPr="00207189" w:rsidRDefault="002B3BBC" w:rsidP="007F1588">
            <w:pPr>
              <w:spacing w:line="360" w:lineRule="auto"/>
              <w:rPr>
                <w:rFonts w:asciiTheme="minorEastAsia" w:hAnsiTheme="minorEastAsia"/>
                <w:bCs/>
                <w:szCs w:val="21"/>
              </w:rPr>
            </w:pPr>
            <w:r w:rsidRPr="00207189">
              <w:rPr>
                <w:rFonts w:asciiTheme="minorEastAsia" w:hAnsiTheme="minorEastAsia" w:hint="eastAsia"/>
                <w:bCs/>
                <w:szCs w:val="21"/>
              </w:rPr>
              <w:t>（18）本基金与私募类证券资管产品及中国证监会认定的其他主体为交易对手开展逆回购交易的，可接受质押品的资质要求应当与基金合同约定的投资范围保持一致；</w:t>
            </w:r>
          </w:p>
          <w:p w:rsidR="002B3BBC" w:rsidRPr="00207189" w:rsidRDefault="002B3BBC" w:rsidP="007F1588">
            <w:pPr>
              <w:spacing w:line="360" w:lineRule="auto"/>
              <w:rPr>
                <w:rFonts w:asciiTheme="minorEastAsia" w:hAnsiTheme="minorEastAsia"/>
                <w:bCs/>
                <w:szCs w:val="21"/>
              </w:rPr>
            </w:pPr>
            <w:r w:rsidRPr="00207189">
              <w:rPr>
                <w:rFonts w:asciiTheme="minorEastAsia" w:hAnsiTheme="minorEastAsia" w:hint="eastAsia"/>
                <w:bCs/>
                <w:szCs w:val="21"/>
              </w:rPr>
              <w:t>（19）本基金管理人管理的全部开放式基金持有一家上市公司发行的可流通股票，不得超过该上市公司可流通股票的15%；</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bCs/>
                <w:szCs w:val="21"/>
              </w:rPr>
              <w:t>（20）本基金管理人管理的全部投资组合持有一家上市公司发行的可流通股票，不得超过该上市公司可流通股票的30%；</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序号</w:t>
            </w:r>
            <w:r w:rsidRPr="00207189">
              <w:rPr>
                <w:rFonts w:asciiTheme="minorEastAsia" w:hAnsiTheme="minorEastAsia"/>
              </w:rPr>
              <w:t>做相应调整。</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第十四部分 “基金资产估值”之“三、估值方法”</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2B3BBC" w:rsidRPr="00207189" w:rsidRDefault="002B3BBC" w:rsidP="007F1588">
            <w:pPr>
              <w:spacing w:line="360" w:lineRule="auto"/>
              <w:rPr>
                <w:rFonts w:asciiTheme="minorEastAsia" w:hAnsiTheme="minorEastAsia"/>
                <w:bCs/>
                <w:szCs w:val="21"/>
              </w:rPr>
            </w:pPr>
            <w:r w:rsidRPr="00207189">
              <w:rPr>
                <w:rFonts w:asciiTheme="minorEastAsia" w:hAnsiTheme="minorEastAsia" w:hint="eastAsia"/>
                <w:bCs/>
                <w:szCs w:val="21"/>
              </w:rPr>
              <w:t>6、当发生大额申购或赎回情形时，基金管理人可以采用摆动定价机制，以确保基金估值的公平性。</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bCs/>
                <w:szCs w:val="21"/>
              </w:rPr>
              <w:t>序号</w:t>
            </w:r>
            <w:r w:rsidRPr="00207189">
              <w:rPr>
                <w:rFonts w:asciiTheme="minorEastAsia" w:hAnsiTheme="minorEastAsia"/>
                <w:bCs/>
                <w:szCs w:val="21"/>
              </w:rPr>
              <w:t>做相应调整</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第十四部分 “基金资产估值”之“六、暂停估值的情形”</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2B3BBC" w:rsidRPr="00207189" w:rsidRDefault="002B3BBC" w:rsidP="007F1588">
            <w:pPr>
              <w:spacing w:line="360" w:lineRule="auto"/>
              <w:rPr>
                <w:rFonts w:asciiTheme="minorEastAsia" w:hAnsiTheme="minorEastAsia"/>
                <w:bCs/>
                <w:szCs w:val="21"/>
              </w:rPr>
            </w:pPr>
            <w:r w:rsidRPr="00207189">
              <w:rPr>
                <w:rFonts w:asciiTheme="minorEastAsia" w:hAnsiTheme="minorEastAsia" w:hint="eastAsia"/>
                <w:bCs/>
                <w:szCs w:val="21"/>
              </w:rPr>
              <w:t>3、当前一估值日基金资产净值50%以上的资产出现无可参考的活跃市场价格且采用估值技术仍导致公允价值存在重大不确定性时，经与基金托管人协商确认后，基金管理人应当暂停基金估值；</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bCs/>
                <w:szCs w:val="21"/>
              </w:rPr>
              <w:t>序号</w:t>
            </w:r>
            <w:r w:rsidRPr="00207189">
              <w:rPr>
                <w:rFonts w:asciiTheme="minorEastAsia" w:hAnsiTheme="minorEastAsia"/>
                <w:bCs/>
                <w:szCs w:val="21"/>
              </w:rPr>
              <w:t>做相应调整</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第十四部分 “基金资产估值”之“</w:t>
            </w:r>
            <w:r w:rsidRPr="00207189">
              <w:rPr>
                <w:rFonts w:asciiTheme="minorEastAsia" w:hAnsiTheme="minorEastAsia" w:hint="eastAsia"/>
                <w:bCs/>
                <w:szCs w:val="21"/>
              </w:rPr>
              <w:t>八、特殊情形的处理</w:t>
            </w:r>
            <w:r w:rsidRPr="00207189">
              <w:rPr>
                <w:rFonts w:asciiTheme="minorEastAsia" w:hAnsiTheme="minorEastAsia" w:hint="eastAsia"/>
              </w:rPr>
              <w:t>”</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原表述</w:t>
            </w:r>
            <w:r w:rsidRPr="00207189">
              <w:rPr>
                <w:rFonts w:asciiTheme="minorEastAsia" w:hAnsiTheme="minor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1、</w:t>
            </w:r>
            <w:r w:rsidRPr="00207189">
              <w:rPr>
                <w:rFonts w:asciiTheme="minorEastAsia" w:hAnsiTheme="minorEastAsia" w:hint="eastAsia"/>
                <w:bCs/>
                <w:szCs w:val="21"/>
              </w:rPr>
              <w:t>基金管理人或基金托管人按估值方法的第</w:t>
            </w:r>
            <w:r w:rsidRPr="00207189">
              <w:rPr>
                <w:rFonts w:asciiTheme="minorEastAsia" w:hAnsiTheme="minorEastAsia"/>
                <w:bCs/>
                <w:szCs w:val="21"/>
              </w:rPr>
              <w:t>6</w:t>
            </w:r>
            <w:r w:rsidRPr="00207189">
              <w:rPr>
                <w:rFonts w:asciiTheme="minorEastAsia" w:hAnsiTheme="minorEastAsia" w:hint="eastAsia"/>
                <w:bCs/>
                <w:szCs w:val="21"/>
              </w:rPr>
              <w:t>项进行估值时，所造成的误差不作为基金资产估值错误处理。</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修改为</w:t>
            </w:r>
            <w:r w:rsidRPr="00207189">
              <w:rPr>
                <w:rFonts w:asciiTheme="minorEastAsia" w:hAnsiTheme="minor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bCs/>
                <w:szCs w:val="21"/>
              </w:rPr>
              <w:t>1、基金管理人或基金托管人按估值方法的第</w:t>
            </w:r>
            <w:r w:rsidRPr="00207189">
              <w:rPr>
                <w:rFonts w:asciiTheme="minorEastAsia" w:hAnsiTheme="minorEastAsia"/>
                <w:bCs/>
                <w:szCs w:val="21"/>
              </w:rPr>
              <w:t>7</w:t>
            </w:r>
            <w:r w:rsidRPr="00207189">
              <w:rPr>
                <w:rFonts w:asciiTheme="minorEastAsia" w:hAnsiTheme="minorEastAsia" w:hint="eastAsia"/>
                <w:bCs/>
                <w:szCs w:val="21"/>
              </w:rPr>
              <w:t>项进行估值时，所造成的误差不作为基金资产估值错误处理。</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第十八部分 “基金的信息披露”之“（六）基金定期报告，包括基金年度报告、基金半年度报告和基金季度报告”</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2B3BBC" w:rsidRPr="00207189" w:rsidRDefault="002B3BBC" w:rsidP="007F1588">
            <w:pPr>
              <w:spacing w:line="360" w:lineRule="auto"/>
              <w:rPr>
                <w:rFonts w:asciiTheme="minorEastAsia" w:hAnsiTheme="minorEastAsia"/>
                <w:bCs/>
                <w:szCs w:val="21"/>
              </w:rPr>
            </w:pPr>
            <w:r w:rsidRPr="00207189">
              <w:rPr>
                <w:rFonts w:asciiTheme="minorEastAsia" w:hAnsiTheme="minorEastAsia" w:hint="eastAsia"/>
                <w:bCs/>
                <w:szCs w:val="21"/>
              </w:rPr>
              <w:t>基金管理人应当在半年度报告和年度报告中披露基金组合资产情况及其流动性风险分析等。</w:t>
            </w:r>
          </w:p>
          <w:p w:rsidR="002B3BBC" w:rsidRPr="00207189" w:rsidRDefault="002B3BBC" w:rsidP="007F1588">
            <w:pPr>
              <w:spacing w:line="360" w:lineRule="auto"/>
              <w:rPr>
                <w:rFonts w:asciiTheme="minorEastAsia" w:hAnsiTheme="minorEastAsia"/>
                <w:bCs/>
                <w:szCs w:val="21"/>
              </w:rPr>
            </w:pPr>
            <w:r w:rsidRPr="00207189">
              <w:rPr>
                <w:rFonts w:asciiTheme="minorEastAsia" w:hAnsiTheme="minorEastAsia" w:hint="eastAsia"/>
                <w:bCs/>
                <w:szCs w:val="21"/>
              </w:rPr>
              <w:t>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第十八部分 “基金的信息披露”之“（七）临时报告”</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2B3BBC" w:rsidRPr="00207189" w:rsidRDefault="002B3BBC" w:rsidP="007F1588">
            <w:pPr>
              <w:spacing w:line="360" w:lineRule="auto"/>
              <w:rPr>
                <w:rFonts w:asciiTheme="minorEastAsia" w:hAnsiTheme="minorEastAsia"/>
                <w:bCs/>
                <w:szCs w:val="21"/>
              </w:rPr>
            </w:pPr>
            <w:r w:rsidRPr="00207189">
              <w:rPr>
                <w:rFonts w:asciiTheme="minorEastAsia" w:hAnsiTheme="minorEastAsia" w:hint="eastAsia"/>
                <w:bCs/>
                <w:szCs w:val="21"/>
              </w:rPr>
              <w:t>26、本基金发生涉及基金申购、赎回事项调整或潜在影响投资者赎回等重大事项时；</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bCs/>
                <w:szCs w:val="21"/>
              </w:rPr>
              <w:t>27、基金管理人采用摆动定价机制进行估值；</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序号</w:t>
            </w:r>
            <w:r w:rsidRPr="00207189">
              <w:rPr>
                <w:rFonts w:asciiTheme="minorEastAsia" w:hAnsiTheme="minorEastAsia"/>
              </w:rPr>
              <w:t>做相应调整</w:t>
            </w:r>
          </w:p>
        </w:tc>
      </w:tr>
    </w:tbl>
    <w:p w:rsidR="002B3BBC" w:rsidRPr="00207189" w:rsidRDefault="002B3BBC" w:rsidP="002B3BBC">
      <w:pPr>
        <w:pStyle w:val="ab"/>
        <w:rPr>
          <w:rFonts w:asciiTheme="minorEastAsia" w:eastAsiaTheme="minorEastAsia" w:hAnsiTheme="minorEastAsia"/>
        </w:rPr>
      </w:pPr>
      <w:bookmarkStart w:id="50" w:name="_Toc509500785"/>
      <w:r w:rsidRPr="00207189">
        <w:rPr>
          <w:rFonts w:asciiTheme="minorEastAsia" w:eastAsiaTheme="minorEastAsia" w:hAnsiTheme="minorEastAsia" w:hint="eastAsia"/>
        </w:rPr>
        <w:t>附件</w:t>
      </w:r>
      <w:r w:rsidRPr="00207189">
        <w:rPr>
          <w:rFonts w:asciiTheme="minorEastAsia" w:eastAsiaTheme="minorEastAsia" w:hAnsiTheme="minorEastAsia"/>
        </w:rPr>
        <w:t>43</w:t>
      </w:r>
      <w:r w:rsidRPr="00207189">
        <w:rPr>
          <w:rFonts w:asciiTheme="minorEastAsia" w:eastAsiaTheme="minorEastAsia" w:hAnsiTheme="minorEastAsia" w:hint="eastAsia"/>
        </w:rPr>
        <w:t>：《</w:t>
      </w:r>
      <w:r w:rsidRPr="00207189">
        <w:rPr>
          <w:rFonts w:asciiTheme="minorEastAsia" w:eastAsiaTheme="minorEastAsia" w:hAnsiTheme="minorEastAsia" w:cs="Times New Roman" w:hint="eastAsia"/>
          <w:spacing w:val="-3"/>
          <w:szCs w:val="21"/>
        </w:rPr>
        <w:t>鹏华双债保利债券型证券投资基金</w:t>
      </w:r>
      <w:r w:rsidRPr="00207189">
        <w:rPr>
          <w:rFonts w:asciiTheme="minorEastAsia" w:eastAsiaTheme="minorEastAsia" w:hAnsiTheme="minorEastAsia" w:hint="eastAsia"/>
        </w:rPr>
        <w:t>基金合同》修订对照表</w:t>
      </w:r>
      <w:bookmarkEnd w:id="50"/>
    </w:p>
    <w:tbl>
      <w:tblPr>
        <w:tblStyle w:val="a3"/>
        <w:tblW w:w="10771" w:type="dxa"/>
        <w:jc w:val="center"/>
        <w:tblLook w:val="04A0"/>
      </w:tblPr>
      <w:tblGrid>
        <w:gridCol w:w="1701"/>
        <w:gridCol w:w="4535"/>
        <w:gridCol w:w="4535"/>
      </w:tblGrid>
      <w:tr w:rsidR="002B3BBC" w:rsidRPr="00207189" w:rsidTr="007F1588">
        <w:trPr>
          <w:jc w:val="center"/>
        </w:trPr>
        <w:tc>
          <w:tcPr>
            <w:tcW w:w="1701" w:type="dxa"/>
          </w:tcPr>
          <w:p w:rsidR="002B3BBC" w:rsidRPr="00207189" w:rsidRDefault="002B3BBC" w:rsidP="007F1588">
            <w:pPr>
              <w:spacing w:line="360" w:lineRule="auto"/>
              <w:jc w:val="center"/>
              <w:rPr>
                <w:rFonts w:asciiTheme="minorEastAsia" w:hAnsiTheme="minorEastAsia"/>
              </w:rPr>
            </w:pPr>
            <w:r w:rsidRPr="00207189">
              <w:rPr>
                <w:rFonts w:asciiTheme="minorEastAsia" w:hAnsiTheme="minorEastAsia" w:hint="eastAsia"/>
              </w:rPr>
              <w:t>基金</w:t>
            </w:r>
            <w:r w:rsidRPr="00207189">
              <w:rPr>
                <w:rFonts w:asciiTheme="minorEastAsia" w:hAnsiTheme="minorEastAsia"/>
              </w:rPr>
              <w:t>合同条款</w:t>
            </w:r>
          </w:p>
        </w:tc>
        <w:tc>
          <w:tcPr>
            <w:tcW w:w="4535" w:type="dxa"/>
          </w:tcPr>
          <w:p w:rsidR="002B3BBC" w:rsidRPr="00207189" w:rsidRDefault="002B3BBC" w:rsidP="007F158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前内容</w:t>
            </w:r>
          </w:p>
        </w:tc>
        <w:tc>
          <w:tcPr>
            <w:tcW w:w="4535" w:type="dxa"/>
          </w:tcPr>
          <w:p w:rsidR="002B3BBC" w:rsidRPr="00207189" w:rsidRDefault="002B3BBC" w:rsidP="007F158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后内容</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第一部分 “前言”</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原表述：</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一、</w:t>
            </w:r>
            <w:r w:rsidRPr="00207189">
              <w:rPr>
                <w:rFonts w:asciiTheme="minorEastAsia" w:hAnsiTheme="minorEastAsia" w:hint="eastAsia"/>
                <w:bCs/>
                <w:szCs w:val="21"/>
              </w:rPr>
              <w:t>2、订立本基金合同的依据是《中华人民共和国合同法》(以下简称“《合同法》”)、《中华人民共和国证券投资基金法》(以下简称“《基金法》”)、《证券投资基金运作管理办法》(以下简称“《运作办法》”)、《证券投资基金销售管理办法》(以下简称“《销售办法》”)、《证券投资基金信息披露管理办法》(以下简称“《信息披露办法》”)和其他有关法律法规。</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修改为：</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一</w:t>
            </w:r>
            <w:r w:rsidRPr="00207189">
              <w:rPr>
                <w:rFonts w:asciiTheme="minorEastAsia" w:hAnsiTheme="minorEastAsia"/>
              </w:rPr>
              <w:t>、</w:t>
            </w:r>
            <w:r w:rsidRPr="00207189">
              <w:rPr>
                <w:rFonts w:asciiTheme="minorEastAsia" w:hAnsiTheme="minorEastAsia" w:hint="eastAsia"/>
                <w:bCs/>
                <w:szCs w:val="21"/>
              </w:rPr>
              <w:t>2、订立本基金合同的依据是《中华人民共和国合同法》(以下简称“《合同法》”)、《中华人民共和国证券投资基金法》(以下简称“《基金法》”)、《证券投资基金运作管理办法》(以下简称“《运作办法》”)、《证券投资基金销售管理办法》(以下简称“《销售办法》”)、《证券投资基金信息披露管理办法》(以下简称“《信息披露办法》”)、《公开募集开放式证券投资基金流动性风险管理规定》（以下简称“《流动性规定》”）和其他有关法律法规。</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第二部分 “释义”</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bCs/>
                <w:szCs w:val="21"/>
              </w:rPr>
              <w:t>13、《流动性规定》：指中国证监会2017年8月31日颁布、同年10月1日实施的《公开募集开放式证券投资基金流动性风险管理规定》及颁布机关对其不时做出的修订</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46、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47、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其余序号相应作调整</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第六部分 “基金份额的申购与赎回”之“五、申购和赎回的数量限制”</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第六部分 “基金份额的申购与赎回”之“六、申购和赎回的价格、费用及其用途”</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7、当发生大额申购或赎回情形时，基金管理人可以采用摆动定价机制以确保基金估值的公平性。具体处理原则与操作规范遵循相关法律法规以及监管部门、自律规则的规定。</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第六部分 “基金份额的申购与赎回”之“七、拒绝或暂停申购的情形”</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原表述</w:t>
            </w:r>
            <w:r w:rsidRPr="00207189">
              <w:rPr>
                <w:rFonts w:asciiTheme="minorEastAsia" w:hAnsiTheme="minor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bCs/>
                <w:szCs w:val="21"/>
              </w:rPr>
              <w:t>发生上述第1、2、</w:t>
            </w:r>
            <w:r w:rsidRPr="00207189">
              <w:rPr>
                <w:rFonts w:asciiTheme="minorEastAsia" w:hAnsiTheme="minorEastAsia" w:hint="eastAsia"/>
                <w:bCs/>
                <w:szCs w:val="21"/>
              </w:rPr>
              <w:t>3</w:t>
            </w:r>
            <w:r w:rsidRPr="00207189">
              <w:rPr>
                <w:rFonts w:asciiTheme="minorEastAsia" w:hAnsiTheme="minorEastAsia"/>
                <w:bCs/>
                <w:szCs w:val="21"/>
              </w:rPr>
              <w:t>、5</w:t>
            </w:r>
            <w:r w:rsidRPr="00207189">
              <w:rPr>
                <w:rFonts w:asciiTheme="minorEastAsia" w:hAnsiTheme="minorEastAsia" w:hint="eastAsia"/>
                <w:bCs/>
                <w:szCs w:val="21"/>
              </w:rPr>
              <w:t>、</w:t>
            </w:r>
            <w:r w:rsidRPr="00207189">
              <w:rPr>
                <w:rFonts w:asciiTheme="minorEastAsia" w:hAnsiTheme="minorEastAsia"/>
                <w:bCs/>
                <w:szCs w:val="21"/>
              </w:rPr>
              <w:t>6项暂停申购情形时，基金管理人应当根据有关规定在指定媒体上刊登暂停申购公告。</w:t>
            </w:r>
            <w:r w:rsidRPr="00207189">
              <w:rPr>
                <w:rFonts w:asciiTheme="minorEastAsia" w:hAnsiTheme="minorEastAsia" w:hint="eastAsia"/>
                <w:bCs/>
                <w:szCs w:val="21"/>
              </w:rPr>
              <w:t>如果投资人的申购申请被拒绝，被拒绝的申购款项将退还给投资人。在暂停申购的情况消除时，基金管理人应及时恢复申购业务的办理。</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6、基金管理人接受某笔或者某些申购申请有可能导致单一投资者持有基金份额的比例达到或者超过50%，或者变相规避50%集中度的情形时。</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7、当前一估值日基金资产净值50%以上的资产出现无可参考的活跃市场价格且采用估值技术仍导致公允价值存在重大不确定性时，经与基金托管人协商确认后，基金管理人应当暂停接受基金申购申请。</w:t>
            </w: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修改为</w:t>
            </w:r>
            <w:r w:rsidRPr="00207189">
              <w:rPr>
                <w:rFonts w:asciiTheme="minorEastAsia" w:hAnsiTheme="minor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bCs/>
                <w:szCs w:val="21"/>
              </w:rPr>
              <w:t>发生上述第1、2、</w:t>
            </w:r>
            <w:r w:rsidRPr="00207189">
              <w:rPr>
                <w:rFonts w:asciiTheme="minorEastAsia" w:hAnsiTheme="minorEastAsia" w:hint="eastAsia"/>
                <w:bCs/>
                <w:szCs w:val="21"/>
              </w:rPr>
              <w:t>3</w:t>
            </w:r>
            <w:r w:rsidRPr="00207189">
              <w:rPr>
                <w:rFonts w:asciiTheme="minorEastAsia" w:hAnsiTheme="minorEastAsia"/>
                <w:bCs/>
                <w:szCs w:val="21"/>
              </w:rPr>
              <w:t>、5</w:t>
            </w:r>
            <w:r w:rsidRPr="00207189">
              <w:rPr>
                <w:rFonts w:asciiTheme="minorEastAsia" w:hAnsiTheme="minorEastAsia" w:hint="eastAsia"/>
                <w:bCs/>
                <w:szCs w:val="21"/>
              </w:rPr>
              <w:t>、</w:t>
            </w:r>
            <w:r w:rsidRPr="00207189">
              <w:rPr>
                <w:rFonts w:asciiTheme="minorEastAsia" w:hAnsiTheme="minorEastAsia"/>
                <w:bCs/>
                <w:szCs w:val="21"/>
              </w:rPr>
              <w:t>7</w:t>
            </w:r>
            <w:r w:rsidRPr="00207189">
              <w:rPr>
                <w:rFonts w:asciiTheme="minorEastAsia" w:hAnsiTheme="minorEastAsia" w:hint="eastAsia"/>
                <w:bCs/>
                <w:szCs w:val="21"/>
              </w:rPr>
              <w:t>、8</w:t>
            </w:r>
            <w:r w:rsidRPr="00207189">
              <w:rPr>
                <w:rFonts w:asciiTheme="minorEastAsia" w:hAnsiTheme="minorEastAsia"/>
                <w:bCs/>
                <w:szCs w:val="21"/>
              </w:rPr>
              <w:t>项暂停申购情形时，基金管理人应当根据有关规定在指定媒体上刊登暂停申购公告。</w:t>
            </w:r>
            <w:r w:rsidRPr="00207189">
              <w:rPr>
                <w:rFonts w:asciiTheme="minorEastAsia" w:hAnsiTheme="minorEastAsia" w:hint="eastAsia"/>
                <w:bCs/>
                <w:szCs w:val="21"/>
              </w:rPr>
              <w:t>如果投资人的申购申请被全部或部分拒绝的，被拒绝的申购款项将退还给投资人。在暂停申购的情况消除时，基金管理人应及时恢复申购业务的办理。</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第六部分 “基金份额的申购与赎回”之“八、暂停赎回或延缓支付赎回款项的情形”</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p>
          <w:p w:rsidR="002B3BBC" w:rsidRPr="00207189" w:rsidRDefault="002B3BBC" w:rsidP="007F1588">
            <w:pPr>
              <w:spacing w:line="360" w:lineRule="auto"/>
              <w:rPr>
                <w:rFonts w:asciiTheme="minorEastAsia" w:hAnsiTheme="minorEastAsia"/>
              </w:rPr>
            </w:pPr>
            <w:r w:rsidRPr="00207189">
              <w:rPr>
                <w:rFonts w:asciiTheme="minorEastAsia" w:hAnsiTheme="minorEastAsia"/>
              </w:rPr>
              <w:t>5</w:t>
            </w:r>
            <w:r w:rsidRPr="00207189">
              <w:rPr>
                <w:rFonts w:asciiTheme="minorEastAsia" w:hAnsiTheme="minorEastAsia" w:hint="eastAsia"/>
              </w:rPr>
              <w:t>、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第六部分 “基金份额的申购与赎回”之“九、巨额赎回的情形及处理方式”</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4）若基金发生巨额赎回，在当日存在单个基金份额持有人超过上一开放日基金总份额10%以上的赎回申请（“大额赎回申请人”）的情形下，基金管理人可以延期办理赎回申请。对其他赎回申请人（“小额赎回申请人”）和大额赎回申请人10%以内的赎回申请在当日根据前述“（1）全额赎回”或“（2）部分延期赎回”的约定方式办理，在仍可接受赎回申请的范围内对大额赎回申请人超过10%的赎回申请按比例确认。对当日未予确认的赎回申请进行延期办理。对于未能赎回部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第十二部分 “基金</w:t>
            </w:r>
            <w:r w:rsidRPr="00207189">
              <w:rPr>
                <w:rFonts w:asciiTheme="minorEastAsia" w:hAnsiTheme="minorEastAsia"/>
              </w:rPr>
              <w:t>的投资</w:t>
            </w:r>
            <w:r w:rsidRPr="00207189">
              <w:rPr>
                <w:rFonts w:asciiTheme="minorEastAsia" w:hAnsiTheme="minorEastAsia" w:hint="eastAsia"/>
              </w:rPr>
              <w:t>”之“二、</w:t>
            </w:r>
            <w:r w:rsidRPr="00207189">
              <w:rPr>
                <w:rFonts w:asciiTheme="minorEastAsia" w:hAnsiTheme="minorEastAsia"/>
              </w:rPr>
              <w:t>投资范围</w:t>
            </w:r>
            <w:r w:rsidRPr="00207189">
              <w:rPr>
                <w:rFonts w:asciiTheme="minorEastAsia" w:hAnsiTheme="minorEastAsia" w:hint="eastAsia"/>
              </w:rPr>
              <w:t>”</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原表述：</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基金的投资组合比例为：本基金对债券资产的投资比例不低于基金资产的80％；投资于双债的比例合计不低于非现金基金资产的80%；股票等权益类品种的投资比例不超过基金资产的20%；现金或到期日在一年以内的政府债券的投资比例不低于基金资产净值的5％。</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修改为</w:t>
            </w:r>
            <w:r w:rsidRPr="00207189">
              <w:rPr>
                <w:rFonts w:asciiTheme="minorEastAsia" w:hAnsiTheme="minor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基金的投资组合比例为：本基金对债券资产的投资比例不低于基金资产的80％；投资于双债的比例合计不低于非现金基金资产的80%；股票等权益类品种的投资比例不超过基金资产的20%；现金或到期日在一年以内的政府债券的投资比例不低于基金资产净值的5％，其中现金不包括结算备付金、存出保证金、应收申购款等。</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第十二部分 “基金的投资”之“四、投资限制”之“1、组合限制”</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原表述</w:t>
            </w:r>
            <w:r w:rsidRPr="00207189">
              <w:rPr>
                <w:rFonts w:asciiTheme="minorEastAsia" w:hAnsiTheme="minor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（2）保持不低于基金资产净值5％的现金或者到期日在一年以内的政府债券；</w:t>
            </w:r>
          </w:p>
          <w:p w:rsidR="002B3BBC" w:rsidRPr="00207189" w:rsidRDefault="002B3BBC" w:rsidP="007F1588">
            <w:pPr>
              <w:spacing w:line="360" w:lineRule="auto"/>
              <w:rPr>
                <w:rFonts w:asciiTheme="minorEastAsia" w:hAnsiTheme="minorEastAsia"/>
              </w:rPr>
            </w:pPr>
            <w:r w:rsidRPr="00207189">
              <w:rPr>
                <w:rFonts w:asciiTheme="minorEastAsia" w:hAnsiTheme="minorEastAsia"/>
                <w:bCs/>
                <w:szCs w:val="21"/>
              </w:rPr>
              <w:t>因证券市场波动、上市公司合并、基金规模变动、股权分置改革中支付对价等基金管理人之外的因素致使基金投资比例不符合上述规定投资比例的，基金管理人应当在10个交易日内进行调整。</w:t>
            </w: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修改为</w:t>
            </w:r>
            <w:r w:rsidRPr="00207189">
              <w:rPr>
                <w:rFonts w:asciiTheme="minorEastAsia" w:hAnsiTheme="minor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（2）保持不低于基金资产净值5％的现金或者到期日在一年以内的政府债券，其中现金不包括结算备付金、存出保证金、应收申购款等；</w:t>
            </w:r>
          </w:p>
          <w:p w:rsidR="002B3BBC" w:rsidRPr="00207189" w:rsidRDefault="002B3BBC" w:rsidP="007F1588">
            <w:pPr>
              <w:spacing w:line="360" w:lineRule="auto"/>
              <w:rPr>
                <w:rFonts w:asciiTheme="minorEastAsia" w:hAnsiTheme="minorEastAsia"/>
                <w:bCs/>
                <w:szCs w:val="21"/>
              </w:rPr>
            </w:pPr>
            <w:r w:rsidRPr="00207189">
              <w:rPr>
                <w:rFonts w:asciiTheme="minorEastAsia" w:hAnsiTheme="minorEastAsia" w:hint="eastAsia"/>
                <w:bCs/>
                <w:szCs w:val="21"/>
              </w:rPr>
              <w:t>除上述第（2）、（12）、（</w:t>
            </w:r>
            <w:r w:rsidRPr="00207189">
              <w:rPr>
                <w:rFonts w:asciiTheme="minorEastAsia" w:hAnsiTheme="minorEastAsia"/>
                <w:bCs/>
                <w:szCs w:val="21"/>
              </w:rPr>
              <w:t>16</w:t>
            </w:r>
            <w:r w:rsidRPr="00207189">
              <w:rPr>
                <w:rFonts w:asciiTheme="minorEastAsia" w:hAnsiTheme="minorEastAsia" w:hint="eastAsia"/>
                <w:bCs/>
                <w:szCs w:val="21"/>
              </w:rPr>
              <w:t>）、（</w:t>
            </w:r>
            <w:r w:rsidRPr="00207189">
              <w:rPr>
                <w:rFonts w:asciiTheme="minorEastAsia" w:hAnsiTheme="minorEastAsia"/>
                <w:bCs/>
                <w:szCs w:val="21"/>
              </w:rPr>
              <w:t>17</w:t>
            </w:r>
            <w:r w:rsidRPr="00207189">
              <w:rPr>
                <w:rFonts w:asciiTheme="minorEastAsia" w:hAnsiTheme="minorEastAsia" w:hint="eastAsia"/>
                <w:bCs/>
                <w:szCs w:val="21"/>
              </w:rPr>
              <w:t>）条外，</w:t>
            </w:r>
            <w:r w:rsidRPr="00207189">
              <w:rPr>
                <w:rFonts w:asciiTheme="minorEastAsia" w:hAnsiTheme="minorEastAsia"/>
                <w:bCs/>
                <w:szCs w:val="21"/>
              </w:rPr>
              <w:t>因证券市场波动、上市公司合并、基金规模变动、股权分置改革中支付对价等基金管理人之外的因素致使基金投资比例不符合上述规定投资比例的，基金管理人应当在10个交易日内进行调整。</w:t>
            </w:r>
          </w:p>
          <w:p w:rsidR="002B3BBC" w:rsidRPr="00207189" w:rsidRDefault="002B3BBC" w:rsidP="007F1588">
            <w:pPr>
              <w:spacing w:line="360" w:lineRule="auto"/>
              <w:rPr>
                <w:rFonts w:asciiTheme="minorEastAsia" w:hAnsiTheme="minorEastAsia"/>
                <w:bCs/>
                <w:szCs w:val="21"/>
              </w:rPr>
            </w:pPr>
          </w:p>
          <w:p w:rsidR="002B3BBC" w:rsidRPr="00207189" w:rsidRDefault="002B3BBC" w:rsidP="007F1588">
            <w:pPr>
              <w:spacing w:line="360" w:lineRule="auto"/>
              <w:rPr>
                <w:rFonts w:asciiTheme="minorEastAsia" w:hAnsiTheme="minorEastAsia"/>
                <w:bCs/>
                <w:szCs w:val="21"/>
              </w:rPr>
            </w:pPr>
            <w:r w:rsidRPr="00207189">
              <w:rPr>
                <w:rFonts w:asciiTheme="minorEastAsia" w:hAnsiTheme="minorEastAsia" w:hint="eastAsia"/>
                <w:bCs/>
                <w:szCs w:val="21"/>
              </w:rPr>
              <w:t>增加</w:t>
            </w:r>
            <w:r w:rsidRPr="00207189">
              <w:rPr>
                <w:rFonts w:asciiTheme="minorEastAsia" w:hAnsiTheme="minorEastAsia"/>
                <w:bCs/>
                <w:szCs w:val="21"/>
              </w:rPr>
              <w:t>：</w:t>
            </w:r>
          </w:p>
          <w:p w:rsidR="002B3BBC" w:rsidRPr="00207189" w:rsidRDefault="002B3BBC" w:rsidP="007F1588">
            <w:pPr>
              <w:spacing w:line="362" w:lineRule="auto"/>
              <w:rPr>
                <w:rFonts w:asciiTheme="minorEastAsia" w:hAnsiTheme="minorEastAsia"/>
                <w:bCs/>
                <w:szCs w:val="21"/>
              </w:rPr>
            </w:pPr>
            <w:r w:rsidRPr="00207189">
              <w:rPr>
                <w:rFonts w:asciiTheme="minorEastAsia" w:hAnsiTheme="minorEastAsia" w:hint="eastAsia"/>
                <w:bCs/>
                <w:szCs w:val="21"/>
              </w:rPr>
              <w:t>（1</w:t>
            </w:r>
            <w:r w:rsidRPr="00207189">
              <w:rPr>
                <w:rFonts w:asciiTheme="minorEastAsia" w:hAnsiTheme="minorEastAsia"/>
                <w:bCs/>
                <w:szCs w:val="21"/>
              </w:rPr>
              <w:t>6</w:t>
            </w:r>
            <w:r w:rsidRPr="00207189">
              <w:rPr>
                <w:rFonts w:asciiTheme="minorEastAsia" w:hAnsiTheme="minorEastAsia" w:hint="eastAsia"/>
                <w:bCs/>
                <w:szCs w:val="21"/>
              </w:rPr>
              <w:t>）本基金主动投资于流动性受限资产的市值合计不得超过该基金资产净值的15%。因证券市场波动、上市公司股票停牌、基金规模变动等基金管理人之外的因素致使基金不符合前述所规定比例限制的，基金管理人不得主动新增流动性受限资产的投资；</w:t>
            </w:r>
          </w:p>
          <w:p w:rsidR="002B3BBC" w:rsidRPr="00207189" w:rsidRDefault="002B3BBC" w:rsidP="007F1588">
            <w:pPr>
              <w:spacing w:line="362" w:lineRule="auto"/>
              <w:rPr>
                <w:rFonts w:asciiTheme="minorEastAsia" w:hAnsiTheme="minorEastAsia"/>
                <w:bCs/>
                <w:szCs w:val="21"/>
              </w:rPr>
            </w:pPr>
            <w:r w:rsidRPr="00207189">
              <w:rPr>
                <w:rFonts w:asciiTheme="minorEastAsia" w:hAnsiTheme="minorEastAsia" w:hint="eastAsia"/>
                <w:bCs/>
                <w:szCs w:val="21"/>
              </w:rPr>
              <w:t>（1</w:t>
            </w:r>
            <w:r w:rsidRPr="00207189">
              <w:rPr>
                <w:rFonts w:asciiTheme="minorEastAsia" w:hAnsiTheme="minorEastAsia"/>
                <w:bCs/>
                <w:szCs w:val="21"/>
              </w:rPr>
              <w:t>7</w:t>
            </w:r>
            <w:r w:rsidRPr="00207189">
              <w:rPr>
                <w:rFonts w:asciiTheme="minorEastAsia" w:hAnsiTheme="minorEastAsia" w:hint="eastAsia"/>
                <w:bCs/>
                <w:szCs w:val="21"/>
              </w:rPr>
              <w:t>）本基金与私募类证券资管产品及中国证监会认定的其他主体为交易对手开展逆回购交易的，可接受质押品的资质要求应当与基金合同约定的投资范围保持一致；</w:t>
            </w:r>
          </w:p>
          <w:p w:rsidR="002B3BBC" w:rsidRPr="00207189" w:rsidRDefault="002B3BBC" w:rsidP="007F1588">
            <w:pPr>
              <w:spacing w:line="362" w:lineRule="auto"/>
              <w:rPr>
                <w:rFonts w:asciiTheme="minorEastAsia" w:hAnsiTheme="minorEastAsia"/>
                <w:bCs/>
                <w:szCs w:val="21"/>
              </w:rPr>
            </w:pPr>
            <w:r w:rsidRPr="00207189">
              <w:rPr>
                <w:rFonts w:asciiTheme="minorEastAsia" w:hAnsiTheme="minorEastAsia" w:hint="eastAsia"/>
                <w:bCs/>
                <w:szCs w:val="21"/>
              </w:rPr>
              <w:t>（1</w:t>
            </w:r>
            <w:r w:rsidRPr="00207189">
              <w:rPr>
                <w:rFonts w:asciiTheme="minorEastAsia" w:hAnsiTheme="minorEastAsia"/>
                <w:bCs/>
                <w:szCs w:val="21"/>
              </w:rPr>
              <w:t>8</w:t>
            </w:r>
            <w:r w:rsidRPr="00207189">
              <w:rPr>
                <w:rFonts w:asciiTheme="minorEastAsia" w:hAnsiTheme="minorEastAsia" w:hint="eastAsia"/>
                <w:bCs/>
                <w:szCs w:val="21"/>
              </w:rPr>
              <w:t>）本基金管理人管理的全部开放式基金持有一家上市公司发行的可流通股票，不得超过该上市公司可流通股票的15%；</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bCs/>
                <w:szCs w:val="21"/>
              </w:rPr>
              <w:t>（</w:t>
            </w:r>
            <w:r w:rsidRPr="00207189">
              <w:rPr>
                <w:rFonts w:asciiTheme="minorEastAsia" w:hAnsiTheme="minorEastAsia"/>
                <w:bCs/>
                <w:szCs w:val="21"/>
              </w:rPr>
              <w:t>19</w:t>
            </w:r>
            <w:r w:rsidRPr="00207189">
              <w:rPr>
                <w:rFonts w:asciiTheme="minorEastAsia" w:hAnsiTheme="minorEastAsia" w:hint="eastAsia"/>
                <w:bCs/>
                <w:szCs w:val="21"/>
              </w:rPr>
              <w:t>）本基金管理人管理的全部投资组合持有一家上市公司发行的可流通股票，不得超过该上市公司可流通股票的30%；</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序号</w:t>
            </w:r>
            <w:r w:rsidRPr="00207189">
              <w:rPr>
                <w:rFonts w:asciiTheme="minorEastAsia" w:hAnsiTheme="minorEastAsia"/>
              </w:rPr>
              <w:t>做相应调整。</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第十四部分 “基金资产估值”之“三、估值方法”</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2B3BBC" w:rsidRPr="00207189" w:rsidRDefault="002B3BBC" w:rsidP="007F1588">
            <w:pPr>
              <w:spacing w:line="360" w:lineRule="auto"/>
              <w:rPr>
                <w:rFonts w:asciiTheme="minorEastAsia" w:hAnsiTheme="minorEastAsia"/>
                <w:bCs/>
                <w:szCs w:val="21"/>
              </w:rPr>
            </w:pPr>
            <w:r w:rsidRPr="00207189">
              <w:rPr>
                <w:rFonts w:asciiTheme="minorEastAsia" w:hAnsiTheme="minorEastAsia"/>
                <w:bCs/>
                <w:szCs w:val="21"/>
              </w:rPr>
              <w:t>4</w:t>
            </w:r>
            <w:r w:rsidRPr="00207189">
              <w:rPr>
                <w:rFonts w:asciiTheme="minorEastAsia" w:hAnsiTheme="minorEastAsia" w:hint="eastAsia"/>
                <w:bCs/>
                <w:szCs w:val="21"/>
              </w:rPr>
              <w:t>、当发生大额申购或赎回情形时，基金管理人可以采用摆动定价机制，以确保基金估值的公平性。</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bCs/>
                <w:szCs w:val="21"/>
              </w:rPr>
              <w:t>序号</w:t>
            </w:r>
            <w:r w:rsidRPr="00207189">
              <w:rPr>
                <w:rFonts w:asciiTheme="minorEastAsia" w:hAnsiTheme="minorEastAsia"/>
                <w:bCs/>
                <w:szCs w:val="21"/>
              </w:rPr>
              <w:t>做相应调整</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第十四部分 “基金资产估值”之“六、暂停估值的情形”</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2B3BBC" w:rsidRPr="00207189" w:rsidRDefault="002B3BBC" w:rsidP="007F1588">
            <w:pPr>
              <w:spacing w:line="360" w:lineRule="auto"/>
              <w:rPr>
                <w:rFonts w:asciiTheme="minorEastAsia" w:hAnsiTheme="minorEastAsia"/>
                <w:bCs/>
                <w:szCs w:val="21"/>
              </w:rPr>
            </w:pPr>
            <w:r w:rsidRPr="00207189">
              <w:rPr>
                <w:rFonts w:asciiTheme="minorEastAsia" w:hAnsiTheme="minorEastAsia" w:hint="eastAsia"/>
                <w:bCs/>
                <w:szCs w:val="21"/>
              </w:rPr>
              <w:t>3、当前一估值日基金资产净值50%以上的资产出现无可参考的活跃市场价格且采用估值技术仍导致公允价值存在重大不确定性时，经与基金托管人协商确认后，基金管理人应当暂停基金估值；</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bCs/>
                <w:szCs w:val="21"/>
              </w:rPr>
              <w:t>序号</w:t>
            </w:r>
            <w:r w:rsidRPr="00207189">
              <w:rPr>
                <w:rFonts w:asciiTheme="minorEastAsia" w:hAnsiTheme="minorEastAsia"/>
                <w:bCs/>
                <w:szCs w:val="21"/>
              </w:rPr>
              <w:t>做相应调整</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第十八部分 “基金的信息披露”之“（六）基金定期报告，包括基金年度报告、基金半年度报告和基金季度报告”</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2B3BBC" w:rsidRPr="00207189" w:rsidRDefault="002B3BBC" w:rsidP="007F1588">
            <w:pPr>
              <w:spacing w:line="360" w:lineRule="auto"/>
              <w:rPr>
                <w:rFonts w:asciiTheme="minorEastAsia" w:hAnsiTheme="minorEastAsia"/>
                <w:bCs/>
                <w:szCs w:val="21"/>
              </w:rPr>
            </w:pPr>
            <w:r w:rsidRPr="00207189">
              <w:rPr>
                <w:rFonts w:asciiTheme="minorEastAsia" w:hAnsiTheme="minorEastAsia" w:hint="eastAsia"/>
                <w:bCs/>
                <w:szCs w:val="21"/>
              </w:rPr>
              <w:t>基金管理人应当在半年度报告和年度报告中披露基金组合资产情况及其流动性风险分析等。</w:t>
            </w:r>
          </w:p>
          <w:p w:rsidR="002B3BBC" w:rsidRPr="00207189" w:rsidRDefault="002B3BBC" w:rsidP="007F1588">
            <w:pPr>
              <w:spacing w:line="360" w:lineRule="auto"/>
              <w:rPr>
                <w:rFonts w:asciiTheme="minorEastAsia" w:hAnsiTheme="minorEastAsia"/>
                <w:bCs/>
                <w:szCs w:val="21"/>
              </w:rPr>
            </w:pPr>
            <w:r w:rsidRPr="00207189">
              <w:rPr>
                <w:rFonts w:asciiTheme="minorEastAsia" w:hAnsiTheme="minorEastAsia" w:hint="eastAsia"/>
                <w:bCs/>
                <w:szCs w:val="21"/>
              </w:rPr>
              <w:t>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第十八部分 “基金的信息披露”之“（七）临时报告”</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2B3BBC" w:rsidRPr="00207189" w:rsidRDefault="002B3BBC" w:rsidP="007F1588">
            <w:pPr>
              <w:spacing w:line="360" w:lineRule="auto"/>
              <w:rPr>
                <w:rFonts w:asciiTheme="minorEastAsia" w:hAnsiTheme="minorEastAsia"/>
                <w:bCs/>
                <w:szCs w:val="21"/>
              </w:rPr>
            </w:pPr>
            <w:r w:rsidRPr="00207189">
              <w:rPr>
                <w:rFonts w:asciiTheme="minorEastAsia" w:hAnsiTheme="minorEastAsia" w:hint="eastAsia"/>
                <w:bCs/>
                <w:szCs w:val="21"/>
              </w:rPr>
              <w:t>26、本基金发生涉及基金申购、赎回事项调整或潜在影响投资者赎回等重大事项时；</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bCs/>
                <w:szCs w:val="21"/>
              </w:rPr>
              <w:t>27、基金管理人采用摆动定价机制进行估值；</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序号</w:t>
            </w:r>
            <w:r w:rsidRPr="00207189">
              <w:rPr>
                <w:rFonts w:asciiTheme="minorEastAsia" w:hAnsiTheme="minorEastAsia"/>
              </w:rPr>
              <w:t>做相应调整</w:t>
            </w:r>
          </w:p>
        </w:tc>
      </w:tr>
    </w:tbl>
    <w:p w:rsidR="002B3BBC" w:rsidRPr="00207189" w:rsidRDefault="002B3BBC" w:rsidP="002B3BBC">
      <w:pPr>
        <w:pStyle w:val="ab"/>
        <w:rPr>
          <w:rFonts w:asciiTheme="minorEastAsia" w:eastAsiaTheme="minorEastAsia" w:hAnsiTheme="minorEastAsia"/>
        </w:rPr>
      </w:pPr>
      <w:bookmarkStart w:id="51" w:name="_Toc509500786"/>
      <w:r w:rsidRPr="00207189">
        <w:rPr>
          <w:rFonts w:asciiTheme="minorEastAsia" w:eastAsiaTheme="minorEastAsia" w:hAnsiTheme="minorEastAsia" w:hint="eastAsia"/>
        </w:rPr>
        <w:t>附件</w:t>
      </w:r>
      <w:r w:rsidRPr="00207189">
        <w:rPr>
          <w:rFonts w:asciiTheme="minorEastAsia" w:eastAsiaTheme="minorEastAsia" w:hAnsiTheme="minorEastAsia"/>
        </w:rPr>
        <w:t>44</w:t>
      </w:r>
      <w:r w:rsidRPr="00207189">
        <w:rPr>
          <w:rFonts w:asciiTheme="minorEastAsia" w:eastAsiaTheme="minorEastAsia" w:hAnsiTheme="minorEastAsia" w:hint="eastAsia"/>
        </w:rPr>
        <w:t>：《</w:t>
      </w:r>
      <w:r w:rsidRPr="00207189">
        <w:rPr>
          <w:rFonts w:asciiTheme="minorEastAsia" w:eastAsiaTheme="minorEastAsia" w:hAnsiTheme="minorEastAsia" w:cs="Times New Roman" w:hint="eastAsia"/>
          <w:spacing w:val="-3"/>
          <w:szCs w:val="21"/>
        </w:rPr>
        <w:t>鹏华双债增利债券型证券投资基金</w:t>
      </w:r>
      <w:r w:rsidRPr="00207189">
        <w:rPr>
          <w:rFonts w:asciiTheme="minorEastAsia" w:eastAsiaTheme="minorEastAsia" w:hAnsiTheme="minorEastAsia" w:hint="eastAsia"/>
        </w:rPr>
        <w:t>基金合同》修订对照表</w:t>
      </w:r>
      <w:bookmarkEnd w:id="51"/>
    </w:p>
    <w:tbl>
      <w:tblPr>
        <w:tblStyle w:val="a3"/>
        <w:tblW w:w="10771" w:type="dxa"/>
        <w:jc w:val="center"/>
        <w:tblLook w:val="04A0"/>
      </w:tblPr>
      <w:tblGrid>
        <w:gridCol w:w="1701"/>
        <w:gridCol w:w="4535"/>
        <w:gridCol w:w="4535"/>
      </w:tblGrid>
      <w:tr w:rsidR="002B3BBC" w:rsidRPr="00207189" w:rsidTr="007F1588">
        <w:trPr>
          <w:jc w:val="center"/>
        </w:trPr>
        <w:tc>
          <w:tcPr>
            <w:tcW w:w="1701" w:type="dxa"/>
          </w:tcPr>
          <w:p w:rsidR="002B3BBC" w:rsidRPr="00207189" w:rsidRDefault="002B3BBC" w:rsidP="007F1588">
            <w:pPr>
              <w:spacing w:line="360" w:lineRule="auto"/>
              <w:jc w:val="center"/>
              <w:rPr>
                <w:rFonts w:asciiTheme="minorEastAsia" w:hAnsiTheme="minorEastAsia"/>
              </w:rPr>
            </w:pPr>
            <w:r w:rsidRPr="00207189">
              <w:rPr>
                <w:rFonts w:asciiTheme="minorEastAsia" w:hAnsiTheme="minorEastAsia" w:hint="eastAsia"/>
              </w:rPr>
              <w:t>基金</w:t>
            </w:r>
            <w:r w:rsidRPr="00207189">
              <w:rPr>
                <w:rFonts w:asciiTheme="minorEastAsia" w:hAnsiTheme="minorEastAsia"/>
              </w:rPr>
              <w:t>合同条款</w:t>
            </w:r>
          </w:p>
        </w:tc>
        <w:tc>
          <w:tcPr>
            <w:tcW w:w="4535" w:type="dxa"/>
          </w:tcPr>
          <w:p w:rsidR="002B3BBC" w:rsidRPr="00207189" w:rsidRDefault="002B3BBC" w:rsidP="007F158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前内容</w:t>
            </w:r>
          </w:p>
        </w:tc>
        <w:tc>
          <w:tcPr>
            <w:tcW w:w="4535" w:type="dxa"/>
          </w:tcPr>
          <w:p w:rsidR="002B3BBC" w:rsidRPr="00207189" w:rsidRDefault="002B3BBC" w:rsidP="007F158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后内容</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一</w:t>
            </w:r>
            <w:r w:rsidRPr="00207189">
              <w:rPr>
                <w:rFonts w:asciiTheme="minorEastAsia" w:hAnsiTheme="minorEastAsia"/>
              </w:rPr>
              <w:t>、</w:t>
            </w:r>
            <w:r w:rsidRPr="00207189">
              <w:rPr>
                <w:rFonts w:asciiTheme="minorEastAsia" w:hAnsiTheme="minorEastAsia" w:hint="eastAsia"/>
              </w:rPr>
              <w:t xml:space="preserve"> “前言”</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原表述：</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一、</w:t>
            </w:r>
            <w:r w:rsidRPr="00207189">
              <w:rPr>
                <w:rFonts w:asciiTheme="minorEastAsia" w:hAnsiTheme="minorEastAsia"/>
                <w:bCs/>
                <w:szCs w:val="21"/>
              </w:rPr>
              <w:t>2</w:t>
            </w:r>
            <w:r w:rsidRPr="00207189">
              <w:rPr>
                <w:rFonts w:asciiTheme="minorEastAsia" w:hAnsiTheme="minorEastAsia" w:hint="eastAsia"/>
                <w:bCs/>
                <w:szCs w:val="21"/>
              </w:rPr>
              <w:t>、</w:t>
            </w:r>
            <w:r w:rsidRPr="00207189">
              <w:rPr>
                <w:rFonts w:asciiTheme="minorEastAsia" w:hAnsiTheme="minorEastAsia"/>
                <w:bCs/>
                <w:szCs w:val="21"/>
              </w:rPr>
              <w:t>订立本基金合同的依据是《中华人民共和国合同法》(以下简称“《合同法》”)、《中华人民共和国证券投资基金法》(以下简称“《基金法》”)、《证券投资基金运作管理办法》(以下简称“《运作办法》”)、《证券投资基金销售管理办法》(以下简称“《销售办法》”)、《证券投资基金信息披露管理办法》(以下简称“《信息披露办法》”)和其他有关法律法规。</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修改为：</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一</w:t>
            </w:r>
            <w:r w:rsidRPr="00207189">
              <w:rPr>
                <w:rFonts w:asciiTheme="minorEastAsia" w:hAnsiTheme="minorEastAsia"/>
              </w:rPr>
              <w:t>、</w:t>
            </w:r>
            <w:r w:rsidRPr="00207189">
              <w:rPr>
                <w:rFonts w:asciiTheme="minorEastAsia" w:hAnsiTheme="minorEastAsia"/>
                <w:bCs/>
                <w:szCs w:val="21"/>
              </w:rPr>
              <w:t>2</w:t>
            </w:r>
            <w:r w:rsidRPr="00207189">
              <w:rPr>
                <w:rFonts w:asciiTheme="minorEastAsia" w:hAnsiTheme="minorEastAsia" w:hint="eastAsia"/>
                <w:bCs/>
                <w:szCs w:val="21"/>
              </w:rPr>
              <w:t>、</w:t>
            </w:r>
            <w:r w:rsidRPr="00207189">
              <w:rPr>
                <w:rFonts w:asciiTheme="minorEastAsia" w:hAnsiTheme="minorEastAsia"/>
                <w:bCs/>
                <w:szCs w:val="21"/>
              </w:rPr>
              <w:t>订立本基金合同的依据是《中华人民共和国合同法》(以下简称“《合同法》”)、《中华人民共和国证券投资基金法》(以下简称“《基金法》”)、《证券投资基金运作管理办法》(以下简称“《运作办法》”)、《证券投资基金销售管理办法》(以下简称“《销售办法》”)、《证券投资基金信息披露管理办法》(以下简称“《信息披露办法》”)</w:t>
            </w:r>
            <w:r w:rsidRPr="00207189">
              <w:rPr>
                <w:rFonts w:asciiTheme="minorEastAsia" w:hAnsiTheme="minorEastAsia" w:hint="eastAsia"/>
                <w:bCs/>
                <w:szCs w:val="21"/>
              </w:rPr>
              <w:t>、《公开募集开放式证券投资基金流动性风险管理规定》（以下简称“《流动性规定》”）</w:t>
            </w:r>
            <w:r w:rsidRPr="00207189">
              <w:rPr>
                <w:rFonts w:asciiTheme="minorEastAsia" w:hAnsiTheme="minorEastAsia"/>
                <w:bCs/>
                <w:szCs w:val="21"/>
              </w:rPr>
              <w:t>和其他有关法律法规。</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二、 “释义”</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bCs/>
                <w:szCs w:val="21"/>
              </w:rPr>
              <w:t>13、《流动性规定》：指中国证监会2017年8月31日颁布、同年10月1日实施的《公开募集开放式证券投资基金流动性风险管理规定》及颁布机关对其不时做出的修订</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46、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47、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其余序号相应作调整</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六、 “基金份额的申购与赎回”之“（五）申购和赎回的数量限制”</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六、 “基金份额的申购与赎回”之“（六）申购和赎回的价格、费用及其用途”</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原表述：</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5、赎回费用由赎回基金份额的基金份额持有人承担，在基金份额持有人赎回基金份额时收取。不低于赎回费总额的25%应归基金财产，其余用于支付登记费和其他必要的手续费。</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6、本基金的申购费用最高不超过申购金额的5%，赎回费用最高不超过赎回金额的5%。</w:t>
            </w: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修改为：</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5、赎回费用由赎回基金份额的基金份额持有人承担，在基金份额持有人赎回基金份额时收取。本基金对持续持有期少于7日的投资者收取的赎回费将全额计入基金财产；对持续持有期不少于7日的投资者，不低于赎回费总额的25%应归基金财产，其余用于支付登记费和其他必要的手续费。</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6、本基金的申购费用最高不超过申购金额的5%，赎回费用最高不超过赎回金额的5%，其中对持续持有期少于7日的投资者收取不低于1.5%的赎回费。</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7、当发生大额申购或赎回情形时，基金管理人可以采用摆动定价机制以确保基金估值的公平性。具体处理原则与操作规范遵循相关法律法规以及监管部门、自律规则的规定。</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六、 “基金份额的申购与赎回”之“（七）拒绝或暂停申购的情形”</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原表述</w:t>
            </w:r>
            <w:r w:rsidRPr="00207189">
              <w:rPr>
                <w:rFonts w:asciiTheme="minorEastAsia" w:hAnsiTheme="minor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bCs/>
                <w:szCs w:val="21"/>
              </w:rPr>
              <w:t>发生上述第1、2、</w:t>
            </w:r>
            <w:r w:rsidRPr="00207189">
              <w:rPr>
                <w:rFonts w:asciiTheme="minorEastAsia" w:hAnsiTheme="minorEastAsia" w:hint="eastAsia"/>
                <w:bCs/>
                <w:szCs w:val="21"/>
              </w:rPr>
              <w:t>3</w:t>
            </w:r>
            <w:r w:rsidRPr="00207189">
              <w:rPr>
                <w:rFonts w:asciiTheme="minorEastAsia" w:hAnsiTheme="minorEastAsia"/>
                <w:bCs/>
                <w:szCs w:val="21"/>
              </w:rPr>
              <w:t>、5</w:t>
            </w:r>
            <w:r w:rsidRPr="00207189">
              <w:rPr>
                <w:rFonts w:asciiTheme="minorEastAsia" w:hAnsiTheme="minorEastAsia" w:hint="eastAsia"/>
                <w:bCs/>
                <w:szCs w:val="21"/>
              </w:rPr>
              <w:t>、</w:t>
            </w:r>
            <w:r w:rsidRPr="00207189">
              <w:rPr>
                <w:rFonts w:asciiTheme="minorEastAsia" w:hAnsiTheme="minorEastAsia"/>
                <w:bCs/>
                <w:szCs w:val="21"/>
              </w:rPr>
              <w:t>6项暂停申购情形时，基金管理人应当根据有关规定在指定媒体上刊登暂停申购公告。如果投资人的申购申请被拒绝，被拒绝的申购款项将退还给投资人。在暂停申购的情况消除时，基金管理人应及时恢复申购业务的办理。</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6、基金管理人接受某笔或者某些申购申请有可能导致单一投资者持有基金份额的比例达到或者超过50%，或者变相规避50%集中度的情形时。</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7、当前一估值日基金资产净值50%以上的资产出现无可参考的活跃市场价格且采用估值技术仍导致公允价值存在重大不确定性时，经与基金托管人协商确认后，基金管理人应当暂停接受基金申购申请。</w:t>
            </w: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修改为</w:t>
            </w:r>
            <w:r w:rsidRPr="00207189">
              <w:rPr>
                <w:rFonts w:asciiTheme="minorEastAsia" w:hAnsiTheme="minor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bCs/>
                <w:szCs w:val="21"/>
              </w:rPr>
              <w:t>发生上述第1、2、</w:t>
            </w:r>
            <w:r w:rsidRPr="00207189">
              <w:rPr>
                <w:rFonts w:asciiTheme="minorEastAsia" w:hAnsiTheme="minorEastAsia" w:hint="eastAsia"/>
                <w:bCs/>
                <w:szCs w:val="21"/>
              </w:rPr>
              <w:t>3</w:t>
            </w:r>
            <w:r w:rsidRPr="00207189">
              <w:rPr>
                <w:rFonts w:asciiTheme="minorEastAsia" w:hAnsiTheme="minorEastAsia"/>
                <w:bCs/>
                <w:szCs w:val="21"/>
              </w:rPr>
              <w:t>、5</w:t>
            </w:r>
            <w:r w:rsidRPr="00207189">
              <w:rPr>
                <w:rFonts w:asciiTheme="minorEastAsia" w:hAnsiTheme="minorEastAsia" w:hint="eastAsia"/>
                <w:bCs/>
                <w:szCs w:val="21"/>
              </w:rPr>
              <w:t>、</w:t>
            </w:r>
            <w:r w:rsidRPr="00207189">
              <w:rPr>
                <w:rFonts w:asciiTheme="minorEastAsia" w:hAnsiTheme="minorEastAsia"/>
                <w:bCs/>
                <w:szCs w:val="21"/>
              </w:rPr>
              <w:t>7</w:t>
            </w:r>
            <w:r w:rsidRPr="00207189">
              <w:rPr>
                <w:rFonts w:asciiTheme="minorEastAsia" w:hAnsiTheme="minorEastAsia" w:hint="eastAsia"/>
                <w:bCs/>
                <w:szCs w:val="21"/>
              </w:rPr>
              <w:t>、8</w:t>
            </w:r>
            <w:r w:rsidRPr="00207189">
              <w:rPr>
                <w:rFonts w:asciiTheme="minorEastAsia" w:hAnsiTheme="minorEastAsia"/>
                <w:bCs/>
                <w:szCs w:val="21"/>
              </w:rPr>
              <w:t>项暂停申购情形时，基金管理人应当根据有关规定在指定媒体上刊登暂停申购公告。如果投资人的申购申请被</w:t>
            </w:r>
            <w:r w:rsidRPr="00207189">
              <w:rPr>
                <w:rFonts w:asciiTheme="minorEastAsia" w:hAnsiTheme="minorEastAsia" w:hint="eastAsia"/>
                <w:bCs/>
                <w:szCs w:val="21"/>
              </w:rPr>
              <w:t>全部或部分</w:t>
            </w:r>
            <w:r w:rsidRPr="00207189">
              <w:rPr>
                <w:rFonts w:asciiTheme="minorEastAsia" w:hAnsiTheme="minorEastAsia"/>
                <w:bCs/>
                <w:szCs w:val="21"/>
              </w:rPr>
              <w:t>拒绝</w:t>
            </w:r>
            <w:r w:rsidRPr="00207189">
              <w:rPr>
                <w:rFonts w:asciiTheme="minorEastAsia" w:hAnsiTheme="minorEastAsia" w:hint="eastAsia"/>
                <w:bCs/>
                <w:szCs w:val="21"/>
              </w:rPr>
              <w:t>的</w:t>
            </w:r>
            <w:r w:rsidRPr="00207189">
              <w:rPr>
                <w:rFonts w:asciiTheme="minorEastAsia" w:hAnsiTheme="minorEastAsia"/>
                <w:bCs/>
                <w:szCs w:val="21"/>
              </w:rPr>
              <w:t>，被拒绝的申购款项将退还给投资人。在暂停申购的情况消除时，基金管理人应及时恢复申购业务的办理。</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六、 “基金份额的申购与赎回”之“（八）暂停赎回或延缓支付赎回款项的情形”</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p>
          <w:p w:rsidR="002B3BBC" w:rsidRPr="00207189" w:rsidRDefault="002B3BBC" w:rsidP="007F1588">
            <w:pPr>
              <w:spacing w:line="360" w:lineRule="auto"/>
              <w:rPr>
                <w:rFonts w:asciiTheme="minorEastAsia" w:hAnsiTheme="minorEastAsia"/>
              </w:rPr>
            </w:pPr>
            <w:r w:rsidRPr="00207189">
              <w:rPr>
                <w:rFonts w:asciiTheme="minorEastAsia" w:hAnsiTheme="minorEastAsia"/>
              </w:rPr>
              <w:t>5</w:t>
            </w:r>
            <w:r w:rsidRPr="00207189">
              <w:rPr>
                <w:rFonts w:asciiTheme="minorEastAsia" w:hAnsiTheme="minorEastAsia" w:hint="eastAsia"/>
              </w:rPr>
              <w:t>、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六 “基金份额的申购与赎回”之“（九）巨额赎回的情形及处理方式”</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2、（4）若基金发生巨额赎回，在当日存在单个基金份额持有人超过上一开放日基金总份额10%以上的赎回申请（“大额赎回申请人”）的情形下，基金管理人可以延期办理赎回申请。对其他赎回申请人（“小额赎回申请人”）和大额赎回申请人10%以内的赎回申请在当日根据前述“（1）全额赎回”或“（2）部分延期赎回”的约定方式办理，在仍可接受赎回申请的范围内对大额赎回申请人超过10%的赎回申请按比例确认。对当日未予确认的赎回申请进行延期办理。对于未能赎回部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十二、 “基金</w:t>
            </w:r>
            <w:r w:rsidRPr="00207189">
              <w:rPr>
                <w:rFonts w:asciiTheme="minorEastAsia" w:hAnsiTheme="minorEastAsia"/>
              </w:rPr>
              <w:t>的投资</w:t>
            </w:r>
            <w:r w:rsidRPr="00207189">
              <w:rPr>
                <w:rFonts w:asciiTheme="minorEastAsia" w:hAnsiTheme="minorEastAsia" w:hint="eastAsia"/>
              </w:rPr>
              <w:t>”之“（二）投资范围”</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原表述：</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bCs/>
                <w:szCs w:val="21"/>
              </w:rPr>
              <w:t>基金的投资组合比例为：本基金对债券等固定收益品种的投资比例不低于基金资产的80％；投资于信用债和可转债的比例合计不低于固定收益类资产的80%；股票等权益类品种的投资比例不超过基金资产的20%；现金或到期日在一年以内的政府债券的投资比例不低于基金资产净值的5％</w:t>
            </w:r>
            <w:r w:rsidRPr="00207189">
              <w:rPr>
                <w:rFonts w:asciiTheme="minorEastAsia" w:hAnsiTheme="minorEastAsia" w:hint="eastAsia"/>
              </w:rPr>
              <w:t>。</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修改为</w:t>
            </w:r>
            <w:r w:rsidRPr="00207189">
              <w:rPr>
                <w:rFonts w:asciiTheme="minorEastAsia" w:hAnsiTheme="minor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bCs/>
                <w:szCs w:val="21"/>
              </w:rPr>
              <w:t>基金的投资组合比例为：本基金对债券等固定收益品种的投资比例不低于基金资产的80％；投资于信用债和可转债的比例合计不低于固定收益类资产的80%；股票等权益类品种的投资比例不超过基金资产的20%；现金或到期日在一年以内的政府债券的投资比例不低于基金资产净值的5％，其中现金不包括结算备付金、存出保证金、应收申购款等。</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十二、 “基金的投资”之“（四）投资限制”之“1、组合限制”</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原表述</w:t>
            </w:r>
            <w:r w:rsidRPr="00207189">
              <w:rPr>
                <w:rFonts w:asciiTheme="minorEastAsia" w:hAnsiTheme="minor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bCs/>
                <w:szCs w:val="21"/>
              </w:rPr>
              <w:t>（2）保持不低于基金资产净值5％的现金或者到期日在一年以内的政府债券</w:t>
            </w:r>
            <w:r w:rsidRPr="00207189">
              <w:rPr>
                <w:rFonts w:asciiTheme="minorEastAsia" w:hAnsiTheme="minorEastAsia" w:hint="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bCs/>
                <w:szCs w:val="21"/>
              </w:rPr>
              <w:t>因证券市场波动、上市公司合并、基金规模变动、股权分置改革中支付对价等基金管理人之外的因素致使基金投资比例不符合上述规定投资比例的，基金管理人应当在10个交易日内进行调整。</w:t>
            </w: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修改为</w:t>
            </w:r>
            <w:r w:rsidRPr="00207189">
              <w:rPr>
                <w:rFonts w:asciiTheme="minorEastAsia" w:hAnsiTheme="minor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bCs/>
                <w:szCs w:val="21"/>
              </w:rPr>
              <w:t>（2）保持不低于基金资产净值5％的现金或者到期日在一年以内的政府债券，其中现金不包括结算备付金、存出保证金、应收申购款等；</w:t>
            </w:r>
          </w:p>
          <w:p w:rsidR="002B3BBC" w:rsidRPr="00207189" w:rsidRDefault="002B3BBC" w:rsidP="007F1588">
            <w:pPr>
              <w:spacing w:line="360" w:lineRule="auto"/>
              <w:rPr>
                <w:rFonts w:asciiTheme="minorEastAsia" w:hAnsiTheme="minorEastAsia"/>
                <w:bCs/>
                <w:szCs w:val="21"/>
              </w:rPr>
            </w:pPr>
            <w:r w:rsidRPr="00207189">
              <w:rPr>
                <w:rFonts w:asciiTheme="minorEastAsia" w:hAnsiTheme="minorEastAsia" w:hint="eastAsia"/>
                <w:bCs/>
                <w:szCs w:val="21"/>
              </w:rPr>
              <w:t>除上述第（2）、（12）、（17）、（18）条外，</w:t>
            </w:r>
            <w:r w:rsidRPr="00207189">
              <w:rPr>
                <w:rFonts w:asciiTheme="minorEastAsia" w:hAnsiTheme="minorEastAsia"/>
                <w:bCs/>
                <w:szCs w:val="21"/>
              </w:rPr>
              <w:t>因证券市场波动、上市公司合并、基金规模变动、股权分置改革中支付对价等基金管理人之外的因素致使基金投资比例不符合上述规定投资比例的，基金管理人应当在10个交易日内进行调整。</w:t>
            </w:r>
          </w:p>
          <w:p w:rsidR="002B3BBC" w:rsidRPr="00207189" w:rsidRDefault="002B3BBC" w:rsidP="007F1588">
            <w:pPr>
              <w:spacing w:line="360" w:lineRule="auto"/>
              <w:rPr>
                <w:rFonts w:asciiTheme="minorEastAsia" w:hAnsiTheme="minorEastAsia"/>
                <w:bCs/>
                <w:szCs w:val="21"/>
              </w:rPr>
            </w:pPr>
          </w:p>
          <w:p w:rsidR="002B3BBC" w:rsidRPr="00207189" w:rsidRDefault="002B3BBC" w:rsidP="007F1588">
            <w:pPr>
              <w:spacing w:line="360" w:lineRule="auto"/>
              <w:rPr>
                <w:rFonts w:asciiTheme="minorEastAsia" w:hAnsiTheme="minorEastAsia"/>
                <w:bCs/>
                <w:szCs w:val="21"/>
              </w:rPr>
            </w:pPr>
            <w:r w:rsidRPr="00207189">
              <w:rPr>
                <w:rFonts w:asciiTheme="minorEastAsia" w:hAnsiTheme="minorEastAsia" w:hint="eastAsia"/>
                <w:bCs/>
                <w:szCs w:val="21"/>
              </w:rPr>
              <w:t>增加</w:t>
            </w:r>
            <w:r w:rsidRPr="00207189">
              <w:rPr>
                <w:rFonts w:asciiTheme="minorEastAsia" w:hAnsiTheme="minorEastAsia"/>
                <w:bCs/>
                <w:szCs w:val="21"/>
              </w:rPr>
              <w:t>：</w:t>
            </w:r>
          </w:p>
          <w:p w:rsidR="002B3BBC" w:rsidRPr="00207189" w:rsidRDefault="002B3BBC" w:rsidP="007F1588">
            <w:pPr>
              <w:spacing w:line="300" w:lineRule="auto"/>
              <w:rPr>
                <w:rFonts w:asciiTheme="minorEastAsia" w:hAnsiTheme="minorEastAsia"/>
                <w:szCs w:val="21"/>
              </w:rPr>
            </w:pPr>
            <w:r w:rsidRPr="00207189">
              <w:rPr>
                <w:rFonts w:asciiTheme="minorEastAsia" w:hAnsiTheme="minorEastAsia" w:hint="eastAsia"/>
                <w:szCs w:val="21"/>
              </w:rPr>
              <w:t>（17）本基金主动投资于流动性受限资产的市值合计不得超过该基金资产净值的15%。因证券市场波动、上市公司股票停牌、基金规模变动等基金管理人之外的因素致使基金不符合前述所规定比例限制的，基金管理人不得主动新增流动性受限资产的投资；</w:t>
            </w:r>
          </w:p>
          <w:p w:rsidR="002B3BBC" w:rsidRPr="00207189" w:rsidRDefault="002B3BBC" w:rsidP="007F1588">
            <w:pPr>
              <w:spacing w:line="300" w:lineRule="auto"/>
              <w:rPr>
                <w:rFonts w:asciiTheme="minorEastAsia" w:hAnsiTheme="minorEastAsia"/>
                <w:szCs w:val="21"/>
              </w:rPr>
            </w:pPr>
            <w:r w:rsidRPr="00207189">
              <w:rPr>
                <w:rFonts w:asciiTheme="minorEastAsia" w:hAnsiTheme="minorEastAsia" w:hint="eastAsia"/>
                <w:szCs w:val="21"/>
              </w:rPr>
              <w:t>（18）本基金与私募类证券资管产品及中国证监会认定的其他主体为交易对手开展逆回购交易的，可接受质押品的资质要求应当与基金合同约定的投资范围保持一致；</w:t>
            </w:r>
          </w:p>
          <w:p w:rsidR="002B3BBC" w:rsidRPr="00207189" w:rsidRDefault="002B3BBC" w:rsidP="007F1588">
            <w:pPr>
              <w:spacing w:line="300" w:lineRule="auto"/>
              <w:rPr>
                <w:rFonts w:asciiTheme="minorEastAsia" w:hAnsiTheme="minorEastAsia"/>
                <w:szCs w:val="21"/>
              </w:rPr>
            </w:pPr>
            <w:r w:rsidRPr="00207189">
              <w:rPr>
                <w:rFonts w:asciiTheme="minorEastAsia" w:hAnsiTheme="minorEastAsia" w:hint="eastAsia"/>
                <w:szCs w:val="21"/>
              </w:rPr>
              <w:t>（19）本基金管理人管理的全部开放式基金持有一家上市公司发行的可流通股票，不得超过该上市公司可流通股票的15%；</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szCs w:val="21"/>
              </w:rPr>
              <w:t>（20）本基金管理人管理的全部投资组合持有一家上市公司发行的可流通股票，不得超过该上市公司可流通股票的30%；</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序号</w:t>
            </w:r>
            <w:r w:rsidRPr="00207189">
              <w:rPr>
                <w:rFonts w:asciiTheme="minorEastAsia" w:hAnsiTheme="minorEastAsia"/>
              </w:rPr>
              <w:t>做相应调整。</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十四、 “基金资产估值”之“（三）估值方法”</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2B3BBC" w:rsidRPr="00207189" w:rsidRDefault="002B3BBC" w:rsidP="007F1588">
            <w:pPr>
              <w:spacing w:line="360" w:lineRule="auto"/>
              <w:rPr>
                <w:rFonts w:asciiTheme="minorEastAsia" w:hAnsiTheme="minorEastAsia"/>
                <w:bCs/>
                <w:szCs w:val="21"/>
              </w:rPr>
            </w:pPr>
            <w:r w:rsidRPr="00207189">
              <w:rPr>
                <w:rFonts w:asciiTheme="minorEastAsia" w:hAnsiTheme="minorEastAsia"/>
                <w:bCs/>
                <w:szCs w:val="21"/>
              </w:rPr>
              <w:t>4</w:t>
            </w:r>
            <w:r w:rsidRPr="00207189">
              <w:rPr>
                <w:rFonts w:asciiTheme="minorEastAsia" w:hAnsiTheme="minorEastAsia" w:hint="eastAsia"/>
                <w:bCs/>
                <w:szCs w:val="21"/>
              </w:rPr>
              <w:t>、当发生大额申购或赎回情形时，基金管理人可以采用摆动定价机制，以确保基金估值的公平性。</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bCs/>
                <w:szCs w:val="21"/>
              </w:rPr>
              <w:t>序号</w:t>
            </w:r>
            <w:r w:rsidRPr="00207189">
              <w:rPr>
                <w:rFonts w:asciiTheme="minorEastAsia" w:hAnsiTheme="minorEastAsia"/>
                <w:bCs/>
                <w:szCs w:val="21"/>
              </w:rPr>
              <w:t>做相应调整</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十四、 “基金资产估值”之“（六）暂停估值的情形”</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2B3BBC" w:rsidRPr="00207189" w:rsidRDefault="002B3BBC" w:rsidP="007F1588">
            <w:pPr>
              <w:spacing w:line="360" w:lineRule="auto"/>
              <w:rPr>
                <w:rFonts w:asciiTheme="minorEastAsia" w:hAnsiTheme="minorEastAsia"/>
                <w:bCs/>
                <w:szCs w:val="21"/>
              </w:rPr>
            </w:pPr>
            <w:r w:rsidRPr="00207189">
              <w:rPr>
                <w:rFonts w:asciiTheme="minorEastAsia" w:hAnsiTheme="minorEastAsia" w:hint="eastAsia"/>
                <w:bCs/>
                <w:szCs w:val="21"/>
              </w:rPr>
              <w:t>3、当前一估值日基金资产净值50%以上的资产出现无可参考的活跃市场价格且采用估值技术仍导致公允价值存在重大不确定性时，经与基金托管人协商确认后，基金管理人应当暂停基金估值；</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bCs/>
                <w:szCs w:val="21"/>
              </w:rPr>
              <w:t>序号</w:t>
            </w:r>
            <w:r w:rsidRPr="00207189">
              <w:rPr>
                <w:rFonts w:asciiTheme="minorEastAsia" w:hAnsiTheme="minorEastAsia"/>
                <w:bCs/>
                <w:szCs w:val="21"/>
              </w:rPr>
              <w:t>做相应调整</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十八、 “基金的信息披露”之“6、基金定期报告，包括基金年度报告、基金半年度报告和基金季度报告”</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2B3BBC" w:rsidRPr="00207189" w:rsidRDefault="002B3BBC" w:rsidP="007F1588">
            <w:pPr>
              <w:spacing w:line="360" w:lineRule="auto"/>
              <w:rPr>
                <w:rFonts w:asciiTheme="minorEastAsia" w:hAnsiTheme="minorEastAsia"/>
                <w:bCs/>
                <w:szCs w:val="21"/>
              </w:rPr>
            </w:pPr>
            <w:r w:rsidRPr="00207189">
              <w:rPr>
                <w:rFonts w:asciiTheme="minorEastAsia" w:hAnsiTheme="minorEastAsia" w:hint="eastAsia"/>
                <w:bCs/>
                <w:szCs w:val="21"/>
              </w:rPr>
              <w:t>基金管理人应当在半年度报告和年度报告中披露基金组合资产情况及其流动性风险分析等。</w:t>
            </w:r>
          </w:p>
          <w:p w:rsidR="002B3BBC" w:rsidRPr="00207189" w:rsidRDefault="002B3BBC" w:rsidP="007F1588">
            <w:pPr>
              <w:spacing w:line="360" w:lineRule="auto"/>
              <w:rPr>
                <w:rFonts w:asciiTheme="minorEastAsia" w:hAnsiTheme="minorEastAsia"/>
                <w:bCs/>
                <w:szCs w:val="21"/>
              </w:rPr>
            </w:pPr>
            <w:r w:rsidRPr="00207189">
              <w:rPr>
                <w:rFonts w:asciiTheme="minorEastAsia" w:hAnsiTheme="minorEastAsia" w:hint="eastAsia"/>
                <w:bCs/>
                <w:szCs w:val="21"/>
              </w:rPr>
              <w:t>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十八、 “基金的信息披露”之“7、临时报告”</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2B3BBC" w:rsidRPr="00207189" w:rsidRDefault="002B3BBC" w:rsidP="007F1588">
            <w:pPr>
              <w:spacing w:line="360" w:lineRule="auto"/>
              <w:rPr>
                <w:rFonts w:asciiTheme="minorEastAsia" w:hAnsiTheme="minorEastAsia"/>
                <w:bCs/>
                <w:szCs w:val="21"/>
              </w:rPr>
            </w:pPr>
            <w:r w:rsidRPr="00207189">
              <w:rPr>
                <w:rFonts w:asciiTheme="minorEastAsia" w:hAnsiTheme="minorEastAsia" w:hint="eastAsia"/>
                <w:bCs/>
                <w:szCs w:val="21"/>
              </w:rPr>
              <w:t>（26）本基金发生涉及基金申购、赎回事项调整或潜在影响投资者赎回等重大事项时；</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bCs/>
                <w:szCs w:val="21"/>
              </w:rPr>
              <w:t>（27）基金管理人采用摆动定价机制进行估值；</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序号</w:t>
            </w:r>
            <w:r w:rsidRPr="00207189">
              <w:rPr>
                <w:rFonts w:asciiTheme="minorEastAsia" w:hAnsiTheme="minorEastAsia"/>
              </w:rPr>
              <w:t>做相应调整</w:t>
            </w:r>
          </w:p>
        </w:tc>
      </w:tr>
    </w:tbl>
    <w:p w:rsidR="002B3BBC" w:rsidRPr="00207189" w:rsidRDefault="002B3BBC" w:rsidP="002B3BBC">
      <w:pPr>
        <w:pStyle w:val="ab"/>
        <w:rPr>
          <w:rFonts w:asciiTheme="minorEastAsia" w:eastAsiaTheme="minorEastAsia" w:hAnsiTheme="minorEastAsia"/>
        </w:rPr>
      </w:pPr>
      <w:bookmarkStart w:id="52" w:name="_Toc509500787"/>
      <w:r w:rsidRPr="00207189">
        <w:rPr>
          <w:rFonts w:asciiTheme="minorEastAsia" w:eastAsiaTheme="minorEastAsia" w:hAnsiTheme="minorEastAsia" w:hint="eastAsia"/>
        </w:rPr>
        <w:t>附件</w:t>
      </w:r>
      <w:r w:rsidRPr="00207189">
        <w:rPr>
          <w:rFonts w:asciiTheme="minorEastAsia" w:eastAsiaTheme="minorEastAsia" w:hAnsiTheme="minorEastAsia"/>
        </w:rPr>
        <w:t>45</w:t>
      </w:r>
      <w:r w:rsidRPr="00207189">
        <w:rPr>
          <w:rFonts w:asciiTheme="minorEastAsia" w:eastAsiaTheme="minorEastAsia" w:hAnsiTheme="minorEastAsia" w:hint="eastAsia"/>
        </w:rPr>
        <w:t>：《</w:t>
      </w:r>
      <w:r w:rsidRPr="00207189">
        <w:rPr>
          <w:rFonts w:asciiTheme="minorEastAsia" w:eastAsiaTheme="minorEastAsia" w:hAnsiTheme="minorEastAsia" w:cs="Times New Roman" w:hint="eastAsia"/>
          <w:spacing w:val="-3"/>
          <w:szCs w:val="21"/>
        </w:rPr>
        <w:t>鹏华信用增利债券型证券投资基金</w:t>
      </w:r>
      <w:r w:rsidRPr="00207189">
        <w:rPr>
          <w:rFonts w:asciiTheme="minorEastAsia" w:eastAsiaTheme="minorEastAsia" w:hAnsiTheme="minorEastAsia" w:hint="eastAsia"/>
        </w:rPr>
        <w:t>基金合同》修订对照表</w:t>
      </w:r>
      <w:bookmarkEnd w:id="52"/>
    </w:p>
    <w:tbl>
      <w:tblPr>
        <w:tblStyle w:val="a3"/>
        <w:tblW w:w="10771" w:type="dxa"/>
        <w:jc w:val="center"/>
        <w:tblLook w:val="04A0"/>
      </w:tblPr>
      <w:tblGrid>
        <w:gridCol w:w="1701"/>
        <w:gridCol w:w="4535"/>
        <w:gridCol w:w="4535"/>
      </w:tblGrid>
      <w:tr w:rsidR="002B3BBC" w:rsidRPr="00207189" w:rsidTr="007F1588">
        <w:trPr>
          <w:jc w:val="center"/>
        </w:trPr>
        <w:tc>
          <w:tcPr>
            <w:tcW w:w="1701" w:type="dxa"/>
          </w:tcPr>
          <w:p w:rsidR="002B3BBC" w:rsidRPr="00207189" w:rsidRDefault="002B3BBC" w:rsidP="007F1588">
            <w:pPr>
              <w:spacing w:line="360" w:lineRule="auto"/>
              <w:jc w:val="center"/>
              <w:rPr>
                <w:rFonts w:asciiTheme="minorEastAsia" w:hAnsiTheme="minorEastAsia"/>
              </w:rPr>
            </w:pPr>
            <w:r w:rsidRPr="00207189">
              <w:rPr>
                <w:rFonts w:asciiTheme="minorEastAsia" w:hAnsiTheme="minorEastAsia" w:hint="eastAsia"/>
              </w:rPr>
              <w:t>基金</w:t>
            </w:r>
            <w:r w:rsidRPr="00207189">
              <w:rPr>
                <w:rFonts w:asciiTheme="minorEastAsia" w:hAnsiTheme="minorEastAsia"/>
              </w:rPr>
              <w:t>合同条款</w:t>
            </w:r>
          </w:p>
        </w:tc>
        <w:tc>
          <w:tcPr>
            <w:tcW w:w="4535" w:type="dxa"/>
          </w:tcPr>
          <w:p w:rsidR="002B3BBC" w:rsidRPr="00207189" w:rsidRDefault="002B3BBC" w:rsidP="007F158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前内容</w:t>
            </w:r>
          </w:p>
        </w:tc>
        <w:tc>
          <w:tcPr>
            <w:tcW w:w="4535" w:type="dxa"/>
          </w:tcPr>
          <w:p w:rsidR="002B3BBC" w:rsidRPr="00207189" w:rsidRDefault="002B3BBC" w:rsidP="007F158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后内容</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一、 “前言”</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原表述：</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（一）、</w:t>
            </w:r>
            <w:r w:rsidRPr="00207189">
              <w:rPr>
                <w:rFonts w:asciiTheme="minorEastAsia" w:hAnsiTheme="minorEastAsia" w:cs="Times New Roman"/>
                <w:bCs/>
                <w:szCs w:val="21"/>
              </w:rPr>
              <w:t>（2）</w:t>
            </w:r>
            <w:r w:rsidRPr="00207189">
              <w:rPr>
                <w:rFonts w:asciiTheme="minorEastAsia" w:hAnsiTheme="minorEastAsia"/>
                <w:bCs/>
                <w:szCs w:val="21"/>
              </w:rPr>
              <w:t>、</w:t>
            </w:r>
            <w:r w:rsidRPr="00207189">
              <w:rPr>
                <w:rFonts w:asciiTheme="minorEastAsia" w:hAnsiTheme="minorEastAsia" w:cs="Times New Roman"/>
                <w:bCs/>
                <w:szCs w:val="21"/>
              </w:rPr>
              <w:t>订立本基金合同的依据是《中华人民共和国合同法》、《中华人民共和国证券投资基金法》(以下简称“《基金法》”)、《证券投资基金运作管理办法》(以下简称“《运作办法》”)、《证券投资基金销售管理办法》(以下简称“《销售办法》”)、《证券投资基金信息披露管理办法》(以下简称“《信息披露办法》”)和其他有关法律法规。</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修改为：</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（一）、</w:t>
            </w:r>
            <w:r w:rsidRPr="00207189">
              <w:rPr>
                <w:rFonts w:asciiTheme="minorEastAsia" w:hAnsiTheme="minorEastAsia" w:cs="Times New Roman"/>
                <w:bCs/>
                <w:szCs w:val="21"/>
              </w:rPr>
              <w:t>（2）</w:t>
            </w:r>
            <w:r w:rsidRPr="00207189">
              <w:rPr>
                <w:rFonts w:asciiTheme="minorEastAsia" w:hAnsiTheme="minorEastAsia"/>
                <w:bCs/>
                <w:szCs w:val="21"/>
              </w:rPr>
              <w:t>、</w:t>
            </w:r>
            <w:r w:rsidRPr="00207189">
              <w:rPr>
                <w:rFonts w:asciiTheme="minorEastAsia" w:hAnsiTheme="minorEastAsia" w:cs="Times New Roman"/>
                <w:bCs/>
                <w:szCs w:val="21"/>
              </w:rPr>
              <w:t>订立本基金合同的依据是《中华人民共和国合同法》、《中华人民共和国证券投资基金法》(以下简称“《基金法》”)、《证券投资基金运作管理办法》(以下简称“《运作办法》”)、《证券投资基金销售管理办法》(以下简称“《销售办法》”)、《证券投资基金信息披露管理办法》(以下简称“《信息披露办法》”)</w:t>
            </w:r>
            <w:r w:rsidRPr="00207189">
              <w:rPr>
                <w:rFonts w:asciiTheme="minorEastAsia" w:hAnsiTheme="minorEastAsia" w:cs="Times New Roman" w:hint="eastAsia"/>
                <w:bCs/>
                <w:szCs w:val="21"/>
              </w:rPr>
              <w:t>、《公开募集开放式证券投资基金流动性风险管理规定》（以下简称“《流动性规定》”）</w:t>
            </w:r>
            <w:r w:rsidRPr="00207189">
              <w:rPr>
                <w:rFonts w:asciiTheme="minorEastAsia" w:hAnsiTheme="minorEastAsia" w:cs="Times New Roman"/>
                <w:bCs/>
                <w:szCs w:val="21"/>
              </w:rPr>
              <w:t>和其他有关法律法规。</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二、 “释义”</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bCs/>
                <w:szCs w:val="21"/>
              </w:rPr>
              <w:t>《流动性规定》：指中国证监会2017年8月31日颁布、同年10月1日实施的《公开募集开放式证券投资基金流动性风险管理规定》及颁布机关对其不时做出的修订</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六、 “基金份额的申购、赎回与</w:t>
            </w:r>
            <w:r w:rsidRPr="00207189">
              <w:rPr>
                <w:rFonts w:asciiTheme="minorEastAsia" w:hAnsiTheme="minorEastAsia"/>
              </w:rPr>
              <w:t>转换</w:t>
            </w:r>
            <w:r w:rsidRPr="00207189">
              <w:rPr>
                <w:rFonts w:asciiTheme="minorEastAsia" w:hAnsiTheme="minorEastAsia" w:hint="eastAsia"/>
              </w:rPr>
              <w:t>”之“（五）申购与赎回的数额限制”</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六、 “基金份额的申购、赎回与</w:t>
            </w:r>
            <w:r w:rsidRPr="00207189">
              <w:rPr>
                <w:rFonts w:asciiTheme="minorEastAsia" w:hAnsiTheme="minorEastAsia"/>
              </w:rPr>
              <w:t>转换</w:t>
            </w:r>
            <w:r w:rsidRPr="00207189">
              <w:rPr>
                <w:rFonts w:asciiTheme="minorEastAsia" w:hAnsiTheme="minorEastAsia" w:hint="eastAsia"/>
              </w:rPr>
              <w:t>”之“（六）申购与赎回的价格、费用及其用途”</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（3）……。本基金对持续持有期少于7日的投资者收取不低于1.5%的赎回费，并将上述赎回费全额计入基金财产。</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（8）当发生大额申购或赎回情形时，基金管理人可以采用摆动定价机制以确保基金估值的公平性。具体处理原则与操作规范遵循相关法律法规以及监管部门、自律规则的规定。</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六、 “基金份额的申购、赎回与</w:t>
            </w:r>
            <w:r w:rsidRPr="00207189">
              <w:rPr>
                <w:rFonts w:asciiTheme="minorEastAsia" w:hAnsiTheme="minorEastAsia"/>
              </w:rPr>
              <w:t>转换</w:t>
            </w:r>
            <w:r w:rsidRPr="00207189">
              <w:rPr>
                <w:rFonts w:asciiTheme="minorEastAsia" w:hAnsiTheme="minorEastAsia" w:hint="eastAsia"/>
              </w:rPr>
              <w:t>”之“（九）巨额赎回的认定及处理方式”</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4）若基金发生巨额赎回，在当日存在单个基金份额持有人超过上一开放日基金总份额10%以上的赎回申请（“大额赎回申请人”）的情形下，基金管理人可以延期办理赎回申请。对其他赎回申请人（“小额赎回申请人”）和大额赎回申请人10%以内的赎回申请在当日根据前述“1）接受全额赎回”或“2）部分延期赎回”的约定方式办理，在仍可接受赎回申请的范围内对大额赎回申请人超过10%的赎回申请按比例确认。对当日未予确认的赎回申请进行延期办理。对于未能赎回部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六、 “基金份额的申购、赎回与</w:t>
            </w:r>
            <w:r w:rsidRPr="00207189">
              <w:rPr>
                <w:rFonts w:asciiTheme="minorEastAsia" w:hAnsiTheme="minorEastAsia"/>
              </w:rPr>
              <w:t>转换</w:t>
            </w:r>
            <w:r w:rsidRPr="00207189">
              <w:rPr>
                <w:rFonts w:asciiTheme="minorEastAsia" w:hAnsiTheme="minorEastAsia" w:hint="eastAsia"/>
              </w:rPr>
              <w:t>”之“（十）拒绝或暂停申购、暂停赎回的情形及处理”之“（1）在如下情况下，基金管理人可以拒绝、部分拒绝或暂停接受投资人的申购申请：”</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原表述</w:t>
            </w:r>
            <w:r w:rsidRPr="00207189">
              <w:rPr>
                <w:rFonts w:asciiTheme="minorEastAsia" w:hAnsiTheme="minor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cs="Times New Roman"/>
                <w:bCs/>
                <w:szCs w:val="21"/>
              </w:rPr>
              <w:t>发生上述 1）、2）、3）、4）项情形时，基金管理人应根据有关规定在指定媒体上及基金管理人网站上刊登暂停申购公告。</w:t>
            </w:r>
          </w:p>
          <w:p w:rsidR="002B3BBC" w:rsidRPr="00207189" w:rsidRDefault="002B3BBC" w:rsidP="007F1588">
            <w:pPr>
              <w:spacing w:line="360" w:lineRule="auto"/>
              <w:rPr>
                <w:rFonts w:asciiTheme="minorEastAsia" w:hAnsiTheme="minorEastAsia"/>
              </w:rPr>
            </w:pPr>
            <w:r w:rsidRPr="00207189">
              <w:rPr>
                <w:rFonts w:asciiTheme="minorEastAsia" w:hAnsiTheme="minorEastAsia" w:cs="Times New Roman"/>
                <w:bCs/>
                <w:szCs w:val="21"/>
              </w:rPr>
              <w:t>发生上述 6）项情形时，投资人申购申请将被拒绝或被部分拒绝，被拒绝的申购款项将 退还给投资人，由此产生的利息等损失由投资人承担，具体规定请参见招募说明书。</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7）基金管理人接受某笔或者某些申购申请有可能导致单一投资者持有基金份额的比例达到或者超过50%，或者变相规避50%集中度的情形时；</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8）当前一估值日基金资产净值50%以上的资产出现无可参考的活跃市场价格且采用估值技术仍导致公允价值存在重大不确定性时，经与基金托管人协商确认后，基金管理人应当暂停接受基金申购申请；</w:t>
            </w: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修改为</w:t>
            </w:r>
            <w:r w:rsidRPr="00207189">
              <w:rPr>
                <w:rFonts w:asciiTheme="minorEastAsia" w:hAnsiTheme="minor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cs="Times New Roman"/>
                <w:bCs/>
                <w:szCs w:val="21"/>
              </w:rPr>
              <w:t>发生上述 1）、2）、3）、4）</w:t>
            </w:r>
            <w:r w:rsidRPr="00207189">
              <w:rPr>
                <w:rFonts w:asciiTheme="minorEastAsia" w:hAnsiTheme="minorEastAsia" w:cs="Times New Roman" w:hint="eastAsia"/>
                <w:bCs/>
                <w:szCs w:val="21"/>
              </w:rPr>
              <w:t>、8）</w:t>
            </w:r>
            <w:r w:rsidRPr="00207189">
              <w:rPr>
                <w:rFonts w:asciiTheme="minorEastAsia" w:hAnsiTheme="minorEastAsia" w:cs="Times New Roman"/>
                <w:bCs/>
                <w:szCs w:val="21"/>
              </w:rPr>
              <w:t>、</w:t>
            </w:r>
            <w:r w:rsidRPr="00207189">
              <w:rPr>
                <w:rFonts w:asciiTheme="minorEastAsia" w:hAnsiTheme="minorEastAsia" w:cs="Times New Roman" w:hint="eastAsia"/>
                <w:bCs/>
                <w:szCs w:val="21"/>
              </w:rPr>
              <w:t>9）</w:t>
            </w:r>
            <w:r w:rsidRPr="00207189">
              <w:rPr>
                <w:rFonts w:asciiTheme="minorEastAsia" w:hAnsiTheme="minorEastAsia" w:cs="Times New Roman"/>
                <w:bCs/>
                <w:szCs w:val="21"/>
              </w:rPr>
              <w:t>项情形时，基金管理人应根据有关规定在指定媒体上及基金管理人网站上刊登暂停申购公告。</w:t>
            </w:r>
          </w:p>
          <w:p w:rsidR="002B3BBC" w:rsidRPr="00207189" w:rsidRDefault="002B3BBC" w:rsidP="007F1588">
            <w:pPr>
              <w:spacing w:line="360" w:lineRule="auto"/>
              <w:rPr>
                <w:rFonts w:asciiTheme="minorEastAsia" w:hAnsiTheme="minorEastAsia"/>
              </w:rPr>
            </w:pPr>
            <w:r w:rsidRPr="00207189">
              <w:rPr>
                <w:rFonts w:asciiTheme="minorEastAsia" w:hAnsiTheme="minorEastAsia" w:cs="Times New Roman"/>
                <w:bCs/>
                <w:szCs w:val="21"/>
              </w:rPr>
              <w:t>发生上述 6）</w:t>
            </w:r>
            <w:r w:rsidRPr="00207189">
              <w:rPr>
                <w:rFonts w:asciiTheme="minorEastAsia" w:hAnsiTheme="minorEastAsia" w:cs="Times New Roman" w:hint="eastAsia"/>
                <w:bCs/>
                <w:szCs w:val="21"/>
              </w:rPr>
              <w:t>、7）</w:t>
            </w:r>
            <w:r w:rsidRPr="00207189">
              <w:rPr>
                <w:rFonts w:asciiTheme="minorEastAsia" w:hAnsiTheme="minorEastAsia" w:cs="Times New Roman"/>
                <w:bCs/>
                <w:szCs w:val="21"/>
              </w:rPr>
              <w:t>项情形时，投资人申购申请将被拒绝或被部分拒绝，被拒绝的申购款项将 退还给投资人，由此产生的利息等损失由投资人承担，具体规定请参见招募说明书。</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六、 “基金份额的申购、赎回与</w:t>
            </w:r>
            <w:r w:rsidRPr="00207189">
              <w:rPr>
                <w:rFonts w:asciiTheme="minorEastAsia" w:hAnsiTheme="minorEastAsia"/>
              </w:rPr>
              <w:t>转换</w:t>
            </w:r>
            <w:r w:rsidRPr="00207189">
              <w:rPr>
                <w:rFonts w:asciiTheme="minorEastAsia" w:hAnsiTheme="minorEastAsia" w:hint="eastAsia"/>
              </w:rPr>
              <w:t>”之“（十）拒绝或暂停申购、暂停赎回的情形及处理”之“（2）在如下情况下，基金管理人可以暂停接受投资人的赎回申请：”</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p>
          <w:p w:rsidR="002B3BBC" w:rsidRPr="00207189" w:rsidRDefault="002B3BBC" w:rsidP="007F1588">
            <w:pPr>
              <w:spacing w:line="360" w:lineRule="auto"/>
              <w:rPr>
                <w:rFonts w:asciiTheme="minorEastAsia" w:hAnsiTheme="minorEastAsia"/>
              </w:rPr>
            </w:pPr>
            <w:r w:rsidRPr="00207189">
              <w:rPr>
                <w:rFonts w:asciiTheme="minorEastAsia" w:hAnsiTheme="minorEastAsia"/>
              </w:rPr>
              <w:t>5</w:t>
            </w:r>
            <w:r w:rsidRPr="00207189">
              <w:rPr>
                <w:rFonts w:asciiTheme="minorEastAsia" w:hAnsiTheme="minorEastAsia" w:hint="eastAsia"/>
              </w:rPr>
              <w:t>）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十二 “基金</w:t>
            </w:r>
            <w:r w:rsidRPr="00207189">
              <w:rPr>
                <w:rFonts w:asciiTheme="minorEastAsia" w:hAnsiTheme="minorEastAsia"/>
              </w:rPr>
              <w:t>的投资</w:t>
            </w:r>
            <w:r w:rsidRPr="00207189">
              <w:rPr>
                <w:rFonts w:asciiTheme="minorEastAsia" w:hAnsiTheme="minorEastAsia" w:hint="eastAsia"/>
              </w:rPr>
              <w:t>”之“（二）</w:t>
            </w:r>
            <w:r w:rsidRPr="00207189">
              <w:rPr>
                <w:rFonts w:asciiTheme="minorEastAsia" w:hAnsiTheme="minorEastAsia"/>
              </w:rPr>
              <w:t>投资范围</w:t>
            </w:r>
            <w:r w:rsidRPr="00207189">
              <w:rPr>
                <w:rFonts w:asciiTheme="minorEastAsia" w:hAnsiTheme="minorEastAsia" w:hint="eastAsia"/>
              </w:rPr>
              <w:t>”</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原表述：</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基金的投资组合比例为：本基金对债券等固定收益类品种的投资比例不低于基金资产的 80%；其中对金融债、企业债、公司债、短期融资券、可转债、分离交易可转债、资产支持证券等非国家信用债券的投资比例不低于固定收益类资产的80%；股票等权益类品种的投资比例不超过基金资产的20%；现金或到期日在一年以内的政府债券的投资比例不低于基金资产净值的5%。</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修改为</w:t>
            </w:r>
            <w:r w:rsidRPr="00207189">
              <w:rPr>
                <w:rFonts w:asciiTheme="minorEastAsia" w:hAnsiTheme="minor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cs="Times New Roman"/>
                <w:bCs/>
                <w:szCs w:val="21"/>
              </w:rPr>
              <w:t>基金的投资组合比例为：本基金对债券等固定收益类品种的投资比例不低于基金资产的 80%；其中对金融债、企业债、公司债、短期融资券、可转债、分离交易可转债、资产支持证券等非国家信用债券的投资比例不低于固定收益类资产的80%；股票等权益类品种的投资比例不超过基金资产的20%；现金或到期日在一年以内的政府债券的投资比例不低于基金资产净值的5%</w:t>
            </w:r>
            <w:r w:rsidRPr="00207189">
              <w:rPr>
                <w:rFonts w:asciiTheme="minorEastAsia" w:hAnsiTheme="minorEastAsia" w:cs="Times New Roman" w:hint="eastAsia"/>
                <w:bCs/>
                <w:szCs w:val="21"/>
              </w:rPr>
              <w:t>，其中现金不包括结算备付金、存出保证金、应收申购款等</w:t>
            </w:r>
            <w:r w:rsidRPr="00207189">
              <w:rPr>
                <w:rFonts w:asciiTheme="minorEastAsia" w:hAnsiTheme="minorEastAsia" w:cs="Times New Roman"/>
                <w:bCs/>
                <w:szCs w:val="21"/>
              </w:rPr>
              <w:t>。</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十二</w:t>
            </w:r>
            <w:r w:rsidRPr="00207189">
              <w:rPr>
                <w:rFonts w:asciiTheme="minorEastAsia" w:hAnsiTheme="minorEastAsia"/>
              </w:rPr>
              <w:t>、</w:t>
            </w:r>
            <w:r w:rsidRPr="00207189">
              <w:rPr>
                <w:rFonts w:asciiTheme="minorEastAsia" w:hAnsiTheme="minorEastAsia" w:hint="eastAsia"/>
              </w:rPr>
              <w:t xml:space="preserve"> “基金的投资”之“（七）投资禁止行为与限制”之“（2）基金投资组合比例限制”</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原表述</w:t>
            </w:r>
            <w:r w:rsidRPr="00207189">
              <w:rPr>
                <w:rFonts w:asciiTheme="minorEastAsia" w:hAnsiTheme="minor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9）基金的投资组合中保留的现金或者到期日在一年以内的政府债券的比例合计不低于基金资产净值的 5%；</w:t>
            </w: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修改为</w:t>
            </w:r>
            <w:r w:rsidRPr="00207189">
              <w:rPr>
                <w:rFonts w:asciiTheme="minorEastAsia" w:hAnsiTheme="minor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9）基金的投资组合中保留的现金或者到期日在一年以内的政府债券的比例合计不低于基金资产净值的 5%，其中现金不包括结算备付金、存出保证金、应收申购款等；</w:t>
            </w:r>
          </w:p>
          <w:p w:rsidR="002B3BBC" w:rsidRPr="00207189" w:rsidRDefault="002B3BBC" w:rsidP="007F1588">
            <w:pPr>
              <w:spacing w:line="360" w:lineRule="auto"/>
              <w:rPr>
                <w:rFonts w:asciiTheme="minorEastAsia" w:hAnsiTheme="minorEastAsia"/>
                <w:bCs/>
                <w:szCs w:val="21"/>
              </w:rPr>
            </w:pPr>
          </w:p>
          <w:p w:rsidR="002B3BBC" w:rsidRPr="00207189" w:rsidRDefault="002B3BBC" w:rsidP="007F1588">
            <w:pPr>
              <w:spacing w:line="360" w:lineRule="auto"/>
              <w:rPr>
                <w:rFonts w:asciiTheme="minorEastAsia" w:hAnsiTheme="minorEastAsia"/>
                <w:bCs/>
                <w:szCs w:val="21"/>
              </w:rPr>
            </w:pPr>
            <w:r w:rsidRPr="00207189">
              <w:rPr>
                <w:rFonts w:asciiTheme="minorEastAsia" w:hAnsiTheme="minorEastAsia" w:hint="eastAsia"/>
                <w:bCs/>
                <w:szCs w:val="21"/>
              </w:rPr>
              <w:t>增加</w:t>
            </w:r>
            <w:r w:rsidRPr="00207189">
              <w:rPr>
                <w:rFonts w:asciiTheme="minorEastAsia" w:hAnsiTheme="minorEastAsia"/>
                <w:bCs/>
                <w:szCs w:val="21"/>
              </w:rPr>
              <w:t>：</w:t>
            </w:r>
          </w:p>
          <w:p w:rsidR="002B3BBC" w:rsidRPr="00207189" w:rsidRDefault="002B3BBC" w:rsidP="007F1588">
            <w:pPr>
              <w:tabs>
                <w:tab w:val="left" w:pos="3780"/>
              </w:tabs>
              <w:autoSpaceDE w:val="0"/>
              <w:autoSpaceDN w:val="0"/>
              <w:spacing w:line="360" w:lineRule="auto"/>
              <w:textAlignment w:val="bottom"/>
              <w:rPr>
                <w:rFonts w:asciiTheme="minorEastAsia" w:hAnsiTheme="minorEastAsia" w:cs="Times New Roman"/>
                <w:bCs/>
                <w:szCs w:val="21"/>
              </w:rPr>
            </w:pPr>
            <w:r w:rsidRPr="00207189">
              <w:rPr>
                <w:rFonts w:asciiTheme="minorEastAsia" w:hAnsiTheme="minorEastAsia" w:cs="Times New Roman" w:hint="eastAsia"/>
                <w:bCs/>
                <w:szCs w:val="21"/>
              </w:rPr>
              <w:t>14）本基金主动投资于流动性受限资产的市值合计不得超过该基金资产净值的15%。因证券市场波动、上市公司股票停牌、基金规模变动等基金管理人之外的因素致使基金不符合前述所规定比例限制的，基金管理人不得主动新增流动性受限资产的投资；</w:t>
            </w:r>
          </w:p>
          <w:p w:rsidR="002B3BBC" w:rsidRPr="00207189" w:rsidRDefault="002B3BBC" w:rsidP="007F1588">
            <w:pPr>
              <w:tabs>
                <w:tab w:val="left" w:pos="3780"/>
              </w:tabs>
              <w:autoSpaceDE w:val="0"/>
              <w:autoSpaceDN w:val="0"/>
              <w:spacing w:line="360" w:lineRule="auto"/>
              <w:textAlignment w:val="bottom"/>
              <w:rPr>
                <w:rFonts w:asciiTheme="minorEastAsia" w:hAnsiTheme="minorEastAsia" w:cs="Times New Roman"/>
                <w:bCs/>
                <w:szCs w:val="21"/>
              </w:rPr>
            </w:pPr>
            <w:r w:rsidRPr="00207189">
              <w:rPr>
                <w:rFonts w:asciiTheme="minorEastAsia" w:hAnsiTheme="minorEastAsia" w:cs="Times New Roman" w:hint="eastAsia"/>
                <w:bCs/>
                <w:szCs w:val="21"/>
              </w:rPr>
              <w:t>1</w:t>
            </w:r>
            <w:r w:rsidRPr="00207189">
              <w:rPr>
                <w:rFonts w:asciiTheme="minorEastAsia" w:hAnsiTheme="minorEastAsia" w:cs="Times New Roman"/>
                <w:bCs/>
                <w:szCs w:val="21"/>
              </w:rPr>
              <w:t>5</w:t>
            </w:r>
            <w:r w:rsidRPr="00207189">
              <w:rPr>
                <w:rFonts w:asciiTheme="minorEastAsia" w:hAnsiTheme="minorEastAsia" w:cs="Times New Roman" w:hint="eastAsia"/>
                <w:bCs/>
                <w:szCs w:val="21"/>
              </w:rPr>
              <w:t>）本基金与私募类证券资管产品及中国证监会认定的其他主体为交易对手开展逆回购交易的，可接受质押品的资质要求应当与基金合同约定的投资范围保持一致；</w:t>
            </w:r>
          </w:p>
          <w:p w:rsidR="002B3BBC" w:rsidRPr="00207189" w:rsidRDefault="002B3BBC" w:rsidP="007F1588">
            <w:pPr>
              <w:tabs>
                <w:tab w:val="left" w:pos="3780"/>
              </w:tabs>
              <w:autoSpaceDE w:val="0"/>
              <w:autoSpaceDN w:val="0"/>
              <w:spacing w:line="360" w:lineRule="auto"/>
              <w:textAlignment w:val="bottom"/>
              <w:rPr>
                <w:rFonts w:asciiTheme="minorEastAsia" w:hAnsiTheme="minorEastAsia" w:cs="Times New Roman"/>
                <w:bCs/>
                <w:szCs w:val="21"/>
              </w:rPr>
            </w:pPr>
            <w:r w:rsidRPr="00207189">
              <w:rPr>
                <w:rFonts w:asciiTheme="minorEastAsia" w:hAnsiTheme="minorEastAsia" w:cs="Times New Roman" w:hint="eastAsia"/>
                <w:bCs/>
                <w:szCs w:val="21"/>
              </w:rPr>
              <w:t>1</w:t>
            </w:r>
            <w:r w:rsidRPr="00207189">
              <w:rPr>
                <w:rFonts w:asciiTheme="minorEastAsia" w:hAnsiTheme="minorEastAsia" w:cs="Times New Roman"/>
                <w:bCs/>
                <w:szCs w:val="21"/>
              </w:rPr>
              <w:t>6</w:t>
            </w:r>
            <w:r w:rsidRPr="00207189">
              <w:rPr>
                <w:rFonts w:asciiTheme="minorEastAsia" w:hAnsiTheme="minorEastAsia" w:cs="Times New Roman" w:hint="eastAsia"/>
                <w:bCs/>
                <w:szCs w:val="21"/>
              </w:rPr>
              <w:t>）本基金管理人管理的全部开放式基金持有一家上市公司发行的可流通股票，不得超过该上市公司可流通股票的15%；</w:t>
            </w:r>
          </w:p>
          <w:p w:rsidR="002B3BBC" w:rsidRPr="00207189" w:rsidRDefault="002B3BBC" w:rsidP="007F1588">
            <w:pPr>
              <w:spacing w:line="360" w:lineRule="auto"/>
              <w:rPr>
                <w:rFonts w:asciiTheme="minorEastAsia" w:hAnsiTheme="minorEastAsia"/>
              </w:rPr>
            </w:pPr>
            <w:r w:rsidRPr="00207189">
              <w:rPr>
                <w:rFonts w:asciiTheme="minorEastAsia" w:hAnsiTheme="minorEastAsia" w:cs="Times New Roman" w:hint="eastAsia"/>
                <w:bCs/>
                <w:szCs w:val="21"/>
              </w:rPr>
              <w:t>1</w:t>
            </w:r>
            <w:r w:rsidRPr="00207189">
              <w:rPr>
                <w:rFonts w:asciiTheme="minorEastAsia" w:hAnsiTheme="minorEastAsia" w:cs="Times New Roman"/>
                <w:bCs/>
                <w:szCs w:val="21"/>
              </w:rPr>
              <w:t>7</w:t>
            </w:r>
            <w:r w:rsidRPr="00207189">
              <w:rPr>
                <w:rFonts w:asciiTheme="minorEastAsia" w:hAnsiTheme="minorEastAsia" w:cs="Times New Roman" w:hint="eastAsia"/>
                <w:bCs/>
                <w:szCs w:val="21"/>
              </w:rPr>
              <w:t>）本基金管理人管理的全部投资组合持有一家上市公司发行的可流通股票，不得超过该上市公司可流通股票的30%；</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序号</w:t>
            </w:r>
            <w:r w:rsidRPr="00207189">
              <w:rPr>
                <w:rFonts w:asciiTheme="minorEastAsia" w:hAnsiTheme="minorEastAsia"/>
              </w:rPr>
              <w:t>做相应调整。</w:t>
            </w:r>
          </w:p>
        </w:tc>
      </w:tr>
      <w:tr w:rsidR="002B3BBC" w:rsidRPr="00207189" w:rsidTr="007F1588">
        <w:trPr>
          <w:jc w:val="center"/>
        </w:trPr>
        <w:tc>
          <w:tcPr>
            <w:tcW w:w="1701" w:type="dxa"/>
          </w:tcPr>
          <w:p w:rsidR="002B3BBC" w:rsidRPr="00207189" w:rsidDel="009C7C85" w:rsidRDefault="002B3BBC" w:rsidP="007F1588">
            <w:pPr>
              <w:spacing w:line="360" w:lineRule="auto"/>
              <w:rPr>
                <w:rFonts w:asciiTheme="minorEastAsia" w:hAnsiTheme="minorEastAsia"/>
              </w:rPr>
            </w:pPr>
            <w:r w:rsidRPr="00207189">
              <w:rPr>
                <w:rFonts w:asciiTheme="minorEastAsia" w:hAnsiTheme="minorEastAsia" w:hint="eastAsia"/>
              </w:rPr>
              <w:t>十二</w:t>
            </w:r>
            <w:r w:rsidRPr="00207189">
              <w:rPr>
                <w:rFonts w:asciiTheme="minorEastAsia" w:hAnsiTheme="minorEastAsia"/>
              </w:rPr>
              <w:t>、</w:t>
            </w:r>
            <w:r w:rsidRPr="00207189">
              <w:rPr>
                <w:rFonts w:asciiTheme="minorEastAsia" w:hAnsiTheme="minorEastAsia" w:hint="eastAsia"/>
              </w:rPr>
              <w:t xml:space="preserve"> “基金的投资”之“（八）投资组合比例调整”</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原表述：</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……。因证券市场波动、上市公司合并、基金规模变动等基金管理人之外的因素致使基金投资不符合基金合同约定的投资比例规定的，基金管理人应当在 10 个工作日内进行调整，法律法规另有规定的，从其规定。</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修改为：</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……。除上述第9）、14）、15）条外，因证券市场波动、上市公司合并、基金规模变动等基金管理人之外的因素致使基金投资不符合基金合同约定的投资比例规定的，基金管理人应当在 10 个工作日内进行调整，法律法规另有规定的，从其规定。</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十四、 “基金资产估值”之“（四）估值方法”</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2B3BBC" w:rsidRPr="00207189" w:rsidRDefault="002B3BBC" w:rsidP="007F1588">
            <w:pPr>
              <w:spacing w:line="360" w:lineRule="auto"/>
              <w:rPr>
                <w:rFonts w:asciiTheme="minorEastAsia" w:hAnsiTheme="minorEastAsia"/>
                <w:bCs/>
                <w:szCs w:val="21"/>
              </w:rPr>
            </w:pPr>
            <w:r w:rsidRPr="00207189">
              <w:rPr>
                <w:rFonts w:asciiTheme="minorEastAsia" w:hAnsiTheme="minorEastAsia" w:hint="eastAsia"/>
                <w:bCs/>
                <w:szCs w:val="21"/>
              </w:rPr>
              <w:t>（6）当发生大额申购或赎回情形时，基金管理人可以采用摆动定价机制，以确保基金估值的公平性。</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bCs/>
                <w:szCs w:val="21"/>
              </w:rPr>
              <w:t>序号</w:t>
            </w:r>
            <w:r w:rsidRPr="00207189">
              <w:rPr>
                <w:rFonts w:asciiTheme="minorEastAsia" w:hAnsiTheme="minorEastAsia"/>
                <w:bCs/>
                <w:szCs w:val="21"/>
              </w:rPr>
              <w:t>做相应调整</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十四、 “基金资产估值”之“（六）暂停估值的情形”</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2B3BBC" w:rsidRPr="00207189" w:rsidRDefault="002B3BBC" w:rsidP="007F1588">
            <w:pPr>
              <w:spacing w:line="360" w:lineRule="auto"/>
              <w:rPr>
                <w:rFonts w:asciiTheme="minorEastAsia" w:hAnsiTheme="minorEastAsia"/>
                <w:bCs/>
                <w:szCs w:val="21"/>
              </w:rPr>
            </w:pPr>
            <w:r w:rsidRPr="00207189">
              <w:rPr>
                <w:rFonts w:asciiTheme="minorEastAsia" w:hAnsiTheme="minorEastAsia" w:hint="eastAsia"/>
                <w:bCs/>
                <w:szCs w:val="21"/>
              </w:rPr>
              <w:t>（5）当前一估值日基金资产净值50%以上的资产出现无可参考的活跃市场价格且采用估值技术仍导致公允价值存在重大不确定性时，经与基金托管人协商确认后，基金管理人应当暂停基金估值；</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bCs/>
                <w:szCs w:val="21"/>
              </w:rPr>
              <w:t>序号</w:t>
            </w:r>
            <w:r w:rsidRPr="00207189">
              <w:rPr>
                <w:rFonts w:asciiTheme="minorEastAsia" w:hAnsiTheme="minorEastAsia"/>
                <w:bCs/>
                <w:szCs w:val="21"/>
              </w:rPr>
              <w:t>做相应调整</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十四、 “基金资产估值”之“（九）特殊情形的处理”</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原表述</w:t>
            </w:r>
            <w:r w:rsidRPr="00207189">
              <w:rPr>
                <w:rFonts w:asciiTheme="minorEastAsia" w:hAnsiTheme="minor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（1）基金管理人按本条第（四）项第（</w:t>
            </w:r>
            <w:r w:rsidRPr="00207189">
              <w:rPr>
                <w:rFonts w:asciiTheme="minorEastAsia" w:hAnsiTheme="minorEastAsia"/>
              </w:rPr>
              <w:t>6</w:t>
            </w:r>
            <w:r w:rsidRPr="00207189">
              <w:rPr>
                <w:rFonts w:asciiTheme="minorEastAsia" w:hAnsiTheme="minorEastAsia" w:hint="eastAsia"/>
              </w:rPr>
              <w:t>）条款进行估值时，所造成的误差不作为基金 份额净值错误处理。</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修改为</w:t>
            </w:r>
            <w:r w:rsidRPr="00207189">
              <w:rPr>
                <w:rFonts w:asciiTheme="minorEastAsia" w:hAnsiTheme="minor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bCs/>
                <w:szCs w:val="21"/>
              </w:rPr>
              <w:t>（1）基金管理人按本条第（四）项第（7）条款进行估值时，所造成的误差不作为基金 份额净值错误处理。</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十八、 “基金的信息披露”之“（三）定期报告”</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2B3BBC" w:rsidRPr="00207189" w:rsidRDefault="002B3BBC" w:rsidP="007F1588">
            <w:pPr>
              <w:spacing w:line="360" w:lineRule="auto"/>
              <w:rPr>
                <w:rFonts w:asciiTheme="minorEastAsia" w:hAnsiTheme="minorEastAsia"/>
                <w:bCs/>
                <w:szCs w:val="21"/>
              </w:rPr>
            </w:pPr>
            <w:r w:rsidRPr="00207189">
              <w:rPr>
                <w:rFonts w:asciiTheme="minorEastAsia" w:hAnsiTheme="minorEastAsia" w:hint="eastAsia"/>
                <w:bCs/>
                <w:szCs w:val="21"/>
              </w:rPr>
              <w:t>（6）基金管理人应当在半年度报告和年度报告中披露基金组合资产情况及其流动性风险分析等。</w:t>
            </w:r>
          </w:p>
          <w:p w:rsidR="002B3BBC" w:rsidRPr="00207189" w:rsidRDefault="002B3BBC" w:rsidP="007F1588">
            <w:pPr>
              <w:spacing w:line="360" w:lineRule="auto"/>
              <w:rPr>
                <w:rFonts w:asciiTheme="minorEastAsia" w:hAnsiTheme="minorEastAsia"/>
                <w:bCs/>
                <w:szCs w:val="21"/>
              </w:rPr>
            </w:pPr>
            <w:r w:rsidRPr="00207189">
              <w:rPr>
                <w:rFonts w:asciiTheme="minorEastAsia" w:hAnsiTheme="minorEastAsia" w:hint="eastAsia"/>
                <w:bCs/>
                <w:szCs w:val="21"/>
              </w:rPr>
              <w:t>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十八、 “基金的信息披露”之“（五）临时报告与公告”</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2B3BBC" w:rsidRPr="00207189" w:rsidRDefault="002B3BBC" w:rsidP="007F1588">
            <w:pPr>
              <w:spacing w:line="360" w:lineRule="auto"/>
              <w:rPr>
                <w:rFonts w:asciiTheme="minorEastAsia" w:hAnsiTheme="minorEastAsia"/>
                <w:bCs/>
                <w:szCs w:val="21"/>
              </w:rPr>
            </w:pPr>
            <w:r w:rsidRPr="00207189">
              <w:rPr>
                <w:rFonts w:asciiTheme="minorEastAsia" w:hAnsiTheme="minorEastAsia" w:hint="eastAsia"/>
                <w:bCs/>
                <w:szCs w:val="21"/>
              </w:rPr>
              <w:t>（26）本基金发生涉及基金申购、赎回事项调整或潜在影响投资者赎回等重大事项时；</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bCs/>
                <w:szCs w:val="21"/>
              </w:rPr>
              <w:t>（27）基金管理人采用摆动定价机制进行估值；</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序号</w:t>
            </w:r>
            <w:r w:rsidRPr="00207189">
              <w:rPr>
                <w:rFonts w:asciiTheme="minorEastAsia" w:hAnsiTheme="minorEastAsia"/>
              </w:rPr>
              <w:t>做相应调整</w:t>
            </w:r>
          </w:p>
        </w:tc>
      </w:tr>
    </w:tbl>
    <w:p w:rsidR="007E2737" w:rsidRPr="00207189" w:rsidRDefault="007E2737" w:rsidP="007E2737">
      <w:pPr>
        <w:pStyle w:val="ab"/>
        <w:rPr>
          <w:rFonts w:asciiTheme="minorEastAsia" w:eastAsiaTheme="minorEastAsia" w:hAnsiTheme="minorEastAsia"/>
          <w:szCs w:val="21"/>
        </w:rPr>
      </w:pPr>
      <w:bookmarkStart w:id="53" w:name="_Toc509500788"/>
      <w:r w:rsidRPr="00207189">
        <w:rPr>
          <w:rFonts w:asciiTheme="minorEastAsia" w:eastAsiaTheme="minorEastAsia" w:hAnsiTheme="minorEastAsia" w:hint="eastAsia"/>
          <w:szCs w:val="21"/>
        </w:rPr>
        <w:t>附件</w:t>
      </w:r>
      <w:r w:rsidRPr="00207189">
        <w:rPr>
          <w:rFonts w:asciiTheme="minorEastAsia" w:eastAsiaTheme="minorEastAsia" w:hAnsiTheme="minorEastAsia"/>
          <w:szCs w:val="21"/>
        </w:rPr>
        <w:t>46</w:t>
      </w:r>
      <w:r w:rsidRPr="00207189">
        <w:rPr>
          <w:rFonts w:asciiTheme="minorEastAsia" w:eastAsiaTheme="minorEastAsia" w:hAnsiTheme="minorEastAsia" w:hint="eastAsia"/>
          <w:szCs w:val="21"/>
        </w:rPr>
        <w:t>：《鹏华金城保本混合型证券投资基金基金合同》修订对照表</w:t>
      </w:r>
      <w:bookmarkEnd w:id="53"/>
    </w:p>
    <w:tbl>
      <w:tblPr>
        <w:tblStyle w:val="a3"/>
        <w:tblW w:w="10773" w:type="dxa"/>
        <w:jc w:val="center"/>
        <w:tblLayout w:type="fixed"/>
        <w:tblLook w:val="04A0"/>
      </w:tblPr>
      <w:tblGrid>
        <w:gridCol w:w="1701"/>
        <w:gridCol w:w="4536"/>
        <w:gridCol w:w="4536"/>
      </w:tblGrid>
      <w:tr w:rsidR="007E2737" w:rsidRPr="00207189" w:rsidTr="00523BCB">
        <w:trPr>
          <w:jc w:val="center"/>
        </w:trPr>
        <w:tc>
          <w:tcPr>
            <w:tcW w:w="1701" w:type="dxa"/>
          </w:tcPr>
          <w:p w:rsidR="007E2737" w:rsidRPr="00207189" w:rsidRDefault="007E2737" w:rsidP="00A279F8">
            <w:pPr>
              <w:spacing w:line="360" w:lineRule="auto"/>
              <w:jc w:val="center"/>
              <w:rPr>
                <w:rFonts w:asciiTheme="minorEastAsia" w:hAnsiTheme="minorEastAsia"/>
              </w:rPr>
            </w:pPr>
            <w:r w:rsidRPr="00207189">
              <w:rPr>
                <w:rFonts w:asciiTheme="minorEastAsia" w:hAnsiTheme="minorEastAsia" w:hint="eastAsia"/>
              </w:rPr>
              <w:t>基金</w:t>
            </w:r>
            <w:r w:rsidRPr="00207189">
              <w:rPr>
                <w:rFonts w:asciiTheme="minorEastAsia" w:hAnsiTheme="minorEastAsia"/>
              </w:rPr>
              <w:t>合同条款</w:t>
            </w:r>
          </w:p>
        </w:tc>
        <w:tc>
          <w:tcPr>
            <w:tcW w:w="4536" w:type="dxa"/>
          </w:tcPr>
          <w:p w:rsidR="007E2737" w:rsidRPr="00207189" w:rsidRDefault="007E2737" w:rsidP="00A279F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前内容</w:t>
            </w:r>
          </w:p>
        </w:tc>
        <w:tc>
          <w:tcPr>
            <w:tcW w:w="4536" w:type="dxa"/>
          </w:tcPr>
          <w:p w:rsidR="007E2737" w:rsidRPr="00207189" w:rsidRDefault="007E2737" w:rsidP="00A279F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后内容</w:t>
            </w:r>
          </w:p>
        </w:tc>
      </w:tr>
      <w:tr w:rsidR="007E2737" w:rsidRPr="00207189" w:rsidTr="00523BCB">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第一部分  前言</w:t>
            </w:r>
          </w:p>
        </w:tc>
        <w:tc>
          <w:tcPr>
            <w:tcW w:w="4536" w:type="dxa"/>
          </w:tcPr>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一、订立本基金合同的目的、依据和原则</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bCs/>
              </w:rPr>
              <w:t>2</w:t>
            </w:r>
            <w:r w:rsidRPr="00207189">
              <w:rPr>
                <w:rFonts w:asciiTheme="minorEastAsia" w:hAnsiTheme="minorEastAsia" w:hint="eastAsia"/>
                <w:bCs/>
              </w:rPr>
              <w:t>、</w:t>
            </w:r>
            <w:r w:rsidRPr="00207189">
              <w:rPr>
                <w:rFonts w:asciiTheme="minorEastAsia" w:hAnsiTheme="minorEastAsia"/>
                <w:bCs/>
              </w:rPr>
              <w:t>订立本基金合同的依据是《中华人民共和国合同法》(以下简称“《合同法》”)、《中华人民共和国证券投资基金法》(以下简称“《基金法》”)、《</w:t>
            </w:r>
            <w:r w:rsidRPr="00207189">
              <w:rPr>
                <w:rFonts w:asciiTheme="minorEastAsia" w:hAnsiTheme="minorEastAsia" w:hint="eastAsia"/>
                <w:bCs/>
              </w:rPr>
              <w:t>公开募集</w:t>
            </w:r>
            <w:r w:rsidRPr="00207189">
              <w:rPr>
                <w:rFonts w:asciiTheme="minorEastAsia" w:hAnsiTheme="minorEastAsia"/>
                <w:bCs/>
              </w:rPr>
              <w:t>证券投资基金运作管理办法》(以下简称“《运作办法》”)、《证券投资基金销售管理办法》(以下简称“《销售办法》”)、《证券投资基金信息披露管理办法》(以下简称“《信息披露办法》”)和其他有关法律法规。</w:t>
            </w:r>
          </w:p>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hint="eastAsia"/>
                <w:bCs/>
                <w:szCs w:val="21"/>
              </w:rPr>
              <w:t>一、订立本基金合同的目的、依据和原则</w:t>
            </w:r>
          </w:p>
          <w:p w:rsidR="007E2737" w:rsidRPr="00207189" w:rsidRDefault="007E2737" w:rsidP="00A279F8">
            <w:pPr>
              <w:spacing w:line="360" w:lineRule="auto"/>
              <w:rPr>
                <w:rFonts w:asciiTheme="minorEastAsia" w:hAnsiTheme="minorEastAsia"/>
              </w:rPr>
            </w:pPr>
            <w:r w:rsidRPr="00207189">
              <w:rPr>
                <w:rFonts w:asciiTheme="minorEastAsia" w:hAnsiTheme="minorEastAsia"/>
                <w:bCs/>
                <w:szCs w:val="21"/>
              </w:rPr>
              <w:t>2</w:t>
            </w:r>
            <w:r w:rsidRPr="00207189">
              <w:rPr>
                <w:rFonts w:asciiTheme="minorEastAsia" w:hAnsiTheme="minorEastAsia" w:hint="eastAsia"/>
                <w:bCs/>
                <w:szCs w:val="21"/>
              </w:rPr>
              <w:t>、</w:t>
            </w:r>
            <w:r w:rsidRPr="00207189">
              <w:rPr>
                <w:rFonts w:asciiTheme="minorEastAsia" w:hAnsiTheme="minorEastAsia"/>
                <w:bCs/>
                <w:szCs w:val="21"/>
              </w:rPr>
              <w:t>订立本基金合同的依据是《中华人民共和国合同法》(以下简称“《合同法》”)、《中华人民共和国证券投资基金法》(以下简称“《基金法》”)、《</w:t>
            </w:r>
            <w:r w:rsidRPr="00207189">
              <w:rPr>
                <w:rFonts w:asciiTheme="minorEastAsia" w:hAnsiTheme="minorEastAsia" w:hint="eastAsia"/>
                <w:bCs/>
                <w:szCs w:val="21"/>
              </w:rPr>
              <w:t>公开募集</w:t>
            </w:r>
            <w:r w:rsidRPr="00207189">
              <w:rPr>
                <w:rFonts w:asciiTheme="minorEastAsia" w:hAnsiTheme="minorEastAsia"/>
                <w:bCs/>
                <w:szCs w:val="21"/>
              </w:rPr>
              <w:t>证券投资基金运作管理办法》(以下简称“《运作办法》”)、《证券投资基金销售管理办法》(以下简称“《销售办法》”)、《证券投资基金信息披露管理办法》(以下简称“《信息披露办法》”)</w:t>
            </w:r>
            <w:r w:rsidRPr="00207189">
              <w:rPr>
                <w:rFonts w:asciiTheme="minorEastAsia" w:hAnsiTheme="minorEastAsia" w:hint="eastAsia"/>
                <w:bCs/>
                <w:szCs w:val="21"/>
              </w:rPr>
              <w:t>、《公开募集开放式证券投资基金流动性风险管理规定》（以下简称“《流动性规定》”）</w:t>
            </w:r>
            <w:r w:rsidRPr="00207189">
              <w:rPr>
                <w:rFonts w:asciiTheme="minorEastAsia" w:hAnsiTheme="minorEastAsia"/>
                <w:bCs/>
                <w:szCs w:val="21"/>
              </w:rPr>
              <w:t>和其他有关法律法规。</w:t>
            </w:r>
          </w:p>
        </w:tc>
      </w:tr>
      <w:tr w:rsidR="007E2737" w:rsidRPr="00207189" w:rsidTr="00523BCB">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bCs/>
                <w:szCs w:val="21"/>
              </w:rPr>
              <w:t>13、《流动性规定》：指中国证监会2017年8月31日颁布、同年10月1日实施的《公开募集开放式证券投资基金流动性风险管理规定》及颁布机关对其不时做出的修订</w:t>
            </w:r>
          </w:p>
        </w:tc>
      </w:tr>
      <w:tr w:rsidR="007E2737" w:rsidRPr="00207189" w:rsidTr="00523BCB">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46、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tc>
      </w:tr>
      <w:tr w:rsidR="007E2737" w:rsidRPr="00207189" w:rsidTr="00523BCB">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47、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tc>
      </w:tr>
      <w:tr w:rsidR="007E2737" w:rsidRPr="00207189" w:rsidTr="00523BCB">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bCs/>
                <w:szCs w:val="21"/>
              </w:rPr>
              <w:t>五、申购和赎回的数量限制</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五、申购和赎回的数量限制</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7E2737" w:rsidRPr="00207189" w:rsidTr="00523BCB">
        <w:trPr>
          <w:jc w:val="center"/>
        </w:trPr>
        <w:tc>
          <w:tcPr>
            <w:tcW w:w="1701" w:type="dxa"/>
          </w:tcPr>
          <w:p w:rsidR="007E2737" w:rsidRPr="00207189" w:rsidDel="00AA18BD" w:rsidRDefault="007E2737" w:rsidP="00A279F8">
            <w:pPr>
              <w:spacing w:line="360" w:lineRule="auto"/>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3、赎回金额的计算及处理方式：本基金赎回金额的计算详见《招募说明书》，赎回金额单位为元。本基金的赎回费率由基金管理人决定，并在招募说明书中列示。赎回金额为按实际确认的有效赎回份额乘以当日基金份额净值并扣除相应的费用，赎回金额单位为元。上述计算结果均按四舍五入方法，保留到小数点后2位，由此产生的收益或损失由基金财产承担。</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3、赎回金额的计算及处理方式：本基金赎回金额的计算详见《招募说明书》，赎回金额单位为元。本基金的赎回费率由基金管理人决定，并在招募说明书中列示。本基金对持续持有期少于7日的投资者收取不低于1.5%的赎回费，并将上述赎回费全额计入基金财产。赎回金额为按实际确认的有效赎回份额乘以当日基金份额净值并扣除相应的费用，赎回金额单位为元。上述计算结果均按四舍五入方法，保留到小数点后2位，由此产生的收益或损失由基金财产承担。</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7、当发生大额申购或赎回情形时，按照法律法规及监管要求，在履行适当程序后，基金管理人可以采用摆动定价机制，以确保基金估值的公平性。具体处理原则与操作规范遵循相关法律法规以及监管部门、自律规则的规定。</w:t>
            </w:r>
          </w:p>
        </w:tc>
      </w:tr>
      <w:tr w:rsidR="007E2737" w:rsidRPr="00207189" w:rsidTr="00523BCB">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七、拒绝或暂停申购的情形</w:t>
            </w: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发生上述第1、2、3、5、6、7项暂停申购情形时且基金管理人决定暂停申购的，基金管理人应当根据有关规定在指定媒介上刊登暂停申购公告。如果投资人的申购申请被拒绝，被拒绝的申购款项将退还给投资人。在暂停申购的情况消除时，基金管理人应及时恢复申购业务的办理。如在过渡期内发生暂停申购，过渡期按暂停申购的期间相应顺延。</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七、拒绝或暂停申购的情形</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7、基金管理人接受某笔或者某些申购申请有可能导致单一投资者持有基金份额的比例达到或者超过50%，或者变相规避50%集中度的情形时。</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8、当前一估值日基金资产净值50%以上的资产出现无可参考的活跃市场价格且采用估值技术仍导致公允价值存在重大不确定性时，经与基金托管人协商确认后，基金管理人应当暂停接受基金申购申请。</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发生上述第1、2、3、5、6、8、9项暂停申购情形时且基金管理人决定暂停申购的，基金管理人应当根据有关规定在指定媒介上刊登暂停申购公告。如果投资人的申购申请被全部</w:t>
            </w:r>
            <w:r w:rsidRPr="00207189">
              <w:rPr>
                <w:rFonts w:asciiTheme="minorEastAsia" w:hAnsiTheme="minorEastAsia"/>
              </w:rPr>
              <w:t>或部分</w:t>
            </w:r>
            <w:r w:rsidRPr="00207189">
              <w:rPr>
                <w:rFonts w:asciiTheme="minorEastAsia" w:hAnsiTheme="minorEastAsia" w:hint="eastAsia"/>
              </w:rPr>
              <w:t>拒绝的，被拒绝的申购款项将退还给投资人。在暂停申购的情况消除时，基金管理人应及时恢复申购业务的办理。如在过渡期内发生暂停申购，过渡期按暂停申购的期间相应顺延。</w:t>
            </w:r>
          </w:p>
        </w:tc>
      </w:tr>
      <w:tr w:rsidR="007E2737" w:rsidRPr="00207189" w:rsidTr="00523BCB">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八、暂停赎回或延缓支付赎回款项的情形</w:t>
            </w:r>
          </w:p>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八、暂停赎回或延缓支付赎回款项的情形</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6、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tc>
      </w:tr>
      <w:tr w:rsidR="007E2737" w:rsidRPr="00207189" w:rsidTr="00523BCB">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bCs/>
                <w:szCs w:val="21"/>
              </w:rPr>
              <w:t>九、巨额赎回的情形及处理方式</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2、巨额赎回的处理方式</w:t>
            </w:r>
          </w:p>
        </w:tc>
        <w:tc>
          <w:tcPr>
            <w:tcW w:w="4536" w:type="dxa"/>
          </w:tcPr>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bCs/>
                <w:szCs w:val="21"/>
              </w:rPr>
              <w:t>九、巨额赎回的情形及处理方式</w:t>
            </w:r>
          </w:p>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bCs/>
                <w:szCs w:val="21"/>
              </w:rPr>
              <w:t>2、巨额赎回的处理方式</w:t>
            </w:r>
          </w:p>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hint="eastAsia"/>
                <w:bCs/>
                <w:szCs w:val="21"/>
              </w:rPr>
              <w:t>增加：</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bCs/>
                <w:szCs w:val="21"/>
              </w:rPr>
              <w:t>（4）若基金发生巨额赎回，在当日存在单个基金份额持有人超过上一开放日基金总份额10%以上的赎回申请（“大额赎回申请人”）的情形下，基金管理人可以延期办理赎回申请。对其他赎回申请人（“小额赎回申请人”）和大额赎回申请人10%以内的赎回申请在当日根据前述“（1）全额赎回”或“（2）部分延期赎回”的约定方式办理，在仍可接受赎回申请的范围内对大额赎回申请人超过10%的赎回申请按比例确认。对当日未予确认的赎回申请进行延期办理。对于未能赎回部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tc>
      </w:tr>
      <w:tr w:rsidR="007E2737" w:rsidRPr="00207189" w:rsidTr="00523BCB">
        <w:trPr>
          <w:jc w:val="center"/>
        </w:trPr>
        <w:tc>
          <w:tcPr>
            <w:tcW w:w="1701" w:type="dxa"/>
          </w:tcPr>
          <w:p w:rsidR="007E2737" w:rsidRPr="00207189" w:rsidRDefault="007E2737" w:rsidP="00A279F8">
            <w:pPr>
              <w:rPr>
                <w:rFonts w:asciiTheme="minorEastAsia" w:hAnsiTheme="minorEastAsia"/>
              </w:rPr>
            </w:pPr>
            <w:r w:rsidRPr="00207189">
              <w:rPr>
                <w:rFonts w:asciiTheme="minorEastAsia" w:hAnsiTheme="minorEastAsia" w:hint="eastAsia"/>
              </w:rPr>
              <w:t>第七部分  基金合同当事人及权利义务</w:t>
            </w:r>
          </w:p>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二、基金托管人</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bCs/>
              </w:rPr>
              <w:t>法定代表人：</w:t>
            </w:r>
            <w:r w:rsidRPr="00207189">
              <w:rPr>
                <w:rFonts w:asciiTheme="minorEastAsia" w:hAnsiTheme="minorEastAsia" w:hint="eastAsia"/>
                <w:bCs/>
              </w:rPr>
              <w:t>田国立</w:t>
            </w:r>
          </w:p>
          <w:p w:rsidR="007E2737" w:rsidRPr="00207189" w:rsidRDefault="007E2737" w:rsidP="00A279F8">
            <w:pPr>
              <w:spacing w:line="360" w:lineRule="auto"/>
              <w:rPr>
                <w:rFonts w:asciiTheme="minorEastAsia" w:hAnsiTheme="minorEastAsia"/>
              </w:rPr>
            </w:pPr>
            <w:r w:rsidRPr="00207189">
              <w:rPr>
                <w:rFonts w:asciiTheme="minorEastAsia" w:hAnsiTheme="minorEastAsia"/>
                <w:bCs/>
              </w:rPr>
              <w:t>注册资本：</w:t>
            </w:r>
            <w:r w:rsidRPr="00207189">
              <w:rPr>
                <w:rFonts w:asciiTheme="minorEastAsia" w:hAnsiTheme="minorEastAsia" w:hint="eastAsia"/>
                <w:bCs/>
              </w:rPr>
              <w:t>人民币贰仟柒佰玖拾壹亿肆仟柒佰贰拾贰万叁仟壹佰玖拾伍元整</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二、基金托管人</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法定代表人：陈四清</w:t>
            </w:r>
          </w:p>
          <w:p w:rsidR="007E2737" w:rsidRPr="00207189" w:rsidRDefault="007E2737" w:rsidP="00A279F8">
            <w:pPr>
              <w:spacing w:line="360" w:lineRule="auto"/>
              <w:rPr>
                <w:rFonts w:asciiTheme="minorEastAsia" w:hAnsiTheme="minorEastAsia"/>
              </w:rPr>
            </w:pPr>
            <w:r w:rsidRPr="00207189">
              <w:rPr>
                <w:rFonts w:asciiTheme="minorEastAsia" w:hAnsiTheme="minorEastAsia"/>
              </w:rPr>
              <w:t>注册资本：</w:t>
            </w:r>
            <w:r w:rsidRPr="00207189">
              <w:rPr>
                <w:rFonts w:asciiTheme="minorEastAsia" w:hAnsiTheme="minorEastAsia" w:hint="eastAsia"/>
              </w:rPr>
              <w:t>人民币贰仟玖佰肆拾叁亿捌仟柒佰柒拾玖万壹仟贰佰肆拾壹元整</w:t>
            </w:r>
          </w:p>
        </w:tc>
      </w:tr>
      <w:tr w:rsidR="007E2737" w:rsidRPr="00207189" w:rsidTr="00523BCB">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第十四部分  基金的投资</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一、保本周期内的投资</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（二）投资范围</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bCs/>
                <w:szCs w:val="21"/>
              </w:rPr>
              <w:t>本基金的投资组合比例由优化的CPPI策略决定，并对比例范围有如下限制：权益类资产占基金资产的比例不超过40%；债券、货币市场工具及其它资产的比例合计不低于基金资产的60%，其中基金保留的现金以及投资于到期日在一年以内的政府债券的比例合计不低于基金资产净值的5%。</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一、保本周期内的投资</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（二）投资范围</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bCs/>
                <w:szCs w:val="21"/>
              </w:rPr>
              <w:t>本基金的投资组合比例由优化的CPPI策略决定，并对比例范围有如下限制：权益类资产占基金资产的比例不超过40%；债券、货币市场工具及其它资产的比例合计不低于基金资产的60%，其中基金保留的现金以及投资于到期日在一年以内的政府债券的比例合计不低于基金资产净值的5%，其中现金不包括结算备付金、存出保证金、应收申购款等。</w:t>
            </w:r>
          </w:p>
        </w:tc>
      </w:tr>
      <w:tr w:rsidR="007E2737" w:rsidRPr="00207189" w:rsidTr="00523BCB">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第十四部分  基金的投资</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（四）投资限制</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1、组合限制</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w:t>
            </w:r>
          </w:p>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hint="eastAsia"/>
                <w:bCs/>
                <w:szCs w:val="21"/>
              </w:rPr>
              <w:t>（2）保持不低于基金资产净值5%的现金或者到期日在一年以内的政府债券；……</w:t>
            </w: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因证券市场波动、上市公司合并、基金规模变动等基金管理人之外的因素致使基金投资比例不符合上述规定投资比例的，基金管理人应当在10个交易日内进行调整，但中国证监会规定的特殊情形除外。</w:t>
            </w:r>
          </w:p>
        </w:tc>
        <w:tc>
          <w:tcPr>
            <w:tcW w:w="4536" w:type="dxa"/>
          </w:tcPr>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（四）投资限制</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1、组合限制</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（2）保持不低于基金资产净值5%的现金或者到期日在一年以内的政府债券，其中现金不包括结算备付金、存出保证金、应收申购款等；</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（5）本基金管理人管理的全部开放式基金持有一家上市公司发行的可流通股票，不得超过该上市公司可流通股票的15%；</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（6）本基金管理人管理的全部投资组合持有一家上市公司发行的可流通股票，不得超过该上市公司可流通股票的30%；</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20）本基金主动投资于流动性受限资产的市值合计不得超过该基金资产净值的15%。因证券市场波动、上市公司股票停牌、基金规模变动等基金管理人之外的因素致使基金不符合前述所规定比例限制的，基金管理人不得主动新增流动性受限资产的投资；</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（21）本基金与私募类证券资管产品及中国证监会认定的其他主体为交易对手开展逆回购交易的，可接受质押品的资质要求应当与基金合同约定的投资范围保持一致；</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除上述第（2）、（14）、（20）、（21）条外，因证券市场波动、上市公司合并、基金规模变动等基金管理人之外的因素致使基金投资比例不符合上述规定投资比例的，基金管理人应当在10个交易日内进行调整，但中国证监会规定的特殊情形除外。</w:t>
            </w:r>
          </w:p>
        </w:tc>
      </w:tr>
      <w:tr w:rsidR="007E2737" w:rsidRPr="00207189" w:rsidTr="00523BCB">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第十四部分  基金的投资</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二、转型后的“鹏华金城灵活配置混合型证券投资基金”的投资</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（二）投资范围</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基金的投资组合比例为：股票资产占基金资产的比例为0%－95%；每个交易日日终在扣除股指期货和国债期货合约需缴纳的交易保证金后，本基金保留的现金以及投资于到期日在一年以内的政府债券的比例合计不低于基金资产净值的5%。</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二、转型后的“鹏华金城灵活配置混合型证券投资基金”的投资</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（二）投资范围</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基金的投资组合比例为：股票资产占基金资产的比例为0%－95%；每个交易日日终在扣除股指期货和国债期货合约需缴纳的交易保证金后，本基金保留的现金以及投资于到期日在一年以内的政府债券的比例合计不低于基金资产净值的5%，其中现金不包括结算备付金、存出保证金、应收申购款等。</w:t>
            </w:r>
          </w:p>
        </w:tc>
      </w:tr>
      <w:tr w:rsidR="007E2737" w:rsidRPr="00207189" w:rsidTr="00523BCB">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第十四部分  基金的投资</w:t>
            </w:r>
          </w:p>
        </w:tc>
        <w:tc>
          <w:tcPr>
            <w:tcW w:w="4536" w:type="dxa"/>
          </w:tcPr>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w:t>
            </w:r>
            <w:r w:rsidRPr="00207189">
              <w:rPr>
                <w:rFonts w:asciiTheme="minorEastAsia" w:hAnsiTheme="minorEastAsia"/>
                <w:bCs/>
              </w:rPr>
              <w:t>四</w:t>
            </w:r>
            <w:r w:rsidRPr="00207189">
              <w:rPr>
                <w:rFonts w:asciiTheme="minorEastAsia" w:hAnsiTheme="minorEastAsia" w:hint="eastAsia"/>
                <w:bCs/>
              </w:rPr>
              <w:t>）</w:t>
            </w:r>
            <w:r w:rsidRPr="00207189">
              <w:rPr>
                <w:rFonts w:asciiTheme="minorEastAsia" w:hAnsiTheme="minorEastAsia"/>
                <w:bCs/>
              </w:rPr>
              <w:t>投资限制</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bCs/>
              </w:rPr>
              <w:t>1、组合限制</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bCs/>
              </w:rPr>
              <w:t>基金的投资组合应遵循以下限制：</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bCs/>
              </w:rPr>
              <w:t>（</w:t>
            </w:r>
            <w:r w:rsidRPr="00207189">
              <w:rPr>
                <w:rFonts w:asciiTheme="minorEastAsia" w:hAnsiTheme="minorEastAsia" w:hint="eastAsia"/>
                <w:bCs/>
              </w:rPr>
              <w:t>2</w:t>
            </w:r>
            <w:r w:rsidRPr="00207189">
              <w:rPr>
                <w:rFonts w:asciiTheme="minorEastAsia" w:hAnsiTheme="minorEastAsia"/>
                <w:bCs/>
              </w:rPr>
              <w:t>）</w:t>
            </w:r>
            <w:r w:rsidRPr="00207189">
              <w:rPr>
                <w:rFonts w:asciiTheme="minorEastAsia" w:hAnsiTheme="minorEastAsia" w:hint="eastAsia"/>
                <w:bCs/>
              </w:rPr>
              <w:t>每个交易日日终在扣除国债期货和股指期货合约需缴纳的交易保证金后，本基金</w:t>
            </w:r>
            <w:r w:rsidRPr="00207189">
              <w:rPr>
                <w:rFonts w:asciiTheme="minorEastAsia" w:hAnsiTheme="minorEastAsia"/>
                <w:bCs/>
              </w:rPr>
              <w:t>保持不低于基金资产净值5％的现金或者到期日在一年以内的政府债券；</w:t>
            </w:r>
          </w:p>
          <w:p w:rsidR="007E2737" w:rsidRPr="00207189" w:rsidRDefault="007E2737" w:rsidP="00A279F8">
            <w:pPr>
              <w:rPr>
                <w:rFonts w:asciiTheme="minorEastAsia" w:hAnsiTheme="minorEastAsia"/>
              </w:rPr>
            </w:pPr>
          </w:p>
          <w:p w:rsidR="007E2737" w:rsidRPr="00207189" w:rsidRDefault="007E2737" w:rsidP="00A279F8">
            <w:pPr>
              <w:rPr>
                <w:rFonts w:asciiTheme="minorEastAsia" w:hAnsiTheme="minorEastAsia"/>
              </w:rPr>
            </w:pPr>
          </w:p>
          <w:p w:rsidR="007E2737" w:rsidRPr="00207189" w:rsidRDefault="007E2737" w:rsidP="00A279F8">
            <w:pPr>
              <w:rPr>
                <w:rFonts w:asciiTheme="minorEastAsia" w:hAnsiTheme="minorEastAsia"/>
              </w:rPr>
            </w:pPr>
          </w:p>
          <w:p w:rsidR="007E2737" w:rsidRPr="00207189" w:rsidRDefault="007E2737" w:rsidP="00A279F8">
            <w:pPr>
              <w:rPr>
                <w:rFonts w:asciiTheme="minorEastAsia" w:hAnsiTheme="minorEastAsia"/>
              </w:rPr>
            </w:pPr>
          </w:p>
          <w:p w:rsidR="007E2737" w:rsidRPr="00207189" w:rsidRDefault="007E2737" w:rsidP="00A279F8">
            <w:pPr>
              <w:rPr>
                <w:rFonts w:asciiTheme="minorEastAsia" w:hAnsiTheme="minorEastAsia"/>
              </w:rPr>
            </w:pPr>
          </w:p>
          <w:p w:rsidR="007E2737" w:rsidRPr="00207189" w:rsidRDefault="007E2737" w:rsidP="00A279F8">
            <w:pPr>
              <w:rPr>
                <w:rFonts w:asciiTheme="minorEastAsia" w:hAnsiTheme="minorEastAsia"/>
              </w:rPr>
            </w:pPr>
          </w:p>
          <w:p w:rsidR="007E2737" w:rsidRPr="00207189" w:rsidRDefault="007E2737" w:rsidP="00A279F8">
            <w:pPr>
              <w:rPr>
                <w:rFonts w:asciiTheme="minorEastAsia" w:hAnsiTheme="minorEastAsia"/>
              </w:rPr>
            </w:pPr>
          </w:p>
          <w:p w:rsidR="007E2737" w:rsidRPr="00207189" w:rsidRDefault="007E2737" w:rsidP="00A279F8">
            <w:pPr>
              <w:rPr>
                <w:rFonts w:asciiTheme="minorEastAsia" w:hAnsiTheme="minorEastAsia"/>
              </w:rPr>
            </w:pPr>
          </w:p>
          <w:p w:rsidR="007E2737" w:rsidRPr="00207189" w:rsidRDefault="007E2737" w:rsidP="00A279F8">
            <w:pPr>
              <w:rPr>
                <w:rFonts w:asciiTheme="minorEastAsia" w:hAnsiTheme="minorEastAsia"/>
              </w:rPr>
            </w:pPr>
          </w:p>
          <w:p w:rsidR="007E2737" w:rsidRPr="00207189" w:rsidRDefault="007E2737" w:rsidP="00A279F8">
            <w:pPr>
              <w:rPr>
                <w:rFonts w:asciiTheme="minorEastAsia" w:hAnsiTheme="minorEastAsia"/>
              </w:rPr>
            </w:pPr>
          </w:p>
          <w:p w:rsidR="007E2737" w:rsidRPr="00207189" w:rsidRDefault="007E2737" w:rsidP="00A279F8">
            <w:pPr>
              <w:rPr>
                <w:rFonts w:asciiTheme="minorEastAsia" w:hAnsiTheme="minorEastAsia"/>
              </w:rPr>
            </w:pPr>
          </w:p>
          <w:p w:rsidR="007E2737" w:rsidRPr="00207189" w:rsidRDefault="007E2737" w:rsidP="00A279F8">
            <w:pPr>
              <w:rPr>
                <w:rFonts w:asciiTheme="minorEastAsia" w:hAnsiTheme="minorEastAsia"/>
              </w:rPr>
            </w:pPr>
          </w:p>
          <w:p w:rsidR="007E2737" w:rsidRPr="00207189" w:rsidRDefault="007E2737" w:rsidP="00A279F8">
            <w:pPr>
              <w:rPr>
                <w:rFonts w:asciiTheme="minorEastAsia" w:hAnsiTheme="minorEastAsia"/>
              </w:rPr>
            </w:pPr>
          </w:p>
          <w:p w:rsidR="007E2737" w:rsidRPr="00207189" w:rsidRDefault="007E2737" w:rsidP="00A279F8">
            <w:pPr>
              <w:rPr>
                <w:rFonts w:asciiTheme="minorEastAsia" w:hAnsiTheme="minorEastAsia"/>
              </w:rPr>
            </w:pPr>
          </w:p>
          <w:p w:rsidR="007E2737" w:rsidRPr="00207189" w:rsidRDefault="007E2737" w:rsidP="00A279F8">
            <w:pPr>
              <w:rPr>
                <w:rFonts w:asciiTheme="minorEastAsia" w:hAnsiTheme="minorEastAsia"/>
              </w:rPr>
            </w:pPr>
          </w:p>
          <w:p w:rsidR="007E2737" w:rsidRPr="00207189" w:rsidRDefault="007E2737" w:rsidP="00A279F8">
            <w:pPr>
              <w:rPr>
                <w:rFonts w:asciiTheme="minorEastAsia" w:hAnsiTheme="minorEastAsia"/>
              </w:rPr>
            </w:pPr>
          </w:p>
          <w:p w:rsidR="007E2737" w:rsidRPr="00207189" w:rsidRDefault="007E2737" w:rsidP="00A279F8">
            <w:pPr>
              <w:rPr>
                <w:rFonts w:asciiTheme="minorEastAsia" w:hAnsiTheme="minorEastAsia"/>
              </w:rPr>
            </w:pPr>
          </w:p>
          <w:p w:rsidR="007E2737" w:rsidRPr="00207189" w:rsidRDefault="007E2737" w:rsidP="00A279F8">
            <w:pPr>
              <w:rPr>
                <w:rFonts w:asciiTheme="minorEastAsia" w:hAnsiTheme="minorEastAsia"/>
              </w:rPr>
            </w:pPr>
          </w:p>
          <w:p w:rsidR="007E2737" w:rsidRPr="00207189" w:rsidRDefault="007E2737" w:rsidP="00A279F8">
            <w:pPr>
              <w:rPr>
                <w:rFonts w:asciiTheme="minorEastAsia" w:hAnsiTheme="minorEastAsia"/>
              </w:rPr>
            </w:pPr>
          </w:p>
          <w:p w:rsidR="007E2737" w:rsidRPr="00207189" w:rsidRDefault="007E2737" w:rsidP="00A279F8">
            <w:pPr>
              <w:rPr>
                <w:rFonts w:asciiTheme="minorEastAsia" w:hAnsiTheme="minorEastAsia"/>
              </w:rPr>
            </w:pPr>
          </w:p>
          <w:p w:rsidR="007E2737" w:rsidRPr="00207189" w:rsidRDefault="007E2737" w:rsidP="00A279F8">
            <w:pPr>
              <w:rPr>
                <w:rFonts w:asciiTheme="minorEastAsia" w:hAnsiTheme="minorEastAsia"/>
              </w:rPr>
            </w:pPr>
          </w:p>
          <w:p w:rsidR="007E2737" w:rsidRPr="00207189" w:rsidRDefault="007E2737" w:rsidP="00A279F8">
            <w:pPr>
              <w:rPr>
                <w:rFonts w:asciiTheme="minorEastAsia" w:hAnsiTheme="minorEastAsia"/>
              </w:rPr>
            </w:pPr>
          </w:p>
          <w:p w:rsidR="007E2737" w:rsidRPr="00207189" w:rsidRDefault="007E2737" w:rsidP="00A279F8">
            <w:pPr>
              <w:rPr>
                <w:rFonts w:asciiTheme="minorEastAsia" w:hAnsiTheme="minorEastAsia"/>
              </w:rPr>
            </w:pPr>
          </w:p>
          <w:p w:rsidR="007E2737" w:rsidRPr="00207189" w:rsidRDefault="007E2737" w:rsidP="00A279F8">
            <w:pPr>
              <w:rPr>
                <w:rFonts w:asciiTheme="minorEastAsia" w:hAnsiTheme="minorEastAsia"/>
              </w:rPr>
            </w:pPr>
          </w:p>
          <w:p w:rsidR="007E2737" w:rsidRPr="00207189" w:rsidRDefault="007E2737" w:rsidP="00A279F8">
            <w:pPr>
              <w:rPr>
                <w:rFonts w:asciiTheme="minorEastAsia" w:hAnsiTheme="minorEastAsia"/>
              </w:rPr>
            </w:pPr>
          </w:p>
          <w:p w:rsidR="007E2737" w:rsidRPr="00207189" w:rsidRDefault="007E2737" w:rsidP="00A279F8">
            <w:pPr>
              <w:rPr>
                <w:rFonts w:asciiTheme="minorEastAsia" w:hAnsiTheme="minorEastAsia"/>
              </w:rPr>
            </w:pPr>
          </w:p>
          <w:p w:rsidR="007E2737" w:rsidRPr="00207189" w:rsidRDefault="007E2737" w:rsidP="00A279F8">
            <w:pPr>
              <w:rPr>
                <w:rFonts w:asciiTheme="minorEastAsia" w:hAnsiTheme="minorEastAsia"/>
              </w:rPr>
            </w:pPr>
          </w:p>
          <w:p w:rsidR="007E2737" w:rsidRPr="00207189" w:rsidRDefault="007E2737" w:rsidP="00A279F8">
            <w:pPr>
              <w:rPr>
                <w:rFonts w:asciiTheme="minorEastAsia" w:hAnsiTheme="minorEastAsia"/>
              </w:rPr>
            </w:pPr>
          </w:p>
          <w:p w:rsidR="007E2737" w:rsidRPr="00207189" w:rsidRDefault="007E2737" w:rsidP="00A279F8">
            <w:pPr>
              <w:rPr>
                <w:rFonts w:asciiTheme="minorEastAsia" w:hAnsiTheme="minorEastAsia"/>
              </w:rPr>
            </w:pPr>
          </w:p>
          <w:p w:rsidR="007E2737" w:rsidRPr="00207189" w:rsidRDefault="007E2737" w:rsidP="00A279F8">
            <w:pPr>
              <w:rPr>
                <w:rFonts w:asciiTheme="minorEastAsia" w:hAnsiTheme="minorEastAsia"/>
              </w:rPr>
            </w:pPr>
          </w:p>
          <w:p w:rsidR="007E2737" w:rsidRPr="00207189" w:rsidRDefault="007E2737" w:rsidP="00A279F8">
            <w:pPr>
              <w:rPr>
                <w:rFonts w:asciiTheme="minorEastAsia" w:hAnsiTheme="minorEastAsia"/>
              </w:rPr>
            </w:pPr>
          </w:p>
          <w:p w:rsidR="007E2737" w:rsidRPr="00207189" w:rsidRDefault="007E2737" w:rsidP="00A279F8">
            <w:pPr>
              <w:rPr>
                <w:rFonts w:asciiTheme="minorEastAsia" w:hAnsiTheme="minorEastAsia"/>
              </w:rPr>
            </w:pP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因证券市场波动、上市公司合并、基金规模变动等基金管理人之外的因素致使基金投资比例不符合上述规定投资比例的，基金管理人应当在10个交易日内进行调整，但中国证监会规定的特殊情形除外。</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（四）投资限制</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1、组合限制</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基金的投资组合应遵循以下限制：</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2）每个交易日日终在扣除国债期货和股指期货合约需缴纳的交易保证金后，本基金保持不低于基金资产净值5％的现金或者到期日在一年以内的政府债券，其中现金不包括结算备付金、存出保证金、应收申购款等；</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（5）本基金管理人管理的全部开放式基金持有一家上市公司发行的可流通股票，不得超过该上市公司可流通股票的15%；</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（6）本基金管理人管理的全部投资组合持有一家上市公司发行的可流通股票，不得超过该上市公司可流通股票的30%；</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22）本基金主动投资于流动性受限资产的市值合计不得超过该基金资产净值的15%。因证券市场波动、上市公司股票停牌、基金规模变动等基金管理人之外的因素致使基金不符合前述所规定比例限制的，基金管理人不得主动新增流动性受限资产的投资；</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（23）本基金与私募类证券资管产品及中国证监会认定的其他主体为交易对手开展逆回购交易的，可接受质押品的资质要求应当与基金合同约定的投资范围保持一致；</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除上述第（2）、（14）、（22）、（23）条外，因证券市场波动、上市公司合并、基金规模变动等基金管理人之外的因素致使基金投资比例不符合上述规定投资比例的，基金管理人应当在10个交易日内进行调整，但中国证监会规定的特殊情形除外。</w:t>
            </w:r>
          </w:p>
        </w:tc>
      </w:tr>
      <w:tr w:rsidR="007E2737" w:rsidRPr="00207189" w:rsidTr="00523BCB">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第十六部分  基金资产估值</w:t>
            </w:r>
          </w:p>
        </w:tc>
        <w:tc>
          <w:tcPr>
            <w:tcW w:w="4536" w:type="dxa"/>
          </w:tcPr>
          <w:p w:rsidR="007E2737" w:rsidRPr="00207189" w:rsidRDefault="007E2737" w:rsidP="00A279F8">
            <w:pPr>
              <w:rPr>
                <w:rFonts w:asciiTheme="minorEastAsia" w:hAnsiTheme="minorEastAsia"/>
              </w:rPr>
            </w:pPr>
            <w:r w:rsidRPr="00207189">
              <w:rPr>
                <w:rFonts w:asciiTheme="minorEastAsia" w:hAnsiTheme="minorEastAsia" w:hint="eastAsia"/>
              </w:rPr>
              <w:t>三、估值方法</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三、估值方法</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hint="eastAsia"/>
                <w:bCs/>
                <w:szCs w:val="21"/>
              </w:rPr>
              <w:t>8、当发生大额申购或赎回情形时，按照法律法规及监管要求，在履行适当程序后，基金管理人可以采用摆动定价机制，以确保基金估值的公平性。</w:t>
            </w:r>
          </w:p>
        </w:tc>
      </w:tr>
      <w:tr w:rsidR="007E2737" w:rsidRPr="00207189" w:rsidTr="00523BCB">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第十六部分  基金资产估值</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bCs/>
                <w:szCs w:val="21"/>
              </w:rPr>
              <w:t>六、暂停估值的情形</w:t>
            </w: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六、暂停估值的情形</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3、当前一估值日基金资产净值50%以上的资产出现无可参考的活跃市场价格且采用估值技术仍导致公允价值存在重大不确定性时，经与基金托管人协商确认后，基金管理人应当暂停估值；</w:t>
            </w:r>
          </w:p>
        </w:tc>
      </w:tr>
      <w:tr w:rsidR="007E2737" w:rsidRPr="00207189" w:rsidTr="00523BCB">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第十六部分  基金资产估值</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八、特殊情况的处理</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1、基金管理人或基金托管人按估值方法的第8项进行估值时，所造成的误差不作为基金资产估值错误处理。</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八、特殊情况的处理</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1、基金管理人或基金托管人按估值方法的第9项进行估值时，所造成的误差不作为基金资产估值错误处理。</w:t>
            </w:r>
          </w:p>
        </w:tc>
      </w:tr>
      <w:tr w:rsidR="007E2737" w:rsidRPr="00207189" w:rsidTr="00523BCB">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第二十部分  基金的信息披露</w:t>
            </w:r>
          </w:p>
        </w:tc>
        <w:tc>
          <w:tcPr>
            <w:tcW w:w="4536" w:type="dxa"/>
          </w:tcPr>
          <w:p w:rsidR="007E2737" w:rsidRPr="00207189" w:rsidRDefault="007E2737" w:rsidP="00A279F8">
            <w:pPr>
              <w:tabs>
                <w:tab w:val="left" w:pos="3780"/>
              </w:tabs>
              <w:spacing w:line="360" w:lineRule="auto"/>
              <w:textAlignment w:val="bottom"/>
              <w:rPr>
                <w:rFonts w:asciiTheme="minorEastAsia" w:hAnsiTheme="minorEastAsia"/>
                <w:bCs/>
                <w:szCs w:val="21"/>
              </w:rPr>
            </w:pPr>
            <w:r w:rsidRPr="00207189">
              <w:rPr>
                <w:rFonts w:asciiTheme="minorEastAsia" w:hAnsiTheme="minorEastAsia"/>
              </w:rPr>
              <w:t>五</w:t>
            </w:r>
            <w:r w:rsidRPr="00207189">
              <w:rPr>
                <w:rFonts w:asciiTheme="minorEastAsia" w:hAnsiTheme="minorEastAsia"/>
                <w:bCs/>
                <w:szCs w:val="21"/>
              </w:rPr>
              <w:t>、公开披露的基金信息</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bCs/>
                <w:szCs w:val="21"/>
              </w:rPr>
              <w:t>（七）基金定期报告，包括基金年度报告、基金半年度报告和基金季度报告</w:t>
            </w:r>
          </w:p>
        </w:tc>
        <w:tc>
          <w:tcPr>
            <w:tcW w:w="4536" w:type="dxa"/>
          </w:tcPr>
          <w:p w:rsidR="007E2737" w:rsidRPr="00207189" w:rsidRDefault="007E2737" w:rsidP="00A279F8">
            <w:pPr>
              <w:tabs>
                <w:tab w:val="left" w:pos="3780"/>
              </w:tabs>
              <w:spacing w:line="360" w:lineRule="auto"/>
              <w:textAlignment w:val="bottom"/>
              <w:rPr>
                <w:rFonts w:asciiTheme="minorEastAsia" w:hAnsiTheme="minorEastAsia"/>
                <w:bCs/>
                <w:szCs w:val="21"/>
              </w:rPr>
            </w:pPr>
            <w:r w:rsidRPr="00207189">
              <w:rPr>
                <w:rFonts w:asciiTheme="minorEastAsia" w:hAnsiTheme="minorEastAsia"/>
              </w:rPr>
              <w:t>五</w:t>
            </w:r>
            <w:r w:rsidRPr="00207189">
              <w:rPr>
                <w:rFonts w:asciiTheme="minorEastAsia" w:hAnsiTheme="minorEastAsia"/>
                <w:bCs/>
                <w:szCs w:val="21"/>
              </w:rPr>
              <w:t>、公开披露的基金信息</w:t>
            </w:r>
          </w:p>
          <w:p w:rsidR="007E2737" w:rsidRPr="00207189" w:rsidRDefault="007E2737" w:rsidP="00A279F8">
            <w:pPr>
              <w:tabs>
                <w:tab w:val="left" w:pos="3780"/>
              </w:tabs>
              <w:spacing w:line="360" w:lineRule="auto"/>
              <w:textAlignment w:val="bottom"/>
              <w:rPr>
                <w:rFonts w:asciiTheme="minorEastAsia" w:hAnsiTheme="minorEastAsia"/>
              </w:rPr>
            </w:pPr>
            <w:r w:rsidRPr="00207189">
              <w:rPr>
                <w:rFonts w:asciiTheme="minorEastAsia" w:hAnsiTheme="minorEastAsia" w:hint="eastAsia"/>
                <w:bCs/>
                <w:szCs w:val="21"/>
              </w:rPr>
              <w:t>（七）基金定期报告，包括基金年度报告、基金半年度报告和基金季度报告</w:t>
            </w:r>
          </w:p>
          <w:p w:rsidR="007E2737" w:rsidRPr="00207189" w:rsidRDefault="007E2737" w:rsidP="00A279F8">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7E2737" w:rsidRPr="00207189" w:rsidRDefault="007E2737" w:rsidP="00A279F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基金管理人应当在半年度报告和年度报告中披露基金组合资产情况及其流动性风险分析等。</w:t>
            </w:r>
          </w:p>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hint="eastAsia"/>
                <w:bCs/>
                <w:szCs w:val="21"/>
              </w:rPr>
              <w:t>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w:t>
            </w:r>
          </w:p>
        </w:tc>
      </w:tr>
      <w:tr w:rsidR="007E2737" w:rsidRPr="00207189" w:rsidTr="00523BCB">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第二十部分  基金的信息披露</w:t>
            </w:r>
          </w:p>
        </w:tc>
        <w:tc>
          <w:tcPr>
            <w:tcW w:w="4536" w:type="dxa"/>
          </w:tcPr>
          <w:p w:rsidR="007E2737" w:rsidRPr="00207189" w:rsidRDefault="007E2737" w:rsidP="00A279F8">
            <w:pPr>
              <w:tabs>
                <w:tab w:val="left" w:pos="3780"/>
              </w:tabs>
              <w:spacing w:line="360" w:lineRule="auto"/>
              <w:textAlignment w:val="bottom"/>
              <w:rPr>
                <w:rFonts w:asciiTheme="minorEastAsia" w:hAnsiTheme="minorEastAsia"/>
              </w:rPr>
            </w:pPr>
            <w:r w:rsidRPr="00207189">
              <w:rPr>
                <w:rFonts w:asciiTheme="minorEastAsia" w:hAnsiTheme="minorEastAsia" w:hint="eastAsia"/>
              </w:rPr>
              <w:t>（九）临时报告</w:t>
            </w:r>
          </w:p>
        </w:tc>
        <w:tc>
          <w:tcPr>
            <w:tcW w:w="4536" w:type="dxa"/>
          </w:tcPr>
          <w:p w:rsidR="007E2737" w:rsidRPr="00207189" w:rsidRDefault="007E2737" w:rsidP="00A279F8">
            <w:pPr>
              <w:tabs>
                <w:tab w:val="left" w:pos="3780"/>
              </w:tabs>
              <w:spacing w:line="360" w:lineRule="auto"/>
              <w:textAlignment w:val="bottom"/>
              <w:rPr>
                <w:rFonts w:asciiTheme="minorEastAsia" w:hAnsiTheme="minorEastAsia"/>
              </w:rPr>
            </w:pPr>
            <w:r w:rsidRPr="00207189">
              <w:rPr>
                <w:rFonts w:asciiTheme="minorEastAsia" w:hAnsiTheme="minorEastAsia" w:hint="eastAsia"/>
                <w:bCs/>
                <w:szCs w:val="21"/>
              </w:rPr>
              <w:t>（九）临时报告</w:t>
            </w:r>
          </w:p>
          <w:p w:rsidR="007E2737" w:rsidRPr="00207189" w:rsidRDefault="007E2737" w:rsidP="00A279F8">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7E2737" w:rsidRPr="00207189" w:rsidRDefault="007E2737" w:rsidP="00A279F8">
            <w:pPr>
              <w:tabs>
                <w:tab w:val="left" w:pos="3780"/>
              </w:tabs>
              <w:spacing w:line="360" w:lineRule="auto"/>
              <w:textAlignment w:val="bottom"/>
              <w:rPr>
                <w:rFonts w:asciiTheme="minorEastAsia" w:hAnsiTheme="minorEastAsia"/>
              </w:rPr>
            </w:pPr>
            <w:r w:rsidRPr="00207189">
              <w:rPr>
                <w:rFonts w:asciiTheme="minorEastAsia" w:hAnsiTheme="minorEastAsia" w:hint="eastAsia"/>
              </w:rPr>
              <w:t>26、本基金发生涉及基金申购、赎回事项调整或潜在影响投资者赎回等重大事项时；</w:t>
            </w:r>
          </w:p>
          <w:p w:rsidR="007E2737" w:rsidRPr="00207189" w:rsidRDefault="007E2737" w:rsidP="00A279F8">
            <w:pPr>
              <w:tabs>
                <w:tab w:val="left" w:pos="3780"/>
              </w:tabs>
              <w:spacing w:line="360" w:lineRule="auto"/>
              <w:textAlignment w:val="bottom"/>
              <w:rPr>
                <w:rFonts w:asciiTheme="minorEastAsia" w:hAnsiTheme="minorEastAsia"/>
              </w:rPr>
            </w:pPr>
            <w:r w:rsidRPr="00207189">
              <w:rPr>
                <w:rFonts w:asciiTheme="minorEastAsia" w:hAnsiTheme="minorEastAsia" w:hint="eastAsia"/>
              </w:rPr>
              <w:t>27、基金管理人采用摆动定价机制进行估值；</w:t>
            </w:r>
          </w:p>
        </w:tc>
      </w:tr>
    </w:tbl>
    <w:p w:rsidR="00523BCB" w:rsidRPr="00207189" w:rsidRDefault="00523BCB" w:rsidP="00523BCB">
      <w:pPr>
        <w:pStyle w:val="ab"/>
        <w:rPr>
          <w:rFonts w:asciiTheme="minorEastAsia" w:eastAsiaTheme="minorEastAsia" w:hAnsiTheme="minorEastAsia"/>
        </w:rPr>
      </w:pPr>
      <w:bookmarkStart w:id="54" w:name="_Toc509500789"/>
      <w:r w:rsidRPr="00207189">
        <w:rPr>
          <w:rFonts w:asciiTheme="minorEastAsia" w:eastAsiaTheme="minorEastAsia" w:hAnsiTheme="minorEastAsia" w:hint="eastAsia"/>
        </w:rPr>
        <w:t>附件47：《鹏华金刚保本混合型证券投资基金基金合同》修订对照表</w:t>
      </w:r>
      <w:bookmarkEnd w:id="54"/>
    </w:p>
    <w:tbl>
      <w:tblPr>
        <w:tblStyle w:val="a3"/>
        <w:tblW w:w="0" w:type="auto"/>
        <w:jc w:val="center"/>
        <w:tblLayout w:type="fixed"/>
        <w:tblLook w:val="04A0"/>
      </w:tblPr>
      <w:tblGrid>
        <w:gridCol w:w="1701"/>
        <w:gridCol w:w="4536"/>
        <w:gridCol w:w="4536"/>
      </w:tblGrid>
      <w:tr w:rsidR="00523BCB" w:rsidRPr="00207189" w:rsidTr="001E0FF6">
        <w:trPr>
          <w:jc w:val="center"/>
        </w:trPr>
        <w:tc>
          <w:tcPr>
            <w:tcW w:w="1701" w:type="dxa"/>
          </w:tcPr>
          <w:p w:rsidR="00523BCB" w:rsidRPr="00207189" w:rsidRDefault="00523BCB" w:rsidP="001E0FF6">
            <w:pPr>
              <w:spacing w:line="360" w:lineRule="auto"/>
              <w:jc w:val="center"/>
              <w:rPr>
                <w:rFonts w:asciiTheme="minorEastAsia" w:hAnsiTheme="minorEastAsia"/>
              </w:rPr>
            </w:pPr>
            <w:r w:rsidRPr="00207189">
              <w:rPr>
                <w:rFonts w:asciiTheme="minorEastAsia" w:hAnsiTheme="minorEastAsia" w:hint="eastAsia"/>
              </w:rPr>
              <w:t>基金</w:t>
            </w:r>
            <w:r w:rsidRPr="00207189">
              <w:rPr>
                <w:rFonts w:asciiTheme="minorEastAsia" w:hAnsiTheme="minorEastAsia"/>
              </w:rPr>
              <w:t>合同条款</w:t>
            </w:r>
          </w:p>
        </w:tc>
        <w:tc>
          <w:tcPr>
            <w:tcW w:w="4536" w:type="dxa"/>
          </w:tcPr>
          <w:p w:rsidR="00523BCB" w:rsidRPr="00207189" w:rsidRDefault="00523BCB" w:rsidP="001E0FF6">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前内容</w:t>
            </w:r>
          </w:p>
        </w:tc>
        <w:tc>
          <w:tcPr>
            <w:tcW w:w="4536" w:type="dxa"/>
          </w:tcPr>
          <w:p w:rsidR="00523BCB" w:rsidRPr="00207189" w:rsidRDefault="00523BCB" w:rsidP="001E0FF6">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后内容</w:t>
            </w:r>
          </w:p>
        </w:tc>
      </w:tr>
      <w:tr w:rsidR="00523BCB" w:rsidRPr="00207189" w:rsidTr="001E0FF6">
        <w:trPr>
          <w:jc w:val="center"/>
        </w:trPr>
        <w:tc>
          <w:tcPr>
            <w:tcW w:w="1701" w:type="dxa"/>
          </w:tcPr>
          <w:p w:rsidR="00523BCB" w:rsidRPr="00207189" w:rsidRDefault="00523BCB" w:rsidP="001E0FF6">
            <w:pPr>
              <w:spacing w:line="360" w:lineRule="auto"/>
              <w:rPr>
                <w:rFonts w:asciiTheme="minorEastAsia" w:hAnsiTheme="minorEastAsia"/>
              </w:rPr>
            </w:pPr>
            <w:r w:rsidRPr="00207189">
              <w:rPr>
                <w:rFonts w:asciiTheme="minorEastAsia" w:hAnsiTheme="minorEastAsia" w:hint="eastAsia"/>
              </w:rPr>
              <w:t>一、前言</w:t>
            </w:r>
          </w:p>
        </w:tc>
        <w:tc>
          <w:tcPr>
            <w:tcW w:w="4536" w:type="dxa"/>
          </w:tcPr>
          <w:p w:rsidR="00523BCB" w:rsidRPr="00207189" w:rsidRDefault="00523BCB" w:rsidP="001E0FF6">
            <w:pPr>
              <w:spacing w:line="360" w:lineRule="auto"/>
              <w:rPr>
                <w:rFonts w:asciiTheme="minorEastAsia" w:hAnsiTheme="minorEastAsia"/>
              </w:rPr>
            </w:pPr>
            <w:r w:rsidRPr="00207189">
              <w:rPr>
                <w:rFonts w:asciiTheme="minorEastAsia" w:hAnsiTheme="minorEastAsia" w:hint="eastAsia"/>
              </w:rPr>
              <w:t>一、订立本基金合同的目的、依据和原则</w:t>
            </w:r>
          </w:p>
          <w:p w:rsidR="00523BCB" w:rsidRPr="00207189" w:rsidRDefault="00523BCB" w:rsidP="001E0FF6">
            <w:pPr>
              <w:spacing w:line="360" w:lineRule="auto"/>
              <w:rPr>
                <w:rFonts w:asciiTheme="minorEastAsia" w:hAnsiTheme="minorEastAsia"/>
              </w:rPr>
            </w:pPr>
            <w:r w:rsidRPr="00207189">
              <w:rPr>
                <w:rFonts w:asciiTheme="minorEastAsia" w:hAnsiTheme="minorEastAsia" w:hint="eastAsia"/>
              </w:rPr>
              <w:t>2、订立本基金合同的依据是《中华人民共和国证券投资基金法》(以下简称“《基金法》”)、《中华人民共和国合同法》、《证券投资基金运作管理办法》(以下简称“《运作办法》”)、《证券投资基金销售管理办法》(以下简称“《销售办法》”)、《证券投资基金信息披露管理办法》(以下简称“《信息披露办法》”)和其他有关法律法规。</w:t>
            </w:r>
          </w:p>
        </w:tc>
        <w:tc>
          <w:tcPr>
            <w:tcW w:w="4536" w:type="dxa"/>
          </w:tcPr>
          <w:p w:rsidR="00523BCB" w:rsidRPr="00207189" w:rsidRDefault="00523BCB" w:rsidP="001E0FF6">
            <w:pPr>
              <w:spacing w:line="360" w:lineRule="auto"/>
              <w:rPr>
                <w:rFonts w:asciiTheme="minorEastAsia" w:hAnsiTheme="minorEastAsia"/>
              </w:rPr>
            </w:pPr>
            <w:r w:rsidRPr="00207189">
              <w:rPr>
                <w:rFonts w:asciiTheme="minorEastAsia" w:hAnsiTheme="minorEastAsia" w:hint="eastAsia"/>
              </w:rPr>
              <w:t>一、订立本基金合同的目的、依据和原则</w:t>
            </w:r>
          </w:p>
          <w:p w:rsidR="00523BCB" w:rsidRPr="00207189" w:rsidRDefault="00523BCB" w:rsidP="001E0FF6">
            <w:pPr>
              <w:spacing w:line="360" w:lineRule="auto"/>
              <w:rPr>
                <w:rFonts w:asciiTheme="minorEastAsia" w:hAnsiTheme="minorEastAsia"/>
              </w:rPr>
            </w:pPr>
            <w:r w:rsidRPr="00207189">
              <w:rPr>
                <w:rFonts w:asciiTheme="minorEastAsia" w:hAnsiTheme="minorEastAsia" w:hint="eastAsia"/>
              </w:rPr>
              <w:t>2、订立本基金合同的依据是《中华人民共和国证券投资基金法》(以下简称“《基金法》”)、《中华人民共和国合同法》、《证券投资基金运作管理办法》(以下简称“《运作办法》”)、《证券投资基金销售管理办法》(以下简称“《销售办法》”)、《证券投资基金信息披露管理办法》(以下简称“《信息披露办法》”)、《公开募集开放式证券投资基金流动性风险管理规定》（以下简称“《流动性规定》”）和其他有关法律法规。</w:t>
            </w:r>
          </w:p>
        </w:tc>
      </w:tr>
      <w:tr w:rsidR="00523BCB" w:rsidRPr="00207189" w:rsidTr="001E0FF6">
        <w:trPr>
          <w:jc w:val="center"/>
        </w:trPr>
        <w:tc>
          <w:tcPr>
            <w:tcW w:w="1701" w:type="dxa"/>
          </w:tcPr>
          <w:p w:rsidR="00523BCB" w:rsidRPr="00207189" w:rsidRDefault="00523BCB" w:rsidP="001E0FF6">
            <w:pPr>
              <w:spacing w:line="360" w:lineRule="auto"/>
              <w:rPr>
                <w:rFonts w:asciiTheme="minorEastAsia" w:hAnsiTheme="minorEastAsia"/>
              </w:rPr>
            </w:pPr>
            <w:r w:rsidRPr="00207189">
              <w:rPr>
                <w:rFonts w:asciiTheme="minorEastAsia" w:hAnsiTheme="minorEastAsia" w:hint="eastAsia"/>
              </w:rPr>
              <w:t>二、释义</w:t>
            </w:r>
          </w:p>
        </w:tc>
        <w:tc>
          <w:tcPr>
            <w:tcW w:w="4536" w:type="dxa"/>
          </w:tcPr>
          <w:p w:rsidR="00523BCB" w:rsidRPr="00207189" w:rsidRDefault="00523BCB" w:rsidP="001E0FF6">
            <w:pPr>
              <w:spacing w:line="360" w:lineRule="auto"/>
              <w:rPr>
                <w:rFonts w:asciiTheme="minorEastAsia" w:hAnsiTheme="minorEastAsia"/>
              </w:rPr>
            </w:pPr>
          </w:p>
          <w:p w:rsidR="00523BCB" w:rsidRPr="00207189" w:rsidRDefault="00523BCB" w:rsidP="001E0FF6">
            <w:pPr>
              <w:spacing w:line="360" w:lineRule="auto"/>
              <w:rPr>
                <w:rFonts w:asciiTheme="minorEastAsia" w:hAnsiTheme="minorEastAsia"/>
              </w:rPr>
            </w:pPr>
          </w:p>
          <w:p w:rsidR="00523BCB" w:rsidRPr="00207189" w:rsidRDefault="00523BCB" w:rsidP="001E0FF6">
            <w:pPr>
              <w:spacing w:line="360" w:lineRule="auto"/>
              <w:rPr>
                <w:rFonts w:asciiTheme="minorEastAsia" w:hAnsiTheme="minorEastAsia"/>
              </w:rPr>
            </w:pPr>
          </w:p>
          <w:p w:rsidR="00523BCB" w:rsidRPr="00207189" w:rsidRDefault="00523BCB" w:rsidP="001E0FF6">
            <w:pPr>
              <w:spacing w:line="360" w:lineRule="auto"/>
              <w:rPr>
                <w:rFonts w:asciiTheme="minorEastAsia" w:hAnsiTheme="minorEastAsia"/>
              </w:rPr>
            </w:pPr>
          </w:p>
          <w:p w:rsidR="00523BCB" w:rsidRPr="00207189" w:rsidRDefault="00523BCB" w:rsidP="001E0FF6">
            <w:pPr>
              <w:spacing w:line="360" w:lineRule="auto"/>
              <w:rPr>
                <w:rFonts w:asciiTheme="minorEastAsia" w:hAnsiTheme="minorEastAsia"/>
              </w:rPr>
            </w:pPr>
          </w:p>
          <w:p w:rsidR="00523BCB" w:rsidRPr="00207189" w:rsidRDefault="00523BCB" w:rsidP="001E0FF6">
            <w:pPr>
              <w:spacing w:line="360" w:lineRule="auto"/>
              <w:rPr>
                <w:rFonts w:asciiTheme="minorEastAsia" w:hAnsiTheme="minorEastAsia"/>
              </w:rPr>
            </w:pPr>
          </w:p>
          <w:p w:rsidR="00523BCB" w:rsidRPr="00207189" w:rsidRDefault="00523BCB" w:rsidP="001E0FF6">
            <w:pPr>
              <w:spacing w:line="360" w:lineRule="auto"/>
              <w:rPr>
                <w:rFonts w:asciiTheme="minorEastAsia" w:hAnsiTheme="minorEastAsia"/>
              </w:rPr>
            </w:pPr>
          </w:p>
          <w:p w:rsidR="00523BCB" w:rsidRPr="00207189" w:rsidRDefault="00523BCB" w:rsidP="001E0FF6">
            <w:pPr>
              <w:spacing w:line="360" w:lineRule="auto"/>
              <w:rPr>
                <w:rFonts w:asciiTheme="minorEastAsia" w:hAnsiTheme="minorEastAsia"/>
              </w:rPr>
            </w:pPr>
          </w:p>
          <w:p w:rsidR="00523BCB" w:rsidRPr="00207189" w:rsidRDefault="00523BCB" w:rsidP="001E0FF6">
            <w:pPr>
              <w:spacing w:line="360" w:lineRule="auto"/>
              <w:rPr>
                <w:rFonts w:asciiTheme="minorEastAsia" w:hAnsiTheme="minorEastAsia"/>
              </w:rPr>
            </w:pPr>
          </w:p>
          <w:p w:rsidR="00523BCB" w:rsidRPr="00207189" w:rsidRDefault="00523BCB" w:rsidP="001E0FF6">
            <w:pPr>
              <w:spacing w:line="360" w:lineRule="auto"/>
              <w:rPr>
                <w:rFonts w:asciiTheme="minorEastAsia" w:hAnsiTheme="minorEastAsia"/>
              </w:rPr>
            </w:pPr>
          </w:p>
          <w:p w:rsidR="00523BCB" w:rsidRPr="00207189" w:rsidRDefault="00523BCB" w:rsidP="001E0FF6">
            <w:pPr>
              <w:spacing w:line="360" w:lineRule="auto"/>
              <w:rPr>
                <w:rFonts w:asciiTheme="minorEastAsia" w:hAnsiTheme="minorEastAsia"/>
              </w:rPr>
            </w:pPr>
          </w:p>
          <w:p w:rsidR="00523BCB" w:rsidRPr="00207189" w:rsidRDefault="00523BCB" w:rsidP="001E0FF6">
            <w:pPr>
              <w:spacing w:line="360" w:lineRule="auto"/>
              <w:rPr>
                <w:rFonts w:asciiTheme="minorEastAsia" w:hAnsiTheme="minorEastAsia"/>
              </w:rPr>
            </w:pPr>
          </w:p>
          <w:p w:rsidR="00523BCB" w:rsidRPr="00207189" w:rsidRDefault="00523BCB" w:rsidP="001E0FF6">
            <w:pPr>
              <w:spacing w:line="360" w:lineRule="auto"/>
              <w:rPr>
                <w:rFonts w:asciiTheme="minorEastAsia" w:hAnsiTheme="minorEastAsia"/>
              </w:rPr>
            </w:pPr>
          </w:p>
          <w:p w:rsidR="00523BCB" w:rsidRPr="00207189" w:rsidRDefault="00523BCB" w:rsidP="001E0FF6">
            <w:pPr>
              <w:spacing w:line="360" w:lineRule="auto"/>
              <w:rPr>
                <w:rFonts w:asciiTheme="minorEastAsia" w:hAnsiTheme="minorEastAsia"/>
              </w:rPr>
            </w:pPr>
          </w:p>
          <w:p w:rsidR="00523BCB" w:rsidRPr="00207189" w:rsidRDefault="00523BCB" w:rsidP="001E0FF6">
            <w:pPr>
              <w:spacing w:line="360" w:lineRule="auto"/>
              <w:rPr>
                <w:rFonts w:asciiTheme="minorEastAsia" w:hAnsiTheme="minorEastAsia"/>
              </w:rPr>
            </w:pPr>
          </w:p>
          <w:p w:rsidR="00523BCB" w:rsidRPr="00207189" w:rsidRDefault="00523BCB" w:rsidP="001E0FF6">
            <w:pPr>
              <w:spacing w:line="360" w:lineRule="auto"/>
              <w:rPr>
                <w:rFonts w:asciiTheme="minorEastAsia" w:hAnsiTheme="minorEastAsia"/>
              </w:rPr>
            </w:pPr>
          </w:p>
          <w:p w:rsidR="00523BCB" w:rsidRPr="00207189" w:rsidRDefault="00523BCB" w:rsidP="001E0FF6">
            <w:pPr>
              <w:spacing w:line="360" w:lineRule="auto"/>
              <w:rPr>
                <w:rFonts w:asciiTheme="minorEastAsia" w:hAnsiTheme="minorEastAsia"/>
              </w:rPr>
            </w:pPr>
          </w:p>
          <w:p w:rsidR="00523BCB" w:rsidRPr="00207189" w:rsidRDefault="00523BCB" w:rsidP="001E0FF6">
            <w:pPr>
              <w:spacing w:line="360" w:lineRule="auto"/>
              <w:rPr>
                <w:rFonts w:asciiTheme="minorEastAsia" w:hAnsiTheme="minorEastAsia"/>
              </w:rPr>
            </w:pPr>
          </w:p>
          <w:p w:rsidR="00523BCB" w:rsidRPr="00207189" w:rsidRDefault="00523BCB" w:rsidP="001E0FF6">
            <w:pPr>
              <w:spacing w:line="360" w:lineRule="auto"/>
              <w:rPr>
                <w:rFonts w:asciiTheme="minorEastAsia" w:hAnsiTheme="minorEastAsia"/>
              </w:rPr>
            </w:pPr>
          </w:p>
        </w:tc>
        <w:tc>
          <w:tcPr>
            <w:tcW w:w="4536" w:type="dxa"/>
          </w:tcPr>
          <w:p w:rsidR="00523BCB" w:rsidRPr="00207189" w:rsidRDefault="00523BCB" w:rsidP="001E0FF6">
            <w:pPr>
              <w:spacing w:line="360" w:lineRule="auto"/>
              <w:rPr>
                <w:rFonts w:asciiTheme="minorEastAsia" w:hAnsiTheme="minorEastAsia"/>
              </w:rPr>
            </w:pPr>
            <w:r w:rsidRPr="00207189">
              <w:rPr>
                <w:rFonts w:asciiTheme="minorEastAsia" w:hAnsiTheme="minorEastAsia" w:hint="eastAsia"/>
              </w:rPr>
              <w:t>增加：</w:t>
            </w:r>
          </w:p>
          <w:p w:rsidR="00523BCB" w:rsidRPr="00207189" w:rsidRDefault="00523BCB" w:rsidP="001E0FF6">
            <w:pPr>
              <w:spacing w:line="360" w:lineRule="auto"/>
              <w:rPr>
                <w:rFonts w:asciiTheme="minorEastAsia" w:hAnsiTheme="minorEastAsia"/>
                <w:bCs/>
                <w:szCs w:val="21"/>
              </w:rPr>
            </w:pPr>
            <w:r w:rsidRPr="00207189">
              <w:rPr>
                <w:rFonts w:asciiTheme="minorEastAsia" w:hAnsiTheme="minorEastAsia" w:hint="eastAsia"/>
                <w:bCs/>
                <w:szCs w:val="21"/>
              </w:rPr>
              <w:t>13、《流动性规定》：指中国证监会2017年8月31日颁布、同年10月1日实施的《公开募集开放式证券投资基金流动性风险管理规定》及颁布机关对其不时做出的修订50、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rsidR="00523BCB" w:rsidRPr="00207189" w:rsidRDefault="00523BCB" w:rsidP="001E0FF6">
            <w:pPr>
              <w:spacing w:line="360" w:lineRule="auto"/>
              <w:rPr>
                <w:rFonts w:asciiTheme="minorEastAsia" w:hAnsiTheme="minorEastAsia"/>
              </w:rPr>
            </w:pPr>
            <w:r w:rsidRPr="00207189">
              <w:rPr>
                <w:rFonts w:asciiTheme="minorEastAsia" w:hAnsiTheme="minorEastAsia" w:hint="eastAsia"/>
                <w:bCs/>
                <w:szCs w:val="21"/>
              </w:rPr>
              <w:t>51、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tc>
      </w:tr>
      <w:tr w:rsidR="00523BCB" w:rsidRPr="00207189" w:rsidTr="001E0FF6">
        <w:trPr>
          <w:jc w:val="center"/>
        </w:trPr>
        <w:tc>
          <w:tcPr>
            <w:tcW w:w="1701" w:type="dxa"/>
          </w:tcPr>
          <w:p w:rsidR="00523BCB" w:rsidRPr="00207189" w:rsidRDefault="00523BCB" w:rsidP="001E0FF6">
            <w:pPr>
              <w:spacing w:line="360" w:lineRule="auto"/>
              <w:rPr>
                <w:rFonts w:asciiTheme="minorEastAsia" w:hAnsiTheme="minorEastAsia"/>
              </w:rPr>
            </w:pPr>
            <w:r w:rsidRPr="00207189">
              <w:rPr>
                <w:rFonts w:asciiTheme="minorEastAsia" w:hAnsiTheme="minorEastAsia" w:hint="eastAsia"/>
              </w:rPr>
              <w:t>六、基金份额的申购与赎回</w:t>
            </w:r>
          </w:p>
        </w:tc>
        <w:tc>
          <w:tcPr>
            <w:tcW w:w="4536" w:type="dxa"/>
          </w:tcPr>
          <w:p w:rsidR="00523BCB" w:rsidRPr="00207189" w:rsidRDefault="00523BCB" w:rsidP="001E0FF6">
            <w:pPr>
              <w:spacing w:line="360" w:lineRule="auto"/>
              <w:rPr>
                <w:rFonts w:asciiTheme="minorEastAsia" w:hAnsiTheme="minorEastAsia"/>
              </w:rPr>
            </w:pPr>
          </w:p>
        </w:tc>
        <w:tc>
          <w:tcPr>
            <w:tcW w:w="4536" w:type="dxa"/>
          </w:tcPr>
          <w:p w:rsidR="00523BCB" w:rsidRPr="00207189" w:rsidRDefault="00523BCB" w:rsidP="001E0FF6">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r w:rsidRPr="00207189">
              <w:rPr>
                <w:rFonts w:asciiTheme="minorEastAsia" w:hAnsiTheme="minorEastAsia" w:hint="eastAsia"/>
              </w:rPr>
              <w:t>：</w:t>
            </w:r>
          </w:p>
          <w:p w:rsidR="00523BCB" w:rsidRPr="00207189" w:rsidRDefault="00523BCB" w:rsidP="001E0FF6">
            <w:pPr>
              <w:spacing w:line="360" w:lineRule="auto"/>
              <w:rPr>
                <w:rFonts w:asciiTheme="minorEastAsia" w:hAnsiTheme="minorEastAsia"/>
              </w:rPr>
            </w:pPr>
            <w:r w:rsidRPr="00207189">
              <w:rPr>
                <w:rFonts w:asciiTheme="minorEastAsia" w:hAnsiTheme="minorEastAsia" w:hint="eastAsia"/>
              </w:rPr>
              <w:t>（五）申购和赎回的金额</w:t>
            </w:r>
          </w:p>
          <w:p w:rsidR="00523BCB" w:rsidRPr="00207189" w:rsidRDefault="00523BCB" w:rsidP="001E0FF6">
            <w:pPr>
              <w:spacing w:line="360" w:lineRule="auto"/>
              <w:rPr>
                <w:rFonts w:asciiTheme="minorEastAsia" w:hAnsiTheme="minorEastAsia"/>
              </w:rPr>
            </w:pPr>
            <w:r w:rsidRPr="00207189">
              <w:rPr>
                <w:rFonts w:asciiTheme="minorEastAsia" w:hAnsiTheme="minorEastAsia" w:hint="eastAsia"/>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523BCB" w:rsidRPr="00207189" w:rsidTr="001E0FF6">
        <w:trPr>
          <w:jc w:val="center"/>
        </w:trPr>
        <w:tc>
          <w:tcPr>
            <w:tcW w:w="1701" w:type="dxa"/>
          </w:tcPr>
          <w:p w:rsidR="00523BCB" w:rsidRPr="00207189" w:rsidDel="00AA18BD" w:rsidRDefault="00523BCB" w:rsidP="001E0FF6">
            <w:pPr>
              <w:spacing w:line="360" w:lineRule="auto"/>
              <w:rPr>
                <w:rFonts w:asciiTheme="minorEastAsia" w:hAnsiTheme="minorEastAsia"/>
              </w:rPr>
            </w:pPr>
          </w:p>
        </w:tc>
        <w:tc>
          <w:tcPr>
            <w:tcW w:w="4536" w:type="dxa"/>
          </w:tcPr>
          <w:p w:rsidR="00523BCB" w:rsidRPr="00207189" w:rsidRDefault="00523BCB" w:rsidP="001E0FF6">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523BCB" w:rsidRPr="00207189" w:rsidRDefault="00523BCB" w:rsidP="001E0FF6">
            <w:pPr>
              <w:spacing w:line="360" w:lineRule="auto"/>
              <w:rPr>
                <w:rFonts w:asciiTheme="minorEastAsia" w:hAnsiTheme="minorEastAsia"/>
              </w:rPr>
            </w:pPr>
            <w:r w:rsidRPr="00207189">
              <w:rPr>
                <w:rFonts w:asciiTheme="minorEastAsia" w:hAnsiTheme="minorEastAsia" w:hint="eastAsia"/>
              </w:rPr>
              <w:t>5、本基金的申购费用应在投资者申购基金份额时收取，不列入基金财产，主要用于本基金的市场推广、销售、注册登记等各项费用。赎回费用由赎回基金份额的基金份额持有人承担，不低于赎回费总额的25%应归基金财产，其余用于支付注册登记费和其他必要的手续费。</w:t>
            </w:r>
          </w:p>
          <w:p w:rsidR="00523BCB" w:rsidRPr="00207189" w:rsidRDefault="00523BCB" w:rsidP="001E0FF6">
            <w:pPr>
              <w:spacing w:line="360" w:lineRule="auto"/>
              <w:rPr>
                <w:rFonts w:asciiTheme="minorEastAsia" w:hAnsiTheme="minorEastAsia"/>
              </w:rPr>
            </w:pPr>
            <w:r w:rsidRPr="00207189">
              <w:rPr>
                <w:rFonts w:asciiTheme="minorEastAsia" w:hAnsiTheme="minorEastAsia" w:hint="eastAsia"/>
              </w:rPr>
              <w:t>6、本基金的申购费率最高不超过申购金额的5%，赎回费率最高不超过基金份额赎回金额的5%。本基金的申购费率、赎回费率和收费方式由基金管理人根据基金合同的规定确定，并在招募说明书中列示。基金管理人可以在履行相关手续后，在基金合同约定的范围内调整申购、赎回费率或调整收费方式，基金管理人依照有关规定于新的费率或收费方式实施日前在指定媒体和基金管理人网站上公告。</w:t>
            </w:r>
          </w:p>
        </w:tc>
        <w:tc>
          <w:tcPr>
            <w:tcW w:w="4536" w:type="dxa"/>
          </w:tcPr>
          <w:p w:rsidR="00523BCB" w:rsidRPr="00207189" w:rsidRDefault="00523BCB" w:rsidP="001E0FF6">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523BCB" w:rsidRPr="00207189" w:rsidRDefault="00523BCB" w:rsidP="001E0FF6">
            <w:pPr>
              <w:spacing w:line="360" w:lineRule="auto"/>
              <w:rPr>
                <w:rFonts w:asciiTheme="minorEastAsia" w:hAnsiTheme="minorEastAsia"/>
              </w:rPr>
            </w:pPr>
            <w:r w:rsidRPr="00207189">
              <w:rPr>
                <w:rFonts w:asciiTheme="minorEastAsia" w:hAnsiTheme="minorEastAsia" w:hint="eastAsia"/>
              </w:rPr>
              <w:t>5、本基金的申购费用应在投资者申购基金份额时收取，不列入基金财产，主要用于本基金的市场推广、销售、注册登记等各项费用。赎回费用由赎回基金份额的基金份额持有人承担，本基金对持续持有期少于7日的投资者收取的赎回费全额计入基金财产；对于持续持有期不少于7日的投资者，不低于赎回费总额的25%应归基金财产，其余用于支付注册登记费和其他必要的手续费。</w:t>
            </w:r>
          </w:p>
          <w:p w:rsidR="00523BCB" w:rsidRPr="00207189" w:rsidRDefault="00523BCB" w:rsidP="001E0FF6">
            <w:pPr>
              <w:spacing w:line="360" w:lineRule="auto"/>
              <w:rPr>
                <w:rFonts w:asciiTheme="minorEastAsia" w:hAnsiTheme="minorEastAsia"/>
              </w:rPr>
            </w:pPr>
            <w:r w:rsidRPr="00207189">
              <w:rPr>
                <w:rFonts w:asciiTheme="minorEastAsia" w:hAnsiTheme="minorEastAsia" w:hint="eastAsia"/>
              </w:rPr>
              <w:t>6、本基金的申购费率最高不超过申购金额的5%，本基金对持续持有期少于7日的投资者收取不低于1.5%的赎回费，</w:t>
            </w:r>
            <w:r w:rsidRPr="00207189">
              <w:rPr>
                <w:rFonts w:asciiTheme="minorEastAsia" w:hAnsiTheme="minorEastAsia" w:hint="eastAsia"/>
                <w:szCs w:val="21"/>
              </w:rPr>
              <w:t>对于持续持有期不少于7日的投资者收取的</w:t>
            </w:r>
            <w:r w:rsidRPr="00207189">
              <w:rPr>
                <w:rFonts w:asciiTheme="minorEastAsia" w:hAnsiTheme="minorEastAsia" w:hint="eastAsia"/>
              </w:rPr>
              <w:t>赎回费率最高不超过基金份额赎回金额的5%。本基金的申购费率、赎回费率和收费方式由基金管理人根据基金合同的规定确定，并在招募说明书中列示。基金管理人可以在履行相关手续后，在基金合同约定的范围内调整申购、赎回费率或调整收费方式，基金管理人依照有关规定于新的费率或收费方式实施日前在指定媒体和基金管理人网站上公告。</w:t>
            </w:r>
          </w:p>
          <w:p w:rsidR="00523BCB" w:rsidRPr="00207189" w:rsidRDefault="00523BCB" w:rsidP="001E0FF6">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p w:rsidR="00523BCB" w:rsidRPr="00207189" w:rsidRDefault="00523BCB" w:rsidP="001E0FF6">
            <w:pPr>
              <w:spacing w:line="360" w:lineRule="auto"/>
              <w:rPr>
                <w:rFonts w:asciiTheme="minorEastAsia" w:hAnsiTheme="minorEastAsia"/>
              </w:rPr>
            </w:pPr>
            <w:r w:rsidRPr="00207189">
              <w:rPr>
                <w:rFonts w:asciiTheme="minorEastAsia" w:hAnsiTheme="minorEastAsia" w:hint="eastAsia"/>
              </w:rPr>
              <w:t>9、当发生大额申购或赎回情形时，基金管理人可以采用摆动定价机制，以确保基金估值的公平性。具体处理原则与操作规范遵循相关法律法规以及监管部门、自律规则的规定。</w:t>
            </w:r>
          </w:p>
        </w:tc>
      </w:tr>
      <w:tr w:rsidR="00523BCB" w:rsidRPr="00207189" w:rsidTr="001E0FF6">
        <w:trPr>
          <w:jc w:val="center"/>
        </w:trPr>
        <w:tc>
          <w:tcPr>
            <w:tcW w:w="1701" w:type="dxa"/>
          </w:tcPr>
          <w:p w:rsidR="00523BCB" w:rsidRPr="00207189" w:rsidRDefault="00523BCB" w:rsidP="001E0FF6">
            <w:pPr>
              <w:spacing w:line="360" w:lineRule="auto"/>
              <w:rPr>
                <w:rFonts w:asciiTheme="minorEastAsia" w:hAnsiTheme="minorEastAsia"/>
              </w:rPr>
            </w:pPr>
          </w:p>
        </w:tc>
        <w:tc>
          <w:tcPr>
            <w:tcW w:w="4536" w:type="dxa"/>
          </w:tcPr>
          <w:p w:rsidR="00523BCB" w:rsidRPr="00207189" w:rsidRDefault="00523BCB" w:rsidP="001E0FF6">
            <w:pPr>
              <w:spacing w:line="360" w:lineRule="auto"/>
              <w:rPr>
                <w:rFonts w:asciiTheme="minorEastAsia" w:hAnsiTheme="minorEastAsia"/>
              </w:rPr>
            </w:pPr>
          </w:p>
          <w:p w:rsidR="00523BCB" w:rsidRPr="00207189" w:rsidRDefault="00523BCB" w:rsidP="001E0FF6">
            <w:pPr>
              <w:spacing w:line="360" w:lineRule="auto"/>
              <w:rPr>
                <w:rFonts w:asciiTheme="minorEastAsia" w:hAnsiTheme="minorEastAsia"/>
              </w:rPr>
            </w:pPr>
          </w:p>
          <w:p w:rsidR="00523BCB" w:rsidRPr="00207189" w:rsidRDefault="00523BCB" w:rsidP="001E0FF6">
            <w:pPr>
              <w:spacing w:line="360" w:lineRule="auto"/>
              <w:rPr>
                <w:rFonts w:asciiTheme="minorEastAsia" w:hAnsiTheme="minorEastAsia"/>
              </w:rPr>
            </w:pPr>
          </w:p>
          <w:p w:rsidR="00523BCB" w:rsidRPr="00207189" w:rsidRDefault="00523BCB" w:rsidP="001E0FF6">
            <w:pPr>
              <w:spacing w:line="360" w:lineRule="auto"/>
              <w:rPr>
                <w:rFonts w:asciiTheme="minorEastAsia" w:hAnsiTheme="minorEastAsia"/>
              </w:rPr>
            </w:pPr>
          </w:p>
          <w:p w:rsidR="00523BCB" w:rsidRPr="00207189" w:rsidRDefault="00523BCB" w:rsidP="001E0FF6">
            <w:pPr>
              <w:spacing w:line="360" w:lineRule="auto"/>
              <w:rPr>
                <w:rFonts w:asciiTheme="minorEastAsia" w:hAnsiTheme="minorEastAsia"/>
              </w:rPr>
            </w:pPr>
          </w:p>
          <w:p w:rsidR="00523BCB" w:rsidRPr="00207189" w:rsidRDefault="00523BCB" w:rsidP="001E0FF6">
            <w:pPr>
              <w:spacing w:line="360" w:lineRule="auto"/>
              <w:rPr>
                <w:rFonts w:asciiTheme="minorEastAsia" w:hAnsiTheme="minorEastAsia"/>
              </w:rPr>
            </w:pPr>
          </w:p>
          <w:p w:rsidR="00523BCB" w:rsidRPr="00207189" w:rsidRDefault="00523BCB" w:rsidP="001E0FF6">
            <w:pPr>
              <w:spacing w:line="360" w:lineRule="auto"/>
              <w:rPr>
                <w:rFonts w:asciiTheme="minorEastAsia" w:hAnsiTheme="minorEastAsia"/>
              </w:rPr>
            </w:pPr>
          </w:p>
          <w:p w:rsidR="00523BCB" w:rsidRPr="00207189" w:rsidRDefault="00523BCB" w:rsidP="001E0FF6">
            <w:pPr>
              <w:spacing w:line="360" w:lineRule="auto"/>
              <w:rPr>
                <w:rFonts w:asciiTheme="minorEastAsia" w:hAnsiTheme="minorEastAsia"/>
              </w:rPr>
            </w:pPr>
          </w:p>
          <w:p w:rsidR="00523BCB" w:rsidRPr="00207189" w:rsidRDefault="00523BCB" w:rsidP="001E0FF6">
            <w:pPr>
              <w:spacing w:line="360" w:lineRule="auto"/>
              <w:rPr>
                <w:rFonts w:asciiTheme="minorEastAsia" w:hAnsiTheme="minorEastAsia"/>
              </w:rPr>
            </w:pPr>
          </w:p>
          <w:p w:rsidR="00523BCB" w:rsidRPr="00207189" w:rsidRDefault="00523BCB" w:rsidP="001E0FF6">
            <w:pPr>
              <w:spacing w:line="360" w:lineRule="auto"/>
              <w:rPr>
                <w:rFonts w:asciiTheme="minorEastAsia" w:hAnsiTheme="minorEastAsia"/>
              </w:rPr>
            </w:pPr>
          </w:p>
          <w:p w:rsidR="00523BCB" w:rsidRPr="00207189" w:rsidRDefault="00523BCB" w:rsidP="001E0FF6">
            <w:pPr>
              <w:spacing w:line="360" w:lineRule="auto"/>
              <w:rPr>
                <w:rFonts w:asciiTheme="minorEastAsia" w:hAnsiTheme="minorEastAsia"/>
              </w:rPr>
            </w:pPr>
          </w:p>
          <w:p w:rsidR="00523BCB" w:rsidRPr="00207189" w:rsidRDefault="00523BCB" w:rsidP="001E0FF6">
            <w:pPr>
              <w:spacing w:line="360" w:lineRule="auto"/>
              <w:rPr>
                <w:rFonts w:asciiTheme="minorEastAsia" w:hAnsiTheme="minorEastAsia"/>
              </w:rPr>
            </w:pPr>
          </w:p>
          <w:p w:rsidR="00523BCB" w:rsidRPr="00207189" w:rsidRDefault="00523BCB" w:rsidP="001E0FF6">
            <w:pPr>
              <w:spacing w:line="360" w:lineRule="auto"/>
              <w:rPr>
                <w:rFonts w:asciiTheme="minorEastAsia" w:hAnsiTheme="minorEastAsia"/>
              </w:rPr>
            </w:pPr>
            <w:r w:rsidRPr="00207189">
              <w:rPr>
                <w:rFonts w:asciiTheme="minorEastAsia" w:hAnsiTheme="minorEastAsia" w:hint="eastAsia"/>
              </w:rPr>
              <w:t>发生上述暂停申购情形时，基金管理人应当根据有关规定在指定媒体和基金管理人网站上刊登暂停申购公告。如果基金投资者的申购申请被拒绝，被拒绝的申购款项将退还给投资者。在暂停申购的情况消除时，基金管理人应及时恢复申购业务的办理。</w:t>
            </w:r>
          </w:p>
        </w:tc>
        <w:tc>
          <w:tcPr>
            <w:tcW w:w="4536" w:type="dxa"/>
          </w:tcPr>
          <w:p w:rsidR="00523BCB" w:rsidRPr="00207189" w:rsidRDefault="00523BCB" w:rsidP="001E0FF6">
            <w:pPr>
              <w:spacing w:line="360" w:lineRule="auto"/>
              <w:rPr>
                <w:rFonts w:asciiTheme="minorEastAsia" w:hAnsiTheme="minorEastAsia"/>
              </w:rPr>
            </w:pPr>
            <w:r w:rsidRPr="00207189">
              <w:rPr>
                <w:rFonts w:asciiTheme="minorEastAsia" w:hAnsiTheme="minorEastAsia" w:hint="eastAsia"/>
              </w:rPr>
              <w:t>增加表述：</w:t>
            </w:r>
          </w:p>
          <w:p w:rsidR="00523BCB" w:rsidRPr="00207189" w:rsidRDefault="00523BCB" w:rsidP="001E0FF6">
            <w:pPr>
              <w:spacing w:line="360" w:lineRule="auto"/>
              <w:rPr>
                <w:rFonts w:asciiTheme="minorEastAsia" w:hAnsiTheme="minorEastAsia"/>
              </w:rPr>
            </w:pPr>
            <w:r w:rsidRPr="00207189">
              <w:rPr>
                <w:rFonts w:asciiTheme="minorEastAsia" w:hAnsiTheme="minorEastAsia" w:hint="eastAsia"/>
              </w:rPr>
              <w:t>（八）拒绝或暂停申购的情形</w:t>
            </w:r>
          </w:p>
          <w:p w:rsidR="00523BCB" w:rsidRPr="00207189" w:rsidRDefault="00523BCB" w:rsidP="001E0FF6">
            <w:pPr>
              <w:spacing w:line="360" w:lineRule="auto"/>
              <w:rPr>
                <w:rFonts w:asciiTheme="minorEastAsia" w:hAnsiTheme="minorEastAsia"/>
              </w:rPr>
            </w:pPr>
            <w:r w:rsidRPr="00207189">
              <w:rPr>
                <w:rFonts w:asciiTheme="minorEastAsia" w:hAnsiTheme="minorEastAsia" w:hint="eastAsia"/>
              </w:rPr>
              <w:t>6、基金管理人接受某笔或者某些申购申请有可能导致单一投资者持有基金份额的比例达到或者超过50%，或者变相规避50%集中度的情形时；</w:t>
            </w:r>
          </w:p>
          <w:p w:rsidR="00523BCB" w:rsidRPr="00207189" w:rsidRDefault="00523BCB" w:rsidP="001E0FF6">
            <w:pPr>
              <w:spacing w:line="360" w:lineRule="auto"/>
              <w:rPr>
                <w:rFonts w:asciiTheme="minorEastAsia" w:hAnsiTheme="minorEastAsia"/>
              </w:rPr>
            </w:pPr>
            <w:r w:rsidRPr="00207189">
              <w:rPr>
                <w:rFonts w:asciiTheme="minorEastAsia" w:hAnsiTheme="minorEastAsia" w:hint="eastAsia"/>
              </w:rPr>
              <w:t>7、当前一估值日基金资产净值50%以上的资产出现无可参考的活跃市场价格且采用估值技术仍导致公允价值存在重大不确定性时，经与基金托管人协商确认后，基金管理人应当暂停接受基金申购申请；</w:t>
            </w:r>
          </w:p>
          <w:p w:rsidR="00523BCB" w:rsidRPr="00207189" w:rsidRDefault="00523BCB" w:rsidP="001E0FF6">
            <w:pPr>
              <w:spacing w:line="360" w:lineRule="auto"/>
              <w:rPr>
                <w:rFonts w:asciiTheme="minorEastAsia" w:hAnsiTheme="minorEastAsia"/>
              </w:rPr>
            </w:pPr>
            <w:r w:rsidRPr="00207189">
              <w:rPr>
                <w:rFonts w:asciiTheme="minorEastAsia" w:hAnsiTheme="minorEastAsia" w:hint="eastAsia"/>
              </w:rPr>
              <w:t>发生上述第1、2、3、4、5、7、8项暂停申购情形时且基金管理人决定暂停申购的，基金管理人应当根据有关规定在指定媒体和基金管理人网站上刊登暂停申购公告。如果基金投资者的申购申请被全部或部分拒绝的，被拒绝的申购款项将退还给投资者。在暂停申购的情况消除时，基金管理人应及时恢复申购业务的办理。</w:t>
            </w:r>
          </w:p>
        </w:tc>
      </w:tr>
      <w:tr w:rsidR="00523BCB" w:rsidRPr="00207189" w:rsidTr="001E0FF6">
        <w:trPr>
          <w:jc w:val="center"/>
        </w:trPr>
        <w:tc>
          <w:tcPr>
            <w:tcW w:w="1701" w:type="dxa"/>
          </w:tcPr>
          <w:p w:rsidR="00523BCB" w:rsidRPr="00207189" w:rsidRDefault="00523BCB" w:rsidP="001E0FF6">
            <w:pPr>
              <w:spacing w:line="360" w:lineRule="auto"/>
              <w:rPr>
                <w:rFonts w:asciiTheme="minorEastAsia" w:hAnsiTheme="minorEastAsia"/>
              </w:rPr>
            </w:pPr>
          </w:p>
        </w:tc>
        <w:tc>
          <w:tcPr>
            <w:tcW w:w="4536" w:type="dxa"/>
          </w:tcPr>
          <w:p w:rsidR="00523BCB" w:rsidRPr="00207189" w:rsidRDefault="00523BCB" w:rsidP="001E0FF6">
            <w:pPr>
              <w:spacing w:line="360" w:lineRule="auto"/>
              <w:rPr>
                <w:rFonts w:asciiTheme="minorEastAsia" w:hAnsiTheme="minorEastAsia"/>
              </w:rPr>
            </w:pPr>
          </w:p>
        </w:tc>
        <w:tc>
          <w:tcPr>
            <w:tcW w:w="4536" w:type="dxa"/>
          </w:tcPr>
          <w:p w:rsidR="00523BCB" w:rsidRPr="00207189" w:rsidRDefault="00523BCB" w:rsidP="001E0FF6">
            <w:pPr>
              <w:spacing w:line="360" w:lineRule="auto"/>
              <w:rPr>
                <w:rFonts w:asciiTheme="minorEastAsia" w:hAnsiTheme="minorEastAsia"/>
              </w:rPr>
            </w:pPr>
            <w:r w:rsidRPr="00207189">
              <w:rPr>
                <w:rFonts w:asciiTheme="minorEastAsia" w:hAnsiTheme="minorEastAsia" w:hint="eastAsia"/>
              </w:rPr>
              <w:t>增加表述</w:t>
            </w:r>
            <w:r w:rsidRPr="00207189">
              <w:rPr>
                <w:rFonts w:asciiTheme="minorEastAsia" w:hAnsiTheme="minorEastAsia"/>
              </w:rPr>
              <w:t>：</w:t>
            </w:r>
          </w:p>
          <w:p w:rsidR="00523BCB" w:rsidRPr="00207189" w:rsidRDefault="00523BCB" w:rsidP="001E0FF6">
            <w:pPr>
              <w:spacing w:line="360" w:lineRule="auto"/>
              <w:rPr>
                <w:rFonts w:asciiTheme="minorEastAsia" w:hAnsiTheme="minorEastAsia"/>
              </w:rPr>
            </w:pPr>
            <w:r w:rsidRPr="00207189">
              <w:rPr>
                <w:rFonts w:asciiTheme="minorEastAsia" w:hAnsiTheme="minorEastAsia" w:hint="eastAsia"/>
              </w:rPr>
              <w:t>（十）巨额赎回的情形及处理方式</w:t>
            </w:r>
          </w:p>
          <w:p w:rsidR="00523BCB" w:rsidRPr="00207189" w:rsidRDefault="00523BCB" w:rsidP="001E0FF6">
            <w:pPr>
              <w:spacing w:line="360" w:lineRule="auto"/>
              <w:rPr>
                <w:rFonts w:asciiTheme="minorEastAsia" w:hAnsiTheme="minorEastAsia"/>
              </w:rPr>
            </w:pPr>
            <w:r w:rsidRPr="00207189">
              <w:rPr>
                <w:rFonts w:asciiTheme="minorEastAsia" w:hAnsiTheme="minorEastAsia" w:hint="eastAsia"/>
              </w:rPr>
              <w:t>6、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tc>
      </w:tr>
      <w:tr w:rsidR="00523BCB" w:rsidRPr="00207189" w:rsidTr="001E0FF6">
        <w:trPr>
          <w:jc w:val="center"/>
        </w:trPr>
        <w:tc>
          <w:tcPr>
            <w:tcW w:w="1701" w:type="dxa"/>
          </w:tcPr>
          <w:p w:rsidR="00523BCB" w:rsidRPr="00207189" w:rsidRDefault="00523BCB" w:rsidP="001E0FF6">
            <w:pPr>
              <w:spacing w:line="360" w:lineRule="auto"/>
              <w:rPr>
                <w:rFonts w:asciiTheme="minorEastAsia" w:hAnsiTheme="minorEastAsia"/>
              </w:rPr>
            </w:pPr>
          </w:p>
        </w:tc>
        <w:tc>
          <w:tcPr>
            <w:tcW w:w="4536" w:type="dxa"/>
          </w:tcPr>
          <w:p w:rsidR="00523BCB" w:rsidRPr="00207189" w:rsidRDefault="00523BCB" w:rsidP="001E0FF6">
            <w:pPr>
              <w:spacing w:line="360" w:lineRule="auto"/>
              <w:rPr>
                <w:rFonts w:asciiTheme="minorEastAsia" w:hAnsiTheme="minorEastAsia"/>
              </w:rPr>
            </w:pPr>
          </w:p>
        </w:tc>
        <w:tc>
          <w:tcPr>
            <w:tcW w:w="4536" w:type="dxa"/>
          </w:tcPr>
          <w:p w:rsidR="00523BCB" w:rsidRPr="00207189" w:rsidRDefault="00523BCB" w:rsidP="001E0FF6">
            <w:pPr>
              <w:spacing w:line="360" w:lineRule="auto"/>
              <w:rPr>
                <w:rFonts w:asciiTheme="minorEastAsia" w:hAnsiTheme="minorEastAsia"/>
                <w:bCs/>
                <w:szCs w:val="21"/>
              </w:rPr>
            </w:pPr>
            <w:r w:rsidRPr="00207189">
              <w:rPr>
                <w:rFonts w:asciiTheme="minorEastAsia" w:hAnsiTheme="minorEastAsia" w:hint="eastAsia"/>
                <w:bCs/>
                <w:szCs w:val="21"/>
              </w:rPr>
              <w:t>增加表述：</w:t>
            </w:r>
          </w:p>
          <w:p w:rsidR="00523BCB" w:rsidRPr="00207189" w:rsidRDefault="00523BCB" w:rsidP="001E0FF6">
            <w:pPr>
              <w:spacing w:line="360" w:lineRule="auto"/>
              <w:rPr>
                <w:rFonts w:asciiTheme="minorEastAsia" w:hAnsiTheme="minorEastAsia"/>
              </w:rPr>
            </w:pPr>
            <w:r w:rsidRPr="00207189">
              <w:rPr>
                <w:rFonts w:asciiTheme="minorEastAsia" w:hAnsiTheme="minorEastAsia" w:hint="eastAsia"/>
                <w:bCs/>
                <w:szCs w:val="21"/>
              </w:rPr>
              <w:t>（3）若基金发生巨额赎回，在当日存在单个基金份额持有人超过上一开放日基金总份额10%以上的赎回申请（“大额赎回申请人”）的情形下，基金管理人可以延期办理赎回申请。对其他赎回申请人（“小额赎回申请人”）和大额赎回申请人10%以内的赎回申请在当日根据前述“（1）全额赎回”或“（2）部分顺延赎回”的约定方式办理，在仍可接受赎回申请的范围内对大额赎回申请人超过10%的赎回申请按比例确认。对当日未予确认的赎回申请进行延期办理。对于未能赎回部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tc>
      </w:tr>
      <w:tr w:rsidR="00523BCB" w:rsidRPr="00207189" w:rsidTr="001E0FF6">
        <w:trPr>
          <w:jc w:val="center"/>
        </w:trPr>
        <w:tc>
          <w:tcPr>
            <w:tcW w:w="1701" w:type="dxa"/>
          </w:tcPr>
          <w:p w:rsidR="00523BCB" w:rsidRPr="00207189" w:rsidRDefault="00523BCB" w:rsidP="001E0FF6">
            <w:pPr>
              <w:spacing w:line="360" w:lineRule="auto"/>
              <w:rPr>
                <w:rFonts w:asciiTheme="minorEastAsia" w:hAnsiTheme="minorEastAsia"/>
              </w:rPr>
            </w:pPr>
            <w:r w:rsidRPr="00207189">
              <w:rPr>
                <w:rFonts w:asciiTheme="minorEastAsia" w:hAnsiTheme="minorEastAsia" w:hint="eastAsia"/>
              </w:rPr>
              <w:t>七、基金合同当事人及权利义务</w:t>
            </w:r>
          </w:p>
        </w:tc>
        <w:tc>
          <w:tcPr>
            <w:tcW w:w="4536" w:type="dxa"/>
          </w:tcPr>
          <w:p w:rsidR="00523BCB" w:rsidRPr="00207189" w:rsidRDefault="00523BCB" w:rsidP="001E0FF6">
            <w:pPr>
              <w:spacing w:line="360" w:lineRule="auto"/>
              <w:rPr>
                <w:rFonts w:asciiTheme="minorEastAsia" w:hAnsiTheme="minorEastAsia"/>
              </w:rPr>
            </w:pPr>
            <w:r w:rsidRPr="00207189">
              <w:rPr>
                <w:rFonts w:asciiTheme="minorEastAsia" w:hAnsiTheme="minorEastAsia" w:hint="eastAsia"/>
              </w:rPr>
              <w:t>二、基金托管人</w:t>
            </w:r>
          </w:p>
          <w:p w:rsidR="00523BCB" w:rsidRPr="00207189" w:rsidRDefault="00523BCB" w:rsidP="001E0FF6">
            <w:pPr>
              <w:spacing w:line="360" w:lineRule="auto"/>
              <w:rPr>
                <w:rFonts w:asciiTheme="minorEastAsia" w:hAnsiTheme="minorEastAsia"/>
              </w:rPr>
            </w:pPr>
            <w:r w:rsidRPr="00207189">
              <w:rPr>
                <w:rFonts w:asciiTheme="minorEastAsia" w:hAnsiTheme="minorEastAsia" w:hint="eastAsia"/>
              </w:rPr>
              <w:t>法定代表人：蒋超良</w:t>
            </w:r>
          </w:p>
        </w:tc>
        <w:tc>
          <w:tcPr>
            <w:tcW w:w="4536" w:type="dxa"/>
          </w:tcPr>
          <w:p w:rsidR="00523BCB" w:rsidRPr="00207189" w:rsidRDefault="00523BCB" w:rsidP="001E0FF6">
            <w:pPr>
              <w:spacing w:line="360" w:lineRule="auto"/>
              <w:rPr>
                <w:rFonts w:asciiTheme="minorEastAsia" w:hAnsiTheme="minorEastAsia"/>
                <w:bCs/>
                <w:szCs w:val="21"/>
              </w:rPr>
            </w:pPr>
            <w:r w:rsidRPr="00207189">
              <w:rPr>
                <w:rFonts w:asciiTheme="minorEastAsia" w:hAnsiTheme="minorEastAsia" w:hint="eastAsia"/>
                <w:bCs/>
                <w:szCs w:val="21"/>
              </w:rPr>
              <w:t>二、基金托管人</w:t>
            </w:r>
          </w:p>
          <w:p w:rsidR="00523BCB" w:rsidRPr="00207189" w:rsidRDefault="00523BCB" w:rsidP="001E0FF6">
            <w:pPr>
              <w:spacing w:line="360" w:lineRule="auto"/>
              <w:rPr>
                <w:rFonts w:asciiTheme="minorEastAsia" w:hAnsiTheme="minorEastAsia"/>
                <w:bCs/>
                <w:szCs w:val="21"/>
              </w:rPr>
            </w:pPr>
            <w:r w:rsidRPr="00207189">
              <w:rPr>
                <w:rFonts w:asciiTheme="minorEastAsia" w:hAnsiTheme="minorEastAsia" w:hint="eastAsia"/>
                <w:bCs/>
                <w:szCs w:val="21"/>
              </w:rPr>
              <w:t>法定代表人：周慕冰</w:t>
            </w:r>
          </w:p>
        </w:tc>
      </w:tr>
      <w:tr w:rsidR="00523BCB" w:rsidRPr="00207189" w:rsidTr="001E0FF6">
        <w:trPr>
          <w:jc w:val="center"/>
        </w:trPr>
        <w:tc>
          <w:tcPr>
            <w:tcW w:w="1701" w:type="dxa"/>
          </w:tcPr>
          <w:p w:rsidR="00523BCB" w:rsidRPr="00207189" w:rsidRDefault="00523BCB" w:rsidP="001E0FF6">
            <w:pPr>
              <w:spacing w:line="360" w:lineRule="auto"/>
              <w:rPr>
                <w:rFonts w:asciiTheme="minorEastAsia" w:hAnsiTheme="minorEastAsia"/>
              </w:rPr>
            </w:pPr>
            <w:r w:rsidRPr="00207189">
              <w:rPr>
                <w:rFonts w:asciiTheme="minorEastAsia" w:hAnsiTheme="minorEastAsia" w:hint="eastAsia"/>
              </w:rPr>
              <w:t>十四、基金的投资</w:t>
            </w:r>
          </w:p>
        </w:tc>
        <w:tc>
          <w:tcPr>
            <w:tcW w:w="4536" w:type="dxa"/>
          </w:tcPr>
          <w:p w:rsidR="00523BCB" w:rsidRPr="00207189" w:rsidRDefault="00523BCB" w:rsidP="00523BCB">
            <w:pPr>
              <w:pStyle w:val="ac"/>
              <w:numPr>
                <w:ilvl w:val="0"/>
                <w:numId w:val="1"/>
              </w:numPr>
              <w:spacing w:line="360" w:lineRule="auto"/>
              <w:ind w:firstLineChars="0"/>
              <w:rPr>
                <w:rFonts w:asciiTheme="minorEastAsia" w:hAnsiTheme="minorEastAsia"/>
              </w:rPr>
            </w:pPr>
            <w:r w:rsidRPr="00207189">
              <w:rPr>
                <w:rFonts w:asciiTheme="minorEastAsia" w:hAnsiTheme="minorEastAsia" w:hint="eastAsia"/>
              </w:rPr>
              <w:t>保本周期内的投资</w:t>
            </w:r>
          </w:p>
          <w:p w:rsidR="00523BCB" w:rsidRPr="00207189" w:rsidRDefault="00523BCB" w:rsidP="001E0FF6">
            <w:pPr>
              <w:spacing w:line="360" w:lineRule="auto"/>
              <w:rPr>
                <w:rFonts w:asciiTheme="minorEastAsia" w:hAnsiTheme="minorEastAsia"/>
              </w:rPr>
            </w:pPr>
            <w:r w:rsidRPr="00207189">
              <w:rPr>
                <w:rFonts w:asciiTheme="minorEastAsia" w:hAnsiTheme="minorEastAsia" w:hint="eastAsia"/>
              </w:rPr>
              <w:t>本基金的投资组合比例由优化的CPPI策略决定，并对比例范围有如下限制：权益类资产占基金资产的比例不超过40%；债券、货币市场工具及其它资产的比例合计不低于基金资产的60%，其中基金保留的现金以及投资于到期日在一年以内的政府债券的比例合计不低于基金资产净值的5%。</w:t>
            </w:r>
          </w:p>
        </w:tc>
        <w:tc>
          <w:tcPr>
            <w:tcW w:w="4536" w:type="dxa"/>
          </w:tcPr>
          <w:p w:rsidR="00523BCB" w:rsidRPr="00207189" w:rsidRDefault="00523BCB" w:rsidP="00523BCB">
            <w:pPr>
              <w:pStyle w:val="ac"/>
              <w:numPr>
                <w:ilvl w:val="0"/>
                <w:numId w:val="2"/>
              </w:numPr>
              <w:spacing w:line="360" w:lineRule="auto"/>
              <w:ind w:firstLineChars="0"/>
              <w:rPr>
                <w:rFonts w:asciiTheme="minorEastAsia" w:hAnsiTheme="minorEastAsia"/>
              </w:rPr>
            </w:pPr>
            <w:r w:rsidRPr="00207189">
              <w:rPr>
                <w:rFonts w:asciiTheme="minorEastAsia" w:hAnsiTheme="minorEastAsia" w:hint="eastAsia"/>
              </w:rPr>
              <w:t>保本周期内的投资</w:t>
            </w:r>
          </w:p>
          <w:p w:rsidR="00523BCB" w:rsidRPr="00207189" w:rsidRDefault="00523BCB" w:rsidP="001E0FF6">
            <w:pPr>
              <w:spacing w:line="360" w:lineRule="auto"/>
              <w:rPr>
                <w:rFonts w:asciiTheme="minorEastAsia" w:hAnsiTheme="minorEastAsia"/>
              </w:rPr>
            </w:pPr>
            <w:r w:rsidRPr="00207189">
              <w:rPr>
                <w:rFonts w:asciiTheme="minorEastAsia" w:hAnsiTheme="minorEastAsia" w:hint="eastAsia"/>
              </w:rPr>
              <w:t>本基金的投资组合比例由优化的CPPI策略决定，并对比例范围有如下限制：权益类资产占基金资产的比例不超过40%；债券、货币市场工具及其它资产的比例合计不低于基金资产的60%，其中基金保留的现金以及投资于到期日在一年以内的政府债券的比例合计不低于基金资产净值的5%，其中现金不包括结算备付金、存出保证金、应收申购款等。</w:t>
            </w:r>
          </w:p>
        </w:tc>
      </w:tr>
      <w:tr w:rsidR="00523BCB" w:rsidRPr="00207189" w:rsidTr="001E0FF6">
        <w:trPr>
          <w:jc w:val="center"/>
        </w:trPr>
        <w:tc>
          <w:tcPr>
            <w:tcW w:w="1701" w:type="dxa"/>
          </w:tcPr>
          <w:p w:rsidR="00523BCB" w:rsidRPr="00207189" w:rsidRDefault="00523BCB" w:rsidP="001E0FF6">
            <w:pPr>
              <w:spacing w:line="360" w:lineRule="auto"/>
              <w:rPr>
                <w:rFonts w:asciiTheme="minorEastAsia" w:hAnsiTheme="minorEastAsia"/>
              </w:rPr>
            </w:pPr>
          </w:p>
        </w:tc>
        <w:tc>
          <w:tcPr>
            <w:tcW w:w="4536" w:type="dxa"/>
          </w:tcPr>
          <w:p w:rsidR="00523BCB" w:rsidRPr="00207189" w:rsidRDefault="00523BCB" w:rsidP="00523BCB">
            <w:pPr>
              <w:pStyle w:val="ac"/>
              <w:numPr>
                <w:ilvl w:val="0"/>
                <w:numId w:val="2"/>
              </w:numPr>
              <w:spacing w:line="360" w:lineRule="auto"/>
              <w:ind w:firstLineChars="0"/>
              <w:rPr>
                <w:rFonts w:asciiTheme="minorEastAsia" w:hAnsiTheme="minorEastAsia"/>
              </w:rPr>
            </w:pPr>
            <w:r w:rsidRPr="00207189">
              <w:rPr>
                <w:rFonts w:asciiTheme="minorEastAsia" w:hAnsiTheme="minorEastAsia" w:hint="eastAsia"/>
              </w:rPr>
              <w:t>转型后的“鹏华宏观灵活配置混合型证券投资基金”的投资</w:t>
            </w:r>
          </w:p>
          <w:p w:rsidR="00523BCB" w:rsidRPr="00207189" w:rsidRDefault="00523BCB" w:rsidP="001E0FF6">
            <w:pPr>
              <w:spacing w:line="360" w:lineRule="auto"/>
              <w:rPr>
                <w:rFonts w:asciiTheme="minorEastAsia" w:hAnsiTheme="minorEastAsia"/>
              </w:rPr>
            </w:pPr>
            <w:r w:rsidRPr="00207189">
              <w:rPr>
                <w:rFonts w:asciiTheme="minorEastAsia" w:hAnsiTheme="minorEastAsia" w:hint="eastAsia"/>
              </w:rPr>
              <w:t>基金的投资组合比例为：股票、权证等权益类资产占基金资产的30％－80％，其中权证资产占基金资产净值的比例不超过3％；债券、货币市场工具以及证监会允许基金投资的其他金融工具占基金资产的20％－70％，其中基金保留的现金以及到期日在一年以内的政府债券的比例合计不低于基金资产净值的5％。</w:t>
            </w:r>
          </w:p>
        </w:tc>
        <w:tc>
          <w:tcPr>
            <w:tcW w:w="4536" w:type="dxa"/>
          </w:tcPr>
          <w:p w:rsidR="00523BCB" w:rsidRPr="00207189" w:rsidRDefault="00523BCB" w:rsidP="001E0FF6">
            <w:pPr>
              <w:spacing w:line="360" w:lineRule="auto"/>
              <w:rPr>
                <w:rFonts w:asciiTheme="minorEastAsia" w:hAnsiTheme="minorEastAsia"/>
              </w:rPr>
            </w:pPr>
            <w:r w:rsidRPr="00207189">
              <w:rPr>
                <w:rFonts w:asciiTheme="minorEastAsia" w:hAnsiTheme="minorEastAsia" w:hint="eastAsia"/>
              </w:rPr>
              <w:t>（二）转型后的“鹏华宏观灵活配置混合型证券投资基金”的投资</w:t>
            </w:r>
          </w:p>
          <w:p w:rsidR="00523BCB" w:rsidRPr="00207189" w:rsidRDefault="00523BCB" w:rsidP="001E0FF6">
            <w:pPr>
              <w:spacing w:line="360" w:lineRule="auto"/>
              <w:rPr>
                <w:rFonts w:asciiTheme="minorEastAsia" w:hAnsiTheme="minorEastAsia"/>
              </w:rPr>
            </w:pPr>
            <w:r w:rsidRPr="00207189">
              <w:rPr>
                <w:rFonts w:asciiTheme="minorEastAsia" w:hAnsiTheme="minorEastAsia" w:hint="eastAsia"/>
              </w:rPr>
              <w:t>基金的投资组合比例为：股票、权证等权益类资产占基金资产的30％－80％，其中权证资产占基金资产净值的比例不超过3％；债券、货币市场工具以及证监会允许基金投资的其他金融工具占基金资产的20％－70％，其中基金保留的现金以及到期日在一年以内的政府债券的比例合计不低于基金资产净值的5％，其中现金不包括结算备付金、存出保证金、应收申购款等。</w:t>
            </w:r>
          </w:p>
        </w:tc>
      </w:tr>
      <w:tr w:rsidR="00523BCB" w:rsidRPr="00207189" w:rsidTr="001E0FF6">
        <w:trPr>
          <w:trHeight w:val="8928"/>
          <w:jc w:val="center"/>
        </w:trPr>
        <w:tc>
          <w:tcPr>
            <w:tcW w:w="1701" w:type="dxa"/>
          </w:tcPr>
          <w:p w:rsidR="00523BCB" w:rsidRPr="00207189" w:rsidRDefault="00523BCB" w:rsidP="001E0FF6">
            <w:pPr>
              <w:spacing w:line="360" w:lineRule="auto"/>
              <w:rPr>
                <w:rFonts w:asciiTheme="minorEastAsia" w:hAnsiTheme="minorEastAsia"/>
              </w:rPr>
            </w:pPr>
          </w:p>
        </w:tc>
        <w:tc>
          <w:tcPr>
            <w:tcW w:w="4536" w:type="dxa"/>
          </w:tcPr>
          <w:p w:rsidR="00523BCB" w:rsidRPr="00207189" w:rsidRDefault="00523BCB" w:rsidP="001E0FF6">
            <w:pPr>
              <w:spacing w:line="360" w:lineRule="auto"/>
              <w:rPr>
                <w:rFonts w:asciiTheme="minorEastAsia" w:hAnsiTheme="minorEastAsia"/>
              </w:rPr>
            </w:pPr>
            <w:r w:rsidRPr="00207189">
              <w:rPr>
                <w:rFonts w:asciiTheme="minorEastAsia" w:hAnsiTheme="minorEastAsia" w:hint="eastAsia"/>
              </w:rPr>
              <w:t>（三）投资限制</w:t>
            </w:r>
          </w:p>
          <w:p w:rsidR="00523BCB" w:rsidRPr="00207189" w:rsidRDefault="00523BCB" w:rsidP="001E0FF6">
            <w:pPr>
              <w:spacing w:line="360" w:lineRule="auto"/>
              <w:rPr>
                <w:rFonts w:asciiTheme="minorEastAsia" w:hAnsiTheme="minorEastAsia"/>
              </w:rPr>
            </w:pPr>
          </w:p>
          <w:p w:rsidR="00523BCB" w:rsidRPr="00207189" w:rsidRDefault="00523BCB" w:rsidP="001E0FF6">
            <w:pPr>
              <w:spacing w:line="360" w:lineRule="auto"/>
              <w:rPr>
                <w:rFonts w:asciiTheme="minorEastAsia" w:hAnsiTheme="minorEastAsia"/>
              </w:rPr>
            </w:pPr>
          </w:p>
          <w:p w:rsidR="00523BCB" w:rsidRPr="00207189" w:rsidRDefault="00523BCB" w:rsidP="001E0FF6">
            <w:pPr>
              <w:spacing w:line="360" w:lineRule="auto"/>
              <w:rPr>
                <w:rFonts w:asciiTheme="minorEastAsia" w:hAnsiTheme="minorEastAsia"/>
              </w:rPr>
            </w:pPr>
          </w:p>
          <w:p w:rsidR="00523BCB" w:rsidRPr="00207189" w:rsidRDefault="00523BCB" w:rsidP="001E0FF6">
            <w:pPr>
              <w:spacing w:line="360" w:lineRule="auto"/>
              <w:rPr>
                <w:rFonts w:asciiTheme="minorEastAsia" w:hAnsiTheme="minorEastAsia"/>
              </w:rPr>
            </w:pPr>
          </w:p>
          <w:p w:rsidR="00523BCB" w:rsidRPr="00207189" w:rsidRDefault="00523BCB" w:rsidP="001E0FF6">
            <w:pPr>
              <w:spacing w:line="360" w:lineRule="auto"/>
              <w:rPr>
                <w:rFonts w:asciiTheme="minorEastAsia" w:hAnsiTheme="minorEastAsia"/>
              </w:rPr>
            </w:pPr>
          </w:p>
          <w:p w:rsidR="00523BCB" w:rsidRPr="00207189" w:rsidRDefault="00523BCB" w:rsidP="001E0FF6">
            <w:pPr>
              <w:spacing w:line="360" w:lineRule="auto"/>
              <w:rPr>
                <w:rFonts w:asciiTheme="minorEastAsia" w:hAnsiTheme="minorEastAsia"/>
              </w:rPr>
            </w:pPr>
          </w:p>
          <w:p w:rsidR="00523BCB" w:rsidRPr="00207189" w:rsidRDefault="00523BCB" w:rsidP="001E0FF6">
            <w:pPr>
              <w:spacing w:line="360" w:lineRule="auto"/>
              <w:rPr>
                <w:rFonts w:asciiTheme="minorEastAsia" w:hAnsiTheme="minorEastAsia"/>
              </w:rPr>
            </w:pPr>
          </w:p>
          <w:p w:rsidR="00523BCB" w:rsidRPr="00207189" w:rsidRDefault="00523BCB" w:rsidP="001E0FF6">
            <w:pPr>
              <w:spacing w:line="360" w:lineRule="auto"/>
              <w:rPr>
                <w:rFonts w:asciiTheme="minorEastAsia" w:hAnsiTheme="minorEastAsia"/>
              </w:rPr>
            </w:pPr>
          </w:p>
          <w:p w:rsidR="00523BCB" w:rsidRPr="00207189" w:rsidRDefault="00523BCB" w:rsidP="001E0FF6">
            <w:pPr>
              <w:spacing w:line="360" w:lineRule="auto"/>
              <w:rPr>
                <w:rFonts w:asciiTheme="minorEastAsia" w:hAnsiTheme="minorEastAsia"/>
              </w:rPr>
            </w:pPr>
            <w:r w:rsidRPr="00207189">
              <w:rPr>
                <w:rFonts w:asciiTheme="minorEastAsia" w:hAnsiTheme="minorEastAsia" w:hint="eastAsia"/>
              </w:rPr>
              <w:t>5、保持不低于基金资产净值5％的现金或者到期日在一年以内的政府债券；</w:t>
            </w:r>
          </w:p>
          <w:p w:rsidR="00523BCB" w:rsidRPr="00207189" w:rsidRDefault="00523BCB" w:rsidP="001E0FF6">
            <w:pPr>
              <w:spacing w:line="360" w:lineRule="auto"/>
              <w:rPr>
                <w:rFonts w:asciiTheme="minorEastAsia" w:hAnsiTheme="minorEastAsia"/>
              </w:rPr>
            </w:pPr>
          </w:p>
          <w:p w:rsidR="00523BCB" w:rsidRPr="00207189" w:rsidRDefault="00523BCB" w:rsidP="001E0FF6">
            <w:pPr>
              <w:spacing w:line="360" w:lineRule="auto"/>
              <w:rPr>
                <w:rFonts w:asciiTheme="minorEastAsia" w:hAnsiTheme="minorEastAsia"/>
              </w:rPr>
            </w:pPr>
          </w:p>
          <w:p w:rsidR="00523BCB" w:rsidRPr="00207189" w:rsidRDefault="00523BCB" w:rsidP="001E0FF6">
            <w:pPr>
              <w:spacing w:line="360" w:lineRule="auto"/>
              <w:rPr>
                <w:rFonts w:asciiTheme="minorEastAsia" w:hAnsiTheme="minorEastAsia"/>
              </w:rPr>
            </w:pPr>
          </w:p>
          <w:p w:rsidR="00523BCB" w:rsidRPr="00207189" w:rsidRDefault="00523BCB" w:rsidP="001E0FF6">
            <w:pPr>
              <w:spacing w:line="360" w:lineRule="auto"/>
              <w:rPr>
                <w:rFonts w:asciiTheme="minorEastAsia" w:hAnsiTheme="minorEastAsia"/>
              </w:rPr>
            </w:pPr>
          </w:p>
          <w:p w:rsidR="00523BCB" w:rsidRPr="00207189" w:rsidRDefault="00523BCB" w:rsidP="001E0FF6">
            <w:pPr>
              <w:spacing w:line="360" w:lineRule="auto"/>
              <w:rPr>
                <w:rFonts w:asciiTheme="minorEastAsia" w:hAnsiTheme="minorEastAsia"/>
              </w:rPr>
            </w:pPr>
          </w:p>
          <w:p w:rsidR="00523BCB" w:rsidRPr="00207189" w:rsidRDefault="00523BCB" w:rsidP="001E0FF6">
            <w:pPr>
              <w:spacing w:line="360" w:lineRule="auto"/>
              <w:rPr>
                <w:rFonts w:asciiTheme="minorEastAsia" w:hAnsiTheme="minorEastAsia"/>
              </w:rPr>
            </w:pPr>
          </w:p>
          <w:p w:rsidR="00523BCB" w:rsidRPr="00207189" w:rsidRDefault="00523BCB" w:rsidP="001E0FF6">
            <w:pPr>
              <w:spacing w:line="360" w:lineRule="auto"/>
              <w:rPr>
                <w:rFonts w:asciiTheme="minorEastAsia" w:hAnsiTheme="minorEastAsia"/>
              </w:rPr>
            </w:pPr>
          </w:p>
          <w:p w:rsidR="00523BCB" w:rsidRPr="00207189" w:rsidRDefault="00523BCB" w:rsidP="001E0FF6">
            <w:pPr>
              <w:spacing w:line="360" w:lineRule="auto"/>
              <w:rPr>
                <w:rFonts w:asciiTheme="minorEastAsia" w:hAnsiTheme="minorEastAsia"/>
              </w:rPr>
            </w:pPr>
          </w:p>
          <w:p w:rsidR="00523BCB" w:rsidRPr="00207189" w:rsidRDefault="00523BCB" w:rsidP="001E0FF6">
            <w:pPr>
              <w:spacing w:line="360" w:lineRule="auto"/>
              <w:rPr>
                <w:rFonts w:asciiTheme="minorEastAsia" w:hAnsiTheme="minorEastAsia"/>
              </w:rPr>
            </w:pPr>
          </w:p>
          <w:p w:rsidR="00523BCB" w:rsidRPr="00207189" w:rsidRDefault="00523BCB" w:rsidP="001E0FF6">
            <w:pPr>
              <w:spacing w:line="360" w:lineRule="auto"/>
              <w:rPr>
                <w:rFonts w:asciiTheme="minorEastAsia" w:hAnsiTheme="minorEastAsia"/>
              </w:rPr>
            </w:pPr>
          </w:p>
          <w:p w:rsidR="00523BCB" w:rsidRPr="00207189" w:rsidRDefault="00523BCB" w:rsidP="001E0FF6">
            <w:pPr>
              <w:spacing w:line="360" w:lineRule="auto"/>
              <w:rPr>
                <w:rFonts w:asciiTheme="minorEastAsia" w:hAnsiTheme="minorEastAsia"/>
              </w:rPr>
            </w:pPr>
          </w:p>
          <w:p w:rsidR="00523BCB" w:rsidRPr="00207189" w:rsidRDefault="00523BCB" w:rsidP="001E0FF6">
            <w:pPr>
              <w:spacing w:line="360" w:lineRule="auto"/>
              <w:rPr>
                <w:rFonts w:asciiTheme="minorEastAsia" w:hAnsiTheme="minorEastAsia"/>
              </w:rPr>
            </w:pPr>
          </w:p>
          <w:p w:rsidR="00523BCB" w:rsidRPr="00207189" w:rsidRDefault="00523BCB" w:rsidP="001E0FF6">
            <w:pPr>
              <w:spacing w:line="360" w:lineRule="auto"/>
              <w:rPr>
                <w:rFonts w:asciiTheme="minorEastAsia" w:hAnsiTheme="minorEastAsia"/>
              </w:rPr>
            </w:pPr>
          </w:p>
          <w:p w:rsidR="00523BCB" w:rsidRPr="00207189" w:rsidRDefault="00523BCB" w:rsidP="001E0FF6">
            <w:pPr>
              <w:spacing w:line="360" w:lineRule="auto"/>
              <w:rPr>
                <w:rFonts w:asciiTheme="minorEastAsia" w:hAnsiTheme="minorEastAsia"/>
              </w:rPr>
            </w:pPr>
          </w:p>
          <w:p w:rsidR="00523BCB" w:rsidRPr="00207189" w:rsidRDefault="00523BCB" w:rsidP="001E0FF6">
            <w:pPr>
              <w:spacing w:line="360" w:lineRule="auto"/>
              <w:rPr>
                <w:rFonts w:asciiTheme="minorEastAsia" w:hAnsiTheme="minorEastAsia"/>
              </w:rPr>
            </w:pPr>
          </w:p>
          <w:p w:rsidR="00523BCB" w:rsidRPr="00207189" w:rsidRDefault="00523BCB" w:rsidP="001E0FF6">
            <w:pPr>
              <w:spacing w:line="360" w:lineRule="auto"/>
              <w:rPr>
                <w:rFonts w:asciiTheme="minorEastAsia" w:hAnsiTheme="minorEastAsia"/>
              </w:rPr>
            </w:pPr>
            <w:r w:rsidRPr="00207189">
              <w:rPr>
                <w:rFonts w:asciiTheme="minorEastAsia" w:hAnsiTheme="minorEastAsia" w:hint="eastAsia"/>
              </w:rPr>
              <w:t>基金管理人应当自基金合同生效之日起六个月内使基金的投资组合比例符合基金合同的约定。在符合相关法律法规规定的前提下，因证券市场波动、上市公司合并、基金规模变动等非本基金管理人的因素致使基金的投资组合不符合上述1-3项以及5-8项规定的投资比例的，基金管理人应当在10个交易日内进行调整。法律法规或监管部门另有规定的，从其规定。</w:t>
            </w:r>
          </w:p>
        </w:tc>
        <w:tc>
          <w:tcPr>
            <w:tcW w:w="4536" w:type="dxa"/>
          </w:tcPr>
          <w:p w:rsidR="00523BCB" w:rsidRPr="00207189" w:rsidRDefault="00523BCB" w:rsidP="00523BCB">
            <w:pPr>
              <w:pStyle w:val="ac"/>
              <w:numPr>
                <w:ilvl w:val="0"/>
                <w:numId w:val="2"/>
              </w:numPr>
              <w:spacing w:line="360" w:lineRule="auto"/>
              <w:ind w:firstLineChars="0"/>
              <w:rPr>
                <w:rFonts w:asciiTheme="minorEastAsia" w:hAnsiTheme="minorEastAsia"/>
              </w:rPr>
            </w:pPr>
            <w:r w:rsidRPr="00207189">
              <w:rPr>
                <w:rFonts w:asciiTheme="minorEastAsia" w:hAnsiTheme="minorEastAsia" w:hint="eastAsia"/>
              </w:rPr>
              <w:t>投资限制</w:t>
            </w:r>
          </w:p>
          <w:p w:rsidR="00523BCB" w:rsidRPr="00207189" w:rsidRDefault="00523BCB" w:rsidP="001E0FF6">
            <w:pPr>
              <w:spacing w:line="360" w:lineRule="auto"/>
              <w:rPr>
                <w:rFonts w:asciiTheme="minorEastAsia" w:hAnsiTheme="minorEastAsia"/>
              </w:rPr>
            </w:pPr>
            <w:r w:rsidRPr="00207189">
              <w:rPr>
                <w:rFonts w:asciiTheme="minorEastAsia" w:hAnsiTheme="minorEastAsia" w:hint="eastAsia"/>
              </w:rPr>
              <w:t>增加：</w:t>
            </w:r>
          </w:p>
          <w:p w:rsidR="00523BCB" w:rsidRPr="00207189" w:rsidRDefault="00523BCB" w:rsidP="001E0FF6">
            <w:pPr>
              <w:spacing w:line="360" w:lineRule="auto"/>
              <w:rPr>
                <w:rFonts w:asciiTheme="minorEastAsia" w:hAnsiTheme="minorEastAsia"/>
              </w:rPr>
            </w:pPr>
            <w:r w:rsidRPr="00207189">
              <w:rPr>
                <w:rFonts w:asciiTheme="minorEastAsia" w:hAnsiTheme="minorEastAsia" w:hint="eastAsia"/>
              </w:rPr>
              <w:t>3、本基金管理人管理的全部开放式基金持有一家上市公司发行的可流通股票，不得超过该上市公司可流通股票的15%；</w:t>
            </w:r>
          </w:p>
          <w:p w:rsidR="00523BCB" w:rsidRPr="00207189" w:rsidRDefault="00523BCB" w:rsidP="001E0FF6">
            <w:pPr>
              <w:spacing w:line="360" w:lineRule="auto"/>
              <w:rPr>
                <w:rFonts w:asciiTheme="minorEastAsia" w:hAnsiTheme="minorEastAsia"/>
              </w:rPr>
            </w:pPr>
            <w:r w:rsidRPr="00207189">
              <w:rPr>
                <w:rFonts w:asciiTheme="minorEastAsia" w:hAnsiTheme="minorEastAsia" w:hint="eastAsia"/>
              </w:rPr>
              <w:t>4、本基金管理人管理的全部投资组合持有一家上市公司发行的可流通股票，不得超过该上市公司可流通股票的30%；</w:t>
            </w:r>
          </w:p>
          <w:p w:rsidR="00523BCB" w:rsidRPr="00207189" w:rsidRDefault="00523BCB" w:rsidP="001E0FF6">
            <w:pPr>
              <w:spacing w:line="360" w:lineRule="auto"/>
              <w:rPr>
                <w:rFonts w:asciiTheme="minorEastAsia" w:hAnsiTheme="minorEastAsia"/>
              </w:rPr>
            </w:pPr>
          </w:p>
          <w:p w:rsidR="00523BCB" w:rsidRPr="00207189" w:rsidRDefault="00523BCB" w:rsidP="001E0FF6">
            <w:pPr>
              <w:spacing w:line="360" w:lineRule="auto"/>
              <w:rPr>
                <w:rFonts w:asciiTheme="minorEastAsia" w:hAnsiTheme="minorEastAsia"/>
              </w:rPr>
            </w:pPr>
            <w:r w:rsidRPr="00207189">
              <w:rPr>
                <w:rFonts w:asciiTheme="minorEastAsia" w:hAnsiTheme="minorEastAsia" w:hint="eastAsia"/>
              </w:rPr>
              <w:t>7、保持不低于基金资产净值5％的现金或者到期日在一年以内的政府债券，其中现金不包括结算备付金、存出保证金、应收申购款等；</w:t>
            </w:r>
          </w:p>
          <w:p w:rsidR="00523BCB" w:rsidRPr="00207189" w:rsidRDefault="00523BCB" w:rsidP="001E0FF6">
            <w:pPr>
              <w:spacing w:line="360" w:lineRule="auto"/>
              <w:rPr>
                <w:rFonts w:asciiTheme="minorEastAsia" w:hAnsiTheme="minorEastAsia"/>
              </w:rPr>
            </w:pPr>
          </w:p>
          <w:p w:rsidR="00523BCB" w:rsidRPr="00207189" w:rsidRDefault="00523BCB" w:rsidP="001E0FF6">
            <w:pPr>
              <w:spacing w:line="360" w:lineRule="auto"/>
              <w:rPr>
                <w:rFonts w:asciiTheme="minorEastAsia" w:hAnsiTheme="minorEastAsia"/>
              </w:rPr>
            </w:pPr>
            <w:r w:rsidRPr="00207189">
              <w:rPr>
                <w:rFonts w:asciiTheme="minorEastAsia" w:hAnsiTheme="minorEastAsia" w:hint="eastAsia"/>
              </w:rPr>
              <w:t>增加表述：</w:t>
            </w:r>
          </w:p>
          <w:p w:rsidR="00523BCB" w:rsidRPr="00207189" w:rsidRDefault="00523BCB" w:rsidP="001E0FF6">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11、本基金主动投资于流动性受限资产的市值合计不得超过该基金资产净值的15%。因证券市场波动、上市公司股票停牌、基金规模变动等基金管理人之外的因素致使基金不符合前述所规定比例限制的，基金管理人不得主动新增流动性受限资产的投资；</w:t>
            </w:r>
          </w:p>
          <w:p w:rsidR="00523BCB" w:rsidRPr="00207189" w:rsidRDefault="00523BCB" w:rsidP="001E0FF6">
            <w:pPr>
              <w:spacing w:line="360" w:lineRule="auto"/>
              <w:rPr>
                <w:rFonts w:asciiTheme="minorEastAsia" w:hAnsiTheme="minorEastAsia"/>
              </w:rPr>
            </w:pPr>
            <w:r w:rsidRPr="00207189">
              <w:rPr>
                <w:rFonts w:asciiTheme="minorEastAsia" w:hAnsiTheme="minorEastAsia" w:hint="eastAsia"/>
                <w:bCs/>
                <w:szCs w:val="21"/>
              </w:rPr>
              <w:t>12、本基金与私募类证券资管产品及中国证监会认定的其他主体为交易对手开展逆回购交易的，可接受质押品的资质要求应当与基金合同约定的投资范围保持一致；</w:t>
            </w:r>
            <w:r w:rsidRPr="00207189">
              <w:rPr>
                <w:rFonts w:asciiTheme="minorEastAsia" w:hAnsiTheme="minorEastAsia" w:hint="eastAsia"/>
              </w:rPr>
              <w:t>基金管理人应当自基金合同生效之日起六个月内使基金的投资组合比例符合基金合同的约定。在符合相关法律法规规定的前提下，因证券市场波动、上市公司合并、基金规模变动等非本基金管理人的因素致使基金的投资组合不符合上述1、2、3、4、5、8、9、10项规定的投资比例的，基金管理人应当在10个交易日内进行调整。法律法规或监管部门另有规定的，从其规定。</w:t>
            </w:r>
          </w:p>
        </w:tc>
      </w:tr>
      <w:tr w:rsidR="00523BCB" w:rsidRPr="00207189" w:rsidTr="001E0FF6">
        <w:trPr>
          <w:jc w:val="center"/>
        </w:trPr>
        <w:tc>
          <w:tcPr>
            <w:tcW w:w="1701" w:type="dxa"/>
          </w:tcPr>
          <w:p w:rsidR="00523BCB" w:rsidRPr="00207189" w:rsidRDefault="00523BCB" w:rsidP="001E0FF6">
            <w:pPr>
              <w:spacing w:line="360" w:lineRule="auto"/>
              <w:rPr>
                <w:rFonts w:asciiTheme="minorEastAsia" w:hAnsiTheme="minorEastAsia"/>
              </w:rPr>
            </w:pPr>
            <w:r w:rsidRPr="00207189">
              <w:rPr>
                <w:rFonts w:asciiTheme="minorEastAsia" w:hAnsiTheme="minorEastAsia" w:hint="eastAsia"/>
              </w:rPr>
              <w:t>十六、基金资产估值</w:t>
            </w:r>
          </w:p>
        </w:tc>
        <w:tc>
          <w:tcPr>
            <w:tcW w:w="4536" w:type="dxa"/>
          </w:tcPr>
          <w:p w:rsidR="00523BCB" w:rsidRPr="00207189" w:rsidRDefault="00523BCB" w:rsidP="001E0FF6">
            <w:pPr>
              <w:rPr>
                <w:rFonts w:asciiTheme="minorEastAsia" w:hAnsiTheme="minorEastAsia"/>
              </w:rPr>
            </w:pPr>
          </w:p>
        </w:tc>
        <w:tc>
          <w:tcPr>
            <w:tcW w:w="4536" w:type="dxa"/>
          </w:tcPr>
          <w:p w:rsidR="00523BCB" w:rsidRPr="00207189" w:rsidRDefault="00523BCB" w:rsidP="001E0FF6">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p w:rsidR="00523BCB" w:rsidRPr="00207189" w:rsidRDefault="00523BCB" w:rsidP="001E0FF6">
            <w:pPr>
              <w:spacing w:line="360" w:lineRule="auto"/>
              <w:rPr>
                <w:rFonts w:asciiTheme="minorEastAsia" w:hAnsiTheme="minorEastAsia"/>
              </w:rPr>
            </w:pPr>
            <w:r w:rsidRPr="00207189">
              <w:rPr>
                <w:rFonts w:asciiTheme="minorEastAsia" w:hAnsiTheme="minorEastAsia" w:hint="eastAsia"/>
              </w:rPr>
              <w:t>(四)估值方法</w:t>
            </w:r>
          </w:p>
          <w:p w:rsidR="00523BCB" w:rsidRPr="00207189" w:rsidRDefault="00523BCB" w:rsidP="001E0FF6">
            <w:pPr>
              <w:spacing w:line="360" w:lineRule="auto"/>
              <w:rPr>
                <w:rFonts w:asciiTheme="minorEastAsia" w:hAnsiTheme="minorEastAsia"/>
                <w:bCs/>
                <w:szCs w:val="21"/>
              </w:rPr>
            </w:pPr>
            <w:r w:rsidRPr="00207189">
              <w:rPr>
                <w:rFonts w:asciiTheme="minorEastAsia" w:hAnsiTheme="minorEastAsia" w:hint="eastAsia"/>
                <w:bCs/>
                <w:szCs w:val="21"/>
              </w:rPr>
              <w:t>4、当发生大额申购或赎回情形时，基金管理人可以采用摆动定价机制，以确保基金估值的公平性。</w:t>
            </w:r>
          </w:p>
        </w:tc>
      </w:tr>
      <w:tr w:rsidR="00523BCB" w:rsidRPr="00207189" w:rsidTr="001E0FF6">
        <w:trPr>
          <w:jc w:val="center"/>
        </w:trPr>
        <w:tc>
          <w:tcPr>
            <w:tcW w:w="1701" w:type="dxa"/>
          </w:tcPr>
          <w:p w:rsidR="00523BCB" w:rsidRPr="00207189" w:rsidRDefault="00523BCB" w:rsidP="001E0FF6">
            <w:pPr>
              <w:spacing w:line="360" w:lineRule="auto"/>
              <w:rPr>
                <w:rFonts w:asciiTheme="minorEastAsia" w:hAnsiTheme="minorEastAsia"/>
              </w:rPr>
            </w:pPr>
          </w:p>
        </w:tc>
        <w:tc>
          <w:tcPr>
            <w:tcW w:w="4536" w:type="dxa"/>
          </w:tcPr>
          <w:p w:rsidR="00523BCB" w:rsidRPr="00207189" w:rsidRDefault="00523BCB" w:rsidP="001E0FF6">
            <w:pPr>
              <w:spacing w:line="360" w:lineRule="auto"/>
              <w:rPr>
                <w:rFonts w:asciiTheme="minorEastAsia" w:hAnsiTheme="minorEastAsia"/>
              </w:rPr>
            </w:pPr>
          </w:p>
          <w:p w:rsidR="00523BCB" w:rsidRPr="00207189" w:rsidRDefault="00523BCB" w:rsidP="001E0FF6">
            <w:pPr>
              <w:spacing w:line="360" w:lineRule="auto"/>
              <w:rPr>
                <w:rFonts w:asciiTheme="minorEastAsia" w:hAnsiTheme="minorEastAsia"/>
              </w:rPr>
            </w:pPr>
          </w:p>
          <w:p w:rsidR="00523BCB" w:rsidRPr="00207189" w:rsidRDefault="00523BCB" w:rsidP="001E0FF6">
            <w:pPr>
              <w:spacing w:line="360" w:lineRule="auto"/>
              <w:rPr>
                <w:rFonts w:asciiTheme="minorEastAsia" w:hAnsiTheme="minorEastAsia"/>
              </w:rPr>
            </w:pPr>
          </w:p>
          <w:p w:rsidR="00523BCB" w:rsidRPr="00207189" w:rsidRDefault="00523BCB" w:rsidP="001E0FF6">
            <w:pPr>
              <w:spacing w:line="360" w:lineRule="auto"/>
              <w:rPr>
                <w:rFonts w:asciiTheme="minorEastAsia" w:hAnsiTheme="minorEastAsia"/>
              </w:rPr>
            </w:pPr>
          </w:p>
          <w:p w:rsidR="00523BCB" w:rsidRPr="00207189" w:rsidRDefault="00523BCB" w:rsidP="001E0FF6">
            <w:pPr>
              <w:spacing w:line="360" w:lineRule="auto"/>
              <w:rPr>
                <w:rFonts w:asciiTheme="minorEastAsia" w:hAnsiTheme="minorEastAsia"/>
              </w:rPr>
            </w:pPr>
          </w:p>
          <w:p w:rsidR="00523BCB" w:rsidRPr="00207189" w:rsidRDefault="00523BCB" w:rsidP="001E0FF6">
            <w:pPr>
              <w:spacing w:line="360" w:lineRule="auto"/>
              <w:rPr>
                <w:rFonts w:asciiTheme="minorEastAsia" w:hAnsiTheme="minorEastAsia"/>
              </w:rPr>
            </w:pPr>
          </w:p>
          <w:p w:rsidR="00523BCB" w:rsidRPr="00207189" w:rsidRDefault="00523BCB" w:rsidP="001E0FF6">
            <w:pPr>
              <w:spacing w:line="360" w:lineRule="auto"/>
              <w:rPr>
                <w:rFonts w:asciiTheme="minorEastAsia" w:hAnsiTheme="minorEastAsia"/>
              </w:rPr>
            </w:pPr>
          </w:p>
        </w:tc>
        <w:tc>
          <w:tcPr>
            <w:tcW w:w="4536" w:type="dxa"/>
          </w:tcPr>
          <w:p w:rsidR="00523BCB" w:rsidRPr="00207189" w:rsidRDefault="00523BCB" w:rsidP="001E0FF6">
            <w:pPr>
              <w:spacing w:line="360" w:lineRule="auto"/>
              <w:rPr>
                <w:rFonts w:asciiTheme="minorEastAsia" w:hAnsiTheme="minorEastAsia"/>
              </w:rPr>
            </w:pPr>
            <w:r w:rsidRPr="00207189">
              <w:rPr>
                <w:rFonts w:asciiTheme="minorEastAsia" w:hAnsiTheme="minorEastAsia" w:hint="eastAsia"/>
              </w:rPr>
              <w:t>增加表述：</w:t>
            </w:r>
          </w:p>
          <w:p w:rsidR="00523BCB" w:rsidRPr="00207189" w:rsidRDefault="00523BCB" w:rsidP="001E0FF6">
            <w:pPr>
              <w:spacing w:line="360" w:lineRule="auto"/>
              <w:rPr>
                <w:rFonts w:asciiTheme="minorEastAsia" w:hAnsiTheme="minorEastAsia"/>
              </w:rPr>
            </w:pPr>
            <w:r w:rsidRPr="00207189">
              <w:rPr>
                <w:rFonts w:asciiTheme="minorEastAsia" w:hAnsiTheme="minorEastAsia" w:hint="eastAsia"/>
              </w:rPr>
              <w:t>（七）暂停估值的情形</w:t>
            </w:r>
          </w:p>
          <w:p w:rsidR="00523BCB" w:rsidRPr="00207189" w:rsidRDefault="00523BCB" w:rsidP="001E0FF6">
            <w:pPr>
              <w:spacing w:line="360" w:lineRule="auto"/>
              <w:rPr>
                <w:rFonts w:asciiTheme="minorEastAsia" w:hAnsiTheme="minorEastAsia"/>
              </w:rPr>
            </w:pPr>
            <w:r w:rsidRPr="00207189">
              <w:rPr>
                <w:rFonts w:asciiTheme="minorEastAsia" w:hAnsiTheme="minorEastAsia"/>
                <w:szCs w:val="21"/>
              </w:rPr>
              <w:t>5</w:t>
            </w:r>
            <w:r w:rsidRPr="00207189">
              <w:rPr>
                <w:rFonts w:asciiTheme="minorEastAsia" w:hAnsiTheme="minorEastAsia" w:hint="eastAsia"/>
                <w:szCs w:val="21"/>
              </w:rPr>
              <w:t>、当前一估值日基金资产净值50%以上的资产出现无可参考的活跃市场价格且采用估值技术仍导致公允价值存在重大不确定性时，经与基金托管人协商确认后，基金管理人应当暂停估值；</w:t>
            </w:r>
          </w:p>
        </w:tc>
      </w:tr>
      <w:tr w:rsidR="00523BCB" w:rsidRPr="00207189" w:rsidTr="001E0FF6">
        <w:trPr>
          <w:jc w:val="center"/>
        </w:trPr>
        <w:tc>
          <w:tcPr>
            <w:tcW w:w="1701" w:type="dxa"/>
          </w:tcPr>
          <w:p w:rsidR="00523BCB" w:rsidRPr="00207189" w:rsidRDefault="00523BCB" w:rsidP="001E0FF6">
            <w:pPr>
              <w:spacing w:line="360" w:lineRule="auto"/>
              <w:rPr>
                <w:rFonts w:asciiTheme="minorEastAsia" w:hAnsiTheme="minorEastAsia"/>
              </w:rPr>
            </w:pPr>
            <w:r w:rsidRPr="00207189">
              <w:rPr>
                <w:rFonts w:asciiTheme="minorEastAsia" w:hAnsiTheme="minorEastAsia" w:hint="eastAsia"/>
              </w:rPr>
              <w:t>二十、基金的信息披露</w:t>
            </w:r>
          </w:p>
        </w:tc>
        <w:tc>
          <w:tcPr>
            <w:tcW w:w="4536" w:type="dxa"/>
          </w:tcPr>
          <w:p w:rsidR="00523BCB" w:rsidRPr="00207189" w:rsidRDefault="00523BCB" w:rsidP="001E0FF6">
            <w:pPr>
              <w:spacing w:line="360" w:lineRule="auto"/>
              <w:rPr>
                <w:rFonts w:asciiTheme="minorEastAsia" w:hAnsiTheme="minorEastAsia"/>
              </w:rPr>
            </w:pPr>
          </w:p>
        </w:tc>
        <w:tc>
          <w:tcPr>
            <w:tcW w:w="4536" w:type="dxa"/>
          </w:tcPr>
          <w:p w:rsidR="00523BCB" w:rsidRPr="00207189" w:rsidRDefault="00523BCB" w:rsidP="001E0FF6">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r w:rsidRPr="00207189">
              <w:rPr>
                <w:rFonts w:asciiTheme="minorEastAsia" w:hAnsiTheme="minorEastAsia" w:hint="eastAsia"/>
              </w:rPr>
              <w:t>：</w:t>
            </w:r>
          </w:p>
          <w:p w:rsidR="00523BCB" w:rsidRPr="00207189" w:rsidRDefault="00523BCB" w:rsidP="001E0FF6">
            <w:pPr>
              <w:spacing w:line="360" w:lineRule="auto"/>
              <w:rPr>
                <w:rFonts w:asciiTheme="minorEastAsia" w:hAnsiTheme="minorEastAsia"/>
              </w:rPr>
            </w:pPr>
            <w:r w:rsidRPr="00207189">
              <w:rPr>
                <w:rFonts w:asciiTheme="minorEastAsia" w:hAnsiTheme="minorEastAsia" w:hint="eastAsia"/>
              </w:rPr>
              <w:t>（五）公开披露的基金信息</w:t>
            </w:r>
          </w:p>
          <w:p w:rsidR="00523BCB" w:rsidRPr="00207189" w:rsidRDefault="00523BCB" w:rsidP="001E0FF6">
            <w:pPr>
              <w:spacing w:line="360" w:lineRule="auto"/>
              <w:rPr>
                <w:rFonts w:asciiTheme="minorEastAsia" w:hAnsiTheme="minorEastAsia"/>
              </w:rPr>
            </w:pPr>
            <w:r w:rsidRPr="00207189">
              <w:rPr>
                <w:rFonts w:asciiTheme="minorEastAsia" w:hAnsiTheme="minorEastAsia" w:hint="eastAsia"/>
              </w:rPr>
              <w:t>7、基金定期报告，包括基金年度报告、基金半年度报告和基金季度报告</w:t>
            </w:r>
          </w:p>
          <w:p w:rsidR="00523BCB" w:rsidRPr="00207189" w:rsidRDefault="00523BCB" w:rsidP="001E0FF6">
            <w:pPr>
              <w:spacing w:line="360" w:lineRule="auto"/>
              <w:rPr>
                <w:rFonts w:asciiTheme="minorEastAsia" w:hAnsiTheme="minorEastAsia"/>
                <w:bCs/>
                <w:szCs w:val="21"/>
              </w:rPr>
            </w:pPr>
            <w:r w:rsidRPr="00207189">
              <w:rPr>
                <w:rFonts w:asciiTheme="minorEastAsia" w:hAnsiTheme="minorEastAsia" w:hint="eastAsia"/>
                <w:bCs/>
                <w:szCs w:val="21"/>
              </w:rPr>
              <w:t>基金管理人应当在半年度报告和年度报告中披露基金组合资产情况及其流动性风险分析等。</w:t>
            </w:r>
          </w:p>
          <w:p w:rsidR="00523BCB" w:rsidRPr="00207189" w:rsidRDefault="00523BCB" w:rsidP="001E0FF6">
            <w:pPr>
              <w:spacing w:line="360" w:lineRule="auto"/>
              <w:rPr>
                <w:rFonts w:asciiTheme="minorEastAsia" w:hAnsiTheme="minorEastAsia"/>
                <w:bCs/>
                <w:szCs w:val="21"/>
              </w:rPr>
            </w:pPr>
            <w:r w:rsidRPr="00207189">
              <w:rPr>
                <w:rFonts w:asciiTheme="minorEastAsia" w:hAnsiTheme="minorEastAsia" w:hint="eastAsia"/>
                <w:bCs/>
                <w:szCs w:val="21"/>
              </w:rPr>
              <w:t>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w:t>
            </w:r>
          </w:p>
          <w:p w:rsidR="00523BCB" w:rsidRPr="00207189" w:rsidRDefault="00523BCB" w:rsidP="001E0FF6">
            <w:pPr>
              <w:spacing w:line="360" w:lineRule="auto"/>
              <w:rPr>
                <w:rFonts w:asciiTheme="minorEastAsia" w:hAnsiTheme="minorEastAsia"/>
              </w:rPr>
            </w:pPr>
            <w:r w:rsidRPr="00207189">
              <w:rPr>
                <w:rFonts w:asciiTheme="minorEastAsia" w:hAnsiTheme="minorEastAsia" w:hint="eastAsia"/>
              </w:rPr>
              <w:t>9、临时报告</w:t>
            </w:r>
          </w:p>
          <w:p w:rsidR="00523BCB" w:rsidRPr="00207189" w:rsidRDefault="00523BCB" w:rsidP="001E0FF6">
            <w:pPr>
              <w:spacing w:line="360" w:lineRule="auto"/>
              <w:rPr>
                <w:rFonts w:asciiTheme="minorEastAsia" w:hAnsiTheme="minorEastAsia"/>
                <w:bCs/>
                <w:szCs w:val="21"/>
              </w:rPr>
            </w:pPr>
            <w:r w:rsidRPr="00207189">
              <w:rPr>
                <w:rFonts w:asciiTheme="minorEastAsia" w:hAnsiTheme="minorEastAsia" w:hint="eastAsia"/>
                <w:bCs/>
                <w:szCs w:val="21"/>
              </w:rPr>
              <w:t>（26）本基金发生涉及基金申购、赎回事项调整或潜在影响投资者赎回等重大事项时；</w:t>
            </w:r>
          </w:p>
          <w:p w:rsidR="00523BCB" w:rsidRPr="00207189" w:rsidRDefault="00523BCB" w:rsidP="001E0FF6">
            <w:pPr>
              <w:spacing w:line="360" w:lineRule="auto"/>
              <w:rPr>
                <w:rFonts w:asciiTheme="minorEastAsia" w:hAnsiTheme="minorEastAsia"/>
                <w:bCs/>
                <w:szCs w:val="21"/>
              </w:rPr>
            </w:pPr>
            <w:r w:rsidRPr="00207189">
              <w:rPr>
                <w:rFonts w:asciiTheme="minorEastAsia" w:hAnsiTheme="minorEastAsia" w:hint="eastAsia"/>
                <w:bCs/>
                <w:szCs w:val="21"/>
              </w:rPr>
              <w:t>（27）基金管理人采用摆动定价机制进行估值；</w:t>
            </w:r>
          </w:p>
        </w:tc>
      </w:tr>
    </w:tbl>
    <w:p w:rsidR="002B3BBC" w:rsidRPr="00207189" w:rsidRDefault="002B3BBC" w:rsidP="002B3BBC">
      <w:pPr>
        <w:pStyle w:val="ab"/>
        <w:rPr>
          <w:rFonts w:asciiTheme="minorEastAsia" w:eastAsiaTheme="minorEastAsia" w:hAnsiTheme="minorEastAsia"/>
        </w:rPr>
      </w:pPr>
      <w:bookmarkStart w:id="55" w:name="_Toc509500790"/>
      <w:r w:rsidRPr="00207189">
        <w:rPr>
          <w:rFonts w:asciiTheme="minorEastAsia" w:eastAsiaTheme="minorEastAsia" w:hAnsiTheme="minorEastAsia" w:hint="eastAsia"/>
        </w:rPr>
        <w:t>附件</w:t>
      </w:r>
      <w:r w:rsidRPr="00207189">
        <w:rPr>
          <w:rFonts w:asciiTheme="minorEastAsia" w:eastAsiaTheme="minorEastAsia" w:hAnsiTheme="minorEastAsia"/>
        </w:rPr>
        <w:t>48</w:t>
      </w:r>
      <w:r w:rsidRPr="00207189">
        <w:rPr>
          <w:rFonts w:asciiTheme="minorEastAsia" w:eastAsiaTheme="minorEastAsia" w:hAnsiTheme="minorEastAsia" w:hint="eastAsia"/>
        </w:rPr>
        <w:t>：《</w:t>
      </w:r>
      <w:r w:rsidRPr="00207189">
        <w:rPr>
          <w:rFonts w:asciiTheme="minorEastAsia" w:eastAsiaTheme="minorEastAsia" w:hAnsiTheme="minorEastAsia" w:cs="Times New Roman" w:hint="eastAsia"/>
          <w:spacing w:val="-3"/>
          <w:szCs w:val="21"/>
        </w:rPr>
        <w:t>鹏华安益增强混合型证券投资基金</w:t>
      </w:r>
      <w:r w:rsidRPr="00207189">
        <w:rPr>
          <w:rFonts w:asciiTheme="minorEastAsia" w:eastAsiaTheme="minorEastAsia" w:hAnsiTheme="minorEastAsia" w:hint="eastAsia"/>
        </w:rPr>
        <w:t>基金合同》修订对照表</w:t>
      </w:r>
      <w:bookmarkEnd w:id="55"/>
    </w:p>
    <w:tbl>
      <w:tblPr>
        <w:tblStyle w:val="a3"/>
        <w:tblW w:w="10771" w:type="dxa"/>
        <w:jc w:val="center"/>
        <w:tblLook w:val="04A0"/>
      </w:tblPr>
      <w:tblGrid>
        <w:gridCol w:w="1701"/>
        <w:gridCol w:w="4535"/>
        <w:gridCol w:w="4535"/>
      </w:tblGrid>
      <w:tr w:rsidR="002B3BBC" w:rsidRPr="00207189" w:rsidTr="007F1588">
        <w:trPr>
          <w:jc w:val="center"/>
        </w:trPr>
        <w:tc>
          <w:tcPr>
            <w:tcW w:w="1701" w:type="dxa"/>
          </w:tcPr>
          <w:p w:rsidR="002B3BBC" w:rsidRPr="00207189" w:rsidRDefault="002B3BBC" w:rsidP="007F1588">
            <w:pPr>
              <w:spacing w:line="360" w:lineRule="auto"/>
              <w:jc w:val="center"/>
              <w:rPr>
                <w:rFonts w:asciiTheme="minorEastAsia" w:hAnsiTheme="minorEastAsia"/>
              </w:rPr>
            </w:pPr>
            <w:r w:rsidRPr="00207189">
              <w:rPr>
                <w:rFonts w:asciiTheme="minorEastAsia" w:hAnsiTheme="minorEastAsia" w:hint="eastAsia"/>
              </w:rPr>
              <w:t>基金</w:t>
            </w:r>
            <w:r w:rsidRPr="00207189">
              <w:rPr>
                <w:rFonts w:asciiTheme="minorEastAsia" w:hAnsiTheme="minorEastAsia"/>
              </w:rPr>
              <w:t>合同条款</w:t>
            </w:r>
          </w:p>
        </w:tc>
        <w:tc>
          <w:tcPr>
            <w:tcW w:w="4535" w:type="dxa"/>
          </w:tcPr>
          <w:p w:rsidR="002B3BBC" w:rsidRPr="00207189" w:rsidRDefault="002B3BBC" w:rsidP="007F158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前内容</w:t>
            </w:r>
          </w:p>
        </w:tc>
        <w:tc>
          <w:tcPr>
            <w:tcW w:w="4535" w:type="dxa"/>
          </w:tcPr>
          <w:p w:rsidR="002B3BBC" w:rsidRPr="00207189" w:rsidRDefault="002B3BBC" w:rsidP="007F158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后内容</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第一部分 “前言”</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原表述：</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一、</w:t>
            </w:r>
            <w:r w:rsidRPr="00207189">
              <w:rPr>
                <w:rFonts w:asciiTheme="minorEastAsia" w:hAnsiTheme="minorEastAsia"/>
                <w:bCs/>
                <w:szCs w:val="21"/>
              </w:rPr>
              <w:t>2、订立本基金合同的依据是《中华人民共和国合同法》(以下简称“《合同法》”)、《中华人民共和国证券投资基金法》</w:t>
            </w:r>
            <w:r w:rsidRPr="00207189">
              <w:rPr>
                <w:rFonts w:asciiTheme="minorEastAsia" w:hAnsiTheme="minorEastAsia" w:hint="eastAsia"/>
                <w:bCs/>
                <w:szCs w:val="21"/>
              </w:rPr>
              <w:t>（</w:t>
            </w:r>
            <w:r w:rsidRPr="00207189">
              <w:rPr>
                <w:rFonts w:asciiTheme="minorEastAsia" w:hAnsiTheme="minorEastAsia"/>
                <w:bCs/>
                <w:szCs w:val="21"/>
              </w:rPr>
              <w:t>以下简称“《基金法》”)、《</w:t>
            </w:r>
            <w:r w:rsidRPr="00207189">
              <w:rPr>
                <w:rFonts w:asciiTheme="minorEastAsia" w:hAnsiTheme="minorEastAsia" w:hint="eastAsia"/>
                <w:bCs/>
                <w:szCs w:val="21"/>
              </w:rPr>
              <w:t>公开募集</w:t>
            </w:r>
            <w:r w:rsidRPr="00207189">
              <w:rPr>
                <w:rFonts w:asciiTheme="minorEastAsia" w:hAnsiTheme="minorEastAsia"/>
                <w:bCs/>
                <w:szCs w:val="21"/>
              </w:rPr>
              <w:t>证券投资基金运作管理办法》 (以下简称“《运作办法》”)、《证券投资基金销售管理办法》(以下简称“《销售办法》”)、《证券投资基金信息披露管理办法》(以下简称“《信息披露办法》”)和其他有关法律法规。</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修改为：</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一</w:t>
            </w:r>
            <w:r w:rsidRPr="00207189">
              <w:rPr>
                <w:rFonts w:asciiTheme="minorEastAsia" w:hAnsiTheme="minorEastAsia"/>
              </w:rPr>
              <w:t>、</w:t>
            </w:r>
            <w:r w:rsidRPr="00207189">
              <w:rPr>
                <w:rFonts w:asciiTheme="minorEastAsia" w:hAnsiTheme="minorEastAsia"/>
                <w:bCs/>
                <w:szCs w:val="21"/>
              </w:rPr>
              <w:t>2、订立本基金合同的依据是《中华人民共和国合同法》(以下简称“《合同法》”)、《中华人民共和国证券投资基金法》</w:t>
            </w:r>
            <w:r w:rsidRPr="00207189">
              <w:rPr>
                <w:rFonts w:asciiTheme="minorEastAsia" w:hAnsiTheme="minorEastAsia" w:hint="eastAsia"/>
                <w:bCs/>
                <w:szCs w:val="21"/>
              </w:rPr>
              <w:t>（</w:t>
            </w:r>
            <w:r w:rsidRPr="00207189">
              <w:rPr>
                <w:rFonts w:asciiTheme="minorEastAsia" w:hAnsiTheme="minorEastAsia"/>
                <w:bCs/>
                <w:szCs w:val="21"/>
              </w:rPr>
              <w:t>以下简称“《基金法》”)、《</w:t>
            </w:r>
            <w:r w:rsidRPr="00207189">
              <w:rPr>
                <w:rFonts w:asciiTheme="minorEastAsia" w:hAnsiTheme="minorEastAsia" w:hint="eastAsia"/>
                <w:bCs/>
                <w:szCs w:val="21"/>
              </w:rPr>
              <w:t>公开募集</w:t>
            </w:r>
            <w:r w:rsidRPr="00207189">
              <w:rPr>
                <w:rFonts w:asciiTheme="minorEastAsia" w:hAnsiTheme="minorEastAsia"/>
                <w:bCs/>
                <w:szCs w:val="21"/>
              </w:rPr>
              <w:t>证券投资基金运作管理办法》 (以下简称“《运作办法》”)、《证券投资基金销售管理办法》(以下简称“《销售办法》”)、《证券投资基金信息披露管理办法》(以下简称“《信息披露办法》”)</w:t>
            </w:r>
            <w:r w:rsidRPr="00207189">
              <w:rPr>
                <w:rFonts w:asciiTheme="minorEastAsia" w:hAnsiTheme="minorEastAsia" w:hint="eastAsia"/>
                <w:bCs/>
                <w:szCs w:val="21"/>
              </w:rPr>
              <w:t>、《公开募集开放式证券投资基金流动性风险管理规定》（以下简称“《流动性规定》”）</w:t>
            </w:r>
            <w:r w:rsidRPr="00207189">
              <w:rPr>
                <w:rFonts w:asciiTheme="minorEastAsia" w:hAnsiTheme="minorEastAsia"/>
                <w:bCs/>
                <w:szCs w:val="21"/>
              </w:rPr>
              <w:t>和其他有关法律法规。</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第二部分 “释义”</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bCs/>
                <w:szCs w:val="21"/>
              </w:rPr>
              <w:t>13、《流动性规定》：指中国证监会2017年8月31日颁布、同年10月1日实施的《公开募集开放式证券投资基金流动性风险管理规定》及颁布机关对其不时做出的修订</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46、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47、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其余序号相应作调整</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第六部分 “基金份额的申购与赎回”之“五、申购和赎回的数量限制”</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第六部分 “基金份额的申购与赎回”之“六、申购和赎回的价格、费用及其用途”</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3、……。本基金对持续持有期少于7日的投资者收取不低于1.5%的赎回费，并将上述赎回费全额计入基金财产。</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7、当发生大额申购或赎回情形时，基金管理人可以采用摆动定价机制，以确保基金估值的公平性。具体处理原则与操作规范遵循相关法律法规以及监管部门、自律规则的规定。</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第六部分 “基金份额的申购与赎回”之“七、拒绝或暂停申购的情形”</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原表述</w:t>
            </w:r>
            <w:r w:rsidRPr="00207189">
              <w:rPr>
                <w:rFonts w:asciiTheme="minorEastAsia" w:hAnsiTheme="minor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bCs/>
                <w:szCs w:val="21"/>
              </w:rPr>
              <w:t>发生上述第1、2、3、5、6项暂停申购情形时</w:t>
            </w:r>
            <w:r w:rsidRPr="00207189">
              <w:rPr>
                <w:rFonts w:asciiTheme="minorEastAsia" w:hAnsiTheme="minorEastAsia" w:hint="eastAsia"/>
                <w:bCs/>
                <w:szCs w:val="21"/>
              </w:rPr>
              <w:t>且基金管理人决定暂停申购的</w:t>
            </w:r>
            <w:r w:rsidRPr="00207189">
              <w:rPr>
                <w:rFonts w:asciiTheme="minorEastAsia" w:hAnsiTheme="minorEastAsia"/>
                <w:bCs/>
                <w:szCs w:val="21"/>
              </w:rPr>
              <w:t>，基金管理人应当根据有关规定在指定媒</w:t>
            </w:r>
            <w:r w:rsidRPr="00207189">
              <w:rPr>
                <w:rFonts w:asciiTheme="minorEastAsia" w:hAnsiTheme="minorEastAsia" w:hint="eastAsia"/>
                <w:bCs/>
                <w:szCs w:val="21"/>
              </w:rPr>
              <w:t>介</w:t>
            </w:r>
            <w:r w:rsidRPr="00207189">
              <w:rPr>
                <w:rFonts w:asciiTheme="minorEastAsia" w:hAnsiTheme="minorEastAsia"/>
                <w:bCs/>
                <w:szCs w:val="21"/>
              </w:rPr>
              <w:t>上刊登暂停申购公告。</w:t>
            </w:r>
            <w:r w:rsidRPr="00207189">
              <w:rPr>
                <w:rFonts w:asciiTheme="minorEastAsia" w:hAnsiTheme="minorEastAsia" w:hint="eastAsia"/>
                <w:bCs/>
                <w:szCs w:val="21"/>
              </w:rPr>
              <w:t>如果投资人的申购申请被拒绝，被拒绝的申购款项将退还给投资人。在暂停申购的情况消除时，基金管理人应及时恢复申购业务的办理。</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6、基金管理人接受某笔或者某些申购申请有可能导致单一投资者持有基金份额的比例达到或者超过50%，或者变相规避50%集中度的情形时。</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7、当前一估值日基金资产净值50%以上的资产出现无可参考的活跃市场价格且采用估值技术仍导致公允价值存在重大不确定性时，经与基金托管人协商确认后，基金管理人应当暂停接受基金申购申请。</w:t>
            </w: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修改为</w:t>
            </w:r>
            <w:r w:rsidRPr="00207189">
              <w:rPr>
                <w:rFonts w:asciiTheme="minorEastAsia" w:hAnsiTheme="minor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bCs/>
                <w:szCs w:val="21"/>
              </w:rPr>
              <w:t>发生上述第1、2、3、5、7</w:t>
            </w:r>
            <w:r w:rsidRPr="00207189">
              <w:rPr>
                <w:rFonts w:asciiTheme="minorEastAsia" w:hAnsiTheme="minorEastAsia" w:hint="eastAsia"/>
                <w:bCs/>
                <w:szCs w:val="21"/>
              </w:rPr>
              <w:t>、8</w:t>
            </w:r>
            <w:r w:rsidRPr="00207189">
              <w:rPr>
                <w:rFonts w:asciiTheme="minorEastAsia" w:hAnsiTheme="minorEastAsia"/>
                <w:bCs/>
                <w:szCs w:val="21"/>
              </w:rPr>
              <w:t>项暂停申购情形时</w:t>
            </w:r>
            <w:r w:rsidRPr="00207189">
              <w:rPr>
                <w:rFonts w:asciiTheme="minorEastAsia" w:hAnsiTheme="minorEastAsia" w:hint="eastAsia"/>
                <w:bCs/>
                <w:szCs w:val="21"/>
              </w:rPr>
              <w:t>且基金管理人决定暂停申购的</w:t>
            </w:r>
            <w:r w:rsidRPr="00207189">
              <w:rPr>
                <w:rFonts w:asciiTheme="minorEastAsia" w:hAnsiTheme="minorEastAsia"/>
                <w:bCs/>
                <w:szCs w:val="21"/>
              </w:rPr>
              <w:t>，基金管理人应当根据有关规定在指定媒</w:t>
            </w:r>
            <w:r w:rsidRPr="00207189">
              <w:rPr>
                <w:rFonts w:asciiTheme="minorEastAsia" w:hAnsiTheme="minorEastAsia" w:hint="eastAsia"/>
                <w:bCs/>
                <w:szCs w:val="21"/>
              </w:rPr>
              <w:t>介</w:t>
            </w:r>
            <w:r w:rsidRPr="00207189">
              <w:rPr>
                <w:rFonts w:asciiTheme="minorEastAsia" w:hAnsiTheme="minorEastAsia"/>
                <w:bCs/>
                <w:szCs w:val="21"/>
              </w:rPr>
              <w:t>上刊登暂停申购公告。</w:t>
            </w:r>
            <w:r w:rsidRPr="00207189">
              <w:rPr>
                <w:rFonts w:asciiTheme="minorEastAsia" w:hAnsiTheme="minorEastAsia" w:hint="eastAsia"/>
                <w:bCs/>
                <w:szCs w:val="21"/>
              </w:rPr>
              <w:t>如果投资人的申购申请被全部或部分拒绝的，被拒绝的申购款项将退还给投资人。在暂停申购的情况消除时，基金管理人应及时恢复申购业务的办理。</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第六部分 “基金份额的申购与赎回”之“八、暂停赎回或延缓支付赎回款项的情形”</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6、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第六部分 “基金份额的申购与赎回”之“九、巨额赎回的情形及处理方式”</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4）若基金发生巨额赎回，在当日存在单个基金份额持有人超过上一开放日基金总份额10%以上的赎回申请（“大额赎回申请人”）的情形下，基金管理人可以延期办理赎回申请。对其他赎回申请人（“小额赎回申请人”）和大额赎回申请人10%以内的赎回申请在当日根据前述“（1）全额赎回”或“（2）部分延期赎回”的约定方式办理，在仍可接受赎回申请的范围内对大额赎回申请人超过10%的赎回申请按比例确认。对当日未予确认的赎回申请进行延期办理。对于未能赎回部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第十二部分 “基金</w:t>
            </w:r>
            <w:r w:rsidRPr="00207189">
              <w:rPr>
                <w:rFonts w:asciiTheme="minorEastAsia" w:hAnsiTheme="minorEastAsia"/>
              </w:rPr>
              <w:t>的投资</w:t>
            </w:r>
            <w:r w:rsidRPr="00207189">
              <w:rPr>
                <w:rFonts w:asciiTheme="minorEastAsia" w:hAnsiTheme="minorEastAsia" w:hint="eastAsia"/>
              </w:rPr>
              <w:t>”之“二、</w:t>
            </w:r>
            <w:r w:rsidRPr="00207189">
              <w:rPr>
                <w:rFonts w:asciiTheme="minorEastAsia" w:hAnsiTheme="minorEastAsia"/>
              </w:rPr>
              <w:t>投资范围</w:t>
            </w:r>
            <w:r w:rsidRPr="00207189">
              <w:rPr>
                <w:rFonts w:asciiTheme="minorEastAsia" w:hAnsiTheme="minorEastAsia" w:hint="eastAsia"/>
              </w:rPr>
              <w:t>”</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原表述：</w:t>
            </w:r>
          </w:p>
          <w:p w:rsidR="002B3BBC" w:rsidRPr="00207189" w:rsidRDefault="002B3BBC" w:rsidP="007F1588">
            <w:pPr>
              <w:spacing w:line="360" w:lineRule="auto"/>
              <w:rPr>
                <w:rFonts w:asciiTheme="minorEastAsia" w:hAnsiTheme="minorEastAsia"/>
              </w:rPr>
            </w:pPr>
            <w:r w:rsidRPr="00207189">
              <w:rPr>
                <w:rFonts w:asciiTheme="minorEastAsia" w:hAnsiTheme="minorEastAsia"/>
                <w:bCs/>
                <w:szCs w:val="21"/>
              </w:rPr>
              <w:t>基金的投资组合比例为：</w:t>
            </w:r>
            <w:r w:rsidRPr="00207189">
              <w:rPr>
                <w:rFonts w:asciiTheme="minorEastAsia" w:hAnsiTheme="minorEastAsia" w:hint="eastAsia"/>
                <w:bCs/>
                <w:szCs w:val="21"/>
              </w:rPr>
              <w:t>股票资产占基金资产的比例不超过30%；</w:t>
            </w:r>
            <w:r w:rsidRPr="00207189">
              <w:rPr>
                <w:rFonts w:asciiTheme="minorEastAsia" w:hAnsiTheme="minorEastAsia" w:hint="eastAsia"/>
              </w:rPr>
              <w:t>债券资产占基金资产的比例不低于70%；</w:t>
            </w:r>
            <w:r w:rsidRPr="00207189">
              <w:rPr>
                <w:rFonts w:asciiTheme="minorEastAsia" w:hAnsiTheme="minorEastAsia" w:hint="eastAsia"/>
                <w:bCs/>
                <w:szCs w:val="21"/>
              </w:rPr>
              <w:t>基金保留的现金以及投资于到期日在一年以内的政府债券的比例合计不低于基金资产净值的5%</w:t>
            </w:r>
            <w:r w:rsidRPr="00207189">
              <w:rPr>
                <w:rFonts w:asciiTheme="minorEastAsia" w:hAnsiTheme="minorEastAsia" w:hint="eastAsia"/>
              </w:rPr>
              <w:t>。</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修改为</w:t>
            </w:r>
            <w:r w:rsidRPr="00207189">
              <w:rPr>
                <w:rFonts w:asciiTheme="minorEastAsia" w:hAnsiTheme="minor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bCs/>
                <w:szCs w:val="21"/>
              </w:rPr>
              <w:t>基金的投资组合比例为：</w:t>
            </w:r>
            <w:r w:rsidRPr="00207189">
              <w:rPr>
                <w:rFonts w:asciiTheme="minorEastAsia" w:hAnsiTheme="minorEastAsia" w:hint="eastAsia"/>
                <w:bCs/>
                <w:szCs w:val="21"/>
              </w:rPr>
              <w:t>股票资产占基金资产的比例不超过30%；</w:t>
            </w:r>
            <w:r w:rsidRPr="00207189">
              <w:rPr>
                <w:rFonts w:asciiTheme="minorEastAsia" w:hAnsiTheme="minorEastAsia" w:hint="eastAsia"/>
              </w:rPr>
              <w:t>债券资产占基金资产的比例不低于70%；</w:t>
            </w:r>
            <w:r w:rsidRPr="00207189">
              <w:rPr>
                <w:rFonts w:asciiTheme="minorEastAsia" w:hAnsiTheme="minorEastAsia" w:hint="eastAsia"/>
                <w:bCs/>
                <w:szCs w:val="21"/>
              </w:rPr>
              <w:t>基金保留的现金以及投资于到期日在一年以内的政府债券的比例合计不低于基金资产净值的5%</w:t>
            </w:r>
            <w:r w:rsidRPr="00207189">
              <w:rPr>
                <w:rFonts w:asciiTheme="minorEastAsia" w:hAnsiTheme="minorEastAsia" w:hint="eastAsia"/>
              </w:rPr>
              <w:t>，其中现金不包括结算备付金、存出保证金、应收申购款等。</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第十二部分 “基金的投资”之“四、投资限制”之“1、组合限制”</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原表述</w:t>
            </w:r>
            <w:r w:rsidRPr="00207189">
              <w:rPr>
                <w:rFonts w:asciiTheme="minorEastAsia" w:hAnsiTheme="minor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bCs/>
                <w:szCs w:val="21"/>
              </w:rPr>
              <w:t>（2）保持不低于基金资产净值5</w:t>
            </w:r>
            <w:r w:rsidRPr="00207189">
              <w:rPr>
                <w:rFonts w:asciiTheme="minorEastAsia" w:hAnsiTheme="minorEastAsia" w:hint="eastAsia"/>
                <w:bCs/>
                <w:szCs w:val="21"/>
              </w:rPr>
              <w:t>%</w:t>
            </w:r>
            <w:r w:rsidRPr="00207189">
              <w:rPr>
                <w:rFonts w:asciiTheme="minorEastAsia" w:hAnsiTheme="minorEastAsia"/>
                <w:bCs/>
                <w:szCs w:val="21"/>
              </w:rPr>
              <w:t>的现金或者到期日在一年以内的政府债券；</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bCs/>
                <w:szCs w:val="21"/>
              </w:rPr>
              <w:t>除上述第（12）条之外，</w:t>
            </w:r>
            <w:r w:rsidRPr="00207189">
              <w:rPr>
                <w:rFonts w:asciiTheme="minorEastAsia" w:hAnsiTheme="minorEastAsia"/>
                <w:bCs/>
                <w:szCs w:val="21"/>
              </w:rPr>
              <w:t>因证券市场波动、上市公司合并、基金规模变动等基金管理人之外的因素致使基金投资比例不符合上述规定投资比例的，基金管理人应当在10个交易日内进行调整</w:t>
            </w:r>
            <w:r w:rsidRPr="00207189">
              <w:rPr>
                <w:rFonts w:asciiTheme="minorEastAsia" w:hAnsiTheme="minorEastAsia" w:hint="eastAsia"/>
                <w:bCs/>
                <w:szCs w:val="21"/>
              </w:rPr>
              <w:t>，但中国证监会规定的特殊情形除外</w:t>
            </w:r>
            <w:r w:rsidRPr="00207189">
              <w:rPr>
                <w:rFonts w:asciiTheme="minorEastAsia" w:hAnsiTheme="minorEastAsia"/>
                <w:bCs/>
                <w:szCs w:val="21"/>
              </w:rPr>
              <w:t>。</w:t>
            </w: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修改为</w:t>
            </w:r>
            <w:r w:rsidRPr="00207189">
              <w:rPr>
                <w:rFonts w:asciiTheme="minorEastAsia" w:hAnsiTheme="minor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bCs/>
                <w:szCs w:val="21"/>
              </w:rPr>
              <w:t>（2）保持不低于基金资产净值5</w:t>
            </w:r>
            <w:r w:rsidRPr="00207189">
              <w:rPr>
                <w:rFonts w:asciiTheme="minorEastAsia" w:hAnsiTheme="minorEastAsia" w:hint="eastAsia"/>
                <w:bCs/>
                <w:szCs w:val="21"/>
              </w:rPr>
              <w:t>%</w:t>
            </w:r>
            <w:r w:rsidRPr="00207189">
              <w:rPr>
                <w:rFonts w:asciiTheme="minorEastAsia" w:hAnsiTheme="minorEastAsia"/>
                <w:bCs/>
                <w:szCs w:val="21"/>
              </w:rPr>
              <w:t>的现金或者到期日在一年以内的政府债券</w:t>
            </w:r>
            <w:r w:rsidRPr="00207189">
              <w:rPr>
                <w:rFonts w:asciiTheme="minorEastAsia" w:hAnsiTheme="minorEastAsia" w:hint="eastAsia"/>
                <w:bCs/>
                <w:szCs w:val="21"/>
              </w:rPr>
              <w:t>，其中现金不包括结算备付金、存出保证金、应收申购款等</w:t>
            </w:r>
            <w:r w:rsidRPr="00207189">
              <w:rPr>
                <w:rFonts w:asciiTheme="minorEastAsia" w:hAnsiTheme="minorEastAsia"/>
                <w:bCs/>
                <w:szCs w:val="21"/>
              </w:rPr>
              <w:t>；</w:t>
            </w:r>
          </w:p>
          <w:p w:rsidR="002B3BBC" w:rsidRPr="00207189" w:rsidRDefault="002B3BBC" w:rsidP="007F1588">
            <w:pPr>
              <w:spacing w:line="360" w:lineRule="auto"/>
              <w:rPr>
                <w:rFonts w:asciiTheme="minorEastAsia" w:hAnsiTheme="minorEastAsia"/>
                <w:bCs/>
                <w:szCs w:val="21"/>
              </w:rPr>
            </w:pPr>
            <w:r w:rsidRPr="00207189">
              <w:rPr>
                <w:rFonts w:asciiTheme="minorEastAsia" w:hAnsiTheme="minorEastAsia" w:hint="eastAsia"/>
                <w:bCs/>
                <w:szCs w:val="21"/>
              </w:rPr>
              <w:t>除上述第（2）、（14）、（</w:t>
            </w:r>
            <w:r w:rsidRPr="00207189">
              <w:rPr>
                <w:rFonts w:asciiTheme="minorEastAsia" w:hAnsiTheme="minorEastAsia"/>
                <w:bCs/>
                <w:szCs w:val="21"/>
              </w:rPr>
              <w:t>19</w:t>
            </w:r>
            <w:r w:rsidRPr="00207189">
              <w:rPr>
                <w:rFonts w:asciiTheme="minorEastAsia" w:hAnsiTheme="minorEastAsia" w:hint="eastAsia"/>
                <w:bCs/>
                <w:szCs w:val="21"/>
              </w:rPr>
              <w:t>）、（2</w:t>
            </w:r>
            <w:r w:rsidRPr="00207189">
              <w:rPr>
                <w:rFonts w:asciiTheme="minorEastAsia" w:hAnsiTheme="minorEastAsia"/>
                <w:bCs/>
                <w:szCs w:val="21"/>
              </w:rPr>
              <w:t>0</w:t>
            </w:r>
            <w:r w:rsidRPr="00207189">
              <w:rPr>
                <w:rFonts w:asciiTheme="minorEastAsia" w:hAnsiTheme="minorEastAsia" w:hint="eastAsia"/>
                <w:bCs/>
                <w:szCs w:val="21"/>
              </w:rPr>
              <w:t>）条之外，</w:t>
            </w:r>
            <w:r w:rsidRPr="00207189">
              <w:rPr>
                <w:rFonts w:asciiTheme="minorEastAsia" w:hAnsiTheme="minorEastAsia"/>
                <w:bCs/>
                <w:szCs w:val="21"/>
              </w:rPr>
              <w:t>因证券市场波动、上市公司合并、基金规模变动等基金管理人之外的因素致使基金投资比例不符合上述规定投资比例的，基金管理人应当在10个交易日内进行调整</w:t>
            </w:r>
            <w:r w:rsidRPr="00207189">
              <w:rPr>
                <w:rFonts w:asciiTheme="minorEastAsia" w:hAnsiTheme="minorEastAsia" w:hint="eastAsia"/>
                <w:bCs/>
                <w:szCs w:val="21"/>
              </w:rPr>
              <w:t>，但中国证监会规定的特殊情形除外</w:t>
            </w:r>
            <w:r w:rsidRPr="00207189">
              <w:rPr>
                <w:rFonts w:asciiTheme="minorEastAsia" w:hAnsiTheme="minorEastAsia"/>
                <w:bCs/>
                <w:szCs w:val="21"/>
              </w:rPr>
              <w:t>。</w:t>
            </w:r>
          </w:p>
          <w:p w:rsidR="002B3BBC" w:rsidRPr="00207189" w:rsidRDefault="002B3BBC" w:rsidP="007F1588">
            <w:pPr>
              <w:spacing w:line="360" w:lineRule="auto"/>
              <w:rPr>
                <w:rFonts w:asciiTheme="minorEastAsia" w:hAnsiTheme="minorEastAsia"/>
                <w:bCs/>
                <w:szCs w:val="21"/>
              </w:rPr>
            </w:pPr>
          </w:p>
          <w:p w:rsidR="002B3BBC" w:rsidRPr="00207189" w:rsidRDefault="002B3BBC" w:rsidP="007F1588">
            <w:pPr>
              <w:spacing w:line="360" w:lineRule="auto"/>
              <w:rPr>
                <w:rFonts w:asciiTheme="minorEastAsia" w:hAnsiTheme="minorEastAsia"/>
                <w:bCs/>
                <w:szCs w:val="21"/>
              </w:rPr>
            </w:pPr>
          </w:p>
          <w:p w:rsidR="002B3BBC" w:rsidRPr="00207189" w:rsidRDefault="002B3BBC" w:rsidP="007F1588">
            <w:pPr>
              <w:spacing w:line="360" w:lineRule="auto"/>
              <w:rPr>
                <w:rFonts w:asciiTheme="minorEastAsia" w:hAnsiTheme="minorEastAsia"/>
                <w:bCs/>
                <w:szCs w:val="21"/>
              </w:rPr>
            </w:pPr>
            <w:r w:rsidRPr="00207189">
              <w:rPr>
                <w:rFonts w:asciiTheme="minorEastAsia" w:hAnsiTheme="minorEastAsia" w:hint="eastAsia"/>
                <w:bCs/>
                <w:szCs w:val="21"/>
              </w:rPr>
              <w:t>增加</w:t>
            </w:r>
            <w:r w:rsidRPr="00207189">
              <w:rPr>
                <w:rFonts w:asciiTheme="minorEastAsia" w:hAnsiTheme="minorEastAsia"/>
                <w:bCs/>
                <w:szCs w:val="21"/>
              </w:rPr>
              <w:t>：</w:t>
            </w:r>
          </w:p>
          <w:p w:rsidR="002B3BBC" w:rsidRPr="00207189" w:rsidRDefault="002B3BBC" w:rsidP="007F1588">
            <w:pPr>
              <w:spacing w:line="360" w:lineRule="auto"/>
              <w:rPr>
                <w:rFonts w:asciiTheme="minorEastAsia" w:hAnsiTheme="minorEastAsia"/>
                <w:bCs/>
                <w:szCs w:val="21"/>
              </w:rPr>
            </w:pPr>
            <w:r w:rsidRPr="00207189">
              <w:rPr>
                <w:rFonts w:asciiTheme="minorEastAsia" w:hAnsiTheme="minorEastAsia" w:hint="eastAsia"/>
                <w:bCs/>
                <w:szCs w:val="21"/>
              </w:rPr>
              <w:t>（5）本基金管理人管理的全部开放式基金持有一家上市公司发行的可流通股票，不得超过该上市公司可流通股票的15%；</w:t>
            </w:r>
          </w:p>
          <w:p w:rsidR="002B3BBC" w:rsidRPr="00207189" w:rsidRDefault="002B3BBC" w:rsidP="007F1588">
            <w:pPr>
              <w:spacing w:line="360" w:lineRule="auto"/>
              <w:rPr>
                <w:rFonts w:asciiTheme="minorEastAsia" w:hAnsiTheme="minorEastAsia"/>
                <w:bCs/>
                <w:szCs w:val="21"/>
              </w:rPr>
            </w:pPr>
            <w:r w:rsidRPr="00207189">
              <w:rPr>
                <w:rFonts w:asciiTheme="minorEastAsia" w:hAnsiTheme="minorEastAsia" w:hint="eastAsia"/>
                <w:bCs/>
                <w:szCs w:val="21"/>
              </w:rPr>
              <w:t>（6）本基金管理人管理的全部投资组合持有一家上市公司发行的可流通股票，不得超过该上市公司可流通股票的30%；</w:t>
            </w:r>
          </w:p>
          <w:p w:rsidR="002B3BBC" w:rsidRPr="00207189" w:rsidRDefault="002B3BBC" w:rsidP="007F1588">
            <w:pPr>
              <w:spacing w:line="360" w:lineRule="auto"/>
              <w:rPr>
                <w:rFonts w:asciiTheme="minorEastAsia" w:hAnsiTheme="minorEastAsia"/>
                <w:bCs/>
                <w:szCs w:val="21"/>
              </w:rPr>
            </w:pPr>
            <w:r w:rsidRPr="00207189">
              <w:rPr>
                <w:rFonts w:asciiTheme="minorEastAsia" w:hAnsiTheme="minorEastAsia" w:hint="eastAsia"/>
                <w:bCs/>
                <w:szCs w:val="21"/>
              </w:rPr>
              <w:t>（19）本基金主动投资于流动性受限资产的市值合计不得超过该基金资产净值的15%。因证券市场波动、上市公司股票停牌、基金规模变动等基金管理人之外的因素致使基金不符合前述所规定比例限制的，基金管理人不得主动新增流动性受限资产的投资；</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bCs/>
                <w:szCs w:val="21"/>
              </w:rPr>
              <w:t>（20）本基金与私募类证券资管产品及中国证监会认定的其他主体为交易对手开展逆回购交易的，可接受质押品的资质要求应当与基金合同约定的投资范围保持一致；</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序号</w:t>
            </w:r>
            <w:r w:rsidRPr="00207189">
              <w:rPr>
                <w:rFonts w:asciiTheme="minorEastAsia" w:hAnsiTheme="minorEastAsia"/>
              </w:rPr>
              <w:t>做相应调整。</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第十四部分 “基金资产估值”之“三、估值方法”</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2B3BBC" w:rsidRPr="00207189" w:rsidRDefault="002B3BBC" w:rsidP="007F1588">
            <w:pPr>
              <w:spacing w:line="360" w:lineRule="auto"/>
              <w:rPr>
                <w:rFonts w:asciiTheme="minorEastAsia" w:hAnsiTheme="minorEastAsia"/>
                <w:bCs/>
                <w:szCs w:val="21"/>
              </w:rPr>
            </w:pPr>
            <w:r w:rsidRPr="00207189">
              <w:rPr>
                <w:rFonts w:asciiTheme="minorEastAsia" w:hAnsiTheme="minorEastAsia" w:hint="eastAsia"/>
                <w:bCs/>
                <w:szCs w:val="21"/>
              </w:rPr>
              <w:t>6、当发生大额申购或赎回情形时，基金管理人可以采用摆动定价机制，以确保基金估值的公平性。</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bCs/>
                <w:szCs w:val="21"/>
              </w:rPr>
              <w:t>序号</w:t>
            </w:r>
            <w:r w:rsidRPr="00207189">
              <w:rPr>
                <w:rFonts w:asciiTheme="minorEastAsia" w:hAnsiTheme="minorEastAsia"/>
                <w:bCs/>
                <w:szCs w:val="21"/>
              </w:rPr>
              <w:t>做相应调整</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第十四部分 “基金资产估值”之“六、暂停估值的情形”</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2B3BBC" w:rsidRPr="00207189" w:rsidRDefault="002B3BBC" w:rsidP="007F1588">
            <w:pPr>
              <w:spacing w:line="360" w:lineRule="auto"/>
              <w:rPr>
                <w:rFonts w:asciiTheme="minorEastAsia" w:hAnsiTheme="minorEastAsia"/>
                <w:bCs/>
                <w:szCs w:val="21"/>
              </w:rPr>
            </w:pPr>
            <w:r w:rsidRPr="00207189">
              <w:rPr>
                <w:rFonts w:asciiTheme="minorEastAsia" w:hAnsiTheme="minorEastAsia" w:hint="eastAsia"/>
                <w:bCs/>
                <w:szCs w:val="21"/>
              </w:rPr>
              <w:t>3、当前一估值日基金资产净值50%以上的资产出现无可参考的活跃市场价格且采用估值技术仍导致公允价值存在重大不确定性时，经与基金托管人协商确认后，基金管理人应当暂停估值；</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bCs/>
                <w:szCs w:val="21"/>
              </w:rPr>
              <w:t>序号</w:t>
            </w:r>
            <w:r w:rsidRPr="00207189">
              <w:rPr>
                <w:rFonts w:asciiTheme="minorEastAsia" w:hAnsiTheme="minorEastAsia"/>
                <w:bCs/>
                <w:szCs w:val="21"/>
              </w:rPr>
              <w:t>做相应调整</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第十四部分 “基金资产估值”之“</w:t>
            </w:r>
            <w:r w:rsidRPr="00207189">
              <w:rPr>
                <w:rFonts w:asciiTheme="minorEastAsia" w:hAnsiTheme="minorEastAsia" w:hint="eastAsia"/>
                <w:bCs/>
                <w:szCs w:val="21"/>
              </w:rPr>
              <w:t>八、特殊情形的处理</w:t>
            </w:r>
            <w:r w:rsidRPr="00207189">
              <w:rPr>
                <w:rFonts w:asciiTheme="minorEastAsia" w:hAnsiTheme="minorEastAsia" w:hint="eastAsia"/>
              </w:rPr>
              <w:t>”</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原表述</w:t>
            </w:r>
            <w:r w:rsidRPr="00207189">
              <w:rPr>
                <w:rFonts w:asciiTheme="minorEastAsia" w:hAnsiTheme="minor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bCs/>
                <w:szCs w:val="21"/>
              </w:rPr>
              <w:t>1、基金管理人或基金托管人按估值方法的第</w:t>
            </w:r>
            <w:r w:rsidRPr="00207189">
              <w:rPr>
                <w:rFonts w:asciiTheme="minorEastAsia" w:hAnsiTheme="minorEastAsia"/>
                <w:bCs/>
                <w:szCs w:val="21"/>
              </w:rPr>
              <w:t>6</w:t>
            </w:r>
            <w:r w:rsidRPr="00207189">
              <w:rPr>
                <w:rFonts w:asciiTheme="minorEastAsia" w:hAnsiTheme="minorEastAsia" w:hint="eastAsia"/>
                <w:bCs/>
                <w:szCs w:val="21"/>
              </w:rPr>
              <w:t>项进行估值时，所造成的误差不作为基金资产估值错误处理。</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修改为</w:t>
            </w:r>
            <w:r w:rsidRPr="00207189">
              <w:rPr>
                <w:rFonts w:asciiTheme="minorEastAsia" w:hAnsiTheme="minor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bCs/>
                <w:szCs w:val="21"/>
              </w:rPr>
              <w:t>1、基金管理人或基金托管人按估值方法的第</w:t>
            </w:r>
            <w:r w:rsidRPr="00207189">
              <w:rPr>
                <w:rFonts w:asciiTheme="minorEastAsia" w:hAnsiTheme="minorEastAsia"/>
                <w:bCs/>
                <w:szCs w:val="21"/>
              </w:rPr>
              <w:t>7</w:t>
            </w:r>
            <w:r w:rsidRPr="00207189">
              <w:rPr>
                <w:rFonts w:asciiTheme="minorEastAsia" w:hAnsiTheme="minorEastAsia" w:hint="eastAsia"/>
                <w:bCs/>
                <w:szCs w:val="21"/>
              </w:rPr>
              <w:t>项进行估值时，所造成的误差不作为基金资产估值错误处理。</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第十八部分 “基金的信息披露”之“（六）基金定期报告，包括基金年度报告、基金半年度报告和基金季度报告”</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2B3BBC" w:rsidRPr="00207189" w:rsidRDefault="002B3BBC" w:rsidP="007F1588">
            <w:pPr>
              <w:spacing w:line="360" w:lineRule="auto"/>
              <w:rPr>
                <w:rFonts w:asciiTheme="minorEastAsia" w:hAnsiTheme="minorEastAsia"/>
                <w:bCs/>
                <w:szCs w:val="21"/>
              </w:rPr>
            </w:pPr>
            <w:r w:rsidRPr="00207189">
              <w:rPr>
                <w:rFonts w:asciiTheme="minorEastAsia" w:hAnsiTheme="minorEastAsia" w:hint="eastAsia"/>
                <w:bCs/>
                <w:szCs w:val="21"/>
              </w:rPr>
              <w:t>基金管理人应当在半年度报告和年度报告中披露基金组合资产情况及其流动性风险分析等。</w:t>
            </w:r>
          </w:p>
          <w:p w:rsidR="002B3BBC" w:rsidRPr="00207189" w:rsidRDefault="002B3BBC" w:rsidP="007F1588">
            <w:pPr>
              <w:spacing w:line="360" w:lineRule="auto"/>
              <w:rPr>
                <w:rFonts w:asciiTheme="minorEastAsia" w:hAnsiTheme="minorEastAsia"/>
                <w:bCs/>
                <w:szCs w:val="21"/>
              </w:rPr>
            </w:pPr>
            <w:r w:rsidRPr="00207189">
              <w:rPr>
                <w:rFonts w:asciiTheme="minorEastAsia" w:hAnsiTheme="minorEastAsia" w:hint="eastAsia"/>
                <w:bCs/>
                <w:szCs w:val="21"/>
              </w:rPr>
              <w:t>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第十八部分 “基金的信息披露”之“（七）临时报告”</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2B3BBC" w:rsidRPr="00207189" w:rsidRDefault="002B3BBC" w:rsidP="007F1588">
            <w:pPr>
              <w:spacing w:line="360" w:lineRule="auto"/>
              <w:rPr>
                <w:rFonts w:asciiTheme="minorEastAsia" w:hAnsiTheme="minorEastAsia"/>
                <w:bCs/>
                <w:szCs w:val="21"/>
              </w:rPr>
            </w:pPr>
            <w:r w:rsidRPr="00207189">
              <w:rPr>
                <w:rFonts w:asciiTheme="minorEastAsia" w:hAnsiTheme="minorEastAsia" w:hint="eastAsia"/>
                <w:bCs/>
                <w:szCs w:val="21"/>
              </w:rPr>
              <w:t>26、本基金发生涉及基金申购、赎回事项调整或潜在影响投资者赎回等重大事项时；</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bCs/>
                <w:szCs w:val="21"/>
              </w:rPr>
              <w:t>27、基金管理人采用摆动定价机制进行估值；</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序号</w:t>
            </w:r>
            <w:r w:rsidRPr="00207189">
              <w:rPr>
                <w:rFonts w:asciiTheme="minorEastAsia" w:hAnsiTheme="minorEastAsia"/>
              </w:rPr>
              <w:t>做相应调整</w:t>
            </w:r>
          </w:p>
        </w:tc>
      </w:tr>
    </w:tbl>
    <w:p w:rsidR="002B3BBC" w:rsidRPr="00207189" w:rsidRDefault="002B3BBC" w:rsidP="002B3BBC">
      <w:pPr>
        <w:pStyle w:val="ab"/>
        <w:rPr>
          <w:rFonts w:asciiTheme="minorEastAsia" w:eastAsiaTheme="minorEastAsia" w:hAnsiTheme="minorEastAsia"/>
        </w:rPr>
      </w:pPr>
      <w:bookmarkStart w:id="56" w:name="_Toc509500791"/>
      <w:r w:rsidRPr="00207189">
        <w:rPr>
          <w:rFonts w:asciiTheme="minorEastAsia" w:eastAsiaTheme="minorEastAsia" w:hAnsiTheme="minorEastAsia" w:hint="eastAsia"/>
        </w:rPr>
        <w:t>附件</w:t>
      </w:r>
      <w:r w:rsidRPr="00207189">
        <w:rPr>
          <w:rFonts w:asciiTheme="minorEastAsia" w:eastAsiaTheme="minorEastAsia" w:hAnsiTheme="minorEastAsia"/>
        </w:rPr>
        <w:t>49</w:t>
      </w:r>
      <w:r w:rsidRPr="00207189">
        <w:rPr>
          <w:rFonts w:asciiTheme="minorEastAsia" w:eastAsiaTheme="minorEastAsia" w:hAnsiTheme="minorEastAsia" w:hint="eastAsia"/>
        </w:rPr>
        <w:t>：《</w:t>
      </w:r>
      <w:r w:rsidRPr="00207189">
        <w:rPr>
          <w:rFonts w:asciiTheme="minorEastAsia" w:eastAsiaTheme="minorEastAsia" w:hAnsiTheme="minorEastAsia" w:hint="eastAsia"/>
          <w:szCs w:val="21"/>
        </w:rPr>
        <w:t>鹏华金鼎保本混合型</w:t>
      </w:r>
      <w:r w:rsidRPr="00207189">
        <w:rPr>
          <w:rFonts w:asciiTheme="minorEastAsia" w:eastAsiaTheme="minorEastAsia" w:hAnsiTheme="minorEastAsia"/>
          <w:szCs w:val="21"/>
        </w:rPr>
        <w:t>证券投资基金</w:t>
      </w:r>
      <w:r w:rsidRPr="00207189">
        <w:rPr>
          <w:rFonts w:asciiTheme="minorEastAsia" w:eastAsiaTheme="minorEastAsia" w:hAnsiTheme="minorEastAsia" w:hint="eastAsia"/>
        </w:rPr>
        <w:t>基金合同》修订对照表</w:t>
      </w:r>
      <w:bookmarkEnd w:id="56"/>
    </w:p>
    <w:tbl>
      <w:tblPr>
        <w:tblStyle w:val="a3"/>
        <w:tblW w:w="10771" w:type="dxa"/>
        <w:jc w:val="center"/>
        <w:tblLook w:val="04A0"/>
      </w:tblPr>
      <w:tblGrid>
        <w:gridCol w:w="1701"/>
        <w:gridCol w:w="4535"/>
        <w:gridCol w:w="4535"/>
      </w:tblGrid>
      <w:tr w:rsidR="002B3BBC" w:rsidRPr="00207189" w:rsidTr="007F1588">
        <w:trPr>
          <w:jc w:val="center"/>
        </w:trPr>
        <w:tc>
          <w:tcPr>
            <w:tcW w:w="1701" w:type="dxa"/>
          </w:tcPr>
          <w:p w:rsidR="002B3BBC" w:rsidRPr="00207189" w:rsidRDefault="002B3BBC" w:rsidP="007F1588">
            <w:pPr>
              <w:spacing w:line="360" w:lineRule="auto"/>
              <w:jc w:val="center"/>
              <w:rPr>
                <w:rFonts w:asciiTheme="minorEastAsia" w:hAnsiTheme="minorEastAsia"/>
              </w:rPr>
            </w:pPr>
            <w:r w:rsidRPr="00207189">
              <w:rPr>
                <w:rFonts w:asciiTheme="minorEastAsia" w:hAnsiTheme="minorEastAsia" w:hint="eastAsia"/>
              </w:rPr>
              <w:t>基金</w:t>
            </w:r>
            <w:r w:rsidRPr="00207189">
              <w:rPr>
                <w:rFonts w:asciiTheme="minorEastAsia" w:hAnsiTheme="minorEastAsia"/>
              </w:rPr>
              <w:t>合同条款</w:t>
            </w:r>
          </w:p>
        </w:tc>
        <w:tc>
          <w:tcPr>
            <w:tcW w:w="4535" w:type="dxa"/>
          </w:tcPr>
          <w:p w:rsidR="002B3BBC" w:rsidRPr="00207189" w:rsidRDefault="002B3BBC" w:rsidP="007F158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前内容</w:t>
            </w:r>
          </w:p>
        </w:tc>
        <w:tc>
          <w:tcPr>
            <w:tcW w:w="4535" w:type="dxa"/>
          </w:tcPr>
          <w:p w:rsidR="002B3BBC" w:rsidRPr="00207189" w:rsidRDefault="002B3BBC" w:rsidP="007F158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后内容</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第一部分 “前言”</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原表述：</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一、</w:t>
            </w:r>
            <w:r w:rsidRPr="00207189">
              <w:rPr>
                <w:rFonts w:asciiTheme="minorEastAsia" w:hAnsiTheme="minorEastAsia" w:hint="eastAsia"/>
                <w:bCs/>
                <w:szCs w:val="21"/>
              </w:rPr>
              <w:t>2、订立本基金合同的依据是《中华人民共和国合同法》(以下简称“《合同法》”)、《中华人民共和国证券投资基金法》（以下简称“《基金法》”)、《公开募集证券投资基金运作管理办法》 (以下简称“《运作办法》”)、《证券投资基金销售管理办法》(以下简称“《销售办法》”)、《证券投资基金信息披露管理办法》(以下简称“《信息披露办法》”)和其他有关法律法规。</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修改为：</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一</w:t>
            </w:r>
            <w:r w:rsidRPr="00207189">
              <w:rPr>
                <w:rFonts w:asciiTheme="minorEastAsia" w:hAnsiTheme="minorEastAsia"/>
              </w:rPr>
              <w:t>、</w:t>
            </w:r>
            <w:r w:rsidRPr="00207189">
              <w:rPr>
                <w:rFonts w:asciiTheme="minorEastAsia" w:hAnsiTheme="minorEastAsia"/>
                <w:bCs/>
                <w:szCs w:val="21"/>
              </w:rPr>
              <w:t>2、订立本基金合同的依据是《中华人民共和国合同法》(以下简称“《合同法》”)、《中华人民共和国证券投资基金法》</w:t>
            </w:r>
            <w:r w:rsidRPr="00207189">
              <w:rPr>
                <w:rFonts w:asciiTheme="minorEastAsia" w:hAnsiTheme="minorEastAsia" w:hint="eastAsia"/>
                <w:bCs/>
                <w:szCs w:val="21"/>
              </w:rPr>
              <w:t>（</w:t>
            </w:r>
            <w:r w:rsidRPr="00207189">
              <w:rPr>
                <w:rFonts w:asciiTheme="minorEastAsia" w:hAnsiTheme="minorEastAsia"/>
                <w:bCs/>
                <w:szCs w:val="21"/>
              </w:rPr>
              <w:t>以下简称“《基金法》”)、《</w:t>
            </w:r>
            <w:r w:rsidRPr="00207189">
              <w:rPr>
                <w:rFonts w:asciiTheme="minorEastAsia" w:hAnsiTheme="minorEastAsia" w:hint="eastAsia"/>
                <w:bCs/>
                <w:szCs w:val="21"/>
              </w:rPr>
              <w:t>公开募集</w:t>
            </w:r>
            <w:r w:rsidRPr="00207189">
              <w:rPr>
                <w:rFonts w:asciiTheme="minorEastAsia" w:hAnsiTheme="minorEastAsia"/>
                <w:bCs/>
                <w:szCs w:val="21"/>
              </w:rPr>
              <w:t>证券投资基金运作管理办法》 (以下简称“《运作办法》”)、《证券投资基金销售管理办法》(以下简称“《销售办法》”)、《证券投资基金信息披露管理办法》(以下简称“《信息披露办法》”)</w:t>
            </w:r>
            <w:r w:rsidRPr="00207189">
              <w:rPr>
                <w:rFonts w:asciiTheme="minorEastAsia" w:hAnsiTheme="minorEastAsia" w:hint="eastAsia"/>
                <w:bCs/>
                <w:szCs w:val="21"/>
              </w:rPr>
              <w:t>、《公开募集开放式证券投资基金流动性风险管理规定》（以下简称“《流动性规定》”）</w:t>
            </w:r>
            <w:r w:rsidRPr="00207189">
              <w:rPr>
                <w:rFonts w:asciiTheme="minorEastAsia" w:hAnsiTheme="minorEastAsia"/>
                <w:bCs/>
                <w:szCs w:val="21"/>
              </w:rPr>
              <w:t>和其他有关法律法规。</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第二部分 “释义”</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bCs/>
                <w:szCs w:val="21"/>
              </w:rPr>
              <w:t>13、《流动性规定》：指中国证监会2017年8月31日颁布、同年10月1日实施的《公开募集开放式证券投资基金流动性风险管理规定》及颁布机关对其不时做出的修订</w:t>
            </w:r>
          </w:p>
          <w:p w:rsidR="002B3BBC" w:rsidRPr="00207189" w:rsidRDefault="002B3BBC" w:rsidP="007F1588">
            <w:pPr>
              <w:spacing w:line="360" w:lineRule="auto"/>
              <w:rPr>
                <w:rFonts w:asciiTheme="minorEastAsia" w:hAnsiTheme="minorEastAsia"/>
              </w:rPr>
            </w:pPr>
            <w:r w:rsidRPr="00207189">
              <w:rPr>
                <w:rFonts w:asciiTheme="minorEastAsia" w:hAnsiTheme="minorEastAsia"/>
              </w:rPr>
              <w:t>46</w:t>
            </w:r>
            <w:r w:rsidRPr="00207189">
              <w:rPr>
                <w:rFonts w:asciiTheme="minorEastAsia" w:hAnsiTheme="minorEastAsia" w:hint="eastAsia"/>
              </w:rPr>
              <w:t>、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rsidR="002B3BBC" w:rsidRPr="00207189" w:rsidRDefault="002B3BBC" w:rsidP="007F1588">
            <w:pPr>
              <w:spacing w:line="360" w:lineRule="auto"/>
              <w:rPr>
                <w:rFonts w:asciiTheme="minorEastAsia" w:hAnsiTheme="minorEastAsia"/>
              </w:rPr>
            </w:pPr>
            <w:r w:rsidRPr="00207189">
              <w:rPr>
                <w:rFonts w:asciiTheme="minorEastAsia" w:hAnsiTheme="minorEastAsia"/>
              </w:rPr>
              <w:t>47</w:t>
            </w:r>
            <w:r w:rsidRPr="00207189">
              <w:rPr>
                <w:rFonts w:asciiTheme="minorEastAsia" w:hAnsiTheme="minorEastAsia" w:hint="eastAsia"/>
              </w:rPr>
              <w:t>、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其余序号相应作调整</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第六部分 “基金份额的申购与赎回”之“五、申购和赎回的数量限制”</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第六部分 “基金份额的申购与赎回”之“六、申购和赎回的价格、费用及其用途”</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3、……。本基金对持续持有期少于7日的投资者收取不低于1.5%的赎回费，并将上述赎回费全额计入基金财产。</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7、当发生大额申购或赎回情形时，基金管理人可以采用摆动定价机制，以确保基金估值的公平性。具体处理原则与操作规范遵循相关法律法规以及监管部门、自律规则的规定。</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第六部分 “基金份额的申购与赎回”之“七、拒绝或暂停申购的情形”</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原表述</w:t>
            </w:r>
            <w:r w:rsidRPr="00207189">
              <w:rPr>
                <w:rFonts w:asciiTheme="minorEastAsia" w:hAnsiTheme="minor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bCs/>
                <w:szCs w:val="21"/>
              </w:rPr>
              <w:t>发生上述第1、2、3、5、6</w:t>
            </w:r>
            <w:r w:rsidRPr="00207189">
              <w:rPr>
                <w:rFonts w:asciiTheme="minorEastAsia" w:hAnsiTheme="minorEastAsia" w:hint="eastAsia"/>
                <w:bCs/>
                <w:szCs w:val="21"/>
              </w:rPr>
              <w:t>、</w:t>
            </w:r>
            <w:r w:rsidRPr="00207189">
              <w:rPr>
                <w:rFonts w:asciiTheme="minorEastAsia" w:hAnsiTheme="minorEastAsia"/>
                <w:bCs/>
                <w:szCs w:val="21"/>
              </w:rPr>
              <w:t>7项暂停申购情形时</w:t>
            </w:r>
            <w:r w:rsidRPr="00207189">
              <w:rPr>
                <w:rFonts w:asciiTheme="minorEastAsia" w:hAnsiTheme="minorEastAsia" w:hint="eastAsia"/>
                <w:bCs/>
                <w:szCs w:val="21"/>
              </w:rPr>
              <w:t>且基金管理人决定暂停申购的</w:t>
            </w:r>
            <w:r w:rsidRPr="00207189">
              <w:rPr>
                <w:rFonts w:asciiTheme="minorEastAsia" w:hAnsiTheme="minorEastAsia"/>
                <w:bCs/>
                <w:szCs w:val="21"/>
              </w:rPr>
              <w:t>，基金管理人应当根据有关规定在指定媒</w:t>
            </w:r>
            <w:r w:rsidRPr="00207189">
              <w:rPr>
                <w:rFonts w:asciiTheme="minorEastAsia" w:hAnsiTheme="minorEastAsia" w:hint="eastAsia"/>
                <w:bCs/>
                <w:szCs w:val="21"/>
              </w:rPr>
              <w:t>介</w:t>
            </w:r>
            <w:r w:rsidRPr="00207189">
              <w:rPr>
                <w:rFonts w:asciiTheme="minorEastAsia" w:hAnsiTheme="minorEastAsia"/>
                <w:bCs/>
                <w:szCs w:val="21"/>
              </w:rPr>
              <w:t>上刊登暂停申购公告。</w:t>
            </w:r>
            <w:r w:rsidRPr="00207189">
              <w:rPr>
                <w:rFonts w:asciiTheme="minorEastAsia" w:hAnsiTheme="minorEastAsia" w:hint="eastAsia"/>
                <w:bCs/>
                <w:szCs w:val="21"/>
              </w:rPr>
              <w:t>如果投资人的申购申请被拒绝，被拒绝的申购款项将退还给投资人。在暂停申购的情况消除时，基金管理人应及时恢复申购业务的办理。如在过渡期内发生暂停申购，过渡期按暂停申购的期间相应顺延。</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rPr>
              <w:t>7</w:t>
            </w:r>
            <w:r w:rsidRPr="00207189">
              <w:rPr>
                <w:rFonts w:asciiTheme="minorEastAsia" w:hAnsiTheme="minorEastAsia" w:hint="eastAsia"/>
              </w:rPr>
              <w:t>、基金管理人接受某笔或者某些申购申请有可能导致单一投资者持有基金份额的比例达到或者超过50%，或者变相规避50%集中度的情形时。</w:t>
            </w:r>
          </w:p>
          <w:p w:rsidR="002B3BBC" w:rsidRPr="00207189" w:rsidRDefault="002B3BBC" w:rsidP="007F1588">
            <w:pPr>
              <w:spacing w:line="360" w:lineRule="auto"/>
              <w:rPr>
                <w:rFonts w:asciiTheme="minorEastAsia" w:hAnsiTheme="minorEastAsia"/>
              </w:rPr>
            </w:pPr>
            <w:r w:rsidRPr="00207189">
              <w:rPr>
                <w:rFonts w:asciiTheme="minorEastAsia" w:hAnsiTheme="minorEastAsia"/>
              </w:rPr>
              <w:t>8</w:t>
            </w:r>
            <w:r w:rsidRPr="00207189">
              <w:rPr>
                <w:rFonts w:asciiTheme="minorEastAsia" w:hAnsiTheme="minorEastAsia" w:hint="eastAsia"/>
              </w:rPr>
              <w:t>、当前一估值日基金资产净值50%以上的资产出现无可参考的活跃市场价格且采用估值技术仍导致公允价值存在重大不确定性时，经与基金托管人协商确认后，基金管理人应当暂停接受基金申购申请。</w:t>
            </w: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修改为</w:t>
            </w:r>
            <w:r w:rsidRPr="00207189">
              <w:rPr>
                <w:rFonts w:asciiTheme="minorEastAsia" w:hAnsiTheme="minor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bCs/>
                <w:szCs w:val="21"/>
              </w:rPr>
              <w:t>发生上述第1、2、3、5、6</w:t>
            </w:r>
            <w:r w:rsidRPr="00207189">
              <w:rPr>
                <w:rFonts w:asciiTheme="minorEastAsia" w:hAnsiTheme="minorEastAsia" w:hint="eastAsia"/>
                <w:bCs/>
                <w:szCs w:val="21"/>
              </w:rPr>
              <w:t>、</w:t>
            </w:r>
            <w:r w:rsidRPr="00207189">
              <w:rPr>
                <w:rFonts w:asciiTheme="minorEastAsia" w:hAnsiTheme="minorEastAsia"/>
                <w:bCs/>
                <w:szCs w:val="21"/>
              </w:rPr>
              <w:t>8</w:t>
            </w:r>
            <w:r w:rsidRPr="00207189">
              <w:rPr>
                <w:rFonts w:asciiTheme="minorEastAsia" w:hAnsiTheme="minorEastAsia" w:hint="eastAsia"/>
                <w:bCs/>
                <w:szCs w:val="21"/>
              </w:rPr>
              <w:t>、9</w:t>
            </w:r>
            <w:r w:rsidRPr="00207189">
              <w:rPr>
                <w:rFonts w:asciiTheme="minorEastAsia" w:hAnsiTheme="minorEastAsia"/>
                <w:bCs/>
                <w:szCs w:val="21"/>
              </w:rPr>
              <w:t>项暂停申购情形时</w:t>
            </w:r>
            <w:r w:rsidRPr="00207189">
              <w:rPr>
                <w:rFonts w:asciiTheme="minorEastAsia" w:hAnsiTheme="minorEastAsia" w:hint="eastAsia"/>
                <w:bCs/>
                <w:szCs w:val="21"/>
              </w:rPr>
              <w:t>且基金管理人决定暂停申购的</w:t>
            </w:r>
            <w:r w:rsidRPr="00207189">
              <w:rPr>
                <w:rFonts w:asciiTheme="minorEastAsia" w:hAnsiTheme="minorEastAsia"/>
                <w:bCs/>
                <w:szCs w:val="21"/>
              </w:rPr>
              <w:t>，基金管理人应当根据有关规定在指定媒</w:t>
            </w:r>
            <w:r w:rsidRPr="00207189">
              <w:rPr>
                <w:rFonts w:asciiTheme="minorEastAsia" w:hAnsiTheme="minorEastAsia" w:hint="eastAsia"/>
                <w:bCs/>
                <w:szCs w:val="21"/>
              </w:rPr>
              <w:t>介</w:t>
            </w:r>
            <w:r w:rsidRPr="00207189">
              <w:rPr>
                <w:rFonts w:asciiTheme="minorEastAsia" w:hAnsiTheme="minorEastAsia"/>
                <w:bCs/>
                <w:szCs w:val="21"/>
              </w:rPr>
              <w:t>上刊登暂停申购公告。</w:t>
            </w:r>
            <w:r w:rsidRPr="00207189">
              <w:rPr>
                <w:rFonts w:asciiTheme="minorEastAsia" w:hAnsiTheme="minorEastAsia" w:hint="eastAsia"/>
                <w:bCs/>
                <w:szCs w:val="21"/>
              </w:rPr>
              <w:t>如果投资人的申购申请被全部或部分拒绝的，被拒绝的申购款项将退还给投资人。在暂停申购的情况消除时，基金管理人应及时恢复申购业务的办理。如在过渡期内发生暂停申购，过渡期按暂停申购的期间相应顺延。</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第六部分 “基金份额的申购与赎回”之“八、暂停赎回或延缓支付赎回款项的情形”</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p>
          <w:p w:rsidR="002B3BBC" w:rsidRPr="00207189" w:rsidRDefault="002B3BBC" w:rsidP="007F1588">
            <w:pPr>
              <w:spacing w:line="360" w:lineRule="auto"/>
              <w:rPr>
                <w:rFonts w:asciiTheme="minorEastAsia" w:hAnsiTheme="minorEastAsia"/>
              </w:rPr>
            </w:pPr>
            <w:r w:rsidRPr="00207189">
              <w:rPr>
                <w:rFonts w:asciiTheme="minorEastAsia" w:hAnsiTheme="minorEastAsia"/>
              </w:rPr>
              <w:t>7</w:t>
            </w:r>
            <w:r w:rsidRPr="00207189">
              <w:rPr>
                <w:rFonts w:asciiTheme="minorEastAsia" w:hAnsiTheme="minorEastAsia" w:hint="eastAsia"/>
              </w:rPr>
              <w:t>、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第六部分 “基金份额的申购与赎回”之“九、巨额赎回的情形及处理方式”</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4）若基金发生巨额赎回，在当日存在单个基金份额持有人超过上一开放日基金总份额10%以上的赎回申请（“大额赎回申请人”）的情形下，基金管理人可以延期办理赎回申请。对其他赎回申请人（“小额赎回申请人”）和大额赎回申请人10%以内的赎回申请在当日根据前述“（1）全额赎回”或“（2）部分延期赎回”的约定方式办理，在仍可接受赎回申请的范围内对大额赎回申请人超过10%的赎回申请按比例确认。对当日未予确认的赎回申请进行延期办理。对于未能赎回部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第十四部分 “基金</w:t>
            </w:r>
            <w:r w:rsidRPr="00207189">
              <w:rPr>
                <w:rFonts w:asciiTheme="minorEastAsia" w:hAnsiTheme="minorEastAsia"/>
              </w:rPr>
              <w:t>的投资</w:t>
            </w:r>
            <w:r w:rsidRPr="00207189">
              <w:rPr>
                <w:rFonts w:asciiTheme="minorEastAsia" w:hAnsiTheme="minorEastAsia" w:hint="eastAsia"/>
              </w:rPr>
              <w:t>”之“</w:t>
            </w:r>
            <w:r w:rsidRPr="00207189">
              <w:rPr>
                <w:rFonts w:asciiTheme="minorEastAsia" w:hAnsiTheme="minorEastAsia" w:hint="eastAsia"/>
                <w:bCs/>
                <w:szCs w:val="21"/>
              </w:rPr>
              <w:t>一、保本周期内的投资</w:t>
            </w:r>
            <w:r w:rsidRPr="00207189">
              <w:rPr>
                <w:rFonts w:asciiTheme="minorEastAsia" w:hAnsiTheme="minorEastAsia" w:hint="eastAsia"/>
              </w:rPr>
              <w:t>”之“</w:t>
            </w:r>
            <w:r w:rsidRPr="00207189">
              <w:rPr>
                <w:rFonts w:asciiTheme="minorEastAsia" w:hAnsiTheme="minorEastAsia" w:hint="eastAsia"/>
                <w:bCs/>
                <w:szCs w:val="21"/>
              </w:rPr>
              <w:t>（</w:t>
            </w:r>
            <w:r w:rsidRPr="00207189">
              <w:rPr>
                <w:rFonts w:asciiTheme="minorEastAsia" w:hAnsiTheme="minorEastAsia"/>
                <w:bCs/>
                <w:szCs w:val="21"/>
              </w:rPr>
              <w:t>二</w:t>
            </w:r>
            <w:r w:rsidRPr="00207189">
              <w:rPr>
                <w:rFonts w:asciiTheme="minorEastAsia" w:hAnsiTheme="minorEastAsia" w:hint="eastAsia"/>
                <w:bCs/>
                <w:szCs w:val="21"/>
              </w:rPr>
              <w:t>）</w:t>
            </w:r>
            <w:r w:rsidRPr="00207189">
              <w:rPr>
                <w:rFonts w:asciiTheme="minorEastAsia" w:hAnsiTheme="minorEastAsia"/>
                <w:bCs/>
                <w:szCs w:val="21"/>
              </w:rPr>
              <w:t>投资范围</w:t>
            </w:r>
            <w:r w:rsidRPr="00207189">
              <w:rPr>
                <w:rFonts w:asciiTheme="minorEastAsia" w:hAnsiTheme="minorEastAsia" w:hint="eastAsia"/>
              </w:rPr>
              <w:t>”</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原表述：</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bCs/>
                <w:szCs w:val="21"/>
              </w:rPr>
              <w:t>本基金的投资组合比例由优化的CPPI策略决定，并对比例范围有如下限制：权益类资产占基金资产的比例不超过40%；债券、货币市场工具及其它资产的比例合计不低于基金资产的60%，其中基金保留的现金以及投资于到期日在一年以内的政府债券的比例合计不低于基金资产净值的5%</w:t>
            </w:r>
            <w:r w:rsidRPr="00207189">
              <w:rPr>
                <w:rFonts w:asciiTheme="minorEastAsia" w:hAnsiTheme="minorEastAsia" w:hint="eastAsia"/>
              </w:rPr>
              <w:t>。</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修改为</w:t>
            </w:r>
            <w:r w:rsidRPr="00207189">
              <w:rPr>
                <w:rFonts w:asciiTheme="minorEastAsia" w:hAnsiTheme="minor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bCs/>
                <w:szCs w:val="21"/>
              </w:rPr>
              <w:t>本基金的投资组合比例由优化的CPPI策略决定，并对比例范围有如下限制：权益类资产占基金资产的比例不超过40%；债券、货币市场工具及其它资产的比例合计不低于基金资产的60%，其中基金保留的现金以及投资于到期日在一年以内的政府债券的比例合计不低于基金资产净值的5%，其中现金不包括结算备付金、存出保证金、应收申购款等。</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第十四部分 “基金</w:t>
            </w:r>
            <w:r w:rsidRPr="00207189">
              <w:rPr>
                <w:rFonts w:asciiTheme="minorEastAsia" w:hAnsiTheme="minorEastAsia"/>
              </w:rPr>
              <w:t>的投资</w:t>
            </w:r>
            <w:r w:rsidRPr="00207189">
              <w:rPr>
                <w:rFonts w:asciiTheme="minorEastAsia" w:hAnsiTheme="minorEastAsia" w:hint="eastAsia"/>
              </w:rPr>
              <w:t>”之“</w:t>
            </w:r>
            <w:r w:rsidRPr="00207189">
              <w:rPr>
                <w:rFonts w:asciiTheme="minorEastAsia" w:hAnsiTheme="minorEastAsia" w:hint="eastAsia"/>
                <w:bCs/>
                <w:szCs w:val="21"/>
              </w:rPr>
              <w:t>一、保本周期内的投资</w:t>
            </w:r>
            <w:r w:rsidRPr="00207189">
              <w:rPr>
                <w:rFonts w:asciiTheme="minorEastAsia" w:hAnsiTheme="minorEastAsia" w:hint="eastAsia"/>
              </w:rPr>
              <w:t>”之“</w:t>
            </w:r>
            <w:r w:rsidRPr="00207189">
              <w:rPr>
                <w:rFonts w:asciiTheme="minorEastAsia" w:hAnsiTheme="minorEastAsia" w:hint="eastAsia"/>
                <w:kern w:val="0"/>
                <w:szCs w:val="21"/>
              </w:rPr>
              <w:t>（四）投资限制</w:t>
            </w:r>
            <w:r w:rsidRPr="00207189">
              <w:rPr>
                <w:rFonts w:asciiTheme="minorEastAsia" w:hAnsiTheme="minorEastAsia" w:hint="eastAsia"/>
              </w:rPr>
              <w:t>”</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原表述</w:t>
            </w:r>
            <w:r w:rsidRPr="00207189">
              <w:rPr>
                <w:rFonts w:asciiTheme="minorEastAsia" w:hAnsiTheme="minor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bCs/>
                <w:szCs w:val="21"/>
              </w:rPr>
              <w:t>（2）保持不低于基金资产净值5</w:t>
            </w:r>
            <w:r w:rsidRPr="00207189">
              <w:rPr>
                <w:rFonts w:asciiTheme="minorEastAsia" w:hAnsiTheme="minorEastAsia" w:hint="eastAsia"/>
                <w:bCs/>
                <w:szCs w:val="21"/>
              </w:rPr>
              <w:t>%</w:t>
            </w:r>
            <w:r w:rsidRPr="00207189">
              <w:rPr>
                <w:rFonts w:asciiTheme="minorEastAsia" w:hAnsiTheme="minorEastAsia"/>
                <w:bCs/>
                <w:szCs w:val="21"/>
              </w:rPr>
              <w:t>的现金或者到期日在一年以内的政府债券；</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kern w:val="0"/>
                <w:szCs w:val="21"/>
              </w:rPr>
              <w:t>因证券市场波动、上市公司合并、基金规模变动等基金管理人之外的因素致使基金投资比例不符合上述规定投资比例的，基金管理人应当在10个交易日内进行调整，但中国证监会规定的特殊情形除外。</w:t>
            </w: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修改为</w:t>
            </w:r>
            <w:r w:rsidRPr="00207189">
              <w:rPr>
                <w:rFonts w:asciiTheme="minorEastAsia" w:hAnsiTheme="minor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bCs/>
                <w:szCs w:val="21"/>
              </w:rPr>
              <w:t>（2）保持不低于基金资产净值5</w:t>
            </w:r>
            <w:r w:rsidRPr="00207189">
              <w:rPr>
                <w:rFonts w:asciiTheme="minorEastAsia" w:hAnsiTheme="minorEastAsia" w:hint="eastAsia"/>
                <w:bCs/>
                <w:szCs w:val="21"/>
              </w:rPr>
              <w:t>%</w:t>
            </w:r>
            <w:r w:rsidRPr="00207189">
              <w:rPr>
                <w:rFonts w:asciiTheme="minorEastAsia" w:hAnsiTheme="minorEastAsia"/>
                <w:bCs/>
                <w:szCs w:val="21"/>
              </w:rPr>
              <w:t>的现金或者到期日在一年以内的政府债券</w:t>
            </w:r>
            <w:r w:rsidRPr="00207189">
              <w:rPr>
                <w:rFonts w:asciiTheme="minorEastAsia" w:hAnsiTheme="minorEastAsia" w:hint="eastAsia"/>
                <w:bCs/>
                <w:szCs w:val="21"/>
              </w:rPr>
              <w:t>，其中现金不包括结算备付金、存出保证金、应收申购款等</w:t>
            </w:r>
            <w:r w:rsidRPr="00207189">
              <w:rPr>
                <w:rFonts w:asciiTheme="minorEastAsia" w:hAnsiTheme="minorEastAsia"/>
                <w:bCs/>
                <w:szCs w:val="21"/>
              </w:rPr>
              <w:t>；</w:t>
            </w:r>
          </w:p>
          <w:p w:rsidR="002B3BBC" w:rsidRPr="00207189" w:rsidRDefault="002B3BBC" w:rsidP="007F1588">
            <w:pPr>
              <w:spacing w:line="360" w:lineRule="auto"/>
              <w:rPr>
                <w:rFonts w:asciiTheme="minorEastAsia" w:hAnsiTheme="minorEastAsia"/>
                <w:bCs/>
                <w:szCs w:val="21"/>
              </w:rPr>
            </w:pPr>
            <w:r w:rsidRPr="00207189">
              <w:rPr>
                <w:rFonts w:asciiTheme="minorEastAsia" w:hAnsiTheme="minorEastAsia" w:hint="eastAsia"/>
                <w:bCs/>
                <w:szCs w:val="21"/>
              </w:rPr>
              <w:t>除上述第（2）、（14）、（</w:t>
            </w:r>
            <w:r w:rsidRPr="00207189">
              <w:rPr>
                <w:rFonts w:asciiTheme="minorEastAsia" w:hAnsiTheme="minorEastAsia"/>
                <w:bCs/>
                <w:szCs w:val="21"/>
              </w:rPr>
              <w:t>20</w:t>
            </w:r>
            <w:r w:rsidRPr="00207189">
              <w:rPr>
                <w:rFonts w:asciiTheme="minorEastAsia" w:hAnsiTheme="minorEastAsia" w:hint="eastAsia"/>
                <w:bCs/>
                <w:szCs w:val="21"/>
              </w:rPr>
              <w:t>）、（</w:t>
            </w:r>
            <w:r w:rsidRPr="00207189">
              <w:rPr>
                <w:rFonts w:asciiTheme="minorEastAsia" w:hAnsiTheme="minorEastAsia"/>
                <w:bCs/>
                <w:szCs w:val="21"/>
              </w:rPr>
              <w:t>21</w:t>
            </w:r>
            <w:r w:rsidRPr="00207189">
              <w:rPr>
                <w:rFonts w:asciiTheme="minorEastAsia" w:hAnsiTheme="minorEastAsia" w:hint="eastAsia"/>
                <w:bCs/>
                <w:szCs w:val="21"/>
              </w:rPr>
              <w:t>）条外，</w:t>
            </w:r>
            <w:r w:rsidRPr="00207189">
              <w:rPr>
                <w:rFonts w:asciiTheme="minorEastAsia" w:hAnsiTheme="minorEastAsia" w:hint="eastAsia"/>
                <w:kern w:val="0"/>
                <w:szCs w:val="21"/>
              </w:rPr>
              <w:t>因证券市场波动、上市公司合并、基金规模变动等基金管理人之外的因素致使基金投资比例不符合上述规定投资比例的，基金管理人应当在10个交易日内进行调整，但中国证监会规定的特殊情形除外。</w:t>
            </w:r>
          </w:p>
          <w:p w:rsidR="002B3BBC" w:rsidRPr="00207189" w:rsidRDefault="002B3BBC" w:rsidP="007F1588">
            <w:pPr>
              <w:spacing w:line="360" w:lineRule="auto"/>
              <w:rPr>
                <w:rFonts w:asciiTheme="minorEastAsia" w:hAnsiTheme="minorEastAsia"/>
                <w:bCs/>
                <w:szCs w:val="21"/>
              </w:rPr>
            </w:pPr>
          </w:p>
          <w:p w:rsidR="002B3BBC" w:rsidRPr="00207189" w:rsidRDefault="002B3BBC" w:rsidP="007F1588">
            <w:pPr>
              <w:spacing w:line="360" w:lineRule="auto"/>
              <w:rPr>
                <w:rFonts w:asciiTheme="minorEastAsia" w:hAnsiTheme="minorEastAsia"/>
                <w:bCs/>
                <w:szCs w:val="21"/>
              </w:rPr>
            </w:pPr>
            <w:r w:rsidRPr="00207189">
              <w:rPr>
                <w:rFonts w:asciiTheme="minorEastAsia" w:hAnsiTheme="minorEastAsia" w:hint="eastAsia"/>
                <w:bCs/>
                <w:szCs w:val="21"/>
              </w:rPr>
              <w:t>增加</w:t>
            </w:r>
            <w:r w:rsidRPr="00207189">
              <w:rPr>
                <w:rFonts w:asciiTheme="minorEastAsia" w:hAnsiTheme="minorEastAsia"/>
                <w:bCs/>
                <w:szCs w:val="21"/>
              </w:rPr>
              <w:t>：</w:t>
            </w:r>
          </w:p>
          <w:p w:rsidR="002B3BBC" w:rsidRPr="00207189" w:rsidRDefault="002B3BBC" w:rsidP="007F1588">
            <w:pPr>
              <w:spacing w:line="360" w:lineRule="auto"/>
              <w:rPr>
                <w:rFonts w:asciiTheme="minorEastAsia" w:hAnsiTheme="minorEastAsia"/>
                <w:bCs/>
                <w:szCs w:val="21"/>
              </w:rPr>
            </w:pPr>
            <w:r w:rsidRPr="00207189">
              <w:rPr>
                <w:rFonts w:asciiTheme="minorEastAsia" w:hAnsiTheme="minorEastAsia" w:hint="eastAsia"/>
                <w:bCs/>
                <w:szCs w:val="21"/>
              </w:rPr>
              <w:t>（5）本基金管理人管理的全部开放式基金持有一家上市公司发行的可流通股票，不得超过该上市公司可流通股票的15%；</w:t>
            </w:r>
          </w:p>
          <w:p w:rsidR="002B3BBC" w:rsidRPr="00207189" w:rsidRDefault="002B3BBC" w:rsidP="007F1588">
            <w:pPr>
              <w:spacing w:line="360" w:lineRule="auto"/>
              <w:rPr>
                <w:rFonts w:asciiTheme="minorEastAsia" w:hAnsiTheme="minorEastAsia"/>
                <w:bCs/>
                <w:szCs w:val="21"/>
              </w:rPr>
            </w:pPr>
            <w:r w:rsidRPr="00207189">
              <w:rPr>
                <w:rFonts w:asciiTheme="minorEastAsia" w:hAnsiTheme="minorEastAsia" w:hint="eastAsia"/>
                <w:bCs/>
                <w:szCs w:val="21"/>
              </w:rPr>
              <w:t>（6）本基金管理人管理的全部投资组合持有一家上市公司发行的可流通股票，不得超过该上市公司可流通股票的30%；</w:t>
            </w:r>
          </w:p>
          <w:p w:rsidR="002B3BBC" w:rsidRPr="00207189" w:rsidRDefault="002B3BBC" w:rsidP="007F1588">
            <w:pPr>
              <w:spacing w:line="360" w:lineRule="auto"/>
              <w:rPr>
                <w:rFonts w:asciiTheme="minorEastAsia" w:hAnsiTheme="minorEastAsia"/>
                <w:bCs/>
                <w:szCs w:val="21"/>
              </w:rPr>
            </w:pPr>
            <w:r w:rsidRPr="00207189">
              <w:rPr>
                <w:rFonts w:asciiTheme="minorEastAsia" w:hAnsiTheme="minorEastAsia" w:hint="eastAsia"/>
                <w:bCs/>
                <w:szCs w:val="21"/>
              </w:rPr>
              <w:t>（</w:t>
            </w:r>
            <w:r w:rsidRPr="00207189">
              <w:rPr>
                <w:rFonts w:asciiTheme="minorEastAsia" w:hAnsiTheme="minorEastAsia"/>
                <w:bCs/>
                <w:szCs w:val="21"/>
              </w:rPr>
              <w:t>20</w:t>
            </w:r>
            <w:r w:rsidRPr="00207189">
              <w:rPr>
                <w:rFonts w:asciiTheme="minorEastAsia" w:hAnsiTheme="minorEastAsia" w:hint="eastAsia"/>
                <w:bCs/>
                <w:szCs w:val="21"/>
              </w:rPr>
              <w:t>）本基金主动投资于流动性受限资产的市值合计不得超过该基金资产净值的15%。因证券市场波动、上市公司股票停牌、基金规模变动等基金管理人之外的因素致使基金不符合前述所规定比例限制的，基金管理人不得主动新增流动性受限资产的投资；</w:t>
            </w:r>
          </w:p>
          <w:p w:rsidR="002B3BBC" w:rsidRPr="00207189" w:rsidRDefault="002B3BBC" w:rsidP="007F1588">
            <w:pPr>
              <w:spacing w:line="360" w:lineRule="auto"/>
              <w:rPr>
                <w:rFonts w:asciiTheme="minorEastAsia" w:hAnsiTheme="minorEastAsia"/>
                <w:bCs/>
                <w:szCs w:val="21"/>
              </w:rPr>
            </w:pPr>
            <w:r w:rsidRPr="00207189">
              <w:rPr>
                <w:rFonts w:asciiTheme="minorEastAsia" w:hAnsiTheme="minorEastAsia" w:hint="eastAsia"/>
                <w:bCs/>
                <w:szCs w:val="21"/>
              </w:rPr>
              <w:t>（</w:t>
            </w:r>
            <w:r w:rsidRPr="00207189">
              <w:rPr>
                <w:rFonts w:asciiTheme="minorEastAsia" w:hAnsiTheme="minorEastAsia"/>
                <w:bCs/>
                <w:szCs w:val="21"/>
              </w:rPr>
              <w:t>21</w:t>
            </w:r>
            <w:r w:rsidRPr="00207189">
              <w:rPr>
                <w:rFonts w:asciiTheme="minorEastAsia" w:hAnsiTheme="minorEastAsia" w:hint="eastAsia"/>
                <w:bCs/>
                <w:szCs w:val="21"/>
              </w:rPr>
              <w:t>）本基金与私募类证券资管产品及中国证监会认定的其他主体为交易对手开展逆回购交易的，可接受质押品的资质要求应当与基金合同约定的投资范围保持一致；</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bCs/>
                <w:szCs w:val="21"/>
              </w:rPr>
              <w:t>序号</w:t>
            </w:r>
            <w:r w:rsidRPr="00207189">
              <w:rPr>
                <w:rFonts w:asciiTheme="minorEastAsia" w:hAnsiTheme="minorEastAsia"/>
                <w:bCs/>
                <w:szCs w:val="21"/>
              </w:rPr>
              <w:t>作</w:t>
            </w:r>
            <w:r w:rsidRPr="00207189">
              <w:rPr>
                <w:rFonts w:asciiTheme="minorEastAsia" w:hAnsiTheme="minorEastAsia" w:hint="eastAsia"/>
                <w:bCs/>
                <w:szCs w:val="21"/>
              </w:rPr>
              <w:t>相应</w:t>
            </w:r>
            <w:r w:rsidRPr="00207189">
              <w:rPr>
                <w:rFonts w:asciiTheme="minorEastAsia" w:hAnsiTheme="minorEastAsia"/>
                <w:bCs/>
                <w:szCs w:val="21"/>
              </w:rPr>
              <w:t>调整。</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第十四部分 “基金</w:t>
            </w:r>
            <w:r w:rsidRPr="00207189">
              <w:rPr>
                <w:rFonts w:asciiTheme="minorEastAsia" w:hAnsiTheme="minorEastAsia"/>
              </w:rPr>
              <w:t>的投资</w:t>
            </w:r>
            <w:r w:rsidRPr="00207189">
              <w:rPr>
                <w:rFonts w:asciiTheme="minorEastAsia" w:hAnsiTheme="minorEastAsia" w:hint="eastAsia"/>
              </w:rPr>
              <w:t>”之“</w:t>
            </w:r>
            <w:r w:rsidRPr="00207189">
              <w:rPr>
                <w:rFonts w:asciiTheme="minorEastAsia" w:hAnsiTheme="minorEastAsia" w:hint="eastAsia"/>
                <w:bCs/>
                <w:szCs w:val="21"/>
              </w:rPr>
              <w:t>二、转型后的“鹏华金鼎灵活配置混合型证券投资基金”的投资</w:t>
            </w:r>
            <w:r w:rsidRPr="00207189">
              <w:rPr>
                <w:rFonts w:asciiTheme="minorEastAsia" w:hAnsiTheme="minorEastAsia" w:hint="eastAsia"/>
              </w:rPr>
              <w:t>”之“</w:t>
            </w:r>
            <w:r w:rsidRPr="00207189">
              <w:rPr>
                <w:rFonts w:asciiTheme="minorEastAsia" w:hAnsiTheme="minorEastAsia" w:hint="eastAsia"/>
                <w:bCs/>
                <w:szCs w:val="21"/>
              </w:rPr>
              <w:t>（</w:t>
            </w:r>
            <w:r w:rsidRPr="00207189">
              <w:rPr>
                <w:rFonts w:asciiTheme="minorEastAsia" w:hAnsiTheme="minorEastAsia"/>
                <w:bCs/>
                <w:szCs w:val="21"/>
              </w:rPr>
              <w:t>二</w:t>
            </w:r>
            <w:r w:rsidRPr="00207189">
              <w:rPr>
                <w:rFonts w:asciiTheme="minorEastAsia" w:hAnsiTheme="minorEastAsia" w:hint="eastAsia"/>
                <w:bCs/>
                <w:szCs w:val="21"/>
              </w:rPr>
              <w:t>）</w:t>
            </w:r>
            <w:r w:rsidRPr="00207189">
              <w:rPr>
                <w:rFonts w:asciiTheme="minorEastAsia" w:hAnsiTheme="minorEastAsia"/>
                <w:bCs/>
                <w:szCs w:val="21"/>
              </w:rPr>
              <w:t>投资范围</w:t>
            </w:r>
            <w:r w:rsidRPr="00207189">
              <w:rPr>
                <w:rFonts w:asciiTheme="minorEastAsia" w:hAnsiTheme="minorEastAsia" w:hint="eastAsia"/>
              </w:rPr>
              <w:t>”</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原表述：</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bCs/>
                <w:szCs w:val="21"/>
              </w:rPr>
              <w:t>基金的投资组合比例为：股票资产占基金资产的比例为0%－95%；本基金保留的现金以及投资于到期日在一年以内的政府债券的比例合计不低于基金资产净值的5%</w:t>
            </w:r>
            <w:r w:rsidRPr="00207189">
              <w:rPr>
                <w:rFonts w:asciiTheme="minorEastAsia" w:hAnsiTheme="minorEastAsia" w:hint="eastAsia"/>
              </w:rPr>
              <w:t>。</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修改为</w:t>
            </w:r>
            <w:r w:rsidRPr="00207189">
              <w:rPr>
                <w:rFonts w:asciiTheme="minorEastAsia" w:hAnsiTheme="minor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bCs/>
                <w:szCs w:val="21"/>
              </w:rPr>
              <w:t>基金的投资组合比例为：股票资产占基金资产的比例为0%－95%；本基金保留的现金以及投资于到期日在一年以内的政府债券的比例合计不低于基金资产净值的5%，其中现金不包括结算备付金、存出保证金、应收申购款等。</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第十四部分 “基金</w:t>
            </w:r>
            <w:r w:rsidRPr="00207189">
              <w:rPr>
                <w:rFonts w:asciiTheme="minorEastAsia" w:hAnsiTheme="minorEastAsia"/>
              </w:rPr>
              <w:t>的投资</w:t>
            </w:r>
            <w:r w:rsidRPr="00207189">
              <w:rPr>
                <w:rFonts w:asciiTheme="minorEastAsia" w:hAnsiTheme="minorEastAsia" w:hint="eastAsia"/>
              </w:rPr>
              <w:t>”之“</w:t>
            </w:r>
            <w:r w:rsidRPr="00207189">
              <w:rPr>
                <w:rFonts w:asciiTheme="minorEastAsia" w:hAnsiTheme="minorEastAsia" w:hint="eastAsia"/>
                <w:bCs/>
                <w:szCs w:val="21"/>
              </w:rPr>
              <w:t>二、转型后的“鹏华金鼎灵活配置混合型证券投资基金”的投资</w:t>
            </w:r>
            <w:r w:rsidRPr="00207189">
              <w:rPr>
                <w:rFonts w:asciiTheme="minorEastAsia" w:hAnsiTheme="minorEastAsia" w:hint="eastAsia"/>
              </w:rPr>
              <w:t>”之“</w:t>
            </w:r>
            <w:r w:rsidRPr="00207189">
              <w:rPr>
                <w:rFonts w:asciiTheme="minorEastAsia" w:hAnsiTheme="minorEastAsia" w:hint="eastAsia"/>
                <w:kern w:val="0"/>
                <w:szCs w:val="21"/>
              </w:rPr>
              <w:t>（四）投资限制</w:t>
            </w:r>
            <w:r w:rsidRPr="00207189">
              <w:rPr>
                <w:rFonts w:asciiTheme="minorEastAsia" w:hAnsiTheme="minorEastAsia" w:hint="eastAsia"/>
              </w:rPr>
              <w:t>”</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原表述</w:t>
            </w:r>
            <w:r w:rsidRPr="00207189">
              <w:rPr>
                <w:rFonts w:asciiTheme="minorEastAsia" w:hAnsiTheme="minorEastAsia"/>
              </w:rPr>
              <w:t>：</w:t>
            </w:r>
          </w:p>
          <w:p w:rsidR="002B3BBC" w:rsidRPr="00207189" w:rsidRDefault="002B3BBC" w:rsidP="007F1588">
            <w:pPr>
              <w:spacing w:line="360" w:lineRule="auto"/>
              <w:rPr>
                <w:rFonts w:asciiTheme="minorEastAsia" w:hAnsiTheme="minorEastAsia"/>
                <w:bCs/>
                <w:szCs w:val="21"/>
              </w:rPr>
            </w:pPr>
            <w:r w:rsidRPr="00207189">
              <w:rPr>
                <w:rFonts w:asciiTheme="minorEastAsia" w:hAnsiTheme="minorEastAsia"/>
                <w:bCs/>
                <w:szCs w:val="21"/>
              </w:rPr>
              <w:t>（2）</w:t>
            </w:r>
            <w:r w:rsidRPr="00207189">
              <w:rPr>
                <w:rFonts w:asciiTheme="minorEastAsia" w:hAnsiTheme="minorEastAsia" w:hint="eastAsia"/>
                <w:bCs/>
                <w:szCs w:val="21"/>
              </w:rPr>
              <w:t>本基金</w:t>
            </w:r>
            <w:r w:rsidRPr="00207189">
              <w:rPr>
                <w:rFonts w:asciiTheme="minorEastAsia" w:hAnsiTheme="minorEastAsia"/>
                <w:bCs/>
                <w:szCs w:val="21"/>
              </w:rPr>
              <w:t>保持不低于基金资产净值5</w:t>
            </w:r>
            <w:r w:rsidRPr="00207189">
              <w:rPr>
                <w:rFonts w:asciiTheme="minorEastAsia" w:hAnsiTheme="minorEastAsia" w:hint="eastAsia"/>
                <w:bCs/>
                <w:szCs w:val="21"/>
              </w:rPr>
              <w:t>%</w:t>
            </w:r>
            <w:r w:rsidRPr="00207189">
              <w:rPr>
                <w:rFonts w:asciiTheme="minorEastAsia" w:hAnsiTheme="minorEastAsia"/>
                <w:bCs/>
                <w:szCs w:val="21"/>
              </w:rPr>
              <w:t>的现金或者到期日在一年以内的政府债券；</w:t>
            </w:r>
          </w:p>
          <w:p w:rsidR="002B3BBC" w:rsidRPr="00207189" w:rsidRDefault="002B3BBC" w:rsidP="007F1588">
            <w:pPr>
              <w:spacing w:line="360" w:lineRule="auto"/>
              <w:rPr>
                <w:rFonts w:asciiTheme="minorEastAsia" w:hAnsiTheme="minorEastAsia"/>
              </w:rPr>
            </w:pPr>
            <w:r w:rsidRPr="00207189">
              <w:rPr>
                <w:rFonts w:asciiTheme="minorEastAsia" w:hAnsiTheme="minorEastAsia"/>
                <w:bCs/>
                <w:szCs w:val="21"/>
              </w:rPr>
              <w:t>因证券市场波动、上市公司合并、基金规模变动等基金管理人之外的因素致使基金投资比例不符合上述规定投资比例的，基金管理人应当在10个交易日内进行调整</w:t>
            </w:r>
            <w:r w:rsidRPr="00207189">
              <w:rPr>
                <w:rFonts w:asciiTheme="minorEastAsia" w:hAnsiTheme="minorEastAsia" w:hint="eastAsia"/>
                <w:bCs/>
                <w:szCs w:val="21"/>
              </w:rPr>
              <w:t>，但中国证监会规定的特殊情形除外</w:t>
            </w:r>
            <w:r w:rsidRPr="00207189">
              <w:rPr>
                <w:rFonts w:asciiTheme="minorEastAsia" w:hAnsiTheme="minorEastAsia"/>
                <w:bCs/>
                <w:szCs w:val="21"/>
              </w:rPr>
              <w:t>。</w:t>
            </w: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修改为</w:t>
            </w:r>
            <w:r w:rsidRPr="00207189">
              <w:rPr>
                <w:rFonts w:asciiTheme="minorEastAsia" w:hAnsiTheme="minor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bCs/>
                <w:szCs w:val="21"/>
              </w:rPr>
              <w:t>（2）</w:t>
            </w:r>
            <w:r w:rsidRPr="00207189">
              <w:rPr>
                <w:rFonts w:asciiTheme="minorEastAsia" w:hAnsiTheme="minorEastAsia" w:hint="eastAsia"/>
                <w:bCs/>
                <w:szCs w:val="21"/>
              </w:rPr>
              <w:t>本基金</w:t>
            </w:r>
            <w:r w:rsidRPr="00207189">
              <w:rPr>
                <w:rFonts w:asciiTheme="minorEastAsia" w:hAnsiTheme="minorEastAsia"/>
                <w:bCs/>
                <w:szCs w:val="21"/>
              </w:rPr>
              <w:t>保持不低于基金资产净值5</w:t>
            </w:r>
            <w:r w:rsidRPr="00207189">
              <w:rPr>
                <w:rFonts w:asciiTheme="minorEastAsia" w:hAnsiTheme="minorEastAsia" w:hint="eastAsia"/>
                <w:bCs/>
                <w:szCs w:val="21"/>
              </w:rPr>
              <w:t>%</w:t>
            </w:r>
            <w:r w:rsidRPr="00207189">
              <w:rPr>
                <w:rFonts w:asciiTheme="minorEastAsia" w:hAnsiTheme="minorEastAsia"/>
                <w:bCs/>
                <w:szCs w:val="21"/>
              </w:rPr>
              <w:t>的现金或者到期日在一年以内的政府债券</w:t>
            </w:r>
            <w:r w:rsidRPr="00207189">
              <w:rPr>
                <w:rFonts w:asciiTheme="minorEastAsia" w:hAnsiTheme="minorEastAsia" w:hint="eastAsia"/>
                <w:bCs/>
                <w:szCs w:val="21"/>
              </w:rPr>
              <w:t>，其中现金不包括结算备付金、存出保证金、应收申购款等</w:t>
            </w:r>
            <w:r w:rsidRPr="00207189">
              <w:rPr>
                <w:rFonts w:asciiTheme="minorEastAsia" w:hAnsiTheme="minorEastAsia"/>
                <w:bCs/>
                <w:szCs w:val="21"/>
              </w:rPr>
              <w:t>；</w:t>
            </w:r>
          </w:p>
          <w:p w:rsidR="002B3BBC" w:rsidRPr="00207189" w:rsidRDefault="002B3BBC" w:rsidP="007F1588">
            <w:pPr>
              <w:spacing w:line="360" w:lineRule="auto"/>
              <w:rPr>
                <w:rFonts w:asciiTheme="minorEastAsia" w:hAnsiTheme="minorEastAsia"/>
                <w:bCs/>
                <w:szCs w:val="21"/>
              </w:rPr>
            </w:pPr>
            <w:r w:rsidRPr="00207189">
              <w:rPr>
                <w:rFonts w:asciiTheme="minorEastAsia" w:hAnsiTheme="minorEastAsia" w:hint="eastAsia"/>
                <w:bCs/>
                <w:szCs w:val="21"/>
              </w:rPr>
              <w:t>除上述第（2）、（14）、（</w:t>
            </w:r>
            <w:r w:rsidRPr="00207189">
              <w:rPr>
                <w:rFonts w:asciiTheme="minorEastAsia" w:hAnsiTheme="minorEastAsia"/>
                <w:bCs/>
                <w:szCs w:val="21"/>
              </w:rPr>
              <w:t>19</w:t>
            </w:r>
            <w:r w:rsidRPr="00207189">
              <w:rPr>
                <w:rFonts w:asciiTheme="minorEastAsia" w:hAnsiTheme="minorEastAsia" w:hint="eastAsia"/>
                <w:bCs/>
                <w:szCs w:val="21"/>
              </w:rPr>
              <w:t>）、（2</w:t>
            </w:r>
            <w:r w:rsidRPr="00207189">
              <w:rPr>
                <w:rFonts w:asciiTheme="minorEastAsia" w:hAnsiTheme="minorEastAsia"/>
                <w:bCs/>
                <w:szCs w:val="21"/>
              </w:rPr>
              <w:t>0</w:t>
            </w:r>
            <w:r w:rsidRPr="00207189">
              <w:rPr>
                <w:rFonts w:asciiTheme="minorEastAsia" w:hAnsiTheme="minorEastAsia" w:hint="eastAsia"/>
                <w:bCs/>
                <w:szCs w:val="21"/>
              </w:rPr>
              <w:t>）条外，</w:t>
            </w:r>
            <w:r w:rsidRPr="00207189">
              <w:rPr>
                <w:rFonts w:asciiTheme="minorEastAsia" w:hAnsiTheme="minorEastAsia"/>
                <w:bCs/>
                <w:szCs w:val="21"/>
              </w:rPr>
              <w:t>因证券市场波动、上市公司合并、基金规模变动等基金管理人之外的因素致使基金投资比例不符合上述规定投资比例的，基金管理人应当在10个交易日内进行调整</w:t>
            </w:r>
            <w:r w:rsidRPr="00207189">
              <w:rPr>
                <w:rFonts w:asciiTheme="minorEastAsia" w:hAnsiTheme="minorEastAsia" w:hint="eastAsia"/>
                <w:bCs/>
                <w:szCs w:val="21"/>
              </w:rPr>
              <w:t>，但中国证监会规定的特殊情形除外</w:t>
            </w:r>
            <w:r w:rsidRPr="00207189">
              <w:rPr>
                <w:rFonts w:asciiTheme="minorEastAsia" w:hAnsiTheme="minorEastAsia"/>
                <w:bCs/>
                <w:szCs w:val="21"/>
              </w:rPr>
              <w:t>。</w:t>
            </w:r>
          </w:p>
          <w:p w:rsidR="002B3BBC" w:rsidRPr="00207189" w:rsidRDefault="002B3BBC" w:rsidP="007F1588">
            <w:pPr>
              <w:spacing w:line="360" w:lineRule="auto"/>
              <w:rPr>
                <w:rFonts w:asciiTheme="minorEastAsia" w:hAnsiTheme="minorEastAsia"/>
                <w:bCs/>
                <w:szCs w:val="21"/>
              </w:rPr>
            </w:pPr>
          </w:p>
          <w:p w:rsidR="002B3BBC" w:rsidRPr="00207189" w:rsidRDefault="002B3BBC" w:rsidP="007F1588">
            <w:pPr>
              <w:spacing w:line="360" w:lineRule="auto"/>
              <w:rPr>
                <w:rFonts w:asciiTheme="minorEastAsia" w:hAnsiTheme="minorEastAsia"/>
                <w:bCs/>
                <w:szCs w:val="21"/>
              </w:rPr>
            </w:pPr>
            <w:r w:rsidRPr="00207189">
              <w:rPr>
                <w:rFonts w:asciiTheme="minorEastAsia" w:hAnsiTheme="minorEastAsia" w:hint="eastAsia"/>
                <w:bCs/>
                <w:szCs w:val="21"/>
              </w:rPr>
              <w:t>增加</w:t>
            </w:r>
            <w:r w:rsidRPr="00207189">
              <w:rPr>
                <w:rFonts w:asciiTheme="minorEastAsia" w:hAnsiTheme="minorEastAsia"/>
                <w:bCs/>
                <w:szCs w:val="21"/>
              </w:rPr>
              <w:t>：</w:t>
            </w:r>
          </w:p>
          <w:p w:rsidR="002B3BBC" w:rsidRPr="00207189" w:rsidRDefault="002B3BBC" w:rsidP="007F1588">
            <w:pPr>
              <w:spacing w:line="360" w:lineRule="auto"/>
              <w:rPr>
                <w:rFonts w:asciiTheme="minorEastAsia" w:hAnsiTheme="minorEastAsia"/>
                <w:bCs/>
                <w:szCs w:val="21"/>
              </w:rPr>
            </w:pPr>
            <w:r w:rsidRPr="00207189">
              <w:rPr>
                <w:rFonts w:asciiTheme="minorEastAsia" w:hAnsiTheme="minorEastAsia" w:hint="eastAsia"/>
                <w:bCs/>
                <w:szCs w:val="21"/>
              </w:rPr>
              <w:t>（5）本基金管理人管理的全部开放式基金持有一家上市公司发行的可流通股票，不得超过该上市公司可流通股票的15%；</w:t>
            </w:r>
          </w:p>
          <w:p w:rsidR="002B3BBC" w:rsidRPr="00207189" w:rsidRDefault="002B3BBC" w:rsidP="007F1588">
            <w:pPr>
              <w:spacing w:line="360" w:lineRule="auto"/>
              <w:rPr>
                <w:rFonts w:asciiTheme="minorEastAsia" w:hAnsiTheme="minorEastAsia"/>
                <w:bCs/>
                <w:szCs w:val="21"/>
              </w:rPr>
            </w:pPr>
            <w:r w:rsidRPr="00207189">
              <w:rPr>
                <w:rFonts w:asciiTheme="minorEastAsia" w:hAnsiTheme="minorEastAsia" w:hint="eastAsia"/>
                <w:bCs/>
                <w:szCs w:val="21"/>
              </w:rPr>
              <w:t>（6）本基金管理人管理的全部投资组合持有一家上市公司发行的可流通股票，不得超过该上市公司可流通股票的30%；</w:t>
            </w:r>
          </w:p>
          <w:p w:rsidR="002B3BBC" w:rsidRPr="00207189" w:rsidRDefault="002B3BBC" w:rsidP="007F1588">
            <w:pPr>
              <w:spacing w:line="360" w:lineRule="auto"/>
              <w:rPr>
                <w:rFonts w:asciiTheme="minorEastAsia" w:hAnsiTheme="minorEastAsia"/>
                <w:bCs/>
                <w:szCs w:val="21"/>
              </w:rPr>
            </w:pPr>
            <w:r w:rsidRPr="00207189">
              <w:rPr>
                <w:rFonts w:asciiTheme="minorEastAsia" w:hAnsiTheme="minorEastAsia" w:hint="eastAsia"/>
                <w:bCs/>
                <w:szCs w:val="21"/>
              </w:rPr>
              <w:t>（</w:t>
            </w:r>
            <w:r w:rsidRPr="00207189">
              <w:rPr>
                <w:rFonts w:asciiTheme="minorEastAsia" w:hAnsiTheme="minorEastAsia"/>
                <w:bCs/>
                <w:szCs w:val="21"/>
              </w:rPr>
              <w:t>19</w:t>
            </w:r>
            <w:r w:rsidRPr="00207189">
              <w:rPr>
                <w:rFonts w:asciiTheme="minorEastAsia" w:hAnsiTheme="minorEastAsia" w:hint="eastAsia"/>
                <w:bCs/>
                <w:szCs w:val="21"/>
              </w:rPr>
              <w:t>）本基金主动投资于流动性受限资产的市值合计不得超过该基金资产净值的15%。因证券市场波动、上市公司股票停牌、基金规模变动等基金管理人之外的因素致使基金不符合前述所规定比例限制的，基金管理人不得主动新增流动性受限资产的投资；</w:t>
            </w:r>
          </w:p>
          <w:p w:rsidR="002B3BBC" w:rsidRPr="00207189" w:rsidRDefault="002B3BBC" w:rsidP="007F1588">
            <w:pPr>
              <w:spacing w:line="360" w:lineRule="auto"/>
              <w:rPr>
                <w:rFonts w:asciiTheme="minorEastAsia" w:hAnsiTheme="minorEastAsia"/>
                <w:bCs/>
                <w:szCs w:val="21"/>
              </w:rPr>
            </w:pPr>
            <w:r w:rsidRPr="00207189">
              <w:rPr>
                <w:rFonts w:asciiTheme="minorEastAsia" w:hAnsiTheme="minorEastAsia" w:hint="eastAsia"/>
                <w:bCs/>
                <w:szCs w:val="21"/>
              </w:rPr>
              <w:t>（</w:t>
            </w:r>
            <w:r w:rsidRPr="00207189">
              <w:rPr>
                <w:rFonts w:asciiTheme="minorEastAsia" w:hAnsiTheme="minorEastAsia"/>
                <w:bCs/>
                <w:szCs w:val="21"/>
              </w:rPr>
              <w:t>20</w:t>
            </w:r>
            <w:r w:rsidRPr="00207189">
              <w:rPr>
                <w:rFonts w:asciiTheme="minorEastAsia" w:hAnsiTheme="minorEastAsia" w:hint="eastAsia"/>
                <w:bCs/>
                <w:szCs w:val="21"/>
              </w:rPr>
              <w:t>）本基金与私募类证券资管产品及中国证监会认定的其他主体为交易对手开展逆回购交易的，可接受质押品的资质要求应当与基金合同约定的投资范围保持一致；</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bCs/>
                <w:szCs w:val="21"/>
              </w:rPr>
              <w:t>序号</w:t>
            </w:r>
            <w:r w:rsidRPr="00207189">
              <w:rPr>
                <w:rFonts w:asciiTheme="minorEastAsia" w:hAnsiTheme="minorEastAsia"/>
                <w:bCs/>
                <w:szCs w:val="21"/>
              </w:rPr>
              <w:t>作</w:t>
            </w:r>
            <w:r w:rsidRPr="00207189">
              <w:rPr>
                <w:rFonts w:asciiTheme="minorEastAsia" w:hAnsiTheme="minorEastAsia" w:hint="eastAsia"/>
                <w:bCs/>
                <w:szCs w:val="21"/>
              </w:rPr>
              <w:t>相应</w:t>
            </w:r>
            <w:r w:rsidRPr="00207189">
              <w:rPr>
                <w:rFonts w:asciiTheme="minorEastAsia" w:hAnsiTheme="minorEastAsia"/>
                <w:bCs/>
                <w:szCs w:val="21"/>
              </w:rPr>
              <w:t>调整。</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第十六部分 “基金资产估值”之“三、估值方法”</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2B3BBC" w:rsidRPr="00207189" w:rsidRDefault="002B3BBC" w:rsidP="007F1588">
            <w:pPr>
              <w:spacing w:line="360" w:lineRule="auto"/>
              <w:rPr>
                <w:rFonts w:asciiTheme="minorEastAsia" w:hAnsiTheme="minorEastAsia"/>
                <w:bCs/>
                <w:szCs w:val="21"/>
              </w:rPr>
            </w:pPr>
            <w:r w:rsidRPr="00207189">
              <w:rPr>
                <w:rFonts w:asciiTheme="minorEastAsia" w:hAnsiTheme="minorEastAsia"/>
                <w:bCs/>
                <w:szCs w:val="21"/>
              </w:rPr>
              <w:t>8</w:t>
            </w:r>
            <w:r w:rsidRPr="00207189">
              <w:rPr>
                <w:rFonts w:asciiTheme="minorEastAsia" w:hAnsiTheme="minorEastAsia" w:hint="eastAsia"/>
                <w:bCs/>
                <w:szCs w:val="21"/>
              </w:rPr>
              <w:t>、当发生大额申购或赎回情形时，基金管理人可以采用摆动定价机制，以确保基金估值的公平性。</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bCs/>
                <w:szCs w:val="21"/>
              </w:rPr>
              <w:t>序号</w:t>
            </w:r>
            <w:r w:rsidRPr="00207189">
              <w:rPr>
                <w:rFonts w:asciiTheme="minorEastAsia" w:hAnsiTheme="minorEastAsia"/>
                <w:bCs/>
                <w:szCs w:val="21"/>
              </w:rPr>
              <w:t>做相应调整</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第十六部分 “基金资产估值”之“六、暂停估值的情形”</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2B3BBC" w:rsidRPr="00207189" w:rsidRDefault="002B3BBC" w:rsidP="007F1588">
            <w:pPr>
              <w:spacing w:line="360" w:lineRule="auto"/>
              <w:rPr>
                <w:rFonts w:asciiTheme="minorEastAsia" w:hAnsiTheme="minorEastAsia"/>
                <w:bCs/>
                <w:szCs w:val="21"/>
              </w:rPr>
            </w:pPr>
            <w:r w:rsidRPr="00207189">
              <w:rPr>
                <w:rFonts w:asciiTheme="minorEastAsia" w:hAnsiTheme="minorEastAsia"/>
                <w:bCs/>
                <w:szCs w:val="21"/>
              </w:rPr>
              <w:t>5</w:t>
            </w:r>
            <w:r w:rsidRPr="00207189">
              <w:rPr>
                <w:rFonts w:asciiTheme="minorEastAsia" w:hAnsiTheme="minorEastAsia" w:hint="eastAsia"/>
                <w:bCs/>
                <w:szCs w:val="21"/>
              </w:rPr>
              <w:t>、当前一估值日基金资产净值50%以上的资产出现无可参考的活跃市场价格且采用估值技术仍导致公允价值存在重大不确定性时，经与基金托管人协商确认后，基金管理人应当暂停估值；</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bCs/>
                <w:szCs w:val="21"/>
              </w:rPr>
              <w:t>序号</w:t>
            </w:r>
            <w:r w:rsidRPr="00207189">
              <w:rPr>
                <w:rFonts w:asciiTheme="minorEastAsia" w:hAnsiTheme="minorEastAsia"/>
                <w:bCs/>
                <w:szCs w:val="21"/>
              </w:rPr>
              <w:t>做相应调整</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第十六部分 “基金资产估值”之“</w:t>
            </w:r>
            <w:r w:rsidRPr="00207189">
              <w:rPr>
                <w:rFonts w:asciiTheme="minorEastAsia" w:hAnsiTheme="minorEastAsia" w:hint="eastAsia"/>
                <w:bCs/>
                <w:szCs w:val="21"/>
              </w:rPr>
              <w:t>八、特殊情形的处理</w:t>
            </w:r>
            <w:r w:rsidRPr="00207189">
              <w:rPr>
                <w:rFonts w:asciiTheme="minorEastAsia" w:hAnsiTheme="minorEastAsia" w:hint="eastAsia"/>
              </w:rPr>
              <w:t>”</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原表述</w:t>
            </w:r>
            <w:r w:rsidRPr="00207189">
              <w:rPr>
                <w:rFonts w:asciiTheme="minorEastAsia" w:hAnsiTheme="minor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bCs/>
                <w:szCs w:val="21"/>
              </w:rPr>
              <w:t>1、基金管理人或基金托管人按估值方法的第</w:t>
            </w:r>
            <w:r w:rsidRPr="00207189">
              <w:rPr>
                <w:rFonts w:asciiTheme="minorEastAsia" w:hAnsiTheme="minorEastAsia"/>
                <w:bCs/>
                <w:szCs w:val="21"/>
              </w:rPr>
              <w:t>8</w:t>
            </w:r>
            <w:r w:rsidRPr="00207189">
              <w:rPr>
                <w:rFonts w:asciiTheme="minorEastAsia" w:hAnsiTheme="minorEastAsia" w:hint="eastAsia"/>
                <w:bCs/>
                <w:szCs w:val="21"/>
              </w:rPr>
              <w:t>项进行估值时，所造成的误差不作为基金资产估值错误处理。</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修改为</w:t>
            </w:r>
            <w:r w:rsidRPr="00207189">
              <w:rPr>
                <w:rFonts w:asciiTheme="minorEastAsia" w:hAnsiTheme="minor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bCs/>
                <w:szCs w:val="21"/>
              </w:rPr>
              <w:t>1、基金管理人或基金托管人按估值方法的第</w:t>
            </w:r>
            <w:r w:rsidRPr="00207189">
              <w:rPr>
                <w:rFonts w:asciiTheme="minorEastAsia" w:hAnsiTheme="minorEastAsia"/>
                <w:bCs/>
                <w:szCs w:val="21"/>
              </w:rPr>
              <w:t>9</w:t>
            </w:r>
            <w:r w:rsidRPr="00207189">
              <w:rPr>
                <w:rFonts w:asciiTheme="minorEastAsia" w:hAnsiTheme="minorEastAsia" w:hint="eastAsia"/>
                <w:bCs/>
                <w:szCs w:val="21"/>
              </w:rPr>
              <w:t>项进行估值时，所造成的误差不作为基金资产估值错误处理。</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第二十部分 “基金的信息披露”之“（七）基金定期报告，包括基金年度报告、基金半年度报告和基金季度报告”</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2B3BBC" w:rsidRPr="00207189" w:rsidRDefault="002B3BBC" w:rsidP="007F1588">
            <w:pPr>
              <w:spacing w:line="360" w:lineRule="auto"/>
              <w:rPr>
                <w:rFonts w:asciiTheme="minorEastAsia" w:hAnsiTheme="minorEastAsia"/>
                <w:bCs/>
                <w:szCs w:val="21"/>
              </w:rPr>
            </w:pPr>
            <w:r w:rsidRPr="00207189">
              <w:rPr>
                <w:rFonts w:asciiTheme="minorEastAsia" w:hAnsiTheme="minorEastAsia" w:hint="eastAsia"/>
                <w:bCs/>
                <w:szCs w:val="21"/>
              </w:rPr>
              <w:t>基金管理人应当在半年度报告和年度报告中披露基金组合资产情况及其流动性风险分析等。</w:t>
            </w:r>
          </w:p>
          <w:p w:rsidR="002B3BBC" w:rsidRPr="00207189" w:rsidRDefault="002B3BBC" w:rsidP="007F1588">
            <w:pPr>
              <w:spacing w:line="360" w:lineRule="auto"/>
              <w:rPr>
                <w:rFonts w:asciiTheme="minorEastAsia" w:hAnsiTheme="minorEastAsia"/>
                <w:bCs/>
                <w:szCs w:val="21"/>
              </w:rPr>
            </w:pPr>
            <w:r w:rsidRPr="00207189">
              <w:rPr>
                <w:rFonts w:asciiTheme="minorEastAsia" w:hAnsiTheme="minorEastAsia" w:hint="eastAsia"/>
                <w:bCs/>
                <w:szCs w:val="21"/>
              </w:rPr>
              <w:t>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第二十部分 “基金的信息披露”之“（九）临时报告”</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2B3BBC" w:rsidRPr="00207189" w:rsidRDefault="002B3BBC" w:rsidP="007F1588">
            <w:pPr>
              <w:spacing w:line="360" w:lineRule="auto"/>
              <w:rPr>
                <w:rFonts w:asciiTheme="minorEastAsia" w:hAnsiTheme="minorEastAsia"/>
                <w:bCs/>
                <w:szCs w:val="21"/>
              </w:rPr>
            </w:pPr>
            <w:r w:rsidRPr="00207189">
              <w:rPr>
                <w:rFonts w:asciiTheme="minorEastAsia" w:hAnsiTheme="minorEastAsia" w:hint="eastAsia"/>
                <w:bCs/>
                <w:szCs w:val="21"/>
              </w:rPr>
              <w:t>26、本基金发生涉及基金申购、赎回事项调整或潜在影响投资者赎回等重大事项时；</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bCs/>
                <w:szCs w:val="21"/>
              </w:rPr>
              <w:t>27、基金管理人采用摆动定价机制进行估值；</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序号</w:t>
            </w:r>
            <w:r w:rsidRPr="00207189">
              <w:rPr>
                <w:rFonts w:asciiTheme="minorEastAsia" w:hAnsiTheme="minorEastAsia"/>
              </w:rPr>
              <w:t>做相应调整</w:t>
            </w:r>
          </w:p>
        </w:tc>
      </w:tr>
    </w:tbl>
    <w:p w:rsidR="00EC143B" w:rsidRPr="00207189" w:rsidRDefault="00EC143B" w:rsidP="00EC143B">
      <w:pPr>
        <w:pStyle w:val="ab"/>
        <w:rPr>
          <w:rFonts w:asciiTheme="minorEastAsia" w:eastAsiaTheme="minorEastAsia" w:hAnsiTheme="minorEastAsia"/>
        </w:rPr>
      </w:pPr>
      <w:bookmarkStart w:id="57" w:name="_Toc509500792"/>
      <w:r w:rsidRPr="00207189">
        <w:rPr>
          <w:rFonts w:asciiTheme="minorEastAsia" w:eastAsiaTheme="minorEastAsia" w:hAnsiTheme="minorEastAsia" w:hint="eastAsia"/>
        </w:rPr>
        <w:t>附件</w:t>
      </w:r>
      <w:r w:rsidRPr="00207189">
        <w:rPr>
          <w:rFonts w:asciiTheme="minorEastAsia" w:eastAsiaTheme="minorEastAsia" w:hAnsiTheme="minorEastAsia"/>
        </w:rPr>
        <w:t>50</w:t>
      </w:r>
      <w:r w:rsidRPr="00207189">
        <w:rPr>
          <w:rFonts w:asciiTheme="minorEastAsia" w:eastAsiaTheme="minorEastAsia" w:hAnsiTheme="minorEastAsia" w:hint="eastAsia"/>
        </w:rPr>
        <w:t>：《鹏华兴</w:t>
      </w:r>
      <w:r w:rsidRPr="00207189">
        <w:rPr>
          <w:rFonts w:asciiTheme="minorEastAsia" w:eastAsiaTheme="minorEastAsia" w:hAnsiTheme="minorEastAsia"/>
        </w:rPr>
        <w:t>华定期开放</w:t>
      </w:r>
      <w:r w:rsidRPr="00207189">
        <w:rPr>
          <w:rFonts w:asciiTheme="minorEastAsia" w:eastAsiaTheme="minorEastAsia" w:hAnsiTheme="minorEastAsia" w:hint="eastAsia"/>
        </w:rPr>
        <w:t>灵活配置混合型</w:t>
      </w:r>
      <w:r w:rsidRPr="00207189">
        <w:rPr>
          <w:rFonts w:asciiTheme="minorEastAsia" w:eastAsiaTheme="minorEastAsia" w:hAnsiTheme="minorEastAsia"/>
        </w:rPr>
        <w:t>证券投资基金</w:t>
      </w:r>
      <w:r w:rsidRPr="00207189">
        <w:rPr>
          <w:rFonts w:asciiTheme="minorEastAsia" w:eastAsiaTheme="minorEastAsia" w:hAnsiTheme="minorEastAsia" w:hint="eastAsia"/>
        </w:rPr>
        <w:t>基金合同》修订对照表</w:t>
      </w:r>
      <w:bookmarkEnd w:id="57"/>
    </w:p>
    <w:tbl>
      <w:tblPr>
        <w:tblStyle w:val="a3"/>
        <w:tblW w:w="0" w:type="auto"/>
        <w:jc w:val="center"/>
        <w:tblLayout w:type="fixed"/>
        <w:tblLook w:val="04A0"/>
      </w:tblPr>
      <w:tblGrid>
        <w:gridCol w:w="1701"/>
        <w:gridCol w:w="4536"/>
        <w:gridCol w:w="4536"/>
      </w:tblGrid>
      <w:tr w:rsidR="00EC143B" w:rsidRPr="00207189" w:rsidTr="007F1588">
        <w:trPr>
          <w:jc w:val="center"/>
        </w:trPr>
        <w:tc>
          <w:tcPr>
            <w:tcW w:w="1701" w:type="dxa"/>
          </w:tcPr>
          <w:p w:rsidR="00EC143B" w:rsidRPr="00207189" w:rsidRDefault="00EC143B" w:rsidP="007F1588">
            <w:pPr>
              <w:spacing w:line="360" w:lineRule="auto"/>
              <w:jc w:val="center"/>
              <w:rPr>
                <w:rFonts w:asciiTheme="minorEastAsia" w:hAnsiTheme="minorEastAsia"/>
              </w:rPr>
            </w:pPr>
            <w:r w:rsidRPr="00207189">
              <w:rPr>
                <w:rFonts w:asciiTheme="minorEastAsia" w:hAnsiTheme="minorEastAsia" w:hint="eastAsia"/>
              </w:rPr>
              <w:t>基金</w:t>
            </w:r>
            <w:r w:rsidRPr="00207189">
              <w:rPr>
                <w:rFonts w:asciiTheme="minorEastAsia" w:hAnsiTheme="minorEastAsia"/>
              </w:rPr>
              <w:t>合同条款</w:t>
            </w:r>
          </w:p>
        </w:tc>
        <w:tc>
          <w:tcPr>
            <w:tcW w:w="4536" w:type="dxa"/>
          </w:tcPr>
          <w:p w:rsidR="00EC143B" w:rsidRPr="00207189" w:rsidRDefault="00EC143B" w:rsidP="007F158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前内容</w:t>
            </w:r>
          </w:p>
        </w:tc>
        <w:tc>
          <w:tcPr>
            <w:tcW w:w="4536" w:type="dxa"/>
          </w:tcPr>
          <w:p w:rsidR="00EC143B" w:rsidRPr="00207189" w:rsidRDefault="00EC143B" w:rsidP="007F158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后内容</w:t>
            </w:r>
          </w:p>
        </w:tc>
      </w:tr>
      <w:tr w:rsidR="00EC143B" w:rsidRPr="00207189" w:rsidTr="007F1588">
        <w:trPr>
          <w:jc w:val="center"/>
        </w:trPr>
        <w:tc>
          <w:tcPr>
            <w:tcW w:w="1701" w:type="dxa"/>
          </w:tcPr>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第一部分  前言</w:t>
            </w:r>
          </w:p>
        </w:tc>
        <w:tc>
          <w:tcPr>
            <w:tcW w:w="4536" w:type="dxa"/>
          </w:tcPr>
          <w:p w:rsidR="00EC143B" w:rsidRPr="00207189" w:rsidRDefault="00EC143B" w:rsidP="007F1588">
            <w:pPr>
              <w:spacing w:line="360" w:lineRule="auto"/>
              <w:rPr>
                <w:rFonts w:asciiTheme="minorEastAsia" w:hAnsiTheme="minorEastAsia"/>
                <w:bCs/>
              </w:rPr>
            </w:pPr>
            <w:r w:rsidRPr="00207189">
              <w:rPr>
                <w:rFonts w:asciiTheme="minorEastAsia" w:hAnsiTheme="minorEastAsia" w:hint="eastAsia"/>
                <w:bCs/>
              </w:rPr>
              <w:t>一、订立本基金合同的目的、依据和原则</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bCs/>
              </w:rPr>
              <w:t>2、订立本基金合同的依据是《中华人民共和国合同法》(以下简称“《合同法》”)、《中华人民共和国证券投资基金法》（以下简称“《基金法》”)、《公开募集证券投资基金运作管理办法》(以下简称“《运作办法》”)、《证券投资基金销售管理办法》(以下简称“《销售办法》”)、《证券投资基金信息披露管理办法》(以下简称“《信息披露办法》”) 、《公开募集开放式证券投资基金流动性风险管理规定》（以下简称“《流动性规定》”）和其他有关法律法规。</w:t>
            </w:r>
          </w:p>
        </w:tc>
        <w:tc>
          <w:tcPr>
            <w:tcW w:w="4536" w:type="dxa"/>
          </w:tcPr>
          <w:p w:rsidR="00EC143B" w:rsidRPr="00207189" w:rsidRDefault="00EC143B" w:rsidP="007F1588">
            <w:pPr>
              <w:spacing w:line="360" w:lineRule="auto"/>
              <w:rPr>
                <w:rFonts w:asciiTheme="minorEastAsia" w:hAnsiTheme="minorEastAsia"/>
                <w:bCs/>
                <w:szCs w:val="21"/>
              </w:rPr>
            </w:pPr>
            <w:r w:rsidRPr="00207189">
              <w:rPr>
                <w:rFonts w:asciiTheme="minorEastAsia" w:hAnsiTheme="minorEastAsia"/>
                <w:bCs/>
                <w:szCs w:val="21"/>
              </w:rPr>
              <w:t>一、订立本基金合同的目的、依据和原则</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bCs/>
                <w:szCs w:val="21"/>
              </w:rPr>
              <w:t>2、订立本基金合同的依据是《中华人民共和国合同法》(以下简称“《合同法》”)、《中华人民共和国证券投资基金法》（以下简称“《基金法》”)、《公开募集证券投资基金运作管理办法》(以下简称“《运作办法》”)、《证券投资基金销售管理办法》(以下简称“《销售办法》”)、《证券投资基金信息披露管理办法》(以下简称“《信息披露办法》”) 、《公开募集开放式证券投资基金流动性风险管理规定》（以下简称“《流动性规定》”）和其他有关法律法规。</w:t>
            </w:r>
          </w:p>
        </w:tc>
      </w:tr>
      <w:tr w:rsidR="00EC143B" w:rsidRPr="00207189" w:rsidTr="007F1588">
        <w:trPr>
          <w:jc w:val="center"/>
        </w:trPr>
        <w:tc>
          <w:tcPr>
            <w:tcW w:w="1701" w:type="dxa"/>
          </w:tcPr>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EC143B" w:rsidRPr="00207189" w:rsidRDefault="00EC143B" w:rsidP="007F1588">
            <w:pPr>
              <w:spacing w:line="360" w:lineRule="auto"/>
              <w:rPr>
                <w:rFonts w:asciiTheme="minorEastAsia" w:hAnsiTheme="minorEastAsia"/>
              </w:rPr>
            </w:pPr>
          </w:p>
        </w:tc>
        <w:tc>
          <w:tcPr>
            <w:tcW w:w="4536" w:type="dxa"/>
          </w:tcPr>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增加：</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bCs/>
                <w:szCs w:val="21"/>
              </w:rPr>
              <w:t>13、《流动性规定》：指中国证监会2017年8月31日颁布、同年10月1日实施的《公开募集开放式证券投资基金流动性风险管理规定》及颁布机关对其不时做出的修订</w:t>
            </w:r>
          </w:p>
        </w:tc>
      </w:tr>
      <w:tr w:rsidR="00EC143B" w:rsidRPr="00207189" w:rsidTr="007F1588">
        <w:trPr>
          <w:jc w:val="center"/>
        </w:trPr>
        <w:tc>
          <w:tcPr>
            <w:tcW w:w="1701" w:type="dxa"/>
          </w:tcPr>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EC143B" w:rsidRPr="00207189" w:rsidRDefault="00EC143B" w:rsidP="007F1588">
            <w:pPr>
              <w:spacing w:line="360" w:lineRule="auto"/>
              <w:rPr>
                <w:rFonts w:asciiTheme="minorEastAsia" w:hAnsiTheme="minorEastAsia"/>
              </w:rPr>
            </w:pPr>
          </w:p>
        </w:tc>
        <w:tc>
          <w:tcPr>
            <w:tcW w:w="4536" w:type="dxa"/>
          </w:tcPr>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增加：</w:t>
            </w:r>
          </w:p>
          <w:p w:rsidR="00EC143B" w:rsidRPr="00207189" w:rsidRDefault="00EC143B" w:rsidP="007F1588">
            <w:pPr>
              <w:spacing w:line="360" w:lineRule="auto"/>
              <w:rPr>
                <w:rFonts w:asciiTheme="minorEastAsia" w:hAnsiTheme="minorEastAsia"/>
                <w:bCs/>
              </w:rPr>
            </w:pPr>
            <w:r w:rsidRPr="00207189">
              <w:rPr>
                <w:rFonts w:asciiTheme="minorEastAsia" w:hAnsiTheme="minorEastAsia" w:hint="eastAsia"/>
                <w:bCs/>
              </w:rPr>
              <w:t>48、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bCs/>
              </w:rPr>
              <w:t>49、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tc>
      </w:tr>
      <w:tr w:rsidR="00EC143B" w:rsidRPr="00207189" w:rsidTr="007F1588">
        <w:trPr>
          <w:jc w:val="center"/>
        </w:trPr>
        <w:tc>
          <w:tcPr>
            <w:tcW w:w="1701" w:type="dxa"/>
          </w:tcPr>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第七部分  基金份额的申购与赎回</w:t>
            </w:r>
          </w:p>
        </w:tc>
        <w:tc>
          <w:tcPr>
            <w:tcW w:w="4536" w:type="dxa"/>
          </w:tcPr>
          <w:p w:rsidR="00EC143B" w:rsidRPr="00207189" w:rsidRDefault="00EC143B" w:rsidP="007F1588">
            <w:pPr>
              <w:spacing w:line="360" w:lineRule="auto"/>
              <w:rPr>
                <w:rFonts w:asciiTheme="minorEastAsia" w:hAnsiTheme="minorEastAsia"/>
              </w:rPr>
            </w:pPr>
            <w:r w:rsidRPr="00207189">
              <w:rPr>
                <w:rFonts w:asciiTheme="minorEastAsia" w:hAnsiTheme="minorEastAsia"/>
                <w:bCs/>
                <w:szCs w:val="21"/>
              </w:rPr>
              <w:t>五、申购和赎回的数量限制</w:t>
            </w:r>
          </w:p>
        </w:tc>
        <w:tc>
          <w:tcPr>
            <w:tcW w:w="4536" w:type="dxa"/>
          </w:tcPr>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五、申购和赎回的数量限制</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增加：</w:t>
            </w:r>
          </w:p>
          <w:p w:rsidR="00EC143B" w:rsidRPr="00207189" w:rsidRDefault="00EC143B" w:rsidP="007F1588">
            <w:pPr>
              <w:spacing w:line="360" w:lineRule="auto"/>
              <w:rPr>
                <w:rFonts w:asciiTheme="minorEastAsia" w:hAnsiTheme="minorEastAsia"/>
              </w:rPr>
            </w:pPr>
            <w:r w:rsidRPr="00207189">
              <w:rPr>
                <w:rFonts w:asciiTheme="minorEastAsia" w:hAnsiTheme="minorEastAsia"/>
                <w:bCs/>
              </w:rPr>
              <w:t>4</w:t>
            </w:r>
            <w:r w:rsidRPr="00207189">
              <w:rPr>
                <w:rFonts w:asciiTheme="minorEastAsia" w:hAnsiTheme="minorEastAsia" w:hint="eastAsia"/>
                <w:bCs/>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EC143B" w:rsidRPr="00207189" w:rsidTr="007F1588">
        <w:trPr>
          <w:jc w:val="center"/>
        </w:trPr>
        <w:tc>
          <w:tcPr>
            <w:tcW w:w="1701" w:type="dxa"/>
          </w:tcPr>
          <w:p w:rsidR="00EC143B" w:rsidRPr="00207189" w:rsidDel="00AA18BD" w:rsidRDefault="00EC143B" w:rsidP="007F1588">
            <w:pPr>
              <w:spacing w:line="360" w:lineRule="auto"/>
              <w:rPr>
                <w:rFonts w:asciiTheme="minorEastAsia" w:hAnsiTheme="minorEastAsia"/>
              </w:rPr>
            </w:pPr>
            <w:r w:rsidRPr="00207189">
              <w:rPr>
                <w:rFonts w:asciiTheme="minorEastAsia" w:hAnsiTheme="minorEastAsia" w:hint="eastAsia"/>
              </w:rPr>
              <w:t>第七部分  基金份额的申购与赎回</w:t>
            </w:r>
          </w:p>
        </w:tc>
        <w:tc>
          <w:tcPr>
            <w:tcW w:w="4536" w:type="dxa"/>
          </w:tcPr>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EC143B" w:rsidRPr="00207189" w:rsidRDefault="00EC143B" w:rsidP="007F1588">
            <w:pPr>
              <w:spacing w:line="360" w:lineRule="auto"/>
              <w:rPr>
                <w:rFonts w:asciiTheme="minorEastAsia" w:hAnsiTheme="minorEastAsia"/>
                <w:bCs/>
              </w:rPr>
            </w:pPr>
            <w:r w:rsidRPr="00207189">
              <w:rPr>
                <w:rFonts w:asciiTheme="minorEastAsia" w:hAnsiTheme="minorEastAsia" w:hint="eastAsia"/>
                <w:bCs/>
              </w:rPr>
              <w:t>3、赎回金额的计算及处理方式：本基金赎回金额的计算详见《招募说明书》，赎回金额单位为元。本基金的赎回费率由基金管理人决定，并在招募说明书中列示。赎回金额为按实际确认的有效赎回份额乘以当日基金份额净值并扣除相应的费用，赎回金额单位为元。上述计算结果均按四舍五入方法，保留到小数点后2位，由此产生的收益或损失由基金财产承担。</w:t>
            </w:r>
          </w:p>
          <w:p w:rsidR="00EC143B" w:rsidRPr="00207189" w:rsidRDefault="00EC143B" w:rsidP="007F1588">
            <w:pPr>
              <w:spacing w:line="360" w:lineRule="auto"/>
              <w:rPr>
                <w:rFonts w:asciiTheme="minorEastAsia" w:hAnsiTheme="minorEastAsia"/>
              </w:rPr>
            </w:pPr>
          </w:p>
        </w:tc>
        <w:tc>
          <w:tcPr>
            <w:tcW w:w="4536" w:type="dxa"/>
          </w:tcPr>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EC143B" w:rsidRPr="00207189" w:rsidRDefault="00EC143B" w:rsidP="007F1588">
            <w:pPr>
              <w:spacing w:line="360" w:lineRule="auto"/>
              <w:rPr>
                <w:rFonts w:asciiTheme="minorEastAsia" w:hAnsiTheme="minorEastAsia"/>
                <w:bCs/>
              </w:rPr>
            </w:pPr>
            <w:r w:rsidRPr="00207189">
              <w:rPr>
                <w:rFonts w:asciiTheme="minorEastAsia" w:hAnsiTheme="minorEastAsia" w:hint="eastAsia"/>
                <w:bCs/>
              </w:rPr>
              <w:t>3、赎回金额的计算及处理方式：本基金赎回金额的计算详见《招募说明书》，赎回金额单位为元。本基金的赎回费率由基金管理人决定，并在招募说明书中列示。本基金对持续持有期少于</w:t>
            </w:r>
            <w:r w:rsidRPr="00207189">
              <w:rPr>
                <w:rFonts w:asciiTheme="minorEastAsia" w:hAnsiTheme="minorEastAsia"/>
                <w:bCs/>
              </w:rPr>
              <w:t>7</w:t>
            </w:r>
            <w:r w:rsidRPr="00207189">
              <w:rPr>
                <w:rFonts w:asciiTheme="minorEastAsia" w:hAnsiTheme="minorEastAsia" w:hint="eastAsia"/>
                <w:bCs/>
              </w:rPr>
              <w:t>日的投资者收取不低于</w:t>
            </w:r>
            <w:r w:rsidRPr="00207189">
              <w:rPr>
                <w:rFonts w:asciiTheme="minorEastAsia" w:hAnsiTheme="minorEastAsia"/>
                <w:bCs/>
              </w:rPr>
              <w:t>1.5%</w:t>
            </w:r>
            <w:r w:rsidRPr="00207189">
              <w:rPr>
                <w:rFonts w:asciiTheme="minorEastAsia" w:hAnsiTheme="minorEastAsia" w:hint="eastAsia"/>
                <w:bCs/>
              </w:rPr>
              <w:t>的赎回费，并将上述赎回费全额计入基金财产。赎回金额为按实际确认的有效赎回份额乘以当日基金份额净值并扣除相应的费用，赎回金额单位为元。上述计算结果均按四舍五入方法，保留到小数点后2位，由此产生的收益或损失由基金财产承担。</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EC143B" w:rsidRPr="00207189" w:rsidRDefault="00EC143B" w:rsidP="007F1588">
            <w:pPr>
              <w:spacing w:line="360" w:lineRule="auto"/>
              <w:rPr>
                <w:rFonts w:asciiTheme="minorEastAsia" w:hAnsiTheme="minorEastAsia"/>
              </w:rPr>
            </w:pPr>
            <w:r w:rsidRPr="00207189">
              <w:rPr>
                <w:rFonts w:asciiTheme="minorEastAsia" w:hAnsiTheme="minorEastAsia"/>
                <w:bCs/>
              </w:rPr>
              <w:t>7</w:t>
            </w:r>
            <w:r w:rsidRPr="00207189">
              <w:rPr>
                <w:rFonts w:asciiTheme="minorEastAsia" w:hAnsiTheme="minorEastAsia" w:hint="eastAsia"/>
                <w:bCs/>
              </w:rPr>
              <w:t>、当发生大额申购或赎回情形时，基金管理人可以采用摆动定价机制以确保基金估值的公平性。具体处理原则与操作规范遵循相关法律法规以及监管部门、自律规则的规定。</w:t>
            </w:r>
          </w:p>
        </w:tc>
      </w:tr>
      <w:tr w:rsidR="00EC143B" w:rsidRPr="00207189" w:rsidTr="007F1588">
        <w:trPr>
          <w:jc w:val="center"/>
        </w:trPr>
        <w:tc>
          <w:tcPr>
            <w:tcW w:w="1701" w:type="dxa"/>
          </w:tcPr>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第七部分  基金份额的申购与赎回</w:t>
            </w:r>
          </w:p>
        </w:tc>
        <w:tc>
          <w:tcPr>
            <w:tcW w:w="4536" w:type="dxa"/>
          </w:tcPr>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七、拒绝或暂停申购的情形</w:t>
            </w: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bCs/>
              </w:rPr>
              <w:t>发生上述第1、2、3、5、6项暂停申购情形时且基金管理人决定暂停申购的，基金管理人应当根据有关规定在指定媒介上刊登暂停申购公告。如果投资人的申购申请被拒绝，被拒绝的申购款项将退还给投资人。在暂停申购的情况消除时，基金管理人应及时恢复申购业务的办理。</w:t>
            </w:r>
          </w:p>
        </w:tc>
        <w:tc>
          <w:tcPr>
            <w:tcW w:w="4536" w:type="dxa"/>
          </w:tcPr>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七、拒绝或暂停申购的情形</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增加：</w:t>
            </w:r>
          </w:p>
          <w:p w:rsidR="00EC143B" w:rsidRPr="00207189" w:rsidRDefault="00EC143B" w:rsidP="007F1588">
            <w:pPr>
              <w:spacing w:line="360" w:lineRule="auto"/>
              <w:rPr>
                <w:rFonts w:asciiTheme="minorEastAsia" w:hAnsiTheme="minorEastAsia"/>
                <w:bCs/>
              </w:rPr>
            </w:pPr>
            <w:r w:rsidRPr="00207189">
              <w:rPr>
                <w:rFonts w:asciiTheme="minorEastAsia" w:hAnsiTheme="minorEastAsia"/>
                <w:bCs/>
              </w:rPr>
              <w:t>6</w:t>
            </w:r>
            <w:r w:rsidRPr="00207189">
              <w:rPr>
                <w:rFonts w:asciiTheme="minorEastAsia" w:hAnsiTheme="minorEastAsia" w:hint="eastAsia"/>
                <w:bCs/>
              </w:rPr>
              <w:t>、基金管理人接受某笔或者某些申购申请有可能导致单一投资者持有基金份额的比例达到或者超过</w:t>
            </w:r>
            <w:r w:rsidRPr="00207189">
              <w:rPr>
                <w:rFonts w:asciiTheme="minorEastAsia" w:hAnsiTheme="minorEastAsia"/>
                <w:bCs/>
              </w:rPr>
              <w:t>50%</w:t>
            </w:r>
            <w:r w:rsidRPr="00207189">
              <w:rPr>
                <w:rFonts w:asciiTheme="minorEastAsia" w:hAnsiTheme="minorEastAsia" w:hint="eastAsia"/>
                <w:bCs/>
              </w:rPr>
              <w:t>，或者变相规避</w:t>
            </w:r>
            <w:r w:rsidRPr="00207189">
              <w:rPr>
                <w:rFonts w:asciiTheme="minorEastAsia" w:hAnsiTheme="minorEastAsia"/>
                <w:bCs/>
              </w:rPr>
              <w:t>50%</w:t>
            </w:r>
            <w:r w:rsidRPr="00207189">
              <w:rPr>
                <w:rFonts w:asciiTheme="minorEastAsia" w:hAnsiTheme="minorEastAsia" w:hint="eastAsia"/>
                <w:bCs/>
              </w:rPr>
              <w:t>集中度的情形时。</w:t>
            </w:r>
          </w:p>
          <w:p w:rsidR="00EC143B" w:rsidRPr="00207189" w:rsidRDefault="00EC143B" w:rsidP="007F1588">
            <w:pPr>
              <w:spacing w:line="360" w:lineRule="auto"/>
              <w:rPr>
                <w:rFonts w:asciiTheme="minorEastAsia" w:hAnsiTheme="minorEastAsia"/>
                <w:bCs/>
              </w:rPr>
            </w:pPr>
            <w:r w:rsidRPr="00207189">
              <w:rPr>
                <w:rFonts w:asciiTheme="minorEastAsia" w:hAnsiTheme="minorEastAsia"/>
                <w:bCs/>
              </w:rPr>
              <w:t>7</w:t>
            </w:r>
            <w:r w:rsidRPr="00207189">
              <w:rPr>
                <w:rFonts w:asciiTheme="minorEastAsia" w:hAnsiTheme="minorEastAsia" w:hint="eastAsia"/>
                <w:bCs/>
              </w:rPr>
              <w:t>、当前一估值日基金资产净值</w:t>
            </w:r>
            <w:r w:rsidRPr="00207189">
              <w:rPr>
                <w:rFonts w:asciiTheme="minorEastAsia" w:hAnsiTheme="minorEastAsia"/>
                <w:bCs/>
              </w:rPr>
              <w:t>50%</w:t>
            </w:r>
            <w:r w:rsidRPr="00207189">
              <w:rPr>
                <w:rFonts w:asciiTheme="minorEastAsia" w:hAnsiTheme="minorEastAsia" w:hint="eastAsia"/>
                <w:bCs/>
              </w:rPr>
              <w:t>以上的资产出现无可参考的活跃市场价格且采用估值技术仍导致公允价值存在重大不确定性时，经与基金托管人协商确认后，基金管理人应当暂停接受基金申购申请。</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bCs/>
              </w:rPr>
              <w:t>发生上述第</w:t>
            </w:r>
            <w:r w:rsidRPr="00207189">
              <w:rPr>
                <w:rFonts w:asciiTheme="minorEastAsia" w:hAnsiTheme="minorEastAsia"/>
                <w:bCs/>
              </w:rPr>
              <w:t>1</w:t>
            </w:r>
            <w:r w:rsidRPr="00207189">
              <w:rPr>
                <w:rFonts w:asciiTheme="minorEastAsia" w:hAnsiTheme="minorEastAsia" w:hint="eastAsia"/>
                <w:bCs/>
              </w:rPr>
              <w:t>、</w:t>
            </w:r>
            <w:r w:rsidRPr="00207189">
              <w:rPr>
                <w:rFonts w:asciiTheme="minorEastAsia" w:hAnsiTheme="minorEastAsia"/>
                <w:bCs/>
              </w:rPr>
              <w:t>2</w:t>
            </w:r>
            <w:r w:rsidRPr="00207189">
              <w:rPr>
                <w:rFonts w:asciiTheme="minorEastAsia" w:hAnsiTheme="minorEastAsia" w:hint="eastAsia"/>
                <w:bCs/>
              </w:rPr>
              <w:t>、</w:t>
            </w:r>
            <w:r w:rsidRPr="00207189">
              <w:rPr>
                <w:rFonts w:asciiTheme="minorEastAsia" w:hAnsiTheme="minorEastAsia"/>
                <w:bCs/>
              </w:rPr>
              <w:t>3</w:t>
            </w:r>
            <w:r w:rsidRPr="00207189">
              <w:rPr>
                <w:rFonts w:asciiTheme="minorEastAsia" w:hAnsiTheme="minorEastAsia" w:hint="eastAsia"/>
                <w:bCs/>
              </w:rPr>
              <w:t>、</w:t>
            </w:r>
            <w:r w:rsidRPr="00207189">
              <w:rPr>
                <w:rFonts w:asciiTheme="minorEastAsia" w:hAnsiTheme="minorEastAsia"/>
                <w:bCs/>
              </w:rPr>
              <w:t>5</w:t>
            </w:r>
            <w:r w:rsidRPr="00207189">
              <w:rPr>
                <w:rFonts w:asciiTheme="minorEastAsia" w:hAnsiTheme="minorEastAsia" w:hint="eastAsia"/>
                <w:bCs/>
              </w:rPr>
              <w:t>、</w:t>
            </w:r>
            <w:r w:rsidRPr="00207189">
              <w:rPr>
                <w:rFonts w:asciiTheme="minorEastAsia" w:hAnsiTheme="minorEastAsia"/>
                <w:bCs/>
              </w:rPr>
              <w:t>7</w:t>
            </w:r>
            <w:r w:rsidRPr="00207189">
              <w:rPr>
                <w:rFonts w:asciiTheme="minorEastAsia" w:hAnsiTheme="minorEastAsia" w:hint="eastAsia"/>
                <w:bCs/>
              </w:rPr>
              <w:t>、</w:t>
            </w:r>
            <w:r w:rsidRPr="00207189">
              <w:rPr>
                <w:rFonts w:asciiTheme="minorEastAsia" w:hAnsiTheme="minorEastAsia"/>
                <w:bCs/>
              </w:rPr>
              <w:t>8</w:t>
            </w:r>
            <w:r w:rsidRPr="00207189">
              <w:rPr>
                <w:rFonts w:asciiTheme="minorEastAsia" w:hAnsiTheme="minorEastAsia" w:hint="eastAsia"/>
                <w:bCs/>
              </w:rPr>
              <w:t>项暂停申购情形时且基金管理人决定暂停申购的，基金管理人应当根据有关规定在指定媒介上刊登暂停申购公告。如果投资人的申购申请被全部或部分拒绝的，被拒绝的申购款项将退还给投资人。在暂停申购的情况消除时，基金管理人应及时恢复申购业务的办理。</w:t>
            </w:r>
          </w:p>
        </w:tc>
      </w:tr>
      <w:tr w:rsidR="00EC143B" w:rsidRPr="00207189" w:rsidTr="007F1588">
        <w:trPr>
          <w:jc w:val="center"/>
        </w:trPr>
        <w:tc>
          <w:tcPr>
            <w:tcW w:w="1701" w:type="dxa"/>
          </w:tcPr>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第七部分  基金份额的申购与赎回</w:t>
            </w:r>
          </w:p>
        </w:tc>
        <w:tc>
          <w:tcPr>
            <w:tcW w:w="4536" w:type="dxa"/>
          </w:tcPr>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八、暂停赎回或延缓支付赎回款项的情形</w:t>
            </w:r>
          </w:p>
          <w:p w:rsidR="00EC143B" w:rsidRPr="00207189" w:rsidRDefault="00EC143B" w:rsidP="007F1588">
            <w:pPr>
              <w:spacing w:line="360" w:lineRule="auto"/>
              <w:rPr>
                <w:rFonts w:asciiTheme="minorEastAsia" w:hAnsiTheme="minorEastAsia"/>
              </w:rPr>
            </w:pPr>
          </w:p>
        </w:tc>
        <w:tc>
          <w:tcPr>
            <w:tcW w:w="4536" w:type="dxa"/>
          </w:tcPr>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八、暂停赎回或延缓支付赎回款项的情形</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bCs/>
              </w:rPr>
              <w:t>6、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tc>
      </w:tr>
      <w:tr w:rsidR="00EC143B" w:rsidRPr="00207189" w:rsidTr="007F1588">
        <w:trPr>
          <w:jc w:val="center"/>
        </w:trPr>
        <w:tc>
          <w:tcPr>
            <w:tcW w:w="1701" w:type="dxa"/>
          </w:tcPr>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第七部分  基金份额的申购与赎回</w:t>
            </w:r>
          </w:p>
        </w:tc>
        <w:tc>
          <w:tcPr>
            <w:tcW w:w="4536" w:type="dxa"/>
          </w:tcPr>
          <w:p w:rsidR="00EC143B" w:rsidRPr="00207189" w:rsidRDefault="00EC143B" w:rsidP="007F1588">
            <w:pPr>
              <w:spacing w:line="360" w:lineRule="auto"/>
              <w:rPr>
                <w:rFonts w:asciiTheme="minorEastAsia" w:hAnsiTheme="minorEastAsia"/>
                <w:bCs/>
                <w:szCs w:val="21"/>
              </w:rPr>
            </w:pPr>
            <w:r w:rsidRPr="00207189">
              <w:rPr>
                <w:rFonts w:asciiTheme="minorEastAsia" w:hAnsiTheme="minorEastAsia"/>
                <w:bCs/>
                <w:szCs w:val="21"/>
              </w:rPr>
              <w:t>九、巨额赎回的情形及处理方式</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2、巨额赎回的处理方式</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本基金开放期内单个开放日出现巨额赎回的，基金管理人对符合法律法规及基金合同约定的赎回申请应于当日全部予以办理和确认。但对于已接受的赎回申请，如基金管理人认为全额支付投资人的赎回款项有困难或认为全额支付投资人的赎回款项可能会对基金的资产净值造成较大波动的，基金管理人可对赎回款项进行延缓支付，但不得超过20个工作日。延缓支付的赎回申请以赎回申请确认当日的基金份额净值为基础计算赎回金额。</w:t>
            </w:r>
          </w:p>
        </w:tc>
        <w:tc>
          <w:tcPr>
            <w:tcW w:w="4536" w:type="dxa"/>
          </w:tcPr>
          <w:p w:rsidR="00EC143B" w:rsidRPr="00207189" w:rsidRDefault="00EC143B" w:rsidP="007F1588">
            <w:pPr>
              <w:spacing w:line="360" w:lineRule="auto"/>
              <w:rPr>
                <w:rFonts w:asciiTheme="minorEastAsia" w:hAnsiTheme="minorEastAsia"/>
                <w:bCs/>
                <w:szCs w:val="21"/>
              </w:rPr>
            </w:pPr>
            <w:r w:rsidRPr="00207189">
              <w:rPr>
                <w:rFonts w:asciiTheme="minorEastAsia" w:hAnsiTheme="minorEastAsia"/>
                <w:bCs/>
                <w:szCs w:val="21"/>
              </w:rPr>
              <w:t>九、巨额赎回的情形及处理方式</w:t>
            </w:r>
          </w:p>
          <w:p w:rsidR="00EC143B" w:rsidRPr="00207189" w:rsidRDefault="00EC143B" w:rsidP="007F1588">
            <w:pPr>
              <w:spacing w:line="360" w:lineRule="auto"/>
              <w:rPr>
                <w:rFonts w:asciiTheme="minorEastAsia" w:hAnsiTheme="minorEastAsia"/>
                <w:bCs/>
                <w:szCs w:val="21"/>
              </w:rPr>
            </w:pPr>
            <w:r w:rsidRPr="00207189">
              <w:rPr>
                <w:rFonts w:asciiTheme="minorEastAsia" w:hAnsiTheme="minorEastAsia"/>
                <w:bCs/>
                <w:szCs w:val="21"/>
              </w:rPr>
              <w:t>2</w:t>
            </w:r>
            <w:r w:rsidRPr="00207189">
              <w:rPr>
                <w:rFonts w:asciiTheme="minorEastAsia" w:hAnsiTheme="minorEastAsia" w:hint="eastAsia"/>
                <w:bCs/>
                <w:szCs w:val="21"/>
              </w:rPr>
              <w:t>、巨额赎回的处理方式</w:t>
            </w:r>
          </w:p>
          <w:p w:rsidR="00EC143B" w:rsidRPr="00207189" w:rsidRDefault="00EC143B" w:rsidP="007F1588">
            <w:pPr>
              <w:spacing w:line="360" w:lineRule="auto"/>
              <w:rPr>
                <w:rFonts w:asciiTheme="minorEastAsia" w:hAnsiTheme="minorEastAsia"/>
                <w:bCs/>
                <w:szCs w:val="21"/>
              </w:rPr>
            </w:pPr>
            <w:r w:rsidRPr="00207189">
              <w:rPr>
                <w:rFonts w:asciiTheme="minorEastAsia" w:hAnsiTheme="minorEastAsia" w:hint="eastAsia"/>
                <w:bCs/>
                <w:szCs w:val="21"/>
              </w:rPr>
              <w:t>（1）本基金开放期内单个开放日出现巨额赎回的，除下文第（2）项的特别约定外，基金管理人对符合法律法规及基金合同约定的赎回申请应于当日全部予以办理和确认。但对于已接受的赎回申请，如基金管理人认为全额支付投资人的赎回款项有困难或认为全额支付投资人的赎回款项可能会对基金的资产净值造成较大波动的，基金管理人可对赎回款项进行延缓支付，但不得超过</w:t>
            </w:r>
            <w:r w:rsidRPr="00207189">
              <w:rPr>
                <w:rFonts w:asciiTheme="minorEastAsia" w:hAnsiTheme="minorEastAsia"/>
                <w:bCs/>
                <w:szCs w:val="21"/>
              </w:rPr>
              <w:t>20</w:t>
            </w:r>
            <w:r w:rsidRPr="00207189">
              <w:rPr>
                <w:rFonts w:asciiTheme="minorEastAsia" w:hAnsiTheme="minorEastAsia" w:hint="eastAsia"/>
                <w:bCs/>
                <w:szCs w:val="21"/>
              </w:rPr>
              <w:t>个工作日。延缓支付的赎回申请以赎回申请当日的基金份额净值为基础计算赎回金额。</w:t>
            </w:r>
          </w:p>
          <w:p w:rsidR="00EC143B" w:rsidRPr="00207189" w:rsidRDefault="00EC143B" w:rsidP="007F1588">
            <w:pPr>
              <w:spacing w:line="360" w:lineRule="auto"/>
              <w:rPr>
                <w:rFonts w:asciiTheme="minorEastAsia" w:hAnsiTheme="minorEastAsia"/>
                <w:bCs/>
                <w:szCs w:val="21"/>
              </w:rPr>
            </w:pPr>
            <w:r w:rsidRPr="00207189">
              <w:rPr>
                <w:rFonts w:asciiTheme="minorEastAsia" w:hAnsiTheme="minorEastAsia" w:hint="eastAsia"/>
                <w:bCs/>
                <w:szCs w:val="21"/>
              </w:rPr>
              <w:t>（2）若开放期内出现巨额赎回，且存在单个基金份额持有人超过基金总份额</w:t>
            </w:r>
            <w:r w:rsidRPr="00207189">
              <w:rPr>
                <w:rFonts w:asciiTheme="minorEastAsia" w:hAnsiTheme="minorEastAsia"/>
                <w:bCs/>
                <w:szCs w:val="21"/>
              </w:rPr>
              <w:t xml:space="preserve"> 20%以上的赎回申请的情形，基金管理人有权对该投资者的赎回申请进行延期办理：</w:t>
            </w:r>
          </w:p>
          <w:p w:rsidR="00EC143B" w:rsidRPr="00207189" w:rsidRDefault="00EC143B" w:rsidP="007F1588">
            <w:pPr>
              <w:spacing w:line="360" w:lineRule="auto"/>
              <w:rPr>
                <w:rFonts w:asciiTheme="minorEastAsia" w:hAnsiTheme="minorEastAsia"/>
                <w:bCs/>
                <w:szCs w:val="21"/>
              </w:rPr>
            </w:pPr>
            <w:r w:rsidRPr="00207189">
              <w:rPr>
                <w:rFonts w:asciiTheme="minorEastAsia" w:hAnsiTheme="minorEastAsia"/>
                <w:bCs/>
                <w:szCs w:val="21"/>
              </w:rPr>
              <w:t>1）对于该基金份额持有人当日赎回申请超过上一开放日基金总份额 20%以上的部分，进行延期办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p w:rsidR="00EC143B" w:rsidRPr="00207189" w:rsidRDefault="00EC143B" w:rsidP="007F1588">
            <w:pPr>
              <w:spacing w:line="360" w:lineRule="auto"/>
              <w:rPr>
                <w:rFonts w:asciiTheme="minorEastAsia" w:hAnsiTheme="minorEastAsia"/>
                <w:bCs/>
                <w:szCs w:val="21"/>
              </w:rPr>
            </w:pPr>
            <w:r w:rsidRPr="00207189">
              <w:rPr>
                <w:rFonts w:asciiTheme="minorEastAsia" w:hAnsiTheme="minorEastAsia" w:hint="eastAsia"/>
                <w:bCs/>
                <w:szCs w:val="21"/>
              </w:rPr>
              <w:t>延期办理的期限不得超过</w:t>
            </w:r>
            <w:r w:rsidRPr="00207189">
              <w:rPr>
                <w:rFonts w:asciiTheme="minorEastAsia" w:hAnsiTheme="minorEastAsia"/>
                <w:bCs/>
                <w:szCs w:val="21"/>
              </w:rPr>
              <w:t>20个工作日，如延期办理期限超过开放期的，开放期相应延长，延长的开放期内不办理申购，亦不接受新的赎回申请。</w:t>
            </w:r>
          </w:p>
          <w:p w:rsidR="00EC143B" w:rsidRPr="00207189" w:rsidRDefault="00EC143B" w:rsidP="007F1588">
            <w:pPr>
              <w:spacing w:line="360" w:lineRule="auto"/>
              <w:rPr>
                <w:rFonts w:asciiTheme="minorEastAsia" w:hAnsiTheme="minorEastAsia"/>
              </w:rPr>
            </w:pPr>
            <w:r w:rsidRPr="00207189">
              <w:rPr>
                <w:rFonts w:asciiTheme="minorEastAsia" w:hAnsiTheme="minorEastAsia"/>
                <w:bCs/>
                <w:szCs w:val="21"/>
              </w:rPr>
              <w:t>2）对于该</w:t>
            </w:r>
            <w:r w:rsidR="00BF7F7C" w:rsidRPr="00207189">
              <w:rPr>
                <w:rFonts w:asciiTheme="minorEastAsia" w:hAnsiTheme="minorEastAsia"/>
                <w:bCs/>
                <w:szCs w:val="21"/>
              </w:rPr>
              <w:t>基金份额持有人当日赎回申请未超过上述比例的部分，根据上文第</w:t>
            </w:r>
            <w:r w:rsidR="00BF7F7C" w:rsidRPr="00207189">
              <w:rPr>
                <w:rFonts w:asciiTheme="minorEastAsia" w:hAnsiTheme="minorEastAsia" w:hint="eastAsia"/>
                <w:bCs/>
                <w:szCs w:val="21"/>
              </w:rPr>
              <w:t>（1）</w:t>
            </w:r>
            <w:r w:rsidRPr="00207189">
              <w:rPr>
                <w:rFonts w:asciiTheme="minorEastAsia" w:hAnsiTheme="minorEastAsia"/>
                <w:bCs/>
                <w:szCs w:val="21"/>
              </w:rPr>
              <w:t>项的约定方式与其他基金份额持有人的赎回申请一并办理。</w:t>
            </w:r>
          </w:p>
        </w:tc>
      </w:tr>
      <w:tr w:rsidR="00EC143B" w:rsidRPr="00207189" w:rsidTr="007F1588">
        <w:trPr>
          <w:jc w:val="center"/>
        </w:trPr>
        <w:tc>
          <w:tcPr>
            <w:tcW w:w="1701" w:type="dxa"/>
          </w:tcPr>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第十三部分  基金的投资</w:t>
            </w:r>
          </w:p>
        </w:tc>
        <w:tc>
          <w:tcPr>
            <w:tcW w:w="4536" w:type="dxa"/>
          </w:tcPr>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二、投资范围</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bCs/>
                <w:szCs w:val="21"/>
              </w:rPr>
              <w:t>基金的投资组合比例为：封闭期内，股票资产占基金资产的比例为0%－100%；开放期内，股票资产占基金资产的比例为0%－95%，现金或到期日在一年以内的政府债券的投资比例不低于基金资产净值的5％。</w:t>
            </w:r>
          </w:p>
        </w:tc>
        <w:tc>
          <w:tcPr>
            <w:tcW w:w="4536" w:type="dxa"/>
          </w:tcPr>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二、投资范围</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bCs/>
                <w:szCs w:val="21"/>
              </w:rPr>
              <w:t>基金的投资组合比例为：封闭期内，股票资产占基金资产的比例为0%－100%；开放期内，股票资产占基金资产的比例为0%－95%，现金或到期日在一年以内的政府债券的投资比例不低于基金资产净值的5％，其中现金不包括结算备付金、存出保证金、应收申购款等。</w:t>
            </w:r>
          </w:p>
        </w:tc>
      </w:tr>
      <w:tr w:rsidR="00EC143B" w:rsidRPr="00207189" w:rsidTr="007F1588">
        <w:trPr>
          <w:jc w:val="center"/>
        </w:trPr>
        <w:tc>
          <w:tcPr>
            <w:tcW w:w="1701" w:type="dxa"/>
          </w:tcPr>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第十三部分  基金的投资</w:t>
            </w:r>
          </w:p>
        </w:tc>
        <w:tc>
          <w:tcPr>
            <w:tcW w:w="4536" w:type="dxa"/>
          </w:tcPr>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四、投资限制</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1、组合限制</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基金的投资组合应遵循以下限制：</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w:t>
            </w:r>
          </w:p>
          <w:p w:rsidR="00EC143B" w:rsidRPr="00207189" w:rsidRDefault="00EC143B" w:rsidP="007F1588">
            <w:pPr>
              <w:spacing w:line="360" w:lineRule="auto"/>
              <w:rPr>
                <w:rFonts w:asciiTheme="minorEastAsia" w:hAnsiTheme="minorEastAsia"/>
                <w:bCs/>
                <w:szCs w:val="21"/>
              </w:rPr>
            </w:pPr>
            <w:r w:rsidRPr="00207189">
              <w:rPr>
                <w:rFonts w:asciiTheme="minorEastAsia" w:hAnsiTheme="minorEastAsia" w:hint="eastAsia"/>
                <w:bCs/>
                <w:szCs w:val="21"/>
              </w:rPr>
              <w:t>（2）开放期内保持不低于基金资产净值5%的现金或者到期日在一年以内的政府债券；</w:t>
            </w:r>
          </w:p>
          <w:p w:rsidR="00EC143B" w:rsidRPr="00207189" w:rsidRDefault="00EC143B" w:rsidP="007F1588">
            <w:pPr>
              <w:spacing w:line="360" w:lineRule="auto"/>
              <w:rPr>
                <w:rFonts w:asciiTheme="minorEastAsia" w:hAnsiTheme="minorEastAsia"/>
                <w:bCs/>
                <w:szCs w:val="21"/>
              </w:rPr>
            </w:pPr>
            <w:r w:rsidRPr="00207189">
              <w:rPr>
                <w:rFonts w:asciiTheme="minorEastAsia" w:hAnsiTheme="minorEastAsia" w:hint="eastAsia"/>
                <w:bCs/>
                <w:szCs w:val="21"/>
              </w:rPr>
              <w:t>……</w:t>
            </w: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因证券市场波动、上市公司合并、基金规模变动等基金管理人之外的因素致使基金投资比例不符合上述规定投资比例的，基金管理人应当在10个交易日内进行调整，但中国证监会规定的特殊情形除外。</w:t>
            </w:r>
          </w:p>
        </w:tc>
        <w:tc>
          <w:tcPr>
            <w:tcW w:w="4536" w:type="dxa"/>
          </w:tcPr>
          <w:p w:rsidR="00EC143B" w:rsidRPr="00207189" w:rsidRDefault="00EC143B" w:rsidP="007F1588">
            <w:pPr>
              <w:spacing w:line="360" w:lineRule="auto"/>
              <w:rPr>
                <w:rFonts w:asciiTheme="minorEastAsia" w:hAnsiTheme="minorEastAsia"/>
                <w:bCs/>
              </w:rPr>
            </w:pPr>
            <w:r w:rsidRPr="00207189">
              <w:rPr>
                <w:rFonts w:asciiTheme="minorEastAsia" w:hAnsiTheme="minorEastAsia" w:hint="eastAsia"/>
                <w:bCs/>
              </w:rPr>
              <w:t>四、投资限制</w:t>
            </w:r>
          </w:p>
          <w:p w:rsidR="00EC143B" w:rsidRPr="00207189" w:rsidRDefault="00EC143B" w:rsidP="007F1588">
            <w:pPr>
              <w:spacing w:line="360" w:lineRule="auto"/>
              <w:rPr>
                <w:rFonts w:asciiTheme="minorEastAsia" w:hAnsiTheme="minorEastAsia"/>
                <w:bCs/>
              </w:rPr>
            </w:pPr>
            <w:r w:rsidRPr="00207189">
              <w:rPr>
                <w:rFonts w:asciiTheme="minorEastAsia" w:hAnsiTheme="minorEastAsia" w:hint="eastAsia"/>
                <w:bCs/>
              </w:rPr>
              <w:t>1、组合限制</w:t>
            </w:r>
          </w:p>
          <w:p w:rsidR="00EC143B" w:rsidRPr="00207189" w:rsidRDefault="00EC143B" w:rsidP="007F1588">
            <w:pPr>
              <w:spacing w:line="360" w:lineRule="auto"/>
              <w:rPr>
                <w:rFonts w:asciiTheme="minorEastAsia" w:hAnsiTheme="minorEastAsia"/>
                <w:bCs/>
              </w:rPr>
            </w:pPr>
            <w:r w:rsidRPr="00207189">
              <w:rPr>
                <w:rFonts w:asciiTheme="minorEastAsia" w:hAnsiTheme="minorEastAsia" w:hint="eastAsia"/>
                <w:bCs/>
              </w:rPr>
              <w:t>基金的投资组合应遵循以下限制：</w:t>
            </w:r>
          </w:p>
          <w:p w:rsidR="00EC143B" w:rsidRPr="00207189" w:rsidRDefault="00EC143B" w:rsidP="007F1588">
            <w:pPr>
              <w:spacing w:line="360" w:lineRule="auto"/>
              <w:rPr>
                <w:rFonts w:asciiTheme="minorEastAsia" w:hAnsiTheme="minorEastAsia"/>
                <w:bCs/>
              </w:rPr>
            </w:pPr>
            <w:r w:rsidRPr="00207189">
              <w:rPr>
                <w:rFonts w:asciiTheme="minorEastAsia" w:hAnsiTheme="minorEastAsia" w:hint="eastAsia"/>
                <w:bCs/>
              </w:rPr>
              <w:t>……</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bCs/>
              </w:rPr>
              <w:t>（2）开放期内保持不低于基金资产净值5%的现金或者到期日在一年以内的政府债券，其中现金不包括结算备付金、存出保证金、应收申购款等；</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增加：</w:t>
            </w:r>
          </w:p>
          <w:p w:rsidR="00EC143B" w:rsidRPr="00207189" w:rsidRDefault="00EC143B" w:rsidP="007F1588">
            <w:pPr>
              <w:spacing w:line="360" w:lineRule="auto"/>
              <w:rPr>
                <w:rFonts w:asciiTheme="minorEastAsia" w:hAnsiTheme="minorEastAsia"/>
                <w:bCs/>
              </w:rPr>
            </w:pPr>
            <w:r w:rsidRPr="00207189">
              <w:rPr>
                <w:rFonts w:asciiTheme="minorEastAsia" w:hAnsiTheme="minorEastAsia" w:hint="eastAsia"/>
                <w:bCs/>
              </w:rPr>
              <w:t>（5）本基金管理人管理的全部开放式基金（包括开放式基金以及处于开放期的定期开放基金）持有一家上市公司发行的可流通股票，不得超过该上市公司可流通股票的15%；</w:t>
            </w:r>
          </w:p>
          <w:p w:rsidR="00EC143B" w:rsidRPr="00207189" w:rsidRDefault="00EC143B" w:rsidP="007F1588">
            <w:pPr>
              <w:spacing w:line="360" w:lineRule="auto"/>
              <w:rPr>
                <w:rFonts w:asciiTheme="minorEastAsia" w:hAnsiTheme="minorEastAsia"/>
                <w:bCs/>
              </w:rPr>
            </w:pPr>
            <w:r w:rsidRPr="00207189">
              <w:rPr>
                <w:rFonts w:asciiTheme="minorEastAsia" w:hAnsiTheme="minorEastAsia" w:hint="eastAsia"/>
                <w:bCs/>
              </w:rPr>
              <w:t>（6）本基金管理人管理的全部投资组合持有一家上市公司发行的可流通股票，不得超过该上市公司可流通股票的30%；</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19）开放期内，本基金主动投资于流动性受限资产的市值合计不得超过该基金资产净值的15%。因证券市场波动、上市公司股票停牌、基金规模变动等基金管理人之外的因素致使基金不符合前述所规定比例限制的，基金管理人不得主动新增流动性受限资产的投资；</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（20）本基金与私募类证券资管产品及中国证监会认定的其他主体为交易对手开展逆回购交易的，可接受质押品的资质要求应当与基金合同约定的投资范围保持一致；</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bCs/>
              </w:rPr>
              <w:t>除上述第（2）、（14）、（19）、（20）条外，因证券市场波动、上市公司合并、基金规模变动等基金管理人之外的因素致使基金投资比例不符合上述规定投资比例的，基金管理人应当在10个交易日内进行调整，但中国证监会规定的特殊情形除外。</w:t>
            </w:r>
          </w:p>
        </w:tc>
      </w:tr>
      <w:tr w:rsidR="00EC143B" w:rsidRPr="00207189" w:rsidTr="007F1588">
        <w:trPr>
          <w:jc w:val="center"/>
        </w:trPr>
        <w:tc>
          <w:tcPr>
            <w:tcW w:w="1701" w:type="dxa"/>
          </w:tcPr>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第十五部分  基金资产估值</w:t>
            </w:r>
          </w:p>
        </w:tc>
        <w:tc>
          <w:tcPr>
            <w:tcW w:w="4536" w:type="dxa"/>
          </w:tcPr>
          <w:p w:rsidR="00EC143B" w:rsidRPr="00207189" w:rsidRDefault="00EC143B" w:rsidP="007F1588">
            <w:pPr>
              <w:rPr>
                <w:rFonts w:asciiTheme="minorEastAsia" w:hAnsiTheme="minorEastAsia"/>
              </w:rPr>
            </w:pPr>
            <w:r w:rsidRPr="00207189">
              <w:rPr>
                <w:rFonts w:asciiTheme="minorEastAsia" w:hAnsiTheme="minorEastAsia" w:hint="eastAsia"/>
              </w:rPr>
              <w:t>三、估值方法</w:t>
            </w:r>
          </w:p>
        </w:tc>
        <w:tc>
          <w:tcPr>
            <w:tcW w:w="4536" w:type="dxa"/>
          </w:tcPr>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三、估值方法</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EC143B" w:rsidRPr="00207189" w:rsidRDefault="00EC143B" w:rsidP="007F1588">
            <w:pPr>
              <w:spacing w:line="360" w:lineRule="auto"/>
              <w:rPr>
                <w:rFonts w:asciiTheme="minorEastAsia" w:hAnsiTheme="minorEastAsia"/>
                <w:bCs/>
                <w:szCs w:val="21"/>
              </w:rPr>
            </w:pPr>
            <w:r w:rsidRPr="00207189">
              <w:rPr>
                <w:rFonts w:asciiTheme="minorEastAsia" w:hAnsiTheme="minorEastAsia" w:hint="eastAsia"/>
                <w:bCs/>
                <w:szCs w:val="21"/>
              </w:rPr>
              <w:t>5、当发生大额申购或赎回情形时，基金管理人可以采用摆动定价机制，以确保基金估值的公平性。</w:t>
            </w:r>
          </w:p>
        </w:tc>
      </w:tr>
      <w:tr w:rsidR="00EC143B" w:rsidRPr="00207189" w:rsidTr="007F1588">
        <w:trPr>
          <w:jc w:val="center"/>
        </w:trPr>
        <w:tc>
          <w:tcPr>
            <w:tcW w:w="1701" w:type="dxa"/>
          </w:tcPr>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第十五部分  基金资产估值</w:t>
            </w:r>
          </w:p>
        </w:tc>
        <w:tc>
          <w:tcPr>
            <w:tcW w:w="4536" w:type="dxa"/>
          </w:tcPr>
          <w:p w:rsidR="00EC143B" w:rsidRPr="00207189" w:rsidRDefault="00EC143B" w:rsidP="007F1588">
            <w:pPr>
              <w:spacing w:line="360" w:lineRule="auto"/>
              <w:rPr>
                <w:rFonts w:asciiTheme="minorEastAsia" w:hAnsiTheme="minorEastAsia"/>
              </w:rPr>
            </w:pPr>
            <w:r w:rsidRPr="00207189">
              <w:rPr>
                <w:rFonts w:asciiTheme="minorEastAsia" w:hAnsiTheme="minorEastAsia"/>
                <w:bCs/>
                <w:szCs w:val="21"/>
              </w:rPr>
              <w:t>六、暂停估值的情形</w:t>
            </w: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tc>
        <w:tc>
          <w:tcPr>
            <w:tcW w:w="4536" w:type="dxa"/>
          </w:tcPr>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六、暂停估值的情形</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增加：</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bCs/>
              </w:rPr>
              <w:t>3、当前一估值日基金资产净值50%以上的资产出现无可参考的活跃市场价格且采用估值技术仍导致公允价值存在重大不确定性时，经与基金托管人协商确认后，基金管理人应当暂停基金估值；</w:t>
            </w:r>
          </w:p>
        </w:tc>
      </w:tr>
      <w:tr w:rsidR="00EC143B" w:rsidRPr="00207189" w:rsidTr="007F1588">
        <w:trPr>
          <w:jc w:val="center"/>
        </w:trPr>
        <w:tc>
          <w:tcPr>
            <w:tcW w:w="1701" w:type="dxa"/>
          </w:tcPr>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第十五部分  基金资产估值</w:t>
            </w:r>
          </w:p>
        </w:tc>
        <w:tc>
          <w:tcPr>
            <w:tcW w:w="4536" w:type="dxa"/>
          </w:tcPr>
          <w:p w:rsidR="00EC143B" w:rsidRPr="00207189" w:rsidRDefault="00EC143B" w:rsidP="007F1588">
            <w:pPr>
              <w:spacing w:line="360" w:lineRule="auto"/>
              <w:rPr>
                <w:rFonts w:asciiTheme="minorEastAsia" w:hAnsiTheme="minorEastAsia"/>
                <w:bCs/>
              </w:rPr>
            </w:pPr>
            <w:r w:rsidRPr="00207189">
              <w:rPr>
                <w:rFonts w:asciiTheme="minorEastAsia" w:hAnsiTheme="minorEastAsia" w:hint="eastAsia"/>
                <w:bCs/>
              </w:rPr>
              <w:t xml:space="preserve">八、特殊情形的处理 </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bCs/>
              </w:rPr>
              <w:t>1、基金管理人或基金托管人按估值方法的第5项进行估值时，所造成的误差不作为基金资产估值错误处理。</w:t>
            </w:r>
          </w:p>
        </w:tc>
        <w:tc>
          <w:tcPr>
            <w:tcW w:w="4536" w:type="dxa"/>
          </w:tcPr>
          <w:p w:rsidR="00EC143B" w:rsidRPr="00207189" w:rsidRDefault="00EC143B" w:rsidP="007F1588">
            <w:pPr>
              <w:spacing w:line="360" w:lineRule="auto"/>
              <w:rPr>
                <w:rFonts w:asciiTheme="minorEastAsia" w:hAnsiTheme="minorEastAsia"/>
                <w:bCs/>
              </w:rPr>
            </w:pPr>
            <w:r w:rsidRPr="00207189">
              <w:rPr>
                <w:rFonts w:asciiTheme="minorEastAsia" w:hAnsiTheme="minorEastAsia" w:hint="eastAsia"/>
                <w:bCs/>
              </w:rPr>
              <w:t>八、特殊情形的处理</w:t>
            </w:r>
          </w:p>
          <w:p w:rsidR="00EC143B" w:rsidRPr="00207189" w:rsidRDefault="00EC143B" w:rsidP="007F1588">
            <w:pPr>
              <w:spacing w:line="360" w:lineRule="auto"/>
              <w:rPr>
                <w:rFonts w:asciiTheme="minorEastAsia" w:hAnsiTheme="minorEastAsia"/>
              </w:rPr>
            </w:pPr>
            <w:r w:rsidRPr="00207189">
              <w:rPr>
                <w:rFonts w:asciiTheme="minorEastAsia" w:hAnsiTheme="minorEastAsia"/>
                <w:bCs/>
              </w:rPr>
              <w:t>1</w:t>
            </w:r>
            <w:r w:rsidRPr="00207189">
              <w:rPr>
                <w:rFonts w:asciiTheme="minorEastAsia" w:hAnsiTheme="minorEastAsia" w:hint="eastAsia"/>
                <w:bCs/>
              </w:rPr>
              <w:t>、基金管理人或基金托管人按估值方法的第</w:t>
            </w:r>
            <w:r w:rsidRPr="00207189">
              <w:rPr>
                <w:rFonts w:asciiTheme="minorEastAsia" w:hAnsiTheme="minorEastAsia"/>
                <w:bCs/>
              </w:rPr>
              <w:t>6</w:t>
            </w:r>
            <w:r w:rsidRPr="00207189">
              <w:rPr>
                <w:rFonts w:asciiTheme="minorEastAsia" w:hAnsiTheme="minorEastAsia" w:hint="eastAsia"/>
                <w:bCs/>
              </w:rPr>
              <w:t>项进行估值时，所造成的误差不作为基金资产估值错误处理。</w:t>
            </w:r>
          </w:p>
        </w:tc>
      </w:tr>
      <w:tr w:rsidR="00EC143B" w:rsidRPr="00207189" w:rsidTr="007F1588">
        <w:trPr>
          <w:jc w:val="center"/>
        </w:trPr>
        <w:tc>
          <w:tcPr>
            <w:tcW w:w="1701" w:type="dxa"/>
          </w:tcPr>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第十九部分  基金的信息披露</w:t>
            </w:r>
          </w:p>
        </w:tc>
        <w:tc>
          <w:tcPr>
            <w:tcW w:w="4536" w:type="dxa"/>
          </w:tcPr>
          <w:p w:rsidR="00EC143B" w:rsidRPr="00207189" w:rsidRDefault="00EC143B"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rPr>
              <w:t>五</w:t>
            </w:r>
            <w:r w:rsidRPr="00207189">
              <w:rPr>
                <w:rFonts w:asciiTheme="minorEastAsia" w:hAnsiTheme="minorEastAsia"/>
                <w:bCs/>
                <w:szCs w:val="21"/>
              </w:rPr>
              <w:t>、公开披露的基金信息</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bCs/>
                <w:szCs w:val="21"/>
              </w:rPr>
              <w:t>（六）基金定期报告，包括基金年度报告、基金半年度报告和基金季度报告</w:t>
            </w:r>
          </w:p>
        </w:tc>
        <w:tc>
          <w:tcPr>
            <w:tcW w:w="4536" w:type="dxa"/>
          </w:tcPr>
          <w:p w:rsidR="00EC143B" w:rsidRPr="00207189" w:rsidRDefault="00EC143B"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rPr>
              <w:t>五</w:t>
            </w:r>
            <w:r w:rsidRPr="00207189">
              <w:rPr>
                <w:rFonts w:asciiTheme="minorEastAsia" w:hAnsiTheme="minorEastAsia"/>
                <w:bCs/>
                <w:szCs w:val="21"/>
              </w:rPr>
              <w:t>、公开披露的基金信息</w:t>
            </w:r>
          </w:p>
          <w:p w:rsidR="00EC143B" w:rsidRPr="00207189" w:rsidRDefault="00EC143B"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bCs/>
                <w:szCs w:val="21"/>
              </w:rPr>
              <w:t>（六）基金定期报告，包括基金年度报告、基金半年度报告和基金季度报告</w:t>
            </w:r>
          </w:p>
          <w:p w:rsidR="00EC143B" w:rsidRPr="00207189" w:rsidRDefault="00EC143B"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EC143B" w:rsidRPr="00207189" w:rsidRDefault="00EC143B"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基金管理人应当在半年度报告和年度报告中披露基金组合资产情况及其流动性风险分析等。</w:t>
            </w:r>
          </w:p>
          <w:p w:rsidR="00EC143B" w:rsidRPr="00207189" w:rsidRDefault="00EC143B" w:rsidP="007F1588">
            <w:pPr>
              <w:spacing w:line="360" w:lineRule="auto"/>
              <w:rPr>
                <w:rFonts w:asciiTheme="minorEastAsia" w:hAnsiTheme="minorEastAsia"/>
                <w:bCs/>
                <w:szCs w:val="21"/>
              </w:rPr>
            </w:pPr>
            <w:r w:rsidRPr="00207189">
              <w:rPr>
                <w:rFonts w:asciiTheme="minorEastAsia" w:hAnsiTheme="minorEastAsia" w:hint="eastAsia"/>
                <w:bCs/>
                <w:szCs w:val="21"/>
              </w:rPr>
              <w:t>如报告期内出现单一投资者持有基金份额达到或超过基金总份额 20%的情形，为保障其他投资者利益，基金管理人应当在定期报告“影响投资者决策的其他重要信息”项下披露该投资者的类别、报告期末持有份额及占比、报告期内持有份额变化情况及本基金的特有风险，中国证监会认定的特殊情形除外。</w:t>
            </w:r>
          </w:p>
        </w:tc>
      </w:tr>
      <w:tr w:rsidR="00EC143B" w:rsidRPr="00207189" w:rsidTr="007F1588">
        <w:trPr>
          <w:jc w:val="center"/>
        </w:trPr>
        <w:tc>
          <w:tcPr>
            <w:tcW w:w="1701" w:type="dxa"/>
          </w:tcPr>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第十九部分  基金的信息披露</w:t>
            </w:r>
          </w:p>
        </w:tc>
        <w:tc>
          <w:tcPr>
            <w:tcW w:w="4536" w:type="dxa"/>
          </w:tcPr>
          <w:p w:rsidR="00EC143B" w:rsidRPr="00207189" w:rsidRDefault="00EC143B"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（七）临时报告</w:t>
            </w:r>
          </w:p>
        </w:tc>
        <w:tc>
          <w:tcPr>
            <w:tcW w:w="4536" w:type="dxa"/>
          </w:tcPr>
          <w:p w:rsidR="00EC143B" w:rsidRPr="00207189" w:rsidRDefault="00EC143B"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bCs/>
                <w:szCs w:val="21"/>
              </w:rPr>
              <w:t>（七）临时报告</w:t>
            </w:r>
          </w:p>
          <w:p w:rsidR="00EC143B" w:rsidRPr="00207189" w:rsidRDefault="00EC143B"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EC143B" w:rsidRPr="00207189" w:rsidRDefault="00EC143B"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26、发生涉及基金申购、赎回事项调整或潜在影响投资者赎回等重大事项时；</w:t>
            </w:r>
          </w:p>
          <w:p w:rsidR="00EC143B" w:rsidRPr="00207189" w:rsidRDefault="00EC143B"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27、基金管理人采用摆动定价机制进行估值；</w:t>
            </w:r>
          </w:p>
        </w:tc>
      </w:tr>
    </w:tbl>
    <w:p w:rsidR="00EC143B" w:rsidRPr="00207189" w:rsidRDefault="00EC143B" w:rsidP="007F1588">
      <w:pPr>
        <w:pStyle w:val="ab"/>
        <w:rPr>
          <w:rFonts w:asciiTheme="minorEastAsia" w:eastAsiaTheme="minorEastAsia" w:hAnsiTheme="minorEastAsia"/>
          <w:szCs w:val="28"/>
        </w:rPr>
      </w:pPr>
      <w:bookmarkStart w:id="58" w:name="_Toc509500793"/>
      <w:r w:rsidRPr="00207189">
        <w:rPr>
          <w:rFonts w:asciiTheme="minorEastAsia" w:eastAsiaTheme="minorEastAsia" w:hAnsiTheme="minorEastAsia" w:hint="eastAsia"/>
        </w:rPr>
        <w:t>附件</w:t>
      </w:r>
      <w:r w:rsidRPr="00207189">
        <w:rPr>
          <w:rFonts w:asciiTheme="minorEastAsia" w:eastAsiaTheme="minorEastAsia" w:hAnsiTheme="minorEastAsia"/>
        </w:rPr>
        <w:t>51</w:t>
      </w:r>
      <w:r w:rsidRPr="00207189">
        <w:rPr>
          <w:rFonts w:asciiTheme="minorEastAsia" w:eastAsiaTheme="minorEastAsia" w:hAnsiTheme="minorEastAsia" w:hint="eastAsia"/>
        </w:rPr>
        <w:t>：《鹏华兴</w:t>
      </w:r>
      <w:r w:rsidRPr="00207189">
        <w:rPr>
          <w:rFonts w:asciiTheme="minorEastAsia" w:eastAsiaTheme="minorEastAsia" w:hAnsiTheme="minorEastAsia"/>
        </w:rPr>
        <w:t>利定期开放</w:t>
      </w:r>
      <w:r w:rsidRPr="00207189">
        <w:rPr>
          <w:rFonts w:asciiTheme="minorEastAsia" w:eastAsiaTheme="minorEastAsia" w:hAnsiTheme="minorEastAsia" w:hint="eastAsia"/>
        </w:rPr>
        <w:t>灵活配置混合型</w:t>
      </w:r>
      <w:r w:rsidRPr="00207189">
        <w:rPr>
          <w:rFonts w:asciiTheme="minorEastAsia" w:eastAsiaTheme="minorEastAsia" w:hAnsiTheme="minorEastAsia"/>
        </w:rPr>
        <w:t>证券投资基金</w:t>
      </w:r>
      <w:r w:rsidRPr="00207189">
        <w:rPr>
          <w:rFonts w:asciiTheme="minorEastAsia" w:eastAsiaTheme="minorEastAsia" w:hAnsiTheme="minorEastAsia" w:hint="eastAsia"/>
        </w:rPr>
        <w:t>基金合同》修订对照表</w:t>
      </w:r>
      <w:bookmarkEnd w:id="58"/>
    </w:p>
    <w:tbl>
      <w:tblPr>
        <w:tblStyle w:val="a3"/>
        <w:tblW w:w="0" w:type="auto"/>
        <w:jc w:val="center"/>
        <w:tblLayout w:type="fixed"/>
        <w:tblLook w:val="04A0"/>
      </w:tblPr>
      <w:tblGrid>
        <w:gridCol w:w="1701"/>
        <w:gridCol w:w="4536"/>
        <w:gridCol w:w="4536"/>
      </w:tblGrid>
      <w:tr w:rsidR="00EC143B" w:rsidRPr="00207189" w:rsidTr="007F1588">
        <w:trPr>
          <w:jc w:val="center"/>
        </w:trPr>
        <w:tc>
          <w:tcPr>
            <w:tcW w:w="1701" w:type="dxa"/>
          </w:tcPr>
          <w:p w:rsidR="00EC143B" w:rsidRPr="00207189" w:rsidRDefault="00EC143B" w:rsidP="007F1588">
            <w:pPr>
              <w:spacing w:line="360" w:lineRule="auto"/>
              <w:jc w:val="center"/>
              <w:rPr>
                <w:rFonts w:asciiTheme="minorEastAsia" w:hAnsiTheme="minorEastAsia"/>
              </w:rPr>
            </w:pPr>
            <w:r w:rsidRPr="00207189">
              <w:rPr>
                <w:rFonts w:asciiTheme="minorEastAsia" w:hAnsiTheme="minorEastAsia" w:hint="eastAsia"/>
              </w:rPr>
              <w:t>基金</w:t>
            </w:r>
            <w:r w:rsidRPr="00207189">
              <w:rPr>
                <w:rFonts w:asciiTheme="minorEastAsia" w:hAnsiTheme="minorEastAsia"/>
              </w:rPr>
              <w:t>合同条款</w:t>
            </w:r>
          </w:p>
        </w:tc>
        <w:tc>
          <w:tcPr>
            <w:tcW w:w="4536" w:type="dxa"/>
          </w:tcPr>
          <w:p w:rsidR="00EC143B" w:rsidRPr="00207189" w:rsidRDefault="00EC143B" w:rsidP="007F158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前内容</w:t>
            </w:r>
          </w:p>
        </w:tc>
        <w:tc>
          <w:tcPr>
            <w:tcW w:w="4536" w:type="dxa"/>
          </w:tcPr>
          <w:p w:rsidR="00EC143B" w:rsidRPr="00207189" w:rsidRDefault="00EC143B" w:rsidP="007F158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后内容</w:t>
            </w:r>
          </w:p>
        </w:tc>
      </w:tr>
      <w:tr w:rsidR="00EC143B" w:rsidRPr="00207189" w:rsidTr="007F1588">
        <w:trPr>
          <w:jc w:val="center"/>
        </w:trPr>
        <w:tc>
          <w:tcPr>
            <w:tcW w:w="1701" w:type="dxa"/>
          </w:tcPr>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第一部分  前言</w:t>
            </w:r>
          </w:p>
        </w:tc>
        <w:tc>
          <w:tcPr>
            <w:tcW w:w="4536" w:type="dxa"/>
          </w:tcPr>
          <w:p w:rsidR="00EC143B" w:rsidRPr="00207189" w:rsidRDefault="00EC143B" w:rsidP="007F1588">
            <w:pPr>
              <w:spacing w:line="360" w:lineRule="auto"/>
              <w:rPr>
                <w:rFonts w:asciiTheme="minorEastAsia" w:hAnsiTheme="minorEastAsia"/>
                <w:bCs/>
              </w:rPr>
            </w:pPr>
            <w:r w:rsidRPr="00207189">
              <w:rPr>
                <w:rFonts w:asciiTheme="minorEastAsia" w:hAnsiTheme="minorEastAsia" w:hint="eastAsia"/>
                <w:bCs/>
              </w:rPr>
              <w:t>一、订立本基金合同的目的、依据和原则</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bCs/>
              </w:rPr>
              <w:t>2、订立本基金合同的依据是《中华人民共和国合同法》(以下简称“《合同法》”)、《中华人民共和国证券投资基金法》（以下简称“《基金法》”)、《公开募集证券投资基金运作管理办法》(以下简称“《运作办法》”)、《证券投资基金销售管理办法》(以下简称“《销售办法》”)、《证券投资基金信息披露管理办法》(以下简称“《信息披露办法》”)和其他有关法律法规。</w:t>
            </w:r>
          </w:p>
        </w:tc>
        <w:tc>
          <w:tcPr>
            <w:tcW w:w="4536" w:type="dxa"/>
          </w:tcPr>
          <w:p w:rsidR="00EC143B" w:rsidRPr="00207189" w:rsidRDefault="00EC143B" w:rsidP="007F1588">
            <w:pPr>
              <w:spacing w:line="360" w:lineRule="auto"/>
              <w:rPr>
                <w:rFonts w:asciiTheme="minorEastAsia" w:hAnsiTheme="minorEastAsia"/>
                <w:bCs/>
                <w:szCs w:val="21"/>
              </w:rPr>
            </w:pPr>
            <w:r w:rsidRPr="00207189">
              <w:rPr>
                <w:rFonts w:asciiTheme="minorEastAsia" w:hAnsiTheme="minorEastAsia"/>
                <w:bCs/>
                <w:szCs w:val="21"/>
              </w:rPr>
              <w:t>一、订立本基金合同的目的、依据和原则</w:t>
            </w:r>
          </w:p>
          <w:p w:rsidR="00EC143B" w:rsidRPr="00207189" w:rsidRDefault="00EC143B" w:rsidP="007F1588">
            <w:pPr>
              <w:spacing w:line="360" w:lineRule="auto"/>
              <w:rPr>
                <w:rFonts w:asciiTheme="minorEastAsia" w:hAnsiTheme="minorEastAsia"/>
              </w:rPr>
            </w:pPr>
            <w:r w:rsidRPr="00207189">
              <w:rPr>
                <w:rFonts w:asciiTheme="minorEastAsia" w:hAnsiTheme="minorEastAsia"/>
                <w:bCs/>
                <w:szCs w:val="21"/>
              </w:rPr>
              <w:t>2</w:t>
            </w:r>
            <w:r w:rsidRPr="00207189">
              <w:rPr>
                <w:rFonts w:asciiTheme="minorEastAsia" w:hAnsiTheme="minorEastAsia" w:hint="eastAsia"/>
                <w:bCs/>
                <w:szCs w:val="21"/>
              </w:rPr>
              <w:t>、订立本基金合同的依据是《中华人民共和国合同法》(以下简称“《合同法》”)、《中华人民共和国证券投资基金法》（以下简称“《基金法》”)、《公开募集证券投资基金运作管理办法》(以下简称“《运作办法》”)、《证券投资基金销售管理办法》(以下简称“《销售办法》”)、《证券投资基金信息披露管理办法》(以下简称“《信息披露办法》”)、《公开募集开放式证券投资基金流动性风险管理规定》（以下简称“《流动性规定》”）和其他有关法律法规。</w:t>
            </w:r>
          </w:p>
        </w:tc>
      </w:tr>
      <w:tr w:rsidR="00EC143B" w:rsidRPr="00207189" w:rsidTr="007F1588">
        <w:trPr>
          <w:jc w:val="center"/>
        </w:trPr>
        <w:tc>
          <w:tcPr>
            <w:tcW w:w="1701" w:type="dxa"/>
          </w:tcPr>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EC143B" w:rsidRPr="00207189" w:rsidRDefault="00EC143B" w:rsidP="007F1588">
            <w:pPr>
              <w:spacing w:line="360" w:lineRule="auto"/>
              <w:rPr>
                <w:rFonts w:asciiTheme="minorEastAsia" w:hAnsiTheme="minorEastAsia"/>
              </w:rPr>
            </w:pPr>
          </w:p>
        </w:tc>
        <w:tc>
          <w:tcPr>
            <w:tcW w:w="4536" w:type="dxa"/>
          </w:tcPr>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增加：</w:t>
            </w:r>
          </w:p>
          <w:p w:rsidR="00EC143B" w:rsidRPr="00207189" w:rsidRDefault="00EC143B" w:rsidP="007F1588">
            <w:pPr>
              <w:spacing w:line="360" w:lineRule="auto"/>
              <w:rPr>
                <w:rFonts w:asciiTheme="minorEastAsia" w:hAnsiTheme="minorEastAsia"/>
              </w:rPr>
            </w:pPr>
            <w:r w:rsidRPr="00207189">
              <w:rPr>
                <w:rFonts w:asciiTheme="minorEastAsia" w:hAnsiTheme="minorEastAsia"/>
                <w:bCs/>
                <w:szCs w:val="21"/>
              </w:rPr>
              <w:t>13</w:t>
            </w:r>
            <w:r w:rsidRPr="00207189">
              <w:rPr>
                <w:rFonts w:asciiTheme="minorEastAsia" w:hAnsiTheme="minorEastAsia" w:hint="eastAsia"/>
                <w:bCs/>
                <w:szCs w:val="21"/>
              </w:rPr>
              <w:t>、《流动性规定》：指中国证监会</w:t>
            </w:r>
            <w:r w:rsidRPr="00207189">
              <w:rPr>
                <w:rFonts w:asciiTheme="minorEastAsia" w:hAnsiTheme="minorEastAsia"/>
                <w:bCs/>
                <w:szCs w:val="21"/>
              </w:rPr>
              <w:t>2017</w:t>
            </w:r>
            <w:r w:rsidRPr="00207189">
              <w:rPr>
                <w:rFonts w:asciiTheme="minorEastAsia" w:hAnsiTheme="minorEastAsia" w:hint="eastAsia"/>
                <w:bCs/>
                <w:szCs w:val="21"/>
              </w:rPr>
              <w:t>年</w:t>
            </w:r>
            <w:r w:rsidRPr="00207189">
              <w:rPr>
                <w:rFonts w:asciiTheme="minorEastAsia" w:hAnsiTheme="minorEastAsia"/>
                <w:bCs/>
                <w:szCs w:val="21"/>
              </w:rPr>
              <w:t>8</w:t>
            </w:r>
            <w:r w:rsidRPr="00207189">
              <w:rPr>
                <w:rFonts w:asciiTheme="minorEastAsia" w:hAnsiTheme="minorEastAsia" w:hint="eastAsia"/>
                <w:bCs/>
                <w:szCs w:val="21"/>
              </w:rPr>
              <w:t>月</w:t>
            </w:r>
            <w:r w:rsidRPr="00207189">
              <w:rPr>
                <w:rFonts w:asciiTheme="minorEastAsia" w:hAnsiTheme="minorEastAsia"/>
                <w:bCs/>
                <w:szCs w:val="21"/>
              </w:rPr>
              <w:t>31</w:t>
            </w:r>
            <w:r w:rsidRPr="00207189">
              <w:rPr>
                <w:rFonts w:asciiTheme="minorEastAsia" w:hAnsiTheme="minorEastAsia" w:hint="eastAsia"/>
                <w:bCs/>
                <w:szCs w:val="21"/>
              </w:rPr>
              <w:t>日颁布、同年</w:t>
            </w:r>
            <w:r w:rsidRPr="00207189">
              <w:rPr>
                <w:rFonts w:asciiTheme="minorEastAsia" w:hAnsiTheme="minorEastAsia"/>
                <w:bCs/>
                <w:szCs w:val="21"/>
              </w:rPr>
              <w:t>10</w:t>
            </w:r>
            <w:r w:rsidRPr="00207189">
              <w:rPr>
                <w:rFonts w:asciiTheme="minorEastAsia" w:hAnsiTheme="minorEastAsia" w:hint="eastAsia"/>
                <w:bCs/>
                <w:szCs w:val="21"/>
              </w:rPr>
              <w:t>月</w:t>
            </w:r>
            <w:r w:rsidRPr="00207189">
              <w:rPr>
                <w:rFonts w:asciiTheme="minorEastAsia" w:hAnsiTheme="minorEastAsia"/>
                <w:bCs/>
                <w:szCs w:val="21"/>
              </w:rPr>
              <w:t>1</w:t>
            </w:r>
            <w:r w:rsidRPr="00207189">
              <w:rPr>
                <w:rFonts w:asciiTheme="minorEastAsia" w:hAnsiTheme="minorEastAsia" w:hint="eastAsia"/>
                <w:bCs/>
                <w:szCs w:val="21"/>
              </w:rPr>
              <w:t>日实施的《公开募集开放式证券投资基金流动性风险管理规定》及颁布机关对其不时做出的修订</w:t>
            </w:r>
          </w:p>
        </w:tc>
      </w:tr>
      <w:tr w:rsidR="00EC143B" w:rsidRPr="00207189" w:rsidTr="007F1588">
        <w:trPr>
          <w:jc w:val="center"/>
        </w:trPr>
        <w:tc>
          <w:tcPr>
            <w:tcW w:w="1701" w:type="dxa"/>
          </w:tcPr>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EC143B" w:rsidRPr="00207189" w:rsidRDefault="00EC143B" w:rsidP="007F1588">
            <w:pPr>
              <w:spacing w:line="360" w:lineRule="auto"/>
              <w:rPr>
                <w:rFonts w:asciiTheme="minorEastAsia" w:hAnsiTheme="minorEastAsia"/>
              </w:rPr>
            </w:pPr>
          </w:p>
        </w:tc>
        <w:tc>
          <w:tcPr>
            <w:tcW w:w="4536" w:type="dxa"/>
          </w:tcPr>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增加：</w:t>
            </w:r>
          </w:p>
          <w:p w:rsidR="00EC143B" w:rsidRPr="00207189" w:rsidRDefault="00EC143B" w:rsidP="007F1588">
            <w:pPr>
              <w:spacing w:line="360" w:lineRule="auto"/>
              <w:rPr>
                <w:rFonts w:asciiTheme="minorEastAsia" w:hAnsiTheme="minorEastAsia"/>
                <w:bCs/>
              </w:rPr>
            </w:pPr>
            <w:r w:rsidRPr="00207189">
              <w:rPr>
                <w:rFonts w:asciiTheme="minorEastAsia" w:hAnsiTheme="minorEastAsia" w:hint="eastAsia"/>
                <w:bCs/>
              </w:rPr>
              <w:t>48、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bCs/>
              </w:rPr>
              <w:t>49、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tc>
      </w:tr>
      <w:tr w:rsidR="00EC143B" w:rsidRPr="00207189" w:rsidTr="007F1588">
        <w:trPr>
          <w:jc w:val="center"/>
        </w:trPr>
        <w:tc>
          <w:tcPr>
            <w:tcW w:w="1701" w:type="dxa"/>
          </w:tcPr>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第七部分  基金份额的申购与赎回</w:t>
            </w:r>
          </w:p>
        </w:tc>
        <w:tc>
          <w:tcPr>
            <w:tcW w:w="4536" w:type="dxa"/>
          </w:tcPr>
          <w:p w:rsidR="00EC143B" w:rsidRPr="00207189" w:rsidRDefault="00EC143B" w:rsidP="007F1588">
            <w:pPr>
              <w:spacing w:line="360" w:lineRule="auto"/>
              <w:rPr>
                <w:rFonts w:asciiTheme="minorEastAsia" w:hAnsiTheme="minorEastAsia"/>
              </w:rPr>
            </w:pPr>
            <w:r w:rsidRPr="00207189">
              <w:rPr>
                <w:rFonts w:asciiTheme="minorEastAsia" w:hAnsiTheme="minorEastAsia"/>
                <w:bCs/>
                <w:szCs w:val="21"/>
              </w:rPr>
              <w:t>五、申购和赎回的数量限制</w:t>
            </w:r>
          </w:p>
        </w:tc>
        <w:tc>
          <w:tcPr>
            <w:tcW w:w="4536" w:type="dxa"/>
          </w:tcPr>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五、申购和赎回的数量限制</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增加：</w:t>
            </w:r>
          </w:p>
          <w:p w:rsidR="00EC143B" w:rsidRPr="00207189" w:rsidRDefault="00EC143B" w:rsidP="007F1588">
            <w:pPr>
              <w:spacing w:line="360" w:lineRule="auto"/>
              <w:rPr>
                <w:rFonts w:asciiTheme="minorEastAsia" w:hAnsiTheme="minorEastAsia"/>
              </w:rPr>
            </w:pPr>
            <w:r w:rsidRPr="00207189">
              <w:rPr>
                <w:rFonts w:asciiTheme="minorEastAsia" w:hAnsiTheme="minorEastAsia"/>
                <w:bCs/>
              </w:rPr>
              <w:t>4</w:t>
            </w:r>
            <w:r w:rsidRPr="00207189">
              <w:rPr>
                <w:rFonts w:asciiTheme="minorEastAsia" w:hAnsiTheme="minorEastAsia" w:hint="eastAsia"/>
                <w:bCs/>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EC143B" w:rsidRPr="00207189" w:rsidTr="007F1588">
        <w:trPr>
          <w:jc w:val="center"/>
        </w:trPr>
        <w:tc>
          <w:tcPr>
            <w:tcW w:w="1701" w:type="dxa"/>
          </w:tcPr>
          <w:p w:rsidR="00EC143B" w:rsidRPr="00207189" w:rsidDel="00AA18BD" w:rsidRDefault="00EC143B" w:rsidP="007F1588">
            <w:pPr>
              <w:spacing w:line="360" w:lineRule="auto"/>
              <w:rPr>
                <w:rFonts w:asciiTheme="minorEastAsia" w:hAnsiTheme="minorEastAsia"/>
              </w:rPr>
            </w:pPr>
            <w:r w:rsidRPr="00207189">
              <w:rPr>
                <w:rFonts w:asciiTheme="minorEastAsia" w:hAnsiTheme="minorEastAsia" w:hint="eastAsia"/>
              </w:rPr>
              <w:t>第七部分  基金份额的申购与赎回</w:t>
            </w:r>
          </w:p>
        </w:tc>
        <w:tc>
          <w:tcPr>
            <w:tcW w:w="4536" w:type="dxa"/>
          </w:tcPr>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EC143B" w:rsidRPr="00207189" w:rsidRDefault="00EC143B" w:rsidP="007F1588">
            <w:pPr>
              <w:spacing w:line="360" w:lineRule="auto"/>
              <w:rPr>
                <w:rFonts w:asciiTheme="minorEastAsia" w:hAnsiTheme="minorEastAsia"/>
                <w:bCs/>
              </w:rPr>
            </w:pPr>
            <w:r w:rsidRPr="00207189">
              <w:rPr>
                <w:rFonts w:asciiTheme="minorEastAsia" w:hAnsiTheme="minorEastAsia" w:hint="eastAsia"/>
                <w:bCs/>
              </w:rPr>
              <w:t>3、赎回金额的计算及处理方式：本基金赎回金额的计算详见《招募说明书》，赎回金额单位为元。本基金的赎回费率由基金管理人决定，并在招募说明书中列示。赎回金额为按实际确认的有效赎回份额乘以当日基金份额净值并扣除相应的费用，赎回金额单位为元。上述计算结果均按四舍五入方法，保留到小数点后2位，由此产生的收益或损失由基金财产承担。</w:t>
            </w:r>
          </w:p>
          <w:p w:rsidR="00EC143B" w:rsidRPr="00207189" w:rsidRDefault="00EC143B" w:rsidP="007F1588">
            <w:pPr>
              <w:spacing w:line="360" w:lineRule="auto"/>
              <w:rPr>
                <w:rFonts w:asciiTheme="minorEastAsia" w:hAnsiTheme="minorEastAsia"/>
              </w:rPr>
            </w:pPr>
          </w:p>
        </w:tc>
        <w:tc>
          <w:tcPr>
            <w:tcW w:w="4536" w:type="dxa"/>
          </w:tcPr>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EC143B" w:rsidRPr="00207189" w:rsidRDefault="00EC143B" w:rsidP="007F1588">
            <w:pPr>
              <w:spacing w:line="360" w:lineRule="auto"/>
              <w:rPr>
                <w:rFonts w:asciiTheme="minorEastAsia" w:hAnsiTheme="minorEastAsia"/>
                <w:bCs/>
              </w:rPr>
            </w:pPr>
            <w:r w:rsidRPr="00207189">
              <w:rPr>
                <w:rFonts w:asciiTheme="minorEastAsia" w:hAnsiTheme="minorEastAsia" w:hint="eastAsia"/>
                <w:bCs/>
              </w:rPr>
              <w:t>3、赎回金额的计算及处理方式：本基金赎回金额的计算详见《招募说明书》，赎回金额单位为元。本基金的赎回费率由基金管理人决定，并在招募说明书中列示。本基金对持续持有期少于</w:t>
            </w:r>
            <w:r w:rsidRPr="00207189">
              <w:rPr>
                <w:rFonts w:asciiTheme="minorEastAsia" w:hAnsiTheme="minorEastAsia"/>
                <w:bCs/>
              </w:rPr>
              <w:t>7</w:t>
            </w:r>
            <w:r w:rsidRPr="00207189">
              <w:rPr>
                <w:rFonts w:asciiTheme="minorEastAsia" w:hAnsiTheme="minorEastAsia" w:hint="eastAsia"/>
                <w:bCs/>
              </w:rPr>
              <w:t>日的投资者收取不低于</w:t>
            </w:r>
            <w:r w:rsidRPr="00207189">
              <w:rPr>
                <w:rFonts w:asciiTheme="minorEastAsia" w:hAnsiTheme="minorEastAsia"/>
                <w:bCs/>
              </w:rPr>
              <w:t>1.5%</w:t>
            </w:r>
            <w:r w:rsidRPr="00207189">
              <w:rPr>
                <w:rFonts w:asciiTheme="minorEastAsia" w:hAnsiTheme="minorEastAsia" w:hint="eastAsia"/>
                <w:bCs/>
              </w:rPr>
              <w:t>的赎回费，并将上述赎回费全额计入基金财产。赎回金额为按实际确认的有效赎回份额乘以当日基金份额净值并扣除相应的费用，赎回金额单位为元。上述计算结果均按四舍五入方法，保留到小数点后2位，由此产生的收益或损失由基金财产承担。</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bCs/>
              </w:rPr>
              <w:t>7、当发生大额申购或赎回情形时，基金管理人可以采用摆动定价机制以确保基金估值的公平性。具体处理原则与操作规范遵循相关法律法规以及监管部门、自律规则的规定。</w:t>
            </w:r>
          </w:p>
        </w:tc>
      </w:tr>
      <w:tr w:rsidR="00EC143B" w:rsidRPr="00207189" w:rsidTr="007F1588">
        <w:trPr>
          <w:jc w:val="center"/>
        </w:trPr>
        <w:tc>
          <w:tcPr>
            <w:tcW w:w="1701" w:type="dxa"/>
          </w:tcPr>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第七部分  基金份额的申购与赎回</w:t>
            </w:r>
          </w:p>
        </w:tc>
        <w:tc>
          <w:tcPr>
            <w:tcW w:w="4536" w:type="dxa"/>
          </w:tcPr>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七、拒绝或暂停申购的情形</w:t>
            </w: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bCs/>
              </w:rPr>
              <w:t>发生上述第1、2、3、5、6项暂停申购情形时且基金管理人决定暂停申购的，基金管理人应当根据有关规定在指定媒介上刊登暂停申购公告。如果投资人的申购申请被拒绝，被拒绝的申购款项将退还给投资人。在暂停申购的情况消除时，基金管理人应及时恢复申购业务的办理。</w:t>
            </w:r>
          </w:p>
        </w:tc>
        <w:tc>
          <w:tcPr>
            <w:tcW w:w="4536" w:type="dxa"/>
          </w:tcPr>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七、拒绝或暂停申购的情形</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增加：</w:t>
            </w:r>
          </w:p>
          <w:p w:rsidR="00EC143B" w:rsidRPr="00207189" w:rsidRDefault="00EC143B" w:rsidP="007F1588">
            <w:pPr>
              <w:spacing w:line="360" w:lineRule="auto"/>
              <w:rPr>
                <w:rFonts w:asciiTheme="minorEastAsia" w:hAnsiTheme="minorEastAsia"/>
                <w:bCs/>
              </w:rPr>
            </w:pPr>
            <w:r w:rsidRPr="00207189">
              <w:rPr>
                <w:rFonts w:asciiTheme="minorEastAsia" w:hAnsiTheme="minorEastAsia"/>
                <w:bCs/>
              </w:rPr>
              <w:t>6</w:t>
            </w:r>
            <w:r w:rsidRPr="00207189">
              <w:rPr>
                <w:rFonts w:asciiTheme="minorEastAsia" w:hAnsiTheme="minorEastAsia" w:hint="eastAsia"/>
                <w:bCs/>
              </w:rPr>
              <w:t>、基金管理人接受某笔或者某些申购申请有可能导致单一投资者持有基金份额的比例达到或者超过</w:t>
            </w:r>
            <w:r w:rsidRPr="00207189">
              <w:rPr>
                <w:rFonts w:asciiTheme="minorEastAsia" w:hAnsiTheme="minorEastAsia"/>
                <w:bCs/>
              </w:rPr>
              <w:t>50%</w:t>
            </w:r>
            <w:r w:rsidRPr="00207189">
              <w:rPr>
                <w:rFonts w:asciiTheme="minorEastAsia" w:hAnsiTheme="minorEastAsia" w:hint="eastAsia"/>
                <w:bCs/>
              </w:rPr>
              <w:t>，或者变相规避</w:t>
            </w:r>
            <w:r w:rsidRPr="00207189">
              <w:rPr>
                <w:rFonts w:asciiTheme="minorEastAsia" w:hAnsiTheme="minorEastAsia"/>
                <w:bCs/>
              </w:rPr>
              <w:t>50%</w:t>
            </w:r>
            <w:r w:rsidRPr="00207189">
              <w:rPr>
                <w:rFonts w:asciiTheme="minorEastAsia" w:hAnsiTheme="minorEastAsia" w:hint="eastAsia"/>
                <w:bCs/>
              </w:rPr>
              <w:t>集中度的情形时。</w:t>
            </w:r>
          </w:p>
          <w:p w:rsidR="00EC143B" w:rsidRPr="00207189" w:rsidRDefault="00EC143B" w:rsidP="007F1588">
            <w:pPr>
              <w:spacing w:line="360" w:lineRule="auto"/>
              <w:rPr>
                <w:rFonts w:asciiTheme="minorEastAsia" w:hAnsiTheme="minorEastAsia"/>
                <w:bCs/>
              </w:rPr>
            </w:pPr>
            <w:r w:rsidRPr="00207189">
              <w:rPr>
                <w:rFonts w:asciiTheme="minorEastAsia" w:hAnsiTheme="minorEastAsia"/>
                <w:bCs/>
              </w:rPr>
              <w:t>7</w:t>
            </w:r>
            <w:r w:rsidRPr="00207189">
              <w:rPr>
                <w:rFonts w:asciiTheme="minorEastAsia" w:hAnsiTheme="minorEastAsia" w:hint="eastAsia"/>
                <w:bCs/>
              </w:rPr>
              <w:t>、当前一估值日基金资产净值</w:t>
            </w:r>
            <w:r w:rsidRPr="00207189">
              <w:rPr>
                <w:rFonts w:asciiTheme="minorEastAsia" w:hAnsiTheme="minorEastAsia"/>
                <w:bCs/>
              </w:rPr>
              <w:t>50%</w:t>
            </w:r>
            <w:r w:rsidRPr="00207189">
              <w:rPr>
                <w:rFonts w:asciiTheme="minorEastAsia" w:hAnsiTheme="minorEastAsia" w:hint="eastAsia"/>
                <w:bCs/>
              </w:rPr>
              <w:t>以上的资产出现无可参考的活跃市场价格且采用估值技术仍导致公允价值存在重大不确定性时，经与基金托管人协商确认后，基金管理人应当暂停接受基金申购申请。</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bCs/>
              </w:rPr>
              <w:t>发生上述第</w:t>
            </w:r>
            <w:r w:rsidRPr="00207189">
              <w:rPr>
                <w:rFonts w:asciiTheme="minorEastAsia" w:hAnsiTheme="minorEastAsia"/>
                <w:bCs/>
              </w:rPr>
              <w:t>1</w:t>
            </w:r>
            <w:r w:rsidRPr="00207189">
              <w:rPr>
                <w:rFonts w:asciiTheme="minorEastAsia" w:hAnsiTheme="minorEastAsia" w:hint="eastAsia"/>
                <w:bCs/>
              </w:rPr>
              <w:t>、</w:t>
            </w:r>
            <w:r w:rsidRPr="00207189">
              <w:rPr>
                <w:rFonts w:asciiTheme="minorEastAsia" w:hAnsiTheme="minorEastAsia"/>
                <w:bCs/>
              </w:rPr>
              <w:t>2</w:t>
            </w:r>
            <w:r w:rsidRPr="00207189">
              <w:rPr>
                <w:rFonts w:asciiTheme="minorEastAsia" w:hAnsiTheme="minorEastAsia" w:hint="eastAsia"/>
                <w:bCs/>
              </w:rPr>
              <w:t>、</w:t>
            </w:r>
            <w:r w:rsidRPr="00207189">
              <w:rPr>
                <w:rFonts w:asciiTheme="minorEastAsia" w:hAnsiTheme="minorEastAsia"/>
                <w:bCs/>
              </w:rPr>
              <w:t>3</w:t>
            </w:r>
            <w:r w:rsidRPr="00207189">
              <w:rPr>
                <w:rFonts w:asciiTheme="minorEastAsia" w:hAnsiTheme="minorEastAsia" w:hint="eastAsia"/>
                <w:bCs/>
              </w:rPr>
              <w:t>、</w:t>
            </w:r>
            <w:r w:rsidRPr="00207189">
              <w:rPr>
                <w:rFonts w:asciiTheme="minorEastAsia" w:hAnsiTheme="minorEastAsia"/>
                <w:bCs/>
              </w:rPr>
              <w:t>5</w:t>
            </w:r>
            <w:r w:rsidRPr="00207189">
              <w:rPr>
                <w:rFonts w:asciiTheme="minorEastAsia" w:hAnsiTheme="minorEastAsia" w:hint="eastAsia"/>
                <w:bCs/>
              </w:rPr>
              <w:t>、</w:t>
            </w:r>
            <w:r w:rsidRPr="00207189">
              <w:rPr>
                <w:rFonts w:asciiTheme="minorEastAsia" w:hAnsiTheme="minorEastAsia"/>
                <w:bCs/>
              </w:rPr>
              <w:t>7</w:t>
            </w:r>
            <w:r w:rsidRPr="00207189">
              <w:rPr>
                <w:rFonts w:asciiTheme="minorEastAsia" w:hAnsiTheme="minorEastAsia" w:hint="eastAsia"/>
                <w:bCs/>
              </w:rPr>
              <w:t>、</w:t>
            </w:r>
            <w:r w:rsidRPr="00207189">
              <w:rPr>
                <w:rFonts w:asciiTheme="minorEastAsia" w:hAnsiTheme="minorEastAsia"/>
                <w:bCs/>
              </w:rPr>
              <w:t>8</w:t>
            </w:r>
            <w:r w:rsidRPr="00207189">
              <w:rPr>
                <w:rFonts w:asciiTheme="minorEastAsia" w:hAnsiTheme="minorEastAsia" w:hint="eastAsia"/>
                <w:bCs/>
              </w:rPr>
              <w:t>项暂停申购情形时且基金管理人决定暂停申购的，基金管理人应当根据有关规定在指定媒介上刊登暂停申购公告。如果投资人的申购申请被全部或部分拒绝的，被拒绝的申购款项将退还给投资人。在暂停申购的情况消除时，基金管理人应及时恢复申购业务的办理。</w:t>
            </w:r>
          </w:p>
        </w:tc>
      </w:tr>
      <w:tr w:rsidR="00EC143B" w:rsidRPr="00207189" w:rsidTr="007F1588">
        <w:trPr>
          <w:jc w:val="center"/>
        </w:trPr>
        <w:tc>
          <w:tcPr>
            <w:tcW w:w="1701" w:type="dxa"/>
          </w:tcPr>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第七部分  基金份额的申购与赎回</w:t>
            </w:r>
          </w:p>
        </w:tc>
        <w:tc>
          <w:tcPr>
            <w:tcW w:w="4536" w:type="dxa"/>
          </w:tcPr>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八、暂停赎回或延缓支付赎回款项的情形</w:t>
            </w:r>
          </w:p>
          <w:p w:rsidR="00EC143B" w:rsidRPr="00207189" w:rsidRDefault="00EC143B" w:rsidP="007F1588">
            <w:pPr>
              <w:spacing w:line="360" w:lineRule="auto"/>
              <w:rPr>
                <w:rFonts w:asciiTheme="minorEastAsia" w:hAnsiTheme="minorEastAsia"/>
              </w:rPr>
            </w:pPr>
          </w:p>
        </w:tc>
        <w:tc>
          <w:tcPr>
            <w:tcW w:w="4536" w:type="dxa"/>
          </w:tcPr>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八、暂停赎回或延缓支付赎回款项的情形</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bCs/>
              </w:rPr>
              <w:t>6、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tc>
      </w:tr>
      <w:tr w:rsidR="00EC143B" w:rsidRPr="00207189" w:rsidTr="007F1588">
        <w:trPr>
          <w:jc w:val="center"/>
        </w:trPr>
        <w:tc>
          <w:tcPr>
            <w:tcW w:w="1701" w:type="dxa"/>
          </w:tcPr>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第七部分  基金份额的申购与赎回</w:t>
            </w:r>
          </w:p>
        </w:tc>
        <w:tc>
          <w:tcPr>
            <w:tcW w:w="4536" w:type="dxa"/>
          </w:tcPr>
          <w:p w:rsidR="00EC143B" w:rsidRPr="00207189" w:rsidRDefault="00EC143B" w:rsidP="007F1588">
            <w:pPr>
              <w:spacing w:line="360" w:lineRule="auto"/>
              <w:rPr>
                <w:rFonts w:asciiTheme="minorEastAsia" w:hAnsiTheme="minorEastAsia"/>
                <w:bCs/>
                <w:szCs w:val="21"/>
              </w:rPr>
            </w:pPr>
            <w:r w:rsidRPr="00207189">
              <w:rPr>
                <w:rFonts w:asciiTheme="minorEastAsia" w:hAnsiTheme="minorEastAsia"/>
                <w:bCs/>
                <w:szCs w:val="21"/>
              </w:rPr>
              <w:t>九、巨额赎回的情形及处理方式</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2、巨额赎回的处理方式</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本基金开放期内单个开放日出现巨额赎回的，基金管理人对符合法律法规及基金合同约定的赎回申请应于当日全部予以办理和确认。但对于已接受的赎回申请，如基金管理人认为全额支付投资人的赎回款项有困难或认为全额支付投资人的赎回款项可能会对基金的资产净值造成较大波动的，基金管理人可对赎回款项进行延缓支付，但不得超过20个工作日。延缓支付的赎回申请以赎回申请确认当日的基金份额净值为基础计算赎回金额。</w:t>
            </w:r>
          </w:p>
        </w:tc>
        <w:tc>
          <w:tcPr>
            <w:tcW w:w="4536" w:type="dxa"/>
          </w:tcPr>
          <w:p w:rsidR="00EC143B" w:rsidRPr="00207189" w:rsidRDefault="00EC143B" w:rsidP="007F1588">
            <w:pPr>
              <w:spacing w:line="360" w:lineRule="auto"/>
              <w:rPr>
                <w:rFonts w:asciiTheme="minorEastAsia" w:hAnsiTheme="minorEastAsia"/>
                <w:bCs/>
                <w:szCs w:val="21"/>
              </w:rPr>
            </w:pPr>
            <w:r w:rsidRPr="00207189">
              <w:rPr>
                <w:rFonts w:asciiTheme="minorEastAsia" w:hAnsiTheme="minorEastAsia"/>
                <w:bCs/>
                <w:szCs w:val="21"/>
              </w:rPr>
              <w:t>九、巨额赎回的情形及处理方式</w:t>
            </w:r>
          </w:p>
          <w:p w:rsidR="00EC143B" w:rsidRPr="00207189" w:rsidRDefault="00EC143B" w:rsidP="007F1588">
            <w:pPr>
              <w:spacing w:line="360" w:lineRule="auto"/>
              <w:rPr>
                <w:rFonts w:asciiTheme="minorEastAsia" w:hAnsiTheme="minorEastAsia"/>
                <w:bCs/>
                <w:szCs w:val="21"/>
              </w:rPr>
            </w:pPr>
            <w:r w:rsidRPr="00207189">
              <w:rPr>
                <w:rFonts w:asciiTheme="minorEastAsia" w:hAnsiTheme="minorEastAsia"/>
                <w:bCs/>
                <w:szCs w:val="21"/>
              </w:rPr>
              <w:t>2</w:t>
            </w:r>
            <w:r w:rsidRPr="00207189">
              <w:rPr>
                <w:rFonts w:asciiTheme="minorEastAsia" w:hAnsiTheme="minorEastAsia" w:hint="eastAsia"/>
                <w:bCs/>
                <w:szCs w:val="21"/>
              </w:rPr>
              <w:t>、巨额赎回的处理方式</w:t>
            </w:r>
          </w:p>
          <w:p w:rsidR="00EC143B" w:rsidRPr="00207189" w:rsidRDefault="00EC143B" w:rsidP="007F1588">
            <w:pPr>
              <w:spacing w:line="360" w:lineRule="auto"/>
              <w:rPr>
                <w:rFonts w:asciiTheme="minorEastAsia" w:hAnsiTheme="minorEastAsia"/>
                <w:bCs/>
                <w:szCs w:val="21"/>
              </w:rPr>
            </w:pPr>
            <w:r w:rsidRPr="00207189">
              <w:rPr>
                <w:rFonts w:asciiTheme="minorEastAsia" w:hAnsiTheme="minorEastAsia" w:hint="eastAsia"/>
                <w:bCs/>
                <w:szCs w:val="21"/>
              </w:rPr>
              <w:t>（1）本基金开放期内单个开放日出现巨额赎回的，除下文第（2）项的特别约定外，基金管理人对符合法律法规及基金合同约定的赎回申请应于当日全部予以办理和确认。但对于已接受的赎回申请，如基金管理人认为全额支付投资人的赎回款项有困难或认为全额支付投资人的赎回款项可能会对基金的资产净值造成较大波动的，基金管理人可对赎回款项进行延缓支付，但不得超过</w:t>
            </w:r>
            <w:r w:rsidRPr="00207189">
              <w:rPr>
                <w:rFonts w:asciiTheme="minorEastAsia" w:hAnsiTheme="minorEastAsia"/>
                <w:bCs/>
                <w:szCs w:val="21"/>
              </w:rPr>
              <w:t>20</w:t>
            </w:r>
            <w:r w:rsidRPr="00207189">
              <w:rPr>
                <w:rFonts w:asciiTheme="minorEastAsia" w:hAnsiTheme="minorEastAsia" w:hint="eastAsia"/>
                <w:bCs/>
                <w:szCs w:val="21"/>
              </w:rPr>
              <w:t>个工作日。延缓支付的赎回申请以赎回申请当日的基金份额净值为基础计算赎回金额。</w:t>
            </w:r>
          </w:p>
          <w:p w:rsidR="00EC143B" w:rsidRPr="00207189" w:rsidRDefault="00EC143B" w:rsidP="007F1588">
            <w:pPr>
              <w:spacing w:line="360" w:lineRule="auto"/>
              <w:rPr>
                <w:rFonts w:asciiTheme="minorEastAsia" w:hAnsiTheme="minorEastAsia"/>
                <w:bCs/>
                <w:szCs w:val="21"/>
              </w:rPr>
            </w:pPr>
            <w:r w:rsidRPr="00207189">
              <w:rPr>
                <w:rFonts w:asciiTheme="minorEastAsia" w:hAnsiTheme="minorEastAsia" w:hint="eastAsia"/>
                <w:bCs/>
                <w:szCs w:val="21"/>
              </w:rPr>
              <w:t>（2）若开放期内出现巨额赎回，且存在单个基金份额持有人超过基金总份额</w:t>
            </w:r>
            <w:r w:rsidRPr="00207189">
              <w:rPr>
                <w:rFonts w:asciiTheme="minorEastAsia" w:hAnsiTheme="minorEastAsia"/>
                <w:bCs/>
                <w:szCs w:val="21"/>
              </w:rPr>
              <w:t xml:space="preserve"> 20%以上的赎回申请的情形，基金管理人有权对该投资者的赎回申请进行延期办理：</w:t>
            </w:r>
          </w:p>
          <w:p w:rsidR="00EC143B" w:rsidRPr="00207189" w:rsidRDefault="00EC143B" w:rsidP="007F1588">
            <w:pPr>
              <w:spacing w:line="360" w:lineRule="auto"/>
              <w:rPr>
                <w:rFonts w:asciiTheme="minorEastAsia" w:hAnsiTheme="minorEastAsia"/>
                <w:bCs/>
                <w:szCs w:val="21"/>
              </w:rPr>
            </w:pPr>
            <w:r w:rsidRPr="00207189">
              <w:rPr>
                <w:rFonts w:asciiTheme="minorEastAsia" w:hAnsiTheme="minorEastAsia"/>
                <w:bCs/>
                <w:szCs w:val="21"/>
              </w:rPr>
              <w:t>1）对于该基金份额持有人当日赎回申请超过上一开放日基金总份额 20%以上的部分，进行延期办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p w:rsidR="00EC143B" w:rsidRPr="00207189" w:rsidRDefault="00EC143B" w:rsidP="007F1588">
            <w:pPr>
              <w:spacing w:line="360" w:lineRule="auto"/>
              <w:rPr>
                <w:rFonts w:asciiTheme="minorEastAsia" w:hAnsiTheme="minorEastAsia"/>
                <w:bCs/>
                <w:szCs w:val="21"/>
              </w:rPr>
            </w:pPr>
            <w:r w:rsidRPr="00207189">
              <w:rPr>
                <w:rFonts w:asciiTheme="minorEastAsia" w:hAnsiTheme="minorEastAsia" w:hint="eastAsia"/>
                <w:bCs/>
                <w:szCs w:val="21"/>
              </w:rPr>
              <w:t>延期办理的期限不得超过</w:t>
            </w:r>
            <w:r w:rsidRPr="00207189">
              <w:rPr>
                <w:rFonts w:asciiTheme="minorEastAsia" w:hAnsiTheme="minorEastAsia"/>
                <w:bCs/>
                <w:szCs w:val="21"/>
              </w:rPr>
              <w:t>20个工作日，如延期办理期限超过开放期的，开放期相应延长，延长的开放期内不办理申购，亦不接受新的赎回申请。</w:t>
            </w:r>
          </w:p>
          <w:p w:rsidR="00EC143B" w:rsidRPr="00207189" w:rsidRDefault="00EC143B" w:rsidP="007F1588">
            <w:pPr>
              <w:spacing w:line="360" w:lineRule="auto"/>
              <w:rPr>
                <w:rFonts w:asciiTheme="minorEastAsia" w:hAnsiTheme="minorEastAsia"/>
              </w:rPr>
            </w:pPr>
            <w:r w:rsidRPr="00207189">
              <w:rPr>
                <w:rFonts w:asciiTheme="minorEastAsia" w:hAnsiTheme="minorEastAsia"/>
                <w:bCs/>
                <w:szCs w:val="21"/>
              </w:rPr>
              <w:t>2）对</w:t>
            </w:r>
            <w:r w:rsidR="00095F34">
              <w:rPr>
                <w:rFonts w:asciiTheme="minorEastAsia" w:hAnsiTheme="minorEastAsia"/>
                <w:bCs/>
                <w:szCs w:val="21"/>
              </w:rPr>
              <w:t>于该基金份额持有人当日赎回申请未超过上述比例的部分，根据上文第</w:t>
            </w:r>
            <w:r w:rsidR="00095F34">
              <w:rPr>
                <w:rFonts w:asciiTheme="minorEastAsia" w:hAnsiTheme="minorEastAsia" w:hint="eastAsia"/>
                <w:bCs/>
                <w:szCs w:val="21"/>
              </w:rPr>
              <w:t>（1）</w:t>
            </w:r>
            <w:r w:rsidRPr="00207189">
              <w:rPr>
                <w:rFonts w:asciiTheme="minorEastAsia" w:hAnsiTheme="minorEastAsia"/>
                <w:bCs/>
                <w:szCs w:val="21"/>
              </w:rPr>
              <w:t>项的约定方式与其他基金份额持有人的赎回申请一并办理。</w:t>
            </w:r>
          </w:p>
        </w:tc>
      </w:tr>
      <w:tr w:rsidR="00EC143B" w:rsidRPr="00207189" w:rsidTr="007F1588">
        <w:trPr>
          <w:jc w:val="center"/>
        </w:trPr>
        <w:tc>
          <w:tcPr>
            <w:tcW w:w="1701" w:type="dxa"/>
          </w:tcPr>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第八部分 基金</w:t>
            </w:r>
            <w:r w:rsidRPr="00207189">
              <w:rPr>
                <w:rFonts w:asciiTheme="minorEastAsia" w:hAnsiTheme="minorEastAsia"/>
              </w:rPr>
              <w:t>合同当事人及权利义务</w:t>
            </w:r>
          </w:p>
        </w:tc>
        <w:tc>
          <w:tcPr>
            <w:tcW w:w="4536" w:type="dxa"/>
          </w:tcPr>
          <w:p w:rsidR="00EC143B" w:rsidRPr="00207189" w:rsidRDefault="00EC143B" w:rsidP="007F1588">
            <w:pPr>
              <w:spacing w:line="360" w:lineRule="auto"/>
              <w:rPr>
                <w:rFonts w:asciiTheme="minorEastAsia" w:hAnsiTheme="minorEastAsia"/>
                <w:bCs/>
                <w:szCs w:val="21"/>
              </w:rPr>
            </w:pPr>
            <w:bookmarkStart w:id="59" w:name="_Toc15118240"/>
            <w:r w:rsidRPr="00207189">
              <w:rPr>
                <w:rFonts w:asciiTheme="minorEastAsia" w:hAnsiTheme="minorEastAsia"/>
                <w:bCs/>
                <w:szCs w:val="21"/>
              </w:rPr>
              <w:t>（二）基金托管人的权利与义务</w:t>
            </w:r>
            <w:bookmarkEnd w:id="59"/>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bCs/>
                <w:szCs w:val="21"/>
              </w:rPr>
              <w:t>2、（12）</w:t>
            </w:r>
            <w:r w:rsidRPr="00207189">
              <w:rPr>
                <w:rFonts w:asciiTheme="minorEastAsia" w:hAnsiTheme="minorEastAsia"/>
                <w:bCs/>
                <w:szCs w:val="21"/>
              </w:rPr>
              <w:t>建立并保存基金份额持有人名册；</w:t>
            </w:r>
          </w:p>
        </w:tc>
        <w:tc>
          <w:tcPr>
            <w:tcW w:w="4536" w:type="dxa"/>
          </w:tcPr>
          <w:p w:rsidR="00EC143B" w:rsidRPr="00207189" w:rsidRDefault="00EC143B" w:rsidP="007F1588">
            <w:pPr>
              <w:spacing w:line="360" w:lineRule="auto"/>
              <w:rPr>
                <w:rFonts w:asciiTheme="minorEastAsia" w:hAnsiTheme="minorEastAsia"/>
                <w:bCs/>
                <w:szCs w:val="21"/>
              </w:rPr>
            </w:pPr>
            <w:r w:rsidRPr="00207189">
              <w:rPr>
                <w:rFonts w:asciiTheme="minorEastAsia" w:hAnsiTheme="minorEastAsia"/>
                <w:bCs/>
                <w:szCs w:val="21"/>
              </w:rPr>
              <w:t>（二）基金托管人的权利与义务</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bCs/>
                <w:szCs w:val="21"/>
              </w:rPr>
              <w:t>2、（12）从基金管理人或其委托的登记机构处接收并保存基金份额持有人名册</w:t>
            </w:r>
            <w:r w:rsidRPr="00207189">
              <w:rPr>
                <w:rFonts w:asciiTheme="minorEastAsia" w:hAnsiTheme="minorEastAsia"/>
                <w:bCs/>
                <w:szCs w:val="21"/>
              </w:rPr>
              <w:t>；</w:t>
            </w:r>
          </w:p>
        </w:tc>
      </w:tr>
      <w:tr w:rsidR="00EC143B" w:rsidRPr="00207189" w:rsidTr="007F1588">
        <w:trPr>
          <w:jc w:val="center"/>
        </w:trPr>
        <w:tc>
          <w:tcPr>
            <w:tcW w:w="1701" w:type="dxa"/>
          </w:tcPr>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第十三部分  基金的投资</w:t>
            </w:r>
          </w:p>
        </w:tc>
        <w:tc>
          <w:tcPr>
            <w:tcW w:w="4536" w:type="dxa"/>
          </w:tcPr>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二、投资范围</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bCs/>
                <w:szCs w:val="21"/>
              </w:rPr>
              <w:t>基金的投资组合比例为：封闭期内，股票资产占基金资产的比例为0%－100%；开放期内，股票资产占基金资产的比例为0%－95%，现金或到期日在一年以内的政府债券的投资比例不低于基金资产净值的5％。</w:t>
            </w:r>
          </w:p>
        </w:tc>
        <w:tc>
          <w:tcPr>
            <w:tcW w:w="4536" w:type="dxa"/>
          </w:tcPr>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二、投资范围</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bCs/>
                <w:szCs w:val="21"/>
              </w:rPr>
              <w:t>基金的投资组合比例为：封闭期内，股票资产占基金资产的比例为0%－100%；开放期内，股票资产占基金资产的比例为0%－95%，现金或到期日在一年以内的政府债券的投资比例不低于基金资产净值的5％，其中现金不包括结算备付金、存出保证金、应收申购款等。</w:t>
            </w:r>
          </w:p>
        </w:tc>
      </w:tr>
      <w:tr w:rsidR="00EC143B" w:rsidRPr="00207189" w:rsidTr="007F1588">
        <w:trPr>
          <w:jc w:val="center"/>
        </w:trPr>
        <w:tc>
          <w:tcPr>
            <w:tcW w:w="1701" w:type="dxa"/>
          </w:tcPr>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第十三部分  基金的投资</w:t>
            </w:r>
          </w:p>
        </w:tc>
        <w:tc>
          <w:tcPr>
            <w:tcW w:w="4536" w:type="dxa"/>
          </w:tcPr>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四、投资限制</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1、组合限制</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基金的投资组合应遵循以下限制：</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w:t>
            </w:r>
          </w:p>
          <w:p w:rsidR="00EC143B" w:rsidRPr="00207189" w:rsidRDefault="00EC143B" w:rsidP="007F1588">
            <w:pPr>
              <w:spacing w:line="360" w:lineRule="auto"/>
              <w:rPr>
                <w:rFonts w:asciiTheme="minorEastAsia" w:hAnsiTheme="minorEastAsia"/>
                <w:bCs/>
                <w:szCs w:val="21"/>
              </w:rPr>
            </w:pPr>
            <w:r w:rsidRPr="00207189">
              <w:rPr>
                <w:rFonts w:asciiTheme="minorEastAsia" w:hAnsiTheme="minorEastAsia" w:hint="eastAsia"/>
                <w:bCs/>
                <w:szCs w:val="21"/>
              </w:rPr>
              <w:t>（2）开放期内保持不低于基金资产净值5%的现金或者到期日在一年以内的政府债券；</w:t>
            </w:r>
          </w:p>
          <w:p w:rsidR="00EC143B" w:rsidRPr="00207189" w:rsidRDefault="00EC143B" w:rsidP="007F1588">
            <w:pPr>
              <w:spacing w:line="360" w:lineRule="auto"/>
              <w:rPr>
                <w:rFonts w:asciiTheme="minorEastAsia" w:hAnsiTheme="minorEastAsia"/>
                <w:bCs/>
                <w:szCs w:val="21"/>
              </w:rPr>
            </w:pPr>
            <w:r w:rsidRPr="00207189">
              <w:rPr>
                <w:rFonts w:asciiTheme="minorEastAsia" w:hAnsiTheme="minorEastAsia" w:hint="eastAsia"/>
                <w:bCs/>
                <w:szCs w:val="21"/>
              </w:rPr>
              <w:t>……</w:t>
            </w: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因证券市场波动、上市公司合并、基金规模变动等基金管理人之外的因素致使基金投资比例不符合上述规定投资比例的，基金管理人应当在10个交易日内进行调整，但中国证监会规定的特殊情形除外。</w:t>
            </w:r>
          </w:p>
        </w:tc>
        <w:tc>
          <w:tcPr>
            <w:tcW w:w="4536" w:type="dxa"/>
          </w:tcPr>
          <w:p w:rsidR="00EC143B" w:rsidRPr="00207189" w:rsidRDefault="00EC143B" w:rsidP="007F1588">
            <w:pPr>
              <w:spacing w:line="360" w:lineRule="auto"/>
              <w:rPr>
                <w:rFonts w:asciiTheme="minorEastAsia" w:hAnsiTheme="minorEastAsia"/>
                <w:bCs/>
              </w:rPr>
            </w:pPr>
            <w:r w:rsidRPr="00207189">
              <w:rPr>
                <w:rFonts w:asciiTheme="minorEastAsia" w:hAnsiTheme="minorEastAsia" w:hint="eastAsia"/>
                <w:bCs/>
              </w:rPr>
              <w:t>四、投资限制</w:t>
            </w:r>
          </w:p>
          <w:p w:rsidR="00EC143B" w:rsidRPr="00207189" w:rsidRDefault="00EC143B" w:rsidP="007F1588">
            <w:pPr>
              <w:spacing w:line="360" w:lineRule="auto"/>
              <w:rPr>
                <w:rFonts w:asciiTheme="minorEastAsia" w:hAnsiTheme="minorEastAsia"/>
                <w:bCs/>
              </w:rPr>
            </w:pPr>
            <w:r w:rsidRPr="00207189">
              <w:rPr>
                <w:rFonts w:asciiTheme="minorEastAsia" w:hAnsiTheme="minorEastAsia" w:hint="eastAsia"/>
                <w:bCs/>
              </w:rPr>
              <w:t>1、组合限制</w:t>
            </w:r>
          </w:p>
          <w:p w:rsidR="00EC143B" w:rsidRPr="00207189" w:rsidRDefault="00EC143B" w:rsidP="007F1588">
            <w:pPr>
              <w:spacing w:line="360" w:lineRule="auto"/>
              <w:rPr>
                <w:rFonts w:asciiTheme="minorEastAsia" w:hAnsiTheme="minorEastAsia"/>
                <w:bCs/>
              </w:rPr>
            </w:pPr>
            <w:r w:rsidRPr="00207189">
              <w:rPr>
                <w:rFonts w:asciiTheme="minorEastAsia" w:hAnsiTheme="minorEastAsia" w:hint="eastAsia"/>
                <w:bCs/>
              </w:rPr>
              <w:t>基金的投资组合应遵循以下限制：</w:t>
            </w:r>
          </w:p>
          <w:p w:rsidR="00EC143B" w:rsidRPr="00207189" w:rsidRDefault="00EC143B" w:rsidP="007F1588">
            <w:pPr>
              <w:spacing w:line="360" w:lineRule="auto"/>
              <w:rPr>
                <w:rFonts w:asciiTheme="minorEastAsia" w:hAnsiTheme="minorEastAsia"/>
                <w:bCs/>
              </w:rPr>
            </w:pPr>
            <w:r w:rsidRPr="00207189">
              <w:rPr>
                <w:rFonts w:asciiTheme="minorEastAsia" w:hAnsiTheme="minorEastAsia" w:hint="eastAsia"/>
                <w:bCs/>
              </w:rPr>
              <w:t>……</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bCs/>
              </w:rPr>
              <w:t>（2）开放期内保持不低于基金资产净值5%的现金或者到期日在一年以内的政府债券，其中现金不包括结算备付金、存出保证金、应收申购款等；</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增加：</w:t>
            </w:r>
          </w:p>
          <w:p w:rsidR="00EC143B" w:rsidRPr="00207189" w:rsidRDefault="00EC143B" w:rsidP="007F1588">
            <w:pPr>
              <w:spacing w:line="360" w:lineRule="auto"/>
              <w:rPr>
                <w:rFonts w:asciiTheme="minorEastAsia" w:hAnsiTheme="minorEastAsia"/>
                <w:bCs/>
              </w:rPr>
            </w:pPr>
            <w:r w:rsidRPr="00207189">
              <w:rPr>
                <w:rFonts w:asciiTheme="minorEastAsia" w:hAnsiTheme="minorEastAsia" w:hint="eastAsia"/>
                <w:bCs/>
              </w:rPr>
              <w:t>（</w:t>
            </w:r>
            <w:r w:rsidRPr="00207189">
              <w:rPr>
                <w:rFonts w:asciiTheme="minorEastAsia" w:hAnsiTheme="minorEastAsia"/>
                <w:bCs/>
              </w:rPr>
              <w:t>5</w:t>
            </w:r>
            <w:r w:rsidRPr="00207189">
              <w:rPr>
                <w:rFonts w:asciiTheme="minorEastAsia" w:hAnsiTheme="minorEastAsia" w:hint="eastAsia"/>
                <w:bCs/>
              </w:rPr>
              <w:t>）本基金管理人管理的全部开放式基金（包括开放式基金以及处于开放期的定期开放基金）持有一家上市公司发行的可流通股票，不得超过该上市公司可流通股票的</w:t>
            </w:r>
            <w:r w:rsidRPr="00207189">
              <w:rPr>
                <w:rFonts w:asciiTheme="minorEastAsia" w:hAnsiTheme="minorEastAsia"/>
                <w:bCs/>
              </w:rPr>
              <w:t>15%</w:t>
            </w:r>
            <w:r w:rsidRPr="00207189">
              <w:rPr>
                <w:rFonts w:asciiTheme="minorEastAsia" w:hAnsiTheme="minorEastAsia" w:hint="eastAsia"/>
                <w:bCs/>
              </w:rPr>
              <w:t>；</w:t>
            </w:r>
          </w:p>
          <w:p w:rsidR="00EC143B" w:rsidRPr="00207189" w:rsidRDefault="00EC143B" w:rsidP="007F1588">
            <w:pPr>
              <w:spacing w:line="360" w:lineRule="auto"/>
              <w:rPr>
                <w:rFonts w:asciiTheme="minorEastAsia" w:hAnsiTheme="minorEastAsia"/>
                <w:bCs/>
              </w:rPr>
            </w:pPr>
            <w:r w:rsidRPr="00207189">
              <w:rPr>
                <w:rFonts w:asciiTheme="minorEastAsia" w:hAnsiTheme="minorEastAsia" w:hint="eastAsia"/>
                <w:bCs/>
              </w:rPr>
              <w:t>（6）本基金管理人管理的全部投资组合持有一家上市公司发行的可流通股票，不得超过该上市公司可流通股票的30%；</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19）开放期内，本基金主动投资于流动性受限资产的市值合计不得超过该基金资产净值的15%。因证券市场波动、上市公司股票停牌、基金规模变动等基金管理人之外的因素致使基金不符合前述所规定比例限制的，基金管理人不得主动新增流动性受限资产的投资；</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（20）本基金与私募类证券资管产品及中国证监会认定的其他主体为交易对手开展逆回购交易的，可接受质押品的资质要求应当与基金合同约定的投资范围保持一致；</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bCs/>
              </w:rPr>
              <w:t>除上述第（2）、（14）、（19）、（20）条外，因证券市场波动、上市公司合并、基金规模变动等基金管理人之外的因素致使基金投资比例不符合上述规定投资比例的，基金管理人应当在10个交易日内进行调整，但中国证监会规定的特殊情形除外。</w:t>
            </w:r>
          </w:p>
        </w:tc>
      </w:tr>
      <w:tr w:rsidR="00EC143B" w:rsidRPr="00207189" w:rsidTr="007F1588">
        <w:trPr>
          <w:jc w:val="center"/>
        </w:trPr>
        <w:tc>
          <w:tcPr>
            <w:tcW w:w="1701" w:type="dxa"/>
          </w:tcPr>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第十五部分  基金资产估值</w:t>
            </w:r>
          </w:p>
        </w:tc>
        <w:tc>
          <w:tcPr>
            <w:tcW w:w="4536" w:type="dxa"/>
          </w:tcPr>
          <w:p w:rsidR="00EC143B" w:rsidRPr="00207189" w:rsidRDefault="00EC143B" w:rsidP="007F1588">
            <w:pPr>
              <w:rPr>
                <w:rFonts w:asciiTheme="minorEastAsia" w:hAnsiTheme="minorEastAsia"/>
              </w:rPr>
            </w:pPr>
            <w:r w:rsidRPr="00207189">
              <w:rPr>
                <w:rFonts w:asciiTheme="minorEastAsia" w:hAnsiTheme="minorEastAsia" w:hint="eastAsia"/>
              </w:rPr>
              <w:t>三、估值方法</w:t>
            </w:r>
          </w:p>
        </w:tc>
        <w:tc>
          <w:tcPr>
            <w:tcW w:w="4536" w:type="dxa"/>
          </w:tcPr>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三、估值方法</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EC143B" w:rsidRPr="00207189" w:rsidRDefault="00EC143B" w:rsidP="007F1588">
            <w:pPr>
              <w:spacing w:line="360" w:lineRule="auto"/>
              <w:rPr>
                <w:rFonts w:asciiTheme="minorEastAsia" w:hAnsiTheme="minorEastAsia"/>
                <w:bCs/>
                <w:szCs w:val="21"/>
              </w:rPr>
            </w:pPr>
            <w:r w:rsidRPr="00207189">
              <w:rPr>
                <w:rFonts w:asciiTheme="minorEastAsia" w:hAnsiTheme="minorEastAsia" w:hint="eastAsia"/>
                <w:bCs/>
                <w:szCs w:val="21"/>
              </w:rPr>
              <w:t>5、当发生大额申购或赎回情形时，基金管理人可以采用摆动定价机制，以确保基金估值的公平性。</w:t>
            </w:r>
          </w:p>
        </w:tc>
      </w:tr>
      <w:tr w:rsidR="00EC143B" w:rsidRPr="00207189" w:rsidTr="007F1588">
        <w:trPr>
          <w:jc w:val="center"/>
        </w:trPr>
        <w:tc>
          <w:tcPr>
            <w:tcW w:w="1701" w:type="dxa"/>
          </w:tcPr>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第十五部分  基金资产估值</w:t>
            </w:r>
          </w:p>
        </w:tc>
        <w:tc>
          <w:tcPr>
            <w:tcW w:w="4536" w:type="dxa"/>
          </w:tcPr>
          <w:p w:rsidR="00EC143B" w:rsidRPr="00207189" w:rsidRDefault="00EC143B" w:rsidP="007F1588">
            <w:pPr>
              <w:spacing w:line="360" w:lineRule="auto"/>
              <w:rPr>
                <w:rFonts w:asciiTheme="minorEastAsia" w:hAnsiTheme="minorEastAsia"/>
              </w:rPr>
            </w:pPr>
            <w:r w:rsidRPr="00207189">
              <w:rPr>
                <w:rFonts w:asciiTheme="minorEastAsia" w:hAnsiTheme="minorEastAsia"/>
                <w:bCs/>
                <w:szCs w:val="21"/>
              </w:rPr>
              <w:t>六、暂停估值的情形</w:t>
            </w: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tc>
        <w:tc>
          <w:tcPr>
            <w:tcW w:w="4536" w:type="dxa"/>
          </w:tcPr>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六、暂停估值的情形</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增加：</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bCs/>
              </w:rPr>
              <w:t>3、当前一估值日基金资产净值50%以上的资产出现无可参考的活跃市场价格且采用估值技术仍导致公允价值存在重大不确定性时，经与基金托管人协商确认后，基金管理人应当暂停估值；</w:t>
            </w:r>
          </w:p>
        </w:tc>
      </w:tr>
      <w:tr w:rsidR="00EC143B" w:rsidRPr="00207189" w:rsidTr="007F1588">
        <w:trPr>
          <w:jc w:val="center"/>
        </w:trPr>
        <w:tc>
          <w:tcPr>
            <w:tcW w:w="1701" w:type="dxa"/>
          </w:tcPr>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第十五部分  基金资产估值</w:t>
            </w:r>
          </w:p>
        </w:tc>
        <w:tc>
          <w:tcPr>
            <w:tcW w:w="4536" w:type="dxa"/>
          </w:tcPr>
          <w:p w:rsidR="00EC143B" w:rsidRPr="00207189" w:rsidRDefault="00EC143B" w:rsidP="007F1588">
            <w:pPr>
              <w:spacing w:line="360" w:lineRule="auto"/>
              <w:rPr>
                <w:rFonts w:asciiTheme="minorEastAsia" w:hAnsiTheme="minorEastAsia"/>
                <w:bCs/>
              </w:rPr>
            </w:pPr>
            <w:r w:rsidRPr="00207189">
              <w:rPr>
                <w:rFonts w:asciiTheme="minorEastAsia" w:hAnsiTheme="minorEastAsia" w:hint="eastAsia"/>
                <w:bCs/>
              </w:rPr>
              <w:t xml:space="preserve">八、特殊情形的处理 </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bCs/>
              </w:rPr>
              <w:t>1、基金管理人或基金托管人按估值方法的第5项进行估值时，所造成的误差不作为基金资产估值错误处理。</w:t>
            </w:r>
          </w:p>
        </w:tc>
        <w:tc>
          <w:tcPr>
            <w:tcW w:w="4536" w:type="dxa"/>
          </w:tcPr>
          <w:p w:rsidR="00EC143B" w:rsidRPr="00207189" w:rsidRDefault="00EC143B" w:rsidP="007F1588">
            <w:pPr>
              <w:spacing w:line="360" w:lineRule="auto"/>
              <w:rPr>
                <w:rFonts w:asciiTheme="minorEastAsia" w:hAnsiTheme="minorEastAsia"/>
                <w:bCs/>
              </w:rPr>
            </w:pPr>
            <w:r w:rsidRPr="00207189">
              <w:rPr>
                <w:rFonts w:asciiTheme="minorEastAsia" w:hAnsiTheme="minorEastAsia" w:hint="eastAsia"/>
                <w:bCs/>
              </w:rPr>
              <w:t>八、特殊情形的处理</w:t>
            </w:r>
          </w:p>
          <w:p w:rsidR="00EC143B" w:rsidRPr="00207189" w:rsidRDefault="00EC143B" w:rsidP="007F1588">
            <w:pPr>
              <w:spacing w:line="360" w:lineRule="auto"/>
              <w:rPr>
                <w:rFonts w:asciiTheme="minorEastAsia" w:hAnsiTheme="minorEastAsia"/>
              </w:rPr>
            </w:pPr>
            <w:r w:rsidRPr="00207189">
              <w:rPr>
                <w:rFonts w:asciiTheme="minorEastAsia" w:hAnsiTheme="minorEastAsia"/>
                <w:bCs/>
              </w:rPr>
              <w:t>1</w:t>
            </w:r>
            <w:r w:rsidRPr="00207189">
              <w:rPr>
                <w:rFonts w:asciiTheme="minorEastAsia" w:hAnsiTheme="minorEastAsia" w:hint="eastAsia"/>
                <w:bCs/>
              </w:rPr>
              <w:t>、基金管理人或基金托管人按估值方法的第</w:t>
            </w:r>
            <w:r w:rsidRPr="00207189">
              <w:rPr>
                <w:rFonts w:asciiTheme="minorEastAsia" w:hAnsiTheme="minorEastAsia"/>
                <w:bCs/>
              </w:rPr>
              <w:t>6</w:t>
            </w:r>
            <w:r w:rsidRPr="00207189">
              <w:rPr>
                <w:rFonts w:asciiTheme="minorEastAsia" w:hAnsiTheme="minorEastAsia" w:hint="eastAsia"/>
                <w:bCs/>
              </w:rPr>
              <w:t>项进行估值时，所造成的误差不作为基金资产估值错误处理。</w:t>
            </w:r>
          </w:p>
        </w:tc>
      </w:tr>
      <w:tr w:rsidR="00EC143B" w:rsidRPr="00207189" w:rsidTr="007F1588">
        <w:trPr>
          <w:jc w:val="center"/>
        </w:trPr>
        <w:tc>
          <w:tcPr>
            <w:tcW w:w="1701" w:type="dxa"/>
          </w:tcPr>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第十九部分  基金的信息披露</w:t>
            </w:r>
          </w:p>
        </w:tc>
        <w:tc>
          <w:tcPr>
            <w:tcW w:w="4536" w:type="dxa"/>
          </w:tcPr>
          <w:p w:rsidR="00EC143B" w:rsidRPr="00207189" w:rsidRDefault="00EC143B"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rPr>
              <w:t>五</w:t>
            </w:r>
            <w:r w:rsidRPr="00207189">
              <w:rPr>
                <w:rFonts w:asciiTheme="minorEastAsia" w:hAnsiTheme="minorEastAsia"/>
                <w:bCs/>
                <w:szCs w:val="21"/>
              </w:rPr>
              <w:t>、公开披露的基金信息</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bCs/>
                <w:szCs w:val="21"/>
              </w:rPr>
              <w:t>（六）基金定期报告，包括基金年度报告、基金半年度报告和基金季度报告</w:t>
            </w:r>
          </w:p>
        </w:tc>
        <w:tc>
          <w:tcPr>
            <w:tcW w:w="4536" w:type="dxa"/>
          </w:tcPr>
          <w:p w:rsidR="00EC143B" w:rsidRPr="00207189" w:rsidRDefault="00EC143B"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rPr>
              <w:t>五</w:t>
            </w:r>
            <w:r w:rsidRPr="00207189">
              <w:rPr>
                <w:rFonts w:asciiTheme="minorEastAsia" w:hAnsiTheme="minorEastAsia"/>
                <w:bCs/>
                <w:szCs w:val="21"/>
              </w:rPr>
              <w:t>、公开披露的基金信息</w:t>
            </w:r>
          </w:p>
          <w:p w:rsidR="00EC143B" w:rsidRPr="00207189" w:rsidRDefault="00EC143B"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bCs/>
                <w:szCs w:val="21"/>
              </w:rPr>
              <w:t>（六）基金定期报告，包括基金年度报告、基金半年度报告和基金季度报告</w:t>
            </w:r>
          </w:p>
          <w:p w:rsidR="00EC143B" w:rsidRPr="00207189" w:rsidRDefault="00EC143B"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EC143B" w:rsidRPr="00207189" w:rsidRDefault="00EC143B"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基金管理人应当在半年度报告和年度报告中披露基金组合资产情况及其流动性风险分析等。</w:t>
            </w:r>
          </w:p>
          <w:p w:rsidR="00EC143B" w:rsidRPr="00207189" w:rsidRDefault="00EC143B" w:rsidP="007F1588">
            <w:pPr>
              <w:spacing w:line="360" w:lineRule="auto"/>
              <w:rPr>
                <w:rFonts w:asciiTheme="minorEastAsia" w:hAnsiTheme="minorEastAsia"/>
                <w:bCs/>
                <w:szCs w:val="21"/>
              </w:rPr>
            </w:pPr>
            <w:r w:rsidRPr="00207189">
              <w:rPr>
                <w:rFonts w:asciiTheme="minorEastAsia" w:hAnsiTheme="minorEastAsia" w:hint="eastAsia"/>
                <w:bCs/>
                <w:szCs w:val="21"/>
              </w:rPr>
              <w:t>报告期内出现单一投资者持有基金份额达到或超过基金总份额</w:t>
            </w:r>
            <w:r w:rsidRPr="00207189">
              <w:rPr>
                <w:rFonts w:asciiTheme="minorEastAsia" w:hAnsiTheme="minorEastAsia"/>
                <w:bCs/>
                <w:szCs w:val="21"/>
              </w:rPr>
              <w:t>20%</w:t>
            </w:r>
            <w:r w:rsidRPr="00207189">
              <w:rPr>
                <w:rFonts w:asciiTheme="minorEastAsia" w:hAnsiTheme="minorEastAsia" w:hint="eastAsia"/>
                <w:bCs/>
                <w:szCs w:val="21"/>
              </w:rPr>
              <w:t>的情形，为保障其他投资者的权益，基金管理人至少应当在基金定期报告“影响投资者决策的其他重要信息”项下披露该投资者的类别、报告期末持有份额及占比、报告期内持有份额变化情况及产品的特有风险。</w:t>
            </w:r>
          </w:p>
        </w:tc>
      </w:tr>
      <w:tr w:rsidR="00EC143B" w:rsidRPr="00207189" w:rsidTr="007F1588">
        <w:trPr>
          <w:jc w:val="center"/>
        </w:trPr>
        <w:tc>
          <w:tcPr>
            <w:tcW w:w="1701" w:type="dxa"/>
          </w:tcPr>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第十九部分  基金的信息披露</w:t>
            </w:r>
          </w:p>
        </w:tc>
        <w:tc>
          <w:tcPr>
            <w:tcW w:w="4536" w:type="dxa"/>
          </w:tcPr>
          <w:p w:rsidR="00EC143B" w:rsidRPr="00207189" w:rsidRDefault="00EC143B"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（七）临时报告</w:t>
            </w:r>
          </w:p>
        </w:tc>
        <w:tc>
          <w:tcPr>
            <w:tcW w:w="4536" w:type="dxa"/>
          </w:tcPr>
          <w:p w:rsidR="00EC143B" w:rsidRPr="00207189" w:rsidRDefault="00EC143B"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bCs/>
                <w:szCs w:val="21"/>
              </w:rPr>
              <w:t>（七）临时报告</w:t>
            </w:r>
          </w:p>
          <w:p w:rsidR="00EC143B" w:rsidRPr="00207189" w:rsidRDefault="00EC143B"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EC143B" w:rsidRPr="00207189" w:rsidRDefault="00EC143B" w:rsidP="007F1588">
            <w:pPr>
              <w:tabs>
                <w:tab w:val="left" w:pos="3780"/>
              </w:tabs>
              <w:spacing w:line="360" w:lineRule="auto"/>
              <w:textAlignment w:val="bottom"/>
              <w:rPr>
                <w:rFonts w:asciiTheme="minorEastAsia" w:hAnsiTheme="minorEastAsia"/>
                <w:bCs/>
              </w:rPr>
            </w:pPr>
            <w:r w:rsidRPr="00207189">
              <w:rPr>
                <w:rFonts w:asciiTheme="minorEastAsia" w:hAnsiTheme="minorEastAsia"/>
                <w:bCs/>
              </w:rPr>
              <w:t>26</w:t>
            </w:r>
            <w:r w:rsidRPr="00207189">
              <w:rPr>
                <w:rFonts w:asciiTheme="minorEastAsia" w:hAnsiTheme="minorEastAsia" w:hint="eastAsia"/>
                <w:bCs/>
              </w:rPr>
              <w:t>、本基金发生涉及基金申购、赎回事项调整或潜在影响投资者赎回等重大事项时；</w:t>
            </w:r>
          </w:p>
          <w:p w:rsidR="00EC143B" w:rsidRPr="00207189" w:rsidRDefault="00EC143B"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27、基金管理人采用摆动定价机制进行估值；</w:t>
            </w:r>
          </w:p>
        </w:tc>
      </w:tr>
    </w:tbl>
    <w:p w:rsidR="00EC143B" w:rsidRPr="00207189" w:rsidRDefault="00EC143B" w:rsidP="007F1588">
      <w:pPr>
        <w:pStyle w:val="ab"/>
        <w:rPr>
          <w:rFonts w:asciiTheme="minorEastAsia" w:eastAsiaTheme="minorEastAsia" w:hAnsiTheme="minorEastAsia"/>
          <w:szCs w:val="28"/>
        </w:rPr>
      </w:pPr>
      <w:bookmarkStart w:id="60" w:name="_Toc509500794"/>
      <w:r w:rsidRPr="00207189">
        <w:rPr>
          <w:rFonts w:asciiTheme="minorEastAsia" w:eastAsiaTheme="minorEastAsia" w:hAnsiTheme="minorEastAsia" w:hint="eastAsia"/>
        </w:rPr>
        <w:t>附件</w:t>
      </w:r>
      <w:r w:rsidRPr="00207189">
        <w:rPr>
          <w:rFonts w:asciiTheme="minorEastAsia" w:eastAsiaTheme="minorEastAsia" w:hAnsiTheme="minorEastAsia"/>
        </w:rPr>
        <w:t>52</w:t>
      </w:r>
      <w:r w:rsidRPr="00207189">
        <w:rPr>
          <w:rFonts w:asciiTheme="minorEastAsia" w:eastAsiaTheme="minorEastAsia" w:hAnsiTheme="minorEastAsia" w:hint="eastAsia"/>
        </w:rPr>
        <w:t>：《鹏华兴</w:t>
      </w:r>
      <w:r w:rsidRPr="00207189">
        <w:rPr>
          <w:rFonts w:asciiTheme="minorEastAsia" w:eastAsiaTheme="minorEastAsia" w:hAnsiTheme="minorEastAsia"/>
        </w:rPr>
        <w:t>锐定期开放</w:t>
      </w:r>
      <w:r w:rsidRPr="00207189">
        <w:rPr>
          <w:rFonts w:asciiTheme="minorEastAsia" w:eastAsiaTheme="minorEastAsia" w:hAnsiTheme="minorEastAsia" w:hint="eastAsia"/>
        </w:rPr>
        <w:t>灵活配置混合型</w:t>
      </w:r>
      <w:r w:rsidRPr="00207189">
        <w:rPr>
          <w:rFonts w:asciiTheme="minorEastAsia" w:eastAsiaTheme="minorEastAsia" w:hAnsiTheme="minorEastAsia"/>
        </w:rPr>
        <w:t>证券投资基金</w:t>
      </w:r>
      <w:r w:rsidRPr="00207189">
        <w:rPr>
          <w:rFonts w:asciiTheme="minorEastAsia" w:eastAsiaTheme="minorEastAsia" w:hAnsiTheme="minorEastAsia" w:hint="eastAsia"/>
        </w:rPr>
        <w:t>基金合同》修订对照表</w:t>
      </w:r>
      <w:bookmarkEnd w:id="60"/>
    </w:p>
    <w:tbl>
      <w:tblPr>
        <w:tblStyle w:val="a3"/>
        <w:tblW w:w="10773" w:type="dxa"/>
        <w:jc w:val="center"/>
        <w:tblLayout w:type="fixed"/>
        <w:tblLook w:val="04A0"/>
      </w:tblPr>
      <w:tblGrid>
        <w:gridCol w:w="1696"/>
        <w:gridCol w:w="4541"/>
        <w:gridCol w:w="4536"/>
      </w:tblGrid>
      <w:tr w:rsidR="00EC143B" w:rsidRPr="00207189" w:rsidTr="007F1588">
        <w:trPr>
          <w:jc w:val="center"/>
        </w:trPr>
        <w:tc>
          <w:tcPr>
            <w:tcW w:w="1696" w:type="dxa"/>
          </w:tcPr>
          <w:p w:rsidR="00EC143B" w:rsidRPr="00207189" w:rsidRDefault="00EC143B" w:rsidP="007F1588">
            <w:pPr>
              <w:spacing w:line="360" w:lineRule="auto"/>
              <w:jc w:val="center"/>
              <w:rPr>
                <w:rFonts w:asciiTheme="minorEastAsia" w:hAnsiTheme="minorEastAsia"/>
              </w:rPr>
            </w:pPr>
            <w:r w:rsidRPr="00207189">
              <w:rPr>
                <w:rFonts w:asciiTheme="minorEastAsia" w:hAnsiTheme="minorEastAsia" w:hint="eastAsia"/>
              </w:rPr>
              <w:t>基金</w:t>
            </w:r>
            <w:r w:rsidRPr="00207189">
              <w:rPr>
                <w:rFonts w:asciiTheme="minorEastAsia" w:hAnsiTheme="minorEastAsia"/>
              </w:rPr>
              <w:t>合同条款</w:t>
            </w:r>
          </w:p>
        </w:tc>
        <w:tc>
          <w:tcPr>
            <w:tcW w:w="4541" w:type="dxa"/>
          </w:tcPr>
          <w:p w:rsidR="00EC143B" w:rsidRPr="00207189" w:rsidRDefault="00EC143B" w:rsidP="007F158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前内容</w:t>
            </w:r>
          </w:p>
        </w:tc>
        <w:tc>
          <w:tcPr>
            <w:tcW w:w="4536" w:type="dxa"/>
          </w:tcPr>
          <w:p w:rsidR="00EC143B" w:rsidRPr="00207189" w:rsidRDefault="00EC143B" w:rsidP="007F158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后内容</w:t>
            </w:r>
          </w:p>
        </w:tc>
      </w:tr>
      <w:tr w:rsidR="00EC143B" w:rsidRPr="00207189" w:rsidTr="007F1588">
        <w:trPr>
          <w:jc w:val="center"/>
        </w:trPr>
        <w:tc>
          <w:tcPr>
            <w:tcW w:w="1696" w:type="dxa"/>
          </w:tcPr>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第一部分  前言</w:t>
            </w:r>
          </w:p>
        </w:tc>
        <w:tc>
          <w:tcPr>
            <w:tcW w:w="4541" w:type="dxa"/>
          </w:tcPr>
          <w:p w:rsidR="00EC143B" w:rsidRPr="00207189" w:rsidRDefault="00EC143B" w:rsidP="007F1588">
            <w:pPr>
              <w:spacing w:line="360" w:lineRule="auto"/>
              <w:rPr>
                <w:rFonts w:asciiTheme="minorEastAsia" w:hAnsiTheme="minorEastAsia"/>
                <w:bCs/>
              </w:rPr>
            </w:pPr>
            <w:r w:rsidRPr="00207189">
              <w:rPr>
                <w:rFonts w:asciiTheme="minorEastAsia" w:hAnsiTheme="minorEastAsia" w:hint="eastAsia"/>
                <w:bCs/>
              </w:rPr>
              <w:t>原表述</w:t>
            </w:r>
            <w:r w:rsidRPr="00207189">
              <w:rPr>
                <w:rFonts w:asciiTheme="minorEastAsia" w:hAnsiTheme="minorEastAsia"/>
                <w:bCs/>
              </w:rPr>
              <w:t>：</w:t>
            </w:r>
          </w:p>
          <w:p w:rsidR="00EC143B" w:rsidRPr="00207189" w:rsidRDefault="00EC143B" w:rsidP="007F1588">
            <w:pPr>
              <w:spacing w:line="360" w:lineRule="auto"/>
              <w:rPr>
                <w:rFonts w:asciiTheme="minorEastAsia" w:hAnsiTheme="minorEastAsia"/>
                <w:bCs/>
              </w:rPr>
            </w:pPr>
            <w:r w:rsidRPr="00207189">
              <w:rPr>
                <w:rFonts w:asciiTheme="minorEastAsia" w:hAnsiTheme="minorEastAsia" w:hint="eastAsia"/>
                <w:bCs/>
              </w:rPr>
              <w:t>一、订立本基金合同的目的、依据和原则</w:t>
            </w:r>
          </w:p>
          <w:p w:rsidR="00EC143B" w:rsidRPr="00207189" w:rsidRDefault="00EC143B" w:rsidP="007F1588">
            <w:pPr>
              <w:spacing w:line="360" w:lineRule="auto"/>
              <w:rPr>
                <w:rFonts w:asciiTheme="minorEastAsia" w:hAnsiTheme="minorEastAsia"/>
                <w:bCs/>
              </w:rPr>
            </w:pPr>
            <w:r w:rsidRPr="00207189">
              <w:rPr>
                <w:rFonts w:asciiTheme="minorEastAsia" w:hAnsiTheme="minorEastAsia"/>
                <w:bCs/>
              </w:rPr>
              <w:t>2</w:t>
            </w:r>
            <w:r w:rsidRPr="00207189">
              <w:rPr>
                <w:rFonts w:asciiTheme="minorEastAsia" w:hAnsiTheme="minorEastAsia" w:hint="eastAsia"/>
                <w:bCs/>
              </w:rPr>
              <w:t>、订立本基金合同的依据是《中华人民共和国合同法》(以下简称“《合同法》”)、《中华人民共和国证券投资基金法》（以下简称“《基金法》”)、《公开募集证券投资基金运作管理办法》(以下简称“《运作办法》”)、《证券投资基金销售管理办法》(以下简称“《销售办法》”)、《证券投资基金信息披露管理办法》(以下简称“《信息披露办法》”)和其他有关法律法规。</w:t>
            </w:r>
          </w:p>
          <w:p w:rsidR="00EC143B" w:rsidRPr="00207189" w:rsidRDefault="00EC143B" w:rsidP="007F1588">
            <w:pPr>
              <w:spacing w:line="360" w:lineRule="auto"/>
              <w:rPr>
                <w:rFonts w:asciiTheme="minorEastAsia" w:hAnsiTheme="minorEastAsia"/>
              </w:rPr>
            </w:pPr>
          </w:p>
        </w:tc>
        <w:tc>
          <w:tcPr>
            <w:tcW w:w="4536" w:type="dxa"/>
          </w:tcPr>
          <w:p w:rsidR="00EC143B" w:rsidRPr="00207189" w:rsidRDefault="00EC143B" w:rsidP="007F1588">
            <w:pPr>
              <w:spacing w:line="360" w:lineRule="auto"/>
              <w:rPr>
                <w:rFonts w:asciiTheme="minorEastAsia" w:hAnsiTheme="minorEastAsia"/>
                <w:bCs/>
                <w:szCs w:val="21"/>
              </w:rPr>
            </w:pPr>
            <w:r w:rsidRPr="00207189">
              <w:rPr>
                <w:rFonts w:asciiTheme="minorEastAsia" w:hAnsiTheme="minorEastAsia" w:hint="eastAsia"/>
                <w:bCs/>
                <w:szCs w:val="21"/>
              </w:rPr>
              <w:t>修改</w:t>
            </w:r>
            <w:r w:rsidRPr="00207189">
              <w:rPr>
                <w:rFonts w:asciiTheme="minorEastAsia" w:hAnsiTheme="minorEastAsia"/>
                <w:bCs/>
                <w:szCs w:val="21"/>
              </w:rPr>
              <w:t>为：</w:t>
            </w:r>
          </w:p>
          <w:p w:rsidR="00EC143B" w:rsidRPr="00207189" w:rsidRDefault="00EC143B" w:rsidP="007F1588">
            <w:pPr>
              <w:spacing w:line="360" w:lineRule="auto"/>
              <w:rPr>
                <w:rFonts w:asciiTheme="minorEastAsia" w:hAnsiTheme="minorEastAsia"/>
                <w:bCs/>
                <w:szCs w:val="21"/>
              </w:rPr>
            </w:pPr>
            <w:r w:rsidRPr="00207189">
              <w:rPr>
                <w:rFonts w:asciiTheme="minorEastAsia" w:hAnsiTheme="minorEastAsia"/>
                <w:bCs/>
                <w:szCs w:val="21"/>
              </w:rPr>
              <w:t>一、订立本基金合同的目的、依据和原则</w:t>
            </w:r>
          </w:p>
          <w:p w:rsidR="00EC143B" w:rsidRPr="00207189" w:rsidRDefault="00EC143B" w:rsidP="007F1588">
            <w:pPr>
              <w:spacing w:line="360" w:lineRule="auto"/>
              <w:rPr>
                <w:rFonts w:asciiTheme="minorEastAsia" w:hAnsiTheme="minorEastAsia"/>
              </w:rPr>
            </w:pPr>
            <w:r w:rsidRPr="00207189">
              <w:rPr>
                <w:rFonts w:asciiTheme="minorEastAsia" w:hAnsiTheme="minorEastAsia"/>
                <w:bCs/>
                <w:szCs w:val="21"/>
              </w:rPr>
              <w:t>2</w:t>
            </w:r>
            <w:r w:rsidRPr="00207189">
              <w:rPr>
                <w:rFonts w:asciiTheme="minorEastAsia" w:hAnsiTheme="minorEastAsia" w:hint="eastAsia"/>
                <w:bCs/>
                <w:szCs w:val="21"/>
              </w:rPr>
              <w:t>、订立本基金合同的依据是《中华人民共和国合同法》(以下简称“《合同法》”)、《中华人民共和国证券投资基金法》（以下简称“《基金法》”)、《公开募集证券投资基金运作管理办法》(以下简称“《运作办法》”)、《证券投资基金销售管理办法》(以下简称“《销售办法》”)、《证券投资基金信息披露管理办法》(以下简称“《信息披露办法》”)、《公开募集开放式证券投资基金流动性风险管理规定》（以下简称“《流动性规定》”）和其他有关法律法规。</w:t>
            </w:r>
          </w:p>
        </w:tc>
      </w:tr>
      <w:tr w:rsidR="00EC143B" w:rsidRPr="00207189" w:rsidTr="007F1588">
        <w:trPr>
          <w:jc w:val="center"/>
        </w:trPr>
        <w:tc>
          <w:tcPr>
            <w:tcW w:w="1696" w:type="dxa"/>
          </w:tcPr>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第二部分  释义</w:t>
            </w:r>
          </w:p>
        </w:tc>
        <w:tc>
          <w:tcPr>
            <w:tcW w:w="4541" w:type="dxa"/>
          </w:tcPr>
          <w:p w:rsidR="00EC143B" w:rsidRPr="00207189" w:rsidRDefault="00EC143B" w:rsidP="007F1588">
            <w:pPr>
              <w:spacing w:line="360" w:lineRule="auto"/>
              <w:rPr>
                <w:rFonts w:asciiTheme="minorEastAsia" w:hAnsiTheme="minorEastAsia"/>
              </w:rPr>
            </w:pPr>
          </w:p>
        </w:tc>
        <w:tc>
          <w:tcPr>
            <w:tcW w:w="4536" w:type="dxa"/>
          </w:tcPr>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增加：</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bCs/>
                <w:szCs w:val="21"/>
              </w:rPr>
              <w:t>13、《流动性规定》：指中国证监会2017年8月31日颁布、同年10月1日实施的《公开募集开放式证券投资基金流动性风险管理规定》及颁布机关对其不时做出的修订</w:t>
            </w:r>
          </w:p>
        </w:tc>
      </w:tr>
      <w:tr w:rsidR="00EC143B" w:rsidRPr="00207189" w:rsidTr="007F1588">
        <w:trPr>
          <w:jc w:val="center"/>
        </w:trPr>
        <w:tc>
          <w:tcPr>
            <w:tcW w:w="1696" w:type="dxa"/>
          </w:tcPr>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第二部分  释义</w:t>
            </w:r>
          </w:p>
        </w:tc>
        <w:tc>
          <w:tcPr>
            <w:tcW w:w="4541" w:type="dxa"/>
          </w:tcPr>
          <w:p w:rsidR="00EC143B" w:rsidRPr="00207189" w:rsidRDefault="00EC143B" w:rsidP="007F1588">
            <w:pPr>
              <w:spacing w:line="360" w:lineRule="auto"/>
              <w:rPr>
                <w:rFonts w:asciiTheme="minorEastAsia" w:hAnsiTheme="minorEastAsia"/>
              </w:rPr>
            </w:pPr>
          </w:p>
        </w:tc>
        <w:tc>
          <w:tcPr>
            <w:tcW w:w="4536" w:type="dxa"/>
          </w:tcPr>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增加：</w:t>
            </w:r>
          </w:p>
          <w:p w:rsidR="00EC143B" w:rsidRPr="00207189" w:rsidRDefault="00EC143B" w:rsidP="007F1588">
            <w:pPr>
              <w:spacing w:line="360" w:lineRule="auto"/>
              <w:rPr>
                <w:rFonts w:asciiTheme="minorEastAsia" w:hAnsiTheme="minorEastAsia"/>
                <w:bCs/>
              </w:rPr>
            </w:pPr>
            <w:r w:rsidRPr="00207189">
              <w:rPr>
                <w:rFonts w:asciiTheme="minorEastAsia" w:hAnsiTheme="minorEastAsia" w:hint="eastAsia"/>
                <w:bCs/>
              </w:rPr>
              <w:t>48、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bCs/>
              </w:rPr>
              <w:t>49、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tc>
      </w:tr>
      <w:tr w:rsidR="00EC143B" w:rsidRPr="00207189" w:rsidTr="007F1588">
        <w:trPr>
          <w:jc w:val="center"/>
        </w:trPr>
        <w:tc>
          <w:tcPr>
            <w:tcW w:w="1696" w:type="dxa"/>
          </w:tcPr>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第七部分  基金份额的申购与赎回</w:t>
            </w:r>
          </w:p>
        </w:tc>
        <w:tc>
          <w:tcPr>
            <w:tcW w:w="4541" w:type="dxa"/>
          </w:tcPr>
          <w:p w:rsidR="00EC143B" w:rsidRPr="00207189" w:rsidRDefault="00EC143B" w:rsidP="007F1588">
            <w:pPr>
              <w:spacing w:line="360" w:lineRule="auto"/>
              <w:rPr>
                <w:rFonts w:asciiTheme="minorEastAsia" w:hAnsiTheme="minorEastAsia"/>
              </w:rPr>
            </w:pPr>
            <w:r w:rsidRPr="00207189">
              <w:rPr>
                <w:rFonts w:asciiTheme="minorEastAsia" w:hAnsiTheme="minorEastAsia"/>
                <w:bCs/>
                <w:szCs w:val="21"/>
              </w:rPr>
              <w:t>五、申购和赎回的数量限制</w:t>
            </w:r>
          </w:p>
        </w:tc>
        <w:tc>
          <w:tcPr>
            <w:tcW w:w="4536" w:type="dxa"/>
          </w:tcPr>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五、申购和赎回的数量限制</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增加：</w:t>
            </w:r>
          </w:p>
          <w:p w:rsidR="00EC143B" w:rsidRPr="00207189" w:rsidRDefault="00EC143B" w:rsidP="007F1588">
            <w:pPr>
              <w:spacing w:line="360" w:lineRule="auto"/>
              <w:rPr>
                <w:rFonts w:asciiTheme="minorEastAsia" w:hAnsiTheme="minorEastAsia"/>
              </w:rPr>
            </w:pPr>
            <w:r w:rsidRPr="00207189">
              <w:rPr>
                <w:rFonts w:asciiTheme="minorEastAsia" w:hAnsiTheme="minorEastAsia"/>
                <w:bCs/>
              </w:rPr>
              <w:t>4</w:t>
            </w:r>
            <w:r w:rsidRPr="00207189">
              <w:rPr>
                <w:rFonts w:asciiTheme="minorEastAsia" w:hAnsiTheme="minorEastAsia" w:hint="eastAsia"/>
                <w:bCs/>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EC143B" w:rsidRPr="00207189" w:rsidTr="007F1588">
        <w:trPr>
          <w:jc w:val="center"/>
        </w:trPr>
        <w:tc>
          <w:tcPr>
            <w:tcW w:w="1696" w:type="dxa"/>
          </w:tcPr>
          <w:p w:rsidR="00EC143B" w:rsidRPr="00207189" w:rsidDel="00AA18BD" w:rsidRDefault="00EC143B" w:rsidP="007F1588">
            <w:pPr>
              <w:spacing w:line="360" w:lineRule="auto"/>
              <w:rPr>
                <w:rFonts w:asciiTheme="minorEastAsia" w:hAnsiTheme="minorEastAsia"/>
              </w:rPr>
            </w:pPr>
            <w:r w:rsidRPr="00207189">
              <w:rPr>
                <w:rFonts w:asciiTheme="minorEastAsia" w:hAnsiTheme="minorEastAsia" w:hint="eastAsia"/>
              </w:rPr>
              <w:t>第七部分  基金份额的申购与赎回</w:t>
            </w:r>
          </w:p>
        </w:tc>
        <w:tc>
          <w:tcPr>
            <w:tcW w:w="4541" w:type="dxa"/>
          </w:tcPr>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EC143B" w:rsidRPr="00207189" w:rsidRDefault="00EC143B" w:rsidP="007F1588">
            <w:pPr>
              <w:spacing w:line="360" w:lineRule="auto"/>
              <w:rPr>
                <w:rFonts w:asciiTheme="minorEastAsia" w:hAnsiTheme="minorEastAsia"/>
                <w:bCs/>
              </w:rPr>
            </w:pPr>
            <w:r w:rsidRPr="00207189">
              <w:rPr>
                <w:rFonts w:asciiTheme="minorEastAsia" w:hAnsiTheme="minorEastAsia" w:hint="eastAsia"/>
                <w:bCs/>
              </w:rPr>
              <w:t>原表述</w:t>
            </w:r>
            <w:r w:rsidRPr="00207189">
              <w:rPr>
                <w:rFonts w:asciiTheme="minorEastAsia" w:hAnsiTheme="minorEastAsia"/>
                <w:bCs/>
              </w:rPr>
              <w:t>：</w:t>
            </w:r>
          </w:p>
          <w:p w:rsidR="00EC143B" w:rsidRPr="00207189" w:rsidRDefault="00EC143B" w:rsidP="007F1588">
            <w:pPr>
              <w:spacing w:line="360" w:lineRule="auto"/>
              <w:rPr>
                <w:rFonts w:asciiTheme="minorEastAsia" w:hAnsiTheme="minorEastAsia"/>
                <w:bCs/>
              </w:rPr>
            </w:pPr>
            <w:r w:rsidRPr="00207189">
              <w:rPr>
                <w:rFonts w:asciiTheme="minorEastAsia" w:hAnsiTheme="minorEastAsia" w:hint="eastAsia"/>
                <w:bCs/>
              </w:rPr>
              <w:t>3、赎回金额的计算及处理方式：本基金赎回金额的计算详见《招募说明书》，赎回金额单位为元。本基金的赎回费率由基金管理人决定，并在招募说明书中列示。赎回金额为按实际确认的有效赎回份额乘以当日基金份额净值并扣除相应的费用，赎回金额单位为元。上述计算结果均按四舍五入方法，保留到小数点后2位，由此产生的收益或损失由基金财产承担。</w:t>
            </w:r>
          </w:p>
          <w:p w:rsidR="00EC143B" w:rsidRPr="00207189" w:rsidRDefault="00EC143B" w:rsidP="007F1588">
            <w:pPr>
              <w:spacing w:line="360" w:lineRule="auto"/>
              <w:rPr>
                <w:rFonts w:asciiTheme="minorEastAsia" w:hAnsiTheme="minorEastAsia"/>
              </w:rPr>
            </w:pPr>
          </w:p>
        </w:tc>
        <w:tc>
          <w:tcPr>
            <w:tcW w:w="4536" w:type="dxa"/>
          </w:tcPr>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EC143B" w:rsidRPr="00207189" w:rsidRDefault="00EC143B" w:rsidP="007F1588">
            <w:pPr>
              <w:spacing w:line="360" w:lineRule="auto"/>
              <w:rPr>
                <w:rFonts w:asciiTheme="minorEastAsia" w:hAnsiTheme="minorEastAsia"/>
                <w:bCs/>
              </w:rPr>
            </w:pPr>
            <w:r w:rsidRPr="00207189">
              <w:rPr>
                <w:rFonts w:asciiTheme="minorEastAsia" w:hAnsiTheme="minorEastAsia" w:hint="eastAsia"/>
                <w:bCs/>
              </w:rPr>
              <w:t>修改为</w:t>
            </w:r>
            <w:r w:rsidRPr="00207189">
              <w:rPr>
                <w:rFonts w:asciiTheme="minorEastAsia" w:hAnsiTheme="minorEastAsia"/>
                <w:bCs/>
              </w:rPr>
              <w:t>：</w:t>
            </w:r>
          </w:p>
          <w:p w:rsidR="00EC143B" w:rsidRPr="00207189" w:rsidRDefault="00EC143B" w:rsidP="007F1588">
            <w:pPr>
              <w:spacing w:line="360" w:lineRule="auto"/>
              <w:rPr>
                <w:rFonts w:asciiTheme="minorEastAsia" w:hAnsiTheme="minorEastAsia"/>
                <w:bCs/>
              </w:rPr>
            </w:pPr>
            <w:r w:rsidRPr="00207189">
              <w:rPr>
                <w:rFonts w:asciiTheme="minorEastAsia" w:hAnsiTheme="minorEastAsia" w:hint="eastAsia"/>
                <w:bCs/>
              </w:rPr>
              <w:t>3、赎回金额的计算及处理方式：本基金赎回金额的计算详见《招募说明书》，赎回金额单位为元。本基金的赎回费率由基金管理人决定，并在招募说明书中列示。本基金对持续持有期少于</w:t>
            </w:r>
            <w:r w:rsidRPr="00207189">
              <w:rPr>
                <w:rFonts w:asciiTheme="minorEastAsia" w:hAnsiTheme="minorEastAsia"/>
                <w:bCs/>
              </w:rPr>
              <w:t>7</w:t>
            </w:r>
            <w:r w:rsidRPr="00207189">
              <w:rPr>
                <w:rFonts w:asciiTheme="minorEastAsia" w:hAnsiTheme="minorEastAsia" w:hint="eastAsia"/>
                <w:bCs/>
              </w:rPr>
              <w:t>日的投资者收取不低于</w:t>
            </w:r>
            <w:r w:rsidRPr="00207189">
              <w:rPr>
                <w:rFonts w:asciiTheme="minorEastAsia" w:hAnsiTheme="minorEastAsia"/>
                <w:bCs/>
              </w:rPr>
              <w:t>1.5%</w:t>
            </w:r>
            <w:r w:rsidRPr="00207189">
              <w:rPr>
                <w:rFonts w:asciiTheme="minorEastAsia" w:hAnsiTheme="minorEastAsia" w:hint="eastAsia"/>
                <w:bCs/>
              </w:rPr>
              <w:t>的赎回费，并将上述赎回费全额计入基金财产。赎回金额为按实际确认的有效赎回份额乘以当日基金份额净值并扣除相应的费用，赎回金额单位为元。上述计算结果均按四舍五入方法，保留到小数点后2位，由此产生的收益或损失由基金财产承担。</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bCs/>
              </w:rPr>
              <w:t>7、当发生大额申购或赎回情形时，基金管理人可以采用摆动定价机制，以确保基金估值的公平性。具体处理原则与操作规范遵循相关法律法规以及监管部门、自律规则的规定。</w:t>
            </w:r>
          </w:p>
        </w:tc>
      </w:tr>
      <w:tr w:rsidR="00EC143B" w:rsidRPr="00207189" w:rsidTr="007F1588">
        <w:trPr>
          <w:jc w:val="center"/>
        </w:trPr>
        <w:tc>
          <w:tcPr>
            <w:tcW w:w="1696" w:type="dxa"/>
          </w:tcPr>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第七部分  基金份额的申购与赎回</w:t>
            </w:r>
          </w:p>
        </w:tc>
        <w:tc>
          <w:tcPr>
            <w:tcW w:w="4541" w:type="dxa"/>
          </w:tcPr>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七、拒绝或暂停申购的情形</w:t>
            </w: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原表述</w:t>
            </w:r>
            <w:r w:rsidRPr="00207189">
              <w:rPr>
                <w:rFonts w:asciiTheme="minorEastAsia" w:hAnsiTheme="minorEastAsia"/>
              </w:rPr>
              <w:t>：</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bCs/>
              </w:rPr>
              <w:t>发生上述第1、2、3、5、6项暂停申购情形时且基金管理人决定暂停申购的，基金管理人应当根据有关规定在指定媒介上刊登暂停申购公告。如果投资人的申购申请被拒绝，被拒绝的申购款项将退还给投资人。在暂停申购的情况消除时，基金管理人应及时恢复申购业务的办理。</w:t>
            </w:r>
          </w:p>
        </w:tc>
        <w:tc>
          <w:tcPr>
            <w:tcW w:w="4536" w:type="dxa"/>
          </w:tcPr>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七、拒绝或暂停申购的情形</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增加：</w:t>
            </w:r>
          </w:p>
          <w:p w:rsidR="00EC143B" w:rsidRPr="00207189" w:rsidRDefault="00EC143B" w:rsidP="007F1588">
            <w:pPr>
              <w:spacing w:line="360" w:lineRule="auto"/>
              <w:rPr>
                <w:rFonts w:asciiTheme="minorEastAsia" w:hAnsiTheme="minorEastAsia"/>
                <w:bCs/>
              </w:rPr>
            </w:pPr>
            <w:r w:rsidRPr="00207189">
              <w:rPr>
                <w:rFonts w:asciiTheme="minorEastAsia" w:hAnsiTheme="minorEastAsia" w:hint="eastAsia"/>
                <w:bCs/>
              </w:rPr>
              <w:t>6、基金管理人接受某笔或者某些申购申请有可能导致单一投资者持有基金份额的比例达到或者超过50%，或者变相规避50%集中度的情形时。</w:t>
            </w:r>
          </w:p>
          <w:p w:rsidR="00EC143B" w:rsidRPr="00207189" w:rsidRDefault="00EC143B" w:rsidP="007F1588">
            <w:pPr>
              <w:spacing w:line="360" w:lineRule="auto"/>
              <w:rPr>
                <w:rFonts w:asciiTheme="minorEastAsia" w:hAnsiTheme="minorEastAsia"/>
                <w:bCs/>
              </w:rPr>
            </w:pPr>
            <w:r w:rsidRPr="00207189">
              <w:rPr>
                <w:rFonts w:asciiTheme="minorEastAsia" w:hAnsiTheme="minorEastAsia" w:hint="eastAsia"/>
                <w:bCs/>
              </w:rPr>
              <w:t>7、当前一估值日基金资产净值50%以上的资产出现无可参考的活跃市场价格且采用估值技术仍导致公允价值存在重大不确定性时，经与基金托管人协商确认后，基金管理人应当暂停接受基金申购申请。</w:t>
            </w:r>
          </w:p>
          <w:p w:rsidR="00EC143B" w:rsidRPr="00207189" w:rsidRDefault="00EC143B" w:rsidP="007F1588">
            <w:pPr>
              <w:spacing w:line="360" w:lineRule="auto"/>
              <w:rPr>
                <w:rFonts w:asciiTheme="minorEastAsia" w:hAnsiTheme="minorEastAsia"/>
                <w:bCs/>
              </w:rPr>
            </w:pPr>
            <w:r w:rsidRPr="00207189">
              <w:rPr>
                <w:rFonts w:asciiTheme="minorEastAsia" w:hAnsiTheme="minorEastAsia" w:hint="eastAsia"/>
                <w:bCs/>
              </w:rPr>
              <w:t>修改为</w:t>
            </w:r>
            <w:r w:rsidRPr="00207189">
              <w:rPr>
                <w:rFonts w:asciiTheme="minorEastAsia" w:hAnsiTheme="minorEastAsia"/>
                <w:bCs/>
              </w:rPr>
              <w:t>：</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bCs/>
              </w:rPr>
              <w:t>发生上述第</w:t>
            </w:r>
            <w:r w:rsidRPr="00207189">
              <w:rPr>
                <w:rFonts w:asciiTheme="minorEastAsia" w:hAnsiTheme="minorEastAsia"/>
                <w:bCs/>
              </w:rPr>
              <w:t>1</w:t>
            </w:r>
            <w:r w:rsidRPr="00207189">
              <w:rPr>
                <w:rFonts w:asciiTheme="minorEastAsia" w:hAnsiTheme="minorEastAsia" w:hint="eastAsia"/>
                <w:bCs/>
              </w:rPr>
              <w:t>、</w:t>
            </w:r>
            <w:r w:rsidRPr="00207189">
              <w:rPr>
                <w:rFonts w:asciiTheme="minorEastAsia" w:hAnsiTheme="minorEastAsia"/>
                <w:bCs/>
              </w:rPr>
              <w:t>2</w:t>
            </w:r>
            <w:r w:rsidRPr="00207189">
              <w:rPr>
                <w:rFonts w:asciiTheme="minorEastAsia" w:hAnsiTheme="minorEastAsia" w:hint="eastAsia"/>
                <w:bCs/>
              </w:rPr>
              <w:t>、</w:t>
            </w:r>
            <w:r w:rsidRPr="00207189">
              <w:rPr>
                <w:rFonts w:asciiTheme="minorEastAsia" w:hAnsiTheme="minorEastAsia"/>
                <w:bCs/>
              </w:rPr>
              <w:t>3</w:t>
            </w:r>
            <w:r w:rsidRPr="00207189">
              <w:rPr>
                <w:rFonts w:asciiTheme="minorEastAsia" w:hAnsiTheme="minorEastAsia" w:hint="eastAsia"/>
                <w:bCs/>
              </w:rPr>
              <w:t>、</w:t>
            </w:r>
            <w:r w:rsidRPr="00207189">
              <w:rPr>
                <w:rFonts w:asciiTheme="minorEastAsia" w:hAnsiTheme="minorEastAsia"/>
                <w:bCs/>
              </w:rPr>
              <w:t>5</w:t>
            </w:r>
            <w:r w:rsidRPr="00207189">
              <w:rPr>
                <w:rFonts w:asciiTheme="minorEastAsia" w:hAnsiTheme="minorEastAsia" w:hint="eastAsia"/>
                <w:bCs/>
              </w:rPr>
              <w:t>、</w:t>
            </w:r>
            <w:r w:rsidRPr="00207189">
              <w:rPr>
                <w:rFonts w:asciiTheme="minorEastAsia" w:hAnsiTheme="minorEastAsia"/>
                <w:bCs/>
              </w:rPr>
              <w:t>7</w:t>
            </w:r>
            <w:r w:rsidRPr="00207189">
              <w:rPr>
                <w:rFonts w:asciiTheme="minorEastAsia" w:hAnsiTheme="minorEastAsia" w:hint="eastAsia"/>
                <w:bCs/>
              </w:rPr>
              <w:t>、</w:t>
            </w:r>
            <w:r w:rsidRPr="00207189">
              <w:rPr>
                <w:rFonts w:asciiTheme="minorEastAsia" w:hAnsiTheme="minorEastAsia"/>
                <w:bCs/>
              </w:rPr>
              <w:t>8</w:t>
            </w:r>
            <w:r w:rsidRPr="00207189">
              <w:rPr>
                <w:rFonts w:asciiTheme="minorEastAsia" w:hAnsiTheme="minorEastAsia" w:hint="eastAsia"/>
                <w:bCs/>
              </w:rPr>
              <w:t>项暂停申购情形时且基金管理人决定暂停申购的，基金管理人应当根据有关规定在指定媒介上刊登暂停申购公告。如果投资人的申购申请被全部或部分拒绝的，被拒绝的申购款项将退还给投资人。在暂停申购的情况消除时，基金管理人应及时恢复申购业务的办理。</w:t>
            </w:r>
          </w:p>
        </w:tc>
      </w:tr>
      <w:tr w:rsidR="00EC143B" w:rsidRPr="00207189" w:rsidTr="007F1588">
        <w:trPr>
          <w:jc w:val="center"/>
        </w:trPr>
        <w:tc>
          <w:tcPr>
            <w:tcW w:w="1696" w:type="dxa"/>
          </w:tcPr>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第七部分  基金份额的申购与赎回</w:t>
            </w:r>
          </w:p>
        </w:tc>
        <w:tc>
          <w:tcPr>
            <w:tcW w:w="4541" w:type="dxa"/>
          </w:tcPr>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八、暂停赎回或延缓支付赎回款项的情形</w:t>
            </w:r>
          </w:p>
          <w:p w:rsidR="00EC143B" w:rsidRPr="00207189" w:rsidRDefault="00EC143B" w:rsidP="007F1588">
            <w:pPr>
              <w:spacing w:line="360" w:lineRule="auto"/>
              <w:rPr>
                <w:rFonts w:asciiTheme="minorEastAsia" w:hAnsiTheme="minorEastAsia"/>
              </w:rPr>
            </w:pPr>
          </w:p>
        </w:tc>
        <w:tc>
          <w:tcPr>
            <w:tcW w:w="4536" w:type="dxa"/>
          </w:tcPr>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八、暂停赎回或延缓支付赎回款项的情形</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bCs/>
              </w:rPr>
              <w:t>6、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tc>
      </w:tr>
      <w:tr w:rsidR="00EC143B" w:rsidRPr="00207189" w:rsidTr="007F1588">
        <w:trPr>
          <w:jc w:val="center"/>
        </w:trPr>
        <w:tc>
          <w:tcPr>
            <w:tcW w:w="1696" w:type="dxa"/>
          </w:tcPr>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第七部分  基金份额的申购与赎回</w:t>
            </w:r>
          </w:p>
        </w:tc>
        <w:tc>
          <w:tcPr>
            <w:tcW w:w="4541" w:type="dxa"/>
          </w:tcPr>
          <w:p w:rsidR="00EC143B" w:rsidRPr="00207189" w:rsidRDefault="00EC143B" w:rsidP="007F1588">
            <w:pPr>
              <w:spacing w:line="360" w:lineRule="auto"/>
              <w:rPr>
                <w:rFonts w:asciiTheme="minorEastAsia" w:hAnsiTheme="minorEastAsia"/>
                <w:bCs/>
                <w:szCs w:val="21"/>
              </w:rPr>
            </w:pPr>
            <w:r w:rsidRPr="00207189">
              <w:rPr>
                <w:rFonts w:asciiTheme="minorEastAsia" w:hAnsiTheme="minorEastAsia"/>
                <w:bCs/>
                <w:szCs w:val="21"/>
              </w:rPr>
              <w:t>九、巨额赎回的情形及处理方式</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2、巨额赎回的处理方式</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本基金开放期内单个开放日出现巨额赎回的，基金管理人对符合法律法规及基金合同约定的赎回申请应于当日全部予以办理和确认。但对于已接受的赎回申请，如基金管理人认为全额支付投资人的赎回款项有困难或认为全额支付投资人的赎回款项可能会对基金的资产净值造成较大波动的，基金管理人可对赎回款项进行延缓支付，但不得超过20个工作日。延缓支付的赎回申请以赎回申请确认当日的基金份额净值为基础计算赎回金额。</w:t>
            </w:r>
          </w:p>
        </w:tc>
        <w:tc>
          <w:tcPr>
            <w:tcW w:w="4536" w:type="dxa"/>
          </w:tcPr>
          <w:p w:rsidR="00EC143B" w:rsidRPr="00207189" w:rsidRDefault="00EC143B" w:rsidP="007F1588">
            <w:pPr>
              <w:spacing w:line="360" w:lineRule="auto"/>
              <w:rPr>
                <w:rFonts w:asciiTheme="minorEastAsia" w:hAnsiTheme="minorEastAsia"/>
                <w:bCs/>
                <w:szCs w:val="21"/>
              </w:rPr>
            </w:pPr>
            <w:r w:rsidRPr="00207189">
              <w:rPr>
                <w:rFonts w:asciiTheme="minorEastAsia" w:hAnsiTheme="minorEastAsia"/>
                <w:bCs/>
                <w:szCs w:val="21"/>
              </w:rPr>
              <w:t>九、巨额赎回的情形及处理方式</w:t>
            </w:r>
          </w:p>
          <w:p w:rsidR="00EC143B" w:rsidRPr="00207189" w:rsidRDefault="00EC143B" w:rsidP="007F1588">
            <w:pPr>
              <w:spacing w:line="360" w:lineRule="auto"/>
              <w:rPr>
                <w:rFonts w:asciiTheme="minorEastAsia" w:hAnsiTheme="minorEastAsia"/>
                <w:bCs/>
                <w:szCs w:val="21"/>
              </w:rPr>
            </w:pPr>
            <w:r w:rsidRPr="00207189">
              <w:rPr>
                <w:rFonts w:asciiTheme="minorEastAsia" w:hAnsiTheme="minorEastAsia"/>
                <w:bCs/>
                <w:szCs w:val="21"/>
              </w:rPr>
              <w:t>2</w:t>
            </w:r>
            <w:r w:rsidRPr="00207189">
              <w:rPr>
                <w:rFonts w:asciiTheme="minorEastAsia" w:hAnsiTheme="minorEastAsia" w:hint="eastAsia"/>
                <w:bCs/>
                <w:szCs w:val="21"/>
              </w:rPr>
              <w:t>、巨额赎回的处理方式</w:t>
            </w:r>
          </w:p>
          <w:p w:rsidR="00EC143B" w:rsidRPr="00207189" w:rsidRDefault="00EC143B" w:rsidP="007F1588">
            <w:pPr>
              <w:spacing w:line="360" w:lineRule="auto"/>
              <w:rPr>
                <w:rFonts w:asciiTheme="minorEastAsia" w:hAnsiTheme="minorEastAsia"/>
                <w:bCs/>
                <w:szCs w:val="21"/>
              </w:rPr>
            </w:pPr>
            <w:r w:rsidRPr="00207189">
              <w:rPr>
                <w:rFonts w:asciiTheme="minorEastAsia" w:hAnsiTheme="minorEastAsia" w:hint="eastAsia"/>
              </w:rPr>
              <w:t>（1）本基金开放期内单个开放日出现巨额赎回的，</w:t>
            </w:r>
            <w:r w:rsidRPr="00207189">
              <w:rPr>
                <w:rFonts w:asciiTheme="minorEastAsia" w:hAnsiTheme="minorEastAsia" w:hint="eastAsia"/>
                <w:bCs/>
                <w:szCs w:val="21"/>
              </w:rPr>
              <w:t>除下文第（2）项的特别约定外，</w:t>
            </w:r>
            <w:r w:rsidRPr="00207189">
              <w:rPr>
                <w:rFonts w:asciiTheme="minorEastAsia" w:hAnsiTheme="minorEastAsia" w:hint="eastAsia"/>
              </w:rPr>
              <w:t>基金管理人对符合法律法规及基金合同约定的赎回申请应于当日全部予以办理和确认。但对于已接受的赎回申请，如基金管理人认为全额支付投资人的赎回款项有困难或认为全额支付投资人的赎回款项可能会对基金的资产净值造成较大波动的，基金管理人可对赎回款项进行延缓支付，但不得超过20个工作日。延缓支付的赎回申请以赎回申请当日的基金份额净值为基础计算赎回金额。</w:t>
            </w:r>
          </w:p>
          <w:p w:rsidR="00EC143B" w:rsidRPr="00207189" w:rsidRDefault="00EC143B" w:rsidP="007F1588">
            <w:pPr>
              <w:spacing w:line="360" w:lineRule="auto"/>
              <w:rPr>
                <w:rFonts w:asciiTheme="minorEastAsia" w:hAnsiTheme="minorEastAsia"/>
                <w:bCs/>
                <w:szCs w:val="21"/>
              </w:rPr>
            </w:pPr>
            <w:r w:rsidRPr="00207189">
              <w:rPr>
                <w:rFonts w:asciiTheme="minorEastAsia" w:hAnsiTheme="minorEastAsia" w:hint="eastAsia"/>
                <w:bCs/>
                <w:szCs w:val="21"/>
              </w:rPr>
              <w:t>（2）若开放期内出现巨额赎回，且存在单个基金份额持有人超过基金总份额</w:t>
            </w:r>
            <w:r w:rsidRPr="00207189">
              <w:rPr>
                <w:rFonts w:asciiTheme="minorEastAsia" w:hAnsiTheme="minorEastAsia"/>
                <w:bCs/>
                <w:szCs w:val="21"/>
              </w:rPr>
              <w:t xml:space="preserve"> 20%以上的赎回申请的情形，基金管理人有权对该投资者的赎回申请进行延期办理：</w:t>
            </w:r>
          </w:p>
          <w:p w:rsidR="00EC143B" w:rsidRPr="00207189" w:rsidRDefault="00EC143B" w:rsidP="007F1588">
            <w:pPr>
              <w:spacing w:line="360" w:lineRule="auto"/>
              <w:rPr>
                <w:rFonts w:asciiTheme="minorEastAsia" w:hAnsiTheme="minorEastAsia"/>
                <w:bCs/>
                <w:szCs w:val="21"/>
              </w:rPr>
            </w:pPr>
            <w:r w:rsidRPr="00207189">
              <w:rPr>
                <w:rFonts w:asciiTheme="minorEastAsia" w:hAnsiTheme="minorEastAsia"/>
                <w:bCs/>
                <w:szCs w:val="21"/>
              </w:rPr>
              <w:t>1）对于该基金份额持有人当日赎回申请超过上一开放日基金总份额 20%以上的部分，进行延期办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p w:rsidR="00EC143B" w:rsidRPr="00207189" w:rsidRDefault="00EC143B" w:rsidP="007F1588">
            <w:pPr>
              <w:spacing w:line="360" w:lineRule="auto"/>
              <w:rPr>
                <w:rFonts w:asciiTheme="minorEastAsia" w:hAnsiTheme="minorEastAsia"/>
                <w:bCs/>
                <w:szCs w:val="21"/>
              </w:rPr>
            </w:pPr>
            <w:r w:rsidRPr="00207189">
              <w:rPr>
                <w:rFonts w:asciiTheme="minorEastAsia" w:hAnsiTheme="minorEastAsia" w:hint="eastAsia"/>
                <w:bCs/>
                <w:szCs w:val="21"/>
              </w:rPr>
              <w:t>延期办理的期限不得超过</w:t>
            </w:r>
            <w:r w:rsidRPr="00207189">
              <w:rPr>
                <w:rFonts w:asciiTheme="minorEastAsia" w:hAnsiTheme="minorEastAsia"/>
                <w:bCs/>
                <w:szCs w:val="21"/>
              </w:rPr>
              <w:t>20个工作日，如延期办理期限超过开放期的，开放期相应延长，延长的开放期内不办理申购，亦不接受新的赎回申请。</w:t>
            </w:r>
          </w:p>
          <w:p w:rsidR="00EC143B" w:rsidRPr="00207189" w:rsidRDefault="00EC143B" w:rsidP="007F1588">
            <w:pPr>
              <w:spacing w:line="360" w:lineRule="auto"/>
              <w:rPr>
                <w:rFonts w:asciiTheme="minorEastAsia" w:hAnsiTheme="minorEastAsia"/>
              </w:rPr>
            </w:pPr>
            <w:r w:rsidRPr="00207189">
              <w:rPr>
                <w:rFonts w:asciiTheme="minorEastAsia" w:hAnsiTheme="minorEastAsia"/>
                <w:bCs/>
                <w:szCs w:val="21"/>
              </w:rPr>
              <w:t>2）对于该基金份额持有人当日赎回申请未超过上述比例的部分，根据上文第</w:t>
            </w:r>
            <w:r w:rsidRPr="00207189">
              <w:rPr>
                <w:rFonts w:asciiTheme="minorEastAsia" w:hAnsiTheme="minorEastAsia" w:hint="eastAsia"/>
                <w:bCs/>
                <w:szCs w:val="21"/>
              </w:rPr>
              <w:t>（1）</w:t>
            </w:r>
            <w:r w:rsidRPr="00207189">
              <w:rPr>
                <w:rFonts w:asciiTheme="minorEastAsia" w:hAnsiTheme="minorEastAsia"/>
                <w:bCs/>
                <w:szCs w:val="21"/>
              </w:rPr>
              <w:t>项的约定方式与其他基金份额持有人的赎回申请一并办理。</w:t>
            </w:r>
          </w:p>
        </w:tc>
      </w:tr>
      <w:tr w:rsidR="00EC143B" w:rsidRPr="00207189" w:rsidTr="007F1588">
        <w:trPr>
          <w:jc w:val="center"/>
        </w:trPr>
        <w:tc>
          <w:tcPr>
            <w:tcW w:w="1696" w:type="dxa"/>
          </w:tcPr>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第十三部分  基金的投资</w:t>
            </w:r>
          </w:p>
        </w:tc>
        <w:tc>
          <w:tcPr>
            <w:tcW w:w="4541" w:type="dxa"/>
          </w:tcPr>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二、投资范围</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原表述</w:t>
            </w:r>
            <w:r w:rsidRPr="00207189">
              <w:rPr>
                <w:rFonts w:asciiTheme="minorEastAsia" w:hAnsiTheme="minorEastAsia"/>
              </w:rPr>
              <w:t>：</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bCs/>
                <w:szCs w:val="21"/>
              </w:rPr>
              <w:t>基金的投资组合比例为：封闭期内，股票资产占基金资产的比例为0%－100%；开放期内，股票资产占基金资产的比例为0%－95%，现金或到期日在一年以内的政府债券的投资比例不低于基金资产净值的5％。</w:t>
            </w:r>
          </w:p>
        </w:tc>
        <w:tc>
          <w:tcPr>
            <w:tcW w:w="4536" w:type="dxa"/>
          </w:tcPr>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二、投资范围</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修改为</w:t>
            </w:r>
            <w:r w:rsidRPr="00207189">
              <w:rPr>
                <w:rFonts w:asciiTheme="minorEastAsia" w:hAnsiTheme="minorEastAsia"/>
              </w:rPr>
              <w:t>：</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bCs/>
                <w:szCs w:val="21"/>
              </w:rPr>
              <w:t>基金的投资组合比例为：封闭期内，股票资产占基金资产的比例为0%－100%；开放期内，股票资产占基金资产的比例为0%－95%，现金或到期日在一年以内的政府债券的投资比例不低于基金资产净值的5％，其中现金不包括结算备付金、存出保证金、应收申购款等。</w:t>
            </w:r>
          </w:p>
        </w:tc>
      </w:tr>
      <w:tr w:rsidR="00EC143B" w:rsidRPr="00207189" w:rsidTr="007F1588">
        <w:trPr>
          <w:jc w:val="center"/>
        </w:trPr>
        <w:tc>
          <w:tcPr>
            <w:tcW w:w="1696" w:type="dxa"/>
          </w:tcPr>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第十三部分  基金的投资</w:t>
            </w:r>
          </w:p>
        </w:tc>
        <w:tc>
          <w:tcPr>
            <w:tcW w:w="4541" w:type="dxa"/>
          </w:tcPr>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四、投资限制</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1、组合限制</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基金的投资组合应遵循以下限制：</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原表述</w:t>
            </w:r>
            <w:r w:rsidRPr="00207189">
              <w:rPr>
                <w:rFonts w:asciiTheme="minorEastAsia" w:hAnsiTheme="minorEastAsia"/>
              </w:rPr>
              <w:t>：</w:t>
            </w:r>
          </w:p>
          <w:p w:rsidR="00EC143B" w:rsidRPr="00207189" w:rsidRDefault="00EC143B" w:rsidP="007F1588">
            <w:pPr>
              <w:spacing w:line="360" w:lineRule="auto"/>
              <w:rPr>
                <w:rFonts w:asciiTheme="minorEastAsia" w:hAnsiTheme="minorEastAsia"/>
                <w:bCs/>
                <w:szCs w:val="21"/>
              </w:rPr>
            </w:pPr>
            <w:r w:rsidRPr="00207189">
              <w:rPr>
                <w:rFonts w:asciiTheme="minorEastAsia" w:hAnsiTheme="minorEastAsia" w:hint="eastAsia"/>
                <w:bCs/>
                <w:szCs w:val="21"/>
              </w:rPr>
              <w:t>（</w:t>
            </w:r>
            <w:r w:rsidRPr="00207189">
              <w:rPr>
                <w:rFonts w:asciiTheme="minorEastAsia" w:hAnsiTheme="minorEastAsia"/>
                <w:bCs/>
                <w:szCs w:val="21"/>
              </w:rPr>
              <w:t>2</w:t>
            </w:r>
            <w:r w:rsidRPr="00207189">
              <w:rPr>
                <w:rFonts w:asciiTheme="minorEastAsia" w:hAnsiTheme="minorEastAsia" w:hint="eastAsia"/>
                <w:bCs/>
                <w:szCs w:val="21"/>
              </w:rPr>
              <w:t>）开放期内保持不低于基金资产净值</w:t>
            </w:r>
            <w:r w:rsidRPr="00207189">
              <w:rPr>
                <w:rFonts w:asciiTheme="minorEastAsia" w:hAnsiTheme="minorEastAsia"/>
                <w:bCs/>
                <w:szCs w:val="21"/>
              </w:rPr>
              <w:t>5%</w:t>
            </w:r>
            <w:r w:rsidRPr="00207189">
              <w:rPr>
                <w:rFonts w:asciiTheme="minorEastAsia" w:hAnsiTheme="minorEastAsia" w:hint="eastAsia"/>
                <w:bCs/>
                <w:szCs w:val="21"/>
              </w:rPr>
              <w:t>的现金或者到期日在一年以内的政府债券；</w:t>
            </w:r>
          </w:p>
          <w:p w:rsidR="00EC143B" w:rsidRPr="00207189" w:rsidRDefault="00EC143B" w:rsidP="007F1588">
            <w:pPr>
              <w:spacing w:line="360" w:lineRule="auto"/>
              <w:rPr>
                <w:rFonts w:asciiTheme="minorEastAsia" w:hAnsiTheme="minorEastAsia"/>
                <w:bCs/>
                <w:szCs w:val="21"/>
              </w:rPr>
            </w:pPr>
            <w:r w:rsidRPr="00207189">
              <w:rPr>
                <w:rFonts w:asciiTheme="minorEastAsia" w:hAnsiTheme="minorEastAsia" w:hint="eastAsia"/>
                <w:bCs/>
                <w:szCs w:val="21"/>
              </w:rPr>
              <w:t>……</w:t>
            </w: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原表述</w:t>
            </w:r>
            <w:r w:rsidRPr="00207189">
              <w:rPr>
                <w:rFonts w:asciiTheme="minorEastAsia" w:hAnsiTheme="minorEastAsia"/>
              </w:rPr>
              <w:t>：</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因证券市场波动、上市公司合并、基金规模变动等基金管理人之外的因素致使基金投资比例不符合上述规定投资比例的，基金管理人应当在10个交易日内进行调整，但中国证监会规定的特殊情形除外。</w:t>
            </w:r>
          </w:p>
        </w:tc>
        <w:tc>
          <w:tcPr>
            <w:tcW w:w="4536" w:type="dxa"/>
          </w:tcPr>
          <w:p w:rsidR="00EC143B" w:rsidRPr="00207189" w:rsidRDefault="00EC143B" w:rsidP="007F1588">
            <w:pPr>
              <w:spacing w:line="360" w:lineRule="auto"/>
              <w:rPr>
                <w:rFonts w:asciiTheme="minorEastAsia" w:hAnsiTheme="minorEastAsia"/>
                <w:bCs/>
              </w:rPr>
            </w:pPr>
            <w:r w:rsidRPr="00207189">
              <w:rPr>
                <w:rFonts w:asciiTheme="minorEastAsia" w:hAnsiTheme="minorEastAsia" w:hint="eastAsia"/>
                <w:bCs/>
              </w:rPr>
              <w:t>四、投资限制</w:t>
            </w:r>
          </w:p>
          <w:p w:rsidR="00EC143B" w:rsidRPr="00207189" w:rsidRDefault="00EC143B" w:rsidP="007F1588">
            <w:pPr>
              <w:spacing w:line="360" w:lineRule="auto"/>
              <w:rPr>
                <w:rFonts w:asciiTheme="minorEastAsia" w:hAnsiTheme="minorEastAsia"/>
                <w:bCs/>
              </w:rPr>
            </w:pPr>
            <w:r w:rsidRPr="00207189">
              <w:rPr>
                <w:rFonts w:asciiTheme="minorEastAsia" w:hAnsiTheme="minorEastAsia" w:hint="eastAsia"/>
                <w:bCs/>
              </w:rPr>
              <w:t>1、组合限制</w:t>
            </w:r>
          </w:p>
          <w:p w:rsidR="00EC143B" w:rsidRPr="00207189" w:rsidRDefault="00EC143B" w:rsidP="007F1588">
            <w:pPr>
              <w:spacing w:line="360" w:lineRule="auto"/>
              <w:rPr>
                <w:rFonts w:asciiTheme="minorEastAsia" w:hAnsiTheme="minorEastAsia"/>
                <w:bCs/>
              </w:rPr>
            </w:pPr>
            <w:r w:rsidRPr="00207189">
              <w:rPr>
                <w:rFonts w:asciiTheme="minorEastAsia" w:hAnsiTheme="minorEastAsia" w:hint="eastAsia"/>
                <w:bCs/>
              </w:rPr>
              <w:t>基金的投资组合应遵循以下限制：</w:t>
            </w:r>
          </w:p>
          <w:p w:rsidR="00EC143B" w:rsidRPr="00207189" w:rsidRDefault="00EC143B" w:rsidP="007F1588">
            <w:pPr>
              <w:spacing w:line="360" w:lineRule="auto"/>
              <w:rPr>
                <w:rFonts w:asciiTheme="minorEastAsia" w:hAnsiTheme="minorEastAsia"/>
                <w:bCs/>
              </w:rPr>
            </w:pPr>
            <w:r w:rsidRPr="00207189">
              <w:rPr>
                <w:rFonts w:asciiTheme="minorEastAsia" w:hAnsiTheme="minorEastAsia" w:hint="eastAsia"/>
                <w:bCs/>
              </w:rPr>
              <w:t>……</w:t>
            </w:r>
          </w:p>
          <w:p w:rsidR="00EC143B" w:rsidRPr="00207189" w:rsidRDefault="00EC143B" w:rsidP="007F1588">
            <w:pPr>
              <w:spacing w:line="360" w:lineRule="auto"/>
              <w:rPr>
                <w:rFonts w:asciiTheme="minorEastAsia" w:hAnsiTheme="minorEastAsia"/>
                <w:bCs/>
              </w:rPr>
            </w:pPr>
            <w:r w:rsidRPr="00207189">
              <w:rPr>
                <w:rFonts w:asciiTheme="minorEastAsia" w:hAnsiTheme="minorEastAsia" w:hint="eastAsia"/>
                <w:bCs/>
              </w:rPr>
              <w:t>修改为</w:t>
            </w:r>
            <w:r w:rsidRPr="00207189">
              <w:rPr>
                <w:rFonts w:asciiTheme="minorEastAsia" w:hAnsiTheme="minorEastAsia"/>
                <w:bCs/>
              </w:rPr>
              <w:t>：</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bCs/>
              </w:rPr>
              <w:t>（2）开放期内保持不低于基金资产净值5%的现金或者到期日在一年以内的政府债券，其中现金不包括结算备付金、存出保证金、应收申购款等；</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增加：</w:t>
            </w:r>
          </w:p>
          <w:p w:rsidR="00EC143B" w:rsidRPr="00207189" w:rsidRDefault="00EC143B" w:rsidP="007F1588">
            <w:pPr>
              <w:spacing w:line="360" w:lineRule="auto"/>
              <w:rPr>
                <w:rFonts w:asciiTheme="minorEastAsia" w:hAnsiTheme="minorEastAsia"/>
                <w:bCs/>
              </w:rPr>
            </w:pPr>
            <w:r w:rsidRPr="00207189">
              <w:rPr>
                <w:rFonts w:asciiTheme="minorEastAsia" w:hAnsiTheme="minorEastAsia" w:hint="eastAsia"/>
                <w:bCs/>
              </w:rPr>
              <w:t>（</w:t>
            </w:r>
            <w:r w:rsidRPr="00207189">
              <w:rPr>
                <w:rFonts w:asciiTheme="minorEastAsia" w:hAnsiTheme="minorEastAsia"/>
                <w:bCs/>
              </w:rPr>
              <w:t>5</w:t>
            </w:r>
            <w:r w:rsidRPr="00207189">
              <w:rPr>
                <w:rFonts w:asciiTheme="minorEastAsia" w:hAnsiTheme="minorEastAsia" w:hint="eastAsia"/>
                <w:bCs/>
              </w:rPr>
              <w:t>）本基金管理人管理的全部开放式基金（包括开放式基金以及处于开放期的定期开放基金）持有一家上市公司发行的可流通股票，不得超过该上市公司可流通股票的</w:t>
            </w:r>
            <w:r w:rsidRPr="00207189">
              <w:rPr>
                <w:rFonts w:asciiTheme="minorEastAsia" w:hAnsiTheme="minorEastAsia"/>
                <w:bCs/>
              </w:rPr>
              <w:t>15%</w:t>
            </w:r>
            <w:r w:rsidRPr="00207189">
              <w:rPr>
                <w:rFonts w:asciiTheme="minorEastAsia" w:hAnsiTheme="minorEastAsia" w:hint="eastAsia"/>
                <w:bCs/>
              </w:rPr>
              <w:t>；</w:t>
            </w:r>
          </w:p>
          <w:p w:rsidR="00EC143B" w:rsidRPr="00207189" w:rsidRDefault="00EC143B" w:rsidP="007F1588">
            <w:pPr>
              <w:spacing w:line="360" w:lineRule="auto"/>
              <w:rPr>
                <w:rFonts w:asciiTheme="minorEastAsia" w:hAnsiTheme="minorEastAsia"/>
                <w:bCs/>
              </w:rPr>
            </w:pPr>
            <w:r w:rsidRPr="00207189">
              <w:rPr>
                <w:rFonts w:asciiTheme="minorEastAsia" w:hAnsiTheme="minorEastAsia" w:hint="eastAsia"/>
                <w:bCs/>
              </w:rPr>
              <w:t>（</w:t>
            </w:r>
            <w:r w:rsidRPr="00207189">
              <w:rPr>
                <w:rFonts w:asciiTheme="minorEastAsia" w:hAnsiTheme="minorEastAsia"/>
                <w:bCs/>
              </w:rPr>
              <w:t>6</w:t>
            </w:r>
            <w:r w:rsidRPr="00207189">
              <w:rPr>
                <w:rFonts w:asciiTheme="minorEastAsia" w:hAnsiTheme="minorEastAsia" w:hint="eastAsia"/>
                <w:bCs/>
              </w:rPr>
              <w:t>）本基金管理人管理的全部投资组合持有一家上市公司发行的可流通股票，不得超过该上市公司可流通股票的</w:t>
            </w:r>
            <w:r w:rsidRPr="00207189">
              <w:rPr>
                <w:rFonts w:asciiTheme="minorEastAsia" w:hAnsiTheme="minorEastAsia"/>
                <w:bCs/>
              </w:rPr>
              <w:t>30%</w:t>
            </w:r>
            <w:r w:rsidRPr="00207189">
              <w:rPr>
                <w:rFonts w:asciiTheme="minorEastAsia" w:hAnsiTheme="minorEastAsia" w:hint="eastAsia"/>
                <w:bCs/>
              </w:rPr>
              <w:t>；</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w:t>
            </w:r>
          </w:p>
          <w:p w:rsidR="00EC143B" w:rsidRPr="00207189" w:rsidRDefault="00EC143B" w:rsidP="007F1588">
            <w:pPr>
              <w:spacing w:line="360" w:lineRule="auto"/>
              <w:rPr>
                <w:rFonts w:asciiTheme="minorEastAsia" w:hAnsiTheme="minorEastAsia"/>
                <w:bCs/>
              </w:rPr>
            </w:pPr>
            <w:r w:rsidRPr="00207189">
              <w:rPr>
                <w:rFonts w:asciiTheme="minorEastAsia" w:hAnsiTheme="minorEastAsia" w:hint="eastAsia"/>
                <w:bCs/>
              </w:rPr>
              <w:t>（</w:t>
            </w:r>
            <w:r w:rsidRPr="00207189">
              <w:rPr>
                <w:rFonts w:asciiTheme="minorEastAsia" w:hAnsiTheme="minorEastAsia"/>
                <w:bCs/>
              </w:rPr>
              <w:t>19</w:t>
            </w:r>
            <w:r w:rsidRPr="00207189">
              <w:rPr>
                <w:rFonts w:asciiTheme="minorEastAsia" w:hAnsiTheme="minorEastAsia" w:hint="eastAsia"/>
                <w:bCs/>
              </w:rPr>
              <w:t>）开放期内，本基金主动投资于流动性受限资产的市值合计不得超过该基金资产净值的</w:t>
            </w:r>
            <w:r w:rsidRPr="00207189">
              <w:rPr>
                <w:rFonts w:asciiTheme="minorEastAsia" w:hAnsiTheme="minorEastAsia"/>
                <w:bCs/>
              </w:rPr>
              <w:t>15%</w:t>
            </w:r>
            <w:r w:rsidRPr="00207189">
              <w:rPr>
                <w:rFonts w:asciiTheme="minorEastAsia" w:hAnsiTheme="minorEastAsia" w:hint="eastAsia"/>
                <w:bCs/>
              </w:rPr>
              <w:t>。因证券市场波动、上市公司股票停牌、基金规模变动等基金管理人之外的因素致使基金不符合前述所规定比例限制的，基金管理人不得主动新增流动性受限资产的投资；</w:t>
            </w:r>
          </w:p>
          <w:p w:rsidR="00EC143B" w:rsidRPr="00207189" w:rsidRDefault="00EC143B" w:rsidP="007F1588">
            <w:pPr>
              <w:spacing w:line="360" w:lineRule="auto"/>
              <w:rPr>
                <w:rFonts w:asciiTheme="minorEastAsia" w:hAnsiTheme="minorEastAsia"/>
                <w:bCs/>
              </w:rPr>
            </w:pPr>
            <w:r w:rsidRPr="00207189">
              <w:rPr>
                <w:rFonts w:asciiTheme="minorEastAsia" w:hAnsiTheme="minorEastAsia" w:hint="eastAsia"/>
                <w:bCs/>
              </w:rPr>
              <w:t>（</w:t>
            </w:r>
            <w:r w:rsidRPr="00207189">
              <w:rPr>
                <w:rFonts w:asciiTheme="minorEastAsia" w:hAnsiTheme="minorEastAsia"/>
                <w:bCs/>
              </w:rPr>
              <w:t>20</w:t>
            </w:r>
            <w:r w:rsidRPr="00207189">
              <w:rPr>
                <w:rFonts w:asciiTheme="minorEastAsia" w:hAnsiTheme="minorEastAsia" w:hint="eastAsia"/>
                <w:bCs/>
              </w:rPr>
              <w:t>）本基金与私募类证券资管产品及中国证监会认定的其他主体为交易对手开展逆回购交易的，可接受质押品的资质要求应当与基金合同约定的投资范围保持一致；</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修改为</w:t>
            </w:r>
            <w:r w:rsidRPr="00207189">
              <w:rPr>
                <w:rFonts w:asciiTheme="minorEastAsia" w:hAnsiTheme="minorEastAsia"/>
              </w:rPr>
              <w:t>：</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bCs/>
              </w:rPr>
              <w:t>除上述第（</w:t>
            </w:r>
            <w:r w:rsidRPr="00207189">
              <w:rPr>
                <w:rFonts w:asciiTheme="minorEastAsia" w:hAnsiTheme="minorEastAsia"/>
                <w:bCs/>
              </w:rPr>
              <w:t>2</w:t>
            </w:r>
            <w:r w:rsidRPr="00207189">
              <w:rPr>
                <w:rFonts w:asciiTheme="minorEastAsia" w:hAnsiTheme="minorEastAsia" w:hint="eastAsia"/>
                <w:bCs/>
              </w:rPr>
              <w:t>）、（</w:t>
            </w:r>
            <w:r w:rsidRPr="00207189">
              <w:rPr>
                <w:rFonts w:asciiTheme="minorEastAsia" w:hAnsiTheme="minorEastAsia"/>
                <w:bCs/>
              </w:rPr>
              <w:t>14</w:t>
            </w:r>
            <w:r w:rsidRPr="00207189">
              <w:rPr>
                <w:rFonts w:asciiTheme="minorEastAsia" w:hAnsiTheme="minorEastAsia" w:hint="eastAsia"/>
                <w:bCs/>
              </w:rPr>
              <w:t>）、（</w:t>
            </w:r>
            <w:r w:rsidRPr="00207189">
              <w:rPr>
                <w:rFonts w:asciiTheme="minorEastAsia" w:hAnsiTheme="minorEastAsia"/>
                <w:bCs/>
              </w:rPr>
              <w:t>19</w:t>
            </w:r>
            <w:r w:rsidRPr="00207189">
              <w:rPr>
                <w:rFonts w:asciiTheme="minorEastAsia" w:hAnsiTheme="minorEastAsia" w:hint="eastAsia"/>
                <w:bCs/>
              </w:rPr>
              <w:t>）、（</w:t>
            </w:r>
            <w:r w:rsidRPr="00207189">
              <w:rPr>
                <w:rFonts w:asciiTheme="minorEastAsia" w:hAnsiTheme="minorEastAsia"/>
                <w:bCs/>
              </w:rPr>
              <w:t>20</w:t>
            </w:r>
            <w:r w:rsidRPr="00207189">
              <w:rPr>
                <w:rFonts w:asciiTheme="minorEastAsia" w:hAnsiTheme="minorEastAsia" w:hint="eastAsia"/>
                <w:bCs/>
              </w:rPr>
              <w:t>）条外，因证券市场波动、上市公司合并、基金规模变动等基金管理人之外的因素致使基金投资比例不符合上述规定投资比例的，基金管理人应当在</w:t>
            </w:r>
            <w:r w:rsidRPr="00207189">
              <w:rPr>
                <w:rFonts w:asciiTheme="minorEastAsia" w:hAnsiTheme="minorEastAsia"/>
                <w:bCs/>
              </w:rPr>
              <w:t>10</w:t>
            </w:r>
            <w:r w:rsidRPr="00207189">
              <w:rPr>
                <w:rFonts w:asciiTheme="minorEastAsia" w:hAnsiTheme="minorEastAsia" w:hint="eastAsia"/>
                <w:bCs/>
              </w:rPr>
              <w:t>个交易日内进行调整，但中国证监会规定的特殊情形除外。</w:t>
            </w:r>
          </w:p>
        </w:tc>
      </w:tr>
      <w:tr w:rsidR="00EC143B" w:rsidRPr="00207189" w:rsidTr="007F1588">
        <w:trPr>
          <w:jc w:val="center"/>
        </w:trPr>
        <w:tc>
          <w:tcPr>
            <w:tcW w:w="1696" w:type="dxa"/>
          </w:tcPr>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第十五部分  基金资产估值</w:t>
            </w:r>
          </w:p>
        </w:tc>
        <w:tc>
          <w:tcPr>
            <w:tcW w:w="4541" w:type="dxa"/>
          </w:tcPr>
          <w:p w:rsidR="00EC143B" w:rsidRPr="00207189" w:rsidRDefault="00EC143B" w:rsidP="007F1588">
            <w:pPr>
              <w:rPr>
                <w:rFonts w:asciiTheme="minorEastAsia" w:hAnsiTheme="minorEastAsia"/>
              </w:rPr>
            </w:pPr>
            <w:r w:rsidRPr="00207189">
              <w:rPr>
                <w:rFonts w:asciiTheme="minorEastAsia" w:hAnsiTheme="minorEastAsia" w:hint="eastAsia"/>
              </w:rPr>
              <w:t>三、估值方法</w:t>
            </w:r>
          </w:p>
        </w:tc>
        <w:tc>
          <w:tcPr>
            <w:tcW w:w="4536" w:type="dxa"/>
          </w:tcPr>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三、估值方法</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EC143B" w:rsidRPr="00207189" w:rsidRDefault="00EC143B" w:rsidP="007F1588">
            <w:pPr>
              <w:spacing w:line="360" w:lineRule="auto"/>
              <w:rPr>
                <w:rFonts w:asciiTheme="minorEastAsia" w:hAnsiTheme="minorEastAsia"/>
                <w:bCs/>
                <w:szCs w:val="21"/>
              </w:rPr>
            </w:pPr>
            <w:r w:rsidRPr="00207189">
              <w:rPr>
                <w:rFonts w:asciiTheme="minorEastAsia" w:hAnsiTheme="minorEastAsia" w:hint="eastAsia"/>
                <w:bCs/>
                <w:szCs w:val="21"/>
              </w:rPr>
              <w:t>5、当发生大额申购或赎回情形时，基金管理人可以采用摆动定价机制，以确保基金估值的公平性。</w:t>
            </w:r>
          </w:p>
        </w:tc>
      </w:tr>
      <w:tr w:rsidR="00EC143B" w:rsidRPr="00207189" w:rsidTr="007F1588">
        <w:trPr>
          <w:jc w:val="center"/>
        </w:trPr>
        <w:tc>
          <w:tcPr>
            <w:tcW w:w="1696" w:type="dxa"/>
          </w:tcPr>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第十五部分  基金资产估值</w:t>
            </w:r>
          </w:p>
        </w:tc>
        <w:tc>
          <w:tcPr>
            <w:tcW w:w="4541" w:type="dxa"/>
          </w:tcPr>
          <w:p w:rsidR="00EC143B" w:rsidRPr="00207189" w:rsidRDefault="00EC143B" w:rsidP="007F1588">
            <w:pPr>
              <w:spacing w:line="360" w:lineRule="auto"/>
              <w:rPr>
                <w:rFonts w:asciiTheme="minorEastAsia" w:hAnsiTheme="minorEastAsia"/>
              </w:rPr>
            </w:pPr>
            <w:r w:rsidRPr="00207189">
              <w:rPr>
                <w:rFonts w:asciiTheme="minorEastAsia" w:hAnsiTheme="minorEastAsia"/>
                <w:bCs/>
                <w:szCs w:val="21"/>
              </w:rPr>
              <w:t>六、暂停估值的情形</w:t>
            </w: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tc>
        <w:tc>
          <w:tcPr>
            <w:tcW w:w="4536" w:type="dxa"/>
          </w:tcPr>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六、暂停估值的情形</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增加：</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bCs/>
              </w:rPr>
              <w:t>3、当前一估值日基金资产净值50%以上的资产出现无可参考的活跃市场价格且采用估值技术仍导致公允价值存在重大不确定性时，经与基金托管人协商确认后，基金管理人应当暂停估值；</w:t>
            </w:r>
          </w:p>
        </w:tc>
      </w:tr>
      <w:tr w:rsidR="00EC143B" w:rsidRPr="00207189" w:rsidTr="007F1588">
        <w:trPr>
          <w:jc w:val="center"/>
        </w:trPr>
        <w:tc>
          <w:tcPr>
            <w:tcW w:w="1696" w:type="dxa"/>
          </w:tcPr>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第十五部分  基金资产估值</w:t>
            </w:r>
          </w:p>
        </w:tc>
        <w:tc>
          <w:tcPr>
            <w:tcW w:w="4541" w:type="dxa"/>
          </w:tcPr>
          <w:p w:rsidR="00EC143B" w:rsidRPr="00207189" w:rsidRDefault="00EC143B" w:rsidP="007F1588">
            <w:pPr>
              <w:spacing w:line="360" w:lineRule="auto"/>
              <w:rPr>
                <w:rFonts w:asciiTheme="minorEastAsia" w:hAnsiTheme="minorEastAsia"/>
                <w:bCs/>
              </w:rPr>
            </w:pPr>
            <w:r w:rsidRPr="00207189">
              <w:rPr>
                <w:rFonts w:asciiTheme="minorEastAsia" w:hAnsiTheme="minorEastAsia" w:hint="eastAsia"/>
                <w:bCs/>
              </w:rPr>
              <w:t xml:space="preserve">八、特殊情形的处理 </w:t>
            </w:r>
          </w:p>
          <w:p w:rsidR="00EC143B" w:rsidRPr="00207189" w:rsidRDefault="00EC143B" w:rsidP="007F1588">
            <w:pPr>
              <w:spacing w:line="360" w:lineRule="auto"/>
              <w:rPr>
                <w:rFonts w:asciiTheme="minorEastAsia" w:hAnsiTheme="minorEastAsia"/>
                <w:bCs/>
              </w:rPr>
            </w:pPr>
            <w:r w:rsidRPr="00207189">
              <w:rPr>
                <w:rFonts w:asciiTheme="minorEastAsia" w:hAnsiTheme="minorEastAsia" w:hint="eastAsia"/>
                <w:bCs/>
              </w:rPr>
              <w:t>原表述</w:t>
            </w:r>
            <w:r w:rsidRPr="00207189">
              <w:rPr>
                <w:rFonts w:asciiTheme="minorEastAsia" w:hAnsiTheme="minorEastAsia"/>
                <w:bCs/>
              </w:rPr>
              <w:t>：</w:t>
            </w:r>
          </w:p>
          <w:p w:rsidR="00EC143B" w:rsidRPr="00207189" w:rsidRDefault="00EC143B" w:rsidP="007F1588">
            <w:pPr>
              <w:spacing w:line="360" w:lineRule="auto"/>
              <w:ind w:firstLineChars="200" w:firstLine="420"/>
              <w:rPr>
                <w:rFonts w:asciiTheme="minorEastAsia" w:hAnsiTheme="minorEastAsia"/>
              </w:rPr>
            </w:pPr>
            <w:r w:rsidRPr="00207189">
              <w:rPr>
                <w:rFonts w:asciiTheme="minorEastAsia" w:hAnsiTheme="minorEastAsia" w:hint="eastAsia"/>
                <w:bCs/>
              </w:rPr>
              <w:t>1、基金管理人或基金托管人按估值方法的第5项进行估值时，所造成的误差不作为基金资产估值错误处理。</w:t>
            </w:r>
          </w:p>
        </w:tc>
        <w:tc>
          <w:tcPr>
            <w:tcW w:w="4536" w:type="dxa"/>
          </w:tcPr>
          <w:p w:rsidR="00EC143B" w:rsidRPr="00207189" w:rsidRDefault="00EC143B" w:rsidP="007F1588">
            <w:pPr>
              <w:spacing w:line="360" w:lineRule="auto"/>
              <w:rPr>
                <w:rFonts w:asciiTheme="minorEastAsia" w:hAnsiTheme="minorEastAsia"/>
                <w:bCs/>
              </w:rPr>
            </w:pPr>
            <w:r w:rsidRPr="00207189">
              <w:rPr>
                <w:rFonts w:asciiTheme="minorEastAsia" w:hAnsiTheme="minorEastAsia" w:hint="eastAsia"/>
                <w:bCs/>
              </w:rPr>
              <w:t>八、特殊情形的处理</w:t>
            </w:r>
          </w:p>
          <w:p w:rsidR="00EC143B" w:rsidRPr="00207189" w:rsidRDefault="00EC143B" w:rsidP="007F1588">
            <w:pPr>
              <w:spacing w:line="360" w:lineRule="auto"/>
              <w:rPr>
                <w:rFonts w:asciiTheme="minorEastAsia" w:hAnsiTheme="minorEastAsia"/>
                <w:bCs/>
              </w:rPr>
            </w:pPr>
            <w:r w:rsidRPr="00207189">
              <w:rPr>
                <w:rFonts w:asciiTheme="minorEastAsia" w:hAnsiTheme="minorEastAsia" w:hint="eastAsia"/>
                <w:bCs/>
              </w:rPr>
              <w:t>修改为：</w:t>
            </w:r>
          </w:p>
          <w:p w:rsidR="00EC143B" w:rsidRPr="00207189" w:rsidRDefault="00EC143B" w:rsidP="007F1588">
            <w:pPr>
              <w:spacing w:line="360" w:lineRule="auto"/>
              <w:rPr>
                <w:rFonts w:asciiTheme="minorEastAsia" w:hAnsiTheme="minorEastAsia"/>
              </w:rPr>
            </w:pPr>
            <w:r w:rsidRPr="00207189">
              <w:rPr>
                <w:rFonts w:asciiTheme="minorEastAsia" w:hAnsiTheme="minorEastAsia"/>
                <w:bCs/>
              </w:rPr>
              <w:t>1</w:t>
            </w:r>
            <w:r w:rsidRPr="00207189">
              <w:rPr>
                <w:rFonts w:asciiTheme="minorEastAsia" w:hAnsiTheme="minorEastAsia" w:hint="eastAsia"/>
                <w:bCs/>
              </w:rPr>
              <w:t>、基金管理人或基金托管人按估值方法的第</w:t>
            </w:r>
            <w:r w:rsidRPr="00207189">
              <w:rPr>
                <w:rFonts w:asciiTheme="minorEastAsia" w:hAnsiTheme="minorEastAsia"/>
                <w:bCs/>
              </w:rPr>
              <w:t>6</w:t>
            </w:r>
            <w:r w:rsidRPr="00207189">
              <w:rPr>
                <w:rFonts w:asciiTheme="minorEastAsia" w:hAnsiTheme="minorEastAsia" w:hint="eastAsia"/>
                <w:bCs/>
              </w:rPr>
              <w:t>项进行估值时，所造成的误差不作为基金资产估值错误处理。</w:t>
            </w:r>
          </w:p>
        </w:tc>
      </w:tr>
      <w:tr w:rsidR="00EC143B" w:rsidRPr="00207189" w:rsidTr="007F1588">
        <w:trPr>
          <w:jc w:val="center"/>
        </w:trPr>
        <w:tc>
          <w:tcPr>
            <w:tcW w:w="1696" w:type="dxa"/>
          </w:tcPr>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第十九部分  基金的信息披露</w:t>
            </w:r>
          </w:p>
        </w:tc>
        <w:tc>
          <w:tcPr>
            <w:tcW w:w="4541" w:type="dxa"/>
          </w:tcPr>
          <w:p w:rsidR="00EC143B" w:rsidRPr="00207189" w:rsidRDefault="00EC143B"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rPr>
              <w:t>五</w:t>
            </w:r>
            <w:r w:rsidRPr="00207189">
              <w:rPr>
                <w:rFonts w:asciiTheme="minorEastAsia" w:hAnsiTheme="minorEastAsia"/>
                <w:bCs/>
                <w:szCs w:val="21"/>
              </w:rPr>
              <w:t>、公开披露的基金信息</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bCs/>
                <w:szCs w:val="21"/>
              </w:rPr>
              <w:t>（六）基金定期报告，包括基金年度报告、基金半年度报告和基金季度报告</w:t>
            </w:r>
          </w:p>
        </w:tc>
        <w:tc>
          <w:tcPr>
            <w:tcW w:w="4536" w:type="dxa"/>
          </w:tcPr>
          <w:p w:rsidR="00EC143B" w:rsidRPr="00207189" w:rsidRDefault="00EC143B"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rPr>
              <w:t>五</w:t>
            </w:r>
            <w:r w:rsidRPr="00207189">
              <w:rPr>
                <w:rFonts w:asciiTheme="minorEastAsia" w:hAnsiTheme="minorEastAsia"/>
                <w:bCs/>
                <w:szCs w:val="21"/>
              </w:rPr>
              <w:t>、公开披露的基金信息</w:t>
            </w:r>
          </w:p>
          <w:p w:rsidR="00EC143B" w:rsidRPr="00207189" w:rsidRDefault="00EC143B"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bCs/>
                <w:szCs w:val="21"/>
              </w:rPr>
              <w:t>（六）基金定期报告，包括基金年度报告、基金半年度报告和基金季度报告</w:t>
            </w:r>
          </w:p>
          <w:p w:rsidR="00EC143B" w:rsidRPr="00207189" w:rsidRDefault="00EC143B"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EC143B" w:rsidRPr="00207189" w:rsidRDefault="00EC143B"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基金管理人应当在半年度报告和年度报告中披露基金组合资产情况及其流动性风险分析等。</w:t>
            </w:r>
          </w:p>
          <w:p w:rsidR="00EC143B" w:rsidRPr="00207189" w:rsidRDefault="00EC143B" w:rsidP="007F1588">
            <w:pPr>
              <w:spacing w:line="360" w:lineRule="auto"/>
              <w:rPr>
                <w:rFonts w:asciiTheme="minorEastAsia" w:hAnsiTheme="minorEastAsia"/>
                <w:bCs/>
                <w:szCs w:val="21"/>
              </w:rPr>
            </w:pPr>
            <w:r w:rsidRPr="00207189">
              <w:rPr>
                <w:rFonts w:asciiTheme="minorEastAsia" w:hAnsiTheme="minorEastAsia" w:hint="eastAsia"/>
                <w:bCs/>
                <w:szCs w:val="21"/>
              </w:rPr>
              <w:t>报告期内出现单一投资者持有基金份额达到或超过基金总份额</w:t>
            </w:r>
            <w:r w:rsidRPr="00207189">
              <w:rPr>
                <w:rFonts w:asciiTheme="minorEastAsia" w:hAnsiTheme="minorEastAsia"/>
                <w:bCs/>
                <w:szCs w:val="21"/>
              </w:rPr>
              <w:t>20%</w:t>
            </w:r>
            <w:r w:rsidRPr="00207189">
              <w:rPr>
                <w:rFonts w:asciiTheme="minorEastAsia" w:hAnsiTheme="minorEastAsia" w:hint="eastAsia"/>
                <w:bCs/>
                <w:szCs w:val="21"/>
              </w:rPr>
              <w:t>的情形，为保障其他投资者的权益，基金管理人至少应当在基金定期报告“影响投资者决策的其他重要信息”项下披露该投资者的类别、报告期末持有份额及占比、报告期内持有份额变化情况及产品的特有风险。</w:t>
            </w:r>
          </w:p>
        </w:tc>
      </w:tr>
      <w:tr w:rsidR="00EC143B" w:rsidRPr="00207189" w:rsidTr="007F1588">
        <w:trPr>
          <w:jc w:val="center"/>
        </w:trPr>
        <w:tc>
          <w:tcPr>
            <w:tcW w:w="1696" w:type="dxa"/>
          </w:tcPr>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第十九部分  基金的信息披露</w:t>
            </w:r>
          </w:p>
        </w:tc>
        <w:tc>
          <w:tcPr>
            <w:tcW w:w="4541" w:type="dxa"/>
          </w:tcPr>
          <w:p w:rsidR="00EC143B" w:rsidRPr="00207189" w:rsidRDefault="00EC143B"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（七）临时报告</w:t>
            </w:r>
          </w:p>
        </w:tc>
        <w:tc>
          <w:tcPr>
            <w:tcW w:w="4536" w:type="dxa"/>
          </w:tcPr>
          <w:p w:rsidR="00EC143B" w:rsidRPr="00207189" w:rsidRDefault="00EC143B"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bCs/>
                <w:szCs w:val="21"/>
              </w:rPr>
              <w:t>（七）临时报告</w:t>
            </w:r>
          </w:p>
          <w:p w:rsidR="00EC143B" w:rsidRPr="00207189" w:rsidRDefault="00EC143B"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EC143B" w:rsidRPr="00207189" w:rsidRDefault="00EC143B" w:rsidP="007F1588">
            <w:pPr>
              <w:tabs>
                <w:tab w:val="left" w:pos="3780"/>
              </w:tabs>
              <w:spacing w:line="360" w:lineRule="auto"/>
              <w:textAlignment w:val="bottom"/>
              <w:rPr>
                <w:rFonts w:asciiTheme="minorEastAsia" w:hAnsiTheme="minorEastAsia"/>
                <w:bCs/>
              </w:rPr>
            </w:pPr>
            <w:r w:rsidRPr="00207189">
              <w:rPr>
                <w:rFonts w:asciiTheme="minorEastAsia" w:hAnsiTheme="minorEastAsia"/>
                <w:bCs/>
              </w:rPr>
              <w:t>26</w:t>
            </w:r>
            <w:r w:rsidRPr="00207189">
              <w:rPr>
                <w:rFonts w:asciiTheme="minorEastAsia" w:hAnsiTheme="minorEastAsia" w:hint="eastAsia"/>
                <w:bCs/>
              </w:rPr>
              <w:t>、本基金发生涉及基金申购、赎回事项调整或潜在影响投资者赎回等重大事项时；</w:t>
            </w:r>
          </w:p>
          <w:p w:rsidR="00EC143B" w:rsidRPr="00207189" w:rsidRDefault="00EC143B" w:rsidP="007F1588">
            <w:pPr>
              <w:tabs>
                <w:tab w:val="left" w:pos="3780"/>
              </w:tabs>
              <w:spacing w:line="360" w:lineRule="auto"/>
              <w:textAlignment w:val="bottom"/>
              <w:rPr>
                <w:rFonts w:asciiTheme="minorEastAsia" w:hAnsiTheme="minorEastAsia"/>
              </w:rPr>
            </w:pPr>
            <w:r w:rsidRPr="00207189">
              <w:rPr>
                <w:rFonts w:asciiTheme="minorEastAsia" w:hAnsiTheme="minorEastAsia"/>
                <w:bCs/>
              </w:rPr>
              <w:t>27</w:t>
            </w:r>
            <w:r w:rsidRPr="00207189">
              <w:rPr>
                <w:rFonts w:asciiTheme="minorEastAsia" w:hAnsiTheme="minorEastAsia" w:hint="eastAsia"/>
                <w:bCs/>
              </w:rPr>
              <w:t>、基金管理人采用摆动定价机制进行估值；</w:t>
            </w:r>
          </w:p>
        </w:tc>
      </w:tr>
    </w:tbl>
    <w:p w:rsidR="00EC143B" w:rsidRPr="00207189" w:rsidRDefault="00EC143B" w:rsidP="007F1588">
      <w:pPr>
        <w:pStyle w:val="ab"/>
        <w:rPr>
          <w:rFonts w:asciiTheme="minorEastAsia" w:eastAsiaTheme="minorEastAsia" w:hAnsiTheme="minorEastAsia"/>
          <w:szCs w:val="28"/>
        </w:rPr>
      </w:pPr>
      <w:bookmarkStart w:id="61" w:name="_Toc509500795"/>
      <w:r w:rsidRPr="00207189">
        <w:rPr>
          <w:rFonts w:asciiTheme="minorEastAsia" w:eastAsiaTheme="minorEastAsia" w:hAnsiTheme="minorEastAsia" w:hint="eastAsia"/>
        </w:rPr>
        <w:t>附件</w:t>
      </w:r>
      <w:r w:rsidRPr="00207189">
        <w:rPr>
          <w:rFonts w:asciiTheme="minorEastAsia" w:eastAsiaTheme="minorEastAsia" w:hAnsiTheme="minorEastAsia"/>
        </w:rPr>
        <w:t>53</w:t>
      </w:r>
      <w:r w:rsidRPr="00207189">
        <w:rPr>
          <w:rFonts w:asciiTheme="minorEastAsia" w:eastAsiaTheme="minorEastAsia" w:hAnsiTheme="minorEastAsia" w:hint="eastAsia"/>
        </w:rPr>
        <w:t>：《鹏华兴润</w:t>
      </w:r>
      <w:r w:rsidRPr="00207189">
        <w:rPr>
          <w:rFonts w:asciiTheme="minorEastAsia" w:eastAsiaTheme="minorEastAsia" w:hAnsiTheme="minorEastAsia"/>
        </w:rPr>
        <w:t>定期开放</w:t>
      </w:r>
      <w:r w:rsidRPr="00207189">
        <w:rPr>
          <w:rFonts w:asciiTheme="minorEastAsia" w:eastAsiaTheme="minorEastAsia" w:hAnsiTheme="minorEastAsia" w:hint="eastAsia"/>
        </w:rPr>
        <w:t>灵活配置混合型</w:t>
      </w:r>
      <w:r w:rsidRPr="00207189">
        <w:rPr>
          <w:rFonts w:asciiTheme="minorEastAsia" w:eastAsiaTheme="minorEastAsia" w:hAnsiTheme="minorEastAsia"/>
        </w:rPr>
        <w:t>证券投资基金</w:t>
      </w:r>
      <w:r w:rsidRPr="00207189">
        <w:rPr>
          <w:rFonts w:asciiTheme="minorEastAsia" w:eastAsiaTheme="minorEastAsia" w:hAnsiTheme="minorEastAsia" w:hint="eastAsia"/>
        </w:rPr>
        <w:t>基金合同》修订对照表</w:t>
      </w:r>
      <w:bookmarkEnd w:id="61"/>
    </w:p>
    <w:tbl>
      <w:tblPr>
        <w:tblStyle w:val="a3"/>
        <w:tblW w:w="10773" w:type="dxa"/>
        <w:jc w:val="center"/>
        <w:tblLayout w:type="fixed"/>
        <w:tblLook w:val="04A0"/>
      </w:tblPr>
      <w:tblGrid>
        <w:gridCol w:w="1701"/>
        <w:gridCol w:w="4536"/>
        <w:gridCol w:w="4536"/>
      </w:tblGrid>
      <w:tr w:rsidR="00EC143B" w:rsidRPr="00207189" w:rsidTr="00BF7F7C">
        <w:trPr>
          <w:jc w:val="center"/>
        </w:trPr>
        <w:tc>
          <w:tcPr>
            <w:tcW w:w="1701" w:type="dxa"/>
          </w:tcPr>
          <w:p w:rsidR="00EC143B" w:rsidRPr="00207189" w:rsidRDefault="00EC143B" w:rsidP="007F1588">
            <w:pPr>
              <w:spacing w:line="360" w:lineRule="auto"/>
              <w:jc w:val="center"/>
              <w:rPr>
                <w:rFonts w:asciiTheme="minorEastAsia" w:hAnsiTheme="minorEastAsia"/>
              </w:rPr>
            </w:pPr>
            <w:r w:rsidRPr="00207189">
              <w:rPr>
                <w:rFonts w:asciiTheme="minorEastAsia" w:hAnsiTheme="minorEastAsia" w:hint="eastAsia"/>
              </w:rPr>
              <w:t>基金</w:t>
            </w:r>
            <w:r w:rsidRPr="00207189">
              <w:rPr>
                <w:rFonts w:asciiTheme="minorEastAsia" w:hAnsiTheme="minorEastAsia"/>
              </w:rPr>
              <w:t>合同条款</w:t>
            </w:r>
          </w:p>
        </w:tc>
        <w:tc>
          <w:tcPr>
            <w:tcW w:w="4536" w:type="dxa"/>
          </w:tcPr>
          <w:p w:rsidR="00EC143B" w:rsidRPr="00207189" w:rsidRDefault="00EC143B" w:rsidP="007F158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前内容</w:t>
            </w:r>
          </w:p>
        </w:tc>
        <w:tc>
          <w:tcPr>
            <w:tcW w:w="4536" w:type="dxa"/>
          </w:tcPr>
          <w:p w:rsidR="00EC143B" w:rsidRPr="00207189" w:rsidRDefault="00EC143B" w:rsidP="007F158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后内容</w:t>
            </w:r>
          </w:p>
        </w:tc>
      </w:tr>
      <w:tr w:rsidR="00EC143B" w:rsidRPr="00207189" w:rsidTr="00BF7F7C">
        <w:trPr>
          <w:jc w:val="center"/>
        </w:trPr>
        <w:tc>
          <w:tcPr>
            <w:tcW w:w="1701" w:type="dxa"/>
          </w:tcPr>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第一部分  前言</w:t>
            </w:r>
          </w:p>
        </w:tc>
        <w:tc>
          <w:tcPr>
            <w:tcW w:w="4536" w:type="dxa"/>
          </w:tcPr>
          <w:p w:rsidR="00EC143B" w:rsidRPr="00207189" w:rsidRDefault="00EC143B" w:rsidP="007F1588">
            <w:pPr>
              <w:spacing w:line="360" w:lineRule="auto"/>
              <w:rPr>
                <w:rFonts w:asciiTheme="minorEastAsia" w:hAnsiTheme="minorEastAsia"/>
                <w:bCs/>
              </w:rPr>
            </w:pPr>
            <w:r w:rsidRPr="00207189">
              <w:rPr>
                <w:rFonts w:asciiTheme="minorEastAsia" w:hAnsiTheme="minorEastAsia"/>
                <w:bCs/>
              </w:rPr>
              <w:t>一、订立本基金合同的目的、依据和原则</w:t>
            </w:r>
          </w:p>
          <w:p w:rsidR="00EC143B" w:rsidRPr="00207189" w:rsidRDefault="00EC143B" w:rsidP="007F1588">
            <w:pPr>
              <w:spacing w:line="360" w:lineRule="auto"/>
              <w:rPr>
                <w:rFonts w:asciiTheme="minorEastAsia" w:hAnsiTheme="minorEastAsia"/>
                <w:bCs/>
              </w:rPr>
            </w:pPr>
            <w:r w:rsidRPr="00207189">
              <w:rPr>
                <w:rFonts w:asciiTheme="minorEastAsia" w:hAnsiTheme="minorEastAsia"/>
                <w:bCs/>
              </w:rPr>
              <w:t>2</w:t>
            </w:r>
            <w:r w:rsidRPr="00207189">
              <w:rPr>
                <w:rFonts w:asciiTheme="minorEastAsia" w:hAnsiTheme="minorEastAsia" w:hint="eastAsia"/>
                <w:bCs/>
              </w:rPr>
              <w:t>、</w:t>
            </w:r>
            <w:r w:rsidRPr="00207189">
              <w:rPr>
                <w:rFonts w:asciiTheme="minorEastAsia" w:hAnsiTheme="minorEastAsia"/>
                <w:bCs/>
              </w:rPr>
              <w:t>订立本基金合同的依据是《中华人民共和国合同法》(以下简称“《合同法》”)、《中华人民共和国证券投资基金法》(以下简称“《基金法》”)、《</w:t>
            </w:r>
            <w:r w:rsidRPr="00207189">
              <w:rPr>
                <w:rFonts w:asciiTheme="minorEastAsia" w:hAnsiTheme="minorEastAsia" w:hint="eastAsia"/>
                <w:bCs/>
              </w:rPr>
              <w:t>公开募集</w:t>
            </w:r>
            <w:r w:rsidRPr="00207189">
              <w:rPr>
                <w:rFonts w:asciiTheme="minorEastAsia" w:hAnsiTheme="minorEastAsia"/>
                <w:bCs/>
              </w:rPr>
              <w:t>证券投资基金运作管理办法》(以下简称“《运作办法》”)、《证券投资基金销售管理办法》(以下简称“《销售办法》”)、《证券投资基金信息披露管理办法》(以下简称“《信息披露办法》”)和其他有关法律法规。</w:t>
            </w:r>
          </w:p>
          <w:p w:rsidR="00EC143B" w:rsidRPr="00207189" w:rsidRDefault="00EC143B" w:rsidP="007F1588">
            <w:pPr>
              <w:spacing w:line="360" w:lineRule="auto"/>
              <w:rPr>
                <w:rFonts w:asciiTheme="minorEastAsia" w:hAnsiTheme="minorEastAsia"/>
              </w:rPr>
            </w:pPr>
          </w:p>
        </w:tc>
        <w:tc>
          <w:tcPr>
            <w:tcW w:w="4536" w:type="dxa"/>
          </w:tcPr>
          <w:p w:rsidR="00EC143B" w:rsidRPr="00207189" w:rsidRDefault="00EC143B" w:rsidP="007F1588">
            <w:pPr>
              <w:spacing w:line="360" w:lineRule="auto"/>
              <w:rPr>
                <w:rFonts w:asciiTheme="minorEastAsia" w:hAnsiTheme="minorEastAsia"/>
                <w:bCs/>
                <w:szCs w:val="21"/>
              </w:rPr>
            </w:pPr>
            <w:r w:rsidRPr="00207189">
              <w:rPr>
                <w:rFonts w:asciiTheme="minorEastAsia" w:hAnsiTheme="minorEastAsia"/>
                <w:bCs/>
                <w:szCs w:val="21"/>
              </w:rPr>
              <w:t>一、订立本基金合同的目的、依据和原则</w:t>
            </w:r>
          </w:p>
          <w:p w:rsidR="00EC143B" w:rsidRPr="00207189" w:rsidRDefault="00EC143B" w:rsidP="007F1588">
            <w:pPr>
              <w:spacing w:line="360" w:lineRule="auto"/>
              <w:rPr>
                <w:rFonts w:asciiTheme="minorEastAsia" w:hAnsiTheme="minorEastAsia"/>
              </w:rPr>
            </w:pPr>
            <w:r w:rsidRPr="00207189">
              <w:rPr>
                <w:rFonts w:asciiTheme="minorEastAsia" w:hAnsiTheme="minorEastAsia"/>
                <w:bCs/>
              </w:rPr>
              <w:t>2</w:t>
            </w:r>
            <w:r w:rsidRPr="00207189">
              <w:rPr>
                <w:rFonts w:asciiTheme="minorEastAsia" w:hAnsiTheme="minorEastAsia" w:hint="eastAsia"/>
                <w:bCs/>
              </w:rPr>
              <w:t>、</w:t>
            </w:r>
            <w:r w:rsidRPr="00207189">
              <w:rPr>
                <w:rFonts w:asciiTheme="minorEastAsia" w:hAnsiTheme="minorEastAsia"/>
                <w:bCs/>
              </w:rPr>
              <w:t>订立本基金合同的依据是《中华人民共和国合同法》(以下简称“《合同法》”)、《中华人民共和国证券投资基金法》(以下简称“《基金法》”)、《</w:t>
            </w:r>
            <w:r w:rsidRPr="00207189">
              <w:rPr>
                <w:rFonts w:asciiTheme="minorEastAsia" w:hAnsiTheme="minorEastAsia" w:hint="eastAsia"/>
                <w:bCs/>
              </w:rPr>
              <w:t>公开募集</w:t>
            </w:r>
            <w:r w:rsidRPr="00207189">
              <w:rPr>
                <w:rFonts w:asciiTheme="minorEastAsia" w:hAnsiTheme="minorEastAsia"/>
                <w:bCs/>
              </w:rPr>
              <w:t>证券投资基金运作管理办法》(以下简称“《运作办法》”)、《证券投资基金销售管理办法》(以下简称“《销售办法》”)、《证券投资基金信息披露管理办法》(以下简称“《信息披露办法》”)</w:t>
            </w:r>
            <w:r w:rsidRPr="00207189">
              <w:rPr>
                <w:rFonts w:asciiTheme="minorEastAsia" w:hAnsiTheme="minorEastAsia" w:hint="eastAsia"/>
                <w:bCs/>
              </w:rPr>
              <w:t>、《公开募集开放式证券投资基金流动性风险管理规定》（以下简称“《流动性规定》”）</w:t>
            </w:r>
            <w:r w:rsidRPr="00207189">
              <w:rPr>
                <w:rFonts w:asciiTheme="minorEastAsia" w:hAnsiTheme="minorEastAsia"/>
                <w:bCs/>
              </w:rPr>
              <w:t>和其他有关法律法规。</w:t>
            </w:r>
          </w:p>
        </w:tc>
      </w:tr>
      <w:tr w:rsidR="00EC143B" w:rsidRPr="00207189" w:rsidTr="00BF7F7C">
        <w:trPr>
          <w:jc w:val="center"/>
        </w:trPr>
        <w:tc>
          <w:tcPr>
            <w:tcW w:w="1701" w:type="dxa"/>
          </w:tcPr>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EC143B" w:rsidRPr="00207189" w:rsidRDefault="00EC143B" w:rsidP="007F1588">
            <w:pPr>
              <w:spacing w:line="360" w:lineRule="auto"/>
              <w:rPr>
                <w:rFonts w:asciiTheme="minorEastAsia" w:hAnsiTheme="minorEastAsia"/>
              </w:rPr>
            </w:pPr>
          </w:p>
        </w:tc>
        <w:tc>
          <w:tcPr>
            <w:tcW w:w="4536" w:type="dxa"/>
          </w:tcPr>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增加：</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bCs/>
                <w:szCs w:val="21"/>
              </w:rPr>
              <w:t>13、《流动性规定》：指中国证监会2017年8月31日颁布、同年10月1日实施的《公开募集开放式证券投资基金流动性风险管理规定》及颁布机关对其不时做出的修订</w:t>
            </w:r>
          </w:p>
        </w:tc>
      </w:tr>
      <w:tr w:rsidR="00EC143B" w:rsidRPr="00207189" w:rsidTr="00BF7F7C">
        <w:trPr>
          <w:jc w:val="center"/>
        </w:trPr>
        <w:tc>
          <w:tcPr>
            <w:tcW w:w="1701" w:type="dxa"/>
          </w:tcPr>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EC143B" w:rsidRPr="00207189" w:rsidRDefault="00EC143B" w:rsidP="007F1588">
            <w:pPr>
              <w:spacing w:line="360" w:lineRule="auto"/>
              <w:rPr>
                <w:rFonts w:asciiTheme="minorEastAsia" w:hAnsiTheme="minorEastAsia"/>
              </w:rPr>
            </w:pPr>
          </w:p>
        </w:tc>
        <w:tc>
          <w:tcPr>
            <w:tcW w:w="4536" w:type="dxa"/>
          </w:tcPr>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增加：</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5</w:t>
            </w:r>
            <w:r w:rsidRPr="00207189">
              <w:rPr>
                <w:rFonts w:asciiTheme="minorEastAsia" w:hAnsiTheme="minorEastAsia"/>
              </w:rPr>
              <w:t>1</w:t>
            </w:r>
            <w:r w:rsidRPr="00207189">
              <w:rPr>
                <w:rFonts w:asciiTheme="minorEastAsia" w:hAnsiTheme="minorEastAsia" w:hint="eastAsia"/>
              </w:rPr>
              <w:t>、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tc>
      </w:tr>
      <w:tr w:rsidR="00EC143B" w:rsidRPr="00207189" w:rsidTr="00BF7F7C">
        <w:trPr>
          <w:jc w:val="center"/>
        </w:trPr>
        <w:tc>
          <w:tcPr>
            <w:tcW w:w="1701" w:type="dxa"/>
          </w:tcPr>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EC143B" w:rsidRPr="00207189" w:rsidRDefault="00EC143B" w:rsidP="007F1588">
            <w:pPr>
              <w:spacing w:line="360" w:lineRule="auto"/>
              <w:rPr>
                <w:rFonts w:asciiTheme="minorEastAsia" w:hAnsiTheme="minorEastAsia"/>
              </w:rPr>
            </w:pPr>
          </w:p>
        </w:tc>
        <w:tc>
          <w:tcPr>
            <w:tcW w:w="4536" w:type="dxa"/>
          </w:tcPr>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增加：</w:t>
            </w:r>
          </w:p>
          <w:p w:rsidR="00EC143B" w:rsidRPr="00207189" w:rsidRDefault="00EC143B" w:rsidP="007F1588">
            <w:pPr>
              <w:spacing w:line="360" w:lineRule="auto"/>
              <w:rPr>
                <w:rFonts w:asciiTheme="minorEastAsia" w:hAnsiTheme="minorEastAsia"/>
              </w:rPr>
            </w:pPr>
            <w:r w:rsidRPr="00207189">
              <w:rPr>
                <w:rFonts w:asciiTheme="minorEastAsia" w:hAnsiTheme="minorEastAsia"/>
                <w:bCs/>
              </w:rPr>
              <w:t>52</w:t>
            </w:r>
            <w:r w:rsidRPr="00207189">
              <w:rPr>
                <w:rFonts w:asciiTheme="minorEastAsia" w:hAnsiTheme="minorEastAsia" w:hint="eastAsia"/>
                <w:bCs/>
              </w:rPr>
              <w:t>、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tc>
      </w:tr>
      <w:tr w:rsidR="00EC143B" w:rsidRPr="00207189" w:rsidTr="00BF7F7C">
        <w:trPr>
          <w:jc w:val="center"/>
        </w:trPr>
        <w:tc>
          <w:tcPr>
            <w:tcW w:w="1701" w:type="dxa"/>
          </w:tcPr>
          <w:p w:rsidR="00EC143B" w:rsidRPr="00207189" w:rsidRDefault="00BF7F7C" w:rsidP="007F1588">
            <w:pPr>
              <w:spacing w:line="360" w:lineRule="auto"/>
              <w:rPr>
                <w:rFonts w:asciiTheme="minorEastAsia" w:hAnsiTheme="minorEastAsia"/>
              </w:rPr>
            </w:pPr>
            <w:r w:rsidRPr="00207189">
              <w:rPr>
                <w:rFonts w:asciiTheme="minorEastAsia" w:hAnsiTheme="minorEastAsia" w:hint="eastAsia"/>
              </w:rPr>
              <w:t>第七</w:t>
            </w:r>
            <w:r w:rsidR="00EC143B" w:rsidRPr="00207189">
              <w:rPr>
                <w:rFonts w:asciiTheme="minorEastAsia" w:hAnsiTheme="minorEastAsia" w:hint="eastAsia"/>
              </w:rPr>
              <w:t>部分  基金份额的申购与赎回</w:t>
            </w:r>
          </w:p>
        </w:tc>
        <w:tc>
          <w:tcPr>
            <w:tcW w:w="4536" w:type="dxa"/>
          </w:tcPr>
          <w:p w:rsidR="00EC143B" w:rsidRPr="00207189" w:rsidRDefault="00EC143B" w:rsidP="007F1588">
            <w:pPr>
              <w:spacing w:line="360" w:lineRule="auto"/>
              <w:rPr>
                <w:rFonts w:asciiTheme="minorEastAsia" w:hAnsiTheme="minorEastAsia"/>
              </w:rPr>
            </w:pPr>
            <w:r w:rsidRPr="00207189">
              <w:rPr>
                <w:rFonts w:asciiTheme="minorEastAsia" w:hAnsiTheme="minorEastAsia"/>
                <w:bCs/>
                <w:szCs w:val="21"/>
              </w:rPr>
              <w:t>五、申购和赎回的数量限制</w:t>
            </w:r>
          </w:p>
        </w:tc>
        <w:tc>
          <w:tcPr>
            <w:tcW w:w="4536" w:type="dxa"/>
          </w:tcPr>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五、申购和赎回的数量限制</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增加：</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EC143B" w:rsidRPr="00207189" w:rsidTr="00BF7F7C">
        <w:trPr>
          <w:jc w:val="center"/>
        </w:trPr>
        <w:tc>
          <w:tcPr>
            <w:tcW w:w="1701" w:type="dxa"/>
          </w:tcPr>
          <w:p w:rsidR="00EC143B" w:rsidRPr="00207189" w:rsidDel="00AA18BD" w:rsidRDefault="00EC143B" w:rsidP="007F1588">
            <w:pPr>
              <w:spacing w:line="360" w:lineRule="auto"/>
              <w:rPr>
                <w:rFonts w:asciiTheme="minorEastAsia" w:hAnsiTheme="minorEastAsia"/>
              </w:rPr>
            </w:pPr>
            <w:r w:rsidRPr="00207189">
              <w:rPr>
                <w:rFonts w:asciiTheme="minorEastAsia" w:hAnsiTheme="minorEastAsia" w:hint="eastAsia"/>
              </w:rPr>
              <w:t>第</w:t>
            </w:r>
            <w:r w:rsidR="00BF7F7C" w:rsidRPr="00207189">
              <w:rPr>
                <w:rFonts w:asciiTheme="minorEastAsia" w:hAnsiTheme="minorEastAsia" w:hint="eastAsia"/>
              </w:rPr>
              <w:t>七</w:t>
            </w:r>
            <w:r w:rsidRPr="00207189">
              <w:rPr>
                <w:rFonts w:asciiTheme="minorEastAsia" w:hAnsiTheme="minorEastAsia" w:hint="eastAsia"/>
              </w:rPr>
              <w:t>部分  基金份额的申购与赎回</w:t>
            </w:r>
          </w:p>
        </w:tc>
        <w:tc>
          <w:tcPr>
            <w:tcW w:w="4536" w:type="dxa"/>
          </w:tcPr>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3、赎回金额的计算及处理方式：本基金赎回金额的计算详见《招募说明书》，赎回金额单位为元。本基金的赎回费率由基金管理人决定，并在招募说明书中列示。赎回金额为按实际确认的有效赎回份额乘以当日基金份额净值并扣除相应的费用，赎回金额单位为元。上述计算结果均按四舍五入方法，保留到小数点后2位，由此产生的收益或损失由基金财产承担。</w:t>
            </w:r>
          </w:p>
          <w:p w:rsidR="00EC143B" w:rsidRPr="00207189" w:rsidRDefault="00EC143B" w:rsidP="007F1588">
            <w:pPr>
              <w:spacing w:line="360" w:lineRule="auto"/>
              <w:rPr>
                <w:rFonts w:asciiTheme="minorEastAsia" w:hAnsiTheme="minorEastAsia"/>
              </w:rPr>
            </w:pPr>
          </w:p>
        </w:tc>
        <w:tc>
          <w:tcPr>
            <w:tcW w:w="4536" w:type="dxa"/>
          </w:tcPr>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EC143B" w:rsidRPr="00207189" w:rsidRDefault="00EC143B" w:rsidP="007F1588">
            <w:pPr>
              <w:spacing w:line="360" w:lineRule="auto"/>
              <w:rPr>
                <w:rFonts w:asciiTheme="minorEastAsia" w:hAnsiTheme="minorEastAsia"/>
                <w:bCs/>
              </w:rPr>
            </w:pPr>
            <w:r w:rsidRPr="00207189">
              <w:rPr>
                <w:rFonts w:asciiTheme="minorEastAsia" w:hAnsiTheme="minorEastAsia"/>
                <w:bCs/>
              </w:rPr>
              <w:t>3</w:t>
            </w:r>
            <w:r w:rsidRPr="00207189">
              <w:rPr>
                <w:rFonts w:asciiTheme="minorEastAsia" w:hAnsiTheme="minorEastAsia" w:hint="eastAsia"/>
                <w:bCs/>
              </w:rPr>
              <w:t>、</w:t>
            </w:r>
            <w:r w:rsidRPr="00207189">
              <w:rPr>
                <w:rFonts w:asciiTheme="minorEastAsia" w:hAnsiTheme="minorEastAsia"/>
                <w:bCs/>
              </w:rPr>
              <w:t>赎回金额的计算及处理方式：本基金赎回金额的计算详见《招募说明书》，赎回金额单位为元。本基金的赎回费率由基金管理人决定，并在招募说明书中列示。</w:t>
            </w:r>
            <w:r w:rsidRPr="00207189">
              <w:rPr>
                <w:rFonts w:asciiTheme="minorEastAsia" w:hAnsiTheme="minorEastAsia" w:hint="eastAsia"/>
                <w:bCs/>
              </w:rPr>
              <w:t>本基金对持续持有期少于7日的投资者收取不低于1.5%的赎回费，并将上述赎回费全额计入基金财产。</w:t>
            </w:r>
            <w:r w:rsidRPr="00207189">
              <w:rPr>
                <w:rFonts w:asciiTheme="minorEastAsia" w:hAnsiTheme="minorEastAsia"/>
                <w:bCs/>
              </w:rPr>
              <w:t>赎回金额为按实际确认的有效赎回份额乘以当日基金份额净值并扣除相应的费用，赎回金额单位为元。上述计算结果均按</w:t>
            </w:r>
            <w:r w:rsidRPr="00207189">
              <w:rPr>
                <w:rFonts w:asciiTheme="minorEastAsia" w:hAnsiTheme="minorEastAsia" w:hint="eastAsia"/>
                <w:bCs/>
              </w:rPr>
              <w:t>四舍五入</w:t>
            </w:r>
            <w:r w:rsidRPr="00207189">
              <w:rPr>
                <w:rFonts w:asciiTheme="minorEastAsia" w:hAnsiTheme="minorEastAsia"/>
                <w:bCs/>
              </w:rPr>
              <w:t>方法，保留到小数点后</w:t>
            </w:r>
            <w:r w:rsidRPr="00207189">
              <w:rPr>
                <w:rFonts w:asciiTheme="minorEastAsia" w:hAnsiTheme="minorEastAsia" w:hint="eastAsia"/>
                <w:bCs/>
              </w:rPr>
              <w:t>2</w:t>
            </w:r>
            <w:r w:rsidRPr="00207189">
              <w:rPr>
                <w:rFonts w:asciiTheme="minorEastAsia" w:hAnsiTheme="minorEastAsia"/>
                <w:bCs/>
              </w:rPr>
              <w:t>位，由此产生的收益或损失由基金财产承担。</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7、当发生大额申购或赎回情形时，基金管理人可以采用摆动定价机制以确保基金估值的公平性。具体处理原则与操作规范遵循相关法律法规以及监管部门、自律规则的规定。</w:t>
            </w:r>
          </w:p>
        </w:tc>
      </w:tr>
      <w:tr w:rsidR="00EC143B" w:rsidRPr="00207189" w:rsidTr="00BF7F7C">
        <w:trPr>
          <w:jc w:val="center"/>
        </w:trPr>
        <w:tc>
          <w:tcPr>
            <w:tcW w:w="1701" w:type="dxa"/>
          </w:tcPr>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第</w:t>
            </w:r>
            <w:r w:rsidR="00BF7F7C" w:rsidRPr="00207189">
              <w:rPr>
                <w:rFonts w:asciiTheme="minorEastAsia" w:hAnsiTheme="minorEastAsia" w:hint="eastAsia"/>
              </w:rPr>
              <w:t>七</w:t>
            </w:r>
            <w:r w:rsidRPr="00207189">
              <w:rPr>
                <w:rFonts w:asciiTheme="minorEastAsia" w:hAnsiTheme="minorEastAsia" w:hint="eastAsia"/>
              </w:rPr>
              <w:t>部分  基金份额的申购与赎回</w:t>
            </w:r>
          </w:p>
        </w:tc>
        <w:tc>
          <w:tcPr>
            <w:tcW w:w="4536" w:type="dxa"/>
          </w:tcPr>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七、拒绝或暂停申购的情形</w:t>
            </w: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bCs/>
              </w:rPr>
            </w:pPr>
            <w:r w:rsidRPr="00207189">
              <w:rPr>
                <w:rFonts w:asciiTheme="minorEastAsia" w:hAnsiTheme="minorEastAsia"/>
                <w:bCs/>
              </w:rPr>
              <w:t>发生上述第1、2、3、5</w:t>
            </w:r>
            <w:r w:rsidRPr="00207189">
              <w:rPr>
                <w:rFonts w:asciiTheme="minorEastAsia" w:hAnsiTheme="minorEastAsia" w:hint="eastAsia"/>
                <w:bCs/>
              </w:rPr>
              <w:t>、6</w:t>
            </w:r>
            <w:r w:rsidRPr="00207189">
              <w:rPr>
                <w:rFonts w:asciiTheme="minorEastAsia" w:hAnsiTheme="minorEastAsia"/>
                <w:bCs/>
              </w:rPr>
              <w:t>项暂停申购情形时</w:t>
            </w:r>
            <w:r w:rsidRPr="00207189">
              <w:rPr>
                <w:rFonts w:asciiTheme="minorEastAsia" w:hAnsiTheme="minorEastAsia" w:hint="eastAsia"/>
                <w:bCs/>
              </w:rPr>
              <w:t>且基金管理人决定暂停申购的</w:t>
            </w:r>
            <w:r w:rsidRPr="00207189">
              <w:rPr>
                <w:rFonts w:asciiTheme="minorEastAsia" w:hAnsiTheme="minorEastAsia"/>
                <w:bCs/>
              </w:rPr>
              <w:t>，基金管理人应当根据有关规定在指定媒介上刊登暂停申购公告。如果投资人的申购申请被拒绝，被拒绝的申购款项将退还给投资人。在暂停申购的情况消除时，基金管理人应及时恢复申购业务的办理。</w:t>
            </w:r>
          </w:p>
          <w:p w:rsidR="00EC143B" w:rsidRPr="00207189" w:rsidRDefault="00EC143B" w:rsidP="007F1588">
            <w:pPr>
              <w:spacing w:line="360" w:lineRule="auto"/>
              <w:rPr>
                <w:rFonts w:asciiTheme="minorEastAsia" w:hAnsiTheme="minorEastAsia"/>
              </w:rPr>
            </w:pPr>
          </w:p>
        </w:tc>
        <w:tc>
          <w:tcPr>
            <w:tcW w:w="4536" w:type="dxa"/>
          </w:tcPr>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七、拒绝或暂停申购的情形</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增加：</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6、基金管理人接受某笔或者某些申购申请有可能导致单一投资者持有基金份额的比例达到或者超过50%，或者变相规避50%集中度的情形时。</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7、当前一估值日基金资产净值50%以上的资产出现无可参考的活跃市场价格且采用估值技术仍导致公允价值存在重大不确定性时，经与基金托管人协商确认后，基金管理人应当暂停接受基金申购申请。</w:t>
            </w:r>
          </w:p>
          <w:p w:rsidR="00EC143B" w:rsidRPr="00207189" w:rsidRDefault="00EC143B" w:rsidP="007F1588">
            <w:pPr>
              <w:spacing w:line="360" w:lineRule="auto"/>
              <w:rPr>
                <w:rFonts w:asciiTheme="minorEastAsia" w:hAnsiTheme="minorEastAsia"/>
                <w:bCs/>
              </w:rPr>
            </w:pPr>
            <w:r w:rsidRPr="00207189">
              <w:rPr>
                <w:rFonts w:asciiTheme="minorEastAsia" w:hAnsiTheme="minorEastAsia"/>
                <w:bCs/>
              </w:rPr>
              <w:t>发生上述第1、2、3、5</w:t>
            </w:r>
            <w:r w:rsidRPr="00207189">
              <w:rPr>
                <w:rFonts w:asciiTheme="minorEastAsia" w:hAnsiTheme="minorEastAsia" w:hint="eastAsia"/>
                <w:bCs/>
              </w:rPr>
              <w:t>、7、8</w:t>
            </w:r>
            <w:r w:rsidRPr="00207189">
              <w:rPr>
                <w:rFonts w:asciiTheme="minorEastAsia" w:hAnsiTheme="minorEastAsia"/>
                <w:bCs/>
              </w:rPr>
              <w:t>项暂停申购情形时</w:t>
            </w:r>
            <w:r w:rsidRPr="00207189">
              <w:rPr>
                <w:rFonts w:asciiTheme="minorEastAsia" w:hAnsiTheme="minorEastAsia" w:hint="eastAsia"/>
                <w:bCs/>
              </w:rPr>
              <w:t>且基金管理人决定暂停申购的</w:t>
            </w:r>
            <w:r w:rsidRPr="00207189">
              <w:rPr>
                <w:rFonts w:asciiTheme="minorEastAsia" w:hAnsiTheme="minorEastAsia"/>
                <w:bCs/>
              </w:rPr>
              <w:t>，基金管理人应当根据有关规定在指定媒介上刊登暂停申购公告。如果投资人的申购申请被</w:t>
            </w:r>
            <w:r w:rsidRPr="00207189">
              <w:rPr>
                <w:rFonts w:asciiTheme="minorEastAsia" w:hAnsiTheme="minorEastAsia" w:hint="eastAsia"/>
              </w:rPr>
              <w:t>全部或部分拒绝的</w:t>
            </w:r>
            <w:r w:rsidRPr="00207189">
              <w:rPr>
                <w:rFonts w:asciiTheme="minorEastAsia" w:hAnsiTheme="minorEastAsia"/>
                <w:bCs/>
              </w:rPr>
              <w:t>，被拒绝的申购款项将退还给投资人。在暂停申购的情况消除时，基金管理人应及时恢复申购业务的办理。</w:t>
            </w:r>
          </w:p>
          <w:p w:rsidR="00EC143B" w:rsidRPr="00207189" w:rsidRDefault="00EC143B" w:rsidP="007F1588">
            <w:pPr>
              <w:spacing w:line="360" w:lineRule="auto"/>
              <w:rPr>
                <w:rFonts w:asciiTheme="minorEastAsia" w:hAnsiTheme="minorEastAsia"/>
              </w:rPr>
            </w:pPr>
          </w:p>
        </w:tc>
      </w:tr>
      <w:tr w:rsidR="00EC143B" w:rsidRPr="00207189" w:rsidTr="00BF7F7C">
        <w:trPr>
          <w:jc w:val="center"/>
        </w:trPr>
        <w:tc>
          <w:tcPr>
            <w:tcW w:w="1701" w:type="dxa"/>
          </w:tcPr>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八、暂停赎回或延缓支付赎回款项的情形</w:t>
            </w:r>
          </w:p>
          <w:p w:rsidR="00EC143B" w:rsidRPr="00207189" w:rsidRDefault="00EC143B" w:rsidP="007F1588">
            <w:pPr>
              <w:spacing w:line="360" w:lineRule="auto"/>
              <w:rPr>
                <w:rFonts w:asciiTheme="minorEastAsia" w:hAnsiTheme="minorEastAsia"/>
              </w:rPr>
            </w:pPr>
          </w:p>
        </w:tc>
        <w:tc>
          <w:tcPr>
            <w:tcW w:w="4536" w:type="dxa"/>
          </w:tcPr>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八、暂停赎回或延缓支付赎回款项的情形</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EC143B" w:rsidRPr="00207189" w:rsidRDefault="00EC143B" w:rsidP="007F1588">
            <w:pPr>
              <w:spacing w:line="360" w:lineRule="auto"/>
              <w:rPr>
                <w:rFonts w:asciiTheme="minorEastAsia" w:hAnsiTheme="minorEastAsia"/>
              </w:rPr>
            </w:pPr>
            <w:r w:rsidRPr="00207189">
              <w:rPr>
                <w:rFonts w:asciiTheme="minorEastAsia" w:hAnsiTheme="minorEastAsia"/>
              </w:rPr>
              <w:t>6</w:t>
            </w:r>
            <w:r w:rsidRPr="00207189">
              <w:rPr>
                <w:rFonts w:asciiTheme="minorEastAsia" w:hAnsiTheme="minorEastAsia" w:hint="eastAsia"/>
              </w:rPr>
              <w:t>、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tc>
      </w:tr>
      <w:tr w:rsidR="00EC143B" w:rsidRPr="00207189" w:rsidTr="00BF7F7C">
        <w:trPr>
          <w:jc w:val="center"/>
        </w:trPr>
        <w:tc>
          <w:tcPr>
            <w:tcW w:w="1701" w:type="dxa"/>
          </w:tcPr>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EC143B" w:rsidRPr="00207189" w:rsidRDefault="00EC143B" w:rsidP="007F1588">
            <w:pPr>
              <w:spacing w:line="360" w:lineRule="auto"/>
              <w:rPr>
                <w:rFonts w:asciiTheme="minorEastAsia" w:hAnsiTheme="minorEastAsia"/>
                <w:bCs/>
                <w:szCs w:val="21"/>
              </w:rPr>
            </w:pPr>
            <w:r w:rsidRPr="00207189">
              <w:rPr>
                <w:rFonts w:asciiTheme="minorEastAsia" w:hAnsiTheme="minorEastAsia"/>
                <w:bCs/>
                <w:szCs w:val="21"/>
              </w:rPr>
              <w:t>九、巨额赎回的情形及处理方式</w:t>
            </w:r>
          </w:p>
          <w:p w:rsidR="00EC143B" w:rsidRPr="00207189" w:rsidRDefault="00EC143B" w:rsidP="007F1588">
            <w:pPr>
              <w:spacing w:line="360" w:lineRule="auto"/>
              <w:rPr>
                <w:rFonts w:asciiTheme="minorEastAsia" w:hAnsiTheme="minorEastAsia"/>
              </w:rPr>
            </w:pPr>
            <w:r w:rsidRPr="00207189">
              <w:rPr>
                <w:rFonts w:asciiTheme="minorEastAsia" w:hAnsiTheme="minorEastAsia"/>
              </w:rPr>
              <w:t>2</w:t>
            </w:r>
            <w:r w:rsidRPr="00207189">
              <w:rPr>
                <w:rFonts w:asciiTheme="minorEastAsia" w:hAnsiTheme="minorEastAsia" w:hint="eastAsia"/>
              </w:rPr>
              <w:t>、</w:t>
            </w:r>
            <w:r w:rsidRPr="00207189">
              <w:rPr>
                <w:rFonts w:asciiTheme="minorEastAsia" w:hAnsiTheme="minorEastAsia"/>
              </w:rPr>
              <w:t>巨额赎回的处理方式</w:t>
            </w:r>
          </w:p>
          <w:p w:rsidR="00EC143B" w:rsidRPr="00207189" w:rsidRDefault="00EC143B" w:rsidP="007F1588">
            <w:pPr>
              <w:spacing w:line="360" w:lineRule="auto"/>
              <w:rPr>
                <w:rFonts w:asciiTheme="minorEastAsia" w:hAnsiTheme="minorEastAsia"/>
              </w:rPr>
            </w:pPr>
            <w:r w:rsidRPr="00207189">
              <w:rPr>
                <w:rFonts w:asciiTheme="minorEastAsia" w:hAnsiTheme="minorEastAsia"/>
              </w:rPr>
              <w:t>当基金出现巨额赎回时，基金管理人可以根据基金当时的资产组合状况决定</w:t>
            </w:r>
            <w:r w:rsidRPr="00207189">
              <w:rPr>
                <w:rFonts w:asciiTheme="minorEastAsia" w:hAnsiTheme="minorEastAsia" w:hint="eastAsia"/>
              </w:rPr>
              <w:t>支付全部赎回款项或延期支付部分赎回款项。</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（1）支付全部赎回款项：当基金管理人认为有能力支付投资人的全部赎回申请时，按正常赎回程序执行。</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（2）延期支付部分赎回款项：</w:t>
            </w:r>
            <w:r w:rsidRPr="00207189">
              <w:rPr>
                <w:rFonts w:asciiTheme="minorEastAsia" w:hAnsiTheme="minorEastAsia"/>
              </w:rPr>
              <w:t>当基金管理人认为支付投资者的赎回申请有困难或认为支付投资者的赎回申请可能会对基金的资产净值造成较大波动时，</w:t>
            </w:r>
            <w:r w:rsidRPr="00207189">
              <w:rPr>
                <w:rFonts w:asciiTheme="minorEastAsia" w:hAnsiTheme="minorEastAsia" w:hint="eastAsia"/>
              </w:rPr>
              <w:t>基金管理人应对当日全部赎回申请进行确认，但</w:t>
            </w:r>
            <w:r w:rsidRPr="00207189">
              <w:rPr>
                <w:rFonts w:asciiTheme="minorEastAsia" w:hAnsiTheme="minorEastAsia"/>
              </w:rPr>
              <w:t>可以延</w:t>
            </w:r>
            <w:r w:rsidRPr="00207189">
              <w:rPr>
                <w:rFonts w:asciiTheme="minorEastAsia" w:hAnsiTheme="minorEastAsia" w:hint="eastAsia"/>
              </w:rPr>
              <w:t>期</w:t>
            </w:r>
            <w:r w:rsidRPr="00207189">
              <w:rPr>
                <w:rFonts w:asciiTheme="minorEastAsia" w:hAnsiTheme="minorEastAsia"/>
              </w:rPr>
              <w:t>支付赎回款项，</w:t>
            </w:r>
            <w:r w:rsidRPr="00207189">
              <w:rPr>
                <w:rFonts w:asciiTheme="minorEastAsia" w:hAnsiTheme="minorEastAsia" w:hint="eastAsia"/>
              </w:rPr>
              <w:t>最长</w:t>
            </w:r>
            <w:r w:rsidRPr="00207189">
              <w:rPr>
                <w:rFonts w:asciiTheme="minorEastAsia" w:hAnsiTheme="minorEastAsia"/>
              </w:rPr>
              <w:t>不得超过20个工作日</w:t>
            </w:r>
            <w:r w:rsidRPr="00207189">
              <w:rPr>
                <w:rFonts w:asciiTheme="minorEastAsia" w:hAnsiTheme="minorEastAsia" w:hint="eastAsia"/>
              </w:rPr>
              <w:t>。</w:t>
            </w:r>
          </w:p>
          <w:p w:rsidR="00EC143B" w:rsidRPr="00207189" w:rsidRDefault="00EC143B" w:rsidP="007F1588">
            <w:pPr>
              <w:spacing w:line="360" w:lineRule="auto"/>
              <w:rPr>
                <w:rFonts w:asciiTheme="minorEastAsia" w:hAnsiTheme="minorEastAsia"/>
              </w:rPr>
            </w:pPr>
          </w:p>
        </w:tc>
        <w:tc>
          <w:tcPr>
            <w:tcW w:w="4536" w:type="dxa"/>
          </w:tcPr>
          <w:p w:rsidR="00EC143B" w:rsidRPr="00207189" w:rsidRDefault="00EC143B" w:rsidP="007F1588">
            <w:pPr>
              <w:spacing w:line="360" w:lineRule="auto"/>
              <w:rPr>
                <w:rFonts w:asciiTheme="minorEastAsia" w:hAnsiTheme="minorEastAsia"/>
                <w:bCs/>
                <w:szCs w:val="21"/>
              </w:rPr>
            </w:pPr>
            <w:r w:rsidRPr="00207189">
              <w:rPr>
                <w:rFonts w:asciiTheme="minorEastAsia" w:hAnsiTheme="minorEastAsia"/>
                <w:bCs/>
                <w:szCs w:val="21"/>
              </w:rPr>
              <w:t>九、巨额赎回的情形及处理方式</w:t>
            </w:r>
          </w:p>
          <w:p w:rsidR="00EC143B" w:rsidRPr="00207189" w:rsidRDefault="00EC143B" w:rsidP="007F1588">
            <w:pPr>
              <w:spacing w:line="360" w:lineRule="auto"/>
              <w:rPr>
                <w:rFonts w:asciiTheme="minorEastAsia" w:hAnsiTheme="minorEastAsia"/>
                <w:bCs/>
                <w:szCs w:val="21"/>
              </w:rPr>
            </w:pPr>
            <w:r w:rsidRPr="00207189">
              <w:rPr>
                <w:rFonts w:asciiTheme="minorEastAsia" w:hAnsiTheme="minorEastAsia" w:hint="eastAsia"/>
                <w:bCs/>
                <w:szCs w:val="21"/>
              </w:rPr>
              <w:t>2、巨额赎回的处理方式</w:t>
            </w:r>
          </w:p>
          <w:p w:rsidR="00EC143B" w:rsidRPr="00207189" w:rsidRDefault="00EC143B" w:rsidP="007F1588">
            <w:pPr>
              <w:spacing w:line="360" w:lineRule="auto"/>
              <w:rPr>
                <w:rFonts w:asciiTheme="minorEastAsia" w:hAnsiTheme="minorEastAsia" w:cs="Times New Roman"/>
                <w:bCs/>
                <w:szCs w:val="21"/>
              </w:rPr>
            </w:pPr>
            <w:r w:rsidRPr="00207189">
              <w:rPr>
                <w:rFonts w:asciiTheme="minorEastAsia" w:hAnsiTheme="minorEastAsia" w:cs="Times New Roman" w:hint="eastAsia"/>
                <w:bCs/>
                <w:szCs w:val="21"/>
              </w:rPr>
              <w:t>（1）本基金开放期内单个开放日出现巨额赎回的，除下文第（2）项的特别约定外，基金管理人对符合法律法规及基金合同约定的赎回申请应于当日全部予以办理和确认。但对于已接受的赎回申请，如基金管理人认为全额支付投资人的赎回款项有困难或认为全额支付投资人的赎回款项可能会对基金的资产净值造成较大波动的，基金管理人可对赎回款项进行延缓支付，但不得超过</w:t>
            </w:r>
            <w:r w:rsidRPr="00207189">
              <w:rPr>
                <w:rFonts w:asciiTheme="minorEastAsia" w:hAnsiTheme="minorEastAsia" w:cs="Times New Roman"/>
                <w:bCs/>
                <w:szCs w:val="21"/>
              </w:rPr>
              <w:t>20</w:t>
            </w:r>
            <w:r w:rsidRPr="00207189">
              <w:rPr>
                <w:rFonts w:asciiTheme="minorEastAsia" w:hAnsiTheme="minorEastAsia" w:cs="Times New Roman" w:hint="eastAsia"/>
                <w:bCs/>
                <w:szCs w:val="21"/>
              </w:rPr>
              <w:t>个工作日。延缓支付的赎回申请以赎回申请当日的基金份额净值为基础计算赎回金额。</w:t>
            </w:r>
          </w:p>
          <w:p w:rsidR="00EC143B" w:rsidRPr="00207189" w:rsidRDefault="00EC143B" w:rsidP="007F1588">
            <w:pPr>
              <w:spacing w:line="360" w:lineRule="auto"/>
              <w:rPr>
                <w:rFonts w:asciiTheme="minorEastAsia" w:hAnsiTheme="minorEastAsia" w:cs="Times New Roman"/>
                <w:bCs/>
                <w:szCs w:val="21"/>
              </w:rPr>
            </w:pPr>
            <w:r w:rsidRPr="00207189">
              <w:rPr>
                <w:rFonts w:asciiTheme="minorEastAsia" w:hAnsiTheme="minorEastAsia" w:cs="Times New Roman" w:hint="eastAsia"/>
                <w:bCs/>
                <w:szCs w:val="21"/>
              </w:rPr>
              <w:t>（2）若开放期内出现巨额赎回，且存在单个基金份额持有人超过基金总份额</w:t>
            </w:r>
            <w:r w:rsidRPr="00207189">
              <w:rPr>
                <w:rFonts w:asciiTheme="minorEastAsia" w:hAnsiTheme="minorEastAsia" w:cs="Times New Roman"/>
                <w:bCs/>
                <w:szCs w:val="21"/>
              </w:rPr>
              <w:t xml:space="preserve"> 20%以上的赎回申请的情形，基金管理人有权对该投资者的赎回申请进行延期办理：</w:t>
            </w:r>
          </w:p>
          <w:p w:rsidR="00EC143B" w:rsidRPr="00207189" w:rsidRDefault="00EC143B" w:rsidP="007F1588">
            <w:pPr>
              <w:spacing w:line="360" w:lineRule="auto"/>
              <w:ind w:firstLineChars="50" w:firstLine="105"/>
              <w:rPr>
                <w:rFonts w:asciiTheme="minorEastAsia" w:hAnsiTheme="minorEastAsia" w:cs="Times New Roman"/>
                <w:bCs/>
                <w:szCs w:val="21"/>
              </w:rPr>
            </w:pPr>
            <w:r w:rsidRPr="00207189">
              <w:rPr>
                <w:rFonts w:asciiTheme="minorEastAsia" w:hAnsiTheme="minorEastAsia" w:cs="Times New Roman"/>
                <w:bCs/>
                <w:szCs w:val="21"/>
              </w:rPr>
              <w:t>1）对于该基金份额持有人当日赎回申请超过上一开放日基金总份额 20%以上的部分，进行延期办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p w:rsidR="00EC143B" w:rsidRPr="00207189" w:rsidRDefault="00EC143B" w:rsidP="007F1588">
            <w:pPr>
              <w:spacing w:line="360" w:lineRule="auto"/>
              <w:rPr>
                <w:rFonts w:asciiTheme="minorEastAsia" w:hAnsiTheme="minorEastAsia" w:cs="Times New Roman"/>
                <w:bCs/>
                <w:szCs w:val="21"/>
              </w:rPr>
            </w:pPr>
            <w:r w:rsidRPr="00207189">
              <w:rPr>
                <w:rFonts w:asciiTheme="minorEastAsia" w:hAnsiTheme="minorEastAsia" w:cs="Times New Roman" w:hint="eastAsia"/>
                <w:bCs/>
                <w:szCs w:val="21"/>
              </w:rPr>
              <w:t>延期办理的期限不得超过</w:t>
            </w:r>
            <w:r w:rsidRPr="00207189">
              <w:rPr>
                <w:rFonts w:asciiTheme="minorEastAsia" w:hAnsiTheme="minorEastAsia" w:cs="Times New Roman"/>
                <w:bCs/>
                <w:szCs w:val="21"/>
              </w:rPr>
              <w:t>20个工作日，如延期办理期限超过开放期的，开放期相应延长，延长的开放期内不办理申购，亦不接受新的赎回申请。</w:t>
            </w:r>
          </w:p>
          <w:p w:rsidR="00EC143B" w:rsidRPr="00207189" w:rsidRDefault="00EC143B" w:rsidP="007F1588">
            <w:pPr>
              <w:spacing w:line="360" w:lineRule="auto"/>
              <w:rPr>
                <w:rFonts w:asciiTheme="minorEastAsia" w:hAnsiTheme="minorEastAsia"/>
              </w:rPr>
            </w:pPr>
            <w:r w:rsidRPr="00207189">
              <w:rPr>
                <w:rFonts w:asciiTheme="minorEastAsia" w:hAnsiTheme="minorEastAsia" w:cs="Times New Roman"/>
                <w:bCs/>
                <w:szCs w:val="21"/>
              </w:rPr>
              <w:t>2）对于该基金份额持有人当日赎回申请未超过上述比例的部分，根据上文第</w:t>
            </w:r>
            <w:r w:rsidRPr="00207189">
              <w:rPr>
                <w:rFonts w:asciiTheme="minorEastAsia" w:hAnsiTheme="minorEastAsia" w:cs="Times New Roman" w:hint="eastAsia"/>
                <w:bCs/>
                <w:szCs w:val="21"/>
              </w:rPr>
              <w:t>（1）</w:t>
            </w:r>
            <w:r w:rsidRPr="00207189">
              <w:rPr>
                <w:rFonts w:asciiTheme="minorEastAsia" w:hAnsiTheme="minorEastAsia" w:cs="Times New Roman"/>
                <w:bCs/>
                <w:szCs w:val="21"/>
              </w:rPr>
              <w:t>项的约定方式与其他基金份额持有人的赎回申请一并办理。</w:t>
            </w:r>
          </w:p>
        </w:tc>
      </w:tr>
      <w:tr w:rsidR="00EC143B" w:rsidRPr="00207189" w:rsidTr="00BF7F7C">
        <w:trPr>
          <w:jc w:val="center"/>
        </w:trPr>
        <w:tc>
          <w:tcPr>
            <w:tcW w:w="1701" w:type="dxa"/>
          </w:tcPr>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第十二部分  基金的投资</w:t>
            </w:r>
          </w:p>
        </w:tc>
        <w:tc>
          <w:tcPr>
            <w:tcW w:w="4536" w:type="dxa"/>
          </w:tcPr>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二、投资范围</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w:t>
            </w:r>
          </w:p>
          <w:p w:rsidR="00EC143B" w:rsidRPr="00207189" w:rsidRDefault="00EC143B" w:rsidP="007F1588">
            <w:pPr>
              <w:spacing w:line="360" w:lineRule="auto"/>
              <w:rPr>
                <w:rFonts w:asciiTheme="minorEastAsia" w:hAnsiTheme="minorEastAsia"/>
                <w:bCs/>
                <w:szCs w:val="21"/>
              </w:rPr>
            </w:pPr>
            <w:r w:rsidRPr="00207189">
              <w:rPr>
                <w:rFonts w:asciiTheme="minorEastAsia" w:hAnsiTheme="minorEastAsia"/>
                <w:bCs/>
                <w:szCs w:val="21"/>
              </w:rPr>
              <w:t>基金的投资组合比例为：封闭期内，</w:t>
            </w:r>
            <w:r w:rsidRPr="00207189">
              <w:rPr>
                <w:rFonts w:asciiTheme="minorEastAsia" w:hAnsiTheme="minorEastAsia" w:hint="eastAsia"/>
                <w:bCs/>
                <w:szCs w:val="21"/>
              </w:rPr>
              <w:t>股票资产占基金资产的比例为0%－100%；开放期内，股票资产占基金资产的比例为0%－95%，现金或到期日在一年以内的政府债券的投资比例不低于基金资产净值的5％。</w:t>
            </w:r>
          </w:p>
          <w:p w:rsidR="00EC143B" w:rsidRPr="00207189" w:rsidRDefault="00EC143B" w:rsidP="007F1588">
            <w:pPr>
              <w:spacing w:line="360" w:lineRule="auto"/>
              <w:rPr>
                <w:rFonts w:asciiTheme="minorEastAsia" w:hAnsiTheme="minorEastAsia"/>
              </w:rPr>
            </w:pPr>
          </w:p>
        </w:tc>
        <w:tc>
          <w:tcPr>
            <w:tcW w:w="4536" w:type="dxa"/>
          </w:tcPr>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二、投资范围</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w:t>
            </w:r>
          </w:p>
          <w:p w:rsidR="00EC143B" w:rsidRPr="00207189" w:rsidRDefault="00EC143B" w:rsidP="007F1588">
            <w:pPr>
              <w:spacing w:line="360" w:lineRule="auto"/>
              <w:rPr>
                <w:rFonts w:asciiTheme="minorEastAsia" w:hAnsiTheme="minorEastAsia"/>
                <w:bCs/>
                <w:szCs w:val="21"/>
              </w:rPr>
            </w:pPr>
            <w:r w:rsidRPr="00207189">
              <w:rPr>
                <w:rFonts w:asciiTheme="minorEastAsia" w:hAnsiTheme="minorEastAsia"/>
                <w:bCs/>
                <w:szCs w:val="21"/>
              </w:rPr>
              <w:t>基金的投资组合比例为：封闭期内，</w:t>
            </w:r>
            <w:r w:rsidRPr="00207189">
              <w:rPr>
                <w:rFonts w:asciiTheme="minorEastAsia" w:hAnsiTheme="minorEastAsia" w:hint="eastAsia"/>
                <w:bCs/>
                <w:szCs w:val="21"/>
              </w:rPr>
              <w:t>股票资产占基金资产的比例为0%－100%；开放期内，股票资产占基金资产的比例为0%－95%，现金或到期日在一年以内的政府债券的投资比例不低于基金资产净值的5％，其中现金不包括结算备付金、存出保证金、应收申购款等。</w:t>
            </w:r>
          </w:p>
          <w:p w:rsidR="00EC143B" w:rsidRPr="00207189" w:rsidRDefault="00EC143B" w:rsidP="007F1588">
            <w:pPr>
              <w:spacing w:line="360" w:lineRule="auto"/>
              <w:rPr>
                <w:rFonts w:asciiTheme="minorEastAsia" w:hAnsiTheme="minorEastAsia"/>
              </w:rPr>
            </w:pPr>
          </w:p>
        </w:tc>
      </w:tr>
      <w:tr w:rsidR="00EC143B" w:rsidRPr="00207189" w:rsidTr="00BF7F7C">
        <w:trPr>
          <w:jc w:val="center"/>
        </w:trPr>
        <w:tc>
          <w:tcPr>
            <w:tcW w:w="1701" w:type="dxa"/>
          </w:tcPr>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第十二部分  基金的投资</w:t>
            </w:r>
          </w:p>
        </w:tc>
        <w:tc>
          <w:tcPr>
            <w:tcW w:w="4536" w:type="dxa"/>
          </w:tcPr>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四、投资限制</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1、组合限制</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基金的投资组合应遵循以下限制：</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w:t>
            </w:r>
          </w:p>
          <w:p w:rsidR="00EC143B" w:rsidRPr="00207189" w:rsidRDefault="00EC143B" w:rsidP="007F1588">
            <w:pPr>
              <w:spacing w:line="360" w:lineRule="auto"/>
              <w:rPr>
                <w:rFonts w:asciiTheme="minorEastAsia" w:hAnsiTheme="minorEastAsia"/>
                <w:bCs/>
                <w:szCs w:val="21"/>
              </w:rPr>
            </w:pPr>
            <w:r w:rsidRPr="00207189">
              <w:rPr>
                <w:rFonts w:asciiTheme="minorEastAsia" w:hAnsiTheme="minorEastAsia"/>
                <w:bCs/>
                <w:szCs w:val="21"/>
              </w:rPr>
              <w:t>（2）</w:t>
            </w:r>
            <w:r w:rsidRPr="00207189">
              <w:rPr>
                <w:rFonts w:asciiTheme="minorEastAsia" w:hAnsiTheme="minorEastAsia" w:hint="eastAsia"/>
                <w:bCs/>
                <w:szCs w:val="21"/>
              </w:rPr>
              <w:t>开放期内</w:t>
            </w:r>
            <w:r w:rsidRPr="00207189">
              <w:rPr>
                <w:rFonts w:asciiTheme="minorEastAsia" w:hAnsiTheme="minorEastAsia"/>
                <w:bCs/>
                <w:szCs w:val="21"/>
              </w:rPr>
              <w:t>保持不低于基金资产净值5</w:t>
            </w:r>
            <w:r w:rsidRPr="00207189">
              <w:rPr>
                <w:rFonts w:asciiTheme="minorEastAsia" w:hAnsiTheme="minorEastAsia" w:hint="eastAsia"/>
                <w:bCs/>
                <w:szCs w:val="21"/>
              </w:rPr>
              <w:t>%</w:t>
            </w:r>
            <w:r w:rsidRPr="00207189">
              <w:rPr>
                <w:rFonts w:asciiTheme="minorEastAsia" w:hAnsiTheme="minorEastAsia"/>
                <w:bCs/>
                <w:szCs w:val="21"/>
              </w:rPr>
              <w:t>的现金或者到期日在一年以内的政府债券；</w:t>
            </w:r>
          </w:p>
          <w:p w:rsidR="00EC143B" w:rsidRPr="00207189" w:rsidRDefault="00EC143B" w:rsidP="007F1588">
            <w:pPr>
              <w:spacing w:line="360" w:lineRule="auto"/>
              <w:rPr>
                <w:rFonts w:asciiTheme="minorEastAsia" w:hAnsiTheme="minorEastAsia"/>
                <w:bCs/>
                <w:szCs w:val="21"/>
              </w:rPr>
            </w:pPr>
            <w:r w:rsidRPr="00207189">
              <w:rPr>
                <w:rFonts w:asciiTheme="minorEastAsia" w:hAnsiTheme="minorEastAsia" w:hint="eastAsia"/>
                <w:bCs/>
                <w:szCs w:val="21"/>
              </w:rPr>
              <w:t>……</w:t>
            </w: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bCs/>
              </w:rPr>
            </w:pPr>
            <w:r w:rsidRPr="00207189">
              <w:rPr>
                <w:rFonts w:asciiTheme="minorEastAsia" w:hAnsiTheme="minorEastAsia"/>
                <w:bCs/>
              </w:rPr>
              <w:t>因证券市场波动、上市公司合并、基金规模变动等基金管理人之外的因素致使基金投资比例不符合上述规定投资比例的，基金管理人应当在10个交易日内进行调整</w:t>
            </w:r>
            <w:r w:rsidRPr="00207189">
              <w:rPr>
                <w:rFonts w:asciiTheme="minorEastAsia" w:hAnsiTheme="minorEastAsia" w:hint="eastAsia"/>
                <w:bCs/>
              </w:rPr>
              <w:t>，但中国证监会规定的特殊情形除外</w:t>
            </w:r>
            <w:r w:rsidRPr="00207189">
              <w:rPr>
                <w:rFonts w:asciiTheme="minorEastAsia" w:hAnsiTheme="minorEastAsia"/>
                <w:bCs/>
              </w:rPr>
              <w:t>。</w:t>
            </w:r>
          </w:p>
          <w:p w:rsidR="00EC143B" w:rsidRPr="00207189" w:rsidRDefault="00EC143B" w:rsidP="007F1588">
            <w:pPr>
              <w:spacing w:line="360" w:lineRule="auto"/>
              <w:rPr>
                <w:rFonts w:asciiTheme="minorEastAsia" w:hAnsiTheme="minorEastAsia"/>
              </w:rPr>
            </w:pPr>
          </w:p>
        </w:tc>
        <w:tc>
          <w:tcPr>
            <w:tcW w:w="4536" w:type="dxa"/>
          </w:tcPr>
          <w:p w:rsidR="00EC143B" w:rsidRPr="00207189" w:rsidRDefault="00EC143B" w:rsidP="007F1588">
            <w:pPr>
              <w:spacing w:line="360" w:lineRule="auto"/>
              <w:rPr>
                <w:rFonts w:asciiTheme="minorEastAsia" w:hAnsiTheme="minorEastAsia"/>
                <w:bCs/>
              </w:rPr>
            </w:pPr>
            <w:r w:rsidRPr="00207189">
              <w:rPr>
                <w:rFonts w:asciiTheme="minorEastAsia" w:hAnsiTheme="minorEastAsia" w:hint="eastAsia"/>
                <w:bCs/>
              </w:rPr>
              <w:t>四、投资限制</w:t>
            </w:r>
          </w:p>
          <w:p w:rsidR="00EC143B" w:rsidRPr="00207189" w:rsidRDefault="00EC143B" w:rsidP="007F1588">
            <w:pPr>
              <w:spacing w:line="360" w:lineRule="auto"/>
              <w:rPr>
                <w:rFonts w:asciiTheme="minorEastAsia" w:hAnsiTheme="minorEastAsia"/>
                <w:bCs/>
              </w:rPr>
            </w:pPr>
            <w:r w:rsidRPr="00207189">
              <w:rPr>
                <w:rFonts w:asciiTheme="minorEastAsia" w:hAnsiTheme="minorEastAsia" w:hint="eastAsia"/>
                <w:bCs/>
              </w:rPr>
              <w:t>1、组合限制</w:t>
            </w:r>
          </w:p>
          <w:p w:rsidR="00EC143B" w:rsidRPr="00207189" w:rsidRDefault="00EC143B" w:rsidP="007F1588">
            <w:pPr>
              <w:spacing w:line="360" w:lineRule="auto"/>
              <w:rPr>
                <w:rFonts w:asciiTheme="minorEastAsia" w:hAnsiTheme="minorEastAsia"/>
                <w:bCs/>
              </w:rPr>
            </w:pPr>
            <w:r w:rsidRPr="00207189">
              <w:rPr>
                <w:rFonts w:asciiTheme="minorEastAsia" w:hAnsiTheme="minorEastAsia" w:hint="eastAsia"/>
                <w:bCs/>
              </w:rPr>
              <w:t>基金的投资组合应遵循以下限制：</w:t>
            </w:r>
          </w:p>
          <w:p w:rsidR="00EC143B" w:rsidRPr="00207189" w:rsidRDefault="00EC143B" w:rsidP="007F1588">
            <w:pPr>
              <w:spacing w:line="360" w:lineRule="auto"/>
              <w:rPr>
                <w:rFonts w:asciiTheme="minorEastAsia" w:hAnsiTheme="minorEastAsia"/>
                <w:bCs/>
              </w:rPr>
            </w:pPr>
            <w:r w:rsidRPr="00207189">
              <w:rPr>
                <w:rFonts w:asciiTheme="minorEastAsia" w:hAnsiTheme="minorEastAsia" w:hint="eastAsia"/>
                <w:bCs/>
              </w:rPr>
              <w:t>……</w:t>
            </w:r>
          </w:p>
          <w:p w:rsidR="00EC143B" w:rsidRPr="00207189" w:rsidRDefault="00EC143B" w:rsidP="007F1588">
            <w:pPr>
              <w:spacing w:line="360" w:lineRule="auto"/>
              <w:rPr>
                <w:rFonts w:asciiTheme="minorEastAsia" w:hAnsiTheme="minorEastAsia"/>
                <w:bCs/>
              </w:rPr>
            </w:pPr>
            <w:r w:rsidRPr="00207189">
              <w:rPr>
                <w:rFonts w:asciiTheme="minorEastAsia" w:hAnsiTheme="minorEastAsia"/>
                <w:bCs/>
              </w:rPr>
              <w:t>（2）</w:t>
            </w:r>
            <w:r w:rsidRPr="00207189">
              <w:rPr>
                <w:rFonts w:asciiTheme="minorEastAsia" w:hAnsiTheme="minorEastAsia" w:hint="eastAsia"/>
                <w:bCs/>
              </w:rPr>
              <w:t>开放期内</w:t>
            </w:r>
            <w:r w:rsidRPr="00207189">
              <w:rPr>
                <w:rFonts w:asciiTheme="minorEastAsia" w:hAnsiTheme="minorEastAsia"/>
                <w:bCs/>
              </w:rPr>
              <w:t>保持不低于基金资产净值5</w:t>
            </w:r>
            <w:r w:rsidRPr="00207189">
              <w:rPr>
                <w:rFonts w:asciiTheme="minorEastAsia" w:hAnsiTheme="minorEastAsia" w:hint="eastAsia"/>
                <w:bCs/>
              </w:rPr>
              <w:t>%</w:t>
            </w:r>
            <w:r w:rsidRPr="00207189">
              <w:rPr>
                <w:rFonts w:asciiTheme="minorEastAsia" w:hAnsiTheme="minorEastAsia"/>
                <w:bCs/>
              </w:rPr>
              <w:t>的现金或者到期日在一年以内的政府债券</w:t>
            </w:r>
            <w:r w:rsidRPr="00207189">
              <w:rPr>
                <w:rFonts w:asciiTheme="minorEastAsia" w:hAnsiTheme="minorEastAsia" w:hint="eastAsia"/>
                <w:bCs/>
              </w:rPr>
              <w:t>，其中现金不包括结算备付金、存出保证金、应收申购款等</w:t>
            </w:r>
            <w:r w:rsidRPr="00207189">
              <w:rPr>
                <w:rFonts w:asciiTheme="minorEastAsia" w:hAnsiTheme="minorEastAsia"/>
                <w:bCs/>
              </w:rPr>
              <w:t>；</w:t>
            </w:r>
          </w:p>
          <w:p w:rsidR="00EC143B" w:rsidRPr="00207189" w:rsidRDefault="00EC143B" w:rsidP="007F1588">
            <w:pPr>
              <w:spacing w:line="360" w:lineRule="auto"/>
              <w:rPr>
                <w:rFonts w:asciiTheme="minorEastAsia" w:hAnsiTheme="minorEastAsia"/>
                <w:bCs/>
              </w:rPr>
            </w:pP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增加：</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（5）本基金管理人管理的全部开放式基金</w:t>
            </w:r>
            <w:r w:rsidRPr="00207189">
              <w:rPr>
                <w:rFonts w:asciiTheme="minorEastAsia" w:hAnsiTheme="minorEastAsia" w:hint="eastAsia"/>
                <w:bCs/>
              </w:rPr>
              <w:t>（包括开放式基金以及处于开放期的定期开放基金）</w:t>
            </w:r>
            <w:r w:rsidRPr="00207189">
              <w:rPr>
                <w:rFonts w:asciiTheme="minorEastAsia" w:hAnsiTheme="minorEastAsia" w:hint="eastAsia"/>
              </w:rPr>
              <w:t>持有一家上市公司发行的可流通股票，不得超过该上市公司可流通股票的15%；</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（6）本基金管理人管理的全部投资组合持有一家上市公司发行的可流通股票，不得超过该上市公司可流通股票的30%；</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（1</w:t>
            </w:r>
            <w:r w:rsidRPr="00207189">
              <w:rPr>
                <w:rFonts w:asciiTheme="minorEastAsia" w:hAnsiTheme="minorEastAsia"/>
              </w:rPr>
              <w:t>9</w:t>
            </w:r>
            <w:r w:rsidRPr="00207189">
              <w:rPr>
                <w:rFonts w:asciiTheme="minorEastAsia" w:hAnsiTheme="minorEastAsia" w:hint="eastAsia"/>
              </w:rPr>
              <w:t>）在开放期内，本基金主动投资于流动性受限资产的市值合计不得超过该基金资产净值的15%。因证券市场波动、上市公司股票停牌、基金规模变动等基金管理人之外的因素致使基金不符合前述所规定比例限制的，基金管理人不得主动新增流动性受限资产的投资；</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（20）本基金与私募类证券资管产品及中国证监会认定的其他主体为交易对手开展逆回购交易的，可接受质押品的资质要求应当与基金合同约定的投资范围保持一致；</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w:t>
            </w:r>
          </w:p>
          <w:p w:rsidR="00EC143B" w:rsidRPr="00207189" w:rsidRDefault="00EC143B" w:rsidP="007F1588">
            <w:pPr>
              <w:spacing w:line="360" w:lineRule="auto"/>
              <w:rPr>
                <w:rFonts w:asciiTheme="minorEastAsia" w:hAnsiTheme="minorEastAsia"/>
                <w:bCs/>
              </w:rPr>
            </w:pPr>
            <w:r w:rsidRPr="00207189">
              <w:rPr>
                <w:rFonts w:asciiTheme="minorEastAsia" w:hAnsiTheme="minorEastAsia" w:hint="eastAsia"/>
                <w:bCs/>
              </w:rPr>
              <w:t>除上述第（2）、</w:t>
            </w:r>
            <w:r w:rsidRPr="00207189">
              <w:rPr>
                <w:rFonts w:asciiTheme="minorEastAsia" w:hAnsiTheme="minorEastAsia"/>
                <w:bCs/>
              </w:rPr>
              <w:t>（</w:t>
            </w:r>
            <w:r w:rsidRPr="00207189">
              <w:rPr>
                <w:rFonts w:asciiTheme="minorEastAsia" w:hAnsiTheme="minorEastAsia" w:hint="eastAsia"/>
                <w:bCs/>
              </w:rPr>
              <w:t>14</w:t>
            </w:r>
            <w:r w:rsidRPr="00207189">
              <w:rPr>
                <w:rFonts w:asciiTheme="minorEastAsia" w:hAnsiTheme="minorEastAsia"/>
                <w:bCs/>
              </w:rPr>
              <w:t>）</w:t>
            </w:r>
            <w:r w:rsidRPr="00207189">
              <w:rPr>
                <w:rFonts w:asciiTheme="minorEastAsia" w:hAnsiTheme="minorEastAsia" w:hint="eastAsia"/>
                <w:bCs/>
              </w:rPr>
              <w:t>、</w:t>
            </w:r>
            <w:r w:rsidRPr="00207189">
              <w:rPr>
                <w:rFonts w:asciiTheme="minorEastAsia" w:hAnsiTheme="minorEastAsia"/>
                <w:bCs/>
              </w:rPr>
              <w:t>（</w:t>
            </w:r>
            <w:r w:rsidRPr="00207189">
              <w:rPr>
                <w:rFonts w:asciiTheme="minorEastAsia" w:hAnsiTheme="minorEastAsia" w:hint="eastAsia"/>
                <w:bCs/>
              </w:rPr>
              <w:t>19</w:t>
            </w:r>
            <w:r w:rsidRPr="00207189">
              <w:rPr>
                <w:rFonts w:asciiTheme="minorEastAsia" w:hAnsiTheme="minorEastAsia"/>
                <w:bCs/>
              </w:rPr>
              <w:t>）</w:t>
            </w:r>
            <w:r w:rsidRPr="00207189">
              <w:rPr>
                <w:rFonts w:asciiTheme="minorEastAsia" w:hAnsiTheme="minorEastAsia" w:hint="eastAsia"/>
                <w:bCs/>
              </w:rPr>
              <w:t>、</w:t>
            </w:r>
            <w:r w:rsidRPr="00207189">
              <w:rPr>
                <w:rFonts w:asciiTheme="minorEastAsia" w:hAnsiTheme="minorEastAsia"/>
                <w:bCs/>
              </w:rPr>
              <w:t>（</w:t>
            </w:r>
            <w:r w:rsidRPr="00207189">
              <w:rPr>
                <w:rFonts w:asciiTheme="minorEastAsia" w:hAnsiTheme="minorEastAsia" w:hint="eastAsia"/>
                <w:bCs/>
              </w:rPr>
              <w:t>20</w:t>
            </w:r>
            <w:r w:rsidRPr="00207189">
              <w:rPr>
                <w:rFonts w:asciiTheme="minorEastAsia" w:hAnsiTheme="minorEastAsia"/>
                <w:bCs/>
              </w:rPr>
              <w:t>）</w:t>
            </w:r>
            <w:r w:rsidRPr="00207189">
              <w:rPr>
                <w:rFonts w:asciiTheme="minorEastAsia" w:hAnsiTheme="minorEastAsia" w:hint="eastAsia"/>
                <w:bCs/>
              </w:rPr>
              <w:t>条外，</w:t>
            </w:r>
            <w:r w:rsidRPr="00207189">
              <w:rPr>
                <w:rFonts w:asciiTheme="minorEastAsia" w:hAnsiTheme="minorEastAsia"/>
                <w:bCs/>
              </w:rPr>
              <w:t>因证券市场波动、上市公司合并、基金规模变动等基金管理人之外的因素致使基金投资比例不符合上述规定投资比例的，基金管理人应当在10个交易日内进行调整</w:t>
            </w:r>
            <w:r w:rsidRPr="00207189">
              <w:rPr>
                <w:rFonts w:asciiTheme="minorEastAsia" w:hAnsiTheme="minorEastAsia" w:hint="eastAsia"/>
                <w:bCs/>
              </w:rPr>
              <w:t>，但中国证监会规定的特殊情形除外</w:t>
            </w:r>
            <w:r w:rsidRPr="00207189">
              <w:rPr>
                <w:rFonts w:asciiTheme="minorEastAsia" w:hAnsiTheme="minorEastAsia"/>
                <w:bCs/>
              </w:rPr>
              <w:t>。</w:t>
            </w:r>
          </w:p>
          <w:p w:rsidR="00EC143B" w:rsidRPr="00207189" w:rsidRDefault="00EC143B" w:rsidP="007F1588">
            <w:pPr>
              <w:spacing w:line="360" w:lineRule="auto"/>
              <w:rPr>
                <w:rFonts w:asciiTheme="minorEastAsia" w:hAnsiTheme="minorEastAsia"/>
              </w:rPr>
            </w:pPr>
          </w:p>
        </w:tc>
      </w:tr>
      <w:tr w:rsidR="00EC143B" w:rsidRPr="00207189" w:rsidTr="00BF7F7C">
        <w:trPr>
          <w:jc w:val="center"/>
        </w:trPr>
        <w:tc>
          <w:tcPr>
            <w:tcW w:w="1701" w:type="dxa"/>
          </w:tcPr>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第十四部分  基金资产估值</w:t>
            </w:r>
          </w:p>
        </w:tc>
        <w:tc>
          <w:tcPr>
            <w:tcW w:w="4536" w:type="dxa"/>
          </w:tcPr>
          <w:p w:rsidR="00EC143B" w:rsidRPr="00207189" w:rsidRDefault="00EC143B" w:rsidP="007F1588">
            <w:pPr>
              <w:rPr>
                <w:rFonts w:asciiTheme="minorEastAsia" w:hAnsiTheme="minorEastAsia"/>
              </w:rPr>
            </w:pPr>
            <w:r w:rsidRPr="00207189">
              <w:rPr>
                <w:rFonts w:asciiTheme="minorEastAsia" w:hAnsiTheme="minorEastAsia" w:hint="eastAsia"/>
              </w:rPr>
              <w:t>三、估值方法</w:t>
            </w:r>
          </w:p>
        </w:tc>
        <w:tc>
          <w:tcPr>
            <w:tcW w:w="4536" w:type="dxa"/>
          </w:tcPr>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三、估值方法</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EC143B" w:rsidRPr="00207189" w:rsidRDefault="00EC143B" w:rsidP="007F1588">
            <w:pPr>
              <w:spacing w:line="360" w:lineRule="auto"/>
              <w:rPr>
                <w:rFonts w:asciiTheme="minorEastAsia" w:hAnsiTheme="minorEastAsia"/>
                <w:bCs/>
                <w:szCs w:val="21"/>
              </w:rPr>
            </w:pPr>
            <w:r w:rsidRPr="00207189">
              <w:rPr>
                <w:rFonts w:asciiTheme="minorEastAsia" w:hAnsiTheme="minorEastAsia"/>
                <w:bCs/>
                <w:szCs w:val="21"/>
              </w:rPr>
              <w:t>5</w:t>
            </w:r>
            <w:r w:rsidRPr="00207189">
              <w:rPr>
                <w:rFonts w:asciiTheme="minorEastAsia" w:hAnsiTheme="minorEastAsia" w:hint="eastAsia"/>
                <w:bCs/>
                <w:szCs w:val="21"/>
              </w:rPr>
              <w:t>、当发生大额申购或赎回情形时，基金管理人可以采用摆动定价机制，以确保基金估值的公平性。</w:t>
            </w:r>
          </w:p>
        </w:tc>
      </w:tr>
      <w:tr w:rsidR="00EC143B" w:rsidRPr="00207189" w:rsidTr="00BF7F7C">
        <w:trPr>
          <w:jc w:val="center"/>
        </w:trPr>
        <w:tc>
          <w:tcPr>
            <w:tcW w:w="1701" w:type="dxa"/>
          </w:tcPr>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第十四部分  基金资产估值</w:t>
            </w:r>
          </w:p>
        </w:tc>
        <w:tc>
          <w:tcPr>
            <w:tcW w:w="4536" w:type="dxa"/>
          </w:tcPr>
          <w:p w:rsidR="00EC143B" w:rsidRPr="00207189" w:rsidRDefault="00EC143B" w:rsidP="007F1588">
            <w:pPr>
              <w:spacing w:line="360" w:lineRule="auto"/>
              <w:rPr>
                <w:rFonts w:asciiTheme="minorEastAsia" w:hAnsiTheme="minorEastAsia"/>
              </w:rPr>
            </w:pPr>
            <w:r w:rsidRPr="00207189">
              <w:rPr>
                <w:rFonts w:asciiTheme="minorEastAsia" w:hAnsiTheme="minorEastAsia"/>
                <w:bCs/>
                <w:szCs w:val="21"/>
              </w:rPr>
              <w:t>六、暂停估值的情形</w:t>
            </w: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tc>
        <w:tc>
          <w:tcPr>
            <w:tcW w:w="4536" w:type="dxa"/>
          </w:tcPr>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六、暂停估值的情形</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增加：</w:t>
            </w:r>
          </w:p>
          <w:p w:rsidR="00EC143B" w:rsidRPr="00207189" w:rsidRDefault="00EC143B" w:rsidP="007F1588">
            <w:pPr>
              <w:spacing w:line="360" w:lineRule="auto"/>
              <w:rPr>
                <w:rFonts w:asciiTheme="minorEastAsia" w:hAnsiTheme="minorEastAsia"/>
              </w:rPr>
            </w:pPr>
            <w:r w:rsidRPr="00207189">
              <w:rPr>
                <w:rFonts w:asciiTheme="minorEastAsia" w:hAnsiTheme="minorEastAsia"/>
              </w:rPr>
              <w:t>3</w:t>
            </w:r>
            <w:r w:rsidRPr="00207189">
              <w:rPr>
                <w:rFonts w:asciiTheme="minorEastAsia" w:hAnsiTheme="minorEastAsia" w:hint="eastAsia"/>
              </w:rPr>
              <w:t>、当前一估值日基金资产净值50%以上的资产出现无可参考的活跃市场价格且采用估值技术仍导致公允价值存在重大不确定性时，经与基金托管人协商确认后，基金管理人应当暂停估值；</w:t>
            </w:r>
          </w:p>
        </w:tc>
      </w:tr>
      <w:tr w:rsidR="00BF7F7C" w:rsidRPr="00207189" w:rsidTr="00BF7F7C">
        <w:trPr>
          <w:jc w:val="center"/>
        </w:trPr>
        <w:tc>
          <w:tcPr>
            <w:tcW w:w="1701" w:type="dxa"/>
          </w:tcPr>
          <w:p w:rsidR="00BF7F7C" w:rsidRPr="00207189" w:rsidRDefault="00BF7F7C" w:rsidP="00BF7F7C">
            <w:pPr>
              <w:spacing w:line="360" w:lineRule="auto"/>
              <w:rPr>
                <w:rFonts w:asciiTheme="minorEastAsia" w:hAnsiTheme="minorEastAsia"/>
              </w:rPr>
            </w:pPr>
            <w:r w:rsidRPr="00207189">
              <w:rPr>
                <w:rFonts w:asciiTheme="minorEastAsia" w:hAnsiTheme="minorEastAsia" w:hint="eastAsia"/>
              </w:rPr>
              <w:t>第十四部分  基金资产估值</w:t>
            </w:r>
          </w:p>
        </w:tc>
        <w:tc>
          <w:tcPr>
            <w:tcW w:w="4536" w:type="dxa"/>
          </w:tcPr>
          <w:p w:rsidR="00BF7F7C" w:rsidRPr="00207189" w:rsidRDefault="00BF7F7C" w:rsidP="00BF7F7C">
            <w:pPr>
              <w:spacing w:line="360" w:lineRule="auto"/>
              <w:rPr>
                <w:rFonts w:asciiTheme="minorEastAsia" w:hAnsiTheme="minorEastAsia"/>
                <w:bCs/>
                <w:szCs w:val="21"/>
              </w:rPr>
            </w:pPr>
            <w:r w:rsidRPr="00207189">
              <w:rPr>
                <w:rFonts w:asciiTheme="minorEastAsia" w:hAnsiTheme="minorEastAsia" w:hint="eastAsia"/>
                <w:bCs/>
                <w:szCs w:val="21"/>
              </w:rPr>
              <w:t xml:space="preserve">八、特殊情形的处理 </w:t>
            </w:r>
          </w:p>
          <w:p w:rsidR="00BF7F7C" w:rsidRPr="00207189" w:rsidRDefault="00BF7F7C" w:rsidP="00BF7F7C">
            <w:pPr>
              <w:spacing w:line="360" w:lineRule="auto"/>
              <w:rPr>
                <w:rFonts w:asciiTheme="minorEastAsia" w:hAnsiTheme="minorEastAsia"/>
                <w:bCs/>
                <w:szCs w:val="21"/>
              </w:rPr>
            </w:pPr>
            <w:r w:rsidRPr="00207189">
              <w:rPr>
                <w:rFonts w:asciiTheme="minorEastAsia" w:hAnsiTheme="minorEastAsia" w:hint="eastAsia"/>
                <w:bCs/>
                <w:szCs w:val="21"/>
              </w:rPr>
              <w:t>1、基金管理人或基金托管人按估值方法的第</w:t>
            </w:r>
            <w:r w:rsidRPr="00207189">
              <w:rPr>
                <w:rFonts w:asciiTheme="minorEastAsia" w:hAnsiTheme="minorEastAsia"/>
                <w:bCs/>
                <w:szCs w:val="21"/>
              </w:rPr>
              <w:t>5</w:t>
            </w:r>
            <w:r w:rsidRPr="00207189">
              <w:rPr>
                <w:rFonts w:asciiTheme="minorEastAsia" w:hAnsiTheme="minorEastAsia" w:hint="eastAsia"/>
                <w:bCs/>
                <w:szCs w:val="21"/>
              </w:rPr>
              <w:t xml:space="preserve">项进行估值时，所造成的误差不作为基金资产估值错误处理。 </w:t>
            </w:r>
          </w:p>
          <w:p w:rsidR="00BF7F7C" w:rsidRPr="00207189" w:rsidRDefault="00BF7F7C" w:rsidP="00BF7F7C">
            <w:pPr>
              <w:spacing w:line="360" w:lineRule="auto"/>
              <w:rPr>
                <w:rFonts w:asciiTheme="minorEastAsia" w:hAnsiTheme="minorEastAsia"/>
                <w:bCs/>
                <w:szCs w:val="21"/>
              </w:rPr>
            </w:pPr>
          </w:p>
        </w:tc>
        <w:tc>
          <w:tcPr>
            <w:tcW w:w="4536" w:type="dxa"/>
          </w:tcPr>
          <w:p w:rsidR="00BF7F7C" w:rsidRPr="00207189" w:rsidRDefault="00BF7F7C" w:rsidP="00BF7F7C">
            <w:pPr>
              <w:spacing w:line="360" w:lineRule="auto"/>
              <w:rPr>
                <w:rFonts w:asciiTheme="minorEastAsia" w:hAnsiTheme="minorEastAsia"/>
                <w:bCs/>
                <w:szCs w:val="21"/>
              </w:rPr>
            </w:pPr>
            <w:r w:rsidRPr="00207189">
              <w:rPr>
                <w:rFonts w:asciiTheme="minorEastAsia" w:hAnsiTheme="minorEastAsia" w:hint="eastAsia"/>
                <w:bCs/>
                <w:szCs w:val="21"/>
              </w:rPr>
              <w:t xml:space="preserve">八、特殊情形的处理 </w:t>
            </w:r>
          </w:p>
          <w:p w:rsidR="00BF7F7C" w:rsidRPr="00207189" w:rsidRDefault="00BF7F7C" w:rsidP="00BF7F7C">
            <w:pPr>
              <w:spacing w:line="360" w:lineRule="auto"/>
              <w:rPr>
                <w:rFonts w:asciiTheme="minorEastAsia" w:hAnsiTheme="minorEastAsia"/>
                <w:bCs/>
                <w:szCs w:val="21"/>
              </w:rPr>
            </w:pPr>
            <w:r w:rsidRPr="00207189">
              <w:rPr>
                <w:rFonts w:asciiTheme="minorEastAsia" w:hAnsiTheme="minorEastAsia" w:hint="eastAsia"/>
                <w:bCs/>
                <w:szCs w:val="21"/>
              </w:rPr>
              <w:t xml:space="preserve">1、基金管理人或基金托管人按估值方法的第6项进行估值时，所造成的误差不作为基金资产估值错误处理。 </w:t>
            </w:r>
          </w:p>
          <w:p w:rsidR="00BF7F7C" w:rsidRPr="00207189" w:rsidRDefault="00BF7F7C" w:rsidP="00BF7F7C">
            <w:pPr>
              <w:spacing w:line="360" w:lineRule="auto"/>
              <w:rPr>
                <w:rFonts w:asciiTheme="minorEastAsia" w:hAnsiTheme="minorEastAsia"/>
              </w:rPr>
            </w:pPr>
          </w:p>
        </w:tc>
      </w:tr>
      <w:tr w:rsidR="00EC143B" w:rsidRPr="00207189" w:rsidTr="00BF7F7C">
        <w:trPr>
          <w:jc w:val="center"/>
        </w:trPr>
        <w:tc>
          <w:tcPr>
            <w:tcW w:w="1701" w:type="dxa"/>
          </w:tcPr>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第十八部分  基金的信息披露</w:t>
            </w:r>
          </w:p>
        </w:tc>
        <w:tc>
          <w:tcPr>
            <w:tcW w:w="4536" w:type="dxa"/>
          </w:tcPr>
          <w:p w:rsidR="00EC143B" w:rsidRPr="00207189" w:rsidRDefault="00EC143B"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rPr>
              <w:t>五</w:t>
            </w:r>
            <w:r w:rsidRPr="00207189">
              <w:rPr>
                <w:rFonts w:asciiTheme="minorEastAsia" w:hAnsiTheme="minorEastAsia"/>
                <w:bCs/>
                <w:szCs w:val="21"/>
              </w:rPr>
              <w:t>、公开披露的基金信息</w:t>
            </w:r>
          </w:p>
          <w:p w:rsidR="00EC143B" w:rsidRPr="00207189" w:rsidRDefault="00EC143B"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（六）基金定期报告，包括基金年度报告、基金半年度报告和基金季度报告</w:t>
            </w:r>
          </w:p>
          <w:p w:rsidR="00EC143B" w:rsidRPr="00207189" w:rsidRDefault="00EC143B" w:rsidP="007F1588">
            <w:pPr>
              <w:spacing w:line="360" w:lineRule="auto"/>
              <w:rPr>
                <w:rFonts w:asciiTheme="minorEastAsia" w:hAnsiTheme="minorEastAsia"/>
              </w:rPr>
            </w:pPr>
          </w:p>
        </w:tc>
        <w:tc>
          <w:tcPr>
            <w:tcW w:w="4536" w:type="dxa"/>
          </w:tcPr>
          <w:p w:rsidR="00EC143B" w:rsidRPr="00207189" w:rsidRDefault="00EC143B"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rPr>
              <w:t>五</w:t>
            </w:r>
            <w:r w:rsidRPr="00207189">
              <w:rPr>
                <w:rFonts w:asciiTheme="minorEastAsia" w:hAnsiTheme="minorEastAsia"/>
                <w:bCs/>
                <w:szCs w:val="21"/>
              </w:rPr>
              <w:t>、公开披露的基金信息</w:t>
            </w:r>
          </w:p>
          <w:p w:rsidR="00EC143B" w:rsidRPr="00207189" w:rsidRDefault="00EC143B"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（六）基金定期报告，包括基金年度报告、基金半年度报告和基金季度报告</w:t>
            </w:r>
          </w:p>
          <w:p w:rsidR="00EC143B" w:rsidRPr="00207189" w:rsidRDefault="00EC143B"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EC143B" w:rsidRPr="00207189" w:rsidRDefault="00EC143B"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基金管理人应当在半年度报告和年度报告中披露基金组合资产情况及其流动性风险分析等。</w:t>
            </w:r>
          </w:p>
          <w:p w:rsidR="00EC143B" w:rsidRPr="00207189" w:rsidRDefault="00EC143B" w:rsidP="007F1588">
            <w:pPr>
              <w:spacing w:line="360" w:lineRule="auto"/>
              <w:rPr>
                <w:rFonts w:asciiTheme="minorEastAsia" w:hAnsiTheme="minorEastAsia"/>
                <w:bCs/>
                <w:szCs w:val="21"/>
              </w:rPr>
            </w:pPr>
            <w:r w:rsidRPr="00207189">
              <w:rPr>
                <w:rFonts w:asciiTheme="minorEastAsia" w:hAnsiTheme="minorEastAsia" w:hint="eastAsia"/>
                <w:bCs/>
                <w:szCs w:val="21"/>
              </w:rPr>
              <w:t>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w:t>
            </w:r>
          </w:p>
        </w:tc>
      </w:tr>
      <w:tr w:rsidR="00EC143B" w:rsidRPr="00207189" w:rsidTr="00BF7F7C">
        <w:trPr>
          <w:jc w:val="center"/>
        </w:trPr>
        <w:tc>
          <w:tcPr>
            <w:tcW w:w="1701" w:type="dxa"/>
          </w:tcPr>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第十八部分  基金的信息披露</w:t>
            </w:r>
          </w:p>
        </w:tc>
        <w:tc>
          <w:tcPr>
            <w:tcW w:w="4536" w:type="dxa"/>
          </w:tcPr>
          <w:p w:rsidR="00EC143B" w:rsidRPr="00207189" w:rsidRDefault="00EC143B"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（七）临时报告</w:t>
            </w:r>
          </w:p>
        </w:tc>
        <w:tc>
          <w:tcPr>
            <w:tcW w:w="4536" w:type="dxa"/>
          </w:tcPr>
          <w:p w:rsidR="00EC143B" w:rsidRPr="00207189" w:rsidRDefault="00EC143B"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（七）临时报告</w:t>
            </w:r>
          </w:p>
          <w:p w:rsidR="00EC143B" w:rsidRPr="00207189" w:rsidRDefault="00EC143B"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EC143B" w:rsidRPr="00207189" w:rsidRDefault="00EC143B"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26、本基金发生涉及基金申购、赎回事项调整或潜在影响投资者赎回等重大事项时；</w:t>
            </w:r>
          </w:p>
          <w:p w:rsidR="00EC143B" w:rsidRPr="00207189" w:rsidRDefault="00EC143B"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27、基金管理人采用摆动定价机制进行估值；</w:t>
            </w:r>
          </w:p>
        </w:tc>
      </w:tr>
    </w:tbl>
    <w:p w:rsidR="00EC143B" w:rsidRPr="00207189" w:rsidRDefault="00EC143B" w:rsidP="007F1588">
      <w:pPr>
        <w:pStyle w:val="ab"/>
        <w:rPr>
          <w:rFonts w:asciiTheme="minorEastAsia" w:eastAsiaTheme="minorEastAsia" w:hAnsiTheme="minorEastAsia"/>
          <w:szCs w:val="22"/>
        </w:rPr>
      </w:pPr>
      <w:bookmarkStart w:id="62" w:name="_Toc509500796"/>
      <w:r w:rsidRPr="00207189">
        <w:rPr>
          <w:rFonts w:asciiTheme="minorEastAsia" w:eastAsiaTheme="minorEastAsia" w:hAnsiTheme="minorEastAsia" w:hint="eastAsia"/>
        </w:rPr>
        <w:t>附件</w:t>
      </w:r>
      <w:r w:rsidRPr="00207189">
        <w:rPr>
          <w:rFonts w:asciiTheme="minorEastAsia" w:eastAsiaTheme="minorEastAsia" w:hAnsiTheme="minorEastAsia"/>
        </w:rPr>
        <w:t>54</w:t>
      </w:r>
      <w:r w:rsidRPr="00207189">
        <w:rPr>
          <w:rFonts w:asciiTheme="minorEastAsia" w:eastAsiaTheme="minorEastAsia" w:hAnsiTheme="minorEastAsia" w:hint="eastAsia"/>
        </w:rPr>
        <w:t>：《鹏华兴益</w:t>
      </w:r>
      <w:r w:rsidRPr="00207189">
        <w:rPr>
          <w:rFonts w:asciiTheme="minorEastAsia" w:eastAsiaTheme="minorEastAsia" w:hAnsiTheme="minorEastAsia"/>
        </w:rPr>
        <w:t>定期开放</w:t>
      </w:r>
      <w:r w:rsidRPr="00207189">
        <w:rPr>
          <w:rFonts w:asciiTheme="minorEastAsia" w:eastAsiaTheme="minorEastAsia" w:hAnsiTheme="minorEastAsia" w:hint="eastAsia"/>
        </w:rPr>
        <w:t>灵活配置混合型</w:t>
      </w:r>
      <w:r w:rsidRPr="00207189">
        <w:rPr>
          <w:rFonts w:asciiTheme="minorEastAsia" w:eastAsiaTheme="minorEastAsia" w:hAnsiTheme="minorEastAsia"/>
        </w:rPr>
        <w:t>证券投资基金</w:t>
      </w:r>
      <w:r w:rsidRPr="00207189">
        <w:rPr>
          <w:rFonts w:asciiTheme="minorEastAsia" w:eastAsiaTheme="minorEastAsia" w:hAnsiTheme="minorEastAsia" w:hint="eastAsia"/>
        </w:rPr>
        <w:t>基金合同》修订对照表</w:t>
      </w:r>
      <w:bookmarkEnd w:id="62"/>
    </w:p>
    <w:tbl>
      <w:tblPr>
        <w:tblStyle w:val="a3"/>
        <w:tblW w:w="0" w:type="auto"/>
        <w:jc w:val="center"/>
        <w:tblLayout w:type="fixed"/>
        <w:tblLook w:val="04A0"/>
      </w:tblPr>
      <w:tblGrid>
        <w:gridCol w:w="1701"/>
        <w:gridCol w:w="4536"/>
        <w:gridCol w:w="4536"/>
      </w:tblGrid>
      <w:tr w:rsidR="00EC143B" w:rsidRPr="00207189" w:rsidTr="007F1588">
        <w:trPr>
          <w:jc w:val="center"/>
        </w:trPr>
        <w:tc>
          <w:tcPr>
            <w:tcW w:w="1701" w:type="dxa"/>
            <w:tcBorders>
              <w:top w:val="single" w:sz="4" w:space="0" w:color="auto"/>
              <w:left w:val="single" w:sz="4" w:space="0" w:color="auto"/>
              <w:bottom w:val="single" w:sz="4" w:space="0" w:color="auto"/>
              <w:right w:val="single" w:sz="4" w:space="0" w:color="auto"/>
            </w:tcBorders>
            <w:hideMark/>
          </w:tcPr>
          <w:p w:rsidR="00EC143B" w:rsidRPr="00207189" w:rsidRDefault="00EC143B" w:rsidP="007F1588">
            <w:pPr>
              <w:spacing w:line="360" w:lineRule="auto"/>
              <w:jc w:val="center"/>
              <w:rPr>
                <w:rFonts w:asciiTheme="minorEastAsia" w:hAnsiTheme="minorEastAsia"/>
              </w:rPr>
            </w:pPr>
            <w:r w:rsidRPr="00207189">
              <w:rPr>
                <w:rFonts w:asciiTheme="minorEastAsia" w:hAnsiTheme="minorEastAsia" w:hint="eastAsia"/>
              </w:rPr>
              <w:t>基金合同条款</w:t>
            </w:r>
          </w:p>
        </w:tc>
        <w:tc>
          <w:tcPr>
            <w:tcW w:w="4536" w:type="dxa"/>
            <w:tcBorders>
              <w:top w:val="single" w:sz="4" w:space="0" w:color="auto"/>
              <w:left w:val="single" w:sz="4" w:space="0" w:color="auto"/>
              <w:bottom w:val="single" w:sz="4" w:space="0" w:color="auto"/>
              <w:right w:val="single" w:sz="4" w:space="0" w:color="auto"/>
            </w:tcBorders>
            <w:hideMark/>
          </w:tcPr>
          <w:p w:rsidR="00EC143B" w:rsidRPr="00207189" w:rsidRDefault="00EC143B" w:rsidP="007F1588">
            <w:pPr>
              <w:spacing w:line="360" w:lineRule="auto"/>
              <w:jc w:val="center"/>
              <w:rPr>
                <w:rFonts w:asciiTheme="minorEastAsia" w:hAnsiTheme="minorEastAsia"/>
              </w:rPr>
            </w:pPr>
            <w:r w:rsidRPr="00207189">
              <w:rPr>
                <w:rFonts w:asciiTheme="minorEastAsia" w:hAnsiTheme="minorEastAsia" w:cs="宋体" w:hint="eastAsia"/>
              </w:rPr>
              <w:t>修改前内</w:t>
            </w:r>
            <w:r w:rsidRPr="00207189">
              <w:rPr>
                <w:rFonts w:asciiTheme="minorEastAsia" w:hAnsiTheme="minorEastAsia" w:hint="eastAsia"/>
              </w:rPr>
              <w:t>容</w:t>
            </w:r>
          </w:p>
        </w:tc>
        <w:tc>
          <w:tcPr>
            <w:tcW w:w="4536" w:type="dxa"/>
            <w:tcBorders>
              <w:top w:val="single" w:sz="4" w:space="0" w:color="auto"/>
              <w:left w:val="single" w:sz="4" w:space="0" w:color="auto"/>
              <w:bottom w:val="single" w:sz="4" w:space="0" w:color="auto"/>
              <w:right w:val="single" w:sz="4" w:space="0" w:color="auto"/>
            </w:tcBorders>
            <w:hideMark/>
          </w:tcPr>
          <w:p w:rsidR="00EC143B" w:rsidRPr="00207189" w:rsidRDefault="00EC143B" w:rsidP="007F1588">
            <w:pPr>
              <w:spacing w:line="360" w:lineRule="auto"/>
              <w:jc w:val="center"/>
              <w:rPr>
                <w:rFonts w:asciiTheme="minorEastAsia" w:hAnsiTheme="minorEastAsia"/>
              </w:rPr>
            </w:pPr>
            <w:r w:rsidRPr="00207189">
              <w:rPr>
                <w:rFonts w:asciiTheme="minorEastAsia" w:hAnsiTheme="minorEastAsia" w:cs="宋体" w:hint="eastAsia"/>
              </w:rPr>
              <w:t>修改后内</w:t>
            </w:r>
            <w:r w:rsidRPr="00207189">
              <w:rPr>
                <w:rFonts w:asciiTheme="minorEastAsia" w:hAnsiTheme="minorEastAsia" w:hint="eastAsia"/>
              </w:rPr>
              <w:t>容</w:t>
            </w:r>
          </w:p>
        </w:tc>
      </w:tr>
      <w:tr w:rsidR="00EC143B" w:rsidRPr="00207189" w:rsidTr="007F1588">
        <w:trPr>
          <w:jc w:val="center"/>
        </w:trPr>
        <w:tc>
          <w:tcPr>
            <w:tcW w:w="1701" w:type="dxa"/>
            <w:tcBorders>
              <w:top w:val="single" w:sz="4" w:space="0" w:color="auto"/>
              <w:left w:val="single" w:sz="4" w:space="0" w:color="auto"/>
              <w:bottom w:val="single" w:sz="4" w:space="0" w:color="auto"/>
              <w:right w:val="single" w:sz="4" w:space="0" w:color="auto"/>
            </w:tcBorders>
            <w:hideMark/>
          </w:tcPr>
          <w:p w:rsidR="00EC143B" w:rsidRPr="00207189" w:rsidRDefault="00EC143B" w:rsidP="007F1588">
            <w:pPr>
              <w:spacing w:line="360" w:lineRule="auto"/>
              <w:rPr>
                <w:rFonts w:asciiTheme="minorEastAsia" w:hAnsiTheme="minorEastAsia"/>
              </w:rPr>
            </w:pPr>
            <w:r w:rsidRPr="00207189">
              <w:rPr>
                <w:rFonts w:asciiTheme="minorEastAsia" w:hAnsiTheme="minorEastAsia" w:cs="宋体" w:hint="eastAsia"/>
              </w:rPr>
              <w:t>第一部分前</w:t>
            </w:r>
            <w:r w:rsidRPr="00207189">
              <w:rPr>
                <w:rFonts w:asciiTheme="minorEastAsia" w:hAnsiTheme="minorEastAsia" w:hint="eastAsia"/>
              </w:rPr>
              <w:t>言</w:t>
            </w:r>
          </w:p>
        </w:tc>
        <w:tc>
          <w:tcPr>
            <w:tcW w:w="4536" w:type="dxa"/>
            <w:tcBorders>
              <w:top w:val="single" w:sz="4" w:space="0" w:color="auto"/>
              <w:left w:val="single" w:sz="4" w:space="0" w:color="auto"/>
              <w:bottom w:val="single" w:sz="4" w:space="0" w:color="auto"/>
              <w:right w:val="single" w:sz="4" w:space="0" w:color="auto"/>
            </w:tcBorders>
          </w:tcPr>
          <w:p w:rsidR="00EC143B" w:rsidRPr="00207189" w:rsidRDefault="00EC143B" w:rsidP="007F1588">
            <w:pPr>
              <w:spacing w:line="360" w:lineRule="auto"/>
              <w:rPr>
                <w:rFonts w:asciiTheme="minorEastAsia" w:hAnsiTheme="minorEastAsia"/>
                <w:bCs/>
              </w:rPr>
            </w:pPr>
            <w:r w:rsidRPr="00207189">
              <w:rPr>
                <w:rFonts w:asciiTheme="minorEastAsia" w:hAnsiTheme="minorEastAsia" w:cs="宋体" w:hint="eastAsia"/>
                <w:bCs/>
              </w:rPr>
              <w:t>原表述</w:t>
            </w:r>
            <w:r w:rsidRPr="00207189">
              <w:rPr>
                <w:rFonts w:asciiTheme="minorEastAsia" w:hAnsiTheme="minorEastAsia" w:hint="eastAsia"/>
                <w:bCs/>
              </w:rPr>
              <w:t>：</w:t>
            </w:r>
          </w:p>
          <w:p w:rsidR="00EC143B" w:rsidRPr="00207189" w:rsidRDefault="00EC143B" w:rsidP="007F1588">
            <w:pPr>
              <w:spacing w:line="360" w:lineRule="auto"/>
              <w:rPr>
                <w:rFonts w:asciiTheme="minorEastAsia" w:hAnsiTheme="minorEastAsia"/>
                <w:bCs/>
              </w:rPr>
            </w:pPr>
            <w:r w:rsidRPr="00207189">
              <w:rPr>
                <w:rFonts w:asciiTheme="minorEastAsia" w:hAnsiTheme="minorEastAsia" w:cs="宋体" w:hint="eastAsia"/>
                <w:bCs/>
              </w:rPr>
              <w:t>一、订立本基金合同的目的、依据和原</w:t>
            </w:r>
            <w:r w:rsidRPr="00207189">
              <w:rPr>
                <w:rFonts w:asciiTheme="minorEastAsia" w:hAnsiTheme="minorEastAsia" w:hint="eastAsia"/>
                <w:bCs/>
              </w:rPr>
              <w:t>则</w:t>
            </w:r>
          </w:p>
          <w:p w:rsidR="00EC143B" w:rsidRPr="00207189" w:rsidRDefault="00EC143B" w:rsidP="007F1588">
            <w:pPr>
              <w:spacing w:line="360" w:lineRule="auto"/>
              <w:rPr>
                <w:rFonts w:asciiTheme="minorEastAsia" w:hAnsiTheme="minorEastAsia"/>
                <w:bCs/>
              </w:rPr>
            </w:pPr>
            <w:r w:rsidRPr="00207189">
              <w:rPr>
                <w:rFonts w:asciiTheme="minorEastAsia" w:hAnsiTheme="minorEastAsia"/>
                <w:bCs/>
              </w:rPr>
              <w:t>2</w:t>
            </w:r>
            <w:r w:rsidRPr="00207189">
              <w:rPr>
                <w:rFonts w:asciiTheme="minorEastAsia" w:hAnsiTheme="minorEastAsia" w:cs="宋体" w:hint="eastAsia"/>
                <w:bCs/>
              </w:rPr>
              <w:t>、订立本基金合同的依据是《中华人民共和国合同法》</w:t>
            </w:r>
            <w:r w:rsidRPr="00207189">
              <w:rPr>
                <w:rFonts w:asciiTheme="minorEastAsia" w:hAnsiTheme="minorEastAsia"/>
                <w:bCs/>
              </w:rPr>
              <w:t>(</w:t>
            </w:r>
            <w:r w:rsidRPr="00207189">
              <w:rPr>
                <w:rFonts w:asciiTheme="minorEastAsia" w:hAnsiTheme="minorEastAsia" w:cs="宋体" w:hint="eastAsia"/>
                <w:bCs/>
              </w:rPr>
              <w:t>以下简称</w:t>
            </w:r>
            <w:r w:rsidRPr="00207189">
              <w:rPr>
                <w:rFonts w:asciiTheme="minorEastAsia" w:hAnsiTheme="minorEastAsia" w:cs="Calibri"/>
                <w:bCs/>
              </w:rPr>
              <w:t>“</w:t>
            </w:r>
            <w:r w:rsidRPr="00207189">
              <w:rPr>
                <w:rFonts w:asciiTheme="minorEastAsia" w:hAnsiTheme="minorEastAsia" w:cs="宋体" w:hint="eastAsia"/>
                <w:bCs/>
              </w:rPr>
              <w:t>《合同法》</w:t>
            </w:r>
            <w:r w:rsidRPr="00207189">
              <w:rPr>
                <w:rFonts w:asciiTheme="minorEastAsia" w:hAnsiTheme="minorEastAsia" w:cs="Calibri"/>
                <w:bCs/>
              </w:rPr>
              <w:t>”</w:t>
            </w:r>
            <w:r w:rsidRPr="00207189">
              <w:rPr>
                <w:rFonts w:asciiTheme="minorEastAsia" w:hAnsiTheme="minorEastAsia"/>
                <w:bCs/>
              </w:rPr>
              <w:t>)</w:t>
            </w:r>
            <w:r w:rsidRPr="00207189">
              <w:rPr>
                <w:rFonts w:asciiTheme="minorEastAsia" w:hAnsiTheme="minorEastAsia" w:cs="宋体" w:hint="eastAsia"/>
                <w:bCs/>
              </w:rPr>
              <w:t>、《中华人民共和国证券投资基金法》（以下简称</w:t>
            </w:r>
            <w:r w:rsidRPr="00207189">
              <w:rPr>
                <w:rFonts w:asciiTheme="minorEastAsia" w:hAnsiTheme="minorEastAsia" w:cs="Calibri"/>
                <w:bCs/>
              </w:rPr>
              <w:t>“</w:t>
            </w:r>
            <w:r w:rsidRPr="00207189">
              <w:rPr>
                <w:rFonts w:asciiTheme="minorEastAsia" w:hAnsiTheme="minorEastAsia" w:cs="宋体" w:hint="eastAsia"/>
                <w:bCs/>
              </w:rPr>
              <w:t>《基金法》</w:t>
            </w:r>
            <w:r w:rsidRPr="00207189">
              <w:rPr>
                <w:rFonts w:asciiTheme="minorEastAsia" w:hAnsiTheme="minorEastAsia" w:cs="Calibri"/>
                <w:bCs/>
              </w:rPr>
              <w:t>”</w:t>
            </w:r>
            <w:r w:rsidRPr="00207189">
              <w:rPr>
                <w:rFonts w:asciiTheme="minorEastAsia" w:hAnsiTheme="minorEastAsia"/>
                <w:bCs/>
              </w:rPr>
              <w:t>)</w:t>
            </w:r>
            <w:r w:rsidRPr="00207189">
              <w:rPr>
                <w:rFonts w:asciiTheme="minorEastAsia" w:hAnsiTheme="minorEastAsia" w:cs="宋体" w:hint="eastAsia"/>
                <w:bCs/>
              </w:rPr>
              <w:t>、《公开募集证券投资基金运作管理办法》</w:t>
            </w:r>
            <w:r w:rsidRPr="00207189">
              <w:rPr>
                <w:rFonts w:asciiTheme="minorEastAsia" w:hAnsiTheme="minorEastAsia"/>
                <w:bCs/>
              </w:rPr>
              <w:t>(</w:t>
            </w:r>
            <w:r w:rsidRPr="00207189">
              <w:rPr>
                <w:rFonts w:asciiTheme="minorEastAsia" w:hAnsiTheme="minorEastAsia" w:cs="宋体" w:hint="eastAsia"/>
                <w:bCs/>
              </w:rPr>
              <w:t>以下简称</w:t>
            </w:r>
            <w:r w:rsidRPr="00207189">
              <w:rPr>
                <w:rFonts w:asciiTheme="minorEastAsia" w:hAnsiTheme="minorEastAsia" w:cs="Calibri"/>
                <w:bCs/>
              </w:rPr>
              <w:t>“</w:t>
            </w:r>
            <w:r w:rsidRPr="00207189">
              <w:rPr>
                <w:rFonts w:asciiTheme="minorEastAsia" w:hAnsiTheme="minorEastAsia" w:cs="宋体" w:hint="eastAsia"/>
                <w:bCs/>
              </w:rPr>
              <w:t>《运作办法》</w:t>
            </w:r>
            <w:r w:rsidRPr="00207189">
              <w:rPr>
                <w:rFonts w:asciiTheme="minorEastAsia" w:hAnsiTheme="minorEastAsia" w:cs="Calibri"/>
                <w:bCs/>
              </w:rPr>
              <w:t>”</w:t>
            </w:r>
            <w:r w:rsidRPr="00207189">
              <w:rPr>
                <w:rFonts w:asciiTheme="minorEastAsia" w:hAnsiTheme="minorEastAsia"/>
                <w:bCs/>
              </w:rPr>
              <w:t>)</w:t>
            </w:r>
            <w:r w:rsidRPr="00207189">
              <w:rPr>
                <w:rFonts w:asciiTheme="minorEastAsia" w:hAnsiTheme="minorEastAsia" w:cs="宋体" w:hint="eastAsia"/>
                <w:bCs/>
              </w:rPr>
              <w:t>、《证券投资基金销售管理办法》</w:t>
            </w:r>
            <w:r w:rsidRPr="00207189">
              <w:rPr>
                <w:rFonts w:asciiTheme="minorEastAsia" w:hAnsiTheme="minorEastAsia"/>
                <w:bCs/>
              </w:rPr>
              <w:t>(</w:t>
            </w:r>
            <w:r w:rsidRPr="00207189">
              <w:rPr>
                <w:rFonts w:asciiTheme="minorEastAsia" w:hAnsiTheme="minorEastAsia" w:cs="宋体" w:hint="eastAsia"/>
                <w:bCs/>
              </w:rPr>
              <w:t>以下简称</w:t>
            </w:r>
            <w:r w:rsidRPr="00207189">
              <w:rPr>
                <w:rFonts w:asciiTheme="minorEastAsia" w:hAnsiTheme="minorEastAsia" w:cs="Calibri"/>
                <w:bCs/>
              </w:rPr>
              <w:t>“</w:t>
            </w:r>
            <w:r w:rsidRPr="00207189">
              <w:rPr>
                <w:rFonts w:asciiTheme="minorEastAsia" w:hAnsiTheme="minorEastAsia" w:cs="宋体" w:hint="eastAsia"/>
                <w:bCs/>
              </w:rPr>
              <w:t>《销售办法》</w:t>
            </w:r>
            <w:r w:rsidRPr="00207189">
              <w:rPr>
                <w:rFonts w:asciiTheme="minorEastAsia" w:hAnsiTheme="minorEastAsia" w:cs="Calibri"/>
                <w:bCs/>
              </w:rPr>
              <w:t>”</w:t>
            </w:r>
            <w:r w:rsidRPr="00207189">
              <w:rPr>
                <w:rFonts w:asciiTheme="minorEastAsia" w:hAnsiTheme="minorEastAsia"/>
                <w:bCs/>
              </w:rPr>
              <w:t>)</w:t>
            </w:r>
            <w:r w:rsidRPr="00207189">
              <w:rPr>
                <w:rFonts w:asciiTheme="minorEastAsia" w:hAnsiTheme="minorEastAsia" w:cs="宋体" w:hint="eastAsia"/>
                <w:bCs/>
              </w:rPr>
              <w:t>、《证券投资基金信息披露管理办法》</w:t>
            </w:r>
            <w:r w:rsidRPr="00207189">
              <w:rPr>
                <w:rFonts w:asciiTheme="minorEastAsia" w:hAnsiTheme="minorEastAsia"/>
                <w:bCs/>
              </w:rPr>
              <w:t>(</w:t>
            </w:r>
            <w:r w:rsidRPr="00207189">
              <w:rPr>
                <w:rFonts w:asciiTheme="minorEastAsia" w:hAnsiTheme="minorEastAsia" w:cs="宋体" w:hint="eastAsia"/>
                <w:bCs/>
              </w:rPr>
              <w:t>以下简称</w:t>
            </w:r>
            <w:r w:rsidRPr="00207189">
              <w:rPr>
                <w:rFonts w:asciiTheme="minorEastAsia" w:hAnsiTheme="minorEastAsia" w:cs="Calibri"/>
                <w:bCs/>
              </w:rPr>
              <w:t>“</w:t>
            </w:r>
            <w:r w:rsidRPr="00207189">
              <w:rPr>
                <w:rFonts w:asciiTheme="minorEastAsia" w:hAnsiTheme="minorEastAsia" w:cs="宋体" w:hint="eastAsia"/>
                <w:bCs/>
              </w:rPr>
              <w:t>《信息披露办法》</w:t>
            </w:r>
            <w:r w:rsidRPr="00207189">
              <w:rPr>
                <w:rFonts w:asciiTheme="minorEastAsia" w:hAnsiTheme="minorEastAsia" w:cs="Calibri"/>
                <w:bCs/>
              </w:rPr>
              <w:t>”</w:t>
            </w:r>
            <w:r w:rsidRPr="00207189">
              <w:rPr>
                <w:rFonts w:asciiTheme="minorEastAsia" w:hAnsiTheme="minorEastAsia"/>
                <w:bCs/>
              </w:rPr>
              <w:t>)</w:t>
            </w:r>
            <w:r w:rsidRPr="00207189">
              <w:rPr>
                <w:rFonts w:asciiTheme="minorEastAsia" w:hAnsiTheme="minorEastAsia" w:cs="宋体" w:hint="eastAsia"/>
                <w:bCs/>
              </w:rPr>
              <w:t>和其他有关法律法规</w:t>
            </w:r>
            <w:r w:rsidRPr="00207189">
              <w:rPr>
                <w:rFonts w:asciiTheme="minorEastAsia" w:hAnsiTheme="minorEastAsia" w:hint="eastAsia"/>
                <w:bCs/>
              </w:rPr>
              <w:t>。</w:t>
            </w:r>
          </w:p>
          <w:p w:rsidR="00EC143B" w:rsidRPr="00207189" w:rsidRDefault="00EC143B" w:rsidP="007F1588">
            <w:pPr>
              <w:spacing w:line="360" w:lineRule="auto"/>
              <w:rPr>
                <w:rFonts w:asciiTheme="minorEastAsia" w:hAnsiTheme="minorEastAsia"/>
              </w:rPr>
            </w:pPr>
          </w:p>
        </w:tc>
        <w:tc>
          <w:tcPr>
            <w:tcW w:w="4536" w:type="dxa"/>
            <w:tcBorders>
              <w:top w:val="single" w:sz="4" w:space="0" w:color="auto"/>
              <w:left w:val="single" w:sz="4" w:space="0" w:color="auto"/>
              <w:bottom w:val="single" w:sz="4" w:space="0" w:color="auto"/>
              <w:right w:val="single" w:sz="4" w:space="0" w:color="auto"/>
            </w:tcBorders>
            <w:hideMark/>
          </w:tcPr>
          <w:p w:rsidR="00EC143B" w:rsidRPr="00207189" w:rsidRDefault="00EC143B" w:rsidP="007F1588">
            <w:pPr>
              <w:spacing w:line="360" w:lineRule="auto"/>
              <w:rPr>
                <w:rFonts w:asciiTheme="minorEastAsia" w:hAnsiTheme="minorEastAsia"/>
                <w:bCs/>
                <w:szCs w:val="21"/>
              </w:rPr>
            </w:pPr>
            <w:r w:rsidRPr="00207189">
              <w:rPr>
                <w:rFonts w:asciiTheme="minorEastAsia" w:hAnsiTheme="minorEastAsia" w:hint="eastAsia"/>
                <w:bCs/>
                <w:szCs w:val="21"/>
              </w:rPr>
              <w:t>修改为：</w:t>
            </w:r>
          </w:p>
          <w:p w:rsidR="00EC143B" w:rsidRPr="00207189" w:rsidRDefault="00EC143B" w:rsidP="007F1588">
            <w:pPr>
              <w:spacing w:line="360" w:lineRule="auto"/>
              <w:rPr>
                <w:rFonts w:asciiTheme="minorEastAsia" w:hAnsiTheme="minorEastAsia"/>
                <w:bCs/>
                <w:szCs w:val="21"/>
              </w:rPr>
            </w:pPr>
            <w:r w:rsidRPr="00207189">
              <w:rPr>
                <w:rFonts w:asciiTheme="minorEastAsia" w:hAnsiTheme="minorEastAsia" w:cs="宋体" w:hint="eastAsia"/>
                <w:bCs/>
                <w:szCs w:val="21"/>
              </w:rPr>
              <w:t>一、订立本基金合同的目的、依据和原</w:t>
            </w:r>
            <w:r w:rsidRPr="00207189">
              <w:rPr>
                <w:rFonts w:asciiTheme="minorEastAsia" w:hAnsiTheme="minorEastAsia" w:hint="eastAsia"/>
                <w:bCs/>
                <w:szCs w:val="21"/>
              </w:rPr>
              <w:t>则</w:t>
            </w:r>
          </w:p>
          <w:p w:rsidR="00EC143B" w:rsidRPr="00207189" w:rsidRDefault="00EC143B" w:rsidP="007F1588">
            <w:pPr>
              <w:spacing w:line="360" w:lineRule="auto"/>
              <w:rPr>
                <w:rFonts w:asciiTheme="minorEastAsia" w:hAnsiTheme="minorEastAsia"/>
              </w:rPr>
            </w:pPr>
            <w:r w:rsidRPr="00207189">
              <w:rPr>
                <w:rFonts w:asciiTheme="minorEastAsia" w:hAnsiTheme="minorEastAsia"/>
                <w:bCs/>
                <w:szCs w:val="21"/>
              </w:rPr>
              <w:t>2</w:t>
            </w:r>
            <w:r w:rsidRPr="00207189">
              <w:rPr>
                <w:rFonts w:asciiTheme="minorEastAsia" w:hAnsiTheme="minorEastAsia" w:cs="宋体" w:hint="eastAsia"/>
                <w:bCs/>
                <w:szCs w:val="21"/>
              </w:rPr>
              <w:t>、订立本基金合同的依据是《中华人民共和国合同法》</w:t>
            </w:r>
            <w:r w:rsidRPr="00207189">
              <w:rPr>
                <w:rFonts w:asciiTheme="minorEastAsia" w:hAnsiTheme="minorEastAsia"/>
                <w:bCs/>
                <w:szCs w:val="21"/>
              </w:rPr>
              <w:t>(</w:t>
            </w:r>
            <w:r w:rsidRPr="00207189">
              <w:rPr>
                <w:rFonts w:asciiTheme="minorEastAsia" w:hAnsiTheme="minorEastAsia" w:cs="宋体" w:hint="eastAsia"/>
                <w:bCs/>
                <w:szCs w:val="21"/>
              </w:rPr>
              <w:t>以下简称</w:t>
            </w:r>
            <w:r w:rsidRPr="00207189">
              <w:rPr>
                <w:rFonts w:asciiTheme="minorEastAsia" w:hAnsiTheme="minorEastAsia" w:cs="Calibri"/>
                <w:bCs/>
                <w:szCs w:val="21"/>
              </w:rPr>
              <w:t>“</w:t>
            </w:r>
            <w:r w:rsidRPr="00207189">
              <w:rPr>
                <w:rFonts w:asciiTheme="minorEastAsia" w:hAnsiTheme="minorEastAsia" w:cs="宋体" w:hint="eastAsia"/>
                <w:bCs/>
                <w:szCs w:val="21"/>
              </w:rPr>
              <w:t>《合同法》</w:t>
            </w:r>
            <w:r w:rsidRPr="00207189">
              <w:rPr>
                <w:rFonts w:asciiTheme="minorEastAsia" w:hAnsiTheme="minorEastAsia" w:cs="Calibri"/>
                <w:bCs/>
                <w:szCs w:val="21"/>
              </w:rPr>
              <w:t>”</w:t>
            </w:r>
            <w:r w:rsidRPr="00207189">
              <w:rPr>
                <w:rFonts w:asciiTheme="minorEastAsia" w:hAnsiTheme="minorEastAsia"/>
                <w:bCs/>
                <w:szCs w:val="21"/>
              </w:rPr>
              <w:t>)</w:t>
            </w:r>
            <w:r w:rsidRPr="00207189">
              <w:rPr>
                <w:rFonts w:asciiTheme="minorEastAsia" w:hAnsiTheme="minorEastAsia" w:cs="宋体" w:hint="eastAsia"/>
                <w:bCs/>
                <w:szCs w:val="21"/>
              </w:rPr>
              <w:t>、《中华人民共和国证券投资基金法》（以下简称</w:t>
            </w:r>
            <w:r w:rsidRPr="00207189">
              <w:rPr>
                <w:rFonts w:asciiTheme="minorEastAsia" w:hAnsiTheme="minorEastAsia" w:cs="Calibri"/>
                <w:bCs/>
                <w:szCs w:val="21"/>
              </w:rPr>
              <w:t>“</w:t>
            </w:r>
            <w:r w:rsidRPr="00207189">
              <w:rPr>
                <w:rFonts w:asciiTheme="minorEastAsia" w:hAnsiTheme="minorEastAsia" w:cs="宋体" w:hint="eastAsia"/>
                <w:bCs/>
                <w:szCs w:val="21"/>
              </w:rPr>
              <w:t>《基金法》</w:t>
            </w:r>
            <w:r w:rsidRPr="00207189">
              <w:rPr>
                <w:rFonts w:asciiTheme="minorEastAsia" w:hAnsiTheme="minorEastAsia" w:cs="Calibri"/>
                <w:bCs/>
                <w:szCs w:val="21"/>
              </w:rPr>
              <w:t>”</w:t>
            </w:r>
            <w:r w:rsidRPr="00207189">
              <w:rPr>
                <w:rFonts w:asciiTheme="minorEastAsia" w:hAnsiTheme="minorEastAsia"/>
                <w:bCs/>
                <w:szCs w:val="21"/>
              </w:rPr>
              <w:t>)</w:t>
            </w:r>
            <w:r w:rsidRPr="00207189">
              <w:rPr>
                <w:rFonts w:asciiTheme="minorEastAsia" w:hAnsiTheme="minorEastAsia" w:cs="宋体" w:hint="eastAsia"/>
                <w:bCs/>
                <w:szCs w:val="21"/>
              </w:rPr>
              <w:t>、《公开募集证券投资基金运作管理办法》</w:t>
            </w:r>
            <w:r w:rsidRPr="00207189">
              <w:rPr>
                <w:rFonts w:asciiTheme="minorEastAsia" w:hAnsiTheme="minorEastAsia"/>
                <w:bCs/>
                <w:szCs w:val="21"/>
              </w:rPr>
              <w:t>(</w:t>
            </w:r>
            <w:r w:rsidRPr="00207189">
              <w:rPr>
                <w:rFonts w:asciiTheme="minorEastAsia" w:hAnsiTheme="minorEastAsia" w:cs="宋体" w:hint="eastAsia"/>
                <w:bCs/>
                <w:szCs w:val="21"/>
              </w:rPr>
              <w:t>以下简称</w:t>
            </w:r>
            <w:r w:rsidRPr="00207189">
              <w:rPr>
                <w:rFonts w:asciiTheme="minorEastAsia" w:hAnsiTheme="minorEastAsia" w:cs="Calibri"/>
                <w:bCs/>
                <w:szCs w:val="21"/>
              </w:rPr>
              <w:t>“</w:t>
            </w:r>
            <w:r w:rsidRPr="00207189">
              <w:rPr>
                <w:rFonts w:asciiTheme="minorEastAsia" w:hAnsiTheme="minorEastAsia" w:cs="宋体" w:hint="eastAsia"/>
                <w:bCs/>
                <w:szCs w:val="21"/>
              </w:rPr>
              <w:t>《运作办法》</w:t>
            </w:r>
            <w:r w:rsidRPr="00207189">
              <w:rPr>
                <w:rFonts w:asciiTheme="minorEastAsia" w:hAnsiTheme="minorEastAsia" w:cs="Calibri"/>
                <w:bCs/>
                <w:szCs w:val="21"/>
              </w:rPr>
              <w:t>”</w:t>
            </w:r>
            <w:r w:rsidRPr="00207189">
              <w:rPr>
                <w:rFonts w:asciiTheme="minorEastAsia" w:hAnsiTheme="minorEastAsia"/>
                <w:bCs/>
                <w:szCs w:val="21"/>
              </w:rPr>
              <w:t>)</w:t>
            </w:r>
            <w:r w:rsidRPr="00207189">
              <w:rPr>
                <w:rFonts w:asciiTheme="minorEastAsia" w:hAnsiTheme="minorEastAsia" w:cs="宋体" w:hint="eastAsia"/>
                <w:bCs/>
                <w:szCs w:val="21"/>
              </w:rPr>
              <w:t>、《证券投资基金销售管理办法》</w:t>
            </w:r>
            <w:r w:rsidRPr="00207189">
              <w:rPr>
                <w:rFonts w:asciiTheme="minorEastAsia" w:hAnsiTheme="minorEastAsia"/>
                <w:bCs/>
                <w:szCs w:val="21"/>
              </w:rPr>
              <w:t>(</w:t>
            </w:r>
            <w:r w:rsidRPr="00207189">
              <w:rPr>
                <w:rFonts w:asciiTheme="minorEastAsia" w:hAnsiTheme="minorEastAsia" w:cs="宋体" w:hint="eastAsia"/>
                <w:bCs/>
                <w:szCs w:val="21"/>
              </w:rPr>
              <w:t>以下简称</w:t>
            </w:r>
            <w:r w:rsidRPr="00207189">
              <w:rPr>
                <w:rFonts w:asciiTheme="minorEastAsia" w:hAnsiTheme="minorEastAsia" w:cs="Calibri"/>
                <w:bCs/>
                <w:szCs w:val="21"/>
              </w:rPr>
              <w:t>“</w:t>
            </w:r>
            <w:r w:rsidRPr="00207189">
              <w:rPr>
                <w:rFonts w:asciiTheme="minorEastAsia" w:hAnsiTheme="minorEastAsia" w:cs="宋体" w:hint="eastAsia"/>
                <w:bCs/>
                <w:szCs w:val="21"/>
              </w:rPr>
              <w:t>《销售办法》</w:t>
            </w:r>
            <w:r w:rsidRPr="00207189">
              <w:rPr>
                <w:rFonts w:asciiTheme="minorEastAsia" w:hAnsiTheme="minorEastAsia" w:cs="Calibri"/>
                <w:bCs/>
                <w:szCs w:val="21"/>
              </w:rPr>
              <w:t>”</w:t>
            </w:r>
            <w:r w:rsidRPr="00207189">
              <w:rPr>
                <w:rFonts w:asciiTheme="minorEastAsia" w:hAnsiTheme="minorEastAsia"/>
                <w:bCs/>
                <w:szCs w:val="21"/>
              </w:rPr>
              <w:t>)</w:t>
            </w:r>
            <w:r w:rsidRPr="00207189">
              <w:rPr>
                <w:rFonts w:asciiTheme="minorEastAsia" w:hAnsiTheme="minorEastAsia" w:cs="宋体" w:hint="eastAsia"/>
                <w:bCs/>
                <w:szCs w:val="21"/>
              </w:rPr>
              <w:t>、《证券投资基金信息披露管理办法》</w:t>
            </w:r>
            <w:r w:rsidRPr="00207189">
              <w:rPr>
                <w:rFonts w:asciiTheme="minorEastAsia" w:hAnsiTheme="minorEastAsia"/>
                <w:bCs/>
                <w:szCs w:val="21"/>
              </w:rPr>
              <w:t>(</w:t>
            </w:r>
            <w:r w:rsidRPr="00207189">
              <w:rPr>
                <w:rFonts w:asciiTheme="minorEastAsia" w:hAnsiTheme="minorEastAsia" w:cs="宋体" w:hint="eastAsia"/>
                <w:bCs/>
                <w:szCs w:val="21"/>
              </w:rPr>
              <w:t>以下简称</w:t>
            </w:r>
            <w:r w:rsidRPr="00207189">
              <w:rPr>
                <w:rFonts w:asciiTheme="minorEastAsia" w:hAnsiTheme="minorEastAsia" w:cs="Calibri"/>
                <w:bCs/>
                <w:szCs w:val="21"/>
              </w:rPr>
              <w:t>“</w:t>
            </w:r>
            <w:r w:rsidRPr="00207189">
              <w:rPr>
                <w:rFonts w:asciiTheme="minorEastAsia" w:hAnsiTheme="minorEastAsia" w:cs="宋体" w:hint="eastAsia"/>
                <w:bCs/>
                <w:szCs w:val="21"/>
              </w:rPr>
              <w:t>《信息披露办法》</w:t>
            </w:r>
            <w:r w:rsidRPr="00207189">
              <w:rPr>
                <w:rFonts w:asciiTheme="minorEastAsia" w:hAnsiTheme="minorEastAsia" w:cs="Calibri"/>
                <w:bCs/>
                <w:szCs w:val="21"/>
              </w:rPr>
              <w:t>”</w:t>
            </w:r>
            <w:r w:rsidRPr="00207189">
              <w:rPr>
                <w:rFonts w:asciiTheme="minorEastAsia" w:hAnsiTheme="minorEastAsia"/>
                <w:bCs/>
                <w:szCs w:val="21"/>
              </w:rPr>
              <w:t>)</w:t>
            </w:r>
            <w:r w:rsidRPr="00207189">
              <w:rPr>
                <w:rFonts w:asciiTheme="minorEastAsia" w:hAnsiTheme="minorEastAsia" w:cs="宋体" w:hint="eastAsia"/>
                <w:bCs/>
                <w:szCs w:val="21"/>
              </w:rPr>
              <w:t>、《公开募集开放式证券投资基金流动性风险管理规定》（以下简称</w:t>
            </w:r>
            <w:r w:rsidRPr="00207189">
              <w:rPr>
                <w:rFonts w:asciiTheme="minorEastAsia" w:hAnsiTheme="minorEastAsia" w:cs="Calibri"/>
                <w:bCs/>
                <w:szCs w:val="21"/>
              </w:rPr>
              <w:t>“</w:t>
            </w:r>
            <w:r w:rsidRPr="00207189">
              <w:rPr>
                <w:rFonts w:asciiTheme="minorEastAsia" w:hAnsiTheme="minorEastAsia" w:cs="宋体" w:hint="eastAsia"/>
                <w:bCs/>
                <w:szCs w:val="21"/>
              </w:rPr>
              <w:t>《流动性规定》</w:t>
            </w:r>
            <w:r w:rsidRPr="00207189">
              <w:rPr>
                <w:rFonts w:asciiTheme="minorEastAsia" w:hAnsiTheme="minorEastAsia" w:cs="Calibri"/>
                <w:bCs/>
                <w:szCs w:val="21"/>
              </w:rPr>
              <w:t>”</w:t>
            </w:r>
            <w:r w:rsidRPr="00207189">
              <w:rPr>
                <w:rFonts w:asciiTheme="minorEastAsia" w:hAnsiTheme="minorEastAsia" w:cs="宋体" w:hint="eastAsia"/>
                <w:bCs/>
                <w:szCs w:val="21"/>
              </w:rPr>
              <w:t>）和其他有关法律法规</w:t>
            </w:r>
            <w:r w:rsidRPr="00207189">
              <w:rPr>
                <w:rFonts w:asciiTheme="minorEastAsia" w:hAnsiTheme="minorEastAsia" w:hint="eastAsia"/>
                <w:bCs/>
                <w:szCs w:val="21"/>
              </w:rPr>
              <w:t>。</w:t>
            </w:r>
          </w:p>
        </w:tc>
      </w:tr>
      <w:tr w:rsidR="00EC143B" w:rsidRPr="00207189" w:rsidTr="007F1588">
        <w:trPr>
          <w:jc w:val="center"/>
        </w:trPr>
        <w:tc>
          <w:tcPr>
            <w:tcW w:w="1701" w:type="dxa"/>
            <w:tcBorders>
              <w:top w:val="single" w:sz="4" w:space="0" w:color="auto"/>
              <w:left w:val="single" w:sz="4" w:space="0" w:color="auto"/>
              <w:bottom w:val="single" w:sz="4" w:space="0" w:color="auto"/>
              <w:right w:val="single" w:sz="4" w:space="0" w:color="auto"/>
            </w:tcBorders>
            <w:hideMark/>
          </w:tcPr>
          <w:p w:rsidR="00EC143B" w:rsidRPr="00207189" w:rsidRDefault="00EC143B" w:rsidP="007F1588">
            <w:pPr>
              <w:spacing w:line="360" w:lineRule="auto"/>
              <w:rPr>
                <w:rFonts w:asciiTheme="minorEastAsia" w:hAnsiTheme="minorEastAsia"/>
              </w:rPr>
            </w:pPr>
            <w:r w:rsidRPr="00207189">
              <w:rPr>
                <w:rFonts w:asciiTheme="minorEastAsia" w:hAnsiTheme="minorEastAsia" w:cs="宋体" w:hint="eastAsia"/>
              </w:rPr>
              <w:t>第二部分释</w:t>
            </w:r>
            <w:r w:rsidRPr="00207189">
              <w:rPr>
                <w:rFonts w:asciiTheme="minorEastAsia" w:hAnsiTheme="minorEastAsia" w:hint="eastAsia"/>
              </w:rPr>
              <w:t>义</w:t>
            </w:r>
          </w:p>
        </w:tc>
        <w:tc>
          <w:tcPr>
            <w:tcW w:w="4536" w:type="dxa"/>
            <w:tcBorders>
              <w:top w:val="single" w:sz="4" w:space="0" w:color="auto"/>
              <w:left w:val="single" w:sz="4" w:space="0" w:color="auto"/>
              <w:bottom w:val="single" w:sz="4" w:space="0" w:color="auto"/>
              <w:right w:val="single" w:sz="4" w:space="0" w:color="auto"/>
            </w:tcBorders>
          </w:tcPr>
          <w:p w:rsidR="00EC143B" w:rsidRPr="00207189" w:rsidRDefault="00EC143B" w:rsidP="007F1588">
            <w:pPr>
              <w:spacing w:line="360" w:lineRule="auto"/>
              <w:rPr>
                <w:rFonts w:asciiTheme="minorEastAsia" w:hAnsiTheme="minorEastAsia"/>
              </w:rPr>
            </w:pPr>
          </w:p>
        </w:tc>
        <w:tc>
          <w:tcPr>
            <w:tcW w:w="4536" w:type="dxa"/>
            <w:tcBorders>
              <w:top w:val="single" w:sz="4" w:space="0" w:color="auto"/>
              <w:left w:val="single" w:sz="4" w:space="0" w:color="auto"/>
              <w:bottom w:val="single" w:sz="4" w:space="0" w:color="auto"/>
              <w:right w:val="single" w:sz="4" w:space="0" w:color="auto"/>
            </w:tcBorders>
            <w:hideMark/>
          </w:tcPr>
          <w:p w:rsidR="00EC143B" w:rsidRPr="00207189" w:rsidRDefault="00EC143B" w:rsidP="007F1588">
            <w:pPr>
              <w:spacing w:line="360" w:lineRule="auto"/>
              <w:rPr>
                <w:rFonts w:asciiTheme="minorEastAsia" w:hAnsiTheme="minorEastAsia"/>
              </w:rPr>
            </w:pPr>
            <w:r w:rsidRPr="00207189">
              <w:rPr>
                <w:rFonts w:asciiTheme="minorEastAsia" w:hAnsiTheme="minorEastAsia" w:cs="宋体" w:hint="eastAsia"/>
              </w:rPr>
              <w:t>增加</w:t>
            </w:r>
            <w:r w:rsidRPr="00207189">
              <w:rPr>
                <w:rFonts w:asciiTheme="minorEastAsia" w:hAnsiTheme="minorEastAsia" w:hint="eastAsia"/>
              </w:rPr>
              <w:t>：</w:t>
            </w:r>
          </w:p>
          <w:p w:rsidR="00EC143B" w:rsidRPr="00207189" w:rsidRDefault="00EC143B" w:rsidP="007F1588">
            <w:pPr>
              <w:spacing w:line="360" w:lineRule="auto"/>
              <w:rPr>
                <w:rFonts w:asciiTheme="minorEastAsia" w:hAnsiTheme="minorEastAsia"/>
              </w:rPr>
            </w:pPr>
            <w:r w:rsidRPr="00207189">
              <w:rPr>
                <w:rFonts w:asciiTheme="minorEastAsia" w:hAnsiTheme="minorEastAsia"/>
                <w:bCs/>
                <w:szCs w:val="21"/>
              </w:rPr>
              <w:t>13</w:t>
            </w:r>
            <w:r w:rsidRPr="00207189">
              <w:rPr>
                <w:rFonts w:asciiTheme="minorEastAsia" w:hAnsiTheme="minorEastAsia" w:cs="宋体" w:hint="eastAsia"/>
                <w:bCs/>
                <w:szCs w:val="21"/>
              </w:rPr>
              <w:t>、《流动性规定》：指中国证监会</w:t>
            </w:r>
            <w:r w:rsidRPr="00207189">
              <w:rPr>
                <w:rFonts w:asciiTheme="minorEastAsia" w:hAnsiTheme="minorEastAsia"/>
                <w:bCs/>
                <w:szCs w:val="21"/>
              </w:rPr>
              <w:t>2017</w:t>
            </w:r>
            <w:r w:rsidRPr="00207189">
              <w:rPr>
                <w:rFonts w:asciiTheme="minorEastAsia" w:hAnsiTheme="minorEastAsia" w:cs="宋体" w:hint="eastAsia"/>
                <w:bCs/>
                <w:szCs w:val="21"/>
              </w:rPr>
              <w:t>年</w:t>
            </w:r>
            <w:r w:rsidRPr="00207189">
              <w:rPr>
                <w:rFonts w:asciiTheme="minorEastAsia" w:hAnsiTheme="minorEastAsia"/>
                <w:bCs/>
                <w:szCs w:val="21"/>
              </w:rPr>
              <w:t>8</w:t>
            </w:r>
            <w:r w:rsidRPr="00207189">
              <w:rPr>
                <w:rFonts w:asciiTheme="minorEastAsia" w:hAnsiTheme="minorEastAsia" w:cs="宋体" w:hint="eastAsia"/>
                <w:bCs/>
                <w:szCs w:val="21"/>
              </w:rPr>
              <w:t>月</w:t>
            </w:r>
            <w:r w:rsidRPr="00207189">
              <w:rPr>
                <w:rFonts w:asciiTheme="minorEastAsia" w:hAnsiTheme="minorEastAsia"/>
                <w:bCs/>
                <w:szCs w:val="21"/>
              </w:rPr>
              <w:t>31</w:t>
            </w:r>
            <w:r w:rsidRPr="00207189">
              <w:rPr>
                <w:rFonts w:asciiTheme="minorEastAsia" w:hAnsiTheme="minorEastAsia" w:cs="宋体" w:hint="eastAsia"/>
                <w:bCs/>
                <w:szCs w:val="21"/>
              </w:rPr>
              <w:t>日颁布、同年</w:t>
            </w:r>
            <w:r w:rsidRPr="00207189">
              <w:rPr>
                <w:rFonts w:asciiTheme="minorEastAsia" w:hAnsiTheme="minorEastAsia"/>
                <w:bCs/>
                <w:szCs w:val="21"/>
              </w:rPr>
              <w:t>10</w:t>
            </w:r>
            <w:r w:rsidRPr="00207189">
              <w:rPr>
                <w:rFonts w:asciiTheme="minorEastAsia" w:hAnsiTheme="minorEastAsia" w:cs="宋体" w:hint="eastAsia"/>
                <w:bCs/>
                <w:szCs w:val="21"/>
              </w:rPr>
              <w:t>月</w:t>
            </w:r>
            <w:r w:rsidRPr="00207189">
              <w:rPr>
                <w:rFonts w:asciiTheme="minorEastAsia" w:hAnsiTheme="minorEastAsia"/>
                <w:bCs/>
                <w:szCs w:val="21"/>
              </w:rPr>
              <w:t>1</w:t>
            </w:r>
            <w:r w:rsidRPr="00207189">
              <w:rPr>
                <w:rFonts w:asciiTheme="minorEastAsia" w:hAnsiTheme="minorEastAsia" w:cs="宋体" w:hint="eastAsia"/>
                <w:bCs/>
                <w:szCs w:val="21"/>
              </w:rPr>
              <w:t>日实施的《公开募集开放式证券投资基金流动性风险管理规定》及颁布机关对其不时做出的修</w:t>
            </w:r>
            <w:r w:rsidRPr="00207189">
              <w:rPr>
                <w:rFonts w:asciiTheme="minorEastAsia" w:hAnsiTheme="minorEastAsia" w:hint="eastAsia"/>
                <w:bCs/>
                <w:szCs w:val="21"/>
              </w:rPr>
              <w:t>订</w:t>
            </w:r>
          </w:p>
        </w:tc>
      </w:tr>
      <w:tr w:rsidR="00EC143B" w:rsidRPr="00207189" w:rsidTr="007F1588">
        <w:trPr>
          <w:jc w:val="center"/>
        </w:trPr>
        <w:tc>
          <w:tcPr>
            <w:tcW w:w="1701" w:type="dxa"/>
            <w:tcBorders>
              <w:top w:val="single" w:sz="4" w:space="0" w:color="auto"/>
              <w:left w:val="single" w:sz="4" w:space="0" w:color="auto"/>
              <w:bottom w:val="single" w:sz="4" w:space="0" w:color="auto"/>
              <w:right w:val="single" w:sz="4" w:space="0" w:color="auto"/>
            </w:tcBorders>
            <w:hideMark/>
          </w:tcPr>
          <w:p w:rsidR="00EC143B" w:rsidRPr="00207189" w:rsidRDefault="00EC143B" w:rsidP="007F1588">
            <w:pPr>
              <w:spacing w:line="360" w:lineRule="auto"/>
              <w:rPr>
                <w:rFonts w:asciiTheme="minorEastAsia" w:hAnsiTheme="minorEastAsia"/>
              </w:rPr>
            </w:pPr>
            <w:r w:rsidRPr="00207189">
              <w:rPr>
                <w:rFonts w:asciiTheme="minorEastAsia" w:hAnsiTheme="minorEastAsia" w:cs="宋体" w:hint="eastAsia"/>
              </w:rPr>
              <w:t>第二部分释</w:t>
            </w:r>
            <w:r w:rsidRPr="00207189">
              <w:rPr>
                <w:rFonts w:asciiTheme="minorEastAsia" w:hAnsiTheme="minorEastAsia" w:hint="eastAsia"/>
              </w:rPr>
              <w:t>义</w:t>
            </w:r>
          </w:p>
        </w:tc>
        <w:tc>
          <w:tcPr>
            <w:tcW w:w="4536" w:type="dxa"/>
            <w:tcBorders>
              <w:top w:val="single" w:sz="4" w:space="0" w:color="auto"/>
              <w:left w:val="single" w:sz="4" w:space="0" w:color="auto"/>
              <w:bottom w:val="single" w:sz="4" w:space="0" w:color="auto"/>
              <w:right w:val="single" w:sz="4" w:space="0" w:color="auto"/>
            </w:tcBorders>
          </w:tcPr>
          <w:p w:rsidR="00EC143B" w:rsidRPr="00207189" w:rsidRDefault="00EC143B" w:rsidP="007F1588">
            <w:pPr>
              <w:spacing w:line="360" w:lineRule="auto"/>
              <w:rPr>
                <w:rFonts w:asciiTheme="minorEastAsia" w:hAnsiTheme="minorEastAsia"/>
              </w:rPr>
            </w:pPr>
          </w:p>
        </w:tc>
        <w:tc>
          <w:tcPr>
            <w:tcW w:w="4536" w:type="dxa"/>
            <w:tcBorders>
              <w:top w:val="single" w:sz="4" w:space="0" w:color="auto"/>
              <w:left w:val="single" w:sz="4" w:space="0" w:color="auto"/>
              <w:bottom w:val="single" w:sz="4" w:space="0" w:color="auto"/>
              <w:right w:val="single" w:sz="4" w:space="0" w:color="auto"/>
            </w:tcBorders>
            <w:hideMark/>
          </w:tcPr>
          <w:p w:rsidR="00EC143B" w:rsidRPr="00207189" w:rsidRDefault="00EC143B" w:rsidP="007F1588">
            <w:pPr>
              <w:spacing w:line="360" w:lineRule="auto"/>
              <w:rPr>
                <w:rFonts w:asciiTheme="minorEastAsia" w:hAnsiTheme="minorEastAsia"/>
              </w:rPr>
            </w:pPr>
            <w:r w:rsidRPr="00207189">
              <w:rPr>
                <w:rFonts w:asciiTheme="minorEastAsia" w:hAnsiTheme="minorEastAsia" w:cs="宋体" w:hint="eastAsia"/>
              </w:rPr>
              <w:t>增加</w:t>
            </w:r>
            <w:r w:rsidRPr="00207189">
              <w:rPr>
                <w:rFonts w:asciiTheme="minorEastAsia" w:hAnsiTheme="minorEastAsia" w:hint="eastAsia"/>
              </w:rPr>
              <w:t>：</w:t>
            </w:r>
          </w:p>
          <w:p w:rsidR="00EC143B" w:rsidRPr="00207189" w:rsidRDefault="00EC143B" w:rsidP="007F1588">
            <w:pPr>
              <w:spacing w:line="360" w:lineRule="auto"/>
              <w:rPr>
                <w:rFonts w:asciiTheme="minorEastAsia" w:hAnsiTheme="minorEastAsia"/>
                <w:bCs/>
              </w:rPr>
            </w:pPr>
            <w:r w:rsidRPr="00207189">
              <w:rPr>
                <w:rFonts w:asciiTheme="minorEastAsia" w:hAnsiTheme="minorEastAsia"/>
                <w:bCs/>
              </w:rPr>
              <w:t>48</w:t>
            </w:r>
            <w:r w:rsidRPr="00207189">
              <w:rPr>
                <w:rFonts w:asciiTheme="minorEastAsia" w:hAnsiTheme="minorEastAsia" w:cs="宋体" w:hint="eastAsia"/>
                <w:bCs/>
              </w:rPr>
              <w:t>、流动性受限资产：指由于法律法规、监管、合同或操作障碍等原因无法以合理价格予以变现的资产，包括但不限于到期日在</w:t>
            </w:r>
            <w:r w:rsidRPr="00207189">
              <w:rPr>
                <w:rFonts w:asciiTheme="minorEastAsia" w:hAnsiTheme="minorEastAsia"/>
                <w:bCs/>
              </w:rPr>
              <w:t>10</w:t>
            </w:r>
            <w:r w:rsidRPr="00207189">
              <w:rPr>
                <w:rFonts w:asciiTheme="minorEastAsia" w:hAnsiTheme="minorEastAsia" w:cs="宋体" w:hint="eastAsia"/>
                <w:bCs/>
              </w:rPr>
              <w:t>个交易日以上的逆回购与银行定期存款（含协议约定有条件提前支取的银行存款）、停牌股票、流通受限的新股及非公开发行股票、资产支持证券、因发行人债务违约无法进行转让或交易的债券</w:t>
            </w:r>
            <w:r w:rsidRPr="00207189">
              <w:rPr>
                <w:rFonts w:asciiTheme="minorEastAsia" w:hAnsiTheme="minorEastAsia" w:hint="eastAsia"/>
                <w:bCs/>
              </w:rPr>
              <w:t>等</w:t>
            </w:r>
          </w:p>
          <w:p w:rsidR="00EC143B" w:rsidRPr="00207189" w:rsidRDefault="00EC143B" w:rsidP="007F1588">
            <w:pPr>
              <w:spacing w:line="360" w:lineRule="auto"/>
              <w:rPr>
                <w:rFonts w:asciiTheme="minorEastAsia" w:hAnsiTheme="minorEastAsia"/>
              </w:rPr>
            </w:pPr>
            <w:r w:rsidRPr="00207189">
              <w:rPr>
                <w:rFonts w:asciiTheme="minorEastAsia" w:hAnsiTheme="minorEastAsia"/>
                <w:bCs/>
              </w:rPr>
              <w:t>49</w:t>
            </w:r>
            <w:r w:rsidRPr="00207189">
              <w:rPr>
                <w:rFonts w:asciiTheme="minorEastAsia" w:hAnsiTheme="minorEastAsia" w:cs="宋体" w:hint="eastAsia"/>
                <w:bCs/>
              </w:rPr>
              <w:t>、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w:t>
            </w:r>
            <w:r w:rsidRPr="00207189">
              <w:rPr>
                <w:rFonts w:asciiTheme="minorEastAsia" w:hAnsiTheme="minorEastAsia" w:hint="eastAsia"/>
                <w:bCs/>
              </w:rPr>
              <w:t>待</w:t>
            </w:r>
          </w:p>
        </w:tc>
      </w:tr>
      <w:tr w:rsidR="00EC143B" w:rsidRPr="00207189" w:rsidTr="007F1588">
        <w:trPr>
          <w:jc w:val="center"/>
        </w:trPr>
        <w:tc>
          <w:tcPr>
            <w:tcW w:w="1701" w:type="dxa"/>
            <w:tcBorders>
              <w:top w:val="single" w:sz="4" w:space="0" w:color="auto"/>
              <w:left w:val="single" w:sz="4" w:space="0" w:color="auto"/>
              <w:bottom w:val="single" w:sz="4" w:space="0" w:color="auto"/>
              <w:right w:val="single" w:sz="4" w:space="0" w:color="auto"/>
            </w:tcBorders>
            <w:hideMark/>
          </w:tcPr>
          <w:p w:rsidR="00EC143B" w:rsidRPr="00207189" w:rsidRDefault="00EC143B" w:rsidP="007F1588">
            <w:pPr>
              <w:spacing w:line="360" w:lineRule="auto"/>
              <w:rPr>
                <w:rFonts w:asciiTheme="minorEastAsia" w:hAnsiTheme="minorEastAsia"/>
              </w:rPr>
            </w:pPr>
            <w:r w:rsidRPr="00207189">
              <w:rPr>
                <w:rFonts w:asciiTheme="minorEastAsia" w:hAnsiTheme="minorEastAsia" w:cs="宋体" w:hint="eastAsia"/>
              </w:rPr>
              <w:t>第七部分基金份额的申购与赎</w:t>
            </w:r>
            <w:r w:rsidRPr="00207189">
              <w:rPr>
                <w:rFonts w:asciiTheme="minorEastAsia" w:hAnsiTheme="minorEastAsia" w:hint="eastAsia"/>
              </w:rPr>
              <w:t>回</w:t>
            </w:r>
          </w:p>
        </w:tc>
        <w:tc>
          <w:tcPr>
            <w:tcW w:w="4536" w:type="dxa"/>
            <w:tcBorders>
              <w:top w:val="single" w:sz="4" w:space="0" w:color="auto"/>
              <w:left w:val="single" w:sz="4" w:space="0" w:color="auto"/>
              <w:bottom w:val="single" w:sz="4" w:space="0" w:color="auto"/>
              <w:right w:val="single" w:sz="4" w:space="0" w:color="auto"/>
            </w:tcBorders>
            <w:hideMark/>
          </w:tcPr>
          <w:p w:rsidR="00EC143B" w:rsidRPr="00207189" w:rsidRDefault="00EC143B" w:rsidP="007F1588">
            <w:pPr>
              <w:spacing w:line="360" w:lineRule="auto"/>
              <w:rPr>
                <w:rFonts w:asciiTheme="minorEastAsia" w:hAnsiTheme="minorEastAsia"/>
              </w:rPr>
            </w:pPr>
            <w:r w:rsidRPr="00207189">
              <w:rPr>
                <w:rFonts w:asciiTheme="minorEastAsia" w:hAnsiTheme="minorEastAsia" w:cs="宋体" w:hint="eastAsia"/>
                <w:bCs/>
                <w:szCs w:val="21"/>
              </w:rPr>
              <w:t>五、申购和赎回的数量限</w:t>
            </w:r>
            <w:r w:rsidRPr="00207189">
              <w:rPr>
                <w:rFonts w:asciiTheme="minorEastAsia" w:hAnsiTheme="minorEastAsia" w:hint="eastAsia"/>
                <w:bCs/>
                <w:szCs w:val="21"/>
              </w:rPr>
              <w:t>制</w:t>
            </w:r>
          </w:p>
        </w:tc>
        <w:tc>
          <w:tcPr>
            <w:tcW w:w="4536" w:type="dxa"/>
            <w:tcBorders>
              <w:top w:val="single" w:sz="4" w:space="0" w:color="auto"/>
              <w:left w:val="single" w:sz="4" w:space="0" w:color="auto"/>
              <w:bottom w:val="single" w:sz="4" w:space="0" w:color="auto"/>
              <w:right w:val="single" w:sz="4" w:space="0" w:color="auto"/>
            </w:tcBorders>
            <w:hideMark/>
          </w:tcPr>
          <w:p w:rsidR="00EC143B" w:rsidRPr="00207189" w:rsidRDefault="00EC143B" w:rsidP="007F1588">
            <w:pPr>
              <w:spacing w:line="360" w:lineRule="auto"/>
              <w:rPr>
                <w:rFonts w:asciiTheme="minorEastAsia" w:hAnsiTheme="minorEastAsia"/>
              </w:rPr>
            </w:pPr>
            <w:r w:rsidRPr="00207189">
              <w:rPr>
                <w:rFonts w:asciiTheme="minorEastAsia" w:hAnsiTheme="minorEastAsia" w:cs="宋体" w:hint="eastAsia"/>
              </w:rPr>
              <w:t>五、申购和赎回的数量限</w:t>
            </w:r>
            <w:r w:rsidRPr="00207189">
              <w:rPr>
                <w:rFonts w:asciiTheme="minorEastAsia" w:hAnsiTheme="minorEastAsia" w:hint="eastAsia"/>
              </w:rPr>
              <w:t>制</w:t>
            </w:r>
          </w:p>
          <w:p w:rsidR="00EC143B" w:rsidRPr="00207189" w:rsidRDefault="00EC143B" w:rsidP="007F1588">
            <w:pPr>
              <w:spacing w:line="360" w:lineRule="auto"/>
              <w:rPr>
                <w:rFonts w:asciiTheme="minorEastAsia" w:hAnsiTheme="minorEastAsia"/>
              </w:rPr>
            </w:pPr>
            <w:r w:rsidRPr="00207189">
              <w:rPr>
                <w:rFonts w:asciiTheme="minorEastAsia" w:hAnsiTheme="minorEastAsia" w:cs="宋体" w:hint="eastAsia"/>
              </w:rPr>
              <w:t>增加</w:t>
            </w:r>
            <w:r w:rsidRPr="00207189">
              <w:rPr>
                <w:rFonts w:asciiTheme="minorEastAsia" w:hAnsiTheme="minorEastAsia" w:hint="eastAsia"/>
              </w:rPr>
              <w:t>：</w:t>
            </w:r>
          </w:p>
          <w:p w:rsidR="00EC143B" w:rsidRPr="00207189" w:rsidRDefault="00EC143B" w:rsidP="007F1588">
            <w:pPr>
              <w:spacing w:line="360" w:lineRule="auto"/>
              <w:rPr>
                <w:rFonts w:asciiTheme="minorEastAsia" w:hAnsiTheme="minorEastAsia"/>
              </w:rPr>
            </w:pPr>
            <w:r w:rsidRPr="00207189">
              <w:rPr>
                <w:rFonts w:asciiTheme="minorEastAsia" w:hAnsiTheme="minorEastAsia"/>
                <w:bCs/>
              </w:rPr>
              <w:t>4</w:t>
            </w:r>
            <w:r w:rsidRPr="00207189">
              <w:rPr>
                <w:rFonts w:asciiTheme="minorEastAsia" w:hAnsiTheme="minorEastAsia" w:cs="宋体" w:hint="eastAsia"/>
                <w:bCs/>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r w:rsidRPr="00207189">
              <w:rPr>
                <w:rFonts w:asciiTheme="minorEastAsia" w:hAnsiTheme="minorEastAsia" w:hint="eastAsia"/>
                <w:bCs/>
              </w:rPr>
              <w:t>。</w:t>
            </w:r>
          </w:p>
        </w:tc>
      </w:tr>
      <w:tr w:rsidR="00EC143B" w:rsidRPr="00207189" w:rsidTr="007F1588">
        <w:trPr>
          <w:jc w:val="center"/>
        </w:trPr>
        <w:tc>
          <w:tcPr>
            <w:tcW w:w="1701" w:type="dxa"/>
            <w:tcBorders>
              <w:top w:val="single" w:sz="4" w:space="0" w:color="auto"/>
              <w:left w:val="single" w:sz="4" w:space="0" w:color="auto"/>
              <w:bottom w:val="single" w:sz="4" w:space="0" w:color="auto"/>
              <w:right w:val="single" w:sz="4" w:space="0" w:color="auto"/>
            </w:tcBorders>
            <w:hideMark/>
          </w:tcPr>
          <w:p w:rsidR="00EC143B" w:rsidRPr="00207189" w:rsidRDefault="00EC143B" w:rsidP="007F1588">
            <w:pPr>
              <w:spacing w:line="360" w:lineRule="auto"/>
              <w:rPr>
                <w:rFonts w:asciiTheme="minorEastAsia" w:hAnsiTheme="minorEastAsia"/>
              </w:rPr>
            </w:pPr>
            <w:r w:rsidRPr="00207189">
              <w:rPr>
                <w:rFonts w:asciiTheme="minorEastAsia" w:hAnsiTheme="minorEastAsia" w:cs="宋体" w:hint="eastAsia"/>
              </w:rPr>
              <w:t>第七部分基金份额的申购与赎</w:t>
            </w:r>
            <w:r w:rsidRPr="00207189">
              <w:rPr>
                <w:rFonts w:asciiTheme="minorEastAsia" w:hAnsiTheme="minorEastAsia" w:hint="eastAsia"/>
              </w:rPr>
              <w:t>回</w:t>
            </w:r>
          </w:p>
        </w:tc>
        <w:tc>
          <w:tcPr>
            <w:tcW w:w="4536" w:type="dxa"/>
            <w:tcBorders>
              <w:top w:val="single" w:sz="4" w:space="0" w:color="auto"/>
              <w:left w:val="single" w:sz="4" w:space="0" w:color="auto"/>
              <w:bottom w:val="single" w:sz="4" w:space="0" w:color="auto"/>
              <w:right w:val="single" w:sz="4" w:space="0" w:color="auto"/>
            </w:tcBorders>
          </w:tcPr>
          <w:p w:rsidR="00EC143B" w:rsidRPr="00207189" w:rsidRDefault="00EC143B" w:rsidP="007F1588">
            <w:pPr>
              <w:spacing w:line="360" w:lineRule="auto"/>
              <w:rPr>
                <w:rFonts w:asciiTheme="minorEastAsia" w:hAnsiTheme="minorEastAsia"/>
              </w:rPr>
            </w:pPr>
            <w:r w:rsidRPr="00207189">
              <w:rPr>
                <w:rFonts w:asciiTheme="minorEastAsia" w:hAnsiTheme="minorEastAsia" w:cs="宋体" w:hint="eastAsia"/>
              </w:rPr>
              <w:t>六、申购和赎回的价格、费用及其用</w:t>
            </w:r>
            <w:r w:rsidRPr="00207189">
              <w:rPr>
                <w:rFonts w:asciiTheme="minorEastAsia" w:hAnsiTheme="minorEastAsia" w:hint="eastAsia"/>
              </w:rPr>
              <w:t>途</w:t>
            </w:r>
          </w:p>
          <w:p w:rsidR="00EC143B" w:rsidRPr="00207189" w:rsidRDefault="00EC143B" w:rsidP="007F1588">
            <w:pPr>
              <w:spacing w:line="360" w:lineRule="auto"/>
              <w:rPr>
                <w:rFonts w:asciiTheme="minorEastAsia" w:hAnsiTheme="minorEastAsia"/>
                <w:bCs/>
              </w:rPr>
            </w:pPr>
            <w:r w:rsidRPr="00207189">
              <w:rPr>
                <w:rFonts w:asciiTheme="minorEastAsia" w:hAnsiTheme="minorEastAsia"/>
                <w:bCs/>
              </w:rPr>
              <w:t>3</w:t>
            </w:r>
            <w:r w:rsidRPr="00207189">
              <w:rPr>
                <w:rFonts w:asciiTheme="minorEastAsia" w:hAnsiTheme="minorEastAsia" w:cs="宋体" w:hint="eastAsia"/>
                <w:bCs/>
              </w:rPr>
              <w:t>、赎回金额的计算及处理方式：本基金赎回金额的计算详见《招募说明书》，赎回金额单位为元。本基金的赎回费率由基金管理人决定，并在招募说明书中列示。赎回金额为按实际确认的有效赎回份额乘以当日基金份额净值并扣除相应的费用，赎回金额单位为元。上述计算结果均按四舍五入方法，保留到小数点后</w:t>
            </w:r>
            <w:r w:rsidRPr="00207189">
              <w:rPr>
                <w:rFonts w:asciiTheme="minorEastAsia" w:hAnsiTheme="minorEastAsia"/>
                <w:bCs/>
              </w:rPr>
              <w:t>2</w:t>
            </w:r>
            <w:r w:rsidRPr="00207189">
              <w:rPr>
                <w:rFonts w:asciiTheme="minorEastAsia" w:hAnsiTheme="minorEastAsia" w:cs="宋体" w:hint="eastAsia"/>
                <w:bCs/>
              </w:rPr>
              <w:t>位，由此产生的收益或损失由基金财产承担</w:t>
            </w:r>
            <w:r w:rsidRPr="00207189">
              <w:rPr>
                <w:rFonts w:asciiTheme="minorEastAsia" w:hAnsiTheme="minorEastAsia" w:hint="eastAsia"/>
                <w:bCs/>
              </w:rPr>
              <w:t>。</w:t>
            </w:r>
          </w:p>
          <w:p w:rsidR="00EC143B" w:rsidRPr="00207189" w:rsidRDefault="00EC143B" w:rsidP="007F1588">
            <w:pPr>
              <w:spacing w:line="360" w:lineRule="auto"/>
              <w:rPr>
                <w:rFonts w:asciiTheme="minorEastAsia" w:hAnsiTheme="minorEastAsia"/>
              </w:rPr>
            </w:pPr>
          </w:p>
        </w:tc>
        <w:tc>
          <w:tcPr>
            <w:tcW w:w="4536" w:type="dxa"/>
            <w:tcBorders>
              <w:top w:val="single" w:sz="4" w:space="0" w:color="auto"/>
              <w:left w:val="single" w:sz="4" w:space="0" w:color="auto"/>
              <w:bottom w:val="single" w:sz="4" w:space="0" w:color="auto"/>
              <w:right w:val="single" w:sz="4" w:space="0" w:color="auto"/>
            </w:tcBorders>
            <w:hideMark/>
          </w:tcPr>
          <w:p w:rsidR="00EC143B" w:rsidRPr="00207189" w:rsidRDefault="00EC143B" w:rsidP="007F1588">
            <w:pPr>
              <w:spacing w:line="360" w:lineRule="auto"/>
              <w:rPr>
                <w:rFonts w:asciiTheme="minorEastAsia" w:hAnsiTheme="minorEastAsia"/>
              </w:rPr>
            </w:pPr>
            <w:r w:rsidRPr="00207189">
              <w:rPr>
                <w:rFonts w:asciiTheme="minorEastAsia" w:hAnsiTheme="minorEastAsia" w:cs="宋体" w:hint="eastAsia"/>
              </w:rPr>
              <w:t>六、申购和赎回的价格、费用及其用</w:t>
            </w:r>
            <w:r w:rsidRPr="00207189">
              <w:rPr>
                <w:rFonts w:asciiTheme="minorEastAsia" w:hAnsiTheme="minorEastAsia" w:hint="eastAsia"/>
              </w:rPr>
              <w:t>途</w:t>
            </w:r>
          </w:p>
          <w:p w:rsidR="00EC143B" w:rsidRPr="00207189" w:rsidRDefault="00EC143B" w:rsidP="007F1588">
            <w:pPr>
              <w:spacing w:line="360" w:lineRule="auto"/>
              <w:rPr>
                <w:rFonts w:asciiTheme="minorEastAsia" w:hAnsiTheme="minorEastAsia"/>
                <w:bCs/>
              </w:rPr>
            </w:pPr>
            <w:r w:rsidRPr="00207189">
              <w:rPr>
                <w:rFonts w:asciiTheme="minorEastAsia" w:hAnsiTheme="minorEastAsia"/>
                <w:bCs/>
              </w:rPr>
              <w:t>3</w:t>
            </w:r>
            <w:r w:rsidRPr="00207189">
              <w:rPr>
                <w:rFonts w:asciiTheme="minorEastAsia" w:hAnsiTheme="minorEastAsia" w:cs="宋体" w:hint="eastAsia"/>
                <w:bCs/>
              </w:rPr>
              <w:t>、赎回金额的计算及处理方式：本基金赎回金额的计算详见《招募说明书》，赎回金额单位为元。本基金的赎回费率由基金管理人决定，并在招募说明书中列示。本基金对持续持有期少于</w:t>
            </w:r>
            <w:r w:rsidRPr="00207189">
              <w:rPr>
                <w:rFonts w:asciiTheme="minorEastAsia" w:hAnsiTheme="minorEastAsia"/>
                <w:bCs/>
              </w:rPr>
              <w:t>7</w:t>
            </w:r>
            <w:r w:rsidRPr="00207189">
              <w:rPr>
                <w:rFonts w:asciiTheme="minorEastAsia" w:hAnsiTheme="minorEastAsia" w:cs="宋体" w:hint="eastAsia"/>
                <w:bCs/>
              </w:rPr>
              <w:t>日的投资者收取不低于</w:t>
            </w:r>
            <w:r w:rsidRPr="00207189">
              <w:rPr>
                <w:rFonts w:asciiTheme="minorEastAsia" w:hAnsiTheme="minorEastAsia"/>
                <w:bCs/>
              </w:rPr>
              <w:t>1.5%</w:t>
            </w:r>
            <w:r w:rsidRPr="00207189">
              <w:rPr>
                <w:rFonts w:asciiTheme="minorEastAsia" w:hAnsiTheme="minorEastAsia" w:cs="宋体" w:hint="eastAsia"/>
                <w:bCs/>
              </w:rPr>
              <w:t>的赎回费，并将上述赎回费全额计入基金财产。赎回金额为按实际确认的有效赎回份额乘以当日基金份额净值并扣除相应的费用，赎回金额单位为元。上述计算结果均按四舍五入方法，保留到小数点后</w:t>
            </w:r>
            <w:r w:rsidRPr="00207189">
              <w:rPr>
                <w:rFonts w:asciiTheme="minorEastAsia" w:hAnsiTheme="minorEastAsia"/>
                <w:bCs/>
              </w:rPr>
              <w:t>2</w:t>
            </w:r>
            <w:r w:rsidRPr="00207189">
              <w:rPr>
                <w:rFonts w:asciiTheme="minorEastAsia" w:hAnsiTheme="minorEastAsia" w:cs="宋体" w:hint="eastAsia"/>
                <w:bCs/>
              </w:rPr>
              <w:t>位，由此产生的收益或损失由基金财产承担</w:t>
            </w:r>
            <w:r w:rsidRPr="00207189">
              <w:rPr>
                <w:rFonts w:asciiTheme="minorEastAsia" w:hAnsiTheme="minorEastAsia" w:hint="eastAsia"/>
                <w:bCs/>
              </w:rPr>
              <w:t>。</w:t>
            </w:r>
          </w:p>
          <w:p w:rsidR="00EC143B" w:rsidRPr="00207189" w:rsidRDefault="00EC143B" w:rsidP="007F1588">
            <w:pPr>
              <w:spacing w:line="360" w:lineRule="auto"/>
              <w:rPr>
                <w:rFonts w:asciiTheme="minorEastAsia" w:hAnsiTheme="minorEastAsia"/>
              </w:rPr>
            </w:pPr>
            <w:r w:rsidRPr="00207189">
              <w:rPr>
                <w:rFonts w:asciiTheme="minorEastAsia" w:hAnsiTheme="minorEastAsia" w:cs="宋体" w:hint="eastAsia"/>
              </w:rPr>
              <w:t>增加</w:t>
            </w:r>
            <w:r w:rsidRPr="00207189">
              <w:rPr>
                <w:rFonts w:asciiTheme="minorEastAsia" w:hAnsiTheme="minorEastAsia" w:hint="eastAsia"/>
              </w:rPr>
              <w:t>：</w:t>
            </w:r>
          </w:p>
          <w:p w:rsidR="00EC143B" w:rsidRPr="00207189" w:rsidRDefault="00EC143B" w:rsidP="007F1588">
            <w:pPr>
              <w:spacing w:line="360" w:lineRule="auto"/>
              <w:rPr>
                <w:rFonts w:asciiTheme="minorEastAsia" w:hAnsiTheme="minorEastAsia"/>
              </w:rPr>
            </w:pPr>
            <w:r w:rsidRPr="00207189">
              <w:rPr>
                <w:rFonts w:asciiTheme="minorEastAsia" w:hAnsiTheme="minorEastAsia"/>
                <w:bCs/>
              </w:rPr>
              <w:t>7</w:t>
            </w:r>
            <w:r w:rsidRPr="00207189">
              <w:rPr>
                <w:rFonts w:asciiTheme="minorEastAsia" w:hAnsiTheme="minorEastAsia" w:cs="宋体" w:hint="eastAsia"/>
                <w:bCs/>
              </w:rPr>
              <w:t>、当发生大额申购或赎回情形时，基金管理人可以采用摆动定价机制，以确保基金估值的公平性。具体处理原则与操作规范遵循相关法律法规以及监管部门、自律规则的规定</w:t>
            </w:r>
            <w:r w:rsidRPr="00207189">
              <w:rPr>
                <w:rFonts w:asciiTheme="minorEastAsia" w:hAnsiTheme="minorEastAsia" w:hint="eastAsia"/>
                <w:bCs/>
              </w:rPr>
              <w:t>。</w:t>
            </w:r>
          </w:p>
        </w:tc>
      </w:tr>
      <w:tr w:rsidR="00EC143B" w:rsidRPr="00207189" w:rsidTr="007F1588">
        <w:trPr>
          <w:jc w:val="center"/>
        </w:trPr>
        <w:tc>
          <w:tcPr>
            <w:tcW w:w="1701" w:type="dxa"/>
            <w:tcBorders>
              <w:top w:val="single" w:sz="4" w:space="0" w:color="auto"/>
              <w:left w:val="single" w:sz="4" w:space="0" w:color="auto"/>
              <w:bottom w:val="single" w:sz="4" w:space="0" w:color="auto"/>
              <w:right w:val="single" w:sz="4" w:space="0" w:color="auto"/>
            </w:tcBorders>
            <w:hideMark/>
          </w:tcPr>
          <w:p w:rsidR="00EC143B" w:rsidRPr="00207189" w:rsidRDefault="00EC143B" w:rsidP="007F1588">
            <w:pPr>
              <w:spacing w:line="360" w:lineRule="auto"/>
              <w:rPr>
                <w:rFonts w:asciiTheme="minorEastAsia" w:hAnsiTheme="minorEastAsia"/>
              </w:rPr>
            </w:pPr>
            <w:r w:rsidRPr="00207189">
              <w:rPr>
                <w:rFonts w:asciiTheme="minorEastAsia" w:hAnsiTheme="minorEastAsia" w:cs="宋体" w:hint="eastAsia"/>
              </w:rPr>
              <w:t>第七部分基金份额的申购与赎</w:t>
            </w:r>
            <w:r w:rsidRPr="00207189">
              <w:rPr>
                <w:rFonts w:asciiTheme="minorEastAsia" w:hAnsiTheme="minorEastAsia" w:hint="eastAsia"/>
              </w:rPr>
              <w:t>回</w:t>
            </w:r>
          </w:p>
        </w:tc>
        <w:tc>
          <w:tcPr>
            <w:tcW w:w="4536" w:type="dxa"/>
            <w:tcBorders>
              <w:top w:val="single" w:sz="4" w:space="0" w:color="auto"/>
              <w:left w:val="single" w:sz="4" w:space="0" w:color="auto"/>
              <w:bottom w:val="single" w:sz="4" w:space="0" w:color="auto"/>
              <w:right w:val="single" w:sz="4" w:space="0" w:color="auto"/>
            </w:tcBorders>
          </w:tcPr>
          <w:p w:rsidR="00EC143B" w:rsidRPr="00207189" w:rsidRDefault="00EC143B" w:rsidP="007F1588">
            <w:pPr>
              <w:spacing w:line="360" w:lineRule="auto"/>
              <w:rPr>
                <w:rFonts w:asciiTheme="minorEastAsia" w:hAnsiTheme="minorEastAsia"/>
              </w:rPr>
            </w:pPr>
            <w:r w:rsidRPr="00207189">
              <w:rPr>
                <w:rFonts w:asciiTheme="minorEastAsia" w:hAnsiTheme="minorEastAsia" w:cs="宋体" w:hint="eastAsia"/>
              </w:rPr>
              <w:t>七、拒绝或暂停申购的情</w:t>
            </w:r>
            <w:r w:rsidRPr="00207189">
              <w:rPr>
                <w:rFonts w:asciiTheme="minorEastAsia" w:hAnsiTheme="minorEastAsia" w:hint="eastAsia"/>
              </w:rPr>
              <w:t>形</w:t>
            </w: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r w:rsidRPr="00207189">
              <w:rPr>
                <w:rFonts w:asciiTheme="minorEastAsia" w:hAnsiTheme="minorEastAsia" w:cs="宋体" w:hint="eastAsia"/>
                <w:bCs/>
              </w:rPr>
              <w:t>发生上述第</w:t>
            </w:r>
            <w:r w:rsidRPr="00207189">
              <w:rPr>
                <w:rFonts w:asciiTheme="minorEastAsia" w:hAnsiTheme="minorEastAsia"/>
                <w:bCs/>
              </w:rPr>
              <w:t>1</w:t>
            </w:r>
            <w:r w:rsidRPr="00207189">
              <w:rPr>
                <w:rFonts w:asciiTheme="minorEastAsia" w:hAnsiTheme="minorEastAsia" w:cs="宋体" w:hint="eastAsia"/>
                <w:bCs/>
              </w:rPr>
              <w:t>、</w:t>
            </w:r>
            <w:r w:rsidRPr="00207189">
              <w:rPr>
                <w:rFonts w:asciiTheme="minorEastAsia" w:hAnsiTheme="minorEastAsia"/>
                <w:bCs/>
              </w:rPr>
              <w:t>2</w:t>
            </w:r>
            <w:r w:rsidRPr="00207189">
              <w:rPr>
                <w:rFonts w:asciiTheme="minorEastAsia" w:hAnsiTheme="minorEastAsia" w:cs="宋体" w:hint="eastAsia"/>
                <w:bCs/>
              </w:rPr>
              <w:t>、</w:t>
            </w:r>
            <w:r w:rsidRPr="00207189">
              <w:rPr>
                <w:rFonts w:asciiTheme="minorEastAsia" w:hAnsiTheme="minorEastAsia"/>
                <w:bCs/>
              </w:rPr>
              <w:t>3</w:t>
            </w:r>
            <w:r w:rsidRPr="00207189">
              <w:rPr>
                <w:rFonts w:asciiTheme="minorEastAsia" w:hAnsiTheme="minorEastAsia" w:cs="宋体" w:hint="eastAsia"/>
                <w:bCs/>
              </w:rPr>
              <w:t>、</w:t>
            </w:r>
            <w:r w:rsidRPr="00207189">
              <w:rPr>
                <w:rFonts w:asciiTheme="minorEastAsia" w:hAnsiTheme="minorEastAsia"/>
                <w:bCs/>
              </w:rPr>
              <w:t>5</w:t>
            </w:r>
            <w:r w:rsidRPr="00207189">
              <w:rPr>
                <w:rFonts w:asciiTheme="minorEastAsia" w:hAnsiTheme="minorEastAsia" w:cs="宋体" w:hint="eastAsia"/>
                <w:bCs/>
              </w:rPr>
              <w:t>、</w:t>
            </w:r>
            <w:r w:rsidRPr="00207189">
              <w:rPr>
                <w:rFonts w:asciiTheme="minorEastAsia" w:hAnsiTheme="minorEastAsia"/>
                <w:bCs/>
              </w:rPr>
              <w:t>6</w:t>
            </w:r>
            <w:r w:rsidRPr="00207189">
              <w:rPr>
                <w:rFonts w:asciiTheme="minorEastAsia" w:hAnsiTheme="minorEastAsia" w:cs="宋体" w:hint="eastAsia"/>
                <w:bCs/>
              </w:rPr>
              <w:t>项暂停申购情形时且基金管理人决定暂停申购的，基金管理人应当根据有关规定在指定媒介上刊登暂停申购公告。如果投资人的申购申请被拒绝，被拒绝的申购款项将退还给投资人。在暂停申购的情况消除时，基金管理人应及时恢复申购业务的办理</w:t>
            </w:r>
            <w:r w:rsidRPr="00207189">
              <w:rPr>
                <w:rFonts w:asciiTheme="minorEastAsia" w:hAnsiTheme="minorEastAsia" w:hint="eastAsia"/>
                <w:bCs/>
              </w:rPr>
              <w:t>。</w:t>
            </w:r>
          </w:p>
        </w:tc>
        <w:tc>
          <w:tcPr>
            <w:tcW w:w="4536" w:type="dxa"/>
            <w:tcBorders>
              <w:top w:val="single" w:sz="4" w:space="0" w:color="auto"/>
              <w:left w:val="single" w:sz="4" w:space="0" w:color="auto"/>
              <w:bottom w:val="single" w:sz="4" w:space="0" w:color="auto"/>
              <w:right w:val="single" w:sz="4" w:space="0" w:color="auto"/>
            </w:tcBorders>
            <w:hideMark/>
          </w:tcPr>
          <w:p w:rsidR="00EC143B" w:rsidRPr="00207189" w:rsidRDefault="00EC143B" w:rsidP="007F1588">
            <w:pPr>
              <w:spacing w:line="360" w:lineRule="auto"/>
              <w:rPr>
                <w:rFonts w:asciiTheme="minorEastAsia" w:hAnsiTheme="minorEastAsia"/>
              </w:rPr>
            </w:pPr>
            <w:r w:rsidRPr="00207189">
              <w:rPr>
                <w:rFonts w:asciiTheme="minorEastAsia" w:hAnsiTheme="minorEastAsia" w:cs="宋体" w:hint="eastAsia"/>
              </w:rPr>
              <w:t>七、拒绝或暂停申购的情</w:t>
            </w:r>
            <w:r w:rsidRPr="00207189">
              <w:rPr>
                <w:rFonts w:asciiTheme="minorEastAsia" w:hAnsiTheme="minorEastAsia" w:hint="eastAsia"/>
              </w:rPr>
              <w:t>形</w:t>
            </w:r>
          </w:p>
          <w:p w:rsidR="00EC143B" w:rsidRPr="00207189" w:rsidRDefault="00EC143B" w:rsidP="007F1588">
            <w:pPr>
              <w:spacing w:line="360" w:lineRule="auto"/>
              <w:rPr>
                <w:rFonts w:asciiTheme="minorEastAsia" w:hAnsiTheme="minorEastAsia"/>
              </w:rPr>
            </w:pPr>
            <w:r w:rsidRPr="00207189">
              <w:rPr>
                <w:rFonts w:asciiTheme="minorEastAsia" w:hAnsiTheme="minorEastAsia" w:cs="宋体" w:hint="eastAsia"/>
              </w:rPr>
              <w:t>增加</w:t>
            </w:r>
            <w:r w:rsidRPr="00207189">
              <w:rPr>
                <w:rFonts w:asciiTheme="minorEastAsia" w:hAnsiTheme="minorEastAsia" w:hint="eastAsia"/>
              </w:rPr>
              <w:t>：</w:t>
            </w:r>
          </w:p>
          <w:p w:rsidR="00EC143B" w:rsidRPr="00207189" w:rsidRDefault="00EC143B" w:rsidP="007F1588">
            <w:pPr>
              <w:spacing w:line="360" w:lineRule="auto"/>
              <w:rPr>
                <w:rFonts w:asciiTheme="minorEastAsia" w:hAnsiTheme="minorEastAsia"/>
                <w:bCs/>
              </w:rPr>
            </w:pPr>
            <w:r w:rsidRPr="00207189">
              <w:rPr>
                <w:rFonts w:asciiTheme="minorEastAsia" w:hAnsiTheme="minorEastAsia"/>
                <w:bCs/>
              </w:rPr>
              <w:t>6</w:t>
            </w:r>
            <w:r w:rsidRPr="00207189">
              <w:rPr>
                <w:rFonts w:asciiTheme="minorEastAsia" w:hAnsiTheme="minorEastAsia" w:cs="宋体" w:hint="eastAsia"/>
                <w:bCs/>
              </w:rPr>
              <w:t>、基金管理人接受某笔或者某些申购申请有可能导致单一投资者持有基金份额的比例达到或者超过</w:t>
            </w:r>
            <w:r w:rsidRPr="00207189">
              <w:rPr>
                <w:rFonts w:asciiTheme="minorEastAsia" w:hAnsiTheme="minorEastAsia"/>
                <w:bCs/>
              </w:rPr>
              <w:t>50%</w:t>
            </w:r>
            <w:r w:rsidRPr="00207189">
              <w:rPr>
                <w:rFonts w:asciiTheme="minorEastAsia" w:hAnsiTheme="minorEastAsia" w:cs="宋体" w:hint="eastAsia"/>
                <w:bCs/>
              </w:rPr>
              <w:t>，或者变相规避</w:t>
            </w:r>
            <w:r w:rsidRPr="00207189">
              <w:rPr>
                <w:rFonts w:asciiTheme="minorEastAsia" w:hAnsiTheme="minorEastAsia"/>
                <w:bCs/>
              </w:rPr>
              <w:t>50%</w:t>
            </w:r>
            <w:r w:rsidRPr="00207189">
              <w:rPr>
                <w:rFonts w:asciiTheme="minorEastAsia" w:hAnsiTheme="minorEastAsia" w:cs="宋体" w:hint="eastAsia"/>
                <w:bCs/>
              </w:rPr>
              <w:t>集中度的情形时</w:t>
            </w:r>
            <w:r w:rsidRPr="00207189">
              <w:rPr>
                <w:rFonts w:asciiTheme="minorEastAsia" w:hAnsiTheme="minorEastAsia" w:hint="eastAsia"/>
                <w:bCs/>
              </w:rPr>
              <w:t>。</w:t>
            </w:r>
          </w:p>
          <w:p w:rsidR="00EC143B" w:rsidRPr="00207189" w:rsidRDefault="00EC143B" w:rsidP="007F1588">
            <w:pPr>
              <w:spacing w:line="360" w:lineRule="auto"/>
              <w:rPr>
                <w:rFonts w:asciiTheme="minorEastAsia" w:hAnsiTheme="minorEastAsia"/>
                <w:bCs/>
              </w:rPr>
            </w:pPr>
            <w:r w:rsidRPr="00207189">
              <w:rPr>
                <w:rFonts w:asciiTheme="minorEastAsia" w:hAnsiTheme="minorEastAsia"/>
                <w:bCs/>
              </w:rPr>
              <w:t>7</w:t>
            </w:r>
            <w:r w:rsidRPr="00207189">
              <w:rPr>
                <w:rFonts w:asciiTheme="minorEastAsia" w:hAnsiTheme="minorEastAsia" w:cs="宋体" w:hint="eastAsia"/>
                <w:bCs/>
              </w:rPr>
              <w:t>、当前一估值日基金资产净值</w:t>
            </w:r>
            <w:r w:rsidRPr="00207189">
              <w:rPr>
                <w:rFonts w:asciiTheme="minorEastAsia" w:hAnsiTheme="minorEastAsia"/>
                <w:bCs/>
              </w:rPr>
              <w:t>50%</w:t>
            </w:r>
            <w:r w:rsidRPr="00207189">
              <w:rPr>
                <w:rFonts w:asciiTheme="minorEastAsia" w:hAnsiTheme="minorEastAsia" w:cs="宋体" w:hint="eastAsia"/>
                <w:bCs/>
              </w:rPr>
              <w:t>以上的资产出现无可参考的活跃市场价格且采用估值技术仍导致公允价值存在重大不确定性时，经与基金托管人协商确认后，基金管理人应当暂停接受基金申购申请</w:t>
            </w:r>
            <w:r w:rsidRPr="00207189">
              <w:rPr>
                <w:rFonts w:asciiTheme="minorEastAsia" w:hAnsiTheme="minorEastAsia" w:hint="eastAsia"/>
                <w:bCs/>
              </w:rPr>
              <w:t>。</w:t>
            </w:r>
          </w:p>
          <w:p w:rsidR="00EC143B" w:rsidRPr="00207189" w:rsidRDefault="00EC143B" w:rsidP="007F1588">
            <w:pPr>
              <w:spacing w:line="360" w:lineRule="auto"/>
              <w:rPr>
                <w:rFonts w:asciiTheme="minorEastAsia" w:hAnsiTheme="minorEastAsia"/>
              </w:rPr>
            </w:pPr>
            <w:r w:rsidRPr="00207189">
              <w:rPr>
                <w:rFonts w:asciiTheme="minorEastAsia" w:hAnsiTheme="minorEastAsia" w:cs="宋体" w:hint="eastAsia"/>
                <w:bCs/>
              </w:rPr>
              <w:t>发生上述第</w:t>
            </w:r>
            <w:r w:rsidRPr="00207189">
              <w:rPr>
                <w:rFonts w:asciiTheme="minorEastAsia" w:hAnsiTheme="minorEastAsia"/>
                <w:bCs/>
              </w:rPr>
              <w:t>1</w:t>
            </w:r>
            <w:r w:rsidRPr="00207189">
              <w:rPr>
                <w:rFonts w:asciiTheme="minorEastAsia" w:hAnsiTheme="minorEastAsia" w:cs="宋体" w:hint="eastAsia"/>
                <w:bCs/>
              </w:rPr>
              <w:t>、</w:t>
            </w:r>
            <w:r w:rsidRPr="00207189">
              <w:rPr>
                <w:rFonts w:asciiTheme="minorEastAsia" w:hAnsiTheme="minorEastAsia"/>
                <w:bCs/>
              </w:rPr>
              <w:t>2</w:t>
            </w:r>
            <w:r w:rsidRPr="00207189">
              <w:rPr>
                <w:rFonts w:asciiTheme="minorEastAsia" w:hAnsiTheme="minorEastAsia" w:cs="宋体" w:hint="eastAsia"/>
                <w:bCs/>
              </w:rPr>
              <w:t>、</w:t>
            </w:r>
            <w:r w:rsidRPr="00207189">
              <w:rPr>
                <w:rFonts w:asciiTheme="minorEastAsia" w:hAnsiTheme="minorEastAsia"/>
                <w:bCs/>
              </w:rPr>
              <w:t>3</w:t>
            </w:r>
            <w:r w:rsidRPr="00207189">
              <w:rPr>
                <w:rFonts w:asciiTheme="minorEastAsia" w:hAnsiTheme="minorEastAsia" w:cs="宋体" w:hint="eastAsia"/>
                <w:bCs/>
              </w:rPr>
              <w:t>、</w:t>
            </w:r>
            <w:r w:rsidRPr="00207189">
              <w:rPr>
                <w:rFonts w:asciiTheme="minorEastAsia" w:hAnsiTheme="minorEastAsia"/>
                <w:bCs/>
              </w:rPr>
              <w:t>5</w:t>
            </w:r>
            <w:r w:rsidRPr="00207189">
              <w:rPr>
                <w:rFonts w:asciiTheme="minorEastAsia" w:hAnsiTheme="minorEastAsia" w:cs="宋体" w:hint="eastAsia"/>
                <w:bCs/>
              </w:rPr>
              <w:t>、</w:t>
            </w:r>
            <w:r w:rsidRPr="00207189">
              <w:rPr>
                <w:rFonts w:asciiTheme="minorEastAsia" w:hAnsiTheme="minorEastAsia"/>
                <w:bCs/>
              </w:rPr>
              <w:t>7</w:t>
            </w:r>
            <w:r w:rsidRPr="00207189">
              <w:rPr>
                <w:rFonts w:asciiTheme="minorEastAsia" w:hAnsiTheme="minorEastAsia" w:cs="宋体" w:hint="eastAsia"/>
                <w:bCs/>
              </w:rPr>
              <w:t>、</w:t>
            </w:r>
            <w:r w:rsidRPr="00207189">
              <w:rPr>
                <w:rFonts w:asciiTheme="minorEastAsia" w:hAnsiTheme="minorEastAsia"/>
                <w:bCs/>
              </w:rPr>
              <w:t>8</w:t>
            </w:r>
            <w:r w:rsidRPr="00207189">
              <w:rPr>
                <w:rFonts w:asciiTheme="minorEastAsia" w:hAnsiTheme="minorEastAsia" w:cs="宋体" w:hint="eastAsia"/>
                <w:bCs/>
              </w:rPr>
              <w:t>项暂停申购情形时且基金管理人决定暂停申购的，基金管理人应当根据有关规定在指定媒介上刊登暂停申购公告。如果投资人的申购申请被全部或部分拒绝的，被拒绝的申购款项将退还给投资人。在暂停申购的情况消除时，基金管理人应及时恢复申购业务的办理</w:t>
            </w:r>
            <w:r w:rsidRPr="00207189">
              <w:rPr>
                <w:rFonts w:asciiTheme="minorEastAsia" w:hAnsiTheme="minorEastAsia" w:hint="eastAsia"/>
                <w:bCs/>
              </w:rPr>
              <w:t>。</w:t>
            </w:r>
          </w:p>
        </w:tc>
      </w:tr>
      <w:tr w:rsidR="00EC143B" w:rsidRPr="00207189" w:rsidTr="007F1588">
        <w:trPr>
          <w:jc w:val="center"/>
        </w:trPr>
        <w:tc>
          <w:tcPr>
            <w:tcW w:w="1701" w:type="dxa"/>
            <w:tcBorders>
              <w:top w:val="single" w:sz="4" w:space="0" w:color="auto"/>
              <w:left w:val="single" w:sz="4" w:space="0" w:color="auto"/>
              <w:bottom w:val="single" w:sz="4" w:space="0" w:color="auto"/>
              <w:right w:val="single" w:sz="4" w:space="0" w:color="auto"/>
            </w:tcBorders>
            <w:hideMark/>
          </w:tcPr>
          <w:p w:rsidR="00EC143B" w:rsidRPr="00207189" w:rsidRDefault="00EC143B" w:rsidP="007F1588">
            <w:pPr>
              <w:spacing w:line="360" w:lineRule="auto"/>
              <w:rPr>
                <w:rFonts w:asciiTheme="minorEastAsia" w:hAnsiTheme="minorEastAsia"/>
              </w:rPr>
            </w:pPr>
            <w:r w:rsidRPr="00207189">
              <w:rPr>
                <w:rFonts w:asciiTheme="minorEastAsia" w:hAnsiTheme="minorEastAsia" w:cs="宋体" w:hint="eastAsia"/>
              </w:rPr>
              <w:t>第七部分基金份额的申购与赎</w:t>
            </w:r>
            <w:r w:rsidRPr="00207189">
              <w:rPr>
                <w:rFonts w:asciiTheme="minorEastAsia" w:hAnsiTheme="minorEastAsia" w:hint="eastAsia"/>
              </w:rPr>
              <w:t>回</w:t>
            </w:r>
          </w:p>
        </w:tc>
        <w:tc>
          <w:tcPr>
            <w:tcW w:w="4536" w:type="dxa"/>
            <w:tcBorders>
              <w:top w:val="single" w:sz="4" w:space="0" w:color="auto"/>
              <w:left w:val="single" w:sz="4" w:space="0" w:color="auto"/>
              <w:bottom w:val="single" w:sz="4" w:space="0" w:color="auto"/>
              <w:right w:val="single" w:sz="4" w:space="0" w:color="auto"/>
            </w:tcBorders>
          </w:tcPr>
          <w:p w:rsidR="00EC143B" w:rsidRPr="00207189" w:rsidRDefault="00EC143B" w:rsidP="007F1588">
            <w:pPr>
              <w:spacing w:line="360" w:lineRule="auto"/>
              <w:rPr>
                <w:rFonts w:asciiTheme="minorEastAsia" w:hAnsiTheme="minorEastAsia"/>
              </w:rPr>
            </w:pPr>
            <w:r w:rsidRPr="00207189">
              <w:rPr>
                <w:rFonts w:asciiTheme="minorEastAsia" w:hAnsiTheme="minorEastAsia" w:cs="宋体" w:hint="eastAsia"/>
              </w:rPr>
              <w:t>八、暂停赎回或延缓支付赎回款项的情</w:t>
            </w:r>
            <w:r w:rsidRPr="00207189">
              <w:rPr>
                <w:rFonts w:asciiTheme="minorEastAsia" w:hAnsiTheme="minorEastAsia" w:hint="eastAsia"/>
              </w:rPr>
              <w:t>形</w:t>
            </w:r>
          </w:p>
          <w:p w:rsidR="00EC143B" w:rsidRPr="00207189" w:rsidRDefault="00EC143B" w:rsidP="007F1588">
            <w:pPr>
              <w:spacing w:line="360" w:lineRule="auto"/>
              <w:rPr>
                <w:rFonts w:asciiTheme="minorEastAsia" w:hAnsiTheme="minorEastAsia"/>
              </w:rPr>
            </w:pPr>
          </w:p>
        </w:tc>
        <w:tc>
          <w:tcPr>
            <w:tcW w:w="4536" w:type="dxa"/>
            <w:tcBorders>
              <w:top w:val="single" w:sz="4" w:space="0" w:color="auto"/>
              <w:left w:val="single" w:sz="4" w:space="0" w:color="auto"/>
              <w:bottom w:val="single" w:sz="4" w:space="0" w:color="auto"/>
              <w:right w:val="single" w:sz="4" w:space="0" w:color="auto"/>
            </w:tcBorders>
            <w:hideMark/>
          </w:tcPr>
          <w:p w:rsidR="00EC143B" w:rsidRPr="00207189" w:rsidRDefault="00EC143B" w:rsidP="007F1588">
            <w:pPr>
              <w:spacing w:line="360" w:lineRule="auto"/>
              <w:rPr>
                <w:rFonts w:asciiTheme="minorEastAsia" w:hAnsiTheme="minorEastAsia"/>
              </w:rPr>
            </w:pPr>
            <w:r w:rsidRPr="00207189">
              <w:rPr>
                <w:rFonts w:asciiTheme="minorEastAsia" w:hAnsiTheme="minorEastAsia" w:cs="宋体" w:hint="eastAsia"/>
              </w:rPr>
              <w:t>八、暂停赎回或延缓支付赎回款项的情</w:t>
            </w:r>
            <w:r w:rsidRPr="00207189">
              <w:rPr>
                <w:rFonts w:asciiTheme="minorEastAsia" w:hAnsiTheme="minorEastAsia" w:hint="eastAsia"/>
              </w:rPr>
              <w:t>形</w:t>
            </w:r>
          </w:p>
          <w:p w:rsidR="00EC143B" w:rsidRPr="00207189" w:rsidRDefault="00EC143B" w:rsidP="007F1588">
            <w:pPr>
              <w:spacing w:line="360" w:lineRule="auto"/>
              <w:rPr>
                <w:rFonts w:asciiTheme="minorEastAsia" w:hAnsiTheme="minorEastAsia"/>
              </w:rPr>
            </w:pPr>
            <w:r w:rsidRPr="00207189">
              <w:rPr>
                <w:rFonts w:asciiTheme="minorEastAsia" w:hAnsiTheme="minorEastAsia" w:cs="宋体" w:hint="eastAsia"/>
              </w:rPr>
              <w:t>增加</w:t>
            </w:r>
            <w:r w:rsidRPr="00207189">
              <w:rPr>
                <w:rFonts w:asciiTheme="minorEastAsia" w:hAnsiTheme="minorEastAsia" w:hint="eastAsia"/>
              </w:rPr>
              <w:t>：</w:t>
            </w:r>
          </w:p>
          <w:p w:rsidR="00EC143B" w:rsidRPr="00207189" w:rsidRDefault="00EC143B" w:rsidP="007F1588">
            <w:pPr>
              <w:spacing w:line="360" w:lineRule="auto"/>
              <w:rPr>
                <w:rFonts w:asciiTheme="minorEastAsia" w:hAnsiTheme="minorEastAsia"/>
              </w:rPr>
            </w:pPr>
            <w:r w:rsidRPr="00207189">
              <w:rPr>
                <w:rFonts w:asciiTheme="minorEastAsia" w:hAnsiTheme="minorEastAsia"/>
                <w:bCs/>
              </w:rPr>
              <w:t>6</w:t>
            </w:r>
            <w:r w:rsidRPr="00207189">
              <w:rPr>
                <w:rFonts w:asciiTheme="minorEastAsia" w:hAnsiTheme="minorEastAsia" w:cs="宋体" w:hint="eastAsia"/>
                <w:bCs/>
              </w:rPr>
              <w:t>、当前一估值日基金资产净值</w:t>
            </w:r>
            <w:r w:rsidRPr="00207189">
              <w:rPr>
                <w:rFonts w:asciiTheme="minorEastAsia" w:hAnsiTheme="minorEastAsia"/>
                <w:bCs/>
              </w:rPr>
              <w:t>50%</w:t>
            </w:r>
            <w:r w:rsidRPr="00207189">
              <w:rPr>
                <w:rFonts w:asciiTheme="minorEastAsia" w:hAnsiTheme="minorEastAsia" w:cs="宋体" w:hint="eastAsia"/>
                <w:bCs/>
              </w:rPr>
              <w:t>以上的资产出现无可参考的活跃市场价格且采用估值技术仍导致公允价值存在重大不确定性时，经与基金托管人协商确认后，基金管理人应当延缓支付赎回款项或暂停接受基金赎回申请</w:t>
            </w:r>
            <w:r w:rsidRPr="00207189">
              <w:rPr>
                <w:rFonts w:asciiTheme="minorEastAsia" w:hAnsiTheme="minorEastAsia" w:hint="eastAsia"/>
                <w:bCs/>
              </w:rPr>
              <w:t>。</w:t>
            </w:r>
          </w:p>
        </w:tc>
      </w:tr>
      <w:tr w:rsidR="00EC143B" w:rsidRPr="00207189" w:rsidTr="007F1588">
        <w:trPr>
          <w:jc w:val="center"/>
        </w:trPr>
        <w:tc>
          <w:tcPr>
            <w:tcW w:w="1701" w:type="dxa"/>
            <w:tcBorders>
              <w:top w:val="single" w:sz="4" w:space="0" w:color="auto"/>
              <w:left w:val="single" w:sz="4" w:space="0" w:color="auto"/>
              <w:bottom w:val="single" w:sz="4" w:space="0" w:color="auto"/>
              <w:right w:val="single" w:sz="4" w:space="0" w:color="auto"/>
            </w:tcBorders>
            <w:hideMark/>
          </w:tcPr>
          <w:p w:rsidR="00EC143B" w:rsidRPr="00207189" w:rsidRDefault="00EC143B" w:rsidP="007F1588">
            <w:pPr>
              <w:spacing w:line="360" w:lineRule="auto"/>
              <w:rPr>
                <w:rFonts w:asciiTheme="minorEastAsia" w:hAnsiTheme="minorEastAsia"/>
              </w:rPr>
            </w:pPr>
            <w:r w:rsidRPr="00207189">
              <w:rPr>
                <w:rFonts w:asciiTheme="minorEastAsia" w:hAnsiTheme="minorEastAsia" w:cs="宋体" w:hint="eastAsia"/>
              </w:rPr>
              <w:t>第七部分基金份额的申购与赎</w:t>
            </w:r>
            <w:r w:rsidRPr="00207189">
              <w:rPr>
                <w:rFonts w:asciiTheme="minorEastAsia" w:hAnsiTheme="minorEastAsia" w:hint="eastAsia"/>
              </w:rPr>
              <w:t>回</w:t>
            </w:r>
          </w:p>
        </w:tc>
        <w:tc>
          <w:tcPr>
            <w:tcW w:w="4536" w:type="dxa"/>
            <w:tcBorders>
              <w:top w:val="single" w:sz="4" w:space="0" w:color="auto"/>
              <w:left w:val="single" w:sz="4" w:space="0" w:color="auto"/>
              <w:bottom w:val="single" w:sz="4" w:space="0" w:color="auto"/>
              <w:right w:val="single" w:sz="4" w:space="0" w:color="auto"/>
            </w:tcBorders>
            <w:hideMark/>
          </w:tcPr>
          <w:p w:rsidR="00EC143B" w:rsidRPr="00207189" w:rsidRDefault="00EC143B" w:rsidP="007F1588">
            <w:pPr>
              <w:spacing w:line="360" w:lineRule="auto"/>
              <w:rPr>
                <w:rFonts w:asciiTheme="minorEastAsia" w:hAnsiTheme="minorEastAsia"/>
                <w:bCs/>
                <w:szCs w:val="21"/>
              </w:rPr>
            </w:pPr>
            <w:r w:rsidRPr="00207189">
              <w:rPr>
                <w:rFonts w:asciiTheme="minorEastAsia" w:hAnsiTheme="minorEastAsia" w:cs="宋体" w:hint="eastAsia"/>
                <w:bCs/>
                <w:szCs w:val="21"/>
              </w:rPr>
              <w:t>九、巨额赎回的情形及处理方</w:t>
            </w:r>
            <w:r w:rsidRPr="00207189">
              <w:rPr>
                <w:rFonts w:asciiTheme="minorEastAsia" w:hAnsiTheme="minorEastAsia" w:hint="eastAsia"/>
                <w:bCs/>
                <w:szCs w:val="21"/>
              </w:rPr>
              <w:t>式</w:t>
            </w:r>
          </w:p>
          <w:p w:rsidR="00EC143B" w:rsidRPr="00207189" w:rsidRDefault="00EC143B" w:rsidP="007F1588">
            <w:pPr>
              <w:spacing w:line="360" w:lineRule="auto"/>
              <w:rPr>
                <w:rFonts w:asciiTheme="minorEastAsia" w:hAnsiTheme="minorEastAsia"/>
              </w:rPr>
            </w:pPr>
            <w:r w:rsidRPr="00207189">
              <w:rPr>
                <w:rFonts w:asciiTheme="minorEastAsia" w:hAnsiTheme="minorEastAsia"/>
              </w:rPr>
              <w:t>2</w:t>
            </w:r>
            <w:r w:rsidRPr="00207189">
              <w:rPr>
                <w:rFonts w:asciiTheme="minorEastAsia" w:hAnsiTheme="minorEastAsia" w:cs="宋体" w:hint="eastAsia"/>
              </w:rPr>
              <w:t>、巨额赎回的处理方</w:t>
            </w:r>
            <w:r w:rsidRPr="00207189">
              <w:rPr>
                <w:rFonts w:asciiTheme="minorEastAsia" w:hAnsiTheme="minorEastAsia" w:hint="eastAsia"/>
              </w:rPr>
              <w:t>式</w:t>
            </w:r>
          </w:p>
          <w:p w:rsidR="00EC143B" w:rsidRPr="00207189" w:rsidRDefault="00EC143B" w:rsidP="007F1588">
            <w:pPr>
              <w:spacing w:line="360" w:lineRule="auto"/>
              <w:rPr>
                <w:rFonts w:asciiTheme="minorEastAsia" w:hAnsiTheme="minorEastAsia"/>
              </w:rPr>
            </w:pPr>
            <w:r w:rsidRPr="00207189">
              <w:rPr>
                <w:rFonts w:asciiTheme="minorEastAsia" w:hAnsiTheme="minorEastAsia" w:cs="宋体" w:hint="eastAsia"/>
              </w:rPr>
              <w:t>本基金开放期内单个开放日出现巨额赎回的，基金管理人对符合法律法规及基金合同约定的赎回申请应于当日全部予以办理和确认。但对于已接受的赎回申请，如基金管理人认为全额支付投资人的赎回款项有困难或认为全额支付投资人的赎回款项可能会对基金的资产净值造成较大波动的，基金管理人可对赎回款项进行延缓支付，但不得超过</w:t>
            </w:r>
            <w:r w:rsidRPr="00207189">
              <w:rPr>
                <w:rFonts w:asciiTheme="minorEastAsia" w:hAnsiTheme="minorEastAsia"/>
              </w:rPr>
              <w:t>20</w:t>
            </w:r>
            <w:r w:rsidRPr="00207189">
              <w:rPr>
                <w:rFonts w:asciiTheme="minorEastAsia" w:hAnsiTheme="minorEastAsia" w:cs="宋体" w:hint="eastAsia"/>
              </w:rPr>
              <w:t>个工作日。延缓支付的赎回申请以赎回申请确认当日的基金份额净值为基础计算赎回金额</w:t>
            </w:r>
            <w:r w:rsidRPr="00207189">
              <w:rPr>
                <w:rFonts w:asciiTheme="minorEastAsia" w:hAnsiTheme="minorEastAsia" w:hint="eastAsia"/>
              </w:rPr>
              <w:t>。</w:t>
            </w:r>
          </w:p>
        </w:tc>
        <w:tc>
          <w:tcPr>
            <w:tcW w:w="4536" w:type="dxa"/>
            <w:tcBorders>
              <w:top w:val="single" w:sz="4" w:space="0" w:color="auto"/>
              <w:left w:val="single" w:sz="4" w:space="0" w:color="auto"/>
              <w:bottom w:val="single" w:sz="4" w:space="0" w:color="auto"/>
              <w:right w:val="single" w:sz="4" w:space="0" w:color="auto"/>
            </w:tcBorders>
            <w:hideMark/>
          </w:tcPr>
          <w:p w:rsidR="00EC143B" w:rsidRPr="00207189" w:rsidRDefault="00EC143B" w:rsidP="007F1588">
            <w:pPr>
              <w:spacing w:line="360" w:lineRule="auto"/>
              <w:rPr>
                <w:rFonts w:asciiTheme="minorEastAsia" w:hAnsiTheme="minorEastAsia"/>
                <w:bCs/>
                <w:szCs w:val="21"/>
              </w:rPr>
            </w:pPr>
            <w:r w:rsidRPr="00207189">
              <w:rPr>
                <w:rFonts w:asciiTheme="minorEastAsia" w:hAnsiTheme="minorEastAsia" w:cs="宋体" w:hint="eastAsia"/>
                <w:bCs/>
                <w:szCs w:val="21"/>
              </w:rPr>
              <w:t>九、巨额赎回的情形及处理方</w:t>
            </w:r>
            <w:r w:rsidRPr="00207189">
              <w:rPr>
                <w:rFonts w:asciiTheme="minorEastAsia" w:hAnsiTheme="minorEastAsia" w:hint="eastAsia"/>
                <w:bCs/>
                <w:szCs w:val="21"/>
              </w:rPr>
              <w:t>式</w:t>
            </w:r>
          </w:p>
          <w:p w:rsidR="00EC143B" w:rsidRPr="00207189" w:rsidRDefault="00EC143B" w:rsidP="007F1588">
            <w:pPr>
              <w:spacing w:line="360" w:lineRule="auto"/>
              <w:rPr>
                <w:rFonts w:asciiTheme="minorEastAsia" w:hAnsiTheme="minorEastAsia"/>
                <w:bCs/>
                <w:szCs w:val="21"/>
              </w:rPr>
            </w:pPr>
            <w:r w:rsidRPr="00207189">
              <w:rPr>
                <w:rFonts w:asciiTheme="minorEastAsia" w:hAnsiTheme="minorEastAsia"/>
                <w:bCs/>
                <w:szCs w:val="21"/>
              </w:rPr>
              <w:t>2</w:t>
            </w:r>
            <w:r w:rsidRPr="00207189">
              <w:rPr>
                <w:rFonts w:asciiTheme="minorEastAsia" w:hAnsiTheme="minorEastAsia" w:cs="宋体" w:hint="eastAsia"/>
                <w:bCs/>
                <w:szCs w:val="21"/>
              </w:rPr>
              <w:t>、巨额赎回的处理方</w:t>
            </w:r>
            <w:r w:rsidRPr="00207189">
              <w:rPr>
                <w:rFonts w:asciiTheme="minorEastAsia" w:hAnsiTheme="minorEastAsia" w:hint="eastAsia"/>
                <w:bCs/>
                <w:szCs w:val="21"/>
              </w:rPr>
              <w:t>式</w:t>
            </w:r>
          </w:p>
          <w:p w:rsidR="00EC143B" w:rsidRPr="00207189" w:rsidRDefault="00EC143B" w:rsidP="007F1588">
            <w:pPr>
              <w:spacing w:line="360" w:lineRule="auto"/>
              <w:rPr>
                <w:rFonts w:asciiTheme="minorEastAsia" w:hAnsiTheme="minorEastAsia"/>
              </w:rPr>
            </w:pPr>
            <w:r w:rsidRPr="00207189">
              <w:rPr>
                <w:rFonts w:asciiTheme="minorEastAsia" w:hAnsiTheme="minorEastAsia" w:cs="宋体" w:hint="eastAsia"/>
              </w:rPr>
              <w:t>（</w:t>
            </w:r>
            <w:r w:rsidRPr="00207189">
              <w:rPr>
                <w:rFonts w:asciiTheme="minorEastAsia" w:hAnsiTheme="minorEastAsia"/>
              </w:rPr>
              <w:t>1</w:t>
            </w:r>
            <w:r w:rsidRPr="00207189">
              <w:rPr>
                <w:rFonts w:asciiTheme="minorEastAsia" w:hAnsiTheme="minorEastAsia" w:cs="宋体" w:hint="eastAsia"/>
              </w:rPr>
              <w:t>）本基金开放期内单个开放日出现巨额赎回的，</w:t>
            </w:r>
            <w:r w:rsidRPr="00207189">
              <w:rPr>
                <w:rFonts w:asciiTheme="minorEastAsia" w:hAnsiTheme="minorEastAsia" w:cs="宋体" w:hint="eastAsia"/>
                <w:bCs/>
                <w:szCs w:val="21"/>
              </w:rPr>
              <w:t>除下文第（</w:t>
            </w:r>
            <w:r w:rsidRPr="00207189">
              <w:rPr>
                <w:rFonts w:asciiTheme="minorEastAsia" w:hAnsiTheme="minorEastAsia"/>
                <w:bCs/>
                <w:szCs w:val="21"/>
              </w:rPr>
              <w:t>2</w:t>
            </w:r>
            <w:r w:rsidRPr="00207189">
              <w:rPr>
                <w:rFonts w:asciiTheme="minorEastAsia" w:hAnsiTheme="minorEastAsia" w:cs="宋体" w:hint="eastAsia"/>
                <w:bCs/>
                <w:szCs w:val="21"/>
              </w:rPr>
              <w:t>）项的特别约定外，</w:t>
            </w:r>
            <w:r w:rsidRPr="00207189">
              <w:rPr>
                <w:rFonts w:asciiTheme="minorEastAsia" w:hAnsiTheme="minorEastAsia" w:cs="宋体" w:hint="eastAsia"/>
              </w:rPr>
              <w:t>基金管理人对符合法律法规及基金合同约定的赎回申请应于当日全部予以办理和确认。但对于已接受的赎回申请，如基金管理人认为全额支付投资人的赎回款项有困难或认为全额支付投资人的赎回款项可能会对基金的资产净值造成较大波动的，基金管理人可对赎回款项进行延缓支付，但不得超过</w:t>
            </w:r>
            <w:r w:rsidRPr="00207189">
              <w:rPr>
                <w:rFonts w:asciiTheme="minorEastAsia" w:hAnsiTheme="minorEastAsia"/>
              </w:rPr>
              <w:t>20</w:t>
            </w:r>
            <w:r w:rsidRPr="00207189">
              <w:rPr>
                <w:rFonts w:asciiTheme="minorEastAsia" w:hAnsiTheme="minorEastAsia" w:cs="宋体" w:hint="eastAsia"/>
              </w:rPr>
              <w:t>个工作日。延缓支付的赎回申请以赎回申请当日的基金份额净值为基础计算赎回金额</w:t>
            </w:r>
            <w:r w:rsidRPr="00207189">
              <w:rPr>
                <w:rFonts w:asciiTheme="minorEastAsia" w:hAnsiTheme="minorEastAsia" w:hint="eastAsia"/>
              </w:rPr>
              <w:t>。</w:t>
            </w:r>
          </w:p>
          <w:p w:rsidR="00EC143B" w:rsidRPr="00207189" w:rsidRDefault="00EC143B" w:rsidP="007F1588">
            <w:pPr>
              <w:spacing w:line="360" w:lineRule="auto"/>
              <w:rPr>
                <w:rFonts w:asciiTheme="minorEastAsia" w:hAnsiTheme="minorEastAsia"/>
                <w:bCs/>
                <w:szCs w:val="21"/>
              </w:rPr>
            </w:pPr>
            <w:r w:rsidRPr="00207189">
              <w:rPr>
                <w:rFonts w:asciiTheme="minorEastAsia" w:hAnsiTheme="minorEastAsia" w:cs="宋体" w:hint="eastAsia"/>
                <w:bCs/>
                <w:szCs w:val="21"/>
              </w:rPr>
              <w:t>（</w:t>
            </w:r>
            <w:r w:rsidRPr="00207189">
              <w:rPr>
                <w:rFonts w:asciiTheme="minorEastAsia" w:hAnsiTheme="minorEastAsia"/>
                <w:bCs/>
                <w:szCs w:val="21"/>
              </w:rPr>
              <w:t>2</w:t>
            </w:r>
            <w:r w:rsidRPr="00207189">
              <w:rPr>
                <w:rFonts w:asciiTheme="minorEastAsia" w:hAnsiTheme="minorEastAsia" w:cs="宋体" w:hint="eastAsia"/>
                <w:bCs/>
                <w:szCs w:val="21"/>
              </w:rPr>
              <w:t>）若开放期内出现巨额赎回，且存在单个基金份额持有人超过基金总份额</w:t>
            </w:r>
            <w:r w:rsidRPr="00207189">
              <w:rPr>
                <w:rFonts w:asciiTheme="minorEastAsia" w:hAnsiTheme="minorEastAsia"/>
                <w:bCs/>
                <w:szCs w:val="21"/>
              </w:rPr>
              <w:t xml:space="preserve"> 20%</w:t>
            </w:r>
            <w:r w:rsidRPr="00207189">
              <w:rPr>
                <w:rFonts w:asciiTheme="minorEastAsia" w:hAnsiTheme="minorEastAsia" w:cs="宋体" w:hint="eastAsia"/>
                <w:bCs/>
                <w:szCs w:val="21"/>
              </w:rPr>
              <w:t>以上的赎回申请的情形，基金管理人有权对该投资者的赎回申请进行延期办理</w:t>
            </w:r>
            <w:r w:rsidRPr="00207189">
              <w:rPr>
                <w:rFonts w:asciiTheme="minorEastAsia" w:hAnsiTheme="minorEastAsia" w:hint="eastAsia"/>
                <w:bCs/>
                <w:szCs w:val="21"/>
              </w:rPr>
              <w:t>：</w:t>
            </w:r>
          </w:p>
          <w:p w:rsidR="00EC143B" w:rsidRPr="00207189" w:rsidRDefault="00EC143B" w:rsidP="007F1588">
            <w:pPr>
              <w:spacing w:line="360" w:lineRule="auto"/>
              <w:rPr>
                <w:rFonts w:asciiTheme="minorEastAsia" w:hAnsiTheme="minorEastAsia"/>
                <w:bCs/>
                <w:szCs w:val="21"/>
              </w:rPr>
            </w:pPr>
            <w:r w:rsidRPr="00207189">
              <w:rPr>
                <w:rFonts w:asciiTheme="minorEastAsia" w:hAnsiTheme="minorEastAsia"/>
                <w:bCs/>
                <w:szCs w:val="21"/>
              </w:rPr>
              <w:t>1</w:t>
            </w:r>
            <w:r w:rsidRPr="00207189">
              <w:rPr>
                <w:rFonts w:asciiTheme="minorEastAsia" w:hAnsiTheme="minorEastAsia" w:cs="宋体" w:hint="eastAsia"/>
                <w:bCs/>
                <w:szCs w:val="21"/>
              </w:rPr>
              <w:t>）对于该基金份额持有人当日赎回申请超过上一开放日基金总份额</w:t>
            </w:r>
            <w:r w:rsidRPr="00207189">
              <w:rPr>
                <w:rFonts w:asciiTheme="minorEastAsia" w:hAnsiTheme="minorEastAsia"/>
                <w:bCs/>
                <w:szCs w:val="21"/>
              </w:rPr>
              <w:t xml:space="preserve"> 20%</w:t>
            </w:r>
            <w:r w:rsidRPr="00207189">
              <w:rPr>
                <w:rFonts w:asciiTheme="minorEastAsia" w:hAnsiTheme="minorEastAsia" w:cs="宋体" w:hint="eastAsia"/>
                <w:bCs/>
                <w:szCs w:val="21"/>
              </w:rPr>
              <w:t>以上的部分，进行延期办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r w:rsidRPr="00207189">
              <w:rPr>
                <w:rFonts w:asciiTheme="minorEastAsia" w:hAnsiTheme="minorEastAsia" w:hint="eastAsia"/>
                <w:bCs/>
                <w:szCs w:val="21"/>
              </w:rPr>
              <w:t>。</w:t>
            </w:r>
          </w:p>
          <w:p w:rsidR="00EC143B" w:rsidRPr="00207189" w:rsidRDefault="00EC143B" w:rsidP="007F1588">
            <w:pPr>
              <w:spacing w:line="360" w:lineRule="auto"/>
              <w:rPr>
                <w:rFonts w:asciiTheme="minorEastAsia" w:hAnsiTheme="minorEastAsia"/>
                <w:bCs/>
                <w:szCs w:val="21"/>
              </w:rPr>
            </w:pPr>
            <w:r w:rsidRPr="00207189">
              <w:rPr>
                <w:rFonts w:asciiTheme="minorEastAsia" w:hAnsiTheme="minorEastAsia" w:cs="宋体" w:hint="eastAsia"/>
                <w:bCs/>
                <w:szCs w:val="21"/>
              </w:rPr>
              <w:t>延期办理的期限不得超过</w:t>
            </w:r>
            <w:r w:rsidRPr="00207189">
              <w:rPr>
                <w:rFonts w:asciiTheme="minorEastAsia" w:hAnsiTheme="minorEastAsia"/>
                <w:bCs/>
                <w:szCs w:val="21"/>
              </w:rPr>
              <w:t>20</w:t>
            </w:r>
            <w:r w:rsidRPr="00207189">
              <w:rPr>
                <w:rFonts w:asciiTheme="minorEastAsia" w:hAnsiTheme="minorEastAsia" w:cs="宋体" w:hint="eastAsia"/>
                <w:bCs/>
                <w:szCs w:val="21"/>
              </w:rPr>
              <w:t>个工作日，如延期办理期限超过开放期的，开放期相应延长，延长的开放期内不办理申购，亦不接受新的赎回申请</w:t>
            </w:r>
            <w:r w:rsidRPr="00207189">
              <w:rPr>
                <w:rFonts w:asciiTheme="minorEastAsia" w:hAnsiTheme="minorEastAsia" w:hint="eastAsia"/>
                <w:bCs/>
                <w:szCs w:val="21"/>
              </w:rPr>
              <w:t>。</w:t>
            </w:r>
          </w:p>
          <w:p w:rsidR="00EC143B" w:rsidRPr="00207189" w:rsidRDefault="00EC143B" w:rsidP="00095F34">
            <w:pPr>
              <w:spacing w:line="360" w:lineRule="auto"/>
              <w:rPr>
                <w:rFonts w:asciiTheme="minorEastAsia" w:hAnsiTheme="minorEastAsia"/>
              </w:rPr>
            </w:pPr>
            <w:r w:rsidRPr="00207189">
              <w:rPr>
                <w:rFonts w:asciiTheme="minorEastAsia" w:hAnsiTheme="minorEastAsia"/>
                <w:bCs/>
                <w:szCs w:val="21"/>
              </w:rPr>
              <w:t>2</w:t>
            </w:r>
            <w:r w:rsidRPr="00207189">
              <w:rPr>
                <w:rFonts w:asciiTheme="minorEastAsia" w:hAnsiTheme="minorEastAsia" w:cs="宋体" w:hint="eastAsia"/>
                <w:bCs/>
                <w:szCs w:val="21"/>
              </w:rPr>
              <w:t>）对于该基金份额持有人当日赎回申请未超过上述比例的部分，根据上文第</w:t>
            </w:r>
            <w:r w:rsidR="00095F34">
              <w:rPr>
                <w:rFonts w:asciiTheme="minorEastAsia" w:hAnsiTheme="minorEastAsia" w:cs="宋体" w:hint="eastAsia"/>
                <w:bCs/>
                <w:szCs w:val="21"/>
              </w:rPr>
              <w:t>（1）</w:t>
            </w:r>
            <w:r w:rsidRPr="00207189">
              <w:rPr>
                <w:rFonts w:asciiTheme="minorEastAsia" w:hAnsiTheme="minorEastAsia" w:cs="宋体" w:hint="eastAsia"/>
                <w:bCs/>
                <w:szCs w:val="21"/>
              </w:rPr>
              <w:t>项的约定方式与其他基金份额持有人的赎回申请一并办理</w:t>
            </w:r>
            <w:r w:rsidRPr="00207189">
              <w:rPr>
                <w:rFonts w:asciiTheme="minorEastAsia" w:hAnsiTheme="minorEastAsia" w:hint="eastAsia"/>
                <w:bCs/>
                <w:szCs w:val="21"/>
              </w:rPr>
              <w:t>。</w:t>
            </w:r>
          </w:p>
        </w:tc>
      </w:tr>
      <w:tr w:rsidR="00EC143B" w:rsidRPr="00207189" w:rsidTr="007F1588">
        <w:trPr>
          <w:jc w:val="center"/>
        </w:trPr>
        <w:tc>
          <w:tcPr>
            <w:tcW w:w="1701" w:type="dxa"/>
            <w:tcBorders>
              <w:top w:val="single" w:sz="4" w:space="0" w:color="auto"/>
              <w:left w:val="single" w:sz="4" w:space="0" w:color="auto"/>
              <w:bottom w:val="single" w:sz="4" w:space="0" w:color="auto"/>
              <w:right w:val="single" w:sz="4" w:space="0" w:color="auto"/>
            </w:tcBorders>
            <w:hideMark/>
          </w:tcPr>
          <w:p w:rsidR="00EC143B" w:rsidRPr="00207189" w:rsidRDefault="00EC143B" w:rsidP="007F1588">
            <w:pPr>
              <w:spacing w:line="360" w:lineRule="auto"/>
              <w:rPr>
                <w:rFonts w:asciiTheme="minorEastAsia" w:hAnsiTheme="minorEastAsia"/>
              </w:rPr>
            </w:pPr>
            <w:r w:rsidRPr="00207189">
              <w:rPr>
                <w:rFonts w:asciiTheme="minorEastAsia" w:hAnsiTheme="minorEastAsia" w:cs="宋体" w:hint="eastAsia"/>
              </w:rPr>
              <w:t>第十三部分基金的投</w:t>
            </w:r>
            <w:r w:rsidRPr="00207189">
              <w:rPr>
                <w:rFonts w:asciiTheme="minorEastAsia" w:hAnsiTheme="minorEastAsia" w:hint="eastAsia"/>
              </w:rPr>
              <w:t>资</w:t>
            </w:r>
          </w:p>
        </w:tc>
        <w:tc>
          <w:tcPr>
            <w:tcW w:w="4536" w:type="dxa"/>
            <w:tcBorders>
              <w:top w:val="single" w:sz="4" w:space="0" w:color="auto"/>
              <w:left w:val="single" w:sz="4" w:space="0" w:color="auto"/>
              <w:bottom w:val="single" w:sz="4" w:space="0" w:color="auto"/>
              <w:right w:val="single" w:sz="4" w:space="0" w:color="auto"/>
            </w:tcBorders>
            <w:hideMark/>
          </w:tcPr>
          <w:p w:rsidR="00EC143B" w:rsidRPr="00207189" w:rsidRDefault="00EC143B" w:rsidP="007F1588">
            <w:pPr>
              <w:spacing w:line="360" w:lineRule="auto"/>
              <w:rPr>
                <w:rFonts w:asciiTheme="minorEastAsia" w:hAnsiTheme="minorEastAsia"/>
              </w:rPr>
            </w:pPr>
            <w:r w:rsidRPr="00207189">
              <w:rPr>
                <w:rFonts w:asciiTheme="minorEastAsia" w:hAnsiTheme="minorEastAsia" w:cs="宋体" w:hint="eastAsia"/>
              </w:rPr>
              <w:t>二、投资范</w:t>
            </w:r>
            <w:r w:rsidRPr="00207189">
              <w:rPr>
                <w:rFonts w:asciiTheme="minorEastAsia" w:hAnsiTheme="minorEastAsia" w:hint="eastAsia"/>
              </w:rPr>
              <w:t>围</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w:t>
            </w:r>
          </w:p>
          <w:p w:rsidR="00EC143B" w:rsidRPr="00207189" w:rsidRDefault="00EC143B" w:rsidP="007F1588">
            <w:pPr>
              <w:spacing w:line="360" w:lineRule="auto"/>
              <w:rPr>
                <w:rFonts w:asciiTheme="minorEastAsia" w:hAnsiTheme="minorEastAsia"/>
              </w:rPr>
            </w:pPr>
            <w:r w:rsidRPr="00207189">
              <w:rPr>
                <w:rFonts w:asciiTheme="minorEastAsia" w:hAnsiTheme="minorEastAsia" w:cs="宋体" w:hint="eastAsia"/>
                <w:bCs/>
                <w:szCs w:val="21"/>
              </w:rPr>
              <w:t>基金的投资组合比例为：封闭期内，股票资产占基金资产的比例为</w:t>
            </w:r>
            <w:r w:rsidRPr="00207189">
              <w:rPr>
                <w:rFonts w:asciiTheme="minorEastAsia" w:hAnsiTheme="minorEastAsia"/>
                <w:bCs/>
                <w:szCs w:val="21"/>
              </w:rPr>
              <w:t>0%</w:t>
            </w:r>
            <w:r w:rsidRPr="00207189">
              <w:rPr>
                <w:rFonts w:asciiTheme="minorEastAsia" w:hAnsiTheme="minorEastAsia" w:cs="宋体" w:hint="eastAsia"/>
                <w:bCs/>
                <w:szCs w:val="21"/>
              </w:rPr>
              <w:t>－</w:t>
            </w:r>
            <w:r w:rsidRPr="00207189">
              <w:rPr>
                <w:rFonts w:asciiTheme="minorEastAsia" w:hAnsiTheme="minorEastAsia"/>
                <w:bCs/>
                <w:szCs w:val="21"/>
              </w:rPr>
              <w:t>100%</w:t>
            </w:r>
            <w:r w:rsidRPr="00207189">
              <w:rPr>
                <w:rFonts w:asciiTheme="minorEastAsia" w:hAnsiTheme="minorEastAsia" w:cs="宋体" w:hint="eastAsia"/>
                <w:bCs/>
                <w:szCs w:val="21"/>
              </w:rPr>
              <w:t>；开放期内，股票资产占基金资产的比例为</w:t>
            </w:r>
            <w:r w:rsidRPr="00207189">
              <w:rPr>
                <w:rFonts w:asciiTheme="minorEastAsia" w:hAnsiTheme="minorEastAsia"/>
                <w:bCs/>
                <w:szCs w:val="21"/>
              </w:rPr>
              <w:t>0%</w:t>
            </w:r>
            <w:r w:rsidRPr="00207189">
              <w:rPr>
                <w:rFonts w:asciiTheme="minorEastAsia" w:hAnsiTheme="minorEastAsia" w:cs="宋体" w:hint="eastAsia"/>
                <w:bCs/>
                <w:szCs w:val="21"/>
              </w:rPr>
              <w:t>－</w:t>
            </w:r>
            <w:r w:rsidRPr="00207189">
              <w:rPr>
                <w:rFonts w:asciiTheme="minorEastAsia" w:hAnsiTheme="minorEastAsia"/>
                <w:bCs/>
                <w:szCs w:val="21"/>
              </w:rPr>
              <w:t>95%</w:t>
            </w:r>
            <w:r w:rsidRPr="00207189">
              <w:rPr>
                <w:rFonts w:asciiTheme="minorEastAsia" w:hAnsiTheme="minorEastAsia" w:cs="宋体" w:hint="eastAsia"/>
                <w:bCs/>
                <w:szCs w:val="21"/>
              </w:rPr>
              <w:t>，现金或到期日在一年以内的政府债券的投资比例不低于基金资产净值的</w:t>
            </w:r>
            <w:r w:rsidRPr="00207189">
              <w:rPr>
                <w:rFonts w:asciiTheme="minorEastAsia" w:hAnsiTheme="minorEastAsia"/>
                <w:bCs/>
                <w:szCs w:val="21"/>
              </w:rPr>
              <w:t>5</w:t>
            </w:r>
            <w:r w:rsidRPr="00207189">
              <w:rPr>
                <w:rFonts w:asciiTheme="minorEastAsia" w:hAnsiTheme="minorEastAsia" w:cs="宋体" w:hint="eastAsia"/>
                <w:bCs/>
                <w:szCs w:val="21"/>
              </w:rPr>
              <w:t>％</w:t>
            </w:r>
            <w:r w:rsidRPr="00207189">
              <w:rPr>
                <w:rFonts w:asciiTheme="minorEastAsia" w:hAnsiTheme="minorEastAsia" w:hint="eastAsia"/>
                <w:bCs/>
                <w:szCs w:val="21"/>
              </w:rPr>
              <w:t>。</w:t>
            </w:r>
          </w:p>
        </w:tc>
        <w:tc>
          <w:tcPr>
            <w:tcW w:w="4536" w:type="dxa"/>
            <w:tcBorders>
              <w:top w:val="single" w:sz="4" w:space="0" w:color="auto"/>
              <w:left w:val="single" w:sz="4" w:space="0" w:color="auto"/>
              <w:bottom w:val="single" w:sz="4" w:space="0" w:color="auto"/>
              <w:right w:val="single" w:sz="4" w:space="0" w:color="auto"/>
            </w:tcBorders>
            <w:hideMark/>
          </w:tcPr>
          <w:p w:rsidR="00EC143B" w:rsidRPr="00207189" w:rsidRDefault="00EC143B" w:rsidP="007F1588">
            <w:pPr>
              <w:spacing w:line="360" w:lineRule="auto"/>
              <w:rPr>
                <w:rFonts w:asciiTheme="minorEastAsia" w:hAnsiTheme="minorEastAsia"/>
              </w:rPr>
            </w:pPr>
            <w:r w:rsidRPr="00207189">
              <w:rPr>
                <w:rFonts w:asciiTheme="minorEastAsia" w:hAnsiTheme="minorEastAsia" w:cs="宋体" w:hint="eastAsia"/>
              </w:rPr>
              <w:t>二、投资范</w:t>
            </w:r>
            <w:r w:rsidRPr="00207189">
              <w:rPr>
                <w:rFonts w:asciiTheme="minorEastAsia" w:hAnsiTheme="minorEastAsia" w:hint="eastAsia"/>
              </w:rPr>
              <w:t>围</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w:t>
            </w:r>
          </w:p>
          <w:p w:rsidR="00EC143B" w:rsidRPr="00207189" w:rsidRDefault="00EC143B" w:rsidP="007F1588">
            <w:pPr>
              <w:spacing w:line="360" w:lineRule="auto"/>
              <w:rPr>
                <w:rFonts w:asciiTheme="minorEastAsia" w:hAnsiTheme="minorEastAsia"/>
              </w:rPr>
            </w:pPr>
            <w:r w:rsidRPr="00207189">
              <w:rPr>
                <w:rFonts w:asciiTheme="minorEastAsia" w:hAnsiTheme="minorEastAsia" w:cs="宋体" w:hint="eastAsia"/>
                <w:bCs/>
                <w:szCs w:val="21"/>
              </w:rPr>
              <w:t>基金的投资组合比例为：封闭期内，股票资产占基金资产的比例为</w:t>
            </w:r>
            <w:r w:rsidRPr="00207189">
              <w:rPr>
                <w:rFonts w:asciiTheme="minorEastAsia" w:hAnsiTheme="minorEastAsia"/>
                <w:bCs/>
                <w:szCs w:val="21"/>
              </w:rPr>
              <w:t>0%</w:t>
            </w:r>
            <w:r w:rsidRPr="00207189">
              <w:rPr>
                <w:rFonts w:asciiTheme="minorEastAsia" w:hAnsiTheme="minorEastAsia" w:cs="宋体" w:hint="eastAsia"/>
                <w:bCs/>
                <w:szCs w:val="21"/>
              </w:rPr>
              <w:t>－</w:t>
            </w:r>
            <w:r w:rsidRPr="00207189">
              <w:rPr>
                <w:rFonts w:asciiTheme="minorEastAsia" w:hAnsiTheme="minorEastAsia"/>
                <w:bCs/>
                <w:szCs w:val="21"/>
              </w:rPr>
              <w:t>100%</w:t>
            </w:r>
            <w:r w:rsidRPr="00207189">
              <w:rPr>
                <w:rFonts w:asciiTheme="minorEastAsia" w:hAnsiTheme="minorEastAsia" w:cs="宋体" w:hint="eastAsia"/>
                <w:bCs/>
                <w:szCs w:val="21"/>
              </w:rPr>
              <w:t>；开放期内，股票资产占基金资产的比例为</w:t>
            </w:r>
            <w:r w:rsidRPr="00207189">
              <w:rPr>
                <w:rFonts w:asciiTheme="minorEastAsia" w:hAnsiTheme="minorEastAsia"/>
                <w:bCs/>
                <w:szCs w:val="21"/>
              </w:rPr>
              <w:t>0%</w:t>
            </w:r>
            <w:r w:rsidRPr="00207189">
              <w:rPr>
                <w:rFonts w:asciiTheme="minorEastAsia" w:hAnsiTheme="minorEastAsia" w:cs="宋体" w:hint="eastAsia"/>
                <w:bCs/>
                <w:szCs w:val="21"/>
              </w:rPr>
              <w:t>－</w:t>
            </w:r>
            <w:r w:rsidRPr="00207189">
              <w:rPr>
                <w:rFonts w:asciiTheme="minorEastAsia" w:hAnsiTheme="minorEastAsia"/>
                <w:bCs/>
                <w:szCs w:val="21"/>
              </w:rPr>
              <w:t>95%</w:t>
            </w:r>
            <w:r w:rsidRPr="00207189">
              <w:rPr>
                <w:rFonts w:asciiTheme="minorEastAsia" w:hAnsiTheme="minorEastAsia" w:cs="宋体" w:hint="eastAsia"/>
                <w:bCs/>
                <w:szCs w:val="21"/>
              </w:rPr>
              <w:t>，现金或到期日在一年以内的政府债券的投资比例不低于基金资产净值的</w:t>
            </w:r>
            <w:r w:rsidRPr="00207189">
              <w:rPr>
                <w:rFonts w:asciiTheme="minorEastAsia" w:hAnsiTheme="minorEastAsia"/>
                <w:bCs/>
                <w:szCs w:val="21"/>
              </w:rPr>
              <w:t>5</w:t>
            </w:r>
            <w:r w:rsidRPr="00207189">
              <w:rPr>
                <w:rFonts w:asciiTheme="minorEastAsia" w:hAnsiTheme="minorEastAsia" w:cs="宋体" w:hint="eastAsia"/>
                <w:bCs/>
                <w:szCs w:val="21"/>
              </w:rPr>
              <w:t>％，其中现金不包括结算备付金、存出保证金、应收申购款等</w:t>
            </w:r>
            <w:r w:rsidRPr="00207189">
              <w:rPr>
                <w:rFonts w:asciiTheme="minorEastAsia" w:hAnsiTheme="minorEastAsia" w:hint="eastAsia"/>
                <w:bCs/>
                <w:szCs w:val="21"/>
              </w:rPr>
              <w:t>。</w:t>
            </w:r>
          </w:p>
        </w:tc>
      </w:tr>
      <w:tr w:rsidR="00EC143B" w:rsidRPr="00207189" w:rsidTr="007F1588">
        <w:trPr>
          <w:jc w:val="center"/>
        </w:trPr>
        <w:tc>
          <w:tcPr>
            <w:tcW w:w="1701" w:type="dxa"/>
            <w:tcBorders>
              <w:top w:val="single" w:sz="4" w:space="0" w:color="auto"/>
              <w:left w:val="single" w:sz="4" w:space="0" w:color="auto"/>
              <w:bottom w:val="single" w:sz="4" w:space="0" w:color="auto"/>
              <w:right w:val="single" w:sz="4" w:space="0" w:color="auto"/>
            </w:tcBorders>
            <w:hideMark/>
          </w:tcPr>
          <w:p w:rsidR="00EC143B" w:rsidRPr="00207189" w:rsidRDefault="00EC143B" w:rsidP="007F1588">
            <w:pPr>
              <w:spacing w:line="360" w:lineRule="auto"/>
              <w:rPr>
                <w:rFonts w:asciiTheme="minorEastAsia" w:hAnsiTheme="minorEastAsia"/>
              </w:rPr>
            </w:pPr>
            <w:r w:rsidRPr="00207189">
              <w:rPr>
                <w:rFonts w:asciiTheme="minorEastAsia" w:hAnsiTheme="minorEastAsia" w:cs="宋体" w:hint="eastAsia"/>
              </w:rPr>
              <w:t>第十三部分基金的投</w:t>
            </w:r>
            <w:r w:rsidRPr="00207189">
              <w:rPr>
                <w:rFonts w:asciiTheme="minorEastAsia" w:hAnsiTheme="minorEastAsia" w:hint="eastAsia"/>
              </w:rPr>
              <w:t>资</w:t>
            </w:r>
          </w:p>
        </w:tc>
        <w:tc>
          <w:tcPr>
            <w:tcW w:w="4536" w:type="dxa"/>
            <w:tcBorders>
              <w:top w:val="single" w:sz="4" w:space="0" w:color="auto"/>
              <w:left w:val="single" w:sz="4" w:space="0" w:color="auto"/>
              <w:bottom w:val="single" w:sz="4" w:space="0" w:color="auto"/>
              <w:right w:val="single" w:sz="4" w:space="0" w:color="auto"/>
            </w:tcBorders>
          </w:tcPr>
          <w:p w:rsidR="00EC143B" w:rsidRPr="00207189" w:rsidRDefault="00EC143B" w:rsidP="007F1588">
            <w:pPr>
              <w:spacing w:line="360" w:lineRule="auto"/>
              <w:rPr>
                <w:rFonts w:asciiTheme="minorEastAsia" w:hAnsiTheme="minorEastAsia"/>
              </w:rPr>
            </w:pPr>
            <w:r w:rsidRPr="00207189">
              <w:rPr>
                <w:rFonts w:asciiTheme="minorEastAsia" w:hAnsiTheme="minorEastAsia" w:cs="宋体" w:hint="eastAsia"/>
              </w:rPr>
              <w:t>四、投资限</w:t>
            </w:r>
            <w:r w:rsidRPr="00207189">
              <w:rPr>
                <w:rFonts w:asciiTheme="minorEastAsia" w:hAnsiTheme="minorEastAsia" w:hint="eastAsia"/>
              </w:rPr>
              <w:t>制</w:t>
            </w:r>
          </w:p>
          <w:p w:rsidR="00EC143B" w:rsidRPr="00207189" w:rsidRDefault="00EC143B" w:rsidP="007F1588">
            <w:pPr>
              <w:spacing w:line="360" w:lineRule="auto"/>
              <w:rPr>
                <w:rFonts w:asciiTheme="minorEastAsia" w:hAnsiTheme="minorEastAsia"/>
              </w:rPr>
            </w:pPr>
            <w:r w:rsidRPr="00207189">
              <w:rPr>
                <w:rFonts w:asciiTheme="minorEastAsia" w:hAnsiTheme="minorEastAsia"/>
              </w:rPr>
              <w:t>1</w:t>
            </w:r>
            <w:r w:rsidRPr="00207189">
              <w:rPr>
                <w:rFonts w:asciiTheme="minorEastAsia" w:hAnsiTheme="minorEastAsia" w:cs="宋体" w:hint="eastAsia"/>
              </w:rPr>
              <w:t>、组合限</w:t>
            </w:r>
            <w:r w:rsidRPr="00207189">
              <w:rPr>
                <w:rFonts w:asciiTheme="minorEastAsia" w:hAnsiTheme="minorEastAsia" w:hint="eastAsia"/>
              </w:rPr>
              <w:t>制</w:t>
            </w:r>
          </w:p>
          <w:p w:rsidR="00EC143B" w:rsidRPr="00207189" w:rsidRDefault="00EC143B" w:rsidP="007F1588">
            <w:pPr>
              <w:spacing w:line="360" w:lineRule="auto"/>
              <w:rPr>
                <w:rFonts w:asciiTheme="minorEastAsia" w:hAnsiTheme="minorEastAsia"/>
              </w:rPr>
            </w:pPr>
            <w:r w:rsidRPr="00207189">
              <w:rPr>
                <w:rFonts w:asciiTheme="minorEastAsia" w:hAnsiTheme="minorEastAsia" w:cs="宋体" w:hint="eastAsia"/>
              </w:rPr>
              <w:t>基金的投资组合应遵循以下限制</w:t>
            </w:r>
            <w:r w:rsidRPr="00207189">
              <w:rPr>
                <w:rFonts w:asciiTheme="minorEastAsia" w:hAnsiTheme="minorEastAsia" w:hint="eastAsia"/>
              </w:rPr>
              <w:t>：</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w:t>
            </w:r>
          </w:p>
          <w:p w:rsidR="00EC143B" w:rsidRPr="00207189" w:rsidRDefault="00EC143B" w:rsidP="007F1588">
            <w:pPr>
              <w:spacing w:line="360" w:lineRule="auto"/>
              <w:rPr>
                <w:rFonts w:asciiTheme="minorEastAsia" w:hAnsiTheme="minorEastAsia"/>
                <w:bCs/>
                <w:szCs w:val="21"/>
              </w:rPr>
            </w:pPr>
            <w:r w:rsidRPr="00207189">
              <w:rPr>
                <w:rFonts w:asciiTheme="minorEastAsia" w:hAnsiTheme="minorEastAsia" w:cs="宋体" w:hint="eastAsia"/>
                <w:bCs/>
                <w:szCs w:val="21"/>
              </w:rPr>
              <w:t>（</w:t>
            </w:r>
            <w:r w:rsidRPr="00207189">
              <w:rPr>
                <w:rFonts w:asciiTheme="minorEastAsia" w:hAnsiTheme="minorEastAsia"/>
                <w:bCs/>
                <w:szCs w:val="21"/>
              </w:rPr>
              <w:t>2</w:t>
            </w:r>
            <w:r w:rsidRPr="00207189">
              <w:rPr>
                <w:rFonts w:asciiTheme="minorEastAsia" w:hAnsiTheme="minorEastAsia" w:cs="宋体" w:hint="eastAsia"/>
                <w:bCs/>
                <w:szCs w:val="21"/>
              </w:rPr>
              <w:t>）开放期内保持不低于基金资产净值</w:t>
            </w:r>
            <w:r w:rsidRPr="00207189">
              <w:rPr>
                <w:rFonts w:asciiTheme="minorEastAsia" w:hAnsiTheme="minorEastAsia"/>
                <w:bCs/>
                <w:szCs w:val="21"/>
              </w:rPr>
              <w:t>5%</w:t>
            </w:r>
            <w:r w:rsidRPr="00207189">
              <w:rPr>
                <w:rFonts w:asciiTheme="minorEastAsia" w:hAnsiTheme="minorEastAsia" w:cs="宋体" w:hint="eastAsia"/>
                <w:bCs/>
                <w:szCs w:val="21"/>
              </w:rPr>
              <w:t>的现金或者到期日在一年以内的政府债券</w:t>
            </w:r>
            <w:r w:rsidRPr="00207189">
              <w:rPr>
                <w:rFonts w:asciiTheme="minorEastAsia" w:hAnsiTheme="minorEastAsia" w:hint="eastAsia"/>
                <w:bCs/>
                <w:szCs w:val="21"/>
              </w:rPr>
              <w:t>；</w:t>
            </w:r>
          </w:p>
          <w:p w:rsidR="00EC143B" w:rsidRPr="00207189" w:rsidRDefault="00EC143B" w:rsidP="007F1588">
            <w:pPr>
              <w:spacing w:line="360" w:lineRule="auto"/>
              <w:rPr>
                <w:rFonts w:asciiTheme="minorEastAsia" w:hAnsiTheme="minorEastAsia"/>
                <w:bCs/>
                <w:szCs w:val="21"/>
              </w:rPr>
            </w:pPr>
            <w:r w:rsidRPr="00207189">
              <w:rPr>
                <w:rFonts w:asciiTheme="minorEastAsia" w:hAnsiTheme="minorEastAsia" w:hint="eastAsia"/>
                <w:bCs/>
                <w:szCs w:val="21"/>
              </w:rPr>
              <w:t>……</w:t>
            </w: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r w:rsidRPr="00207189">
              <w:rPr>
                <w:rFonts w:asciiTheme="minorEastAsia" w:hAnsiTheme="minorEastAsia" w:cs="宋体" w:hint="eastAsia"/>
              </w:rPr>
              <w:t>因证券市场波动、上市公司合并、基金规模变动等基金管理人之外的因素致使基金投资比例不符合上述规定投资比例的，基金管理人应当在</w:t>
            </w:r>
            <w:r w:rsidRPr="00207189">
              <w:rPr>
                <w:rFonts w:asciiTheme="minorEastAsia" w:hAnsiTheme="minorEastAsia"/>
              </w:rPr>
              <w:t>10</w:t>
            </w:r>
            <w:r w:rsidRPr="00207189">
              <w:rPr>
                <w:rFonts w:asciiTheme="minorEastAsia" w:hAnsiTheme="minorEastAsia" w:cs="宋体" w:hint="eastAsia"/>
              </w:rPr>
              <w:t>个交易日内进行调整，但中国证监会规定的特殊情形除外</w:t>
            </w:r>
            <w:r w:rsidRPr="00207189">
              <w:rPr>
                <w:rFonts w:asciiTheme="minorEastAsia" w:hAnsiTheme="minorEastAsia" w:hint="eastAsia"/>
              </w:rPr>
              <w:t>。</w:t>
            </w:r>
          </w:p>
        </w:tc>
        <w:tc>
          <w:tcPr>
            <w:tcW w:w="4536" w:type="dxa"/>
            <w:tcBorders>
              <w:top w:val="single" w:sz="4" w:space="0" w:color="auto"/>
              <w:left w:val="single" w:sz="4" w:space="0" w:color="auto"/>
              <w:bottom w:val="single" w:sz="4" w:space="0" w:color="auto"/>
              <w:right w:val="single" w:sz="4" w:space="0" w:color="auto"/>
            </w:tcBorders>
            <w:hideMark/>
          </w:tcPr>
          <w:p w:rsidR="00EC143B" w:rsidRPr="00207189" w:rsidRDefault="00EC143B" w:rsidP="007F1588">
            <w:pPr>
              <w:spacing w:line="360" w:lineRule="auto"/>
              <w:rPr>
                <w:rFonts w:asciiTheme="minorEastAsia" w:hAnsiTheme="minorEastAsia"/>
                <w:bCs/>
              </w:rPr>
            </w:pPr>
            <w:r w:rsidRPr="00207189">
              <w:rPr>
                <w:rFonts w:asciiTheme="minorEastAsia" w:hAnsiTheme="minorEastAsia" w:cs="宋体" w:hint="eastAsia"/>
                <w:bCs/>
              </w:rPr>
              <w:t>四、投资限</w:t>
            </w:r>
            <w:r w:rsidRPr="00207189">
              <w:rPr>
                <w:rFonts w:asciiTheme="minorEastAsia" w:hAnsiTheme="minorEastAsia" w:hint="eastAsia"/>
                <w:bCs/>
              </w:rPr>
              <w:t>制</w:t>
            </w:r>
          </w:p>
          <w:p w:rsidR="00EC143B" w:rsidRPr="00207189" w:rsidRDefault="00EC143B" w:rsidP="007F1588">
            <w:pPr>
              <w:spacing w:line="360" w:lineRule="auto"/>
              <w:rPr>
                <w:rFonts w:asciiTheme="minorEastAsia" w:hAnsiTheme="minorEastAsia"/>
                <w:bCs/>
              </w:rPr>
            </w:pPr>
            <w:r w:rsidRPr="00207189">
              <w:rPr>
                <w:rFonts w:asciiTheme="minorEastAsia" w:hAnsiTheme="minorEastAsia"/>
                <w:bCs/>
              </w:rPr>
              <w:t>1</w:t>
            </w:r>
            <w:r w:rsidRPr="00207189">
              <w:rPr>
                <w:rFonts w:asciiTheme="minorEastAsia" w:hAnsiTheme="minorEastAsia" w:cs="宋体" w:hint="eastAsia"/>
                <w:bCs/>
              </w:rPr>
              <w:t>、组合限</w:t>
            </w:r>
            <w:r w:rsidRPr="00207189">
              <w:rPr>
                <w:rFonts w:asciiTheme="minorEastAsia" w:hAnsiTheme="minorEastAsia" w:hint="eastAsia"/>
                <w:bCs/>
              </w:rPr>
              <w:t>制</w:t>
            </w:r>
          </w:p>
          <w:p w:rsidR="00EC143B" w:rsidRPr="00207189" w:rsidRDefault="00EC143B" w:rsidP="007F1588">
            <w:pPr>
              <w:spacing w:line="360" w:lineRule="auto"/>
              <w:rPr>
                <w:rFonts w:asciiTheme="minorEastAsia" w:hAnsiTheme="minorEastAsia"/>
                <w:bCs/>
              </w:rPr>
            </w:pPr>
            <w:r w:rsidRPr="00207189">
              <w:rPr>
                <w:rFonts w:asciiTheme="minorEastAsia" w:hAnsiTheme="minorEastAsia" w:cs="宋体" w:hint="eastAsia"/>
                <w:bCs/>
              </w:rPr>
              <w:t>基金的投资组合应遵循以下限制</w:t>
            </w:r>
            <w:r w:rsidRPr="00207189">
              <w:rPr>
                <w:rFonts w:asciiTheme="minorEastAsia" w:hAnsiTheme="minorEastAsia" w:hint="eastAsia"/>
                <w:bCs/>
              </w:rPr>
              <w:t>：</w:t>
            </w:r>
          </w:p>
          <w:p w:rsidR="00EC143B" w:rsidRPr="00207189" w:rsidRDefault="00EC143B" w:rsidP="007F1588">
            <w:pPr>
              <w:spacing w:line="360" w:lineRule="auto"/>
              <w:rPr>
                <w:rFonts w:asciiTheme="minorEastAsia" w:hAnsiTheme="minorEastAsia"/>
                <w:bCs/>
              </w:rPr>
            </w:pPr>
            <w:r w:rsidRPr="00207189">
              <w:rPr>
                <w:rFonts w:asciiTheme="minorEastAsia" w:hAnsiTheme="minorEastAsia" w:hint="eastAsia"/>
                <w:bCs/>
              </w:rPr>
              <w:t>……</w:t>
            </w:r>
          </w:p>
          <w:p w:rsidR="00EC143B" w:rsidRPr="00207189" w:rsidRDefault="00EC143B" w:rsidP="007F1588">
            <w:pPr>
              <w:spacing w:line="360" w:lineRule="auto"/>
              <w:rPr>
                <w:rFonts w:asciiTheme="minorEastAsia" w:hAnsiTheme="minorEastAsia"/>
              </w:rPr>
            </w:pPr>
            <w:r w:rsidRPr="00207189">
              <w:rPr>
                <w:rFonts w:asciiTheme="minorEastAsia" w:hAnsiTheme="minorEastAsia" w:cs="宋体" w:hint="eastAsia"/>
                <w:bCs/>
              </w:rPr>
              <w:t>（</w:t>
            </w:r>
            <w:r w:rsidRPr="00207189">
              <w:rPr>
                <w:rFonts w:asciiTheme="minorEastAsia" w:hAnsiTheme="minorEastAsia"/>
                <w:bCs/>
              </w:rPr>
              <w:t>2</w:t>
            </w:r>
            <w:r w:rsidRPr="00207189">
              <w:rPr>
                <w:rFonts w:asciiTheme="minorEastAsia" w:hAnsiTheme="minorEastAsia" w:cs="宋体" w:hint="eastAsia"/>
                <w:bCs/>
              </w:rPr>
              <w:t>）开放期内保持不低于基金资产净值</w:t>
            </w:r>
            <w:r w:rsidRPr="00207189">
              <w:rPr>
                <w:rFonts w:asciiTheme="minorEastAsia" w:hAnsiTheme="minorEastAsia"/>
                <w:bCs/>
              </w:rPr>
              <w:t>5%</w:t>
            </w:r>
            <w:r w:rsidRPr="00207189">
              <w:rPr>
                <w:rFonts w:asciiTheme="minorEastAsia" w:hAnsiTheme="minorEastAsia" w:cs="宋体" w:hint="eastAsia"/>
                <w:bCs/>
              </w:rPr>
              <w:t>的现金或者到期日在一年以内的政府债券，其中现金不包括结算备付金、存出保证金、应收申购款等</w:t>
            </w:r>
            <w:r w:rsidRPr="00207189">
              <w:rPr>
                <w:rFonts w:asciiTheme="minorEastAsia" w:hAnsiTheme="minorEastAsia" w:hint="eastAsia"/>
                <w:bCs/>
              </w:rPr>
              <w:t>；</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w:t>
            </w:r>
          </w:p>
          <w:p w:rsidR="00EC143B" w:rsidRPr="00207189" w:rsidRDefault="00EC143B" w:rsidP="007F1588">
            <w:pPr>
              <w:spacing w:line="360" w:lineRule="auto"/>
              <w:rPr>
                <w:rFonts w:asciiTheme="minorEastAsia" w:hAnsiTheme="minorEastAsia"/>
              </w:rPr>
            </w:pPr>
            <w:r w:rsidRPr="00207189">
              <w:rPr>
                <w:rFonts w:asciiTheme="minorEastAsia" w:hAnsiTheme="minorEastAsia" w:cs="宋体" w:hint="eastAsia"/>
              </w:rPr>
              <w:t>增加</w:t>
            </w:r>
            <w:r w:rsidRPr="00207189">
              <w:rPr>
                <w:rFonts w:asciiTheme="minorEastAsia" w:hAnsiTheme="minorEastAsia" w:hint="eastAsia"/>
              </w:rPr>
              <w:t>：</w:t>
            </w:r>
          </w:p>
          <w:p w:rsidR="00EC143B" w:rsidRPr="00207189" w:rsidRDefault="00EC143B" w:rsidP="007F1588">
            <w:pPr>
              <w:spacing w:line="360" w:lineRule="auto"/>
              <w:rPr>
                <w:rFonts w:asciiTheme="minorEastAsia" w:hAnsiTheme="minorEastAsia"/>
                <w:bCs/>
              </w:rPr>
            </w:pPr>
            <w:r w:rsidRPr="00207189">
              <w:rPr>
                <w:rFonts w:asciiTheme="minorEastAsia" w:hAnsiTheme="minorEastAsia" w:cs="宋体" w:hint="eastAsia"/>
                <w:bCs/>
              </w:rPr>
              <w:t>（</w:t>
            </w:r>
            <w:r w:rsidRPr="00207189">
              <w:rPr>
                <w:rFonts w:asciiTheme="minorEastAsia" w:hAnsiTheme="minorEastAsia"/>
                <w:bCs/>
              </w:rPr>
              <w:t>5</w:t>
            </w:r>
            <w:r w:rsidRPr="00207189">
              <w:rPr>
                <w:rFonts w:asciiTheme="minorEastAsia" w:hAnsiTheme="minorEastAsia" w:cs="宋体" w:hint="eastAsia"/>
                <w:bCs/>
              </w:rPr>
              <w:t>）本基金管理人管理的全部开放式基金</w:t>
            </w:r>
            <w:r w:rsidRPr="00207189">
              <w:rPr>
                <w:rFonts w:asciiTheme="minorEastAsia" w:hAnsiTheme="minorEastAsia" w:cs="宋体" w:hint="eastAsia"/>
                <w:bCs/>
                <w:kern w:val="0"/>
              </w:rPr>
              <w:t>（包括开放式基金以及处于开放期的定期开放基金）</w:t>
            </w:r>
            <w:r w:rsidRPr="00207189">
              <w:rPr>
                <w:rFonts w:asciiTheme="minorEastAsia" w:hAnsiTheme="minorEastAsia" w:cs="宋体" w:hint="eastAsia"/>
                <w:bCs/>
              </w:rPr>
              <w:t>持有一家上市公司发行的可流通股票，不得超过该上市公司可流通股票的</w:t>
            </w:r>
            <w:r w:rsidRPr="00207189">
              <w:rPr>
                <w:rFonts w:asciiTheme="minorEastAsia" w:hAnsiTheme="minorEastAsia"/>
                <w:bCs/>
              </w:rPr>
              <w:t>15%</w:t>
            </w:r>
            <w:r w:rsidRPr="00207189">
              <w:rPr>
                <w:rFonts w:asciiTheme="minorEastAsia" w:hAnsiTheme="minorEastAsia" w:hint="eastAsia"/>
                <w:bCs/>
              </w:rPr>
              <w:t>；</w:t>
            </w:r>
          </w:p>
          <w:p w:rsidR="00EC143B" w:rsidRPr="00207189" w:rsidRDefault="00EC143B" w:rsidP="007F1588">
            <w:pPr>
              <w:spacing w:line="360" w:lineRule="auto"/>
              <w:rPr>
                <w:rFonts w:asciiTheme="minorEastAsia" w:hAnsiTheme="minorEastAsia"/>
                <w:bCs/>
              </w:rPr>
            </w:pPr>
            <w:r w:rsidRPr="00207189">
              <w:rPr>
                <w:rFonts w:asciiTheme="minorEastAsia" w:hAnsiTheme="minorEastAsia" w:cs="宋体" w:hint="eastAsia"/>
                <w:bCs/>
              </w:rPr>
              <w:t>（</w:t>
            </w:r>
            <w:r w:rsidRPr="00207189">
              <w:rPr>
                <w:rFonts w:asciiTheme="minorEastAsia" w:hAnsiTheme="minorEastAsia"/>
                <w:bCs/>
              </w:rPr>
              <w:t>6</w:t>
            </w:r>
            <w:r w:rsidRPr="00207189">
              <w:rPr>
                <w:rFonts w:asciiTheme="minorEastAsia" w:hAnsiTheme="minorEastAsia" w:cs="宋体" w:hint="eastAsia"/>
                <w:bCs/>
              </w:rPr>
              <w:t>）本基金管理人管理的全部投资组合持有一家上市公司发行的可流通股票，不得超过该上市公司可流通股票的</w:t>
            </w:r>
            <w:r w:rsidRPr="00207189">
              <w:rPr>
                <w:rFonts w:asciiTheme="minorEastAsia" w:hAnsiTheme="minorEastAsia"/>
                <w:bCs/>
              </w:rPr>
              <w:t>30%</w:t>
            </w:r>
            <w:r w:rsidRPr="00207189">
              <w:rPr>
                <w:rFonts w:asciiTheme="minorEastAsia" w:hAnsiTheme="minorEastAsia" w:hint="eastAsia"/>
                <w:bCs/>
              </w:rPr>
              <w:t>；</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w:t>
            </w:r>
          </w:p>
          <w:p w:rsidR="00EC143B" w:rsidRPr="00207189" w:rsidRDefault="00EC143B" w:rsidP="007F1588">
            <w:pPr>
              <w:spacing w:line="360" w:lineRule="auto"/>
              <w:rPr>
                <w:rFonts w:asciiTheme="minorEastAsia" w:hAnsiTheme="minorEastAsia"/>
                <w:bCs/>
              </w:rPr>
            </w:pPr>
            <w:r w:rsidRPr="00207189">
              <w:rPr>
                <w:rFonts w:asciiTheme="minorEastAsia" w:hAnsiTheme="minorEastAsia" w:cs="宋体" w:hint="eastAsia"/>
                <w:bCs/>
              </w:rPr>
              <w:t>（</w:t>
            </w:r>
            <w:r w:rsidRPr="00207189">
              <w:rPr>
                <w:rFonts w:asciiTheme="minorEastAsia" w:hAnsiTheme="minorEastAsia"/>
                <w:bCs/>
              </w:rPr>
              <w:t>19</w:t>
            </w:r>
            <w:r w:rsidRPr="00207189">
              <w:rPr>
                <w:rFonts w:asciiTheme="minorEastAsia" w:hAnsiTheme="minorEastAsia" w:cs="宋体" w:hint="eastAsia"/>
                <w:bCs/>
              </w:rPr>
              <w:t>）开放期内，本基金主动投资于流动性受限资产的市值合计不得超过该基金资产净值的</w:t>
            </w:r>
            <w:r w:rsidRPr="00207189">
              <w:rPr>
                <w:rFonts w:asciiTheme="minorEastAsia" w:hAnsiTheme="minorEastAsia"/>
                <w:bCs/>
              </w:rPr>
              <w:t>15%</w:t>
            </w:r>
            <w:r w:rsidRPr="00207189">
              <w:rPr>
                <w:rFonts w:asciiTheme="minorEastAsia" w:hAnsiTheme="minorEastAsia" w:cs="宋体" w:hint="eastAsia"/>
                <w:bCs/>
              </w:rPr>
              <w:t>。因证券市场波动、上市公司股票停牌、基金规模变动等基金管理人之外的因素致使基金不符合前述所规定比例限制的，基金管理人不得主动新增流动性受限资产的投资</w:t>
            </w:r>
            <w:r w:rsidRPr="00207189">
              <w:rPr>
                <w:rFonts w:asciiTheme="minorEastAsia" w:hAnsiTheme="minorEastAsia" w:hint="eastAsia"/>
                <w:bCs/>
              </w:rPr>
              <w:t>；</w:t>
            </w:r>
          </w:p>
          <w:p w:rsidR="00EC143B" w:rsidRPr="00207189" w:rsidRDefault="00EC143B" w:rsidP="007F1588">
            <w:pPr>
              <w:spacing w:line="360" w:lineRule="auto"/>
              <w:rPr>
                <w:rFonts w:asciiTheme="minorEastAsia" w:hAnsiTheme="minorEastAsia"/>
                <w:bCs/>
              </w:rPr>
            </w:pPr>
            <w:r w:rsidRPr="00207189">
              <w:rPr>
                <w:rFonts w:asciiTheme="minorEastAsia" w:hAnsiTheme="minorEastAsia" w:cs="宋体" w:hint="eastAsia"/>
                <w:bCs/>
              </w:rPr>
              <w:t>（</w:t>
            </w:r>
            <w:r w:rsidRPr="00207189">
              <w:rPr>
                <w:rFonts w:asciiTheme="minorEastAsia" w:hAnsiTheme="minorEastAsia"/>
                <w:bCs/>
              </w:rPr>
              <w:t>20</w:t>
            </w:r>
            <w:r w:rsidRPr="00207189">
              <w:rPr>
                <w:rFonts w:asciiTheme="minorEastAsia" w:hAnsiTheme="minorEastAsia" w:cs="宋体" w:hint="eastAsia"/>
                <w:bCs/>
              </w:rPr>
              <w:t>）本基金与私募类证券资管产品及中国证监会认定的其他主体为交易对手开展逆回购交易的，可接受质押品的资质要求应当与基金合同约定的投资范围保持一致</w:t>
            </w:r>
            <w:r w:rsidRPr="00207189">
              <w:rPr>
                <w:rFonts w:asciiTheme="minorEastAsia" w:hAnsiTheme="minorEastAsia" w:hint="eastAsia"/>
                <w:bCs/>
              </w:rPr>
              <w:t>；</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w:t>
            </w:r>
          </w:p>
          <w:p w:rsidR="00EC143B" w:rsidRPr="00207189" w:rsidRDefault="00EC143B" w:rsidP="007F1588">
            <w:pPr>
              <w:spacing w:line="360" w:lineRule="auto"/>
              <w:rPr>
                <w:rFonts w:asciiTheme="minorEastAsia" w:hAnsiTheme="minorEastAsia"/>
              </w:rPr>
            </w:pPr>
            <w:r w:rsidRPr="00207189">
              <w:rPr>
                <w:rFonts w:asciiTheme="minorEastAsia" w:hAnsiTheme="minorEastAsia" w:cs="宋体" w:hint="eastAsia"/>
                <w:bCs/>
              </w:rPr>
              <w:t>除上述第（</w:t>
            </w:r>
            <w:r w:rsidRPr="00207189">
              <w:rPr>
                <w:rFonts w:asciiTheme="minorEastAsia" w:hAnsiTheme="minorEastAsia"/>
                <w:bCs/>
              </w:rPr>
              <w:t>2</w:t>
            </w:r>
            <w:r w:rsidRPr="00207189">
              <w:rPr>
                <w:rFonts w:asciiTheme="minorEastAsia" w:hAnsiTheme="minorEastAsia" w:cs="宋体" w:hint="eastAsia"/>
                <w:bCs/>
              </w:rPr>
              <w:t>）、（</w:t>
            </w:r>
            <w:r w:rsidRPr="00207189">
              <w:rPr>
                <w:rFonts w:asciiTheme="minorEastAsia" w:hAnsiTheme="minorEastAsia"/>
                <w:bCs/>
              </w:rPr>
              <w:t>14</w:t>
            </w:r>
            <w:r w:rsidRPr="00207189">
              <w:rPr>
                <w:rFonts w:asciiTheme="minorEastAsia" w:hAnsiTheme="minorEastAsia" w:cs="宋体" w:hint="eastAsia"/>
                <w:bCs/>
              </w:rPr>
              <w:t>）、（</w:t>
            </w:r>
            <w:r w:rsidRPr="00207189">
              <w:rPr>
                <w:rFonts w:asciiTheme="minorEastAsia" w:hAnsiTheme="minorEastAsia"/>
                <w:bCs/>
              </w:rPr>
              <w:t>19</w:t>
            </w:r>
            <w:r w:rsidRPr="00207189">
              <w:rPr>
                <w:rFonts w:asciiTheme="minorEastAsia" w:hAnsiTheme="minorEastAsia" w:cs="宋体" w:hint="eastAsia"/>
                <w:bCs/>
              </w:rPr>
              <w:t>）、（</w:t>
            </w:r>
            <w:r w:rsidRPr="00207189">
              <w:rPr>
                <w:rFonts w:asciiTheme="minorEastAsia" w:hAnsiTheme="minorEastAsia"/>
                <w:bCs/>
              </w:rPr>
              <w:t>20</w:t>
            </w:r>
            <w:r w:rsidRPr="00207189">
              <w:rPr>
                <w:rFonts w:asciiTheme="minorEastAsia" w:hAnsiTheme="minorEastAsia" w:cs="宋体" w:hint="eastAsia"/>
                <w:bCs/>
              </w:rPr>
              <w:t>）条外，因证券市场波动、上市公司合并、基金规模变动等基金管理人之外的因素致使基金投资比例不符合上述规定投资比例的，基金管理人应当在</w:t>
            </w:r>
            <w:r w:rsidRPr="00207189">
              <w:rPr>
                <w:rFonts w:asciiTheme="minorEastAsia" w:hAnsiTheme="minorEastAsia"/>
                <w:bCs/>
              </w:rPr>
              <w:t>10</w:t>
            </w:r>
            <w:r w:rsidRPr="00207189">
              <w:rPr>
                <w:rFonts w:asciiTheme="minorEastAsia" w:hAnsiTheme="minorEastAsia" w:cs="宋体" w:hint="eastAsia"/>
                <w:bCs/>
              </w:rPr>
              <w:t>个交易日内进行调整，但中国证监会规定的特殊情形除外</w:t>
            </w:r>
            <w:r w:rsidRPr="00207189">
              <w:rPr>
                <w:rFonts w:asciiTheme="minorEastAsia" w:hAnsiTheme="minorEastAsia" w:hint="eastAsia"/>
                <w:bCs/>
              </w:rPr>
              <w:t>。</w:t>
            </w:r>
          </w:p>
        </w:tc>
      </w:tr>
      <w:tr w:rsidR="00EC143B" w:rsidRPr="00207189" w:rsidTr="007F1588">
        <w:trPr>
          <w:jc w:val="center"/>
        </w:trPr>
        <w:tc>
          <w:tcPr>
            <w:tcW w:w="1701" w:type="dxa"/>
            <w:tcBorders>
              <w:top w:val="single" w:sz="4" w:space="0" w:color="auto"/>
              <w:left w:val="single" w:sz="4" w:space="0" w:color="auto"/>
              <w:bottom w:val="single" w:sz="4" w:space="0" w:color="auto"/>
              <w:right w:val="single" w:sz="4" w:space="0" w:color="auto"/>
            </w:tcBorders>
            <w:hideMark/>
          </w:tcPr>
          <w:p w:rsidR="00EC143B" w:rsidRPr="00207189" w:rsidRDefault="00EC143B" w:rsidP="007F1588">
            <w:pPr>
              <w:spacing w:line="360" w:lineRule="auto"/>
              <w:rPr>
                <w:rFonts w:asciiTheme="minorEastAsia" w:hAnsiTheme="minorEastAsia"/>
              </w:rPr>
            </w:pPr>
            <w:r w:rsidRPr="00207189">
              <w:rPr>
                <w:rFonts w:asciiTheme="minorEastAsia" w:hAnsiTheme="minorEastAsia" w:cs="宋体" w:hint="eastAsia"/>
              </w:rPr>
              <w:t>第十五部分基金资产估</w:t>
            </w:r>
            <w:r w:rsidRPr="00207189">
              <w:rPr>
                <w:rFonts w:asciiTheme="minorEastAsia" w:hAnsiTheme="minorEastAsia" w:hint="eastAsia"/>
              </w:rPr>
              <w:t>值</w:t>
            </w:r>
          </w:p>
        </w:tc>
        <w:tc>
          <w:tcPr>
            <w:tcW w:w="4536" w:type="dxa"/>
            <w:tcBorders>
              <w:top w:val="single" w:sz="4" w:space="0" w:color="auto"/>
              <w:left w:val="single" w:sz="4" w:space="0" w:color="auto"/>
              <w:bottom w:val="single" w:sz="4" w:space="0" w:color="auto"/>
              <w:right w:val="single" w:sz="4" w:space="0" w:color="auto"/>
            </w:tcBorders>
            <w:hideMark/>
          </w:tcPr>
          <w:p w:rsidR="00EC143B" w:rsidRPr="00207189" w:rsidRDefault="00EC143B" w:rsidP="007F1588">
            <w:pPr>
              <w:rPr>
                <w:rFonts w:asciiTheme="minorEastAsia" w:hAnsiTheme="minorEastAsia"/>
              </w:rPr>
            </w:pPr>
            <w:r w:rsidRPr="00207189">
              <w:rPr>
                <w:rFonts w:asciiTheme="minorEastAsia" w:hAnsiTheme="minorEastAsia" w:cs="宋体" w:hint="eastAsia"/>
              </w:rPr>
              <w:t>三、估值方</w:t>
            </w:r>
            <w:r w:rsidRPr="00207189">
              <w:rPr>
                <w:rFonts w:asciiTheme="minorEastAsia" w:hAnsiTheme="minorEastAsia" w:hint="eastAsia"/>
              </w:rPr>
              <w:t>法</w:t>
            </w:r>
          </w:p>
        </w:tc>
        <w:tc>
          <w:tcPr>
            <w:tcW w:w="4536" w:type="dxa"/>
            <w:tcBorders>
              <w:top w:val="single" w:sz="4" w:space="0" w:color="auto"/>
              <w:left w:val="single" w:sz="4" w:space="0" w:color="auto"/>
              <w:bottom w:val="single" w:sz="4" w:space="0" w:color="auto"/>
              <w:right w:val="single" w:sz="4" w:space="0" w:color="auto"/>
            </w:tcBorders>
            <w:hideMark/>
          </w:tcPr>
          <w:p w:rsidR="00EC143B" w:rsidRPr="00207189" w:rsidRDefault="00EC143B" w:rsidP="007F1588">
            <w:pPr>
              <w:spacing w:line="360" w:lineRule="auto"/>
              <w:rPr>
                <w:rFonts w:asciiTheme="minorEastAsia" w:hAnsiTheme="minorEastAsia"/>
              </w:rPr>
            </w:pPr>
            <w:r w:rsidRPr="00207189">
              <w:rPr>
                <w:rFonts w:asciiTheme="minorEastAsia" w:hAnsiTheme="minorEastAsia" w:cs="宋体" w:hint="eastAsia"/>
              </w:rPr>
              <w:t>三、估值方</w:t>
            </w:r>
            <w:r w:rsidRPr="00207189">
              <w:rPr>
                <w:rFonts w:asciiTheme="minorEastAsia" w:hAnsiTheme="minorEastAsia" w:hint="eastAsia"/>
              </w:rPr>
              <w:t>法</w:t>
            </w:r>
          </w:p>
          <w:p w:rsidR="00EC143B" w:rsidRPr="00207189" w:rsidRDefault="00EC143B" w:rsidP="007F1588">
            <w:pPr>
              <w:spacing w:line="360" w:lineRule="auto"/>
              <w:rPr>
                <w:rFonts w:asciiTheme="minorEastAsia" w:hAnsiTheme="minorEastAsia"/>
              </w:rPr>
            </w:pPr>
            <w:r w:rsidRPr="00207189">
              <w:rPr>
                <w:rFonts w:asciiTheme="minorEastAsia" w:hAnsiTheme="minorEastAsia" w:cs="宋体" w:hint="eastAsia"/>
              </w:rPr>
              <w:t>增加</w:t>
            </w:r>
            <w:r w:rsidRPr="00207189">
              <w:rPr>
                <w:rFonts w:asciiTheme="minorEastAsia" w:hAnsiTheme="minorEastAsia" w:hint="eastAsia"/>
              </w:rPr>
              <w:t>：</w:t>
            </w:r>
          </w:p>
          <w:p w:rsidR="00EC143B" w:rsidRPr="00207189" w:rsidRDefault="00EC143B" w:rsidP="007F1588">
            <w:pPr>
              <w:spacing w:line="360" w:lineRule="auto"/>
              <w:rPr>
                <w:rFonts w:asciiTheme="minorEastAsia" w:hAnsiTheme="minorEastAsia"/>
                <w:bCs/>
                <w:szCs w:val="21"/>
              </w:rPr>
            </w:pPr>
            <w:r w:rsidRPr="00207189">
              <w:rPr>
                <w:rFonts w:asciiTheme="minorEastAsia" w:hAnsiTheme="minorEastAsia"/>
                <w:bCs/>
                <w:szCs w:val="21"/>
              </w:rPr>
              <w:t>6</w:t>
            </w:r>
            <w:r w:rsidRPr="00207189">
              <w:rPr>
                <w:rFonts w:asciiTheme="minorEastAsia" w:hAnsiTheme="minorEastAsia" w:cs="宋体" w:hint="eastAsia"/>
                <w:bCs/>
                <w:szCs w:val="21"/>
              </w:rPr>
              <w:t>、当发生大额申购或赎回情形时，基金管理人可以采用摆动定价机制，以确保基金估值的公平性</w:t>
            </w:r>
            <w:r w:rsidRPr="00207189">
              <w:rPr>
                <w:rFonts w:asciiTheme="minorEastAsia" w:hAnsiTheme="minorEastAsia" w:hint="eastAsia"/>
                <w:bCs/>
                <w:szCs w:val="21"/>
              </w:rPr>
              <w:t>。</w:t>
            </w:r>
          </w:p>
        </w:tc>
      </w:tr>
      <w:tr w:rsidR="00EC143B" w:rsidRPr="00207189" w:rsidTr="007F1588">
        <w:trPr>
          <w:jc w:val="center"/>
        </w:trPr>
        <w:tc>
          <w:tcPr>
            <w:tcW w:w="1701" w:type="dxa"/>
            <w:tcBorders>
              <w:top w:val="single" w:sz="4" w:space="0" w:color="auto"/>
              <w:left w:val="single" w:sz="4" w:space="0" w:color="auto"/>
              <w:bottom w:val="single" w:sz="4" w:space="0" w:color="auto"/>
              <w:right w:val="single" w:sz="4" w:space="0" w:color="auto"/>
            </w:tcBorders>
            <w:hideMark/>
          </w:tcPr>
          <w:p w:rsidR="00EC143B" w:rsidRPr="00207189" w:rsidRDefault="00EC143B" w:rsidP="007F1588">
            <w:pPr>
              <w:spacing w:line="360" w:lineRule="auto"/>
              <w:rPr>
                <w:rFonts w:asciiTheme="minorEastAsia" w:hAnsiTheme="minorEastAsia"/>
              </w:rPr>
            </w:pPr>
            <w:r w:rsidRPr="00207189">
              <w:rPr>
                <w:rFonts w:asciiTheme="minorEastAsia" w:hAnsiTheme="minorEastAsia" w:cs="宋体" w:hint="eastAsia"/>
              </w:rPr>
              <w:t>第十五部分基金资产估</w:t>
            </w:r>
            <w:r w:rsidRPr="00207189">
              <w:rPr>
                <w:rFonts w:asciiTheme="minorEastAsia" w:hAnsiTheme="minorEastAsia" w:hint="eastAsia"/>
              </w:rPr>
              <w:t>值</w:t>
            </w:r>
          </w:p>
        </w:tc>
        <w:tc>
          <w:tcPr>
            <w:tcW w:w="4536" w:type="dxa"/>
            <w:tcBorders>
              <w:top w:val="single" w:sz="4" w:space="0" w:color="auto"/>
              <w:left w:val="single" w:sz="4" w:space="0" w:color="auto"/>
              <w:bottom w:val="single" w:sz="4" w:space="0" w:color="auto"/>
              <w:right w:val="single" w:sz="4" w:space="0" w:color="auto"/>
            </w:tcBorders>
          </w:tcPr>
          <w:p w:rsidR="00EC143B" w:rsidRPr="00207189" w:rsidRDefault="00EC143B" w:rsidP="007F1588">
            <w:pPr>
              <w:spacing w:line="360" w:lineRule="auto"/>
              <w:rPr>
                <w:rFonts w:asciiTheme="minorEastAsia" w:hAnsiTheme="minorEastAsia"/>
              </w:rPr>
            </w:pPr>
            <w:r w:rsidRPr="00207189">
              <w:rPr>
                <w:rFonts w:asciiTheme="minorEastAsia" w:hAnsiTheme="minorEastAsia" w:cs="宋体" w:hint="eastAsia"/>
                <w:bCs/>
                <w:szCs w:val="21"/>
              </w:rPr>
              <w:t>六、暂停估值的情</w:t>
            </w:r>
            <w:r w:rsidRPr="00207189">
              <w:rPr>
                <w:rFonts w:asciiTheme="minorEastAsia" w:hAnsiTheme="minorEastAsia" w:hint="eastAsia"/>
                <w:bCs/>
                <w:szCs w:val="21"/>
              </w:rPr>
              <w:t>形</w:t>
            </w: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tc>
        <w:tc>
          <w:tcPr>
            <w:tcW w:w="4536" w:type="dxa"/>
            <w:tcBorders>
              <w:top w:val="single" w:sz="4" w:space="0" w:color="auto"/>
              <w:left w:val="single" w:sz="4" w:space="0" w:color="auto"/>
              <w:bottom w:val="single" w:sz="4" w:space="0" w:color="auto"/>
              <w:right w:val="single" w:sz="4" w:space="0" w:color="auto"/>
            </w:tcBorders>
            <w:hideMark/>
          </w:tcPr>
          <w:p w:rsidR="00EC143B" w:rsidRPr="00207189" w:rsidRDefault="00EC143B" w:rsidP="007F1588">
            <w:pPr>
              <w:spacing w:line="360" w:lineRule="auto"/>
              <w:rPr>
                <w:rFonts w:asciiTheme="minorEastAsia" w:hAnsiTheme="minorEastAsia"/>
              </w:rPr>
            </w:pPr>
            <w:r w:rsidRPr="00207189">
              <w:rPr>
                <w:rFonts w:asciiTheme="minorEastAsia" w:hAnsiTheme="minorEastAsia" w:cs="宋体" w:hint="eastAsia"/>
              </w:rPr>
              <w:t>六、暂停估值的情</w:t>
            </w:r>
            <w:r w:rsidRPr="00207189">
              <w:rPr>
                <w:rFonts w:asciiTheme="minorEastAsia" w:hAnsiTheme="minorEastAsia" w:hint="eastAsia"/>
              </w:rPr>
              <w:t>形</w:t>
            </w:r>
          </w:p>
          <w:p w:rsidR="00EC143B" w:rsidRPr="00207189" w:rsidRDefault="00EC143B" w:rsidP="007F1588">
            <w:pPr>
              <w:spacing w:line="360" w:lineRule="auto"/>
              <w:rPr>
                <w:rFonts w:asciiTheme="minorEastAsia" w:hAnsiTheme="minorEastAsia"/>
              </w:rPr>
            </w:pPr>
            <w:r w:rsidRPr="00207189">
              <w:rPr>
                <w:rFonts w:asciiTheme="minorEastAsia" w:hAnsiTheme="minorEastAsia" w:cs="宋体" w:hint="eastAsia"/>
              </w:rPr>
              <w:t>增加</w:t>
            </w:r>
            <w:r w:rsidRPr="00207189">
              <w:rPr>
                <w:rFonts w:asciiTheme="minorEastAsia" w:hAnsiTheme="minorEastAsia" w:hint="eastAsia"/>
              </w:rPr>
              <w:t>：</w:t>
            </w:r>
          </w:p>
          <w:p w:rsidR="00EC143B" w:rsidRPr="00207189" w:rsidRDefault="00EC143B" w:rsidP="007F1588">
            <w:pPr>
              <w:spacing w:line="360" w:lineRule="auto"/>
              <w:rPr>
                <w:rFonts w:asciiTheme="minorEastAsia" w:hAnsiTheme="minorEastAsia"/>
              </w:rPr>
            </w:pPr>
            <w:r w:rsidRPr="00207189">
              <w:rPr>
                <w:rFonts w:asciiTheme="minorEastAsia" w:hAnsiTheme="minorEastAsia"/>
                <w:bCs/>
              </w:rPr>
              <w:t>3</w:t>
            </w:r>
            <w:r w:rsidRPr="00207189">
              <w:rPr>
                <w:rFonts w:asciiTheme="minorEastAsia" w:hAnsiTheme="minorEastAsia" w:cs="宋体" w:hint="eastAsia"/>
                <w:bCs/>
              </w:rPr>
              <w:t>、当前一估值日基金资产净值</w:t>
            </w:r>
            <w:r w:rsidRPr="00207189">
              <w:rPr>
                <w:rFonts w:asciiTheme="minorEastAsia" w:hAnsiTheme="minorEastAsia"/>
                <w:bCs/>
              </w:rPr>
              <w:t>50%</w:t>
            </w:r>
            <w:r w:rsidRPr="00207189">
              <w:rPr>
                <w:rFonts w:asciiTheme="minorEastAsia" w:hAnsiTheme="minorEastAsia" w:cs="宋体" w:hint="eastAsia"/>
                <w:bCs/>
              </w:rPr>
              <w:t>以上的资产出现无可参考的活跃市场价格且采用估值技术仍导致公允价值存在重大不确定性时，经与基金托管人协商确认后，基金管理人应当暂停估值</w:t>
            </w:r>
            <w:r w:rsidRPr="00207189">
              <w:rPr>
                <w:rFonts w:asciiTheme="minorEastAsia" w:hAnsiTheme="minorEastAsia" w:hint="eastAsia"/>
                <w:bCs/>
              </w:rPr>
              <w:t>；</w:t>
            </w:r>
          </w:p>
        </w:tc>
      </w:tr>
      <w:tr w:rsidR="00EC143B" w:rsidRPr="00207189" w:rsidTr="007F1588">
        <w:trPr>
          <w:jc w:val="center"/>
        </w:trPr>
        <w:tc>
          <w:tcPr>
            <w:tcW w:w="1701" w:type="dxa"/>
            <w:tcBorders>
              <w:top w:val="single" w:sz="4" w:space="0" w:color="auto"/>
              <w:left w:val="single" w:sz="4" w:space="0" w:color="auto"/>
              <w:bottom w:val="single" w:sz="4" w:space="0" w:color="auto"/>
              <w:right w:val="single" w:sz="4" w:space="0" w:color="auto"/>
            </w:tcBorders>
            <w:hideMark/>
          </w:tcPr>
          <w:p w:rsidR="00EC143B" w:rsidRPr="00207189" w:rsidRDefault="00EC143B" w:rsidP="007F1588">
            <w:pPr>
              <w:spacing w:line="360" w:lineRule="auto"/>
              <w:rPr>
                <w:rFonts w:asciiTheme="minorEastAsia" w:hAnsiTheme="minorEastAsia"/>
              </w:rPr>
            </w:pPr>
            <w:r w:rsidRPr="00207189">
              <w:rPr>
                <w:rFonts w:asciiTheme="minorEastAsia" w:hAnsiTheme="minorEastAsia" w:cs="宋体" w:hint="eastAsia"/>
              </w:rPr>
              <w:t>第十五部分基金资产估</w:t>
            </w:r>
            <w:r w:rsidRPr="00207189">
              <w:rPr>
                <w:rFonts w:asciiTheme="minorEastAsia" w:hAnsiTheme="minorEastAsia" w:hint="eastAsia"/>
              </w:rPr>
              <w:t>值</w:t>
            </w:r>
          </w:p>
        </w:tc>
        <w:tc>
          <w:tcPr>
            <w:tcW w:w="4536" w:type="dxa"/>
            <w:tcBorders>
              <w:top w:val="single" w:sz="4" w:space="0" w:color="auto"/>
              <w:left w:val="single" w:sz="4" w:space="0" w:color="auto"/>
              <w:bottom w:val="single" w:sz="4" w:space="0" w:color="auto"/>
              <w:right w:val="single" w:sz="4" w:space="0" w:color="auto"/>
            </w:tcBorders>
            <w:hideMark/>
          </w:tcPr>
          <w:p w:rsidR="00EC143B" w:rsidRPr="00207189" w:rsidRDefault="00EC143B" w:rsidP="007F1588">
            <w:pPr>
              <w:spacing w:line="360" w:lineRule="auto"/>
              <w:rPr>
                <w:rFonts w:asciiTheme="minorEastAsia" w:hAnsiTheme="minorEastAsia"/>
                <w:bCs/>
              </w:rPr>
            </w:pPr>
            <w:r w:rsidRPr="00207189">
              <w:rPr>
                <w:rFonts w:asciiTheme="minorEastAsia" w:hAnsiTheme="minorEastAsia" w:cs="宋体" w:hint="eastAsia"/>
                <w:bCs/>
              </w:rPr>
              <w:t>八、特殊情形的处理</w:t>
            </w:r>
          </w:p>
          <w:p w:rsidR="00EC143B" w:rsidRPr="00207189" w:rsidRDefault="00EC143B" w:rsidP="007F1588">
            <w:pPr>
              <w:spacing w:line="360" w:lineRule="auto"/>
              <w:rPr>
                <w:rFonts w:asciiTheme="minorEastAsia" w:hAnsiTheme="minorEastAsia"/>
              </w:rPr>
            </w:pPr>
            <w:r w:rsidRPr="00207189">
              <w:rPr>
                <w:rFonts w:asciiTheme="minorEastAsia" w:hAnsiTheme="minorEastAsia"/>
                <w:bCs/>
              </w:rPr>
              <w:t>1</w:t>
            </w:r>
            <w:r w:rsidRPr="00207189">
              <w:rPr>
                <w:rFonts w:asciiTheme="minorEastAsia" w:hAnsiTheme="minorEastAsia" w:cs="宋体" w:hint="eastAsia"/>
                <w:bCs/>
              </w:rPr>
              <w:t>、基金管理人或基金托管人按估值方法的第</w:t>
            </w:r>
            <w:r w:rsidRPr="00207189">
              <w:rPr>
                <w:rFonts w:asciiTheme="minorEastAsia" w:hAnsiTheme="minorEastAsia"/>
                <w:bCs/>
              </w:rPr>
              <w:t>6</w:t>
            </w:r>
            <w:r w:rsidRPr="00207189">
              <w:rPr>
                <w:rFonts w:asciiTheme="minorEastAsia" w:hAnsiTheme="minorEastAsia" w:cs="宋体" w:hint="eastAsia"/>
                <w:bCs/>
              </w:rPr>
              <w:t>项进行估值时，所造成的误差不作为基金资产估值错误处理。</w:t>
            </w:r>
          </w:p>
        </w:tc>
        <w:tc>
          <w:tcPr>
            <w:tcW w:w="4536" w:type="dxa"/>
            <w:tcBorders>
              <w:top w:val="single" w:sz="4" w:space="0" w:color="auto"/>
              <w:left w:val="single" w:sz="4" w:space="0" w:color="auto"/>
              <w:bottom w:val="single" w:sz="4" w:space="0" w:color="auto"/>
              <w:right w:val="single" w:sz="4" w:space="0" w:color="auto"/>
            </w:tcBorders>
            <w:hideMark/>
          </w:tcPr>
          <w:p w:rsidR="00EC143B" w:rsidRPr="00207189" w:rsidRDefault="00EC143B" w:rsidP="007F1588">
            <w:pPr>
              <w:spacing w:line="360" w:lineRule="auto"/>
              <w:rPr>
                <w:rFonts w:asciiTheme="minorEastAsia" w:hAnsiTheme="minorEastAsia"/>
                <w:bCs/>
              </w:rPr>
            </w:pPr>
            <w:r w:rsidRPr="00207189">
              <w:rPr>
                <w:rFonts w:asciiTheme="minorEastAsia" w:hAnsiTheme="minorEastAsia" w:cs="宋体" w:hint="eastAsia"/>
                <w:bCs/>
              </w:rPr>
              <w:t>八、特殊情形的处理</w:t>
            </w:r>
          </w:p>
          <w:p w:rsidR="00EC143B" w:rsidRPr="00207189" w:rsidRDefault="00EC143B" w:rsidP="007F1588">
            <w:pPr>
              <w:spacing w:line="360" w:lineRule="auto"/>
              <w:rPr>
                <w:rFonts w:asciiTheme="minorEastAsia" w:hAnsiTheme="minorEastAsia"/>
              </w:rPr>
            </w:pPr>
            <w:r w:rsidRPr="00207189">
              <w:rPr>
                <w:rFonts w:asciiTheme="minorEastAsia" w:hAnsiTheme="minorEastAsia"/>
                <w:bCs/>
              </w:rPr>
              <w:t>1</w:t>
            </w:r>
            <w:r w:rsidRPr="00207189">
              <w:rPr>
                <w:rFonts w:asciiTheme="minorEastAsia" w:hAnsiTheme="minorEastAsia" w:cs="宋体" w:hint="eastAsia"/>
                <w:bCs/>
              </w:rPr>
              <w:t>、基金管理人或基金托管人按估值方法的第</w:t>
            </w:r>
            <w:r w:rsidRPr="00207189">
              <w:rPr>
                <w:rFonts w:asciiTheme="minorEastAsia" w:hAnsiTheme="minorEastAsia"/>
                <w:bCs/>
              </w:rPr>
              <w:t>7</w:t>
            </w:r>
            <w:r w:rsidRPr="00207189">
              <w:rPr>
                <w:rFonts w:asciiTheme="minorEastAsia" w:hAnsiTheme="minorEastAsia" w:cs="宋体" w:hint="eastAsia"/>
                <w:bCs/>
              </w:rPr>
              <w:t>项进行估值时，所造成的误差不作为基金资产估值错误处理</w:t>
            </w:r>
            <w:r w:rsidRPr="00207189">
              <w:rPr>
                <w:rFonts w:asciiTheme="minorEastAsia" w:hAnsiTheme="minorEastAsia" w:hint="eastAsia"/>
                <w:bCs/>
              </w:rPr>
              <w:t>。</w:t>
            </w:r>
          </w:p>
        </w:tc>
      </w:tr>
      <w:tr w:rsidR="00EC143B" w:rsidRPr="00207189" w:rsidTr="007F1588">
        <w:trPr>
          <w:jc w:val="center"/>
        </w:trPr>
        <w:tc>
          <w:tcPr>
            <w:tcW w:w="1701" w:type="dxa"/>
            <w:tcBorders>
              <w:top w:val="single" w:sz="4" w:space="0" w:color="auto"/>
              <w:left w:val="single" w:sz="4" w:space="0" w:color="auto"/>
              <w:bottom w:val="single" w:sz="4" w:space="0" w:color="auto"/>
              <w:right w:val="single" w:sz="4" w:space="0" w:color="auto"/>
            </w:tcBorders>
            <w:hideMark/>
          </w:tcPr>
          <w:p w:rsidR="00EC143B" w:rsidRPr="00207189" w:rsidRDefault="00EC143B" w:rsidP="007F1588">
            <w:pPr>
              <w:spacing w:line="360" w:lineRule="auto"/>
              <w:rPr>
                <w:rFonts w:asciiTheme="minorEastAsia" w:hAnsiTheme="minorEastAsia"/>
              </w:rPr>
            </w:pPr>
            <w:r w:rsidRPr="00207189">
              <w:rPr>
                <w:rFonts w:asciiTheme="minorEastAsia" w:hAnsiTheme="minorEastAsia" w:cs="宋体" w:hint="eastAsia"/>
              </w:rPr>
              <w:t>第十九部分基金的信息披</w:t>
            </w:r>
            <w:r w:rsidRPr="00207189">
              <w:rPr>
                <w:rFonts w:asciiTheme="minorEastAsia" w:hAnsiTheme="minorEastAsia" w:hint="eastAsia"/>
              </w:rPr>
              <w:t>露</w:t>
            </w:r>
          </w:p>
        </w:tc>
        <w:tc>
          <w:tcPr>
            <w:tcW w:w="4536" w:type="dxa"/>
            <w:tcBorders>
              <w:top w:val="single" w:sz="4" w:space="0" w:color="auto"/>
              <w:left w:val="single" w:sz="4" w:space="0" w:color="auto"/>
              <w:bottom w:val="single" w:sz="4" w:space="0" w:color="auto"/>
              <w:right w:val="single" w:sz="4" w:space="0" w:color="auto"/>
            </w:tcBorders>
            <w:hideMark/>
          </w:tcPr>
          <w:p w:rsidR="00EC143B" w:rsidRPr="00207189" w:rsidRDefault="00EC143B"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cs="宋体" w:hint="eastAsia"/>
              </w:rPr>
              <w:t>五</w:t>
            </w:r>
            <w:r w:rsidRPr="00207189">
              <w:rPr>
                <w:rFonts w:asciiTheme="minorEastAsia" w:hAnsiTheme="minorEastAsia" w:hint="eastAsia"/>
                <w:bCs/>
                <w:szCs w:val="21"/>
              </w:rPr>
              <w:t>、公开披露的基金信息</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bCs/>
                <w:szCs w:val="21"/>
              </w:rPr>
              <w:t>（六）基金定期报告，包括基金年度报告、基金半年度报告和基金季度报告</w:t>
            </w:r>
          </w:p>
        </w:tc>
        <w:tc>
          <w:tcPr>
            <w:tcW w:w="4536" w:type="dxa"/>
            <w:tcBorders>
              <w:top w:val="single" w:sz="4" w:space="0" w:color="auto"/>
              <w:left w:val="single" w:sz="4" w:space="0" w:color="auto"/>
              <w:bottom w:val="single" w:sz="4" w:space="0" w:color="auto"/>
              <w:right w:val="single" w:sz="4" w:space="0" w:color="auto"/>
            </w:tcBorders>
            <w:hideMark/>
          </w:tcPr>
          <w:p w:rsidR="00EC143B" w:rsidRPr="00207189" w:rsidRDefault="00EC143B"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cs="宋体" w:hint="eastAsia"/>
              </w:rPr>
              <w:t>五</w:t>
            </w:r>
            <w:r w:rsidRPr="00207189">
              <w:rPr>
                <w:rFonts w:asciiTheme="minorEastAsia" w:hAnsiTheme="minorEastAsia" w:hint="eastAsia"/>
                <w:bCs/>
                <w:szCs w:val="21"/>
              </w:rPr>
              <w:t>、公开披露的基金信息</w:t>
            </w:r>
          </w:p>
          <w:p w:rsidR="00EC143B" w:rsidRPr="00207189" w:rsidRDefault="00EC143B"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bCs/>
                <w:szCs w:val="21"/>
              </w:rPr>
              <w:t>（六）基金定期报告，包括基金年度报告、基金半年度报告和基金季度报告</w:t>
            </w:r>
          </w:p>
          <w:p w:rsidR="00EC143B" w:rsidRPr="00207189" w:rsidRDefault="00EC143B" w:rsidP="007F1588">
            <w:pPr>
              <w:tabs>
                <w:tab w:val="left" w:pos="3780"/>
              </w:tabs>
              <w:spacing w:line="360" w:lineRule="auto"/>
              <w:textAlignment w:val="bottom"/>
              <w:rPr>
                <w:rFonts w:asciiTheme="minorEastAsia" w:hAnsiTheme="minorEastAsia"/>
              </w:rPr>
            </w:pPr>
            <w:r w:rsidRPr="00207189">
              <w:rPr>
                <w:rFonts w:asciiTheme="minorEastAsia" w:hAnsiTheme="minorEastAsia" w:cs="宋体" w:hint="eastAsia"/>
              </w:rPr>
              <w:t>增加</w:t>
            </w:r>
            <w:r w:rsidRPr="00207189">
              <w:rPr>
                <w:rFonts w:asciiTheme="minorEastAsia" w:hAnsiTheme="minorEastAsia" w:hint="eastAsia"/>
              </w:rPr>
              <w:t>：</w:t>
            </w:r>
          </w:p>
          <w:p w:rsidR="00EC143B" w:rsidRPr="00207189" w:rsidRDefault="00EC143B"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基金管理人应当在半年度报告和年度报告中披露基金组合资产情况及其流动性风险分析等。</w:t>
            </w:r>
          </w:p>
          <w:p w:rsidR="00EC143B" w:rsidRPr="00207189" w:rsidRDefault="00EC143B" w:rsidP="007F1588">
            <w:pPr>
              <w:spacing w:line="360" w:lineRule="auto"/>
              <w:rPr>
                <w:rFonts w:asciiTheme="minorEastAsia" w:hAnsiTheme="minorEastAsia"/>
                <w:bCs/>
                <w:szCs w:val="21"/>
              </w:rPr>
            </w:pPr>
            <w:r w:rsidRPr="00207189">
              <w:rPr>
                <w:rFonts w:asciiTheme="minorEastAsia" w:hAnsiTheme="minorEastAsia" w:hint="eastAsia"/>
                <w:bCs/>
                <w:szCs w:val="21"/>
              </w:rPr>
              <w:t>报告期内出现单一投资者持有基金份额达到或超过基金总份额</w:t>
            </w:r>
            <w:r w:rsidRPr="00207189">
              <w:rPr>
                <w:rFonts w:asciiTheme="minorEastAsia" w:hAnsiTheme="minorEastAsia"/>
                <w:bCs/>
                <w:szCs w:val="21"/>
              </w:rPr>
              <w:t>20%</w:t>
            </w:r>
            <w:r w:rsidRPr="00207189">
              <w:rPr>
                <w:rFonts w:asciiTheme="minorEastAsia" w:hAnsiTheme="minorEastAsia" w:hint="eastAsia"/>
                <w:bCs/>
                <w:szCs w:val="21"/>
              </w:rPr>
              <w:t>的情形，为保障其他投资者的权益，基金管理人至少应当在基金定期报告“影响投资者决策的其他重要信息”项下披露该投资者的类别、报告期末持有份额及占比、报告期内持有份额变化情况及产品的特有风险。</w:t>
            </w:r>
          </w:p>
        </w:tc>
      </w:tr>
      <w:tr w:rsidR="00EC143B" w:rsidRPr="00207189" w:rsidTr="007F1588">
        <w:trPr>
          <w:jc w:val="center"/>
        </w:trPr>
        <w:tc>
          <w:tcPr>
            <w:tcW w:w="1701" w:type="dxa"/>
            <w:tcBorders>
              <w:top w:val="single" w:sz="4" w:space="0" w:color="auto"/>
              <w:left w:val="single" w:sz="4" w:space="0" w:color="auto"/>
              <w:bottom w:val="single" w:sz="4" w:space="0" w:color="auto"/>
              <w:right w:val="single" w:sz="4" w:space="0" w:color="auto"/>
            </w:tcBorders>
            <w:hideMark/>
          </w:tcPr>
          <w:p w:rsidR="00EC143B" w:rsidRPr="00207189" w:rsidRDefault="00EC143B" w:rsidP="007F1588">
            <w:pPr>
              <w:spacing w:line="360" w:lineRule="auto"/>
              <w:rPr>
                <w:rFonts w:asciiTheme="minorEastAsia" w:hAnsiTheme="minorEastAsia"/>
              </w:rPr>
            </w:pPr>
            <w:r w:rsidRPr="00207189">
              <w:rPr>
                <w:rFonts w:asciiTheme="minorEastAsia" w:hAnsiTheme="minorEastAsia" w:cs="宋体" w:hint="eastAsia"/>
              </w:rPr>
              <w:t>第十九部分基金的信息披</w:t>
            </w:r>
            <w:r w:rsidRPr="00207189">
              <w:rPr>
                <w:rFonts w:asciiTheme="minorEastAsia" w:hAnsiTheme="minorEastAsia" w:hint="eastAsia"/>
              </w:rPr>
              <w:t>露</w:t>
            </w:r>
          </w:p>
        </w:tc>
        <w:tc>
          <w:tcPr>
            <w:tcW w:w="4536" w:type="dxa"/>
            <w:tcBorders>
              <w:top w:val="single" w:sz="4" w:space="0" w:color="auto"/>
              <w:left w:val="single" w:sz="4" w:space="0" w:color="auto"/>
              <w:bottom w:val="single" w:sz="4" w:space="0" w:color="auto"/>
              <w:right w:val="single" w:sz="4" w:space="0" w:color="auto"/>
            </w:tcBorders>
            <w:hideMark/>
          </w:tcPr>
          <w:p w:rsidR="00EC143B" w:rsidRPr="00207189" w:rsidRDefault="00EC143B" w:rsidP="007F1588">
            <w:pPr>
              <w:tabs>
                <w:tab w:val="left" w:pos="3780"/>
              </w:tabs>
              <w:spacing w:line="360" w:lineRule="auto"/>
              <w:textAlignment w:val="bottom"/>
              <w:rPr>
                <w:rFonts w:asciiTheme="minorEastAsia" w:hAnsiTheme="minorEastAsia"/>
              </w:rPr>
            </w:pPr>
            <w:r w:rsidRPr="00207189">
              <w:rPr>
                <w:rFonts w:asciiTheme="minorEastAsia" w:hAnsiTheme="minorEastAsia" w:cs="宋体" w:hint="eastAsia"/>
              </w:rPr>
              <w:t>（七）临时报</w:t>
            </w:r>
            <w:r w:rsidRPr="00207189">
              <w:rPr>
                <w:rFonts w:asciiTheme="minorEastAsia" w:hAnsiTheme="minorEastAsia" w:hint="eastAsia"/>
              </w:rPr>
              <w:t>告</w:t>
            </w:r>
          </w:p>
        </w:tc>
        <w:tc>
          <w:tcPr>
            <w:tcW w:w="4536" w:type="dxa"/>
            <w:tcBorders>
              <w:top w:val="single" w:sz="4" w:space="0" w:color="auto"/>
              <w:left w:val="single" w:sz="4" w:space="0" w:color="auto"/>
              <w:bottom w:val="single" w:sz="4" w:space="0" w:color="auto"/>
              <w:right w:val="single" w:sz="4" w:space="0" w:color="auto"/>
            </w:tcBorders>
            <w:hideMark/>
          </w:tcPr>
          <w:p w:rsidR="00EC143B" w:rsidRPr="00207189" w:rsidRDefault="00EC143B"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bCs/>
                <w:szCs w:val="21"/>
              </w:rPr>
              <w:t>（七）临时报告</w:t>
            </w:r>
          </w:p>
          <w:p w:rsidR="00EC143B" w:rsidRPr="00207189" w:rsidRDefault="00EC143B" w:rsidP="007F1588">
            <w:pPr>
              <w:tabs>
                <w:tab w:val="left" w:pos="3780"/>
              </w:tabs>
              <w:spacing w:line="360" w:lineRule="auto"/>
              <w:textAlignment w:val="bottom"/>
              <w:rPr>
                <w:rFonts w:asciiTheme="minorEastAsia" w:hAnsiTheme="minorEastAsia"/>
              </w:rPr>
            </w:pPr>
            <w:r w:rsidRPr="00207189">
              <w:rPr>
                <w:rFonts w:asciiTheme="minorEastAsia" w:hAnsiTheme="minorEastAsia" w:cs="宋体" w:hint="eastAsia"/>
              </w:rPr>
              <w:t>增加</w:t>
            </w:r>
            <w:r w:rsidRPr="00207189">
              <w:rPr>
                <w:rFonts w:asciiTheme="minorEastAsia" w:hAnsiTheme="minorEastAsia" w:hint="eastAsia"/>
              </w:rPr>
              <w:t>：</w:t>
            </w:r>
          </w:p>
          <w:p w:rsidR="00EC143B" w:rsidRPr="00207189" w:rsidRDefault="00EC143B" w:rsidP="007F1588">
            <w:pPr>
              <w:tabs>
                <w:tab w:val="left" w:pos="3780"/>
              </w:tabs>
              <w:spacing w:line="360" w:lineRule="auto"/>
              <w:textAlignment w:val="bottom"/>
              <w:rPr>
                <w:rFonts w:asciiTheme="minorEastAsia" w:hAnsiTheme="minorEastAsia"/>
                <w:bCs/>
              </w:rPr>
            </w:pPr>
            <w:r w:rsidRPr="00207189">
              <w:rPr>
                <w:rFonts w:asciiTheme="minorEastAsia" w:hAnsiTheme="minorEastAsia"/>
                <w:bCs/>
              </w:rPr>
              <w:t>26</w:t>
            </w:r>
            <w:r w:rsidRPr="00207189">
              <w:rPr>
                <w:rFonts w:asciiTheme="minorEastAsia" w:hAnsiTheme="minorEastAsia" w:cs="宋体" w:hint="eastAsia"/>
                <w:bCs/>
              </w:rPr>
              <w:t>、本基金发生涉及基金申购、赎回事项调整或潜在影响投资者赎回等重大事项时</w:t>
            </w:r>
            <w:r w:rsidRPr="00207189">
              <w:rPr>
                <w:rFonts w:asciiTheme="minorEastAsia" w:hAnsiTheme="minorEastAsia" w:hint="eastAsia"/>
                <w:bCs/>
              </w:rPr>
              <w:t>；</w:t>
            </w:r>
          </w:p>
          <w:p w:rsidR="00EC143B" w:rsidRPr="00207189" w:rsidRDefault="00EC143B" w:rsidP="007F1588">
            <w:pPr>
              <w:tabs>
                <w:tab w:val="left" w:pos="3780"/>
              </w:tabs>
              <w:spacing w:line="360" w:lineRule="auto"/>
              <w:textAlignment w:val="bottom"/>
              <w:rPr>
                <w:rFonts w:asciiTheme="minorEastAsia" w:hAnsiTheme="minorEastAsia"/>
              </w:rPr>
            </w:pPr>
            <w:r w:rsidRPr="00207189">
              <w:rPr>
                <w:rFonts w:asciiTheme="minorEastAsia" w:hAnsiTheme="minorEastAsia"/>
                <w:bCs/>
              </w:rPr>
              <w:t>27</w:t>
            </w:r>
            <w:r w:rsidRPr="00207189">
              <w:rPr>
                <w:rFonts w:asciiTheme="minorEastAsia" w:hAnsiTheme="minorEastAsia" w:cs="宋体" w:hint="eastAsia"/>
                <w:bCs/>
              </w:rPr>
              <w:t>、基金管理人采用摆动定价机制进行估值</w:t>
            </w:r>
            <w:r w:rsidRPr="00207189">
              <w:rPr>
                <w:rFonts w:asciiTheme="minorEastAsia" w:hAnsiTheme="minorEastAsia" w:hint="eastAsia"/>
                <w:bCs/>
              </w:rPr>
              <w:t>；</w:t>
            </w:r>
          </w:p>
        </w:tc>
      </w:tr>
    </w:tbl>
    <w:p w:rsidR="00EC143B" w:rsidRPr="00207189" w:rsidRDefault="00EC143B" w:rsidP="007F1588">
      <w:pPr>
        <w:pStyle w:val="ab"/>
        <w:rPr>
          <w:rFonts w:asciiTheme="minorEastAsia" w:eastAsiaTheme="minorEastAsia" w:hAnsiTheme="minorEastAsia"/>
          <w:szCs w:val="22"/>
        </w:rPr>
      </w:pPr>
      <w:bookmarkStart w:id="63" w:name="_Toc509500797"/>
      <w:r w:rsidRPr="00207189">
        <w:rPr>
          <w:rFonts w:asciiTheme="minorEastAsia" w:eastAsiaTheme="minorEastAsia" w:hAnsiTheme="minorEastAsia" w:hint="eastAsia"/>
        </w:rPr>
        <w:t>附件</w:t>
      </w:r>
      <w:r w:rsidRPr="00207189">
        <w:rPr>
          <w:rFonts w:asciiTheme="minorEastAsia" w:eastAsiaTheme="minorEastAsia" w:hAnsiTheme="minorEastAsia"/>
        </w:rPr>
        <w:t>55</w:t>
      </w:r>
      <w:r w:rsidRPr="00207189">
        <w:rPr>
          <w:rFonts w:asciiTheme="minorEastAsia" w:eastAsiaTheme="minorEastAsia" w:hAnsiTheme="minorEastAsia" w:hint="eastAsia"/>
        </w:rPr>
        <w:t>：《鹏华兴泽</w:t>
      </w:r>
      <w:r w:rsidRPr="00207189">
        <w:rPr>
          <w:rFonts w:asciiTheme="minorEastAsia" w:eastAsiaTheme="minorEastAsia" w:hAnsiTheme="minorEastAsia"/>
        </w:rPr>
        <w:t>定期开放</w:t>
      </w:r>
      <w:r w:rsidRPr="00207189">
        <w:rPr>
          <w:rFonts w:asciiTheme="minorEastAsia" w:eastAsiaTheme="minorEastAsia" w:hAnsiTheme="minorEastAsia" w:hint="eastAsia"/>
        </w:rPr>
        <w:t>灵活配置混合型</w:t>
      </w:r>
      <w:r w:rsidRPr="00207189">
        <w:rPr>
          <w:rFonts w:asciiTheme="minorEastAsia" w:eastAsiaTheme="minorEastAsia" w:hAnsiTheme="minorEastAsia"/>
        </w:rPr>
        <w:t>证券投资基金</w:t>
      </w:r>
      <w:r w:rsidRPr="00207189">
        <w:rPr>
          <w:rFonts w:asciiTheme="minorEastAsia" w:eastAsiaTheme="minorEastAsia" w:hAnsiTheme="minorEastAsia" w:hint="eastAsia"/>
        </w:rPr>
        <w:t>基金合同》修订对照表</w:t>
      </w:r>
      <w:bookmarkEnd w:id="63"/>
    </w:p>
    <w:tbl>
      <w:tblPr>
        <w:tblStyle w:val="a3"/>
        <w:tblW w:w="0" w:type="auto"/>
        <w:jc w:val="center"/>
        <w:tblLayout w:type="fixed"/>
        <w:tblLook w:val="04A0"/>
      </w:tblPr>
      <w:tblGrid>
        <w:gridCol w:w="1701"/>
        <w:gridCol w:w="4536"/>
        <w:gridCol w:w="4536"/>
      </w:tblGrid>
      <w:tr w:rsidR="00EC143B" w:rsidRPr="00207189" w:rsidTr="007F1588">
        <w:trPr>
          <w:jc w:val="center"/>
        </w:trPr>
        <w:tc>
          <w:tcPr>
            <w:tcW w:w="1701" w:type="dxa"/>
            <w:tcBorders>
              <w:top w:val="single" w:sz="4" w:space="0" w:color="auto"/>
              <w:left w:val="single" w:sz="4" w:space="0" w:color="auto"/>
              <w:bottom w:val="single" w:sz="4" w:space="0" w:color="auto"/>
              <w:right w:val="single" w:sz="4" w:space="0" w:color="auto"/>
            </w:tcBorders>
            <w:hideMark/>
          </w:tcPr>
          <w:p w:rsidR="00EC143B" w:rsidRPr="00207189" w:rsidRDefault="00EC143B" w:rsidP="007F1588">
            <w:pPr>
              <w:spacing w:line="360" w:lineRule="auto"/>
              <w:jc w:val="center"/>
              <w:rPr>
                <w:rFonts w:asciiTheme="minorEastAsia" w:hAnsiTheme="minorEastAsia"/>
              </w:rPr>
            </w:pPr>
            <w:r w:rsidRPr="00207189">
              <w:rPr>
                <w:rFonts w:asciiTheme="minorEastAsia" w:hAnsiTheme="minorEastAsia" w:hint="eastAsia"/>
              </w:rPr>
              <w:t>基金合同条款</w:t>
            </w:r>
          </w:p>
        </w:tc>
        <w:tc>
          <w:tcPr>
            <w:tcW w:w="4536" w:type="dxa"/>
            <w:tcBorders>
              <w:top w:val="single" w:sz="4" w:space="0" w:color="auto"/>
              <w:left w:val="single" w:sz="4" w:space="0" w:color="auto"/>
              <w:bottom w:val="single" w:sz="4" w:space="0" w:color="auto"/>
              <w:right w:val="single" w:sz="4" w:space="0" w:color="auto"/>
            </w:tcBorders>
            <w:hideMark/>
          </w:tcPr>
          <w:p w:rsidR="00EC143B" w:rsidRPr="00207189" w:rsidRDefault="00EC143B" w:rsidP="007F1588">
            <w:pPr>
              <w:spacing w:line="360" w:lineRule="auto"/>
              <w:jc w:val="center"/>
              <w:rPr>
                <w:rFonts w:asciiTheme="minorEastAsia" w:hAnsiTheme="minorEastAsia"/>
              </w:rPr>
            </w:pPr>
            <w:r w:rsidRPr="00207189">
              <w:rPr>
                <w:rFonts w:asciiTheme="minorEastAsia" w:hAnsiTheme="minorEastAsia" w:cs="宋体" w:hint="eastAsia"/>
              </w:rPr>
              <w:t>修改前内</w:t>
            </w:r>
            <w:r w:rsidRPr="00207189">
              <w:rPr>
                <w:rFonts w:asciiTheme="minorEastAsia" w:hAnsiTheme="minorEastAsia" w:hint="eastAsia"/>
              </w:rPr>
              <w:t>容</w:t>
            </w:r>
          </w:p>
        </w:tc>
        <w:tc>
          <w:tcPr>
            <w:tcW w:w="4536" w:type="dxa"/>
            <w:tcBorders>
              <w:top w:val="single" w:sz="4" w:space="0" w:color="auto"/>
              <w:left w:val="single" w:sz="4" w:space="0" w:color="auto"/>
              <w:bottom w:val="single" w:sz="4" w:space="0" w:color="auto"/>
              <w:right w:val="single" w:sz="4" w:space="0" w:color="auto"/>
            </w:tcBorders>
            <w:hideMark/>
          </w:tcPr>
          <w:p w:rsidR="00EC143B" w:rsidRPr="00207189" w:rsidRDefault="00EC143B" w:rsidP="007F1588">
            <w:pPr>
              <w:spacing w:line="360" w:lineRule="auto"/>
              <w:jc w:val="center"/>
              <w:rPr>
                <w:rFonts w:asciiTheme="minorEastAsia" w:hAnsiTheme="minorEastAsia"/>
              </w:rPr>
            </w:pPr>
            <w:r w:rsidRPr="00207189">
              <w:rPr>
                <w:rFonts w:asciiTheme="minorEastAsia" w:hAnsiTheme="minorEastAsia" w:cs="宋体" w:hint="eastAsia"/>
              </w:rPr>
              <w:t>修改后内</w:t>
            </w:r>
            <w:r w:rsidRPr="00207189">
              <w:rPr>
                <w:rFonts w:asciiTheme="minorEastAsia" w:hAnsiTheme="minorEastAsia" w:hint="eastAsia"/>
              </w:rPr>
              <w:t>容</w:t>
            </w:r>
          </w:p>
        </w:tc>
      </w:tr>
      <w:tr w:rsidR="00EC143B" w:rsidRPr="00207189" w:rsidTr="007F1588">
        <w:trPr>
          <w:jc w:val="center"/>
        </w:trPr>
        <w:tc>
          <w:tcPr>
            <w:tcW w:w="1701" w:type="dxa"/>
            <w:tcBorders>
              <w:top w:val="single" w:sz="4" w:space="0" w:color="auto"/>
              <w:left w:val="single" w:sz="4" w:space="0" w:color="auto"/>
              <w:bottom w:val="single" w:sz="4" w:space="0" w:color="auto"/>
              <w:right w:val="single" w:sz="4" w:space="0" w:color="auto"/>
            </w:tcBorders>
            <w:hideMark/>
          </w:tcPr>
          <w:p w:rsidR="00EC143B" w:rsidRPr="00207189" w:rsidRDefault="00EC143B" w:rsidP="007F1588">
            <w:pPr>
              <w:spacing w:line="360" w:lineRule="auto"/>
              <w:rPr>
                <w:rFonts w:asciiTheme="minorEastAsia" w:hAnsiTheme="minorEastAsia"/>
              </w:rPr>
            </w:pPr>
            <w:r w:rsidRPr="00207189">
              <w:rPr>
                <w:rFonts w:asciiTheme="minorEastAsia" w:hAnsiTheme="minorEastAsia" w:cs="宋体" w:hint="eastAsia"/>
              </w:rPr>
              <w:t>第一部分前</w:t>
            </w:r>
            <w:r w:rsidRPr="00207189">
              <w:rPr>
                <w:rFonts w:asciiTheme="minorEastAsia" w:hAnsiTheme="minorEastAsia" w:hint="eastAsia"/>
              </w:rPr>
              <w:t>言</w:t>
            </w:r>
          </w:p>
        </w:tc>
        <w:tc>
          <w:tcPr>
            <w:tcW w:w="4536" w:type="dxa"/>
            <w:tcBorders>
              <w:top w:val="single" w:sz="4" w:space="0" w:color="auto"/>
              <w:left w:val="single" w:sz="4" w:space="0" w:color="auto"/>
              <w:bottom w:val="single" w:sz="4" w:space="0" w:color="auto"/>
              <w:right w:val="single" w:sz="4" w:space="0" w:color="auto"/>
            </w:tcBorders>
          </w:tcPr>
          <w:p w:rsidR="00EC143B" w:rsidRPr="00207189" w:rsidRDefault="00EC143B" w:rsidP="007F1588">
            <w:pPr>
              <w:spacing w:line="360" w:lineRule="auto"/>
              <w:rPr>
                <w:rFonts w:asciiTheme="minorEastAsia" w:hAnsiTheme="minorEastAsia"/>
                <w:bCs/>
              </w:rPr>
            </w:pPr>
            <w:r w:rsidRPr="00207189">
              <w:rPr>
                <w:rFonts w:asciiTheme="minorEastAsia" w:hAnsiTheme="minorEastAsia" w:cs="宋体" w:hint="eastAsia"/>
                <w:bCs/>
              </w:rPr>
              <w:t>一、订立本基金合同的目的、依据和原</w:t>
            </w:r>
            <w:r w:rsidRPr="00207189">
              <w:rPr>
                <w:rFonts w:asciiTheme="minorEastAsia" w:hAnsiTheme="minorEastAsia" w:hint="eastAsia"/>
                <w:bCs/>
              </w:rPr>
              <w:t>则</w:t>
            </w:r>
          </w:p>
          <w:p w:rsidR="00EC143B" w:rsidRPr="00207189" w:rsidRDefault="00EC143B" w:rsidP="007F1588">
            <w:pPr>
              <w:spacing w:line="360" w:lineRule="auto"/>
              <w:rPr>
                <w:rFonts w:asciiTheme="minorEastAsia" w:hAnsiTheme="minorEastAsia"/>
                <w:bCs/>
              </w:rPr>
            </w:pPr>
            <w:r w:rsidRPr="00207189">
              <w:rPr>
                <w:rFonts w:asciiTheme="minorEastAsia" w:hAnsiTheme="minorEastAsia"/>
                <w:bCs/>
              </w:rPr>
              <w:t>2</w:t>
            </w:r>
            <w:r w:rsidRPr="00207189">
              <w:rPr>
                <w:rFonts w:asciiTheme="minorEastAsia" w:hAnsiTheme="minorEastAsia" w:cs="宋体" w:hint="eastAsia"/>
                <w:bCs/>
              </w:rPr>
              <w:t>、订立本基金合同的依据是《中华人民共和国合同法》</w:t>
            </w:r>
            <w:r w:rsidRPr="00207189">
              <w:rPr>
                <w:rFonts w:asciiTheme="minorEastAsia" w:hAnsiTheme="minorEastAsia"/>
                <w:bCs/>
              </w:rPr>
              <w:t>(</w:t>
            </w:r>
            <w:r w:rsidRPr="00207189">
              <w:rPr>
                <w:rFonts w:asciiTheme="minorEastAsia" w:hAnsiTheme="minorEastAsia" w:cs="宋体" w:hint="eastAsia"/>
                <w:bCs/>
              </w:rPr>
              <w:t>以下简称</w:t>
            </w:r>
            <w:r w:rsidRPr="00207189">
              <w:rPr>
                <w:rFonts w:asciiTheme="minorEastAsia" w:hAnsiTheme="minorEastAsia"/>
                <w:bCs/>
              </w:rPr>
              <w:t>“</w:t>
            </w:r>
            <w:r w:rsidRPr="00207189">
              <w:rPr>
                <w:rFonts w:asciiTheme="minorEastAsia" w:hAnsiTheme="minorEastAsia" w:cs="宋体" w:hint="eastAsia"/>
                <w:bCs/>
              </w:rPr>
              <w:t>《合同法》</w:t>
            </w:r>
            <w:r w:rsidRPr="00207189">
              <w:rPr>
                <w:rFonts w:asciiTheme="minorEastAsia" w:hAnsiTheme="minorEastAsia"/>
                <w:bCs/>
              </w:rPr>
              <w:t>”)</w:t>
            </w:r>
            <w:r w:rsidRPr="00207189">
              <w:rPr>
                <w:rFonts w:asciiTheme="minorEastAsia" w:hAnsiTheme="minorEastAsia" w:cs="宋体" w:hint="eastAsia"/>
                <w:bCs/>
              </w:rPr>
              <w:t>、《中华人民共和国证券投资基金法》</w:t>
            </w:r>
            <w:r w:rsidRPr="00207189">
              <w:rPr>
                <w:rFonts w:asciiTheme="minorEastAsia" w:hAnsiTheme="minorEastAsia"/>
                <w:bCs/>
              </w:rPr>
              <w:t>(</w:t>
            </w:r>
            <w:r w:rsidRPr="00207189">
              <w:rPr>
                <w:rFonts w:asciiTheme="minorEastAsia" w:hAnsiTheme="minorEastAsia" w:cs="宋体" w:hint="eastAsia"/>
                <w:bCs/>
              </w:rPr>
              <w:t>以下简称</w:t>
            </w:r>
            <w:r w:rsidRPr="00207189">
              <w:rPr>
                <w:rFonts w:asciiTheme="minorEastAsia" w:hAnsiTheme="minorEastAsia"/>
                <w:bCs/>
              </w:rPr>
              <w:t>“</w:t>
            </w:r>
            <w:r w:rsidRPr="00207189">
              <w:rPr>
                <w:rFonts w:asciiTheme="minorEastAsia" w:hAnsiTheme="minorEastAsia" w:cs="宋体" w:hint="eastAsia"/>
                <w:bCs/>
              </w:rPr>
              <w:t>《基金法》</w:t>
            </w:r>
            <w:r w:rsidRPr="00207189">
              <w:rPr>
                <w:rFonts w:asciiTheme="minorEastAsia" w:hAnsiTheme="minorEastAsia"/>
                <w:bCs/>
              </w:rPr>
              <w:t>”)</w:t>
            </w:r>
            <w:r w:rsidRPr="00207189">
              <w:rPr>
                <w:rFonts w:asciiTheme="minorEastAsia" w:hAnsiTheme="minorEastAsia" w:cs="宋体" w:hint="eastAsia"/>
                <w:bCs/>
              </w:rPr>
              <w:t>、《公开募集证券投资基金运作管理办法》</w:t>
            </w:r>
            <w:r w:rsidRPr="00207189">
              <w:rPr>
                <w:rFonts w:asciiTheme="minorEastAsia" w:hAnsiTheme="minorEastAsia"/>
                <w:bCs/>
              </w:rPr>
              <w:t>(</w:t>
            </w:r>
            <w:r w:rsidRPr="00207189">
              <w:rPr>
                <w:rFonts w:asciiTheme="minorEastAsia" w:hAnsiTheme="minorEastAsia" w:cs="宋体" w:hint="eastAsia"/>
                <w:bCs/>
              </w:rPr>
              <w:t>以下简称</w:t>
            </w:r>
            <w:r w:rsidRPr="00207189">
              <w:rPr>
                <w:rFonts w:asciiTheme="minorEastAsia" w:hAnsiTheme="minorEastAsia"/>
                <w:bCs/>
              </w:rPr>
              <w:t>“</w:t>
            </w:r>
            <w:r w:rsidRPr="00207189">
              <w:rPr>
                <w:rFonts w:asciiTheme="minorEastAsia" w:hAnsiTheme="minorEastAsia" w:cs="宋体" w:hint="eastAsia"/>
                <w:bCs/>
              </w:rPr>
              <w:t>《运作办法》</w:t>
            </w:r>
            <w:r w:rsidRPr="00207189">
              <w:rPr>
                <w:rFonts w:asciiTheme="minorEastAsia" w:hAnsiTheme="minorEastAsia"/>
                <w:bCs/>
              </w:rPr>
              <w:t>”)</w:t>
            </w:r>
            <w:r w:rsidRPr="00207189">
              <w:rPr>
                <w:rFonts w:asciiTheme="minorEastAsia" w:hAnsiTheme="minorEastAsia" w:cs="宋体" w:hint="eastAsia"/>
                <w:bCs/>
              </w:rPr>
              <w:t>、《证券投资基金销售管理办法》</w:t>
            </w:r>
            <w:r w:rsidRPr="00207189">
              <w:rPr>
                <w:rFonts w:asciiTheme="minorEastAsia" w:hAnsiTheme="minorEastAsia"/>
                <w:bCs/>
              </w:rPr>
              <w:t>(</w:t>
            </w:r>
            <w:r w:rsidRPr="00207189">
              <w:rPr>
                <w:rFonts w:asciiTheme="minorEastAsia" w:hAnsiTheme="minorEastAsia" w:cs="宋体" w:hint="eastAsia"/>
                <w:bCs/>
              </w:rPr>
              <w:t>以下简称</w:t>
            </w:r>
            <w:r w:rsidRPr="00207189">
              <w:rPr>
                <w:rFonts w:asciiTheme="minorEastAsia" w:hAnsiTheme="minorEastAsia"/>
                <w:bCs/>
              </w:rPr>
              <w:t>“</w:t>
            </w:r>
            <w:r w:rsidRPr="00207189">
              <w:rPr>
                <w:rFonts w:asciiTheme="minorEastAsia" w:hAnsiTheme="minorEastAsia" w:cs="宋体" w:hint="eastAsia"/>
                <w:bCs/>
              </w:rPr>
              <w:t>《销售办法》</w:t>
            </w:r>
            <w:r w:rsidRPr="00207189">
              <w:rPr>
                <w:rFonts w:asciiTheme="minorEastAsia" w:hAnsiTheme="minorEastAsia"/>
                <w:bCs/>
              </w:rPr>
              <w:t>”)</w:t>
            </w:r>
            <w:r w:rsidRPr="00207189">
              <w:rPr>
                <w:rFonts w:asciiTheme="minorEastAsia" w:hAnsiTheme="minorEastAsia" w:cs="宋体" w:hint="eastAsia"/>
                <w:bCs/>
              </w:rPr>
              <w:t>、《证券投资基金信息披露管理办法》</w:t>
            </w:r>
            <w:r w:rsidRPr="00207189">
              <w:rPr>
                <w:rFonts w:asciiTheme="minorEastAsia" w:hAnsiTheme="minorEastAsia"/>
                <w:bCs/>
              </w:rPr>
              <w:t>(</w:t>
            </w:r>
            <w:r w:rsidRPr="00207189">
              <w:rPr>
                <w:rFonts w:asciiTheme="minorEastAsia" w:hAnsiTheme="minorEastAsia" w:cs="宋体" w:hint="eastAsia"/>
                <w:bCs/>
              </w:rPr>
              <w:t>以下简称</w:t>
            </w:r>
            <w:r w:rsidRPr="00207189">
              <w:rPr>
                <w:rFonts w:asciiTheme="minorEastAsia" w:hAnsiTheme="minorEastAsia"/>
                <w:bCs/>
              </w:rPr>
              <w:t>“</w:t>
            </w:r>
            <w:r w:rsidRPr="00207189">
              <w:rPr>
                <w:rFonts w:asciiTheme="minorEastAsia" w:hAnsiTheme="minorEastAsia" w:cs="宋体" w:hint="eastAsia"/>
                <w:bCs/>
              </w:rPr>
              <w:t>《信息披露办法》</w:t>
            </w:r>
            <w:r w:rsidRPr="00207189">
              <w:rPr>
                <w:rFonts w:asciiTheme="minorEastAsia" w:hAnsiTheme="minorEastAsia"/>
                <w:bCs/>
              </w:rPr>
              <w:t>”)</w:t>
            </w:r>
            <w:r w:rsidRPr="00207189">
              <w:rPr>
                <w:rFonts w:asciiTheme="minorEastAsia" w:hAnsiTheme="minorEastAsia" w:cs="宋体" w:hint="eastAsia"/>
                <w:bCs/>
              </w:rPr>
              <w:t>和其他有关法律法规</w:t>
            </w:r>
            <w:r w:rsidRPr="00207189">
              <w:rPr>
                <w:rFonts w:asciiTheme="minorEastAsia" w:hAnsiTheme="minorEastAsia" w:hint="eastAsia"/>
                <w:bCs/>
              </w:rPr>
              <w:t>。</w:t>
            </w:r>
          </w:p>
          <w:p w:rsidR="00EC143B" w:rsidRPr="00207189" w:rsidRDefault="00EC143B" w:rsidP="007F1588">
            <w:pPr>
              <w:spacing w:line="360" w:lineRule="auto"/>
              <w:rPr>
                <w:rFonts w:asciiTheme="minorEastAsia" w:hAnsiTheme="minorEastAsia"/>
              </w:rPr>
            </w:pPr>
          </w:p>
        </w:tc>
        <w:tc>
          <w:tcPr>
            <w:tcW w:w="4536" w:type="dxa"/>
            <w:tcBorders>
              <w:top w:val="single" w:sz="4" w:space="0" w:color="auto"/>
              <w:left w:val="single" w:sz="4" w:space="0" w:color="auto"/>
              <w:bottom w:val="single" w:sz="4" w:space="0" w:color="auto"/>
              <w:right w:val="single" w:sz="4" w:space="0" w:color="auto"/>
            </w:tcBorders>
            <w:hideMark/>
          </w:tcPr>
          <w:p w:rsidR="00EC143B" w:rsidRPr="00207189" w:rsidRDefault="00EC143B" w:rsidP="007F1588">
            <w:pPr>
              <w:spacing w:line="360" w:lineRule="auto"/>
              <w:rPr>
                <w:rFonts w:asciiTheme="minorEastAsia" w:hAnsiTheme="minorEastAsia"/>
                <w:bCs/>
                <w:szCs w:val="21"/>
              </w:rPr>
            </w:pPr>
            <w:r w:rsidRPr="00207189">
              <w:rPr>
                <w:rFonts w:asciiTheme="minorEastAsia" w:hAnsiTheme="minorEastAsia" w:cs="宋体" w:hint="eastAsia"/>
                <w:bCs/>
                <w:szCs w:val="21"/>
              </w:rPr>
              <w:t>一、订立本基金合同的目的、依据和原</w:t>
            </w:r>
            <w:r w:rsidRPr="00207189">
              <w:rPr>
                <w:rFonts w:asciiTheme="minorEastAsia" w:hAnsiTheme="minorEastAsia" w:hint="eastAsia"/>
                <w:bCs/>
                <w:szCs w:val="21"/>
              </w:rPr>
              <w:t>则</w:t>
            </w:r>
          </w:p>
          <w:p w:rsidR="00EC143B" w:rsidRPr="00207189" w:rsidRDefault="00EC143B" w:rsidP="007F1588">
            <w:pPr>
              <w:spacing w:line="360" w:lineRule="auto"/>
              <w:rPr>
                <w:rFonts w:asciiTheme="minorEastAsia" w:hAnsiTheme="minorEastAsia"/>
              </w:rPr>
            </w:pPr>
            <w:r w:rsidRPr="00207189">
              <w:rPr>
                <w:rFonts w:asciiTheme="minorEastAsia" w:hAnsiTheme="minorEastAsia"/>
                <w:bCs/>
              </w:rPr>
              <w:t>2</w:t>
            </w:r>
            <w:r w:rsidRPr="00207189">
              <w:rPr>
                <w:rFonts w:asciiTheme="minorEastAsia" w:hAnsiTheme="minorEastAsia" w:cs="宋体" w:hint="eastAsia"/>
                <w:bCs/>
              </w:rPr>
              <w:t>、订立本基金合同的依据是《中华人民共和国合同法》</w:t>
            </w:r>
            <w:r w:rsidRPr="00207189">
              <w:rPr>
                <w:rFonts w:asciiTheme="minorEastAsia" w:hAnsiTheme="minorEastAsia"/>
                <w:bCs/>
              </w:rPr>
              <w:t>(</w:t>
            </w:r>
            <w:r w:rsidRPr="00207189">
              <w:rPr>
                <w:rFonts w:asciiTheme="minorEastAsia" w:hAnsiTheme="minorEastAsia" w:cs="宋体" w:hint="eastAsia"/>
                <w:bCs/>
              </w:rPr>
              <w:t>以下简称</w:t>
            </w:r>
            <w:r w:rsidRPr="00207189">
              <w:rPr>
                <w:rFonts w:asciiTheme="minorEastAsia" w:hAnsiTheme="minorEastAsia"/>
                <w:bCs/>
              </w:rPr>
              <w:t>“</w:t>
            </w:r>
            <w:r w:rsidRPr="00207189">
              <w:rPr>
                <w:rFonts w:asciiTheme="minorEastAsia" w:hAnsiTheme="minorEastAsia" w:cs="宋体" w:hint="eastAsia"/>
                <w:bCs/>
              </w:rPr>
              <w:t>《合同法》</w:t>
            </w:r>
            <w:r w:rsidRPr="00207189">
              <w:rPr>
                <w:rFonts w:asciiTheme="minorEastAsia" w:hAnsiTheme="minorEastAsia"/>
                <w:bCs/>
              </w:rPr>
              <w:t>”)</w:t>
            </w:r>
            <w:r w:rsidRPr="00207189">
              <w:rPr>
                <w:rFonts w:asciiTheme="minorEastAsia" w:hAnsiTheme="minorEastAsia" w:cs="宋体" w:hint="eastAsia"/>
                <w:bCs/>
              </w:rPr>
              <w:t>、《中华人民共和国证券投资基金法》</w:t>
            </w:r>
            <w:r w:rsidRPr="00207189">
              <w:rPr>
                <w:rFonts w:asciiTheme="minorEastAsia" w:hAnsiTheme="minorEastAsia"/>
                <w:bCs/>
              </w:rPr>
              <w:t>(</w:t>
            </w:r>
            <w:r w:rsidRPr="00207189">
              <w:rPr>
                <w:rFonts w:asciiTheme="minorEastAsia" w:hAnsiTheme="minorEastAsia" w:cs="宋体" w:hint="eastAsia"/>
                <w:bCs/>
              </w:rPr>
              <w:t>以下简称</w:t>
            </w:r>
            <w:r w:rsidRPr="00207189">
              <w:rPr>
                <w:rFonts w:asciiTheme="minorEastAsia" w:hAnsiTheme="minorEastAsia"/>
                <w:bCs/>
              </w:rPr>
              <w:t>“</w:t>
            </w:r>
            <w:r w:rsidRPr="00207189">
              <w:rPr>
                <w:rFonts w:asciiTheme="minorEastAsia" w:hAnsiTheme="minorEastAsia" w:cs="宋体" w:hint="eastAsia"/>
                <w:bCs/>
              </w:rPr>
              <w:t>《基金法》</w:t>
            </w:r>
            <w:r w:rsidRPr="00207189">
              <w:rPr>
                <w:rFonts w:asciiTheme="minorEastAsia" w:hAnsiTheme="minorEastAsia"/>
                <w:bCs/>
              </w:rPr>
              <w:t>”)</w:t>
            </w:r>
            <w:r w:rsidRPr="00207189">
              <w:rPr>
                <w:rFonts w:asciiTheme="minorEastAsia" w:hAnsiTheme="minorEastAsia" w:cs="宋体" w:hint="eastAsia"/>
                <w:bCs/>
              </w:rPr>
              <w:t>、《公开募集证券投资基金运作管理办法》</w:t>
            </w:r>
            <w:r w:rsidRPr="00207189">
              <w:rPr>
                <w:rFonts w:asciiTheme="minorEastAsia" w:hAnsiTheme="minorEastAsia"/>
                <w:bCs/>
              </w:rPr>
              <w:t>(</w:t>
            </w:r>
            <w:r w:rsidRPr="00207189">
              <w:rPr>
                <w:rFonts w:asciiTheme="minorEastAsia" w:hAnsiTheme="minorEastAsia" w:cs="宋体" w:hint="eastAsia"/>
                <w:bCs/>
              </w:rPr>
              <w:t>以下简称</w:t>
            </w:r>
            <w:r w:rsidRPr="00207189">
              <w:rPr>
                <w:rFonts w:asciiTheme="minorEastAsia" w:hAnsiTheme="minorEastAsia"/>
                <w:bCs/>
              </w:rPr>
              <w:t>“</w:t>
            </w:r>
            <w:r w:rsidRPr="00207189">
              <w:rPr>
                <w:rFonts w:asciiTheme="minorEastAsia" w:hAnsiTheme="minorEastAsia" w:cs="宋体" w:hint="eastAsia"/>
                <w:bCs/>
              </w:rPr>
              <w:t>《运作办法》</w:t>
            </w:r>
            <w:r w:rsidRPr="00207189">
              <w:rPr>
                <w:rFonts w:asciiTheme="minorEastAsia" w:hAnsiTheme="minorEastAsia"/>
                <w:bCs/>
              </w:rPr>
              <w:t>”)</w:t>
            </w:r>
            <w:r w:rsidRPr="00207189">
              <w:rPr>
                <w:rFonts w:asciiTheme="minorEastAsia" w:hAnsiTheme="minorEastAsia" w:cs="宋体" w:hint="eastAsia"/>
                <w:bCs/>
              </w:rPr>
              <w:t>、《证券投资基金销售管理办法》</w:t>
            </w:r>
            <w:r w:rsidRPr="00207189">
              <w:rPr>
                <w:rFonts w:asciiTheme="minorEastAsia" w:hAnsiTheme="minorEastAsia"/>
                <w:bCs/>
              </w:rPr>
              <w:t>(</w:t>
            </w:r>
            <w:r w:rsidRPr="00207189">
              <w:rPr>
                <w:rFonts w:asciiTheme="minorEastAsia" w:hAnsiTheme="minorEastAsia" w:cs="宋体" w:hint="eastAsia"/>
                <w:bCs/>
              </w:rPr>
              <w:t>以下简称</w:t>
            </w:r>
            <w:r w:rsidRPr="00207189">
              <w:rPr>
                <w:rFonts w:asciiTheme="minorEastAsia" w:hAnsiTheme="minorEastAsia"/>
                <w:bCs/>
              </w:rPr>
              <w:t>“</w:t>
            </w:r>
            <w:r w:rsidRPr="00207189">
              <w:rPr>
                <w:rFonts w:asciiTheme="minorEastAsia" w:hAnsiTheme="minorEastAsia" w:cs="宋体" w:hint="eastAsia"/>
                <w:bCs/>
              </w:rPr>
              <w:t>《销售办法》</w:t>
            </w:r>
            <w:r w:rsidRPr="00207189">
              <w:rPr>
                <w:rFonts w:asciiTheme="minorEastAsia" w:hAnsiTheme="minorEastAsia"/>
                <w:bCs/>
              </w:rPr>
              <w:t>”)</w:t>
            </w:r>
            <w:r w:rsidRPr="00207189">
              <w:rPr>
                <w:rFonts w:asciiTheme="minorEastAsia" w:hAnsiTheme="minorEastAsia" w:cs="宋体" w:hint="eastAsia"/>
                <w:bCs/>
              </w:rPr>
              <w:t>、《证券投资基金信息披露管理办法》</w:t>
            </w:r>
            <w:r w:rsidRPr="00207189">
              <w:rPr>
                <w:rFonts w:asciiTheme="minorEastAsia" w:hAnsiTheme="minorEastAsia"/>
                <w:bCs/>
              </w:rPr>
              <w:t>(</w:t>
            </w:r>
            <w:r w:rsidRPr="00207189">
              <w:rPr>
                <w:rFonts w:asciiTheme="minorEastAsia" w:hAnsiTheme="minorEastAsia" w:cs="宋体" w:hint="eastAsia"/>
                <w:bCs/>
              </w:rPr>
              <w:t>以下简称</w:t>
            </w:r>
            <w:r w:rsidRPr="00207189">
              <w:rPr>
                <w:rFonts w:asciiTheme="minorEastAsia" w:hAnsiTheme="minorEastAsia"/>
                <w:bCs/>
              </w:rPr>
              <w:t>“</w:t>
            </w:r>
            <w:r w:rsidRPr="00207189">
              <w:rPr>
                <w:rFonts w:asciiTheme="minorEastAsia" w:hAnsiTheme="minorEastAsia" w:cs="宋体" w:hint="eastAsia"/>
                <w:bCs/>
              </w:rPr>
              <w:t>《信息披露办法》</w:t>
            </w:r>
            <w:r w:rsidRPr="00207189">
              <w:rPr>
                <w:rFonts w:asciiTheme="minorEastAsia" w:hAnsiTheme="minorEastAsia"/>
                <w:bCs/>
              </w:rPr>
              <w:t>”)</w:t>
            </w:r>
            <w:r w:rsidRPr="00207189">
              <w:rPr>
                <w:rFonts w:asciiTheme="minorEastAsia" w:hAnsiTheme="minorEastAsia" w:cs="宋体" w:hint="eastAsia"/>
                <w:bCs/>
              </w:rPr>
              <w:t>、《公开募集开放式证券投资基金流动性风险管理规定》（以下简称</w:t>
            </w:r>
            <w:r w:rsidRPr="00207189">
              <w:rPr>
                <w:rFonts w:asciiTheme="minorEastAsia" w:hAnsiTheme="minorEastAsia" w:cs="Calibri"/>
                <w:bCs/>
              </w:rPr>
              <w:t>“</w:t>
            </w:r>
            <w:r w:rsidRPr="00207189">
              <w:rPr>
                <w:rFonts w:asciiTheme="minorEastAsia" w:hAnsiTheme="minorEastAsia" w:cs="宋体" w:hint="eastAsia"/>
                <w:bCs/>
              </w:rPr>
              <w:t>《流动性规定》</w:t>
            </w:r>
            <w:r w:rsidRPr="00207189">
              <w:rPr>
                <w:rFonts w:asciiTheme="minorEastAsia" w:hAnsiTheme="minorEastAsia" w:cs="Calibri"/>
                <w:bCs/>
              </w:rPr>
              <w:t>”</w:t>
            </w:r>
            <w:r w:rsidRPr="00207189">
              <w:rPr>
                <w:rFonts w:asciiTheme="minorEastAsia" w:hAnsiTheme="minorEastAsia" w:cs="宋体" w:hint="eastAsia"/>
                <w:bCs/>
              </w:rPr>
              <w:t>）和其他有关法律法规</w:t>
            </w:r>
            <w:r w:rsidRPr="00207189">
              <w:rPr>
                <w:rFonts w:asciiTheme="minorEastAsia" w:hAnsiTheme="minorEastAsia" w:hint="eastAsia"/>
                <w:bCs/>
              </w:rPr>
              <w:t>。</w:t>
            </w:r>
          </w:p>
        </w:tc>
      </w:tr>
      <w:tr w:rsidR="00EC143B" w:rsidRPr="00207189" w:rsidTr="007F1588">
        <w:trPr>
          <w:jc w:val="center"/>
        </w:trPr>
        <w:tc>
          <w:tcPr>
            <w:tcW w:w="1701" w:type="dxa"/>
            <w:tcBorders>
              <w:top w:val="single" w:sz="4" w:space="0" w:color="auto"/>
              <w:left w:val="single" w:sz="4" w:space="0" w:color="auto"/>
              <w:bottom w:val="single" w:sz="4" w:space="0" w:color="auto"/>
              <w:right w:val="single" w:sz="4" w:space="0" w:color="auto"/>
            </w:tcBorders>
            <w:hideMark/>
          </w:tcPr>
          <w:p w:rsidR="00EC143B" w:rsidRPr="00207189" w:rsidRDefault="00EC143B" w:rsidP="007F1588">
            <w:pPr>
              <w:spacing w:line="360" w:lineRule="auto"/>
              <w:rPr>
                <w:rFonts w:asciiTheme="minorEastAsia" w:hAnsiTheme="minorEastAsia"/>
              </w:rPr>
            </w:pPr>
            <w:r w:rsidRPr="00207189">
              <w:rPr>
                <w:rFonts w:asciiTheme="minorEastAsia" w:hAnsiTheme="minorEastAsia" w:cs="宋体" w:hint="eastAsia"/>
              </w:rPr>
              <w:t>第二部分释</w:t>
            </w:r>
            <w:r w:rsidRPr="00207189">
              <w:rPr>
                <w:rFonts w:asciiTheme="minorEastAsia" w:hAnsiTheme="minorEastAsia" w:hint="eastAsia"/>
              </w:rPr>
              <w:t>义</w:t>
            </w:r>
          </w:p>
        </w:tc>
        <w:tc>
          <w:tcPr>
            <w:tcW w:w="4536" w:type="dxa"/>
            <w:tcBorders>
              <w:top w:val="single" w:sz="4" w:space="0" w:color="auto"/>
              <w:left w:val="single" w:sz="4" w:space="0" w:color="auto"/>
              <w:bottom w:val="single" w:sz="4" w:space="0" w:color="auto"/>
              <w:right w:val="single" w:sz="4" w:space="0" w:color="auto"/>
            </w:tcBorders>
          </w:tcPr>
          <w:p w:rsidR="00EC143B" w:rsidRPr="00207189" w:rsidRDefault="00EC143B" w:rsidP="007F1588">
            <w:pPr>
              <w:spacing w:line="360" w:lineRule="auto"/>
              <w:rPr>
                <w:rFonts w:asciiTheme="minorEastAsia" w:hAnsiTheme="minorEastAsia"/>
              </w:rPr>
            </w:pPr>
          </w:p>
        </w:tc>
        <w:tc>
          <w:tcPr>
            <w:tcW w:w="4536" w:type="dxa"/>
            <w:tcBorders>
              <w:top w:val="single" w:sz="4" w:space="0" w:color="auto"/>
              <w:left w:val="single" w:sz="4" w:space="0" w:color="auto"/>
              <w:bottom w:val="single" w:sz="4" w:space="0" w:color="auto"/>
              <w:right w:val="single" w:sz="4" w:space="0" w:color="auto"/>
            </w:tcBorders>
            <w:hideMark/>
          </w:tcPr>
          <w:p w:rsidR="00EC143B" w:rsidRPr="00207189" w:rsidRDefault="00EC143B" w:rsidP="007F1588">
            <w:pPr>
              <w:spacing w:line="360" w:lineRule="auto"/>
              <w:rPr>
                <w:rFonts w:asciiTheme="minorEastAsia" w:hAnsiTheme="minorEastAsia"/>
              </w:rPr>
            </w:pPr>
            <w:r w:rsidRPr="00207189">
              <w:rPr>
                <w:rFonts w:asciiTheme="minorEastAsia" w:hAnsiTheme="minorEastAsia" w:cs="宋体" w:hint="eastAsia"/>
              </w:rPr>
              <w:t>增加</w:t>
            </w:r>
            <w:r w:rsidRPr="00207189">
              <w:rPr>
                <w:rFonts w:asciiTheme="minorEastAsia" w:hAnsiTheme="minorEastAsia" w:hint="eastAsia"/>
              </w:rPr>
              <w:t>：</w:t>
            </w:r>
          </w:p>
          <w:p w:rsidR="00EC143B" w:rsidRPr="00207189" w:rsidRDefault="00EC143B" w:rsidP="007F1588">
            <w:pPr>
              <w:spacing w:line="360" w:lineRule="auto"/>
              <w:rPr>
                <w:rFonts w:asciiTheme="minorEastAsia" w:hAnsiTheme="minorEastAsia"/>
              </w:rPr>
            </w:pPr>
            <w:r w:rsidRPr="00207189">
              <w:rPr>
                <w:rFonts w:asciiTheme="minorEastAsia" w:hAnsiTheme="minorEastAsia"/>
                <w:bCs/>
                <w:szCs w:val="21"/>
              </w:rPr>
              <w:t>13</w:t>
            </w:r>
            <w:r w:rsidRPr="00207189">
              <w:rPr>
                <w:rFonts w:asciiTheme="minorEastAsia" w:hAnsiTheme="minorEastAsia" w:cs="宋体" w:hint="eastAsia"/>
                <w:bCs/>
                <w:szCs w:val="21"/>
              </w:rPr>
              <w:t>、《流动性规定》：指中国证监会</w:t>
            </w:r>
            <w:r w:rsidRPr="00207189">
              <w:rPr>
                <w:rFonts w:asciiTheme="minorEastAsia" w:hAnsiTheme="minorEastAsia"/>
                <w:bCs/>
                <w:szCs w:val="21"/>
              </w:rPr>
              <w:t>2017</w:t>
            </w:r>
            <w:r w:rsidRPr="00207189">
              <w:rPr>
                <w:rFonts w:asciiTheme="minorEastAsia" w:hAnsiTheme="minorEastAsia" w:cs="宋体" w:hint="eastAsia"/>
                <w:bCs/>
                <w:szCs w:val="21"/>
              </w:rPr>
              <w:t>年</w:t>
            </w:r>
            <w:r w:rsidRPr="00207189">
              <w:rPr>
                <w:rFonts w:asciiTheme="minorEastAsia" w:hAnsiTheme="minorEastAsia"/>
                <w:bCs/>
                <w:szCs w:val="21"/>
              </w:rPr>
              <w:t>8</w:t>
            </w:r>
            <w:r w:rsidRPr="00207189">
              <w:rPr>
                <w:rFonts w:asciiTheme="minorEastAsia" w:hAnsiTheme="minorEastAsia" w:cs="宋体" w:hint="eastAsia"/>
                <w:bCs/>
                <w:szCs w:val="21"/>
              </w:rPr>
              <w:t>月</w:t>
            </w:r>
            <w:r w:rsidRPr="00207189">
              <w:rPr>
                <w:rFonts w:asciiTheme="minorEastAsia" w:hAnsiTheme="minorEastAsia"/>
                <w:bCs/>
                <w:szCs w:val="21"/>
              </w:rPr>
              <w:t>31</w:t>
            </w:r>
            <w:r w:rsidRPr="00207189">
              <w:rPr>
                <w:rFonts w:asciiTheme="minorEastAsia" w:hAnsiTheme="minorEastAsia" w:cs="宋体" w:hint="eastAsia"/>
                <w:bCs/>
                <w:szCs w:val="21"/>
              </w:rPr>
              <w:t>日颁布、同年</w:t>
            </w:r>
            <w:r w:rsidRPr="00207189">
              <w:rPr>
                <w:rFonts w:asciiTheme="minorEastAsia" w:hAnsiTheme="minorEastAsia"/>
                <w:bCs/>
                <w:szCs w:val="21"/>
              </w:rPr>
              <w:t>10</w:t>
            </w:r>
            <w:r w:rsidRPr="00207189">
              <w:rPr>
                <w:rFonts w:asciiTheme="minorEastAsia" w:hAnsiTheme="minorEastAsia" w:cs="宋体" w:hint="eastAsia"/>
                <w:bCs/>
                <w:szCs w:val="21"/>
              </w:rPr>
              <w:t>月</w:t>
            </w:r>
            <w:r w:rsidRPr="00207189">
              <w:rPr>
                <w:rFonts w:asciiTheme="minorEastAsia" w:hAnsiTheme="minorEastAsia"/>
                <w:bCs/>
                <w:szCs w:val="21"/>
              </w:rPr>
              <w:t>1</w:t>
            </w:r>
            <w:r w:rsidRPr="00207189">
              <w:rPr>
                <w:rFonts w:asciiTheme="minorEastAsia" w:hAnsiTheme="minorEastAsia" w:cs="宋体" w:hint="eastAsia"/>
                <w:bCs/>
                <w:szCs w:val="21"/>
              </w:rPr>
              <w:t>日实施的《公开募集开放式证券投资基金流动性风险管理规定》及颁布机关对其不时做出的修</w:t>
            </w:r>
            <w:r w:rsidRPr="00207189">
              <w:rPr>
                <w:rFonts w:asciiTheme="minorEastAsia" w:hAnsiTheme="minorEastAsia" w:hint="eastAsia"/>
                <w:bCs/>
                <w:szCs w:val="21"/>
              </w:rPr>
              <w:t>订</w:t>
            </w:r>
          </w:p>
        </w:tc>
      </w:tr>
      <w:tr w:rsidR="00EC143B" w:rsidRPr="00207189" w:rsidTr="007F1588">
        <w:trPr>
          <w:jc w:val="center"/>
        </w:trPr>
        <w:tc>
          <w:tcPr>
            <w:tcW w:w="1701" w:type="dxa"/>
            <w:tcBorders>
              <w:top w:val="single" w:sz="4" w:space="0" w:color="auto"/>
              <w:left w:val="single" w:sz="4" w:space="0" w:color="auto"/>
              <w:bottom w:val="single" w:sz="4" w:space="0" w:color="auto"/>
              <w:right w:val="single" w:sz="4" w:space="0" w:color="auto"/>
            </w:tcBorders>
            <w:hideMark/>
          </w:tcPr>
          <w:p w:rsidR="00EC143B" w:rsidRPr="00207189" w:rsidRDefault="00EC143B" w:rsidP="007F1588">
            <w:pPr>
              <w:spacing w:line="360" w:lineRule="auto"/>
              <w:rPr>
                <w:rFonts w:asciiTheme="minorEastAsia" w:hAnsiTheme="minorEastAsia"/>
              </w:rPr>
            </w:pPr>
            <w:r w:rsidRPr="00207189">
              <w:rPr>
                <w:rFonts w:asciiTheme="minorEastAsia" w:hAnsiTheme="minorEastAsia" w:cs="宋体" w:hint="eastAsia"/>
              </w:rPr>
              <w:t>第二部分释</w:t>
            </w:r>
            <w:r w:rsidRPr="00207189">
              <w:rPr>
                <w:rFonts w:asciiTheme="minorEastAsia" w:hAnsiTheme="minorEastAsia" w:hint="eastAsia"/>
              </w:rPr>
              <w:t>义</w:t>
            </w:r>
          </w:p>
        </w:tc>
        <w:tc>
          <w:tcPr>
            <w:tcW w:w="4536" w:type="dxa"/>
            <w:tcBorders>
              <w:top w:val="single" w:sz="4" w:space="0" w:color="auto"/>
              <w:left w:val="single" w:sz="4" w:space="0" w:color="auto"/>
              <w:bottom w:val="single" w:sz="4" w:space="0" w:color="auto"/>
              <w:right w:val="single" w:sz="4" w:space="0" w:color="auto"/>
            </w:tcBorders>
          </w:tcPr>
          <w:p w:rsidR="00EC143B" w:rsidRPr="00207189" w:rsidRDefault="00EC143B" w:rsidP="007F1588">
            <w:pPr>
              <w:spacing w:line="360" w:lineRule="auto"/>
              <w:rPr>
                <w:rFonts w:asciiTheme="minorEastAsia" w:hAnsiTheme="minorEastAsia"/>
              </w:rPr>
            </w:pPr>
          </w:p>
        </w:tc>
        <w:tc>
          <w:tcPr>
            <w:tcW w:w="4536" w:type="dxa"/>
            <w:tcBorders>
              <w:top w:val="single" w:sz="4" w:space="0" w:color="auto"/>
              <w:left w:val="single" w:sz="4" w:space="0" w:color="auto"/>
              <w:bottom w:val="single" w:sz="4" w:space="0" w:color="auto"/>
              <w:right w:val="single" w:sz="4" w:space="0" w:color="auto"/>
            </w:tcBorders>
            <w:hideMark/>
          </w:tcPr>
          <w:p w:rsidR="00EC143B" w:rsidRPr="00207189" w:rsidRDefault="00EC143B" w:rsidP="007F1588">
            <w:pPr>
              <w:spacing w:line="360" w:lineRule="auto"/>
              <w:rPr>
                <w:rFonts w:asciiTheme="minorEastAsia" w:hAnsiTheme="minorEastAsia"/>
              </w:rPr>
            </w:pPr>
            <w:r w:rsidRPr="00207189">
              <w:rPr>
                <w:rFonts w:asciiTheme="minorEastAsia" w:hAnsiTheme="minorEastAsia" w:cs="宋体" w:hint="eastAsia"/>
              </w:rPr>
              <w:t>增加</w:t>
            </w:r>
            <w:r w:rsidRPr="00207189">
              <w:rPr>
                <w:rFonts w:asciiTheme="minorEastAsia" w:hAnsiTheme="minorEastAsia" w:hint="eastAsia"/>
              </w:rPr>
              <w:t>：</w:t>
            </w:r>
          </w:p>
          <w:p w:rsidR="00EC143B" w:rsidRPr="00207189" w:rsidRDefault="00EC143B" w:rsidP="007F1588">
            <w:pPr>
              <w:spacing w:line="360" w:lineRule="auto"/>
              <w:rPr>
                <w:rFonts w:asciiTheme="minorEastAsia" w:hAnsiTheme="minorEastAsia"/>
              </w:rPr>
            </w:pPr>
            <w:r w:rsidRPr="00207189">
              <w:rPr>
                <w:rFonts w:asciiTheme="minorEastAsia" w:hAnsiTheme="minorEastAsia"/>
              </w:rPr>
              <w:t>51</w:t>
            </w:r>
            <w:r w:rsidRPr="00207189">
              <w:rPr>
                <w:rFonts w:asciiTheme="minorEastAsia" w:hAnsiTheme="minorEastAsia" w:cs="宋体" w:hint="eastAsia"/>
              </w:rPr>
              <w:t>、流动性受限资产：指由于法律法规、监管、合同或操作障碍等原因无法以合理价格予以变现的资产，包括但不限于到期日在</w:t>
            </w:r>
            <w:r w:rsidRPr="00207189">
              <w:rPr>
                <w:rFonts w:asciiTheme="minorEastAsia" w:hAnsiTheme="minorEastAsia"/>
              </w:rPr>
              <w:t>10</w:t>
            </w:r>
            <w:r w:rsidRPr="00207189">
              <w:rPr>
                <w:rFonts w:asciiTheme="minorEastAsia" w:hAnsiTheme="minorEastAsia" w:cs="宋体" w:hint="eastAsia"/>
              </w:rPr>
              <w:t>个交易日以上的逆回购与银行定期存款（含协议约定有条件提前支取的银行存款）、停牌股票、流通受限的新股及非公开发行股票、资产支持证券、因发行人债务违约无法进行转让或交易的债券</w:t>
            </w:r>
            <w:r w:rsidRPr="00207189">
              <w:rPr>
                <w:rFonts w:asciiTheme="minorEastAsia" w:hAnsiTheme="minorEastAsia" w:hint="eastAsia"/>
              </w:rPr>
              <w:t>等</w:t>
            </w:r>
          </w:p>
        </w:tc>
      </w:tr>
      <w:tr w:rsidR="00EC143B" w:rsidRPr="00207189" w:rsidTr="007F1588">
        <w:trPr>
          <w:jc w:val="center"/>
        </w:trPr>
        <w:tc>
          <w:tcPr>
            <w:tcW w:w="1701" w:type="dxa"/>
            <w:tcBorders>
              <w:top w:val="single" w:sz="4" w:space="0" w:color="auto"/>
              <w:left w:val="single" w:sz="4" w:space="0" w:color="auto"/>
              <w:bottom w:val="single" w:sz="4" w:space="0" w:color="auto"/>
              <w:right w:val="single" w:sz="4" w:space="0" w:color="auto"/>
            </w:tcBorders>
            <w:hideMark/>
          </w:tcPr>
          <w:p w:rsidR="00EC143B" w:rsidRPr="00207189" w:rsidRDefault="00EC143B" w:rsidP="007F1588">
            <w:pPr>
              <w:spacing w:line="360" w:lineRule="auto"/>
              <w:rPr>
                <w:rFonts w:asciiTheme="minorEastAsia" w:hAnsiTheme="minorEastAsia"/>
              </w:rPr>
            </w:pPr>
            <w:r w:rsidRPr="00207189">
              <w:rPr>
                <w:rFonts w:asciiTheme="minorEastAsia" w:hAnsiTheme="minorEastAsia" w:cs="宋体" w:hint="eastAsia"/>
              </w:rPr>
              <w:t>第二部分释</w:t>
            </w:r>
            <w:r w:rsidRPr="00207189">
              <w:rPr>
                <w:rFonts w:asciiTheme="minorEastAsia" w:hAnsiTheme="minorEastAsia" w:hint="eastAsia"/>
              </w:rPr>
              <w:t>义</w:t>
            </w:r>
          </w:p>
        </w:tc>
        <w:tc>
          <w:tcPr>
            <w:tcW w:w="4536" w:type="dxa"/>
            <w:tcBorders>
              <w:top w:val="single" w:sz="4" w:space="0" w:color="auto"/>
              <w:left w:val="single" w:sz="4" w:space="0" w:color="auto"/>
              <w:bottom w:val="single" w:sz="4" w:space="0" w:color="auto"/>
              <w:right w:val="single" w:sz="4" w:space="0" w:color="auto"/>
            </w:tcBorders>
          </w:tcPr>
          <w:p w:rsidR="00EC143B" w:rsidRPr="00207189" w:rsidRDefault="00EC143B" w:rsidP="007F1588">
            <w:pPr>
              <w:spacing w:line="360" w:lineRule="auto"/>
              <w:rPr>
                <w:rFonts w:asciiTheme="minorEastAsia" w:hAnsiTheme="minorEastAsia"/>
              </w:rPr>
            </w:pPr>
          </w:p>
        </w:tc>
        <w:tc>
          <w:tcPr>
            <w:tcW w:w="4536" w:type="dxa"/>
            <w:tcBorders>
              <w:top w:val="single" w:sz="4" w:space="0" w:color="auto"/>
              <w:left w:val="single" w:sz="4" w:space="0" w:color="auto"/>
              <w:bottom w:val="single" w:sz="4" w:space="0" w:color="auto"/>
              <w:right w:val="single" w:sz="4" w:space="0" w:color="auto"/>
            </w:tcBorders>
            <w:hideMark/>
          </w:tcPr>
          <w:p w:rsidR="00EC143B" w:rsidRPr="00207189" w:rsidRDefault="00EC143B" w:rsidP="007F1588">
            <w:pPr>
              <w:spacing w:line="360" w:lineRule="auto"/>
              <w:rPr>
                <w:rFonts w:asciiTheme="minorEastAsia" w:hAnsiTheme="minorEastAsia"/>
              </w:rPr>
            </w:pPr>
            <w:r w:rsidRPr="00207189">
              <w:rPr>
                <w:rFonts w:asciiTheme="minorEastAsia" w:hAnsiTheme="minorEastAsia" w:cs="宋体" w:hint="eastAsia"/>
              </w:rPr>
              <w:t>增加</w:t>
            </w:r>
            <w:r w:rsidRPr="00207189">
              <w:rPr>
                <w:rFonts w:asciiTheme="minorEastAsia" w:hAnsiTheme="minorEastAsia" w:hint="eastAsia"/>
              </w:rPr>
              <w:t>：</w:t>
            </w:r>
          </w:p>
          <w:p w:rsidR="00EC143B" w:rsidRPr="00207189" w:rsidRDefault="00EC143B" w:rsidP="007F1588">
            <w:pPr>
              <w:spacing w:line="360" w:lineRule="auto"/>
              <w:rPr>
                <w:rFonts w:asciiTheme="minorEastAsia" w:hAnsiTheme="minorEastAsia"/>
              </w:rPr>
            </w:pPr>
            <w:r w:rsidRPr="00207189">
              <w:rPr>
                <w:rFonts w:asciiTheme="minorEastAsia" w:hAnsiTheme="minorEastAsia"/>
                <w:bCs/>
              </w:rPr>
              <w:t>52</w:t>
            </w:r>
            <w:r w:rsidRPr="00207189">
              <w:rPr>
                <w:rFonts w:asciiTheme="minorEastAsia" w:hAnsiTheme="minorEastAsia" w:cs="宋体" w:hint="eastAsia"/>
                <w:bCs/>
              </w:rPr>
              <w:t>、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w:t>
            </w:r>
            <w:r w:rsidRPr="00207189">
              <w:rPr>
                <w:rFonts w:asciiTheme="minorEastAsia" w:hAnsiTheme="minorEastAsia" w:hint="eastAsia"/>
                <w:bCs/>
              </w:rPr>
              <w:t>待</w:t>
            </w:r>
          </w:p>
        </w:tc>
      </w:tr>
      <w:tr w:rsidR="00EC143B" w:rsidRPr="00207189" w:rsidTr="007F1588">
        <w:trPr>
          <w:jc w:val="center"/>
        </w:trPr>
        <w:tc>
          <w:tcPr>
            <w:tcW w:w="1701" w:type="dxa"/>
            <w:tcBorders>
              <w:top w:val="single" w:sz="4" w:space="0" w:color="auto"/>
              <w:left w:val="single" w:sz="4" w:space="0" w:color="auto"/>
              <w:bottom w:val="single" w:sz="4" w:space="0" w:color="auto"/>
              <w:right w:val="single" w:sz="4" w:space="0" w:color="auto"/>
            </w:tcBorders>
            <w:hideMark/>
          </w:tcPr>
          <w:p w:rsidR="00EC143B" w:rsidRPr="00207189" w:rsidRDefault="00EC143B" w:rsidP="007F1588">
            <w:pPr>
              <w:spacing w:line="360" w:lineRule="auto"/>
              <w:rPr>
                <w:rFonts w:asciiTheme="minorEastAsia" w:hAnsiTheme="minorEastAsia"/>
              </w:rPr>
            </w:pPr>
            <w:r w:rsidRPr="00207189">
              <w:rPr>
                <w:rFonts w:asciiTheme="minorEastAsia" w:hAnsiTheme="minorEastAsia" w:cs="宋体" w:hint="eastAsia"/>
              </w:rPr>
              <w:t>第</w:t>
            </w:r>
            <w:r w:rsidR="00CF0336" w:rsidRPr="00207189">
              <w:rPr>
                <w:rFonts w:asciiTheme="minorEastAsia" w:hAnsiTheme="minorEastAsia" w:hint="eastAsia"/>
              </w:rPr>
              <w:t>七</w:t>
            </w:r>
            <w:r w:rsidRPr="00207189">
              <w:rPr>
                <w:rFonts w:asciiTheme="minorEastAsia" w:hAnsiTheme="minorEastAsia" w:cs="宋体" w:hint="eastAsia"/>
              </w:rPr>
              <w:t>部分基金份额的申购与赎</w:t>
            </w:r>
            <w:r w:rsidRPr="00207189">
              <w:rPr>
                <w:rFonts w:asciiTheme="minorEastAsia" w:hAnsiTheme="minorEastAsia" w:hint="eastAsia"/>
              </w:rPr>
              <w:t>回</w:t>
            </w:r>
          </w:p>
        </w:tc>
        <w:tc>
          <w:tcPr>
            <w:tcW w:w="4536" w:type="dxa"/>
            <w:tcBorders>
              <w:top w:val="single" w:sz="4" w:space="0" w:color="auto"/>
              <w:left w:val="single" w:sz="4" w:space="0" w:color="auto"/>
              <w:bottom w:val="single" w:sz="4" w:space="0" w:color="auto"/>
              <w:right w:val="single" w:sz="4" w:space="0" w:color="auto"/>
            </w:tcBorders>
            <w:hideMark/>
          </w:tcPr>
          <w:p w:rsidR="00EC143B" w:rsidRPr="00207189" w:rsidRDefault="00EC143B" w:rsidP="007F1588">
            <w:pPr>
              <w:spacing w:line="360" w:lineRule="auto"/>
              <w:rPr>
                <w:rFonts w:asciiTheme="minorEastAsia" w:hAnsiTheme="minorEastAsia"/>
              </w:rPr>
            </w:pPr>
            <w:r w:rsidRPr="00207189">
              <w:rPr>
                <w:rFonts w:asciiTheme="minorEastAsia" w:hAnsiTheme="minorEastAsia" w:cs="宋体" w:hint="eastAsia"/>
                <w:bCs/>
                <w:szCs w:val="21"/>
              </w:rPr>
              <w:t>五、申购和赎回的数量限</w:t>
            </w:r>
            <w:r w:rsidRPr="00207189">
              <w:rPr>
                <w:rFonts w:asciiTheme="minorEastAsia" w:hAnsiTheme="minorEastAsia" w:hint="eastAsia"/>
                <w:bCs/>
                <w:szCs w:val="21"/>
              </w:rPr>
              <w:t>制</w:t>
            </w:r>
          </w:p>
        </w:tc>
        <w:tc>
          <w:tcPr>
            <w:tcW w:w="4536" w:type="dxa"/>
            <w:tcBorders>
              <w:top w:val="single" w:sz="4" w:space="0" w:color="auto"/>
              <w:left w:val="single" w:sz="4" w:space="0" w:color="auto"/>
              <w:bottom w:val="single" w:sz="4" w:space="0" w:color="auto"/>
              <w:right w:val="single" w:sz="4" w:space="0" w:color="auto"/>
            </w:tcBorders>
            <w:hideMark/>
          </w:tcPr>
          <w:p w:rsidR="00EC143B" w:rsidRPr="00207189" w:rsidRDefault="00EC143B" w:rsidP="007F1588">
            <w:pPr>
              <w:spacing w:line="360" w:lineRule="auto"/>
              <w:rPr>
                <w:rFonts w:asciiTheme="minorEastAsia" w:hAnsiTheme="minorEastAsia"/>
              </w:rPr>
            </w:pPr>
            <w:r w:rsidRPr="00207189">
              <w:rPr>
                <w:rFonts w:asciiTheme="minorEastAsia" w:hAnsiTheme="minorEastAsia" w:cs="宋体" w:hint="eastAsia"/>
              </w:rPr>
              <w:t>五、申购和赎回的数量限</w:t>
            </w:r>
            <w:r w:rsidRPr="00207189">
              <w:rPr>
                <w:rFonts w:asciiTheme="minorEastAsia" w:hAnsiTheme="minorEastAsia" w:hint="eastAsia"/>
              </w:rPr>
              <w:t>制</w:t>
            </w:r>
          </w:p>
          <w:p w:rsidR="00EC143B" w:rsidRPr="00207189" w:rsidRDefault="00EC143B" w:rsidP="007F1588">
            <w:pPr>
              <w:spacing w:line="360" w:lineRule="auto"/>
              <w:rPr>
                <w:rFonts w:asciiTheme="minorEastAsia" w:hAnsiTheme="minorEastAsia"/>
              </w:rPr>
            </w:pPr>
            <w:r w:rsidRPr="00207189">
              <w:rPr>
                <w:rFonts w:asciiTheme="minorEastAsia" w:hAnsiTheme="minorEastAsia" w:cs="宋体" w:hint="eastAsia"/>
              </w:rPr>
              <w:t>增加</w:t>
            </w:r>
            <w:r w:rsidRPr="00207189">
              <w:rPr>
                <w:rFonts w:asciiTheme="minorEastAsia" w:hAnsiTheme="minorEastAsia" w:hint="eastAsia"/>
              </w:rPr>
              <w:t>：</w:t>
            </w:r>
          </w:p>
          <w:p w:rsidR="00EC143B" w:rsidRPr="00207189" w:rsidRDefault="00EC143B" w:rsidP="007F1588">
            <w:pPr>
              <w:spacing w:line="360" w:lineRule="auto"/>
              <w:rPr>
                <w:rFonts w:asciiTheme="minorEastAsia" w:hAnsiTheme="minorEastAsia"/>
              </w:rPr>
            </w:pPr>
            <w:r w:rsidRPr="00207189">
              <w:rPr>
                <w:rFonts w:asciiTheme="minorEastAsia" w:hAnsiTheme="minorEastAsia"/>
              </w:rPr>
              <w:t>4</w:t>
            </w:r>
            <w:r w:rsidRPr="00207189">
              <w:rPr>
                <w:rFonts w:asciiTheme="minorEastAsia" w:hAnsiTheme="minorEastAsia" w:cs="宋体" w:hint="eastAsia"/>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r w:rsidRPr="00207189">
              <w:rPr>
                <w:rFonts w:asciiTheme="minorEastAsia" w:hAnsiTheme="minorEastAsia" w:hint="eastAsia"/>
              </w:rPr>
              <w:t>。</w:t>
            </w:r>
          </w:p>
        </w:tc>
      </w:tr>
      <w:tr w:rsidR="00EC143B" w:rsidRPr="00207189" w:rsidTr="007F1588">
        <w:trPr>
          <w:jc w:val="center"/>
        </w:trPr>
        <w:tc>
          <w:tcPr>
            <w:tcW w:w="1701" w:type="dxa"/>
            <w:tcBorders>
              <w:top w:val="single" w:sz="4" w:space="0" w:color="auto"/>
              <w:left w:val="single" w:sz="4" w:space="0" w:color="auto"/>
              <w:bottom w:val="single" w:sz="4" w:space="0" w:color="auto"/>
              <w:right w:val="single" w:sz="4" w:space="0" w:color="auto"/>
            </w:tcBorders>
            <w:hideMark/>
          </w:tcPr>
          <w:p w:rsidR="00EC143B" w:rsidRPr="00207189" w:rsidRDefault="00EC143B" w:rsidP="007F1588">
            <w:pPr>
              <w:spacing w:line="360" w:lineRule="auto"/>
              <w:rPr>
                <w:rFonts w:asciiTheme="minorEastAsia" w:hAnsiTheme="minorEastAsia"/>
              </w:rPr>
            </w:pPr>
            <w:r w:rsidRPr="00207189">
              <w:rPr>
                <w:rFonts w:asciiTheme="minorEastAsia" w:hAnsiTheme="minorEastAsia" w:cs="宋体" w:hint="eastAsia"/>
              </w:rPr>
              <w:t>第</w:t>
            </w:r>
            <w:r w:rsidR="00CF0336" w:rsidRPr="00207189">
              <w:rPr>
                <w:rFonts w:asciiTheme="minorEastAsia" w:hAnsiTheme="minorEastAsia" w:hint="eastAsia"/>
              </w:rPr>
              <w:t>七</w:t>
            </w:r>
            <w:r w:rsidRPr="00207189">
              <w:rPr>
                <w:rFonts w:asciiTheme="minorEastAsia" w:hAnsiTheme="minorEastAsia" w:cs="宋体" w:hint="eastAsia"/>
              </w:rPr>
              <w:t>部分基金份额的申购与赎</w:t>
            </w:r>
            <w:r w:rsidRPr="00207189">
              <w:rPr>
                <w:rFonts w:asciiTheme="minorEastAsia" w:hAnsiTheme="minorEastAsia" w:hint="eastAsia"/>
              </w:rPr>
              <w:t>回</w:t>
            </w:r>
          </w:p>
        </w:tc>
        <w:tc>
          <w:tcPr>
            <w:tcW w:w="4536" w:type="dxa"/>
            <w:tcBorders>
              <w:top w:val="single" w:sz="4" w:space="0" w:color="auto"/>
              <w:left w:val="single" w:sz="4" w:space="0" w:color="auto"/>
              <w:bottom w:val="single" w:sz="4" w:space="0" w:color="auto"/>
              <w:right w:val="single" w:sz="4" w:space="0" w:color="auto"/>
            </w:tcBorders>
          </w:tcPr>
          <w:p w:rsidR="00EC143B" w:rsidRPr="00207189" w:rsidRDefault="00EC143B" w:rsidP="007F1588">
            <w:pPr>
              <w:spacing w:line="360" w:lineRule="auto"/>
              <w:rPr>
                <w:rFonts w:asciiTheme="minorEastAsia" w:hAnsiTheme="minorEastAsia"/>
              </w:rPr>
            </w:pPr>
            <w:r w:rsidRPr="00207189">
              <w:rPr>
                <w:rFonts w:asciiTheme="minorEastAsia" w:hAnsiTheme="minorEastAsia" w:cs="宋体" w:hint="eastAsia"/>
              </w:rPr>
              <w:t>六、申购和赎回的价格、费用及其用</w:t>
            </w:r>
            <w:r w:rsidRPr="00207189">
              <w:rPr>
                <w:rFonts w:asciiTheme="minorEastAsia" w:hAnsiTheme="minorEastAsia" w:hint="eastAsia"/>
              </w:rPr>
              <w:t>途</w:t>
            </w:r>
          </w:p>
          <w:p w:rsidR="00EC143B" w:rsidRPr="00207189" w:rsidRDefault="00EC143B" w:rsidP="007F1588">
            <w:pPr>
              <w:spacing w:line="360" w:lineRule="auto"/>
              <w:rPr>
                <w:rFonts w:asciiTheme="minorEastAsia" w:hAnsiTheme="minorEastAsia"/>
              </w:rPr>
            </w:pPr>
            <w:r w:rsidRPr="00207189">
              <w:rPr>
                <w:rFonts w:asciiTheme="minorEastAsia" w:hAnsiTheme="minorEastAsia"/>
              </w:rPr>
              <w:t>3</w:t>
            </w:r>
            <w:r w:rsidRPr="00207189">
              <w:rPr>
                <w:rFonts w:asciiTheme="minorEastAsia" w:hAnsiTheme="minorEastAsia" w:cs="宋体" w:hint="eastAsia"/>
              </w:rPr>
              <w:t>、赎回金额的计算及处理方式：本基金赎回金额的计算详见《招募说明书》，赎回金额单位为元。本基金的赎回费率由基金管理人决定，并在招募说明书中列示。赎回金额为按实际确认的有效赎回份额乘以当日基金份额净值并扣除相应的费用，赎回金额单位为元。上述计算结果均按四舍五入方法，保留到小数点后</w:t>
            </w:r>
            <w:r w:rsidRPr="00207189">
              <w:rPr>
                <w:rFonts w:asciiTheme="minorEastAsia" w:hAnsiTheme="minorEastAsia"/>
              </w:rPr>
              <w:t>2</w:t>
            </w:r>
            <w:r w:rsidRPr="00207189">
              <w:rPr>
                <w:rFonts w:asciiTheme="minorEastAsia" w:hAnsiTheme="minorEastAsia" w:cs="宋体" w:hint="eastAsia"/>
              </w:rPr>
              <w:t>位，由此产生的收益或损失由基金财产承担</w:t>
            </w:r>
            <w:r w:rsidRPr="00207189">
              <w:rPr>
                <w:rFonts w:asciiTheme="minorEastAsia" w:hAnsiTheme="minorEastAsia" w:hint="eastAsia"/>
              </w:rPr>
              <w:t>。</w:t>
            </w:r>
          </w:p>
          <w:p w:rsidR="00EC143B" w:rsidRPr="00207189" w:rsidRDefault="00EC143B" w:rsidP="007F1588">
            <w:pPr>
              <w:spacing w:line="360" w:lineRule="auto"/>
              <w:rPr>
                <w:rFonts w:asciiTheme="minorEastAsia" w:hAnsiTheme="minorEastAsia"/>
              </w:rPr>
            </w:pPr>
          </w:p>
        </w:tc>
        <w:tc>
          <w:tcPr>
            <w:tcW w:w="4536" w:type="dxa"/>
            <w:tcBorders>
              <w:top w:val="single" w:sz="4" w:space="0" w:color="auto"/>
              <w:left w:val="single" w:sz="4" w:space="0" w:color="auto"/>
              <w:bottom w:val="single" w:sz="4" w:space="0" w:color="auto"/>
              <w:right w:val="single" w:sz="4" w:space="0" w:color="auto"/>
            </w:tcBorders>
            <w:hideMark/>
          </w:tcPr>
          <w:p w:rsidR="00EC143B" w:rsidRPr="00207189" w:rsidRDefault="00EC143B" w:rsidP="007F1588">
            <w:pPr>
              <w:spacing w:line="360" w:lineRule="auto"/>
              <w:rPr>
                <w:rFonts w:asciiTheme="minorEastAsia" w:hAnsiTheme="minorEastAsia"/>
              </w:rPr>
            </w:pPr>
            <w:r w:rsidRPr="00207189">
              <w:rPr>
                <w:rFonts w:asciiTheme="minorEastAsia" w:hAnsiTheme="minorEastAsia" w:cs="宋体" w:hint="eastAsia"/>
              </w:rPr>
              <w:t>六、申购和赎回的价格、费用及其用</w:t>
            </w:r>
            <w:r w:rsidRPr="00207189">
              <w:rPr>
                <w:rFonts w:asciiTheme="minorEastAsia" w:hAnsiTheme="minorEastAsia" w:hint="eastAsia"/>
              </w:rPr>
              <w:t>途</w:t>
            </w:r>
          </w:p>
          <w:p w:rsidR="00EC143B" w:rsidRPr="00207189" w:rsidRDefault="00EC143B" w:rsidP="007F1588">
            <w:pPr>
              <w:spacing w:line="360" w:lineRule="auto"/>
              <w:rPr>
                <w:rFonts w:asciiTheme="minorEastAsia" w:hAnsiTheme="minorEastAsia"/>
                <w:bCs/>
              </w:rPr>
            </w:pPr>
            <w:r w:rsidRPr="00207189">
              <w:rPr>
                <w:rFonts w:asciiTheme="minorEastAsia" w:hAnsiTheme="minorEastAsia"/>
                <w:bCs/>
              </w:rPr>
              <w:t>3</w:t>
            </w:r>
            <w:r w:rsidRPr="00207189">
              <w:rPr>
                <w:rFonts w:asciiTheme="minorEastAsia" w:hAnsiTheme="minorEastAsia" w:cs="宋体" w:hint="eastAsia"/>
                <w:bCs/>
              </w:rPr>
              <w:t>、赎回金额的计算及处理方式：本基金赎回金额的计算详见《招募说明书》，赎回金额单位为元。本基金的赎回费率由基金管理人决定，并在招募说明书中列示。本基金对持续持有期少于</w:t>
            </w:r>
            <w:r w:rsidRPr="00207189">
              <w:rPr>
                <w:rFonts w:asciiTheme="minorEastAsia" w:hAnsiTheme="minorEastAsia"/>
                <w:bCs/>
              </w:rPr>
              <w:t>7</w:t>
            </w:r>
            <w:r w:rsidRPr="00207189">
              <w:rPr>
                <w:rFonts w:asciiTheme="minorEastAsia" w:hAnsiTheme="minorEastAsia" w:cs="宋体" w:hint="eastAsia"/>
                <w:bCs/>
              </w:rPr>
              <w:t>日的投资者收取不低于</w:t>
            </w:r>
            <w:r w:rsidRPr="00207189">
              <w:rPr>
                <w:rFonts w:asciiTheme="minorEastAsia" w:hAnsiTheme="minorEastAsia"/>
                <w:bCs/>
              </w:rPr>
              <w:t>1.5%</w:t>
            </w:r>
            <w:r w:rsidRPr="00207189">
              <w:rPr>
                <w:rFonts w:asciiTheme="minorEastAsia" w:hAnsiTheme="minorEastAsia" w:cs="宋体" w:hint="eastAsia"/>
                <w:bCs/>
              </w:rPr>
              <w:t>的赎回费，并将上述赎回费全额计入基金财产。赎回金额为按实际确认的有效赎回份额乘以当日基金份额净值并扣除相应的费用，赎回金额单位为元。上述计算结果均按四舍五入方法，保留到小数点后</w:t>
            </w:r>
            <w:r w:rsidRPr="00207189">
              <w:rPr>
                <w:rFonts w:asciiTheme="minorEastAsia" w:hAnsiTheme="minorEastAsia"/>
                <w:bCs/>
              </w:rPr>
              <w:t>2</w:t>
            </w:r>
            <w:r w:rsidRPr="00207189">
              <w:rPr>
                <w:rFonts w:asciiTheme="minorEastAsia" w:hAnsiTheme="minorEastAsia" w:cs="宋体" w:hint="eastAsia"/>
                <w:bCs/>
              </w:rPr>
              <w:t>位，由此产生的收益或损失由基金财产承担</w:t>
            </w:r>
            <w:r w:rsidRPr="00207189">
              <w:rPr>
                <w:rFonts w:asciiTheme="minorEastAsia" w:hAnsiTheme="minorEastAsia" w:hint="eastAsia"/>
                <w:bCs/>
              </w:rPr>
              <w:t>。</w:t>
            </w:r>
          </w:p>
          <w:p w:rsidR="00EC143B" w:rsidRPr="00207189" w:rsidRDefault="00EC143B" w:rsidP="007F1588">
            <w:pPr>
              <w:spacing w:line="360" w:lineRule="auto"/>
              <w:rPr>
                <w:rFonts w:asciiTheme="minorEastAsia" w:hAnsiTheme="minorEastAsia"/>
              </w:rPr>
            </w:pPr>
            <w:r w:rsidRPr="00207189">
              <w:rPr>
                <w:rFonts w:asciiTheme="minorEastAsia" w:hAnsiTheme="minorEastAsia" w:cs="宋体" w:hint="eastAsia"/>
              </w:rPr>
              <w:t>增加</w:t>
            </w:r>
            <w:r w:rsidRPr="00207189">
              <w:rPr>
                <w:rFonts w:asciiTheme="minorEastAsia" w:hAnsiTheme="minorEastAsia" w:hint="eastAsia"/>
              </w:rPr>
              <w:t>：</w:t>
            </w:r>
          </w:p>
          <w:p w:rsidR="00EC143B" w:rsidRPr="00207189" w:rsidRDefault="00EC143B" w:rsidP="007F1588">
            <w:pPr>
              <w:spacing w:line="360" w:lineRule="auto"/>
              <w:rPr>
                <w:rFonts w:asciiTheme="minorEastAsia" w:hAnsiTheme="minorEastAsia"/>
              </w:rPr>
            </w:pPr>
            <w:r w:rsidRPr="00207189">
              <w:rPr>
                <w:rFonts w:asciiTheme="minorEastAsia" w:hAnsiTheme="minorEastAsia"/>
              </w:rPr>
              <w:t>7</w:t>
            </w:r>
            <w:r w:rsidRPr="00207189">
              <w:rPr>
                <w:rFonts w:asciiTheme="minorEastAsia" w:hAnsiTheme="minorEastAsia" w:cs="宋体" w:hint="eastAsia"/>
              </w:rPr>
              <w:t>、当发生大额申购或赎回情形时，基金管理人可以采用摆动定价机制，以确保基金估值的公平性。具体处理原则与操作规范遵循相关法律法规以及监管部门、自律规则的规定</w:t>
            </w:r>
            <w:r w:rsidRPr="00207189">
              <w:rPr>
                <w:rFonts w:asciiTheme="minorEastAsia" w:hAnsiTheme="minorEastAsia" w:hint="eastAsia"/>
              </w:rPr>
              <w:t>。</w:t>
            </w:r>
          </w:p>
        </w:tc>
      </w:tr>
      <w:tr w:rsidR="00EC143B" w:rsidRPr="00207189" w:rsidTr="007F1588">
        <w:trPr>
          <w:jc w:val="center"/>
        </w:trPr>
        <w:tc>
          <w:tcPr>
            <w:tcW w:w="1701" w:type="dxa"/>
            <w:tcBorders>
              <w:top w:val="single" w:sz="4" w:space="0" w:color="auto"/>
              <w:left w:val="single" w:sz="4" w:space="0" w:color="auto"/>
              <w:bottom w:val="single" w:sz="4" w:space="0" w:color="auto"/>
              <w:right w:val="single" w:sz="4" w:space="0" w:color="auto"/>
            </w:tcBorders>
            <w:hideMark/>
          </w:tcPr>
          <w:p w:rsidR="00EC143B" w:rsidRPr="00207189" w:rsidRDefault="00EC143B" w:rsidP="007F1588">
            <w:pPr>
              <w:spacing w:line="360" w:lineRule="auto"/>
              <w:rPr>
                <w:rFonts w:asciiTheme="minorEastAsia" w:hAnsiTheme="minorEastAsia"/>
              </w:rPr>
            </w:pPr>
            <w:r w:rsidRPr="00207189">
              <w:rPr>
                <w:rFonts w:asciiTheme="minorEastAsia" w:hAnsiTheme="minorEastAsia" w:cs="宋体" w:hint="eastAsia"/>
              </w:rPr>
              <w:t>第</w:t>
            </w:r>
            <w:r w:rsidR="00CF0336" w:rsidRPr="00207189">
              <w:rPr>
                <w:rFonts w:asciiTheme="minorEastAsia" w:hAnsiTheme="minorEastAsia" w:hint="eastAsia"/>
              </w:rPr>
              <w:t>七</w:t>
            </w:r>
            <w:r w:rsidRPr="00207189">
              <w:rPr>
                <w:rFonts w:asciiTheme="minorEastAsia" w:hAnsiTheme="minorEastAsia" w:cs="宋体" w:hint="eastAsia"/>
              </w:rPr>
              <w:t>部分基金份额的申购与赎</w:t>
            </w:r>
            <w:r w:rsidRPr="00207189">
              <w:rPr>
                <w:rFonts w:asciiTheme="minorEastAsia" w:hAnsiTheme="minorEastAsia" w:hint="eastAsia"/>
              </w:rPr>
              <w:t>回</w:t>
            </w:r>
          </w:p>
        </w:tc>
        <w:tc>
          <w:tcPr>
            <w:tcW w:w="4536" w:type="dxa"/>
            <w:tcBorders>
              <w:top w:val="single" w:sz="4" w:space="0" w:color="auto"/>
              <w:left w:val="single" w:sz="4" w:space="0" w:color="auto"/>
              <w:bottom w:val="single" w:sz="4" w:space="0" w:color="auto"/>
              <w:right w:val="single" w:sz="4" w:space="0" w:color="auto"/>
            </w:tcBorders>
          </w:tcPr>
          <w:p w:rsidR="00EC143B" w:rsidRPr="00207189" w:rsidRDefault="00EC143B" w:rsidP="007F1588">
            <w:pPr>
              <w:spacing w:line="360" w:lineRule="auto"/>
              <w:rPr>
                <w:rFonts w:asciiTheme="minorEastAsia" w:hAnsiTheme="minorEastAsia"/>
              </w:rPr>
            </w:pPr>
            <w:r w:rsidRPr="00207189">
              <w:rPr>
                <w:rFonts w:asciiTheme="minorEastAsia" w:hAnsiTheme="minorEastAsia" w:cs="宋体" w:hint="eastAsia"/>
              </w:rPr>
              <w:t>七、拒绝或暂停申购的情</w:t>
            </w:r>
            <w:r w:rsidRPr="00207189">
              <w:rPr>
                <w:rFonts w:asciiTheme="minorEastAsia" w:hAnsiTheme="minorEastAsia" w:hint="eastAsia"/>
              </w:rPr>
              <w:t>形</w:t>
            </w: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bCs/>
              </w:rPr>
            </w:pPr>
            <w:r w:rsidRPr="00207189">
              <w:rPr>
                <w:rFonts w:asciiTheme="minorEastAsia" w:hAnsiTheme="minorEastAsia" w:cs="宋体" w:hint="eastAsia"/>
                <w:bCs/>
              </w:rPr>
              <w:t>发生上述第</w:t>
            </w:r>
            <w:r w:rsidRPr="00207189">
              <w:rPr>
                <w:rFonts w:asciiTheme="minorEastAsia" w:hAnsiTheme="minorEastAsia"/>
                <w:bCs/>
              </w:rPr>
              <w:t>1</w:t>
            </w:r>
            <w:r w:rsidRPr="00207189">
              <w:rPr>
                <w:rFonts w:asciiTheme="minorEastAsia" w:hAnsiTheme="minorEastAsia" w:cs="宋体" w:hint="eastAsia"/>
                <w:bCs/>
              </w:rPr>
              <w:t>、</w:t>
            </w:r>
            <w:r w:rsidRPr="00207189">
              <w:rPr>
                <w:rFonts w:asciiTheme="minorEastAsia" w:hAnsiTheme="minorEastAsia"/>
                <w:bCs/>
              </w:rPr>
              <w:t>2</w:t>
            </w:r>
            <w:r w:rsidRPr="00207189">
              <w:rPr>
                <w:rFonts w:asciiTheme="minorEastAsia" w:hAnsiTheme="minorEastAsia" w:cs="宋体" w:hint="eastAsia"/>
                <w:bCs/>
              </w:rPr>
              <w:t>、</w:t>
            </w:r>
            <w:r w:rsidRPr="00207189">
              <w:rPr>
                <w:rFonts w:asciiTheme="minorEastAsia" w:hAnsiTheme="minorEastAsia"/>
                <w:bCs/>
              </w:rPr>
              <w:t>3</w:t>
            </w:r>
            <w:r w:rsidRPr="00207189">
              <w:rPr>
                <w:rFonts w:asciiTheme="minorEastAsia" w:hAnsiTheme="minorEastAsia" w:cs="宋体" w:hint="eastAsia"/>
                <w:bCs/>
              </w:rPr>
              <w:t>、</w:t>
            </w:r>
            <w:r w:rsidRPr="00207189">
              <w:rPr>
                <w:rFonts w:asciiTheme="minorEastAsia" w:hAnsiTheme="minorEastAsia"/>
                <w:bCs/>
              </w:rPr>
              <w:t>5</w:t>
            </w:r>
            <w:r w:rsidRPr="00207189">
              <w:rPr>
                <w:rFonts w:asciiTheme="minorEastAsia" w:hAnsiTheme="minorEastAsia" w:cs="宋体" w:hint="eastAsia"/>
                <w:bCs/>
              </w:rPr>
              <w:t>、</w:t>
            </w:r>
            <w:r w:rsidRPr="00207189">
              <w:rPr>
                <w:rFonts w:asciiTheme="minorEastAsia" w:hAnsiTheme="minorEastAsia"/>
                <w:bCs/>
              </w:rPr>
              <w:t>6</w:t>
            </w:r>
            <w:r w:rsidRPr="00207189">
              <w:rPr>
                <w:rFonts w:asciiTheme="minorEastAsia" w:hAnsiTheme="minorEastAsia" w:cs="宋体" w:hint="eastAsia"/>
                <w:bCs/>
              </w:rPr>
              <w:t>项暂停申购情形时且基金管理人决定暂停申购的，基金管理人应当根据有关规定在指定媒介上刊登暂停申购公告。如果投资人的申购申请被拒绝，被拒绝的申购款项将退还给投资人。在暂停申购的情况消除时，基金管理人应及时恢复申购业务的办理</w:t>
            </w:r>
            <w:r w:rsidRPr="00207189">
              <w:rPr>
                <w:rFonts w:asciiTheme="minorEastAsia" w:hAnsiTheme="minorEastAsia" w:hint="eastAsia"/>
                <w:bCs/>
              </w:rPr>
              <w:t>。</w:t>
            </w:r>
          </w:p>
          <w:p w:rsidR="00EC143B" w:rsidRPr="00207189" w:rsidRDefault="00EC143B" w:rsidP="007F1588">
            <w:pPr>
              <w:spacing w:line="360" w:lineRule="auto"/>
              <w:rPr>
                <w:rFonts w:asciiTheme="minorEastAsia" w:hAnsiTheme="minorEastAsia"/>
              </w:rPr>
            </w:pPr>
          </w:p>
        </w:tc>
        <w:tc>
          <w:tcPr>
            <w:tcW w:w="4536" w:type="dxa"/>
            <w:tcBorders>
              <w:top w:val="single" w:sz="4" w:space="0" w:color="auto"/>
              <w:left w:val="single" w:sz="4" w:space="0" w:color="auto"/>
              <w:bottom w:val="single" w:sz="4" w:space="0" w:color="auto"/>
              <w:right w:val="single" w:sz="4" w:space="0" w:color="auto"/>
            </w:tcBorders>
            <w:hideMark/>
          </w:tcPr>
          <w:p w:rsidR="00EC143B" w:rsidRPr="00207189" w:rsidRDefault="00EC143B" w:rsidP="007F1588">
            <w:pPr>
              <w:spacing w:line="360" w:lineRule="auto"/>
              <w:rPr>
                <w:rFonts w:asciiTheme="minorEastAsia" w:hAnsiTheme="minorEastAsia"/>
              </w:rPr>
            </w:pPr>
            <w:r w:rsidRPr="00207189">
              <w:rPr>
                <w:rFonts w:asciiTheme="minorEastAsia" w:hAnsiTheme="minorEastAsia" w:cs="宋体" w:hint="eastAsia"/>
              </w:rPr>
              <w:t>七、拒绝或暂停申购的情</w:t>
            </w:r>
            <w:r w:rsidRPr="00207189">
              <w:rPr>
                <w:rFonts w:asciiTheme="minorEastAsia" w:hAnsiTheme="minorEastAsia" w:hint="eastAsia"/>
              </w:rPr>
              <w:t>形</w:t>
            </w:r>
          </w:p>
          <w:p w:rsidR="00EC143B" w:rsidRPr="00207189" w:rsidRDefault="00EC143B" w:rsidP="007F1588">
            <w:pPr>
              <w:spacing w:line="360" w:lineRule="auto"/>
              <w:rPr>
                <w:rFonts w:asciiTheme="minorEastAsia" w:hAnsiTheme="minorEastAsia"/>
              </w:rPr>
            </w:pPr>
            <w:r w:rsidRPr="00207189">
              <w:rPr>
                <w:rFonts w:asciiTheme="minorEastAsia" w:hAnsiTheme="minorEastAsia" w:cs="宋体" w:hint="eastAsia"/>
              </w:rPr>
              <w:t>增加</w:t>
            </w:r>
            <w:r w:rsidRPr="00207189">
              <w:rPr>
                <w:rFonts w:asciiTheme="minorEastAsia" w:hAnsiTheme="minorEastAsia" w:hint="eastAsia"/>
              </w:rPr>
              <w:t>：</w:t>
            </w:r>
          </w:p>
          <w:p w:rsidR="00EC143B" w:rsidRPr="00207189" w:rsidRDefault="00EC143B" w:rsidP="007F1588">
            <w:pPr>
              <w:spacing w:line="360" w:lineRule="auto"/>
              <w:rPr>
                <w:rFonts w:asciiTheme="minorEastAsia" w:hAnsiTheme="minorEastAsia"/>
              </w:rPr>
            </w:pPr>
            <w:r w:rsidRPr="00207189">
              <w:rPr>
                <w:rFonts w:asciiTheme="minorEastAsia" w:hAnsiTheme="minorEastAsia"/>
              </w:rPr>
              <w:t>6</w:t>
            </w:r>
            <w:r w:rsidRPr="00207189">
              <w:rPr>
                <w:rFonts w:asciiTheme="minorEastAsia" w:hAnsiTheme="minorEastAsia" w:cs="宋体" w:hint="eastAsia"/>
              </w:rPr>
              <w:t>、基金管理人接受某笔或者某些申购申请有可能导致单一投资者持有基金份额的比例达到或者超过</w:t>
            </w:r>
            <w:r w:rsidRPr="00207189">
              <w:rPr>
                <w:rFonts w:asciiTheme="minorEastAsia" w:hAnsiTheme="minorEastAsia"/>
              </w:rPr>
              <w:t>50%</w:t>
            </w:r>
            <w:r w:rsidRPr="00207189">
              <w:rPr>
                <w:rFonts w:asciiTheme="minorEastAsia" w:hAnsiTheme="minorEastAsia" w:cs="宋体" w:hint="eastAsia"/>
              </w:rPr>
              <w:t>，或者变相规避</w:t>
            </w:r>
            <w:r w:rsidRPr="00207189">
              <w:rPr>
                <w:rFonts w:asciiTheme="minorEastAsia" w:hAnsiTheme="minorEastAsia"/>
              </w:rPr>
              <w:t>50%</w:t>
            </w:r>
            <w:r w:rsidRPr="00207189">
              <w:rPr>
                <w:rFonts w:asciiTheme="minorEastAsia" w:hAnsiTheme="minorEastAsia" w:cs="宋体" w:hint="eastAsia"/>
              </w:rPr>
              <w:t>集中度的情形时</w:t>
            </w:r>
            <w:r w:rsidRPr="00207189">
              <w:rPr>
                <w:rFonts w:asciiTheme="minorEastAsia" w:hAnsiTheme="minorEastAsia" w:hint="eastAsia"/>
              </w:rPr>
              <w:t>。</w:t>
            </w:r>
          </w:p>
          <w:p w:rsidR="00EC143B" w:rsidRPr="00207189" w:rsidRDefault="00EC143B" w:rsidP="007F1588">
            <w:pPr>
              <w:spacing w:line="360" w:lineRule="auto"/>
              <w:rPr>
                <w:rFonts w:asciiTheme="minorEastAsia" w:hAnsiTheme="minorEastAsia"/>
              </w:rPr>
            </w:pPr>
            <w:r w:rsidRPr="00207189">
              <w:rPr>
                <w:rFonts w:asciiTheme="minorEastAsia" w:hAnsiTheme="minorEastAsia"/>
              </w:rPr>
              <w:t>7</w:t>
            </w:r>
            <w:r w:rsidRPr="00207189">
              <w:rPr>
                <w:rFonts w:asciiTheme="minorEastAsia" w:hAnsiTheme="minorEastAsia" w:cs="宋体" w:hint="eastAsia"/>
              </w:rPr>
              <w:t>、当前一估值日基金资产净值</w:t>
            </w:r>
            <w:r w:rsidRPr="00207189">
              <w:rPr>
                <w:rFonts w:asciiTheme="minorEastAsia" w:hAnsiTheme="minorEastAsia"/>
              </w:rPr>
              <w:t>50%</w:t>
            </w:r>
            <w:r w:rsidRPr="00207189">
              <w:rPr>
                <w:rFonts w:asciiTheme="minorEastAsia" w:hAnsiTheme="minorEastAsia" w:cs="宋体" w:hint="eastAsia"/>
              </w:rPr>
              <w:t>以上的资产出现无可参考的活跃市场价格且采用估值技术仍导致公允价值存在重大不确定性时，经与基金托管人协商确认后，基金管理人应当暂停接受基金申购申请</w:t>
            </w:r>
            <w:r w:rsidRPr="00207189">
              <w:rPr>
                <w:rFonts w:asciiTheme="minorEastAsia" w:hAnsiTheme="minorEastAsia" w:hint="eastAsia"/>
              </w:rPr>
              <w:t>。</w:t>
            </w:r>
          </w:p>
          <w:p w:rsidR="00EC143B" w:rsidRPr="00207189" w:rsidRDefault="00EC143B" w:rsidP="007F1588">
            <w:pPr>
              <w:spacing w:line="360" w:lineRule="auto"/>
              <w:rPr>
                <w:rFonts w:asciiTheme="minorEastAsia" w:hAnsiTheme="minorEastAsia"/>
              </w:rPr>
            </w:pPr>
            <w:r w:rsidRPr="00207189">
              <w:rPr>
                <w:rFonts w:asciiTheme="minorEastAsia" w:hAnsiTheme="minorEastAsia" w:cs="宋体" w:hint="eastAsia"/>
                <w:bCs/>
              </w:rPr>
              <w:t>发生上述第</w:t>
            </w:r>
            <w:r w:rsidRPr="00207189">
              <w:rPr>
                <w:rFonts w:asciiTheme="minorEastAsia" w:hAnsiTheme="minorEastAsia"/>
                <w:bCs/>
              </w:rPr>
              <w:t>1</w:t>
            </w:r>
            <w:r w:rsidRPr="00207189">
              <w:rPr>
                <w:rFonts w:asciiTheme="minorEastAsia" w:hAnsiTheme="minorEastAsia" w:cs="宋体" w:hint="eastAsia"/>
                <w:bCs/>
              </w:rPr>
              <w:t>、</w:t>
            </w:r>
            <w:r w:rsidRPr="00207189">
              <w:rPr>
                <w:rFonts w:asciiTheme="minorEastAsia" w:hAnsiTheme="minorEastAsia"/>
                <w:bCs/>
              </w:rPr>
              <w:t>2</w:t>
            </w:r>
            <w:r w:rsidRPr="00207189">
              <w:rPr>
                <w:rFonts w:asciiTheme="minorEastAsia" w:hAnsiTheme="minorEastAsia" w:cs="宋体" w:hint="eastAsia"/>
                <w:bCs/>
              </w:rPr>
              <w:t>、</w:t>
            </w:r>
            <w:r w:rsidRPr="00207189">
              <w:rPr>
                <w:rFonts w:asciiTheme="minorEastAsia" w:hAnsiTheme="minorEastAsia"/>
                <w:bCs/>
              </w:rPr>
              <w:t>3</w:t>
            </w:r>
            <w:r w:rsidRPr="00207189">
              <w:rPr>
                <w:rFonts w:asciiTheme="minorEastAsia" w:hAnsiTheme="minorEastAsia" w:cs="宋体" w:hint="eastAsia"/>
                <w:bCs/>
              </w:rPr>
              <w:t>、</w:t>
            </w:r>
            <w:r w:rsidRPr="00207189">
              <w:rPr>
                <w:rFonts w:asciiTheme="minorEastAsia" w:hAnsiTheme="minorEastAsia"/>
                <w:bCs/>
              </w:rPr>
              <w:t>5</w:t>
            </w:r>
            <w:r w:rsidRPr="00207189">
              <w:rPr>
                <w:rFonts w:asciiTheme="minorEastAsia" w:hAnsiTheme="minorEastAsia" w:cs="宋体" w:hint="eastAsia"/>
                <w:bCs/>
              </w:rPr>
              <w:t>、</w:t>
            </w:r>
            <w:r w:rsidRPr="00207189">
              <w:rPr>
                <w:rFonts w:asciiTheme="minorEastAsia" w:hAnsiTheme="minorEastAsia"/>
                <w:bCs/>
              </w:rPr>
              <w:t>7</w:t>
            </w:r>
            <w:r w:rsidRPr="00207189">
              <w:rPr>
                <w:rFonts w:asciiTheme="minorEastAsia" w:hAnsiTheme="minorEastAsia" w:cs="宋体" w:hint="eastAsia"/>
                <w:bCs/>
              </w:rPr>
              <w:t>、</w:t>
            </w:r>
            <w:r w:rsidRPr="00207189">
              <w:rPr>
                <w:rFonts w:asciiTheme="minorEastAsia" w:hAnsiTheme="minorEastAsia"/>
                <w:bCs/>
              </w:rPr>
              <w:t>8</w:t>
            </w:r>
            <w:r w:rsidRPr="00207189">
              <w:rPr>
                <w:rFonts w:asciiTheme="minorEastAsia" w:hAnsiTheme="minorEastAsia" w:cs="宋体" w:hint="eastAsia"/>
                <w:bCs/>
              </w:rPr>
              <w:t>项暂停申购情形时且基金管理人决定暂停申购的，基金管理人应当根据有关规定在指定媒介上刊登暂停申购公告。如果投资人的申购申请被</w:t>
            </w:r>
            <w:r w:rsidRPr="00207189">
              <w:rPr>
                <w:rFonts w:asciiTheme="minorEastAsia" w:hAnsiTheme="minorEastAsia" w:hint="eastAsia"/>
              </w:rPr>
              <w:t>全部或部分拒绝的</w:t>
            </w:r>
            <w:r w:rsidRPr="00207189">
              <w:rPr>
                <w:rFonts w:asciiTheme="minorEastAsia" w:hAnsiTheme="minorEastAsia" w:cs="宋体" w:hint="eastAsia"/>
                <w:bCs/>
              </w:rPr>
              <w:t>，被拒绝的申购款项将退还给投资人。在暂停申购的情况消除时，基金管理人应及时恢复申购业务的办理</w:t>
            </w:r>
            <w:r w:rsidRPr="00207189">
              <w:rPr>
                <w:rFonts w:asciiTheme="minorEastAsia" w:hAnsiTheme="minorEastAsia" w:hint="eastAsia"/>
                <w:bCs/>
              </w:rPr>
              <w:t>。</w:t>
            </w:r>
          </w:p>
        </w:tc>
      </w:tr>
      <w:tr w:rsidR="00EC143B" w:rsidRPr="00207189" w:rsidTr="007F1588">
        <w:trPr>
          <w:jc w:val="center"/>
        </w:trPr>
        <w:tc>
          <w:tcPr>
            <w:tcW w:w="1701" w:type="dxa"/>
            <w:tcBorders>
              <w:top w:val="single" w:sz="4" w:space="0" w:color="auto"/>
              <w:left w:val="single" w:sz="4" w:space="0" w:color="auto"/>
              <w:bottom w:val="single" w:sz="4" w:space="0" w:color="auto"/>
              <w:right w:val="single" w:sz="4" w:space="0" w:color="auto"/>
            </w:tcBorders>
            <w:hideMark/>
          </w:tcPr>
          <w:p w:rsidR="00EC143B" w:rsidRPr="00207189" w:rsidRDefault="00EC143B" w:rsidP="007F1588">
            <w:pPr>
              <w:spacing w:line="360" w:lineRule="auto"/>
              <w:rPr>
                <w:rFonts w:asciiTheme="minorEastAsia" w:hAnsiTheme="minorEastAsia"/>
              </w:rPr>
            </w:pPr>
            <w:r w:rsidRPr="00207189">
              <w:rPr>
                <w:rFonts w:asciiTheme="minorEastAsia" w:hAnsiTheme="minorEastAsia" w:cs="宋体" w:hint="eastAsia"/>
              </w:rPr>
              <w:t>第</w:t>
            </w:r>
            <w:r w:rsidR="00CF0336" w:rsidRPr="00207189">
              <w:rPr>
                <w:rFonts w:asciiTheme="minorEastAsia" w:hAnsiTheme="minorEastAsia" w:hint="eastAsia"/>
              </w:rPr>
              <w:t>七</w:t>
            </w:r>
            <w:r w:rsidRPr="00207189">
              <w:rPr>
                <w:rFonts w:asciiTheme="minorEastAsia" w:hAnsiTheme="minorEastAsia" w:cs="宋体" w:hint="eastAsia"/>
              </w:rPr>
              <w:t>部分基金份额的申购与赎</w:t>
            </w:r>
            <w:r w:rsidRPr="00207189">
              <w:rPr>
                <w:rFonts w:asciiTheme="minorEastAsia" w:hAnsiTheme="minorEastAsia" w:hint="eastAsia"/>
              </w:rPr>
              <w:t>回</w:t>
            </w:r>
          </w:p>
        </w:tc>
        <w:tc>
          <w:tcPr>
            <w:tcW w:w="4536" w:type="dxa"/>
            <w:tcBorders>
              <w:top w:val="single" w:sz="4" w:space="0" w:color="auto"/>
              <w:left w:val="single" w:sz="4" w:space="0" w:color="auto"/>
              <w:bottom w:val="single" w:sz="4" w:space="0" w:color="auto"/>
              <w:right w:val="single" w:sz="4" w:space="0" w:color="auto"/>
            </w:tcBorders>
          </w:tcPr>
          <w:p w:rsidR="00EC143B" w:rsidRPr="00207189" w:rsidRDefault="00EC143B" w:rsidP="007F1588">
            <w:pPr>
              <w:spacing w:line="360" w:lineRule="auto"/>
              <w:rPr>
                <w:rFonts w:asciiTheme="minorEastAsia" w:hAnsiTheme="minorEastAsia"/>
              </w:rPr>
            </w:pPr>
            <w:r w:rsidRPr="00207189">
              <w:rPr>
                <w:rFonts w:asciiTheme="minorEastAsia" w:hAnsiTheme="minorEastAsia" w:cs="宋体" w:hint="eastAsia"/>
              </w:rPr>
              <w:t>八、暂停赎回或延缓支付赎回款项的情</w:t>
            </w:r>
            <w:r w:rsidRPr="00207189">
              <w:rPr>
                <w:rFonts w:asciiTheme="minorEastAsia" w:hAnsiTheme="minorEastAsia" w:hint="eastAsia"/>
              </w:rPr>
              <w:t>形</w:t>
            </w:r>
          </w:p>
          <w:p w:rsidR="00EC143B" w:rsidRPr="00207189" w:rsidRDefault="00EC143B" w:rsidP="007F1588">
            <w:pPr>
              <w:spacing w:line="360" w:lineRule="auto"/>
              <w:rPr>
                <w:rFonts w:asciiTheme="minorEastAsia" w:hAnsiTheme="minorEastAsia"/>
              </w:rPr>
            </w:pPr>
          </w:p>
        </w:tc>
        <w:tc>
          <w:tcPr>
            <w:tcW w:w="4536" w:type="dxa"/>
            <w:tcBorders>
              <w:top w:val="single" w:sz="4" w:space="0" w:color="auto"/>
              <w:left w:val="single" w:sz="4" w:space="0" w:color="auto"/>
              <w:bottom w:val="single" w:sz="4" w:space="0" w:color="auto"/>
              <w:right w:val="single" w:sz="4" w:space="0" w:color="auto"/>
            </w:tcBorders>
            <w:hideMark/>
          </w:tcPr>
          <w:p w:rsidR="00EC143B" w:rsidRPr="00207189" w:rsidRDefault="00EC143B" w:rsidP="007F1588">
            <w:pPr>
              <w:spacing w:line="360" w:lineRule="auto"/>
              <w:rPr>
                <w:rFonts w:asciiTheme="minorEastAsia" w:hAnsiTheme="minorEastAsia"/>
              </w:rPr>
            </w:pPr>
            <w:r w:rsidRPr="00207189">
              <w:rPr>
                <w:rFonts w:asciiTheme="minorEastAsia" w:hAnsiTheme="minorEastAsia" w:cs="宋体" w:hint="eastAsia"/>
              </w:rPr>
              <w:t>八、暂停赎回或延缓支付赎回款项的情</w:t>
            </w:r>
            <w:r w:rsidRPr="00207189">
              <w:rPr>
                <w:rFonts w:asciiTheme="minorEastAsia" w:hAnsiTheme="minorEastAsia" w:hint="eastAsia"/>
              </w:rPr>
              <w:t>形</w:t>
            </w:r>
          </w:p>
          <w:p w:rsidR="00EC143B" w:rsidRPr="00207189" w:rsidRDefault="00EC143B" w:rsidP="007F1588">
            <w:pPr>
              <w:spacing w:line="360" w:lineRule="auto"/>
              <w:rPr>
                <w:rFonts w:asciiTheme="minorEastAsia" w:hAnsiTheme="minorEastAsia"/>
              </w:rPr>
            </w:pPr>
            <w:r w:rsidRPr="00207189">
              <w:rPr>
                <w:rFonts w:asciiTheme="minorEastAsia" w:hAnsiTheme="minorEastAsia" w:cs="宋体" w:hint="eastAsia"/>
              </w:rPr>
              <w:t>增加</w:t>
            </w:r>
            <w:r w:rsidRPr="00207189">
              <w:rPr>
                <w:rFonts w:asciiTheme="minorEastAsia" w:hAnsiTheme="minorEastAsia" w:hint="eastAsia"/>
              </w:rPr>
              <w:t>：</w:t>
            </w:r>
          </w:p>
          <w:p w:rsidR="00EC143B" w:rsidRPr="00207189" w:rsidRDefault="00EC143B" w:rsidP="007F1588">
            <w:pPr>
              <w:spacing w:line="360" w:lineRule="auto"/>
              <w:rPr>
                <w:rFonts w:asciiTheme="minorEastAsia" w:hAnsiTheme="minorEastAsia"/>
              </w:rPr>
            </w:pPr>
            <w:r w:rsidRPr="00207189">
              <w:rPr>
                <w:rFonts w:asciiTheme="minorEastAsia" w:hAnsiTheme="minorEastAsia"/>
              </w:rPr>
              <w:t>6</w:t>
            </w:r>
            <w:r w:rsidRPr="00207189">
              <w:rPr>
                <w:rFonts w:asciiTheme="minorEastAsia" w:hAnsiTheme="minorEastAsia" w:cs="宋体" w:hint="eastAsia"/>
              </w:rPr>
              <w:t>、当前一估值日基金资产净值</w:t>
            </w:r>
            <w:r w:rsidRPr="00207189">
              <w:rPr>
                <w:rFonts w:asciiTheme="minorEastAsia" w:hAnsiTheme="minorEastAsia"/>
              </w:rPr>
              <w:t>50%</w:t>
            </w:r>
            <w:r w:rsidRPr="00207189">
              <w:rPr>
                <w:rFonts w:asciiTheme="minorEastAsia" w:hAnsiTheme="minorEastAsia" w:cs="宋体" w:hint="eastAsia"/>
              </w:rPr>
              <w:t>以上的资产出现无可参考的活跃市场价格且采用估值技术仍导致公允价值存在重大不确定性时，经与基金托管人协商确认后，基金管理人应当延缓支付赎回款项或暂停接受基金赎回申请</w:t>
            </w:r>
            <w:r w:rsidRPr="00207189">
              <w:rPr>
                <w:rFonts w:asciiTheme="minorEastAsia" w:hAnsiTheme="minorEastAsia" w:hint="eastAsia"/>
              </w:rPr>
              <w:t>。</w:t>
            </w:r>
          </w:p>
        </w:tc>
      </w:tr>
      <w:tr w:rsidR="00EC143B" w:rsidRPr="00207189" w:rsidTr="007F1588">
        <w:trPr>
          <w:jc w:val="center"/>
        </w:trPr>
        <w:tc>
          <w:tcPr>
            <w:tcW w:w="1701" w:type="dxa"/>
            <w:tcBorders>
              <w:top w:val="single" w:sz="4" w:space="0" w:color="auto"/>
              <w:left w:val="single" w:sz="4" w:space="0" w:color="auto"/>
              <w:bottom w:val="single" w:sz="4" w:space="0" w:color="auto"/>
              <w:right w:val="single" w:sz="4" w:space="0" w:color="auto"/>
            </w:tcBorders>
            <w:hideMark/>
          </w:tcPr>
          <w:p w:rsidR="00EC143B" w:rsidRPr="00207189" w:rsidRDefault="00EC143B" w:rsidP="007F1588">
            <w:pPr>
              <w:spacing w:line="360" w:lineRule="auto"/>
              <w:rPr>
                <w:rFonts w:asciiTheme="minorEastAsia" w:hAnsiTheme="minorEastAsia"/>
              </w:rPr>
            </w:pPr>
            <w:r w:rsidRPr="00207189">
              <w:rPr>
                <w:rFonts w:asciiTheme="minorEastAsia" w:hAnsiTheme="minorEastAsia" w:cs="宋体" w:hint="eastAsia"/>
              </w:rPr>
              <w:t>第</w:t>
            </w:r>
            <w:r w:rsidR="00CF0336" w:rsidRPr="00207189">
              <w:rPr>
                <w:rFonts w:asciiTheme="minorEastAsia" w:hAnsiTheme="minorEastAsia" w:hint="eastAsia"/>
              </w:rPr>
              <w:t>七</w:t>
            </w:r>
            <w:r w:rsidRPr="00207189">
              <w:rPr>
                <w:rFonts w:asciiTheme="minorEastAsia" w:hAnsiTheme="minorEastAsia" w:cs="宋体" w:hint="eastAsia"/>
              </w:rPr>
              <w:t>部分基金份额的申购与赎</w:t>
            </w:r>
            <w:r w:rsidRPr="00207189">
              <w:rPr>
                <w:rFonts w:asciiTheme="minorEastAsia" w:hAnsiTheme="minorEastAsia" w:hint="eastAsia"/>
              </w:rPr>
              <w:t>回</w:t>
            </w:r>
          </w:p>
        </w:tc>
        <w:tc>
          <w:tcPr>
            <w:tcW w:w="4536" w:type="dxa"/>
            <w:tcBorders>
              <w:top w:val="single" w:sz="4" w:space="0" w:color="auto"/>
              <w:left w:val="single" w:sz="4" w:space="0" w:color="auto"/>
              <w:bottom w:val="single" w:sz="4" w:space="0" w:color="auto"/>
              <w:right w:val="single" w:sz="4" w:space="0" w:color="auto"/>
            </w:tcBorders>
          </w:tcPr>
          <w:p w:rsidR="00EC143B" w:rsidRPr="00207189" w:rsidRDefault="00EC143B" w:rsidP="007F1588">
            <w:pPr>
              <w:spacing w:line="360" w:lineRule="auto"/>
              <w:rPr>
                <w:rFonts w:asciiTheme="minorEastAsia" w:hAnsiTheme="minorEastAsia"/>
                <w:bCs/>
                <w:szCs w:val="21"/>
              </w:rPr>
            </w:pPr>
            <w:r w:rsidRPr="00207189">
              <w:rPr>
                <w:rFonts w:asciiTheme="minorEastAsia" w:hAnsiTheme="minorEastAsia" w:cs="宋体" w:hint="eastAsia"/>
                <w:bCs/>
                <w:szCs w:val="21"/>
              </w:rPr>
              <w:t>九、巨额赎回的情形及处理方</w:t>
            </w:r>
            <w:r w:rsidRPr="00207189">
              <w:rPr>
                <w:rFonts w:asciiTheme="minorEastAsia" w:hAnsiTheme="minorEastAsia" w:hint="eastAsia"/>
                <w:bCs/>
                <w:szCs w:val="21"/>
              </w:rPr>
              <w:t>式</w:t>
            </w:r>
          </w:p>
          <w:p w:rsidR="00EC143B" w:rsidRPr="00207189" w:rsidRDefault="00EC143B" w:rsidP="007F1588">
            <w:pPr>
              <w:spacing w:line="360" w:lineRule="auto"/>
              <w:rPr>
                <w:rFonts w:asciiTheme="minorEastAsia" w:hAnsiTheme="minorEastAsia"/>
              </w:rPr>
            </w:pPr>
            <w:r w:rsidRPr="00207189">
              <w:rPr>
                <w:rFonts w:asciiTheme="minorEastAsia" w:hAnsiTheme="minorEastAsia"/>
              </w:rPr>
              <w:t>2</w:t>
            </w:r>
            <w:r w:rsidRPr="00207189">
              <w:rPr>
                <w:rFonts w:asciiTheme="minorEastAsia" w:hAnsiTheme="minorEastAsia" w:cs="宋体" w:hint="eastAsia"/>
              </w:rPr>
              <w:t>、巨额赎回的处理方</w:t>
            </w:r>
            <w:r w:rsidRPr="00207189">
              <w:rPr>
                <w:rFonts w:asciiTheme="minorEastAsia" w:hAnsiTheme="minorEastAsia" w:hint="eastAsia"/>
              </w:rPr>
              <w:t>式</w:t>
            </w:r>
          </w:p>
          <w:p w:rsidR="00EC143B" w:rsidRPr="00207189" w:rsidRDefault="00EC143B" w:rsidP="007F1588">
            <w:pPr>
              <w:spacing w:line="360" w:lineRule="auto"/>
              <w:rPr>
                <w:rFonts w:asciiTheme="minorEastAsia" w:hAnsiTheme="minorEastAsia"/>
              </w:rPr>
            </w:pPr>
            <w:r w:rsidRPr="00207189">
              <w:rPr>
                <w:rFonts w:asciiTheme="minorEastAsia" w:hAnsiTheme="minorEastAsia" w:cs="宋体" w:hint="eastAsia"/>
              </w:rPr>
              <w:t>当基金出现巨额赎回时，基金管理人可以根据基金当时的资产组合状况决定支付全部赎回款项或延期支付部分赎回款项</w:t>
            </w:r>
            <w:r w:rsidRPr="00207189">
              <w:rPr>
                <w:rFonts w:asciiTheme="minorEastAsia" w:hAnsiTheme="minorEastAsia" w:hint="eastAsia"/>
              </w:rPr>
              <w:t>。</w:t>
            </w:r>
          </w:p>
          <w:p w:rsidR="00EC143B" w:rsidRPr="00207189" w:rsidRDefault="00EC143B" w:rsidP="007F1588">
            <w:pPr>
              <w:spacing w:line="360" w:lineRule="auto"/>
              <w:rPr>
                <w:rFonts w:asciiTheme="minorEastAsia" w:hAnsiTheme="minorEastAsia"/>
              </w:rPr>
            </w:pPr>
            <w:r w:rsidRPr="00207189">
              <w:rPr>
                <w:rFonts w:asciiTheme="minorEastAsia" w:hAnsiTheme="minorEastAsia" w:cs="宋体" w:hint="eastAsia"/>
              </w:rPr>
              <w:t>（</w:t>
            </w:r>
            <w:r w:rsidRPr="00207189">
              <w:rPr>
                <w:rFonts w:asciiTheme="minorEastAsia" w:hAnsiTheme="minorEastAsia"/>
              </w:rPr>
              <w:t>1</w:t>
            </w:r>
            <w:r w:rsidRPr="00207189">
              <w:rPr>
                <w:rFonts w:asciiTheme="minorEastAsia" w:hAnsiTheme="minorEastAsia" w:cs="宋体" w:hint="eastAsia"/>
              </w:rPr>
              <w:t>）支付全部赎回款项：当基金管理人认为有能力支付投资人的全部赎回申请时，按正常赎回程序执行</w:t>
            </w:r>
            <w:r w:rsidRPr="00207189">
              <w:rPr>
                <w:rFonts w:asciiTheme="minorEastAsia" w:hAnsiTheme="minorEastAsia" w:hint="eastAsia"/>
              </w:rPr>
              <w:t>。</w:t>
            </w:r>
          </w:p>
          <w:p w:rsidR="00EC143B" w:rsidRPr="00207189" w:rsidRDefault="00EC143B" w:rsidP="007F1588">
            <w:pPr>
              <w:spacing w:line="360" w:lineRule="auto"/>
              <w:rPr>
                <w:rFonts w:asciiTheme="minorEastAsia" w:hAnsiTheme="minorEastAsia"/>
              </w:rPr>
            </w:pPr>
            <w:r w:rsidRPr="00207189">
              <w:rPr>
                <w:rFonts w:asciiTheme="minorEastAsia" w:hAnsiTheme="minorEastAsia" w:cs="宋体" w:hint="eastAsia"/>
              </w:rPr>
              <w:t>（</w:t>
            </w:r>
            <w:r w:rsidRPr="00207189">
              <w:rPr>
                <w:rFonts w:asciiTheme="minorEastAsia" w:hAnsiTheme="minorEastAsia"/>
              </w:rPr>
              <w:t>2</w:t>
            </w:r>
            <w:r w:rsidRPr="00207189">
              <w:rPr>
                <w:rFonts w:asciiTheme="minorEastAsia" w:hAnsiTheme="minorEastAsia" w:cs="宋体" w:hint="eastAsia"/>
              </w:rPr>
              <w:t>）延期支付部分赎回款项：当基金管理人认为支付投资者的赎回申请有困难或认为支付投资者的赎回申请可能会对基金的资产净值造成较大波动时，基金管理人应对当日全部赎回申请进行确认，但可以延期支付赎回款项，最长不得超过</w:t>
            </w:r>
            <w:r w:rsidRPr="00207189">
              <w:rPr>
                <w:rFonts w:asciiTheme="minorEastAsia" w:hAnsiTheme="minorEastAsia"/>
              </w:rPr>
              <w:t>20</w:t>
            </w:r>
            <w:r w:rsidRPr="00207189">
              <w:rPr>
                <w:rFonts w:asciiTheme="minorEastAsia" w:hAnsiTheme="minorEastAsia" w:cs="宋体" w:hint="eastAsia"/>
              </w:rPr>
              <w:t>个工作日</w:t>
            </w:r>
            <w:r w:rsidRPr="00207189">
              <w:rPr>
                <w:rFonts w:asciiTheme="minorEastAsia" w:hAnsiTheme="minorEastAsia" w:hint="eastAsia"/>
              </w:rPr>
              <w:t>。</w:t>
            </w:r>
          </w:p>
          <w:p w:rsidR="00EC143B" w:rsidRPr="00207189" w:rsidRDefault="00EC143B" w:rsidP="007F1588">
            <w:pPr>
              <w:spacing w:line="360" w:lineRule="auto"/>
              <w:rPr>
                <w:rFonts w:asciiTheme="minorEastAsia" w:hAnsiTheme="minorEastAsia"/>
              </w:rPr>
            </w:pPr>
          </w:p>
        </w:tc>
        <w:tc>
          <w:tcPr>
            <w:tcW w:w="4536" w:type="dxa"/>
            <w:tcBorders>
              <w:top w:val="single" w:sz="4" w:space="0" w:color="auto"/>
              <w:left w:val="single" w:sz="4" w:space="0" w:color="auto"/>
              <w:bottom w:val="single" w:sz="4" w:space="0" w:color="auto"/>
              <w:right w:val="single" w:sz="4" w:space="0" w:color="auto"/>
            </w:tcBorders>
            <w:hideMark/>
          </w:tcPr>
          <w:p w:rsidR="00EC143B" w:rsidRPr="00207189" w:rsidRDefault="00EC143B" w:rsidP="007F1588">
            <w:pPr>
              <w:spacing w:line="360" w:lineRule="auto"/>
              <w:rPr>
                <w:rFonts w:asciiTheme="minorEastAsia" w:hAnsiTheme="minorEastAsia"/>
                <w:bCs/>
                <w:szCs w:val="21"/>
              </w:rPr>
            </w:pPr>
            <w:r w:rsidRPr="00207189">
              <w:rPr>
                <w:rFonts w:asciiTheme="minorEastAsia" w:hAnsiTheme="minorEastAsia" w:cs="宋体" w:hint="eastAsia"/>
                <w:bCs/>
                <w:szCs w:val="21"/>
              </w:rPr>
              <w:t>九、巨额赎回的情形及处理方</w:t>
            </w:r>
            <w:r w:rsidRPr="00207189">
              <w:rPr>
                <w:rFonts w:asciiTheme="minorEastAsia" w:hAnsiTheme="minorEastAsia" w:hint="eastAsia"/>
                <w:bCs/>
                <w:szCs w:val="21"/>
              </w:rPr>
              <w:t>式</w:t>
            </w:r>
          </w:p>
          <w:p w:rsidR="00EC143B" w:rsidRPr="00207189" w:rsidRDefault="00EC143B" w:rsidP="007F1588">
            <w:pPr>
              <w:spacing w:line="360" w:lineRule="auto"/>
              <w:rPr>
                <w:rFonts w:asciiTheme="minorEastAsia" w:hAnsiTheme="minorEastAsia"/>
                <w:bCs/>
                <w:szCs w:val="21"/>
              </w:rPr>
            </w:pPr>
            <w:r w:rsidRPr="00207189">
              <w:rPr>
                <w:rFonts w:asciiTheme="minorEastAsia" w:hAnsiTheme="minorEastAsia"/>
                <w:bCs/>
                <w:szCs w:val="21"/>
              </w:rPr>
              <w:t>2</w:t>
            </w:r>
            <w:r w:rsidRPr="00207189">
              <w:rPr>
                <w:rFonts w:asciiTheme="minorEastAsia" w:hAnsiTheme="minorEastAsia" w:cs="宋体" w:hint="eastAsia"/>
                <w:bCs/>
                <w:szCs w:val="21"/>
              </w:rPr>
              <w:t>、巨额赎回的处理方</w:t>
            </w:r>
            <w:r w:rsidRPr="00207189">
              <w:rPr>
                <w:rFonts w:asciiTheme="minorEastAsia" w:hAnsiTheme="minorEastAsia" w:hint="eastAsia"/>
                <w:bCs/>
                <w:szCs w:val="21"/>
              </w:rPr>
              <w:t>式</w:t>
            </w:r>
          </w:p>
          <w:p w:rsidR="00EC143B" w:rsidRPr="00207189" w:rsidRDefault="00EC143B" w:rsidP="007F1588">
            <w:pPr>
              <w:spacing w:line="360" w:lineRule="auto"/>
              <w:rPr>
                <w:rFonts w:asciiTheme="minorEastAsia" w:hAnsiTheme="minorEastAsia"/>
                <w:bCs/>
                <w:szCs w:val="21"/>
              </w:rPr>
            </w:pPr>
            <w:r w:rsidRPr="00207189">
              <w:rPr>
                <w:rFonts w:asciiTheme="minorEastAsia" w:hAnsiTheme="minorEastAsia" w:hint="eastAsia"/>
                <w:bCs/>
                <w:szCs w:val="21"/>
              </w:rPr>
              <w:t>（</w:t>
            </w:r>
            <w:r w:rsidRPr="00207189">
              <w:rPr>
                <w:rFonts w:asciiTheme="minorEastAsia" w:hAnsiTheme="minorEastAsia"/>
                <w:bCs/>
                <w:szCs w:val="21"/>
              </w:rPr>
              <w:t>1</w:t>
            </w:r>
            <w:r w:rsidRPr="00207189">
              <w:rPr>
                <w:rFonts w:asciiTheme="minorEastAsia" w:hAnsiTheme="minorEastAsia" w:cs="宋体" w:hint="eastAsia"/>
                <w:bCs/>
                <w:szCs w:val="21"/>
              </w:rPr>
              <w:t>）本基金开放期内单个开放日出现巨额赎回的，除下文第（</w:t>
            </w:r>
            <w:r w:rsidRPr="00207189">
              <w:rPr>
                <w:rFonts w:asciiTheme="minorEastAsia" w:hAnsiTheme="minorEastAsia"/>
                <w:bCs/>
                <w:szCs w:val="21"/>
              </w:rPr>
              <w:t>2</w:t>
            </w:r>
            <w:r w:rsidRPr="00207189">
              <w:rPr>
                <w:rFonts w:asciiTheme="minorEastAsia" w:hAnsiTheme="minorEastAsia" w:cs="宋体" w:hint="eastAsia"/>
                <w:bCs/>
                <w:szCs w:val="21"/>
              </w:rPr>
              <w:t>）项的特别约定外，基金管理人对符合法律法规及基金合同约定的赎回申请应于当日全部予以办理和确认。但对于已接受的赎回申请，如基金管理人认为全额支付投资人的赎回款项有困难或认为全额支付投资人的赎回款项可能会对基金的资产净值造成较大波动的，基金管理人可对赎回款项进行延缓支付，但不得超过</w:t>
            </w:r>
            <w:r w:rsidRPr="00207189">
              <w:rPr>
                <w:rFonts w:asciiTheme="minorEastAsia" w:hAnsiTheme="minorEastAsia"/>
                <w:bCs/>
                <w:szCs w:val="21"/>
              </w:rPr>
              <w:t>20</w:t>
            </w:r>
            <w:r w:rsidRPr="00207189">
              <w:rPr>
                <w:rFonts w:asciiTheme="minorEastAsia" w:hAnsiTheme="minorEastAsia" w:cs="宋体" w:hint="eastAsia"/>
                <w:bCs/>
                <w:szCs w:val="21"/>
              </w:rPr>
              <w:t>个工作日。延缓支付的赎回申请以赎回申请当日的基金份额净值为基础计算赎回金额</w:t>
            </w:r>
            <w:r w:rsidRPr="00207189">
              <w:rPr>
                <w:rFonts w:asciiTheme="minorEastAsia" w:hAnsiTheme="minorEastAsia" w:hint="eastAsia"/>
                <w:bCs/>
                <w:szCs w:val="21"/>
              </w:rPr>
              <w:t>。</w:t>
            </w:r>
          </w:p>
          <w:p w:rsidR="00EC143B" w:rsidRPr="00207189" w:rsidRDefault="00EC143B" w:rsidP="007F1588">
            <w:pPr>
              <w:spacing w:line="360" w:lineRule="auto"/>
              <w:rPr>
                <w:rFonts w:asciiTheme="minorEastAsia" w:hAnsiTheme="minorEastAsia"/>
                <w:bCs/>
                <w:szCs w:val="21"/>
              </w:rPr>
            </w:pPr>
            <w:r w:rsidRPr="00207189">
              <w:rPr>
                <w:rFonts w:asciiTheme="minorEastAsia" w:hAnsiTheme="minorEastAsia" w:cs="宋体" w:hint="eastAsia"/>
                <w:bCs/>
                <w:szCs w:val="21"/>
              </w:rPr>
              <w:t>（</w:t>
            </w:r>
            <w:r w:rsidRPr="00207189">
              <w:rPr>
                <w:rFonts w:asciiTheme="minorEastAsia" w:hAnsiTheme="minorEastAsia"/>
                <w:bCs/>
                <w:szCs w:val="21"/>
              </w:rPr>
              <w:t>2</w:t>
            </w:r>
            <w:r w:rsidRPr="00207189">
              <w:rPr>
                <w:rFonts w:asciiTheme="minorEastAsia" w:hAnsiTheme="minorEastAsia" w:cs="宋体" w:hint="eastAsia"/>
                <w:bCs/>
                <w:szCs w:val="21"/>
              </w:rPr>
              <w:t>）若开放期内出现巨额赎回，且存在单个基金份额持有人超过基金总份额</w:t>
            </w:r>
            <w:r w:rsidRPr="00207189">
              <w:rPr>
                <w:rFonts w:asciiTheme="minorEastAsia" w:hAnsiTheme="minorEastAsia"/>
                <w:bCs/>
                <w:szCs w:val="21"/>
              </w:rPr>
              <w:t xml:space="preserve"> 20%</w:t>
            </w:r>
            <w:r w:rsidRPr="00207189">
              <w:rPr>
                <w:rFonts w:asciiTheme="minorEastAsia" w:hAnsiTheme="minorEastAsia" w:cs="宋体" w:hint="eastAsia"/>
                <w:bCs/>
                <w:szCs w:val="21"/>
              </w:rPr>
              <w:t>以上的赎回申请的情形，基金管理人有权对该投资者的赎回申请进行延期办理</w:t>
            </w:r>
            <w:r w:rsidRPr="00207189">
              <w:rPr>
                <w:rFonts w:asciiTheme="minorEastAsia" w:hAnsiTheme="minorEastAsia" w:hint="eastAsia"/>
                <w:bCs/>
                <w:szCs w:val="21"/>
              </w:rPr>
              <w:t>：</w:t>
            </w:r>
          </w:p>
          <w:p w:rsidR="00EC143B" w:rsidRPr="00207189" w:rsidRDefault="00EC143B" w:rsidP="007F1588">
            <w:pPr>
              <w:spacing w:line="360" w:lineRule="auto"/>
              <w:rPr>
                <w:rFonts w:asciiTheme="minorEastAsia" w:hAnsiTheme="minorEastAsia"/>
                <w:bCs/>
                <w:szCs w:val="21"/>
              </w:rPr>
            </w:pPr>
            <w:r w:rsidRPr="00207189">
              <w:rPr>
                <w:rFonts w:asciiTheme="minorEastAsia" w:hAnsiTheme="minorEastAsia"/>
                <w:bCs/>
                <w:szCs w:val="21"/>
              </w:rPr>
              <w:t>1</w:t>
            </w:r>
            <w:r w:rsidRPr="00207189">
              <w:rPr>
                <w:rFonts w:asciiTheme="minorEastAsia" w:hAnsiTheme="minorEastAsia" w:cs="宋体" w:hint="eastAsia"/>
                <w:bCs/>
                <w:szCs w:val="21"/>
              </w:rPr>
              <w:t>）对于该基金份额持有人当日赎回申请超过上一开放日基金总份额</w:t>
            </w:r>
            <w:r w:rsidRPr="00207189">
              <w:rPr>
                <w:rFonts w:asciiTheme="minorEastAsia" w:hAnsiTheme="minorEastAsia"/>
                <w:bCs/>
                <w:szCs w:val="21"/>
              </w:rPr>
              <w:t xml:space="preserve"> 20%</w:t>
            </w:r>
            <w:r w:rsidRPr="00207189">
              <w:rPr>
                <w:rFonts w:asciiTheme="minorEastAsia" w:hAnsiTheme="minorEastAsia" w:cs="宋体" w:hint="eastAsia"/>
                <w:bCs/>
                <w:szCs w:val="21"/>
              </w:rPr>
              <w:t>以上的部分，进行延期办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r w:rsidRPr="00207189">
              <w:rPr>
                <w:rFonts w:asciiTheme="minorEastAsia" w:hAnsiTheme="minorEastAsia" w:hint="eastAsia"/>
                <w:bCs/>
                <w:szCs w:val="21"/>
              </w:rPr>
              <w:t>。</w:t>
            </w:r>
          </w:p>
          <w:p w:rsidR="00EC143B" w:rsidRPr="00207189" w:rsidRDefault="00EC143B" w:rsidP="007F1588">
            <w:pPr>
              <w:spacing w:line="360" w:lineRule="auto"/>
              <w:rPr>
                <w:rFonts w:asciiTheme="minorEastAsia" w:hAnsiTheme="minorEastAsia"/>
                <w:bCs/>
                <w:szCs w:val="21"/>
              </w:rPr>
            </w:pPr>
            <w:r w:rsidRPr="00207189">
              <w:rPr>
                <w:rFonts w:asciiTheme="minorEastAsia" w:hAnsiTheme="minorEastAsia" w:cs="宋体" w:hint="eastAsia"/>
                <w:bCs/>
                <w:szCs w:val="21"/>
              </w:rPr>
              <w:t>延期办理的期限不得超过</w:t>
            </w:r>
            <w:r w:rsidRPr="00207189">
              <w:rPr>
                <w:rFonts w:asciiTheme="minorEastAsia" w:hAnsiTheme="minorEastAsia"/>
                <w:bCs/>
                <w:szCs w:val="21"/>
              </w:rPr>
              <w:t>20</w:t>
            </w:r>
            <w:r w:rsidRPr="00207189">
              <w:rPr>
                <w:rFonts w:asciiTheme="minorEastAsia" w:hAnsiTheme="minorEastAsia" w:cs="宋体" w:hint="eastAsia"/>
                <w:bCs/>
                <w:szCs w:val="21"/>
              </w:rPr>
              <w:t>个工作日，如延期办理期限超过开放期的，开放期相应延长，延长的开放期内不办理申购，亦不接受新的赎回申请</w:t>
            </w:r>
            <w:r w:rsidRPr="00207189">
              <w:rPr>
                <w:rFonts w:asciiTheme="minorEastAsia" w:hAnsiTheme="minorEastAsia" w:hint="eastAsia"/>
                <w:bCs/>
                <w:szCs w:val="21"/>
              </w:rPr>
              <w:t>。</w:t>
            </w:r>
          </w:p>
          <w:p w:rsidR="00EC143B" w:rsidRPr="00207189" w:rsidRDefault="00EC143B" w:rsidP="007F1588">
            <w:pPr>
              <w:spacing w:line="360" w:lineRule="auto"/>
              <w:rPr>
                <w:rFonts w:asciiTheme="minorEastAsia" w:hAnsiTheme="minorEastAsia"/>
              </w:rPr>
            </w:pPr>
            <w:r w:rsidRPr="00207189">
              <w:rPr>
                <w:rFonts w:asciiTheme="minorEastAsia" w:hAnsiTheme="minorEastAsia"/>
                <w:bCs/>
                <w:szCs w:val="21"/>
              </w:rPr>
              <w:t>2</w:t>
            </w:r>
            <w:r w:rsidRPr="00207189">
              <w:rPr>
                <w:rFonts w:asciiTheme="minorEastAsia" w:hAnsiTheme="minorEastAsia" w:cs="宋体" w:hint="eastAsia"/>
                <w:bCs/>
                <w:szCs w:val="21"/>
              </w:rPr>
              <w:t>）对于该基金份额持有人当日赎回申请未超过上述比例的部分，根据上文第（</w:t>
            </w:r>
            <w:r w:rsidRPr="00207189">
              <w:rPr>
                <w:rFonts w:asciiTheme="minorEastAsia" w:hAnsiTheme="minorEastAsia"/>
                <w:bCs/>
                <w:szCs w:val="21"/>
              </w:rPr>
              <w:t>1</w:t>
            </w:r>
            <w:r w:rsidRPr="00207189">
              <w:rPr>
                <w:rFonts w:asciiTheme="minorEastAsia" w:hAnsiTheme="minorEastAsia" w:cs="宋体" w:hint="eastAsia"/>
                <w:bCs/>
                <w:szCs w:val="21"/>
              </w:rPr>
              <w:t>）项的约定方式与其他基金份额持有人的赎回申请一并办理</w:t>
            </w:r>
            <w:r w:rsidRPr="00207189">
              <w:rPr>
                <w:rFonts w:asciiTheme="minorEastAsia" w:hAnsiTheme="minorEastAsia" w:hint="eastAsia"/>
                <w:bCs/>
                <w:szCs w:val="21"/>
              </w:rPr>
              <w:t>。</w:t>
            </w:r>
          </w:p>
        </w:tc>
      </w:tr>
      <w:tr w:rsidR="00EC143B" w:rsidRPr="00207189" w:rsidTr="007F1588">
        <w:trPr>
          <w:jc w:val="center"/>
        </w:trPr>
        <w:tc>
          <w:tcPr>
            <w:tcW w:w="1701" w:type="dxa"/>
            <w:tcBorders>
              <w:top w:val="single" w:sz="4" w:space="0" w:color="auto"/>
              <w:left w:val="single" w:sz="4" w:space="0" w:color="auto"/>
              <w:bottom w:val="single" w:sz="4" w:space="0" w:color="auto"/>
              <w:right w:val="single" w:sz="4" w:space="0" w:color="auto"/>
            </w:tcBorders>
            <w:hideMark/>
          </w:tcPr>
          <w:p w:rsidR="00EC143B" w:rsidRPr="00207189" w:rsidRDefault="00EC143B" w:rsidP="007F1588">
            <w:pPr>
              <w:spacing w:line="360" w:lineRule="auto"/>
              <w:rPr>
                <w:rFonts w:asciiTheme="minorEastAsia" w:hAnsiTheme="minorEastAsia"/>
              </w:rPr>
            </w:pPr>
            <w:r w:rsidRPr="00207189">
              <w:rPr>
                <w:rFonts w:asciiTheme="minorEastAsia" w:hAnsiTheme="minorEastAsia" w:cs="宋体" w:hint="eastAsia"/>
              </w:rPr>
              <w:t>第十二部分基金的投</w:t>
            </w:r>
            <w:r w:rsidRPr="00207189">
              <w:rPr>
                <w:rFonts w:asciiTheme="minorEastAsia" w:hAnsiTheme="minorEastAsia" w:hint="eastAsia"/>
              </w:rPr>
              <w:t>资</w:t>
            </w:r>
          </w:p>
        </w:tc>
        <w:tc>
          <w:tcPr>
            <w:tcW w:w="4536" w:type="dxa"/>
            <w:tcBorders>
              <w:top w:val="single" w:sz="4" w:space="0" w:color="auto"/>
              <w:left w:val="single" w:sz="4" w:space="0" w:color="auto"/>
              <w:bottom w:val="single" w:sz="4" w:space="0" w:color="auto"/>
              <w:right w:val="single" w:sz="4" w:space="0" w:color="auto"/>
            </w:tcBorders>
          </w:tcPr>
          <w:p w:rsidR="00EC143B" w:rsidRPr="00207189" w:rsidRDefault="00EC143B" w:rsidP="007F1588">
            <w:pPr>
              <w:spacing w:line="360" w:lineRule="auto"/>
              <w:rPr>
                <w:rFonts w:asciiTheme="minorEastAsia" w:hAnsiTheme="minorEastAsia"/>
              </w:rPr>
            </w:pPr>
            <w:r w:rsidRPr="00207189">
              <w:rPr>
                <w:rFonts w:asciiTheme="minorEastAsia" w:hAnsiTheme="minorEastAsia" w:cs="宋体" w:hint="eastAsia"/>
              </w:rPr>
              <w:t>二、投资范</w:t>
            </w:r>
            <w:r w:rsidRPr="00207189">
              <w:rPr>
                <w:rFonts w:asciiTheme="minorEastAsia" w:hAnsiTheme="minorEastAsia" w:hint="eastAsia"/>
              </w:rPr>
              <w:t>围</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w:t>
            </w:r>
          </w:p>
          <w:p w:rsidR="00EC143B" w:rsidRPr="00207189" w:rsidRDefault="00EC143B" w:rsidP="007F1588">
            <w:pPr>
              <w:spacing w:line="360" w:lineRule="auto"/>
              <w:rPr>
                <w:rFonts w:asciiTheme="minorEastAsia" w:hAnsiTheme="minorEastAsia"/>
                <w:bCs/>
                <w:szCs w:val="21"/>
              </w:rPr>
            </w:pPr>
            <w:r w:rsidRPr="00207189">
              <w:rPr>
                <w:rFonts w:asciiTheme="minorEastAsia" w:hAnsiTheme="minorEastAsia" w:cs="宋体" w:hint="eastAsia"/>
                <w:bCs/>
                <w:szCs w:val="21"/>
              </w:rPr>
              <w:t>基金的投资组合比例为：封闭期内，股票资产占基金资产的比例为</w:t>
            </w:r>
            <w:r w:rsidRPr="00207189">
              <w:rPr>
                <w:rFonts w:asciiTheme="minorEastAsia" w:hAnsiTheme="minorEastAsia"/>
                <w:bCs/>
                <w:szCs w:val="21"/>
              </w:rPr>
              <w:t>0%</w:t>
            </w:r>
            <w:r w:rsidRPr="00207189">
              <w:rPr>
                <w:rFonts w:asciiTheme="minorEastAsia" w:hAnsiTheme="minorEastAsia" w:cs="宋体" w:hint="eastAsia"/>
                <w:bCs/>
                <w:szCs w:val="21"/>
              </w:rPr>
              <w:t>－</w:t>
            </w:r>
            <w:r w:rsidRPr="00207189">
              <w:rPr>
                <w:rFonts w:asciiTheme="minorEastAsia" w:hAnsiTheme="minorEastAsia"/>
                <w:bCs/>
                <w:szCs w:val="21"/>
              </w:rPr>
              <w:t>100%</w:t>
            </w:r>
            <w:r w:rsidRPr="00207189">
              <w:rPr>
                <w:rFonts w:asciiTheme="minorEastAsia" w:hAnsiTheme="minorEastAsia" w:cs="宋体" w:hint="eastAsia"/>
                <w:bCs/>
                <w:szCs w:val="21"/>
              </w:rPr>
              <w:t>；开放期内，股票资产占基金资产的比例为</w:t>
            </w:r>
            <w:r w:rsidRPr="00207189">
              <w:rPr>
                <w:rFonts w:asciiTheme="minorEastAsia" w:hAnsiTheme="minorEastAsia"/>
                <w:bCs/>
                <w:szCs w:val="21"/>
              </w:rPr>
              <w:t>0%</w:t>
            </w:r>
            <w:r w:rsidRPr="00207189">
              <w:rPr>
                <w:rFonts w:asciiTheme="minorEastAsia" w:hAnsiTheme="minorEastAsia" w:cs="宋体" w:hint="eastAsia"/>
                <w:bCs/>
                <w:szCs w:val="21"/>
              </w:rPr>
              <w:t>－</w:t>
            </w:r>
            <w:r w:rsidRPr="00207189">
              <w:rPr>
                <w:rFonts w:asciiTheme="minorEastAsia" w:hAnsiTheme="minorEastAsia"/>
                <w:bCs/>
                <w:szCs w:val="21"/>
              </w:rPr>
              <w:t>95%</w:t>
            </w:r>
            <w:r w:rsidRPr="00207189">
              <w:rPr>
                <w:rFonts w:asciiTheme="minorEastAsia" w:hAnsiTheme="minorEastAsia" w:cs="宋体" w:hint="eastAsia"/>
                <w:bCs/>
                <w:szCs w:val="21"/>
              </w:rPr>
              <w:t>，现金或到期日在一年以内的政府债券的投资比例不低于基金资产净值的</w:t>
            </w:r>
            <w:r w:rsidRPr="00207189">
              <w:rPr>
                <w:rFonts w:asciiTheme="minorEastAsia" w:hAnsiTheme="minorEastAsia"/>
                <w:bCs/>
                <w:szCs w:val="21"/>
              </w:rPr>
              <w:t>5</w:t>
            </w:r>
            <w:r w:rsidRPr="00207189">
              <w:rPr>
                <w:rFonts w:asciiTheme="minorEastAsia" w:hAnsiTheme="minorEastAsia" w:cs="宋体" w:hint="eastAsia"/>
                <w:bCs/>
                <w:szCs w:val="21"/>
              </w:rPr>
              <w:t>％</w:t>
            </w:r>
            <w:r w:rsidRPr="00207189">
              <w:rPr>
                <w:rFonts w:asciiTheme="minorEastAsia" w:hAnsiTheme="minorEastAsia" w:hint="eastAsia"/>
                <w:bCs/>
                <w:szCs w:val="21"/>
              </w:rPr>
              <w:t>。</w:t>
            </w:r>
          </w:p>
          <w:p w:rsidR="00EC143B" w:rsidRPr="00207189" w:rsidRDefault="00EC143B" w:rsidP="007F1588">
            <w:pPr>
              <w:spacing w:line="360" w:lineRule="auto"/>
              <w:rPr>
                <w:rFonts w:asciiTheme="minorEastAsia" w:hAnsiTheme="minorEastAsia"/>
              </w:rPr>
            </w:pPr>
          </w:p>
        </w:tc>
        <w:tc>
          <w:tcPr>
            <w:tcW w:w="4536" w:type="dxa"/>
            <w:tcBorders>
              <w:top w:val="single" w:sz="4" w:space="0" w:color="auto"/>
              <w:left w:val="single" w:sz="4" w:space="0" w:color="auto"/>
              <w:bottom w:val="single" w:sz="4" w:space="0" w:color="auto"/>
              <w:right w:val="single" w:sz="4" w:space="0" w:color="auto"/>
            </w:tcBorders>
            <w:hideMark/>
          </w:tcPr>
          <w:p w:rsidR="00EC143B" w:rsidRPr="00207189" w:rsidRDefault="00EC143B" w:rsidP="007F1588">
            <w:pPr>
              <w:spacing w:line="360" w:lineRule="auto"/>
              <w:rPr>
                <w:rFonts w:asciiTheme="minorEastAsia" w:hAnsiTheme="minorEastAsia"/>
              </w:rPr>
            </w:pPr>
            <w:r w:rsidRPr="00207189">
              <w:rPr>
                <w:rFonts w:asciiTheme="minorEastAsia" w:hAnsiTheme="minorEastAsia" w:cs="宋体" w:hint="eastAsia"/>
              </w:rPr>
              <w:t>二、投资范</w:t>
            </w:r>
            <w:r w:rsidRPr="00207189">
              <w:rPr>
                <w:rFonts w:asciiTheme="minorEastAsia" w:hAnsiTheme="minorEastAsia" w:hint="eastAsia"/>
              </w:rPr>
              <w:t>围</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w:t>
            </w:r>
          </w:p>
          <w:p w:rsidR="00EC143B" w:rsidRPr="00207189" w:rsidRDefault="00EC143B" w:rsidP="007F1588">
            <w:pPr>
              <w:spacing w:line="360" w:lineRule="auto"/>
              <w:rPr>
                <w:rFonts w:asciiTheme="minorEastAsia" w:hAnsiTheme="minorEastAsia"/>
              </w:rPr>
            </w:pPr>
            <w:r w:rsidRPr="00207189">
              <w:rPr>
                <w:rFonts w:asciiTheme="minorEastAsia" w:hAnsiTheme="minorEastAsia" w:cs="宋体" w:hint="eastAsia"/>
                <w:bCs/>
                <w:szCs w:val="21"/>
              </w:rPr>
              <w:t>基金的投资组合比例为：封闭期内，股票资产占基金资产的比例为</w:t>
            </w:r>
            <w:r w:rsidRPr="00207189">
              <w:rPr>
                <w:rFonts w:asciiTheme="minorEastAsia" w:hAnsiTheme="minorEastAsia"/>
                <w:bCs/>
                <w:szCs w:val="21"/>
              </w:rPr>
              <w:t>0%</w:t>
            </w:r>
            <w:r w:rsidRPr="00207189">
              <w:rPr>
                <w:rFonts w:asciiTheme="minorEastAsia" w:hAnsiTheme="minorEastAsia" w:cs="宋体" w:hint="eastAsia"/>
                <w:bCs/>
                <w:szCs w:val="21"/>
              </w:rPr>
              <w:t>－</w:t>
            </w:r>
            <w:r w:rsidRPr="00207189">
              <w:rPr>
                <w:rFonts w:asciiTheme="minorEastAsia" w:hAnsiTheme="minorEastAsia"/>
                <w:bCs/>
                <w:szCs w:val="21"/>
              </w:rPr>
              <w:t>100%</w:t>
            </w:r>
            <w:r w:rsidRPr="00207189">
              <w:rPr>
                <w:rFonts w:asciiTheme="minorEastAsia" w:hAnsiTheme="minorEastAsia" w:cs="宋体" w:hint="eastAsia"/>
                <w:bCs/>
                <w:szCs w:val="21"/>
              </w:rPr>
              <w:t>；开放期内，股票资产占基金资产的比例为</w:t>
            </w:r>
            <w:r w:rsidRPr="00207189">
              <w:rPr>
                <w:rFonts w:asciiTheme="minorEastAsia" w:hAnsiTheme="minorEastAsia"/>
                <w:bCs/>
                <w:szCs w:val="21"/>
              </w:rPr>
              <w:t>0%</w:t>
            </w:r>
            <w:r w:rsidRPr="00207189">
              <w:rPr>
                <w:rFonts w:asciiTheme="minorEastAsia" w:hAnsiTheme="minorEastAsia" w:cs="宋体" w:hint="eastAsia"/>
                <w:bCs/>
                <w:szCs w:val="21"/>
              </w:rPr>
              <w:t>－</w:t>
            </w:r>
            <w:r w:rsidRPr="00207189">
              <w:rPr>
                <w:rFonts w:asciiTheme="minorEastAsia" w:hAnsiTheme="minorEastAsia"/>
                <w:bCs/>
                <w:szCs w:val="21"/>
              </w:rPr>
              <w:t>95%</w:t>
            </w:r>
            <w:r w:rsidRPr="00207189">
              <w:rPr>
                <w:rFonts w:asciiTheme="minorEastAsia" w:hAnsiTheme="minorEastAsia" w:cs="宋体" w:hint="eastAsia"/>
                <w:bCs/>
                <w:szCs w:val="21"/>
              </w:rPr>
              <w:t>，现金或到期日在一年以内的政府债券的投资比例不低于基金资产净值的</w:t>
            </w:r>
            <w:r w:rsidRPr="00207189">
              <w:rPr>
                <w:rFonts w:asciiTheme="minorEastAsia" w:hAnsiTheme="minorEastAsia"/>
                <w:bCs/>
                <w:szCs w:val="21"/>
              </w:rPr>
              <w:t>5</w:t>
            </w:r>
            <w:r w:rsidRPr="00207189">
              <w:rPr>
                <w:rFonts w:asciiTheme="minorEastAsia" w:hAnsiTheme="minorEastAsia" w:cs="宋体" w:hint="eastAsia"/>
                <w:bCs/>
                <w:szCs w:val="21"/>
              </w:rPr>
              <w:t>％，其中现金不包括结算备付金、存出保证金、应收申购款等</w:t>
            </w:r>
            <w:r w:rsidRPr="00207189">
              <w:rPr>
                <w:rFonts w:asciiTheme="minorEastAsia" w:hAnsiTheme="minorEastAsia" w:hint="eastAsia"/>
                <w:bCs/>
                <w:szCs w:val="21"/>
              </w:rPr>
              <w:t>。</w:t>
            </w:r>
          </w:p>
        </w:tc>
      </w:tr>
      <w:tr w:rsidR="00EC143B" w:rsidRPr="00207189" w:rsidTr="007F1588">
        <w:trPr>
          <w:jc w:val="center"/>
        </w:trPr>
        <w:tc>
          <w:tcPr>
            <w:tcW w:w="1701" w:type="dxa"/>
            <w:tcBorders>
              <w:top w:val="single" w:sz="4" w:space="0" w:color="auto"/>
              <w:left w:val="single" w:sz="4" w:space="0" w:color="auto"/>
              <w:bottom w:val="single" w:sz="4" w:space="0" w:color="auto"/>
              <w:right w:val="single" w:sz="4" w:space="0" w:color="auto"/>
            </w:tcBorders>
            <w:hideMark/>
          </w:tcPr>
          <w:p w:rsidR="00EC143B" w:rsidRPr="00207189" w:rsidRDefault="00EC143B" w:rsidP="007F1588">
            <w:pPr>
              <w:spacing w:line="360" w:lineRule="auto"/>
              <w:rPr>
                <w:rFonts w:asciiTheme="minorEastAsia" w:hAnsiTheme="minorEastAsia"/>
              </w:rPr>
            </w:pPr>
            <w:r w:rsidRPr="00207189">
              <w:rPr>
                <w:rFonts w:asciiTheme="minorEastAsia" w:hAnsiTheme="minorEastAsia" w:cs="宋体" w:hint="eastAsia"/>
              </w:rPr>
              <w:t>第十二部分基金的投</w:t>
            </w:r>
            <w:r w:rsidRPr="00207189">
              <w:rPr>
                <w:rFonts w:asciiTheme="minorEastAsia" w:hAnsiTheme="minorEastAsia" w:hint="eastAsia"/>
              </w:rPr>
              <w:t>资</w:t>
            </w:r>
          </w:p>
        </w:tc>
        <w:tc>
          <w:tcPr>
            <w:tcW w:w="4536" w:type="dxa"/>
            <w:tcBorders>
              <w:top w:val="single" w:sz="4" w:space="0" w:color="auto"/>
              <w:left w:val="single" w:sz="4" w:space="0" w:color="auto"/>
              <w:bottom w:val="single" w:sz="4" w:space="0" w:color="auto"/>
              <w:right w:val="single" w:sz="4" w:space="0" w:color="auto"/>
            </w:tcBorders>
          </w:tcPr>
          <w:p w:rsidR="00EC143B" w:rsidRPr="00207189" w:rsidRDefault="00EC143B" w:rsidP="007F1588">
            <w:pPr>
              <w:spacing w:line="360" w:lineRule="auto"/>
              <w:rPr>
                <w:rFonts w:asciiTheme="minorEastAsia" w:hAnsiTheme="minorEastAsia"/>
              </w:rPr>
            </w:pPr>
            <w:r w:rsidRPr="00207189">
              <w:rPr>
                <w:rFonts w:asciiTheme="minorEastAsia" w:hAnsiTheme="minorEastAsia" w:cs="宋体" w:hint="eastAsia"/>
              </w:rPr>
              <w:t>四、投资限</w:t>
            </w:r>
            <w:r w:rsidRPr="00207189">
              <w:rPr>
                <w:rFonts w:asciiTheme="minorEastAsia" w:hAnsiTheme="minorEastAsia" w:hint="eastAsia"/>
              </w:rPr>
              <w:t>制</w:t>
            </w:r>
          </w:p>
          <w:p w:rsidR="00EC143B" w:rsidRPr="00207189" w:rsidRDefault="00EC143B" w:rsidP="007F1588">
            <w:pPr>
              <w:spacing w:line="360" w:lineRule="auto"/>
              <w:rPr>
                <w:rFonts w:asciiTheme="minorEastAsia" w:hAnsiTheme="minorEastAsia"/>
              </w:rPr>
            </w:pPr>
            <w:r w:rsidRPr="00207189">
              <w:rPr>
                <w:rFonts w:asciiTheme="minorEastAsia" w:hAnsiTheme="minorEastAsia"/>
              </w:rPr>
              <w:t>1</w:t>
            </w:r>
            <w:r w:rsidRPr="00207189">
              <w:rPr>
                <w:rFonts w:asciiTheme="minorEastAsia" w:hAnsiTheme="minorEastAsia" w:cs="宋体" w:hint="eastAsia"/>
              </w:rPr>
              <w:t>、组合限</w:t>
            </w:r>
            <w:r w:rsidRPr="00207189">
              <w:rPr>
                <w:rFonts w:asciiTheme="minorEastAsia" w:hAnsiTheme="minorEastAsia" w:hint="eastAsia"/>
              </w:rPr>
              <w:t>制</w:t>
            </w:r>
          </w:p>
          <w:p w:rsidR="00EC143B" w:rsidRPr="00207189" w:rsidRDefault="00EC143B" w:rsidP="007F1588">
            <w:pPr>
              <w:spacing w:line="360" w:lineRule="auto"/>
              <w:rPr>
                <w:rFonts w:asciiTheme="minorEastAsia" w:hAnsiTheme="minorEastAsia"/>
              </w:rPr>
            </w:pPr>
            <w:r w:rsidRPr="00207189">
              <w:rPr>
                <w:rFonts w:asciiTheme="minorEastAsia" w:hAnsiTheme="minorEastAsia" w:cs="宋体" w:hint="eastAsia"/>
              </w:rPr>
              <w:t>基金的投资组合应遵循以下限制</w:t>
            </w:r>
            <w:r w:rsidRPr="00207189">
              <w:rPr>
                <w:rFonts w:asciiTheme="minorEastAsia" w:hAnsiTheme="minorEastAsia" w:hint="eastAsia"/>
              </w:rPr>
              <w:t>：</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w:t>
            </w:r>
          </w:p>
          <w:p w:rsidR="00EC143B" w:rsidRPr="00207189" w:rsidRDefault="00EC143B" w:rsidP="007F1588">
            <w:pPr>
              <w:spacing w:line="360" w:lineRule="auto"/>
              <w:rPr>
                <w:rFonts w:asciiTheme="minorEastAsia" w:hAnsiTheme="minorEastAsia"/>
                <w:bCs/>
                <w:szCs w:val="21"/>
              </w:rPr>
            </w:pPr>
            <w:r w:rsidRPr="00207189">
              <w:rPr>
                <w:rFonts w:asciiTheme="minorEastAsia" w:hAnsiTheme="minorEastAsia" w:cs="宋体" w:hint="eastAsia"/>
                <w:bCs/>
                <w:szCs w:val="21"/>
              </w:rPr>
              <w:t>（</w:t>
            </w:r>
            <w:r w:rsidRPr="00207189">
              <w:rPr>
                <w:rFonts w:asciiTheme="minorEastAsia" w:hAnsiTheme="minorEastAsia"/>
                <w:bCs/>
                <w:szCs w:val="21"/>
              </w:rPr>
              <w:t>2</w:t>
            </w:r>
            <w:r w:rsidRPr="00207189">
              <w:rPr>
                <w:rFonts w:asciiTheme="minorEastAsia" w:hAnsiTheme="minorEastAsia" w:cs="宋体" w:hint="eastAsia"/>
                <w:bCs/>
                <w:szCs w:val="21"/>
              </w:rPr>
              <w:t>）开放期内保持不低于基金资产净值</w:t>
            </w:r>
            <w:r w:rsidRPr="00207189">
              <w:rPr>
                <w:rFonts w:asciiTheme="minorEastAsia" w:hAnsiTheme="minorEastAsia"/>
                <w:bCs/>
                <w:szCs w:val="21"/>
              </w:rPr>
              <w:t>5%</w:t>
            </w:r>
            <w:r w:rsidRPr="00207189">
              <w:rPr>
                <w:rFonts w:asciiTheme="minorEastAsia" w:hAnsiTheme="minorEastAsia" w:cs="宋体" w:hint="eastAsia"/>
                <w:bCs/>
                <w:szCs w:val="21"/>
              </w:rPr>
              <w:t>的现金或者到期日在一年以内的政府债券</w:t>
            </w:r>
            <w:r w:rsidRPr="00207189">
              <w:rPr>
                <w:rFonts w:asciiTheme="minorEastAsia" w:hAnsiTheme="minorEastAsia" w:hint="eastAsia"/>
                <w:bCs/>
                <w:szCs w:val="21"/>
              </w:rPr>
              <w:t>；</w:t>
            </w:r>
          </w:p>
          <w:p w:rsidR="00EC143B" w:rsidRPr="00207189" w:rsidRDefault="00EC143B" w:rsidP="007F1588">
            <w:pPr>
              <w:spacing w:line="360" w:lineRule="auto"/>
              <w:rPr>
                <w:rFonts w:asciiTheme="minorEastAsia" w:hAnsiTheme="minorEastAsia"/>
                <w:bCs/>
                <w:szCs w:val="21"/>
              </w:rPr>
            </w:pPr>
            <w:r w:rsidRPr="00207189">
              <w:rPr>
                <w:rFonts w:asciiTheme="minorEastAsia" w:hAnsiTheme="minorEastAsia" w:hint="eastAsia"/>
                <w:bCs/>
                <w:szCs w:val="21"/>
              </w:rPr>
              <w:t>……</w:t>
            </w: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r w:rsidRPr="00207189">
              <w:rPr>
                <w:rFonts w:asciiTheme="minorEastAsia" w:hAnsiTheme="minorEastAsia" w:cs="宋体" w:hint="eastAsia"/>
                <w:bCs/>
              </w:rPr>
              <w:t>因证券市场波动、上市公司合并、基金规模变动等基金管理人之外的因素致使基金投资比例不符合上述规定投资比例的，基金管理人应当在</w:t>
            </w:r>
            <w:r w:rsidRPr="00207189">
              <w:rPr>
                <w:rFonts w:asciiTheme="minorEastAsia" w:hAnsiTheme="minorEastAsia"/>
                <w:bCs/>
              </w:rPr>
              <w:t>10</w:t>
            </w:r>
            <w:r w:rsidRPr="00207189">
              <w:rPr>
                <w:rFonts w:asciiTheme="minorEastAsia" w:hAnsiTheme="minorEastAsia" w:cs="宋体" w:hint="eastAsia"/>
                <w:bCs/>
              </w:rPr>
              <w:t>个交易日内进行调整，但中国证监会规定的特殊情形除外</w:t>
            </w:r>
            <w:r w:rsidRPr="00207189">
              <w:rPr>
                <w:rFonts w:asciiTheme="minorEastAsia" w:hAnsiTheme="minorEastAsia" w:hint="eastAsia"/>
                <w:bCs/>
              </w:rPr>
              <w:t>。</w:t>
            </w:r>
          </w:p>
        </w:tc>
        <w:tc>
          <w:tcPr>
            <w:tcW w:w="4536" w:type="dxa"/>
            <w:tcBorders>
              <w:top w:val="single" w:sz="4" w:space="0" w:color="auto"/>
              <w:left w:val="single" w:sz="4" w:space="0" w:color="auto"/>
              <w:bottom w:val="single" w:sz="4" w:space="0" w:color="auto"/>
              <w:right w:val="single" w:sz="4" w:space="0" w:color="auto"/>
            </w:tcBorders>
            <w:hideMark/>
          </w:tcPr>
          <w:p w:rsidR="00EC143B" w:rsidRPr="00207189" w:rsidRDefault="00EC143B" w:rsidP="007F1588">
            <w:pPr>
              <w:spacing w:line="360" w:lineRule="auto"/>
              <w:rPr>
                <w:rFonts w:asciiTheme="minorEastAsia" w:hAnsiTheme="minorEastAsia"/>
                <w:bCs/>
              </w:rPr>
            </w:pPr>
            <w:r w:rsidRPr="00207189">
              <w:rPr>
                <w:rFonts w:asciiTheme="minorEastAsia" w:hAnsiTheme="minorEastAsia" w:cs="宋体" w:hint="eastAsia"/>
                <w:bCs/>
              </w:rPr>
              <w:t>四、投资限</w:t>
            </w:r>
            <w:r w:rsidRPr="00207189">
              <w:rPr>
                <w:rFonts w:asciiTheme="minorEastAsia" w:hAnsiTheme="minorEastAsia" w:hint="eastAsia"/>
                <w:bCs/>
              </w:rPr>
              <w:t>制</w:t>
            </w:r>
          </w:p>
          <w:p w:rsidR="00EC143B" w:rsidRPr="00207189" w:rsidRDefault="00EC143B" w:rsidP="007F1588">
            <w:pPr>
              <w:spacing w:line="360" w:lineRule="auto"/>
              <w:rPr>
                <w:rFonts w:asciiTheme="minorEastAsia" w:hAnsiTheme="minorEastAsia"/>
                <w:bCs/>
              </w:rPr>
            </w:pPr>
            <w:r w:rsidRPr="00207189">
              <w:rPr>
                <w:rFonts w:asciiTheme="minorEastAsia" w:hAnsiTheme="minorEastAsia"/>
                <w:bCs/>
              </w:rPr>
              <w:t>1</w:t>
            </w:r>
            <w:r w:rsidRPr="00207189">
              <w:rPr>
                <w:rFonts w:asciiTheme="minorEastAsia" w:hAnsiTheme="minorEastAsia" w:cs="宋体" w:hint="eastAsia"/>
                <w:bCs/>
              </w:rPr>
              <w:t>、组合限</w:t>
            </w:r>
            <w:r w:rsidRPr="00207189">
              <w:rPr>
                <w:rFonts w:asciiTheme="minorEastAsia" w:hAnsiTheme="minorEastAsia" w:hint="eastAsia"/>
                <w:bCs/>
              </w:rPr>
              <w:t>制</w:t>
            </w:r>
          </w:p>
          <w:p w:rsidR="00EC143B" w:rsidRPr="00207189" w:rsidRDefault="00EC143B" w:rsidP="007F1588">
            <w:pPr>
              <w:spacing w:line="360" w:lineRule="auto"/>
              <w:rPr>
                <w:rFonts w:asciiTheme="minorEastAsia" w:hAnsiTheme="minorEastAsia"/>
                <w:bCs/>
              </w:rPr>
            </w:pPr>
            <w:r w:rsidRPr="00207189">
              <w:rPr>
                <w:rFonts w:asciiTheme="minorEastAsia" w:hAnsiTheme="minorEastAsia" w:cs="宋体" w:hint="eastAsia"/>
                <w:bCs/>
              </w:rPr>
              <w:t>基金的投资组合应遵循以下限制</w:t>
            </w:r>
            <w:r w:rsidRPr="00207189">
              <w:rPr>
                <w:rFonts w:asciiTheme="minorEastAsia" w:hAnsiTheme="minorEastAsia" w:hint="eastAsia"/>
                <w:bCs/>
              </w:rPr>
              <w:t>：</w:t>
            </w:r>
          </w:p>
          <w:p w:rsidR="00EC143B" w:rsidRPr="00207189" w:rsidRDefault="00EC143B" w:rsidP="007F1588">
            <w:pPr>
              <w:spacing w:line="360" w:lineRule="auto"/>
              <w:rPr>
                <w:rFonts w:asciiTheme="minorEastAsia" w:hAnsiTheme="minorEastAsia"/>
                <w:bCs/>
              </w:rPr>
            </w:pPr>
            <w:r w:rsidRPr="00207189">
              <w:rPr>
                <w:rFonts w:asciiTheme="minorEastAsia" w:hAnsiTheme="minorEastAsia" w:hint="eastAsia"/>
                <w:bCs/>
              </w:rPr>
              <w:t>……</w:t>
            </w:r>
          </w:p>
          <w:p w:rsidR="00EC143B" w:rsidRPr="00207189" w:rsidRDefault="00EC143B" w:rsidP="007F1588">
            <w:pPr>
              <w:spacing w:line="360" w:lineRule="auto"/>
              <w:rPr>
                <w:rFonts w:asciiTheme="minorEastAsia" w:hAnsiTheme="minorEastAsia"/>
                <w:bCs/>
              </w:rPr>
            </w:pPr>
            <w:r w:rsidRPr="00207189">
              <w:rPr>
                <w:rFonts w:asciiTheme="minorEastAsia" w:hAnsiTheme="minorEastAsia" w:cs="宋体" w:hint="eastAsia"/>
                <w:bCs/>
              </w:rPr>
              <w:t>（</w:t>
            </w:r>
            <w:r w:rsidRPr="00207189">
              <w:rPr>
                <w:rFonts w:asciiTheme="minorEastAsia" w:hAnsiTheme="minorEastAsia"/>
                <w:bCs/>
              </w:rPr>
              <w:t>2</w:t>
            </w:r>
            <w:r w:rsidRPr="00207189">
              <w:rPr>
                <w:rFonts w:asciiTheme="minorEastAsia" w:hAnsiTheme="minorEastAsia" w:cs="宋体" w:hint="eastAsia"/>
                <w:bCs/>
              </w:rPr>
              <w:t>）开放期内保持不低于基金资产净值</w:t>
            </w:r>
            <w:r w:rsidRPr="00207189">
              <w:rPr>
                <w:rFonts w:asciiTheme="minorEastAsia" w:hAnsiTheme="minorEastAsia"/>
                <w:bCs/>
              </w:rPr>
              <w:t>5%</w:t>
            </w:r>
            <w:r w:rsidRPr="00207189">
              <w:rPr>
                <w:rFonts w:asciiTheme="minorEastAsia" w:hAnsiTheme="minorEastAsia" w:cs="宋体" w:hint="eastAsia"/>
                <w:bCs/>
              </w:rPr>
              <w:t>的现金或者到期日在一年以内的政府债券，其中现金不包括结算备付金、存出保证金、应收申购款等</w:t>
            </w:r>
            <w:r w:rsidRPr="00207189">
              <w:rPr>
                <w:rFonts w:asciiTheme="minorEastAsia" w:hAnsiTheme="minorEastAsia" w:hint="eastAsia"/>
                <w:bCs/>
              </w:rPr>
              <w:t>；</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w:t>
            </w:r>
          </w:p>
          <w:p w:rsidR="00EC143B" w:rsidRPr="00207189" w:rsidRDefault="00EC143B" w:rsidP="007F1588">
            <w:pPr>
              <w:spacing w:line="360" w:lineRule="auto"/>
              <w:rPr>
                <w:rFonts w:asciiTheme="minorEastAsia" w:hAnsiTheme="minorEastAsia"/>
              </w:rPr>
            </w:pPr>
            <w:r w:rsidRPr="00207189">
              <w:rPr>
                <w:rFonts w:asciiTheme="minorEastAsia" w:hAnsiTheme="minorEastAsia" w:cs="宋体" w:hint="eastAsia"/>
              </w:rPr>
              <w:t>增加</w:t>
            </w:r>
            <w:r w:rsidRPr="00207189">
              <w:rPr>
                <w:rFonts w:asciiTheme="minorEastAsia" w:hAnsiTheme="minorEastAsia" w:hint="eastAsia"/>
              </w:rPr>
              <w:t>：</w:t>
            </w:r>
          </w:p>
          <w:p w:rsidR="00EC143B" w:rsidRPr="00207189" w:rsidRDefault="00EC143B" w:rsidP="007F1588">
            <w:pPr>
              <w:spacing w:line="360" w:lineRule="auto"/>
              <w:rPr>
                <w:rFonts w:asciiTheme="minorEastAsia" w:hAnsiTheme="minorEastAsia"/>
              </w:rPr>
            </w:pPr>
            <w:r w:rsidRPr="00207189">
              <w:rPr>
                <w:rFonts w:asciiTheme="minorEastAsia" w:hAnsiTheme="minorEastAsia" w:cs="宋体" w:hint="eastAsia"/>
              </w:rPr>
              <w:t>（</w:t>
            </w:r>
            <w:r w:rsidRPr="00207189">
              <w:rPr>
                <w:rFonts w:asciiTheme="minorEastAsia" w:hAnsiTheme="minorEastAsia"/>
              </w:rPr>
              <w:t>5</w:t>
            </w:r>
            <w:r w:rsidRPr="00207189">
              <w:rPr>
                <w:rFonts w:asciiTheme="minorEastAsia" w:hAnsiTheme="minorEastAsia" w:cs="宋体" w:hint="eastAsia"/>
              </w:rPr>
              <w:t>）本基金管理人管理的全部开放式基金</w:t>
            </w:r>
            <w:r w:rsidRPr="00207189">
              <w:rPr>
                <w:rFonts w:asciiTheme="minorEastAsia" w:hAnsiTheme="minorEastAsia" w:cs="宋体" w:hint="eastAsia"/>
                <w:bCs/>
                <w:kern w:val="0"/>
              </w:rPr>
              <w:t>（包括开放式基金以及处于开放期的定期开放基金）</w:t>
            </w:r>
            <w:r w:rsidRPr="00207189">
              <w:rPr>
                <w:rFonts w:asciiTheme="minorEastAsia" w:hAnsiTheme="minorEastAsia" w:cs="宋体" w:hint="eastAsia"/>
              </w:rPr>
              <w:t>持有一家上市公司发行的可流通股票，不得超过该上市公司可流通股票的</w:t>
            </w:r>
            <w:r w:rsidRPr="00207189">
              <w:rPr>
                <w:rFonts w:asciiTheme="minorEastAsia" w:hAnsiTheme="minorEastAsia"/>
              </w:rPr>
              <w:t>15%</w:t>
            </w:r>
            <w:r w:rsidRPr="00207189">
              <w:rPr>
                <w:rFonts w:asciiTheme="minorEastAsia" w:hAnsiTheme="minorEastAsia" w:hint="eastAsia"/>
              </w:rPr>
              <w:t>；</w:t>
            </w:r>
          </w:p>
          <w:p w:rsidR="00EC143B" w:rsidRPr="00207189" w:rsidRDefault="00EC143B" w:rsidP="007F1588">
            <w:pPr>
              <w:spacing w:line="360" w:lineRule="auto"/>
              <w:rPr>
                <w:rFonts w:asciiTheme="minorEastAsia" w:hAnsiTheme="minorEastAsia"/>
              </w:rPr>
            </w:pPr>
            <w:r w:rsidRPr="00207189">
              <w:rPr>
                <w:rFonts w:asciiTheme="minorEastAsia" w:hAnsiTheme="minorEastAsia" w:cs="宋体" w:hint="eastAsia"/>
              </w:rPr>
              <w:t>（</w:t>
            </w:r>
            <w:r w:rsidRPr="00207189">
              <w:rPr>
                <w:rFonts w:asciiTheme="minorEastAsia" w:hAnsiTheme="minorEastAsia"/>
              </w:rPr>
              <w:t>6</w:t>
            </w:r>
            <w:r w:rsidRPr="00207189">
              <w:rPr>
                <w:rFonts w:asciiTheme="minorEastAsia" w:hAnsiTheme="minorEastAsia" w:cs="宋体" w:hint="eastAsia"/>
              </w:rPr>
              <w:t>）本基金管理人管理的全部投资组合持有一家上市公司发行的可流通股票，不得超过该上市公司可流通股票的</w:t>
            </w:r>
            <w:r w:rsidRPr="00207189">
              <w:rPr>
                <w:rFonts w:asciiTheme="minorEastAsia" w:hAnsiTheme="minorEastAsia"/>
              </w:rPr>
              <w:t>30%</w:t>
            </w:r>
            <w:r w:rsidRPr="00207189">
              <w:rPr>
                <w:rFonts w:asciiTheme="minorEastAsia" w:hAnsiTheme="minorEastAsia" w:hint="eastAsia"/>
              </w:rPr>
              <w:t>；</w:t>
            </w:r>
          </w:p>
          <w:p w:rsidR="00EC143B" w:rsidRPr="00207189" w:rsidRDefault="00EC143B" w:rsidP="007F1588">
            <w:pPr>
              <w:spacing w:line="360" w:lineRule="auto"/>
              <w:rPr>
                <w:rFonts w:asciiTheme="minorEastAsia" w:hAnsiTheme="minorEastAsia"/>
              </w:rPr>
            </w:pPr>
            <w:r w:rsidRPr="00207189">
              <w:rPr>
                <w:rFonts w:asciiTheme="minorEastAsia" w:hAnsiTheme="minorEastAsia" w:cs="宋体" w:hint="eastAsia"/>
              </w:rPr>
              <w:t>（</w:t>
            </w:r>
            <w:r w:rsidRPr="00207189">
              <w:rPr>
                <w:rFonts w:asciiTheme="minorEastAsia" w:hAnsiTheme="minorEastAsia"/>
              </w:rPr>
              <w:t>19</w:t>
            </w:r>
            <w:r w:rsidRPr="00207189">
              <w:rPr>
                <w:rFonts w:asciiTheme="minorEastAsia" w:hAnsiTheme="minorEastAsia" w:cs="宋体" w:hint="eastAsia"/>
              </w:rPr>
              <w:t>）在开放期内，本基金主动投资于流动性受限资产的市值合计不得超过该基金资产净值的</w:t>
            </w:r>
            <w:r w:rsidRPr="00207189">
              <w:rPr>
                <w:rFonts w:asciiTheme="minorEastAsia" w:hAnsiTheme="minorEastAsia"/>
              </w:rPr>
              <w:t>15%</w:t>
            </w:r>
            <w:r w:rsidRPr="00207189">
              <w:rPr>
                <w:rFonts w:asciiTheme="minorEastAsia" w:hAnsiTheme="minorEastAsia" w:cs="宋体" w:hint="eastAsia"/>
              </w:rPr>
              <w:t>。因证券市场波动、上市公司股票停牌、基金规模变动等基金管理人之外的因素致使基金不符合前述所规定比例限制的，基金管理人不得主动新增流动性受限资产的投资</w:t>
            </w:r>
            <w:r w:rsidRPr="00207189">
              <w:rPr>
                <w:rFonts w:asciiTheme="minorEastAsia" w:hAnsiTheme="minorEastAsia" w:hint="eastAsia"/>
              </w:rPr>
              <w:t>；</w:t>
            </w:r>
          </w:p>
          <w:p w:rsidR="00EC143B" w:rsidRPr="00207189" w:rsidRDefault="00EC143B" w:rsidP="007F1588">
            <w:pPr>
              <w:spacing w:line="360" w:lineRule="auto"/>
              <w:rPr>
                <w:rFonts w:asciiTheme="minorEastAsia" w:hAnsiTheme="minorEastAsia"/>
              </w:rPr>
            </w:pPr>
            <w:r w:rsidRPr="00207189">
              <w:rPr>
                <w:rFonts w:asciiTheme="minorEastAsia" w:hAnsiTheme="minorEastAsia" w:cs="宋体" w:hint="eastAsia"/>
              </w:rPr>
              <w:t>（</w:t>
            </w:r>
            <w:r w:rsidRPr="00207189">
              <w:rPr>
                <w:rFonts w:asciiTheme="minorEastAsia" w:hAnsiTheme="minorEastAsia"/>
              </w:rPr>
              <w:t>20</w:t>
            </w:r>
            <w:r w:rsidRPr="00207189">
              <w:rPr>
                <w:rFonts w:asciiTheme="minorEastAsia" w:hAnsiTheme="minorEastAsia" w:cs="宋体" w:hint="eastAsia"/>
              </w:rPr>
              <w:t>）本基金与私募类证券资管产品及中国证监会认定的其他主体为交易对手开展逆回购交易的，可接受质押品的资质要求应当与基金合同约定的投资范围保持一致</w:t>
            </w:r>
            <w:r w:rsidRPr="00207189">
              <w:rPr>
                <w:rFonts w:asciiTheme="minorEastAsia" w:hAnsiTheme="minorEastAsia" w:hint="eastAsia"/>
              </w:rPr>
              <w:t>；</w:t>
            </w:r>
          </w:p>
          <w:p w:rsidR="00EC143B" w:rsidRPr="00207189" w:rsidRDefault="00EC143B" w:rsidP="007F1588">
            <w:pPr>
              <w:spacing w:line="360" w:lineRule="auto"/>
              <w:rPr>
                <w:rFonts w:asciiTheme="minorEastAsia" w:hAnsiTheme="minorEastAsia"/>
              </w:rPr>
            </w:pPr>
            <w:r w:rsidRPr="00207189">
              <w:rPr>
                <w:rFonts w:asciiTheme="minorEastAsia" w:hAnsiTheme="minorEastAsia" w:hint="eastAsia"/>
              </w:rPr>
              <w:t>……</w:t>
            </w:r>
          </w:p>
          <w:p w:rsidR="00EC143B" w:rsidRPr="00207189" w:rsidRDefault="00EC143B" w:rsidP="007F1588">
            <w:pPr>
              <w:spacing w:line="360" w:lineRule="auto"/>
              <w:rPr>
                <w:rFonts w:asciiTheme="minorEastAsia" w:hAnsiTheme="minorEastAsia"/>
              </w:rPr>
            </w:pPr>
            <w:r w:rsidRPr="00207189">
              <w:rPr>
                <w:rFonts w:asciiTheme="minorEastAsia" w:hAnsiTheme="minorEastAsia" w:cs="宋体" w:hint="eastAsia"/>
                <w:bCs/>
              </w:rPr>
              <w:t>除上述第（</w:t>
            </w:r>
            <w:r w:rsidRPr="00207189">
              <w:rPr>
                <w:rFonts w:asciiTheme="minorEastAsia" w:hAnsiTheme="minorEastAsia"/>
                <w:bCs/>
              </w:rPr>
              <w:t>2</w:t>
            </w:r>
            <w:r w:rsidRPr="00207189">
              <w:rPr>
                <w:rFonts w:asciiTheme="minorEastAsia" w:hAnsiTheme="minorEastAsia" w:cs="宋体" w:hint="eastAsia"/>
                <w:bCs/>
              </w:rPr>
              <w:t>）、（</w:t>
            </w:r>
            <w:r w:rsidRPr="00207189">
              <w:rPr>
                <w:rFonts w:asciiTheme="minorEastAsia" w:hAnsiTheme="minorEastAsia"/>
                <w:bCs/>
              </w:rPr>
              <w:t>14</w:t>
            </w:r>
            <w:r w:rsidRPr="00207189">
              <w:rPr>
                <w:rFonts w:asciiTheme="minorEastAsia" w:hAnsiTheme="minorEastAsia" w:cs="宋体" w:hint="eastAsia"/>
                <w:bCs/>
              </w:rPr>
              <w:t>）、（</w:t>
            </w:r>
            <w:r w:rsidRPr="00207189">
              <w:rPr>
                <w:rFonts w:asciiTheme="minorEastAsia" w:hAnsiTheme="minorEastAsia"/>
                <w:bCs/>
              </w:rPr>
              <w:t>19</w:t>
            </w:r>
            <w:r w:rsidRPr="00207189">
              <w:rPr>
                <w:rFonts w:asciiTheme="minorEastAsia" w:hAnsiTheme="minorEastAsia" w:cs="宋体" w:hint="eastAsia"/>
                <w:bCs/>
              </w:rPr>
              <w:t>）、（</w:t>
            </w:r>
            <w:r w:rsidRPr="00207189">
              <w:rPr>
                <w:rFonts w:asciiTheme="minorEastAsia" w:hAnsiTheme="minorEastAsia"/>
                <w:bCs/>
              </w:rPr>
              <w:t>20</w:t>
            </w:r>
            <w:r w:rsidRPr="00207189">
              <w:rPr>
                <w:rFonts w:asciiTheme="minorEastAsia" w:hAnsiTheme="minorEastAsia" w:cs="宋体" w:hint="eastAsia"/>
                <w:bCs/>
              </w:rPr>
              <w:t>）条外，因证券市场波动、上市公司合并、基金规模变动等基金管理人之外的因素致使基金投资比例不符合上述规定投资比例的，基金管理人应当在</w:t>
            </w:r>
            <w:r w:rsidRPr="00207189">
              <w:rPr>
                <w:rFonts w:asciiTheme="minorEastAsia" w:hAnsiTheme="minorEastAsia"/>
                <w:bCs/>
              </w:rPr>
              <w:t>10</w:t>
            </w:r>
            <w:r w:rsidRPr="00207189">
              <w:rPr>
                <w:rFonts w:asciiTheme="minorEastAsia" w:hAnsiTheme="minorEastAsia" w:cs="宋体" w:hint="eastAsia"/>
                <w:bCs/>
              </w:rPr>
              <w:t>个交易日内进行调整，但中国证监会规定的特殊情形除外</w:t>
            </w:r>
            <w:r w:rsidRPr="00207189">
              <w:rPr>
                <w:rFonts w:asciiTheme="minorEastAsia" w:hAnsiTheme="minorEastAsia" w:hint="eastAsia"/>
                <w:bCs/>
              </w:rPr>
              <w:t>。</w:t>
            </w:r>
          </w:p>
        </w:tc>
      </w:tr>
      <w:tr w:rsidR="00EC143B" w:rsidRPr="00207189" w:rsidTr="007F1588">
        <w:trPr>
          <w:jc w:val="center"/>
        </w:trPr>
        <w:tc>
          <w:tcPr>
            <w:tcW w:w="1701" w:type="dxa"/>
            <w:tcBorders>
              <w:top w:val="single" w:sz="4" w:space="0" w:color="auto"/>
              <w:left w:val="single" w:sz="4" w:space="0" w:color="auto"/>
              <w:bottom w:val="single" w:sz="4" w:space="0" w:color="auto"/>
              <w:right w:val="single" w:sz="4" w:space="0" w:color="auto"/>
            </w:tcBorders>
            <w:hideMark/>
          </w:tcPr>
          <w:p w:rsidR="00EC143B" w:rsidRPr="00207189" w:rsidRDefault="00EC143B" w:rsidP="007F1588">
            <w:pPr>
              <w:spacing w:line="360" w:lineRule="auto"/>
              <w:rPr>
                <w:rFonts w:asciiTheme="minorEastAsia" w:hAnsiTheme="minorEastAsia"/>
              </w:rPr>
            </w:pPr>
            <w:r w:rsidRPr="00207189">
              <w:rPr>
                <w:rFonts w:asciiTheme="minorEastAsia" w:hAnsiTheme="minorEastAsia" w:cs="宋体" w:hint="eastAsia"/>
              </w:rPr>
              <w:t>第十四部分基金资产估</w:t>
            </w:r>
            <w:r w:rsidRPr="00207189">
              <w:rPr>
                <w:rFonts w:asciiTheme="minorEastAsia" w:hAnsiTheme="minorEastAsia" w:hint="eastAsia"/>
              </w:rPr>
              <w:t>值</w:t>
            </w:r>
          </w:p>
        </w:tc>
        <w:tc>
          <w:tcPr>
            <w:tcW w:w="4536" w:type="dxa"/>
            <w:tcBorders>
              <w:top w:val="single" w:sz="4" w:space="0" w:color="auto"/>
              <w:left w:val="single" w:sz="4" w:space="0" w:color="auto"/>
              <w:bottom w:val="single" w:sz="4" w:space="0" w:color="auto"/>
              <w:right w:val="single" w:sz="4" w:space="0" w:color="auto"/>
            </w:tcBorders>
            <w:hideMark/>
          </w:tcPr>
          <w:p w:rsidR="00EC143B" w:rsidRPr="00207189" w:rsidRDefault="00EC143B" w:rsidP="007F1588">
            <w:pPr>
              <w:rPr>
                <w:rFonts w:asciiTheme="minorEastAsia" w:hAnsiTheme="minorEastAsia"/>
              </w:rPr>
            </w:pPr>
            <w:r w:rsidRPr="00207189">
              <w:rPr>
                <w:rFonts w:asciiTheme="minorEastAsia" w:hAnsiTheme="minorEastAsia" w:cs="宋体" w:hint="eastAsia"/>
              </w:rPr>
              <w:t>三、估值方</w:t>
            </w:r>
            <w:r w:rsidRPr="00207189">
              <w:rPr>
                <w:rFonts w:asciiTheme="minorEastAsia" w:hAnsiTheme="minorEastAsia" w:hint="eastAsia"/>
              </w:rPr>
              <w:t>法</w:t>
            </w:r>
          </w:p>
        </w:tc>
        <w:tc>
          <w:tcPr>
            <w:tcW w:w="4536" w:type="dxa"/>
            <w:tcBorders>
              <w:top w:val="single" w:sz="4" w:space="0" w:color="auto"/>
              <w:left w:val="single" w:sz="4" w:space="0" w:color="auto"/>
              <w:bottom w:val="single" w:sz="4" w:space="0" w:color="auto"/>
              <w:right w:val="single" w:sz="4" w:space="0" w:color="auto"/>
            </w:tcBorders>
            <w:hideMark/>
          </w:tcPr>
          <w:p w:rsidR="00EC143B" w:rsidRPr="00207189" w:rsidRDefault="00EC143B" w:rsidP="007F1588">
            <w:pPr>
              <w:spacing w:line="360" w:lineRule="auto"/>
              <w:rPr>
                <w:rFonts w:asciiTheme="minorEastAsia" w:hAnsiTheme="minorEastAsia"/>
              </w:rPr>
            </w:pPr>
            <w:r w:rsidRPr="00207189">
              <w:rPr>
                <w:rFonts w:asciiTheme="minorEastAsia" w:hAnsiTheme="minorEastAsia" w:cs="宋体" w:hint="eastAsia"/>
              </w:rPr>
              <w:t>三、估值方</w:t>
            </w:r>
            <w:r w:rsidRPr="00207189">
              <w:rPr>
                <w:rFonts w:asciiTheme="minorEastAsia" w:hAnsiTheme="minorEastAsia" w:hint="eastAsia"/>
              </w:rPr>
              <w:t>法</w:t>
            </w:r>
          </w:p>
          <w:p w:rsidR="00EC143B" w:rsidRPr="00207189" w:rsidRDefault="00EC143B" w:rsidP="007F1588">
            <w:pPr>
              <w:spacing w:line="360" w:lineRule="auto"/>
              <w:rPr>
                <w:rFonts w:asciiTheme="minorEastAsia" w:hAnsiTheme="minorEastAsia"/>
              </w:rPr>
            </w:pPr>
            <w:r w:rsidRPr="00207189">
              <w:rPr>
                <w:rFonts w:asciiTheme="minorEastAsia" w:hAnsiTheme="minorEastAsia" w:cs="宋体" w:hint="eastAsia"/>
              </w:rPr>
              <w:t>增加</w:t>
            </w:r>
            <w:r w:rsidRPr="00207189">
              <w:rPr>
                <w:rFonts w:asciiTheme="minorEastAsia" w:hAnsiTheme="minorEastAsia" w:hint="eastAsia"/>
              </w:rPr>
              <w:t>：</w:t>
            </w:r>
          </w:p>
          <w:p w:rsidR="00EC143B" w:rsidRPr="00207189" w:rsidRDefault="00EC143B" w:rsidP="007F1588">
            <w:pPr>
              <w:spacing w:line="360" w:lineRule="auto"/>
              <w:rPr>
                <w:rFonts w:asciiTheme="minorEastAsia" w:hAnsiTheme="minorEastAsia"/>
                <w:bCs/>
                <w:szCs w:val="21"/>
              </w:rPr>
            </w:pPr>
            <w:r w:rsidRPr="00207189">
              <w:rPr>
                <w:rFonts w:asciiTheme="minorEastAsia" w:hAnsiTheme="minorEastAsia"/>
                <w:bCs/>
                <w:szCs w:val="21"/>
              </w:rPr>
              <w:t>5</w:t>
            </w:r>
            <w:r w:rsidRPr="00207189">
              <w:rPr>
                <w:rFonts w:asciiTheme="minorEastAsia" w:hAnsiTheme="minorEastAsia" w:cs="宋体" w:hint="eastAsia"/>
                <w:bCs/>
                <w:szCs w:val="21"/>
              </w:rPr>
              <w:t>、当发生大额申购或赎回情形时，基金管理人可以采用摆动定价机制，以确保基金估值的公平性</w:t>
            </w:r>
            <w:r w:rsidRPr="00207189">
              <w:rPr>
                <w:rFonts w:asciiTheme="minorEastAsia" w:hAnsiTheme="minorEastAsia" w:hint="eastAsia"/>
                <w:bCs/>
                <w:szCs w:val="21"/>
              </w:rPr>
              <w:t>。</w:t>
            </w:r>
          </w:p>
        </w:tc>
      </w:tr>
      <w:tr w:rsidR="00EC143B" w:rsidRPr="00207189" w:rsidTr="007F1588">
        <w:trPr>
          <w:jc w:val="center"/>
        </w:trPr>
        <w:tc>
          <w:tcPr>
            <w:tcW w:w="1701" w:type="dxa"/>
            <w:tcBorders>
              <w:top w:val="single" w:sz="4" w:space="0" w:color="auto"/>
              <w:left w:val="single" w:sz="4" w:space="0" w:color="auto"/>
              <w:bottom w:val="single" w:sz="4" w:space="0" w:color="auto"/>
              <w:right w:val="single" w:sz="4" w:space="0" w:color="auto"/>
            </w:tcBorders>
            <w:hideMark/>
          </w:tcPr>
          <w:p w:rsidR="00EC143B" w:rsidRPr="00207189" w:rsidRDefault="00EC143B" w:rsidP="007F1588">
            <w:pPr>
              <w:spacing w:line="360" w:lineRule="auto"/>
              <w:rPr>
                <w:rFonts w:asciiTheme="minorEastAsia" w:hAnsiTheme="minorEastAsia"/>
              </w:rPr>
            </w:pPr>
            <w:r w:rsidRPr="00207189">
              <w:rPr>
                <w:rFonts w:asciiTheme="minorEastAsia" w:hAnsiTheme="minorEastAsia" w:cs="宋体" w:hint="eastAsia"/>
              </w:rPr>
              <w:t>第十四部分基金资产估</w:t>
            </w:r>
            <w:r w:rsidRPr="00207189">
              <w:rPr>
                <w:rFonts w:asciiTheme="minorEastAsia" w:hAnsiTheme="minorEastAsia" w:hint="eastAsia"/>
              </w:rPr>
              <w:t>值</w:t>
            </w:r>
          </w:p>
        </w:tc>
        <w:tc>
          <w:tcPr>
            <w:tcW w:w="4536" w:type="dxa"/>
            <w:tcBorders>
              <w:top w:val="single" w:sz="4" w:space="0" w:color="auto"/>
              <w:left w:val="single" w:sz="4" w:space="0" w:color="auto"/>
              <w:bottom w:val="single" w:sz="4" w:space="0" w:color="auto"/>
              <w:right w:val="single" w:sz="4" w:space="0" w:color="auto"/>
            </w:tcBorders>
          </w:tcPr>
          <w:p w:rsidR="00EC143B" w:rsidRPr="00207189" w:rsidRDefault="00EC143B" w:rsidP="007F1588">
            <w:pPr>
              <w:spacing w:line="360" w:lineRule="auto"/>
              <w:rPr>
                <w:rFonts w:asciiTheme="minorEastAsia" w:hAnsiTheme="minorEastAsia"/>
              </w:rPr>
            </w:pPr>
            <w:r w:rsidRPr="00207189">
              <w:rPr>
                <w:rFonts w:asciiTheme="minorEastAsia" w:hAnsiTheme="minorEastAsia" w:cs="宋体" w:hint="eastAsia"/>
                <w:bCs/>
                <w:szCs w:val="21"/>
              </w:rPr>
              <w:t>六、暂停估值的情</w:t>
            </w:r>
            <w:r w:rsidRPr="00207189">
              <w:rPr>
                <w:rFonts w:asciiTheme="minorEastAsia" w:hAnsiTheme="minorEastAsia" w:hint="eastAsia"/>
                <w:bCs/>
                <w:szCs w:val="21"/>
              </w:rPr>
              <w:t>形</w:t>
            </w: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p w:rsidR="00EC143B" w:rsidRPr="00207189" w:rsidRDefault="00EC143B" w:rsidP="007F1588">
            <w:pPr>
              <w:spacing w:line="360" w:lineRule="auto"/>
              <w:rPr>
                <w:rFonts w:asciiTheme="minorEastAsia" w:hAnsiTheme="minorEastAsia"/>
              </w:rPr>
            </w:pPr>
          </w:p>
        </w:tc>
        <w:tc>
          <w:tcPr>
            <w:tcW w:w="4536" w:type="dxa"/>
            <w:tcBorders>
              <w:top w:val="single" w:sz="4" w:space="0" w:color="auto"/>
              <w:left w:val="single" w:sz="4" w:space="0" w:color="auto"/>
              <w:bottom w:val="single" w:sz="4" w:space="0" w:color="auto"/>
              <w:right w:val="single" w:sz="4" w:space="0" w:color="auto"/>
            </w:tcBorders>
            <w:hideMark/>
          </w:tcPr>
          <w:p w:rsidR="00EC143B" w:rsidRPr="00207189" w:rsidRDefault="00EC143B" w:rsidP="007F1588">
            <w:pPr>
              <w:spacing w:line="360" w:lineRule="auto"/>
              <w:rPr>
                <w:rFonts w:asciiTheme="minorEastAsia" w:hAnsiTheme="minorEastAsia"/>
              </w:rPr>
            </w:pPr>
            <w:r w:rsidRPr="00207189">
              <w:rPr>
                <w:rFonts w:asciiTheme="minorEastAsia" w:hAnsiTheme="minorEastAsia" w:cs="宋体" w:hint="eastAsia"/>
              </w:rPr>
              <w:t>六、暂停估值的情</w:t>
            </w:r>
            <w:r w:rsidRPr="00207189">
              <w:rPr>
                <w:rFonts w:asciiTheme="minorEastAsia" w:hAnsiTheme="minorEastAsia" w:hint="eastAsia"/>
              </w:rPr>
              <w:t>形</w:t>
            </w:r>
          </w:p>
          <w:p w:rsidR="00EC143B" w:rsidRPr="00207189" w:rsidRDefault="00EC143B" w:rsidP="007F1588">
            <w:pPr>
              <w:spacing w:line="360" w:lineRule="auto"/>
              <w:rPr>
                <w:rFonts w:asciiTheme="minorEastAsia" w:hAnsiTheme="minorEastAsia"/>
              </w:rPr>
            </w:pPr>
            <w:r w:rsidRPr="00207189">
              <w:rPr>
                <w:rFonts w:asciiTheme="minorEastAsia" w:hAnsiTheme="minorEastAsia" w:cs="宋体" w:hint="eastAsia"/>
              </w:rPr>
              <w:t>增加</w:t>
            </w:r>
            <w:r w:rsidRPr="00207189">
              <w:rPr>
                <w:rFonts w:asciiTheme="minorEastAsia" w:hAnsiTheme="minorEastAsia" w:hint="eastAsia"/>
              </w:rPr>
              <w:t>：</w:t>
            </w:r>
          </w:p>
          <w:p w:rsidR="00EC143B" w:rsidRPr="00207189" w:rsidRDefault="00EC143B" w:rsidP="007F1588">
            <w:pPr>
              <w:spacing w:line="360" w:lineRule="auto"/>
              <w:rPr>
                <w:rFonts w:asciiTheme="minorEastAsia" w:hAnsiTheme="minorEastAsia"/>
              </w:rPr>
            </w:pPr>
            <w:r w:rsidRPr="00207189">
              <w:rPr>
                <w:rFonts w:asciiTheme="minorEastAsia" w:hAnsiTheme="minorEastAsia"/>
              </w:rPr>
              <w:t>3</w:t>
            </w:r>
            <w:r w:rsidRPr="00207189">
              <w:rPr>
                <w:rFonts w:asciiTheme="minorEastAsia" w:hAnsiTheme="minorEastAsia" w:cs="宋体" w:hint="eastAsia"/>
              </w:rPr>
              <w:t>、当前一估值日基金资产净值</w:t>
            </w:r>
            <w:r w:rsidRPr="00207189">
              <w:rPr>
                <w:rFonts w:asciiTheme="minorEastAsia" w:hAnsiTheme="minorEastAsia"/>
              </w:rPr>
              <w:t>50%</w:t>
            </w:r>
            <w:r w:rsidRPr="00207189">
              <w:rPr>
                <w:rFonts w:asciiTheme="minorEastAsia" w:hAnsiTheme="minorEastAsia" w:cs="宋体" w:hint="eastAsia"/>
              </w:rPr>
              <w:t>以上的资产出现无可参考的活跃市场价格且采用估值技术仍导致公允价值存在重大不确定性时，经与基金托管人协商确认后，基金管理人应当暂停估值</w:t>
            </w:r>
            <w:r w:rsidRPr="00207189">
              <w:rPr>
                <w:rFonts w:asciiTheme="minorEastAsia" w:hAnsiTheme="minorEastAsia" w:hint="eastAsia"/>
              </w:rPr>
              <w:t>；</w:t>
            </w:r>
          </w:p>
        </w:tc>
      </w:tr>
      <w:tr w:rsidR="00EC143B" w:rsidRPr="00207189" w:rsidTr="007F1588">
        <w:trPr>
          <w:jc w:val="center"/>
        </w:trPr>
        <w:tc>
          <w:tcPr>
            <w:tcW w:w="1701" w:type="dxa"/>
            <w:tcBorders>
              <w:top w:val="single" w:sz="4" w:space="0" w:color="auto"/>
              <w:left w:val="single" w:sz="4" w:space="0" w:color="auto"/>
              <w:bottom w:val="single" w:sz="4" w:space="0" w:color="auto"/>
              <w:right w:val="single" w:sz="4" w:space="0" w:color="auto"/>
            </w:tcBorders>
            <w:hideMark/>
          </w:tcPr>
          <w:p w:rsidR="00EC143B" w:rsidRPr="00207189" w:rsidRDefault="00EC143B" w:rsidP="007F1588">
            <w:pPr>
              <w:spacing w:line="360" w:lineRule="auto"/>
              <w:rPr>
                <w:rFonts w:asciiTheme="minorEastAsia" w:hAnsiTheme="minorEastAsia"/>
              </w:rPr>
            </w:pPr>
            <w:r w:rsidRPr="00207189">
              <w:rPr>
                <w:rFonts w:asciiTheme="minorEastAsia" w:hAnsiTheme="minorEastAsia" w:cs="宋体" w:hint="eastAsia"/>
              </w:rPr>
              <w:t>第十八部分基金的信息披</w:t>
            </w:r>
            <w:r w:rsidRPr="00207189">
              <w:rPr>
                <w:rFonts w:asciiTheme="minorEastAsia" w:hAnsiTheme="minorEastAsia" w:hint="eastAsia"/>
              </w:rPr>
              <w:t>露</w:t>
            </w:r>
          </w:p>
        </w:tc>
        <w:tc>
          <w:tcPr>
            <w:tcW w:w="4536" w:type="dxa"/>
            <w:tcBorders>
              <w:top w:val="single" w:sz="4" w:space="0" w:color="auto"/>
              <w:left w:val="single" w:sz="4" w:space="0" w:color="auto"/>
              <w:bottom w:val="single" w:sz="4" w:space="0" w:color="auto"/>
              <w:right w:val="single" w:sz="4" w:space="0" w:color="auto"/>
            </w:tcBorders>
          </w:tcPr>
          <w:p w:rsidR="00EC143B" w:rsidRPr="00207189" w:rsidRDefault="00EC143B"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cs="宋体" w:hint="eastAsia"/>
              </w:rPr>
              <w:t>五</w:t>
            </w:r>
            <w:r w:rsidRPr="00207189">
              <w:rPr>
                <w:rFonts w:asciiTheme="minorEastAsia" w:hAnsiTheme="minorEastAsia" w:hint="eastAsia"/>
                <w:bCs/>
                <w:szCs w:val="21"/>
              </w:rPr>
              <w:t>、公开披露的基金信息</w:t>
            </w:r>
          </w:p>
          <w:p w:rsidR="00EC143B" w:rsidRPr="00207189" w:rsidRDefault="00EC143B"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（六）基金定期报告，包括基金年度报告、基金半年度报告和基金季度报告</w:t>
            </w:r>
          </w:p>
          <w:p w:rsidR="00EC143B" w:rsidRPr="00207189" w:rsidRDefault="00EC143B" w:rsidP="007F1588">
            <w:pPr>
              <w:spacing w:line="360" w:lineRule="auto"/>
              <w:rPr>
                <w:rFonts w:asciiTheme="minorEastAsia" w:hAnsiTheme="minorEastAsia"/>
              </w:rPr>
            </w:pPr>
          </w:p>
        </w:tc>
        <w:tc>
          <w:tcPr>
            <w:tcW w:w="4536" w:type="dxa"/>
            <w:tcBorders>
              <w:top w:val="single" w:sz="4" w:space="0" w:color="auto"/>
              <w:left w:val="single" w:sz="4" w:space="0" w:color="auto"/>
              <w:bottom w:val="single" w:sz="4" w:space="0" w:color="auto"/>
              <w:right w:val="single" w:sz="4" w:space="0" w:color="auto"/>
            </w:tcBorders>
            <w:hideMark/>
          </w:tcPr>
          <w:p w:rsidR="00EC143B" w:rsidRPr="00207189" w:rsidRDefault="00EC143B"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cs="宋体" w:hint="eastAsia"/>
              </w:rPr>
              <w:t>五</w:t>
            </w:r>
            <w:r w:rsidRPr="00207189">
              <w:rPr>
                <w:rFonts w:asciiTheme="minorEastAsia" w:hAnsiTheme="minorEastAsia" w:hint="eastAsia"/>
                <w:bCs/>
                <w:szCs w:val="21"/>
              </w:rPr>
              <w:t>、公开披露的基金信息</w:t>
            </w:r>
          </w:p>
          <w:p w:rsidR="00EC143B" w:rsidRPr="00207189" w:rsidRDefault="00EC143B"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（六）基金定期报告，包括基金年度报告、基金半年度报告和基金季度报告</w:t>
            </w:r>
          </w:p>
          <w:p w:rsidR="00EC143B" w:rsidRPr="00207189" w:rsidRDefault="00EC143B" w:rsidP="007F1588">
            <w:pPr>
              <w:tabs>
                <w:tab w:val="left" w:pos="3780"/>
              </w:tabs>
              <w:spacing w:line="360" w:lineRule="auto"/>
              <w:textAlignment w:val="bottom"/>
              <w:rPr>
                <w:rFonts w:asciiTheme="minorEastAsia" w:hAnsiTheme="minorEastAsia"/>
              </w:rPr>
            </w:pPr>
            <w:r w:rsidRPr="00207189">
              <w:rPr>
                <w:rFonts w:asciiTheme="minorEastAsia" w:hAnsiTheme="minorEastAsia" w:cs="宋体" w:hint="eastAsia"/>
              </w:rPr>
              <w:t>增加</w:t>
            </w:r>
            <w:r w:rsidRPr="00207189">
              <w:rPr>
                <w:rFonts w:asciiTheme="minorEastAsia" w:hAnsiTheme="minorEastAsia" w:hint="eastAsia"/>
              </w:rPr>
              <w:t>：</w:t>
            </w:r>
          </w:p>
          <w:p w:rsidR="00EC143B" w:rsidRPr="00207189" w:rsidRDefault="00EC143B"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基金管理人应当在半年度报告和年度报告中披露基金组合资产情况及其流动性风险分析等。</w:t>
            </w:r>
          </w:p>
          <w:p w:rsidR="00EC143B" w:rsidRPr="00207189" w:rsidRDefault="00EC143B" w:rsidP="007F1588">
            <w:pPr>
              <w:spacing w:line="360" w:lineRule="auto"/>
              <w:rPr>
                <w:rFonts w:asciiTheme="minorEastAsia" w:hAnsiTheme="minorEastAsia"/>
                <w:bCs/>
                <w:szCs w:val="21"/>
              </w:rPr>
            </w:pPr>
            <w:r w:rsidRPr="00207189">
              <w:rPr>
                <w:rFonts w:asciiTheme="minorEastAsia" w:hAnsiTheme="minorEastAsia" w:hint="eastAsia"/>
                <w:bCs/>
                <w:szCs w:val="21"/>
              </w:rPr>
              <w:t>报告期内出现单一投资者持有基金份额达到或超过基金总份额</w:t>
            </w:r>
            <w:r w:rsidRPr="00207189">
              <w:rPr>
                <w:rFonts w:asciiTheme="minorEastAsia" w:hAnsiTheme="minorEastAsia"/>
                <w:bCs/>
                <w:szCs w:val="21"/>
              </w:rPr>
              <w:t>20%</w:t>
            </w:r>
            <w:r w:rsidRPr="00207189">
              <w:rPr>
                <w:rFonts w:asciiTheme="minorEastAsia" w:hAnsiTheme="minorEastAsia" w:hint="eastAsia"/>
                <w:bCs/>
                <w:szCs w:val="21"/>
              </w:rPr>
              <w:t>的情形，为保障其他投资者的权益，基金管理人至少应当在基金定期报告“影响投资者决策的其他重要信息”项下披露该投资者的类别、报告期末持有份额及占比、报告期内持有份额变化情况及产品的特有风险。</w:t>
            </w:r>
          </w:p>
        </w:tc>
      </w:tr>
      <w:tr w:rsidR="00EC143B" w:rsidRPr="00207189" w:rsidTr="007F1588">
        <w:trPr>
          <w:jc w:val="center"/>
        </w:trPr>
        <w:tc>
          <w:tcPr>
            <w:tcW w:w="1701" w:type="dxa"/>
            <w:tcBorders>
              <w:top w:val="single" w:sz="4" w:space="0" w:color="auto"/>
              <w:left w:val="single" w:sz="4" w:space="0" w:color="auto"/>
              <w:bottom w:val="single" w:sz="4" w:space="0" w:color="auto"/>
              <w:right w:val="single" w:sz="4" w:space="0" w:color="auto"/>
            </w:tcBorders>
            <w:hideMark/>
          </w:tcPr>
          <w:p w:rsidR="00EC143B" w:rsidRPr="00207189" w:rsidRDefault="00EC143B" w:rsidP="007F1588">
            <w:pPr>
              <w:spacing w:line="360" w:lineRule="auto"/>
              <w:rPr>
                <w:rFonts w:asciiTheme="minorEastAsia" w:hAnsiTheme="minorEastAsia"/>
              </w:rPr>
            </w:pPr>
            <w:r w:rsidRPr="00207189">
              <w:rPr>
                <w:rFonts w:asciiTheme="minorEastAsia" w:hAnsiTheme="minorEastAsia" w:cs="宋体" w:hint="eastAsia"/>
              </w:rPr>
              <w:t>第十八部分基金的信息披</w:t>
            </w:r>
            <w:r w:rsidRPr="00207189">
              <w:rPr>
                <w:rFonts w:asciiTheme="minorEastAsia" w:hAnsiTheme="minorEastAsia" w:hint="eastAsia"/>
              </w:rPr>
              <w:t>露</w:t>
            </w:r>
          </w:p>
        </w:tc>
        <w:tc>
          <w:tcPr>
            <w:tcW w:w="4536" w:type="dxa"/>
            <w:tcBorders>
              <w:top w:val="single" w:sz="4" w:space="0" w:color="auto"/>
              <w:left w:val="single" w:sz="4" w:space="0" w:color="auto"/>
              <w:bottom w:val="single" w:sz="4" w:space="0" w:color="auto"/>
              <w:right w:val="single" w:sz="4" w:space="0" w:color="auto"/>
            </w:tcBorders>
            <w:hideMark/>
          </w:tcPr>
          <w:p w:rsidR="00EC143B" w:rsidRPr="00207189" w:rsidRDefault="00EC143B" w:rsidP="007F1588">
            <w:pPr>
              <w:tabs>
                <w:tab w:val="left" w:pos="3780"/>
              </w:tabs>
              <w:spacing w:line="360" w:lineRule="auto"/>
              <w:textAlignment w:val="bottom"/>
              <w:rPr>
                <w:rFonts w:asciiTheme="minorEastAsia" w:hAnsiTheme="minorEastAsia"/>
              </w:rPr>
            </w:pPr>
            <w:r w:rsidRPr="00207189">
              <w:rPr>
                <w:rFonts w:asciiTheme="minorEastAsia" w:hAnsiTheme="minorEastAsia" w:cs="宋体" w:hint="eastAsia"/>
              </w:rPr>
              <w:t>（七）临时报</w:t>
            </w:r>
            <w:r w:rsidRPr="00207189">
              <w:rPr>
                <w:rFonts w:asciiTheme="minorEastAsia" w:hAnsiTheme="minorEastAsia" w:hint="eastAsia"/>
              </w:rPr>
              <w:t>告</w:t>
            </w:r>
          </w:p>
        </w:tc>
        <w:tc>
          <w:tcPr>
            <w:tcW w:w="4536" w:type="dxa"/>
            <w:tcBorders>
              <w:top w:val="single" w:sz="4" w:space="0" w:color="auto"/>
              <w:left w:val="single" w:sz="4" w:space="0" w:color="auto"/>
              <w:bottom w:val="single" w:sz="4" w:space="0" w:color="auto"/>
              <w:right w:val="single" w:sz="4" w:space="0" w:color="auto"/>
            </w:tcBorders>
            <w:hideMark/>
          </w:tcPr>
          <w:p w:rsidR="00EC143B" w:rsidRPr="00207189" w:rsidRDefault="00EC143B"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（七）临时报告</w:t>
            </w:r>
          </w:p>
          <w:p w:rsidR="00EC143B" w:rsidRPr="00207189" w:rsidRDefault="00EC143B" w:rsidP="007F1588">
            <w:pPr>
              <w:tabs>
                <w:tab w:val="left" w:pos="3780"/>
              </w:tabs>
              <w:spacing w:line="360" w:lineRule="auto"/>
              <w:textAlignment w:val="bottom"/>
              <w:rPr>
                <w:rFonts w:asciiTheme="minorEastAsia" w:hAnsiTheme="minorEastAsia"/>
              </w:rPr>
            </w:pPr>
            <w:r w:rsidRPr="00207189">
              <w:rPr>
                <w:rFonts w:asciiTheme="minorEastAsia" w:hAnsiTheme="minorEastAsia" w:cs="宋体" w:hint="eastAsia"/>
              </w:rPr>
              <w:t>增加</w:t>
            </w:r>
            <w:r w:rsidRPr="00207189">
              <w:rPr>
                <w:rFonts w:asciiTheme="minorEastAsia" w:hAnsiTheme="minorEastAsia" w:hint="eastAsia"/>
              </w:rPr>
              <w:t>：</w:t>
            </w:r>
          </w:p>
          <w:p w:rsidR="00EC143B" w:rsidRPr="00207189" w:rsidRDefault="00EC143B" w:rsidP="007F1588">
            <w:pPr>
              <w:tabs>
                <w:tab w:val="left" w:pos="3780"/>
              </w:tabs>
              <w:spacing w:line="360" w:lineRule="auto"/>
              <w:textAlignment w:val="bottom"/>
              <w:rPr>
                <w:rFonts w:asciiTheme="minorEastAsia" w:hAnsiTheme="minorEastAsia"/>
              </w:rPr>
            </w:pPr>
            <w:r w:rsidRPr="00207189">
              <w:rPr>
                <w:rFonts w:asciiTheme="minorEastAsia" w:hAnsiTheme="minorEastAsia"/>
              </w:rPr>
              <w:t>26</w:t>
            </w:r>
            <w:r w:rsidRPr="00207189">
              <w:rPr>
                <w:rFonts w:asciiTheme="minorEastAsia" w:hAnsiTheme="minorEastAsia" w:cs="宋体" w:hint="eastAsia"/>
              </w:rPr>
              <w:t>、本基金发生涉及基金申购、赎回事项调整或潜在影响投资者赎回等重大事项时</w:t>
            </w:r>
            <w:r w:rsidRPr="00207189">
              <w:rPr>
                <w:rFonts w:asciiTheme="minorEastAsia" w:hAnsiTheme="minorEastAsia" w:hint="eastAsia"/>
              </w:rPr>
              <w:t>；</w:t>
            </w:r>
          </w:p>
          <w:p w:rsidR="00EC143B" w:rsidRPr="00207189" w:rsidRDefault="00EC143B" w:rsidP="007F1588">
            <w:pPr>
              <w:tabs>
                <w:tab w:val="left" w:pos="3780"/>
              </w:tabs>
              <w:spacing w:line="360" w:lineRule="auto"/>
              <w:textAlignment w:val="bottom"/>
              <w:rPr>
                <w:rFonts w:asciiTheme="minorEastAsia" w:hAnsiTheme="minorEastAsia"/>
              </w:rPr>
            </w:pPr>
            <w:r w:rsidRPr="00207189">
              <w:rPr>
                <w:rFonts w:asciiTheme="minorEastAsia" w:hAnsiTheme="minorEastAsia"/>
              </w:rPr>
              <w:t>27</w:t>
            </w:r>
            <w:r w:rsidRPr="00207189">
              <w:rPr>
                <w:rFonts w:asciiTheme="minorEastAsia" w:hAnsiTheme="minorEastAsia" w:cs="宋体" w:hint="eastAsia"/>
              </w:rPr>
              <w:t>、基金管理人采用摆动定价机制进行估值</w:t>
            </w:r>
            <w:r w:rsidRPr="00207189">
              <w:rPr>
                <w:rFonts w:asciiTheme="minorEastAsia" w:hAnsiTheme="minorEastAsia" w:hint="eastAsia"/>
              </w:rPr>
              <w:t>；</w:t>
            </w:r>
          </w:p>
        </w:tc>
      </w:tr>
    </w:tbl>
    <w:p w:rsidR="00B46DD7" w:rsidRPr="00207189" w:rsidRDefault="00B46DD7" w:rsidP="00B46DD7">
      <w:pPr>
        <w:pStyle w:val="ab"/>
        <w:rPr>
          <w:rFonts w:asciiTheme="minorEastAsia" w:eastAsiaTheme="minorEastAsia" w:hAnsiTheme="minorEastAsia"/>
        </w:rPr>
      </w:pPr>
      <w:bookmarkStart w:id="64" w:name="_Toc509500798"/>
      <w:r w:rsidRPr="00207189">
        <w:rPr>
          <w:rFonts w:asciiTheme="minorEastAsia" w:eastAsiaTheme="minorEastAsia" w:hAnsiTheme="minorEastAsia" w:hint="eastAsia"/>
        </w:rPr>
        <w:t>附件56：《鹏华兴安定期开放灵活配置混合型证券投资基金基金合同》修订对照表</w:t>
      </w:r>
      <w:bookmarkEnd w:id="64"/>
    </w:p>
    <w:tbl>
      <w:tblPr>
        <w:tblStyle w:val="a3"/>
        <w:tblW w:w="0" w:type="auto"/>
        <w:jc w:val="center"/>
        <w:tblLayout w:type="fixed"/>
        <w:tblLook w:val="04A0"/>
      </w:tblPr>
      <w:tblGrid>
        <w:gridCol w:w="1701"/>
        <w:gridCol w:w="4536"/>
        <w:gridCol w:w="4536"/>
      </w:tblGrid>
      <w:tr w:rsidR="00B46DD7" w:rsidRPr="00207189" w:rsidTr="007F1588">
        <w:trPr>
          <w:jc w:val="center"/>
        </w:trPr>
        <w:tc>
          <w:tcPr>
            <w:tcW w:w="1701" w:type="dxa"/>
          </w:tcPr>
          <w:p w:rsidR="00B46DD7" w:rsidRPr="00207189" w:rsidRDefault="00B46DD7" w:rsidP="007F1588">
            <w:pPr>
              <w:spacing w:line="360" w:lineRule="auto"/>
              <w:jc w:val="center"/>
              <w:rPr>
                <w:rFonts w:asciiTheme="minorEastAsia" w:hAnsiTheme="minorEastAsia"/>
              </w:rPr>
            </w:pPr>
            <w:bookmarkStart w:id="65" w:name="OLE_LINK9"/>
            <w:bookmarkStart w:id="66" w:name="OLE_LINK10"/>
            <w:r w:rsidRPr="00207189">
              <w:rPr>
                <w:rFonts w:asciiTheme="minorEastAsia" w:hAnsiTheme="minorEastAsia" w:hint="eastAsia"/>
              </w:rPr>
              <w:t>基金</w:t>
            </w:r>
            <w:r w:rsidRPr="00207189">
              <w:rPr>
                <w:rFonts w:asciiTheme="minorEastAsia" w:hAnsiTheme="minorEastAsia"/>
              </w:rPr>
              <w:t>合同条款</w:t>
            </w:r>
          </w:p>
        </w:tc>
        <w:tc>
          <w:tcPr>
            <w:tcW w:w="4536" w:type="dxa"/>
          </w:tcPr>
          <w:p w:rsidR="00B46DD7" w:rsidRPr="00207189" w:rsidRDefault="00B46DD7" w:rsidP="007F158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前内容</w:t>
            </w:r>
          </w:p>
        </w:tc>
        <w:tc>
          <w:tcPr>
            <w:tcW w:w="4536" w:type="dxa"/>
          </w:tcPr>
          <w:p w:rsidR="00B46DD7" w:rsidRPr="00207189" w:rsidRDefault="00B46DD7" w:rsidP="007F158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后内容</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第一部分  前言</w:t>
            </w:r>
          </w:p>
        </w:tc>
        <w:tc>
          <w:tcPr>
            <w:tcW w:w="4536" w:type="dxa"/>
          </w:tcPr>
          <w:p w:rsidR="00B46DD7" w:rsidRPr="00207189" w:rsidRDefault="00B46DD7" w:rsidP="007F1588">
            <w:pPr>
              <w:spacing w:line="360" w:lineRule="auto"/>
              <w:rPr>
                <w:rFonts w:asciiTheme="minorEastAsia" w:hAnsiTheme="minorEastAsia"/>
                <w:bCs/>
              </w:rPr>
            </w:pPr>
            <w:r w:rsidRPr="00207189">
              <w:rPr>
                <w:rFonts w:asciiTheme="minorEastAsia" w:hAnsiTheme="minorEastAsia"/>
                <w:bCs/>
              </w:rPr>
              <w:t>一、订立本基金合同的目的、依据和原则</w:t>
            </w:r>
          </w:p>
          <w:p w:rsidR="00B46DD7" w:rsidRPr="00207189" w:rsidRDefault="00B46DD7" w:rsidP="007F1588">
            <w:pPr>
              <w:tabs>
                <w:tab w:val="left" w:pos="3780"/>
              </w:tabs>
              <w:autoSpaceDE w:val="0"/>
              <w:autoSpaceDN w:val="0"/>
              <w:spacing w:line="360" w:lineRule="auto"/>
              <w:ind w:firstLineChars="200" w:firstLine="420"/>
              <w:textAlignment w:val="bottom"/>
              <w:rPr>
                <w:rFonts w:asciiTheme="minorEastAsia" w:hAnsiTheme="minorEastAsia"/>
                <w:bCs/>
                <w:szCs w:val="21"/>
              </w:rPr>
            </w:pPr>
            <w:r w:rsidRPr="00207189">
              <w:rPr>
                <w:rFonts w:asciiTheme="minorEastAsia" w:hAnsiTheme="minorEastAsia"/>
                <w:bCs/>
                <w:szCs w:val="21"/>
              </w:rPr>
              <w:t>2</w:t>
            </w:r>
            <w:r w:rsidRPr="00207189">
              <w:rPr>
                <w:rFonts w:asciiTheme="minorEastAsia" w:hAnsiTheme="minorEastAsia" w:hint="eastAsia"/>
                <w:bCs/>
                <w:szCs w:val="21"/>
              </w:rPr>
              <w:t>、订立本基金合同的依据是《中华人民共和国合同法》</w:t>
            </w:r>
            <w:r w:rsidRPr="00207189">
              <w:rPr>
                <w:rFonts w:asciiTheme="minorEastAsia" w:hAnsiTheme="minorEastAsia"/>
                <w:bCs/>
                <w:szCs w:val="21"/>
              </w:rPr>
              <w:t>(</w:t>
            </w:r>
            <w:r w:rsidRPr="00207189">
              <w:rPr>
                <w:rFonts w:asciiTheme="minorEastAsia" w:hAnsiTheme="minorEastAsia" w:hint="eastAsia"/>
                <w:bCs/>
                <w:szCs w:val="21"/>
              </w:rPr>
              <w:t>以下简称</w:t>
            </w:r>
            <w:r w:rsidRPr="00207189">
              <w:rPr>
                <w:rFonts w:asciiTheme="minorEastAsia" w:hAnsiTheme="minorEastAsia"/>
                <w:bCs/>
                <w:szCs w:val="21"/>
              </w:rPr>
              <w:t>“</w:t>
            </w:r>
            <w:r w:rsidRPr="00207189">
              <w:rPr>
                <w:rFonts w:asciiTheme="minorEastAsia" w:hAnsiTheme="minorEastAsia" w:hint="eastAsia"/>
                <w:bCs/>
                <w:szCs w:val="21"/>
              </w:rPr>
              <w:t>《合同法》</w:t>
            </w:r>
            <w:r w:rsidRPr="00207189">
              <w:rPr>
                <w:rFonts w:asciiTheme="minorEastAsia" w:hAnsiTheme="minorEastAsia"/>
                <w:bCs/>
                <w:szCs w:val="21"/>
              </w:rPr>
              <w:t>”)</w:t>
            </w:r>
            <w:r w:rsidRPr="00207189">
              <w:rPr>
                <w:rFonts w:asciiTheme="minorEastAsia" w:hAnsiTheme="minorEastAsia" w:hint="eastAsia"/>
                <w:bCs/>
                <w:szCs w:val="21"/>
              </w:rPr>
              <w:t>、《中华人民共和国证券投资基金法》（以下简称</w:t>
            </w:r>
            <w:r w:rsidRPr="00207189">
              <w:rPr>
                <w:rFonts w:asciiTheme="minorEastAsia" w:hAnsiTheme="minorEastAsia"/>
                <w:bCs/>
                <w:szCs w:val="21"/>
              </w:rPr>
              <w:t>“</w:t>
            </w:r>
            <w:r w:rsidRPr="00207189">
              <w:rPr>
                <w:rFonts w:asciiTheme="minorEastAsia" w:hAnsiTheme="minorEastAsia" w:hint="eastAsia"/>
                <w:bCs/>
                <w:szCs w:val="21"/>
              </w:rPr>
              <w:t>《基金法》</w:t>
            </w:r>
            <w:r w:rsidRPr="00207189">
              <w:rPr>
                <w:rFonts w:asciiTheme="minorEastAsia" w:hAnsiTheme="minorEastAsia"/>
                <w:bCs/>
                <w:szCs w:val="21"/>
              </w:rPr>
              <w:t>”)</w:t>
            </w:r>
            <w:r w:rsidRPr="00207189">
              <w:rPr>
                <w:rFonts w:asciiTheme="minorEastAsia" w:hAnsiTheme="minorEastAsia" w:hint="eastAsia"/>
                <w:bCs/>
                <w:szCs w:val="21"/>
              </w:rPr>
              <w:t>、《公开募集证券投资基金运作管理办法》</w:t>
            </w:r>
            <w:r w:rsidRPr="00207189">
              <w:rPr>
                <w:rFonts w:asciiTheme="minorEastAsia" w:hAnsiTheme="minorEastAsia"/>
                <w:bCs/>
                <w:szCs w:val="21"/>
              </w:rPr>
              <w:t>(</w:t>
            </w:r>
            <w:r w:rsidRPr="00207189">
              <w:rPr>
                <w:rFonts w:asciiTheme="minorEastAsia" w:hAnsiTheme="minorEastAsia" w:hint="eastAsia"/>
                <w:bCs/>
                <w:szCs w:val="21"/>
              </w:rPr>
              <w:t>以下简称</w:t>
            </w:r>
            <w:r w:rsidRPr="00207189">
              <w:rPr>
                <w:rFonts w:asciiTheme="minorEastAsia" w:hAnsiTheme="minorEastAsia"/>
                <w:bCs/>
                <w:szCs w:val="21"/>
              </w:rPr>
              <w:t>“</w:t>
            </w:r>
            <w:r w:rsidRPr="00207189">
              <w:rPr>
                <w:rFonts w:asciiTheme="minorEastAsia" w:hAnsiTheme="minorEastAsia" w:hint="eastAsia"/>
                <w:bCs/>
                <w:szCs w:val="21"/>
              </w:rPr>
              <w:t>《运作办法》</w:t>
            </w:r>
            <w:r w:rsidRPr="00207189">
              <w:rPr>
                <w:rFonts w:asciiTheme="minorEastAsia" w:hAnsiTheme="minorEastAsia"/>
                <w:bCs/>
                <w:szCs w:val="21"/>
              </w:rPr>
              <w:t>”)</w:t>
            </w:r>
            <w:r w:rsidRPr="00207189">
              <w:rPr>
                <w:rFonts w:asciiTheme="minorEastAsia" w:hAnsiTheme="minorEastAsia" w:hint="eastAsia"/>
                <w:bCs/>
                <w:szCs w:val="21"/>
              </w:rPr>
              <w:t>、《证券投资基金销售管理办法》</w:t>
            </w:r>
            <w:r w:rsidRPr="00207189">
              <w:rPr>
                <w:rFonts w:asciiTheme="minorEastAsia" w:hAnsiTheme="minorEastAsia"/>
                <w:bCs/>
                <w:szCs w:val="21"/>
              </w:rPr>
              <w:t>(</w:t>
            </w:r>
            <w:r w:rsidRPr="00207189">
              <w:rPr>
                <w:rFonts w:asciiTheme="minorEastAsia" w:hAnsiTheme="minorEastAsia" w:hint="eastAsia"/>
                <w:bCs/>
                <w:szCs w:val="21"/>
              </w:rPr>
              <w:t>以下简称</w:t>
            </w:r>
            <w:r w:rsidRPr="00207189">
              <w:rPr>
                <w:rFonts w:asciiTheme="minorEastAsia" w:hAnsiTheme="minorEastAsia"/>
                <w:bCs/>
                <w:szCs w:val="21"/>
              </w:rPr>
              <w:t>“</w:t>
            </w:r>
            <w:r w:rsidRPr="00207189">
              <w:rPr>
                <w:rFonts w:asciiTheme="minorEastAsia" w:hAnsiTheme="minorEastAsia" w:hint="eastAsia"/>
                <w:bCs/>
                <w:szCs w:val="21"/>
              </w:rPr>
              <w:t>《销售办法》</w:t>
            </w:r>
            <w:r w:rsidRPr="00207189">
              <w:rPr>
                <w:rFonts w:asciiTheme="minorEastAsia" w:hAnsiTheme="minorEastAsia"/>
                <w:bCs/>
                <w:szCs w:val="21"/>
              </w:rPr>
              <w:t>”)</w:t>
            </w:r>
            <w:r w:rsidRPr="00207189">
              <w:rPr>
                <w:rFonts w:asciiTheme="minorEastAsia" w:hAnsiTheme="minorEastAsia" w:hint="eastAsia"/>
                <w:bCs/>
                <w:szCs w:val="21"/>
              </w:rPr>
              <w:t>、《证券投资基金信息披露管理办法》</w:t>
            </w:r>
            <w:r w:rsidRPr="00207189">
              <w:rPr>
                <w:rFonts w:asciiTheme="minorEastAsia" w:hAnsiTheme="minorEastAsia"/>
                <w:bCs/>
                <w:szCs w:val="21"/>
              </w:rPr>
              <w:t>(</w:t>
            </w:r>
            <w:r w:rsidRPr="00207189">
              <w:rPr>
                <w:rFonts w:asciiTheme="minorEastAsia" w:hAnsiTheme="minorEastAsia" w:hint="eastAsia"/>
                <w:bCs/>
                <w:szCs w:val="21"/>
              </w:rPr>
              <w:t>以下简称</w:t>
            </w:r>
            <w:r w:rsidRPr="00207189">
              <w:rPr>
                <w:rFonts w:asciiTheme="minorEastAsia" w:hAnsiTheme="minorEastAsia"/>
                <w:bCs/>
                <w:szCs w:val="21"/>
              </w:rPr>
              <w:t>“</w:t>
            </w:r>
            <w:r w:rsidRPr="00207189">
              <w:rPr>
                <w:rFonts w:asciiTheme="minorEastAsia" w:hAnsiTheme="minorEastAsia" w:hint="eastAsia"/>
                <w:bCs/>
                <w:szCs w:val="21"/>
              </w:rPr>
              <w:t>《信息披露办法》</w:t>
            </w:r>
            <w:r w:rsidRPr="00207189">
              <w:rPr>
                <w:rFonts w:asciiTheme="minorEastAsia" w:hAnsiTheme="minorEastAsia"/>
                <w:bCs/>
                <w:szCs w:val="21"/>
              </w:rPr>
              <w:t>”)</w:t>
            </w:r>
            <w:r w:rsidRPr="00207189">
              <w:rPr>
                <w:rFonts w:asciiTheme="minorEastAsia" w:hAnsiTheme="minorEastAsia" w:hint="eastAsia"/>
                <w:bCs/>
                <w:szCs w:val="21"/>
              </w:rPr>
              <w:t>和其他有关法律法规。</w:t>
            </w:r>
          </w:p>
          <w:p w:rsidR="00B46DD7" w:rsidRPr="00207189" w:rsidRDefault="00B46DD7" w:rsidP="007F1588">
            <w:pPr>
              <w:spacing w:line="360" w:lineRule="auto"/>
              <w:rPr>
                <w:rFonts w:asciiTheme="minorEastAsia" w:hAnsiTheme="minorEastAsia"/>
              </w:rPr>
            </w:pPr>
          </w:p>
        </w:tc>
        <w:tc>
          <w:tcPr>
            <w:tcW w:w="4536" w:type="dxa"/>
          </w:tcPr>
          <w:p w:rsidR="00B46DD7" w:rsidRPr="00207189" w:rsidRDefault="00B46DD7" w:rsidP="007F1588">
            <w:pPr>
              <w:spacing w:line="360" w:lineRule="auto"/>
              <w:rPr>
                <w:rFonts w:asciiTheme="minorEastAsia" w:hAnsiTheme="minorEastAsia"/>
                <w:bCs/>
                <w:szCs w:val="21"/>
              </w:rPr>
            </w:pPr>
            <w:r w:rsidRPr="00207189">
              <w:rPr>
                <w:rFonts w:asciiTheme="minorEastAsia" w:hAnsiTheme="minorEastAsia"/>
                <w:bCs/>
                <w:szCs w:val="21"/>
              </w:rPr>
              <w:t>一、订立本基金合同的目的、依据和原则</w:t>
            </w:r>
          </w:p>
          <w:p w:rsidR="00B46DD7" w:rsidRPr="00207189" w:rsidRDefault="00B46DD7" w:rsidP="007F1588">
            <w:pPr>
              <w:tabs>
                <w:tab w:val="left" w:pos="3780"/>
              </w:tabs>
              <w:autoSpaceDE w:val="0"/>
              <w:autoSpaceDN w:val="0"/>
              <w:spacing w:line="360" w:lineRule="auto"/>
              <w:ind w:firstLineChars="200" w:firstLine="420"/>
              <w:textAlignment w:val="bottom"/>
              <w:rPr>
                <w:rFonts w:asciiTheme="minorEastAsia" w:hAnsiTheme="minorEastAsia"/>
                <w:bCs/>
                <w:szCs w:val="21"/>
              </w:rPr>
            </w:pPr>
            <w:r w:rsidRPr="00207189">
              <w:rPr>
                <w:rFonts w:asciiTheme="minorEastAsia" w:hAnsiTheme="minorEastAsia"/>
                <w:bCs/>
                <w:szCs w:val="21"/>
              </w:rPr>
              <w:t>2</w:t>
            </w:r>
            <w:r w:rsidRPr="00207189">
              <w:rPr>
                <w:rFonts w:asciiTheme="minorEastAsia" w:hAnsiTheme="minorEastAsia" w:hint="eastAsia"/>
                <w:bCs/>
                <w:szCs w:val="21"/>
              </w:rPr>
              <w:t>、订立本基金合同的依据是《中华人民共和国合同法》</w:t>
            </w:r>
            <w:r w:rsidRPr="00207189">
              <w:rPr>
                <w:rFonts w:asciiTheme="minorEastAsia" w:hAnsiTheme="minorEastAsia"/>
                <w:bCs/>
                <w:szCs w:val="21"/>
              </w:rPr>
              <w:t>(</w:t>
            </w:r>
            <w:r w:rsidRPr="00207189">
              <w:rPr>
                <w:rFonts w:asciiTheme="minorEastAsia" w:hAnsiTheme="minorEastAsia" w:hint="eastAsia"/>
                <w:bCs/>
                <w:szCs w:val="21"/>
              </w:rPr>
              <w:t>以下简称</w:t>
            </w:r>
            <w:r w:rsidRPr="00207189">
              <w:rPr>
                <w:rFonts w:asciiTheme="minorEastAsia" w:hAnsiTheme="minorEastAsia"/>
                <w:bCs/>
                <w:szCs w:val="21"/>
              </w:rPr>
              <w:t>“</w:t>
            </w:r>
            <w:r w:rsidRPr="00207189">
              <w:rPr>
                <w:rFonts w:asciiTheme="minorEastAsia" w:hAnsiTheme="minorEastAsia" w:hint="eastAsia"/>
                <w:bCs/>
                <w:szCs w:val="21"/>
              </w:rPr>
              <w:t>《合同法》</w:t>
            </w:r>
            <w:r w:rsidRPr="00207189">
              <w:rPr>
                <w:rFonts w:asciiTheme="minorEastAsia" w:hAnsiTheme="minorEastAsia"/>
                <w:bCs/>
                <w:szCs w:val="21"/>
              </w:rPr>
              <w:t>”)</w:t>
            </w:r>
            <w:r w:rsidRPr="00207189">
              <w:rPr>
                <w:rFonts w:asciiTheme="minorEastAsia" w:hAnsiTheme="minorEastAsia" w:hint="eastAsia"/>
                <w:bCs/>
                <w:szCs w:val="21"/>
              </w:rPr>
              <w:t>、《中华人民共和国证券投资基金法》（以下简称</w:t>
            </w:r>
            <w:r w:rsidRPr="00207189">
              <w:rPr>
                <w:rFonts w:asciiTheme="minorEastAsia" w:hAnsiTheme="minorEastAsia"/>
                <w:bCs/>
                <w:szCs w:val="21"/>
              </w:rPr>
              <w:t>“</w:t>
            </w:r>
            <w:r w:rsidRPr="00207189">
              <w:rPr>
                <w:rFonts w:asciiTheme="minorEastAsia" w:hAnsiTheme="minorEastAsia" w:hint="eastAsia"/>
                <w:bCs/>
                <w:szCs w:val="21"/>
              </w:rPr>
              <w:t>《基金法》</w:t>
            </w:r>
            <w:r w:rsidRPr="00207189">
              <w:rPr>
                <w:rFonts w:asciiTheme="minorEastAsia" w:hAnsiTheme="minorEastAsia"/>
                <w:bCs/>
                <w:szCs w:val="21"/>
              </w:rPr>
              <w:t>”)</w:t>
            </w:r>
            <w:r w:rsidRPr="00207189">
              <w:rPr>
                <w:rFonts w:asciiTheme="minorEastAsia" w:hAnsiTheme="minorEastAsia" w:hint="eastAsia"/>
                <w:bCs/>
                <w:szCs w:val="21"/>
              </w:rPr>
              <w:t>、《公开募集证券投资基金运作管理办法》</w:t>
            </w:r>
            <w:r w:rsidRPr="00207189">
              <w:rPr>
                <w:rFonts w:asciiTheme="minorEastAsia" w:hAnsiTheme="minorEastAsia"/>
                <w:bCs/>
                <w:szCs w:val="21"/>
              </w:rPr>
              <w:t>(</w:t>
            </w:r>
            <w:r w:rsidRPr="00207189">
              <w:rPr>
                <w:rFonts w:asciiTheme="minorEastAsia" w:hAnsiTheme="minorEastAsia" w:hint="eastAsia"/>
                <w:bCs/>
                <w:szCs w:val="21"/>
              </w:rPr>
              <w:t>以下简称</w:t>
            </w:r>
            <w:r w:rsidRPr="00207189">
              <w:rPr>
                <w:rFonts w:asciiTheme="minorEastAsia" w:hAnsiTheme="minorEastAsia"/>
                <w:bCs/>
                <w:szCs w:val="21"/>
              </w:rPr>
              <w:t>“</w:t>
            </w:r>
            <w:r w:rsidRPr="00207189">
              <w:rPr>
                <w:rFonts w:asciiTheme="minorEastAsia" w:hAnsiTheme="minorEastAsia" w:hint="eastAsia"/>
                <w:bCs/>
                <w:szCs w:val="21"/>
              </w:rPr>
              <w:t>《运作办法》</w:t>
            </w:r>
            <w:r w:rsidRPr="00207189">
              <w:rPr>
                <w:rFonts w:asciiTheme="minorEastAsia" w:hAnsiTheme="minorEastAsia"/>
                <w:bCs/>
                <w:szCs w:val="21"/>
              </w:rPr>
              <w:t>”)</w:t>
            </w:r>
            <w:r w:rsidRPr="00207189">
              <w:rPr>
                <w:rFonts w:asciiTheme="minorEastAsia" w:hAnsiTheme="minorEastAsia" w:hint="eastAsia"/>
                <w:bCs/>
                <w:szCs w:val="21"/>
              </w:rPr>
              <w:t>、《证券投资基金销售管理办法》</w:t>
            </w:r>
            <w:r w:rsidRPr="00207189">
              <w:rPr>
                <w:rFonts w:asciiTheme="minorEastAsia" w:hAnsiTheme="minorEastAsia"/>
                <w:bCs/>
                <w:szCs w:val="21"/>
              </w:rPr>
              <w:t>(</w:t>
            </w:r>
            <w:r w:rsidRPr="00207189">
              <w:rPr>
                <w:rFonts w:asciiTheme="minorEastAsia" w:hAnsiTheme="minorEastAsia" w:hint="eastAsia"/>
                <w:bCs/>
                <w:szCs w:val="21"/>
              </w:rPr>
              <w:t>以下简称</w:t>
            </w:r>
            <w:r w:rsidRPr="00207189">
              <w:rPr>
                <w:rFonts w:asciiTheme="minorEastAsia" w:hAnsiTheme="minorEastAsia"/>
                <w:bCs/>
                <w:szCs w:val="21"/>
              </w:rPr>
              <w:t>“</w:t>
            </w:r>
            <w:r w:rsidRPr="00207189">
              <w:rPr>
                <w:rFonts w:asciiTheme="minorEastAsia" w:hAnsiTheme="minorEastAsia" w:hint="eastAsia"/>
                <w:bCs/>
                <w:szCs w:val="21"/>
              </w:rPr>
              <w:t>《销售办法》</w:t>
            </w:r>
            <w:r w:rsidRPr="00207189">
              <w:rPr>
                <w:rFonts w:asciiTheme="minorEastAsia" w:hAnsiTheme="minorEastAsia"/>
                <w:bCs/>
                <w:szCs w:val="21"/>
              </w:rPr>
              <w:t>”)</w:t>
            </w:r>
            <w:r w:rsidRPr="00207189">
              <w:rPr>
                <w:rFonts w:asciiTheme="minorEastAsia" w:hAnsiTheme="minorEastAsia" w:hint="eastAsia"/>
                <w:bCs/>
                <w:szCs w:val="21"/>
              </w:rPr>
              <w:t>、《证券投资基金信息披露管理办法》</w:t>
            </w:r>
            <w:r w:rsidRPr="00207189">
              <w:rPr>
                <w:rFonts w:asciiTheme="minorEastAsia" w:hAnsiTheme="minorEastAsia"/>
                <w:bCs/>
                <w:szCs w:val="21"/>
              </w:rPr>
              <w:t>(</w:t>
            </w:r>
            <w:r w:rsidRPr="00207189">
              <w:rPr>
                <w:rFonts w:asciiTheme="minorEastAsia" w:hAnsiTheme="minorEastAsia" w:hint="eastAsia"/>
                <w:bCs/>
                <w:szCs w:val="21"/>
              </w:rPr>
              <w:t>以下简称</w:t>
            </w:r>
            <w:r w:rsidRPr="00207189">
              <w:rPr>
                <w:rFonts w:asciiTheme="minorEastAsia" w:hAnsiTheme="minorEastAsia"/>
                <w:bCs/>
                <w:szCs w:val="21"/>
              </w:rPr>
              <w:t>“</w:t>
            </w:r>
            <w:r w:rsidRPr="00207189">
              <w:rPr>
                <w:rFonts w:asciiTheme="minorEastAsia" w:hAnsiTheme="minorEastAsia" w:hint="eastAsia"/>
                <w:bCs/>
                <w:szCs w:val="21"/>
              </w:rPr>
              <w:t>《信息披露办法》</w:t>
            </w:r>
            <w:r w:rsidRPr="00207189">
              <w:rPr>
                <w:rFonts w:asciiTheme="minorEastAsia" w:hAnsiTheme="minorEastAsia"/>
                <w:bCs/>
                <w:szCs w:val="21"/>
              </w:rPr>
              <w:t>”)</w:t>
            </w:r>
            <w:r w:rsidRPr="00207189">
              <w:rPr>
                <w:rFonts w:asciiTheme="minorEastAsia" w:hAnsiTheme="minorEastAsia" w:hint="eastAsia"/>
                <w:bCs/>
                <w:szCs w:val="21"/>
              </w:rPr>
              <w:t>、《公开募集开放式证券投资基金流动性风险管理规定》（以下简称“《流动性规定》”）和其他有关法律法规。</w:t>
            </w:r>
          </w:p>
          <w:p w:rsidR="00B46DD7" w:rsidRPr="00207189" w:rsidRDefault="00B46DD7" w:rsidP="007F1588">
            <w:pPr>
              <w:spacing w:line="360" w:lineRule="auto"/>
              <w:rPr>
                <w:rFonts w:asciiTheme="minorEastAsia" w:hAnsiTheme="minorEastAsia"/>
              </w:rPr>
            </w:pP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B46DD7" w:rsidRPr="00207189" w:rsidRDefault="00B46DD7" w:rsidP="007F1588">
            <w:pPr>
              <w:spacing w:line="360" w:lineRule="auto"/>
              <w:rPr>
                <w:rFonts w:asciiTheme="minorEastAsia" w:hAnsiTheme="minorEastAsia"/>
              </w:rPr>
            </w:pPr>
          </w:p>
        </w:tc>
        <w:tc>
          <w:tcPr>
            <w:tcW w:w="4536"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p>
          <w:p w:rsidR="00B46DD7" w:rsidRPr="00207189" w:rsidRDefault="00B46DD7" w:rsidP="007F1588">
            <w:pPr>
              <w:spacing w:line="360" w:lineRule="auto"/>
              <w:ind w:firstLineChars="200" w:firstLine="420"/>
              <w:rPr>
                <w:rFonts w:asciiTheme="minorEastAsia" w:hAnsiTheme="minorEastAsia"/>
                <w:bCs/>
                <w:szCs w:val="21"/>
              </w:rPr>
            </w:pPr>
            <w:r w:rsidRPr="00207189">
              <w:rPr>
                <w:rFonts w:asciiTheme="minorEastAsia" w:hAnsiTheme="minorEastAsia"/>
                <w:bCs/>
                <w:szCs w:val="21"/>
              </w:rPr>
              <w:t>13</w:t>
            </w:r>
            <w:r w:rsidRPr="00207189">
              <w:rPr>
                <w:rFonts w:asciiTheme="minorEastAsia" w:hAnsiTheme="minorEastAsia" w:hint="eastAsia"/>
                <w:bCs/>
                <w:szCs w:val="21"/>
              </w:rPr>
              <w:t>、《流动性规定》：指中国证监会</w:t>
            </w:r>
            <w:r w:rsidRPr="00207189">
              <w:rPr>
                <w:rFonts w:asciiTheme="minorEastAsia" w:hAnsiTheme="minorEastAsia"/>
                <w:bCs/>
                <w:szCs w:val="21"/>
              </w:rPr>
              <w:t>2017</w:t>
            </w:r>
            <w:r w:rsidRPr="00207189">
              <w:rPr>
                <w:rFonts w:asciiTheme="minorEastAsia" w:hAnsiTheme="minorEastAsia" w:hint="eastAsia"/>
                <w:bCs/>
                <w:szCs w:val="21"/>
              </w:rPr>
              <w:t>年</w:t>
            </w:r>
            <w:r w:rsidRPr="00207189">
              <w:rPr>
                <w:rFonts w:asciiTheme="minorEastAsia" w:hAnsiTheme="minorEastAsia"/>
                <w:bCs/>
                <w:szCs w:val="21"/>
              </w:rPr>
              <w:t>8</w:t>
            </w:r>
            <w:r w:rsidRPr="00207189">
              <w:rPr>
                <w:rFonts w:asciiTheme="minorEastAsia" w:hAnsiTheme="minorEastAsia" w:hint="eastAsia"/>
                <w:bCs/>
                <w:szCs w:val="21"/>
              </w:rPr>
              <w:t>月</w:t>
            </w:r>
            <w:r w:rsidRPr="00207189">
              <w:rPr>
                <w:rFonts w:asciiTheme="minorEastAsia" w:hAnsiTheme="minorEastAsia"/>
                <w:bCs/>
                <w:szCs w:val="21"/>
              </w:rPr>
              <w:t>31</w:t>
            </w:r>
            <w:r w:rsidRPr="00207189">
              <w:rPr>
                <w:rFonts w:asciiTheme="minorEastAsia" w:hAnsiTheme="minorEastAsia" w:hint="eastAsia"/>
                <w:bCs/>
                <w:szCs w:val="21"/>
              </w:rPr>
              <w:t>日颁布、同年</w:t>
            </w:r>
            <w:r w:rsidRPr="00207189">
              <w:rPr>
                <w:rFonts w:asciiTheme="minorEastAsia" w:hAnsiTheme="minorEastAsia"/>
                <w:bCs/>
                <w:szCs w:val="21"/>
              </w:rPr>
              <w:t>10</w:t>
            </w:r>
            <w:r w:rsidRPr="00207189">
              <w:rPr>
                <w:rFonts w:asciiTheme="minorEastAsia" w:hAnsiTheme="minorEastAsia" w:hint="eastAsia"/>
                <w:bCs/>
                <w:szCs w:val="21"/>
              </w:rPr>
              <w:t>月</w:t>
            </w:r>
            <w:r w:rsidRPr="00207189">
              <w:rPr>
                <w:rFonts w:asciiTheme="minorEastAsia" w:hAnsiTheme="minorEastAsia"/>
                <w:bCs/>
                <w:szCs w:val="21"/>
              </w:rPr>
              <w:t>1</w:t>
            </w:r>
            <w:r w:rsidRPr="00207189">
              <w:rPr>
                <w:rFonts w:asciiTheme="minorEastAsia" w:hAnsiTheme="minorEastAsia" w:hint="eastAsia"/>
                <w:bCs/>
                <w:szCs w:val="21"/>
              </w:rPr>
              <w:t>日实施的《公开募集开放式证券投资基金流动性风险管理规定》及颁布机关对其不时做出的修订</w:t>
            </w:r>
          </w:p>
          <w:p w:rsidR="00B46DD7" w:rsidRPr="00207189" w:rsidRDefault="00B46DD7" w:rsidP="007F1588">
            <w:pPr>
              <w:spacing w:line="360" w:lineRule="auto"/>
              <w:rPr>
                <w:rFonts w:asciiTheme="minorEastAsia" w:hAnsiTheme="minorEastAsia"/>
              </w:rPr>
            </w:pP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B46DD7" w:rsidRPr="00207189" w:rsidRDefault="00B46DD7" w:rsidP="007F1588">
            <w:pPr>
              <w:spacing w:line="360" w:lineRule="auto"/>
              <w:rPr>
                <w:rFonts w:asciiTheme="minorEastAsia" w:hAnsiTheme="minorEastAsia"/>
              </w:rPr>
            </w:pPr>
          </w:p>
        </w:tc>
        <w:tc>
          <w:tcPr>
            <w:tcW w:w="4536"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p>
          <w:p w:rsidR="00B46DD7" w:rsidRPr="00207189" w:rsidRDefault="00B46DD7" w:rsidP="007F1588">
            <w:pPr>
              <w:spacing w:line="360" w:lineRule="auto"/>
              <w:ind w:firstLineChars="200" w:firstLine="420"/>
              <w:rPr>
                <w:rFonts w:asciiTheme="minorEastAsia" w:hAnsiTheme="minorEastAsia"/>
                <w:bCs/>
                <w:szCs w:val="21"/>
              </w:rPr>
            </w:pPr>
            <w:r w:rsidRPr="00207189">
              <w:rPr>
                <w:rFonts w:asciiTheme="minorEastAsia" w:hAnsiTheme="minorEastAsia"/>
                <w:bCs/>
                <w:szCs w:val="21"/>
              </w:rPr>
              <w:t>48</w:t>
            </w:r>
            <w:r w:rsidRPr="00207189">
              <w:rPr>
                <w:rFonts w:asciiTheme="minorEastAsia" w:hAnsiTheme="minorEastAsia" w:hint="eastAsia"/>
                <w:bCs/>
                <w:szCs w:val="21"/>
              </w:rPr>
              <w:t>、流动性受限资产：指由于法律法规、监管、合同或操作障碍等原因无法以合理价格予以变现的资产，包括但不限于到期日在</w:t>
            </w:r>
            <w:r w:rsidRPr="00207189">
              <w:rPr>
                <w:rFonts w:asciiTheme="minorEastAsia" w:hAnsiTheme="minorEastAsia"/>
                <w:bCs/>
                <w:szCs w:val="21"/>
              </w:rPr>
              <w:t>10</w:t>
            </w:r>
            <w:r w:rsidRPr="00207189">
              <w:rPr>
                <w:rFonts w:asciiTheme="minorEastAsia" w:hAnsiTheme="minorEastAsia" w:hint="eastAsia"/>
                <w:bCs/>
                <w:szCs w:val="21"/>
              </w:rPr>
              <w:t>个交易日以上的逆回购与银行定期存款（含协议约定有条件提前支取的银行存款）、停牌股票、流通受限的新股及非公开发行股票、资产支持证券、因发行人债务违约无法进行转让或交易的债券等</w:t>
            </w:r>
          </w:p>
          <w:p w:rsidR="00B46DD7" w:rsidRPr="00207189" w:rsidRDefault="00B46DD7" w:rsidP="007F1588">
            <w:pPr>
              <w:spacing w:line="360" w:lineRule="auto"/>
              <w:ind w:firstLineChars="200" w:firstLine="420"/>
              <w:rPr>
                <w:rFonts w:asciiTheme="minorEastAsia" w:hAnsiTheme="minorEastAsia"/>
                <w:bCs/>
                <w:szCs w:val="21"/>
              </w:rPr>
            </w:pPr>
            <w:r w:rsidRPr="00207189">
              <w:rPr>
                <w:rFonts w:asciiTheme="minorEastAsia" w:hAnsiTheme="minorEastAsia"/>
                <w:bCs/>
                <w:szCs w:val="21"/>
              </w:rPr>
              <w:t>49</w:t>
            </w:r>
            <w:r w:rsidRPr="00207189">
              <w:rPr>
                <w:rFonts w:asciiTheme="minorEastAsia" w:hAnsiTheme="minorEastAsia" w:hint="eastAsia"/>
                <w:bCs/>
                <w:szCs w:val="21"/>
              </w:rPr>
              <w:t>、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rsidR="00B46DD7" w:rsidRPr="00207189" w:rsidRDefault="00B46DD7" w:rsidP="007F1588">
            <w:pPr>
              <w:spacing w:line="360" w:lineRule="auto"/>
              <w:rPr>
                <w:rFonts w:asciiTheme="minorEastAsia" w:hAnsiTheme="minorEastAsia"/>
              </w:rPr>
            </w:pP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第七部分  基金份额的申购与赎回</w:t>
            </w:r>
          </w:p>
        </w:tc>
        <w:tc>
          <w:tcPr>
            <w:tcW w:w="4536"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bCs/>
                <w:szCs w:val="21"/>
              </w:rPr>
              <w:t>五、申购和赎回的数量限制</w:t>
            </w:r>
          </w:p>
        </w:tc>
        <w:tc>
          <w:tcPr>
            <w:tcW w:w="4536"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五、申购和赎回的数量限制</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p>
          <w:p w:rsidR="00B46DD7" w:rsidRPr="00207189" w:rsidRDefault="00B46DD7" w:rsidP="007F1588">
            <w:pPr>
              <w:spacing w:line="360" w:lineRule="auto"/>
              <w:ind w:firstLineChars="200" w:firstLine="420"/>
              <w:rPr>
                <w:rFonts w:asciiTheme="minorEastAsia" w:hAnsiTheme="minorEastAsia"/>
                <w:bCs/>
                <w:szCs w:val="21"/>
              </w:rPr>
            </w:pPr>
            <w:r w:rsidRPr="00207189">
              <w:rPr>
                <w:rFonts w:asciiTheme="minorEastAsia" w:hAnsiTheme="minorEastAsia"/>
                <w:bCs/>
                <w:szCs w:val="21"/>
              </w:rPr>
              <w:t>4</w:t>
            </w:r>
            <w:r w:rsidRPr="00207189">
              <w:rPr>
                <w:rFonts w:asciiTheme="minorEastAsia" w:hAnsiTheme="minorEastAsia" w:hint="eastAsia"/>
                <w:bCs/>
                <w:szCs w:val="21"/>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p w:rsidR="00B46DD7" w:rsidRPr="00207189" w:rsidRDefault="00B46DD7" w:rsidP="007F1588">
            <w:pPr>
              <w:spacing w:line="360" w:lineRule="auto"/>
              <w:rPr>
                <w:rFonts w:asciiTheme="minorEastAsia" w:hAnsiTheme="minorEastAsia"/>
              </w:rPr>
            </w:pPr>
          </w:p>
        </w:tc>
      </w:tr>
      <w:tr w:rsidR="00B46DD7" w:rsidRPr="00207189" w:rsidTr="007F1588">
        <w:trPr>
          <w:jc w:val="center"/>
        </w:trPr>
        <w:tc>
          <w:tcPr>
            <w:tcW w:w="1701" w:type="dxa"/>
          </w:tcPr>
          <w:p w:rsidR="00B46DD7" w:rsidRPr="00207189" w:rsidDel="00AA18BD" w:rsidRDefault="00B46DD7" w:rsidP="007F1588">
            <w:pPr>
              <w:spacing w:line="360" w:lineRule="auto"/>
              <w:rPr>
                <w:rFonts w:asciiTheme="minorEastAsia" w:hAnsiTheme="minorEastAsia"/>
              </w:rPr>
            </w:pPr>
            <w:r w:rsidRPr="00207189">
              <w:rPr>
                <w:rFonts w:asciiTheme="minorEastAsia" w:hAnsiTheme="minorEastAsia" w:hint="eastAsia"/>
              </w:rPr>
              <w:t>第七部分  基金份额的申购与赎回</w:t>
            </w:r>
          </w:p>
        </w:tc>
        <w:tc>
          <w:tcPr>
            <w:tcW w:w="4536"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B46DD7" w:rsidRPr="00207189" w:rsidRDefault="00B46DD7" w:rsidP="007F1588">
            <w:pPr>
              <w:spacing w:line="360" w:lineRule="auto"/>
              <w:ind w:firstLineChars="200" w:firstLine="420"/>
              <w:rPr>
                <w:rFonts w:asciiTheme="minorEastAsia" w:hAnsiTheme="minorEastAsia"/>
                <w:bCs/>
                <w:szCs w:val="21"/>
              </w:rPr>
            </w:pPr>
            <w:r w:rsidRPr="00207189">
              <w:rPr>
                <w:rFonts w:asciiTheme="minorEastAsia" w:hAnsiTheme="minorEastAsia"/>
                <w:bCs/>
                <w:szCs w:val="21"/>
              </w:rPr>
              <w:t>3</w:t>
            </w:r>
            <w:r w:rsidRPr="00207189">
              <w:rPr>
                <w:rFonts w:asciiTheme="minorEastAsia" w:hAnsiTheme="minorEastAsia" w:hint="eastAsia"/>
                <w:bCs/>
                <w:szCs w:val="21"/>
              </w:rPr>
              <w:t>、赎回金额的计算及处理方式：本基金赎回金额的计算详见《招募说明书》，赎回金额单位为元。本基金的赎回费率由基金管理人决定，并在招募说明书中列示。赎回金额为按实际确认的有效赎回份额乘以当日基金份额净值并扣除相应的费用，赎回金额单位为元。上述计算结果均按四舍五入方法，保留到小数点后</w:t>
            </w:r>
            <w:r w:rsidRPr="00207189">
              <w:rPr>
                <w:rFonts w:asciiTheme="minorEastAsia" w:hAnsiTheme="minorEastAsia"/>
                <w:bCs/>
                <w:szCs w:val="21"/>
              </w:rPr>
              <w:t>2</w:t>
            </w:r>
            <w:r w:rsidRPr="00207189">
              <w:rPr>
                <w:rFonts w:asciiTheme="minorEastAsia" w:hAnsiTheme="minorEastAsia" w:hint="eastAsia"/>
                <w:bCs/>
                <w:szCs w:val="21"/>
              </w:rPr>
              <w:t>位，由此产生的收益或损失由基金财产承担。</w:t>
            </w:r>
          </w:p>
          <w:p w:rsidR="00B46DD7" w:rsidRPr="00207189" w:rsidRDefault="00B46DD7" w:rsidP="007F1588">
            <w:pPr>
              <w:spacing w:line="360" w:lineRule="auto"/>
              <w:rPr>
                <w:rFonts w:asciiTheme="minorEastAsia" w:hAnsiTheme="minorEastAsia"/>
              </w:rPr>
            </w:pPr>
          </w:p>
        </w:tc>
        <w:tc>
          <w:tcPr>
            <w:tcW w:w="4536"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B46DD7" w:rsidRPr="00207189" w:rsidRDefault="00B46DD7" w:rsidP="007F1588">
            <w:pPr>
              <w:spacing w:line="360" w:lineRule="auto"/>
              <w:ind w:firstLineChars="200" w:firstLine="420"/>
              <w:rPr>
                <w:rFonts w:asciiTheme="minorEastAsia" w:hAnsiTheme="minorEastAsia"/>
                <w:bCs/>
                <w:szCs w:val="21"/>
              </w:rPr>
            </w:pPr>
            <w:r w:rsidRPr="00207189">
              <w:rPr>
                <w:rFonts w:asciiTheme="minorEastAsia" w:hAnsiTheme="minorEastAsia"/>
                <w:bCs/>
                <w:szCs w:val="21"/>
              </w:rPr>
              <w:t>3</w:t>
            </w:r>
            <w:r w:rsidRPr="00207189">
              <w:rPr>
                <w:rFonts w:asciiTheme="minorEastAsia" w:hAnsiTheme="minorEastAsia" w:hint="eastAsia"/>
                <w:bCs/>
                <w:szCs w:val="21"/>
              </w:rPr>
              <w:t>、赎回金额的计算及处理方式：本基金赎回金额的计算详见《招募说明书》，赎回金额单位为元。本基金的赎回费率由基金管理人决定，并在招募说明书中列示。本基金对持续持有期少于</w:t>
            </w:r>
            <w:r w:rsidRPr="00207189">
              <w:rPr>
                <w:rFonts w:asciiTheme="minorEastAsia" w:hAnsiTheme="minorEastAsia"/>
                <w:bCs/>
                <w:szCs w:val="21"/>
              </w:rPr>
              <w:t>7</w:t>
            </w:r>
            <w:r w:rsidRPr="00207189">
              <w:rPr>
                <w:rFonts w:asciiTheme="minorEastAsia" w:hAnsiTheme="minorEastAsia" w:hint="eastAsia"/>
                <w:bCs/>
                <w:szCs w:val="21"/>
              </w:rPr>
              <w:t>日的投资者收取不低于</w:t>
            </w:r>
            <w:r w:rsidRPr="00207189">
              <w:rPr>
                <w:rFonts w:asciiTheme="minorEastAsia" w:hAnsiTheme="minorEastAsia"/>
                <w:bCs/>
                <w:szCs w:val="21"/>
              </w:rPr>
              <w:t>1.5%</w:t>
            </w:r>
            <w:r w:rsidRPr="00207189">
              <w:rPr>
                <w:rFonts w:asciiTheme="minorEastAsia" w:hAnsiTheme="minorEastAsia" w:hint="eastAsia"/>
                <w:bCs/>
                <w:szCs w:val="21"/>
              </w:rPr>
              <w:t>的赎回费，并将上述赎回费全额计入基金财产。赎回金额为按实际确认的有效赎回份额乘以当日基金份额净值并扣除相应的费用，赎回金额单位为元。上述计算结果均按四舍五入方法，保留到小数点后</w:t>
            </w:r>
            <w:r w:rsidRPr="00207189">
              <w:rPr>
                <w:rFonts w:asciiTheme="minorEastAsia" w:hAnsiTheme="minorEastAsia"/>
                <w:bCs/>
                <w:szCs w:val="21"/>
              </w:rPr>
              <w:t>2</w:t>
            </w:r>
            <w:r w:rsidRPr="00207189">
              <w:rPr>
                <w:rFonts w:asciiTheme="minorEastAsia" w:hAnsiTheme="minorEastAsia" w:hint="eastAsia"/>
                <w:bCs/>
                <w:szCs w:val="21"/>
              </w:rPr>
              <w:t>位，由此产生的收益或损失由基金财产承担。</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B46DD7" w:rsidRPr="00207189" w:rsidRDefault="00B46DD7" w:rsidP="007F1588">
            <w:pPr>
              <w:spacing w:line="360" w:lineRule="auto"/>
              <w:ind w:firstLineChars="200" w:firstLine="420"/>
              <w:rPr>
                <w:rFonts w:asciiTheme="minorEastAsia" w:hAnsiTheme="minorEastAsia"/>
                <w:bCs/>
                <w:szCs w:val="21"/>
              </w:rPr>
            </w:pPr>
            <w:r w:rsidRPr="00207189">
              <w:rPr>
                <w:rFonts w:asciiTheme="minorEastAsia" w:hAnsiTheme="minorEastAsia"/>
                <w:bCs/>
                <w:szCs w:val="21"/>
              </w:rPr>
              <w:t>7</w:t>
            </w:r>
            <w:r w:rsidRPr="00207189">
              <w:rPr>
                <w:rFonts w:asciiTheme="minorEastAsia" w:hAnsiTheme="minorEastAsia" w:hint="eastAsia"/>
                <w:bCs/>
                <w:szCs w:val="21"/>
              </w:rPr>
              <w:t>、当发生大额申购或赎回情形时，基金管理人可以采用摆动定价机制以确保基金估值的公平性。具体处理原则与操作规范遵循相关法律法规以及监管部门、自律规则的规定。</w:t>
            </w:r>
          </w:p>
          <w:p w:rsidR="00B46DD7" w:rsidRPr="00207189" w:rsidRDefault="00B46DD7" w:rsidP="007F1588">
            <w:pPr>
              <w:spacing w:line="360" w:lineRule="auto"/>
              <w:rPr>
                <w:rFonts w:asciiTheme="minorEastAsia" w:hAnsiTheme="minorEastAsia"/>
              </w:rPr>
            </w:pP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第七部分  基金份额的申购与赎回</w:t>
            </w:r>
          </w:p>
        </w:tc>
        <w:tc>
          <w:tcPr>
            <w:tcW w:w="4536"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七、拒绝或暂停申购的情形</w:t>
            </w: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ind w:firstLineChars="200" w:firstLine="420"/>
              <w:rPr>
                <w:rFonts w:asciiTheme="minorEastAsia" w:hAnsiTheme="minorEastAsia"/>
                <w:bCs/>
                <w:szCs w:val="21"/>
              </w:rPr>
            </w:pPr>
            <w:r w:rsidRPr="00207189">
              <w:rPr>
                <w:rFonts w:asciiTheme="minorEastAsia" w:hAnsiTheme="minorEastAsia" w:hint="eastAsia"/>
                <w:bCs/>
                <w:szCs w:val="21"/>
              </w:rPr>
              <w:t>发生上述第</w:t>
            </w:r>
            <w:r w:rsidRPr="00207189">
              <w:rPr>
                <w:rFonts w:asciiTheme="minorEastAsia" w:hAnsiTheme="minorEastAsia"/>
                <w:bCs/>
                <w:szCs w:val="21"/>
              </w:rPr>
              <w:t>1</w:t>
            </w:r>
            <w:r w:rsidRPr="00207189">
              <w:rPr>
                <w:rFonts w:asciiTheme="minorEastAsia" w:hAnsiTheme="minorEastAsia" w:hint="eastAsia"/>
                <w:bCs/>
                <w:szCs w:val="21"/>
              </w:rPr>
              <w:t>、</w:t>
            </w:r>
            <w:r w:rsidRPr="00207189">
              <w:rPr>
                <w:rFonts w:asciiTheme="minorEastAsia" w:hAnsiTheme="minorEastAsia"/>
                <w:bCs/>
                <w:szCs w:val="21"/>
              </w:rPr>
              <w:t>2</w:t>
            </w:r>
            <w:r w:rsidRPr="00207189">
              <w:rPr>
                <w:rFonts w:asciiTheme="minorEastAsia" w:hAnsiTheme="minorEastAsia" w:hint="eastAsia"/>
                <w:bCs/>
                <w:szCs w:val="21"/>
              </w:rPr>
              <w:t>、</w:t>
            </w:r>
            <w:r w:rsidRPr="00207189">
              <w:rPr>
                <w:rFonts w:asciiTheme="minorEastAsia" w:hAnsiTheme="minorEastAsia"/>
                <w:bCs/>
                <w:szCs w:val="21"/>
              </w:rPr>
              <w:t>3</w:t>
            </w:r>
            <w:r w:rsidRPr="00207189">
              <w:rPr>
                <w:rFonts w:asciiTheme="minorEastAsia" w:hAnsiTheme="minorEastAsia" w:hint="eastAsia"/>
                <w:bCs/>
                <w:szCs w:val="21"/>
              </w:rPr>
              <w:t>、</w:t>
            </w:r>
            <w:r w:rsidRPr="00207189">
              <w:rPr>
                <w:rFonts w:asciiTheme="minorEastAsia" w:hAnsiTheme="minorEastAsia"/>
                <w:bCs/>
                <w:szCs w:val="21"/>
              </w:rPr>
              <w:t>5</w:t>
            </w:r>
            <w:r w:rsidRPr="00207189">
              <w:rPr>
                <w:rFonts w:asciiTheme="minorEastAsia" w:hAnsiTheme="minorEastAsia" w:hint="eastAsia"/>
                <w:bCs/>
                <w:szCs w:val="21"/>
              </w:rPr>
              <w:t>、</w:t>
            </w:r>
            <w:r w:rsidRPr="00207189">
              <w:rPr>
                <w:rFonts w:asciiTheme="minorEastAsia" w:hAnsiTheme="minorEastAsia"/>
                <w:bCs/>
                <w:szCs w:val="21"/>
              </w:rPr>
              <w:t>6</w:t>
            </w:r>
            <w:r w:rsidRPr="00207189">
              <w:rPr>
                <w:rFonts w:asciiTheme="minorEastAsia" w:hAnsiTheme="minorEastAsia" w:hint="eastAsia"/>
                <w:bCs/>
                <w:szCs w:val="21"/>
              </w:rPr>
              <w:t>项暂停申购情形时且基金管理人决定暂停申购的，基金管理人应当根据有关规定在指定媒介上刊登暂停申购公告。如果投资人的申购申请被拒绝，被拒绝的申购款项将退还给投资人。在暂停申购的情况消除时，基金管理人应及时恢复申购业务的办理。</w:t>
            </w:r>
          </w:p>
          <w:p w:rsidR="00B46DD7" w:rsidRPr="00207189" w:rsidRDefault="00B46DD7" w:rsidP="007F1588">
            <w:pPr>
              <w:spacing w:line="360" w:lineRule="auto"/>
              <w:rPr>
                <w:rFonts w:asciiTheme="minorEastAsia" w:hAnsiTheme="minorEastAsia"/>
              </w:rPr>
            </w:pPr>
          </w:p>
        </w:tc>
        <w:tc>
          <w:tcPr>
            <w:tcW w:w="4536"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七、拒绝或暂停申购的情形</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p>
          <w:p w:rsidR="00B46DD7" w:rsidRPr="00207189" w:rsidRDefault="00B46DD7" w:rsidP="007F1588">
            <w:pPr>
              <w:spacing w:line="360" w:lineRule="auto"/>
              <w:ind w:firstLineChars="200" w:firstLine="420"/>
              <w:rPr>
                <w:rFonts w:asciiTheme="minorEastAsia" w:hAnsiTheme="minorEastAsia"/>
                <w:bCs/>
                <w:szCs w:val="21"/>
              </w:rPr>
            </w:pPr>
            <w:r w:rsidRPr="00207189">
              <w:rPr>
                <w:rFonts w:asciiTheme="minorEastAsia" w:hAnsiTheme="minorEastAsia"/>
                <w:bCs/>
                <w:szCs w:val="21"/>
              </w:rPr>
              <w:t>6</w:t>
            </w:r>
            <w:r w:rsidRPr="00207189">
              <w:rPr>
                <w:rFonts w:asciiTheme="minorEastAsia" w:hAnsiTheme="minorEastAsia" w:hint="eastAsia"/>
                <w:bCs/>
                <w:szCs w:val="21"/>
              </w:rPr>
              <w:t>、基金管理人接受某笔或者某些申购申请有可能导致单一投资者持有基金份额的比例达到或者超过</w:t>
            </w:r>
            <w:r w:rsidRPr="00207189">
              <w:rPr>
                <w:rFonts w:asciiTheme="minorEastAsia" w:hAnsiTheme="minorEastAsia"/>
                <w:bCs/>
                <w:szCs w:val="21"/>
              </w:rPr>
              <w:t>50%</w:t>
            </w:r>
            <w:r w:rsidRPr="00207189">
              <w:rPr>
                <w:rFonts w:asciiTheme="minorEastAsia" w:hAnsiTheme="minorEastAsia" w:hint="eastAsia"/>
                <w:bCs/>
                <w:szCs w:val="21"/>
              </w:rPr>
              <w:t>，或者变相规避</w:t>
            </w:r>
            <w:r w:rsidRPr="00207189">
              <w:rPr>
                <w:rFonts w:asciiTheme="minorEastAsia" w:hAnsiTheme="minorEastAsia"/>
                <w:bCs/>
                <w:szCs w:val="21"/>
              </w:rPr>
              <w:t>50%</w:t>
            </w:r>
            <w:r w:rsidRPr="00207189">
              <w:rPr>
                <w:rFonts w:asciiTheme="minorEastAsia" w:hAnsiTheme="minorEastAsia" w:hint="eastAsia"/>
                <w:bCs/>
                <w:szCs w:val="21"/>
              </w:rPr>
              <w:t>集中度的情形时。</w:t>
            </w:r>
          </w:p>
          <w:p w:rsidR="00B46DD7" w:rsidRPr="00207189" w:rsidRDefault="00B46DD7" w:rsidP="007F1588">
            <w:pPr>
              <w:spacing w:line="360" w:lineRule="auto"/>
              <w:ind w:firstLineChars="200" w:firstLine="420"/>
              <w:rPr>
                <w:rFonts w:asciiTheme="minorEastAsia" w:hAnsiTheme="minorEastAsia"/>
                <w:bCs/>
                <w:szCs w:val="21"/>
              </w:rPr>
            </w:pPr>
            <w:r w:rsidRPr="00207189">
              <w:rPr>
                <w:rFonts w:asciiTheme="minorEastAsia" w:hAnsiTheme="minorEastAsia"/>
                <w:bCs/>
                <w:szCs w:val="21"/>
              </w:rPr>
              <w:t>7</w:t>
            </w:r>
            <w:r w:rsidRPr="00207189">
              <w:rPr>
                <w:rFonts w:asciiTheme="minorEastAsia" w:hAnsiTheme="minorEastAsia" w:hint="eastAsia"/>
                <w:bCs/>
                <w:szCs w:val="21"/>
              </w:rPr>
              <w:t>、当前一估值日基金资产净值</w:t>
            </w:r>
            <w:r w:rsidRPr="00207189">
              <w:rPr>
                <w:rFonts w:asciiTheme="minorEastAsia" w:hAnsiTheme="minorEastAsia"/>
                <w:bCs/>
                <w:szCs w:val="21"/>
              </w:rPr>
              <w:t>50%</w:t>
            </w:r>
            <w:r w:rsidRPr="00207189">
              <w:rPr>
                <w:rFonts w:asciiTheme="minorEastAsia" w:hAnsiTheme="minorEastAsia" w:hint="eastAsia"/>
                <w:bCs/>
                <w:szCs w:val="21"/>
              </w:rPr>
              <w:t>以上的资产出现无可参考的活跃市场价格且采用估值技术仍导致公允价值存在重大不确定性时，经与基金托管人协商确认后，基金管理人应当暂停接受基金申购申请。</w:t>
            </w:r>
          </w:p>
          <w:p w:rsidR="00B46DD7" w:rsidRPr="00207189" w:rsidRDefault="00B46DD7" w:rsidP="007F1588">
            <w:pPr>
              <w:spacing w:line="360" w:lineRule="auto"/>
              <w:ind w:firstLineChars="200" w:firstLine="420"/>
              <w:rPr>
                <w:rFonts w:asciiTheme="minorEastAsia" w:hAnsiTheme="minorEastAsia"/>
                <w:bCs/>
                <w:szCs w:val="21"/>
              </w:rPr>
            </w:pPr>
            <w:r w:rsidRPr="00207189">
              <w:rPr>
                <w:rFonts w:asciiTheme="minorEastAsia" w:hAnsiTheme="minorEastAsia" w:hint="eastAsia"/>
                <w:bCs/>
                <w:szCs w:val="21"/>
              </w:rPr>
              <w:t>发生上述第</w:t>
            </w:r>
            <w:r w:rsidRPr="00207189">
              <w:rPr>
                <w:rFonts w:asciiTheme="minorEastAsia" w:hAnsiTheme="minorEastAsia"/>
                <w:bCs/>
                <w:szCs w:val="21"/>
              </w:rPr>
              <w:t>1</w:t>
            </w:r>
            <w:r w:rsidRPr="00207189">
              <w:rPr>
                <w:rFonts w:asciiTheme="minorEastAsia" w:hAnsiTheme="minorEastAsia" w:hint="eastAsia"/>
                <w:bCs/>
                <w:szCs w:val="21"/>
              </w:rPr>
              <w:t>、</w:t>
            </w:r>
            <w:r w:rsidRPr="00207189">
              <w:rPr>
                <w:rFonts w:asciiTheme="minorEastAsia" w:hAnsiTheme="minorEastAsia"/>
                <w:bCs/>
                <w:szCs w:val="21"/>
              </w:rPr>
              <w:t>2</w:t>
            </w:r>
            <w:r w:rsidRPr="00207189">
              <w:rPr>
                <w:rFonts w:asciiTheme="minorEastAsia" w:hAnsiTheme="minorEastAsia" w:hint="eastAsia"/>
                <w:bCs/>
                <w:szCs w:val="21"/>
              </w:rPr>
              <w:t>、</w:t>
            </w:r>
            <w:r w:rsidRPr="00207189">
              <w:rPr>
                <w:rFonts w:asciiTheme="minorEastAsia" w:hAnsiTheme="minorEastAsia"/>
                <w:bCs/>
                <w:szCs w:val="21"/>
              </w:rPr>
              <w:t>3</w:t>
            </w:r>
            <w:r w:rsidRPr="00207189">
              <w:rPr>
                <w:rFonts w:asciiTheme="minorEastAsia" w:hAnsiTheme="minorEastAsia" w:hint="eastAsia"/>
                <w:bCs/>
                <w:szCs w:val="21"/>
              </w:rPr>
              <w:t>、</w:t>
            </w:r>
            <w:r w:rsidRPr="00207189">
              <w:rPr>
                <w:rFonts w:asciiTheme="minorEastAsia" w:hAnsiTheme="minorEastAsia"/>
                <w:bCs/>
                <w:szCs w:val="21"/>
              </w:rPr>
              <w:t>5</w:t>
            </w:r>
            <w:r w:rsidRPr="00207189">
              <w:rPr>
                <w:rFonts w:asciiTheme="minorEastAsia" w:hAnsiTheme="minorEastAsia" w:hint="eastAsia"/>
                <w:bCs/>
                <w:szCs w:val="21"/>
              </w:rPr>
              <w:t>、</w:t>
            </w:r>
            <w:r w:rsidRPr="00207189">
              <w:rPr>
                <w:rFonts w:asciiTheme="minorEastAsia" w:hAnsiTheme="minorEastAsia"/>
                <w:bCs/>
                <w:szCs w:val="21"/>
              </w:rPr>
              <w:t>7</w:t>
            </w:r>
            <w:r w:rsidRPr="00207189">
              <w:rPr>
                <w:rFonts w:asciiTheme="minorEastAsia" w:hAnsiTheme="minorEastAsia" w:hint="eastAsia"/>
                <w:bCs/>
                <w:szCs w:val="21"/>
              </w:rPr>
              <w:t>、</w:t>
            </w:r>
            <w:r w:rsidRPr="00207189">
              <w:rPr>
                <w:rFonts w:asciiTheme="minorEastAsia" w:hAnsiTheme="minorEastAsia"/>
                <w:bCs/>
                <w:szCs w:val="21"/>
              </w:rPr>
              <w:t>8</w:t>
            </w:r>
            <w:r w:rsidRPr="00207189">
              <w:rPr>
                <w:rFonts w:asciiTheme="minorEastAsia" w:hAnsiTheme="minorEastAsia" w:hint="eastAsia"/>
                <w:bCs/>
                <w:szCs w:val="21"/>
              </w:rPr>
              <w:t>项暂停申购情形时且基金管理人决定暂停申购的，基金管理人应当根据有关规定在指定媒介上刊登暂停申购公告。如果投资人的申购申请被全部或部分拒绝的，被拒绝的申购款项将退还给投资人。在暂停申购的情况消除时，基金管理人应及时恢复申购业务的办理。</w:t>
            </w:r>
          </w:p>
          <w:p w:rsidR="00B46DD7" w:rsidRPr="00207189" w:rsidRDefault="00B46DD7" w:rsidP="007F1588">
            <w:pPr>
              <w:spacing w:line="360" w:lineRule="auto"/>
              <w:rPr>
                <w:rFonts w:asciiTheme="minorEastAsia" w:hAnsiTheme="minorEastAsia"/>
              </w:rPr>
            </w:pP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第七部分  基金份额的申购与赎回</w:t>
            </w:r>
          </w:p>
        </w:tc>
        <w:tc>
          <w:tcPr>
            <w:tcW w:w="4536"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八、暂停赎回或延缓支付赎回款项的情形</w:t>
            </w:r>
          </w:p>
          <w:p w:rsidR="00B46DD7" w:rsidRPr="00207189" w:rsidRDefault="00B46DD7" w:rsidP="007F1588">
            <w:pPr>
              <w:spacing w:line="360" w:lineRule="auto"/>
              <w:rPr>
                <w:rFonts w:asciiTheme="minorEastAsia" w:hAnsiTheme="minorEastAsia"/>
              </w:rPr>
            </w:pPr>
          </w:p>
        </w:tc>
        <w:tc>
          <w:tcPr>
            <w:tcW w:w="4536"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八、暂停赎回或延缓支付赎回款项的情形</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B46DD7" w:rsidRPr="00207189" w:rsidRDefault="00B46DD7" w:rsidP="007F1588">
            <w:pPr>
              <w:spacing w:line="360" w:lineRule="auto"/>
              <w:ind w:firstLineChars="200" w:firstLine="420"/>
              <w:rPr>
                <w:rFonts w:asciiTheme="minorEastAsia" w:hAnsiTheme="minorEastAsia"/>
                <w:bCs/>
                <w:szCs w:val="21"/>
              </w:rPr>
            </w:pPr>
            <w:r w:rsidRPr="00207189">
              <w:rPr>
                <w:rFonts w:asciiTheme="minorEastAsia" w:hAnsiTheme="minorEastAsia"/>
                <w:bCs/>
                <w:szCs w:val="21"/>
              </w:rPr>
              <w:t>6</w:t>
            </w:r>
            <w:r w:rsidRPr="00207189">
              <w:rPr>
                <w:rFonts w:asciiTheme="minorEastAsia" w:hAnsiTheme="minorEastAsia" w:hint="eastAsia"/>
                <w:bCs/>
                <w:szCs w:val="21"/>
              </w:rPr>
              <w:t>、当前一估值日基金资产净值</w:t>
            </w:r>
            <w:r w:rsidRPr="00207189">
              <w:rPr>
                <w:rFonts w:asciiTheme="minorEastAsia" w:hAnsiTheme="minorEastAsia"/>
                <w:bCs/>
                <w:szCs w:val="21"/>
              </w:rPr>
              <w:t>50%</w:t>
            </w:r>
            <w:r w:rsidRPr="00207189">
              <w:rPr>
                <w:rFonts w:asciiTheme="minorEastAsia" w:hAnsiTheme="minorEastAsia" w:hint="eastAsia"/>
                <w:bCs/>
                <w:szCs w:val="21"/>
              </w:rPr>
              <w:t>以上的资产出现无可参考的活跃市场价格且采用估值技术仍导致公允价值存在重大不确定性时，经与基金托管人协商确认后，基金管理人应当延缓支付赎回款项或暂停接受基金赎回申请。</w:t>
            </w:r>
          </w:p>
          <w:p w:rsidR="00B46DD7" w:rsidRPr="00207189" w:rsidRDefault="00B46DD7" w:rsidP="007F1588">
            <w:pPr>
              <w:spacing w:line="360" w:lineRule="auto"/>
              <w:rPr>
                <w:rFonts w:asciiTheme="minorEastAsia" w:hAnsiTheme="minorEastAsia"/>
              </w:rPr>
            </w:pP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第七部分  基金份额的申购与赎回</w:t>
            </w:r>
          </w:p>
        </w:tc>
        <w:tc>
          <w:tcPr>
            <w:tcW w:w="4536" w:type="dxa"/>
          </w:tcPr>
          <w:p w:rsidR="00B46DD7" w:rsidRPr="00207189" w:rsidRDefault="00B46DD7" w:rsidP="007F1588">
            <w:pPr>
              <w:spacing w:line="360" w:lineRule="auto"/>
              <w:rPr>
                <w:rFonts w:asciiTheme="minorEastAsia" w:hAnsiTheme="minorEastAsia"/>
                <w:bCs/>
                <w:szCs w:val="21"/>
              </w:rPr>
            </w:pPr>
            <w:r w:rsidRPr="00207189">
              <w:rPr>
                <w:rFonts w:asciiTheme="minorEastAsia" w:hAnsiTheme="minorEastAsia"/>
                <w:bCs/>
                <w:szCs w:val="21"/>
              </w:rPr>
              <w:t>九、巨额赎回的情形及处理方式</w:t>
            </w:r>
          </w:p>
          <w:p w:rsidR="00B46DD7" w:rsidRPr="00207189" w:rsidRDefault="00B46DD7" w:rsidP="007F1588">
            <w:pPr>
              <w:spacing w:line="360" w:lineRule="auto"/>
              <w:ind w:firstLineChars="200" w:firstLine="420"/>
              <w:rPr>
                <w:rFonts w:asciiTheme="minorEastAsia" w:hAnsiTheme="minorEastAsia"/>
                <w:bCs/>
                <w:szCs w:val="21"/>
              </w:rPr>
            </w:pPr>
            <w:r w:rsidRPr="00207189">
              <w:rPr>
                <w:rFonts w:asciiTheme="minorEastAsia" w:hAnsiTheme="minorEastAsia"/>
                <w:bCs/>
                <w:szCs w:val="21"/>
              </w:rPr>
              <w:t>2</w:t>
            </w:r>
            <w:r w:rsidRPr="00207189">
              <w:rPr>
                <w:rFonts w:asciiTheme="minorEastAsia" w:hAnsiTheme="minorEastAsia" w:hint="eastAsia"/>
                <w:bCs/>
                <w:szCs w:val="21"/>
              </w:rPr>
              <w:t>、巨额赎回的处理方式</w:t>
            </w:r>
          </w:p>
          <w:p w:rsidR="00B46DD7" w:rsidRPr="00207189" w:rsidRDefault="00B46DD7" w:rsidP="007F1588">
            <w:pPr>
              <w:spacing w:line="360" w:lineRule="auto"/>
              <w:ind w:firstLineChars="200" w:firstLine="420"/>
              <w:rPr>
                <w:rFonts w:asciiTheme="minorEastAsia" w:hAnsiTheme="minorEastAsia"/>
                <w:bCs/>
                <w:szCs w:val="21"/>
              </w:rPr>
            </w:pPr>
            <w:r w:rsidRPr="00207189">
              <w:rPr>
                <w:rFonts w:asciiTheme="minorEastAsia" w:hAnsiTheme="minorEastAsia" w:hint="eastAsia"/>
                <w:bCs/>
                <w:szCs w:val="21"/>
              </w:rPr>
              <w:t>本基金开放期内单个开放日出现巨额赎回的，基金管理人对符合法律法规及基金合同约定的赎回申请应于当日全部予以办理和确认。但对于已接受的赎回申请，如基金管理人认为全额支付投资人的赎回款项有困难或认为全额支付投资人的赎回款项可能会对基金的资产净值造成较大波动的，基金管理人可对赎回款项进行延缓支付，但不得超过</w:t>
            </w:r>
            <w:r w:rsidRPr="00207189">
              <w:rPr>
                <w:rFonts w:asciiTheme="minorEastAsia" w:hAnsiTheme="minorEastAsia"/>
                <w:bCs/>
                <w:szCs w:val="21"/>
              </w:rPr>
              <w:t>20</w:t>
            </w:r>
            <w:r w:rsidRPr="00207189">
              <w:rPr>
                <w:rFonts w:asciiTheme="minorEastAsia" w:hAnsiTheme="minorEastAsia" w:hint="eastAsia"/>
                <w:bCs/>
                <w:szCs w:val="21"/>
              </w:rPr>
              <w:t>个工作日。延缓支付的赎回申请以赎回申请确认当日的基金份额净值为基础计算赎回金额。</w:t>
            </w:r>
          </w:p>
          <w:p w:rsidR="00B46DD7" w:rsidRPr="00207189" w:rsidRDefault="00B46DD7" w:rsidP="007F1588">
            <w:pPr>
              <w:spacing w:line="360" w:lineRule="auto"/>
              <w:ind w:firstLineChars="200" w:firstLine="420"/>
              <w:rPr>
                <w:rFonts w:asciiTheme="minorEastAsia" w:hAnsiTheme="minorEastAsia"/>
              </w:rPr>
            </w:pPr>
          </w:p>
        </w:tc>
        <w:tc>
          <w:tcPr>
            <w:tcW w:w="4536" w:type="dxa"/>
          </w:tcPr>
          <w:p w:rsidR="00B46DD7" w:rsidRPr="00207189" w:rsidRDefault="00B46DD7" w:rsidP="007F1588">
            <w:pPr>
              <w:spacing w:line="360" w:lineRule="auto"/>
              <w:rPr>
                <w:rFonts w:asciiTheme="minorEastAsia" w:hAnsiTheme="minorEastAsia"/>
                <w:bCs/>
                <w:szCs w:val="21"/>
              </w:rPr>
            </w:pPr>
            <w:r w:rsidRPr="00207189">
              <w:rPr>
                <w:rFonts w:asciiTheme="minorEastAsia" w:hAnsiTheme="minorEastAsia"/>
                <w:bCs/>
                <w:szCs w:val="21"/>
              </w:rPr>
              <w:t>九、巨额赎回的情形及处理方式</w:t>
            </w:r>
          </w:p>
          <w:p w:rsidR="00B46DD7" w:rsidRPr="00207189" w:rsidRDefault="00B46DD7" w:rsidP="007F1588">
            <w:pPr>
              <w:spacing w:line="360" w:lineRule="auto"/>
              <w:rPr>
                <w:rFonts w:asciiTheme="minorEastAsia" w:hAnsiTheme="minorEastAsia"/>
                <w:bCs/>
                <w:szCs w:val="21"/>
              </w:rPr>
            </w:pPr>
            <w:r w:rsidRPr="00207189">
              <w:rPr>
                <w:rFonts w:asciiTheme="minorEastAsia" w:hAnsiTheme="minorEastAsia" w:hint="eastAsia"/>
                <w:bCs/>
                <w:szCs w:val="21"/>
              </w:rPr>
              <w:t>2、巨额赎回的处理方式</w:t>
            </w:r>
          </w:p>
          <w:p w:rsidR="00B46DD7" w:rsidRPr="00207189" w:rsidRDefault="00B46DD7" w:rsidP="007F1588">
            <w:pPr>
              <w:spacing w:line="360" w:lineRule="auto"/>
              <w:ind w:firstLineChars="200" w:firstLine="420"/>
              <w:rPr>
                <w:rFonts w:asciiTheme="minorEastAsia" w:hAnsiTheme="minorEastAsia"/>
                <w:bCs/>
                <w:szCs w:val="21"/>
              </w:rPr>
            </w:pPr>
            <w:r w:rsidRPr="00207189">
              <w:rPr>
                <w:rFonts w:asciiTheme="minorEastAsia" w:hAnsiTheme="minorEastAsia" w:hint="eastAsia"/>
                <w:bCs/>
                <w:szCs w:val="21"/>
              </w:rPr>
              <w:t>（1）本基金开放期内单个开放日出现巨额赎回的，除下文第（2）项的特别约定外，基金管理人对符合法律法规及基金合同约定的赎回申请应于当日全部予以办理和确认。但对于已接受的赎回申请，如基金管理人认为全额支付投资人的赎回款项有困难或认为全额支付投资人的赎回款项可能会对基金的资产净值造成较大波动的，基金管理人可对赎回款项进行延缓支付，但不得超过</w:t>
            </w:r>
            <w:r w:rsidRPr="00207189">
              <w:rPr>
                <w:rFonts w:asciiTheme="minorEastAsia" w:hAnsiTheme="minorEastAsia"/>
                <w:bCs/>
                <w:szCs w:val="21"/>
              </w:rPr>
              <w:t>20</w:t>
            </w:r>
            <w:r w:rsidRPr="00207189">
              <w:rPr>
                <w:rFonts w:asciiTheme="minorEastAsia" w:hAnsiTheme="minorEastAsia" w:hint="eastAsia"/>
                <w:bCs/>
                <w:szCs w:val="21"/>
              </w:rPr>
              <w:t>个工作日。延缓支付的赎回申请以赎回申请当日的基金份额净值为基础计算赎回金额。</w:t>
            </w:r>
          </w:p>
          <w:p w:rsidR="00B46DD7" w:rsidRPr="00207189" w:rsidRDefault="00B46DD7" w:rsidP="007F1588">
            <w:pPr>
              <w:spacing w:line="360" w:lineRule="auto"/>
              <w:ind w:firstLineChars="200" w:firstLine="420"/>
              <w:rPr>
                <w:rFonts w:asciiTheme="minorEastAsia" w:hAnsiTheme="minorEastAsia"/>
                <w:bCs/>
                <w:szCs w:val="21"/>
              </w:rPr>
            </w:pPr>
            <w:r w:rsidRPr="00207189">
              <w:rPr>
                <w:rFonts w:asciiTheme="minorEastAsia" w:hAnsiTheme="minorEastAsia" w:hint="eastAsia"/>
                <w:bCs/>
                <w:szCs w:val="21"/>
              </w:rPr>
              <w:t>（2）若开放期内出现巨额赎回，且存在单个基金份额持有人超过基金总份额</w:t>
            </w:r>
            <w:r w:rsidRPr="00207189">
              <w:rPr>
                <w:rFonts w:asciiTheme="minorEastAsia" w:hAnsiTheme="minorEastAsia"/>
                <w:bCs/>
                <w:szCs w:val="21"/>
              </w:rPr>
              <w:t>20%以上的赎回申请的情形，基金管理人有权对该投资者的赎回申请进行延期办理：</w:t>
            </w:r>
          </w:p>
          <w:p w:rsidR="00B46DD7" w:rsidRPr="00207189" w:rsidRDefault="00B46DD7" w:rsidP="007F1588">
            <w:pPr>
              <w:spacing w:line="360" w:lineRule="auto"/>
              <w:ind w:firstLineChars="200" w:firstLine="420"/>
              <w:rPr>
                <w:rFonts w:asciiTheme="minorEastAsia" w:hAnsiTheme="minorEastAsia"/>
                <w:bCs/>
                <w:szCs w:val="21"/>
              </w:rPr>
            </w:pPr>
            <w:r w:rsidRPr="00207189">
              <w:rPr>
                <w:rFonts w:asciiTheme="minorEastAsia" w:hAnsiTheme="minorEastAsia"/>
                <w:bCs/>
                <w:szCs w:val="21"/>
              </w:rPr>
              <w:t>1）对于该基金份额持有人当日赎回申请超过上一开放日基金总份额20%以上的部分，进行延期办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p w:rsidR="00B46DD7" w:rsidRPr="00207189" w:rsidRDefault="00B46DD7" w:rsidP="007F1588">
            <w:pPr>
              <w:spacing w:line="360" w:lineRule="auto"/>
              <w:ind w:firstLineChars="200" w:firstLine="420"/>
              <w:rPr>
                <w:rFonts w:asciiTheme="minorEastAsia" w:hAnsiTheme="minorEastAsia"/>
                <w:bCs/>
                <w:szCs w:val="21"/>
              </w:rPr>
            </w:pPr>
            <w:r w:rsidRPr="00207189">
              <w:rPr>
                <w:rFonts w:asciiTheme="minorEastAsia" w:hAnsiTheme="minorEastAsia" w:hint="eastAsia"/>
                <w:bCs/>
                <w:szCs w:val="21"/>
              </w:rPr>
              <w:t>延期办理的期限不得超过</w:t>
            </w:r>
            <w:r w:rsidRPr="00207189">
              <w:rPr>
                <w:rFonts w:asciiTheme="minorEastAsia" w:hAnsiTheme="minorEastAsia"/>
                <w:bCs/>
                <w:szCs w:val="21"/>
              </w:rPr>
              <w:t>20个工作日，如延期办理期限超过开放期的，开放期相应延长，延长的开放期内不办理申购，亦不接受新的赎回申请。</w:t>
            </w:r>
          </w:p>
          <w:p w:rsidR="00B46DD7" w:rsidRPr="00207189" w:rsidRDefault="00B46DD7" w:rsidP="007F1588">
            <w:pPr>
              <w:spacing w:line="360" w:lineRule="auto"/>
              <w:ind w:firstLineChars="200" w:firstLine="420"/>
              <w:rPr>
                <w:rFonts w:asciiTheme="minorEastAsia" w:hAnsiTheme="minorEastAsia"/>
                <w:bCs/>
                <w:szCs w:val="21"/>
              </w:rPr>
            </w:pPr>
            <w:r w:rsidRPr="00207189">
              <w:rPr>
                <w:rFonts w:asciiTheme="minorEastAsia" w:hAnsiTheme="minorEastAsia"/>
                <w:bCs/>
                <w:szCs w:val="21"/>
              </w:rPr>
              <w:t>2）对于该基金份额持有人当日赎回申请未超过上述比例的部分，根据上文第</w:t>
            </w:r>
            <w:r w:rsidRPr="00207189">
              <w:rPr>
                <w:rFonts w:asciiTheme="minorEastAsia" w:hAnsiTheme="minorEastAsia" w:hint="eastAsia"/>
                <w:bCs/>
                <w:szCs w:val="21"/>
              </w:rPr>
              <w:t>（1）</w:t>
            </w:r>
            <w:r w:rsidRPr="00207189">
              <w:rPr>
                <w:rFonts w:asciiTheme="minorEastAsia" w:hAnsiTheme="minorEastAsia"/>
                <w:bCs/>
                <w:szCs w:val="21"/>
              </w:rPr>
              <w:t>项的约定方式与其他基金份额持有人的赎回申请一并办理。</w:t>
            </w:r>
          </w:p>
          <w:p w:rsidR="00B46DD7" w:rsidRPr="00207189" w:rsidRDefault="00B46DD7" w:rsidP="007F1588">
            <w:pPr>
              <w:spacing w:line="360" w:lineRule="auto"/>
              <w:ind w:firstLineChars="200" w:firstLine="420"/>
              <w:rPr>
                <w:rFonts w:asciiTheme="minorEastAsia" w:hAnsiTheme="minorEastAsia"/>
              </w:rPr>
            </w:pPr>
          </w:p>
        </w:tc>
      </w:tr>
      <w:tr w:rsidR="00B46DD7" w:rsidRPr="00207189" w:rsidTr="007F1588">
        <w:trPr>
          <w:jc w:val="center"/>
        </w:trPr>
        <w:tc>
          <w:tcPr>
            <w:tcW w:w="1701" w:type="dxa"/>
          </w:tcPr>
          <w:p w:rsidR="00B46DD7" w:rsidRPr="00207189" w:rsidRDefault="00B46DD7" w:rsidP="007F1588">
            <w:pPr>
              <w:rPr>
                <w:rFonts w:asciiTheme="minorEastAsia" w:hAnsiTheme="minorEastAsia"/>
              </w:rPr>
            </w:pPr>
            <w:r w:rsidRPr="00207189">
              <w:rPr>
                <w:rFonts w:asciiTheme="minorEastAsia" w:hAnsiTheme="minorEastAsia" w:hint="eastAsia"/>
              </w:rPr>
              <w:t>第八部分  基金合同当事人及权利义务</w:t>
            </w:r>
          </w:p>
          <w:p w:rsidR="00B46DD7" w:rsidRPr="00207189" w:rsidRDefault="00B46DD7" w:rsidP="007F1588">
            <w:pPr>
              <w:spacing w:line="360" w:lineRule="auto"/>
              <w:rPr>
                <w:rFonts w:asciiTheme="minorEastAsia" w:hAnsiTheme="minorEastAsia"/>
              </w:rPr>
            </w:pPr>
          </w:p>
        </w:tc>
        <w:tc>
          <w:tcPr>
            <w:tcW w:w="4536"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二、基金托管人</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（一）基金托管人简况</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bCs/>
              </w:rPr>
              <w:t>法定代表人：孙建一</w:t>
            </w:r>
          </w:p>
        </w:tc>
        <w:tc>
          <w:tcPr>
            <w:tcW w:w="4536"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二、基金托管人</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（一）基金托管人简况</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法定代表人：谢永林</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第十三部分  基金的投资</w:t>
            </w:r>
          </w:p>
        </w:tc>
        <w:tc>
          <w:tcPr>
            <w:tcW w:w="4536"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二、投资范围</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w:t>
            </w:r>
          </w:p>
          <w:p w:rsidR="00B46DD7" w:rsidRPr="00207189" w:rsidRDefault="00B46DD7" w:rsidP="007F1588">
            <w:pPr>
              <w:spacing w:line="360" w:lineRule="auto"/>
              <w:ind w:firstLine="480"/>
              <w:rPr>
                <w:rFonts w:asciiTheme="minorEastAsia" w:hAnsiTheme="minorEastAsia"/>
                <w:bCs/>
                <w:szCs w:val="21"/>
              </w:rPr>
            </w:pPr>
            <w:r w:rsidRPr="00207189">
              <w:rPr>
                <w:rFonts w:asciiTheme="minorEastAsia" w:hAnsiTheme="minorEastAsia" w:hint="eastAsia"/>
                <w:bCs/>
                <w:szCs w:val="21"/>
              </w:rPr>
              <w:t>基金的投资组合比例为：封闭期内，股票资产占基金资产的比例为</w:t>
            </w:r>
            <w:r w:rsidRPr="00207189">
              <w:rPr>
                <w:rFonts w:asciiTheme="minorEastAsia" w:hAnsiTheme="minorEastAsia"/>
                <w:bCs/>
                <w:szCs w:val="21"/>
              </w:rPr>
              <w:t>0%</w:t>
            </w:r>
            <w:r w:rsidRPr="00207189">
              <w:rPr>
                <w:rFonts w:asciiTheme="minorEastAsia" w:hAnsiTheme="minorEastAsia" w:hint="eastAsia"/>
                <w:bCs/>
                <w:szCs w:val="21"/>
              </w:rPr>
              <w:t>－</w:t>
            </w:r>
            <w:r w:rsidRPr="00207189">
              <w:rPr>
                <w:rFonts w:asciiTheme="minorEastAsia" w:hAnsiTheme="minorEastAsia"/>
                <w:bCs/>
                <w:szCs w:val="21"/>
              </w:rPr>
              <w:t>100%</w:t>
            </w:r>
            <w:r w:rsidRPr="00207189">
              <w:rPr>
                <w:rFonts w:asciiTheme="minorEastAsia" w:hAnsiTheme="minorEastAsia" w:hint="eastAsia"/>
                <w:bCs/>
                <w:szCs w:val="21"/>
              </w:rPr>
              <w:t>；开放期内，股票资产占基金资产的比例为</w:t>
            </w:r>
            <w:r w:rsidRPr="00207189">
              <w:rPr>
                <w:rFonts w:asciiTheme="minorEastAsia" w:hAnsiTheme="minorEastAsia"/>
                <w:bCs/>
                <w:szCs w:val="21"/>
              </w:rPr>
              <w:t>0%</w:t>
            </w:r>
            <w:r w:rsidRPr="00207189">
              <w:rPr>
                <w:rFonts w:asciiTheme="minorEastAsia" w:hAnsiTheme="minorEastAsia" w:hint="eastAsia"/>
                <w:bCs/>
                <w:szCs w:val="21"/>
              </w:rPr>
              <w:t>－</w:t>
            </w:r>
            <w:r w:rsidRPr="00207189">
              <w:rPr>
                <w:rFonts w:asciiTheme="minorEastAsia" w:hAnsiTheme="minorEastAsia"/>
                <w:bCs/>
                <w:szCs w:val="21"/>
              </w:rPr>
              <w:t>95%</w:t>
            </w:r>
            <w:r w:rsidRPr="00207189">
              <w:rPr>
                <w:rFonts w:asciiTheme="minorEastAsia" w:hAnsiTheme="minorEastAsia" w:hint="eastAsia"/>
                <w:bCs/>
                <w:szCs w:val="21"/>
              </w:rPr>
              <w:t>，现金或到期日在一年以内的政府债券的投资比例不低于基金资产净值的</w:t>
            </w:r>
            <w:r w:rsidRPr="00207189">
              <w:rPr>
                <w:rFonts w:asciiTheme="minorEastAsia" w:hAnsiTheme="minorEastAsia"/>
                <w:bCs/>
                <w:szCs w:val="21"/>
              </w:rPr>
              <w:t>5</w:t>
            </w:r>
            <w:r w:rsidRPr="00207189">
              <w:rPr>
                <w:rFonts w:asciiTheme="minorEastAsia" w:hAnsiTheme="minorEastAsia" w:hint="eastAsia"/>
                <w:bCs/>
                <w:szCs w:val="21"/>
              </w:rPr>
              <w:t>％。</w:t>
            </w:r>
          </w:p>
          <w:p w:rsidR="00B46DD7" w:rsidRPr="00207189" w:rsidRDefault="00B46DD7" w:rsidP="007F1588">
            <w:pPr>
              <w:spacing w:line="360" w:lineRule="auto"/>
              <w:rPr>
                <w:rFonts w:asciiTheme="minorEastAsia" w:hAnsiTheme="minorEastAsia"/>
              </w:rPr>
            </w:pPr>
          </w:p>
        </w:tc>
        <w:tc>
          <w:tcPr>
            <w:tcW w:w="4536"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二、投资范围</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w:t>
            </w:r>
          </w:p>
          <w:p w:rsidR="00B46DD7" w:rsidRPr="00207189" w:rsidRDefault="00B46DD7" w:rsidP="007F1588">
            <w:pPr>
              <w:spacing w:line="360" w:lineRule="auto"/>
              <w:ind w:firstLine="480"/>
              <w:rPr>
                <w:rFonts w:asciiTheme="minorEastAsia" w:hAnsiTheme="minorEastAsia"/>
                <w:bCs/>
                <w:szCs w:val="21"/>
              </w:rPr>
            </w:pPr>
            <w:r w:rsidRPr="00207189">
              <w:rPr>
                <w:rFonts w:asciiTheme="minorEastAsia" w:hAnsiTheme="minorEastAsia" w:hint="eastAsia"/>
                <w:bCs/>
                <w:szCs w:val="21"/>
              </w:rPr>
              <w:t>基金的投资组合比例为：封闭期内，股票资产占基金资产的比例为</w:t>
            </w:r>
            <w:r w:rsidRPr="00207189">
              <w:rPr>
                <w:rFonts w:asciiTheme="minorEastAsia" w:hAnsiTheme="minorEastAsia"/>
                <w:bCs/>
                <w:szCs w:val="21"/>
              </w:rPr>
              <w:t>0%</w:t>
            </w:r>
            <w:r w:rsidRPr="00207189">
              <w:rPr>
                <w:rFonts w:asciiTheme="minorEastAsia" w:hAnsiTheme="minorEastAsia" w:hint="eastAsia"/>
                <w:bCs/>
                <w:szCs w:val="21"/>
              </w:rPr>
              <w:t>－</w:t>
            </w:r>
            <w:r w:rsidRPr="00207189">
              <w:rPr>
                <w:rFonts w:asciiTheme="minorEastAsia" w:hAnsiTheme="minorEastAsia"/>
                <w:bCs/>
                <w:szCs w:val="21"/>
              </w:rPr>
              <w:t>100%</w:t>
            </w:r>
            <w:r w:rsidRPr="00207189">
              <w:rPr>
                <w:rFonts w:asciiTheme="minorEastAsia" w:hAnsiTheme="minorEastAsia" w:hint="eastAsia"/>
                <w:bCs/>
                <w:szCs w:val="21"/>
              </w:rPr>
              <w:t>；开放期内，股票资产占基金资产的比例为</w:t>
            </w:r>
            <w:r w:rsidRPr="00207189">
              <w:rPr>
                <w:rFonts w:asciiTheme="minorEastAsia" w:hAnsiTheme="minorEastAsia"/>
                <w:bCs/>
                <w:szCs w:val="21"/>
              </w:rPr>
              <w:t>0%</w:t>
            </w:r>
            <w:r w:rsidRPr="00207189">
              <w:rPr>
                <w:rFonts w:asciiTheme="minorEastAsia" w:hAnsiTheme="minorEastAsia" w:hint="eastAsia"/>
                <w:bCs/>
                <w:szCs w:val="21"/>
              </w:rPr>
              <w:t>－</w:t>
            </w:r>
            <w:r w:rsidRPr="00207189">
              <w:rPr>
                <w:rFonts w:asciiTheme="minorEastAsia" w:hAnsiTheme="minorEastAsia"/>
                <w:bCs/>
                <w:szCs w:val="21"/>
              </w:rPr>
              <w:t>95%</w:t>
            </w:r>
            <w:r w:rsidRPr="00207189">
              <w:rPr>
                <w:rFonts w:asciiTheme="minorEastAsia" w:hAnsiTheme="minorEastAsia" w:hint="eastAsia"/>
                <w:bCs/>
                <w:szCs w:val="21"/>
              </w:rPr>
              <w:t>，现金或到期日在一年以内的政府债券的投资比例不低于基金资产净值的</w:t>
            </w:r>
            <w:r w:rsidRPr="00207189">
              <w:rPr>
                <w:rFonts w:asciiTheme="minorEastAsia" w:hAnsiTheme="minorEastAsia"/>
                <w:bCs/>
                <w:szCs w:val="21"/>
              </w:rPr>
              <w:t>5</w:t>
            </w:r>
            <w:r w:rsidRPr="00207189">
              <w:rPr>
                <w:rFonts w:asciiTheme="minorEastAsia" w:hAnsiTheme="minorEastAsia" w:hint="eastAsia"/>
                <w:bCs/>
                <w:szCs w:val="21"/>
              </w:rPr>
              <w:t>％，其中现金不包括结算备付金、存出保证金、应收申购款等。</w:t>
            </w:r>
          </w:p>
          <w:p w:rsidR="00B46DD7" w:rsidRPr="00207189" w:rsidRDefault="00B46DD7" w:rsidP="007F1588">
            <w:pPr>
              <w:spacing w:line="360" w:lineRule="auto"/>
              <w:rPr>
                <w:rFonts w:asciiTheme="minorEastAsia" w:hAnsiTheme="minorEastAsia"/>
              </w:rPr>
            </w:pP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第十三部分  基金的投资</w:t>
            </w:r>
          </w:p>
        </w:tc>
        <w:tc>
          <w:tcPr>
            <w:tcW w:w="4536"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四、投资限制</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1、组合限制</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基金的投资组合应遵循以下限制：</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w:t>
            </w:r>
          </w:p>
          <w:p w:rsidR="00B46DD7" w:rsidRPr="00207189" w:rsidRDefault="00B46DD7" w:rsidP="007F1588">
            <w:pPr>
              <w:spacing w:line="360" w:lineRule="auto"/>
              <w:ind w:firstLineChars="200" w:firstLine="420"/>
              <w:rPr>
                <w:rFonts w:asciiTheme="minorEastAsia" w:hAnsiTheme="minorEastAsia"/>
                <w:bCs/>
                <w:szCs w:val="21"/>
              </w:rPr>
            </w:pPr>
            <w:r w:rsidRPr="00207189">
              <w:rPr>
                <w:rFonts w:asciiTheme="minorEastAsia" w:hAnsiTheme="minorEastAsia" w:hint="eastAsia"/>
                <w:bCs/>
                <w:szCs w:val="21"/>
              </w:rPr>
              <w:t>（</w:t>
            </w:r>
            <w:r w:rsidRPr="00207189">
              <w:rPr>
                <w:rFonts w:asciiTheme="minorEastAsia" w:hAnsiTheme="minorEastAsia"/>
                <w:bCs/>
                <w:szCs w:val="21"/>
              </w:rPr>
              <w:t>2</w:t>
            </w:r>
            <w:r w:rsidRPr="00207189">
              <w:rPr>
                <w:rFonts w:asciiTheme="minorEastAsia" w:hAnsiTheme="minorEastAsia" w:hint="eastAsia"/>
                <w:bCs/>
                <w:szCs w:val="21"/>
              </w:rPr>
              <w:t>）开放期内保持不低于基金资产净值</w:t>
            </w:r>
            <w:r w:rsidRPr="00207189">
              <w:rPr>
                <w:rFonts w:asciiTheme="minorEastAsia" w:hAnsiTheme="minorEastAsia"/>
                <w:bCs/>
                <w:szCs w:val="21"/>
              </w:rPr>
              <w:t>5%</w:t>
            </w:r>
            <w:r w:rsidRPr="00207189">
              <w:rPr>
                <w:rFonts w:asciiTheme="minorEastAsia" w:hAnsiTheme="minorEastAsia" w:hint="eastAsia"/>
                <w:bCs/>
                <w:szCs w:val="21"/>
              </w:rPr>
              <w:t>的现金或者到期日在一年以内的政府债券；</w:t>
            </w:r>
          </w:p>
          <w:p w:rsidR="00B46DD7" w:rsidRPr="00207189" w:rsidRDefault="00B46DD7" w:rsidP="007F1588">
            <w:pPr>
              <w:spacing w:line="360" w:lineRule="auto"/>
              <w:rPr>
                <w:rFonts w:asciiTheme="minorEastAsia" w:hAnsiTheme="minorEastAsia"/>
                <w:bCs/>
                <w:szCs w:val="21"/>
              </w:rPr>
            </w:pPr>
            <w:r w:rsidRPr="00207189">
              <w:rPr>
                <w:rFonts w:asciiTheme="minorEastAsia" w:hAnsiTheme="minorEastAsia" w:hint="eastAsia"/>
                <w:bCs/>
                <w:szCs w:val="21"/>
              </w:rPr>
              <w:t>……</w:t>
            </w: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ind w:firstLineChars="200" w:firstLine="420"/>
              <w:rPr>
                <w:rFonts w:asciiTheme="minorEastAsia" w:hAnsiTheme="minorEastAsia"/>
                <w:bCs/>
                <w:szCs w:val="21"/>
              </w:rPr>
            </w:pPr>
            <w:r w:rsidRPr="00207189">
              <w:rPr>
                <w:rFonts w:asciiTheme="minorEastAsia" w:hAnsiTheme="minorEastAsia" w:hint="eastAsia"/>
                <w:bCs/>
                <w:szCs w:val="21"/>
              </w:rPr>
              <w:t>因证券市场波动、上市公司合并、基金规模变动等基金管理人之外的因素致使基金投资比例不符合上述规定投资比例的，基金管理人应当在</w:t>
            </w:r>
            <w:r w:rsidRPr="00207189">
              <w:rPr>
                <w:rFonts w:asciiTheme="minorEastAsia" w:hAnsiTheme="minorEastAsia"/>
                <w:bCs/>
                <w:szCs w:val="21"/>
              </w:rPr>
              <w:t>10</w:t>
            </w:r>
            <w:r w:rsidRPr="00207189">
              <w:rPr>
                <w:rFonts w:asciiTheme="minorEastAsia" w:hAnsiTheme="minorEastAsia" w:hint="eastAsia"/>
                <w:bCs/>
                <w:szCs w:val="21"/>
              </w:rPr>
              <w:t>个交易日内进行调整，但中国证监会规定的特殊情形除外。</w:t>
            </w:r>
          </w:p>
          <w:p w:rsidR="00B46DD7" w:rsidRPr="00207189" w:rsidRDefault="00B46DD7" w:rsidP="007F1588">
            <w:pPr>
              <w:spacing w:line="360" w:lineRule="auto"/>
              <w:rPr>
                <w:rFonts w:asciiTheme="minorEastAsia" w:hAnsiTheme="minorEastAsia"/>
                <w:bCs/>
              </w:rPr>
            </w:pPr>
          </w:p>
          <w:p w:rsidR="00B46DD7" w:rsidRPr="00207189" w:rsidRDefault="00B46DD7" w:rsidP="007F1588">
            <w:pPr>
              <w:spacing w:line="360" w:lineRule="auto"/>
              <w:rPr>
                <w:rFonts w:asciiTheme="minorEastAsia" w:hAnsiTheme="minorEastAsia"/>
              </w:rPr>
            </w:pPr>
          </w:p>
        </w:tc>
        <w:tc>
          <w:tcPr>
            <w:tcW w:w="4536" w:type="dxa"/>
          </w:tcPr>
          <w:p w:rsidR="00B46DD7" w:rsidRPr="00207189" w:rsidRDefault="00B46DD7" w:rsidP="007F1588">
            <w:pPr>
              <w:spacing w:line="360" w:lineRule="auto"/>
              <w:rPr>
                <w:rFonts w:asciiTheme="minorEastAsia" w:hAnsiTheme="minorEastAsia"/>
                <w:bCs/>
              </w:rPr>
            </w:pPr>
            <w:r w:rsidRPr="00207189">
              <w:rPr>
                <w:rFonts w:asciiTheme="minorEastAsia" w:hAnsiTheme="minorEastAsia" w:hint="eastAsia"/>
                <w:bCs/>
              </w:rPr>
              <w:t>四、投资限制</w:t>
            </w:r>
          </w:p>
          <w:p w:rsidR="00B46DD7" w:rsidRPr="00207189" w:rsidRDefault="00B46DD7" w:rsidP="007F1588">
            <w:pPr>
              <w:spacing w:line="360" w:lineRule="auto"/>
              <w:rPr>
                <w:rFonts w:asciiTheme="minorEastAsia" w:hAnsiTheme="minorEastAsia"/>
                <w:bCs/>
              </w:rPr>
            </w:pPr>
            <w:r w:rsidRPr="00207189">
              <w:rPr>
                <w:rFonts w:asciiTheme="minorEastAsia" w:hAnsiTheme="minorEastAsia" w:hint="eastAsia"/>
                <w:bCs/>
              </w:rPr>
              <w:t>1、组合限制</w:t>
            </w:r>
          </w:p>
          <w:p w:rsidR="00B46DD7" w:rsidRPr="00207189" w:rsidRDefault="00B46DD7" w:rsidP="007F1588">
            <w:pPr>
              <w:spacing w:line="360" w:lineRule="auto"/>
              <w:rPr>
                <w:rFonts w:asciiTheme="minorEastAsia" w:hAnsiTheme="minorEastAsia"/>
                <w:bCs/>
              </w:rPr>
            </w:pPr>
            <w:r w:rsidRPr="00207189">
              <w:rPr>
                <w:rFonts w:asciiTheme="minorEastAsia" w:hAnsiTheme="minorEastAsia" w:hint="eastAsia"/>
                <w:bCs/>
              </w:rPr>
              <w:t>基金的投资组合应遵循以下限制：</w:t>
            </w:r>
          </w:p>
          <w:p w:rsidR="00B46DD7" w:rsidRPr="00207189" w:rsidRDefault="00B46DD7" w:rsidP="007F1588">
            <w:pPr>
              <w:spacing w:line="360" w:lineRule="auto"/>
              <w:rPr>
                <w:rFonts w:asciiTheme="minorEastAsia" w:hAnsiTheme="minorEastAsia"/>
                <w:bCs/>
              </w:rPr>
            </w:pPr>
            <w:r w:rsidRPr="00207189">
              <w:rPr>
                <w:rFonts w:asciiTheme="minorEastAsia" w:hAnsiTheme="minorEastAsia" w:hint="eastAsia"/>
                <w:bCs/>
              </w:rPr>
              <w:t>……</w:t>
            </w:r>
          </w:p>
          <w:p w:rsidR="00B46DD7" w:rsidRPr="00207189" w:rsidRDefault="00B46DD7" w:rsidP="007F1588">
            <w:pPr>
              <w:spacing w:line="360" w:lineRule="auto"/>
              <w:ind w:firstLineChars="200" w:firstLine="420"/>
              <w:rPr>
                <w:rFonts w:asciiTheme="minorEastAsia" w:hAnsiTheme="minorEastAsia"/>
                <w:bCs/>
                <w:szCs w:val="21"/>
              </w:rPr>
            </w:pPr>
            <w:r w:rsidRPr="00207189">
              <w:rPr>
                <w:rFonts w:asciiTheme="minorEastAsia" w:hAnsiTheme="minorEastAsia" w:hint="eastAsia"/>
                <w:bCs/>
                <w:szCs w:val="21"/>
              </w:rPr>
              <w:t>（</w:t>
            </w:r>
            <w:r w:rsidRPr="00207189">
              <w:rPr>
                <w:rFonts w:asciiTheme="minorEastAsia" w:hAnsiTheme="minorEastAsia"/>
                <w:bCs/>
                <w:szCs w:val="21"/>
              </w:rPr>
              <w:t>2</w:t>
            </w:r>
            <w:r w:rsidRPr="00207189">
              <w:rPr>
                <w:rFonts w:asciiTheme="minorEastAsia" w:hAnsiTheme="minorEastAsia" w:hint="eastAsia"/>
                <w:bCs/>
                <w:szCs w:val="21"/>
              </w:rPr>
              <w:t>）开放期内保持不低于基金资产净值</w:t>
            </w:r>
            <w:r w:rsidRPr="00207189">
              <w:rPr>
                <w:rFonts w:asciiTheme="minorEastAsia" w:hAnsiTheme="minorEastAsia"/>
                <w:bCs/>
                <w:szCs w:val="21"/>
              </w:rPr>
              <w:t>5%</w:t>
            </w:r>
            <w:r w:rsidRPr="00207189">
              <w:rPr>
                <w:rFonts w:asciiTheme="minorEastAsia" w:hAnsiTheme="minorEastAsia" w:hint="eastAsia"/>
                <w:bCs/>
                <w:szCs w:val="21"/>
              </w:rPr>
              <w:t>的现金或者到期日在一年以内的政府债券，其中现金不包括结算备付金、存出保证金、应收申购款等；</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p>
          <w:p w:rsidR="00B46DD7" w:rsidRPr="00207189" w:rsidRDefault="00B46DD7" w:rsidP="007F1588">
            <w:pPr>
              <w:spacing w:line="360" w:lineRule="auto"/>
              <w:ind w:firstLineChars="200" w:firstLine="420"/>
              <w:rPr>
                <w:rFonts w:asciiTheme="minorEastAsia" w:hAnsiTheme="minorEastAsia"/>
                <w:bCs/>
                <w:szCs w:val="21"/>
              </w:rPr>
            </w:pPr>
            <w:r w:rsidRPr="00207189">
              <w:rPr>
                <w:rFonts w:asciiTheme="minorEastAsia" w:hAnsiTheme="minorEastAsia" w:hint="eastAsia"/>
                <w:bCs/>
                <w:szCs w:val="21"/>
              </w:rPr>
              <w:t>（</w:t>
            </w:r>
            <w:r w:rsidRPr="00207189">
              <w:rPr>
                <w:rFonts w:asciiTheme="minorEastAsia" w:hAnsiTheme="minorEastAsia"/>
                <w:bCs/>
                <w:szCs w:val="21"/>
              </w:rPr>
              <w:t>17</w:t>
            </w:r>
            <w:r w:rsidRPr="00207189">
              <w:rPr>
                <w:rFonts w:asciiTheme="minorEastAsia" w:hAnsiTheme="minorEastAsia" w:hint="eastAsia"/>
                <w:bCs/>
                <w:szCs w:val="21"/>
              </w:rPr>
              <w:t>）开放期内，本基金主动投资于流动性受限资产的市值合计不得超过该基金资产净值的</w:t>
            </w:r>
            <w:r w:rsidRPr="00207189">
              <w:rPr>
                <w:rFonts w:asciiTheme="minorEastAsia" w:hAnsiTheme="minorEastAsia"/>
                <w:bCs/>
                <w:szCs w:val="21"/>
              </w:rPr>
              <w:t>15%</w:t>
            </w:r>
            <w:r w:rsidRPr="00207189">
              <w:rPr>
                <w:rFonts w:asciiTheme="minorEastAsia" w:hAnsiTheme="minorEastAsia" w:hint="eastAsia"/>
                <w:bCs/>
                <w:szCs w:val="21"/>
              </w:rPr>
              <w:t>。因证券市场波动、上市公司股票停牌、基金规模变动等基金管理人之外的因素致使基金不符合前述所规定比例限制的，基金管理人不得主动新增流动性受限资产的投资；</w:t>
            </w:r>
          </w:p>
          <w:p w:rsidR="00B46DD7" w:rsidRPr="00207189" w:rsidRDefault="00B46DD7" w:rsidP="007F1588">
            <w:pPr>
              <w:spacing w:line="360" w:lineRule="auto"/>
              <w:ind w:firstLineChars="200" w:firstLine="420"/>
              <w:rPr>
                <w:rFonts w:asciiTheme="minorEastAsia" w:hAnsiTheme="minorEastAsia"/>
                <w:bCs/>
                <w:szCs w:val="21"/>
              </w:rPr>
            </w:pPr>
            <w:r w:rsidRPr="00207189">
              <w:rPr>
                <w:rFonts w:asciiTheme="minorEastAsia" w:hAnsiTheme="minorEastAsia" w:hint="eastAsia"/>
                <w:bCs/>
                <w:szCs w:val="21"/>
              </w:rPr>
              <w:t>（</w:t>
            </w:r>
            <w:r w:rsidRPr="00207189">
              <w:rPr>
                <w:rFonts w:asciiTheme="minorEastAsia" w:hAnsiTheme="minorEastAsia"/>
                <w:bCs/>
                <w:szCs w:val="21"/>
              </w:rPr>
              <w:t>18</w:t>
            </w:r>
            <w:r w:rsidRPr="00207189">
              <w:rPr>
                <w:rFonts w:asciiTheme="minorEastAsia" w:hAnsiTheme="minorEastAsia" w:hint="eastAsia"/>
                <w:bCs/>
                <w:szCs w:val="21"/>
              </w:rPr>
              <w:t>）本基金与私募类证券资管产品及中国证监会认定的其他主体为交易对手开展逆回购交易的，可接受质押品的资质要求应当与基金合同约定的投资范围保持一致；</w:t>
            </w:r>
          </w:p>
          <w:p w:rsidR="00B46DD7" w:rsidRPr="00207189" w:rsidRDefault="00B46DD7" w:rsidP="007F1588">
            <w:pPr>
              <w:spacing w:line="360" w:lineRule="auto"/>
              <w:ind w:firstLineChars="200" w:firstLine="420"/>
              <w:rPr>
                <w:rFonts w:asciiTheme="minorEastAsia" w:hAnsiTheme="minorEastAsia"/>
                <w:bCs/>
                <w:szCs w:val="21"/>
              </w:rPr>
            </w:pPr>
            <w:r w:rsidRPr="00207189">
              <w:rPr>
                <w:rFonts w:asciiTheme="minorEastAsia" w:hAnsiTheme="minorEastAsia" w:hint="eastAsia"/>
                <w:bCs/>
                <w:szCs w:val="21"/>
              </w:rPr>
              <w:t>（19）本基金管理人管理的全部开放式基金（包括开放式基金以及处于开放期的定期开放基金）持有一家上市公司发行的可流通股票，不得超过该上市公司可流通股票的15%；</w:t>
            </w:r>
          </w:p>
          <w:p w:rsidR="00B46DD7" w:rsidRPr="00207189" w:rsidRDefault="00B46DD7" w:rsidP="007F1588">
            <w:pPr>
              <w:spacing w:line="360" w:lineRule="auto"/>
              <w:ind w:firstLineChars="200" w:firstLine="420"/>
              <w:rPr>
                <w:rFonts w:asciiTheme="minorEastAsia" w:hAnsiTheme="minorEastAsia"/>
                <w:bCs/>
                <w:szCs w:val="21"/>
              </w:rPr>
            </w:pPr>
            <w:r w:rsidRPr="00207189">
              <w:rPr>
                <w:rFonts w:asciiTheme="minorEastAsia" w:hAnsiTheme="minorEastAsia" w:hint="eastAsia"/>
                <w:bCs/>
                <w:szCs w:val="21"/>
              </w:rPr>
              <w:t>（</w:t>
            </w:r>
            <w:r w:rsidRPr="00207189">
              <w:rPr>
                <w:rFonts w:asciiTheme="minorEastAsia" w:hAnsiTheme="minorEastAsia"/>
                <w:bCs/>
                <w:szCs w:val="21"/>
              </w:rPr>
              <w:t>20</w:t>
            </w:r>
            <w:r w:rsidRPr="00207189">
              <w:rPr>
                <w:rFonts w:asciiTheme="minorEastAsia" w:hAnsiTheme="minorEastAsia" w:hint="eastAsia"/>
                <w:bCs/>
                <w:szCs w:val="21"/>
              </w:rPr>
              <w:t>）本基金管理人管理的全部投资组合持有一家上市公司发行的可流通股票，不得超过该上市公司可流通股票的</w:t>
            </w:r>
            <w:r w:rsidRPr="00207189">
              <w:rPr>
                <w:rFonts w:asciiTheme="minorEastAsia" w:hAnsiTheme="minorEastAsia"/>
                <w:bCs/>
                <w:szCs w:val="21"/>
              </w:rPr>
              <w:t>30%</w:t>
            </w:r>
            <w:r w:rsidRPr="00207189">
              <w:rPr>
                <w:rFonts w:asciiTheme="minorEastAsia" w:hAnsiTheme="minorEastAsia" w:hint="eastAsia"/>
                <w:bCs/>
                <w:szCs w:val="21"/>
              </w:rPr>
              <w:t>；</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w:t>
            </w:r>
          </w:p>
          <w:p w:rsidR="00B46DD7" w:rsidRPr="00207189" w:rsidRDefault="00B46DD7" w:rsidP="007F1588">
            <w:pPr>
              <w:spacing w:line="360" w:lineRule="auto"/>
              <w:ind w:firstLineChars="200" w:firstLine="420"/>
              <w:rPr>
                <w:rFonts w:asciiTheme="minorEastAsia" w:hAnsiTheme="minorEastAsia"/>
                <w:bCs/>
                <w:szCs w:val="21"/>
              </w:rPr>
            </w:pPr>
            <w:r w:rsidRPr="00207189">
              <w:rPr>
                <w:rFonts w:asciiTheme="minorEastAsia" w:hAnsiTheme="minorEastAsia" w:hint="eastAsia"/>
                <w:bCs/>
                <w:szCs w:val="21"/>
              </w:rPr>
              <w:t>除上述第（</w:t>
            </w:r>
            <w:r w:rsidRPr="00207189">
              <w:rPr>
                <w:rFonts w:asciiTheme="minorEastAsia" w:hAnsiTheme="minorEastAsia"/>
                <w:bCs/>
                <w:szCs w:val="21"/>
              </w:rPr>
              <w:t>2</w:t>
            </w:r>
            <w:r w:rsidRPr="00207189">
              <w:rPr>
                <w:rFonts w:asciiTheme="minorEastAsia" w:hAnsiTheme="minorEastAsia" w:hint="eastAsia"/>
                <w:bCs/>
                <w:szCs w:val="21"/>
              </w:rPr>
              <w:t>）、（</w:t>
            </w:r>
            <w:r w:rsidRPr="00207189">
              <w:rPr>
                <w:rFonts w:asciiTheme="minorEastAsia" w:hAnsiTheme="minorEastAsia"/>
                <w:bCs/>
                <w:szCs w:val="21"/>
              </w:rPr>
              <w:t>12</w:t>
            </w:r>
            <w:r w:rsidRPr="00207189">
              <w:rPr>
                <w:rFonts w:asciiTheme="minorEastAsia" w:hAnsiTheme="minorEastAsia" w:hint="eastAsia"/>
                <w:bCs/>
                <w:szCs w:val="21"/>
              </w:rPr>
              <w:t>）、（</w:t>
            </w:r>
            <w:r w:rsidRPr="00207189">
              <w:rPr>
                <w:rFonts w:asciiTheme="minorEastAsia" w:hAnsiTheme="minorEastAsia"/>
                <w:bCs/>
                <w:szCs w:val="21"/>
              </w:rPr>
              <w:t>17</w:t>
            </w:r>
            <w:r w:rsidRPr="00207189">
              <w:rPr>
                <w:rFonts w:asciiTheme="minorEastAsia" w:hAnsiTheme="minorEastAsia" w:hint="eastAsia"/>
                <w:bCs/>
                <w:szCs w:val="21"/>
              </w:rPr>
              <w:t>）、（</w:t>
            </w:r>
            <w:r w:rsidRPr="00207189">
              <w:rPr>
                <w:rFonts w:asciiTheme="minorEastAsia" w:hAnsiTheme="minorEastAsia"/>
                <w:bCs/>
                <w:szCs w:val="21"/>
              </w:rPr>
              <w:t>18</w:t>
            </w:r>
            <w:r w:rsidRPr="00207189">
              <w:rPr>
                <w:rFonts w:asciiTheme="minorEastAsia" w:hAnsiTheme="minorEastAsia" w:hint="eastAsia"/>
                <w:bCs/>
                <w:szCs w:val="21"/>
              </w:rPr>
              <w:t>）条外，因证券市场波动、上市公司合并、基金规模变动等基金管理人之外的因素致使基金投资比例不符合上述规定投资比例的，基金管理人应当在</w:t>
            </w:r>
            <w:r w:rsidRPr="00207189">
              <w:rPr>
                <w:rFonts w:asciiTheme="minorEastAsia" w:hAnsiTheme="minorEastAsia"/>
                <w:bCs/>
                <w:szCs w:val="21"/>
              </w:rPr>
              <w:t>10</w:t>
            </w:r>
            <w:r w:rsidRPr="00207189">
              <w:rPr>
                <w:rFonts w:asciiTheme="minorEastAsia" w:hAnsiTheme="minorEastAsia" w:hint="eastAsia"/>
                <w:bCs/>
                <w:szCs w:val="21"/>
              </w:rPr>
              <w:t>个交易日内进行调整，但中国证监会规定的特殊情形除外。</w:t>
            </w:r>
          </w:p>
          <w:p w:rsidR="00B46DD7" w:rsidRPr="00207189" w:rsidRDefault="00B46DD7" w:rsidP="007F1588">
            <w:pPr>
              <w:spacing w:line="360" w:lineRule="auto"/>
              <w:rPr>
                <w:rFonts w:asciiTheme="minorEastAsia" w:hAnsiTheme="minorEastAsia"/>
              </w:rPr>
            </w:pP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第十五部分  基金资产估值</w:t>
            </w:r>
          </w:p>
        </w:tc>
        <w:tc>
          <w:tcPr>
            <w:tcW w:w="4536" w:type="dxa"/>
          </w:tcPr>
          <w:p w:rsidR="00B46DD7" w:rsidRPr="00207189" w:rsidRDefault="00B46DD7" w:rsidP="007F1588">
            <w:pPr>
              <w:rPr>
                <w:rFonts w:asciiTheme="minorEastAsia" w:hAnsiTheme="minorEastAsia"/>
              </w:rPr>
            </w:pPr>
            <w:r w:rsidRPr="00207189">
              <w:rPr>
                <w:rFonts w:asciiTheme="minorEastAsia" w:hAnsiTheme="minorEastAsia" w:hint="eastAsia"/>
              </w:rPr>
              <w:t>三、估值方法</w:t>
            </w:r>
          </w:p>
        </w:tc>
        <w:tc>
          <w:tcPr>
            <w:tcW w:w="4536"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三、估值方法</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B46DD7" w:rsidRPr="00207189" w:rsidRDefault="00B46DD7" w:rsidP="007F1588">
            <w:pPr>
              <w:spacing w:line="360" w:lineRule="auto"/>
              <w:ind w:firstLineChars="200" w:firstLine="420"/>
              <w:rPr>
                <w:rFonts w:asciiTheme="minorEastAsia" w:hAnsiTheme="minorEastAsia"/>
                <w:bCs/>
                <w:szCs w:val="21"/>
              </w:rPr>
            </w:pPr>
            <w:r w:rsidRPr="00207189">
              <w:rPr>
                <w:rFonts w:asciiTheme="minorEastAsia" w:hAnsiTheme="minorEastAsia"/>
                <w:bCs/>
                <w:szCs w:val="21"/>
              </w:rPr>
              <w:t>5</w:t>
            </w:r>
            <w:r w:rsidRPr="00207189">
              <w:rPr>
                <w:rFonts w:asciiTheme="minorEastAsia" w:hAnsiTheme="minorEastAsia" w:hint="eastAsia"/>
                <w:bCs/>
                <w:szCs w:val="21"/>
              </w:rPr>
              <w:t>、当发生大额申购或赎回情形时，基金管理人可以采用摆动定价机制，以确保基金估值的公平性。</w:t>
            </w:r>
          </w:p>
          <w:p w:rsidR="00B46DD7" w:rsidRPr="00207189" w:rsidRDefault="00B46DD7" w:rsidP="007F1588">
            <w:pPr>
              <w:spacing w:line="360" w:lineRule="auto"/>
              <w:rPr>
                <w:rFonts w:asciiTheme="minorEastAsia" w:hAnsiTheme="minorEastAsia"/>
                <w:bCs/>
                <w:szCs w:val="21"/>
              </w:rPr>
            </w:pP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第十五部分  基金资产估值</w:t>
            </w:r>
          </w:p>
        </w:tc>
        <w:tc>
          <w:tcPr>
            <w:tcW w:w="4536"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bCs/>
                <w:szCs w:val="21"/>
              </w:rPr>
              <w:t>六、暂停估值的情形</w:t>
            </w: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tc>
        <w:tc>
          <w:tcPr>
            <w:tcW w:w="4536"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六、暂停估值的情形</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p>
          <w:p w:rsidR="00B46DD7" w:rsidRPr="00207189" w:rsidRDefault="00B46DD7" w:rsidP="007F1588">
            <w:pPr>
              <w:spacing w:line="360" w:lineRule="auto"/>
              <w:ind w:firstLineChars="200" w:firstLine="420"/>
              <w:rPr>
                <w:rFonts w:asciiTheme="minorEastAsia" w:hAnsiTheme="minorEastAsia"/>
                <w:bCs/>
                <w:szCs w:val="21"/>
              </w:rPr>
            </w:pPr>
            <w:r w:rsidRPr="00207189">
              <w:rPr>
                <w:rFonts w:asciiTheme="minorEastAsia" w:hAnsiTheme="minorEastAsia"/>
                <w:bCs/>
                <w:szCs w:val="21"/>
              </w:rPr>
              <w:t>3</w:t>
            </w:r>
            <w:r w:rsidRPr="00207189">
              <w:rPr>
                <w:rFonts w:asciiTheme="minorEastAsia" w:hAnsiTheme="minorEastAsia" w:hint="eastAsia"/>
                <w:bCs/>
                <w:szCs w:val="21"/>
              </w:rPr>
              <w:t>、当前一估值日基金资产净值</w:t>
            </w:r>
            <w:r w:rsidRPr="00207189">
              <w:rPr>
                <w:rFonts w:asciiTheme="minorEastAsia" w:hAnsiTheme="minorEastAsia"/>
                <w:bCs/>
                <w:szCs w:val="21"/>
              </w:rPr>
              <w:t>50%</w:t>
            </w:r>
            <w:r w:rsidRPr="00207189">
              <w:rPr>
                <w:rFonts w:asciiTheme="minorEastAsia" w:hAnsiTheme="minorEastAsia" w:hint="eastAsia"/>
                <w:bCs/>
                <w:szCs w:val="21"/>
              </w:rPr>
              <w:t>以上的资产出现无可参考的活跃市场价格且采用估值技术仍导致公允价值存在重大不确定性时，经与基金托管人协商确认后，基金管理人应当暂停估值；</w:t>
            </w:r>
          </w:p>
          <w:p w:rsidR="00B46DD7" w:rsidRPr="00207189" w:rsidRDefault="00B46DD7" w:rsidP="007F1588">
            <w:pPr>
              <w:spacing w:line="360" w:lineRule="auto"/>
              <w:rPr>
                <w:rFonts w:asciiTheme="minorEastAsia" w:hAnsiTheme="minorEastAsia"/>
              </w:rPr>
            </w:pP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第十五部分  基金资产估值</w:t>
            </w:r>
          </w:p>
        </w:tc>
        <w:tc>
          <w:tcPr>
            <w:tcW w:w="4536" w:type="dxa"/>
          </w:tcPr>
          <w:p w:rsidR="00B46DD7" w:rsidRPr="00207189" w:rsidRDefault="00B46DD7" w:rsidP="007F1588">
            <w:pPr>
              <w:spacing w:line="360" w:lineRule="auto"/>
              <w:rPr>
                <w:rFonts w:asciiTheme="minorEastAsia" w:hAnsiTheme="minorEastAsia"/>
                <w:bCs/>
                <w:szCs w:val="21"/>
              </w:rPr>
            </w:pPr>
            <w:r w:rsidRPr="00207189">
              <w:rPr>
                <w:rFonts w:asciiTheme="minorEastAsia" w:hAnsiTheme="minorEastAsia" w:hint="eastAsia"/>
                <w:bCs/>
                <w:szCs w:val="21"/>
              </w:rPr>
              <w:t>八、特殊情形的处理</w:t>
            </w:r>
          </w:p>
          <w:p w:rsidR="00B46DD7" w:rsidRPr="00207189" w:rsidRDefault="00B46DD7" w:rsidP="007F1588">
            <w:pPr>
              <w:spacing w:line="360" w:lineRule="auto"/>
              <w:ind w:firstLineChars="200" w:firstLine="420"/>
              <w:rPr>
                <w:rFonts w:asciiTheme="minorEastAsia" w:hAnsiTheme="minorEastAsia"/>
                <w:bCs/>
                <w:szCs w:val="21"/>
              </w:rPr>
            </w:pPr>
            <w:r w:rsidRPr="00207189">
              <w:rPr>
                <w:rFonts w:asciiTheme="minorEastAsia" w:hAnsiTheme="minorEastAsia"/>
                <w:bCs/>
                <w:szCs w:val="21"/>
              </w:rPr>
              <w:t>1</w:t>
            </w:r>
            <w:r w:rsidRPr="00207189">
              <w:rPr>
                <w:rFonts w:asciiTheme="minorEastAsia" w:hAnsiTheme="minorEastAsia" w:hint="eastAsia"/>
                <w:bCs/>
                <w:szCs w:val="21"/>
              </w:rPr>
              <w:t>、基金管理人或基金托管人按估值方法的第</w:t>
            </w:r>
            <w:r w:rsidRPr="00207189">
              <w:rPr>
                <w:rFonts w:asciiTheme="minorEastAsia" w:hAnsiTheme="minorEastAsia"/>
                <w:bCs/>
                <w:szCs w:val="21"/>
              </w:rPr>
              <w:t>5</w:t>
            </w:r>
            <w:r w:rsidRPr="00207189">
              <w:rPr>
                <w:rFonts w:asciiTheme="minorEastAsia" w:hAnsiTheme="minorEastAsia" w:hint="eastAsia"/>
                <w:bCs/>
                <w:szCs w:val="21"/>
              </w:rPr>
              <w:t>项进行估值时，所造成的误差不作为基金资产估值错误处理。</w:t>
            </w:r>
          </w:p>
          <w:p w:rsidR="00B46DD7" w:rsidRPr="00207189" w:rsidRDefault="00B46DD7" w:rsidP="007F1588">
            <w:pPr>
              <w:tabs>
                <w:tab w:val="left" w:pos="3780"/>
              </w:tabs>
              <w:spacing w:line="360" w:lineRule="auto"/>
              <w:textAlignment w:val="bottom"/>
              <w:rPr>
                <w:rFonts w:asciiTheme="minorEastAsia" w:hAnsiTheme="minorEastAsia"/>
              </w:rPr>
            </w:pPr>
          </w:p>
        </w:tc>
        <w:tc>
          <w:tcPr>
            <w:tcW w:w="4536" w:type="dxa"/>
          </w:tcPr>
          <w:p w:rsidR="00B46DD7" w:rsidRPr="00207189" w:rsidRDefault="00B46DD7" w:rsidP="007F1588">
            <w:pPr>
              <w:spacing w:line="360" w:lineRule="auto"/>
              <w:rPr>
                <w:rFonts w:asciiTheme="minorEastAsia" w:hAnsiTheme="minorEastAsia"/>
                <w:bCs/>
                <w:szCs w:val="21"/>
              </w:rPr>
            </w:pPr>
            <w:r w:rsidRPr="00207189">
              <w:rPr>
                <w:rFonts w:asciiTheme="minorEastAsia" w:hAnsiTheme="minorEastAsia" w:hint="eastAsia"/>
                <w:bCs/>
                <w:szCs w:val="21"/>
              </w:rPr>
              <w:t>八、特殊情形的处理</w:t>
            </w:r>
          </w:p>
          <w:p w:rsidR="00B46DD7" w:rsidRPr="00207189" w:rsidRDefault="00B46DD7" w:rsidP="007F1588">
            <w:pPr>
              <w:spacing w:line="360" w:lineRule="auto"/>
              <w:ind w:firstLineChars="200" w:firstLine="420"/>
              <w:rPr>
                <w:rFonts w:asciiTheme="minorEastAsia" w:hAnsiTheme="minorEastAsia"/>
                <w:bCs/>
                <w:szCs w:val="21"/>
              </w:rPr>
            </w:pPr>
            <w:r w:rsidRPr="00207189">
              <w:rPr>
                <w:rFonts w:asciiTheme="minorEastAsia" w:hAnsiTheme="minorEastAsia"/>
                <w:bCs/>
                <w:szCs w:val="21"/>
              </w:rPr>
              <w:t>1</w:t>
            </w:r>
            <w:r w:rsidRPr="00207189">
              <w:rPr>
                <w:rFonts w:asciiTheme="minorEastAsia" w:hAnsiTheme="minorEastAsia" w:hint="eastAsia"/>
                <w:bCs/>
                <w:szCs w:val="21"/>
              </w:rPr>
              <w:t>、基金管理人或基金托管人按估值方法的第</w:t>
            </w:r>
            <w:r w:rsidRPr="00207189">
              <w:rPr>
                <w:rFonts w:asciiTheme="minorEastAsia" w:hAnsiTheme="minorEastAsia"/>
                <w:bCs/>
                <w:szCs w:val="21"/>
              </w:rPr>
              <w:t>6</w:t>
            </w:r>
            <w:r w:rsidRPr="00207189">
              <w:rPr>
                <w:rFonts w:asciiTheme="minorEastAsia" w:hAnsiTheme="minorEastAsia" w:hint="eastAsia"/>
                <w:bCs/>
                <w:szCs w:val="21"/>
              </w:rPr>
              <w:t>项进行估值时，所造成的误差不作为基金资产估值错误处理。</w:t>
            </w:r>
          </w:p>
          <w:p w:rsidR="00B46DD7" w:rsidRPr="00207189" w:rsidRDefault="00B46DD7" w:rsidP="007F1588">
            <w:pPr>
              <w:tabs>
                <w:tab w:val="left" w:pos="3780"/>
              </w:tabs>
              <w:spacing w:line="360" w:lineRule="auto"/>
              <w:textAlignment w:val="bottom"/>
              <w:rPr>
                <w:rFonts w:asciiTheme="minorEastAsia" w:hAnsiTheme="minorEastAsia"/>
              </w:rPr>
            </w:pP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第十九部分  基金的信息披露</w:t>
            </w:r>
          </w:p>
        </w:tc>
        <w:tc>
          <w:tcPr>
            <w:tcW w:w="4536" w:type="dxa"/>
          </w:tcPr>
          <w:p w:rsidR="00B46DD7" w:rsidRPr="00207189" w:rsidRDefault="00B46DD7"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rPr>
              <w:t>五</w:t>
            </w:r>
            <w:r w:rsidRPr="00207189">
              <w:rPr>
                <w:rFonts w:asciiTheme="minorEastAsia" w:hAnsiTheme="minorEastAsia"/>
                <w:bCs/>
                <w:szCs w:val="21"/>
              </w:rPr>
              <w:t>、公开披露的基金信息</w:t>
            </w:r>
          </w:p>
          <w:p w:rsidR="00B46DD7" w:rsidRPr="00207189" w:rsidRDefault="00B46DD7"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（六）基金定期报告，包括基金年度报告、基金半年度报告和基金季度报告</w:t>
            </w:r>
          </w:p>
          <w:p w:rsidR="00B46DD7" w:rsidRPr="00207189" w:rsidRDefault="00B46DD7" w:rsidP="007F1588">
            <w:pPr>
              <w:spacing w:line="360" w:lineRule="auto"/>
              <w:rPr>
                <w:rFonts w:asciiTheme="minorEastAsia" w:hAnsiTheme="minorEastAsia"/>
              </w:rPr>
            </w:pPr>
          </w:p>
        </w:tc>
        <w:tc>
          <w:tcPr>
            <w:tcW w:w="4536" w:type="dxa"/>
          </w:tcPr>
          <w:p w:rsidR="00B46DD7" w:rsidRPr="00207189" w:rsidRDefault="00B46DD7"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rPr>
              <w:t>五</w:t>
            </w:r>
            <w:r w:rsidRPr="00207189">
              <w:rPr>
                <w:rFonts w:asciiTheme="minorEastAsia" w:hAnsiTheme="minorEastAsia"/>
                <w:bCs/>
                <w:szCs w:val="21"/>
              </w:rPr>
              <w:t>、公开披露的基金信息</w:t>
            </w:r>
          </w:p>
          <w:p w:rsidR="00B46DD7" w:rsidRPr="00207189" w:rsidRDefault="00B46DD7"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（六）基金定期报告，包括基金年度报告、基金半年度报告和基金季度报告</w:t>
            </w:r>
          </w:p>
          <w:p w:rsidR="00B46DD7" w:rsidRPr="00207189" w:rsidRDefault="00B46DD7"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B46DD7" w:rsidRPr="00207189" w:rsidRDefault="00B46DD7" w:rsidP="007F1588">
            <w:pPr>
              <w:spacing w:line="360" w:lineRule="auto"/>
              <w:ind w:firstLineChars="200" w:firstLine="420"/>
              <w:rPr>
                <w:rFonts w:asciiTheme="minorEastAsia" w:hAnsiTheme="minorEastAsia"/>
                <w:bCs/>
                <w:szCs w:val="21"/>
              </w:rPr>
            </w:pPr>
            <w:r w:rsidRPr="00207189">
              <w:rPr>
                <w:rFonts w:asciiTheme="minorEastAsia" w:hAnsiTheme="minorEastAsia" w:hint="eastAsia"/>
                <w:bCs/>
                <w:szCs w:val="21"/>
              </w:rPr>
              <w:t>基金管理人应当在半年度报告和年度报告中披露基金组合资产情况及其流动性风险分析等。</w:t>
            </w:r>
          </w:p>
          <w:p w:rsidR="00B46DD7" w:rsidRPr="00207189" w:rsidRDefault="00B46DD7" w:rsidP="007F1588">
            <w:pPr>
              <w:spacing w:line="360" w:lineRule="auto"/>
              <w:ind w:firstLineChars="200" w:firstLine="420"/>
              <w:rPr>
                <w:rFonts w:asciiTheme="minorEastAsia" w:hAnsiTheme="minorEastAsia"/>
                <w:bCs/>
                <w:szCs w:val="21"/>
              </w:rPr>
            </w:pPr>
            <w:r w:rsidRPr="00207189">
              <w:rPr>
                <w:rFonts w:asciiTheme="minorEastAsia" w:hAnsiTheme="minorEastAsia" w:hint="eastAsia"/>
                <w:bCs/>
                <w:szCs w:val="21"/>
              </w:rPr>
              <w:t>报告期内出现单一投资者持有基金份额达到或超过基金总份额</w:t>
            </w:r>
            <w:r w:rsidRPr="00207189">
              <w:rPr>
                <w:rFonts w:asciiTheme="minorEastAsia" w:hAnsiTheme="minorEastAsia"/>
                <w:bCs/>
                <w:szCs w:val="21"/>
              </w:rPr>
              <w:t>20%</w:t>
            </w:r>
            <w:r w:rsidRPr="00207189">
              <w:rPr>
                <w:rFonts w:asciiTheme="minorEastAsia" w:hAnsiTheme="minorEastAsia" w:hint="eastAsia"/>
                <w:bCs/>
                <w:szCs w:val="21"/>
              </w:rPr>
              <w:t>的情形，为保障其他投资者的权益，基金管理人至少应当在基金定期报告“影响投资者决策的其他重要信息”项下披露该投资者的类别、报告期末持有份额及占比、报告期内持有份额变化情况及产品的特有风险。</w:t>
            </w:r>
          </w:p>
          <w:p w:rsidR="00B46DD7" w:rsidRPr="00207189" w:rsidRDefault="00B46DD7" w:rsidP="007F1588">
            <w:pPr>
              <w:spacing w:line="360" w:lineRule="auto"/>
              <w:rPr>
                <w:rFonts w:asciiTheme="minorEastAsia" w:hAnsiTheme="minorEastAsia"/>
                <w:bCs/>
                <w:szCs w:val="21"/>
              </w:rPr>
            </w:pP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第十九部分  基金的信息披露</w:t>
            </w:r>
          </w:p>
        </w:tc>
        <w:tc>
          <w:tcPr>
            <w:tcW w:w="4536" w:type="dxa"/>
          </w:tcPr>
          <w:p w:rsidR="00B46DD7" w:rsidRPr="00207189" w:rsidRDefault="00B46DD7"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（七）临时报告</w:t>
            </w:r>
          </w:p>
        </w:tc>
        <w:tc>
          <w:tcPr>
            <w:tcW w:w="4536" w:type="dxa"/>
          </w:tcPr>
          <w:p w:rsidR="00B46DD7" w:rsidRPr="00207189" w:rsidRDefault="00B46DD7"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（七）临时报告</w:t>
            </w:r>
          </w:p>
          <w:p w:rsidR="00B46DD7" w:rsidRPr="00207189" w:rsidRDefault="00B46DD7"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B46DD7" w:rsidRPr="00207189" w:rsidRDefault="00B46DD7" w:rsidP="007F1588">
            <w:pPr>
              <w:spacing w:line="360" w:lineRule="auto"/>
              <w:ind w:firstLineChars="200" w:firstLine="420"/>
              <w:rPr>
                <w:rFonts w:asciiTheme="minorEastAsia" w:hAnsiTheme="minorEastAsia"/>
                <w:bCs/>
                <w:szCs w:val="21"/>
              </w:rPr>
            </w:pPr>
            <w:r w:rsidRPr="00207189">
              <w:rPr>
                <w:rFonts w:asciiTheme="minorEastAsia" w:hAnsiTheme="minorEastAsia"/>
                <w:bCs/>
                <w:szCs w:val="21"/>
              </w:rPr>
              <w:t>26</w:t>
            </w:r>
            <w:r w:rsidRPr="00207189">
              <w:rPr>
                <w:rFonts w:asciiTheme="minorEastAsia" w:hAnsiTheme="minorEastAsia" w:hint="eastAsia"/>
                <w:bCs/>
                <w:szCs w:val="21"/>
              </w:rPr>
              <w:t>、本基金发生涉及基金申购、赎回事项调整或潜在影响投资者赎回等重大事项时；</w:t>
            </w:r>
          </w:p>
          <w:p w:rsidR="00B46DD7" w:rsidRPr="00207189" w:rsidRDefault="00B46DD7" w:rsidP="007F1588">
            <w:pPr>
              <w:spacing w:line="360" w:lineRule="auto"/>
              <w:ind w:firstLineChars="200" w:firstLine="420"/>
              <w:rPr>
                <w:rFonts w:asciiTheme="minorEastAsia" w:hAnsiTheme="minorEastAsia"/>
                <w:bCs/>
                <w:szCs w:val="21"/>
              </w:rPr>
            </w:pPr>
            <w:r w:rsidRPr="00207189">
              <w:rPr>
                <w:rFonts w:asciiTheme="minorEastAsia" w:hAnsiTheme="minorEastAsia"/>
                <w:bCs/>
                <w:szCs w:val="21"/>
              </w:rPr>
              <w:t>27</w:t>
            </w:r>
            <w:r w:rsidRPr="00207189">
              <w:rPr>
                <w:rFonts w:asciiTheme="minorEastAsia" w:hAnsiTheme="minorEastAsia" w:hint="eastAsia"/>
                <w:bCs/>
                <w:szCs w:val="21"/>
              </w:rPr>
              <w:t>、基金管理人采用摆动定价机制进行估值；</w:t>
            </w:r>
          </w:p>
          <w:p w:rsidR="00B46DD7" w:rsidRPr="00207189" w:rsidRDefault="00B46DD7" w:rsidP="007F1588">
            <w:pPr>
              <w:tabs>
                <w:tab w:val="left" w:pos="3780"/>
              </w:tabs>
              <w:spacing w:line="360" w:lineRule="auto"/>
              <w:textAlignment w:val="bottom"/>
              <w:rPr>
                <w:rFonts w:asciiTheme="minorEastAsia" w:hAnsiTheme="minorEastAsia"/>
              </w:rPr>
            </w:pPr>
          </w:p>
        </w:tc>
      </w:tr>
    </w:tbl>
    <w:p w:rsidR="00B46DD7" w:rsidRPr="00207189" w:rsidRDefault="00B46DD7" w:rsidP="00B46DD7">
      <w:pPr>
        <w:pStyle w:val="ab"/>
        <w:rPr>
          <w:rFonts w:asciiTheme="minorEastAsia" w:eastAsiaTheme="minorEastAsia" w:hAnsiTheme="minorEastAsia"/>
        </w:rPr>
      </w:pPr>
      <w:bookmarkStart w:id="67" w:name="_Toc509500799"/>
      <w:bookmarkEnd w:id="65"/>
      <w:bookmarkEnd w:id="66"/>
      <w:r w:rsidRPr="00207189">
        <w:rPr>
          <w:rFonts w:asciiTheme="minorEastAsia" w:eastAsiaTheme="minorEastAsia" w:hAnsiTheme="minorEastAsia" w:hint="eastAsia"/>
        </w:rPr>
        <w:t>附件57：《鹏华兴合定期开放灵活配置混合型证券投资基金基金合同》修订对照表</w:t>
      </w:r>
      <w:bookmarkEnd w:id="67"/>
    </w:p>
    <w:tbl>
      <w:tblPr>
        <w:tblStyle w:val="a3"/>
        <w:tblW w:w="0" w:type="auto"/>
        <w:jc w:val="center"/>
        <w:tblLayout w:type="fixed"/>
        <w:tblLook w:val="04A0"/>
      </w:tblPr>
      <w:tblGrid>
        <w:gridCol w:w="1701"/>
        <w:gridCol w:w="4536"/>
        <w:gridCol w:w="4536"/>
      </w:tblGrid>
      <w:tr w:rsidR="00B46DD7" w:rsidRPr="00207189" w:rsidTr="007F1588">
        <w:trPr>
          <w:jc w:val="center"/>
        </w:trPr>
        <w:tc>
          <w:tcPr>
            <w:tcW w:w="1701" w:type="dxa"/>
          </w:tcPr>
          <w:p w:rsidR="00B46DD7" w:rsidRPr="00207189" w:rsidRDefault="00B46DD7" w:rsidP="007F1588">
            <w:pPr>
              <w:spacing w:line="360" w:lineRule="auto"/>
              <w:jc w:val="center"/>
              <w:rPr>
                <w:rFonts w:asciiTheme="minorEastAsia" w:hAnsiTheme="minorEastAsia"/>
              </w:rPr>
            </w:pPr>
            <w:bookmarkStart w:id="68" w:name="OLE_LINK11"/>
            <w:bookmarkStart w:id="69" w:name="OLE_LINK12"/>
            <w:r w:rsidRPr="00207189">
              <w:rPr>
                <w:rFonts w:asciiTheme="minorEastAsia" w:hAnsiTheme="minorEastAsia" w:hint="eastAsia"/>
              </w:rPr>
              <w:t>基金</w:t>
            </w:r>
            <w:r w:rsidRPr="00207189">
              <w:rPr>
                <w:rFonts w:asciiTheme="minorEastAsia" w:hAnsiTheme="minorEastAsia"/>
              </w:rPr>
              <w:t>合同条款</w:t>
            </w:r>
          </w:p>
        </w:tc>
        <w:tc>
          <w:tcPr>
            <w:tcW w:w="4536" w:type="dxa"/>
          </w:tcPr>
          <w:p w:rsidR="00B46DD7" w:rsidRPr="00207189" w:rsidRDefault="00B46DD7" w:rsidP="007F158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前内容</w:t>
            </w:r>
          </w:p>
        </w:tc>
        <w:tc>
          <w:tcPr>
            <w:tcW w:w="4536" w:type="dxa"/>
          </w:tcPr>
          <w:p w:rsidR="00B46DD7" w:rsidRPr="00207189" w:rsidRDefault="00B46DD7" w:rsidP="007F158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后内容</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第一部分  前言</w:t>
            </w:r>
          </w:p>
        </w:tc>
        <w:tc>
          <w:tcPr>
            <w:tcW w:w="4536"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bCs/>
              </w:rPr>
              <w:t>一、</w:t>
            </w:r>
            <w:r w:rsidRPr="00207189">
              <w:rPr>
                <w:rFonts w:asciiTheme="minorEastAsia" w:hAnsiTheme="minorEastAsia" w:cs="@宋体"/>
                <w:bCs/>
                <w:szCs w:val="21"/>
              </w:rPr>
              <w:t>订立本基金合同的依据是《中华人民共和国合同法》(以下简称“《合同法》”)、《中华人民共和国证券投资基金法》</w:t>
            </w:r>
            <w:r w:rsidRPr="00207189">
              <w:rPr>
                <w:rFonts w:asciiTheme="minorEastAsia" w:hAnsiTheme="minorEastAsia" w:cs="@宋体" w:hint="eastAsia"/>
                <w:bCs/>
                <w:szCs w:val="21"/>
              </w:rPr>
              <w:t>（</w:t>
            </w:r>
            <w:r w:rsidRPr="00207189">
              <w:rPr>
                <w:rFonts w:asciiTheme="minorEastAsia" w:hAnsiTheme="minorEastAsia" w:cs="@宋体"/>
                <w:bCs/>
                <w:szCs w:val="21"/>
              </w:rPr>
              <w:t>以下简称“《基金法》”)、《</w:t>
            </w:r>
            <w:r w:rsidRPr="00207189">
              <w:rPr>
                <w:rFonts w:asciiTheme="minorEastAsia" w:hAnsiTheme="minorEastAsia" w:cs="@宋体" w:hint="eastAsia"/>
                <w:bCs/>
                <w:szCs w:val="21"/>
              </w:rPr>
              <w:t>公开募集</w:t>
            </w:r>
            <w:r w:rsidRPr="00207189">
              <w:rPr>
                <w:rFonts w:asciiTheme="minorEastAsia" w:hAnsiTheme="minorEastAsia" w:cs="@宋体"/>
                <w:bCs/>
                <w:szCs w:val="21"/>
              </w:rPr>
              <w:t>证券投资基金运作管理办法》(以下简称“《运作办法》”)、《证券投资基金销售管理办法》(以下简称“《销售办法》”)、《证券投资基金信息披露管理办法》(以下简称“《信息披露办法》”)和其他有关法律法规</w:t>
            </w:r>
            <w:r w:rsidRPr="00207189">
              <w:rPr>
                <w:rFonts w:asciiTheme="minorEastAsia" w:hAnsiTheme="minorEastAsia" w:hint="eastAsia"/>
                <w:bCs/>
              </w:rPr>
              <w:t>。</w:t>
            </w:r>
          </w:p>
        </w:tc>
        <w:tc>
          <w:tcPr>
            <w:tcW w:w="4536" w:type="dxa"/>
          </w:tcPr>
          <w:p w:rsidR="00B46DD7" w:rsidRPr="00207189" w:rsidRDefault="00B46DD7" w:rsidP="007F1588">
            <w:pPr>
              <w:spacing w:line="360" w:lineRule="auto"/>
              <w:rPr>
                <w:rFonts w:asciiTheme="minorEastAsia" w:hAnsiTheme="minorEastAsia"/>
                <w:bCs/>
                <w:szCs w:val="21"/>
              </w:rPr>
            </w:pPr>
            <w:r w:rsidRPr="00207189">
              <w:rPr>
                <w:rFonts w:asciiTheme="minorEastAsia" w:hAnsiTheme="minorEastAsia"/>
                <w:bCs/>
                <w:szCs w:val="21"/>
              </w:rPr>
              <w:t>一、订立本基金合同的目的、依据和原则</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bCs/>
              </w:rPr>
              <w:t>2、</w:t>
            </w:r>
            <w:r w:rsidRPr="00207189">
              <w:rPr>
                <w:rFonts w:asciiTheme="minorEastAsia" w:hAnsiTheme="minorEastAsia" w:cs="@宋体"/>
                <w:bCs/>
                <w:szCs w:val="21"/>
              </w:rPr>
              <w:t>订立本基金合同的依据是《中华人民共和国合同法》(以下简称“《合同法》”)、《中华人民共和国证券投资基金法》</w:t>
            </w:r>
            <w:r w:rsidRPr="00207189">
              <w:rPr>
                <w:rFonts w:asciiTheme="minorEastAsia" w:hAnsiTheme="minorEastAsia" w:cs="@宋体" w:hint="eastAsia"/>
                <w:bCs/>
                <w:szCs w:val="21"/>
              </w:rPr>
              <w:t>（</w:t>
            </w:r>
            <w:r w:rsidRPr="00207189">
              <w:rPr>
                <w:rFonts w:asciiTheme="minorEastAsia" w:hAnsiTheme="minorEastAsia" w:cs="@宋体"/>
                <w:bCs/>
                <w:szCs w:val="21"/>
              </w:rPr>
              <w:t>以下简称“《基金法》”)、《</w:t>
            </w:r>
            <w:r w:rsidRPr="00207189">
              <w:rPr>
                <w:rFonts w:asciiTheme="minorEastAsia" w:hAnsiTheme="minorEastAsia" w:cs="@宋体" w:hint="eastAsia"/>
                <w:bCs/>
                <w:szCs w:val="21"/>
              </w:rPr>
              <w:t>公开募集</w:t>
            </w:r>
            <w:r w:rsidRPr="00207189">
              <w:rPr>
                <w:rFonts w:asciiTheme="minorEastAsia" w:hAnsiTheme="minorEastAsia" w:cs="@宋体"/>
                <w:bCs/>
                <w:szCs w:val="21"/>
              </w:rPr>
              <w:t>证券投资基金运作管理办法》(以下简称“《运作办法》”)、《证券投资基金销售管理办法》(以下简称“《销售办法》”)、《证券投资基金信息披露管理办法》(以下简称“《信息披露办法》”)</w:t>
            </w:r>
            <w:r w:rsidRPr="00207189">
              <w:rPr>
                <w:rFonts w:asciiTheme="minorEastAsia" w:hAnsiTheme="minorEastAsia" w:cs="@宋体" w:hint="eastAsia"/>
                <w:bCs/>
                <w:szCs w:val="21"/>
              </w:rPr>
              <w:t>、《公开募集开放式证券投资基金流动性风险管理规定》（以下简称</w:t>
            </w:r>
            <w:r w:rsidRPr="00207189">
              <w:rPr>
                <w:rFonts w:asciiTheme="minorEastAsia" w:hAnsiTheme="minorEastAsia" w:cs="@宋体"/>
                <w:bCs/>
                <w:szCs w:val="21"/>
              </w:rPr>
              <w:t>“</w:t>
            </w:r>
            <w:r w:rsidRPr="00207189">
              <w:rPr>
                <w:rFonts w:asciiTheme="minorEastAsia" w:hAnsiTheme="minorEastAsia" w:cs="@宋体" w:hint="eastAsia"/>
                <w:bCs/>
                <w:szCs w:val="21"/>
              </w:rPr>
              <w:t>《流动性规定》</w:t>
            </w:r>
            <w:r w:rsidRPr="00207189">
              <w:rPr>
                <w:rFonts w:asciiTheme="minorEastAsia" w:hAnsiTheme="minorEastAsia" w:cs="@宋体"/>
                <w:bCs/>
                <w:szCs w:val="21"/>
              </w:rPr>
              <w:t>”</w:t>
            </w:r>
            <w:r w:rsidRPr="00207189">
              <w:rPr>
                <w:rFonts w:asciiTheme="minorEastAsia" w:hAnsiTheme="minorEastAsia" w:cs="@宋体" w:hint="eastAsia"/>
                <w:bCs/>
                <w:szCs w:val="21"/>
              </w:rPr>
              <w:t>）</w:t>
            </w:r>
            <w:r w:rsidRPr="00207189">
              <w:rPr>
                <w:rFonts w:asciiTheme="minorEastAsia" w:hAnsiTheme="minorEastAsia" w:cs="@宋体"/>
                <w:bCs/>
                <w:szCs w:val="21"/>
              </w:rPr>
              <w:t>和其他有关法律法规</w:t>
            </w:r>
            <w:r w:rsidRPr="00207189">
              <w:rPr>
                <w:rFonts w:asciiTheme="minorEastAsia" w:hAnsiTheme="minorEastAsia" w:hint="eastAsia"/>
                <w:bCs/>
              </w:rPr>
              <w:t>。</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B46DD7" w:rsidRPr="00207189" w:rsidRDefault="00B46DD7" w:rsidP="007F1588">
            <w:pPr>
              <w:spacing w:line="360" w:lineRule="auto"/>
              <w:rPr>
                <w:rFonts w:asciiTheme="minorEastAsia" w:hAnsiTheme="minorEastAsia"/>
              </w:rPr>
            </w:pPr>
          </w:p>
        </w:tc>
        <w:tc>
          <w:tcPr>
            <w:tcW w:w="4536"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bCs/>
                <w:szCs w:val="21"/>
              </w:rPr>
              <w:t>13、《流动性规定》：指中国证监会2017年8月31日颁布、同年10月1日实施的《公开募集开放式证券投资基金流动性风险管理规定》及颁布机关对其不时做出的修订</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B46DD7" w:rsidRPr="00207189" w:rsidRDefault="00B46DD7" w:rsidP="007F1588">
            <w:pPr>
              <w:spacing w:line="360" w:lineRule="auto"/>
              <w:rPr>
                <w:rFonts w:asciiTheme="minorEastAsia" w:hAnsiTheme="minorEastAsia"/>
              </w:rPr>
            </w:pPr>
          </w:p>
        </w:tc>
        <w:tc>
          <w:tcPr>
            <w:tcW w:w="4536"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p>
          <w:p w:rsidR="00B46DD7" w:rsidRPr="00207189" w:rsidRDefault="00B46DD7" w:rsidP="007F1588">
            <w:pPr>
              <w:spacing w:line="360" w:lineRule="auto"/>
              <w:rPr>
                <w:rFonts w:asciiTheme="minorEastAsia" w:hAnsiTheme="minorEastAsia"/>
              </w:rPr>
            </w:pPr>
            <w:r w:rsidRPr="00207189">
              <w:rPr>
                <w:rFonts w:asciiTheme="minorEastAsia" w:hAnsiTheme="minorEastAsia"/>
              </w:rPr>
              <w:t>51</w:t>
            </w:r>
            <w:r w:rsidRPr="00207189">
              <w:rPr>
                <w:rFonts w:asciiTheme="minorEastAsia" w:hAnsiTheme="minorEastAsia" w:hint="eastAsia"/>
              </w:rPr>
              <w:t>、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rsidR="00B46DD7" w:rsidRPr="00207189" w:rsidRDefault="00B46DD7" w:rsidP="007F1588">
            <w:pPr>
              <w:spacing w:line="360" w:lineRule="auto"/>
              <w:rPr>
                <w:rFonts w:asciiTheme="minorEastAsia" w:hAnsiTheme="minorEastAsia"/>
              </w:rPr>
            </w:pPr>
            <w:r w:rsidRPr="00207189">
              <w:rPr>
                <w:rFonts w:asciiTheme="minorEastAsia" w:hAnsiTheme="minorEastAsia"/>
              </w:rPr>
              <w:t>52</w:t>
            </w:r>
            <w:r w:rsidRPr="00207189">
              <w:rPr>
                <w:rFonts w:asciiTheme="minorEastAsia" w:hAnsiTheme="minorEastAsia" w:hint="eastAsia"/>
              </w:rPr>
              <w:t>、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bCs/>
                <w:szCs w:val="21"/>
              </w:rPr>
              <w:t>五、申购和赎回的数量限制</w:t>
            </w:r>
          </w:p>
        </w:tc>
        <w:tc>
          <w:tcPr>
            <w:tcW w:w="4536"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五、申购和赎回的数量限制</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B46DD7" w:rsidRPr="00207189" w:rsidTr="007F1588">
        <w:trPr>
          <w:jc w:val="center"/>
        </w:trPr>
        <w:tc>
          <w:tcPr>
            <w:tcW w:w="1701" w:type="dxa"/>
          </w:tcPr>
          <w:p w:rsidR="00B46DD7" w:rsidRPr="00207189" w:rsidDel="00AA18BD" w:rsidRDefault="00B46DD7" w:rsidP="007F1588">
            <w:pPr>
              <w:spacing w:line="360" w:lineRule="auto"/>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3、赎回金额的计算及处理方式：本基金赎回金额的计算详见《招募说明书》，赎回金额单位为元。本基金的赎回费率由基金管理人决定，并在招募说明书中列示。赎回金额为按实际确认的有效赎回份额乘以当日基金份额净值并扣除相应的费用，赎回金额单位为元。上述计算结果均按四舍五入方法，保留到小数点后2位，由此产生的收益或损失由基金财产承担。</w:t>
            </w:r>
          </w:p>
        </w:tc>
        <w:tc>
          <w:tcPr>
            <w:tcW w:w="4536"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3、赎回金额的计算及处理方式：本基金赎回金额的计算详见《招募说明书》，赎回金额单位为元。本基金的赎回费率由基金管理人决定，并在招募说明书中列示。本基金对持续持有期少于7日的投资者收取不低于1.5%的赎回费，并将上述赎回费全额计入基金财产。赎回金额为按实际确认的有效赎回份额乘以当日基金份额净值并扣除相应的费用，赎回金额单位为元。上述计算结果均按四舍五入方法，保留到小数点后2位，由此产生的收益或损失由基金财产承担。</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7、当发生大额申购或赎回情形时，基金管理人可以采用摆动定价机制以确保基金估值的公平性。具体处理原则与操作规范遵循相关法律法规以及监管部门、自律规则的规定。</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七、拒绝或暂停申购的情形</w:t>
            </w: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发生上述第1、2、3、5、7、8项暂停申购情形时且基金管理人决定暂停申购的，基金管理人应当根据有关规定在指定媒介上刊登暂停申购公告。如果投资人的申购申请被拒绝，被拒绝的申购款项将退还给投资人。在暂停申购的情况消除时，基金管理人应及时恢复申购业务的办理。</w:t>
            </w:r>
          </w:p>
        </w:tc>
        <w:tc>
          <w:tcPr>
            <w:tcW w:w="4536"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七、拒绝或暂停申购的情形</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6、基金管理人接受某笔或者某些申购申请有可能导致单一投资者持有基金份额的比例达到或者超过50%，或者变相规避50%集中度的情形时。</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7、当前一估值日基金资产净值50%以上的资产出现无可参考的活跃市场价格且采用估值技术仍导致公允价值存在重大不确定性时，经与基金托管人协商确认后，基金管理人应当暂停接受基金申购申请。</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发生上述第1、2、3、5、7、8项暂停申购情形时且基金管理人决定暂停申购的，基金管理人应当根据有关规定在指定媒介上刊登暂停申购公告。如果投资人的申购申请被全部或部分拒绝的，被拒绝的申购款项将退还给投资人。在暂停申购的情况消除时，基金管理人应及时恢复申购业务的办理。</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八、暂停赎回或延缓支付赎回款项的情形</w:t>
            </w:r>
          </w:p>
          <w:p w:rsidR="00B46DD7" w:rsidRPr="00207189" w:rsidRDefault="00B46DD7" w:rsidP="007F1588">
            <w:pPr>
              <w:spacing w:line="360" w:lineRule="auto"/>
              <w:rPr>
                <w:rFonts w:asciiTheme="minorEastAsia" w:hAnsiTheme="minorEastAsia"/>
              </w:rPr>
            </w:pPr>
          </w:p>
        </w:tc>
        <w:tc>
          <w:tcPr>
            <w:tcW w:w="4536"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八、暂停赎回或延缓支付赎回款项的情形</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6、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B46DD7" w:rsidRPr="00207189" w:rsidRDefault="00B46DD7" w:rsidP="007F1588">
            <w:pPr>
              <w:spacing w:line="360" w:lineRule="auto"/>
              <w:rPr>
                <w:rFonts w:asciiTheme="minorEastAsia" w:hAnsiTheme="minorEastAsia"/>
                <w:bCs/>
                <w:szCs w:val="21"/>
              </w:rPr>
            </w:pPr>
            <w:r w:rsidRPr="00207189">
              <w:rPr>
                <w:rFonts w:asciiTheme="minorEastAsia" w:hAnsiTheme="minorEastAsia"/>
                <w:bCs/>
                <w:szCs w:val="21"/>
              </w:rPr>
              <w:t>九、巨额赎回的情形及处理方式</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2、巨额赎回的处理方式</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bCs/>
                <w:szCs w:val="21"/>
              </w:rPr>
              <w:t>本基金开放期内单个开放日出现巨额赎回的，基金管理人对符合法律法规及基金合同约定的赎回申请应于当日全部予以办理和确认。但对于已接受的赎回申请，如基金管理人认为全额支付投资人的赎回款项有困难或认为全额支付投资人的赎回款项可能会对基金的资产净值造成较大波动的，基金管理人可对赎回款项进行延缓支付，但不得超过</w:t>
            </w:r>
            <w:r w:rsidRPr="00207189">
              <w:rPr>
                <w:rFonts w:asciiTheme="minorEastAsia" w:hAnsiTheme="minorEastAsia"/>
                <w:bCs/>
                <w:szCs w:val="21"/>
              </w:rPr>
              <w:t>20</w:t>
            </w:r>
            <w:r w:rsidRPr="00207189">
              <w:rPr>
                <w:rFonts w:asciiTheme="minorEastAsia" w:hAnsiTheme="minorEastAsia" w:hint="eastAsia"/>
                <w:bCs/>
                <w:szCs w:val="21"/>
              </w:rPr>
              <w:t>个工作日。延缓支付的赎回申请以赎回申请确认当日的基金份额净值为基础计算赎回金额。</w:t>
            </w:r>
          </w:p>
        </w:tc>
        <w:tc>
          <w:tcPr>
            <w:tcW w:w="4536" w:type="dxa"/>
          </w:tcPr>
          <w:p w:rsidR="00B46DD7" w:rsidRPr="00207189" w:rsidRDefault="00B46DD7" w:rsidP="007F1588">
            <w:pPr>
              <w:spacing w:line="360" w:lineRule="auto"/>
              <w:rPr>
                <w:rFonts w:asciiTheme="minorEastAsia" w:hAnsiTheme="minorEastAsia"/>
                <w:bCs/>
                <w:szCs w:val="21"/>
              </w:rPr>
            </w:pPr>
            <w:r w:rsidRPr="00207189">
              <w:rPr>
                <w:rFonts w:asciiTheme="minorEastAsia" w:hAnsiTheme="minorEastAsia"/>
                <w:bCs/>
                <w:szCs w:val="21"/>
              </w:rPr>
              <w:t>九、巨额赎回的情形及处理方式</w:t>
            </w:r>
          </w:p>
          <w:p w:rsidR="00B46DD7" w:rsidRPr="00207189" w:rsidRDefault="00B46DD7" w:rsidP="007F1588">
            <w:pPr>
              <w:spacing w:line="360" w:lineRule="auto"/>
              <w:rPr>
                <w:rFonts w:asciiTheme="minorEastAsia" w:hAnsiTheme="minorEastAsia"/>
                <w:bCs/>
                <w:szCs w:val="21"/>
              </w:rPr>
            </w:pPr>
            <w:r w:rsidRPr="00207189">
              <w:rPr>
                <w:rFonts w:asciiTheme="minorEastAsia" w:hAnsiTheme="minorEastAsia"/>
                <w:bCs/>
                <w:szCs w:val="21"/>
              </w:rPr>
              <w:t>2、巨额赎回的处理方式</w:t>
            </w:r>
          </w:p>
          <w:p w:rsidR="00B46DD7" w:rsidRPr="00207189" w:rsidRDefault="00B46DD7" w:rsidP="007F1588">
            <w:pPr>
              <w:spacing w:line="360" w:lineRule="auto"/>
              <w:ind w:firstLineChars="200" w:firstLine="420"/>
              <w:rPr>
                <w:rFonts w:asciiTheme="minorEastAsia" w:hAnsiTheme="minorEastAsia"/>
                <w:bCs/>
                <w:szCs w:val="21"/>
              </w:rPr>
            </w:pPr>
            <w:r w:rsidRPr="00207189">
              <w:rPr>
                <w:rFonts w:asciiTheme="minorEastAsia" w:hAnsiTheme="minorEastAsia" w:hint="eastAsia"/>
                <w:bCs/>
                <w:szCs w:val="21"/>
              </w:rPr>
              <w:t>（1）本基金开放期内单个开放日出现巨额赎回的，除下文第（2）项的特别约定外，基金管理人对符合法律法规及基金合同约定的赎回申请应于当日全部予以办理和确认。但对于已接受的赎回申请，如基金管理人认为全额支付投资人的赎回款项有困难或认为全额支付投资人的赎回款项可能会对基金的资产净值造成较大波动的，基金管理人可对赎回款项进行延缓支付，但不得超过20个工作日。延缓支付的赎回申请以赎回申请当日的基金份额净值为基础计算赎回金额。</w:t>
            </w:r>
          </w:p>
          <w:p w:rsidR="00B46DD7" w:rsidRPr="00207189" w:rsidRDefault="00B46DD7" w:rsidP="007F1588">
            <w:pPr>
              <w:spacing w:line="360" w:lineRule="auto"/>
              <w:ind w:firstLineChars="200" w:firstLine="420"/>
              <w:rPr>
                <w:rFonts w:asciiTheme="minorEastAsia" w:hAnsiTheme="minorEastAsia"/>
                <w:bCs/>
                <w:szCs w:val="21"/>
              </w:rPr>
            </w:pPr>
            <w:r w:rsidRPr="00207189">
              <w:rPr>
                <w:rFonts w:asciiTheme="minorEastAsia" w:hAnsiTheme="minorEastAsia" w:hint="eastAsia"/>
                <w:bCs/>
                <w:szCs w:val="21"/>
              </w:rPr>
              <w:t>（2）若开放期内出现巨额赎回，且存在单个基金份额持有人超过基金总份额20%以上的赎回申请的情形，基金管理人有权对该投资者的赎回申请进行延期办理：</w:t>
            </w:r>
          </w:p>
          <w:p w:rsidR="00B46DD7" w:rsidRPr="00207189" w:rsidRDefault="00B46DD7" w:rsidP="007F1588">
            <w:pPr>
              <w:spacing w:line="360" w:lineRule="auto"/>
              <w:ind w:firstLineChars="200" w:firstLine="420"/>
              <w:rPr>
                <w:rFonts w:asciiTheme="minorEastAsia" w:hAnsiTheme="minorEastAsia"/>
                <w:bCs/>
                <w:szCs w:val="21"/>
              </w:rPr>
            </w:pPr>
            <w:r w:rsidRPr="00207189">
              <w:rPr>
                <w:rFonts w:asciiTheme="minorEastAsia" w:hAnsiTheme="minorEastAsia" w:hint="eastAsia"/>
                <w:bCs/>
                <w:szCs w:val="21"/>
              </w:rPr>
              <w:t>1）对于该基金份额持有人当日赎回申请超过上一开放日基金总份额20%以上的部分，进行延期办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p w:rsidR="00B46DD7" w:rsidRPr="00207189" w:rsidRDefault="00B46DD7" w:rsidP="007F1588">
            <w:pPr>
              <w:spacing w:line="360" w:lineRule="auto"/>
              <w:ind w:firstLineChars="200" w:firstLine="420"/>
              <w:rPr>
                <w:rFonts w:asciiTheme="minorEastAsia" w:hAnsiTheme="minorEastAsia"/>
                <w:bCs/>
                <w:szCs w:val="21"/>
              </w:rPr>
            </w:pPr>
            <w:r w:rsidRPr="00207189">
              <w:rPr>
                <w:rFonts w:asciiTheme="minorEastAsia" w:hAnsiTheme="minorEastAsia" w:hint="eastAsia"/>
                <w:bCs/>
                <w:szCs w:val="21"/>
              </w:rPr>
              <w:t>延期办理的期限不得超过20个工作日，如延期办理期限超过开放期的，开放期相应延长，延长的开放期内不办理申购，亦不接受新的赎回申请。</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bCs/>
                <w:szCs w:val="21"/>
              </w:rPr>
              <w:t>2）对于该基金份额持有人当日赎回申请未超过上述比例的部分，根据上文第（1）项的约定方式与其他基金份额持有人的赎回申请一并办理。</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第十二部分  基金的投资</w:t>
            </w:r>
          </w:p>
        </w:tc>
        <w:tc>
          <w:tcPr>
            <w:tcW w:w="4536"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二、投资范围</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bCs/>
                <w:szCs w:val="21"/>
              </w:rPr>
              <w:t>基金的投资组合比例为：封闭期内，股票资产占基金资产的比例为0%－100%；开放期内，股票资产占基金资产的比例为0%－95%，现金或到期日在一年以内的政府债券的投资比例不低于基金资产净值的5％。</w:t>
            </w:r>
          </w:p>
        </w:tc>
        <w:tc>
          <w:tcPr>
            <w:tcW w:w="4536"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二、投资范围</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bCs/>
                <w:szCs w:val="21"/>
              </w:rPr>
              <w:t>基金的投资组合比例为：封闭期内，股票资产占基金资产的比例为0%－100%；开放期内，股票资产占基金资产的比例为0%－95%，现金或到期日在一年以内的政府债券的投资比例不低于基金资产净值的5％，其中现金不包括结算备付金、存出保证金、应收申购款等。</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第十二部分  基金的投资</w:t>
            </w:r>
          </w:p>
        </w:tc>
        <w:tc>
          <w:tcPr>
            <w:tcW w:w="4536"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四、投资限制</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1、组合限制</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基金的投资组合应遵循以下限制：</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w:t>
            </w:r>
          </w:p>
          <w:p w:rsidR="00B46DD7" w:rsidRPr="00207189" w:rsidRDefault="00B46DD7" w:rsidP="007F1588">
            <w:pPr>
              <w:spacing w:line="360" w:lineRule="auto"/>
              <w:rPr>
                <w:rFonts w:asciiTheme="minorEastAsia" w:hAnsiTheme="minorEastAsia"/>
                <w:bCs/>
                <w:szCs w:val="21"/>
              </w:rPr>
            </w:pPr>
            <w:r w:rsidRPr="00207189">
              <w:rPr>
                <w:rFonts w:asciiTheme="minorEastAsia" w:hAnsiTheme="minorEastAsia" w:hint="eastAsia"/>
                <w:bCs/>
                <w:szCs w:val="21"/>
              </w:rPr>
              <w:t>（2）开放期内保持不低于基金资产净值5%的现金或者到期日在一年以内的政府债券；</w:t>
            </w:r>
          </w:p>
          <w:p w:rsidR="00B46DD7" w:rsidRPr="00207189" w:rsidRDefault="00B46DD7" w:rsidP="007F1588">
            <w:pPr>
              <w:spacing w:line="360" w:lineRule="auto"/>
              <w:rPr>
                <w:rFonts w:asciiTheme="minorEastAsia" w:hAnsiTheme="minorEastAsia"/>
                <w:bCs/>
                <w:szCs w:val="21"/>
              </w:rPr>
            </w:pPr>
            <w:r w:rsidRPr="00207189">
              <w:rPr>
                <w:rFonts w:asciiTheme="minorEastAsia" w:hAnsiTheme="minorEastAsia" w:hint="eastAsia"/>
                <w:bCs/>
                <w:szCs w:val="21"/>
              </w:rPr>
              <w:t>……</w:t>
            </w: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因证券市场波动、上市公司合并、基金规模变动等基金管理人之外的因素致使基金投资比例不符合上述规定投资比例的，基金管理人应当在10个交易日内进行调整，但中国证监会规定的特殊情形除外。</w:t>
            </w:r>
          </w:p>
        </w:tc>
        <w:tc>
          <w:tcPr>
            <w:tcW w:w="4536" w:type="dxa"/>
          </w:tcPr>
          <w:p w:rsidR="00B46DD7" w:rsidRPr="00207189" w:rsidRDefault="00B46DD7" w:rsidP="007F1588">
            <w:pPr>
              <w:spacing w:line="360" w:lineRule="auto"/>
              <w:rPr>
                <w:rFonts w:asciiTheme="minorEastAsia" w:hAnsiTheme="minorEastAsia"/>
                <w:bCs/>
              </w:rPr>
            </w:pPr>
            <w:r w:rsidRPr="00207189">
              <w:rPr>
                <w:rFonts w:asciiTheme="minorEastAsia" w:hAnsiTheme="minorEastAsia" w:hint="eastAsia"/>
                <w:bCs/>
              </w:rPr>
              <w:t>四</w:t>
            </w:r>
            <w:r w:rsidRPr="00207189">
              <w:rPr>
                <w:rFonts w:asciiTheme="minorEastAsia" w:hAnsiTheme="minorEastAsia"/>
                <w:bCs/>
              </w:rPr>
              <w:t>、投资限制</w:t>
            </w:r>
          </w:p>
          <w:p w:rsidR="00B46DD7" w:rsidRPr="00207189" w:rsidRDefault="00B46DD7" w:rsidP="007F1588">
            <w:pPr>
              <w:spacing w:line="360" w:lineRule="auto"/>
              <w:rPr>
                <w:rFonts w:asciiTheme="minorEastAsia" w:hAnsiTheme="minorEastAsia"/>
                <w:bCs/>
              </w:rPr>
            </w:pPr>
            <w:r w:rsidRPr="00207189">
              <w:rPr>
                <w:rFonts w:asciiTheme="minorEastAsia" w:hAnsiTheme="minorEastAsia"/>
                <w:bCs/>
              </w:rPr>
              <w:t>1、组合限制</w:t>
            </w:r>
          </w:p>
          <w:p w:rsidR="00B46DD7" w:rsidRPr="00207189" w:rsidRDefault="00B46DD7" w:rsidP="007F1588">
            <w:pPr>
              <w:spacing w:line="360" w:lineRule="auto"/>
              <w:rPr>
                <w:rFonts w:asciiTheme="minorEastAsia" w:hAnsiTheme="minorEastAsia"/>
                <w:bCs/>
              </w:rPr>
            </w:pPr>
            <w:r w:rsidRPr="00207189">
              <w:rPr>
                <w:rFonts w:asciiTheme="minorEastAsia" w:hAnsiTheme="minorEastAsia"/>
                <w:bCs/>
              </w:rPr>
              <w:t>基金的投资组合应遵循以下限制：</w:t>
            </w:r>
          </w:p>
          <w:p w:rsidR="00B46DD7" w:rsidRPr="00207189" w:rsidRDefault="00B46DD7" w:rsidP="007F1588">
            <w:pPr>
              <w:spacing w:line="360" w:lineRule="auto"/>
              <w:rPr>
                <w:rFonts w:asciiTheme="minorEastAsia" w:hAnsiTheme="minorEastAsia"/>
                <w:bCs/>
              </w:rPr>
            </w:pPr>
            <w:r w:rsidRPr="00207189">
              <w:rPr>
                <w:rFonts w:asciiTheme="minorEastAsia" w:hAnsiTheme="minorEastAsia" w:hint="eastAsia"/>
                <w:bCs/>
              </w:rPr>
              <w:t>（2）开放期内保持不低于基金资产净值5%的现金或者到期日在一年以内的政府债券，其中现金不包括结算备付金、存出保证金、应收申购款等；</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17）开放期内，本基金主动投资于流动性受限资产的市值合计不得超过该基金资产净值的15%。因证券市场波动、上市公司股票停牌、基金规模变动等基金管理人之外的因素致使基金不符合前述所规定比例限制的，基金管理人不得主动新增流动性受限资产的投资；</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（18）本基金与私募类证券资管产品及中国证监会认定的其他主体为交易对手开展逆回购交易的，可接受质押品的资质要求应当与基金合同约定的投资范围保持一致；</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（19）本基金管理人管理的全部开放式基金</w:t>
            </w:r>
            <w:r w:rsidRPr="00207189">
              <w:rPr>
                <w:rFonts w:asciiTheme="minorEastAsia" w:hAnsiTheme="minorEastAsia" w:hint="eastAsia"/>
                <w:bCs/>
                <w:szCs w:val="21"/>
              </w:rPr>
              <w:t>（包括开放式基金以及处于开放期的定期开放基金）</w:t>
            </w:r>
            <w:r w:rsidRPr="00207189">
              <w:rPr>
                <w:rFonts w:asciiTheme="minorEastAsia" w:hAnsiTheme="minorEastAsia" w:hint="eastAsia"/>
              </w:rPr>
              <w:t>持有一家上市公司发行的可流通股票，不得超过该上市公司可流通股票的15%；</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（20）本基金管理人管理的全部投资组合持有一家上市公司发行的可流通股票，不得超过该上市公司可流通股票的30%；</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除上述第（2）、（12）、（17）、（18）条外，因证券市场波动、上市公司合并、基金规模变动等基金管理人之外的因素致使基金投资比例不符合上述规定投资比例的，基金管理人应当在10个交易日内进行调整，但中国证监会规定的特殊情形除外。</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第十四部分  基金资产估值</w:t>
            </w:r>
          </w:p>
        </w:tc>
        <w:tc>
          <w:tcPr>
            <w:tcW w:w="4536" w:type="dxa"/>
          </w:tcPr>
          <w:p w:rsidR="00B46DD7" w:rsidRPr="00207189" w:rsidRDefault="00B46DD7" w:rsidP="007F1588">
            <w:pPr>
              <w:rPr>
                <w:rFonts w:asciiTheme="minorEastAsia" w:hAnsiTheme="minorEastAsia"/>
              </w:rPr>
            </w:pPr>
            <w:r w:rsidRPr="00207189">
              <w:rPr>
                <w:rFonts w:asciiTheme="minorEastAsia" w:hAnsiTheme="minorEastAsia" w:hint="eastAsia"/>
              </w:rPr>
              <w:t>三、估值方法</w:t>
            </w:r>
          </w:p>
        </w:tc>
        <w:tc>
          <w:tcPr>
            <w:tcW w:w="4536"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三、估值方法</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B46DD7" w:rsidRPr="00207189" w:rsidRDefault="00B46DD7" w:rsidP="007F1588">
            <w:pPr>
              <w:spacing w:line="360" w:lineRule="auto"/>
              <w:rPr>
                <w:rFonts w:asciiTheme="minorEastAsia" w:hAnsiTheme="minorEastAsia"/>
                <w:bCs/>
                <w:szCs w:val="21"/>
              </w:rPr>
            </w:pPr>
            <w:r w:rsidRPr="00207189">
              <w:rPr>
                <w:rFonts w:asciiTheme="minorEastAsia" w:hAnsiTheme="minorEastAsia" w:hint="eastAsia"/>
                <w:bCs/>
                <w:szCs w:val="21"/>
              </w:rPr>
              <w:t>5、当发生大额申购或赎回情形时，基金管理人可以采用摆动定价机制，以确保基金估值的公平性。</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第十四部分  基金资产估值</w:t>
            </w:r>
          </w:p>
        </w:tc>
        <w:tc>
          <w:tcPr>
            <w:tcW w:w="4536"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bCs/>
                <w:szCs w:val="21"/>
              </w:rPr>
              <w:t>六、暂停估值的情形</w:t>
            </w: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tc>
        <w:tc>
          <w:tcPr>
            <w:tcW w:w="4536"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六、暂停估值的情形</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3、当前一估值日基金资产净值50%以上的资产出现无可参考的活跃市场价格且采用估值技术仍导致公允价值存在重大不确定性时，经与基金托管人协商确认后，基金管理人应当暂停估值；</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第十四部分  基金资产估值</w:t>
            </w:r>
          </w:p>
        </w:tc>
        <w:tc>
          <w:tcPr>
            <w:tcW w:w="4536"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八、特殊情况的处理</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1、基金管理人或基金托管人按估值方法的第5项进行估值时，所造成的误差不作为基金资产估值错误处理。</w:t>
            </w:r>
          </w:p>
        </w:tc>
        <w:tc>
          <w:tcPr>
            <w:tcW w:w="4536"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八、特殊情况的处理</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1、基金管理人或基金托管人按估值方法的第6项进行估值时，所造成的误差不作为基金资产估值错误处理。</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第十八部分  基金的信息披露</w:t>
            </w:r>
          </w:p>
        </w:tc>
        <w:tc>
          <w:tcPr>
            <w:tcW w:w="4536" w:type="dxa"/>
          </w:tcPr>
          <w:p w:rsidR="00B46DD7" w:rsidRPr="00207189" w:rsidRDefault="00B46DD7"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rPr>
              <w:t>五</w:t>
            </w:r>
            <w:r w:rsidRPr="00207189">
              <w:rPr>
                <w:rFonts w:asciiTheme="minorEastAsia" w:hAnsiTheme="minorEastAsia"/>
                <w:bCs/>
                <w:szCs w:val="21"/>
              </w:rPr>
              <w:t>、公开披露的基金信息</w:t>
            </w:r>
          </w:p>
          <w:p w:rsidR="00B46DD7" w:rsidRPr="00207189" w:rsidRDefault="00B46DD7"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（六）基金定期报告，包括基金年度报告、基金半年度报告和基金季度报告</w:t>
            </w:r>
          </w:p>
          <w:p w:rsidR="00B46DD7" w:rsidRPr="00207189" w:rsidRDefault="00B46DD7" w:rsidP="007F1588">
            <w:pPr>
              <w:spacing w:line="360" w:lineRule="auto"/>
              <w:rPr>
                <w:rFonts w:asciiTheme="minorEastAsia" w:hAnsiTheme="minorEastAsia"/>
              </w:rPr>
            </w:pPr>
          </w:p>
        </w:tc>
        <w:tc>
          <w:tcPr>
            <w:tcW w:w="4536" w:type="dxa"/>
          </w:tcPr>
          <w:p w:rsidR="00B46DD7" w:rsidRPr="00207189" w:rsidRDefault="00B46DD7"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rPr>
              <w:t>五</w:t>
            </w:r>
            <w:r w:rsidRPr="00207189">
              <w:rPr>
                <w:rFonts w:asciiTheme="minorEastAsia" w:hAnsiTheme="minorEastAsia"/>
                <w:bCs/>
                <w:szCs w:val="21"/>
              </w:rPr>
              <w:t>、公开披露的基金信息</w:t>
            </w:r>
          </w:p>
          <w:p w:rsidR="00B46DD7" w:rsidRPr="00207189" w:rsidRDefault="00B46DD7"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（六）基金定期报告，包括基金年度报告、基金半年度报告和基金季度报告</w:t>
            </w:r>
          </w:p>
          <w:p w:rsidR="00B46DD7" w:rsidRPr="00207189" w:rsidRDefault="00B46DD7"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B46DD7" w:rsidRPr="00207189" w:rsidRDefault="00B46DD7"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基金管理人应当在半年度报告和年度报告中披露基金组合资产情况及其流动性风险分析等。</w:t>
            </w:r>
          </w:p>
          <w:p w:rsidR="00B46DD7" w:rsidRPr="00207189" w:rsidRDefault="00B46DD7" w:rsidP="007F1588">
            <w:pPr>
              <w:spacing w:line="360" w:lineRule="auto"/>
              <w:rPr>
                <w:rFonts w:asciiTheme="minorEastAsia" w:hAnsiTheme="minorEastAsia"/>
                <w:bCs/>
                <w:szCs w:val="21"/>
              </w:rPr>
            </w:pPr>
            <w:r w:rsidRPr="00207189">
              <w:rPr>
                <w:rFonts w:asciiTheme="minorEastAsia" w:hAnsiTheme="minorEastAsia" w:hint="eastAsia"/>
                <w:bCs/>
                <w:szCs w:val="21"/>
              </w:rPr>
              <w:t>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第十八部分  基金的信息披露</w:t>
            </w:r>
          </w:p>
        </w:tc>
        <w:tc>
          <w:tcPr>
            <w:tcW w:w="4536" w:type="dxa"/>
          </w:tcPr>
          <w:p w:rsidR="00B46DD7" w:rsidRPr="00207189" w:rsidRDefault="00B46DD7"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（七）临时报告</w:t>
            </w:r>
          </w:p>
        </w:tc>
        <w:tc>
          <w:tcPr>
            <w:tcW w:w="4536" w:type="dxa"/>
          </w:tcPr>
          <w:p w:rsidR="00B46DD7" w:rsidRPr="00207189" w:rsidRDefault="00B46DD7"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（七）临时报告</w:t>
            </w:r>
          </w:p>
          <w:p w:rsidR="00B46DD7" w:rsidRPr="00207189" w:rsidRDefault="00B46DD7"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B46DD7" w:rsidRPr="00207189" w:rsidRDefault="00B46DD7"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26、本基金发生涉及基金申购、赎回事项调整或潜在影响投资者赎回等重大事项时；</w:t>
            </w:r>
          </w:p>
          <w:p w:rsidR="00B46DD7" w:rsidRPr="00207189" w:rsidRDefault="00B46DD7"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27、基金管理人采用摆动定价机制进行估值；</w:t>
            </w:r>
          </w:p>
        </w:tc>
      </w:tr>
    </w:tbl>
    <w:p w:rsidR="00B46DD7" w:rsidRPr="00207189" w:rsidRDefault="00B46DD7" w:rsidP="00B46DD7">
      <w:pPr>
        <w:pStyle w:val="ab"/>
        <w:rPr>
          <w:rFonts w:asciiTheme="minorEastAsia" w:eastAsiaTheme="minorEastAsia" w:hAnsiTheme="minorEastAsia"/>
        </w:rPr>
      </w:pPr>
      <w:bookmarkStart w:id="70" w:name="_Toc509500800"/>
      <w:bookmarkEnd w:id="68"/>
      <w:bookmarkEnd w:id="69"/>
      <w:r w:rsidRPr="00207189">
        <w:rPr>
          <w:rFonts w:asciiTheme="minorEastAsia" w:eastAsiaTheme="minorEastAsia" w:hAnsiTheme="minorEastAsia" w:hint="eastAsia"/>
        </w:rPr>
        <w:t>附件58：《鹏华兴悦定期开放灵活配置混合型证券投资基金基金合同》修订对照表</w:t>
      </w:r>
      <w:bookmarkEnd w:id="70"/>
    </w:p>
    <w:tbl>
      <w:tblPr>
        <w:tblStyle w:val="a3"/>
        <w:tblW w:w="0" w:type="auto"/>
        <w:jc w:val="center"/>
        <w:tblLayout w:type="fixed"/>
        <w:tblLook w:val="04A0"/>
      </w:tblPr>
      <w:tblGrid>
        <w:gridCol w:w="1701"/>
        <w:gridCol w:w="4536"/>
        <w:gridCol w:w="4536"/>
      </w:tblGrid>
      <w:tr w:rsidR="00B46DD7" w:rsidRPr="00207189" w:rsidTr="007F1588">
        <w:trPr>
          <w:jc w:val="center"/>
        </w:trPr>
        <w:tc>
          <w:tcPr>
            <w:tcW w:w="1701" w:type="dxa"/>
          </w:tcPr>
          <w:p w:rsidR="00B46DD7" w:rsidRPr="00207189" w:rsidRDefault="00B46DD7" w:rsidP="007F1588">
            <w:pPr>
              <w:spacing w:line="360" w:lineRule="auto"/>
              <w:jc w:val="center"/>
              <w:rPr>
                <w:rFonts w:asciiTheme="minorEastAsia" w:hAnsiTheme="minorEastAsia"/>
              </w:rPr>
            </w:pPr>
            <w:r w:rsidRPr="00207189">
              <w:rPr>
                <w:rFonts w:asciiTheme="minorEastAsia" w:hAnsiTheme="minorEastAsia" w:hint="eastAsia"/>
              </w:rPr>
              <w:t>基金</w:t>
            </w:r>
            <w:r w:rsidRPr="00207189">
              <w:rPr>
                <w:rFonts w:asciiTheme="minorEastAsia" w:hAnsiTheme="minorEastAsia"/>
              </w:rPr>
              <w:t>合同条款</w:t>
            </w:r>
          </w:p>
        </w:tc>
        <w:tc>
          <w:tcPr>
            <w:tcW w:w="4536" w:type="dxa"/>
          </w:tcPr>
          <w:p w:rsidR="00B46DD7" w:rsidRPr="00207189" w:rsidRDefault="00B46DD7" w:rsidP="007F158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前内容</w:t>
            </w:r>
          </w:p>
        </w:tc>
        <w:tc>
          <w:tcPr>
            <w:tcW w:w="4536" w:type="dxa"/>
          </w:tcPr>
          <w:p w:rsidR="00B46DD7" w:rsidRPr="00207189" w:rsidRDefault="00B46DD7" w:rsidP="007F158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后内容</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第一部分  前言</w:t>
            </w:r>
          </w:p>
        </w:tc>
        <w:tc>
          <w:tcPr>
            <w:tcW w:w="4536" w:type="dxa"/>
          </w:tcPr>
          <w:p w:rsidR="00B46DD7" w:rsidRPr="00207189" w:rsidRDefault="00B46DD7" w:rsidP="007F1588">
            <w:pPr>
              <w:spacing w:line="360" w:lineRule="auto"/>
              <w:rPr>
                <w:rFonts w:asciiTheme="minorEastAsia" w:hAnsiTheme="minorEastAsia"/>
                <w:bCs/>
              </w:rPr>
            </w:pPr>
            <w:r w:rsidRPr="00207189">
              <w:rPr>
                <w:rFonts w:asciiTheme="minorEastAsia" w:hAnsiTheme="minorEastAsia"/>
                <w:bCs/>
              </w:rPr>
              <w:t>一、订立本基金合同的目的、依据和原则</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2、</w:t>
            </w:r>
            <w:r w:rsidRPr="00207189">
              <w:rPr>
                <w:rFonts w:asciiTheme="minorEastAsia" w:hAnsiTheme="minorEastAsia" w:cs="@宋体" w:hint="eastAsia"/>
                <w:bCs/>
                <w:szCs w:val="21"/>
              </w:rPr>
              <w:t>订立本基金合同的依据是《中华人民共和国合同法》(以下简称“《合同法》”)、《中华人民共和国证券投资基金法》（以下简称“《基金法》”)、《公开募集证券投资基金运作管理办法》(以下简称“《运作办法》”)、《证券投资基金销售管理办法》(以下简称“《销售办法》”)、《证券投资基金信息披露管理办法》(以下简称“《信息披露办法》”)和其他有关法律法规。</w:t>
            </w:r>
          </w:p>
        </w:tc>
        <w:tc>
          <w:tcPr>
            <w:tcW w:w="4536" w:type="dxa"/>
          </w:tcPr>
          <w:p w:rsidR="00B46DD7" w:rsidRPr="00207189" w:rsidRDefault="00B46DD7" w:rsidP="007F1588">
            <w:pPr>
              <w:spacing w:line="360" w:lineRule="auto"/>
              <w:rPr>
                <w:rFonts w:asciiTheme="minorEastAsia" w:hAnsiTheme="minorEastAsia"/>
                <w:bCs/>
                <w:szCs w:val="21"/>
              </w:rPr>
            </w:pPr>
            <w:r w:rsidRPr="00207189">
              <w:rPr>
                <w:rFonts w:asciiTheme="minorEastAsia" w:hAnsiTheme="minorEastAsia"/>
                <w:bCs/>
                <w:szCs w:val="21"/>
              </w:rPr>
              <w:t>一、订立本基金合同的目的、依据和原则</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bCs/>
              </w:rPr>
              <w:t>2、</w:t>
            </w:r>
            <w:r w:rsidRPr="00207189">
              <w:rPr>
                <w:rFonts w:asciiTheme="minorEastAsia" w:hAnsiTheme="minorEastAsia" w:cs="@宋体" w:hint="eastAsia"/>
                <w:bCs/>
                <w:szCs w:val="21"/>
              </w:rPr>
              <w:t>订立本基金合同的依据是《中华人民共和国合同法》(以下简称“《合同法》”)、《中华人民共和国证券投资基金法》（以下简称“《基金法》”)、《公开募集证券投资基金运作管理办法》(以下简称“《运作办法》”)、《证券投资基金销售管理办法》(以下简称“《销售办法》”)、《证券投资基金信息披露管理办法》(以下简称“《信息披露办法》”)、《公开募集开放式证券投资基金流动性风险管理规定》（以下简称“《流动性规定》”）和其他有关法律法规。</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B46DD7" w:rsidRPr="00207189" w:rsidRDefault="00B46DD7" w:rsidP="007F1588">
            <w:pPr>
              <w:spacing w:line="360" w:lineRule="auto"/>
              <w:rPr>
                <w:rFonts w:asciiTheme="minorEastAsia" w:hAnsiTheme="minorEastAsia"/>
              </w:rPr>
            </w:pPr>
          </w:p>
        </w:tc>
        <w:tc>
          <w:tcPr>
            <w:tcW w:w="4536"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bCs/>
                <w:szCs w:val="21"/>
              </w:rPr>
              <w:t>13、《流动性规定》：指中国证监会2017年8月31日颁布、同年10月1日实施的《公开募集开放式证券投资基金流动性风险管理规定》及颁布机关对其不时做出的修订</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B46DD7" w:rsidRPr="00207189" w:rsidRDefault="00B46DD7" w:rsidP="007F1588">
            <w:pPr>
              <w:spacing w:line="360" w:lineRule="auto"/>
              <w:rPr>
                <w:rFonts w:asciiTheme="minorEastAsia" w:hAnsiTheme="minorEastAsia"/>
              </w:rPr>
            </w:pPr>
          </w:p>
        </w:tc>
        <w:tc>
          <w:tcPr>
            <w:tcW w:w="4536"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48、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49、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bCs/>
                <w:szCs w:val="21"/>
              </w:rPr>
              <w:t>五、申购和赎回的数量限制</w:t>
            </w:r>
          </w:p>
        </w:tc>
        <w:tc>
          <w:tcPr>
            <w:tcW w:w="4536"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五、申购和赎回的数量限制</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B46DD7" w:rsidRPr="00207189" w:rsidTr="007F1588">
        <w:trPr>
          <w:jc w:val="center"/>
        </w:trPr>
        <w:tc>
          <w:tcPr>
            <w:tcW w:w="1701" w:type="dxa"/>
          </w:tcPr>
          <w:p w:rsidR="00B46DD7" w:rsidRPr="00207189" w:rsidDel="00AA18BD" w:rsidRDefault="00B46DD7" w:rsidP="007F1588">
            <w:pPr>
              <w:spacing w:line="360" w:lineRule="auto"/>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3、赎回金额的计算及处理方式：本基金赎回金额的计算详见《招募说明书》，赎回金额单位为元。本基金的赎回费率由基金管理人决定，并在招募说明书中列示。赎回金额为按实际确认的有效赎回份额乘以当日基金份额净值并扣除相应的费用，赎回金额单位为元。上述计算结果均按四舍五入方法，保留到小数点后2位，由此产生的收益或损失由基金财产承担。</w:t>
            </w:r>
          </w:p>
        </w:tc>
        <w:tc>
          <w:tcPr>
            <w:tcW w:w="4536"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3、赎回金额的计算及处理方式：本基金赎回金额的计算详见《招募说明书》，赎回金额单位为元。本基金的赎回费率由基金管理人决定，并在招募说明书中列示。本基金对持续持有期少于7日的投资者收取不低于1.5%的赎回费，并将上述赎回费全额计入基金财产。赎回金额为按实际确认的有效赎回份额乘以当日基金份额净值并扣除相应的费用，赎回金额单位为元。上述计算结果均按四舍五入方法，保留到小数点后2位，由此产生的收益或损失由基金财产承担。</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7、当发生大额申购或赎回情形时，基金管理人可以采用摆动定价机制以确保基金估值的公平性。具体处理原则与操作规范遵循相关法律法规以及监管部门、自律规则的规定。</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七、拒绝或暂停申购的情形</w:t>
            </w: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发生上述第1、2、3、5、7、8项暂停申购情形时且基金管理人决定暂停申购的，基金管理人应当根据有关规定在指定媒介上刊登暂停申购公告。如果投资人的申购申请被拒绝，被拒绝的申购款项将退还给投资人。在暂停申购的情况消除时，基金管理人应及时恢复申购业务的办理。</w:t>
            </w:r>
          </w:p>
        </w:tc>
        <w:tc>
          <w:tcPr>
            <w:tcW w:w="4536"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七、拒绝或暂停申购的情形</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6、基金管理人接受某笔或者某些申购申请有可能导致单一投资者持有基金份额的比例达到或者超过50%，或者变相规避50%集中度的情形时。</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7、当前一估值日基金资产净值50%以上的资产出现无可参考的活跃市场价格且采用估值技术仍导致公允价值存在重大不确定性时，经与基金托管人协商确认后，基金管理人应当暂停接受基金申购申请。</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发生上述第1、2、3、5、7、8项暂停申购情形时且基金管理人决定暂停申购的，基金管理人应当根据有关规定在指定媒介上刊登暂停申购公告。如果投资人的申购申请被全部或部分拒绝的，被拒绝的申购款项将退还给投资人。在暂停申购的情况消除时，基金管理人应及时恢复申购业务的办理。</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八、暂停赎回或延缓支付赎回款项的情形</w:t>
            </w:r>
          </w:p>
          <w:p w:rsidR="00B46DD7" w:rsidRPr="00207189" w:rsidRDefault="00B46DD7" w:rsidP="007F1588">
            <w:pPr>
              <w:spacing w:line="360" w:lineRule="auto"/>
              <w:rPr>
                <w:rFonts w:asciiTheme="minorEastAsia" w:hAnsiTheme="minorEastAsia"/>
              </w:rPr>
            </w:pPr>
          </w:p>
        </w:tc>
        <w:tc>
          <w:tcPr>
            <w:tcW w:w="4536"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八、暂停赎回或延缓支付赎回款项的情形</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5、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B46DD7" w:rsidRPr="00207189" w:rsidRDefault="00B46DD7" w:rsidP="007F1588">
            <w:pPr>
              <w:spacing w:line="360" w:lineRule="auto"/>
              <w:rPr>
                <w:rFonts w:asciiTheme="minorEastAsia" w:hAnsiTheme="minorEastAsia"/>
                <w:bCs/>
                <w:szCs w:val="21"/>
              </w:rPr>
            </w:pPr>
            <w:r w:rsidRPr="00207189">
              <w:rPr>
                <w:rFonts w:asciiTheme="minorEastAsia" w:hAnsiTheme="minorEastAsia"/>
                <w:bCs/>
                <w:szCs w:val="21"/>
              </w:rPr>
              <w:t>九、巨额赎回的情形及处理方式</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2、巨额赎回的处理方式</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bCs/>
                <w:szCs w:val="21"/>
              </w:rPr>
              <w:t>本基金开放期内单个开放日出现巨额赎回的，基金管理人对符合法律法规及基金合同约定的赎回申请应于当日全部予以办理和确认。但对于已接受的赎回申请，如基金管理人认为全额支付投资人的赎回款项有困难或认为全额支付投资人的赎回款项可能会对基金的资产净值造成较大波动的，基金管理人可对赎回款项进行延缓支付，但不得超过</w:t>
            </w:r>
            <w:r w:rsidRPr="00207189">
              <w:rPr>
                <w:rFonts w:asciiTheme="minorEastAsia" w:hAnsiTheme="minorEastAsia"/>
                <w:bCs/>
                <w:szCs w:val="21"/>
              </w:rPr>
              <w:t>20</w:t>
            </w:r>
            <w:r w:rsidRPr="00207189">
              <w:rPr>
                <w:rFonts w:asciiTheme="minorEastAsia" w:hAnsiTheme="minorEastAsia" w:hint="eastAsia"/>
                <w:bCs/>
                <w:szCs w:val="21"/>
              </w:rPr>
              <w:t>个工作日。延缓支付的赎回申请以赎回申请当日的基金份额净值为基础计算赎回金额。</w:t>
            </w:r>
          </w:p>
        </w:tc>
        <w:tc>
          <w:tcPr>
            <w:tcW w:w="4536" w:type="dxa"/>
          </w:tcPr>
          <w:p w:rsidR="00B46DD7" w:rsidRPr="00207189" w:rsidRDefault="00B46DD7" w:rsidP="007F1588">
            <w:pPr>
              <w:spacing w:line="360" w:lineRule="auto"/>
              <w:rPr>
                <w:rFonts w:asciiTheme="minorEastAsia" w:hAnsiTheme="minorEastAsia"/>
                <w:bCs/>
                <w:szCs w:val="21"/>
              </w:rPr>
            </w:pPr>
            <w:r w:rsidRPr="00207189">
              <w:rPr>
                <w:rFonts w:asciiTheme="minorEastAsia" w:hAnsiTheme="minorEastAsia"/>
                <w:bCs/>
                <w:szCs w:val="21"/>
              </w:rPr>
              <w:t>九、巨额赎回的情形及处理方式</w:t>
            </w:r>
          </w:p>
          <w:p w:rsidR="00B46DD7" w:rsidRPr="00207189" w:rsidRDefault="00B46DD7" w:rsidP="007F1588">
            <w:pPr>
              <w:spacing w:line="360" w:lineRule="auto"/>
              <w:rPr>
                <w:rFonts w:asciiTheme="minorEastAsia" w:hAnsiTheme="minorEastAsia"/>
                <w:bCs/>
                <w:szCs w:val="21"/>
              </w:rPr>
            </w:pPr>
            <w:r w:rsidRPr="00207189">
              <w:rPr>
                <w:rFonts w:asciiTheme="minorEastAsia" w:hAnsiTheme="minorEastAsia"/>
                <w:bCs/>
                <w:szCs w:val="21"/>
              </w:rPr>
              <w:t>2、巨额赎回的处理方式</w:t>
            </w:r>
          </w:p>
          <w:p w:rsidR="00B46DD7" w:rsidRPr="00207189" w:rsidRDefault="00B46DD7" w:rsidP="007F1588">
            <w:pPr>
              <w:spacing w:line="360" w:lineRule="auto"/>
              <w:ind w:firstLineChars="200" w:firstLine="420"/>
              <w:rPr>
                <w:rFonts w:asciiTheme="minorEastAsia" w:hAnsiTheme="minorEastAsia"/>
                <w:bCs/>
                <w:szCs w:val="21"/>
              </w:rPr>
            </w:pPr>
            <w:r w:rsidRPr="00207189">
              <w:rPr>
                <w:rFonts w:asciiTheme="minorEastAsia" w:hAnsiTheme="minorEastAsia" w:hint="eastAsia"/>
                <w:bCs/>
                <w:szCs w:val="21"/>
              </w:rPr>
              <w:t>（1）本基金开放期内单个开放日出现巨额赎回的，除下文第（2）项的特别约定外，基金管理人对符合法律法规及基金合同约定的赎回申请应于当日全部予以办理和确认。但对于已接受的赎回申请，如基金管理人认为全额支付投资人的赎回款项有困难或认为全额支付投资人的赎回款项可能会对基金的资产净值造成较大波动的，基金管理人可对赎回款项进行延缓支付，但不得超过</w:t>
            </w:r>
            <w:r w:rsidRPr="00207189">
              <w:rPr>
                <w:rFonts w:asciiTheme="minorEastAsia" w:hAnsiTheme="minorEastAsia"/>
                <w:bCs/>
                <w:szCs w:val="21"/>
              </w:rPr>
              <w:t>20</w:t>
            </w:r>
            <w:r w:rsidRPr="00207189">
              <w:rPr>
                <w:rFonts w:asciiTheme="minorEastAsia" w:hAnsiTheme="minorEastAsia" w:hint="eastAsia"/>
                <w:bCs/>
                <w:szCs w:val="21"/>
              </w:rPr>
              <w:t>个工作日。延缓支付的赎回申请以赎回申请当日的基金份额净值为基础计算赎回金额。</w:t>
            </w:r>
          </w:p>
          <w:p w:rsidR="00B46DD7" w:rsidRPr="00207189" w:rsidRDefault="00B46DD7" w:rsidP="007F1588">
            <w:pPr>
              <w:spacing w:line="360" w:lineRule="auto"/>
              <w:ind w:firstLineChars="200" w:firstLine="420"/>
              <w:rPr>
                <w:rFonts w:asciiTheme="minorEastAsia" w:hAnsiTheme="minorEastAsia"/>
                <w:bCs/>
                <w:szCs w:val="21"/>
              </w:rPr>
            </w:pPr>
            <w:r w:rsidRPr="00207189">
              <w:rPr>
                <w:rFonts w:asciiTheme="minorEastAsia" w:hAnsiTheme="minorEastAsia" w:hint="eastAsia"/>
                <w:bCs/>
                <w:szCs w:val="21"/>
              </w:rPr>
              <w:t>（2）若开放期内出现巨额赎回，且存在单个基金份额持有人超过基金总份额</w:t>
            </w:r>
            <w:r w:rsidRPr="00207189">
              <w:rPr>
                <w:rFonts w:asciiTheme="minorEastAsia" w:hAnsiTheme="minorEastAsia"/>
                <w:bCs/>
                <w:szCs w:val="21"/>
              </w:rPr>
              <w:t>20%以上的赎回申请的情形，基金管理人有权对该投资者的赎回申请进行延期办理：</w:t>
            </w:r>
          </w:p>
          <w:p w:rsidR="00B46DD7" w:rsidRPr="00207189" w:rsidRDefault="00B46DD7" w:rsidP="007F1588">
            <w:pPr>
              <w:spacing w:line="360" w:lineRule="auto"/>
              <w:ind w:firstLineChars="200" w:firstLine="420"/>
              <w:rPr>
                <w:rFonts w:asciiTheme="minorEastAsia" w:hAnsiTheme="minorEastAsia"/>
                <w:bCs/>
                <w:szCs w:val="21"/>
              </w:rPr>
            </w:pPr>
            <w:r w:rsidRPr="00207189">
              <w:rPr>
                <w:rFonts w:asciiTheme="minorEastAsia" w:hAnsiTheme="minorEastAsia"/>
                <w:bCs/>
                <w:szCs w:val="21"/>
              </w:rPr>
              <w:t>1）对于该基金份额持有人当日赎回申请超过上一开放日基金总份额20%以上的部分，进行延期办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p w:rsidR="00B46DD7" w:rsidRPr="00207189" w:rsidRDefault="00B46DD7" w:rsidP="007F1588">
            <w:pPr>
              <w:spacing w:line="360" w:lineRule="auto"/>
              <w:ind w:firstLineChars="200" w:firstLine="420"/>
              <w:rPr>
                <w:rFonts w:asciiTheme="minorEastAsia" w:hAnsiTheme="minorEastAsia"/>
                <w:bCs/>
                <w:szCs w:val="21"/>
              </w:rPr>
            </w:pPr>
            <w:r w:rsidRPr="00207189">
              <w:rPr>
                <w:rFonts w:asciiTheme="minorEastAsia" w:hAnsiTheme="minorEastAsia" w:hint="eastAsia"/>
                <w:bCs/>
                <w:szCs w:val="21"/>
              </w:rPr>
              <w:t>延期办理的期限不得超过</w:t>
            </w:r>
            <w:r w:rsidRPr="00207189">
              <w:rPr>
                <w:rFonts w:asciiTheme="minorEastAsia" w:hAnsiTheme="minorEastAsia"/>
                <w:bCs/>
                <w:szCs w:val="21"/>
              </w:rPr>
              <w:t>20个工作日，如延期办理期限超过开放期的，开放期相应延长，延长的开放期内不办理申购，亦不接受新的赎回申请。</w:t>
            </w:r>
          </w:p>
          <w:p w:rsidR="00B46DD7" w:rsidRPr="00207189" w:rsidRDefault="00B46DD7" w:rsidP="007F1588">
            <w:pPr>
              <w:spacing w:line="360" w:lineRule="auto"/>
              <w:rPr>
                <w:rFonts w:asciiTheme="minorEastAsia" w:hAnsiTheme="minorEastAsia"/>
              </w:rPr>
            </w:pPr>
            <w:r w:rsidRPr="00207189">
              <w:rPr>
                <w:rFonts w:asciiTheme="minorEastAsia" w:hAnsiTheme="minorEastAsia"/>
                <w:bCs/>
                <w:szCs w:val="21"/>
              </w:rPr>
              <w:t>2）对于该基金份额持有人当日赎回申请未超过上述比例的部分，根据上文第</w:t>
            </w:r>
            <w:r w:rsidRPr="00207189">
              <w:rPr>
                <w:rFonts w:asciiTheme="minorEastAsia" w:hAnsiTheme="minorEastAsia" w:hint="eastAsia"/>
                <w:bCs/>
                <w:szCs w:val="21"/>
              </w:rPr>
              <w:t>（1）</w:t>
            </w:r>
            <w:r w:rsidRPr="00207189">
              <w:rPr>
                <w:rFonts w:asciiTheme="minorEastAsia" w:hAnsiTheme="minorEastAsia"/>
                <w:bCs/>
                <w:szCs w:val="21"/>
              </w:rPr>
              <w:t>项的约定方式与其他基金份额持有人的赎回申请一并办理。</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第十二部分  基金的投资</w:t>
            </w:r>
          </w:p>
        </w:tc>
        <w:tc>
          <w:tcPr>
            <w:tcW w:w="4536"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二、投资范围</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bCs/>
                <w:szCs w:val="21"/>
              </w:rPr>
              <w:t>基金的投资组合比例为：封闭期内，股票资产占基金资产的比例为0%－100%；开放期内，股票资产占基金资产的比例为0%－95%，现金或到期日在一年以内的政府债券的投资比例不低于基金资产净值的5％。</w:t>
            </w:r>
          </w:p>
        </w:tc>
        <w:tc>
          <w:tcPr>
            <w:tcW w:w="4536"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二、投资范围</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bCs/>
                <w:szCs w:val="21"/>
              </w:rPr>
              <w:t>基金的投资组合比例为：封闭期内，股票资产占基金资产的比例为0%－100%；开放期内，股票资产占基金资产的比例为0%－95%，现金或到期日在一年以内的政府债券的投资比例不低于基金资产净值的5％，其中现金不包括结算备付金、存出保证金、应收申购款等。</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第十二部分  基金的投资</w:t>
            </w:r>
          </w:p>
        </w:tc>
        <w:tc>
          <w:tcPr>
            <w:tcW w:w="4536"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四、投资限制</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1、组合限制</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基金的投资组合应遵循以下限制：</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w:t>
            </w:r>
          </w:p>
          <w:p w:rsidR="00B46DD7" w:rsidRPr="00207189" w:rsidRDefault="00B46DD7" w:rsidP="007F1588">
            <w:pPr>
              <w:spacing w:line="360" w:lineRule="auto"/>
              <w:rPr>
                <w:rFonts w:asciiTheme="minorEastAsia" w:hAnsiTheme="minorEastAsia"/>
                <w:bCs/>
                <w:szCs w:val="21"/>
              </w:rPr>
            </w:pPr>
            <w:r w:rsidRPr="00207189">
              <w:rPr>
                <w:rFonts w:asciiTheme="minorEastAsia" w:hAnsiTheme="minorEastAsia" w:hint="eastAsia"/>
                <w:bCs/>
                <w:szCs w:val="21"/>
              </w:rPr>
              <w:t>（2）开放期内保持不低于基金资产净值5%的现金或者到期日在一年以内的政府债券；</w:t>
            </w:r>
          </w:p>
          <w:p w:rsidR="00B46DD7" w:rsidRPr="00207189" w:rsidRDefault="00B46DD7" w:rsidP="007F1588">
            <w:pPr>
              <w:spacing w:line="360" w:lineRule="auto"/>
              <w:rPr>
                <w:rFonts w:asciiTheme="minorEastAsia" w:hAnsiTheme="minorEastAsia"/>
                <w:bCs/>
                <w:szCs w:val="21"/>
              </w:rPr>
            </w:pPr>
            <w:r w:rsidRPr="00207189">
              <w:rPr>
                <w:rFonts w:asciiTheme="minorEastAsia" w:hAnsiTheme="minorEastAsia" w:hint="eastAsia"/>
                <w:bCs/>
                <w:szCs w:val="21"/>
              </w:rPr>
              <w:t>……</w:t>
            </w: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因证券市场波动、上市公司合并、基金规模变动等基金管理人之外的因素致使基金投资比例不符合上述规定投资比例的，基金管理人应当在10个交易日内进行调整，但中国证监会规定的特殊情形除外。</w:t>
            </w:r>
          </w:p>
        </w:tc>
        <w:tc>
          <w:tcPr>
            <w:tcW w:w="4536" w:type="dxa"/>
          </w:tcPr>
          <w:p w:rsidR="00B46DD7" w:rsidRPr="00207189" w:rsidRDefault="00B46DD7" w:rsidP="007F1588">
            <w:pPr>
              <w:spacing w:line="360" w:lineRule="auto"/>
              <w:rPr>
                <w:rFonts w:asciiTheme="minorEastAsia" w:hAnsiTheme="minorEastAsia"/>
                <w:bCs/>
              </w:rPr>
            </w:pPr>
            <w:r w:rsidRPr="00207189">
              <w:rPr>
                <w:rFonts w:asciiTheme="minorEastAsia" w:hAnsiTheme="minorEastAsia" w:hint="eastAsia"/>
                <w:bCs/>
              </w:rPr>
              <w:t>四</w:t>
            </w:r>
            <w:r w:rsidRPr="00207189">
              <w:rPr>
                <w:rFonts w:asciiTheme="minorEastAsia" w:hAnsiTheme="minorEastAsia"/>
                <w:bCs/>
              </w:rPr>
              <w:t>、投资限制</w:t>
            </w:r>
          </w:p>
          <w:p w:rsidR="00B46DD7" w:rsidRPr="00207189" w:rsidRDefault="00B46DD7" w:rsidP="007F1588">
            <w:pPr>
              <w:spacing w:line="360" w:lineRule="auto"/>
              <w:rPr>
                <w:rFonts w:asciiTheme="minorEastAsia" w:hAnsiTheme="minorEastAsia"/>
                <w:bCs/>
              </w:rPr>
            </w:pPr>
            <w:r w:rsidRPr="00207189">
              <w:rPr>
                <w:rFonts w:asciiTheme="minorEastAsia" w:hAnsiTheme="minorEastAsia"/>
                <w:bCs/>
              </w:rPr>
              <w:t>1、组合限制</w:t>
            </w:r>
          </w:p>
          <w:p w:rsidR="00B46DD7" w:rsidRPr="00207189" w:rsidRDefault="00B46DD7" w:rsidP="007F1588">
            <w:pPr>
              <w:spacing w:line="360" w:lineRule="auto"/>
              <w:rPr>
                <w:rFonts w:asciiTheme="minorEastAsia" w:hAnsiTheme="minorEastAsia"/>
                <w:bCs/>
              </w:rPr>
            </w:pPr>
            <w:r w:rsidRPr="00207189">
              <w:rPr>
                <w:rFonts w:asciiTheme="minorEastAsia" w:hAnsiTheme="minorEastAsia"/>
                <w:bCs/>
              </w:rPr>
              <w:t>基金的投资组合应遵循以下限制：</w:t>
            </w:r>
          </w:p>
          <w:p w:rsidR="00B46DD7" w:rsidRPr="00207189" w:rsidRDefault="00B46DD7" w:rsidP="007F1588">
            <w:pPr>
              <w:spacing w:line="360" w:lineRule="auto"/>
              <w:rPr>
                <w:rFonts w:asciiTheme="minorEastAsia" w:hAnsiTheme="minorEastAsia"/>
                <w:bCs/>
              </w:rPr>
            </w:pPr>
            <w:r w:rsidRPr="00207189">
              <w:rPr>
                <w:rFonts w:asciiTheme="minorEastAsia" w:hAnsiTheme="minorEastAsia" w:hint="eastAsia"/>
                <w:bCs/>
              </w:rPr>
              <w:t>（2）开放期内保持不低于基金资产净值5%的现金或者到期日在一年以内的政府债券，其中现金不包括结算备付金、存出保证金、应收申购款等；</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17）开放期内，本基金主动投资于流动性受限资产的市值合计不得超过该基金资产净值的15%。因证券市场波动、上市公司股票停牌、基金规模变动等基金管理人之外的因素致使基金不符合前述所规定比例限制的，基金管理人不得主动新增流动性受限资产的投资；</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（18）本基金与私募类证券资管产品及中国证监会认定的其他主体为交易对手开展逆回购交易的，可接受质押品的资质要求应当与基金合同约定的投资范围保持一致；</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（19）本基金管理人管理的全部开放式基金</w:t>
            </w:r>
            <w:r w:rsidRPr="00207189">
              <w:rPr>
                <w:rFonts w:asciiTheme="minorEastAsia" w:hAnsiTheme="minorEastAsia" w:hint="eastAsia"/>
                <w:bCs/>
                <w:szCs w:val="21"/>
              </w:rPr>
              <w:t>（包括开放式基金以及处于开放期的定期开放基金）</w:t>
            </w:r>
            <w:r w:rsidRPr="00207189">
              <w:rPr>
                <w:rFonts w:asciiTheme="minorEastAsia" w:hAnsiTheme="minorEastAsia" w:hint="eastAsia"/>
              </w:rPr>
              <w:t>持有一家上市公司发行的可流通股票，不得超过该上市公司可流通股票的15%；</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（20）本基金管理人管理的全部投资组合持有一家上市公司发行的可流通股票，不得超过该上市公司可流通股票的30%；</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除上述第（2）、（12）、（17）、（18）条外，因证券市场波动、上市公司合并、基金规模变动等基金管理人之外的因素致使基金投资比例不符合上述规定投资比例的，基金管理人应当在10个交易日内进行调整，但中国证监会规定的特殊情形除外。</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第十四部分  基金资产估值</w:t>
            </w:r>
          </w:p>
        </w:tc>
        <w:tc>
          <w:tcPr>
            <w:tcW w:w="4536" w:type="dxa"/>
          </w:tcPr>
          <w:p w:rsidR="00B46DD7" w:rsidRPr="00207189" w:rsidRDefault="00B46DD7" w:rsidP="007F1588">
            <w:pPr>
              <w:rPr>
                <w:rFonts w:asciiTheme="minorEastAsia" w:hAnsiTheme="minorEastAsia"/>
              </w:rPr>
            </w:pPr>
            <w:r w:rsidRPr="00207189">
              <w:rPr>
                <w:rFonts w:asciiTheme="minorEastAsia" w:hAnsiTheme="minorEastAsia" w:hint="eastAsia"/>
              </w:rPr>
              <w:t>三、估值方法</w:t>
            </w:r>
          </w:p>
        </w:tc>
        <w:tc>
          <w:tcPr>
            <w:tcW w:w="4536"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三、估值方法</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B46DD7" w:rsidRPr="00207189" w:rsidRDefault="00B46DD7" w:rsidP="007F1588">
            <w:pPr>
              <w:spacing w:line="360" w:lineRule="auto"/>
              <w:rPr>
                <w:rFonts w:asciiTheme="minorEastAsia" w:hAnsiTheme="minorEastAsia"/>
                <w:bCs/>
                <w:szCs w:val="21"/>
              </w:rPr>
            </w:pPr>
            <w:r w:rsidRPr="00207189">
              <w:rPr>
                <w:rFonts w:asciiTheme="minorEastAsia" w:hAnsiTheme="minorEastAsia" w:hint="eastAsia"/>
                <w:bCs/>
                <w:szCs w:val="21"/>
              </w:rPr>
              <w:t>6、当发生大额申购或赎回情形时，基金管理人可以采用摆动定价机制，以确保基金估值的公平性。</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第十四部分  基金资产估值</w:t>
            </w:r>
          </w:p>
        </w:tc>
        <w:tc>
          <w:tcPr>
            <w:tcW w:w="4536"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bCs/>
                <w:szCs w:val="21"/>
              </w:rPr>
              <w:t>六、暂停估值的情形</w:t>
            </w: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tc>
        <w:tc>
          <w:tcPr>
            <w:tcW w:w="4536"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六、暂停估值的情形</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3、当前一估值日基金资产净值50%以上的资产出现无可参考的活跃市场价格且采用估值技术仍导致公允价值存在重大不确定性时，经与基金托管人协商确认后，基金管理人应当暂停估值；</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第十四部分  基金资产估值</w:t>
            </w:r>
          </w:p>
        </w:tc>
        <w:tc>
          <w:tcPr>
            <w:tcW w:w="4536"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八、特殊情况的处理</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1、基金管理人或基金托管人按估值方法的第6项进行估值时，所造成的误差不作为基金资产估值错误处理。</w:t>
            </w:r>
          </w:p>
        </w:tc>
        <w:tc>
          <w:tcPr>
            <w:tcW w:w="4536"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八、特殊情况的处理</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1、基金管理人或基金托管人按估值方法的第7项进行估值时，所造成的误差不作为基金资产估值错误处理。</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第十八部分  基金的信息披露</w:t>
            </w:r>
          </w:p>
        </w:tc>
        <w:tc>
          <w:tcPr>
            <w:tcW w:w="4536" w:type="dxa"/>
          </w:tcPr>
          <w:p w:rsidR="00B46DD7" w:rsidRPr="00207189" w:rsidRDefault="00B46DD7"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rPr>
              <w:t>五</w:t>
            </w:r>
            <w:r w:rsidRPr="00207189">
              <w:rPr>
                <w:rFonts w:asciiTheme="minorEastAsia" w:hAnsiTheme="minorEastAsia"/>
                <w:bCs/>
                <w:szCs w:val="21"/>
              </w:rPr>
              <w:t>、公开披露的基金信息</w:t>
            </w:r>
          </w:p>
          <w:p w:rsidR="00B46DD7" w:rsidRPr="00207189" w:rsidRDefault="00B46DD7"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（六）基金定期报告，包括基金年度报告、基金半年度报告和基金季度报告</w:t>
            </w:r>
          </w:p>
          <w:p w:rsidR="00B46DD7" w:rsidRPr="00207189" w:rsidRDefault="00B46DD7" w:rsidP="007F1588">
            <w:pPr>
              <w:spacing w:line="360" w:lineRule="auto"/>
              <w:rPr>
                <w:rFonts w:asciiTheme="minorEastAsia" w:hAnsiTheme="minorEastAsia"/>
              </w:rPr>
            </w:pPr>
          </w:p>
        </w:tc>
        <w:tc>
          <w:tcPr>
            <w:tcW w:w="4536" w:type="dxa"/>
          </w:tcPr>
          <w:p w:rsidR="00B46DD7" w:rsidRPr="00207189" w:rsidRDefault="00B46DD7"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rPr>
              <w:t>五</w:t>
            </w:r>
            <w:r w:rsidRPr="00207189">
              <w:rPr>
                <w:rFonts w:asciiTheme="minorEastAsia" w:hAnsiTheme="minorEastAsia"/>
                <w:bCs/>
                <w:szCs w:val="21"/>
              </w:rPr>
              <w:t>、公开披露的基金信息</w:t>
            </w:r>
          </w:p>
          <w:p w:rsidR="00B46DD7" w:rsidRPr="00207189" w:rsidRDefault="00B46DD7"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（六）基金定期报告，包括基金年度报告、基金半年度报告和基金季度报告</w:t>
            </w:r>
          </w:p>
          <w:p w:rsidR="00B46DD7" w:rsidRPr="00207189" w:rsidRDefault="00B46DD7"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B46DD7" w:rsidRPr="00207189" w:rsidRDefault="00B46DD7"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基金管理人应当在半年度报告和年度报告中披露基金组合资产情况及其流动性风险分析等。</w:t>
            </w:r>
          </w:p>
          <w:p w:rsidR="00B46DD7" w:rsidRPr="00207189" w:rsidRDefault="00B46DD7" w:rsidP="007F1588">
            <w:pPr>
              <w:spacing w:line="360" w:lineRule="auto"/>
              <w:rPr>
                <w:rFonts w:asciiTheme="minorEastAsia" w:hAnsiTheme="minorEastAsia"/>
                <w:bCs/>
                <w:szCs w:val="21"/>
              </w:rPr>
            </w:pPr>
            <w:r w:rsidRPr="00207189">
              <w:rPr>
                <w:rFonts w:asciiTheme="minorEastAsia" w:hAnsiTheme="minorEastAsia" w:hint="eastAsia"/>
                <w:bCs/>
                <w:szCs w:val="21"/>
              </w:rPr>
              <w:t>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第十八部分  基金的信息披露</w:t>
            </w:r>
          </w:p>
        </w:tc>
        <w:tc>
          <w:tcPr>
            <w:tcW w:w="4536" w:type="dxa"/>
          </w:tcPr>
          <w:p w:rsidR="00B46DD7" w:rsidRPr="00207189" w:rsidRDefault="00B46DD7"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（七）临时报告</w:t>
            </w:r>
          </w:p>
        </w:tc>
        <w:tc>
          <w:tcPr>
            <w:tcW w:w="4536" w:type="dxa"/>
          </w:tcPr>
          <w:p w:rsidR="00B46DD7" w:rsidRPr="00207189" w:rsidRDefault="00B46DD7"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（七）临时报告</w:t>
            </w:r>
          </w:p>
          <w:p w:rsidR="00B46DD7" w:rsidRPr="00207189" w:rsidRDefault="00B46DD7"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B46DD7" w:rsidRPr="00207189" w:rsidRDefault="00B46DD7"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26、本基金发生涉及基金申购、赎回事项调整或潜在影响投资者赎回等重大事项时；</w:t>
            </w:r>
          </w:p>
          <w:p w:rsidR="00B46DD7" w:rsidRPr="00207189" w:rsidRDefault="00B46DD7"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27、基金管理人采用摆动定价机制进行估值；</w:t>
            </w:r>
          </w:p>
        </w:tc>
      </w:tr>
    </w:tbl>
    <w:p w:rsidR="00B46DD7" w:rsidRPr="00207189" w:rsidRDefault="00B46DD7" w:rsidP="00B46DD7">
      <w:pPr>
        <w:pStyle w:val="ab"/>
        <w:rPr>
          <w:rFonts w:asciiTheme="minorEastAsia" w:eastAsiaTheme="minorEastAsia" w:hAnsiTheme="minorEastAsia"/>
        </w:rPr>
      </w:pPr>
      <w:bookmarkStart w:id="71" w:name="_Toc509500801"/>
      <w:r w:rsidRPr="00207189">
        <w:rPr>
          <w:rFonts w:asciiTheme="minorEastAsia" w:eastAsiaTheme="minorEastAsia" w:hAnsiTheme="minorEastAsia" w:hint="eastAsia"/>
        </w:rPr>
        <w:t>附件59：《鹏华兴惠定期开放灵活配置混合型证券投资基金基金合同》修订对照表</w:t>
      </w:r>
      <w:bookmarkEnd w:id="71"/>
    </w:p>
    <w:tbl>
      <w:tblPr>
        <w:tblStyle w:val="a3"/>
        <w:tblW w:w="0" w:type="auto"/>
        <w:jc w:val="center"/>
        <w:tblLayout w:type="fixed"/>
        <w:tblLook w:val="04A0"/>
      </w:tblPr>
      <w:tblGrid>
        <w:gridCol w:w="1701"/>
        <w:gridCol w:w="4536"/>
        <w:gridCol w:w="4536"/>
      </w:tblGrid>
      <w:tr w:rsidR="00B46DD7" w:rsidRPr="00207189" w:rsidTr="007F1588">
        <w:trPr>
          <w:jc w:val="center"/>
        </w:trPr>
        <w:tc>
          <w:tcPr>
            <w:tcW w:w="1701" w:type="dxa"/>
          </w:tcPr>
          <w:p w:rsidR="00B46DD7" w:rsidRPr="00207189" w:rsidRDefault="00B46DD7" w:rsidP="007F1588">
            <w:pPr>
              <w:spacing w:line="360" w:lineRule="auto"/>
              <w:jc w:val="center"/>
              <w:rPr>
                <w:rFonts w:asciiTheme="minorEastAsia" w:hAnsiTheme="minorEastAsia"/>
              </w:rPr>
            </w:pPr>
            <w:r w:rsidRPr="00207189">
              <w:rPr>
                <w:rFonts w:asciiTheme="minorEastAsia" w:hAnsiTheme="minorEastAsia" w:hint="eastAsia"/>
              </w:rPr>
              <w:t>基金</w:t>
            </w:r>
            <w:r w:rsidRPr="00207189">
              <w:rPr>
                <w:rFonts w:asciiTheme="minorEastAsia" w:hAnsiTheme="minorEastAsia"/>
              </w:rPr>
              <w:t>合同条款</w:t>
            </w:r>
          </w:p>
        </w:tc>
        <w:tc>
          <w:tcPr>
            <w:tcW w:w="4536" w:type="dxa"/>
          </w:tcPr>
          <w:p w:rsidR="00B46DD7" w:rsidRPr="00207189" w:rsidRDefault="00B46DD7" w:rsidP="007F158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前内容</w:t>
            </w:r>
          </w:p>
        </w:tc>
        <w:tc>
          <w:tcPr>
            <w:tcW w:w="4536" w:type="dxa"/>
          </w:tcPr>
          <w:p w:rsidR="00B46DD7" w:rsidRPr="00207189" w:rsidRDefault="00B46DD7" w:rsidP="007F158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后内容</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第一部分  前言</w:t>
            </w:r>
          </w:p>
        </w:tc>
        <w:tc>
          <w:tcPr>
            <w:tcW w:w="4536" w:type="dxa"/>
          </w:tcPr>
          <w:p w:rsidR="00B46DD7" w:rsidRPr="00207189" w:rsidRDefault="00B46DD7" w:rsidP="007F1588">
            <w:pPr>
              <w:spacing w:line="360" w:lineRule="auto"/>
              <w:rPr>
                <w:rFonts w:asciiTheme="minorEastAsia" w:hAnsiTheme="minorEastAsia"/>
                <w:bCs/>
              </w:rPr>
            </w:pPr>
            <w:r w:rsidRPr="00207189">
              <w:rPr>
                <w:rFonts w:asciiTheme="minorEastAsia" w:hAnsiTheme="minorEastAsia"/>
                <w:bCs/>
              </w:rPr>
              <w:t>一、订立本基金合同的目的、依据和原则</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bCs/>
              </w:rPr>
              <w:t>2、订立本基金合同的依据是《中华人民共和国合同法》(以下简称“《合同法》”)、《中华人民共和国证券投资基金法》（以下简称“《基金法》”)、《公开募集证券投资基金运作管理办法》(以下简称“《运作办法》”)、《证券投资基金销售管理办法》(以下简称“《销售办法》”)、《证券投资基金信息披露管理办法》(以下简称“《信息披露办法》”)和其他有关法律法规。</w:t>
            </w:r>
          </w:p>
        </w:tc>
        <w:tc>
          <w:tcPr>
            <w:tcW w:w="4536" w:type="dxa"/>
          </w:tcPr>
          <w:p w:rsidR="00B46DD7" w:rsidRPr="00207189" w:rsidRDefault="00B46DD7" w:rsidP="007F1588">
            <w:pPr>
              <w:spacing w:line="360" w:lineRule="auto"/>
              <w:rPr>
                <w:rFonts w:asciiTheme="minorEastAsia" w:hAnsiTheme="minorEastAsia"/>
                <w:bCs/>
                <w:szCs w:val="21"/>
              </w:rPr>
            </w:pPr>
            <w:r w:rsidRPr="00207189">
              <w:rPr>
                <w:rFonts w:asciiTheme="minorEastAsia" w:hAnsiTheme="minorEastAsia"/>
                <w:bCs/>
                <w:szCs w:val="21"/>
              </w:rPr>
              <w:t>一、订立本基金合同的目的、依据和原则</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bCs/>
              </w:rPr>
              <w:t>2、订立本基金合同的依据是《中华人民共和国合同法》(以下简称“《合同法》”)、《中华人民共和国证券投资基金法》（以下简称“《基金法》”)、《公开募集证券投资基金运作管理办法》(以下简称“《运作办法》”)、《证券投资基金销售管理办法》(以下简称“《销售办法》”)、《证券投资基金信息披露管理办法》(以下简称“《信息披露办法》”)、《公开募集开放式证券投资基金流动性风险管理规定》（以下简称“《流动性规定》”）和其他有关法律法规。</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B46DD7" w:rsidRPr="00207189" w:rsidRDefault="00B46DD7" w:rsidP="007F1588">
            <w:pPr>
              <w:spacing w:line="360" w:lineRule="auto"/>
              <w:rPr>
                <w:rFonts w:asciiTheme="minorEastAsia" w:hAnsiTheme="minorEastAsia"/>
              </w:rPr>
            </w:pPr>
          </w:p>
        </w:tc>
        <w:tc>
          <w:tcPr>
            <w:tcW w:w="4536"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bCs/>
                <w:szCs w:val="21"/>
              </w:rPr>
              <w:t>13、《流动性规定》：指中国证监会2017年8月31日颁布、同年10月1日实施的《公开募集开放式证券投资基金流动性风险管理规定》及颁布机关对其不时做出的修订</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B46DD7" w:rsidRPr="00207189" w:rsidRDefault="00B46DD7" w:rsidP="007F1588">
            <w:pPr>
              <w:spacing w:line="360" w:lineRule="auto"/>
              <w:rPr>
                <w:rFonts w:asciiTheme="minorEastAsia" w:hAnsiTheme="minorEastAsia"/>
              </w:rPr>
            </w:pPr>
          </w:p>
        </w:tc>
        <w:tc>
          <w:tcPr>
            <w:tcW w:w="4536"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48、</w:t>
            </w:r>
            <w:bookmarkStart w:id="72" w:name="OLE_LINK1"/>
            <w:bookmarkStart w:id="73" w:name="OLE_LINK2"/>
            <w:r w:rsidRPr="00207189">
              <w:rPr>
                <w:rFonts w:asciiTheme="minorEastAsia" w:hAnsiTheme="minorEastAsia" w:hint="eastAsia"/>
              </w:rPr>
              <w:t>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w:t>
            </w:r>
            <w:bookmarkEnd w:id="72"/>
            <w:bookmarkEnd w:id="73"/>
            <w:r w:rsidRPr="00207189">
              <w:rPr>
                <w:rFonts w:asciiTheme="minorEastAsia" w:hAnsiTheme="minorEastAsia" w:hint="eastAsia"/>
              </w:rPr>
              <w:t>债券等</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49、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第七部分  基金份额的申购与赎回</w:t>
            </w:r>
          </w:p>
        </w:tc>
        <w:tc>
          <w:tcPr>
            <w:tcW w:w="4536"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bCs/>
                <w:szCs w:val="21"/>
              </w:rPr>
              <w:t>五、申购和赎回的数量限制</w:t>
            </w:r>
          </w:p>
        </w:tc>
        <w:tc>
          <w:tcPr>
            <w:tcW w:w="4536"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五、申购和赎回的数量限制</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B46DD7" w:rsidRPr="00207189" w:rsidTr="007F1588">
        <w:trPr>
          <w:jc w:val="center"/>
        </w:trPr>
        <w:tc>
          <w:tcPr>
            <w:tcW w:w="1701" w:type="dxa"/>
          </w:tcPr>
          <w:p w:rsidR="00B46DD7" w:rsidRPr="00207189" w:rsidDel="00AA18BD" w:rsidRDefault="00B46DD7" w:rsidP="007F1588">
            <w:pPr>
              <w:spacing w:line="360" w:lineRule="auto"/>
              <w:rPr>
                <w:rFonts w:asciiTheme="minorEastAsia" w:hAnsiTheme="minorEastAsia"/>
              </w:rPr>
            </w:pPr>
            <w:r w:rsidRPr="00207189">
              <w:rPr>
                <w:rFonts w:asciiTheme="minorEastAsia" w:hAnsiTheme="minorEastAsia" w:hint="eastAsia"/>
              </w:rPr>
              <w:t>第七部分  基金份额的申购与赎回</w:t>
            </w:r>
          </w:p>
        </w:tc>
        <w:tc>
          <w:tcPr>
            <w:tcW w:w="4536"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3、赎回金额的计算及处理方式：本基金赎回金额的计算详见《招募说明书》，赎回金额单位为元。本基金的赎回费率由基金管理人决定，并在招募说明书中列示。赎回金额为按实际确认的有效赎回份额乘以当日基金份额净值并扣除相应的费用，赎回金额单位为元。上述计算结果均按四舍五入方法，保留到小数点后2位，由此产生的收益或损失由基金财产承担。</w:t>
            </w:r>
          </w:p>
        </w:tc>
        <w:tc>
          <w:tcPr>
            <w:tcW w:w="4536"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B46DD7" w:rsidRPr="00207189" w:rsidRDefault="00B46DD7" w:rsidP="007F1588">
            <w:pPr>
              <w:spacing w:line="360" w:lineRule="auto"/>
              <w:rPr>
                <w:rFonts w:asciiTheme="minorEastAsia" w:hAnsiTheme="minorEastAsia"/>
                <w:bCs/>
              </w:rPr>
            </w:pPr>
            <w:r w:rsidRPr="00207189">
              <w:rPr>
                <w:rFonts w:asciiTheme="minorEastAsia" w:hAnsiTheme="minorEastAsia" w:hint="eastAsia"/>
                <w:bCs/>
              </w:rPr>
              <w:t>3、赎回金额的计算及处理方式：本基金赎回金额的计算详见《招募说明书》，赎回金额单位为元。本基金的赎回费率由基金管理人决定，并在招募说明书中列示。本基金对持续持有期少于7日的投资者收取不低于1.5%的赎回费，并将上述赎回费全额计入基金财产。赎回金额为按实际确认的有效赎回份额乘以当日基金份额净值并扣除相应的费用，赎回金额单位为元。上述计算结果均按四舍五入方法，保留到小数点后2位，由此产生的收益或损失由基金财产承担。</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7、当发生大额申购或赎回情形时，基金管理人可以采用摆动定价机制以确保基金估值的公平性。具体处理原则与操作规范遵循相关法律法规以及监管部门、自律规则的规定。</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第七部分  基金份额的申购与赎回</w:t>
            </w:r>
          </w:p>
        </w:tc>
        <w:tc>
          <w:tcPr>
            <w:tcW w:w="4536"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七、拒绝或暂停申购的情形</w:t>
            </w: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bCs/>
              </w:rPr>
              <w:t>发生上述第1、2、3、5、</w:t>
            </w:r>
            <w:r w:rsidRPr="00207189">
              <w:rPr>
                <w:rFonts w:asciiTheme="minorEastAsia" w:hAnsiTheme="minorEastAsia"/>
                <w:bCs/>
              </w:rPr>
              <w:t>6</w:t>
            </w:r>
            <w:r w:rsidRPr="00207189">
              <w:rPr>
                <w:rFonts w:asciiTheme="minorEastAsia" w:hAnsiTheme="minorEastAsia" w:hint="eastAsia"/>
                <w:bCs/>
              </w:rPr>
              <w:t>项暂停申购情形时且基金管理人决定暂停申购的，基金管理人应当根据有关规定在指定媒介上刊登暂停申购公告。如果投资人的申购申请被拒绝，被拒绝的申购款项将退还给投资人。在暂停申购的情况消除时，基金管理人应及时恢复申购业务的办理，且开放期时间将相应顺延，具体时间见基金管理人届时的公告，基金管理人有权合理调整开放期时间并予以公告。</w:t>
            </w:r>
          </w:p>
        </w:tc>
        <w:tc>
          <w:tcPr>
            <w:tcW w:w="4536"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七、拒绝或暂停申购的情形</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6、基金管理人接受某笔或者某些申购申请有可能导致单一投资者持有基金份额的比例达到或者超过50%，或者变相规避50%集中度的情形时。</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7、当前一估值日基金资产净值50%以上的资产出现无可参考的活跃市场价格且采用估值技术仍导致公允价值存在重大不确定性时，经与基金托管人协商确认后，基金管理人应当暂停接受基金申购申请。</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bCs/>
              </w:rPr>
              <w:t>发生上述第1、2、3、5、7、8项暂停申购情形时且基金管理人决定暂停申购的，基金管理人应当根据有关规定在指定媒介上刊登暂停申购公告。如果投资人的申购申请被全部或部分拒绝的，被拒绝的申购款项将退还给投资人。在暂停申购的情况消除时，基金管理人应及时恢复申购业务的办理，且开放期时间将相应顺延，具体时间见基金管理人届时的公告，基金管理人有权合理调整开放期时间并予以公告。</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第七部分  基金份额的申购与赎回</w:t>
            </w:r>
          </w:p>
        </w:tc>
        <w:tc>
          <w:tcPr>
            <w:tcW w:w="4536"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八、暂停赎回或延缓支付赎回款项的情形</w:t>
            </w:r>
          </w:p>
          <w:p w:rsidR="00B46DD7" w:rsidRPr="00207189" w:rsidRDefault="00B46DD7" w:rsidP="007F1588">
            <w:pPr>
              <w:spacing w:line="360" w:lineRule="auto"/>
              <w:rPr>
                <w:rFonts w:asciiTheme="minorEastAsia" w:hAnsiTheme="minorEastAsia"/>
              </w:rPr>
            </w:pPr>
          </w:p>
        </w:tc>
        <w:tc>
          <w:tcPr>
            <w:tcW w:w="4536"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八、暂停赎回或延缓支付赎回款项的情形</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5、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第七部分  基金份额的申购与赎回</w:t>
            </w:r>
          </w:p>
        </w:tc>
        <w:tc>
          <w:tcPr>
            <w:tcW w:w="4536" w:type="dxa"/>
          </w:tcPr>
          <w:p w:rsidR="00B46DD7" w:rsidRPr="00207189" w:rsidRDefault="00B46DD7" w:rsidP="007F1588">
            <w:pPr>
              <w:spacing w:line="360" w:lineRule="auto"/>
              <w:rPr>
                <w:rFonts w:asciiTheme="minorEastAsia" w:hAnsiTheme="minorEastAsia"/>
                <w:bCs/>
                <w:szCs w:val="21"/>
              </w:rPr>
            </w:pPr>
            <w:r w:rsidRPr="00207189">
              <w:rPr>
                <w:rFonts w:asciiTheme="minorEastAsia" w:hAnsiTheme="minorEastAsia"/>
                <w:bCs/>
                <w:szCs w:val="21"/>
              </w:rPr>
              <w:t>九、巨额赎回的情形及处理方式</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2、巨额赎回的处理方式</w:t>
            </w:r>
          </w:p>
          <w:p w:rsidR="00B46DD7" w:rsidRPr="00207189" w:rsidRDefault="00B46DD7" w:rsidP="007F1588">
            <w:pPr>
              <w:spacing w:line="360" w:lineRule="auto"/>
              <w:ind w:firstLineChars="200" w:firstLine="420"/>
              <w:rPr>
                <w:rFonts w:asciiTheme="minorEastAsia" w:hAnsiTheme="minorEastAsia"/>
                <w:bCs/>
                <w:szCs w:val="21"/>
              </w:rPr>
            </w:pPr>
            <w:r w:rsidRPr="00207189">
              <w:rPr>
                <w:rFonts w:asciiTheme="minorEastAsia" w:hAnsiTheme="minorEastAsia" w:hint="eastAsia"/>
                <w:bCs/>
                <w:szCs w:val="21"/>
              </w:rPr>
              <w:t>（1）全额赎回：当基金管理人有能力支付投资人的全部赎回申请时，按正常赎回程序执行。</w:t>
            </w:r>
          </w:p>
          <w:p w:rsidR="00B46DD7" w:rsidRPr="00207189" w:rsidRDefault="00B46DD7" w:rsidP="007F1588">
            <w:pPr>
              <w:spacing w:line="360" w:lineRule="auto"/>
              <w:ind w:firstLine="420"/>
              <w:rPr>
                <w:rFonts w:asciiTheme="minorEastAsia" w:hAnsiTheme="minorEastAsia"/>
              </w:rPr>
            </w:pPr>
            <w:r w:rsidRPr="00207189">
              <w:rPr>
                <w:rFonts w:asciiTheme="minorEastAsia" w:hAnsiTheme="minorEastAsia" w:hint="eastAsia"/>
                <w:bCs/>
                <w:szCs w:val="21"/>
              </w:rPr>
              <w:t>（2）</w:t>
            </w:r>
            <w:r w:rsidRPr="00207189">
              <w:rPr>
                <w:rFonts w:asciiTheme="minorEastAsia" w:hAnsiTheme="minorEastAsia" w:hint="eastAsia"/>
              </w:rPr>
              <w:t>延缓支付赎回款项：当基金管理人认为全额支付投资人的赎回款项有困难或认为全额支付投资人的赎回款项可能会对基金的资产净值造成较大波动的，基金管理人可对赎回款项进行延缓支付，但不得超过20个工作日。延缓支付的赎回申请以赎回申请当日的基金份额净值为基础计算赎回金额。</w:t>
            </w:r>
          </w:p>
          <w:p w:rsidR="00B46DD7" w:rsidRPr="00207189" w:rsidRDefault="00B46DD7" w:rsidP="007F1588">
            <w:pPr>
              <w:spacing w:line="360" w:lineRule="auto"/>
              <w:rPr>
                <w:rFonts w:asciiTheme="minorEastAsia" w:hAnsiTheme="minorEastAsia"/>
              </w:rPr>
            </w:pPr>
          </w:p>
        </w:tc>
        <w:tc>
          <w:tcPr>
            <w:tcW w:w="4536" w:type="dxa"/>
          </w:tcPr>
          <w:p w:rsidR="00B46DD7" w:rsidRPr="00207189" w:rsidRDefault="00B46DD7" w:rsidP="007F1588">
            <w:pPr>
              <w:spacing w:line="360" w:lineRule="auto"/>
              <w:rPr>
                <w:rFonts w:asciiTheme="minorEastAsia" w:hAnsiTheme="minorEastAsia"/>
                <w:bCs/>
                <w:szCs w:val="21"/>
              </w:rPr>
            </w:pPr>
            <w:r w:rsidRPr="00207189">
              <w:rPr>
                <w:rFonts w:asciiTheme="minorEastAsia" w:hAnsiTheme="minorEastAsia"/>
                <w:bCs/>
                <w:szCs w:val="21"/>
              </w:rPr>
              <w:t>九、巨额赎回的情形及处理方式</w:t>
            </w:r>
          </w:p>
          <w:p w:rsidR="00B46DD7" w:rsidRPr="00207189" w:rsidRDefault="00B46DD7" w:rsidP="007F1588">
            <w:pPr>
              <w:spacing w:line="360" w:lineRule="auto"/>
              <w:rPr>
                <w:rFonts w:asciiTheme="minorEastAsia" w:hAnsiTheme="minorEastAsia"/>
                <w:bCs/>
                <w:szCs w:val="21"/>
              </w:rPr>
            </w:pPr>
            <w:r w:rsidRPr="00207189">
              <w:rPr>
                <w:rFonts w:asciiTheme="minorEastAsia" w:hAnsiTheme="minorEastAsia" w:hint="eastAsia"/>
                <w:bCs/>
                <w:szCs w:val="21"/>
              </w:rPr>
              <w:t>2、巨额赎回的处理方式</w:t>
            </w:r>
          </w:p>
          <w:p w:rsidR="00B46DD7" w:rsidRPr="00207189" w:rsidRDefault="00B46DD7" w:rsidP="007F1588">
            <w:pPr>
              <w:spacing w:line="360" w:lineRule="auto"/>
              <w:ind w:firstLineChars="200" w:firstLine="420"/>
              <w:rPr>
                <w:rFonts w:asciiTheme="minorEastAsia" w:hAnsiTheme="minorEastAsia"/>
                <w:bCs/>
                <w:szCs w:val="21"/>
              </w:rPr>
            </w:pPr>
            <w:r w:rsidRPr="00207189">
              <w:rPr>
                <w:rFonts w:asciiTheme="minorEastAsia" w:hAnsiTheme="minorEastAsia" w:hint="eastAsia"/>
              </w:rPr>
              <w:t>当基金出现巨额赎回时，基金管理人可以根据基金当时的资产组合状况决定全额赎回、延缓支付赎回款项或延期办理赎回申请。</w:t>
            </w:r>
          </w:p>
          <w:p w:rsidR="00B46DD7" w:rsidRPr="00207189" w:rsidRDefault="00B46DD7" w:rsidP="007F1588">
            <w:pPr>
              <w:spacing w:line="360" w:lineRule="auto"/>
              <w:ind w:firstLineChars="200" w:firstLine="420"/>
              <w:rPr>
                <w:rFonts w:asciiTheme="minorEastAsia" w:hAnsiTheme="minorEastAsia"/>
                <w:bCs/>
                <w:szCs w:val="21"/>
              </w:rPr>
            </w:pPr>
            <w:r w:rsidRPr="00207189">
              <w:rPr>
                <w:rFonts w:asciiTheme="minorEastAsia" w:hAnsiTheme="minorEastAsia" w:hint="eastAsia"/>
                <w:bCs/>
                <w:szCs w:val="21"/>
              </w:rPr>
              <w:t>（1）全额赎回：当基金管理人有能力支付投资人的全部赎回申请时，按正常赎回程序执行。</w:t>
            </w:r>
          </w:p>
          <w:p w:rsidR="00B46DD7" w:rsidRPr="00207189" w:rsidRDefault="00B46DD7" w:rsidP="007F1588">
            <w:pPr>
              <w:spacing w:line="360" w:lineRule="auto"/>
              <w:ind w:firstLine="420"/>
              <w:rPr>
                <w:rFonts w:asciiTheme="minorEastAsia" w:hAnsiTheme="minorEastAsia"/>
              </w:rPr>
            </w:pPr>
            <w:r w:rsidRPr="00207189">
              <w:rPr>
                <w:rFonts w:asciiTheme="minorEastAsia" w:hAnsiTheme="minorEastAsia" w:hint="eastAsia"/>
                <w:bCs/>
                <w:szCs w:val="21"/>
              </w:rPr>
              <w:t>（2）</w:t>
            </w:r>
            <w:r w:rsidRPr="00207189">
              <w:rPr>
                <w:rFonts w:asciiTheme="minorEastAsia" w:hAnsiTheme="minorEastAsia" w:hint="eastAsia"/>
              </w:rPr>
              <w:t>延缓支付赎回款项：当基金管理人认为全额支付投资人的赎回款项有困难或认为全额支付投资人的赎回款项可能会对基金的资产净值造成较大波动的，基金管理人可对赎回款项进行延缓支付，但不得超过20个工作日。延缓支付的赎回申请以赎回申请当日的基金份额净值为基础计算赎回金额。</w:t>
            </w:r>
          </w:p>
          <w:p w:rsidR="00B46DD7" w:rsidRPr="00207189" w:rsidRDefault="00B46DD7" w:rsidP="007F1588">
            <w:pPr>
              <w:spacing w:line="360" w:lineRule="auto"/>
              <w:ind w:firstLineChars="200" w:firstLine="420"/>
              <w:rPr>
                <w:rFonts w:asciiTheme="minorEastAsia" w:hAnsiTheme="minorEastAsia"/>
                <w:bCs/>
                <w:szCs w:val="21"/>
              </w:rPr>
            </w:pPr>
            <w:r w:rsidRPr="00207189">
              <w:rPr>
                <w:rFonts w:asciiTheme="minorEastAsia" w:hAnsiTheme="minorEastAsia" w:hint="eastAsia"/>
                <w:bCs/>
                <w:szCs w:val="21"/>
              </w:rPr>
              <w:t>（3）若单个基金份额持有人超过基金总份额20%以上的赎回申请的情形下，基金管理人有权延期办理赎回申请：</w:t>
            </w:r>
          </w:p>
          <w:p w:rsidR="00B46DD7" w:rsidRPr="00207189" w:rsidRDefault="00B46DD7" w:rsidP="007F1588">
            <w:pPr>
              <w:spacing w:line="360" w:lineRule="auto"/>
              <w:ind w:firstLineChars="200" w:firstLine="420"/>
              <w:rPr>
                <w:rFonts w:asciiTheme="minorEastAsia" w:hAnsiTheme="minorEastAsia"/>
                <w:bCs/>
                <w:szCs w:val="21"/>
              </w:rPr>
            </w:pPr>
            <w:r w:rsidRPr="00207189">
              <w:rPr>
                <w:rFonts w:asciiTheme="minorEastAsia" w:hAnsiTheme="minorEastAsia" w:hint="eastAsia"/>
                <w:bCs/>
                <w:szCs w:val="21"/>
              </w:rPr>
              <w:t>1）对于该基金份额持有人当日赎回申请超过上一开放日基金总份额20%以上的部分，进行延期办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p w:rsidR="00B46DD7" w:rsidRPr="00207189" w:rsidRDefault="00B46DD7" w:rsidP="007F1588">
            <w:pPr>
              <w:spacing w:line="360" w:lineRule="auto"/>
              <w:ind w:firstLineChars="200" w:firstLine="420"/>
              <w:rPr>
                <w:rFonts w:asciiTheme="minorEastAsia" w:hAnsiTheme="minorEastAsia"/>
                <w:bCs/>
                <w:szCs w:val="21"/>
              </w:rPr>
            </w:pPr>
            <w:r w:rsidRPr="00207189">
              <w:rPr>
                <w:rFonts w:asciiTheme="minorEastAsia" w:hAnsiTheme="minorEastAsia" w:hint="eastAsia"/>
                <w:bCs/>
                <w:szCs w:val="21"/>
              </w:rPr>
              <w:t>延期办理的期限不得超过20个工作日，如延期办理期限超过开放期的，开放期相应延长，延长的开放期内不办理申购，亦不接受新的赎回申请。</w:t>
            </w:r>
          </w:p>
          <w:p w:rsidR="00B46DD7" w:rsidRPr="00207189" w:rsidRDefault="00B46DD7" w:rsidP="007F1588">
            <w:pPr>
              <w:spacing w:line="360" w:lineRule="auto"/>
              <w:rPr>
                <w:rFonts w:asciiTheme="minorEastAsia" w:hAnsiTheme="minorEastAsia"/>
                <w:bCs/>
                <w:szCs w:val="21"/>
              </w:rPr>
            </w:pPr>
            <w:r w:rsidRPr="00207189">
              <w:rPr>
                <w:rFonts w:asciiTheme="minorEastAsia" w:hAnsiTheme="minorEastAsia" w:hint="eastAsia"/>
                <w:bCs/>
                <w:szCs w:val="21"/>
              </w:rPr>
              <w:t>2）对于该基金份额持有人当日赎回申请未超过上述比例的部分，根据“（1）全额赎回”或“（2）</w:t>
            </w:r>
            <w:r w:rsidRPr="00207189">
              <w:rPr>
                <w:rFonts w:asciiTheme="minorEastAsia" w:hAnsiTheme="minorEastAsia" w:hint="eastAsia"/>
              </w:rPr>
              <w:t>延缓支付赎回款项</w:t>
            </w:r>
            <w:r w:rsidRPr="00207189">
              <w:rPr>
                <w:rFonts w:asciiTheme="minorEastAsia" w:hAnsiTheme="minorEastAsia" w:hint="eastAsia"/>
                <w:bCs/>
                <w:szCs w:val="21"/>
              </w:rPr>
              <w:t>”的约定方式与其他基金份额持有人的赎回申请一并办理。</w:t>
            </w:r>
          </w:p>
          <w:p w:rsidR="00B46DD7" w:rsidRPr="00207189" w:rsidRDefault="00B46DD7" w:rsidP="007F1588">
            <w:pPr>
              <w:spacing w:line="360" w:lineRule="auto"/>
              <w:rPr>
                <w:rFonts w:asciiTheme="minorEastAsia" w:hAnsiTheme="minorEastAsia"/>
              </w:rPr>
            </w:pP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第十三部分  基金的投资</w:t>
            </w:r>
          </w:p>
        </w:tc>
        <w:tc>
          <w:tcPr>
            <w:tcW w:w="4536"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二、投资范围</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bCs/>
                <w:szCs w:val="21"/>
              </w:rPr>
              <w:t>基金的投资组合比例为：封闭期内，股票资产占基金资产的比例为0%－100%；开放期内，股票资产占基金资产的比例为0%－95%，现金或到期日在一年以内的政府债券的投资比例不低于基金资产净值的5%。</w:t>
            </w:r>
          </w:p>
        </w:tc>
        <w:tc>
          <w:tcPr>
            <w:tcW w:w="4536"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二、投资范围</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bCs/>
                <w:szCs w:val="21"/>
              </w:rPr>
              <w:t>基金的投资组合比例为：封闭期内，股票资产占基金资产的比例为0%－100%；开放期内，股票资产占基金资产的比例为0%－95%，现金或到期日在一年以内的政府债券的投资比例不低于基金资产净值的5%，其中现金不包括结算备付金、存出保证金、应收申购款等。</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第十三部分  基金的投资</w:t>
            </w:r>
          </w:p>
        </w:tc>
        <w:tc>
          <w:tcPr>
            <w:tcW w:w="4536"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四、投资限制</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1、组合限制</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基金的投资组合应遵循以下限制：</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w:t>
            </w:r>
          </w:p>
          <w:p w:rsidR="00B46DD7" w:rsidRPr="00207189" w:rsidRDefault="00B46DD7" w:rsidP="007F1588">
            <w:pPr>
              <w:spacing w:line="360" w:lineRule="auto"/>
              <w:rPr>
                <w:rFonts w:asciiTheme="minorEastAsia" w:hAnsiTheme="minorEastAsia"/>
                <w:bCs/>
                <w:szCs w:val="21"/>
              </w:rPr>
            </w:pPr>
            <w:r w:rsidRPr="00207189">
              <w:rPr>
                <w:rFonts w:asciiTheme="minorEastAsia" w:hAnsiTheme="minorEastAsia" w:hint="eastAsia"/>
                <w:bCs/>
                <w:szCs w:val="21"/>
              </w:rPr>
              <w:t>（2）开放期内保持不低于基金资产净值5%的现金或者到期日在一年以内的政府债券，在封闭期内，本基金不受上述5%的限制；</w:t>
            </w:r>
          </w:p>
          <w:p w:rsidR="00B46DD7" w:rsidRPr="00207189" w:rsidRDefault="00B46DD7" w:rsidP="007F1588">
            <w:pPr>
              <w:spacing w:line="360" w:lineRule="auto"/>
              <w:rPr>
                <w:rFonts w:asciiTheme="minorEastAsia" w:hAnsiTheme="minorEastAsia"/>
                <w:bCs/>
                <w:szCs w:val="21"/>
              </w:rPr>
            </w:pPr>
            <w:r w:rsidRPr="00207189">
              <w:rPr>
                <w:rFonts w:asciiTheme="minorEastAsia" w:hAnsiTheme="minorEastAsia" w:hint="eastAsia"/>
                <w:bCs/>
                <w:szCs w:val="21"/>
              </w:rPr>
              <w:t>……</w:t>
            </w: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bCs/>
              </w:rPr>
            </w:pPr>
            <w:r w:rsidRPr="00207189">
              <w:rPr>
                <w:rFonts w:asciiTheme="minorEastAsia" w:hAnsiTheme="minorEastAsia" w:hint="eastAsia"/>
                <w:bCs/>
              </w:rPr>
              <w:t>因证券市场波动、上市公司合并、基金规模变动等基金管理人之外的因素致使基金投资比例不符合上述规定投资比例的，基金管理人应当在10个交易日内进行调整，但中国证监会规定的特殊情形除外。</w:t>
            </w:r>
          </w:p>
          <w:p w:rsidR="00B46DD7" w:rsidRPr="00207189" w:rsidRDefault="00B46DD7" w:rsidP="007F1588">
            <w:pPr>
              <w:spacing w:line="360" w:lineRule="auto"/>
              <w:rPr>
                <w:rFonts w:asciiTheme="minorEastAsia" w:hAnsiTheme="minorEastAsia"/>
              </w:rPr>
            </w:pPr>
          </w:p>
        </w:tc>
        <w:tc>
          <w:tcPr>
            <w:tcW w:w="4536" w:type="dxa"/>
          </w:tcPr>
          <w:p w:rsidR="00B46DD7" w:rsidRPr="00207189" w:rsidRDefault="00B46DD7" w:rsidP="007F1588">
            <w:pPr>
              <w:spacing w:line="360" w:lineRule="auto"/>
              <w:rPr>
                <w:rFonts w:asciiTheme="minorEastAsia" w:hAnsiTheme="minorEastAsia"/>
                <w:bCs/>
              </w:rPr>
            </w:pPr>
            <w:r w:rsidRPr="00207189">
              <w:rPr>
                <w:rFonts w:asciiTheme="minorEastAsia" w:hAnsiTheme="minorEastAsia" w:hint="eastAsia"/>
                <w:bCs/>
              </w:rPr>
              <w:t>四、投资限制</w:t>
            </w:r>
          </w:p>
          <w:p w:rsidR="00B46DD7" w:rsidRPr="00207189" w:rsidRDefault="00B46DD7" w:rsidP="007F1588">
            <w:pPr>
              <w:spacing w:line="360" w:lineRule="auto"/>
              <w:rPr>
                <w:rFonts w:asciiTheme="minorEastAsia" w:hAnsiTheme="minorEastAsia"/>
                <w:bCs/>
              </w:rPr>
            </w:pPr>
            <w:r w:rsidRPr="00207189">
              <w:rPr>
                <w:rFonts w:asciiTheme="minorEastAsia" w:hAnsiTheme="minorEastAsia" w:hint="eastAsia"/>
                <w:bCs/>
              </w:rPr>
              <w:t>1、组合限制</w:t>
            </w:r>
          </w:p>
          <w:p w:rsidR="00B46DD7" w:rsidRPr="00207189" w:rsidRDefault="00B46DD7" w:rsidP="007F1588">
            <w:pPr>
              <w:spacing w:line="360" w:lineRule="auto"/>
              <w:rPr>
                <w:rFonts w:asciiTheme="minorEastAsia" w:hAnsiTheme="minorEastAsia"/>
                <w:bCs/>
              </w:rPr>
            </w:pPr>
            <w:r w:rsidRPr="00207189">
              <w:rPr>
                <w:rFonts w:asciiTheme="minorEastAsia" w:hAnsiTheme="minorEastAsia" w:hint="eastAsia"/>
                <w:bCs/>
              </w:rPr>
              <w:t>基金的投资组合应遵循以下限制：</w:t>
            </w:r>
          </w:p>
          <w:p w:rsidR="00B46DD7" w:rsidRPr="00207189" w:rsidRDefault="00B46DD7" w:rsidP="007F1588">
            <w:pPr>
              <w:spacing w:line="360" w:lineRule="auto"/>
              <w:rPr>
                <w:rFonts w:asciiTheme="minorEastAsia" w:hAnsiTheme="minorEastAsia"/>
                <w:bCs/>
              </w:rPr>
            </w:pPr>
            <w:r w:rsidRPr="00207189">
              <w:rPr>
                <w:rFonts w:asciiTheme="minorEastAsia" w:hAnsiTheme="minorEastAsia" w:hint="eastAsia"/>
                <w:bCs/>
              </w:rPr>
              <w:t>……</w:t>
            </w:r>
          </w:p>
          <w:p w:rsidR="00B46DD7" w:rsidRPr="00207189" w:rsidRDefault="00B46DD7" w:rsidP="007F1588">
            <w:pPr>
              <w:spacing w:line="360" w:lineRule="auto"/>
              <w:rPr>
                <w:rFonts w:asciiTheme="minorEastAsia" w:hAnsiTheme="minorEastAsia"/>
                <w:bCs/>
              </w:rPr>
            </w:pPr>
            <w:r w:rsidRPr="00207189">
              <w:rPr>
                <w:rFonts w:asciiTheme="minorEastAsia" w:hAnsiTheme="minorEastAsia" w:hint="eastAsia"/>
                <w:bCs/>
              </w:rPr>
              <w:t>（2）开放期内保持不低于基金资产净值5%的现金或者到期日在一年以内的政府债券，在封闭期内，本基金不受上述5%的限制，其中现金不包括结算备付金、存出保证金、应收申购款等；</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17）开放期内，本基金主动投资于流动性受限资产的市值合计不得超过该基金资产净值的15%。因证券市场波动、上市公司股票停牌、基金规模变动等基金管理人之外的因素致使基金不符合前述所规定比例限制的，基金管理人不得主动新增流动性受限资产的投资；</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（18）本基金与私募类证券资管产品及中国证监会认定的其他主体为交易对手开展逆回购交易的，可接受质押品的资质要求应当与基金合同约定的投资范围保持一致；</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（19）本基金管理人管理的全部开放式基金（包括开放式基金以及处于开放期的定期开放基金）持有一家上市公司发行的可流通股票，不得超过该上市公司可流通股票的15%；</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（20）本基金管理人管理的全部投资组合持有一家上市公司发行的可流通股票，不得超过该上市公司可流通股票的30%；</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w:t>
            </w:r>
          </w:p>
          <w:p w:rsidR="00B46DD7" w:rsidRPr="00207189" w:rsidRDefault="00B46DD7" w:rsidP="007F1588">
            <w:pPr>
              <w:spacing w:line="360" w:lineRule="auto"/>
              <w:rPr>
                <w:rFonts w:asciiTheme="minorEastAsia" w:hAnsiTheme="minorEastAsia"/>
                <w:bCs/>
              </w:rPr>
            </w:pPr>
            <w:r w:rsidRPr="00207189">
              <w:rPr>
                <w:rFonts w:asciiTheme="minorEastAsia" w:hAnsiTheme="minorEastAsia" w:hint="eastAsia"/>
                <w:bCs/>
              </w:rPr>
              <w:t>除上述第（2）、（12）、（17）、（18）条外，因证券市场波动、上市公司合并、基金规模变动等基金管理人之外的因素致使基金投资比例不符合上述规定投资比例的，基金管理人应当在10个交易日内进行调整，但中国证监会规定的特殊情形除外。</w:t>
            </w:r>
          </w:p>
          <w:p w:rsidR="00B46DD7" w:rsidRPr="00207189" w:rsidRDefault="00B46DD7" w:rsidP="007F1588">
            <w:pPr>
              <w:spacing w:line="360" w:lineRule="auto"/>
              <w:rPr>
                <w:rFonts w:asciiTheme="minorEastAsia" w:hAnsiTheme="minorEastAsia"/>
              </w:rPr>
            </w:pP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第十五部分  基金资产估值</w:t>
            </w:r>
          </w:p>
        </w:tc>
        <w:tc>
          <w:tcPr>
            <w:tcW w:w="4536" w:type="dxa"/>
          </w:tcPr>
          <w:p w:rsidR="00B46DD7" w:rsidRPr="00207189" w:rsidRDefault="00B46DD7" w:rsidP="007F1588">
            <w:pPr>
              <w:rPr>
                <w:rFonts w:asciiTheme="minorEastAsia" w:hAnsiTheme="minorEastAsia"/>
              </w:rPr>
            </w:pPr>
            <w:r w:rsidRPr="00207189">
              <w:rPr>
                <w:rFonts w:asciiTheme="minorEastAsia" w:hAnsiTheme="minorEastAsia" w:hint="eastAsia"/>
              </w:rPr>
              <w:t>三、估值方法</w:t>
            </w:r>
          </w:p>
        </w:tc>
        <w:tc>
          <w:tcPr>
            <w:tcW w:w="4536"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三、估值方法</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B46DD7" w:rsidRPr="00207189" w:rsidRDefault="00B46DD7" w:rsidP="007F1588">
            <w:pPr>
              <w:spacing w:line="360" w:lineRule="auto"/>
              <w:rPr>
                <w:rFonts w:asciiTheme="minorEastAsia" w:hAnsiTheme="minorEastAsia"/>
                <w:bCs/>
                <w:szCs w:val="21"/>
              </w:rPr>
            </w:pPr>
            <w:r w:rsidRPr="00207189">
              <w:rPr>
                <w:rFonts w:asciiTheme="minorEastAsia" w:hAnsiTheme="minorEastAsia" w:hint="eastAsia"/>
                <w:bCs/>
                <w:szCs w:val="21"/>
              </w:rPr>
              <w:t>5、当发生大额申购或赎回情形时，基金管理人可以采用摆动定价机制，以确保基金估值的公平性。</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第十五部分  基金资产估值</w:t>
            </w:r>
          </w:p>
        </w:tc>
        <w:tc>
          <w:tcPr>
            <w:tcW w:w="4536"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bCs/>
                <w:szCs w:val="21"/>
              </w:rPr>
              <w:t>六、暂停估值的情形</w:t>
            </w: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tc>
        <w:tc>
          <w:tcPr>
            <w:tcW w:w="4536"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六、暂停估值的情形</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3、当前一估值日基金资产净值50%以上的资产出现无可参考的活跃市场价格且采用估值技术仍导致公允价值存在重大不确定性时，经与基金托管人协商确认后，基金管理人应当暂停估值；</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第十五部分  基金资产估值</w:t>
            </w:r>
          </w:p>
        </w:tc>
        <w:tc>
          <w:tcPr>
            <w:tcW w:w="4536" w:type="dxa"/>
          </w:tcPr>
          <w:p w:rsidR="00B46DD7" w:rsidRPr="00207189" w:rsidRDefault="00B46DD7"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 xml:space="preserve">八、特殊情形的处理 </w:t>
            </w:r>
          </w:p>
          <w:p w:rsidR="00B46DD7" w:rsidRPr="00207189" w:rsidRDefault="00B46DD7"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1、基金管理人或基金托管人按估值方法的第</w:t>
            </w:r>
            <w:r w:rsidRPr="00207189">
              <w:rPr>
                <w:rFonts w:asciiTheme="minorEastAsia" w:hAnsiTheme="minorEastAsia"/>
              </w:rPr>
              <w:t>5</w:t>
            </w:r>
            <w:r w:rsidRPr="00207189">
              <w:rPr>
                <w:rFonts w:asciiTheme="minorEastAsia" w:hAnsiTheme="minorEastAsia" w:hint="eastAsia"/>
              </w:rPr>
              <w:t>项进行估值时，所造成的误差不作为基金资产估值错误处理。</w:t>
            </w:r>
          </w:p>
        </w:tc>
        <w:tc>
          <w:tcPr>
            <w:tcW w:w="4536" w:type="dxa"/>
          </w:tcPr>
          <w:p w:rsidR="00B46DD7" w:rsidRPr="00207189" w:rsidRDefault="00B46DD7"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 xml:space="preserve">八、特殊情形的处理 </w:t>
            </w:r>
          </w:p>
          <w:p w:rsidR="00B46DD7" w:rsidRPr="00207189" w:rsidRDefault="00B46DD7"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1、基金管理人或基金托管人按估值方法的第6项进行估值时，所造成的误差不作为基金资产估值错误处理。</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第十九部分  基金的信息披露</w:t>
            </w:r>
          </w:p>
        </w:tc>
        <w:tc>
          <w:tcPr>
            <w:tcW w:w="4536" w:type="dxa"/>
          </w:tcPr>
          <w:p w:rsidR="00B46DD7" w:rsidRPr="00207189" w:rsidRDefault="00B46DD7"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rPr>
              <w:t>五</w:t>
            </w:r>
            <w:r w:rsidRPr="00207189">
              <w:rPr>
                <w:rFonts w:asciiTheme="minorEastAsia" w:hAnsiTheme="minorEastAsia"/>
                <w:bCs/>
                <w:szCs w:val="21"/>
              </w:rPr>
              <w:t>、公开披露的基金信息</w:t>
            </w:r>
          </w:p>
          <w:p w:rsidR="00B46DD7" w:rsidRPr="00207189" w:rsidRDefault="00B46DD7"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（六）基金定期报告，包括基金年度报告、基金半年度报告和基金季度报告</w:t>
            </w:r>
          </w:p>
          <w:p w:rsidR="00B46DD7" w:rsidRPr="00207189" w:rsidRDefault="00B46DD7" w:rsidP="007F1588">
            <w:pPr>
              <w:spacing w:line="360" w:lineRule="auto"/>
              <w:rPr>
                <w:rFonts w:asciiTheme="minorEastAsia" w:hAnsiTheme="minorEastAsia"/>
              </w:rPr>
            </w:pPr>
          </w:p>
        </w:tc>
        <w:tc>
          <w:tcPr>
            <w:tcW w:w="4536" w:type="dxa"/>
          </w:tcPr>
          <w:p w:rsidR="00B46DD7" w:rsidRPr="00207189" w:rsidRDefault="00B46DD7"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rPr>
              <w:t>五</w:t>
            </w:r>
            <w:r w:rsidRPr="00207189">
              <w:rPr>
                <w:rFonts w:asciiTheme="minorEastAsia" w:hAnsiTheme="minorEastAsia"/>
                <w:bCs/>
                <w:szCs w:val="21"/>
              </w:rPr>
              <w:t>、公开披露的基金信息</w:t>
            </w:r>
          </w:p>
          <w:p w:rsidR="00B46DD7" w:rsidRPr="00207189" w:rsidRDefault="00B46DD7"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（六）基金定期报告，包括基金年度报告、基金半年度报告和基金季度报告</w:t>
            </w:r>
          </w:p>
          <w:p w:rsidR="00B46DD7" w:rsidRPr="00207189" w:rsidRDefault="00B46DD7"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B46DD7" w:rsidRPr="00207189" w:rsidRDefault="00B46DD7"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基金管理人应当在半年度报告和年度报告中披露基金组合资产情况及其流动性风险分析等。</w:t>
            </w:r>
          </w:p>
          <w:p w:rsidR="00B46DD7" w:rsidRPr="00207189" w:rsidRDefault="00B46DD7" w:rsidP="007F1588">
            <w:pPr>
              <w:spacing w:line="360" w:lineRule="auto"/>
              <w:rPr>
                <w:rFonts w:asciiTheme="minorEastAsia" w:hAnsiTheme="minorEastAsia"/>
                <w:bCs/>
                <w:szCs w:val="21"/>
              </w:rPr>
            </w:pPr>
            <w:r w:rsidRPr="00207189">
              <w:rPr>
                <w:rFonts w:asciiTheme="minorEastAsia" w:hAnsiTheme="minorEastAsia" w:hint="eastAsia"/>
                <w:bCs/>
                <w:szCs w:val="21"/>
              </w:rPr>
              <w:t>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第十九部分  基金的信息披露</w:t>
            </w:r>
          </w:p>
        </w:tc>
        <w:tc>
          <w:tcPr>
            <w:tcW w:w="4536" w:type="dxa"/>
          </w:tcPr>
          <w:p w:rsidR="00B46DD7" w:rsidRPr="00207189" w:rsidRDefault="00B46DD7"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（七）临时报告</w:t>
            </w:r>
          </w:p>
        </w:tc>
        <w:tc>
          <w:tcPr>
            <w:tcW w:w="4536" w:type="dxa"/>
          </w:tcPr>
          <w:p w:rsidR="00B46DD7" w:rsidRPr="00207189" w:rsidRDefault="00B46DD7"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（七）临时报告</w:t>
            </w:r>
          </w:p>
          <w:p w:rsidR="00B46DD7" w:rsidRPr="00207189" w:rsidRDefault="00B46DD7"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B46DD7" w:rsidRPr="00207189" w:rsidRDefault="00B46DD7"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26、本基金发生涉及基金申购、赎回事项调整或潜在影响投资者赎回等重大事项时；</w:t>
            </w:r>
          </w:p>
          <w:p w:rsidR="00B46DD7" w:rsidRPr="00207189" w:rsidRDefault="00B46DD7"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27、基金管理人采用摆动定价机制进行估值；</w:t>
            </w:r>
          </w:p>
        </w:tc>
      </w:tr>
    </w:tbl>
    <w:p w:rsidR="00B46DD7" w:rsidRPr="00207189" w:rsidRDefault="00B46DD7" w:rsidP="00B46DD7">
      <w:pPr>
        <w:pStyle w:val="ab"/>
        <w:rPr>
          <w:rFonts w:asciiTheme="minorEastAsia" w:eastAsiaTheme="minorEastAsia" w:hAnsiTheme="minorEastAsia"/>
        </w:rPr>
      </w:pPr>
      <w:bookmarkStart w:id="74" w:name="_Toc509500802"/>
      <w:r w:rsidRPr="00207189">
        <w:rPr>
          <w:rFonts w:asciiTheme="minorEastAsia" w:eastAsiaTheme="minorEastAsia" w:hAnsiTheme="minorEastAsia" w:hint="eastAsia"/>
        </w:rPr>
        <w:t>附件60：《鹏华兴泰定期开放灵活配置混合型证券投资基金基金合同》修订对照表</w:t>
      </w:r>
      <w:bookmarkEnd w:id="74"/>
    </w:p>
    <w:tbl>
      <w:tblPr>
        <w:tblStyle w:val="a3"/>
        <w:tblW w:w="0" w:type="auto"/>
        <w:jc w:val="center"/>
        <w:tblLayout w:type="fixed"/>
        <w:tblLook w:val="04A0"/>
      </w:tblPr>
      <w:tblGrid>
        <w:gridCol w:w="1701"/>
        <w:gridCol w:w="4536"/>
        <w:gridCol w:w="4536"/>
      </w:tblGrid>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基金</w:t>
            </w:r>
            <w:r w:rsidRPr="00207189">
              <w:rPr>
                <w:rFonts w:asciiTheme="minorEastAsia" w:hAnsiTheme="minorEastAsia"/>
              </w:rPr>
              <w:t>合同条款</w:t>
            </w:r>
          </w:p>
        </w:tc>
        <w:tc>
          <w:tcPr>
            <w:tcW w:w="4536"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前内容</w:t>
            </w:r>
          </w:p>
        </w:tc>
        <w:tc>
          <w:tcPr>
            <w:tcW w:w="4536"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后内容</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第一部分  前言</w:t>
            </w:r>
          </w:p>
        </w:tc>
        <w:tc>
          <w:tcPr>
            <w:tcW w:w="4536" w:type="dxa"/>
          </w:tcPr>
          <w:p w:rsidR="00B46DD7" w:rsidRPr="00207189" w:rsidRDefault="00B46DD7" w:rsidP="007F1588">
            <w:pPr>
              <w:spacing w:line="360" w:lineRule="auto"/>
              <w:rPr>
                <w:rFonts w:asciiTheme="minorEastAsia" w:hAnsiTheme="minorEastAsia"/>
                <w:bCs/>
              </w:rPr>
            </w:pPr>
            <w:r w:rsidRPr="00207189">
              <w:rPr>
                <w:rFonts w:asciiTheme="minorEastAsia" w:hAnsiTheme="minorEastAsia"/>
                <w:bCs/>
              </w:rPr>
              <w:t>一、订立本基金合同的目的、依据和原则</w:t>
            </w:r>
          </w:p>
          <w:p w:rsidR="00B46DD7" w:rsidRPr="00207189" w:rsidRDefault="00B46DD7" w:rsidP="007F1588">
            <w:pPr>
              <w:spacing w:line="360" w:lineRule="auto"/>
              <w:rPr>
                <w:rFonts w:asciiTheme="minorEastAsia" w:hAnsiTheme="minorEastAsia"/>
                <w:bCs/>
              </w:rPr>
            </w:pPr>
            <w:r w:rsidRPr="00207189">
              <w:rPr>
                <w:rFonts w:asciiTheme="minorEastAsia" w:hAnsiTheme="minorEastAsia"/>
                <w:bCs/>
              </w:rPr>
              <w:t>2</w:t>
            </w:r>
            <w:r w:rsidRPr="00207189">
              <w:rPr>
                <w:rFonts w:asciiTheme="minorEastAsia" w:hAnsiTheme="minorEastAsia" w:hint="eastAsia"/>
                <w:bCs/>
              </w:rPr>
              <w:t>、</w:t>
            </w:r>
            <w:r w:rsidRPr="00207189">
              <w:rPr>
                <w:rFonts w:asciiTheme="minorEastAsia" w:hAnsiTheme="minorEastAsia"/>
                <w:bCs/>
              </w:rPr>
              <w:t>订立本基金合同的依据是《中华人民共和国合同法》(以下简称“《合同法》”)、《中华人民共和国证券投资基金法》(以下简称“《基金法》”)、《</w:t>
            </w:r>
            <w:r w:rsidRPr="00207189">
              <w:rPr>
                <w:rFonts w:asciiTheme="minorEastAsia" w:hAnsiTheme="minorEastAsia" w:hint="eastAsia"/>
                <w:bCs/>
              </w:rPr>
              <w:t>公开募集</w:t>
            </w:r>
            <w:r w:rsidRPr="00207189">
              <w:rPr>
                <w:rFonts w:asciiTheme="minorEastAsia" w:hAnsiTheme="minorEastAsia"/>
                <w:bCs/>
              </w:rPr>
              <w:t>证券投资基金运作管理办法》(以下简称“《运作办法》”)、《证券投资基金销售管理办法》(以下简称“《销售办法》”)、《证券投资基金信息披露管理办法》(以下简称“《信息披露办法》”)和其他有关法律法规。</w:t>
            </w:r>
          </w:p>
          <w:p w:rsidR="00B46DD7" w:rsidRPr="00207189" w:rsidRDefault="00B46DD7" w:rsidP="007F1588">
            <w:pPr>
              <w:spacing w:line="360" w:lineRule="auto"/>
              <w:rPr>
                <w:rFonts w:asciiTheme="minorEastAsia" w:hAnsiTheme="minorEastAsia"/>
              </w:rPr>
            </w:pPr>
          </w:p>
        </w:tc>
        <w:tc>
          <w:tcPr>
            <w:tcW w:w="4536" w:type="dxa"/>
          </w:tcPr>
          <w:p w:rsidR="00B46DD7" w:rsidRPr="00207189" w:rsidRDefault="00B46DD7" w:rsidP="007F1588">
            <w:pPr>
              <w:spacing w:line="360" w:lineRule="auto"/>
              <w:rPr>
                <w:rFonts w:asciiTheme="minorEastAsia" w:hAnsiTheme="minorEastAsia"/>
                <w:bCs/>
                <w:szCs w:val="21"/>
              </w:rPr>
            </w:pPr>
            <w:r w:rsidRPr="00207189">
              <w:rPr>
                <w:rFonts w:asciiTheme="minorEastAsia" w:hAnsiTheme="minorEastAsia"/>
                <w:bCs/>
                <w:szCs w:val="21"/>
              </w:rPr>
              <w:t>一、订立本基金合同的目的、依据和原则</w:t>
            </w:r>
          </w:p>
          <w:p w:rsidR="00B46DD7" w:rsidRPr="00207189" w:rsidRDefault="00B46DD7" w:rsidP="007F1588">
            <w:pPr>
              <w:spacing w:line="360" w:lineRule="auto"/>
              <w:rPr>
                <w:rFonts w:asciiTheme="minorEastAsia" w:hAnsiTheme="minorEastAsia"/>
              </w:rPr>
            </w:pPr>
            <w:r w:rsidRPr="00207189">
              <w:rPr>
                <w:rFonts w:asciiTheme="minorEastAsia" w:hAnsiTheme="minorEastAsia"/>
                <w:bCs/>
              </w:rPr>
              <w:t>2</w:t>
            </w:r>
            <w:r w:rsidRPr="00207189">
              <w:rPr>
                <w:rFonts w:asciiTheme="minorEastAsia" w:hAnsiTheme="minorEastAsia" w:hint="eastAsia"/>
                <w:bCs/>
              </w:rPr>
              <w:t>、</w:t>
            </w:r>
            <w:r w:rsidRPr="00207189">
              <w:rPr>
                <w:rFonts w:asciiTheme="minorEastAsia" w:hAnsiTheme="minorEastAsia"/>
                <w:bCs/>
              </w:rPr>
              <w:t>订立本基金合同的依据是《中华人民共和国合同法》(以下简称“《合同法》”)、《中华人民共和国证券投资基金法》(以下简称“《基金法》”)、《</w:t>
            </w:r>
            <w:r w:rsidRPr="00207189">
              <w:rPr>
                <w:rFonts w:asciiTheme="minorEastAsia" w:hAnsiTheme="minorEastAsia" w:hint="eastAsia"/>
                <w:bCs/>
              </w:rPr>
              <w:t>公开募集</w:t>
            </w:r>
            <w:r w:rsidRPr="00207189">
              <w:rPr>
                <w:rFonts w:asciiTheme="minorEastAsia" w:hAnsiTheme="minorEastAsia"/>
                <w:bCs/>
              </w:rPr>
              <w:t>证券投资基金运作管理办法》(以下简称“《运作办法》”)、《证券投资基金销售管理办法》(以下简称“《销售办法》”)、《证券投资基金信息披露管理办法》(以下简称“《信息披露办法》”)</w:t>
            </w:r>
            <w:r w:rsidRPr="00207189">
              <w:rPr>
                <w:rFonts w:asciiTheme="minorEastAsia" w:hAnsiTheme="minorEastAsia" w:hint="eastAsia"/>
                <w:bCs/>
              </w:rPr>
              <w:t>、《公开募集开放式证券投资基金流动性风险管理规定》（以下简称“《流动性规定》”）</w:t>
            </w:r>
            <w:r w:rsidRPr="00207189">
              <w:rPr>
                <w:rFonts w:asciiTheme="minorEastAsia" w:hAnsiTheme="minorEastAsia"/>
                <w:bCs/>
              </w:rPr>
              <w:t>和其他有关法律法规。</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B46DD7" w:rsidRPr="00207189" w:rsidRDefault="00B46DD7" w:rsidP="007F1588">
            <w:pPr>
              <w:spacing w:line="360" w:lineRule="auto"/>
              <w:rPr>
                <w:rFonts w:asciiTheme="minorEastAsia" w:hAnsiTheme="minorEastAsia"/>
              </w:rPr>
            </w:pPr>
          </w:p>
        </w:tc>
        <w:tc>
          <w:tcPr>
            <w:tcW w:w="4536"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bCs/>
                <w:szCs w:val="21"/>
              </w:rPr>
              <w:t>13、《流动性规定》：指中国证监会2017年8月31日颁布、同年10月1日实施的《公开募集开放式证券投资基金流动性风险管理规定》及颁布机关对其不时做出的修订</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B46DD7" w:rsidRPr="00207189" w:rsidRDefault="00B46DD7" w:rsidP="007F1588">
            <w:pPr>
              <w:spacing w:line="360" w:lineRule="auto"/>
              <w:rPr>
                <w:rFonts w:asciiTheme="minorEastAsia" w:hAnsiTheme="minorEastAsia"/>
              </w:rPr>
            </w:pPr>
          </w:p>
        </w:tc>
        <w:tc>
          <w:tcPr>
            <w:tcW w:w="4536"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p>
          <w:p w:rsidR="00B46DD7" w:rsidRPr="00207189" w:rsidRDefault="00B46DD7" w:rsidP="007F1588">
            <w:pPr>
              <w:spacing w:line="360" w:lineRule="auto"/>
              <w:rPr>
                <w:rFonts w:asciiTheme="minorEastAsia" w:hAnsiTheme="minorEastAsia"/>
              </w:rPr>
            </w:pPr>
            <w:r w:rsidRPr="00207189">
              <w:rPr>
                <w:rFonts w:asciiTheme="minorEastAsia" w:hAnsiTheme="minorEastAsia"/>
              </w:rPr>
              <w:t>48</w:t>
            </w:r>
            <w:r w:rsidRPr="00207189">
              <w:rPr>
                <w:rFonts w:asciiTheme="minorEastAsia" w:hAnsiTheme="minorEastAsia" w:hint="eastAsia"/>
              </w:rPr>
              <w:t>、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B46DD7" w:rsidRPr="00207189" w:rsidRDefault="00B46DD7" w:rsidP="007F1588">
            <w:pPr>
              <w:spacing w:line="360" w:lineRule="auto"/>
              <w:rPr>
                <w:rFonts w:asciiTheme="minorEastAsia" w:hAnsiTheme="minorEastAsia"/>
              </w:rPr>
            </w:pPr>
          </w:p>
        </w:tc>
        <w:tc>
          <w:tcPr>
            <w:tcW w:w="4536"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p>
          <w:p w:rsidR="00B46DD7" w:rsidRPr="00207189" w:rsidRDefault="00B46DD7" w:rsidP="007F1588">
            <w:pPr>
              <w:spacing w:line="360" w:lineRule="auto"/>
              <w:rPr>
                <w:rFonts w:asciiTheme="minorEastAsia" w:hAnsiTheme="minorEastAsia"/>
              </w:rPr>
            </w:pPr>
            <w:r w:rsidRPr="00207189">
              <w:rPr>
                <w:rFonts w:asciiTheme="minorEastAsia" w:hAnsiTheme="minorEastAsia"/>
                <w:bCs/>
              </w:rPr>
              <w:t>49</w:t>
            </w:r>
            <w:r w:rsidRPr="00207189">
              <w:rPr>
                <w:rFonts w:asciiTheme="minorEastAsia" w:hAnsiTheme="minorEastAsia" w:hint="eastAsia"/>
                <w:bCs/>
              </w:rPr>
              <w:t>、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第七部分  基金份额的申购与赎回</w:t>
            </w:r>
          </w:p>
        </w:tc>
        <w:tc>
          <w:tcPr>
            <w:tcW w:w="4536"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bCs/>
                <w:szCs w:val="21"/>
              </w:rPr>
              <w:t>五、申购和赎回的数量限制</w:t>
            </w:r>
          </w:p>
        </w:tc>
        <w:tc>
          <w:tcPr>
            <w:tcW w:w="4536"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五、申购和赎回的数量限制</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B46DD7" w:rsidRPr="00207189" w:rsidTr="007F1588">
        <w:trPr>
          <w:jc w:val="center"/>
        </w:trPr>
        <w:tc>
          <w:tcPr>
            <w:tcW w:w="1701" w:type="dxa"/>
          </w:tcPr>
          <w:p w:rsidR="00B46DD7" w:rsidRPr="00207189" w:rsidDel="00AA18BD" w:rsidRDefault="00B46DD7" w:rsidP="007F1588">
            <w:pPr>
              <w:spacing w:line="360" w:lineRule="auto"/>
              <w:rPr>
                <w:rFonts w:asciiTheme="minorEastAsia" w:hAnsiTheme="minorEastAsia"/>
              </w:rPr>
            </w:pPr>
            <w:r w:rsidRPr="00207189">
              <w:rPr>
                <w:rFonts w:asciiTheme="minorEastAsia" w:hAnsiTheme="minorEastAsia" w:hint="eastAsia"/>
              </w:rPr>
              <w:t>第七部分  基金份额的申购与赎回</w:t>
            </w:r>
          </w:p>
        </w:tc>
        <w:tc>
          <w:tcPr>
            <w:tcW w:w="4536"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3、赎回金额的计算及处理方式：本基金赎回金额的计算详见《招募说明书》，赎回金额单位为元。本基金的赎回费率由基金管理人决定，并在招募说明书中列示。赎回金额为按实际确认的有效赎回份额乘以当日基金份额净值并扣除相应的费用，赎回金额单位为元。上述计算结果均按四舍五入方法，保留到小数点后2位，由此产生的收益或损失由基金财产承担。</w:t>
            </w:r>
          </w:p>
          <w:p w:rsidR="00B46DD7" w:rsidRPr="00207189" w:rsidRDefault="00B46DD7" w:rsidP="007F1588">
            <w:pPr>
              <w:spacing w:line="360" w:lineRule="auto"/>
              <w:rPr>
                <w:rFonts w:asciiTheme="minorEastAsia" w:hAnsiTheme="minorEastAsia"/>
              </w:rPr>
            </w:pPr>
          </w:p>
        </w:tc>
        <w:tc>
          <w:tcPr>
            <w:tcW w:w="4536"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B46DD7" w:rsidRPr="00207189" w:rsidRDefault="00B46DD7" w:rsidP="007F1588">
            <w:pPr>
              <w:spacing w:line="360" w:lineRule="auto"/>
              <w:rPr>
                <w:rFonts w:asciiTheme="minorEastAsia" w:hAnsiTheme="minorEastAsia"/>
                <w:bCs/>
              </w:rPr>
            </w:pPr>
            <w:r w:rsidRPr="00207189">
              <w:rPr>
                <w:rFonts w:asciiTheme="minorEastAsia" w:hAnsiTheme="minorEastAsia"/>
                <w:bCs/>
              </w:rPr>
              <w:t>3</w:t>
            </w:r>
            <w:r w:rsidRPr="00207189">
              <w:rPr>
                <w:rFonts w:asciiTheme="minorEastAsia" w:hAnsiTheme="minorEastAsia" w:hint="eastAsia"/>
                <w:bCs/>
              </w:rPr>
              <w:t>、</w:t>
            </w:r>
            <w:r w:rsidRPr="00207189">
              <w:rPr>
                <w:rFonts w:asciiTheme="minorEastAsia" w:hAnsiTheme="minorEastAsia"/>
                <w:bCs/>
              </w:rPr>
              <w:t>赎回金额的计算及处理方式：本基金赎回金额的计算详见《招募说明书》，赎回金额单位为元。本基金的赎回费率由基金管理人决定，并在招募说明书中列示。</w:t>
            </w:r>
            <w:r w:rsidRPr="00207189">
              <w:rPr>
                <w:rFonts w:asciiTheme="minorEastAsia" w:hAnsiTheme="minorEastAsia" w:hint="eastAsia"/>
                <w:bCs/>
              </w:rPr>
              <w:t>本基金对持续持有期少于7日的投资者收取不低于1.5%的赎回费，并将上述赎回费全额计入基金财产。</w:t>
            </w:r>
            <w:r w:rsidRPr="00207189">
              <w:rPr>
                <w:rFonts w:asciiTheme="minorEastAsia" w:hAnsiTheme="minorEastAsia"/>
                <w:bCs/>
              </w:rPr>
              <w:t>赎回金额为按实际确认的有效赎回份额乘以当日基金份额净值并扣除相应的费用，赎回金额单位为元。上述计算结果均按</w:t>
            </w:r>
            <w:r w:rsidRPr="00207189">
              <w:rPr>
                <w:rFonts w:asciiTheme="minorEastAsia" w:hAnsiTheme="minorEastAsia" w:hint="eastAsia"/>
                <w:bCs/>
              </w:rPr>
              <w:t>四舍五入</w:t>
            </w:r>
            <w:r w:rsidRPr="00207189">
              <w:rPr>
                <w:rFonts w:asciiTheme="minorEastAsia" w:hAnsiTheme="minorEastAsia"/>
                <w:bCs/>
              </w:rPr>
              <w:t>方法，保留到小数点后</w:t>
            </w:r>
            <w:r w:rsidRPr="00207189">
              <w:rPr>
                <w:rFonts w:asciiTheme="minorEastAsia" w:hAnsiTheme="minorEastAsia" w:hint="eastAsia"/>
                <w:bCs/>
              </w:rPr>
              <w:t>2</w:t>
            </w:r>
            <w:r w:rsidRPr="00207189">
              <w:rPr>
                <w:rFonts w:asciiTheme="minorEastAsia" w:hAnsiTheme="minorEastAsia"/>
                <w:bCs/>
              </w:rPr>
              <w:t>位，由此产生的收益或损失由基金财产承担。</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7、当发生大额申购或赎回情形时，基金管理人可以采用摆动定价机制，以确保基金估值的公平性。具体处理原则与操作规范遵循相关法律法规以及监管部门、自律规则的规定。</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第七部分  基金份额的申购与赎回</w:t>
            </w:r>
          </w:p>
        </w:tc>
        <w:tc>
          <w:tcPr>
            <w:tcW w:w="4536"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七、拒绝或暂停申购的情形</w:t>
            </w: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bCs/>
              </w:rPr>
            </w:pPr>
            <w:r w:rsidRPr="00207189">
              <w:rPr>
                <w:rFonts w:asciiTheme="minorEastAsia" w:hAnsiTheme="minorEastAsia"/>
                <w:bCs/>
              </w:rPr>
              <w:t>发生上述第1、2、3、5</w:t>
            </w:r>
            <w:r w:rsidRPr="00207189">
              <w:rPr>
                <w:rFonts w:asciiTheme="minorEastAsia" w:hAnsiTheme="minorEastAsia" w:hint="eastAsia"/>
                <w:bCs/>
              </w:rPr>
              <w:t>、6</w:t>
            </w:r>
            <w:r w:rsidRPr="00207189">
              <w:rPr>
                <w:rFonts w:asciiTheme="minorEastAsia" w:hAnsiTheme="minorEastAsia"/>
                <w:bCs/>
              </w:rPr>
              <w:t>项暂停申购情形时</w:t>
            </w:r>
            <w:r w:rsidRPr="00207189">
              <w:rPr>
                <w:rFonts w:asciiTheme="minorEastAsia" w:hAnsiTheme="minorEastAsia" w:hint="eastAsia"/>
                <w:bCs/>
              </w:rPr>
              <w:t>且基金管理人决定暂停申购的</w:t>
            </w:r>
            <w:r w:rsidRPr="00207189">
              <w:rPr>
                <w:rFonts w:asciiTheme="minorEastAsia" w:hAnsiTheme="minorEastAsia"/>
                <w:bCs/>
              </w:rPr>
              <w:t>，基金管理人应当根据有关规定在指定媒介上刊登暂停申购公告。如果投资人的申购申请被拒绝，被拒绝的申购款项将退还给投资人。在暂停申购的情况消除时，基金管理人应及时恢复申购业务的办理。</w:t>
            </w:r>
          </w:p>
          <w:p w:rsidR="00B46DD7" w:rsidRPr="00207189" w:rsidRDefault="00B46DD7" w:rsidP="007F1588">
            <w:pPr>
              <w:spacing w:line="360" w:lineRule="auto"/>
              <w:rPr>
                <w:rFonts w:asciiTheme="minorEastAsia" w:hAnsiTheme="minorEastAsia"/>
              </w:rPr>
            </w:pPr>
          </w:p>
        </w:tc>
        <w:tc>
          <w:tcPr>
            <w:tcW w:w="4536"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七、拒绝或暂停申购的情形</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6、基金管理人接受某笔或者某些申购申请有可能导致单一投资者持有基金份额的比例达到或者超过50%，或者变相规避50%集中度的情形时。</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7、当前一估值日基金资产净值50%以上的资产出现无可参考的活跃市场价格且采用估值技术仍导致公允价值存在重大不确定性时，经与基金托管人协商确认后，基金管理人应当暂停接受基金申购申请。</w:t>
            </w:r>
          </w:p>
          <w:p w:rsidR="00B46DD7" w:rsidRPr="00207189" w:rsidRDefault="00B46DD7" w:rsidP="007F1588">
            <w:pPr>
              <w:spacing w:line="360" w:lineRule="auto"/>
              <w:rPr>
                <w:rFonts w:asciiTheme="minorEastAsia" w:hAnsiTheme="minorEastAsia"/>
                <w:bCs/>
              </w:rPr>
            </w:pPr>
            <w:r w:rsidRPr="00207189">
              <w:rPr>
                <w:rFonts w:asciiTheme="minorEastAsia" w:hAnsiTheme="minorEastAsia"/>
                <w:bCs/>
              </w:rPr>
              <w:t>发生上述第1、2、3、5</w:t>
            </w:r>
            <w:r w:rsidRPr="00207189">
              <w:rPr>
                <w:rFonts w:asciiTheme="minorEastAsia" w:hAnsiTheme="minorEastAsia" w:hint="eastAsia"/>
                <w:bCs/>
              </w:rPr>
              <w:t>、7、8</w:t>
            </w:r>
            <w:r w:rsidRPr="00207189">
              <w:rPr>
                <w:rFonts w:asciiTheme="minorEastAsia" w:hAnsiTheme="minorEastAsia"/>
                <w:bCs/>
              </w:rPr>
              <w:t>项暂停申购情形时</w:t>
            </w:r>
            <w:r w:rsidRPr="00207189">
              <w:rPr>
                <w:rFonts w:asciiTheme="minorEastAsia" w:hAnsiTheme="minorEastAsia" w:hint="eastAsia"/>
                <w:bCs/>
              </w:rPr>
              <w:t>且基金管理人决定暂停申购的</w:t>
            </w:r>
            <w:r w:rsidRPr="00207189">
              <w:rPr>
                <w:rFonts w:asciiTheme="minorEastAsia" w:hAnsiTheme="minorEastAsia"/>
                <w:bCs/>
              </w:rPr>
              <w:t>，基金管理人应当根据有关规定在指定媒介上刊登暂停申购公告。如果投资人的申购申请被</w:t>
            </w:r>
            <w:r w:rsidRPr="00207189">
              <w:rPr>
                <w:rFonts w:asciiTheme="minorEastAsia" w:hAnsiTheme="minorEastAsia" w:hint="eastAsia"/>
              </w:rPr>
              <w:t>全部或部分拒绝的</w:t>
            </w:r>
            <w:r w:rsidRPr="00207189">
              <w:rPr>
                <w:rFonts w:asciiTheme="minorEastAsia" w:hAnsiTheme="minorEastAsia"/>
                <w:bCs/>
              </w:rPr>
              <w:t>，被拒绝的申购款项将退还给投资人。在暂停申购的情况消除时，基金管理人应及时恢复申购业务的办理。</w:t>
            </w:r>
          </w:p>
          <w:p w:rsidR="00B46DD7" w:rsidRPr="00207189" w:rsidRDefault="00B46DD7" w:rsidP="007F1588">
            <w:pPr>
              <w:spacing w:line="360" w:lineRule="auto"/>
              <w:rPr>
                <w:rFonts w:asciiTheme="minorEastAsia" w:hAnsiTheme="minorEastAsia"/>
              </w:rPr>
            </w:pP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第七部分  基金份额的申购与赎回</w:t>
            </w:r>
          </w:p>
        </w:tc>
        <w:tc>
          <w:tcPr>
            <w:tcW w:w="4536"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八、暂停赎回或延缓支付赎回款项的情形</w:t>
            </w:r>
          </w:p>
          <w:p w:rsidR="00B46DD7" w:rsidRPr="00207189" w:rsidRDefault="00B46DD7" w:rsidP="007F1588">
            <w:pPr>
              <w:spacing w:line="360" w:lineRule="auto"/>
              <w:rPr>
                <w:rFonts w:asciiTheme="minorEastAsia" w:hAnsiTheme="minorEastAsia"/>
              </w:rPr>
            </w:pPr>
          </w:p>
        </w:tc>
        <w:tc>
          <w:tcPr>
            <w:tcW w:w="4536"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八、暂停赎回或延缓支付赎回款项的情形</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B46DD7" w:rsidRPr="00207189" w:rsidRDefault="00B46DD7" w:rsidP="007F1588">
            <w:pPr>
              <w:spacing w:line="360" w:lineRule="auto"/>
              <w:rPr>
                <w:rFonts w:asciiTheme="minorEastAsia" w:hAnsiTheme="minorEastAsia"/>
              </w:rPr>
            </w:pPr>
            <w:r w:rsidRPr="00207189">
              <w:rPr>
                <w:rFonts w:asciiTheme="minorEastAsia" w:hAnsiTheme="minorEastAsia"/>
              </w:rPr>
              <w:t>5</w:t>
            </w:r>
            <w:r w:rsidRPr="00207189">
              <w:rPr>
                <w:rFonts w:asciiTheme="minorEastAsia" w:hAnsiTheme="minorEastAsia" w:hint="eastAsia"/>
              </w:rPr>
              <w:t>、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第七部分  基金份额的申购与赎回</w:t>
            </w:r>
          </w:p>
        </w:tc>
        <w:tc>
          <w:tcPr>
            <w:tcW w:w="4536" w:type="dxa"/>
          </w:tcPr>
          <w:p w:rsidR="00B46DD7" w:rsidRPr="00207189" w:rsidRDefault="00B46DD7" w:rsidP="007F1588">
            <w:pPr>
              <w:spacing w:line="360" w:lineRule="auto"/>
              <w:rPr>
                <w:rFonts w:asciiTheme="minorEastAsia" w:hAnsiTheme="minorEastAsia"/>
                <w:bCs/>
                <w:szCs w:val="21"/>
              </w:rPr>
            </w:pPr>
            <w:r w:rsidRPr="00207189">
              <w:rPr>
                <w:rFonts w:asciiTheme="minorEastAsia" w:hAnsiTheme="minorEastAsia"/>
                <w:bCs/>
                <w:szCs w:val="21"/>
              </w:rPr>
              <w:t>九、巨额赎回的情形及处理方式</w:t>
            </w:r>
          </w:p>
          <w:p w:rsidR="00B46DD7" w:rsidRPr="00207189" w:rsidRDefault="00B46DD7" w:rsidP="007F1588">
            <w:pPr>
              <w:spacing w:line="360" w:lineRule="auto"/>
              <w:rPr>
                <w:rFonts w:asciiTheme="minorEastAsia" w:hAnsiTheme="minorEastAsia"/>
              </w:rPr>
            </w:pPr>
            <w:r w:rsidRPr="00207189">
              <w:rPr>
                <w:rFonts w:asciiTheme="minorEastAsia" w:hAnsiTheme="minorEastAsia"/>
              </w:rPr>
              <w:t>2</w:t>
            </w:r>
            <w:r w:rsidRPr="00207189">
              <w:rPr>
                <w:rFonts w:asciiTheme="minorEastAsia" w:hAnsiTheme="minorEastAsia" w:hint="eastAsia"/>
              </w:rPr>
              <w:t>、</w:t>
            </w:r>
            <w:r w:rsidRPr="00207189">
              <w:rPr>
                <w:rFonts w:asciiTheme="minorEastAsia" w:hAnsiTheme="minorEastAsia"/>
              </w:rPr>
              <w:t>巨额赎回的处理方式</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本基金开放期内单个开放日出现巨额赎回的，基金管理人对符合法律法规及基金合同约定的赎回申请应于当日全部予以办理和确认。但对于已接受的赎回申请，如基金管理人认为全额支付投资人的赎回款项有困难或认为全额支付投资人的赎回款项可能会对基金的资产净值造成较大波动的，基金管理人可对赎回款项进行延缓支付，但不得超过20个工作日。延缓支付的赎回申请以赎回申请当日的基金份额净值为基础计算赎回金额。</w:t>
            </w:r>
          </w:p>
        </w:tc>
        <w:tc>
          <w:tcPr>
            <w:tcW w:w="4536" w:type="dxa"/>
          </w:tcPr>
          <w:p w:rsidR="00B46DD7" w:rsidRPr="00207189" w:rsidRDefault="00B46DD7" w:rsidP="007F1588">
            <w:pPr>
              <w:spacing w:line="360" w:lineRule="auto"/>
              <w:rPr>
                <w:rFonts w:asciiTheme="minorEastAsia" w:hAnsiTheme="minorEastAsia"/>
                <w:bCs/>
                <w:szCs w:val="21"/>
              </w:rPr>
            </w:pPr>
            <w:r w:rsidRPr="00207189">
              <w:rPr>
                <w:rFonts w:asciiTheme="minorEastAsia" w:hAnsiTheme="minorEastAsia"/>
                <w:bCs/>
                <w:szCs w:val="21"/>
              </w:rPr>
              <w:t>九、巨额赎回的情形及处理方式</w:t>
            </w:r>
          </w:p>
          <w:p w:rsidR="00B46DD7" w:rsidRPr="00207189" w:rsidRDefault="00B46DD7" w:rsidP="007F1588">
            <w:pPr>
              <w:spacing w:line="360" w:lineRule="auto"/>
              <w:rPr>
                <w:rFonts w:asciiTheme="minorEastAsia" w:hAnsiTheme="minorEastAsia"/>
                <w:bCs/>
                <w:szCs w:val="21"/>
              </w:rPr>
            </w:pPr>
            <w:r w:rsidRPr="00207189">
              <w:rPr>
                <w:rFonts w:asciiTheme="minorEastAsia" w:hAnsiTheme="minorEastAsia" w:hint="eastAsia"/>
                <w:bCs/>
                <w:szCs w:val="21"/>
              </w:rPr>
              <w:t>2、巨额赎回的处理方式</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1）本基金开放期内单个开放日出现巨额赎回的，除下文第（2）项的特别约定外，基金管理人对符合法律法规及基金合同约定的赎回申请应于当日全部予以办理和确认。但对于已接受的赎回申请，如基金管理人认为全额支付投资人的赎回款项有困难或认为全额支付投资人的赎回款项可能会对基金的资产净值造成较大波动的，基金管理人可对赎回款项进行延缓支付，但不得超过20个工作日。延缓支付的赎回申请以赎回申请当日的基金份额净值为基础计算赎回金额。</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（2）若开放期内出现巨额赎回，且存在单个基金份额持有人超过基金总份额20%以上的赎回申请的情形，基金管理人有权对该投资者的赎回申请进行延期办理：</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1）对于该基金份额持有人当日赎回申请超过上一开放日基金总份额20%以上的部分，进行延期办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延期办理的期限不得超过20个工作日，如延期办理期限超过开放期的，开放期相应延长，延长的开放期内不办理申购，亦不接受新的赎回申请。</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2）对于该基金份额持有人当日赎回申请未超过上述比例的部分，根据上文第（1）项的约定方式与其他基金份额持有人的赎回申请一并办理。</w:t>
            </w:r>
          </w:p>
        </w:tc>
      </w:tr>
      <w:tr w:rsidR="00B46DD7" w:rsidRPr="00207189" w:rsidTr="007F1588">
        <w:trPr>
          <w:jc w:val="center"/>
        </w:trPr>
        <w:tc>
          <w:tcPr>
            <w:tcW w:w="1701" w:type="dxa"/>
          </w:tcPr>
          <w:p w:rsidR="00B46DD7" w:rsidRPr="00207189" w:rsidRDefault="00B46DD7" w:rsidP="007F1588">
            <w:pPr>
              <w:rPr>
                <w:rFonts w:asciiTheme="minorEastAsia" w:hAnsiTheme="minorEastAsia"/>
              </w:rPr>
            </w:pPr>
            <w:r w:rsidRPr="00207189">
              <w:rPr>
                <w:rFonts w:asciiTheme="minorEastAsia" w:hAnsiTheme="minorEastAsia" w:hint="eastAsia"/>
              </w:rPr>
              <w:t>第八部分  基金合同当事人及权利义务</w:t>
            </w:r>
          </w:p>
          <w:p w:rsidR="00B46DD7" w:rsidRPr="00207189" w:rsidRDefault="00B46DD7" w:rsidP="007F1588">
            <w:pPr>
              <w:spacing w:line="360" w:lineRule="auto"/>
              <w:rPr>
                <w:rFonts w:asciiTheme="minorEastAsia" w:hAnsiTheme="minorEastAsia"/>
              </w:rPr>
            </w:pPr>
          </w:p>
        </w:tc>
        <w:tc>
          <w:tcPr>
            <w:tcW w:w="4536"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二、基金托管人</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（一）基金托管人简况</w:t>
            </w:r>
          </w:p>
          <w:p w:rsidR="00B46DD7" w:rsidRPr="00207189" w:rsidRDefault="00B46DD7" w:rsidP="007F1588">
            <w:pPr>
              <w:spacing w:line="360" w:lineRule="auto"/>
              <w:rPr>
                <w:rFonts w:asciiTheme="minorEastAsia" w:hAnsiTheme="minorEastAsia"/>
              </w:rPr>
            </w:pPr>
            <w:r w:rsidRPr="00207189">
              <w:rPr>
                <w:rFonts w:asciiTheme="minorEastAsia" w:hAnsiTheme="minorEastAsia"/>
                <w:bCs/>
              </w:rPr>
              <w:t>法定代表人：</w:t>
            </w:r>
            <w:r w:rsidRPr="00207189">
              <w:rPr>
                <w:rFonts w:asciiTheme="minorEastAsia" w:hAnsiTheme="minorEastAsia" w:hint="eastAsia"/>
                <w:bCs/>
              </w:rPr>
              <w:t>王洪章</w:t>
            </w:r>
          </w:p>
        </w:tc>
        <w:tc>
          <w:tcPr>
            <w:tcW w:w="4536"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二、基金托管人</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（一）基金托管人简况</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法定代表人：田国立</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第十三部分  基金的投资</w:t>
            </w:r>
          </w:p>
        </w:tc>
        <w:tc>
          <w:tcPr>
            <w:tcW w:w="4536"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二、投资范围</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w:t>
            </w:r>
          </w:p>
          <w:p w:rsidR="00B46DD7" w:rsidRPr="00207189" w:rsidRDefault="00B46DD7" w:rsidP="007F1588">
            <w:pPr>
              <w:spacing w:line="360" w:lineRule="auto"/>
              <w:rPr>
                <w:rFonts w:asciiTheme="minorEastAsia" w:hAnsiTheme="minorEastAsia"/>
                <w:bCs/>
                <w:szCs w:val="21"/>
              </w:rPr>
            </w:pPr>
            <w:r w:rsidRPr="00207189">
              <w:rPr>
                <w:rFonts w:asciiTheme="minorEastAsia" w:hAnsiTheme="minorEastAsia"/>
                <w:bCs/>
                <w:szCs w:val="21"/>
              </w:rPr>
              <w:t>基金的投资组合比例为：封闭期内，</w:t>
            </w:r>
            <w:r w:rsidRPr="00207189">
              <w:rPr>
                <w:rFonts w:asciiTheme="minorEastAsia" w:hAnsiTheme="minorEastAsia" w:hint="eastAsia"/>
                <w:bCs/>
                <w:szCs w:val="21"/>
              </w:rPr>
              <w:t>股票资产占基金资产的比例为0%－100%；开放期内，股票资产占基金资产的比例为0%－95%，现金或到期日在一年以内的政府债券的投资比例不低于基金资产净值的5％。</w:t>
            </w:r>
          </w:p>
          <w:p w:rsidR="00B46DD7" w:rsidRPr="00207189" w:rsidRDefault="00B46DD7" w:rsidP="007F1588">
            <w:pPr>
              <w:spacing w:line="360" w:lineRule="auto"/>
              <w:rPr>
                <w:rFonts w:asciiTheme="minorEastAsia" w:hAnsiTheme="minorEastAsia"/>
              </w:rPr>
            </w:pPr>
          </w:p>
        </w:tc>
        <w:tc>
          <w:tcPr>
            <w:tcW w:w="4536"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二、投资范围</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w:t>
            </w:r>
          </w:p>
          <w:p w:rsidR="00B46DD7" w:rsidRPr="00207189" w:rsidRDefault="00B46DD7" w:rsidP="007F1588">
            <w:pPr>
              <w:spacing w:line="360" w:lineRule="auto"/>
              <w:rPr>
                <w:rFonts w:asciiTheme="minorEastAsia" w:hAnsiTheme="minorEastAsia"/>
                <w:bCs/>
                <w:szCs w:val="21"/>
              </w:rPr>
            </w:pPr>
            <w:r w:rsidRPr="00207189">
              <w:rPr>
                <w:rFonts w:asciiTheme="minorEastAsia" w:hAnsiTheme="minorEastAsia"/>
                <w:bCs/>
                <w:szCs w:val="21"/>
              </w:rPr>
              <w:t>基金的投资组合比例为：封闭期内，</w:t>
            </w:r>
            <w:r w:rsidRPr="00207189">
              <w:rPr>
                <w:rFonts w:asciiTheme="minorEastAsia" w:hAnsiTheme="minorEastAsia" w:hint="eastAsia"/>
                <w:bCs/>
                <w:szCs w:val="21"/>
              </w:rPr>
              <w:t>股票资产占基金资产的比例为0%－100%；开放期内，股票资产占基金资产的比例为0%－95%，现金或到期日在一年以内的政府债券的投资比例不低于基金资产净值的5％，其中现金不包括结算备付金、存出保证金、应收申购款等。</w:t>
            </w:r>
          </w:p>
          <w:p w:rsidR="00B46DD7" w:rsidRPr="00207189" w:rsidRDefault="00B46DD7" w:rsidP="007F1588">
            <w:pPr>
              <w:spacing w:line="360" w:lineRule="auto"/>
              <w:rPr>
                <w:rFonts w:asciiTheme="minorEastAsia" w:hAnsiTheme="minorEastAsia"/>
              </w:rPr>
            </w:pP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第十三部分  基金的投资</w:t>
            </w:r>
          </w:p>
        </w:tc>
        <w:tc>
          <w:tcPr>
            <w:tcW w:w="4536"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四、投资限制</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1、组合限制</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基金的投资组合应遵循以下限制：</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w:t>
            </w:r>
          </w:p>
          <w:p w:rsidR="00B46DD7" w:rsidRPr="00207189" w:rsidRDefault="00B46DD7" w:rsidP="007F1588">
            <w:pPr>
              <w:spacing w:line="360" w:lineRule="auto"/>
              <w:rPr>
                <w:rFonts w:asciiTheme="minorEastAsia" w:hAnsiTheme="minorEastAsia"/>
                <w:bCs/>
                <w:szCs w:val="21"/>
              </w:rPr>
            </w:pPr>
            <w:r w:rsidRPr="00207189">
              <w:rPr>
                <w:rFonts w:asciiTheme="minorEastAsia" w:hAnsiTheme="minorEastAsia"/>
                <w:bCs/>
                <w:szCs w:val="21"/>
              </w:rPr>
              <w:t>（2）</w:t>
            </w:r>
            <w:r w:rsidRPr="00207189">
              <w:rPr>
                <w:rFonts w:asciiTheme="minorEastAsia" w:hAnsiTheme="minorEastAsia" w:hint="eastAsia"/>
                <w:bCs/>
                <w:szCs w:val="21"/>
              </w:rPr>
              <w:t>开放期内</w:t>
            </w:r>
            <w:r w:rsidRPr="00207189">
              <w:rPr>
                <w:rFonts w:asciiTheme="minorEastAsia" w:hAnsiTheme="minorEastAsia"/>
                <w:bCs/>
                <w:szCs w:val="21"/>
              </w:rPr>
              <w:t>保持不低于基金资产净值5</w:t>
            </w:r>
            <w:r w:rsidRPr="00207189">
              <w:rPr>
                <w:rFonts w:asciiTheme="minorEastAsia" w:hAnsiTheme="minorEastAsia" w:hint="eastAsia"/>
                <w:bCs/>
                <w:szCs w:val="21"/>
              </w:rPr>
              <w:t>%</w:t>
            </w:r>
            <w:r w:rsidRPr="00207189">
              <w:rPr>
                <w:rFonts w:asciiTheme="minorEastAsia" w:hAnsiTheme="minorEastAsia"/>
                <w:bCs/>
                <w:szCs w:val="21"/>
              </w:rPr>
              <w:t>的现金或者到期日在一年以内的政府债券；</w:t>
            </w:r>
          </w:p>
          <w:p w:rsidR="00B46DD7" w:rsidRPr="00207189" w:rsidRDefault="00B46DD7" w:rsidP="007F1588">
            <w:pPr>
              <w:spacing w:line="360" w:lineRule="auto"/>
              <w:rPr>
                <w:rFonts w:asciiTheme="minorEastAsia" w:hAnsiTheme="minorEastAsia"/>
                <w:bCs/>
                <w:szCs w:val="21"/>
              </w:rPr>
            </w:pPr>
            <w:r w:rsidRPr="00207189">
              <w:rPr>
                <w:rFonts w:asciiTheme="minorEastAsia" w:hAnsiTheme="minorEastAsia" w:hint="eastAsia"/>
                <w:bCs/>
                <w:szCs w:val="21"/>
              </w:rPr>
              <w:t>……</w:t>
            </w: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bCs/>
              </w:rPr>
            </w:pPr>
            <w:r w:rsidRPr="00207189">
              <w:rPr>
                <w:rFonts w:asciiTheme="minorEastAsia" w:hAnsiTheme="minorEastAsia"/>
                <w:bCs/>
              </w:rPr>
              <w:t>因证券市场波动、上市公司合并、基金规模变动等基金管理人之外的因素致使基金投资比例不符合上述规定投资比例的，基金管理人应当在10个交易日内进行调整</w:t>
            </w:r>
            <w:r w:rsidRPr="00207189">
              <w:rPr>
                <w:rFonts w:asciiTheme="minorEastAsia" w:hAnsiTheme="minorEastAsia" w:hint="eastAsia"/>
                <w:bCs/>
              </w:rPr>
              <w:t>，但中国证监会规定的特殊情形除外</w:t>
            </w:r>
            <w:r w:rsidRPr="00207189">
              <w:rPr>
                <w:rFonts w:asciiTheme="minorEastAsia" w:hAnsiTheme="minorEastAsia"/>
                <w:bCs/>
              </w:rPr>
              <w:t>。</w:t>
            </w:r>
          </w:p>
          <w:p w:rsidR="00B46DD7" w:rsidRPr="00207189" w:rsidRDefault="00B46DD7" w:rsidP="007F1588">
            <w:pPr>
              <w:spacing w:line="360" w:lineRule="auto"/>
              <w:rPr>
                <w:rFonts w:asciiTheme="minorEastAsia" w:hAnsiTheme="minorEastAsia"/>
                <w:bCs/>
              </w:rPr>
            </w:pPr>
          </w:p>
          <w:p w:rsidR="00B46DD7" w:rsidRPr="00207189" w:rsidRDefault="00B46DD7" w:rsidP="007F1588">
            <w:pPr>
              <w:spacing w:line="360" w:lineRule="auto"/>
              <w:rPr>
                <w:rFonts w:asciiTheme="minorEastAsia" w:hAnsiTheme="minorEastAsia"/>
              </w:rPr>
            </w:pPr>
          </w:p>
        </w:tc>
        <w:tc>
          <w:tcPr>
            <w:tcW w:w="4536" w:type="dxa"/>
          </w:tcPr>
          <w:p w:rsidR="00B46DD7" w:rsidRPr="00207189" w:rsidRDefault="00B46DD7" w:rsidP="007F1588">
            <w:pPr>
              <w:spacing w:line="360" w:lineRule="auto"/>
              <w:rPr>
                <w:rFonts w:asciiTheme="minorEastAsia" w:hAnsiTheme="minorEastAsia"/>
                <w:bCs/>
              </w:rPr>
            </w:pPr>
            <w:r w:rsidRPr="00207189">
              <w:rPr>
                <w:rFonts w:asciiTheme="minorEastAsia" w:hAnsiTheme="minorEastAsia" w:hint="eastAsia"/>
                <w:bCs/>
              </w:rPr>
              <w:t>四、投资限制</w:t>
            </w:r>
          </w:p>
          <w:p w:rsidR="00B46DD7" w:rsidRPr="00207189" w:rsidRDefault="00B46DD7" w:rsidP="007F1588">
            <w:pPr>
              <w:spacing w:line="360" w:lineRule="auto"/>
              <w:rPr>
                <w:rFonts w:asciiTheme="minorEastAsia" w:hAnsiTheme="minorEastAsia"/>
                <w:bCs/>
              </w:rPr>
            </w:pPr>
            <w:r w:rsidRPr="00207189">
              <w:rPr>
                <w:rFonts w:asciiTheme="minorEastAsia" w:hAnsiTheme="minorEastAsia" w:hint="eastAsia"/>
                <w:bCs/>
              </w:rPr>
              <w:t>1、组合限制</w:t>
            </w:r>
          </w:p>
          <w:p w:rsidR="00B46DD7" w:rsidRPr="00207189" w:rsidRDefault="00B46DD7" w:rsidP="007F1588">
            <w:pPr>
              <w:spacing w:line="360" w:lineRule="auto"/>
              <w:rPr>
                <w:rFonts w:asciiTheme="minorEastAsia" w:hAnsiTheme="minorEastAsia"/>
                <w:bCs/>
              </w:rPr>
            </w:pPr>
            <w:r w:rsidRPr="00207189">
              <w:rPr>
                <w:rFonts w:asciiTheme="minorEastAsia" w:hAnsiTheme="minorEastAsia" w:hint="eastAsia"/>
                <w:bCs/>
              </w:rPr>
              <w:t>基金的投资组合应遵循以下限制：</w:t>
            </w:r>
          </w:p>
          <w:p w:rsidR="00B46DD7" w:rsidRPr="00207189" w:rsidRDefault="00B46DD7" w:rsidP="007F1588">
            <w:pPr>
              <w:spacing w:line="360" w:lineRule="auto"/>
              <w:rPr>
                <w:rFonts w:asciiTheme="minorEastAsia" w:hAnsiTheme="minorEastAsia"/>
                <w:bCs/>
              </w:rPr>
            </w:pPr>
            <w:r w:rsidRPr="00207189">
              <w:rPr>
                <w:rFonts w:asciiTheme="minorEastAsia" w:hAnsiTheme="minorEastAsia" w:hint="eastAsia"/>
                <w:bCs/>
              </w:rPr>
              <w:t>……</w:t>
            </w:r>
          </w:p>
          <w:p w:rsidR="00B46DD7" w:rsidRPr="00207189" w:rsidRDefault="00B46DD7" w:rsidP="007F1588">
            <w:pPr>
              <w:spacing w:line="360" w:lineRule="auto"/>
              <w:rPr>
                <w:rFonts w:asciiTheme="minorEastAsia" w:hAnsiTheme="minorEastAsia"/>
                <w:bCs/>
              </w:rPr>
            </w:pPr>
            <w:r w:rsidRPr="00207189">
              <w:rPr>
                <w:rFonts w:asciiTheme="minorEastAsia" w:hAnsiTheme="minorEastAsia"/>
                <w:bCs/>
              </w:rPr>
              <w:t>（2）</w:t>
            </w:r>
            <w:r w:rsidRPr="00207189">
              <w:rPr>
                <w:rFonts w:asciiTheme="minorEastAsia" w:hAnsiTheme="minorEastAsia" w:hint="eastAsia"/>
                <w:bCs/>
              </w:rPr>
              <w:t>开放期内</w:t>
            </w:r>
            <w:r w:rsidRPr="00207189">
              <w:rPr>
                <w:rFonts w:asciiTheme="minorEastAsia" w:hAnsiTheme="minorEastAsia"/>
                <w:bCs/>
              </w:rPr>
              <w:t>保持不低于基金资产净值5</w:t>
            </w:r>
            <w:r w:rsidRPr="00207189">
              <w:rPr>
                <w:rFonts w:asciiTheme="minorEastAsia" w:hAnsiTheme="minorEastAsia" w:hint="eastAsia"/>
                <w:bCs/>
              </w:rPr>
              <w:t>%</w:t>
            </w:r>
            <w:r w:rsidRPr="00207189">
              <w:rPr>
                <w:rFonts w:asciiTheme="minorEastAsia" w:hAnsiTheme="minorEastAsia"/>
                <w:bCs/>
              </w:rPr>
              <w:t>的现金或者到期日在一年以内的政府债券</w:t>
            </w:r>
            <w:r w:rsidRPr="00207189">
              <w:rPr>
                <w:rFonts w:asciiTheme="minorEastAsia" w:hAnsiTheme="minorEastAsia" w:hint="eastAsia"/>
                <w:bCs/>
              </w:rPr>
              <w:t>，其中现金不包括结算备付金、存出保证金、应收申购款等</w:t>
            </w:r>
            <w:r w:rsidRPr="00207189">
              <w:rPr>
                <w:rFonts w:asciiTheme="minorEastAsia" w:hAnsiTheme="minorEastAsia"/>
                <w:bCs/>
              </w:rPr>
              <w:t>；</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（1</w:t>
            </w:r>
            <w:r w:rsidRPr="00207189">
              <w:rPr>
                <w:rFonts w:asciiTheme="minorEastAsia" w:hAnsiTheme="minorEastAsia"/>
              </w:rPr>
              <w:t>8</w:t>
            </w:r>
            <w:r w:rsidRPr="00207189">
              <w:rPr>
                <w:rFonts w:asciiTheme="minorEastAsia" w:hAnsiTheme="minorEastAsia" w:hint="eastAsia"/>
              </w:rPr>
              <w:t>）开放期内，本基金主动投资于流动性受限资产的市值合计不得超过该基金资产净值的15%。因证券市场波动、上市公司股票停牌、基金规模变动等基金管理人之外的因素致使基金不符合前述所规定比例限制的，基金管理人不得主动新增流动性受限资产的投资；</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（1</w:t>
            </w:r>
            <w:r w:rsidRPr="00207189">
              <w:rPr>
                <w:rFonts w:asciiTheme="minorEastAsia" w:hAnsiTheme="minorEastAsia"/>
              </w:rPr>
              <w:t>9</w:t>
            </w:r>
            <w:r w:rsidRPr="00207189">
              <w:rPr>
                <w:rFonts w:asciiTheme="minorEastAsia" w:hAnsiTheme="minorEastAsia" w:hint="eastAsia"/>
              </w:rPr>
              <w:t>）本基金与私募类证券资管产品及中国证监会认定的其他主体为交易对手开展逆回购交易的，可接受质押品的资质要求应当与基金合同约定的投资范围保持一致；</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（20）本基金管理人管理的全部开放式基金</w:t>
            </w:r>
            <w:r w:rsidRPr="00207189">
              <w:rPr>
                <w:rFonts w:asciiTheme="minorEastAsia" w:hAnsiTheme="minorEastAsia" w:hint="eastAsia"/>
                <w:bCs/>
                <w:szCs w:val="21"/>
              </w:rPr>
              <w:t>（包括开放式基金以及处于开放期的定期开放基金）</w:t>
            </w:r>
            <w:r w:rsidRPr="00207189">
              <w:rPr>
                <w:rFonts w:asciiTheme="minorEastAsia" w:hAnsiTheme="minorEastAsia" w:hint="eastAsia"/>
              </w:rPr>
              <w:t>持有一家上市公司发行的可流通股票，不得超过该上市公司可流通股票的15%；</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w:t>
            </w:r>
            <w:r w:rsidRPr="00207189">
              <w:rPr>
                <w:rFonts w:asciiTheme="minorEastAsia" w:hAnsiTheme="minorEastAsia"/>
              </w:rPr>
              <w:t>21</w:t>
            </w:r>
            <w:r w:rsidRPr="00207189">
              <w:rPr>
                <w:rFonts w:asciiTheme="minorEastAsia" w:hAnsiTheme="minorEastAsia" w:hint="eastAsia"/>
              </w:rPr>
              <w:t>）本基金管理人管理的全部投资组合持有一家上市公司发行的可流通股票，不得超过该上市公司可流通股票的30%；</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w:t>
            </w:r>
          </w:p>
          <w:p w:rsidR="00B46DD7" w:rsidRPr="00207189" w:rsidRDefault="00B46DD7" w:rsidP="007F1588">
            <w:pPr>
              <w:spacing w:line="360" w:lineRule="auto"/>
              <w:rPr>
                <w:rFonts w:asciiTheme="minorEastAsia" w:hAnsiTheme="minorEastAsia"/>
                <w:bCs/>
              </w:rPr>
            </w:pPr>
            <w:r w:rsidRPr="00207189">
              <w:rPr>
                <w:rFonts w:asciiTheme="minorEastAsia" w:hAnsiTheme="minorEastAsia" w:hint="eastAsia"/>
                <w:bCs/>
              </w:rPr>
              <w:t>除上述第（2）、（12）、（1</w:t>
            </w:r>
            <w:r w:rsidRPr="00207189">
              <w:rPr>
                <w:rFonts w:asciiTheme="minorEastAsia" w:hAnsiTheme="minorEastAsia"/>
                <w:bCs/>
              </w:rPr>
              <w:t>8</w:t>
            </w:r>
            <w:r w:rsidRPr="00207189">
              <w:rPr>
                <w:rFonts w:asciiTheme="minorEastAsia" w:hAnsiTheme="minorEastAsia" w:hint="eastAsia"/>
                <w:bCs/>
              </w:rPr>
              <w:t>）、（1</w:t>
            </w:r>
            <w:r w:rsidRPr="00207189">
              <w:rPr>
                <w:rFonts w:asciiTheme="minorEastAsia" w:hAnsiTheme="minorEastAsia"/>
                <w:bCs/>
              </w:rPr>
              <w:t>9</w:t>
            </w:r>
            <w:r w:rsidRPr="00207189">
              <w:rPr>
                <w:rFonts w:asciiTheme="minorEastAsia" w:hAnsiTheme="minorEastAsia" w:hint="eastAsia"/>
                <w:bCs/>
              </w:rPr>
              <w:t>）条外，</w:t>
            </w:r>
            <w:r w:rsidRPr="00207189">
              <w:rPr>
                <w:rFonts w:asciiTheme="minorEastAsia" w:hAnsiTheme="minorEastAsia"/>
                <w:bCs/>
              </w:rPr>
              <w:t>因证券市场波动、上市公司合并、基金规模变动等基金管理人之外的因素致使基金投资比例不符合上述规定投资比例的，基金管理人应当在10个交易日内进行调整</w:t>
            </w:r>
            <w:r w:rsidRPr="00207189">
              <w:rPr>
                <w:rFonts w:asciiTheme="minorEastAsia" w:hAnsiTheme="minorEastAsia" w:hint="eastAsia"/>
                <w:bCs/>
              </w:rPr>
              <w:t>，但中国证监会规定的特殊情形除外</w:t>
            </w:r>
            <w:r w:rsidRPr="00207189">
              <w:rPr>
                <w:rFonts w:asciiTheme="minorEastAsia" w:hAnsiTheme="minorEastAsia"/>
                <w:bCs/>
              </w:rPr>
              <w:t>。</w:t>
            </w:r>
          </w:p>
          <w:p w:rsidR="00B46DD7" w:rsidRPr="00207189" w:rsidRDefault="00B46DD7" w:rsidP="007F1588">
            <w:pPr>
              <w:spacing w:line="360" w:lineRule="auto"/>
              <w:rPr>
                <w:rFonts w:asciiTheme="minorEastAsia" w:hAnsiTheme="minorEastAsia"/>
              </w:rPr>
            </w:pP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第十五部分  基金资产估值</w:t>
            </w:r>
          </w:p>
        </w:tc>
        <w:tc>
          <w:tcPr>
            <w:tcW w:w="4536" w:type="dxa"/>
          </w:tcPr>
          <w:p w:rsidR="00B46DD7" w:rsidRPr="00207189" w:rsidRDefault="00B46DD7" w:rsidP="007F1588">
            <w:pPr>
              <w:rPr>
                <w:rFonts w:asciiTheme="minorEastAsia" w:hAnsiTheme="minorEastAsia"/>
              </w:rPr>
            </w:pPr>
            <w:r w:rsidRPr="00207189">
              <w:rPr>
                <w:rFonts w:asciiTheme="minorEastAsia" w:hAnsiTheme="minorEastAsia" w:hint="eastAsia"/>
              </w:rPr>
              <w:t>三、估值方法</w:t>
            </w:r>
          </w:p>
        </w:tc>
        <w:tc>
          <w:tcPr>
            <w:tcW w:w="4536"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三、估值方法</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B46DD7" w:rsidRPr="00207189" w:rsidRDefault="00B46DD7" w:rsidP="007F1588">
            <w:pPr>
              <w:spacing w:line="360" w:lineRule="auto"/>
              <w:rPr>
                <w:rFonts w:asciiTheme="minorEastAsia" w:hAnsiTheme="minorEastAsia"/>
                <w:bCs/>
                <w:szCs w:val="21"/>
              </w:rPr>
            </w:pPr>
            <w:r w:rsidRPr="00207189">
              <w:rPr>
                <w:rFonts w:asciiTheme="minorEastAsia" w:hAnsiTheme="minorEastAsia"/>
                <w:bCs/>
                <w:szCs w:val="21"/>
              </w:rPr>
              <w:t>6</w:t>
            </w:r>
            <w:r w:rsidRPr="00207189">
              <w:rPr>
                <w:rFonts w:asciiTheme="minorEastAsia" w:hAnsiTheme="minorEastAsia" w:hint="eastAsia"/>
                <w:bCs/>
                <w:szCs w:val="21"/>
              </w:rPr>
              <w:t>、当发生大额申购或赎回情形时，基金管理人可以采用摆动定价机制，以确保基金估值的公平性。</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第十五部分  基金资产估值</w:t>
            </w:r>
          </w:p>
        </w:tc>
        <w:tc>
          <w:tcPr>
            <w:tcW w:w="4536"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bCs/>
                <w:szCs w:val="21"/>
              </w:rPr>
              <w:t>六、暂停估值的情形</w:t>
            </w: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p w:rsidR="00B46DD7" w:rsidRPr="00207189" w:rsidRDefault="00B46DD7" w:rsidP="007F1588">
            <w:pPr>
              <w:spacing w:line="360" w:lineRule="auto"/>
              <w:rPr>
                <w:rFonts w:asciiTheme="minorEastAsia" w:hAnsiTheme="minorEastAsia"/>
              </w:rPr>
            </w:pPr>
          </w:p>
        </w:tc>
        <w:tc>
          <w:tcPr>
            <w:tcW w:w="4536"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六、暂停估值的情形</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增加：</w:t>
            </w:r>
          </w:p>
          <w:p w:rsidR="00B46DD7" w:rsidRPr="00207189" w:rsidRDefault="00B46DD7" w:rsidP="007F1588">
            <w:pPr>
              <w:spacing w:line="360" w:lineRule="auto"/>
              <w:rPr>
                <w:rFonts w:asciiTheme="minorEastAsia" w:hAnsiTheme="minorEastAsia"/>
              </w:rPr>
            </w:pPr>
            <w:r w:rsidRPr="00207189">
              <w:rPr>
                <w:rFonts w:asciiTheme="minorEastAsia" w:hAnsiTheme="minorEastAsia"/>
              </w:rPr>
              <w:t>3</w:t>
            </w:r>
            <w:r w:rsidRPr="00207189">
              <w:rPr>
                <w:rFonts w:asciiTheme="minorEastAsia" w:hAnsiTheme="minorEastAsia" w:hint="eastAsia"/>
              </w:rPr>
              <w:t>、当前一估值日基金资产净值50%以上的资产出现无可参考的活跃市场价格且采用估值技术仍导致公允价值存在重大不确定性时，经与基金托管人协商确认后，基金管理人应当暂停估值；</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第十五部分  基金资产估值</w:t>
            </w:r>
          </w:p>
        </w:tc>
        <w:tc>
          <w:tcPr>
            <w:tcW w:w="4536" w:type="dxa"/>
          </w:tcPr>
          <w:p w:rsidR="00B46DD7" w:rsidRPr="00207189" w:rsidRDefault="00B46DD7" w:rsidP="007F1588">
            <w:pPr>
              <w:spacing w:line="360" w:lineRule="auto"/>
              <w:rPr>
                <w:rFonts w:asciiTheme="minorEastAsia" w:hAnsiTheme="minorEastAsia"/>
                <w:bCs/>
                <w:szCs w:val="21"/>
              </w:rPr>
            </w:pPr>
            <w:r w:rsidRPr="00207189">
              <w:rPr>
                <w:rFonts w:asciiTheme="minorEastAsia" w:hAnsiTheme="minorEastAsia" w:hint="eastAsia"/>
                <w:bCs/>
                <w:szCs w:val="21"/>
              </w:rPr>
              <w:t xml:space="preserve">八、特殊情形的处理 </w:t>
            </w:r>
          </w:p>
          <w:p w:rsidR="00B46DD7" w:rsidRPr="00207189" w:rsidRDefault="00B46DD7" w:rsidP="007F1588">
            <w:pPr>
              <w:spacing w:line="360" w:lineRule="auto"/>
              <w:rPr>
                <w:rFonts w:asciiTheme="minorEastAsia" w:hAnsiTheme="minorEastAsia"/>
                <w:bCs/>
                <w:szCs w:val="21"/>
              </w:rPr>
            </w:pPr>
            <w:r w:rsidRPr="00207189">
              <w:rPr>
                <w:rFonts w:asciiTheme="minorEastAsia" w:hAnsiTheme="minorEastAsia" w:hint="eastAsia"/>
                <w:bCs/>
                <w:szCs w:val="21"/>
              </w:rPr>
              <w:t>1、基金管理人或基金托管人按估值方法的第6项进行估值时，所造成的误差不作为基金资产估值错误处理。</w:t>
            </w:r>
          </w:p>
        </w:tc>
        <w:tc>
          <w:tcPr>
            <w:tcW w:w="4536"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 xml:space="preserve">八、特殊情形的处理 </w:t>
            </w:r>
          </w:p>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1、基金管理人或基金托管人按估值方法的第7项进行估值时，所造成的误差不作为基金资产估值错误处理。</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第十八部分  基金的信息披露</w:t>
            </w:r>
          </w:p>
        </w:tc>
        <w:tc>
          <w:tcPr>
            <w:tcW w:w="4536" w:type="dxa"/>
          </w:tcPr>
          <w:p w:rsidR="00B46DD7" w:rsidRPr="00207189" w:rsidRDefault="00B46DD7"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rPr>
              <w:t>五</w:t>
            </w:r>
            <w:r w:rsidRPr="00207189">
              <w:rPr>
                <w:rFonts w:asciiTheme="minorEastAsia" w:hAnsiTheme="minorEastAsia"/>
                <w:bCs/>
                <w:szCs w:val="21"/>
              </w:rPr>
              <w:t>、公开披露的基金信息</w:t>
            </w:r>
          </w:p>
          <w:p w:rsidR="00B46DD7" w:rsidRPr="00207189" w:rsidRDefault="00B46DD7"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（六）基金定期报告，包括基金年度报告、基金半年度报告和基金季度报告</w:t>
            </w:r>
          </w:p>
          <w:p w:rsidR="00B46DD7" w:rsidRPr="00207189" w:rsidRDefault="00B46DD7" w:rsidP="007F1588">
            <w:pPr>
              <w:spacing w:line="360" w:lineRule="auto"/>
              <w:rPr>
                <w:rFonts w:asciiTheme="minorEastAsia" w:hAnsiTheme="minorEastAsia"/>
              </w:rPr>
            </w:pPr>
          </w:p>
        </w:tc>
        <w:tc>
          <w:tcPr>
            <w:tcW w:w="4536" w:type="dxa"/>
          </w:tcPr>
          <w:p w:rsidR="00B46DD7" w:rsidRPr="00207189" w:rsidRDefault="00B46DD7"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rPr>
              <w:t>五</w:t>
            </w:r>
            <w:r w:rsidRPr="00207189">
              <w:rPr>
                <w:rFonts w:asciiTheme="minorEastAsia" w:hAnsiTheme="minorEastAsia"/>
                <w:bCs/>
                <w:szCs w:val="21"/>
              </w:rPr>
              <w:t>、公开披露的基金信息</w:t>
            </w:r>
          </w:p>
          <w:p w:rsidR="00B46DD7" w:rsidRPr="00207189" w:rsidRDefault="00B46DD7"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（六）基金定期报告，包括基金年度报告、基金半年度报告和基金季度报告</w:t>
            </w:r>
          </w:p>
          <w:p w:rsidR="00B46DD7" w:rsidRPr="00207189" w:rsidRDefault="00B46DD7"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B46DD7" w:rsidRPr="00207189" w:rsidRDefault="00B46DD7"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基金管理人应当在半年度报告和年度报告中披露基金组合资产情况及其流动性风险分析等。</w:t>
            </w:r>
          </w:p>
          <w:p w:rsidR="00B46DD7" w:rsidRPr="00207189" w:rsidRDefault="00B46DD7" w:rsidP="007F1588">
            <w:pPr>
              <w:spacing w:line="360" w:lineRule="auto"/>
              <w:rPr>
                <w:rFonts w:asciiTheme="minorEastAsia" w:hAnsiTheme="minorEastAsia"/>
                <w:bCs/>
                <w:szCs w:val="21"/>
              </w:rPr>
            </w:pPr>
            <w:r w:rsidRPr="00207189">
              <w:rPr>
                <w:rFonts w:asciiTheme="minorEastAsia" w:hAnsiTheme="minorEastAsia" w:hint="eastAsia"/>
                <w:bCs/>
                <w:szCs w:val="21"/>
              </w:rPr>
              <w:t>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w:t>
            </w:r>
          </w:p>
        </w:tc>
      </w:tr>
      <w:tr w:rsidR="00B46DD7" w:rsidRPr="00207189" w:rsidTr="007F1588">
        <w:trPr>
          <w:jc w:val="center"/>
        </w:trPr>
        <w:tc>
          <w:tcPr>
            <w:tcW w:w="1701" w:type="dxa"/>
          </w:tcPr>
          <w:p w:rsidR="00B46DD7" w:rsidRPr="00207189" w:rsidRDefault="00B46DD7" w:rsidP="007F1588">
            <w:pPr>
              <w:spacing w:line="360" w:lineRule="auto"/>
              <w:rPr>
                <w:rFonts w:asciiTheme="minorEastAsia" w:hAnsiTheme="minorEastAsia"/>
              </w:rPr>
            </w:pPr>
            <w:r w:rsidRPr="00207189">
              <w:rPr>
                <w:rFonts w:asciiTheme="minorEastAsia" w:hAnsiTheme="minorEastAsia" w:hint="eastAsia"/>
              </w:rPr>
              <w:t>第十八部分  基金的信息披露</w:t>
            </w:r>
          </w:p>
        </w:tc>
        <w:tc>
          <w:tcPr>
            <w:tcW w:w="4536" w:type="dxa"/>
          </w:tcPr>
          <w:p w:rsidR="00B46DD7" w:rsidRPr="00207189" w:rsidRDefault="00B46DD7"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（七）临时报告</w:t>
            </w:r>
          </w:p>
        </w:tc>
        <w:tc>
          <w:tcPr>
            <w:tcW w:w="4536" w:type="dxa"/>
          </w:tcPr>
          <w:p w:rsidR="00B46DD7" w:rsidRPr="00207189" w:rsidRDefault="00B46DD7"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（七）临时报告</w:t>
            </w:r>
          </w:p>
          <w:p w:rsidR="00B46DD7" w:rsidRPr="00207189" w:rsidRDefault="00B46DD7"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B46DD7" w:rsidRPr="00207189" w:rsidRDefault="00B46DD7"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26、本基金发生涉及基金申购、赎回事项调整或潜在影响投资者赎回等重大事项时；</w:t>
            </w:r>
          </w:p>
          <w:p w:rsidR="00B46DD7" w:rsidRPr="00207189" w:rsidRDefault="00B46DD7"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27、基金管理人采用摆动定价机制进行估值；</w:t>
            </w:r>
          </w:p>
        </w:tc>
      </w:tr>
    </w:tbl>
    <w:p w:rsidR="007E2737" w:rsidRPr="00207189" w:rsidRDefault="007E2737" w:rsidP="007E2737">
      <w:pPr>
        <w:pStyle w:val="ab"/>
        <w:rPr>
          <w:rFonts w:asciiTheme="minorEastAsia" w:eastAsiaTheme="minorEastAsia" w:hAnsiTheme="minorEastAsia"/>
          <w:szCs w:val="21"/>
        </w:rPr>
      </w:pPr>
      <w:bookmarkStart w:id="75" w:name="_Toc509500803"/>
      <w:r w:rsidRPr="00207189">
        <w:rPr>
          <w:rFonts w:asciiTheme="minorEastAsia" w:eastAsiaTheme="minorEastAsia" w:hAnsiTheme="minorEastAsia" w:hint="eastAsia"/>
          <w:szCs w:val="21"/>
        </w:rPr>
        <w:t>附件</w:t>
      </w:r>
      <w:r w:rsidRPr="00207189">
        <w:rPr>
          <w:rFonts w:asciiTheme="minorEastAsia" w:eastAsiaTheme="minorEastAsia" w:hAnsiTheme="minorEastAsia"/>
          <w:szCs w:val="21"/>
        </w:rPr>
        <w:t>61</w:t>
      </w:r>
      <w:r w:rsidRPr="00207189">
        <w:rPr>
          <w:rFonts w:asciiTheme="minorEastAsia" w:eastAsiaTheme="minorEastAsia" w:hAnsiTheme="minorEastAsia" w:hint="eastAsia"/>
          <w:szCs w:val="21"/>
        </w:rPr>
        <w:t>：《鹏华弘安灵活</w:t>
      </w:r>
      <w:r w:rsidRPr="00207189">
        <w:rPr>
          <w:rFonts w:asciiTheme="minorEastAsia" w:eastAsiaTheme="minorEastAsia" w:hAnsiTheme="minorEastAsia"/>
          <w:szCs w:val="21"/>
        </w:rPr>
        <w:t>配置混合型</w:t>
      </w:r>
      <w:r w:rsidRPr="00207189">
        <w:rPr>
          <w:rFonts w:asciiTheme="minorEastAsia" w:eastAsiaTheme="minorEastAsia" w:hAnsiTheme="minorEastAsia" w:hint="eastAsia"/>
          <w:szCs w:val="21"/>
        </w:rPr>
        <w:t>证券投资基金基金合同》修订对照表</w:t>
      </w:r>
      <w:bookmarkEnd w:id="75"/>
    </w:p>
    <w:tbl>
      <w:tblPr>
        <w:tblStyle w:val="a3"/>
        <w:tblW w:w="0" w:type="auto"/>
        <w:jc w:val="center"/>
        <w:tblLayout w:type="fixed"/>
        <w:tblLook w:val="04A0"/>
      </w:tblPr>
      <w:tblGrid>
        <w:gridCol w:w="1701"/>
        <w:gridCol w:w="4536"/>
        <w:gridCol w:w="4536"/>
      </w:tblGrid>
      <w:tr w:rsidR="007E2737" w:rsidRPr="00207189" w:rsidTr="00A279F8">
        <w:trPr>
          <w:jc w:val="center"/>
        </w:trPr>
        <w:tc>
          <w:tcPr>
            <w:tcW w:w="1701" w:type="dxa"/>
          </w:tcPr>
          <w:p w:rsidR="007E2737" w:rsidRPr="00207189" w:rsidRDefault="007E2737" w:rsidP="00A279F8">
            <w:pPr>
              <w:spacing w:line="360" w:lineRule="auto"/>
              <w:jc w:val="center"/>
              <w:rPr>
                <w:rFonts w:asciiTheme="minorEastAsia" w:hAnsiTheme="minorEastAsia"/>
              </w:rPr>
            </w:pPr>
            <w:r w:rsidRPr="00207189">
              <w:rPr>
                <w:rFonts w:asciiTheme="minorEastAsia" w:hAnsiTheme="minorEastAsia" w:hint="eastAsia"/>
              </w:rPr>
              <w:t>基金</w:t>
            </w:r>
            <w:r w:rsidRPr="00207189">
              <w:rPr>
                <w:rFonts w:asciiTheme="minorEastAsia" w:hAnsiTheme="minorEastAsia"/>
              </w:rPr>
              <w:t>合同条款</w:t>
            </w:r>
          </w:p>
        </w:tc>
        <w:tc>
          <w:tcPr>
            <w:tcW w:w="4536" w:type="dxa"/>
          </w:tcPr>
          <w:p w:rsidR="007E2737" w:rsidRPr="00207189" w:rsidRDefault="007E2737" w:rsidP="00A279F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前内容</w:t>
            </w:r>
          </w:p>
        </w:tc>
        <w:tc>
          <w:tcPr>
            <w:tcW w:w="4536" w:type="dxa"/>
          </w:tcPr>
          <w:p w:rsidR="007E2737" w:rsidRPr="00207189" w:rsidRDefault="007E2737" w:rsidP="00A279F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后内容</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一、前言</w:t>
            </w:r>
          </w:p>
        </w:tc>
        <w:tc>
          <w:tcPr>
            <w:tcW w:w="4536" w:type="dxa"/>
          </w:tcPr>
          <w:p w:rsidR="007E2737" w:rsidRPr="00207189" w:rsidRDefault="007E2737" w:rsidP="00A279F8">
            <w:pPr>
              <w:spacing w:line="360" w:lineRule="auto"/>
              <w:rPr>
                <w:rFonts w:asciiTheme="minorEastAsia" w:hAnsiTheme="minorEastAsia"/>
                <w:bCs/>
              </w:rPr>
            </w:pPr>
            <w:r w:rsidRPr="00207189">
              <w:rPr>
                <w:rFonts w:asciiTheme="minorEastAsia" w:hAnsiTheme="minorEastAsia"/>
                <w:bCs/>
              </w:rPr>
              <w:t>一、订立本基金合同的目的、依据和原则</w:t>
            </w:r>
          </w:p>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bCs/>
                <w:szCs w:val="21"/>
              </w:rPr>
              <w:t>2、订立本基金合同的依据是《中华人民共和国合同法》(以下简称“《合同法》”)、《中华人民共和国证券投资基金法》</w:t>
            </w:r>
            <w:r w:rsidRPr="00207189">
              <w:rPr>
                <w:rFonts w:asciiTheme="minorEastAsia" w:hAnsiTheme="minorEastAsia" w:hint="eastAsia"/>
                <w:bCs/>
                <w:szCs w:val="21"/>
              </w:rPr>
              <w:t>（</w:t>
            </w:r>
            <w:r w:rsidRPr="00207189">
              <w:rPr>
                <w:rFonts w:asciiTheme="minorEastAsia" w:hAnsiTheme="minorEastAsia"/>
                <w:bCs/>
                <w:szCs w:val="21"/>
              </w:rPr>
              <w:t>以下简称“《基金法》”)、《</w:t>
            </w:r>
            <w:r w:rsidRPr="00207189">
              <w:rPr>
                <w:rFonts w:asciiTheme="minorEastAsia" w:hAnsiTheme="minorEastAsia" w:hint="eastAsia"/>
                <w:bCs/>
                <w:szCs w:val="21"/>
              </w:rPr>
              <w:t>公开募集</w:t>
            </w:r>
            <w:r w:rsidRPr="00207189">
              <w:rPr>
                <w:rFonts w:asciiTheme="minorEastAsia" w:hAnsiTheme="minorEastAsia"/>
                <w:bCs/>
                <w:szCs w:val="21"/>
              </w:rPr>
              <w:t>证券投资基金运作管理办法》(以下简称“《运作办法》”)、《证券投资基金销售管理办法》(以下简称“《销售办法》”)、《证券投资基金信息披露管理办法》(以下简称“《信息披露办法》”)和其他有关法律法规。</w:t>
            </w:r>
          </w:p>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bCs/>
                <w:szCs w:val="21"/>
              </w:rPr>
              <w:t>一、订立本基金合同的目的、依据和原则</w:t>
            </w:r>
          </w:p>
          <w:p w:rsidR="007E2737" w:rsidRPr="00207189" w:rsidRDefault="007E2737" w:rsidP="00A279F8">
            <w:pPr>
              <w:spacing w:line="360" w:lineRule="auto"/>
              <w:ind w:firstLineChars="200" w:firstLine="420"/>
              <w:rPr>
                <w:rFonts w:asciiTheme="minorEastAsia" w:hAnsiTheme="minorEastAsia"/>
              </w:rPr>
            </w:pPr>
            <w:r w:rsidRPr="00207189">
              <w:rPr>
                <w:rFonts w:asciiTheme="minorEastAsia" w:hAnsiTheme="minorEastAsia"/>
                <w:bCs/>
                <w:szCs w:val="21"/>
              </w:rPr>
              <w:t>2、订立本基金合同的依据是《中华人民共和国合同法》(以下简称“《合同法》”)、《中华人民共和国证券投资基金法》</w:t>
            </w:r>
            <w:r w:rsidRPr="00207189">
              <w:rPr>
                <w:rFonts w:asciiTheme="minorEastAsia" w:hAnsiTheme="minorEastAsia" w:hint="eastAsia"/>
                <w:bCs/>
                <w:szCs w:val="21"/>
              </w:rPr>
              <w:t>（</w:t>
            </w:r>
            <w:r w:rsidRPr="00207189">
              <w:rPr>
                <w:rFonts w:asciiTheme="minorEastAsia" w:hAnsiTheme="minorEastAsia"/>
                <w:bCs/>
                <w:szCs w:val="21"/>
              </w:rPr>
              <w:t>以下简称“《基金法》”)、《</w:t>
            </w:r>
            <w:r w:rsidRPr="00207189">
              <w:rPr>
                <w:rFonts w:asciiTheme="minorEastAsia" w:hAnsiTheme="minorEastAsia" w:hint="eastAsia"/>
                <w:bCs/>
                <w:szCs w:val="21"/>
              </w:rPr>
              <w:t>公开募集</w:t>
            </w:r>
            <w:r w:rsidRPr="00207189">
              <w:rPr>
                <w:rFonts w:asciiTheme="minorEastAsia" w:hAnsiTheme="minorEastAsia"/>
                <w:bCs/>
                <w:szCs w:val="21"/>
              </w:rPr>
              <w:t>证券投资基金运作管理办法》(以下简称“《运作办法》”)、《证券投资基金销售管理办法》(以下简称“《销售办法》”)、《证券投资基金信息披露管理办法》(以下简称“《信息披露办法》”)</w:t>
            </w:r>
            <w:r w:rsidRPr="00207189">
              <w:rPr>
                <w:rFonts w:asciiTheme="minorEastAsia" w:hAnsiTheme="minorEastAsia" w:hint="eastAsia"/>
                <w:bCs/>
                <w:szCs w:val="21"/>
              </w:rPr>
              <w:t>、《公开募集开放式证券投资基金流动性风险管理规定》（以下简称“《流动性规定》”）</w:t>
            </w:r>
            <w:r w:rsidRPr="00207189">
              <w:rPr>
                <w:rFonts w:asciiTheme="minorEastAsia" w:hAnsiTheme="minorEastAsia"/>
                <w:bCs/>
                <w:szCs w:val="21"/>
              </w:rPr>
              <w:t>和其他有关法律法规。</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二、释义</w:t>
            </w:r>
          </w:p>
        </w:tc>
        <w:tc>
          <w:tcPr>
            <w:tcW w:w="4536" w:type="dxa"/>
          </w:tcPr>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p>
          <w:p w:rsidR="007E2737" w:rsidRPr="00207189" w:rsidRDefault="007E2737" w:rsidP="00A279F8">
            <w:pPr>
              <w:spacing w:line="360" w:lineRule="auto"/>
              <w:ind w:firstLineChars="200" w:firstLine="420"/>
              <w:rPr>
                <w:rFonts w:asciiTheme="minorEastAsia" w:hAnsiTheme="minorEastAsia"/>
              </w:rPr>
            </w:pPr>
            <w:r w:rsidRPr="00207189">
              <w:rPr>
                <w:rFonts w:asciiTheme="minorEastAsia" w:hAnsiTheme="minorEastAsia" w:hint="eastAsia"/>
                <w:bCs/>
                <w:szCs w:val="21"/>
              </w:rPr>
              <w:t>13、《流动性规定》：指中国证监会2017年8月31日颁布、同年10月1日实施的《公开募集开放式证券投资基金流动性风险管理规定》及颁布机关对其不时做出的修订</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二、释义</w:t>
            </w:r>
          </w:p>
        </w:tc>
        <w:tc>
          <w:tcPr>
            <w:tcW w:w="4536" w:type="dxa"/>
          </w:tcPr>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p>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hint="eastAsia"/>
                <w:bCs/>
                <w:szCs w:val="21"/>
              </w:rPr>
              <w:t>48、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rsidR="007E2737" w:rsidRPr="00207189" w:rsidRDefault="007E2737" w:rsidP="00A279F8">
            <w:pPr>
              <w:spacing w:line="360" w:lineRule="auto"/>
              <w:ind w:firstLineChars="200" w:firstLine="420"/>
              <w:rPr>
                <w:rFonts w:asciiTheme="minorEastAsia" w:hAnsiTheme="minorEastAsia"/>
              </w:rPr>
            </w:pPr>
            <w:r w:rsidRPr="00207189">
              <w:rPr>
                <w:rFonts w:asciiTheme="minorEastAsia" w:hAnsiTheme="minorEastAsia" w:hint="eastAsia"/>
                <w:bCs/>
                <w:szCs w:val="21"/>
              </w:rPr>
              <w:t>49、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六、基金份额的申购与赎回</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bCs/>
                <w:szCs w:val="21"/>
              </w:rPr>
              <w:t>五、申购和赎回的数量限制</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五、申购和赎回的数量限制</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p>
          <w:p w:rsidR="007E2737" w:rsidRPr="00207189" w:rsidRDefault="007E2737" w:rsidP="00A279F8">
            <w:pPr>
              <w:spacing w:line="360" w:lineRule="auto"/>
              <w:ind w:firstLineChars="200" w:firstLine="420"/>
              <w:rPr>
                <w:rFonts w:asciiTheme="minorEastAsia" w:hAnsiTheme="minorEastAsia"/>
              </w:rPr>
            </w:pPr>
            <w:r w:rsidRPr="00207189">
              <w:rPr>
                <w:rFonts w:asciiTheme="minorEastAsia" w:hAnsiTheme="minorEastAsia" w:hint="eastAsia"/>
                <w:bCs/>
                <w:szCs w:val="21"/>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7E2737" w:rsidRPr="00207189" w:rsidTr="00A279F8">
        <w:trPr>
          <w:jc w:val="center"/>
        </w:trPr>
        <w:tc>
          <w:tcPr>
            <w:tcW w:w="1701" w:type="dxa"/>
          </w:tcPr>
          <w:p w:rsidR="007E2737" w:rsidRPr="00207189" w:rsidDel="00AA18BD" w:rsidRDefault="007E2737" w:rsidP="00A279F8">
            <w:pPr>
              <w:spacing w:line="360" w:lineRule="auto"/>
              <w:rPr>
                <w:rFonts w:asciiTheme="minorEastAsia" w:hAnsiTheme="minorEastAsia"/>
              </w:rPr>
            </w:pPr>
            <w:r w:rsidRPr="00207189">
              <w:rPr>
                <w:rFonts w:asciiTheme="minorEastAsia" w:hAnsiTheme="minorEastAsia" w:hint="eastAsia"/>
              </w:rPr>
              <w:t>六、基金份额的申购与赎回</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bCs/>
                <w:szCs w:val="21"/>
              </w:rPr>
              <w:t>3、赎回金额的计算及处理方式：本基金赎回金额的计算详见《招募说明书》，赎回金额单位为元。本基金的赎回费率由基金管理人决定，并在招募说明书中列示。赎回金额为按实际确认的有效赎回份额乘以当日基金份额净值并扣除相应的费用，赎回金额单位为元。上述计算结果均按</w:t>
            </w:r>
            <w:r w:rsidRPr="00207189">
              <w:rPr>
                <w:rFonts w:asciiTheme="minorEastAsia" w:hAnsiTheme="minorEastAsia" w:hint="eastAsia"/>
                <w:bCs/>
                <w:szCs w:val="21"/>
              </w:rPr>
              <w:t>四舍五入</w:t>
            </w:r>
            <w:r w:rsidRPr="00207189">
              <w:rPr>
                <w:rFonts w:asciiTheme="minorEastAsia" w:hAnsiTheme="minorEastAsia"/>
                <w:bCs/>
                <w:szCs w:val="21"/>
              </w:rPr>
              <w:t>方法，保留到小数点后</w:t>
            </w:r>
            <w:r w:rsidRPr="00207189">
              <w:rPr>
                <w:rFonts w:asciiTheme="minorEastAsia" w:hAnsiTheme="minorEastAsia" w:hint="eastAsia"/>
                <w:bCs/>
                <w:szCs w:val="21"/>
              </w:rPr>
              <w:t>2</w:t>
            </w:r>
            <w:r w:rsidRPr="00207189">
              <w:rPr>
                <w:rFonts w:asciiTheme="minorEastAsia" w:hAnsiTheme="minorEastAsia"/>
                <w:bCs/>
                <w:szCs w:val="21"/>
              </w:rPr>
              <w:t>位，由此产生的收益或损失由基金财产承担。</w:t>
            </w: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bCs/>
                <w:szCs w:val="21"/>
              </w:rPr>
              <w:t>3、赎回金额的计算及处理方式：本基金赎回金额的计算详见《招募说明书》，赎回金额单位为元。本基金的赎回费率由基金管理人决定，并在招募说明书中列示。</w:t>
            </w:r>
            <w:r w:rsidRPr="00207189">
              <w:rPr>
                <w:rFonts w:asciiTheme="minorEastAsia" w:hAnsiTheme="minorEastAsia" w:hint="eastAsia"/>
                <w:bCs/>
                <w:szCs w:val="21"/>
              </w:rPr>
              <w:t>本基金对持续持有期少于7日的投资者收取不低于1.5%的赎回费，并将上述赎回费全额计入基金财产。</w:t>
            </w:r>
            <w:r w:rsidRPr="00207189">
              <w:rPr>
                <w:rFonts w:asciiTheme="minorEastAsia" w:hAnsiTheme="minorEastAsia"/>
                <w:bCs/>
                <w:szCs w:val="21"/>
              </w:rPr>
              <w:t>赎回金额为按实际确认的有效赎回份额乘以当日基金份额净值并扣除相应的费用，赎回金额单位为元。上述计算结果均按</w:t>
            </w:r>
            <w:r w:rsidRPr="00207189">
              <w:rPr>
                <w:rFonts w:asciiTheme="minorEastAsia" w:hAnsiTheme="minorEastAsia" w:hint="eastAsia"/>
                <w:bCs/>
                <w:szCs w:val="21"/>
              </w:rPr>
              <w:t>四舍五入</w:t>
            </w:r>
            <w:r w:rsidRPr="00207189">
              <w:rPr>
                <w:rFonts w:asciiTheme="minorEastAsia" w:hAnsiTheme="minorEastAsia"/>
                <w:bCs/>
                <w:szCs w:val="21"/>
              </w:rPr>
              <w:t>方法，保留到小数点后</w:t>
            </w:r>
            <w:r w:rsidRPr="00207189">
              <w:rPr>
                <w:rFonts w:asciiTheme="minorEastAsia" w:hAnsiTheme="minorEastAsia" w:hint="eastAsia"/>
                <w:bCs/>
                <w:szCs w:val="21"/>
              </w:rPr>
              <w:t>2</w:t>
            </w:r>
            <w:r w:rsidRPr="00207189">
              <w:rPr>
                <w:rFonts w:asciiTheme="minorEastAsia" w:hAnsiTheme="minorEastAsia"/>
                <w:bCs/>
                <w:szCs w:val="21"/>
              </w:rPr>
              <w:t>位，由此产生的收益或损失由基金财产承担。</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7E2737" w:rsidRPr="00207189" w:rsidRDefault="007E2737" w:rsidP="00A279F8">
            <w:pPr>
              <w:spacing w:line="360" w:lineRule="auto"/>
              <w:ind w:firstLineChars="200" w:firstLine="420"/>
              <w:rPr>
                <w:rFonts w:asciiTheme="minorEastAsia" w:hAnsiTheme="minorEastAsia"/>
              </w:rPr>
            </w:pPr>
            <w:r w:rsidRPr="00207189">
              <w:rPr>
                <w:rFonts w:asciiTheme="minorEastAsia" w:hAnsiTheme="minorEastAsia" w:hint="eastAsia"/>
                <w:bCs/>
                <w:szCs w:val="21"/>
              </w:rPr>
              <w:t>7、当发生大额申购或赎回情形时，基金管理人可以采用摆动定价机制，以确保基金估值的公平性。具体处理原则与操作规范遵循相关法律法规以及监管部门、自律规则的规定。</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六、基金份额的申购与赎回</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七、拒绝或暂停申购的情形</w:t>
            </w: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bCs/>
                <w:szCs w:val="21"/>
              </w:rPr>
              <w:t>发生上述第1、2、3、5、6项暂停申购情形时</w:t>
            </w:r>
            <w:r w:rsidRPr="00207189">
              <w:rPr>
                <w:rFonts w:asciiTheme="minorEastAsia" w:hAnsiTheme="minorEastAsia" w:hint="eastAsia"/>
                <w:bCs/>
                <w:szCs w:val="21"/>
              </w:rPr>
              <w:t>且基金管理人决定暂停申购的</w:t>
            </w:r>
            <w:r w:rsidRPr="00207189">
              <w:rPr>
                <w:rFonts w:asciiTheme="minorEastAsia" w:hAnsiTheme="minorEastAsia"/>
                <w:bCs/>
                <w:szCs w:val="21"/>
              </w:rPr>
              <w:t>，基金管理人应当根据有关规定在指定媒</w:t>
            </w:r>
            <w:r w:rsidRPr="00207189">
              <w:rPr>
                <w:rFonts w:asciiTheme="minorEastAsia" w:hAnsiTheme="minorEastAsia" w:hint="eastAsia"/>
                <w:bCs/>
                <w:szCs w:val="21"/>
              </w:rPr>
              <w:t>介</w:t>
            </w:r>
            <w:r w:rsidRPr="00207189">
              <w:rPr>
                <w:rFonts w:asciiTheme="minorEastAsia" w:hAnsiTheme="minorEastAsia"/>
                <w:bCs/>
                <w:szCs w:val="21"/>
              </w:rPr>
              <w:t>上刊登暂停申购公告。如果投资人的申购申请被拒绝，被拒绝的申购款项将退还给投资人。在暂停申购的情况消除时，基金管理人应及时恢复申购业务的办理。</w:t>
            </w:r>
          </w:p>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七、拒绝或暂停申购的情形</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p>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hint="eastAsia"/>
                <w:bCs/>
                <w:szCs w:val="21"/>
              </w:rPr>
              <w:t>6、基金管理人接受某笔或者某些申购申请有可能导致单一投资者持有基金份额的比例达到或者超过50%，或者变相规避50%集中度的情形时。</w:t>
            </w:r>
          </w:p>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hint="eastAsia"/>
                <w:bCs/>
                <w:szCs w:val="21"/>
              </w:rPr>
              <w:t>7、当前一估值日基金资产净值50%以上的资产出现无可参考的活跃市场价格且采用估值技术仍导致公允价值存在重大不确定性时，经与基金托管人协商确认后，基金管理人应当暂停接受基金申购申请。</w:t>
            </w:r>
          </w:p>
          <w:p w:rsidR="007E2737" w:rsidRPr="00207189" w:rsidRDefault="007E2737" w:rsidP="00A279F8">
            <w:pPr>
              <w:spacing w:line="360" w:lineRule="auto"/>
              <w:ind w:firstLineChars="200" w:firstLine="420"/>
              <w:rPr>
                <w:rFonts w:asciiTheme="minorEastAsia" w:hAnsiTheme="minorEastAsia"/>
              </w:rPr>
            </w:pPr>
            <w:r w:rsidRPr="00207189">
              <w:rPr>
                <w:rFonts w:asciiTheme="minorEastAsia" w:hAnsiTheme="minorEastAsia"/>
                <w:bCs/>
                <w:szCs w:val="21"/>
              </w:rPr>
              <w:t>发生上述第1、2、3、5、7</w:t>
            </w:r>
            <w:r w:rsidRPr="00207189">
              <w:rPr>
                <w:rFonts w:asciiTheme="minorEastAsia" w:hAnsiTheme="minorEastAsia" w:hint="eastAsia"/>
                <w:bCs/>
                <w:szCs w:val="21"/>
              </w:rPr>
              <w:t>、8</w:t>
            </w:r>
            <w:r w:rsidRPr="00207189">
              <w:rPr>
                <w:rFonts w:asciiTheme="minorEastAsia" w:hAnsiTheme="minorEastAsia"/>
                <w:bCs/>
                <w:szCs w:val="21"/>
              </w:rPr>
              <w:t>项暂停申购情形时</w:t>
            </w:r>
            <w:r w:rsidRPr="00207189">
              <w:rPr>
                <w:rFonts w:asciiTheme="minorEastAsia" w:hAnsiTheme="minorEastAsia" w:hint="eastAsia"/>
                <w:bCs/>
                <w:szCs w:val="21"/>
              </w:rPr>
              <w:t>且基金管理人决定暂停申购的</w:t>
            </w:r>
            <w:r w:rsidRPr="00207189">
              <w:rPr>
                <w:rFonts w:asciiTheme="minorEastAsia" w:hAnsiTheme="minorEastAsia"/>
                <w:bCs/>
                <w:szCs w:val="21"/>
              </w:rPr>
              <w:t>，基金管理人应当根据有关规定在指定媒</w:t>
            </w:r>
            <w:r w:rsidRPr="00207189">
              <w:rPr>
                <w:rFonts w:asciiTheme="minorEastAsia" w:hAnsiTheme="minorEastAsia" w:hint="eastAsia"/>
                <w:bCs/>
                <w:szCs w:val="21"/>
              </w:rPr>
              <w:t>介</w:t>
            </w:r>
            <w:r w:rsidRPr="00207189">
              <w:rPr>
                <w:rFonts w:asciiTheme="minorEastAsia" w:hAnsiTheme="minorEastAsia"/>
                <w:bCs/>
                <w:szCs w:val="21"/>
              </w:rPr>
              <w:t>上刊登暂停申购公告。如果投资人的申购申请被全部或部分拒绝的，被拒绝的申购款项将退还给投资人。在暂停申购的情况消除时，基金管理人应及时恢复申购业务的办理。</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六、基金份额的申购与赎回</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八、暂停赎回或延缓支付赎回款项的情形</w:t>
            </w:r>
          </w:p>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八、暂停赎回或延缓支付赎回款项的情形</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7E2737" w:rsidRPr="00207189" w:rsidRDefault="007E2737" w:rsidP="00A279F8">
            <w:pPr>
              <w:spacing w:line="360" w:lineRule="auto"/>
              <w:ind w:firstLineChars="200" w:firstLine="420"/>
              <w:rPr>
                <w:rFonts w:asciiTheme="minorEastAsia" w:hAnsiTheme="minorEastAsia"/>
              </w:rPr>
            </w:pPr>
            <w:r w:rsidRPr="00207189">
              <w:rPr>
                <w:rFonts w:asciiTheme="minorEastAsia" w:hAnsiTheme="minorEastAsia" w:hint="eastAsia"/>
                <w:bCs/>
                <w:szCs w:val="21"/>
              </w:rPr>
              <w:t>6、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六、基金份额的申购与赎回</w:t>
            </w:r>
          </w:p>
        </w:tc>
        <w:tc>
          <w:tcPr>
            <w:tcW w:w="4536" w:type="dxa"/>
          </w:tcPr>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hint="eastAsia"/>
                <w:bCs/>
                <w:szCs w:val="21"/>
              </w:rPr>
              <w:t>九、巨额赎回的情形及处理方式</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2、巨额赎回的处理方式</w:t>
            </w:r>
          </w:p>
        </w:tc>
        <w:tc>
          <w:tcPr>
            <w:tcW w:w="4536" w:type="dxa"/>
          </w:tcPr>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hint="eastAsia"/>
                <w:bCs/>
                <w:szCs w:val="21"/>
              </w:rPr>
              <w:t>九、巨额赎回的情形及处理方式</w:t>
            </w:r>
          </w:p>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bCs/>
                <w:szCs w:val="21"/>
              </w:rPr>
              <w:t>2、巨额赎回的处理方式</w:t>
            </w:r>
          </w:p>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hint="eastAsia"/>
                <w:bCs/>
                <w:szCs w:val="21"/>
              </w:rPr>
              <w:t>增加：</w:t>
            </w:r>
          </w:p>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hint="eastAsia"/>
                <w:bCs/>
                <w:szCs w:val="21"/>
              </w:rPr>
              <w:t>（4）若基金发生巨额赎回，在当日存在单个基金份额持有人超过上一开放日基金总份额10%以上的赎回申请（“大额赎回申请人”）的情形下，基金管理人可以延期办理赎回申请。对其他赎回申请人（“小额赎回申请人”）和大额赎回申请人10%以内的赎回申请在当日根据前述“（1）全额赎回”或“（2）部分延期赎回”的约定方式办理，在仍可接受赎回申请的范围内对大额赎回申请人超过10%的赎回申请按比例确认。对当日未予确认的赎回申请进行延期办理。对于未能赎回部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七、基金合同当事人及权利义务</w:t>
            </w:r>
          </w:p>
        </w:tc>
        <w:tc>
          <w:tcPr>
            <w:tcW w:w="4536" w:type="dxa"/>
          </w:tcPr>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bCs/>
                <w:szCs w:val="21"/>
              </w:rPr>
              <w:t>（一）基金托管人简况</w:t>
            </w:r>
          </w:p>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hint="eastAsia"/>
                <w:bCs/>
                <w:szCs w:val="21"/>
              </w:rPr>
              <w:t>法定代表人：孙建一</w:t>
            </w:r>
          </w:p>
        </w:tc>
        <w:tc>
          <w:tcPr>
            <w:tcW w:w="4536" w:type="dxa"/>
          </w:tcPr>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bCs/>
                <w:szCs w:val="21"/>
              </w:rPr>
              <w:t>（一）基金托管人简况</w:t>
            </w:r>
          </w:p>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hint="eastAsia"/>
                <w:bCs/>
                <w:szCs w:val="21"/>
              </w:rPr>
              <w:t>法定代表人：谢永林</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十二、基金的投资</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（二）投资范围</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w:t>
            </w:r>
          </w:p>
          <w:p w:rsidR="007E2737" w:rsidRPr="00207189" w:rsidRDefault="007E2737" w:rsidP="00A279F8">
            <w:pPr>
              <w:spacing w:line="360" w:lineRule="auto"/>
              <w:ind w:firstLine="480"/>
              <w:rPr>
                <w:rFonts w:asciiTheme="minorEastAsia" w:hAnsiTheme="minorEastAsia"/>
                <w:bCs/>
                <w:szCs w:val="21"/>
              </w:rPr>
            </w:pPr>
            <w:r w:rsidRPr="00207189">
              <w:rPr>
                <w:rFonts w:asciiTheme="minorEastAsia" w:hAnsiTheme="minorEastAsia"/>
                <w:bCs/>
                <w:szCs w:val="21"/>
              </w:rPr>
              <w:t>基金的投资组合比例为：</w:t>
            </w:r>
            <w:r w:rsidRPr="00207189">
              <w:rPr>
                <w:rFonts w:asciiTheme="minorEastAsia" w:hAnsiTheme="minorEastAsia" w:hint="eastAsia"/>
                <w:bCs/>
                <w:szCs w:val="21"/>
              </w:rPr>
              <w:t>股票资产占基金资产的比例为0%－95%；每个交易日日终在扣除股指期货合约需缴纳的交易保证金后，基金保留的现金以及投资于到期日在一年以内的政府债券的比例合计不低于基金资产净值的5%。</w:t>
            </w:r>
          </w:p>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（二）投资范围</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w:t>
            </w:r>
          </w:p>
          <w:p w:rsidR="007E2737" w:rsidRPr="00207189" w:rsidRDefault="007E2737" w:rsidP="00A279F8">
            <w:pPr>
              <w:spacing w:line="360" w:lineRule="auto"/>
              <w:ind w:firstLine="480"/>
              <w:rPr>
                <w:rFonts w:asciiTheme="minorEastAsia" w:hAnsiTheme="minorEastAsia"/>
              </w:rPr>
            </w:pPr>
            <w:r w:rsidRPr="00207189">
              <w:rPr>
                <w:rFonts w:asciiTheme="minorEastAsia" w:hAnsiTheme="minorEastAsia"/>
                <w:bCs/>
                <w:szCs w:val="21"/>
              </w:rPr>
              <w:t>基金的投资组合比例为：</w:t>
            </w:r>
            <w:r w:rsidRPr="00207189">
              <w:rPr>
                <w:rFonts w:asciiTheme="minorEastAsia" w:hAnsiTheme="minorEastAsia" w:hint="eastAsia"/>
                <w:bCs/>
                <w:szCs w:val="21"/>
              </w:rPr>
              <w:t>股票资产占基金资产的比例为0%－95%；每个交易日日终在扣除股指期货合约需缴纳的交易保证金后，基金保留的现金以及投资于到期日在一年以内的政府债券的比例合计不低于基金资产净值的5%，其中现金不包括结算备付金、存出保证金、应收申购款等。</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十二、基金的投资</w:t>
            </w:r>
          </w:p>
        </w:tc>
        <w:tc>
          <w:tcPr>
            <w:tcW w:w="4536" w:type="dxa"/>
          </w:tcPr>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bCs/>
                <w:szCs w:val="21"/>
              </w:rPr>
              <w:t>四、投资限制</w:t>
            </w:r>
          </w:p>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bCs/>
                <w:szCs w:val="21"/>
              </w:rPr>
              <w:t>1、组合限制</w:t>
            </w:r>
          </w:p>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bCs/>
                <w:szCs w:val="21"/>
              </w:rPr>
              <w:t>（2）</w:t>
            </w:r>
            <w:r w:rsidRPr="00207189">
              <w:rPr>
                <w:rFonts w:asciiTheme="minorEastAsia" w:hAnsiTheme="minorEastAsia" w:cs="宋体" w:hint="eastAsia"/>
                <w:color w:val="000000"/>
                <w:kern w:val="0"/>
                <w:szCs w:val="21"/>
              </w:rPr>
              <w:t>每个交易日日终在扣除股指期货合约需缴纳的交易保证金后，</w:t>
            </w:r>
            <w:r w:rsidRPr="00207189">
              <w:rPr>
                <w:rFonts w:asciiTheme="minorEastAsia" w:hAnsiTheme="minorEastAsia"/>
                <w:bCs/>
                <w:szCs w:val="21"/>
              </w:rPr>
              <w:t>保持不低于基金资产净值5</w:t>
            </w:r>
            <w:r w:rsidRPr="00207189">
              <w:rPr>
                <w:rFonts w:asciiTheme="minorEastAsia" w:hAnsiTheme="minorEastAsia" w:hint="eastAsia"/>
                <w:bCs/>
                <w:szCs w:val="21"/>
              </w:rPr>
              <w:t>%</w:t>
            </w:r>
            <w:r w:rsidRPr="00207189">
              <w:rPr>
                <w:rFonts w:asciiTheme="minorEastAsia" w:hAnsiTheme="minorEastAsia"/>
                <w:bCs/>
                <w:szCs w:val="21"/>
              </w:rPr>
              <w:t>的现金或者到期日在一年以内的政府债券；</w:t>
            </w:r>
          </w:p>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hint="eastAsia"/>
                <w:bCs/>
                <w:szCs w:val="21"/>
              </w:rPr>
              <w:t>……</w:t>
            </w: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bCs/>
                <w:szCs w:val="21"/>
              </w:rPr>
              <w:t>因证券市场波动、上市公司合并、基金规模变动等基金管理人之外的因素致使基金投资比例不符合上述规定投资比例的，基金管理人应当在10个交易日内进行调整</w:t>
            </w:r>
            <w:r w:rsidRPr="00207189">
              <w:rPr>
                <w:rFonts w:asciiTheme="minorEastAsia" w:hAnsiTheme="minorEastAsia" w:hint="eastAsia"/>
                <w:bCs/>
                <w:szCs w:val="21"/>
              </w:rPr>
              <w:t>，但中国证监会规定的特殊情形除外</w:t>
            </w:r>
            <w:r w:rsidRPr="00207189">
              <w:rPr>
                <w:rFonts w:asciiTheme="minorEastAsia" w:hAnsiTheme="minorEastAsia"/>
                <w:bCs/>
                <w:szCs w:val="21"/>
              </w:rPr>
              <w:t>。</w:t>
            </w:r>
          </w:p>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bCs/>
                <w:szCs w:val="21"/>
              </w:rPr>
              <w:t>四、投资限制</w:t>
            </w:r>
          </w:p>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bCs/>
                <w:szCs w:val="21"/>
              </w:rPr>
              <w:t>1、组合限制</w:t>
            </w:r>
          </w:p>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bCs/>
                <w:szCs w:val="21"/>
              </w:rPr>
              <w:t>（2）</w:t>
            </w:r>
            <w:r w:rsidRPr="00207189">
              <w:rPr>
                <w:rFonts w:asciiTheme="minorEastAsia" w:hAnsiTheme="minorEastAsia" w:cs="宋体" w:hint="eastAsia"/>
                <w:color w:val="000000"/>
                <w:kern w:val="0"/>
                <w:szCs w:val="21"/>
              </w:rPr>
              <w:t>每个交易日日终在扣除股指期货合约需缴纳的交易保证金后，</w:t>
            </w:r>
            <w:r w:rsidRPr="00207189">
              <w:rPr>
                <w:rFonts w:asciiTheme="minorEastAsia" w:hAnsiTheme="minorEastAsia"/>
                <w:bCs/>
                <w:szCs w:val="21"/>
              </w:rPr>
              <w:t>保持不低于基金资产净值5</w:t>
            </w:r>
            <w:r w:rsidRPr="00207189">
              <w:rPr>
                <w:rFonts w:asciiTheme="minorEastAsia" w:hAnsiTheme="minorEastAsia" w:hint="eastAsia"/>
                <w:bCs/>
                <w:szCs w:val="21"/>
              </w:rPr>
              <w:t>%</w:t>
            </w:r>
            <w:r w:rsidRPr="00207189">
              <w:rPr>
                <w:rFonts w:asciiTheme="minorEastAsia" w:hAnsiTheme="minorEastAsia"/>
                <w:bCs/>
                <w:szCs w:val="21"/>
              </w:rPr>
              <w:t>的现金或者到期日在一年以内的政府债券</w:t>
            </w:r>
            <w:r w:rsidRPr="00207189">
              <w:rPr>
                <w:rFonts w:asciiTheme="minorEastAsia" w:hAnsiTheme="minorEastAsia" w:hint="eastAsia"/>
                <w:bCs/>
                <w:szCs w:val="21"/>
              </w:rPr>
              <w:t>，其中现金不包括结算备付金、存出保证金、应收申购款等</w:t>
            </w:r>
            <w:r w:rsidRPr="00207189">
              <w:rPr>
                <w:rFonts w:asciiTheme="minorEastAsia" w:hAnsiTheme="minorEastAsia"/>
                <w:bCs/>
                <w:szCs w:val="21"/>
              </w:rPr>
              <w:t>；</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p>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hint="eastAsia"/>
                <w:bCs/>
                <w:szCs w:val="21"/>
              </w:rPr>
              <w:t>（5）本基金管理人管理的全部开放式基金持有一家上市公司发行的可流通股票，不得超过该上市公司可流通股票的15%；</w:t>
            </w:r>
          </w:p>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hint="eastAsia"/>
                <w:bCs/>
                <w:szCs w:val="21"/>
              </w:rPr>
              <w:t>（6）本基金管理人管理的全部投资组合持有一家上市公司发行的可流通股票，不得超过该上市公司可流通股票的30%；</w:t>
            </w:r>
          </w:p>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hint="eastAsia"/>
                <w:bCs/>
                <w:szCs w:val="21"/>
              </w:rPr>
              <w:t>（24）本基金主动投资于流动性受限资产的市值合计不得超过该基金资产净值的15%。因证券市场波动、上市公司股票停牌、基金规模变动等基金管理人之外的因素致使基金不符合前述所规定比例限制的，基金管理人不得主动新增流动性受限资产的投资；</w:t>
            </w:r>
          </w:p>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hint="eastAsia"/>
                <w:bCs/>
                <w:szCs w:val="21"/>
              </w:rPr>
              <w:t>（2</w:t>
            </w:r>
            <w:r w:rsidRPr="00207189">
              <w:rPr>
                <w:rFonts w:asciiTheme="minorEastAsia" w:hAnsiTheme="minorEastAsia"/>
                <w:bCs/>
                <w:szCs w:val="21"/>
              </w:rPr>
              <w:t>5</w:t>
            </w:r>
            <w:r w:rsidRPr="00207189">
              <w:rPr>
                <w:rFonts w:asciiTheme="minorEastAsia" w:hAnsiTheme="minorEastAsia" w:hint="eastAsia"/>
                <w:bCs/>
                <w:szCs w:val="21"/>
              </w:rPr>
              <w:t>）本基金与私募类证券资管产品及中国证监会认定的其他主体为交易对手开展逆回购交易的，可接受质押品的资质要求应当与基金合同约定的投资范围保持一致；</w:t>
            </w:r>
          </w:p>
          <w:p w:rsidR="007E2737" w:rsidRPr="00207189" w:rsidRDefault="007E2737" w:rsidP="00A279F8">
            <w:pPr>
              <w:spacing w:line="360" w:lineRule="auto"/>
              <w:ind w:firstLineChars="200" w:firstLine="420"/>
              <w:rPr>
                <w:rFonts w:asciiTheme="minorEastAsia" w:hAnsiTheme="minorEastAsia"/>
                <w:bCs/>
                <w:szCs w:val="21"/>
              </w:rPr>
            </w:pP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w:t>
            </w:r>
          </w:p>
          <w:p w:rsidR="007E2737" w:rsidRPr="00207189" w:rsidRDefault="007E2737" w:rsidP="00A279F8">
            <w:pPr>
              <w:spacing w:line="360" w:lineRule="auto"/>
              <w:ind w:firstLineChars="200" w:firstLine="420"/>
              <w:rPr>
                <w:rFonts w:asciiTheme="minorEastAsia" w:hAnsiTheme="minorEastAsia"/>
              </w:rPr>
            </w:pPr>
            <w:r w:rsidRPr="00207189">
              <w:rPr>
                <w:rFonts w:asciiTheme="minorEastAsia" w:hAnsiTheme="minorEastAsia" w:hint="eastAsia"/>
                <w:bCs/>
                <w:szCs w:val="21"/>
              </w:rPr>
              <w:t>除上述第（2）、（14）、（</w:t>
            </w:r>
            <w:r w:rsidRPr="00207189">
              <w:rPr>
                <w:rFonts w:asciiTheme="minorEastAsia" w:hAnsiTheme="minorEastAsia"/>
                <w:bCs/>
                <w:szCs w:val="21"/>
              </w:rPr>
              <w:t>24</w:t>
            </w:r>
            <w:r w:rsidRPr="00207189">
              <w:rPr>
                <w:rFonts w:asciiTheme="minorEastAsia" w:hAnsiTheme="minorEastAsia" w:hint="eastAsia"/>
                <w:bCs/>
                <w:szCs w:val="21"/>
              </w:rPr>
              <w:t>）、（</w:t>
            </w:r>
            <w:r w:rsidRPr="00207189">
              <w:rPr>
                <w:rFonts w:asciiTheme="minorEastAsia" w:hAnsiTheme="minorEastAsia"/>
                <w:bCs/>
                <w:szCs w:val="21"/>
              </w:rPr>
              <w:t>25</w:t>
            </w:r>
            <w:r w:rsidRPr="00207189">
              <w:rPr>
                <w:rFonts w:asciiTheme="minorEastAsia" w:hAnsiTheme="minorEastAsia" w:hint="eastAsia"/>
                <w:bCs/>
                <w:szCs w:val="21"/>
              </w:rPr>
              <w:t>）条外，</w:t>
            </w:r>
            <w:r w:rsidRPr="00207189">
              <w:rPr>
                <w:rFonts w:asciiTheme="minorEastAsia" w:hAnsiTheme="minorEastAsia"/>
                <w:bCs/>
                <w:szCs w:val="21"/>
              </w:rPr>
              <w:t>因证券市场波动、上市公司合并、基金规模变动等基金管理人之外的因素致使基金投资比例不符合上述规定投资比例的，基金管理人应当在10个交易日内进行调整</w:t>
            </w:r>
            <w:r w:rsidRPr="00207189">
              <w:rPr>
                <w:rFonts w:asciiTheme="minorEastAsia" w:hAnsiTheme="minorEastAsia" w:hint="eastAsia"/>
                <w:bCs/>
                <w:szCs w:val="21"/>
              </w:rPr>
              <w:t>，但中国证监会规定的特殊情形除外</w:t>
            </w:r>
            <w:r w:rsidRPr="00207189">
              <w:rPr>
                <w:rFonts w:asciiTheme="minorEastAsia" w:hAnsiTheme="minorEastAsia"/>
                <w:bCs/>
                <w:szCs w:val="21"/>
              </w:rPr>
              <w:t>。</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十四、基金资产估值</w:t>
            </w:r>
          </w:p>
        </w:tc>
        <w:tc>
          <w:tcPr>
            <w:tcW w:w="4536" w:type="dxa"/>
          </w:tcPr>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bCs/>
                <w:szCs w:val="21"/>
              </w:rPr>
              <w:t>三、估值方法</w:t>
            </w:r>
          </w:p>
          <w:p w:rsidR="007E2737" w:rsidRPr="00207189" w:rsidRDefault="007E2737" w:rsidP="00A279F8">
            <w:pPr>
              <w:rPr>
                <w:rFonts w:asciiTheme="minorEastAsia" w:hAnsiTheme="minorEastAsia"/>
              </w:rPr>
            </w:pPr>
          </w:p>
        </w:tc>
        <w:tc>
          <w:tcPr>
            <w:tcW w:w="4536" w:type="dxa"/>
          </w:tcPr>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bCs/>
                <w:szCs w:val="21"/>
              </w:rPr>
              <w:t>三、估值方法</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bCs/>
                <w:szCs w:val="21"/>
              </w:rPr>
              <w:t>7</w:t>
            </w:r>
            <w:r w:rsidRPr="00207189">
              <w:rPr>
                <w:rFonts w:asciiTheme="minorEastAsia" w:hAnsiTheme="minorEastAsia" w:hint="eastAsia"/>
                <w:bCs/>
                <w:szCs w:val="21"/>
              </w:rPr>
              <w:t>、当发生大额申购或赎回情形时，基金管理人可以采用摆动定价机制，以确保基金估值的公平性。</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十四、基金资产估值</w:t>
            </w:r>
          </w:p>
        </w:tc>
        <w:tc>
          <w:tcPr>
            <w:tcW w:w="4536" w:type="dxa"/>
          </w:tcPr>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bCs/>
                <w:szCs w:val="21"/>
              </w:rPr>
              <w:t>六、暂停估值的情形</w:t>
            </w: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bCs/>
                <w:szCs w:val="21"/>
              </w:rPr>
              <w:t>六、暂停估值的情形</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p>
          <w:p w:rsidR="007E2737" w:rsidRPr="00207189" w:rsidRDefault="007E2737" w:rsidP="00A279F8">
            <w:pPr>
              <w:spacing w:line="360" w:lineRule="auto"/>
              <w:ind w:firstLineChars="200" w:firstLine="420"/>
              <w:rPr>
                <w:rFonts w:asciiTheme="minorEastAsia" w:hAnsiTheme="minorEastAsia"/>
              </w:rPr>
            </w:pPr>
            <w:r w:rsidRPr="00207189">
              <w:rPr>
                <w:rFonts w:asciiTheme="minorEastAsia" w:hAnsiTheme="minorEastAsia"/>
                <w:bCs/>
                <w:szCs w:val="21"/>
              </w:rPr>
              <w:t>4</w:t>
            </w:r>
            <w:r w:rsidRPr="00207189">
              <w:rPr>
                <w:rFonts w:asciiTheme="minorEastAsia" w:hAnsiTheme="minorEastAsia" w:hint="eastAsia"/>
                <w:bCs/>
                <w:szCs w:val="21"/>
              </w:rPr>
              <w:t>、当前一估值日基金资产净值50%以上的资产出现无可参考的活跃市场价格且采用估值技术仍导致公允价值存在重大不确定性时，经与基金托管人协商确认后，基金管理人应当暂停估值；</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十四、基金资产估值</w:t>
            </w:r>
          </w:p>
        </w:tc>
        <w:tc>
          <w:tcPr>
            <w:tcW w:w="4536" w:type="dxa"/>
          </w:tcPr>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hint="eastAsia"/>
                <w:bCs/>
                <w:szCs w:val="21"/>
              </w:rPr>
              <w:t xml:space="preserve">八、特殊情形的处理 </w:t>
            </w:r>
          </w:p>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hint="eastAsia"/>
                <w:bCs/>
                <w:szCs w:val="21"/>
              </w:rPr>
              <w:t>1、基金管理人或基金托管人按估值方法的第</w:t>
            </w:r>
            <w:r w:rsidRPr="00207189">
              <w:rPr>
                <w:rFonts w:asciiTheme="minorEastAsia" w:hAnsiTheme="minorEastAsia"/>
                <w:bCs/>
                <w:szCs w:val="21"/>
              </w:rPr>
              <w:t>7</w:t>
            </w:r>
            <w:r w:rsidRPr="00207189">
              <w:rPr>
                <w:rFonts w:asciiTheme="minorEastAsia" w:hAnsiTheme="minorEastAsia" w:hint="eastAsia"/>
                <w:bCs/>
                <w:szCs w:val="21"/>
              </w:rPr>
              <w:t xml:space="preserve">项进行估值时，所造成的误差不作为基金资产估值错误处理。 </w:t>
            </w:r>
          </w:p>
        </w:tc>
        <w:tc>
          <w:tcPr>
            <w:tcW w:w="4536" w:type="dxa"/>
          </w:tcPr>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hint="eastAsia"/>
                <w:bCs/>
                <w:szCs w:val="21"/>
              </w:rPr>
              <w:t xml:space="preserve">八、特殊情形的处理 </w:t>
            </w:r>
          </w:p>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hint="eastAsia"/>
                <w:bCs/>
                <w:szCs w:val="21"/>
              </w:rPr>
              <w:t>1、基金管理人或基金托管人按估值方法的第</w:t>
            </w:r>
            <w:r w:rsidRPr="00207189">
              <w:rPr>
                <w:rFonts w:asciiTheme="minorEastAsia" w:hAnsiTheme="minorEastAsia"/>
                <w:bCs/>
                <w:szCs w:val="21"/>
              </w:rPr>
              <w:t>8</w:t>
            </w:r>
            <w:r w:rsidRPr="00207189">
              <w:rPr>
                <w:rFonts w:asciiTheme="minorEastAsia" w:hAnsiTheme="minorEastAsia" w:hint="eastAsia"/>
                <w:bCs/>
                <w:szCs w:val="21"/>
              </w:rPr>
              <w:t xml:space="preserve">项进行估值时，所造成的误差不作为基金资产估值错误处理。 </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十八、基金的信息披露</w:t>
            </w:r>
          </w:p>
        </w:tc>
        <w:tc>
          <w:tcPr>
            <w:tcW w:w="4536" w:type="dxa"/>
          </w:tcPr>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bCs/>
                <w:szCs w:val="21"/>
              </w:rPr>
              <w:t>（六）基金定期报告，包括基金年度报告、基金半年度报告和基金季度报告</w:t>
            </w:r>
          </w:p>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bCs/>
                <w:szCs w:val="21"/>
              </w:rPr>
              <w:t>（六）基金定期报告，包括基金年度报告、基金半年度报告和基金季度报告</w:t>
            </w:r>
          </w:p>
          <w:p w:rsidR="007E2737" w:rsidRPr="00207189" w:rsidRDefault="007E2737" w:rsidP="00A279F8">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hint="eastAsia"/>
                <w:bCs/>
                <w:szCs w:val="21"/>
              </w:rPr>
              <w:t>基金管理人应当在半年度报告和年度报告中披露基金组合资产情况及其流动性风险分析等。</w:t>
            </w:r>
          </w:p>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hint="eastAsia"/>
                <w:bCs/>
                <w:szCs w:val="21"/>
              </w:rPr>
              <w:t>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十八、基金的信息披露</w:t>
            </w:r>
          </w:p>
        </w:tc>
        <w:tc>
          <w:tcPr>
            <w:tcW w:w="4536" w:type="dxa"/>
          </w:tcPr>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bCs/>
                <w:szCs w:val="21"/>
              </w:rPr>
              <w:t>（七）临时报告</w:t>
            </w:r>
          </w:p>
          <w:p w:rsidR="007E2737" w:rsidRPr="00207189" w:rsidRDefault="007E2737" w:rsidP="00A279F8">
            <w:pPr>
              <w:tabs>
                <w:tab w:val="left" w:pos="3780"/>
              </w:tabs>
              <w:spacing w:line="360" w:lineRule="auto"/>
              <w:textAlignment w:val="bottom"/>
              <w:rPr>
                <w:rFonts w:asciiTheme="minorEastAsia" w:hAnsiTheme="minorEastAsia"/>
              </w:rPr>
            </w:pPr>
          </w:p>
        </w:tc>
        <w:tc>
          <w:tcPr>
            <w:tcW w:w="4536" w:type="dxa"/>
          </w:tcPr>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bCs/>
                <w:szCs w:val="21"/>
              </w:rPr>
              <w:t>（七）临时报告</w:t>
            </w:r>
          </w:p>
          <w:p w:rsidR="007E2737" w:rsidRPr="00207189" w:rsidRDefault="007E2737" w:rsidP="00A279F8">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hint="eastAsia"/>
                <w:bCs/>
                <w:szCs w:val="21"/>
              </w:rPr>
              <w:t>26、本基金发生涉及基金申购、赎回事项调整或潜在影响投资者赎回等重大事项时；</w:t>
            </w:r>
          </w:p>
          <w:p w:rsidR="007E2737" w:rsidRPr="00207189" w:rsidRDefault="007E2737" w:rsidP="00A279F8">
            <w:pPr>
              <w:spacing w:line="360" w:lineRule="auto"/>
              <w:ind w:firstLineChars="200" w:firstLine="420"/>
              <w:rPr>
                <w:rFonts w:asciiTheme="minorEastAsia" w:hAnsiTheme="minorEastAsia"/>
              </w:rPr>
            </w:pPr>
            <w:r w:rsidRPr="00207189">
              <w:rPr>
                <w:rFonts w:asciiTheme="minorEastAsia" w:hAnsiTheme="minorEastAsia" w:hint="eastAsia"/>
                <w:bCs/>
                <w:szCs w:val="21"/>
              </w:rPr>
              <w:t>27、基金管理人采用摆动定价机制进行估值；</w:t>
            </w:r>
          </w:p>
        </w:tc>
      </w:tr>
    </w:tbl>
    <w:p w:rsidR="007E2737" w:rsidRPr="00207189" w:rsidRDefault="007E2737" w:rsidP="007E2737">
      <w:pPr>
        <w:pStyle w:val="ab"/>
        <w:rPr>
          <w:rFonts w:asciiTheme="minorEastAsia" w:eastAsiaTheme="minorEastAsia" w:hAnsiTheme="minorEastAsia"/>
          <w:szCs w:val="21"/>
        </w:rPr>
      </w:pPr>
      <w:bookmarkStart w:id="76" w:name="_Toc509500804"/>
      <w:r w:rsidRPr="00207189">
        <w:rPr>
          <w:rFonts w:asciiTheme="minorEastAsia" w:eastAsiaTheme="minorEastAsia" w:hAnsiTheme="minorEastAsia" w:hint="eastAsia"/>
          <w:szCs w:val="21"/>
        </w:rPr>
        <w:t>附件</w:t>
      </w:r>
      <w:r w:rsidRPr="00207189">
        <w:rPr>
          <w:rFonts w:asciiTheme="minorEastAsia" w:eastAsiaTheme="minorEastAsia" w:hAnsiTheme="minorEastAsia"/>
          <w:szCs w:val="21"/>
        </w:rPr>
        <w:t>62</w:t>
      </w:r>
      <w:r w:rsidRPr="00207189">
        <w:rPr>
          <w:rFonts w:asciiTheme="minorEastAsia" w:eastAsiaTheme="minorEastAsia" w:hAnsiTheme="minorEastAsia" w:hint="eastAsia"/>
          <w:szCs w:val="21"/>
        </w:rPr>
        <w:t>：《鹏华弘惠灵活</w:t>
      </w:r>
      <w:r w:rsidRPr="00207189">
        <w:rPr>
          <w:rFonts w:asciiTheme="minorEastAsia" w:eastAsiaTheme="minorEastAsia" w:hAnsiTheme="minorEastAsia"/>
          <w:szCs w:val="21"/>
        </w:rPr>
        <w:t>配置混合型</w:t>
      </w:r>
      <w:r w:rsidRPr="00207189">
        <w:rPr>
          <w:rFonts w:asciiTheme="minorEastAsia" w:eastAsiaTheme="minorEastAsia" w:hAnsiTheme="minorEastAsia" w:hint="eastAsia"/>
          <w:szCs w:val="21"/>
        </w:rPr>
        <w:t>证券投资基金基金合同》修订对照表</w:t>
      </w:r>
      <w:bookmarkEnd w:id="76"/>
    </w:p>
    <w:tbl>
      <w:tblPr>
        <w:tblStyle w:val="a3"/>
        <w:tblW w:w="0" w:type="auto"/>
        <w:jc w:val="center"/>
        <w:tblLayout w:type="fixed"/>
        <w:tblLook w:val="04A0"/>
      </w:tblPr>
      <w:tblGrid>
        <w:gridCol w:w="1701"/>
        <w:gridCol w:w="4536"/>
        <w:gridCol w:w="4536"/>
      </w:tblGrid>
      <w:tr w:rsidR="007E2737" w:rsidRPr="00207189" w:rsidTr="00A279F8">
        <w:trPr>
          <w:jc w:val="center"/>
        </w:trPr>
        <w:tc>
          <w:tcPr>
            <w:tcW w:w="1701" w:type="dxa"/>
          </w:tcPr>
          <w:p w:rsidR="007E2737" w:rsidRPr="00207189" w:rsidRDefault="007E2737" w:rsidP="00A279F8">
            <w:pPr>
              <w:spacing w:line="360" w:lineRule="auto"/>
              <w:jc w:val="center"/>
              <w:rPr>
                <w:rFonts w:asciiTheme="minorEastAsia" w:hAnsiTheme="minorEastAsia"/>
              </w:rPr>
            </w:pPr>
            <w:r w:rsidRPr="00207189">
              <w:rPr>
                <w:rFonts w:asciiTheme="minorEastAsia" w:hAnsiTheme="minorEastAsia" w:hint="eastAsia"/>
              </w:rPr>
              <w:t>基金</w:t>
            </w:r>
            <w:r w:rsidRPr="00207189">
              <w:rPr>
                <w:rFonts w:asciiTheme="minorEastAsia" w:hAnsiTheme="minorEastAsia"/>
              </w:rPr>
              <w:t>合同条款</w:t>
            </w:r>
          </w:p>
        </w:tc>
        <w:tc>
          <w:tcPr>
            <w:tcW w:w="4536" w:type="dxa"/>
          </w:tcPr>
          <w:p w:rsidR="007E2737" w:rsidRPr="00207189" w:rsidRDefault="007E2737" w:rsidP="00A279F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前内容</w:t>
            </w:r>
          </w:p>
        </w:tc>
        <w:tc>
          <w:tcPr>
            <w:tcW w:w="4536" w:type="dxa"/>
          </w:tcPr>
          <w:p w:rsidR="007E2737" w:rsidRPr="00207189" w:rsidRDefault="007E2737" w:rsidP="00A279F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后内容</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一、前言</w:t>
            </w:r>
          </w:p>
        </w:tc>
        <w:tc>
          <w:tcPr>
            <w:tcW w:w="4536" w:type="dxa"/>
          </w:tcPr>
          <w:p w:rsidR="007E2737" w:rsidRPr="00207189" w:rsidRDefault="007E2737" w:rsidP="00A279F8">
            <w:pPr>
              <w:spacing w:line="360" w:lineRule="auto"/>
              <w:rPr>
                <w:rFonts w:asciiTheme="minorEastAsia" w:hAnsiTheme="minorEastAsia"/>
                <w:bCs/>
              </w:rPr>
            </w:pPr>
            <w:r w:rsidRPr="00207189">
              <w:rPr>
                <w:rFonts w:asciiTheme="minorEastAsia" w:hAnsiTheme="minorEastAsia"/>
                <w:bCs/>
              </w:rPr>
              <w:t>一、订立本基金合同的目的、依据和原则</w:t>
            </w:r>
          </w:p>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bCs/>
                <w:szCs w:val="21"/>
              </w:rPr>
              <w:t>2</w:t>
            </w:r>
            <w:r w:rsidRPr="00207189">
              <w:rPr>
                <w:rFonts w:asciiTheme="minorEastAsia" w:hAnsiTheme="minorEastAsia" w:hint="eastAsia"/>
                <w:bCs/>
                <w:szCs w:val="21"/>
              </w:rPr>
              <w:t>、订立本基金合同的依据是《中华人民共和国合同法》(以下简称“《合同法》”)、《中华人民共和国证券投资基金法》（以下简称“《基金法》”)、《公开募集证券投资基金运作管理办法》 (以下简称“《运作办法》”)、《证券投资基金销售管理办法》(以下简称“《销售办法》”)、《证券投资基金信息披露管理办法》(以下简称“《信息披露办法》”)和其他有关法律法规。</w:t>
            </w:r>
          </w:p>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bCs/>
                <w:szCs w:val="21"/>
              </w:rPr>
              <w:t>一、订立本基金合同的目的、依据和原则</w:t>
            </w:r>
          </w:p>
          <w:p w:rsidR="007E2737" w:rsidRPr="00207189" w:rsidRDefault="007E2737" w:rsidP="00A279F8">
            <w:pPr>
              <w:spacing w:line="360" w:lineRule="auto"/>
              <w:ind w:firstLineChars="200" w:firstLine="420"/>
              <w:rPr>
                <w:rFonts w:asciiTheme="minorEastAsia" w:hAnsiTheme="minorEastAsia"/>
              </w:rPr>
            </w:pPr>
            <w:r w:rsidRPr="00207189">
              <w:rPr>
                <w:rFonts w:asciiTheme="minorEastAsia" w:hAnsiTheme="minorEastAsia"/>
                <w:bCs/>
                <w:szCs w:val="21"/>
              </w:rPr>
              <w:t>2</w:t>
            </w:r>
            <w:r w:rsidRPr="00207189">
              <w:rPr>
                <w:rFonts w:asciiTheme="minorEastAsia" w:hAnsiTheme="minorEastAsia" w:hint="eastAsia"/>
                <w:bCs/>
                <w:szCs w:val="21"/>
              </w:rPr>
              <w:t>、订立本基金合同的依据是《中华人民共和国合同法》(以下简称“《合同法》”)、《中华人民共和国证券投资基金法》（以下简称“《基金法》”)、《公开募集证券投资基金运作管理办法》 (以下简称“《运作办法》”)、《证券投资基金销售管理办法》(以下简称“《销售办法》”)、《证券投资基金信息披露管理办法》(以下简称“《信息披露办法》”)、《公开募集开放式证券投资基金流动性风险管理规定》（以下简称“《流动性规定》”）和其他有关法律法规。</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二、释义</w:t>
            </w:r>
          </w:p>
        </w:tc>
        <w:tc>
          <w:tcPr>
            <w:tcW w:w="4536" w:type="dxa"/>
          </w:tcPr>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p>
          <w:p w:rsidR="007E2737" w:rsidRPr="00207189" w:rsidRDefault="007E2737" w:rsidP="00A279F8">
            <w:pPr>
              <w:spacing w:line="360" w:lineRule="auto"/>
              <w:ind w:firstLineChars="200" w:firstLine="420"/>
              <w:rPr>
                <w:rFonts w:asciiTheme="minorEastAsia" w:hAnsiTheme="minorEastAsia"/>
              </w:rPr>
            </w:pPr>
            <w:r w:rsidRPr="00207189">
              <w:rPr>
                <w:rFonts w:asciiTheme="minorEastAsia" w:hAnsiTheme="minorEastAsia"/>
                <w:bCs/>
                <w:szCs w:val="21"/>
              </w:rPr>
              <w:t>13</w:t>
            </w:r>
            <w:r w:rsidRPr="00207189">
              <w:rPr>
                <w:rFonts w:asciiTheme="minorEastAsia" w:hAnsiTheme="minorEastAsia" w:hint="eastAsia"/>
                <w:bCs/>
                <w:szCs w:val="21"/>
              </w:rPr>
              <w:t>、《流动性规定》：指中国证监会</w:t>
            </w:r>
            <w:r w:rsidRPr="00207189">
              <w:rPr>
                <w:rFonts w:asciiTheme="minorEastAsia" w:hAnsiTheme="minorEastAsia"/>
                <w:bCs/>
                <w:szCs w:val="21"/>
              </w:rPr>
              <w:t>2017</w:t>
            </w:r>
            <w:r w:rsidRPr="00207189">
              <w:rPr>
                <w:rFonts w:asciiTheme="minorEastAsia" w:hAnsiTheme="minorEastAsia" w:hint="eastAsia"/>
                <w:bCs/>
                <w:szCs w:val="21"/>
              </w:rPr>
              <w:t>年</w:t>
            </w:r>
            <w:r w:rsidRPr="00207189">
              <w:rPr>
                <w:rFonts w:asciiTheme="minorEastAsia" w:hAnsiTheme="minorEastAsia"/>
                <w:bCs/>
                <w:szCs w:val="21"/>
              </w:rPr>
              <w:t>8</w:t>
            </w:r>
            <w:r w:rsidRPr="00207189">
              <w:rPr>
                <w:rFonts w:asciiTheme="minorEastAsia" w:hAnsiTheme="minorEastAsia" w:hint="eastAsia"/>
                <w:bCs/>
                <w:szCs w:val="21"/>
              </w:rPr>
              <w:t>月</w:t>
            </w:r>
            <w:r w:rsidRPr="00207189">
              <w:rPr>
                <w:rFonts w:asciiTheme="minorEastAsia" w:hAnsiTheme="minorEastAsia"/>
                <w:bCs/>
                <w:szCs w:val="21"/>
              </w:rPr>
              <w:t>31</w:t>
            </w:r>
            <w:r w:rsidRPr="00207189">
              <w:rPr>
                <w:rFonts w:asciiTheme="minorEastAsia" w:hAnsiTheme="minorEastAsia" w:hint="eastAsia"/>
                <w:bCs/>
                <w:szCs w:val="21"/>
              </w:rPr>
              <w:t>日颁布、同年</w:t>
            </w:r>
            <w:r w:rsidRPr="00207189">
              <w:rPr>
                <w:rFonts w:asciiTheme="minorEastAsia" w:hAnsiTheme="minorEastAsia"/>
                <w:bCs/>
                <w:szCs w:val="21"/>
              </w:rPr>
              <w:t>10</w:t>
            </w:r>
            <w:r w:rsidRPr="00207189">
              <w:rPr>
                <w:rFonts w:asciiTheme="minorEastAsia" w:hAnsiTheme="minorEastAsia" w:hint="eastAsia"/>
                <w:bCs/>
                <w:szCs w:val="21"/>
              </w:rPr>
              <w:t>月</w:t>
            </w:r>
            <w:r w:rsidRPr="00207189">
              <w:rPr>
                <w:rFonts w:asciiTheme="minorEastAsia" w:hAnsiTheme="minorEastAsia"/>
                <w:bCs/>
                <w:szCs w:val="21"/>
              </w:rPr>
              <w:t>1</w:t>
            </w:r>
            <w:r w:rsidRPr="00207189">
              <w:rPr>
                <w:rFonts w:asciiTheme="minorEastAsia" w:hAnsiTheme="minorEastAsia" w:hint="eastAsia"/>
                <w:bCs/>
                <w:szCs w:val="21"/>
              </w:rPr>
              <w:t>日实施的《公开募集开放式证券投资基金流动性风险管理规定》及颁布机关对其不时做出的修订</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二、释义</w:t>
            </w:r>
          </w:p>
        </w:tc>
        <w:tc>
          <w:tcPr>
            <w:tcW w:w="4536" w:type="dxa"/>
          </w:tcPr>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p>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bCs/>
                <w:szCs w:val="21"/>
              </w:rPr>
              <w:t>48</w:t>
            </w:r>
            <w:r w:rsidRPr="00207189">
              <w:rPr>
                <w:rFonts w:asciiTheme="minorEastAsia" w:hAnsiTheme="minorEastAsia" w:hint="eastAsia"/>
                <w:bCs/>
                <w:szCs w:val="21"/>
              </w:rPr>
              <w:t>、流动性受限资产：指由于法律法规、监管、合同或操作障碍等原因无法以合理价格予以变现的资产，包括但不限于到期日在</w:t>
            </w:r>
            <w:r w:rsidRPr="00207189">
              <w:rPr>
                <w:rFonts w:asciiTheme="minorEastAsia" w:hAnsiTheme="minorEastAsia"/>
                <w:bCs/>
                <w:szCs w:val="21"/>
              </w:rPr>
              <w:t>10</w:t>
            </w:r>
            <w:r w:rsidRPr="00207189">
              <w:rPr>
                <w:rFonts w:asciiTheme="minorEastAsia" w:hAnsiTheme="minorEastAsia" w:hint="eastAsia"/>
                <w:bCs/>
                <w:szCs w:val="21"/>
              </w:rPr>
              <w:t>个交易日以上的逆回购与银行定期存款（含协议约定有条件提前支取的银行存款）、停牌股票、流通受限的新股及非公开发行股票、资产支持证券、因发行人债务违约无法进行转让或交易的债券等</w:t>
            </w:r>
          </w:p>
          <w:p w:rsidR="007E2737" w:rsidRPr="00207189" w:rsidRDefault="007E2737" w:rsidP="00A279F8">
            <w:pPr>
              <w:spacing w:line="360" w:lineRule="auto"/>
              <w:ind w:firstLineChars="200" w:firstLine="420"/>
              <w:rPr>
                <w:rFonts w:asciiTheme="minorEastAsia" w:hAnsiTheme="minorEastAsia"/>
              </w:rPr>
            </w:pPr>
            <w:r w:rsidRPr="00207189">
              <w:rPr>
                <w:rFonts w:asciiTheme="minorEastAsia" w:hAnsiTheme="minorEastAsia"/>
                <w:bCs/>
                <w:szCs w:val="21"/>
              </w:rPr>
              <w:t>49</w:t>
            </w:r>
            <w:r w:rsidRPr="00207189">
              <w:rPr>
                <w:rFonts w:asciiTheme="minorEastAsia" w:hAnsiTheme="minorEastAsia" w:hint="eastAsia"/>
                <w:bCs/>
                <w:szCs w:val="21"/>
              </w:rPr>
              <w:t>、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六、基金份额的申购与赎回</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bCs/>
                <w:szCs w:val="21"/>
              </w:rPr>
              <w:t>五、申购和赎回的数量限制</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五、申购和赎回的数量限制</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p>
          <w:p w:rsidR="007E2737" w:rsidRPr="00207189" w:rsidRDefault="007E2737" w:rsidP="00A279F8">
            <w:pPr>
              <w:spacing w:line="360" w:lineRule="auto"/>
              <w:ind w:firstLineChars="200" w:firstLine="420"/>
              <w:rPr>
                <w:rFonts w:asciiTheme="minorEastAsia" w:hAnsiTheme="minorEastAsia"/>
              </w:rPr>
            </w:pPr>
            <w:r w:rsidRPr="00207189">
              <w:rPr>
                <w:rFonts w:asciiTheme="minorEastAsia" w:hAnsiTheme="minorEastAsia"/>
                <w:bCs/>
                <w:szCs w:val="21"/>
              </w:rPr>
              <w:t>4</w:t>
            </w:r>
            <w:r w:rsidRPr="00207189">
              <w:rPr>
                <w:rFonts w:asciiTheme="minorEastAsia" w:hAnsiTheme="minorEastAsia" w:hint="eastAsia"/>
                <w:bCs/>
                <w:szCs w:val="21"/>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7E2737" w:rsidRPr="00207189" w:rsidTr="00A279F8">
        <w:trPr>
          <w:jc w:val="center"/>
        </w:trPr>
        <w:tc>
          <w:tcPr>
            <w:tcW w:w="1701" w:type="dxa"/>
          </w:tcPr>
          <w:p w:rsidR="007E2737" w:rsidRPr="00207189" w:rsidDel="00AA18BD" w:rsidRDefault="007E2737" w:rsidP="00A279F8">
            <w:pPr>
              <w:spacing w:line="360" w:lineRule="auto"/>
              <w:rPr>
                <w:rFonts w:asciiTheme="minorEastAsia" w:hAnsiTheme="minorEastAsia"/>
              </w:rPr>
            </w:pPr>
            <w:r w:rsidRPr="00207189">
              <w:rPr>
                <w:rFonts w:asciiTheme="minorEastAsia" w:hAnsiTheme="minorEastAsia" w:hint="eastAsia"/>
              </w:rPr>
              <w:t>六、基金份额的申购与赎回</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bCs/>
                <w:szCs w:val="21"/>
              </w:rPr>
              <w:t>3</w:t>
            </w:r>
            <w:r w:rsidRPr="00207189">
              <w:rPr>
                <w:rFonts w:asciiTheme="minorEastAsia" w:hAnsiTheme="minorEastAsia" w:hint="eastAsia"/>
                <w:bCs/>
                <w:szCs w:val="21"/>
              </w:rPr>
              <w:t>、赎回金额的计算及处理方式：本基金赎回金额的计算详见《招募说明书》，赎回金额单位为元。本基金的赎回费率由基金管理人决定，并在招募说明书中列示。赎回金额为按实际确认的有效赎回份额乘以当日基金份额净值并扣除相应的费用，赎回金额单位为元。上述计算结果均按四舍五入方法，保留到小数点后</w:t>
            </w:r>
            <w:r w:rsidRPr="00207189">
              <w:rPr>
                <w:rFonts w:asciiTheme="minorEastAsia" w:hAnsiTheme="minorEastAsia"/>
                <w:bCs/>
                <w:szCs w:val="21"/>
              </w:rPr>
              <w:t>2</w:t>
            </w:r>
            <w:r w:rsidRPr="00207189">
              <w:rPr>
                <w:rFonts w:asciiTheme="minorEastAsia" w:hAnsiTheme="minorEastAsia" w:hint="eastAsia"/>
                <w:bCs/>
                <w:szCs w:val="21"/>
              </w:rPr>
              <w:t>位，由此产生的收益或损失由基金财产承担。</w:t>
            </w: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bCs/>
                <w:szCs w:val="21"/>
              </w:rPr>
              <w:t>3</w:t>
            </w:r>
            <w:r w:rsidRPr="00207189">
              <w:rPr>
                <w:rFonts w:asciiTheme="minorEastAsia" w:hAnsiTheme="minorEastAsia" w:hint="eastAsia"/>
                <w:bCs/>
                <w:szCs w:val="21"/>
              </w:rPr>
              <w:t>、赎回金额的计算及处理方式：本基金赎回金额的计算详见《招募说明书》，赎回金额单位为元。本基金的赎回费率由基金管理人决定，并在招募说明书中列示。本基金对持续持有期少于</w:t>
            </w:r>
            <w:r w:rsidRPr="00207189">
              <w:rPr>
                <w:rFonts w:asciiTheme="minorEastAsia" w:hAnsiTheme="minorEastAsia"/>
                <w:bCs/>
                <w:szCs w:val="21"/>
              </w:rPr>
              <w:t>7</w:t>
            </w:r>
            <w:r w:rsidRPr="00207189">
              <w:rPr>
                <w:rFonts w:asciiTheme="minorEastAsia" w:hAnsiTheme="minorEastAsia" w:hint="eastAsia"/>
                <w:bCs/>
                <w:szCs w:val="21"/>
              </w:rPr>
              <w:t>日的投资者收取不低于</w:t>
            </w:r>
            <w:r w:rsidRPr="00207189">
              <w:rPr>
                <w:rFonts w:asciiTheme="minorEastAsia" w:hAnsiTheme="minorEastAsia"/>
                <w:bCs/>
                <w:szCs w:val="21"/>
              </w:rPr>
              <w:t>1.5%</w:t>
            </w:r>
            <w:r w:rsidRPr="00207189">
              <w:rPr>
                <w:rFonts w:asciiTheme="minorEastAsia" w:hAnsiTheme="minorEastAsia" w:hint="eastAsia"/>
                <w:bCs/>
                <w:szCs w:val="21"/>
              </w:rPr>
              <w:t>的赎回费，并将上述赎回费全额计入基金财产。赎回金额为按实际确认的有效赎回份额乘以当日基金份额净值并扣除相应的费用，赎回金额单位为元。上述计算结果均按四舍五入方法，保留到小数点后</w:t>
            </w:r>
            <w:r w:rsidRPr="00207189">
              <w:rPr>
                <w:rFonts w:asciiTheme="minorEastAsia" w:hAnsiTheme="minorEastAsia"/>
                <w:bCs/>
                <w:szCs w:val="21"/>
              </w:rPr>
              <w:t>2</w:t>
            </w:r>
            <w:r w:rsidRPr="00207189">
              <w:rPr>
                <w:rFonts w:asciiTheme="minorEastAsia" w:hAnsiTheme="minorEastAsia" w:hint="eastAsia"/>
                <w:bCs/>
                <w:szCs w:val="21"/>
              </w:rPr>
              <w:t>位，由此产生的收益或损失由基金财产承担。</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7E2737" w:rsidRPr="00207189" w:rsidRDefault="007E2737" w:rsidP="00A279F8">
            <w:pPr>
              <w:spacing w:line="360" w:lineRule="auto"/>
              <w:ind w:firstLineChars="200" w:firstLine="420"/>
              <w:rPr>
                <w:rFonts w:asciiTheme="minorEastAsia" w:hAnsiTheme="minorEastAsia"/>
              </w:rPr>
            </w:pPr>
            <w:r w:rsidRPr="00207189">
              <w:rPr>
                <w:rFonts w:asciiTheme="minorEastAsia" w:hAnsiTheme="minorEastAsia"/>
                <w:bCs/>
                <w:szCs w:val="21"/>
              </w:rPr>
              <w:t>7</w:t>
            </w:r>
            <w:r w:rsidRPr="00207189">
              <w:rPr>
                <w:rFonts w:asciiTheme="minorEastAsia" w:hAnsiTheme="minorEastAsia" w:hint="eastAsia"/>
                <w:bCs/>
                <w:szCs w:val="21"/>
              </w:rPr>
              <w:t>、当发生大额申购或赎回情形时，基金管理人可以采用摆动定价机制，以确保基金估值的公平性。具体处理原则与操作规范遵循相关法律法规以及监管部门、自律规则的规定。</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六、基金份额的申购与赎回</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七、拒绝或暂停申购的情形</w:t>
            </w: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hint="eastAsia"/>
                <w:bCs/>
                <w:szCs w:val="21"/>
              </w:rPr>
              <w:t>发生上述第</w:t>
            </w:r>
            <w:r w:rsidRPr="00207189">
              <w:rPr>
                <w:rFonts w:asciiTheme="minorEastAsia" w:hAnsiTheme="minorEastAsia"/>
                <w:bCs/>
                <w:szCs w:val="21"/>
              </w:rPr>
              <w:t>1</w:t>
            </w:r>
            <w:r w:rsidRPr="00207189">
              <w:rPr>
                <w:rFonts w:asciiTheme="minorEastAsia" w:hAnsiTheme="minorEastAsia" w:hint="eastAsia"/>
                <w:bCs/>
                <w:szCs w:val="21"/>
              </w:rPr>
              <w:t>、</w:t>
            </w:r>
            <w:r w:rsidRPr="00207189">
              <w:rPr>
                <w:rFonts w:asciiTheme="minorEastAsia" w:hAnsiTheme="minorEastAsia"/>
                <w:bCs/>
                <w:szCs w:val="21"/>
              </w:rPr>
              <w:t>2</w:t>
            </w:r>
            <w:r w:rsidRPr="00207189">
              <w:rPr>
                <w:rFonts w:asciiTheme="minorEastAsia" w:hAnsiTheme="minorEastAsia" w:hint="eastAsia"/>
                <w:bCs/>
                <w:szCs w:val="21"/>
              </w:rPr>
              <w:t>、</w:t>
            </w:r>
            <w:r w:rsidRPr="00207189">
              <w:rPr>
                <w:rFonts w:asciiTheme="minorEastAsia" w:hAnsiTheme="minorEastAsia"/>
                <w:bCs/>
                <w:szCs w:val="21"/>
              </w:rPr>
              <w:t>3</w:t>
            </w:r>
            <w:r w:rsidRPr="00207189">
              <w:rPr>
                <w:rFonts w:asciiTheme="minorEastAsia" w:hAnsiTheme="minorEastAsia" w:hint="eastAsia"/>
                <w:bCs/>
                <w:szCs w:val="21"/>
              </w:rPr>
              <w:t>、</w:t>
            </w:r>
            <w:r w:rsidRPr="00207189">
              <w:rPr>
                <w:rFonts w:asciiTheme="minorEastAsia" w:hAnsiTheme="minorEastAsia"/>
                <w:bCs/>
                <w:szCs w:val="21"/>
              </w:rPr>
              <w:t>5</w:t>
            </w:r>
            <w:r w:rsidRPr="00207189">
              <w:rPr>
                <w:rFonts w:asciiTheme="minorEastAsia" w:hAnsiTheme="minorEastAsia" w:hint="eastAsia"/>
                <w:bCs/>
                <w:szCs w:val="21"/>
              </w:rPr>
              <w:t>、</w:t>
            </w:r>
            <w:r w:rsidRPr="00207189">
              <w:rPr>
                <w:rFonts w:asciiTheme="minorEastAsia" w:hAnsiTheme="minorEastAsia"/>
                <w:bCs/>
                <w:szCs w:val="21"/>
              </w:rPr>
              <w:t>6</w:t>
            </w:r>
            <w:r w:rsidRPr="00207189">
              <w:rPr>
                <w:rFonts w:asciiTheme="minorEastAsia" w:hAnsiTheme="minorEastAsia" w:hint="eastAsia"/>
                <w:bCs/>
                <w:szCs w:val="21"/>
              </w:rPr>
              <w:t>项暂停申购情形时且基金管理人决定暂停申购的，基金管理人应当根据有关规定在指定媒介上刊登暂停申购公告。如果投资人的申购申请被拒绝，被拒绝的申购款项将退还给投资人。在暂停申购的情况消除时，基金管理人应及时恢复申购业务的办理。</w:t>
            </w:r>
          </w:p>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七、拒绝或暂停申购的情形</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p>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bCs/>
                <w:szCs w:val="21"/>
              </w:rPr>
              <w:t>6</w:t>
            </w:r>
            <w:r w:rsidRPr="00207189">
              <w:rPr>
                <w:rFonts w:asciiTheme="minorEastAsia" w:hAnsiTheme="minorEastAsia" w:hint="eastAsia"/>
                <w:bCs/>
                <w:szCs w:val="21"/>
              </w:rPr>
              <w:t>、基金管理人接受某笔或者某些申购申请有可能导致单一投资者持有基金份额的比例达到或者超过</w:t>
            </w:r>
            <w:r w:rsidRPr="00207189">
              <w:rPr>
                <w:rFonts w:asciiTheme="minorEastAsia" w:hAnsiTheme="minorEastAsia"/>
                <w:bCs/>
                <w:szCs w:val="21"/>
              </w:rPr>
              <w:t>50%</w:t>
            </w:r>
            <w:r w:rsidRPr="00207189">
              <w:rPr>
                <w:rFonts w:asciiTheme="minorEastAsia" w:hAnsiTheme="minorEastAsia" w:hint="eastAsia"/>
                <w:bCs/>
                <w:szCs w:val="21"/>
              </w:rPr>
              <w:t>，或者变相规避</w:t>
            </w:r>
            <w:r w:rsidRPr="00207189">
              <w:rPr>
                <w:rFonts w:asciiTheme="minorEastAsia" w:hAnsiTheme="minorEastAsia"/>
                <w:bCs/>
                <w:szCs w:val="21"/>
              </w:rPr>
              <w:t>50%</w:t>
            </w:r>
            <w:r w:rsidRPr="00207189">
              <w:rPr>
                <w:rFonts w:asciiTheme="minorEastAsia" w:hAnsiTheme="minorEastAsia" w:hint="eastAsia"/>
                <w:bCs/>
                <w:szCs w:val="21"/>
              </w:rPr>
              <w:t>集中度的情形时。</w:t>
            </w:r>
          </w:p>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bCs/>
                <w:szCs w:val="21"/>
              </w:rPr>
              <w:t>7</w:t>
            </w:r>
            <w:r w:rsidRPr="00207189">
              <w:rPr>
                <w:rFonts w:asciiTheme="minorEastAsia" w:hAnsiTheme="minorEastAsia" w:hint="eastAsia"/>
                <w:bCs/>
                <w:szCs w:val="21"/>
              </w:rPr>
              <w:t>、当前一估值日基金资产净值</w:t>
            </w:r>
            <w:r w:rsidRPr="00207189">
              <w:rPr>
                <w:rFonts w:asciiTheme="minorEastAsia" w:hAnsiTheme="minorEastAsia"/>
                <w:bCs/>
                <w:szCs w:val="21"/>
              </w:rPr>
              <w:t>50%</w:t>
            </w:r>
            <w:r w:rsidRPr="00207189">
              <w:rPr>
                <w:rFonts w:asciiTheme="minorEastAsia" w:hAnsiTheme="minorEastAsia" w:hint="eastAsia"/>
                <w:bCs/>
                <w:szCs w:val="21"/>
              </w:rPr>
              <w:t>以上的资产出现无可参考的活跃市场价格且采用估值技术仍导致公允价值存在重大不确定性时，经与基金托管人协商确认后，基金管理人应当暂停接受基金申购申请。</w:t>
            </w:r>
          </w:p>
          <w:p w:rsidR="007E2737" w:rsidRPr="00207189" w:rsidRDefault="007E2737" w:rsidP="00A279F8">
            <w:pPr>
              <w:spacing w:line="360" w:lineRule="auto"/>
              <w:ind w:firstLineChars="200" w:firstLine="420"/>
              <w:rPr>
                <w:rFonts w:asciiTheme="minorEastAsia" w:hAnsiTheme="minorEastAsia"/>
              </w:rPr>
            </w:pPr>
            <w:r w:rsidRPr="00207189">
              <w:rPr>
                <w:rFonts w:asciiTheme="minorEastAsia" w:hAnsiTheme="minorEastAsia" w:hint="eastAsia"/>
                <w:bCs/>
                <w:szCs w:val="21"/>
              </w:rPr>
              <w:t>发生上述第</w:t>
            </w:r>
            <w:r w:rsidRPr="00207189">
              <w:rPr>
                <w:rFonts w:asciiTheme="minorEastAsia" w:hAnsiTheme="minorEastAsia"/>
                <w:bCs/>
                <w:szCs w:val="21"/>
              </w:rPr>
              <w:t>1</w:t>
            </w:r>
            <w:r w:rsidRPr="00207189">
              <w:rPr>
                <w:rFonts w:asciiTheme="minorEastAsia" w:hAnsiTheme="minorEastAsia" w:hint="eastAsia"/>
                <w:bCs/>
                <w:szCs w:val="21"/>
              </w:rPr>
              <w:t>、</w:t>
            </w:r>
            <w:r w:rsidRPr="00207189">
              <w:rPr>
                <w:rFonts w:asciiTheme="minorEastAsia" w:hAnsiTheme="minorEastAsia"/>
                <w:bCs/>
                <w:szCs w:val="21"/>
              </w:rPr>
              <w:t>2</w:t>
            </w:r>
            <w:r w:rsidRPr="00207189">
              <w:rPr>
                <w:rFonts w:asciiTheme="minorEastAsia" w:hAnsiTheme="minorEastAsia" w:hint="eastAsia"/>
                <w:bCs/>
                <w:szCs w:val="21"/>
              </w:rPr>
              <w:t>、</w:t>
            </w:r>
            <w:r w:rsidRPr="00207189">
              <w:rPr>
                <w:rFonts w:asciiTheme="minorEastAsia" w:hAnsiTheme="minorEastAsia"/>
                <w:bCs/>
                <w:szCs w:val="21"/>
              </w:rPr>
              <w:t>3</w:t>
            </w:r>
            <w:r w:rsidRPr="00207189">
              <w:rPr>
                <w:rFonts w:asciiTheme="minorEastAsia" w:hAnsiTheme="minorEastAsia" w:hint="eastAsia"/>
                <w:bCs/>
                <w:szCs w:val="21"/>
              </w:rPr>
              <w:t>、</w:t>
            </w:r>
            <w:r w:rsidRPr="00207189">
              <w:rPr>
                <w:rFonts w:asciiTheme="minorEastAsia" w:hAnsiTheme="minorEastAsia"/>
                <w:bCs/>
                <w:szCs w:val="21"/>
              </w:rPr>
              <w:t>5</w:t>
            </w:r>
            <w:r w:rsidRPr="00207189">
              <w:rPr>
                <w:rFonts w:asciiTheme="minorEastAsia" w:hAnsiTheme="minorEastAsia" w:hint="eastAsia"/>
                <w:bCs/>
                <w:szCs w:val="21"/>
              </w:rPr>
              <w:t>、</w:t>
            </w:r>
            <w:r w:rsidRPr="00207189">
              <w:rPr>
                <w:rFonts w:asciiTheme="minorEastAsia" w:hAnsiTheme="minorEastAsia"/>
                <w:bCs/>
                <w:szCs w:val="21"/>
              </w:rPr>
              <w:t>7</w:t>
            </w:r>
            <w:r w:rsidRPr="00207189">
              <w:rPr>
                <w:rFonts w:asciiTheme="minorEastAsia" w:hAnsiTheme="minorEastAsia" w:hint="eastAsia"/>
                <w:bCs/>
                <w:szCs w:val="21"/>
              </w:rPr>
              <w:t>、</w:t>
            </w:r>
            <w:r w:rsidRPr="00207189">
              <w:rPr>
                <w:rFonts w:asciiTheme="minorEastAsia" w:hAnsiTheme="minorEastAsia"/>
                <w:bCs/>
                <w:szCs w:val="21"/>
              </w:rPr>
              <w:t>8</w:t>
            </w:r>
            <w:r w:rsidRPr="00207189">
              <w:rPr>
                <w:rFonts w:asciiTheme="minorEastAsia" w:hAnsiTheme="minorEastAsia" w:hint="eastAsia"/>
                <w:bCs/>
                <w:szCs w:val="21"/>
              </w:rPr>
              <w:t>项暂停申购情形时且基金管理人决定暂停申购的，基金管理人应当根据有关规定在指定媒介上刊登暂停申购公告。如果投资人的申购申请被全部或部分拒绝的，被拒绝的申购款项将退还给投资人。在暂停申购的情况消除时，基金管理人应及时恢复申购业务的办理。</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六、基金份额的申购与赎回</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八、暂停赎回或延缓支付赎回款项的情形</w:t>
            </w:r>
          </w:p>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八、暂停赎回或延缓支付赎回款项的情形</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7E2737" w:rsidRPr="00207189" w:rsidRDefault="007E2737" w:rsidP="00A279F8">
            <w:pPr>
              <w:spacing w:line="360" w:lineRule="auto"/>
              <w:ind w:firstLineChars="200" w:firstLine="420"/>
              <w:rPr>
                <w:rFonts w:asciiTheme="minorEastAsia" w:hAnsiTheme="minorEastAsia"/>
              </w:rPr>
            </w:pPr>
            <w:r w:rsidRPr="00207189">
              <w:rPr>
                <w:rFonts w:asciiTheme="minorEastAsia" w:hAnsiTheme="minorEastAsia"/>
                <w:bCs/>
                <w:szCs w:val="21"/>
              </w:rPr>
              <w:t>6</w:t>
            </w:r>
            <w:r w:rsidRPr="00207189">
              <w:rPr>
                <w:rFonts w:asciiTheme="minorEastAsia" w:hAnsiTheme="minorEastAsia" w:hint="eastAsia"/>
                <w:bCs/>
                <w:szCs w:val="21"/>
              </w:rPr>
              <w:t>、当前一估值日基金资产净值</w:t>
            </w:r>
            <w:r w:rsidRPr="00207189">
              <w:rPr>
                <w:rFonts w:asciiTheme="minorEastAsia" w:hAnsiTheme="minorEastAsia"/>
                <w:bCs/>
                <w:szCs w:val="21"/>
              </w:rPr>
              <w:t>50%</w:t>
            </w:r>
            <w:r w:rsidRPr="00207189">
              <w:rPr>
                <w:rFonts w:asciiTheme="minorEastAsia" w:hAnsiTheme="minorEastAsia" w:hint="eastAsia"/>
                <w:bCs/>
                <w:szCs w:val="21"/>
              </w:rPr>
              <w:t>以上的资产出现无可参考的活跃市场价格且采用估值技术仍导致公允价值存在重大不确定性时，经与基金托管人协商确认后，基金管理人应当延缓支付赎回款项或暂停接受基金赎回申请。</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六、基金份额的申购与赎回</w:t>
            </w:r>
          </w:p>
        </w:tc>
        <w:tc>
          <w:tcPr>
            <w:tcW w:w="4536" w:type="dxa"/>
          </w:tcPr>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hint="eastAsia"/>
                <w:bCs/>
                <w:szCs w:val="21"/>
              </w:rPr>
              <w:t>九、巨额赎回的情形及处理方式</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2、巨额赎回的处理方式</w:t>
            </w:r>
          </w:p>
        </w:tc>
        <w:tc>
          <w:tcPr>
            <w:tcW w:w="4536" w:type="dxa"/>
          </w:tcPr>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hint="eastAsia"/>
                <w:bCs/>
                <w:szCs w:val="21"/>
              </w:rPr>
              <w:t>九、巨额赎回的情形及处理方式</w:t>
            </w:r>
          </w:p>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bCs/>
                <w:szCs w:val="21"/>
              </w:rPr>
              <w:t>2、巨额赎回的处理方式</w:t>
            </w:r>
          </w:p>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hint="eastAsia"/>
                <w:bCs/>
                <w:szCs w:val="21"/>
              </w:rPr>
              <w:t>增加：</w:t>
            </w:r>
          </w:p>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hint="eastAsia"/>
                <w:bCs/>
                <w:szCs w:val="21"/>
              </w:rPr>
              <w:t>（</w:t>
            </w:r>
            <w:r w:rsidRPr="00207189">
              <w:rPr>
                <w:rFonts w:asciiTheme="minorEastAsia" w:hAnsiTheme="minorEastAsia"/>
                <w:bCs/>
                <w:szCs w:val="21"/>
              </w:rPr>
              <w:t>4</w:t>
            </w:r>
            <w:r w:rsidRPr="00207189">
              <w:rPr>
                <w:rFonts w:asciiTheme="minorEastAsia" w:hAnsiTheme="minorEastAsia" w:hint="eastAsia"/>
                <w:bCs/>
                <w:szCs w:val="21"/>
              </w:rPr>
              <w:t>）若基金发生巨额赎回，在当日存在单个基金份额持有人超过上一开放日基金总份额</w:t>
            </w:r>
            <w:r w:rsidRPr="00207189">
              <w:rPr>
                <w:rFonts w:asciiTheme="minorEastAsia" w:hAnsiTheme="minorEastAsia"/>
                <w:bCs/>
                <w:szCs w:val="21"/>
              </w:rPr>
              <w:t>10%</w:t>
            </w:r>
            <w:r w:rsidRPr="00207189">
              <w:rPr>
                <w:rFonts w:asciiTheme="minorEastAsia" w:hAnsiTheme="minorEastAsia" w:hint="eastAsia"/>
                <w:bCs/>
                <w:szCs w:val="21"/>
              </w:rPr>
              <w:t>以上的赎回申请（“大额赎回申请人”）的情形下，基金管理人可以延期办理赎回申请。对其他赎回申请人（“小额赎回申请人”）和大额赎回申请人</w:t>
            </w:r>
            <w:r w:rsidRPr="00207189">
              <w:rPr>
                <w:rFonts w:asciiTheme="minorEastAsia" w:hAnsiTheme="minorEastAsia"/>
                <w:bCs/>
                <w:szCs w:val="21"/>
              </w:rPr>
              <w:t>10%</w:t>
            </w:r>
            <w:r w:rsidRPr="00207189">
              <w:rPr>
                <w:rFonts w:asciiTheme="minorEastAsia" w:hAnsiTheme="minorEastAsia" w:hint="eastAsia"/>
                <w:bCs/>
                <w:szCs w:val="21"/>
              </w:rPr>
              <w:t>以内的赎回申请在当日根据前述“（</w:t>
            </w:r>
            <w:r w:rsidRPr="00207189">
              <w:rPr>
                <w:rFonts w:asciiTheme="minorEastAsia" w:hAnsiTheme="minorEastAsia"/>
                <w:bCs/>
                <w:szCs w:val="21"/>
              </w:rPr>
              <w:t>1</w:t>
            </w:r>
            <w:r w:rsidRPr="00207189">
              <w:rPr>
                <w:rFonts w:asciiTheme="minorEastAsia" w:hAnsiTheme="minorEastAsia" w:hint="eastAsia"/>
                <w:bCs/>
                <w:szCs w:val="21"/>
              </w:rPr>
              <w:t>）全额赎回”或“（</w:t>
            </w:r>
            <w:r w:rsidRPr="00207189">
              <w:rPr>
                <w:rFonts w:asciiTheme="minorEastAsia" w:hAnsiTheme="minorEastAsia"/>
                <w:bCs/>
                <w:szCs w:val="21"/>
              </w:rPr>
              <w:t>2</w:t>
            </w:r>
            <w:r w:rsidRPr="00207189">
              <w:rPr>
                <w:rFonts w:asciiTheme="minorEastAsia" w:hAnsiTheme="minorEastAsia" w:hint="eastAsia"/>
                <w:bCs/>
                <w:szCs w:val="21"/>
              </w:rPr>
              <w:t>）部分延期赎回”的约定方式办理，在仍可接受赎回申请的范围内对大额赎回申请人超过</w:t>
            </w:r>
            <w:r w:rsidRPr="00207189">
              <w:rPr>
                <w:rFonts w:asciiTheme="minorEastAsia" w:hAnsiTheme="minorEastAsia"/>
                <w:bCs/>
                <w:szCs w:val="21"/>
              </w:rPr>
              <w:t>10%</w:t>
            </w:r>
            <w:r w:rsidRPr="00207189">
              <w:rPr>
                <w:rFonts w:asciiTheme="minorEastAsia" w:hAnsiTheme="minorEastAsia" w:hint="eastAsia"/>
                <w:bCs/>
                <w:szCs w:val="21"/>
              </w:rPr>
              <w:t>的赎回申请按比例确认。对当日未予确认的赎回申请进行延期办理。对于未能赎回部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七、基金合同当事人及权利义务</w:t>
            </w:r>
          </w:p>
        </w:tc>
        <w:tc>
          <w:tcPr>
            <w:tcW w:w="4536" w:type="dxa"/>
          </w:tcPr>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bCs/>
                <w:szCs w:val="21"/>
              </w:rPr>
              <w:t>（一）基金托管人简况</w:t>
            </w:r>
          </w:p>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hint="eastAsia"/>
                <w:bCs/>
                <w:szCs w:val="21"/>
              </w:rPr>
              <w:t>法定代表人：孙建一</w:t>
            </w:r>
          </w:p>
        </w:tc>
        <w:tc>
          <w:tcPr>
            <w:tcW w:w="4536" w:type="dxa"/>
          </w:tcPr>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bCs/>
                <w:szCs w:val="21"/>
              </w:rPr>
              <w:t>（一）基金托管人简况</w:t>
            </w:r>
          </w:p>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hint="eastAsia"/>
                <w:bCs/>
                <w:szCs w:val="21"/>
              </w:rPr>
              <w:t>法定代表人：谢永林</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十二、基金的投资</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（二）投资范围</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w:t>
            </w:r>
          </w:p>
          <w:p w:rsidR="007E2737" w:rsidRPr="00207189" w:rsidRDefault="007E2737" w:rsidP="00A279F8">
            <w:pPr>
              <w:spacing w:line="360" w:lineRule="auto"/>
              <w:ind w:firstLine="480"/>
              <w:rPr>
                <w:rFonts w:asciiTheme="minorEastAsia" w:hAnsiTheme="minorEastAsia"/>
                <w:bCs/>
                <w:szCs w:val="21"/>
              </w:rPr>
            </w:pPr>
            <w:r w:rsidRPr="00207189">
              <w:rPr>
                <w:rFonts w:asciiTheme="minorEastAsia" w:hAnsiTheme="minorEastAsia" w:hint="eastAsia"/>
                <w:bCs/>
                <w:szCs w:val="21"/>
              </w:rPr>
              <w:t>基金的投资组合比例为：股票资产占基金资产的比例为</w:t>
            </w:r>
            <w:r w:rsidRPr="00207189">
              <w:rPr>
                <w:rFonts w:asciiTheme="minorEastAsia" w:hAnsiTheme="minorEastAsia"/>
                <w:bCs/>
                <w:szCs w:val="21"/>
              </w:rPr>
              <w:t>0%</w:t>
            </w:r>
            <w:r w:rsidRPr="00207189">
              <w:rPr>
                <w:rFonts w:asciiTheme="minorEastAsia" w:hAnsiTheme="minorEastAsia" w:hint="eastAsia"/>
                <w:bCs/>
                <w:szCs w:val="21"/>
              </w:rPr>
              <w:t>－</w:t>
            </w:r>
            <w:r w:rsidRPr="00207189">
              <w:rPr>
                <w:rFonts w:asciiTheme="minorEastAsia" w:hAnsiTheme="minorEastAsia"/>
                <w:bCs/>
                <w:szCs w:val="21"/>
              </w:rPr>
              <w:t>95%</w:t>
            </w:r>
            <w:r w:rsidRPr="00207189">
              <w:rPr>
                <w:rFonts w:asciiTheme="minorEastAsia" w:hAnsiTheme="minorEastAsia" w:hint="eastAsia"/>
                <w:bCs/>
                <w:szCs w:val="21"/>
              </w:rPr>
              <w:t>；基金保留的现金以及投资于到期日在一年以内的政府债券的比例合计不低于基金资产净值的</w:t>
            </w:r>
            <w:r w:rsidRPr="00207189">
              <w:rPr>
                <w:rFonts w:asciiTheme="minorEastAsia" w:hAnsiTheme="minorEastAsia"/>
                <w:bCs/>
                <w:szCs w:val="21"/>
              </w:rPr>
              <w:t>5%</w:t>
            </w:r>
            <w:r w:rsidRPr="00207189">
              <w:rPr>
                <w:rFonts w:asciiTheme="minorEastAsia" w:hAnsiTheme="minorEastAsia" w:hint="eastAsia"/>
                <w:bCs/>
                <w:szCs w:val="21"/>
              </w:rPr>
              <w:t>。</w:t>
            </w:r>
          </w:p>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（二）投资范围</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w:t>
            </w:r>
          </w:p>
          <w:p w:rsidR="007E2737" w:rsidRPr="00207189" w:rsidRDefault="007E2737" w:rsidP="00A279F8">
            <w:pPr>
              <w:spacing w:line="360" w:lineRule="auto"/>
              <w:ind w:firstLine="480"/>
              <w:rPr>
                <w:rFonts w:asciiTheme="minorEastAsia" w:hAnsiTheme="minorEastAsia"/>
              </w:rPr>
            </w:pPr>
            <w:r w:rsidRPr="00207189">
              <w:rPr>
                <w:rFonts w:asciiTheme="minorEastAsia" w:hAnsiTheme="minorEastAsia" w:hint="eastAsia"/>
                <w:bCs/>
                <w:szCs w:val="21"/>
              </w:rPr>
              <w:t>基金的投资组合比例为：股票资产占基金资产的比例为</w:t>
            </w:r>
            <w:r w:rsidRPr="00207189">
              <w:rPr>
                <w:rFonts w:asciiTheme="minorEastAsia" w:hAnsiTheme="minorEastAsia"/>
                <w:bCs/>
                <w:szCs w:val="21"/>
              </w:rPr>
              <w:t>0%</w:t>
            </w:r>
            <w:r w:rsidRPr="00207189">
              <w:rPr>
                <w:rFonts w:asciiTheme="minorEastAsia" w:hAnsiTheme="minorEastAsia" w:hint="eastAsia"/>
                <w:bCs/>
                <w:szCs w:val="21"/>
              </w:rPr>
              <w:t>－</w:t>
            </w:r>
            <w:r w:rsidRPr="00207189">
              <w:rPr>
                <w:rFonts w:asciiTheme="minorEastAsia" w:hAnsiTheme="minorEastAsia"/>
                <w:bCs/>
                <w:szCs w:val="21"/>
              </w:rPr>
              <w:t>95%</w:t>
            </w:r>
            <w:r w:rsidRPr="00207189">
              <w:rPr>
                <w:rFonts w:asciiTheme="minorEastAsia" w:hAnsiTheme="minorEastAsia" w:hint="eastAsia"/>
                <w:bCs/>
                <w:szCs w:val="21"/>
              </w:rPr>
              <w:t>；基金保留的现金以及投资于到期日在一年以内的政府债券的比例合计不低于基金资产净值的</w:t>
            </w:r>
            <w:r w:rsidRPr="00207189">
              <w:rPr>
                <w:rFonts w:asciiTheme="minorEastAsia" w:hAnsiTheme="minorEastAsia"/>
                <w:bCs/>
                <w:szCs w:val="21"/>
              </w:rPr>
              <w:t>5%</w:t>
            </w:r>
            <w:r w:rsidRPr="00207189">
              <w:rPr>
                <w:rFonts w:asciiTheme="minorEastAsia" w:hAnsiTheme="minorEastAsia" w:hint="eastAsia"/>
                <w:bCs/>
                <w:szCs w:val="21"/>
              </w:rPr>
              <w:t>，其中现金不包括结算备付金、存出保证金、应收申购款等。</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十二、基金的投资</w:t>
            </w:r>
          </w:p>
        </w:tc>
        <w:tc>
          <w:tcPr>
            <w:tcW w:w="4536" w:type="dxa"/>
          </w:tcPr>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bCs/>
                <w:szCs w:val="21"/>
              </w:rPr>
              <w:t>四、投资限制</w:t>
            </w:r>
          </w:p>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bCs/>
                <w:szCs w:val="21"/>
              </w:rPr>
              <w:t>1、组合限制</w:t>
            </w:r>
          </w:p>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hint="eastAsia"/>
                <w:bCs/>
                <w:szCs w:val="21"/>
              </w:rPr>
              <w:t>（</w:t>
            </w:r>
            <w:r w:rsidRPr="00207189">
              <w:rPr>
                <w:rFonts w:asciiTheme="minorEastAsia" w:hAnsiTheme="minorEastAsia"/>
                <w:bCs/>
                <w:szCs w:val="21"/>
              </w:rPr>
              <w:t>2</w:t>
            </w:r>
            <w:r w:rsidRPr="00207189">
              <w:rPr>
                <w:rFonts w:asciiTheme="minorEastAsia" w:hAnsiTheme="minorEastAsia" w:hint="eastAsia"/>
                <w:bCs/>
                <w:szCs w:val="21"/>
              </w:rPr>
              <w:t>）保持不低于基金资产净值</w:t>
            </w:r>
            <w:r w:rsidRPr="00207189">
              <w:rPr>
                <w:rFonts w:asciiTheme="minorEastAsia" w:hAnsiTheme="minorEastAsia"/>
                <w:bCs/>
                <w:szCs w:val="21"/>
              </w:rPr>
              <w:t>5%</w:t>
            </w:r>
            <w:r w:rsidRPr="00207189">
              <w:rPr>
                <w:rFonts w:asciiTheme="minorEastAsia" w:hAnsiTheme="minorEastAsia" w:hint="eastAsia"/>
                <w:bCs/>
                <w:szCs w:val="21"/>
              </w:rPr>
              <w:t>的现金或者到期日在一年以内的政府债券；</w:t>
            </w:r>
          </w:p>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hint="eastAsia"/>
                <w:bCs/>
                <w:szCs w:val="21"/>
              </w:rPr>
              <w:t>……</w:t>
            </w: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w:t>
            </w:r>
          </w:p>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hint="eastAsia"/>
                <w:bCs/>
                <w:szCs w:val="21"/>
              </w:rPr>
              <w:t>因证券市场波动、上市公司合并、基金规模变动等基金管理人之外的因素致使基金投资比例不符合上述规定投资比例的，基金管理人应当在</w:t>
            </w:r>
            <w:r w:rsidRPr="00207189">
              <w:rPr>
                <w:rFonts w:asciiTheme="minorEastAsia" w:hAnsiTheme="minorEastAsia"/>
                <w:bCs/>
                <w:szCs w:val="21"/>
              </w:rPr>
              <w:t>10</w:t>
            </w:r>
            <w:r w:rsidRPr="00207189">
              <w:rPr>
                <w:rFonts w:asciiTheme="minorEastAsia" w:hAnsiTheme="minorEastAsia" w:hint="eastAsia"/>
                <w:bCs/>
                <w:szCs w:val="21"/>
              </w:rPr>
              <w:t>个交易日内进行调整，但中国证监会规定的特殊情形除外。</w:t>
            </w:r>
          </w:p>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bCs/>
                <w:szCs w:val="21"/>
              </w:rPr>
              <w:t>四、投资限制</w:t>
            </w:r>
          </w:p>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bCs/>
                <w:szCs w:val="21"/>
              </w:rPr>
              <w:t>1、组合限制</w:t>
            </w:r>
          </w:p>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hint="eastAsia"/>
                <w:bCs/>
                <w:szCs w:val="21"/>
              </w:rPr>
              <w:t>（</w:t>
            </w:r>
            <w:r w:rsidRPr="00207189">
              <w:rPr>
                <w:rFonts w:asciiTheme="minorEastAsia" w:hAnsiTheme="minorEastAsia"/>
                <w:bCs/>
                <w:szCs w:val="21"/>
              </w:rPr>
              <w:t>2</w:t>
            </w:r>
            <w:r w:rsidRPr="00207189">
              <w:rPr>
                <w:rFonts w:asciiTheme="minorEastAsia" w:hAnsiTheme="minorEastAsia" w:hint="eastAsia"/>
                <w:bCs/>
                <w:szCs w:val="21"/>
              </w:rPr>
              <w:t>）保持不低于基金资产净值</w:t>
            </w:r>
            <w:r w:rsidRPr="00207189">
              <w:rPr>
                <w:rFonts w:asciiTheme="minorEastAsia" w:hAnsiTheme="minorEastAsia"/>
                <w:bCs/>
                <w:szCs w:val="21"/>
              </w:rPr>
              <w:t>5%</w:t>
            </w:r>
            <w:r w:rsidRPr="00207189">
              <w:rPr>
                <w:rFonts w:asciiTheme="minorEastAsia" w:hAnsiTheme="minorEastAsia" w:hint="eastAsia"/>
                <w:bCs/>
                <w:szCs w:val="21"/>
              </w:rPr>
              <w:t>的现金或者到期日在一年以内的政府债券，其中现金不包括结算备付金、存出保证金、应收申购款等；</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p>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hint="eastAsia"/>
                <w:bCs/>
                <w:szCs w:val="21"/>
              </w:rPr>
              <w:t>（</w:t>
            </w:r>
            <w:r w:rsidRPr="00207189">
              <w:rPr>
                <w:rFonts w:asciiTheme="minorEastAsia" w:hAnsiTheme="minorEastAsia"/>
                <w:bCs/>
                <w:szCs w:val="21"/>
              </w:rPr>
              <w:t>5</w:t>
            </w:r>
            <w:r w:rsidRPr="00207189">
              <w:rPr>
                <w:rFonts w:asciiTheme="minorEastAsia" w:hAnsiTheme="minorEastAsia" w:hint="eastAsia"/>
                <w:bCs/>
                <w:szCs w:val="21"/>
              </w:rPr>
              <w:t>）本基金管理人管理的全部开放式基金持有一家上市公司发行的可流通股票，不得超过该上市公司可流通股票的</w:t>
            </w:r>
            <w:r w:rsidRPr="00207189">
              <w:rPr>
                <w:rFonts w:asciiTheme="minorEastAsia" w:hAnsiTheme="minorEastAsia"/>
                <w:bCs/>
                <w:szCs w:val="21"/>
              </w:rPr>
              <w:t>15%</w:t>
            </w:r>
            <w:r w:rsidRPr="00207189">
              <w:rPr>
                <w:rFonts w:asciiTheme="minorEastAsia" w:hAnsiTheme="minorEastAsia" w:hint="eastAsia"/>
                <w:bCs/>
                <w:szCs w:val="21"/>
              </w:rPr>
              <w:t>；</w:t>
            </w:r>
          </w:p>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hint="eastAsia"/>
                <w:bCs/>
                <w:szCs w:val="21"/>
              </w:rPr>
              <w:t>（</w:t>
            </w:r>
            <w:r w:rsidRPr="00207189">
              <w:rPr>
                <w:rFonts w:asciiTheme="minorEastAsia" w:hAnsiTheme="minorEastAsia"/>
                <w:bCs/>
                <w:szCs w:val="21"/>
              </w:rPr>
              <w:t>6</w:t>
            </w:r>
            <w:r w:rsidRPr="00207189">
              <w:rPr>
                <w:rFonts w:asciiTheme="minorEastAsia" w:hAnsiTheme="minorEastAsia" w:hint="eastAsia"/>
                <w:bCs/>
                <w:szCs w:val="21"/>
              </w:rPr>
              <w:t>）本基金管理人管理的全部投资组合持有一家上市公司发行的可流通股票，不得超过该上市公司可流通股票的</w:t>
            </w:r>
            <w:r w:rsidRPr="00207189">
              <w:rPr>
                <w:rFonts w:asciiTheme="minorEastAsia" w:hAnsiTheme="minorEastAsia"/>
                <w:bCs/>
                <w:szCs w:val="21"/>
              </w:rPr>
              <w:t>30%</w:t>
            </w:r>
            <w:r w:rsidRPr="00207189">
              <w:rPr>
                <w:rFonts w:asciiTheme="minorEastAsia" w:hAnsiTheme="minorEastAsia" w:hint="eastAsia"/>
                <w:bCs/>
                <w:szCs w:val="21"/>
              </w:rPr>
              <w:t>；</w:t>
            </w:r>
          </w:p>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hint="eastAsia"/>
                <w:bCs/>
                <w:szCs w:val="21"/>
              </w:rPr>
              <w:t>（</w:t>
            </w:r>
            <w:r w:rsidRPr="00207189">
              <w:rPr>
                <w:rFonts w:asciiTheme="minorEastAsia" w:hAnsiTheme="minorEastAsia"/>
                <w:bCs/>
                <w:szCs w:val="21"/>
              </w:rPr>
              <w:t>19</w:t>
            </w:r>
            <w:r w:rsidRPr="00207189">
              <w:rPr>
                <w:rFonts w:asciiTheme="minorEastAsia" w:hAnsiTheme="minorEastAsia" w:hint="eastAsia"/>
                <w:bCs/>
                <w:szCs w:val="21"/>
              </w:rPr>
              <w:t>）本基金主动投资于流动性受限资产的市值合计不得超过该基金资产净值的</w:t>
            </w:r>
            <w:r w:rsidRPr="00207189">
              <w:rPr>
                <w:rFonts w:asciiTheme="minorEastAsia" w:hAnsiTheme="minorEastAsia"/>
                <w:bCs/>
                <w:szCs w:val="21"/>
              </w:rPr>
              <w:t>15%</w:t>
            </w:r>
            <w:r w:rsidRPr="00207189">
              <w:rPr>
                <w:rFonts w:asciiTheme="minorEastAsia" w:hAnsiTheme="minorEastAsia" w:hint="eastAsia"/>
                <w:bCs/>
                <w:szCs w:val="21"/>
              </w:rPr>
              <w:t>。因证券市场波动、上市公司股票停牌、基金规模变动等基金管理人之外的因素致使基金不符合前述所规定比例限制的，基金管理人不得主动新增流动性受限资产的投资；</w:t>
            </w:r>
          </w:p>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hint="eastAsia"/>
                <w:bCs/>
                <w:szCs w:val="21"/>
              </w:rPr>
              <w:t>（</w:t>
            </w:r>
            <w:r w:rsidRPr="00207189">
              <w:rPr>
                <w:rFonts w:asciiTheme="minorEastAsia" w:hAnsiTheme="minorEastAsia"/>
                <w:bCs/>
                <w:szCs w:val="21"/>
              </w:rPr>
              <w:t>20</w:t>
            </w:r>
            <w:r w:rsidRPr="00207189">
              <w:rPr>
                <w:rFonts w:asciiTheme="minorEastAsia" w:hAnsiTheme="minorEastAsia" w:hint="eastAsia"/>
                <w:bCs/>
                <w:szCs w:val="21"/>
              </w:rPr>
              <w:t>）本基金与私募类证券资管产品及中国证监会认定的其他主体为交易对手开展逆回购交易的，可接受质押品的资质要求应当与基金合同约定的投资范围保持一致；</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w:t>
            </w:r>
          </w:p>
          <w:p w:rsidR="007E2737" w:rsidRPr="00207189" w:rsidRDefault="007E2737" w:rsidP="00A279F8">
            <w:pPr>
              <w:spacing w:line="360" w:lineRule="auto"/>
              <w:ind w:firstLineChars="200" w:firstLine="420"/>
              <w:rPr>
                <w:rFonts w:asciiTheme="minorEastAsia" w:hAnsiTheme="minorEastAsia"/>
              </w:rPr>
            </w:pPr>
            <w:r w:rsidRPr="00207189">
              <w:rPr>
                <w:rFonts w:asciiTheme="minorEastAsia" w:hAnsiTheme="minorEastAsia" w:hint="eastAsia"/>
                <w:bCs/>
                <w:szCs w:val="21"/>
              </w:rPr>
              <w:t>除上述第（</w:t>
            </w:r>
            <w:r w:rsidRPr="00207189">
              <w:rPr>
                <w:rFonts w:asciiTheme="minorEastAsia" w:hAnsiTheme="minorEastAsia"/>
                <w:bCs/>
                <w:szCs w:val="21"/>
              </w:rPr>
              <w:t>2</w:t>
            </w:r>
            <w:r w:rsidRPr="00207189">
              <w:rPr>
                <w:rFonts w:asciiTheme="minorEastAsia" w:hAnsiTheme="minorEastAsia" w:hint="eastAsia"/>
                <w:bCs/>
                <w:szCs w:val="21"/>
              </w:rPr>
              <w:t>）、（</w:t>
            </w:r>
            <w:r w:rsidRPr="00207189">
              <w:rPr>
                <w:rFonts w:asciiTheme="minorEastAsia" w:hAnsiTheme="minorEastAsia"/>
                <w:bCs/>
                <w:szCs w:val="21"/>
              </w:rPr>
              <w:t>14</w:t>
            </w:r>
            <w:r w:rsidRPr="00207189">
              <w:rPr>
                <w:rFonts w:asciiTheme="minorEastAsia" w:hAnsiTheme="minorEastAsia" w:hint="eastAsia"/>
                <w:bCs/>
                <w:szCs w:val="21"/>
              </w:rPr>
              <w:t>）、（</w:t>
            </w:r>
            <w:r w:rsidRPr="00207189">
              <w:rPr>
                <w:rFonts w:asciiTheme="minorEastAsia" w:hAnsiTheme="minorEastAsia"/>
                <w:bCs/>
                <w:szCs w:val="21"/>
              </w:rPr>
              <w:t>19</w:t>
            </w:r>
            <w:r w:rsidRPr="00207189">
              <w:rPr>
                <w:rFonts w:asciiTheme="minorEastAsia" w:hAnsiTheme="minorEastAsia" w:hint="eastAsia"/>
                <w:bCs/>
                <w:szCs w:val="21"/>
              </w:rPr>
              <w:t>）、（</w:t>
            </w:r>
            <w:r w:rsidRPr="00207189">
              <w:rPr>
                <w:rFonts w:asciiTheme="minorEastAsia" w:hAnsiTheme="minorEastAsia"/>
                <w:bCs/>
                <w:szCs w:val="21"/>
              </w:rPr>
              <w:t>20</w:t>
            </w:r>
            <w:r w:rsidRPr="00207189">
              <w:rPr>
                <w:rFonts w:asciiTheme="minorEastAsia" w:hAnsiTheme="minorEastAsia" w:hint="eastAsia"/>
                <w:bCs/>
                <w:szCs w:val="21"/>
              </w:rPr>
              <w:t>）条外，因证券市场波动、上市公司合并、基金规模变动等基金管理人之外的因素致使基金投资比例不符合上述规定投资比例的，基金管理人应当在</w:t>
            </w:r>
            <w:r w:rsidRPr="00207189">
              <w:rPr>
                <w:rFonts w:asciiTheme="minorEastAsia" w:hAnsiTheme="minorEastAsia"/>
                <w:bCs/>
                <w:szCs w:val="21"/>
              </w:rPr>
              <w:t>10</w:t>
            </w:r>
            <w:r w:rsidRPr="00207189">
              <w:rPr>
                <w:rFonts w:asciiTheme="minorEastAsia" w:hAnsiTheme="minorEastAsia" w:hint="eastAsia"/>
                <w:bCs/>
                <w:szCs w:val="21"/>
              </w:rPr>
              <w:t>个交易日内进行调整，但中国证监会规定的特殊情形除外。</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十四、基金资产估值</w:t>
            </w:r>
          </w:p>
        </w:tc>
        <w:tc>
          <w:tcPr>
            <w:tcW w:w="4536" w:type="dxa"/>
          </w:tcPr>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bCs/>
                <w:szCs w:val="21"/>
              </w:rPr>
              <w:t>三、估值方法</w:t>
            </w:r>
          </w:p>
          <w:p w:rsidR="007E2737" w:rsidRPr="00207189" w:rsidRDefault="007E2737" w:rsidP="00A279F8">
            <w:pPr>
              <w:rPr>
                <w:rFonts w:asciiTheme="minorEastAsia" w:hAnsiTheme="minorEastAsia"/>
              </w:rPr>
            </w:pPr>
          </w:p>
        </w:tc>
        <w:tc>
          <w:tcPr>
            <w:tcW w:w="4536" w:type="dxa"/>
          </w:tcPr>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bCs/>
                <w:szCs w:val="21"/>
              </w:rPr>
              <w:t>三、估值方法</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bCs/>
                <w:szCs w:val="21"/>
              </w:rPr>
              <w:t>6</w:t>
            </w:r>
            <w:r w:rsidRPr="00207189">
              <w:rPr>
                <w:rFonts w:asciiTheme="minorEastAsia" w:hAnsiTheme="minorEastAsia" w:hint="eastAsia"/>
                <w:bCs/>
                <w:szCs w:val="21"/>
              </w:rPr>
              <w:t>、当发生大额申购或赎回情形时，基金管理人可以采用摆动定价机制，以确保基金估值的公平性。</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十四、基金资产估值</w:t>
            </w:r>
          </w:p>
        </w:tc>
        <w:tc>
          <w:tcPr>
            <w:tcW w:w="4536" w:type="dxa"/>
          </w:tcPr>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bCs/>
                <w:szCs w:val="21"/>
              </w:rPr>
              <w:t>六、暂停估值的情形</w:t>
            </w: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bCs/>
                <w:szCs w:val="21"/>
              </w:rPr>
              <w:t>六、暂停估值的情形</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p>
          <w:p w:rsidR="007E2737" w:rsidRPr="00207189" w:rsidRDefault="007E2737" w:rsidP="00A279F8">
            <w:pPr>
              <w:spacing w:line="360" w:lineRule="auto"/>
              <w:ind w:firstLineChars="200" w:firstLine="420"/>
              <w:rPr>
                <w:rFonts w:asciiTheme="minorEastAsia" w:hAnsiTheme="minorEastAsia"/>
              </w:rPr>
            </w:pPr>
            <w:r w:rsidRPr="00207189">
              <w:rPr>
                <w:rFonts w:asciiTheme="minorEastAsia" w:hAnsiTheme="minorEastAsia"/>
                <w:bCs/>
                <w:szCs w:val="21"/>
              </w:rPr>
              <w:t>3</w:t>
            </w:r>
            <w:r w:rsidRPr="00207189">
              <w:rPr>
                <w:rFonts w:asciiTheme="minorEastAsia" w:hAnsiTheme="minorEastAsia" w:hint="eastAsia"/>
                <w:bCs/>
                <w:szCs w:val="21"/>
              </w:rPr>
              <w:t>、当前一估值日基金资产净值</w:t>
            </w:r>
            <w:r w:rsidRPr="00207189">
              <w:rPr>
                <w:rFonts w:asciiTheme="minorEastAsia" w:hAnsiTheme="minorEastAsia"/>
                <w:bCs/>
                <w:szCs w:val="21"/>
              </w:rPr>
              <w:t>50%</w:t>
            </w:r>
            <w:r w:rsidRPr="00207189">
              <w:rPr>
                <w:rFonts w:asciiTheme="minorEastAsia" w:hAnsiTheme="minorEastAsia" w:hint="eastAsia"/>
                <w:bCs/>
                <w:szCs w:val="21"/>
              </w:rPr>
              <w:t>以上的资产出现无可参考的活跃市场价格且采用估值技术仍导致公允价值存在重大不确定性时，经与基金托管人协商确认后，基金管理人应当暂停估值；</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十四、基金资产估值</w:t>
            </w:r>
          </w:p>
        </w:tc>
        <w:tc>
          <w:tcPr>
            <w:tcW w:w="4536" w:type="dxa"/>
          </w:tcPr>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hint="eastAsia"/>
                <w:bCs/>
                <w:szCs w:val="21"/>
              </w:rPr>
              <w:t xml:space="preserve">八、特殊情形的处理 </w:t>
            </w:r>
          </w:p>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bCs/>
                <w:szCs w:val="21"/>
              </w:rPr>
              <w:t>1</w:t>
            </w:r>
            <w:r w:rsidRPr="00207189">
              <w:rPr>
                <w:rFonts w:asciiTheme="minorEastAsia" w:hAnsiTheme="minorEastAsia" w:hint="eastAsia"/>
                <w:bCs/>
                <w:szCs w:val="21"/>
              </w:rPr>
              <w:t>、基金管理人或基金托管人按估值方法的第</w:t>
            </w:r>
            <w:r w:rsidRPr="00207189">
              <w:rPr>
                <w:rFonts w:asciiTheme="minorEastAsia" w:hAnsiTheme="minorEastAsia"/>
                <w:bCs/>
                <w:szCs w:val="21"/>
              </w:rPr>
              <w:t>6</w:t>
            </w:r>
            <w:r w:rsidRPr="00207189">
              <w:rPr>
                <w:rFonts w:asciiTheme="minorEastAsia" w:hAnsiTheme="minorEastAsia" w:hint="eastAsia"/>
                <w:bCs/>
                <w:szCs w:val="21"/>
              </w:rPr>
              <w:t>项进行估值时，所造成的误差不作为基金资产估值错误处理。</w:t>
            </w:r>
          </w:p>
        </w:tc>
        <w:tc>
          <w:tcPr>
            <w:tcW w:w="4536" w:type="dxa"/>
          </w:tcPr>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hint="eastAsia"/>
                <w:bCs/>
                <w:szCs w:val="21"/>
              </w:rPr>
              <w:t xml:space="preserve">八、特殊情形的处理 </w:t>
            </w:r>
          </w:p>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bCs/>
                <w:szCs w:val="21"/>
              </w:rPr>
              <w:t>1</w:t>
            </w:r>
            <w:r w:rsidRPr="00207189">
              <w:rPr>
                <w:rFonts w:asciiTheme="minorEastAsia" w:hAnsiTheme="minorEastAsia" w:hint="eastAsia"/>
                <w:bCs/>
                <w:szCs w:val="21"/>
              </w:rPr>
              <w:t>、基金管理人或基金托管人按估值方法的第</w:t>
            </w:r>
            <w:r w:rsidRPr="00207189">
              <w:rPr>
                <w:rFonts w:asciiTheme="minorEastAsia" w:hAnsiTheme="minorEastAsia"/>
                <w:bCs/>
                <w:szCs w:val="21"/>
              </w:rPr>
              <w:t>7</w:t>
            </w:r>
            <w:r w:rsidRPr="00207189">
              <w:rPr>
                <w:rFonts w:asciiTheme="minorEastAsia" w:hAnsiTheme="minorEastAsia" w:hint="eastAsia"/>
                <w:bCs/>
                <w:szCs w:val="21"/>
              </w:rPr>
              <w:t>项进行估值时，所造成的误差不作为基金资产估值错误处理。</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十八、基金的信息披露</w:t>
            </w:r>
          </w:p>
        </w:tc>
        <w:tc>
          <w:tcPr>
            <w:tcW w:w="4536" w:type="dxa"/>
          </w:tcPr>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bCs/>
                <w:szCs w:val="21"/>
              </w:rPr>
              <w:t>（六）基金定期报告，包括基金年度报告、基金半年度报告和基金季度报告</w:t>
            </w:r>
          </w:p>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bCs/>
                <w:szCs w:val="21"/>
              </w:rPr>
              <w:t>（六）基金定期报告，包括基金年度报告、基金半年度报告和基金季度报告</w:t>
            </w:r>
          </w:p>
          <w:p w:rsidR="007E2737" w:rsidRPr="00207189" w:rsidRDefault="007E2737" w:rsidP="00A279F8">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hint="eastAsia"/>
                <w:bCs/>
                <w:szCs w:val="21"/>
              </w:rPr>
              <w:t>基金管理人应当在半年度报告和年度报告中披露基金组合资产情况及其流动性风险分析等。</w:t>
            </w:r>
          </w:p>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hint="eastAsia"/>
                <w:bCs/>
                <w:szCs w:val="21"/>
              </w:rPr>
              <w:t>报告期内出现单一投资者持有基金份额达到或超过基金总份额</w:t>
            </w:r>
            <w:r w:rsidRPr="00207189">
              <w:rPr>
                <w:rFonts w:asciiTheme="minorEastAsia" w:hAnsiTheme="minorEastAsia"/>
                <w:bCs/>
                <w:szCs w:val="21"/>
              </w:rPr>
              <w:t>20%</w:t>
            </w:r>
            <w:r w:rsidRPr="00207189">
              <w:rPr>
                <w:rFonts w:asciiTheme="minorEastAsia" w:hAnsiTheme="minorEastAsia" w:hint="eastAsia"/>
                <w:bCs/>
                <w:szCs w:val="21"/>
              </w:rPr>
              <w:t>的情形，为保障其他投资者的权益，基金管理人至少应当在基金定期报告“影响投资者决策的其他重要信息”项下披露该投资者的类别、报告期末持有份额及占比、报告期内持有份额变化情况及产品的特有风险。</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十八、基金的信息披露</w:t>
            </w:r>
          </w:p>
        </w:tc>
        <w:tc>
          <w:tcPr>
            <w:tcW w:w="4536" w:type="dxa"/>
          </w:tcPr>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bCs/>
                <w:szCs w:val="21"/>
              </w:rPr>
              <w:t>（七）临时报告</w:t>
            </w:r>
          </w:p>
          <w:p w:rsidR="007E2737" w:rsidRPr="00207189" w:rsidRDefault="007E2737" w:rsidP="00A279F8">
            <w:pPr>
              <w:tabs>
                <w:tab w:val="left" w:pos="3780"/>
              </w:tabs>
              <w:spacing w:line="360" w:lineRule="auto"/>
              <w:textAlignment w:val="bottom"/>
              <w:rPr>
                <w:rFonts w:asciiTheme="minorEastAsia" w:hAnsiTheme="minorEastAsia"/>
              </w:rPr>
            </w:pPr>
          </w:p>
        </w:tc>
        <w:tc>
          <w:tcPr>
            <w:tcW w:w="4536" w:type="dxa"/>
          </w:tcPr>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bCs/>
                <w:szCs w:val="21"/>
              </w:rPr>
              <w:t>（七）临时报告</w:t>
            </w:r>
          </w:p>
          <w:p w:rsidR="007E2737" w:rsidRPr="00207189" w:rsidRDefault="007E2737" w:rsidP="00A279F8">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bCs/>
                <w:szCs w:val="21"/>
              </w:rPr>
              <w:t>26</w:t>
            </w:r>
            <w:r w:rsidRPr="00207189">
              <w:rPr>
                <w:rFonts w:asciiTheme="minorEastAsia" w:hAnsiTheme="minorEastAsia" w:hint="eastAsia"/>
                <w:bCs/>
                <w:szCs w:val="21"/>
              </w:rPr>
              <w:t>、本基金发生涉及基金申购、赎回事项调整或潜在影响投资者赎回等重大事项时；</w:t>
            </w:r>
          </w:p>
          <w:p w:rsidR="007E2737" w:rsidRPr="00207189" w:rsidRDefault="007E2737" w:rsidP="00A279F8">
            <w:pPr>
              <w:spacing w:line="360" w:lineRule="auto"/>
              <w:ind w:firstLineChars="200" w:firstLine="420"/>
              <w:rPr>
                <w:rFonts w:asciiTheme="minorEastAsia" w:hAnsiTheme="minorEastAsia"/>
              </w:rPr>
            </w:pPr>
            <w:r w:rsidRPr="00207189">
              <w:rPr>
                <w:rFonts w:asciiTheme="minorEastAsia" w:hAnsiTheme="minorEastAsia"/>
                <w:bCs/>
                <w:szCs w:val="21"/>
              </w:rPr>
              <w:t>27</w:t>
            </w:r>
            <w:r w:rsidRPr="00207189">
              <w:rPr>
                <w:rFonts w:asciiTheme="minorEastAsia" w:hAnsiTheme="minorEastAsia" w:hint="eastAsia"/>
                <w:bCs/>
                <w:szCs w:val="21"/>
              </w:rPr>
              <w:t>、基金管理人采用摆动定价机制进行估值；</w:t>
            </w:r>
          </w:p>
        </w:tc>
      </w:tr>
    </w:tbl>
    <w:p w:rsidR="007E2737" w:rsidRPr="00207189" w:rsidRDefault="007E2737" w:rsidP="007E2737">
      <w:pPr>
        <w:pStyle w:val="ab"/>
        <w:rPr>
          <w:rFonts w:asciiTheme="minorEastAsia" w:eastAsiaTheme="minorEastAsia" w:hAnsiTheme="minorEastAsia"/>
          <w:szCs w:val="21"/>
        </w:rPr>
      </w:pPr>
      <w:bookmarkStart w:id="77" w:name="_Toc509500805"/>
      <w:r w:rsidRPr="00207189">
        <w:rPr>
          <w:rFonts w:asciiTheme="minorEastAsia" w:eastAsiaTheme="minorEastAsia" w:hAnsiTheme="minorEastAsia" w:hint="eastAsia"/>
          <w:szCs w:val="21"/>
        </w:rPr>
        <w:t>附件</w:t>
      </w:r>
      <w:r w:rsidRPr="00207189">
        <w:rPr>
          <w:rFonts w:asciiTheme="minorEastAsia" w:eastAsiaTheme="minorEastAsia" w:hAnsiTheme="minorEastAsia"/>
          <w:szCs w:val="21"/>
        </w:rPr>
        <w:t>63</w:t>
      </w:r>
      <w:r w:rsidRPr="00207189">
        <w:rPr>
          <w:rFonts w:asciiTheme="minorEastAsia" w:eastAsiaTheme="minorEastAsia" w:hAnsiTheme="minorEastAsia" w:hint="eastAsia"/>
          <w:szCs w:val="21"/>
        </w:rPr>
        <w:t>：《鹏华弘腾灵活</w:t>
      </w:r>
      <w:r w:rsidRPr="00207189">
        <w:rPr>
          <w:rFonts w:asciiTheme="minorEastAsia" w:eastAsiaTheme="minorEastAsia" w:hAnsiTheme="minorEastAsia"/>
          <w:szCs w:val="21"/>
        </w:rPr>
        <w:t>配置混合型</w:t>
      </w:r>
      <w:r w:rsidRPr="00207189">
        <w:rPr>
          <w:rFonts w:asciiTheme="minorEastAsia" w:eastAsiaTheme="minorEastAsia" w:hAnsiTheme="minorEastAsia" w:hint="eastAsia"/>
          <w:szCs w:val="21"/>
        </w:rPr>
        <w:t>证券投资基金基金合同》修订对照表</w:t>
      </w:r>
      <w:bookmarkEnd w:id="77"/>
    </w:p>
    <w:tbl>
      <w:tblPr>
        <w:tblStyle w:val="a3"/>
        <w:tblW w:w="0" w:type="auto"/>
        <w:jc w:val="center"/>
        <w:tblLayout w:type="fixed"/>
        <w:tblLook w:val="04A0"/>
      </w:tblPr>
      <w:tblGrid>
        <w:gridCol w:w="1701"/>
        <w:gridCol w:w="4536"/>
        <w:gridCol w:w="4536"/>
      </w:tblGrid>
      <w:tr w:rsidR="007E2737" w:rsidRPr="00207189" w:rsidTr="00A279F8">
        <w:trPr>
          <w:jc w:val="center"/>
        </w:trPr>
        <w:tc>
          <w:tcPr>
            <w:tcW w:w="1701" w:type="dxa"/>
          </w:tcPr>
          <w:p w:rsidR="007E2737" w:rsidRPr="00207189" w:rsidRDefault="007E2737" w:rsidP="00A279F8">
            <w:pPr>
              <w:spacing w:line="360" w:lineRule="auto"/>
              <w:jc w:val="center"/>
              <w:rPr>
                <w:rFonts w:asciiTheme="minorEastAsia" w:hAnsiTheme="minorEastAsia"/>
              </w:rPr>
            </w:pPr>
            <w:r w:rsidRPr="00207189">
              <w:rPr>
                <w:rFonts w:asciiTheme="minorEastAsia" w:hAnsiTheme="minorEastAsia" w:hint="eastAsia"/>
              </w:rPr>
              <w:t>基金</w:t>
            </w:r>
            <w:r w:rsidRPr="00207189">
              <w:rPr>
                <w:rFonts w:asciiTheme="minorEastAsia" w:hAnsiTheme="minorEastAsia"/>
              </w:rPr>
              <w:t>合同条款</w:t>
            </w:r>
          </w:p>
        </w:tc>
        <w:tc>
          <w:tcPr>
            <w:tcW w:w="4536" w:type="dxa"/>
          </w:tcPr>
          <w:p w:rsidR="007E2737" w:rsidRPr="00207189" w:rsidRDefault="007E2737" w:rsidP="00A279F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前内容</w:t>
            </w:r>
          </w:p>
        </w:tc>
        <w:tc>
          <w:tcPr>
            <w:tcW w:w="4536" w:type="dxa"/>
          </w:tcPr>
          <w:p w:rsidR="007E2737" w:rsidRPr="00207189" w:rsidRDefault="007E2737" w:rsidP="00A279F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后内容</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一、前言</w:t>
            </w:r>
          </w:p>
        </w:tc>
        <w:tc>
          <w:tcPr>
            <w:tcW w:w="4536" w:type="dxa"/>
          </w:tcPr>
          <w:p w:rsidR="007E2737" w:rsidRPr="00207189" w:rsidRDefault="007E2737" w:rsidP="00A279F8">
            <w:pPr>
              <w:spacing w:line="360" w:lineRule="auto"/>
              <w:rPr>
                <w:rFonts w:asciiTheme="minorEastAsia" w:hAnsiTheme="minorEastAsia"/>
                <w:bCs/>
              </w:rPr>
            </w:pPr>
            <w:r w:rsidRPr="00207189">
              <w:rPr>
                <w:rFonts w:asciiTheme="minorEastAsia" w:hAnsiTheme="minorEastAsia"/>
                <w:bCs/>
              </w:rPr>
              <w:t>一、订立本基金合同的目的、依据和原则</w:t>
            </w:r>
          </w:p>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bCs/>
                <w:szCs w:val="21"/>
              </w:rPr>
              <w:t>2、订立本基金合同的依据是《中华人民共和国合同法》(以下简称“《合同法》”)、《中华人民共和国证券投资基金法》</w:t>
            </w:r>
            <w:r w:rsidRPr="00207189">
              <w:rPr>
                <w:rFonts w:asciiTheme="minorEastAsia" w:hAnsiTheme="minorEastAsia" w:hint="eastAsia"/>
                <w:bCs/>
                <w:szCs w:val="21"/>
              </w:rPr>
              <w:t>（</w:t>
            </w:r>
            <w:r w:rsidRPr="00207189">
              <w:rPr>
                <w:rFonts w:asciiTheme="minorEastAsia" w:hAnsiTheme="minorEastAsia"/>
                <w:bCs/>
                <w:szCs w:val="21"/>
              </w:rPr>
              <w:t>以下简称“《基金法》”)、《</w:t>
            </w:r>
            <w:r w:rsidRPr="00207189">
              <w:rPr>
                <w:rFonts w:asciiTheme="minorEastAsia" w:hAnsiTheme="minorEastAsia" w:hint="eastAsia"/>
                <w:bCs/>
                <w:szCs w:val="21"/>
              </w:rPr>
              <w:t>公开募集</w:t>
            </w:r>
            <w:r w:rsidRPr="00207189">
              <w:rPr>
                <w:rFonts w:asciiTheme="minorEastAsia" w:hAnsiTheme="minorEastAsia"/>
                <w:bCs/>
                <w:szCs w:val="21"/>
              </w:rPr>
              <w:t>证券投资基金运作管理办法》 (以下简称“《运作办法》”)、《证券投资基金销售管理办法》(以下简称“《销售办法》”)、《证券投资基金信息披露管理办法》(以下简称“《信息披露办法》”)和其他有关法律法规。</w:t>
            </w:r>
          </w:p>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bCs/>
                <w:szCs w:val="21"/>
              </w:rPr>
              <w:t>一、订立本基金合同的目的、依据和原则</w:t>
            </w:r>
          </w:p>
          <w:p w:rsidR="007E2737" w:rsidRPr="00207189" w:rsidRDefault="007E2737" w:rsidP="00A279F8">
            <w:pPr>
              <w:spacing w:line="360" w:lineRule="auto"/>
              <w:ind w:firstLineChars="200" w:firstLine="420"/>
              <w:rPr>
                <w:rFonts w:asciiTheme="minorEastAsia" w:hAnsiTheme="minorEastAsia"/>
              </w:rPr>
            </w:pPr>
            <w:r w:rsidRPr="00207189">
              <w:rPr>
                <w:rFonts w:asciiTheme="minorEastAsia" w:hAnsiTheme="minorEastAsia"/>
                <w:bCs/>
                <w:szCs w:val="21"/>
              </w:rPr>
              <w:t>2、订立本基金合同的依据是《中华人民共和国合同法》(以下简称“《合同法》”)、《中华人民共和国证券投资基金法》</w:t>
            </w:r>
            <w:r w:rsidRPr="00207189">
              <w:rPr>
                <w:rFonts w:asciiTheme="minorEastAsia" w:hAnsiTheme="minorEastAsia" w:hint="eastAsia"/>
                <w:bCs/>
                <w:szCs w:val="21"/>
              </w:rPr>
              <w:t>（</w:t>
            </w:r>
            <w:r w:rsidRPr="00207189">
              <w:rPr>
                <w:rFonts w:asciiTheme="minorEastAsia" w:hAnsiTheme="minorEastAsia"/>
                <w:bCs/>
                <w:szCs w:val="21"/>
              </w:rPr>
              <w:t>以下简称“《基金法》”)、《</w:t>
            </w:r>
            <w:r w:rsidRPr="00207189">
              <w:rPr>
                <w:rFonts w:asciiTheme="minorEastAsia" w:hAnsiTheme="minorEastAsia" w:hint="eastAsia"/>
                <w:bCs/>
                <w:szCs w:val="21"/>
              </w:rPr>
              <w:t>公开募集</w:t>
            </w:r>
            <w:r w:rsidRPr="00207189">
              <w:rPr>
                <w:rFonts w:asciiTheme="minorEastAsia" w:hAnsiTheme="minorEastAsia"/>
                <w:bCs/>
                <w:szCs w:val="21"/>
              </w:rPr>
              <w:t>证券投资基金运作管理办法》 (以下简称“《运作办法》”)、《证券投资基金销售管理办法》(以下简称“《销售办法》”)、《证券投资基金信息披露管理办法》(以下简称“《信息披露办法》”)</w:t>
            </w:r>
            <w:r w:rsidRPr="00207189">
              <w:rPr>
                <w:rFonts w:asciiTheme="minorEastAsia" w:hAnsiTheme="minorEastAsia" w:hint="eastAsia"/>
                <w:bCs/>
                <w:szCs w:val="21"/>
              </w:rPr>
              <w:t>、《公开募集开放式证券投资基金流动性风险管理规定》（以下简称“《流动性规定》”）</w:t>
            </w:r>
            <w:r w:rsidRPr="00207189">
              <w:rPr>
                <w:rFonts w:asciiTheme="minorEastAsia" w:hAnsiTheme="minorEastAsia"/>
                <w:bCs/>
                <w:szCs w:val="21"/>
              </w:rPr>
              <w:t>和其他有关法律法规。</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二、释义</w:t>
            </w:r>
          </w:p>
        </w:tc>
        <w:tc>
          <w:tcPr>
            <w:tcW w:w="4536" w:type="dxa"/>
          </w:tcPr>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p>
          <w:p w:rsidR="007E2737" w:rsidRPr="00207189" w:rsidRDefault="007E2737" w:rsidP="00A279F8">
            <w:pPr>
              <w:spacing w:line="360" w:lineRule="auto"/>
              <w:ind w:firstLineChars="200" w:firstLine="420"/>
              <w:rPr>
                <w:rFonts w:asciiTheme="minorEastAsia" w:hAnsiTheme="minorEastAsia"/>
              </w:rPr>
            </w:pPr>
            <w:r w:rsidRPr="00207189">
              <w:rPr>
                <w:rFonts w:asciiTheme="minorEastAsia" w:hAnsiTheme="minorEastAsia" w:hint="eastAsia"/>
                <w:bCs/>
                <w:szCs w:val="21"/>
              </w:rPr>
              <w:t>13、《流动性规定》：指中国证监会2017年8月31日颁布、同年10月1日实施的《公开募集开放式证券投资基金流动性风险管理规定》及颁布机关对其不时做出的修订</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二、释义</w:t>
            </w:r>
          </w:p>
        </w:tc>
        <w:tc>
          <w:tcPr>
            <w:tcW w:w="4536" w:type="dxa"/>
          </w:tcPr>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p>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bCs/>
                <w:szCs w:val="21"/>
              </w:rPr>
              <w:t>48</w:t>
            </w:r>
            <w:r w:rsidRPr="00207189">
              <w:rPr>
                <w:rFonts w:asciiTheme="minorEastAsia" w:hAnsiTheme="minorEastAsia" w:hint="eastAsia"/>
                <w:bCs/>
                <w:szCs w:val="21"/>
              </w:rPr>
              <w:t>、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rsidR="007E2737" w:rsidRPr="00207189" w:rsidRDefault="007E2737" w:rsidP="00A279F8">
            <w:pPr>
              <w:spacing w:line="360" w:lineRule="auto"/>
              <w:ind w:firstLineChars="200" w:firstLine="420"/>
              <w:rPr>
                <w:rFonts w:asciiTheme="minorEastAsia" w:hAnsiTheme="minorEastAsia"/>
              </w:rPr>
            </w:pPr>
            <w:r w:rsidRPr="00207189">
              <w:rPr>
                <w:rFonts w:asciiTheme="minorEastAsia" w:hAnsiTheme="minorEastAsia"/>
                <w:bCs/>
                <w:szCs w:val="21"/>
              </w:rPr>
              <w:t>49</w:t>
            </w:r>
            <w:r w:rsidRPr="00207189">
              <w:rPr>
                <w:rFonts w:asciiTheme="minorEastAsia" w:hAnsiTheme="minorEastAsia" w:hint="eastAsia"/>
                <w:bCs/>
                <w:szCs w:val="21"/>
              </w:rPr>
              <w:t>、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六、基金份额的申购与赎回</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bCs/>
                <w:szCs w:val="21"/>
              </w:rPr>
              <w:t>五、申购和赎回的数量限制</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五、申购和赎回的数量限制</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p>
          <w:p w:rsidR="007E2737" w:rsidRPr="00207189" w:rsidRDefault="007E2737" w:rsidP="00A279F8">
            <w:pPr>
              <w:spacing w:line="360" w:lineRule="auto"/>
              <w:ind w:firstLineChars="200" w:firstLine="420"/>
              <w:rPr>
                <w:rFonts w:asciiTheme="minorEastAsia" w:hAnsiTheme="minorEastAsia"/>
              </w:rPr>
            </w:pPr>
            <w:r w:rsidRPr="00207189">
              <w:rPr>
                <w:rFonts w:asciiTheme="minorEastAsia" w:hAnsiTheme="minorEastAsia" w:hint="eastAsia"/>
                <w:bCs/>
                <w:szCs w:val="21"/>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7E2737" w:rsidRPr="00207189" w:rsidTr="00A279F8">
        <w:trPr>
          <w:jc w:val="center"/>
        </w:trPr>
        <w:tc>
          <w:tcPr>
            <w:tcW w:w="1701" w:type="dxa"/>
          </w:tcPr>
          <w:p w:rsidR="007E2737" w:rsidRPr="00207189" w:rsidDel="00AA18BD" w:rsidRDefault="007E2737" w:rsidP="00A279F8">
            <w:pPr>
              <w:spacing w:line="360" w:lineRule="auto"/>
              <w:rPr>
                <w:rFonts w:asciiTheme="minorEastAsia" w:hAnsiTheme="minorEastAsia"/>
              </w:rPr>
            </w:pPr>
            <w:r w:rsidRPr="00207189">
              <w:rPr>
                <w:rFonts w:asciiTheme="minorEastAsia" w:hAnsiTheme="minorEastAsia" w:hint="eastAsia"/>
              </w:rPr>
              <w:t>六、基金份额的申购与赎回</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bCs/>
                <w:szCs w:val="21"/>
              </w:rPr>
              <w:t>3、赎回金额的计算及处理方式：本基金赎回金额的计算详见《招募说明书》，赎回金额单位为元。本基金的赎回费率由基金管理人决定，并在招募说明书中列示。赎回金额为按实际确认的有效赎回份额乘以当日基金份额净值并扣除相应的费用，赎回金额单位为元。上述计算结果均按</w:t>
            </w:r>
            <w:r w:rsidRPr="00207189">
              <w:rPr>
                <w:rFonts w:asciiTheme="minorEastAsia" w:hAnsiTheme="minorEastAsia" w:hint="eastAsia"/>
                <w:bCs/>
                <w:szCs w:val="21"/>
              </w:rPr>
              <w:t>四舍五入</w:t>
            </w:r>
            <w:r w:rsidRPr="00207189">
              <w:rPr>
                <w:rFonts w:asciiTheme="minorEastAsia" w:hAnsiTheme="minorEastAsia"/>
                <w:bCs/>
                <w:szCs w:val="21"/>
              </w:rPr>
              <w:t>方法，保留到小数点后</w:t>
            </w:r>
            <w:r w:rsidRPr="00207189">
              <w:rPr>
                <w:rFonts w:asciiTheme="minorEastAsia" w:hAnsiTheme="minorEastAsia" w:hint="eastAsia"/>
                <w:bCs/>
                <w:szCs w:val="21"/>
              </w:rPr>
              <w:t>2</w:t>
            </w:r>
            <w:r w:rsidRPr="00207189">
              <w:rPr>
                <w:rFonts w:asciiTheme="minorEastAsia" w:hAnsiTheme="minorEastAsia"/>
                <w:bCs/>
                <w:szCs w:val="21"/>
              </w:rPr>
              <w:t>位，由此产生的收益或损失由基金财产承担。</w:t>
            </w: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bCs/>
                <w:szCs w:val="21"/>
              </w:rPr>
              <w:t>3、赎回金额的计算及处理方式：本基金赎回金额的计算详见《招募说明书》，赎回金额单位为元。本基金的赎回费率由基金管理人决定，并在招募说明书中列示。</w:t>
            </w:r>
            <w:r w:rsidRPr="00207189">
              <w:rPr>
                <w:rFonts w:asciiTheme="minorEastAsia" w:hAnsiTheme="minorEastAsia" w:hint="eastAsia"/>
                <w:bCs/>
                <w:szCs w:val="21"/>
              </w:rPr>
              <w:t>本基金对持续持有期少于7日的投资者收取不低于1.5%的赎回费，并将上述赎回费全额计入基金财产。</w:t>
            </w:r>
            <w:r w:rsidRPr="00207189">
              <w:rPr>
                <w:rFonts w:asciiTheme="minorEastAsia" w:hAnsiTheme="minorEastAsia"/>
                <w:bCs/>
                <w:szCs w:val="21"/>
              </w:rPr>
              <w:t>赎回金额为按实际确认的有效赎回份额乘以当日基金份额净值并扣除相应的费用，赎回金额单位为元。上述计算结果均按</w:t>
            </w:r>
            <w:r w:rsidRPr="00207189">
              <w:rPr>
                <w:rFonts w:asciiTheme="minorEastAsia" w:hAnsiTheme="minorEastAsia" w:hint="eastAsia"/>
                <w:bCs/>
                <w:szCs w:val="21"/>
              </w:rPr>
              <w:t>四舍五入</w:t>
            </w:r>
            <w:r w:rsidRPr="00207189">
              <w:rPr>
                <w:rFonts w:asciiTheme="minorEastAsia" w:hAnsiTheme="minorEastAsia"/>
                <w:bCs/>
                <w:szCs w:val="21"/>
              </w:rPr>
              <w:t>方法，保留到小数点后</w:t>
            </w:r>
            <w:r w:rsidRPr="00207189">
              <w:rPr>
                <w:rFonts w:asciiTheme="minorEastAsia" w:hAnsiTheme="minorEastAsia" w:hint="eastAsia"/>
                <w:bCs/>
                <w:szCs w:val="21"/>
              </w:rPr>
              <w:t>2</w:t>
            </w:r>
            <w:r w:rsidRPr="00207189">
              <w:rPr>
                <w:rFonts w:asciiTheme="minorEastAsia" w:hAnsiTheme="minorEastAsia"/>
                <w:bCs/>
                <w:szCs w:val="21"/>
              </w:rPr>
              <w:t>位，由此产生的收益或损失由基金财产承担。</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7E2737" w:rsidRPr="00207189" w:rsidRDefault="007E2737" w:rsidP="00A279F8">
            <w:pPr>
              <w:spacing w:line="360" w:lineRule="auto"/>
              <w:ind w:firstLineChars="200" w:firstLine="420"/>
              <w:rPr>
                <w:rFonts w:asciiTheme="minorEastAsia" w:hAnsiTheme="minorEastAsia"/>
              </w:rPr>
            </w:pPr>
            <w:r w:rsidRPr="00207189">
              <w:rPr>
                <w:rFonts w:asciiTheme="minorEastAsia" w:hAnsiTheme="minorEastAsia" w:hint="eastAsia"/>
                <w:bCs/>
                <w:szCs w:val="21"/>
              </w:rPr>
              <w:t>7、当发生大额申购或赎回情形时，基金管理人可以采用摆动定价机制，以确保基金估值的公平性。具体处理原则与操作规范遵循相关法律法规以及监管部门、自律规则的规定。</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六、基金份额的申购与赎回</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七、拒绝或暂停申购的情形</w:t>
            </w: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bCs/>
                <w:szCs w:val="21"/>
              </w:rPr>
              <w:t>发生上述第1、2、3、5、6项暂停申购情形时</w:t>
            </w:r>
            <w:r w:rsidRPr="00207189">
              <w:rPr>
                <w:rFonts w:asciiTheme="minorEastAsia" w:hAnsiTheme="minorEastAsia" w:hint="eastAsia"/>
                <w:bCs/>
                <w:szCs w:val="21"/>
              </w:rPr>
              <w:t>且基金管理人决定暂停申购的</w:t>
            </w:r>
            <w:r w:rsidRPr="00207189">
              <w:rPr>
                <w:rFonts w:asciiTheme="minorEastAsia" w:hAnsiTheme="minorEastAsia"/>
                <w:bCs/>
                <w:szCs w:val="21"/>
              </w:rPr>
              <w:t>，基金管理人应当根据有关规定在指定媒</w:t>
            </w:r>
            <w:r w:rsidRPr="00207189">
              <w:rPr>
                <w:rFonts w:asciiTheme="minorEastAsia" w:hAnsiTheme="minorEastAsia" w:hint="eastAsia"/>
                <w:bCs/>
                <w:szCs w:val="21"/>
              </w:rPr>
              <w:t>介</w:t>
            </w:r>
            <w:r w:rsidRPr="00207189">
              <w:rPr>
                <w:rFonts w:asciiTheme="minorEastAsia" w:hAnsiTheme="minorEastAsia"/>
                <w:bCs/>
                <w:szCs w:val="21"/>
              </w:rPr>
              <w:t>上刊登暂停申购公告。如果投资人的申购申请被拒绝，被拒绝的申购款项将退还给投资人。在暂停申购的情况消除时，基金管理人应及时恢复申购业务的办理。</w:t>
            </w:r>
          </w:p>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七、拒绝或暂停申购的情形</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p>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hint="eastAsia"/>
                <w:bCs/>
                <w:szCs w:val="21"/>
              </w:rPr>
              <w:t>6、基金管理人接受某笔或者某些申购申请有可能导致单一投资者持有基金份额的比例达到或者超过50%，或者变相规避50%集中度的情形时。</w:t>
            </w:r>
          </w:p>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hint="eastAsia"/>
                <w:bCs/>
                <w:szCs w:val="21"/>
              </w:rPr>
              <w:t>7、当前一估值日基金资产净值50%以上的资产出现无可参考的活跃市场价格且采用估值技术仍导致公允价值存在重大不确定性时，经与基金托管人协商确认后，基金管理人应当暂停接受基金申购申请。</w:t>
            </w:r>
          </w:p>
          <w:p w:rsidR="007E2737" w:rsidRPr="00207189" w:rsidRDefault="007E2737" w:rsidP="00A279F8">
            <w:pPr>
              <w:spacing w:line="360" w:lineRule="auto"/>
              <w:ind w:firstLineChars="200" w:firstLine="420"/>
              <w:rPr>
                <w:rFonts w:asciiTheme="minorEastAsia" w:hAnsiTheme="minorEastAsia"/>
              </w:rPr>
            </w:pPr>
            <w:r w:rsidRPr="00207189">
              <w:rPr>
                <w:rFonts w:asciiTheme="minorEastAsia" w:hAnsiTheme="minorEastAsia"/>
                <w:bCs/>
                <w:szCs w:val="21"/>
              </w:rPr>
              <w:t>发生上述第1、2、3、5、7</w:t>
            </w:r>
            <w:r w:rsidRPr="00207189">
              <w:rPr>
                <w:rFonts w:asciiTheme="minorEastAsia" w:hAnsiTheme="minorEastAsia" w:hint="eastAsia"/>
                <w:bCs/>
                <w:szCs w:val="21"/>
              </w:rPr>
              <w:t>、8</w:t>
            </w:r>
            <w:r w:rsidRPr="00207189">
              <w:rPr>
                <w:rFonts w:asciiTheme="minorEastAsia" w:hAnsiTheme="minorEastAsia"/>
                <w:bCs/>
                <w:szCs w:val="21"/>
              </w:rPr>
              <w:t>项暂停申购情形时</w:t>
            </w:r>
            <w:r w:rsidRPr="00207189">
              <w:rPr>
                <w:rFonts w:asciiTheme="minorEastAsia" w:hAnsiTheme="minorEastAsia" w:hint="eastAsia"/>
                <w:bCs/>
                <w:szCs w:val="21"/>
              </w:rPr>
              <w:t>且基金管理人决定暂停申购的</w:t>
            </w:r>
            <w:r w:rsidRPr="00207189">
              <w:rPr>
                <w:rFonts w:asciiTheme="minorEastAsia" w:hAnsiTheme="minorEastAsia"/>
                <w:bCs/>
                <w:szCs w:val="21"/>
              </w:rPr>
              <w:t>，基金管理人应当根据有关规定在指定媒</w:t>
            </w:r>
            <w:r w:rsidRPr="00207189">
              <w:rPr>
                <w:rFonts w:asciiTheme="minorEastAsia" w:hAnsiTheme="minorEastAsia" w:hint="eastAsia"/>
                <w:bCs/>
                <w:szCs w:val="21"/>
              </w:rPr>
              <w:t>介</w:t>
            </w:r>
            <w:r w:rsidRPr="00207189">
              <w:rPr>
                <w:rFonts w:asciiTheme="minorEastAsia" w:hAnsiTheme="minorEastAsia"/>
                <w:bCs/>
                <w:szCs w:val="21"/>
              </w:rPr>
              <w:t>上刊登暂停申购公告。如果投资人的申购申请被全部或部分拒绝的，被拒绝的申购款项将退还给投资人。在暂停申购的情况消除时，基金管理人应及时恢复申购业务的办理。</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六、基金份额的申购与赎回</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八、暂停赎回或延缓支付赎回款项的情形</w:t>
            </w:r>
          </w:p>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八、暂停赎回或延缓支付赎回款项的情形</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7E2737" w:rsidRPr="00207189" w:rsidRDefault="007E2737" w:rsidP="00A279F8">
            <w:pPr>
              <w:spacing w:line="360" w:lineRule="auto"/>
              <w:ind w:firstLineChars="200" w:firstLine="420"/>
              <w:rPr>
                <w:rFonts w:asciiTheme="minorEastAsia" w:hAnsiTheme="minorEastAsia"/>
              </w:rPr>
            </w:pPr>
            <w:r w:rsidRPr="00207189">
              <w:rPr>
                <w:rFonts w:asciiTheme="minorEastAsia" w:hAnsiTheme="minorEastAsia" w:hint="eastAsia"/>
                <w:bCs/>
                <w:szCs w:val="21"/>
              </w:rPr>
              <w:t>6、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六、基金份额的申购与赎回</w:t>
            </w:r>
          </w:p>
        </w:tc>
        <w:tc>
          <w:tcPr>
            <w:tcW w:w="4536" w:type="dxa"/>
          </w:tcPr>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hint="eastAsia"/>
                <w:bCs/>
                <w:szCs w:val="21"/>
              </w:rPr>
              <w:t>九、巨额赎回的情形及处理方式</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2、巨额赎回的处理方式</w:t>
            </w:r>
          </w:p>
        </w:tc>
        <w:tc>
          <w:tcPr>
            <w:tcW w:w="4536" w:type="dxa"/>
          </w:tcPr>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hint="eastAsia"/>
                <w:bCs/>
                <w:szCs w:val="21"/>
              </w:rPr>
              <w:t>九、巨额赎回的情形及处理方式</w:t>
            </w:r>
          </w:p>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bCs/>
                <w:szCs w:val="21"/>
              </w:rPr>
              <w:t>2、巨额赎回的处理方式</w:t>
            </w:r>
          </w:p>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hint="eastAsia"/>
                <w:bCs/>
                <w:szCs w:val="21"/>
              </w:rPr>
              <w:t>增加：</w:t>
            </w:r>
          </w:p>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hint="eastAsia"/>
                <w:bCs/>
                <w:szCs w:val="21"/>
              </w:rPr>
              <w:t>（4）若基金发生巨额赎回，在当日存在单个基金份额持有人超过上一开放日基金总份额10%以上的赎回申请（“大额赎回申请人”）的情形下，基金管理人可以延期办理赎回申请。对其他赎回申请人（“小额赎回申请人”）和大额赎回申请人10%以内的赎回申请在当日根据前述“（1）全额赎回”或“（2）部分延期赎回”的约定方式办理，在仍可接受赎回申请的范围内对大额赎回申请人超过10%的赎回申请按比例确认。对当日未予确认的赎回申请进行延期办理。对于未能赎回部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七、基金合同当事人及权利义务</w:t>
            </w:r>
          </w:p>
        </w:tc>
        <w:tc>
          <w:tcPr>
            <w:tcW w:w="4536" w:type="dxa"/>
          </w:tcPr>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bCs/>
                <w:szCs w:val="21"/>
              </w:rPr>
              <w:t>（一）基金托管人简况</w:t>
            </w:r>
          </w:p>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hint="eastAsia"/>
                <w:bCs/>
                <w:szCs w:val="21"/>
              </w:rPr>
              <w:t>法定代表人：孙建一</w:t>
            </w:r>
          </w:p>
        </w:tc>
        <w:tc>
          <w:tcPr>
            <w:tcW w:w="4536" w:type="dxa"/>
          </w:tcPr>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bCs/>
                <w:szCs w:val="21"/>
              </w:rPr>
              <w:t>（一）基金托管人简况</w:t>
            </w:r>
          </w:p>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hint="eastAsia"/>
                <w:bCs/>
                <w:szCs w:val="21"/>
              </w:rPr>
              <w:t>法定代表人：谢永林</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十二、基金的投资</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（二）投资范围</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w:t>
            </w:r>
          </w:p>
          <w:p w:rsidR="007E2737" w:rsidRPr="00207189" w:rsidRDefault="007E2737" w:rsidP="00A279F8">
            <w:pPr>
              <w:spacing w:line="360" w:lineRule="auto"/>
              <w:ind w:firstLine="480"/>
              <w:rPr>
                <w:rFonts w:asciiTheme="minorEastAsia" w:hAnsiTheme="minorEastAsia"/>
                <w:bCs/>
                <w:szCs w:val="21"/>
              </w:rPr>
            </w:pPr>
            <w:r w:rsidRPr="00207189">
              <w:rPr>
                <w:rFonts w:asciiTheme="minorEastAsia" w:hAnsiTheme="minorEastAsia"/>
                <w:bCs/>
                <w:szCs w:val="21"/>
              </w:rPr>
              <w:t>基金的投资组合比例为：</w:t>
            </w:r>
            <w:r w:rsidRPr="00207189">
              <w:rPr>
                <w:rFonts w:asciiTheme="minorEastAsia" w:hAnsiTheme="minorEastAsia" w:hint="eastAsia"/>
                <w:bCs/>
                <w:szCs w:val="21"/>
              </w:rPr>
              <w:t>股票资产占基金资产的比例为0%－95%；每个交易日日终基金保留的现金以及投资于到期日在一年以内的政府债券的比例合计不低于基金资产净值的5%。</w:t>
            </w:r>
          </w:p>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（二）投资范围</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w:t>
            </w:r>
          </w:p>
          <w:p w:rsidR="007E2737" w:rsidRPr="00207189" w:rsidRDefault="007E2737" w:rsidP="00A279F8">
            <w:pPr>
              <w:spacing w:line="360" w:lineRule="auto"/>
              <w:ind w:firstLine="480"/>
              <w:rPr>
                <w:rFonts w:asciiTheme="minorEastAsia" w:hAnsiTheme="minorEastAsia"/>
              </w:rPr>
            </w:pPr>
            <w:r w:rsidRPr="00207189">
              <w:rPr>
                <w:rFonts w:asciiTheme="minorEastAsia" w:hAnsiTheme="minorEastAsia"/>
                <w:bCs/>
                <w:szCs w:val="21"/>
              </w:rPr>
              <w:t>基金的投资组合比例为：</w:t>
            </w:r>
            <w:r w:rsidRPr="00207189">
              <w:rPr>
                <w:rFonts w:asciiTheme="minorEastAsia" w:hAnsiTheme="minorEastAsia" w:hint="eastAsia"/>
                <w:bCs/>
                <w:szCs w:val="21"/>
              </w:rPr>
              <w:t>股票资产占基金资产的比例为0%－95%；每个交易日日终基金保留的现金以及投资于到期日在一年以内的政府债券的比例合计不低于基金资产净值的5%，其中现金不包括结算备付金、存出保证金、应收申购款等。</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十二、基金的投资</w:t>
            </w:r>
          </w:p>
        </w:tc>
        <w:tc>
          <w:tcPr>
            <w:tcW w:w="4536" w:type="dxa"/>
          </w:tcPr>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bCs/>
                <w:szCs w:val="21"/>
              </w:rPr>
              <w:t>四、投资限制</w:t>
            </w:r>
          </w:p>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bCs/>
                <w:szCs w:val="21"/>
              </w:rPr>
              <w:t>1、组合限制</w:t>
            </w:r>
          </w:p>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bCs/>
                <w:szCs w:val="21"/>
              </w:rPr>
              <w:t>（2）</w:t>
            </w:r>
            <w:r w:rsidRPr="00207189">
              <w:rPr>
                <w:rFonts w:asciiTheme="minorEastAsia" w:hAnsiTheme="minorEastAsia" w:hint="eastAsia"/>
                <w:bCs/>
                <w:szCs w:val="21"/>
              </w:rPr>
              <w:t>每个交易日日终</w:t>
            </w:r>
            <w:r w:rsidRPr="00207189">
              <w:rPr>
                <w:rFonts w:asciiTheme="minorEastAsia" w:hAnsiTheme="minorEastAsia"/>
                <w:bCs/>
                <w:szCs w:val="21"/>
              </w:rPr>
              <w:t>保持不低于基金资产净值5</w:t>
            </w:r>
            <w:r w:rsidRPr="00207189">
              <w:rPr>
                <w:rFonts w:asciiTheme="minorEastAsia" w:hAnsiTheme="minorEastAsia" w:hint="eastAsia"/>
                <w:bCs/>
                <w:szCs w:val="21"/>
              </w:rPr>
              <w:t>%</w:t>
            </w:r>
            <w:r w:rsidRPr="00207189">
              <w:rPr>
                <w:rFonts w:asciiTheme="minorEastAsia" w:hAnsiTheme="minorEastAsia"/>
                <w:bCs/>
                <w:szCs w:val="21"/>
              </w:rPr>
              <w:t>的现金或者到期日在一年以内的政府债券；</w:t>
            </w:r>
          </w:p>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hint="eastAsia"/>
                <w:bCs/>
                <w:szCs w:val="21"/>
              </w:rPr>
              <w:t>……</w:t>
            </w: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w:t>
            </w:r>
          </w:p>
          <w:p w:rsidR="007E2737" w:rsidRPr="00207189" w:rsidRDefault="007E2737" w:rsidP="00A279F8">
            <w:pPr>
              <w:spacing w:line="360" w:lineRule="auto"/>
              <w:ind w:firstLineChars="200" w:firstLine="420"/>
              <w:rPr>
                <w:rFonts w:asciiTheme="minorEastAsia" w:hAnsiTheme="minorEastAsia"/>
              </w:rPr>
            </w:pPr>
            <w:r w:rsidRPr="00207189">
              <w:rPr>
                <w:rFonts w:asciiTheme="minorEastAsia" w:hAnsiTheme="minorEastAsia"/>
                <w:bCs/>
                <w:szCs w:val="21"/>
              </w:rPr>
              <w:t>因证券市场波动、上市公司合并、基金规模变动等基金管理人之外的因素致使基金投资比例不符合上述规定投资比例的，基金管理人应当在10个交易日内进行调整</w:t>
            </w:r>
            <w:r w:rsidRPr="00207189">
              <w:rPr>
                <w:rFonts w:asciiTheme="minorEastAsia" w:hAnsiTheme="minorEastAsia" w:hint="eastAsia"/>
                <w:bCs/>
                <w:szCs w:val="21"/>
              </w:rPr>
              <w:t>，但中国证监会规定的特殊情形除外</w:t>
            </w:r>
            <w:r w:rsidRPr="00207189">
              <w:rPr>
                <w:rFonts w:asciiTheme="minorEastAsia" w:hAnsiTheme="minorEastAsia"/>
                <w:bCs/>
                <w:szCs w:val="21"/>
              </w:rPr>
              <w:t>。</w:t>
            </w:r>
          </w:p>
        </w:tc>
        <w:tc>
          <w:tcPr>
            <w:tcW w:w="4536" w:type="dxa"/>
          </w:tcPr>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bCs/>
                <w:szCs w:val="21"/>
              </w:rPr>
              <w:t>四、投资限制</w:t>
            </w:r>
          </w:p>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bCs/>
                <w:szCs w:val="21"/>
              </w:rPr>
              <w:t>1、组合限制</w:t>
            </w:r>
          </w:p>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bCs/>
                <w:szCs w:val="21"/>
              </w:rPr>
              <w:t>（2）</w:t>
            </w:r>
            <w:r w:rsidRPr="00207189">
              <w:rPr>
                <w:rFonts w:asciiTheme="minorEastAsia" w:hAnsiTheme="minorEastAsia" w:hint="eastAsia"/>
                <w:bCs/>
                <w:szCs w:val="21"/>
              </w:rPr>
              <w:t>每个交易日日终</w:t>
            </w:r>
            <w:r w:rsidRPr="00207189">
              <w:rPr>
                <w:rFonts w:asciiTheme="minorEastAsia" w:hAnsiTheme="minorEastAsia"/>
                <w:bCs/>
                <w:szCs w:val="21"/>
              </w:rPr>
              <w:t>保持不低于基金资产净值5</w:t>
            </w:r>
            <w:r w:rsidRPr="00207189">
              <w:rPr>
                <w:rFonts w:asciiTheme="minorEastAsia" w:hAnsiTheme="minorEastAsia" w:hint="eastAsia"/>
                <w:bCs/>
                <w:szCs w:val="21"/>
              </w:rPr>
              <w:t>%</w:t>
            </w:r>
            <w:r w:rsidRPr="00207189">
              <w:rPr>
                <w:rFonts w:asciiTheme="minorEastAsia" w:hAnsiTheme="minorEastAsia"/>
                <w:bCs/>
                <w:szCs w:val="21"/>
              </w:rPr>
              <w:t>的现金或者到期日在一年以内的政府债券</w:t>
            </w:r>
            <w:r w:rsidRPr="00207189">
              <w:rPr>
                <w:rFonts w:asciiTheme="minorEastAsia" w:hAnsiTheme="minorEastAsia" w:hint="eastAsia"/>
                <w:bCs/>
                <w:szCs w:val="21"/>
              </w:rPr>
              <w:t>，其中现金不包括结算备付金、存出保证金、应收申购款等</w:t>
            </w:r>
            <w:r w:rsidRPr="00207189">
              <w:rPr>
                <w:rFonts w:asciiTheme="minorEastAsia" w:hAnsiTheme="minorEastAsia"/>
                <w:bCs/>
                <w:szCs w:val="21"/>
              </w:rPr>
              <w:t>；</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p>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hint="eastAsia"/>
                <w:bCs/>
                <w:szCs w:val="21"/>
              </w:rPr>
              <w:t>（5）本基金管理人管理的全部开放式基金持有一家上市公司发行的可流通股票，不得超过该上市公司可流通股票的15%；</w:t>
            </w:r>
          </w:p>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hint="eastAsia"/>
                <w:bCs/>
                <w:szCs w:val="21"/>
              </w:rPr>
              <w:t>（6）本基金管理人管理的全部投资组合持有一家上市公司发行的可流通股票，不得超过该上市公司可流通股票的30%；</w:t>
            </w:r>
          </w:p>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hint="eastAsia"/>
                <w:bCs/>
                <w:szCs w:val="21"/>
              </w:rPr>
              <w:t>（</w:t>
            </w:r>
            <w:r w:rsidRPr="00207189">
              <w:rPr>
                <w:rFonts w:asciiTheme="minorEastAsia" w:hAnsiTheme="minorEastAsia"/>
                <w:bCs/>
                <w:szCs w:val="21"/>
              </w:rPr>
              <w:t>19</w:t>
            </w:r>
            <w:r w:rsidRPr="00207189">
              <w:rPr>
                <w:rFonts w:asciiTheme="minorEastAsia" w:hAnsiTheme="minorEastAsia" w:hint="eastAsia"/>
                <w:bCs/>
                <w:szCs w:val="21"/>
              </w:rPr>
              <w:t>）本基金主动投资于流动性受限资产的市值合计不得超过该基金资产净值的15%。因证券市场波动、上市公司股票停牌、基金规模变动等基金管理人之外的因素致使基金不符合前述所规定比例限制的，基金管理人不得主动新增流动性受限资产的投资；</w:t>
            </w:r>
          </w:p>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hint="eastAsia"/>
                <w:bCs/>
                <w:szCs w:val="21"/>
              </w:rPr>
              <w:t>（</w:t>
            </w:r>
            <w:r w:rsidRPr="00207189">
              <w:rPr>
                <w:rFonts w:asciiTheme="minorEastAsia" w:hAnsiTheme="minorEastAsia"/>
                <w:bCs/>
                <w:szCs w:val="21"/>
              </w:rPr>
              <w:t>20</w:t>
            </w:r>
            <w:r w:rsidRPr="00207189">
              <w:rPr>
                <w:rFonts w:asciiTheme="minorEastAsia" w:hAnsiTheme="minorEastAsia" w:hint="eastAsia"/>
                <w:bCs/>
                <w:szCs w:val="21"/>
              </w:rPr>
              <w:t>）本基金与私募类证券资管产品及中国证监会认定的其他主体为交易对手开展逆回购交易的，可接受质押品的资质要求应当与基金合同约定的投资范围保持一致；</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w:t>
            </w:r>
          </w:p>
          <w:p w:rsidR="007E2737" w:rsidRPr="00207189" w:rsidRDefault="007E2737" w:rsidP="00A279F8">
            <w:pPr>
              <w:spacing w:line="360" w:lineRule="auto"/>
              <w:ind w:firstLineChars="200" w:firstLine="420"/>
              <w:rPr>
                <w:rFonts w:asciiTheme="minorEastAsia" w:hAnsiTheme="minorEastAsia"/>
              </w:rPr>
            </w:pPr>
            <w:r w:rsidRPr="00207189">
              <w:rPr>
                <w:rFonts w:asciiTheme="minorEastAsia" w:hAnsiTheme="minorEastAsia" w:hint="eastAsia"/>
                <w:bCs/>
                <w:szCs w:val="21"/>
              </w:rPr>
              <w:t>除上述第（2）、（</w:t>
            </w:r>
            <w:r w:rsidRPr="00207189">
              <w:rPr>
                <w:rFonts w:asciiTheme="minorEastAsia" w:hAnsiTheme="minorEastAsia"/>
                <w:bCs/>
                <w:szCs w:val="21"/>
              </w:rPr>
              <w:t>14</w:t>
            </w:r>
            <w:r w:rsidRPr="00207189">
              <w:rPr>
                <w:rFonts w:asciiTheme="minorEastAsia" w:hAnsiTheme="minorEastAsia" w:hint="eastAsia"/>
                <w:bCs/>
                <w:szCs w:val="21"/>
              </w:rPr>
              <w:t>）、（</w:t>
            </w:r>
            <w:r w:rsidRPr="00207189">
              <w:rPr>
                <w:rFonts w:asciiTheme="minorEastAsia" w:hAnsiTheme="minorEastAsia"/>
                <w:bCs/>
                <w:szCs w:val="21"/>
              </w:rPr>
              <w:t>19</w:t>
            </w:r>
            <w:r w:rsidRPr="00207189">
              <w:rPr>
                <w:rFonts w:asciiTheme="minorEastAsia" w:hAnsiTheme="minorEastAsia" w:hint="eastAsia"/>
                <w:bCs/>
                <w:szCs w:val="21"/>
              </w:rPr>
              <w:t>）、</w:t>
            </w:r>
            <w:r w:rsidRPr="00207189">
              <w:rPr>
                <w:rFonts w:asciiTheme="minorEastAsia" w:hAnsiTheme="minorEastAsia"/>
                <w:bCs/>
                <w:szCs w:val="21"/>
              </w:rPr>
              <w:t>（</w:t>
            </w:r>
            <w:r w:rsidRPr="00207189">
              <w:rPr>
                <w:rFonts w:asciiTheme="minorEastAsia" w:hAnsiTheme="minorEastAsia" w:hint="eastAsia"/>
                <w:bCs/>
                <w:szCs w:val="21"/>
              </w:rPr>
              <w:t>20</w:t>
            </w:r>
            <w:r w:rsidRPr="00207189">
              <w:rPr>
                <w:rFonts w:asciiTheme="minorEastAsia" w:hAnsiTheme="minorEastAsia"/>
                <w:bCs/>
                <w:szCs w:val="21"/>
              </w:rPr>
              <w:t>）</w:t>
            </w:r>
            <w:r w:rsidRPr="00207189">
              <w:rPr>
                <w:rFonts w:asciiTheme="minorEastAsia" w:hAnsiTheme="minorEastAsia" w:hint="eastAsia"/>
                <w:bCs/>
                <w:szCs w:val="21"/>
              </w:rPr>
              <w:t>条外，</w:t>
            </w:r>
            <w:r w:rsidRPr="00207189">
              <w:rPr>
                <w:rFonts w:asciiTheme="minorEastAsia" w:hAnsiTheme="minorEastAsia"/>
                <w:bCs/>
                <w:szCs w:val="21"/>
              </w:rPr>
              <w:t>因证券市场波动、上市公司合并、基金规模变动等基金管理人之外的因素致使基金投资比例不符合上述规定投资比例的，基金管理人应当在10个交易日内进行调整</w:t>
            </w:r>
            <w:r w:rsidRPr="00207189">
              <w:rPr>
                <w:rFonts w:asciiTheme="minorEastAsia" w:hAnsiTheme="minorEastAsia" w:hint="eastAsia"/>
                <w:bCs/>
                <w:szCs w:val="21"/>
              </w:rPr>
              <w:t>，但中国证监会规定的特殊情形除外</w:t>
            </w:r>
            <w:r w:rsidRPr="00207189">
              <w:rPr>
                <w:rFonts w:asciiTheme="minorEastAsia" w:hAnsiTheme="minorEastAsia"/>
                <w:bCs/>
                <w:szCs w:val="21"/>
              </w:rPr>
              <w:t>。</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十四、基金资产估值</w:t>
            </w:r>
          </w:p>
        </w:tc>
        <w:tc>
          <w:tcPr>
            <w:tcW w:w="4536" w:type="dxa"/>
          </w:tcPr>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bCs/>
                <w:szCs w:val="21"/>
              </w:rPr>
              <w:t>三、估值方法</w:t>
            </w:r>
          </w:p>
          <w:p w:rsidR="007E2737" w:rsidRPr="00207189" w:rsidRDefault="007E2737" w:rsidP="00A279F8">
            <w:pPr>
              <w:rPr>
                <w:rFonts w:asciiTheme="minorEastAsia" w:hAnsiTheme="minorEastAsia"/>
              </w:rPr>
            </w:pPr>
          </w:p>
        </w:tc>
        <w:tc>
          <w:tcPr>
            <w:tcW w:w="4536" w:type="dxa"/>
          </w:tcPr>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bCs/>
                <w:szCs w:val="21"/>
              </w:rPr>
              <w:t>三、估值方法</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bCs/>
                <w:szCs w:val="21"/>
              </w:rPr>
              <w:t>6</w:t>
            </w:r>
            <w:r w:rsidRPr="00207189">
              <w:rPr>
                <w:rFonts w:asciiTheme="minorEastAsia" w:hAnsiTheme="minorEastAsia" w:hint="eastAsia"/>
                <w:bCs/>
                <w:szCs w:val="21"/>
              </w:rPr>
              <w:t>、当发生大额申购或赎回情形时，基金管理人可以采用摆动定价机制，以确保基金估值的公平性。</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十四、基金资产估值</w:t>
            </w:r>
          </w:p>
        </w:tc>
        <w:tc>
          <w:tcPr>
            <w:tcW w:w="4536" w:type="dxa"/>
          </w:tcPr>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bCs/>
                <w:szCs w:val="21"/>
              </w:rPr>
              <w:t>六、暂停估值的情形</w:t>
            </w: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bCs/>
                <w:szCs w:val="21"/>
              </w:rPr>
              <w:t>六、暂停估值的情形</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p>
          <w:p w:rsidR="007E2737" w:rsidRPr="00207189" w:rsidRDefault="007E2737" w:rsidP="00A279F8">
            <w:pPr>
              <w:spacing w:line="360" w:lineRule="auto"/>
              <w:ind w:firstLineChars="200" w:firstLine="420"/>
              <w:rPr>
                <w:rFonts w:asciiTheme="minorEastAsia" w:hAnsiTheme="minorEastAsia"/>
              </w:rPr>
            </w:pPr>
            <w:r w:rsidRPr="00207189">
              <w:rPr>
                <w:rFonts w:asciiTheme="minorEastAsia" w:hAnsiTheme="minorEastAsia" w:hint="eastAsia"/>
                <w:bCs/>
                <w:szCs w:val="21"/>
              </w:rPr>
              <w:t>3、当前一估值日基金资产净值50%以上的资产出现无可参考的活跃市场价格且采用估值技术仍导致公允价值存在重大不确定性时，经与基金托管人协商确认后，基金管理人应当暂停估值；</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十四、基金资产估值</w:t>
            </w:r>
          </w:p>
        </w:tc>
        <w:tc>
          <w:tcPr>
            <w:tcW w:w="4536" w:type="dxa"/>
          </w:tcPr>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hint="eastAsia"/>
                <w:bCs/>
                <w:szCs w:val="21"/>
              </w:rPr>
              <w:t xml:space="preserve">八、特殊情形的处理 </w:t>
            </w:r>
          </w:p>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hint="eastAsia"/>
                <w:bCs/>
                <w:szCs w:val="21"/>
              </w:rPr>
              <w:t>1、基金管理人或基金托管人按估值方法的第</w:t>
            </w:r>
            <w:r w:rsidRPr="00207189">
              <w:rPr>
                <w:rFonts w:asciiTheme="minorEastAsia" w:hAnsiTheme="minorEastAsia"/>
                <w:bCs/>
                <w:szCs w:val="21"/>
              </w:rPr>
              <w:t>6</w:t>
            </w:r>
            <w:r w:rsidRPr="00207189">
              <w:rPr>
                <w:rFonts w:asciiTheme="minorEastAsia" w:hAnsiTheme="minorEastAsia" w:hint="eastAsia"/>
                <w:bCs/>
                <w:szCs w:val="21"/>
              </w:rPr>
              <w:t xml:space="preserve">项进行估值时，所造成的误差不作为基金资产估值错误处理。 </w:t>
            </w:r>
          </w:p>
        </w:tc>
        <w:tc>
          <w:tcPr>
            <w:tcW w:w="4536" w:type="dxa"/>
          </w:tcPr>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hint="eastAsia"/>
                <w:bCs/>
                <w:szCs w:val="21"/>
              </w:rPr>
              <w:t xml:space="preserve">八、特殊情形的处理 </w:t>
            </w:r>
          </w:p>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hint="eastAsia"/>
                <w:bCs/>
                <w:szCs w:val="21"/>
              </w:rPr>
              <w:t>1、基金管理人或基金托管人按估值方法的第</w:t>
            </w:r>
            <w:r w:rsidRPr="00207189">
              <w:rPr>
                <w:rFonts w:asciiTheme="minorEastAsia" w:hAnsiTheme="minorEastAsia"/>
                <w:bCs/>
                <w:szCs w:val="21"/>
              </w:rPr>
              <w:t>7</w:t>
            </w:r>
            <w:r w:rsidRPr="00207189">
              <w:rPr>
                <w:rFonts w:asciiTheme="minorEastAsia" w:hAnsiTheme="minorEastAsia" w:hint="eastAsia"/>
                <w:bCs/>
                <w:szCs w:val="21"/>
              </w:rPr>
              <w:t xml:space="preserve">项进行估值时，所造成的误差不作为基金资产估值错误处理。 </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十八、基金的信息披露</w:t>
            </w:r>
          </w:p>
        </w:tc>
        <w:tc>
          <w:tcPr>
            <w:tcW w:w="4536" w:type="dxa"/>
          </w:tcPr>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bCs/>
                <w:szCs w:val="21"/>
              </w:rPr>
              <w:t>（六）基金定期报告，包括基金年度报告、基金半年度报告和基金季度报告</w:t>
            </w:r>
          </w:p>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bCs/>
                <w:szCs w:val="21"/>
              </w:rPr>
              <w:t>（六）基金定期报告，包括基金年度报告、基金半年度报告和基金季度报告</w:t>
            </w:r>
          </w:p>
          <w:p w:rsidR="007E2737" w:rsidRPr="00207189" w:rsidRDefault="007E2737" w:rsidP="00A279F8">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hint="eastAsia"/>
                <w:bCs/>
                <w:szCs w:val="21"/>
              </w:rPr>
              <w:t>基金管理人应当在半年度报告和年度报告中披露基金组合资产情况及其流动性风险分析等。</w:t>
            </w:r>
          </w:p>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hint="eastAsia"/>
                <w:bCs/>
                <w:szCs w:val="21"/>
              </w:rPr>
              <w:t>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十八、基金的信息披露</w:t>
            </w:r>
          </w:p>
        </w:tc>
        <w:tc>
          <w:tcPr>
            <w:tcW w:w="4536" w:type="dxa"/>
          </w:tcPr>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bCs/>
                <w:szCs w:val="21"/>
              </w:rPr>
              <w:t>（七）临时报告</w:t>
            </w:r>
          </w:p>
          <w:p w:rsidR="007E2737" w:rsidRPr="00207189" w:rsidRDefault="007E2737" w:rsidP="00A279F8">
            <w:pPr>
              <w:tabs>
                <w:tab w:val="left" w:pos="3780"/>
              </w:tabs>
              <w:spacing w:line="360" w:lineRule="auto"/>
              <w:textAlignment w:val="bottom"/>
              <w:rPr>
                <w:rFonts w:asciiTheme="minorEastAsia" w:hAnsiTheme="minorEastAsia"/>
              </w:rPr>
            </w:pPr>
          </w:p>
        </w:tc>
        <w:tc>
          <w:tcPr>
            <w:tcW w:w="4536" w:type="dxa"/>
          </w:tcPr>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bCs/>
                <w:szCs w:val="21"/>
              </w:rPr>
              <w:t>（七）临时报告</w:t>
            </w:r>
          </w:p>
          <w:p w:rsidR="007E2737" w:rsidRPr="00207189" w:rsidRDefault="007E2737" w:rsidP="00A279F8">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7E2737" w:rsidRPr="00207189" w:rsidRDefault="007E2737" w:rsidP="00A279F8">
            <w:pPr>
              <w:spacing w:line="360" w:lineRule="auto"/>
              <w:ind w:firstLineChars="200" w:firstLine="420"/>
              <w:rPr>
                <w:rFonts w:asciiTheme="minorEastAsia" w:hAnsiTheme="minorEastAsia"/>
                <w:bCs/>
                <w:szCs w:val="21"/>
              </w:rPr>
            </w:pPr>
            <w:r w:rsidRPr="00207189">
              <w:rPr>
                <w:rFonts w:asciiTheme="minorEastAsia" w:hAnsiTheme="minorEastAsia" w:hint="eastAsia"/>
                <w:bCs/>
                <w:szCs w:val="21"/>
              </w:rPr>
              <w:t>26、本基金发生涉及基金申购、赎回事项调整或潜在影响投资者赎回等重大事项时；</w:t>
            </w:r>
          </w:p>
          <w:p w:rsidR="007E2737" w:rsidRPr="00207189" w:rsidRDefault="007E2737" w:rsidP="00A279F8">
            <w:pPr>
              <w:spacing w:line="360" w:lineRule="auto"/>
              <w:ind w:firstLineChars="200" w:firstLine="420"/>
              <w:rPr>
                <w:rFonts w:asciiTheme="minorEastAsia" w:hAnsiTheme="minorEastAsia"/>
              </w:rPr>
            </w:pPr>
            <w:r w:rsidRPr="00207189">
              <w:rPr>
                <w:rFonts w:asciiTheme="minorEastAsia" w:hAnsiTheme="minorEastAsia" w:hint="eastAsia"/>
                <w:bCs/>
                <w:szCs w:val="21"/>
              </w:rPr>
              <w:t>27、基金管理人采用摆动定价机制进行估值；</w:t>
            </w:r>
          </w:p>
        </w:tc>
      </w:tr>
    </w:tbl>
    <w:p w:rsidR="007E2737" w:rsidRPr="00207189" w:rsidRDefault="007E2737" w:rsidP="007E2737">
      <w:pPr>
        <w:pStyle w:val="ab"/>
        <w:rPr>
          <w:rFonts w:asciiTheme="minorEastAsia" w:eastAsiaTheme="minorEastAsia" w:hAnsiTheme="minorEastAsia"/>
          <w:szCs w:val="21"/>
        </w:rPr>
      </w:pPr>
      <w:bookmarkStart w:id="78" w:name="_Toc509500806"/>
      <w:r w:rsidRPr="00207189">
        <w:rPr>
          <w:rFonts w:asciiTheme="minorEastAsia" w:eastAsiaTheme="minorEastAsia" w:hAnsiTheme="minorEastAsia" w:hint="eastAsia"/>
          <w:szCs w:val="21"/>
        </w:rPr>
        <w:t>附件</w:t>
      </w:r>
      <w:r w:rsidRPr="00207189">
        <w:rPr>
          <w:rFonts w:asciiTheme="minorEastAsia" w:eastAsiaTheme="minorEastAsia" w:hAnsiTheme="minorEastAsia"/>
          <w:szCs w:val="21"/>
        </w:rPr>
        <w:t>64</w:t>
      </w:r>
      <w:r w:rsidRPr="00207189">
        <w:rPr>
          <w:rFonts w:asciiTheme="minorEastAsia" w:eastAsiaTheme="minorEastAsia" w:hAnsiTheme="minorEastAsia" w:hint="eastAsia"/>
          <w:szCs w:val="21"/>
        </w:rPr>
        <w:t>：《鹏华弘益灵活</w:t>
      </w:r>
      <w:r w:rsidRPr="00207189">
        <w:rPr>
          <w:rFonts w:asciiTheme="minorEastAsia" w:eastAsiaTheme="minorEastAsia" w:hAnsiTheme="minorEastAsia"/>
          <w:szCs w:val="21"/>
        </w:rPr>
        <w:t>配置混合型</w:t>
      </w:r>
      <w:r w:rsidRPr="00207189">
        <w:rPr>
          <w:rFonts w:asciiTheme="minorEastAsia" w:eastAsiaTheme="minorEastAsia" w:hAnsiTheme="minorEastAsia" w:hint="eastAsia"/>
          <w:szCs w:val="21"/>
        </w:rPr>
        <w:t>证券投资基金基金合同》修订对照表</w:t>
      </w:r>
      <w:bookmarkEnd w:id="78"/>
    </w:p>
    <w:tbl>
      <w:tblPr>
        <w:tblStyle w:val="a3"/>
        <w:tblW w:w="0" w:type="auto"/>
        <w:jc w:val="center"/>
        <w:tblLayout w:type="fixed"/>
        <w:tblLook w:val="04A0"/>
      </w:tblPr>
      <w:tblGrid>
        <w:gridCol w:w="1701"/>
        <w:gridCol w:w="4536"/>
        <w:gridCol w:w="4536"/>
      </w:tblGrid>
      <w:tr w:rsidR="007E2737" w:rsidRPr="00207189" w:rsidTr="00A279F8">
        <w:trPr>
          <w:jc w:val="center"/>
        </w:trPr>
        <w:tc>
          <w:tcPr>
            <w:tcW w:w="1701" w:type="dxa"/>
          </w:tcPr>
          <w:p w:rsidR="007E2737" w:rsidRPr="00207189" w:rsidRDefault="007E2737" w:rsidP="00A279F8">
            <w:pPr>
              <w:spacing w:line="360" w:lineRule="auto"/>
              <w:jc w:val="center"/>
              <w:rPr>
                <w:rFonts w:asciiTheme="minorEastAsia" w:hAnsiTheme="minorEastAsia"/>
              </w:rPr>
            </w:pPr>
            <w:r w:rsidRPr="00207189">
              <w:rPr>
                <w:rFonts w:asciiTheme="minorEastAsia" w:hAnsiTheme="minorEastAsia" w:hint="eastAsia"/>
              </w:rPr>
              <w:t>基金</w:t>
            </w:r>
            <w:r w:rsidRPr="00207189">
              <w:rPr>
                <w:rFonts w:asciiTheme="minorEastAsia" w:hAnsiTheme="minorEastAsia"/>
              </w:rPr>
              <w:t>合同条款</w:t>
            </w:r>
          </w:p>
        </w:tc>
        <w:tc>
          <w:tcPr>
            <w:tcW w:w="4536" w:type="dxa"/>
          </w:tcPr>
          <w:p w:rsidR="007E2737" w:rsidRPr="00207189" w:rsidRDefault="007E2737" w:rsidP="00A279F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前内容</w:t>
            </w:r>
          </w:p>
        </w:tc>
        <w:tc>
          <w:tcPr>
            <w:tcW w:w="4536" w:type="dxa"/>
          </w:tcPr>
          <w:p w:rsidR="007E2737" w:rsidRPr="00207189" w:rsidRDefault="007E2737" w:rsidP="00A279F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后内容</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第一部分  前言</w:t>
            </w:r>
          </w:p>
        </w:tc>
        <w:tc>
          <w:tcPr>
            <w:tcW w:w="4536" w:type="dxa"/>
          </w:tcPr>
          <w:p w:rsidR="007E2737" w:rsidRPr="00207189" w:rsidRDefault="007E2737" w:rsidP="00A279F8">
            <w:pPr>
              <w:spacing w:line="360" w:lineRule="auto"/>
              <w:rPr>
                <w:rFonts w:asciiTheme="minorEastAsia" w:hAnsiTheme="minorEastAsia"/>
                <w:bCs/>
              </w:rPr>
            </w:pPr>
            <w:r w:rsidRPr="00207189">
              <w:rPr>
                <w:rFonts w:asciiTheme="minorEastAsia" w:hAnsiTheme="minorEastAsia"/>
                <w:bCs/>
              </w:rPr>
              <w:t>一、订立本基金合同的目的、依据和原则</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2、订立本基金合同的依据是《中华人民共和国合同法》(以下简称“《合同法》”)、《中华人民共和国证券投资基金法》（以下简称“《基金法》”)、《公开募集证券投资基金运作管理办法》(以下简称“《运作办法》”)、《证券投资基金销售管理办法》(以下简称“《销售办法》”)、《证券投资基金信息披露管理办法》(以下简称“《信息披露办法》”)和其他有关法律法规。</w:t>
            </w:r>
          </w:p>
        </w:tc>
        <w:tc>
          <w:tcPr>
            <w:tcW w:w="4536" w:type="dxa"/>
          </w:tcPr>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bCs/>
                <w:szCs w:val="21"/>
              </w:rPr>
              <w:t>一、订立本基金合同的目的、依据和原则</w:t>
            </w:r>
          </w:p>
          <w:p w:rsidR="007E2737" w:rsidRPr="00207189" w:rsidRDefault="007E2737" w:rsidP="00A279F8">
            <w:pPr>
              <w:spacing w:line="360" w:lineRule="auto"/>
              <w:rPr>
                <w:rFonts w:asciiTheme="minorEastAsia" w:hAnsiTheme="minorEastAsia"/>
              </w:rPr>
            </w:pPr>
            <w:r w:rsidRPr="00207189">
              <w:rPr>
                <w:rFonts w:asciiTheme="minorEastAsia" w:hAnsiTheme="minorEastAsia"/>
                <w:bCs/>
              </w:rPr>
              <w:t>2、订立本基金合同的依据是《中华人民共和国合同法》(以下简称“《合同法》”)、《中华人民共和国证券投资基金法》</w:t>
            </w:r>
            <w:r w:rsidRPr="00207189">
              <w:rPr>
                <w:rFonts w:asciiTheme="minorEastAsia" w:hAnsiTheme="minorEastAsia" w:hint="eastAsia"/>
                <w:bCs/>
              </w:rPr>
              <w:t>（</w:t>
            </w:r>
            <w:r w:rsidRPr="00207189">
              <w:rPr>
                <w:rFonts w:asciiTheme="minorEastAsia" w:hAnsiTheme="minorEastAsia"/>
                <w:bCs/>
              </w:rPr>
              <w:t>以下简称“《基金法》”)、《</w:t>
            </w:r>
            <w:r w:rsidRPr="00207189">
              <w:rPr>
                <w:rFonts w:asciiTheme="minorEastAsia" w:hAnsiTheme="minorEastAsia" w:hint="eastAsia"/>
                <w:bCs/>
              </w:rPr>
              <w:t>公开募集</w:t>
            </w:r>
            <w:r w:rsidRPr="00207189">
              <w:rPr>
                <w:rFonts w:asciiTheme="minorEastAsia" w:hAnsiTheme="minorEastAsia"/>
                <w:bCs/>
              </w:rPr>
              <w:t>证券投资基金运作管理办法》(以下简称“《运作办法》”)、《证券投资基金销售管理办法》(以下简称“《销售办法》”)、《证券投资基金信息披露管理办法》(以下简称“《信息披露办法》”)</w:t>
            </w:r>
            <w:r w:rsidRPr="00207189">
              <w:rPr>
                <w:rFonts w:asciiTheme="minorEastAsia" w:hAnsiTheme="minorEastAsia" w:hint="eastAsia"/>
                <w:bCs/>
              </w:rPr>
              <w:t>、《公开募集开放式证券投资基金流动性风险管理规定》（以下简称“《流动性规定》”）</w:t>
            </w:r>
            <w:r w:rsidRPr="00207189">
              <w:rPr>
                <w:rFonts w:asciiTheme="minorEastAsia" w:hAnsiTheme="minorEastAsia"/>
                <w:bCs/>
              </w:rPr>
              <w:t>和其他有关法律法规。</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bCs/>
                <w:szCs w:val="21"/>
              </w:rPr>
              <w:t>13、《流动性规定》：指中国证监会2017年8月31日颁布、同年10月1日实施的《公开募集开放式证券投资基金流动性风险管理规定》及颁布机关对其不时做出的修订</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50、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51、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bCs/>
                <w:szCs w:val="21"/>
              </w:rPr>
              <w:t>五、申购和赎回的数量限制</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五、申购和赎回的数量限制</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7E2737" w:rsidRPr="00207189" w:rsidTr="00A279F8">
        <w:trPr>
          <w:jc w:val="center"/>
        </w:trPr>
        <w:tc>
          <w:tcPr>
            <w:tcW w:w="1701" w:type="dxa"/>
          </w:tcPr>
          <w:p w:rsidR="007E2737" w:rsidRPr="00207189" w:rsidDel="00AA18BD" w:rsidRDefault="007E2737" w:rsidP="00A279F8">
            <w:pPr>
              <w:spacing w:line="360" w:lineRule="auto"/>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3、赎回金额的计算及处理方式：本基金赎回金额的计算详见《招募说明书》，赎回金额单位为元。本基金的赎回费率由基金管理人决定，并在招募说明书中列示。赎回金额为按实际确认的有效赎回份额乘以当日基金份额净值并扣除相应的费用，赎回金额单位为元。上述计算结果均按四舍五入方法，保留到小数点后2位，由此产生的收益或损失由基金财产承担。</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3、赎回金额的计算及处理方式：本基金赎回金额的计算详见《招募说明书》，赎回金额单位为元。本基金的赎回费率由基金管理人决定，并在招募说明书中列示。本基金对持续持有期少于7日的投资者收取不低于1.5%的赎回费，并将上述赎回费全额计入基金财产。赎回金额为按实际确认的有效赎回份额乘以当日基金份额净值并扣除相应的费用，赎回金额单位为元。上述计算结果均按四舍五入方法，保留到小数点后2位，由此产生的收益或损失由基金财产承担。</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7、当发生大额申购或赎回情形时，按照法律法规及监管要求，在履行适当程序后，</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基金管理人可以采用摆动定价机制，以确保基金估值的公平性。具体处理原则与操作规范遵循相关法律法规以及监管部门、自律规则的规定。</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七、拒绝或暂停申购的情形</w:t>
            </w: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发生上述第1、2、3、5、6项暂停申购情形时且基金管理人决定暂停申购的，基金管理人应当根据有关规定在指定媒介上刊登暂停申购公告。如果投资人的申购申请被拒绝，被拒绝的申购款项将退还给投资人。在暂停申购的情况消除时，基金管理人应及时恢复申购业务的办理。</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七、拒绝或暂停申购的情形</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6、基金管理人接受某笔或者某些申购申请有可能导致单一投资者持有基金份额的比例达到或者超过50%，或者变相规避50%集中度的情形时。</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7、当前一估值日基金资产净值50%以上的资产出现无可参考的活跃市场价格且采用估值技术仍导致公允价值存在重大不确定性时，经与基金托管人协商确认后，基金管理人应当暂停接受基金申购申请。</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发生上述第1、2、3、5、7、8项暂停申购情形时且基金管理人决定暂停申购的，基金管理人应当根据有关规定在指定媒介上刊登暂停申购公告。如果投资人的申购申请被全部或</w:t>
            </w:r>
            <w:r w:rsidRPr="00207189">
              <w:rPr>
                <w:rFonts w:asciiTheme="minorEastAsia" w:hAnsiTheme="minorEastAsia"/>
              </w:rPr>
              <w:t>部分</w:t>
            </w:r>
            <w:r w:rsidRPr="00207189">
              <w:rPr>
                <w:rFonts w:asciiTheme="minorEastAsia" w:hAnsiTheme="minorEastAsia" w:hint="eastAsia"/>
              </w:rPr>
              <w:t>拒绝的，被拒绝的申购款项将退还给投资人。在暂停申购的情况消除时，基金管理人应及时恢复申购业务的办理。</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八、暂停赎回或延缓支付赎回款项的情形</w:t>
            </w:r>
          </w:p>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八、暂停赎回或延缓支付赎回款项的情形</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6、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bCs/>
                <w:szCs w:val="21"/>
              </w:rPr>
              <w:t>九、巨额赎回的情形及处理方式</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2、巨额赎回的处理方式</w:t>
            </w:r>
          </w:p>
        </w:tc>
        <w:tc>
          <w:tcPr>
            <w:tcW w:w="4536" w:type="dxa"/>
          </w:tcPr>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bCs/>
                <w:szCs w:val="21"/>
              </w:rPr>
              <w:t>九、巨额赎回的情形及处理方式</w:t>
            </w:r>
          </w:p>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bCs/>
                <w:szCs w:val="21"/>
              </w:rPr>
              <w:t>2、巨额赎回的处理方式</w:t>
            </w:r>
          </w:p>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hint="eastAsia"/>
                <w:bCs/>
                <w:szCs w:val="21"/>
              </w:rPr>
              <w:t>增加：</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bCs/>
                <w:szCs w:val="21"/>
              </w:rPr>
              <w:t>（4）若基金发生巨额赎回，在当日存在单个基金份额持有人超过上一开放日基金总份额10%以上的赎回申请（“大额赎回申请人”）的情形下，基金管理人可以延期办理赎回申请。对其他赎回申请人（“小额赎回申请人”）和大额赎回申请人10%以内的赎回申请在当日根据前述“（1）全额赎回”或“（2）部分延期赎回”的约定方式办理，在仍可接受赎回申请的范围内对大额赎回申请人超过10%的赎回申请按比例确认。对当日未予确认的赎回申请进行延期办理。对于未能赎回部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tc>
      </w:tr>
      <w:tr w:rsidR="007E2737" w:rsidRPr="00207189" w:rsidTr="00A279F8">
        <w:trPr>
          <w:jc w:val="center"/>
        </w:trPr>
        <w:tc>
          <w:tcPr>
            <w:tcW w:w="1701" w:type="dxa"/>
          </w:tcPr>
          <w:p w:rsidR="007E2737" w:rsidRPr="00207189" w:rsidRDefault="007E2737" w:rsidP="00A279F8">
            <w:pPr>
              <w:rPr>
                <w:rFonts w:asciiTheme="minorEastAsia" w:hAnsiTheme="minorEastAsia"/>
              </w:rPr>
            </w:pPr>
            <w:r w:rsidRPr="00207189">
              <w:rPr>
                <w:rFonts w:asciiTheme="minorEastAsia" w:hAnsiTheme="minorEastAsia" w:hint="eastAsia"/>
              </w:rPr>
              <w:t>第七部分  基金合同当事人及权利义务</w:t>
            </w:r>
          </w:p>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二、基金托管人</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（一）基金托管人简况</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bCs/>
              </w:rPr>
              <w:t>法定代表人：</w:t>
            </w:r>
            <w:r w:rsidRPr="00207189">
              <w:rPr>
                <w:rFonts w:asciiTheme="minorEastAsia" w:hAnsiTheme="minorEastAsia" w:hint="eastAsia"/>
                <w:bCs/>
              </w:rPr>
              <w:t>田国立</w:t>
            </w:r>
          </w:p>
          <w:p w:rsidR="007E2737" w:rsidRPr="00207189" w:rsidRDefault="007E2737" w:rsidP="00A279F8">
            <w:pPr>
              <w:spacing w:line="360" w:lineRule="auto"/>
              <w:rPr>
                <w:rFonts w:asciiTheme="minorEastAsia" w:hAnsiTheme="minorEastAsia"/>
              </w:rPr>
            </w:pPr>
            <w:r w:rsidRPr="00207189">
              <w:rPr>
                <w:rFonts w:asciiTheme="minorEastAsia" w:hAnsiTheme="minorEastAsia"/>
                <w:bCs/>
              </w:rPr>
              <w:t>注册资本：</w:t>
            </w:r>
            <w:r w:rsidRPr="00207189">
              <w:rPr>
                <w:rFonts w:asciiTheme="minorEastAsia" w:hAnsiTheme="minorEastAsia" w:hint="eastAsia"/>
                <w:bCs/>
              </w:rPr>
              <w:t>人民币贰仟柒佰玖拾壹亿肆仟柒佰贰拾贰万叁仟壹佰玖拾伍元整</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二、基金托管人</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（一）基金托管人简况</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法定代表人：陈四清</w:t>
            </w:r>
          </w:p>
          <w:p w:rsidR="007E2737" w:rsidRPr="00207189" w:rsidRDefault="007E2737" w:rsidP="00A279F8">
            <w:pPr>
              <w:spacing w:line="360" w:lineRule="auto"/>
              <w:rPr>
                <w:rFonts w:asciiTheme="minorEastAsia" w:hAnsiTheme="minorEastAsia"/>
              </w:rPr>
            </w:pPr>
            <w:r w:rsidRPr="00207189">
              <w:rPr>
                <w:rFonts w:asciiTheme="minorEastAsia" w:hAnsiTheme="minorEastAsia"/>
              </w:rPr>
              <w:t>注册资本：</w:t>
            </w:r>
            <w:r w:rsidRPr="00207189">
              <w:rPr>
                <w:rFonts w:asciiTheme="minorEastAsia" w:hAnsiTheme="minorEastAsia" w:hint="eastAsia"/>
              </w:rPr>
              <w:t>人民币贰仟玖佰肆拾叁亿捌仟柒佰柒拾玖万壹仟贰佰肆拾壹元整</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第十二部分  基金的投资</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二、投资范围</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bCs/>
                <w:szCs w:val="21"/>
              </w:rPr>
              <w:t>基金的投资组合比例为：股票资产占基金资产的比例为0%－95%；基金持有全部权证的市值不得超过基金资产净值的3%；每个交易日日终在扣除股指期货合约需缴纳的交易保证金后，基金保留的现金以及投资于到期日在一年以内的政府债券的比例合计不低于基金资产净值的5%</w:t>
            </w:r>
            <w:r w:rsidRPr="00207189">
              <w:rPr>
                <w:rFonts w:asciiTheme="minorEastAsia" w:hAnsiTheme="minorEastAsia"/>
                <w:bCs/>
                <w:szCs w:val="21"/>
              </w:rPr>
              <w:t>。</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二、投资范围</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bCs/>
                <w:szCs w:val="21"/>
              </w:rPr>
              <w:t>基金的投资组合比例为：股票资产占基金资产的比例为0%－95%；基金持有全部权证的市值不得超过基金资产净值的3%；每个交易日日终在扣除股指期货合约需缴纳的交易保证金后，基金保留的现金以及投资于到期日在一年以内的政府债券的比例合计不低于基金资产净值的5%，其中现金不包括结算备付金、存出保证金、应收申购款等。</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第十二部分  基金的投资</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四、投资限制</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1、组合限制</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基金的投资组合应遵循以下限制：</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w:t>
            </w:r>
          </w:p>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hint="eastAsia"/>
                <w:bCs/>
                <w:szCs w:val="21"/>
              </w:rPr>
              <w:t>（2）每个交易日日终在扣除股指期货合约需缴纳的交易保证金后，保持不低于基金资产净值5%的现金或者到期日在一年以内的政府债券；</w:t>
            </w:r>
          </w:p>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hint="eastAsia"/>
                <w:bCs/>
                <w:szCs w:val="21"/>
              </w:rPr>
              <w:t>……</w:t>
            </w: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因证券市场波动、上市公司合并、基金规模变动、股权分置改革中支付对价等基金管理人之外的因素致使基金投资比例不符合上述规定投资比例的，基金管理人应当在10个交易日内进行调整，但中国证监会规定的特殊情形除外。</w:t>
            </w:r>
          </w:p>
        </w:tc>
        <w:tc>
          <w:tcPr>
            <w:tcW w:w="4536" w:type="dxa"/>
          </w:tcPr>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四、投资限制</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1、组合限制</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基金的投资组合应遵循以下限制：</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（2）每个交易日日终在扣除股指期货合约需缴纳的交易保证金后，保持不低于基金资产净值5%的现金或者到期日在一年以内的政府债券，其中现金不包括结算备付金、存出保证金、应收申购款等；</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（5）本基金管理人管理的全部开放式基金持有一家上市公司发行的可流通股票，不得超过该上市公司可流通股票的15%；</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（6）本基金管理人管理的全部投资组合持有一家上市公司发行的可流通股票，不得超过该上市公司可流通股票的30%；</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24）本基金主动投资于流动性受限资产的市值合计不得超过该基金资产净值的15%。因证券市场波动、上市公司股票停牌、基金规模变动等基金管理人之外的因素致使基金不符合前述所规定比例限制的，基金管理人不得主动新增流动性受限资产的投资；</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（25）本基金与私募类证券资管产品及中国证监会认定的其他主体为交易对手开展逆回购交易的，可接受质押品的资质要求应当与基金合同约定的投资范围保持一致；</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除上述第（2）、（14）、（24）、（25）条外，因证券市场波动、上市公司合并、基金规模变动、股权分置改革中支付对价等基金管理人之外的因素致使基金投资比例不符合上述规定投资比例的，基金管理人应当在10个交易日内进行调整，但中国证监会规定的特殊情形除外。</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第十四部分  基金资产估值</w:t>
            </w:r>
          </w:p>
        </w:tc>
        <w:tc>
          <w:tcPr>
            <w:tcW w:w="4536" w:type="dxa"/>
          </w:tcPr>
          <w:p w:rsidR="007E2737" w:rsidRPr="00207189" w:rsidRDefault="007E2737" w:rsidP="00A279F8">
            <w:pPr>
              <w:rPr>
                <w:rFonts w:asciiTheme="minorEastAsia" w:hAnsiTheme="minorEastAsia"/>
              </w:rPr>
            </w:pPr>
            <w:r w:rsidRPr="00207189">
              <w:rPr>
                <w:rFonts w:asciiTheme="minorEastAsia" w:hAnsiTheme="minorEastAsia" w:hint="eastAsia"/>
              </w:rPr>
              <w:t>三、估值方法</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三、估值方法</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hint="eastAsia"/>
                <w:bCs/>
                <w:szCs w:val="21"/>
              </w:rPr>
              <w:t>6、当发生大额申购或赎回情形时，按照法律法规及监管要求，在履行适当程序后，基金管理人可以采用摆动定价机制，以确保基金估值的公平性。</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第十四部分  基金资产估值</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bCs/>
                <w:szCs w:val="21"/>
              </w:rPr>
              <w:t>六、暂停估值的情形</w:t>
            </w: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六、暂停估值的情形</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4、当前一估值日基金资产净值50%以上的资产出现无可参考的活跃市场价格且采用估值技术仍导致公允价值存在重大不确定性时，经与基金托管人协商确认后，基金管理人应当暂停估值；</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第十四部分  基金资产估值</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八、特殊情况的处理</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1、基金管理人或基金托管人按估值方法的第6项进行估值时，所造成的误差不作为基金资产估值错误处理。</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八、特殊情况的处理</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1、基金管理人或基金托管人按估值方法的第7项进行估值时，所造成的误差不作为基金资产估值错误处理。</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第十八部分  基金的信息披露</w:t>
            </w:r>
          </w:p>
        </w:tc>
        <w:tc>
          <w:tcPr>
            <w:tcW w:w="4536" w:type="dxa"/>
          </w:tcPr>
          <w:p w:rsidR="007E2737" w:rsidRPr="00207189" w:rsidRDefault="007E2737" w:rsidP="00A279F8">
            <w:pPr>
              <w:tabs>
                <w:tab w:val="left" w:pos="3780"/>
              </w:tabs>
              <w:spacing w:line="360" w:lineRule="auto"/>
              <w:textAlignment w:val="bottom"/>
              <w:rPr>
                <w:rFonts w:asciiTheme="minorEastAsia" w:hAnsiTheme="minorEastAsia"/>
                <w:bCs/>
                <w:szCs w:val="21"/>
              </w:rPr>
            </w:pPr>
            <w:r w:rsidRPr="00207189">
              <w:rPr>
                <w:rFonts w:asciiTheme="minorEastAsia" w:hAnsiTheme="minorEastAsia"/>
              </w:rPr>
              <w:t>五</w:t>
            </w:r>
            <w:r w:rsidRPr="00207189">
              <w:rPr>
                <w:rFonts w:asciiTheme="minorEastAsia" w:hAnsiTheme="minorEastAsia"/>
                <w:bCs/>
                <w:szCs w:val="21"/>
              </w:rPr>
              <w:t>、公开披露的基金信息</w:t>
            </w:r>
          </w:p>
          <w:p w:rsidR="007E2737" w:rsidRPr="00207189" w:rsidRDefault="007E2737" w:rsidP="00A279F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（六）基金定期报告，包括基金年度报告、基金半年度报告和基金季度报告</w:t>
            </w:r>
          </w:p>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tabs>
                <w:tab w:val="left" w:pos="3780"/>
              </w:tabs>
              <w:spacing w:line="360" w:lineRule="auto"/>
              <w:textAlignment w:val="bottom"/>
              <w:rPr>
                <w:rFonts w:asciiTheme="minorEastAsia" w:hAnsiTheme="minorEastAsia"/>
                <w:bCs/>
                <w:szCs w:val="21"/>
              </w:rPr>
            </w:pPr>
            <w:r w:rsidRPr="00207189">
              <w:rPr>
                <w:rFonts w:asciiTheme="minorEastAsia" w:hAnsiTheme="minorEastAsia"/>
              </w:rPr>
              <w:t>五</w:t>
            </w:r>
            <w:r w:rsidRPr="00207189">
              <w:rPr>
                <w:rFonts w:asciiTheme="minorEastAsia" w:hAnsiTheme="minorEastAsia"/>
                <w:bCs/>
                <w:szCs w:val="21"/>
              </w:rPr>
              <w:t>、公开披露的基金信息</w:t>
            </w:r>
          </w:p>
          <w:p w:rsidR="007E2737" w:rsidRPr="00207189" w:rsidRDefault="007E2737" w:rsidP="00A279F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（六）基金定期报告，包括基金年度报告、基金半年度报告和基金季度报告</w:t>
            </w:r>
          </w:p>
          <w:p w:rsidR="007E2737" w:rsidRPr="00207189" w:rsidRDefault="007E2737" w:rsidP="00A279F8">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7E2737" w:rsidRPr="00207189" w:rsidRDefault="007E2737" w:rsidP="00A279F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基金管理人应当在半年度报告和年度报告中披露基金组合资产情况及其流动性风险分析等。</w:t>
            </w:r>
          </w:p>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hint="eastAsia"/>
                <w:bCs/>
                <w:szCs w:val="21"/>
              </w:rPr>
              <w:t>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第十八部分  基金的信息披露</w:t>
            </w:r>
          </w:p>
        </w:tc>
        <w:tc>
          <w:tcPr>
            <w:tcW w:w="4536" w:type="dxa"/>
          </w:tcPr>
          <w:p w:rsidR="007E2737" w:rsidRPr="00207189" w:rsidRDefault="007E2737" w:rsidP="00A279F8">
            <w:pPr>
              <w:tabs>
                <w:tab w:val="left" w:pos="3780"/>
              </w:tabs>
              <w:spacing w:line="360" w:lineRule="auto"/>
              <w:textAlignment w:val="bottom"/>
              <w:rPr>
                <w:rFonts w:asciiTheme="minorEastAsia" w:hAnsiTheme="minorEastAsia"/>
              </w:rPr>
            </w:pPr>
            <w:r w:rsidRPr="00207189">
              <w:rPr>
                <w:rFonts w:asciiTheme="minorEastAsia" w:hAnsiTheme="minorEastAsia" w:hint="eastAsia"/>
              </w:rPr>
              <w:t>（七）临时报告</w:t>
            </w:r>
          </w:p>
        </w:tc>
        <w:tc>
          <w:tcPr>
            <w:tcW w:w="4536" w:type="dxa"/>
          </w:tcPr>
          <w:p w:rsidR="007E2737" w:rsidRPr="00207189" w:rsidRDefault="007E2737" w:rsidP="00A279F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（七）临时报告</w:t>
            </w:r>
          </w:p>
          <w:p w:rsidR="007E2737" w:rsidRPr="00207189" w:rsidRDefault="007E2737" w:rsidP="00A279F8">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7E2737" w:rsidRPr="00207189" w:rsidRDefault="007E2737" w:rsidP="00A279F8">
            <w:pPr>
              <w:tabs>
                <w:tab w:val="left" w:pos="3780"/>
              </w:tabs>
              <w:spacing w:line="360" w:lineRule="auto"/>
              <w:textAlignment w:val="bottom"/>
              <w:rPr>
                <w:rFonts w:asciiTheme="minorEastAsia" w:hAnsiTheme="minorEastAsia"/>
              </w:rPr>
            </w:pPr>
            <w:r w:rsidRPr="00207189">
              <w:rPr>
                <w:rFonts w:asciiTheme="minorEastAsia" w:hAnsiTheme="minorEastAsia" w:hint="eastAsia"/>
              </w:rPr>
              <w:t>26、本基金发生涉及基金申购、赎回事项调整或潜在影响投资者赎回等重大事项时；</w:t>
            </w:r>
          </w:p>
          <w:p w:rsidR="007E2737" w:rsidRPr="00207189" w:rsidRDefault="007E2737" w:rsidP="00A279F8">
            <w:pPr>
              <w:tabs>
                <w:tab w:val="left" w:pos="3780"/>
              </w:tabs>
              <w:spacing w:line="360" w:lineRule="auto"/>
              <w:textAlignment w:val="bottom"/>
              <w:rPr>
                <w:rFonts w:asciiTheme="minorEastAsia" w:hAnsiTheme="minorEastAsia"/>
              </w:rPr>
            </w:pPr>
            <w:r w:rsidRPr="00207189">
              <w:rPr>
                <w:rFonts w:asciiTheme="minorEastAsia" w:hAnsiTheme="minorEastAsia" w:hint="eastAsia"/>
              </w:rPr>
              <w:t>27、基金管理人采用摆动定价机制进行估值；</w:t>
            </w:r>
          </w:p>
        </w:tc>
      </w:tr>
    </w:tbl>
    <w:p w:rsidR="007E2737" w:rsidRPr="00207189" w:rsidRDefault="007E2737" w:rsidP="007E2737">
      <w:pPr>
        <w:pStyle w:val="ab"/>
        <w:rPr>
          <w:rFonts w:asciiTheme="minorEastAsia" w:eastAsiaTheme="minorEastAsia" w:hAnsiTheme="minorEastAsia"/>
          <w:szCs w:val="21"/>
        </w:rPr>
      </w:pPr>
      <w:bookmarkStart w:id="79" w:name="_Toc509500807"/>
      <w:r w:rsidRPr="00207189">
        <w:rPr>
          <w:rFonts w:asciiTheme="minorEastAsia" w:eastAsiaTheme="minorEastAsia" w:hAnsiTheme="minorEastAsia" w:hint="eastAsia"/>
          <w:szCs w:val="21"/>
        </w:rPr>
        <w:t>附件</w:t>
      </w:r>
      <w:r w:rsidRPr="00207189">
        <w:rPr>
          <w:rFonts w:asciiTheme="minorEastAsia" w:eastAsiaTheme="minorEastAsia" w:hAnsiTheme="minorEastAsia"/>
          <w:szCs w:val="21"/>
        </w:rPr>
        <w:t>65</w:t>
      </w:r>
      <w:r w:rsidRPr="00207189">
        <w:rPr>
          <w:rFonts w:asciiTheme="minorEastAsia" w:eastAsiaTheme="minorEastAsia" w:hAnsiTheme="minorEastAsia" w:hint="eastAsia"/>
          <w:szCs w:val="21"/>
        </w:rPr>
        <w:t>：《鹏华弘和灵活</w:t>
      </w:r>
      <w:r w:rsidRPr="00207189">
        <w:rPr>
          <w:rFonts w:asciiTheme="minorEastAsia" w:eastAsiaTheme="minorEastAsia" w:hAnsiTheme="minorEastAsia"/>
          <w:szCs w:val="21"/>
        </w:rPr>
        <w:t>配置混合型</w:t>
      </w:r>
      <w:r w:rsidRPr="00207189">
        <w:rPr>
          <w:rFonts w:asciiTheme="minorEastAsia" w:eastAsiaTheme="minorEastAsia" w:hAnsiTheme="minorEastAsia" w:hint="eastAsia"/>
          <w:szCs w:val="21"/>
        </w:rPr>
        <w:t>证券投资基金基金合同》修订对照表</w:t>
      </w:r>
      <w:bookmarkEnd w:id="79"/>
    </w:p>
    <w:tbl>
      <w:tblPr>
        <w:tblStyle w:val="a3"/>
        <w:tblW w:w="0" w:type="auto"/>
        <w:jc w:val="center"/>
        <w:tblLayout w:type="fixed"/>
        <w:tblLook w:val="04A0"/>
      </w:tblPr>
      <w:tblGrid>
        <w:gridCol w:w="1701"/>
        <w:gridCol w:w="4536"/>
        <w:gridCol w:w="4536"/>
      </w:tblGrid>
      <w:tr w:rsidR="007E2737" w:rsidRPr="00207189" w:rsidTr="00A279F8">
        <w:trPr>
          <w:jc w:val="center"/>
        </w:trPr>
        <w:tc>
          <w:tcPr>
            <w:tcW w:w="1701" w:type="dxa"/>
          </w:tcPr>
          <w:p w:rsidR="007E2737" w:rsidRPr="00207189" w:rsidRDefault="007E2737" w:rsidP="00A279F8">
            <w:pPr>
              <w:spacing w:line="360" w:lineRule="auto"/>
              <w:jc w:val="center"/>
              <w:rPr>
                <w:rFonts w:asciiTheme="minorEastAsia" w:hAnsiTheme="minorEastAsia"/>
              </w:rPr>
            </w:pPr>
            <w:r w:rsidRPr="00207189">
              <w:rPr>
                <w:rFonts w:asciiTheme="minorEastAsia" w:hAnsiTheme="minorEastAsia" w:hint="eastAsia"/>
              </w:rPr>
              <w:t>基金</w:t>
            </w:r>
            <w:r w:rsidRPr="00207189">
              <w:rPr>
                <w:rFonts w:asciiTheme="minorEastAsia" w:hAnsiTheme="minorEastAsia"/>
              </w:rPr>
              <w:t>合同条款</w:t>
            </w:r>
          </w:p>
        </w:tc>
        <w:tc>
          <w:tcPr>
            <w:tcW w:w="4536" w:type="dxa"/>
          </w:tcPr>
          <w:p w:rsidR="007E2737" w:rsidRPr="00207189" w:rsidRDefault="007E2737" w:rsidP="00A279F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前内容</w:t>
            </w:r>
          </w:p>
        </w:tc>
        <w:tc>
          <w:tcPr>
            <w:tcW w:w="4536" w:type="dxa"/>
          </w:tcPr>
          <w:p w:rsidR="007E2737" w:rsidRPr="00207189" w:rsidRDefault="007E2737" w:rsidP="00A279F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后内容</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第一部分、前言</w:t>
            </w:r>
          </w:p>
        </w:tc>
        <w:tc>
          <w:tcPr>
            <w:tcW w:w="4536" w:type="dxa"/>
          </w:tcPr>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一、订立本基金合同的目的、依据和原则</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bCs/>
              </w:rPr>
              <w:t>2、订立本基金合同的依据是《中华人民共和国合同法》(以下简称“《合同法》”)、《中华人民共和国证券投资基金法》</w:t>
            </w:r>
            <w:r w:rsidRPr="00207189">
              <w:rPr>
                <w:rFonts w:asciiTheme="minorEastAsia" w:hAnsiTheme="minorEastAsia" w:hint="eastAsia"/>
                <w:bCs/>
              </w:rPr>
              <w:t>（</w:t>
            </w:r>
            <w:r w:rsidRPr="00207189">
              <w:rPr>
                <w:rFonts w:asciiTheme="minorEastAsia" w:hAnsiTheme="minorEastAsia"/>
                <w:bCs/>
              </w:rPr>
              <w:t>以下简称“《基金法》”)、《</w:t>
            </w:r>
            <w:r w:rsidRPr="00207189">
              <w:rPr>
                <w:rFonts w:asciiTheme="minorEastAsia" w:hAnsiTheme="minorEastAsia" w:hint="eastAsia"/>
                <w:bCs/>
              </w:rPr>
              <w:t>公开募集</w:t>
            </w:r>
            <w:r w:rsidRPr="00207189">
              <w:rPr>
                <w:rFonts w:asciiTheme="minorEastAsia" w:hAnsiTheme="minorEastAsia"/>
                <w:bCs/>
              </w:rPr>
              <w:t>证券投资基金运作管理办法》(以下简称“《运作办法》”)、《证券投资基金销售管理办法》(以下简称“《销售办法》”)、《证券投资基金信息披露管理办法》(以下简称“《信息披露办法》”)和其他有关法律法规。</w:t>
            </w:r>
          </w:p>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hint="eastAsia"/>
                <w:bCs/>
                <w:szCs w:val="21"/>
              </w:rPr>
              <w:t>一、订立本基金合同的目的、依据和原则</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bCs/>
              </w:rPr>
              <w:t>2、订立本基金合同的依据是《中华人民共和国合同法》(以下简称“《合同法》”)、《中华人民共和国证券投资基金法》</w:t>
            </w:r>
            <w:r w:rsidRPr="00207189">
              <w:rPr>
                <w:rFonts w:asciiTheme="minorEastAsia" w:hAnsiTheme="minorEastAsia" w:hint="eastAsia"/>
                <w:bCs/>
              </w:rPr>
              <w:t>（</w:t>
            </w:r>
            <w:r w:rsidRPr="00207189">
              <w:rPr>
                <w:rFonts w:asciiTheme="minorEastAsia" w:hAnsiTheme="minorEastAsia"/>
                <w:bCs/>
              </w:rPr>
              <w:t>以下简称“《基金法》”)、《</w:t>
            </w:r>
            <w:r w:rsidRPr="00207189">
              <w:rPr>
                <w:rFonts w:asciiTheme="minorEastAsia" w:hAnsiTheme="minorEastAsia" w:hint="eastAsia"/>
                <w:bCs/>
              </w:rPr>
              <w:t>公开募集</w:t>
            </w:r>
            <w:r w:rsidRPr="00207189">
              <w:rPr>
                <w:rFonts w:asciiTheme="minorEastAsia" w:hAnsiTheme="minorEastAsia"/>
                <w:bCs/>
              </w:rPr>
              <w:t>证券投资基金运作管理办法》(以下简称“《运作办法》”)、《证券投资基金销售管理办法》(以下简称“《销售办法》”)、《证券投资基金信息披露管理办法》(以下简称“《信息披露办法》”)</w:t>
            </w:r>
            <w:r w:rsidRPr="00207189">
              <w:rPr>
                <w:rFonts w:asciiTheme="minorEastAsia" w:hAnsiTheme="minorEastAsia" w:hint="eastAsia"/>
                <w:bCs/>
              </w:rPr>
              <w:t>、《公开募集开放式证券投资基金流动性风险管理规定》（以下简称“《流动性规定》”）</w:t>
            </w:r>
            <w:r w:rsidRPr="00207189">
              <w:rPr>
                <w:rFonts w:asciiTheme="minorEastAsia" w:hAnsiTheme="minorEastAsia"/>
                <w:bCs/>
              </w:rPr>
              <w:t>和其他有关法律法规。</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第二部分、释义</w:t>
            </w:r>
          </w:p>
        </w:tc>
        <w:tc>
          <w:tcPr>
            <w:tcW w:w="4536" w:type="dxa"/>
          </w:tcPr>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p>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hint="eastAsia"/>
                <w:bCs/>
                <w:szCs w:val="21"/>
              </w:rPr>
              <w:t>13、《流动性规定》：指中国证监会2017年8月31日颁布、同年10月1日实施的《公开募集开放式证券投资基金流动性风险管理规定》及颁布机关对其不时做出的修订</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第二部分、释义</w:t>
            </w:r>
          </w:p>
        </w:tc>
        <w:tc>
          <w:tcPr>
            <w:tcW w:w="4536" w:type="dxa"/>
          </w:tcPr>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48、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49、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第六部分、基金份额的申购与赎回</w:t>
            </w:r>
          </w:p>
        </w:tc>
        <w:tc>
          <w:tcPr>
            <w:tcW w:w="4536" w:type="dxa"/>
          </w:tcPr>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bCs/>
                <w:szCs w:val="21"/>
              </w:rPr>
              <w:t>五、申购和赎回的数量限制</w:t>
            </w:r>
          </w:p>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bCs/>
              </w:rPr>
            </w:pPr>
            <w:r w:rsidRPr="00207189">
              <w:rPr>
                <w:rFonts w:asciiTheme="minorEastAsia" w:hAnsiTheme="minorEastAsia"/>
                <w:bCs/>
              </w:rPr>
              <w:t>五、申购和赎回的数量限制</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7E2737" w:rsidRPr="00207189" w:rsidTr="00A279F8">
        <w:trPr>
          <w:jc w:val="center"/>
        </w:trPr>
        <w:tc>
          <w:tcPr>
            <w:tcW w:w="1701" w:type="dxa"/>
          </w:tcPr>
          <w:p w:rsidR="007E2737" w:rsidRPr="00207189" w:rsidDel="00AA18BD" w:rsidRDefault="007E2737" w:rsidP="00A279F8">
            <w:pPr>
              <w:spacing w:line="360" w:lineRule="auto"/>
              <w:rPr>
                <w:rFonts w:asciiTheme="minorEastAsia" w:hAnsiTheme="minorEastAsia"/>
              </w:rPr>
            </w:pPr>
            <w:r w:rsidRPr="00207189">
              <w:rPr>
                <w:rFonts w:asciiTheme="minorEastAsia" w:hAnsiTheme="minorEastAsia" w:hint="eastAsia"/>
              </w:rPr>
              <w:t>第六部分、基金份额的申购与赎回</w:t>
            </w:r>
          </w:p>
        </w:tc>
        <w:tc>
          <w:tcPr>
            <w:tcW w:w="4536" w:type="dxa"/>
          </w:tcPr>
          <w:p w:rsidR="007E2737" w:rsidRPr="00207189" w:rsidRDefault="007E2737" w:rsidP="00A279F8">
            <w:pPr>
              <w:spacing w:line="360" w:lineRule="auto"/>
              <w:rPr>
                <w:rFonts w:asciiTheme="minorEastAsia" w:hAnsiTheme="minorEastAsia"/>
                <w:bCs/>
              </w:rPr>
            </w:pPr>
            <w:r w:rsidRPr="00207189">
              <w:rPr>
                <w:rFonts w:asciiTheme="minorEastAsia" w:hAnsiTheme="minorEastAsia"/>
                <w:bCs/>
              </w:rPr>
              <w:t>六、申购和赎回的价格、费用及其用途</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bCs/>
              </w:rPr>
              <w:t>3、赎回金额的计算及处理方式：本基金赎回金额的计算详见《招募说明书》，赎回金额单位为元。本基金的赎回费率由基金管理人决定，并在招募说明书中列示。赎回金额为按实际确认的有效赎回份额乘以当日基金份额净值并扣除相应的费用，赎回金额单位为元。上述计算结果均按</w:t>
            </w:r>
            <w:r w:rsidRPr="00207189">
              <w:rPr>
                <w:rFonts w:asciiTheme="minorEastAsia" w:hAnsiTheme="minorEastAsia" w:hint="eastAsia"/>
                <w:bCs/>
              </w:rPr>
              <w:t>四舍五入</w:t>
            </w:r>
            <w:r w:rsidRPr="00207189">
              <w:rPr>
                <w:rFonts w:asciiTheme="minorEastAsia" w:hAnsiTheme="minorEastAsia"/>
                <w:bCs/>
              </w:rPr>
              <w:t>方法，保留到小数点后</w:t>
            </w:r>
            <w:r w:rsidRPr="00207189">
              <w:rPr>
                <w:rFonts w:asciiTheme="minorEastAsia" w:hAnsiTheme="minorEastAsia" w:hint="eastAsia"/>
                <w:bCs/>
              </w:rPr>
              <w:t>2</w:t>
            </w:r>
            <w:r w:rsidRPr="00207189">
              <w:rPr>
                <w:rFonts w:asciiTheme="minorEastAsia" w:hAnsiTheme="minorEastAsia"/>
                <w:bCs/>
              </w:rPr>
              <w:t>位，由此产生的收益或损失由基金财产承担。</w:t>
            </w: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bCs/>
              </w:rPr>
            </w:pPr>
            <w:r w:rsidRPr="00207189">
              <w:rPr>
                <w:rFonts w:asciiTheme="minorEastAsia" w:hAnsiTheme="minorEastAsia"/>
                <w:bCs/>
              </w:rPr>
              <w:t>六、申购和赎回的价格、费用及其用途</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bCs/>
              </w:rPr>
              <w:t>3、赎回金额的计算及处理方式：本基金赎回金额的计算详见《招募说明书》，赎回金额单位为元。本基金的赎回费率由基金管理人决定，并在招募说明书中列示。</w:t>
            </w:r>
            <w:r w:rsidRPr="00207189">
              <w:rPr>
                <w:rFonts w:asciiTheme="minorEastAsia" w:hAnsiTheme="minorEastAsia" w:hint="eastAsia"/>
                <w:bCs/>
              </w:rPr>
              <w:t>本基金对持续持有期少于7日的投资者收取不低于1.5%的赎回费，并将上述赎回费全额计入基金财产。</w:t>
            </w:r>
            <w:r w:rsidRPr="00207189">
              <w:rPr>
                <w:rFonts w:asciiTheme="minorEastAsia" w:hAnsiTheme="minorEastAsia"/>
                <w:bCs/>
              </w:rPr>
              <w:t>赎回金额为按实际确认的有效赎回份额乘以当日基金份额净值并扣除相应的费用，赎回金额单位为元。上述计算结果均按</w:t>
            </w:r>
            <w:r w:rsidRPr="00207189">
              <w:rPr>
                <w:rFonts w:asciiTheme="minorEastAsia" w:hAnsiTheme="minorEastAsia" w:hint="eastAsia"/>
                <w:bCs/>
              </w:rPr>
              <w:t>四舍五入</w:t>
            </w:r>
            <w:r w:rsidRPr="00207189">
              <w:rPr>
                <w:rFonts w:asciiTheme="minorEastAsia" w:hAnsiTheme="minorEastAsia"/>
                <w:bCs/>
              </w:rPr>
              <w:t>方法，保留到小数点后</w:t>
            </w:r>
            <w:r w:rsidRPr="00207189">
              <w:rPr>
                <w:rFonts w:asciiTheme="minorEastAsia" w:hAnsiTheme="minorEastAsia" w:hint="eastAsia"/>
                <w:bCs/>
              </w:rPr>
              <w:t>2</w:t>
            </w:r>
            <w:r w:rsidRPr="00207189">
              <w:rPr>
                <w:rFonts w:asciiTheme="minorEastAsia" w:hAnsiTheme="minorEastAsia"/>
                <w:bCs/>
              </w:rPr>
              <w:t>位，由此产生的收益或损失由基金财产承担。</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bCs/>
              </w:rPr>
              <w:t>7、当发生大额申购或赎回情形时，基金管理人可以采用摆动定价机制，以确保基金估值的公平性。具体处理原则与操作规范遵循相关法律法规以及监管部门、自律规则的规定。</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第六部分、基金份额的申购与赎回</w:t>
            </w:r>
          </w:p>
        </w:tc>
        <w:tc>
          <w:tcPr>
            <w:tcW w:w="4536" w:type="dxa"/>
          </w:tcPr>
          <w:p w:rsidR="007E2737" w:rsidRPr="00207189" w:rsidRDefault="007E2737" w:rsidP="00A279F8">
            <w:pPr>
              <w:spacing w:line="360" w:lineRule="auto"/>
              <w:rPr>
                <w:rFonts w:asciiTheme="minorEastAsia" w:hAnsiTheme="minorEastAsia"/>
                <w:bCs/>
              </w:rPr>
            </w:pPr>
            <w:r w:rsidRPr="00207189">
              <w:rPr>
                <w:rFonts w:asciiTheme="minorEastAsia" w:hAnsiTheme="minorEastAsia"/>
                <w:bCs/>
              </w:rPr>
              <w:t>七、拒绝或暂停申购的情形</w:t>
            </w: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bCs/>
              </w:rPr>
            </w:pPr>
            <w:r w:rsidRPr="00207189">
              <w:rPr>
                <w:rFonts w:asciiTheme="minorEastAsia" w:hAnsiTheme="minorEastAsia"/>
                <w:bCs/>
              </w:rPr>
              <w:t>发生上述第1、2、3、5、6项暂停申购情形时</w:t>
            </w:r>
            <w:r w:rsidRPr="00207189">
              <w:rPr>
                <w:rFonts w:asciiTheme="minorEastAsia" w:hAnsiTheme="minorEastAsia" w:hint="eastAsia"/>
                <w:bCs/>
              </w:rPr>
              <w:t>且基金管理人决定暂停申购的</w:t>
            </w:r>
            <w:r w:rsidRPr="00207189">
              <w:rPr>
                <w:rFonts w:asciiTheme="minorEastAsia" w:hAnsiTheme="minorEastAsia"/>
                <w:bCs/>
              </w:rPr>
              <w:t>，基金管理人应当根据有关规定在指定媒</w:t>
            </w:r>
            <w:r w:rsidRPr="00207189">
              <w:rPr>
                <w:rFonts w:asciiTheme="minorEastAsia" w:hAnsiTheme="minorEastAsia" w:hint="eastAsia"/>
                <w:bCs/>
              </w:rPr>
              <w:t>介</w:t>
            </w:r>
            <w:r w:rsidRPr="00207189">
              <w:rPr>
                <w:rFonts w:asciiTheme="minorEastAsia" w:hAnsiTheme="minorEastAsia"/>
                <w:bCs/>
              </w:rPr>
              <w:t>上刊登暂停申购公告。如果投资人的申购申请被拒绝，被拒绝的申购款项将退还给投资人。在暂停申购的情况消除时，基金管理人应及时恢复申购业务的办理。</w:t>
            </w:r>
          </w:p>
        </w:tc>
        <w:tc>
          <w:tcPr>
            <w:tcW w:w="4536" w:type="dxa"/>
          </w:tcPr>
          <w:p w:rsidR="007E2737" w:rsidRPr="00207189" w:rsidRDefault="007E2737" w:rsidP="00A279F8">
            <w:pPr>
              <w:spacing w:line="360" w:lineRule="auto"/>
              <w:rPr>
                <w:rFonts w:asciiTheme="minorEastAsia" w:hAnsiTheme="minorEastAsia"/>
                <w:bCs/>
              </w:rPr>
            </w:pPr>
            <w:r w:rsidRPr="00207189">
              <w:rPr>
                <w:rFonts w:asciiTheme="minorEastAsia" w:hAnsiTheme="minorEastAsia"/>
                <w:bCs/>
              </w:rPr>
              <w:t>七、拒绝或暂停申购的情形</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6、基金管理人接受某笔或者某些申购申请有可能导致单一投资者持有基金份额的比例达到或者超过50%，或者变相规避50%集中度的情形时。</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7、当前一估值日基金资产净值50%以上的资产出现无可参考的活跃市场价格且采用估值技术仍导致公允价值存在重大不确定性时，经与基金托管人协商确认后，基金管理人应当暂停接受基金申购申请。</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bCs/>
              </w:rPr>
              <w:t>发生上述第1、2、3、5、7</w:t>
            </w:r>
            <w:r w:rsidRPr="00207189">
              <w:rPr>
                <w:rFonts w:asciiTheme="minorEastAsia" w:hAnsiTheme="minorEastAsia" w:hint="eastAsia"/>
                <w:bCs/>
              </w:rPr>
              <w:t>、8</w:t>
            </w:r>
            <w:r w:rsidRPr="00207189">
              <w:rPr>
                <w:rFonts w:asciiTheme="minorEastAsia" w:hAnsiTheme="minorEastAsia"/>
                <w:bCs/>
              </w:rPr>
              <w:t>项暂停申购情形时</w:t>
            </w:r>
            <w:r w:rsidRPr="00207189">
              <w:rPr>
                <w:rFonts w:asciiTheme="minorEastAsia" w:hAnsiTheme="minorEastAsia" w:hint="eastAsia"/>
                <w:bCs/>
              </w:rPr>
              <w:t>且基金管理人决定暂停申购的</w:t>
            </w:r>
            <w:r w:rsidRPr="00207189">
              <w:rPr>
                <w:rFonts w:asciiTheme="minorEastAsia" w:hAnsiTheme="minorEastAsia"/>
                <w:bCs/>
              </w:rPr>
              <w:t>，基金管理人应当根据有关规定在指定媒</w:t>
            </w:r>
            <w:r w:rsidRPr="00207189">
              <w:rPr>
                <w:rFonts w:asciiTheme="minorEastAsia" w:hAnsiTheme="minorEastAsia" w:hint="eastAsia"/>
                <w:bCs/>
              </w:rPr>
              <w:t>介</w:t>
            </w:r>
            <w:r w:rsidRPr="00207189">
              <w:rPr>
                <w:rFonts w:asciiTheme="minorEastAsia" w:hAnsiTheme="minorEastAsia"/>
                <w:bCs/>
              </w:rPr>
              <w:t>上刊登暂停申购公告。如果投资人的申购申请被全部或部分拒绝的，被拒绝的申购款项将退还给投资人。在暂停申购的情况消除时，基金管理人应及时恢复申购业务的办理。</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第六部分、基金份额的申购与赎回</w:t>
            </w:r>
          </w:p>
        </w:tc>
        <w:tc>
          <w:tcPr>
            <w:tcW w:w="4536" w:type="dxa"/>
          </w:tcPr>
          <w:p w:rsidR="007E2737" w:rsidRPr="00207189" w:rsidRDefault="007E2737" w:rsidP="00A279F8">
            <w:pPr>
              <w:spacing w:line="360" w:lineRule="auto"/>
              <w:rPr>
                <w:rFonts w:asciiTheme="minorEastAsia" w:hAnsiTheme="minorEastAsia"/>
                <w:bCs/>
              </w:rPr>
            </w:pPr>
            <w:r w:rsidRPr="00207189">
              <w:rPr>
                <w:rFonts w:asciiTheme="minorEastAsia" w:hAnsiTheme="minorEastAsia"/>
                <w:bCs/>
              </w:rPr>
              <w:t>八、暂停赎回或延缓支付赎回款项的情形</w:t>
            </w:r>
          </w:p>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bCs/>
              </w:rPr>
            </w:pPr>
            <w:r w:rsidRPr="00207189">
              <w:rPr>
                <w:rFonts w:asciiTheme="minorEastAsia" w:hAnsiTheme="minorEastAsia"/>
                <w:bCs/>
              </w:rPr>
              <w:t>八、暂停赎回或延缓支付赎回款项的情形</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6、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第六部分、基金份额的申购与赎回</w:t>
            </w:r>
          </w:p>
        </w:tc>
        <w:tc>
          <w:tcPr>
            <w:tcW w:w="4536" w:type="dxa"/>
          </w:tcPr>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bCs/>
                <w:szCs w:val="21"/>
              </w:rPr>
              <w:t>九、巨额赎回的情形及处理方式</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2、巨额赎回的处理方式</w:t>
            </w:r>
          </w:p>
        </w:tc>
        <w:tc>
          <w:tcPr>
            <w:tcW w:w="4536" w:type="dxa"/>
          </w:tcPr>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bCs/>
                <w:szCs w:val="21"/>
              </w:rPr>
              <w:t>九、巨额赎回的情形及处理方式</w:t>
            </w:r>
          </w:p>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bCs/>
                <w:szCs w:val="21"/>
              </w:rPr>
              <w:t>2、巨额赎回的处理方式</w:t>
            </w:r>
          </w:p>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hint="eastAsia"/>
                <w:bCs/>
                <w:szCs w:val="21"/>
              </w:rPr>
              <w:t>增加：</w:t>
            </w:r>
          </w:p>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hint="eastAsia"/>
                <w:bCs/>
                <w:szCs w:val="21"/>
              </w:rPr>
              <w:t>（4）若基金发生巨额赎回，在当日存在单个基金份额持有人超过上一开放日基金总份额10%以上的赎回申请（“大额赎回申请人”）的情形下，基金管理人可以延期办理赎回申请。对其他赎回申请人（“小额赎回申请人”）和大额赎回申请人10%以内的赎回申请在当日根据前述“（1）全额赎回”或“（2）部分延期赎回”的约定方式办理，在仍可接受赎回申请的范围内对大额赎回申请人超过10%的赎回申请按比例确认。对当日未予确认的赎回申请进行延期办理。对于未能赎回部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tc>
      </w:tr>
      <w:tr w:rsidR="007E2737" w:rsidRPr="00207189" w:rsidTr="00A279F8">
        <w:trPr>
          <w:jc w:val="center"/>
        </w:trPr>
        <w:tc>
          <w:tcPr>
            <w:tcW w:w="1701" w:type="dxa"/>
          </w:tcPr>
          <w:p w:rsidR="007E2737" w:rsidRPr="00207189" w:rsidRDefault="007E2737" w:rsidP="00A279F8">
            <w:pPr>
              <w:rPr>
                <w:rFonts w:asciiTheme="minorEastAsia" w:hAnsiTheme="minorEastAsia"/>
              </w:rPr>
            </w:pPr>
            <w:r w:rsidRPr="00207189">
              <w:rPr>
                <w:rFonts w:asciiTheme="minorEastAsia" w:hAnsiTheme="minorEastAsia" w:hint="eastAsia"/>
              </w:rPr>
              <w:t>第七部分、基金合同当事人及权利义务</w:t>
            </w:r>
          </w:p>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二、基金托管人</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bCs/>
              </w:rPr>
              <w:t>（一）基金托管人简况</w:t>
            </w:r>
          </w:p>
          <w:p w:rsidR="007E2737" w:rsidRPr="00207189" w:rsidRDefault="007E2737" w:rsidP="00A279F8">
            <w:pPr>
              <w:spacing w:line="360" w:lineRule="auto"/>
              <w:rPr>
                <w:rFonts w:asciiTheme="minorEastAsia" w:hAnsiTheme="minorEastAsia"/>
              </w:rPr>
            </w:pPr>
            <w:r w:rsidRPr="00207189">
              <w:rPr>
                <w:rFonts w:asciiTheme="minorEastAsia" w:hAnsiTheme="minorEastAsia"/>
                <w:bCs/>
              </w:rPr>
              <w:t>法定代表人：</w:t>
            </w:r>
            <w:r w:rsidRPr="00207189">
              <w:rPr>
                <w:rFonts w:asciiTheme="minorEastAsia" w:hAnsiTheme="minorEastAsia" w:hint="eastAsia"/>
                <w:bCs/>
              </w:rPr>
              <w:t>王洪章</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二、基金托管人</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bCs/>
              </w:rPr>
              <w:t>（一）基金托管人简况</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法定代表人：田国立</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第十二部分、基金的投资</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二、投资范围</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w:t>
            </w:r>
          </w:p>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bCs/>
                <w:szCs w:val="21"/>
              </w:rPr>
              <w:t>基金的投资组合比例为：</w:t>
            </w:r>
            <w:r w:rsidRPr="00207189">
              <w:rPr>
                <w:rFonts w:asciiTheme="minorEastAsia" w:hAnsiTheme="minorEastAsia" w:hint="eastAsia"/>
                <w:bCs/>
                <w:szCs w:val="21"/>
              </w:rPr>
              <w:t>股票资产占基金资产的比例为0%－95%；投资于现金或到期日在一年以内的政府债券的比例合计不低于基金资产净值的5%。</w:t>
            </w:r>
          </w:p>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二、投资范围</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w:t>
            </w:r>
          </w:p>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bCs/>
                <w:szCs w:val="21"/>
              </w:rPr>
              <w:t>基金的投资组合比例为：</w:t>
            </w:r>
            <w:r w:rsidRPr="00207189">
              <w:rPr>
                <w:rFonts w:asciiTheme="minorEastAsia" w:hAnsiTheme="minorEastAsia" w:hint="eastAsia"/>
                <w:bCs/>
                <w:szCs w:val="21"/>
              </w:rPr>
              <w:t>股票资产占基金资产的比例为0%－95%；投资于现金或到期日在一年以内的政府债券的比例合计不低于基金资产净值的5%，其中现金不包括结算备付金、存出保证金、应收申购款等。</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第十二部分、基金的投资</w:t>
            </w:r>
          </w:p>
        </w:tc>
        <w:tc>
          <w:tcPr>
            <w:tcW w:w="4536" w:type="dxa"/>
          </w:tcPr>
          <w:p w:rsidR="007E2737" w:rsidRPr="00207189" w:rsidRDefault="007E2737" w:rsidP="00A279F8">
            <w:pPr>
              <w:spacing w:line="360" w:lineRule="auto"/>
              <w:rPr>
                <w:rFonts w:asciiTheme="minorEastAsia" w:hAnsiTheme="minorEastAsia"/>
                <w:bCs/>
              </w:rPr>
            </w:pPr>
            <w:r w:rsidRPr="00207189">
              <w:rPr>
                <w:rFonts w:asciiTheme="minorEastAsia" w:hAnsiTheme="minorEastAsia"/>
                <w:bCs/>
              </w:rPr>
              <w:t>四、投资限制</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bCs/>
              </w:rPr>
              <w:t>1、组合限制</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bCs/>
              </w:rPr>
              <w:t>基金的投资组合应遵循以下限制：</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w:t>
            </w:r>
          </w:p>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bCs/>
                <w:szCs w:val="21"/>
              </w:rPr>
              <w:t>（2）保持不低于基金资产净值5</w:t>
            </w:r>
            <w:r w:rsidRPr="00207189">
              <w:rPr>
                <w:rFonts w:asciiTheme="minorEastAsia" w:hAnsiTheme="minorEastAsia" w:hint="eastAsia"/>
                <w:bCs/>
                <w:szCs w:val="21"/>
              </w:rPr>
              <w:t>%</w:t>
            </w:r>
            <w:r w:rsidRPr="00207189">
              <w:rPr>
                <w:rFonts w:asciiTheme="minorEastAsia" w:hAnsiTheme="minorEastAsia"/>
                <w:bCs/>
                <w:szCs w:val="21"/>
              </w:rPr>
              <w:t>的现金或者到期日在一年以内的政府债券；</w:t>
            </w:r>
          </w:p>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hint="eastAsia"/>
                <w:bCs/>
                <w:szCs w:val="21"/>
              </w:rPr>
              <w:t>……</w:t>
            </w: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bCs/>
              </w:rPr>
            </w:pPr>
            <w:r w:rsidRPr="00207189">
              <w:rPr>
                <w:rFonts w:asciiTheme="minorEastAsia" w:hAnsiTheme="minorEastAsia"/>
                <w:bCs/>
              </w:rPr>
              <w:t>因证券市场波动、上市公司合并、基金规模变动等基金管理人之外的因素致使基金投资比例不符合上述规定投资比例的，基金管理人应当在10个交易日内进行调整</w:t>
            </w:r>
            <w:r w:rsidRPr="00207189">
              <w:rPr>
                <w:rFonts w:asciiTheme="minorEastAsia" w:hAnsiTheme="minorEastAsia" w:hint="eastAsia"/>
                <w:bCs/>
              </w:rPr>
              <w:t>，但中国证监会规定的特殊情形除外</w:t>
            </w:r>
            <w:r w:rsidRPr="00207189">
              <w:rPr>
                <w:rFonts w:asciiTheme="minorEastAsia" w:hAnsiTheme="minorEastAsia"/>
                <w:bCs/>
              </w:rPr>
              <w:t>。</w:t>
            </w:r>
          </w:p>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bCs/>
              </w:rPr>
            </w:pPr>
            <w:r w:rsidRPr="00207189">
              <w:rPr>
                <w:rFonts w:asciiTheme="minorEastAsia" w:hAnsiTheme="minorEastAsia"/>
                <w:bCs/>
              </w:rPr>
              <w:t>四、投资限制</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bCs/>
              </w:rPr>
              <w:t>1、组合限制</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bCs/>
              </w:rPr>
              <w:t>基金的投资组合应遵循以下限制：</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bCs/>
              </w:rPr>
              <w:t>（2）保持不低于基金资产净值5</w:t>
            </w:r>
            <w:r w:rsidRPr="00207189">
              <w:rPr>
                <w:rFonts w:asciiTheme="minorEastAsia" w:hAnsiTheme="minorEastAsia" w:hint="eastAsia"/>
                <w:bCs/>
              </w:rPr>
              <w:t>%</w:t>
            </w:r>
            <w:r w:rsidRPr="00207189">
              <w:rPr>
                <w:rFonts w:asciiTheme="minorEastAsia" w:hAnsiTheme="minorEastAsia"/>
                <w:bCs/>
              </w:rPr>
              <w:t>的现金或者到期日在一年以内的政府债券</w:t>
            </w:r>
            <w:r w:rsidRPr="00207189">
              <w:rPr>
                <w:rFonts w:asciiTheme="minorEastAsia" w:hAnsiTheme="minorEastAsia" w:hint="eastAsia"/>
                <w:bCs/>
              </w:rPr>
              <w:t>，其中现金不包括结算备付金、存出保证金、应收申购款等</w:t>
            </w:r>
            <w:r w:rsidRPr="00207189">
              <w:rPr>
                <w:rFonts w:asciiTheme="minorEastAsia" w:hAnsiTheme="minorEastAsia"/>
                <w:bCs/>
              </w:rPr>
              <w:t>；</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（5）本基金管理人管理的全部开放式基金持有一家上市公司发行的可流通股票，不得超过该上市公司可流通股票的15%；</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（6）本基金管理人管理的全部投资组合持有一家上市公司发行的可流通股票，不得超过该上市公司可流通股票的30%；</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11）本基金主动投资于流动性受限资产的市值合计不得超过该基金资产净值的15%。因证券市场波动、上市公司股票停牌、基金规模变动等基金管理人之外的因素致使基金不符合前述所规定比例限制的，基金管理人不得主动新增流动性受限资产的投资；</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（12）本基金与私募类证券资管产品及中国证监会认定的其他主体为交易对手开展逆回购交易的，可接受质押品的资质要求应当与基金合同约定的投资范围保持一致；</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bCs/>
              </w:rPr>
              <w:t>除上述第（2）、（</w:t>
            </w:r>
            <w:r w:rsidRPr="00207189">
              <w:rPr>
                <w:rFonts w:asciiTheme="minorEastAsia" w:hAnsiTheme="minorEastAsia"/>
                <w:bCs/>
              </w:rPr>
              <w:t>11</w:t>
            </w:r>
            <w:r w:rsidRPr="00207189">
              <w:rPr>
                <w:rFonts w:asciiTheme="minorEastAsia" w:hAnsiTheme="minorEastAsia" w:hint="eastAsia"/>
                <w:bCs/>
              </w:rPr>
              <w:t>）、（</w:t>
            </w:r>
            <w:r w:rsidRPr="00207189">
              <w:rPr>
                <w:rFonts w:asciiTheme="minorEastAsia" w:hAnsiTheme="minorEastAsia"/>
                <w:bCs/>
              </w:rPr>
              <w:t>12</w:t>
            </w:r>
            <w:r w:rsidRPr="00207189">
              <w:rPr>
                <w:rFonts w:asciiTheme="minorEastAsia" w:hAnsiTheme="minorEastAsia" w:hint="eastAsia"/>
                <w:bCs/>
              </w:rPr>
              <w:t>）条外，</w:t>
            </w:r>
            <w:r w:rsidRPr="00207189">
              <w:rPr>
                <w:rFonts w:asciiTheme="minorEastAsia" w:hAnsiTheme="minorEastAsia"/>
                <w:bCs/>
              </w:rPr>
              <w:t>因证券市场波动、上市公司合并、基金规模变动等基金管理人之外的因素致使基金投资比例不符合上述规定投资比例的，基金管理人应当在10个交易日内进行调整</w:t>
            </w:r>
            <w:r w:rsidRPr="00207189">
              <w:rPr>
                <w:rFonts w:asciiTheme="minorEastAsia" w:hAnsiTheme="minorEastAsia" w:hint="eastAsia"/>
                <w:bCs/>
              </w:rPr>
              <w:t>，但中国证监会规定的特殊情形除外</w:t>
            </w:r>
            <w:r w:rsidRPr="00207189">
              <w:rPr>
                <w:rFonts w:asciiTheme="minorEastAsia" w:hAnsiTheme="minorEastAsia"/>
                <w:bCs/>
              </w:rPr>
              <w:t>。</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第十四部分、基金资产估值</w:t>
            </w:r>
          </w:p>
        </w:tc>
        <w:tc>
          <w:tcPr>
            <w:tcW w:w="4536" w:type="dxa"/>
          </w:tcPr>
          <w:p w:rsidR="007E2737" w:rsidRPr="00207189" w:rsidRDefault="007E2737" w:rsidP="00A279F8">
            <w:pPr>
              <w:rPr>
                <w:rFonts w:asciiTheme="minorEastAsia" w:hAnsiTheme="minorEastAsia"/>
              </w:rPr>
            </w:pPr>
            <w:r w:rsidRPr="00207189">
              <w:rPr>
                <w:rFonts w:asciiTheme="minorEastAsia" w:hAnsiTheme="minorEastAsia" w:hint="eastAsia"/>
              </w:rPr>
              <w:t>三、估值方法</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三、估值方法</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hint="eastAsia"/>
                <w:bCs/>
                <w:szCs w:val="21"/>
              </w:rPr>
              <w:t>4、当发生大额申购或赎回情形时，基金管理人可以采用摆动定价机制，以确保基金估值的公平性。</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第十四部分、基金资产估值</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bCs/>
                <w:szCs w:val="21"/>
              </w:rPr>
              <w:t>六、暂停估值的情形</w:t>
            </w: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六、暂停估值的情形</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bCs/>
              </w:rPr>
              <w:t>3</w:t>
            </w:r>
            <w:r w:rsidRPr="00207189">
              <w:rPr>
                <w:rFonts w:asciiTheme="minorEastAsia" w:hAnsiTheme="minorEastAsia" w:hint="eastAsia"/>
                <w:bCs/>
              </w:rPr>
              <w:t>、当前一估值日基金资产净值50%以上的资产出现无可参考的活跃市场价格且采用估值技术仍导致公允价值存在重大不确定性时，经与基金托管人协商确认后，基金管理人应当暂停估值；</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第十四部分、基金资产的估值</w:t>
            </w:r>
          </w:p>
        </w:tc>
        <w:tc>
          <w:tcPr>
            <w:tcW w:w="4536" w:type="dxa"/>
          </w:tcPr>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hint="eastAsia"/>
                <w:bCs/>
                <w:szCs w:val="21"/>
              </w:rPr>
              <w:t xml:space="preserve">八、特殊情形的处理 </w:t>
            </w:r>
          </w:p>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hint="eastAsia"/>
                <w:bCs/>
                <w:szCs w:val="21"/>
              </w:rPr>
              <w:t>1、基金管理人或基金托管人按估值方法的第4项进行估值时，所造成的误差不作为基金资产估值错误处理。</w:t>
            </w:r>
          </w:p>
        </w:tc>
        <w:tc>
          <w:tcPr>
            <w:tcW w:w="4536" w:type="dxa"/>
          </w:tcPr>
          <w:p w:rsidR="007E2737" w:rsidRPr="00207189" w:rsidRDefault="007E2737" w:rsidP="00A279F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 xml:space="preserve">八、特殊情形的处理 </w:t>
            </w:r>
          </w:p>
          <w:p w:rsidR="007E2737" w:rsidRPr="00207189" w:rsidRDefault="007E2737" w:rsidP="00A279F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1、基金管理人或基金托管人按估值方法的第</w:t>
            </w:r>
            <w:r w:rsidRPr="00207189">
              <w:rPr>
                <w:rFonts w:asciiTheme="minorEastAsia" w:hAnsiTheme="minorEastAsia"/>
                <w:bCs/>
                <w:szCs w:val="21"/>
              </w:rPr>
              <w:t>5</w:t>
            </w:r>
            <w:r w:rsidRPr="00207189">
              <w:rPr>
                <w:rFonts w:asciiTheme="minorEastAsia" w:hAnsiTheme="minorEastAsia" w:hint="eastAsia"/>
                <w:bCs/>
                <w:szCs w:val="21"/>
              </w:rPr>
              <w:t xml:space="preserve">项进行估值时，所造成的误差不作为基金资产估值错误处理。 </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第十八部分、基金的信息披露</w:t>
            </w:r>
          </w:p>
        </w:tc>
        <w:tc>
          <w:tcPr>
            <w:tcW w:w="4536" w:type="dxa"/>
          </w:tcPr>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bCs/>
                <w:szCs w:val="21"/>
              </w:rPr>
              <w:t>（六）基金定期报告，包括基金年度报告、基金半年度报告和基金季度报告</w:t>
            </w:r>
          </w:p>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tabs>
                <w:tab w:val="left" w:pos="3780"/>
              </w:tabs>
              <w:spacing w:line="360" w:lineRule="auto"/>
              <w:textAlignment w:val="bottom"/>
              <w:rPr>
                <w:rFonts w:asciiTheme="minorEastAsia" w:hAnsiTheme="minorEastAsia"/>
                <w:bCs/>
                <w:szCs w:val="21"/>
              </w:rPr>
            </w:pPr>
            <w:r w:rsidRPr="00207189">
              <w:rPr>
                <w:rFonts w:asciiTheme="minorEastAsia" w:hAnsiTheme="minorEastAsia"/>
                <w:bCs/>
                <w:szCs w:val="21"/>
              </w:rPr>
              <w:t>（六）基金定期报告，包括基金年度报告、基金半年度报告和基金季度报告</w:t>
            </w:r>
          </w:p>
          <w:p w:rsidR="007E2737" w:rsidRPr="00207189" w:rsidRDefault="007E2737" w:rsidP="00A279F8">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7E2737" w:rsidRPr="00207189" w:rsidRDefault="007E2737" w:rsidP="00A279F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基金管理人应当在半年度报告和年度报告中披露基金组合资产情况及其流动性风险分析等。</w:t>
            </w:r>
          </w:p>
          <w:p w:rsidR="007E2737" w:rsidRPr="00207189" w:rsidRDefault="007E2737" w:rsidP="00A279F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第十八部分、基金的信息披露</w:t>
            </w:r>
          </w:p>
        </w:tc>
        <w:tc>
          <w:tcPr>
            <w:tcW w:w="4536" w:type="dxa"/>
          </w:tcPr>
          <w:p w:rsidR="007E2737" w:rsidRPr="00207189" w:rsidRDefault="007E2737" w:rsidP="00A279F8">
            <w:pPr>
              <w:tabs>
                <w:tab w:val="left" w:pos="3780"/>
              </w:tabs>
              <w:spacing w:line="360" w:lineRule="auto"/>
              <w:textAlignment w:val="bottom"/>
              <w:rPr>
                <w:rFonts w:asciiTheme="minorEastAsia" w:hAnsiTheme="minorEastAsia"/>
                <w:bCs/>
              </w:rPr>
            </w:pPr>
            <w:r w:rsidRPr="00207189">
              <w:rPr>
                <w:rFonts w:asciiTheme="minorEastAsia" w:hAnsiTheme="minorEastAsia"/>
                <w:bCs/>
              </w:rPr>
              <w:t>（七）临时报告</w:t>
            </w:r>
          </w:p>
          <w:p w:rsidR="007E2737" w:rsidRPr="00207189" w:rsidRDefault="007E2737" w:rsidP="00A279F8">
            <w:pPr>
              <w:tabs>
                <w:tab w:val="left" w:pos="3780"/>
              </w:tabs>
              <w:spacing w:line="360" w:lineRule="auto"/>
              <w:textAlignment w:val="bottom"/>
              <w:rPr>
                <w:rFonts w:asciiTheme="minorEastAsia" w:hAnsiTheme="minorEastAsia"/>
              </w:rPr>
            </w:pPr>
          </w:p>
        </w:tc>
        <w:tc>
          <w:tcPr>
            <w:tcW w:w="4536" w:type="dxa"/>
          </w:tcPr>
          <w:p w:rsidR="007E2737" w:rsidRPr="00207189" w:rsidRDefault="007E2737" w:rsidP="00A279F8">
            <w:pPr>
              <w:tabs>
                <w:tab w:val="left" w:pos="3780"/>
              </w:tabs>
              <w:spacing w:line="360" w:lineRule="auto"/>
              <w:textAlignment w:val="bottom"/>
              <w:rPr>
                <w:rFonts w:asciiTheme="minorEastAsia" w:hAnsiTheme="minorEastAsia"/>
                <w:bCs/>
                <w:szCs w:val="21"/>
              </w:rPr>
            </w:pPr>
            <w:r w:rsidRPr="00207189">
              <w:rPr>
                <w:rFonts w:asciiTheme="minorEastAsia" w:hAnsiTheme="minorEastAsia"/>
                <w:bCs/>
                <w:szCs w:val="21"/>
              </w:rPr>
              <w:t>（七）临时报告</w:t>
            </w:r>
          </w:p>
          <w:p w:rsidR="007E2737" w:rsidRPr="00207189" w:rsidRDefault="007E2737" w:rsidP="00A279F8">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7E2737" w:rsidRPr="00207189" w:rsidRDefault="007E2737" w:rsidP="00A279F8">
            <w:pPr>
              <w:tabs>
                <w:tab w:val="left" w:pos="3780"/>
              </w:tabs>
              <w:spacing w:line="360" w:lineRule="auto"/>
              <w:textAlignment w:val="bottom"/>
              <w:rPr>
                <w:rFonts w:asciiTheme="minorEastAsia" w:hAnsiTheme="minorEastAsia"/>
                <w:bCs/>
              </w:rPr>
            </w:pPr>
            <w:r w:rsidRPr="00207189">
              <w:rPr>
                <w:rFonts w:asciiTheme="minorEastAsia" w:hAnsiTheme="minorEastAsia" w:hint="eastAsia"/>
                <w:bCs/>
              </w:rPr>
              <w:t>26、本基金发生涉及基金申购、赎回事项调整或潜在影响投资者赎回等重大事项时；</w:t>
            </w:r>
          </w:p>
          <w:p w:rsidR="007E2737" w:rsidRPr="00207189" w:rsidRDefault="007E2737" w:rsidP="00A279F8">
            <w:pPr>
              <w:tabs>
                <w:tab w:val="left" w:pos="3780"/>
              </w:tabs>
              <w:spacing w:line="360" w:lineRule="auto"/>
              <w:textAlignment w:val="bottom"/>
              <w:rPr>
                <w:rFonts w:asciiTheme="minorEastAsia" w:hAnsiTheme="minorEastAsia"/>
                <w:bCs/>
              </w:rPr>
            </w:pPr>
            <w:r w:rsidRPr="00207189">
              <w:rPr>
                <w:rFonts w:asciiTheme="minorEastAsia" w:hAnsiTheme="minorEastAsia" w:hint="eastAsia"/>
                <w:bCs/>
              </w:rPr>
              <w:t>27、基金管理人采用摆动定价机制进行估值；</w:t>
            </w:r>
          </w:p>
        </w:tc>
      </w:tr>
    </w:tbl>
    <w:p w:rsidR="007E2737" w:rsidRPr="00207189" w:rsidRDefault="007E2737" w:rsidP="007E2737">
      <w:pPr>
        <w:pStyle w:val="ab"/>
        <w:rPr>
          <w:rFonts w:asciiTheme="minorEastAsia" w:eastAsiaTheme="minorEastAsia" w:hAnsiTheme="minorEastAsia"/>
          <w:szCs w:val="21"/>
        </w:rPr>
      </w:pPr>
      <w:bookmarkStart w:id="80" w:name="_Toc509500808"/>
      <w:r w:rsidRPr="00207189">
        <w:rPr>
          <w:rFonts w:asciiTheme="minorEastAsia" w:eastAsiaTheme="minorEastAsia" w:hAnsiTheme="minorEastAsia" w:hint="eastAsia"/>
          <w:szCs w:val="21"/>
        </w:rPr>
        <w:t>附件</w:t>
      </w:r>
      <w:r w:rsidRPr="00207189">
        <w:rPr>
          <w:rFonts w:asciiTheme="minorEastAsia" w:eastAsiaTheme="minorEastAsia" w:hAnsiTheme="minorEastAsia"/>
          <w:szCs w:val="21"/>
        </w:rPr>
        <w:t>66</w:t>
      </w:r>
      <w:r w:rsidRPr="00207189">
        <w:rPr>
          <w:rFonts w:asciiTheme="minorEastAsia" w:eastAsiaTheme="minorEastAsia" w:hAnsiTheme="minorEastAsia" w:hint="eastAsia"/>
          <w:szCs w:val="21"/>
        </w:rPr>
        <w:t>：《鹏华弘华灵活</w:t>
      </w:r>
      <w:r w:rsidRPr="00207189">
        <w:rPr>
          <w:rFonts w:asciiTheme="minorEastAsia" w:eastAsiaTheme="minorEastAsia" w:hAnsiTheme="minorEastAsia"/>
          <w:szCs w:val="21"/>
        </w:rPr>
        <w:t>配置混合型</w:t>
      </w:r>
      <w:r w:rsidRPr="00207189">
        <w:rPr>
          <w:rFonts w:asciiTheme="minorEastAsia" w:eastAsiaTheme="minorEastAsia" w:hAnsiTheme="minorEastAsia" w:hint="eastAsia"/>
          <w:szCs w:val="21"/>
        </w:rPr>
        <w:t>证券投资基金基金合同》修订对照表</w:t>
      </w:r>
      <w:bookmarkEnd w:id="80"/>
    </w:p>
    <w:tbl>
      <w:tblPr>
        <w:tblStyle w:val="a3"/>
        <w:tblW w:w="10773" w:type="dxa"/>
        <w:jc w:val="center"/>
        <w:tblLayout w:type="fixed"/>
        <w:tblLook w:val="04A0"/>
      </w:tblPr>
      <w:tblGrid>
        <w:gridCol w:w="1701"/>
        <w:gridCol w:w="4536"/>
        <w:gridCol w:w="4536"/>
      </w:tblGrid>
      <w:tr w:rsidR="007E2737" w:rsidRPr="00207189" w:rsidTr="007E2737">
        <w:trPr>
          <w:jc w:val="center"/>
        </w:trPr>
        <w:tc>
          <w:tcPr>
            <w:tcW w:w="1701" w:type="dxa"/>
          </w:tcPr>
          <w:p w:rsidR="007E2737" w:rsidRPr="00207189" w:rsidRDefault="007E2737" w:rsidP="00A279F8">
            <w:pPr>
              <w:spacing w:line="360" w:lineRule="auto"/>
              <w:jc w:val="center"/>
              <w:rPr>
                <w:rFonts w:asciiTheme="minorEastAsia" w:hAnsiTheme="minorEastAsia"/>
              </w:rPr>
            </w:pPr>
            <w:r w:rsidRPr="00207189">
              <w:rPr>
                <w:rFonts w:asciiTheme="minorEastAsia" w:hAnsiTheme="minorEastAsia" w:hint="eastAsia"/>
              </w:rPr>
              <w:t>基金</w:t>
            </w:r>
            <w:r w:rsidRPr="00207189">
              <w:rPr>
                <w:rFonts w:asciiTheme="minorEastAsia" w:hAnsiTheme="minorEastAsia"/>
              </w:rPr>
              <w:t>合同条款</w:t>
            </w:r>
          </w:p>
        </w:tc>
        <w:tc>
          <w:tcPr>
            <w:tcW w:w="4536" w:type="dxa"/>
          </w:tcPr>
          <w:p w:rsidR="007E2737" w:rsidRPr="00207189" w:rsidRDefault="007E2737" w:rsidP="00A279F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前内容</w:t>
            </w:r>
          </w:p>
        </w:tc>
        <w:tc>
          <w:tcPr>
            <w:tcW w:w="4536" w:type="dxa"/>
          </w:tcPr>
          <w:p w:rsidR="007E2737" w:rsidRPr="00207189" w:rsidRDefault="007E2737" w:rsidP="00A279F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后内容</w:t>
            </w:r>
          </w:p>
        </w:tc>
      </w:tr>
      <w:tr w:rsidR="007E2737" w:rsidRPr="00207189" w:rsidTr="007E2737">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第一部分、前言</w:t>
            </w:r>
          </w:p>
        </w:tc>
        <w:tc>
          <w:tcPr>
            <w:tcW w:w="4536" w:type="dxa"/>
          </w:tcPr>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一、订立本基金合同的目的、依据和原则</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bCs/>
              </w:rPr>
              <w:t>2、订立本基金合同的依据是《中华人民共和国合同法》(以下简称“《合同法》”)、《中华人民共和国证券投资基金法》</w:t>
            </w:r>
            <w:r w:rsidRPr="00207189">
              <w:rPr>
                <w:rFonts w:asciiTheme="minorEastAsia" w:hAnsiTheme="minorEastAsia" w:hint="eastAsia"/>
                <w:bCs/>
              </w:rPr>
              <w:t>（</w:t>
            </w:r>
            <w:r w:rsidRPr="00207189">
              <w:rPr>
                <w:rFonts w:asciiTheme="minorEastAsia" w:hAnsiTheme="minorEastAsia"/>
                <w:bCs/>
              </w:rPr>
              <w:t>以下简称“《基金法》”)、《</w:t>
            </w:r>
            <w:r w:rsidRPr="00207189">
              <w:rPr>
                <w:rFonts w:asciiTheme="minorEastAsia" w:hAnsiTheme="minorEastAsia" w:hint="eastAsia"/>
                <w:bCs/>
              </w:rPr>
              <w:t>公开募集</w:t>
            </w:r>
            <w:r w:rsidRPr="00207189">
              <w:rPr>
                <w:rFonts w:asciiTheme="minorEastAsia" w:hAnsiTheme="minorEastAsia"/>
                <w:bCs/>
              </w:rPr>
              <w:t>证券投资基金运作管理办法》(以下简称“《运作办法》”)、《证券投资基金销售管理办法》(以下简称“《销售办法》”)、《证券投资基金信息披露管理办法》(以下简称“《信息披露办法》”)和其他有关法律法规。</w:t>
            </w:r>
          </w:p>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hint="eastAsia"/>
                <w:bCs/>
                <w:szCs w:val="21"/>
              </w:rPr>
              <w:t>一、订立本基金合同的目的、依据和原则</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bCs/>
              </w:rPr>
              <w:t>2、订立本基金合同的依据是《中华人民共和国合同法》(以下简称“《合同法》”)、《中华人民共和国证券投资基金法》</w:t>
            </w:r>
            <w:r w:rsidRPr="00207189">
              <w:rPr>
                <w:rFonts w:asciiTheme="minorEastAsia" w:hAnsiTheme="minorEastAsia" w:hint="eastAsia"/>
                <w:bCs/>
              </w:rPr>
              <w:t>（</w:t>
            </w:r>
            <w:r w:rsidRPr="00207189">
              <w:rPr>
                <w:rFonts w:asciiTheme="minorEastAsia" w:hAnsiTheme="minorEastAsia"/>
                <w:bCs/>
              </w:rPr>
              <w:t>以下简称“《基金法》”)、《</w:t>
            </w:r>
            <w:r w:rsidRPr="00207189">
              <w:rPr>
                <w:rFonts w:asciiTheme="minorEastAsia" w:hAnsiTheme="minorEastAsia" w:hint="eastAsia"/>
                <w:bCs/>
              </w:rPr>
              <w:t>公开募集</w:t>
            </w:r>
            <w:r w:rsidRPr="00207189">
              <w:rPr>
                <w:rFonts w:asciiTheme="minorEastAsia" w:hAnsiTheme="minorEastAsia"/>
                <w:bCs/>
              </w:rPr>
              <w:t>证券投资基金运作管理办法》(以下简称“《运作办法》”)、《证券投资基金销售管理办法》(以下简称“《销售办法》”)、《证券投资基金信息披露管理办法》(以下简称“《信息披露办法》”)</w:t>
            </w:r>
            <w:r w:rsidRPr="00207189">
              <w:rPr>
                <w:rFonts w:asciiTheme="minorEastAsia" w:hAnsiTheme="minorEastAsia" w:hint="eastAsia"/>
                <w:bCs/>
              </w:rPr>
              <w:t>、《公开募集开放式证券投资基金流动性风险管理规定》（以下简称“《流动性规定》”）</w:t>
            </w:r>
            <w:r w:rsidRPr="00207189">
              <w:rPr>
                <w:rFonts w:asciiTheme="minorEastAsia" w:hAnsiTheme="minorEastAsia"/>
                <w:bCs/>
              </w:rPr>
              <w:t>和其他有关法律法规。</w:t>
            </w:r>
          </w:p>
        </w:tc>
      </w:tr>
      <w:tr w:rsidR="007E2737" w:rsidRPr="00207189" w:rsidTr="007E2737">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第二部分、释义</w:t>
            </w:r>
          </w:p>
        </w:tc>
        <w:tc>
          <w:tcPr>
            <w:tcW w:w="4536" w:type="dxa"/>
          </w:tcPr>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p>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hint="eastAsia"/>
                <w:bCs/>
                <w:szCs w:val="21"/>
              </w:rPr>
              <w:t>13、《流动性规定》：指中国证监会2017年8月31日颁布、同年10月1日实施的《公开募集开放式证券投资基金流动性风险管理规定》及颁布机关对其不时做出的修订</w:t>
            </w:r>
          </w:p>
        </w:tc>
      </w:tr>
      <w:tr w:rsidR="007E2737" w:rsidRPr="00207189" w:rsidTr="007E2737">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第二部分、释义</w:t>
            </w:r>
          </w:p>
        </w:tc>
        <w:tc>
          <w:tcPr>
            <w:tcW w:w="4536" w:type="dxa"/>
          </w:tcPr>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48、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49、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tc>
      </w:tr>
      <w:tr w:rsidR="007E2737" w:rsidRPr="00207189" w:rsidTr="007E2737">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第六部分、基金份额的申购与赎回</w:t>
            </w:r>
          </w:p>
        </w:tc>
        <w:tc>
          <w:tcPr>
            <w:tcW w:w="4536" w:type="dxa"/>
          </w:tcPr>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bCs/>
                <w:szCs w:val="21"/>
              </w:rPr>
              <w:t>五、申购和赎回的数量限制</w:t>
            </w:r>
          </w:p>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bCs/>
              </w:rPr>
            </w:pPr>
            <w:r w:rsidRPr="00207189">
              <w:rPr>
                <w:rFonts w:asciiTheme="minorEastAsia" w:hAnsiTheme="minorEastAsia"/>
                <w:bCs/>
              </w:rPr>
              <w:t>五、申购和赎回的数量限制</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7E2737" w:rsidRPr="00207189" w:rsidTr="007E2737">
        <w:trPr>
          <w:jc w:val="center"/>
        </w:trPr>
        <w:tc>
          <w:tcPr>
            <w:tcW w:w="1701" w:type="dxa"/>
          </w:tcPr>
          <w:p w:rsidR="007E2737" w:rsidRPr="00207189" w:rsidDel="00AA18BD" w:rsidRDefault="007E2737" w:rsidP="00A279F8">
            <w:pPr>
              <w:spacing w:line="360" w:lineRule="auto"/>
              <w:rPr>
                <w:rFonts w:asciiTheme="minorEastAsia" w:hAnsiTheme="minorEastAsia"/>
              </w:rPr>
            </w:pPr>
            <w:r w:rsidRPr="00207189">
              <w:rPr>
                <w:rFonts w:asciiTheme="minorEastAsia" w:hAnsiTheme="minorEastAsia" w:hint="eastAsia"/>
              </w:rPr>
              <w:t>第六部分、基金份额的申购与赎回</w:t>
            </w:r>
          </w:p>
        </w:tc>
        <w:tc>
          <w:tcPr>
            <w:tcW w:w="4536" w:type="dxa"/>
          </w:tcPr>
          <w:p w:rsidR="007E2737" w:rsidRPr="00207189" w:rsidRDefault="007E2737" w:rsidP="00A279F8">
            <w:pPr>
              <w:spacing w:line="360" w:lineRule="auto"/>
              <w:rPr>
                <w:rFonts w:asciiTheme="minorEastAsia" w:hAnsiTheme="minorEastAsia"/>
                <w:bCs/>
              </w:rPr>
            </w:pPr>
            <w:r w:rsidRPr="00207189">
              <w:rPr>
                <w:rFonts w:asciiTheme="minorEastAsia" w:hAnsiTheme="minorEastAsia"/>
                <w:bCs/>
              </w:rPr>
              <w:t>六、申购和赎回的价格、费用及其用途</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bCs/>
              </w:rPr>
              <w:t>3、赎回金额的计算及处理方式：本基金赎回金额的计算详见《招募说明书》，赎回金额单位为元。本基金的赎回费率由基金管理人决定，并在招募说明书中列示。赎回金额为按实际确认的有效赎回份额乘以当日基金份额净值并扣除相应的费用，赎回金额单位为元。上述计算结果均按</w:t>
            </w:r>
            <w:r w:rsidRPr="00207189">
              <w:rPr>
                <w:rFonts w:asciiTheme="minorEastAsia" w:hAnsiTheme="minorEastAsia" w:hint="eastAsia"/>
                <w:bCs/>
              </w:rPr>
              <w:t>四舍五入</w:t>
            </w:r>
            <w:r w:rsidRPr="00207189">
              <w:rPr>
                <w:rFonts w:asciiTheme="minorEastAsia" w:hAnsiTheme="minorEastAsia"/>
                <w:bCs/>
              </w:rPr>
              <w:t>方法，保留到小数点后</w:t>
            </w:r>
            <w:r w:rsidRPr="00207189">
              <w:rPr>
                <w:rFonts w:asciiTheme="minorEastAsia" w:hAnsiTheme="minorEastAsia" w:hint="eastAsia"/>
                <w:bCs/>
              </w:rPr>
              <w:t>2</w:t>
            </w:r>
            <w:r w:rsidRPr="00207189">
              <w:rPr>
                <w:rFonts w:asciiTheme="minorEastAsia" w:hAnsiTheme="minorEastAsia"/>
                <w:bCs/>
              </w:rPr>
              <w:t>位，由此产生的收益或损失由基金财产承担。</w:t>
            </w: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bCs/>
              </w:rPr>
            </w:pPr>
            <w:r w:rsidRPr="00207189">
              <w:rPr>
                <w:rFonts w:asciiTheme="minorEastAsia" w:hAnsiTheme="minorEastAsia"/>
                <w:bCs/>
              </w:rPr>
              <w:t>六、申购和赎回的价格、费用及其用途</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bCs/>
              </w:rPr>
              <w:t>3、赎回金额的计算及处理方式：本基金赎回金额的计算详见《招募说明书》，赎回金额单位为元。本基金的赎回费率由基金管理人决定，并在招募说明书中列示。</w:t>
            </w:r>
            <w:r w:rsidRPr="00207189">
              <w:rPr>
                <w:rFonts w:asciiTheme="minorEastAsia" w:hAnsiTheme="minorEastAsia" w:hint="eastAsia"/>
                <w:bCs/>
              </w:rPr>
              <w:t>本基金对持续持有期少于7日的投资者收取不低于1.5%的赎回费，并将上述赎回费全额计入基金财产。</w:t>
            </w:r>
            <w:r w:rsidRPr="00207189">
              <w:rPr>
                <w:rFonts w:asciiTheme="minorEastAsia" w:hAnsiTheme="minorEastAsia"/>
                <w:bCs/>
              </w:rPr>
              <w:t>赎回金额为按实际确认的有效赎回份额乘以当日基金份额净值并扣除相应的费用，赎回金额单位为元。上述计算结果均按</w:t>
            </w:r>
            <w:r w:rsidRPr="00207189">
              <w:rPr>
                <w:rFonts w:asciiTheme="minorEastAsia" w:hAnsiTheme="minorEastAsia" w:hint="eastAsia"/>
                <w:bCs/>
              </w:rPr>
              <w:t>四舍五入</w:t>
            </w:r>
            <w:r w:rsidRPr="00207189">
              <w:rPr>
                <w:rFonts w:asciiTheme="minorEastAsia" w:hAnsiTheme="minorEastAsia"/>
                <w:bCs/>
              </w:rPr>
              <w:t>方法，保留到小数点后</w:t>
            </w:r>
            <w:r w:rsidRPr="00207189">
              <w:rPr>
                <w:rFonts w:asciiTheme="minorEastAsia" w:hAnsiTheme="minorEastAsia" w:hint="eastAsia"/>
                <w:bCs/>
              </w:rPr>
              <w:t>2</w:t>
            </w:r>
            <w:r w:rsidRPr="00207189">
              <w:rPr>
                <w:rFonts w:asciiTheme="minorEastAsia" w:hAnsiTheme="minorEastAsia"/>
                <w:bCs/>
              </w:rPr>
              <w:t>位，由此产生的收益或损失由基金财产承担。</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bCs/>
              </w:rPr>
              <w:t>7、当发生大额申购或赎回情形时，基金管理人可以采用摆动定价机制，以确保基金估值的公平性。具体处理原则与操作规范遵循相关法律法规以及监管部门、自律规则的规定。</w:t>
            </w:r>
          </w:p>
        </w:tc>
      </w:tr>
      <w:tr w:rsidR="007E2737" w:rsidRPr="00207189" w:rsidTr="007E2737">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第六部分、基金份额的申购与赎回</w:t>
            </w:r>
          </w:p>
        </w:tc>
        <w:tc>
          <w:tcPr>
            <w:tcW w:w="4536" w:type="dxa"/>
          </w:tcPr>
          <w:p w:rsidR="007E2737" w:rsidRPr="00207189" w:rsidRDefault="007E2737" w:rsidP="00A279F8">
            <w:pPr>
              <w:spacing w:line="360" w:lineRule="auto"/>
              <w:rPr>
                <w:rFonts w:asciiTheme="minorEastAsia" w:hAnsiTheme="minorEastAsia"/>
                <w:bCs/>
              </w:rPr>
            </w:pPr>
            <w:r w:rsidRPr="00207189">
              <w:rPr>
                <w:rFonts w:asciiTheme="minorEastAsia" w:hAnsiTheme="minorEastAsia"/>
                <w:bCs/>
              </w:rPr>
              <w:t>七、拒绝或暂停申购的情形</w:t>
            </w: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bCs/>
              </w:rPr>
            </w:pPr>
            <w:r w:rsidRPr="00207189">
              <w:rPr>
                <w:rFonts w:asciiTheme="minorEastAsia" w:hAnsiTheme="minorEastAsia"/>
                <w:bCs/>
              </w:rPr>
              <w:t>发生上述第1、2、3、5、6项暂停申购情形时</w:t>
            </w:r>
            <w:r w:rsidRPr="00207189">
              <w:rPr>
                <w:rFonts w:asciiTheme="minorEastAsia" w:hAnsiTheme="minorEastAsia" w:hint="eastAsia"/>
                <w:bCs/>
              </w:rPr>
              <w:t>且基金管理人决定暂停申购的</w:t>
            </w:r>
            <w:r w:rsidRPr="00207189">
              <w:rPr>
                <w:rFonts w:asciiTheme="minorEastAsia" w:hAnsiTheme="minorEastAsia"/>
                <w:bCs/>
              </w:rPr>
              <w:t>，基金管理人应当根据有关规定在指定媒</w:t>
            </w:r>
            <w:r w:rsidRPr="00207189">
              <w:rPr>
                <w:rFonts w:asciiTheme="minorEastAsia" w:hAnsiTheme="minorEastAsia" w:hint="eastAsia"/>
                <w:bCs/>
              </w:rPr>
              <w:t>介</w:t>
            </w:r>
            <w:r w:rsidRPr="00207189">
              <w:rPr>
                <w:rFonts w:asciiTheme="minorEastAsia" w:hAnsiTheme="minorEastAsia"/>
                <w:bCs/>
              </w:rPr>
              <w:t>上刊登暂停申购公告。如果投资人的申购申请被拒绝，被拒绝的申购款项将退还给投资人。在暂停申购的情况消除时，基金管理人应及时恢复申购业务的办理。</w:t>
            </w:r>
          </w:p>
        </w:tc>
        <w:tc>
          <w:tcPr>
            <w:tcW w:w="4536" w:type="dxa"/>
          </w:tcPr>
          <w:p w:rsidR="007E2737" w:rsidRPr="00207189" w:rsidRDefault="007E2737" w:rsidP="00A279F8">
            <w:pPr>
              <w:spacing w:line="360" w:lineRule="auto"/>
              <w:rPr>
                <w:rFonts w:asciiTheme="minorEastAsia" w:hAnsiTheme="minorEastAsia"/>
                <w:bCs/>
              </w:rPr>
            </w:pPr>
            <w:r w:rsidRPr="00207189">
              <w:rPr>
                <w:rFonts w:asciiTheme="minorEastAsia" w:hAnsiTheme="minorEastAsia"/>
                <w:bCs/>
              </w:rPr>
              <w:t>七、拒绝或暂停申购的情形</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6、基金管理人接受某笔或者某些申购申请有可能导致单一投资者持有基金份额的比例达到或者超过50%，或者变相规避50%集中度的情形时。</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7、当前一估值日基金资产净值50%以上的资产出现无可参考的活跃市场价格且采用估值技术仍导致公允价值存在重大不确定性时，经与基金托管人协商确认后，基金管理人应当暂停接受基金申购申请。</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bCs/>
              </w:rPr>
              <w:t>发生上述第1、2、3、5、7</w:t>
            </w:r>
            <w:r w:rsidRPr="00207189">
              <w:rPr>
                <w:rFonts w:asciiTheme="minorEastAsia" w:hAnsiTheme="minorEastAsia" w:hint="eastAsia"/>
                <w:bCs/>
              </w:rPr>
              <w:t>、8</w:t>
            </w:r>
            <w:r w:rsidRPr="00207189">
              <w:rPr>
                <w:rFonts w:asciiTheme="minorEastAsia" w:hAnsiTheme="minorEastAsia"/>
                <w:bCs/>
              </w:rPr>
              <w:t>项暂停申购情形时</w:t>
            </w:r>
            <w:r w:rsidRPr="00207189">
              <w:rPr>
                <w:rFonts w:asciiTheme="minorEastAsia" w:hAnsiTheme="minorEastAsia" w:hint="eastAsia"/>
                <w:bCs/>
              </w:rPr>
              <w:t>且基金管理人决定暂停申购的</w:t>
            </w:r>
            <w:r w:rsidRPr="00207189">
              <w:rPr>
                <w:rFonts w:asciiTheme="minorEastAsia" w:hAnsiTheme="minorEastAsia"/>
                <w:bCs/>
              </w:rPr>
              <w:t>，基金管理人应当根据有关规定在指定媒</w:t>
            </w:r>
            <w:r w:rsidRPr="00207189">
              <w:rPr>
                <w:rFonts w:asciiTheme="minorEastAsia" w:hAnsiTheme="minorEastAsia" w:hint="eastAsia"/>
                <w:bCs/>
              </w:rPr>
              <w:t>介</w:t>
            </w:r>
            <w:r w:rsidRPr="00207189">
              <w:rPr>
                <w:rFonts w:asciiTheme="minorEastAsia" w:hAnsiTheme="minorEastAsia"/>
                <w:bCs/>
              </w:rPr>
              <w:t>上刊登暂停申购公告。如果投资人的申购申请被全部或部分拒绝的，被拒绝的申购款项将退还给投资人。在暂停申购的情况消除时，基金管理人应及时恢复申购业务的办理。</w:t>
            </w:r>
          </w:p>
        </w:tc>
      </w:tr>
      <w:tr w:rsidR="007E2737" w:rsidRPr="00207189" w:rsidTr="007E2737">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第六部分、基金份额的申购与赎回</w:t>
            </w:r>
          </w:p>
        </w:tc>
        <w:tc>
          <w:tcPr>
            <w:tcW w:w="4536" w:type="dxa"/>
          </w:tcPr>
          <w:p w:rsidR="007E2737" w:rsidRPr="00207189" w:rsidRDefault="007E2737" w:rsidP="00A279F8">
            <w:pPr>
              <w:spacing w:line="360" w:lineRule="auto"/>
              <w:rPr>
                <w:rFonts w:asciiTheme="minorEastAsia" w:hAnsiTheme="minorEastAsia"/>
                <w:bCs/>
              </w:rPr>
            </w:pPr>
            <w:r w:rsidRPr="00207189">
              <w:rPr>
                <w:rFonts w:asciiTheme="minorEastAsia" w:hAnsiTheme="minorEastAsia"/>
                <w:bCs/>
              </w:rPr>
              <w:t>八、暂停赎回或延缓支付赎回款项的情形</w:t>
            </w:r>
          </w:p>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bCs/>
              </w:rPr>
            </w:pPr>
            <w:r w:rsidRPr="00207189">
              <w:rPr>
                <w:rFonts w:asciiTheme="minorEastAsia" w:hAnsiTheme="minorEastAsia"/>
                <w:bCs/>
              </w:rPr>
              <w:t>八、暂停赎回或延缓支付赎回款项的情形</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6、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tc>
      </w:tr>
      <w:tr w:rsidR="007E2737" w:rsidRPr="00207189" w:rsidTr="007E2737">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第六部分、基金份额的申购与赎回</w:t>
            </w:r>
          </w:p>
        </w:tc>
        <w:tc>
          <w:tcPr>
            <w:tcW w:w="4536" w:type="dxa"/>
          </w:tcPr>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bCs/>
                <w:szCs w:val="21"/>
              </w:rPr>
              <w:t>九、巨额赎回的情形及处理方式</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2、巨额赎回的处理方式</w:t>
            </w:r>
          </w:p>
        </w:tc>
        <w:tc>
          <w:tcPr>
            <w:tcW w:w="4536" w:type="dxa"/>
          </w:tcPr>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bCs/>
                <w:szCs w:val="21"/>
              </w:rPr>
              <w:t>九、巨额赎回的情形及处理方式</w:t>
            </w:r>
          </w:p>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bCs/>
                <w:szCs w:val="21"/>
              </w:rPr>
              <w:t>2、巨额赎回的处理方式</w:t>
            </w:r>
          </w:p>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hint="eastAsia"/>
                <w:bCs/>
                <w:szCs w:val="21"/>
              </w:rPr>
              <w:t>增加：</w:t>
            </w:r>
          </w:p>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hint="eastAsia"/>
                <w:bCs/>
                <w:szCs w:val="21"/>
              </w:rPr>
              <w:t>（4）若基金发生巨额赎回，在当日存在单个基金份额持有人超过上一开放日基金总份额10%以上的赎回申请（“大额赎回申请人”）的情形下，基金管理人可以延期办理赎回申请。对其他赎回申请人（“小额赎回申请人”）和大额赎回申请人10%以内的赎回申请在当日根据前述“（1）全额赎回”或“（2）部分延期赎回”的约定方式办理，在仍可接受赎回申请的范围内对大额赎回申请人超过10%的赎回申请按比例确认。对当日未予确认的赎回申请进行延期办理。对于未能赎回部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tc>
      </w:tr>
      <w:tr w:rsidR="007E2737" w:rsidRPr="00207189" w:rsidTr="007E2737">
        <w:trPr>
          <w:jc w:val="center"/>
        </w:trPr>
        <w:tc>
          <w:tcPr>
            <w:tcW w:w="1701" w:type="dxa"/>
          </w:tcPr>
          <w:p w:rsidR="007E2737" w:rsidRPr="00207189" w:rsidRDefault="007E2737" w:rsidP="00A279F8">
            <w:pPr>
              <w:rPr>
                <w:rFonts w:asciiTheme="minorEastAsia" w:hAnsiTheme="minorEastAsia"/>
              </w:rPr>
            </w:pPr>
            <w:r w:rsidRPr="00207189">
              <w:rPr>
                <w:rFonts w:asciiTheme="minorEastAsia" w:hAnsiTheme="minorEastAsia" w:hint="eastAsia"/>
              </w:rPr>
              <w:t>第七部分、基金合同当事人及权利义务</w:t>
            </w:r>
          </w:p>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二、基金托管人</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bCs/>
              </w:rPr>
              <w:t>（一）基金托管人简况</w:t>
            </w:r>
          </w:p>
          <w:p w:rsidR="007E2737" w:rsidRPr="00207189" w:rsidRDefault="007E2737" w:rsidP="00A279F8">
            <w:pPr>
              <w:spacing w:line="360" w:lineRule="auto"/>
              <w:rPr>
                <w:rFonts w:asciiTheme="minorEastAsia" w:hAnsiTheme="minorEastAsia"/>
              </w:rPr>
            </w:pPr>
            <w:r w:rsidRPr="00207189">
              <w:rPr>
                <w:rFonts w:asciiTheme="minorEastAsia" w:hAnsiTheme="minorEastAsia"/>
                <w:bCs/>
              </w:rPr>
              <w:t>法定代表人：</w:t>
            </w:r>
            <w:r w:rsidRPr="00207189">
              <w:rPr>
                <w:rFonts w:asciiTheme="minorEastAsia" w:hAnsiTheme="minorEastAsia" w:hint="eastAsia"/>
                <w:bCs/>
              </w:rPr>
              <w:t>王洪章</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二、基金托管人</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bCs/>
              </w:rPr>
              <w:t>（一）基金托管人简况</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法定代表人：田国立</w:t>
            </w:r>
          </w:p>
        </w:tc>
      </w:tr>
      <w:tr w:rsidR="007E2737" w:rsidRPr="00207189" w:rsidTr="007E2737">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第十二部分、基金的投资</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二、投资范围</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w:t>
            </w:r>
          </w:p>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bCs/>
                <w:szCs w:val="21"/>
              </w:rPr>
              <w:t>基金的投资组合比例为：</w:t>
            </w:r>
            <w:r w:rsidRPr="00207189">
              <w:rPr>
                <w:rFonts w:asciiTheme="minorEastAsia" w:hAnsiTheme="minorEastAsia" w:hint="eastAsia"/>
                <w:bCs/>
                <w:szCs w:val="21"/>
              </w:rPr>
              <w:t>股票资产占基金资产的比例为0%－95%；投资于现金或到期日在一年以内的政府债券的比例合计不低于基金资产净值的5%。</w:t>
            </w:r>
          </w:p>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二、投资范围</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w:t>
            </w:r>
          </w:p>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bCs/>
                <w:szCs w:val="21"/>
              </w:rPr>
              <w:t>基金的投资组合比例为：</w:t>
            </w:r>
            <w:r w:rsidRPr="00207189">
              <w:rPr>
                <w:rFonts w:asciiTheme="minorEastAsia" w:hAnsiTheme="minorEastAsia" w:hint="eastAsia"/>
                <w:bCs/>
                <w:szCs w:val="21"/>
              </w:rPr>
              <w:t>股票资产占基金资产的比例为0%－95%；投资于现金或到期日在一年以内的政府债券的比例合计不低于基金资产净值的5%，其中现金不包括结算备付金、存出保证金、应收申购款等。</w:t>
            </w:r>
          </w:p>
        </w:tc>
      </w:tr>
      <w:tr w:rsidR="007E2737" w:rsidRPr="00207189" w:rsidTr="007E2737">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第十二部分、基金的投资</w:t>
            </w:r>
          </w:p>
        </w:tc>
        <w:tc>
          <w:tcPr>
            <w:tcW w:w="4536" w:type="dxa"/>
          </w:tcPr>
          <w:p w:rsidR="007E2737" w:rsidRPr="00207189" w:rsidRDefault="007E2737" w:rsidP="00A279F8">
            <w:pPr>
              <w:spacing w:line="360" w:lineRule="auto"/>
              <w:rPr>
                <w:rFonts w:asciiTheme="minorEastAsia" w:hAnsiTheme="minorEastAsia"/>
                <w:bCs/>
              </w:rPr>
            </w:pPr>
            <w:r w:rsidRPr="00207189">
              <w:rPr>
                <w:rFonts w:asciiTheme="minorEastAsia" w:hAnsiTheme="minorEastAsia"/>
                <w:bCs/>
              </w:rPr>
              <w:t>四、投资限制</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bCs/>
              </w:rPr>
              <w:t>1、组合限制</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bCs/>
              </w:rPr>
              <w:t>基金的投资组合应遵循以下限制：</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w:t>
            </w:r>
          </w:p>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bCs/>
                <w:szCs w:val="21"/>
              </w:rPr>
              <w:t>（2）保持不低于基金资产净值5</w:t>
            </w:r>
            <w:r w:rsidRPr="00207189">
              <w:rPr>
                <w:rFonts w:asciiTheme="minorEastAsia" w:hAnsiTheme="minorEastAsia" w:hint="eastAsia"/>
                <w:bCs/>
                <w:szCs w:val="21"/>
              </w:rPr>
              <w:t>%</w:t>
            </w:r>
            <w:r w:rsidRPr="00207189">
              <w:rPr>
                <w:rFonts w:asciiTheme="minorEastAsia" w:hAnsiTheme="minorEastAsia"/>
                <w:bCs/>
                <w:szCs w:val="21"/>
              </w:rPr>
              <w:t>的现金或者到期日在一年以内的政府债券；</w:t>
            </w:r>
          </w:p>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hint="eastAsia"/>
                <w:bCs/>
                <w:szCs w:val="21"/>
              </w:rPr>
              <w:t>……</w:t>
            </w: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bCs/>
              </w:rPr>
            </w:pPr>
            <w:r w:rsidRPr="00207189">
              <w:rPr>
                <w:rFonts w:asciiTheme="minorEastAsia" w:hAnsiTheme="minorEastAsia"/>
                <w:bCs/>
              </w:rPr>
              <w:t>因证券市场波动、上市公司合并、基金规模变动等基金管理人之外的因素致使基金投资比例不符合上述规定投资比例的，基金管理人应当在10个交易日内进行调整</w:t>
            </w:r>
            <w:r w:rsidRPr="00207189">
              <w:rPr>
                <w:rFonts w:asciiTheme="minorEastAsia" w:hAnsiTheme="minorEastAsia" w:hint="eastAsia"/>
                <w:bCs/>
              </w:rPr>
              <w:t>，但中国证监会规定的特殊情形除外</w:t>
            </w:r>
            <w:r w:rsidRPr="00207189">
              <w:rPr>
                <w:rFonts w:asciiTheme="minorEastAsia" w:hAnsiTheme="minorEastAsia"/>
                <w:bCs/>
              </w:rPr>
              <w:t>。</w:t>
            </w:r>
          </w:p>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bCs/>
              </w:rPr>
            </w:pPr>
            <w:r w:rsidRPr="00207189">
              <w:rPr>
                <w:rFonts w:asciiTheme="minorEastAsia" w:hAnsiTheme="minorEastAsia"/>
                <w:bCs/>
              </w:rPr>
              <w:t>四、投资限制</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bCs/>
              </w:rPr>
              <w:t>1、组合限制</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bCs/>
              </w:rPr>
              <w:t>基金的投资组合应遵循以下限制：</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bCs/>
              </w:rPr>
              <w:t>（2）保持不低于基金资产净值5</w:t>
            </w:r>
            <w:r w:rsidRPr="00207189">
              <w:rPr>
                <w:rFonts w:asciiTheme="minorEastAsia" w:hAnsiTheme="minorEastAsia" w:hint="eastAsia"/>
                <w:bCs/>
              </w:rPr>
              <w:t>%</w:t>
            </w:r>
            <w:r w:rsidRPr="00207189">
              <w:rPr>
                <w:rFonts w:asciiTheme="minorEastAsia" w:hAnsiTheme="minorEastAsia"/>
                <w:bCs/>
              </w:rPr>
              <w:t>的现金或者到期日在一年以内的政府债券</w:t>
            </w:r>
            <w:r w:rsidRPr="00207189">
              <w:rPr>
                <w:rFonts w:asciiTheme="minorEastAsia" w:hAnsiTheme="minorEastAsia" w:hint="eastAsia"/>
                <w:bCs/>
              </w:rPr>
              <w:t>，其中现金不包括结算备付金、存出保证金、应收申购款等</w:t>
            </w:r>
            <w:r w:rsidRPr="00207189">
              <w:rPr>
                <w:rFonts w:asciiTheme="minorEastAsia" w:hAnsiTheme="minorEastAsia"/>
                <w:bCs/>
              </w:rPr>
              <w:t>；</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（5）本基金管理人管理的全部开放式基金持有一家上市公司发行的可流通股票，不得超过该上市公司可流通股票的15%；</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（6）本基金管理人管理的全部投资组合持有一家上市公司发行的可流通股票，不得超过该上市公司可流通股票的30%；</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11）本基金主动投资于流动性受限资产的市值合计不得超过该基金资产净值的15%。因证券市场波动、上市公司股票停牌、基金规模变动等基金管理人之外的因素致使基金不符合前述所规定比例限制的，基金管理人不得主动新增流动性受限资产的投资；</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（12）本基金与私募类证券资管产品及中国证监会认定的其他主体为交易对手开展逆回购交易的，可接受质押品的资质要求应当与基金合同约定的投资范围保持一致；</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bCs/>
              </w:rPr>
              <w:t>除上述第（2）、（11）、（12）条外，</w:t>
            </w:r>
            <w:r w:rsidRPr="00207189">
              <w:rPr>
                <w:rFonts w:asciiTheme="minorEastAsia" w:hAnsiTheme="minorEastAsia"/>
                <w:bCs/>
              </w:rPr>
              <w:t>因证券市场波动、上市公司合并、基金规模变动等基金管理人之外的因素致使基金投资比例不符合上述规定投资比例的，基金管理人应当在10个交易日内进行调整</w:t>
            </w:r>
            <w:r w:rsidRPr="00207189">
              <w:rPr>
                <w:rFonts w:asciiTheme="minorEastAsia" w:hAnsiTheme="minorEastAsia" w:hint="eastAsia"/>
                <w:bCs/>
              </w:rPr>
              <w:t>，但中国证监会规定的特殊情形除外</w:t>
            </w:r>
            <w:r w:rsidRPr="00207189">
              <w:rPr>
                <w:rFonts w:asciiTheme="minorEastAsia" w:hAnsiTheme="minorEastAsia"/>
                <w:bCs/>
              </w:rPr>
              <w:t>。</w:t>
            </w:r>
          </w:p>
        </w:tc>
      </w:tr>
      <w:tr w:rsidR="007E2737" w:rsidRPr="00207189" w:rsidTr="007E2737">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第十四部分、基金资产估值</w:t>
            </w:r>
          </w:p>
        </w:tc>
        <w:tc>
          <w:tcPr>
            <w:tcW w:w="4536" w:type="dxa"/>
          </w:tcPr>
          <w:p w:rsidR="007E2737" w:rsidRPr="00207189" w:rsidRDefault="007E2737" w:rsidP="00A279F8">
            <w:pPr>
              <w:rPr>
                <w:rFonts w:asciiTheme="minorEastAsia" w:hAnsiTheme="minorEastAsia"/>
              </w:rPr>
            </w:pPr>
            <w:r w:rsidRPr="00207189">
              <w:rPr>
                <w:rFonts w:asciiTheme="minorEastAsia" w:hAnsiTheme="minorEastAsia" w:hint="eastAsia"/>
              </w:rPr>
              <w:t>三、估值方法</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三、估值方法</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hint="eastAsia"/>
                <w:bCs/>
                <w:szCs w:val="21"/>
              </w:rPr>
              <w:t>4、当发生大额申购或赎回情形时，基金管理人可以采用摆动定价机制，以确保基金估值的公平性。</w:t>
            </w:r>
          </w:p>
        </w:tc>
      </w:tr>
      <w:tr w:rsidR="007E2737" w:rsidRPr="00207189" w:rsidTr="007E2737">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第十四部分、基金资产估值</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bCs/>
                <w:szCs w:val="21"/>
              </w:rPr>
              <w:t>六、暂停估值的情形</w:t>
            </w: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六、暂停估值的情形</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bCs/>
              </w:rPr>
              <w:t>3</w:t>
            </w:r>
            <w:r w:rsidRPr="00207189">
              <w:rPr>
                <w:rFonts w:asciiTheme="minorEastAsia" w:hAnsiTheme="minorEastAsia" w:hint="eastAsia"/>
                <w:bCs/>
              </w:rPr>
              <w:t>、当前一估值日基金资产净值50%以上的资产出现无可参考的活跃市场价格且采用估值技术仍导致公允价值存在重大不确定性时，经与基金托管人协商确认后，基金管理人应当暂停估值；</w:t>
            </w:r>
          </w:p>
        </w:tc>
      </w:tr>
      <w:tr w:rsidR="007E2737" w:rsidRPr="00207189" w:rsidTr="007E2737">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第十四部分、基金资产的估值</w:t>
            </w:r>
          </w:p>
        </w:tc>
        <w:tc>
          <w:tcPr>
            <w:tcW w:w="4536" w:type="dxa"/>
          </w:tcPr>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hint="eastAsia"/>
                <w:bCs/>
                <w:szCs w:val="21"/>
              </w:rPr>
              <w:t xml:space="preserve">八、特殊情形的处理 </w:t>
            </w:r>
          </w:p>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hint="eastAsia"/>
                <w:bCs/>
                <w:szCs w:val="21"/>
              </w:rPr>
              <w:t>1、基金管理人或基金托管人按估值方法的第4项进行估值时，所造成的误差不作为基金资产估值错误处理。</w:t>
            </w:r>
          </w:p>
        </w:tc>
        <w:tc>
          <w:tcPr>
            <w:tcW w:w="4536" w:type="dxa"/>
          </w:tcPr>
          <w:p w:rsidR="007E2737" w:rsidRPr="00207189" w:rsidRDefault="007E2737" w:rsidP="00A279F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 xml:space="preserve">八、特殊情形的处理 </w:t>
            </w:r>
          </w:p>
          <w:p w:rsidR="007E2737" w:rsidRPr="00207189" w:rsidRDefault="007E2737" w:rsidP="00A279F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1、基金管理人或基金托管人按估值方法的第</w:t>
            </w:r>
            <w:r w:rsidRPr="00207189">
              <w:rPr>
                <w:rFonts w:asciiTheme="minorEastAsia" w:hAnsiTheme="minorEastAsia"/>
                <w:bCs/>
                <w:szCs w:val="21"/>
              </w:rPr>
              <w:t>5</w:t>
            </w:r>
            <w:r w:rsidRPr="00207189">
              <w:rPr>
                <w:rFonts w:asciiTheme="minorEastAsia" w:hAnsiTheme="minorEastAsia" w:hint="eastAsia"/>
                <w:bCs/>
                <w:szCs w:val="21"/>
              </w:rPr>
              <w:t>项进行估值时，所造成的误差不作为基金资产估值错误处理。</w:t>
            </w:r>
          </w:p>
        </w:tc>
      </w:tr>
      <w:tr w:rsidR="007E2737" w:rsidRPr="00207189" w:rsidTr="007E2737">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第十八部分、基金的信息披露</w:t>
            </w:r>
          </w:p>
        </w:tc>
        <w:tc>
          <w:tcPr>
            <w:tcW w:w="4536" w:type="dxa"/>
          </w:tcPr>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bCs/>
                <w:szCs w:val="21"/>
              </w:rPr>
              <w:t>（六）基金定期报告，包括基金年度报告、基金半年度报告和基金季度报告</w:t>
            </w:r>
          </w:p>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tabs>
                <w:tab w:val="left" w:pos="3780"/>
              </w:tabs>
              <w:spacing w:line="360" w:lineRule="auto"/>
              <w:textAlignment w:val="bottom"/>
              <w:rPr>
                <w:rFonts w:asciiTheme="minorEastAsia" w:hAnsiTheme="minorEastAsia"/>
                <w:bCs/>
                <w:szCs w:val="21"/>
              </w:rPr>
            </w:pPr>
            <w:r w:rsidRPr="00207189">
              <w:rPr>
                <w:rFonts w:asciiTheme="minorEastAsia" w:hAnsiTheme="minorEastAsia"/>
                <w:bCs/>
                <w:szCs w:val="21"/>
              </w:rPr>
              <w:t>（六）基金定期报告，包括基金年度报告、基金半年度报告和基金季度报告</w:t>
            </w:r>
          </w:p>
          <w:p w:rsidR="007E2737" w:rsidRPr="00207189" w:rsidRDefault="007E2737" w:rsidP="00A279F8">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7E2737" w:rsidRPr="00207189" w:rsidRDefault="007E2737" w:rsidP="00A279F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基金管理人应当在半年度报告和年度报告中披露基金组合资产情况及其流动性风险分析等。</w:t>
            </w:r>
          </w:p>
          <w:p w:rsidR="007E2737" w:rsidRPr="00207189" w:rsidRDefault="007E2737" w:rsidP="00A279F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w:t>
            </w:r>
          </w:p>
        </w:tc>
      </w:tr>
      <w:tr w:rsidR="007E2737" w:rsidRPr="00207189" w:rsidTr="007E2737">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第十八部分、基金的信息披露</w:t>
            </w:r>
          </w:p>
        </w:tc>
        <w:tc>
          <w:tcPr>
            <w:tcW w:w="4536" w:type="dxa"/>
          </w:tcPr>
          <w:p w:rsidR="007E2737" w:rsidRPr="00207189" w:rsidRDefault="007E2737" w:rsidP="00A279F8">
            <w:pPr>
              <w:tabs>
                <w:tab w:val="left" w:pos="3780"/>
              </w:tabs>
              <w:spacing w:line="360" w:lineRule="auto"/>
              <w:textAlignment w:val="bottom"/>
              <w:rPr>
                <w:rFonts w:asciiTheme="minorEastAsia" w:hAnsiTheme="minorEastAsia"/>
                <w:bCs/>
              </w:rPr>
            </w:pPr>
            <w:r w:rsidRPr="00207189">
              <w:rPr>
                <w:rFonts w:asciiTheme="minorEastAsia" w:hAnsiTheme="minorEastAsia"/>
                <w:bCs/>
              </w:rPr>
              <w:t>（七）临时报告</w:t>
            </w:r>
          </w:p>
          <w:p w:rsidR="007E2737" w:rsidRPr="00207189" w:rsidRDefault="007E2737" w:rsidP="00A279F8">
            <w:pPr>
              <w:tabs>
                <w:tab w:val="left" w:pos="3780"/>
              </w:tabs>
              <w:spacing w:line="360" w:lineRule="auto"/>
              <w:textAlignment w:val="bottom"/>
              <w:rPr>
                <w:rFonts w:asciiTheme="minorEastAsia" w:hAnsiTheme="minorEastAsia"/>
              </w:rPr>
            </w:pPr>
          </w:p>
        </w:tc>
        <w:tc>
          <w:tcPr>
            <w:tcW w:w="4536" w:type="dxa"/>
          </w:tcPr>
          <w:p w:rsidR="007E2737" w:rsidRPr="00207189" w:rsidRDefault="007E2737" w:rsidP="00A279F8">
            <w:pPr>
              <w:tabs>
                <w:tab w:val="left" w:pos="3780"/>
              </w:tabs>
              <w:spacing w:line="360" w:lineRule="auto"/>
              <w:textAlignment w:val="bottom"/>
              <w:rPr>
                <w:rFonts w:asciiTheme="minorEastAsia" w:hAnsiTheme="minorEastAsia"/>
                <w:bCs/>
                <w:szCs w:val="21"/>
              </w:rPr>
            </w:pPr>
            <w:r w:rsidRPr="00207189">
              <w:rPr>
                <w:rFonts w:asciiTheme="minorEastAsia" w:hAnsiTheme="minorEastAsia"/>
                <w:bCs/>
                <w:szCs w:val="21"/>
              </w:rPr>
              <w:t>（七）临时报告</w:t>
            </w:r>
          </w:p>
          <w:p w:rsidR="007E2737" w:rsidRPr="00207189" w:rsidRDefault="007E2737" w:rsidP="00A279F8">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7E2737" w:rsidRPr="00207189" w:rsidRDefault="007E2737" w:rsidP="00A279F8">
            <w:pPr>
              <w:tabs>
                <w:tab w:val="left" w:pos="3780"/>
              </w:tabs>
              <w:spacing w:line="360" w:lineRule="auto"/>
              <w:textAlignment w:val="bottom"/>
              <w:rPr>
                <w:rFonts w:asciiTheme="minorEastAsia" w:hAnsiTheme="minorEastAsia"/>
                <w:bCs/>
              </w:rPr>
            </w:pPr>
            <w:r w:rsidRPr="00207189">
              <w:rPr>
                <w:rFonts w:asciiTheme="minorEastAsia" w:hAnsiTheme="minorEastAsia" w:hint="eastAsia"/>
                <w:bCs/>
              </w:rPr>
              <w:t>26、本基金发生涉及基金申购、赎回事项调整或潜在影响投资者赎回等重大事项时；</w:t>
            </w:r>
          </w:p>
          <w:p w:rsidR="007E2737" w:rsidRPr="00207189" w:rsidRDefault="007E2737" w:rsidP="00A279F8">
            <w:pPr>
              <w:tabs>
                <w:tab w:val="left" w:pos="3780"/>
              </w:tabs>
              <w:spacing w:line="360" w:lineRule="auto"/>
              <w:textAlignment w:val="bottom"/>
              <w:rPr>
                <w:rFonts w:asciiTheme="minorEastAsia" w:hAnsiTheme="minorEastAsia"/>
                <w:bCs/>
              </w:rPr>
            </w:pPr>
            <w:r w:rsidRPr="00207189">
              <w:rPr>
                <w:rFonts w:asciiTheme="minorEastAsia" w:hAnsiTheme="minorEastAsia" w:hint="eastAsia"/>
                <w:bCs/>
              </w:rPr>
              <w:t>27、基金管理人采用摆动定价机制进行估值；</w:t>
            </w:r>
          </w:p>
        </w:tc>
      </w:tr>
    </w:tbl>
    <w:p w:rsidR="007E2737" w:rsidRPr="00207189" w:rsidRDefault="007E2737" w:rsidP="007E2737">
      <w:pPr>
        <w:pStyle w:val="ab"/>
        <w:rPr>
          <w:rFonts w:asciiTheme="minorEastAsia" w:eastAsiaTheme="minorEastAsia" w:hAnsiTheme="minorEastAsia"/>
          <w:szCs w:val="21"/>
        </w:rPr>
      </w:pPr>
      <w:bookmarkStart w:id="81" w:name="_Toc509500809"/>
      <w:r w:rsidRPr="00207189">
        <w:rPr>
          <w:rFonts w:asciiTheme="minorEastAsia" w:eastAsiaTheme="minorEastAsia" w:hAnsiTheme="minorEastAsia" w:hint="eastAsia"/>
          <w:szCs w:val="21"/>
        </w:rPr>
        <w:t>附件</w:t>
      </w:r>
      <w:r w:rsidRPr="00207189">
        <w:rPr>
          <w:rFonts w:asciiTheme="minorEastAsia" w:eastAsiaTheme="minorEastAsia" w:hAnsiTheme="minorEastAsia"/>
          <w:szCs w:val="21"/>
        </w:rPr>
        <w:t>67</w:t>
      </w:r>
      <w:r w:rsidRPr="00207189">
        <w:rPr>
          <w:rFonts w:asciiTheme="minorEastAsia" w:eastAsiaTheme="minorEastAsia" w:hAnsiTheme="minorEastAsia" w:hint="eastAsia"/>
          <w:szCs w:val="21"/>
        </w:rPr>
        <w:t>：《鹏华弘利灵活</w:t>
      </w:r>
      <w:r w:rsidRPr="00207189">
        <w:rPr>
          <w:rFonts w:asciiTheme="minorEastAsia" w:eastAsiaTheme="minorEastAsia" w:hAnsiTheme="minorEastAsia"/>
          <w:szCs w:val="21"/>
        </w:rPr>
        <w:t>配置混合型</w:t>
      </w:r>
      <w:r w:rsidRPr="00207189">
        <w:rPr>
          <w:rFonts w:asciiTheme="minorEastAsia" w:eastAsiaTheme="minorEastAsia" w:hAnsiTheme="minorEastAsia" w:hint="eastAsia"/>
          <w:szCs w:val="21"/>
        </w:rPr>
        <w:t>证券投资基金基金合同》修订对照表</w:t>
      </w:r>
      <w:bookmarkEnd w:id="81"/>
    </w:p>
    <w:tbl>
      <w:tblPr>
        <w:tblStyle w:val="a3"/>
        <w:tblW w:w="0" w:type="auto"/>
        <w:jc w:val="center"/>
        <w:tblLayout w:type="fixed"/>
        <w:tblLook w:val="04A0"/>
      </w:tblPr>
      <w:tblGrid>
        <w:gridCol w:w="1701"/>
        <w:gridCol w:w="4536"/>
        <w:gridCol w:w="4536"/>
      </w:tblGrid>
      <w:tr w:rsidR="007E2737" w:rsidRPr="00207189" w:rsidTr="00A279F8">
        <w:trPr>
          <w:jc w:val="center"/>
        </w:trPr>
        <w:tc>
          <w:tcPr>
            <w:tcW w:w="1701" w:type="dxa"/>
          </w:tcPr>
          <w:p w:rsidR="007E2737" w:rsidRPr="00207189" w:rsidRDefault="007E2737" w:rsidP="00A279F8">
            <w:pPr>
              <w:spacing w:line="360" w:lineRule="auto"/>
              <w:jc w:val="center"/>
              <w:rPr>
                <w:rFonts w:asciiTheme="minorEastAsia" w:hAnsiTheme="minorEastAsia"/>
              </w:rPr>
            </w:pPr>
            <w:r w:rsidRPr="00207189">
              <w:rPr>
                <w:rFonts w:asciiTheme="minorEastAsia" w:hAnsiTheme="minorEastAsia" w:hint="eastAsia"/>
              </w:rPr>
              <w:t>基金</w:t>
            </w:r>
            <w:r w:rsidRPr="00207189">
              <w:rPr>
                <w:rFonts w:asciiTheme="minorEastAsia" w:hAnsiTheme="minorEastAsia"/>
              </w:rPr>
              <w:t>合同条款</w:t>
            </w:r>
          </w:p>
        </w:tc>
        <w:tc>
          <w:tcPr>
            <w:tcW w:w="4536" w:type="dxa"/>
          </w:tcPr>
          <w:p w:rsidR="007E2737" w:rsidRPr="00207189" w:rsidRDefault="007E2737" w:rsidP="00A279F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前内容</w:t>
            </w:r>
          </w:p>
        </w:tc>
        <w:tc>
          <w:tcPr>
            <w:tcW w:w="4536" w:type="dxa"/>
          </w:tcPr>
          <w:p w:rsidR="007E2737" w:rsidRPr="00207189" w:rsidRDefault="007E2737" w:rsidP="00A279F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后内容</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第一部分、前言</w:t>
            </w:r>
          </w:p>
        </w:tc>
        <w:tc>
          <w:tcPr>
            <w:tcW w:w="4536" w:type="dxa"/>
          </w:tcPr>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一、订立本基金合同的目的、依据和原则</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bCs/>
              </w:rPr>
              <w:t>2、订立本基金合同的依据是《中华人民共和国合同法》(以下简称“《合同法》”)、《中华人民共和国证券投资基金法》</w:t>
            </w:r>
            <w:r w:rsidRPr="00207189">
              <w:rPr>
                <w:rFonts w:asciiTheme="minorEastAsia" w:hAnsiTheme="minorEastAsia" w:hint="eastAsia"/>
                <w:bCs/>
              </w:rPr>
              <w:t>（</w:t>
            </w:r>
            <w:r w:rsidRPr="00207189">
              <w:rPr>
                <w:rFonts w:asciiTheme="minorEastAsia" w:hAnsiTheme="minorEastAsia"/>
                <w:bCs/>
              </w:rPr>
              <w:t>以下简称“《基金法》”)、《</w:t>
            </w:r>
            <w:r w:rsidRPr="00207189">
              <w:rPr>
                <w:rFonts w:asciiTheme="minorEastAsia" w:hAnsiTheme="minorEastAsia" w:hint="eastAsia"/>
                <w:bCs/>
              </w:rPr>
              <w:t>公开募集</w:t>
            </w:r>
            <w:r w:rsidRPr="00207189">
              <w:rPr>
                <w:rFonts w:asciiTheme="minorEastAsia" w:hAnsiTheme="minorEastAsia"/>
                <w:bCs/>
              </w:rPr>
              <w:t>证券投资基金运作管理办法》(以下简称“《运作办法》”)、《证券投资基金销售管理办法》(以下简称“《销售办法》”)、《证券投资基金信息披露管理办法》(以下简称“《信息披露办法》”)和其他有关法律法规。</w:t>
            </w:r>
          </w:p>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hint="eastAsia"/>
                <w:bCs/>
                <w:szCs w:val="21"/>
              </w:rPr>
              <w:t>一、订立本基金合同的目的、依据和原则</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2、订立本基金合同的依据是《中华人民共和国合同法》(以下简称“《合同法》”)、《中华人民共和国证券投资基金法》（以下简称“《基金法》”)、《公开募集证券投资基金运作管理办法》(以下简称“《运作办法》”)、《证券投资基金销售管理办法》(以下简称“《销售办法》”)、《证券投资基金信息披露管理办法》(以下简称“《信息披露办法》”)、《公开募集开放式证券投资基金流动性风险管理规定》（以下简称“《流动性规定》”）和其他有关法律法规。</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第二部分、释义</w:t>
            </w:r>
          </w:p>
        </w:tc>
        <w:tc>
          <w:tcPr>
            <w:tcW w:w="4536" w:type="dxa"/>
          </w:tcPr>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p>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hint="eastAsia"/>
                <w:bCs/>
                <w:szCs w:val="21"/>
              </w:rPr>
              <w:t>13、《流动性规定》：指中国证监会2017年8月31日颁布、同年10月1日实施的《公开募集开放式证券投资基金流动性风险管理规定》及颁布机关对其不时做出的修订</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第二部分、释义</w:t>
            </w:r>
          </w:p>
        </w:tc>
        <w:tc>
          <w:tcPr>
            <w:tcW w:w="4536" w:type="dxa"/>
          </w:tcPr>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50、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51、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第六部分、基金份额的申购与赎回</w:t>
            </w:r>
          </w:p>
        </w:tc>
        <w:tc>
          <w:tcPr>
            <w:tcW w:w="4536" w:type="dxa"/>
          </w:tcPr>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bCs/>
                <w:szCs w:val="21"/>
              </w:rPr>
              <w:t>五、申购和赎回的数量限制</w:t>
            </w:r>
          </w:p>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bCs/>
              </w:rPr>
            </w:pPr>
            <w:r w:rsidRPr="00207189">
              <w:rPr>
                <w:rFonts w:asciiTheme="minorEastAsia" w:hAnsiTheme="minorEastAsia"/>
                <w:bCs/>
              </w:rPr>
              <w:t>五、申购和赎回的数量限制</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7E2737" w:rsidRPr="00207189" w:rsidTr="00A279F8">
        <w:trPr>
          <w:jc w:val="center"/>
        </w:trPr>
        <w:tc>
          <w:tcPr>
            <w:tcW w:w="1701" w:type="dxa"/>
          </w:tcPr>
          <w:p w:rsidR="007E2737" w:rsidRPr="00207189" w:rsidDel="00AA18BD" w:rsidRDefault="007E2737" w:rsidP="00A279F8">
            <w:pPr>
              <w:spacing w:line="360" w:lineRule="auto"/>
              <w:rPr>
                <w:rFonts w:asciiTheme="minorEastAsia" w:hAnsiTheme="minorEastAsia"/>
              </w:rPr>
            </w:pPr>
            <w:r w:rsidRPr="00207189">
              <w:rPr>
                <w:rFonts w:asciiTheme="minorEastAsia" w:hAnsiTheme="minorEastAsia" w:hint="eastAsia"/>
              </w:rPr>
              <w:t>第六部分、基金份额的申购与赎回</w:t>
            </w:r>
          </w:p>
        </w:tc>
        <w:tc>
          <w:tcPr>
            <w:tcW w:w="4536" w:type="dxa"/>
          </w:tcPr>
          <w:p w:rsidR="007E2737" w:rsidRPr="00207189" w:rsidRDefault="007E2737" w:rsidP="00A279F8">
            <w:pPr>
              <w:spacing w:line="360" w:lineRule="auto"/>
              <w:rPr>
                <w:rFonts w:asciiTheme="minorEastAsia" w:hAnsiTheme="minorEastAsia"/>
                <w:bCs/>
              </w:rPr>
            </w:pPr>
            <w:r w:rsidRPr="00207189">
              <w:rPr>
                <w:rFonts w:asciiTheme="minorEastAsia" w:hAnsiTheme="minorEastAsia"/>
                <w:bCs/>
              </w:rPr>
              <w:t>六、申购和赎回的价格、费用及其用途</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bCs/>
              </w:rPr>
              <w:t>3、赎回金额的计算及处理方式：本基金赎回金额的计算详见《招募说明书》，赎回金额单位为元。本基金的赎回费率由基金管理人决定，并在招募说明书中列示。赎回金额为按实际确认的有效赎回份额乘以当日基金份额净值并扣除相应的费用，赎回金额单位为元。上述计算结果均按</w:t>
            </w:r>
            <w:r w:rsidRPr="00207189">
              <w:rPr>
                <w:rFonts w:asciiTheme="minorEastAsia" w:hAnsiTheme="minorEastAsia" w:hint="eastAsia"/>
                <w:bCs/>
              </w:rPr>
              <w:t>四舍五入</w:t>
            </w:r>
            <w:r w:rsidRPr="00207189">
              <w:rPr>
                <w:rFonts w:asciiTheme="minorEastAsia" w:hAnsiTheme="minorEastAsia"/>
                <w:bCs/>
              </w:rPr>
              <w:t>方法，保留到小数点后</w:t>
            </w:r>
            <w:r w:rsidRPr="00207189">
              <w:rPr>
                <w:rFonts w:asciiTheme="minorEastAsia" w:hAnsiTheme="minorEastAsia" w:hint="eastAsia"/>
                <w:bCs/>
              </w:rPr>
              <w:t>2</w:t>
            </w:r>
            <w:r w:rsidRPr="00207189">
              <w:rPr>
                <w:rFonts w:asciiTheme="minorEastAsia" w:hAnsiTheme="minorEastAsia"/>
                <w:bCs/>
              </w:rPr>
              <w:t>位，由此产生的收益或损失由基金财产承担。</w:t>
            </w: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bCs/>
              </w:rPr>
            </w:pPr>
            <w:r w:rsidRPr="00207189">
              <w:rPr>
                <w:rFonts w:asciiTheme="minorEastAsia" w:hAnsiTheme="minorEastAsia"/>
                <w:bCs/>
              </w:rPr>
              <w:t>六、申购和赎回的价格、费用及其用途</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3、赎回金额的计算及处理方式：本基金赎回金额的计算详见《招募说明书》，赎回金额单位为元。本基金的赎回费率由基金管理人决定，并在招募说明书中列示。本基金对持续持有期少于7日的投资者收取不低于1.5%的赎回费，并将上述赎回费全额计入基金财产。赎回金额为按实际确认的有效赎回份额乘以当日基金份额净值并扣除相应的费用，赎回金额单位为元。上述计算结果均按四舍五入方法，保留到小数点后2位，由此产生的收益或损失由基金财产承担。</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bCs/>
              </w:rPr>
              <w:t>7、当发生大额申购或赎回情形时，基金管理人可以采用摆动定价机制，以确保基金估值的公平性。具体处理原则与操作规范遵循相关法律法规以及监管部门、自律规则的规定。</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第六部分、基金份额的申购与赎回</w:t>
            </w:r>
          </w:p>
        </w:tc>
        <w:tc>
          <w:tcPr>
            <w:tcW w:w="4536" w:type="dxa"/>
          </w:tcPr>
          <w:p w:rsidR="007E2737" w:rsidRPr="00207189" w:rsidRDefault="007E2737" w:rsidP="00A279F8">
            <w:pPr>
              <w:spacing w:line="360" w:lineRule="auto"/>
              <w:rPr>
                <w:rFonts w:asciiTheme="minorEastAsia" w:hAnsiTheme="minorEastAsia"/>
                <w:bCs/>
              </w:rPr>
            </w:pPr>
            <w:r w:rsidRPr="00207189">
              <w:rPr>
                <w:rFonts w:asciiTheme="minorEastAsia" w:hAnsiTheme="minorEastAsia"/>
                <w:bCs/>
              </w:rPr>
              <w:t>七、拒绝或暂停申购的情形</w:t>
            </w: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发生上述第1、2、3、5、6项暂停申购情形时且基金管理人决定暂停申购的，基金管理人应当根据有关规定在指定媒介上刊登暂停申购公告。如果投资人的申购申请被拒绝，被拒绝的申购款项将退还给投资人。在暂停申购的情况消除时，基金管理人应及时恢复申购业务的办理。</w:t>
            </w:r>
          </w:p>
        </w:tc>
        <w:tc>
          <w:tcPr>
            <w:tcW w:w="4536" w:type="dxa"/>
          </w:tcPr>
          <w:p w:rsidR="007E2737" w:rsidRPr="00207189" w:rsidRDefault="007E2737" w:rsidP="00A279F8">
            <w:pPr>
              <w:spacing w:line="360" w:lineRule="auto"/>
              <w:rPr>
                <w:rFonts w:asciiTheme="minorEastAsia" w:hAnsiTheme="minorEastAsia"/>
                <w:bCs/>
              </w:rPr>
            </w:pPr>
            <w:r w:rsidRPr="00207189">
              <w:rPr>
                <w:rFonts w:asciiTheme="minorEastAsia" w:hAnsiTheme="minorEastAsia"/>
                <w:bCs/>
              </w:rPr>
              <w:t>七、拒绝或暂停申购的情形</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6、基金管理人接受某笔或者某些申购申请有可能导致单一投资者持有基金份额的比例达到或者超过50%，或者变相规避50%集中度的情形时。</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7、当前一估值日基金资产净值50%以上的资产出现无可参考的活跃市场价格且采用估值技术仍导致公允价值存在重大不确定性时，经与基金托管人协商确认后，基金管理人应当暂停接受基金申购申请。</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发生上述第1、2、3、5、7、8项暂停申购情形时且基金管理人决定暂停申购的，基金管理人应当根据有关规定在指定媒介上刊登暂停申购公告。如果投资人的申购申请被全部或部分拒绝的，被拒绝的申购款项将退还给投资人。在暂停申购的情况消除时，基金管理人应及时恢复申购业务的办理。</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第六部分、基金份额的申购与赎回</w:t>
            </w:r>
          </w:p>
        </w:tc>
        <w:tc>
          <w:tcPr>
            <w:tcW w:w="4536" w:type="dxa"/>
          </w:tcPr>
          <w:p w:rsidR="007E2737" w:rsidRPr="00207189" w:rsidRDefault="007E2737" w:rsidP="00A279F8">
            <w:pPr>
              <w:spacing w:line="360" w:lineRule="auto"/>
              <w:rPr>
                <w:rFonts w:asciiTheme="minorEastAsia" w:hAnsiTheme="minorEastAsia"/>
                <w:bCs/>
              </w:rPr>
            </w:pPr>
            <w:r w:rsidRPr="00207189">
              <w:rPr>
                <w:rFonts w:asciiTheme="minorEastAsia" w:hAnsiTheme="minorEastAsia"/>
                <w:bCs/>
              </w:rPr>
              <w:t>八、暂停赎回或延缓支付赎回款项的情形</w:t>
            </w:r>
          </w:p>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bCs/>
              </w:rPr>
            </w:pPr>
            <w:r w:rsidRPr="00207189">
              <w:rPr>
                <w:rFonts w:asciiTheme="minorEastAsia" w:hAnsiTheme="minorEastAsia"/>
                <w:bCs/>
              </w:rPr>
              <w:t>八、暂停赎回或延缓支付赎回款项的情形</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6、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第六部分、基金份额的申购与赎回</w:t>
            </w:r>
          </w:p>
        </w:tc>
        <w:tc>
          <w:tcPr>
            <w:tcW w:w="4536" w:type="dxa"/>
          </w:tcPr>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bCs/>
                <w:szCs w:val="21"/>
              </w:rPr>
              <w:t>九、巨额赎回的情形及处理方式</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2、巨额赎回的处理方式</w:t>
            </w:r>
          </w:p>
        </w:tc>
        <w:tc>
          <w:tcPr>
            <w:tcW w:w="4536" w:type="dxa"/>
          </w:tcPr>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bCs/>
                <w:szCs w:val="21"/>
              </w:rPr>
              <w:t>九、巨额赎回的情形及处理方式</w:t>
            </w:r>
          </w:p>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bCs/>
                <w:szCs w:val="21"/>
              </w:rPr>
              <w:t>2、巨额赎回的处理方式</w:t>
            </w:r>
          </w:p>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hint="eastAsia"/>
                <w:bCs/>
                <w:szCs w:val="21"/>
              </w:rPr>
              <w:t>增加：</w:t>
            </w:r>
          </w:p>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hint="eastAsia"/>
                <w:bCs/>
                <w:szCs w:val="21"/>
              </w:rPr>
              <w:t>（4）若基金发生巨额赎回，在当日存在单个基金份额持有人超过上一开放日基金总份额10%以上的赎回申请（“大额赎回申请人”）的情形下，基金管理人可以延期办理赎回申请。对其他赎回申请人（“小额赎回申请人”）和大额赎回申请人10%以内的赎回申请在当日根据前述“（1）全额赎回”或“（2）部分延期赎回”的约定方式办理，在仍可接受赎回申请的范围内对大额赎回申请人超过10%的赎回申请按比例确认。对当日未予确认的赎回申请进行延期办理。对于未能赎回部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tc>
      </w:tr>
      <w:tr w:rsidR="007E2737" w:rsidRPr="00207189" w:rsidTr="00A279F8">
        <w:trPr>
          <w:jc w:val="center"/>
        </w:trPr>
        <w:tc>
          <w:tcPr>
            <w:tcW w:w="1701" w:type="dxa"/>
          </w:tcPr>
          <w:p w:rsidR="007E2737" w:rsidRPr="00207189" w:rsidRDefault="007E2737" w:rsidP="00A279F8">
            <w:pPr>
              <w:rPr>
                <w:rFonts w:asciiTheme="minorEastAsia" w:hAnsiTheme="minorEastAsia"/>
              </w:rPr>
            </w:pPr>
            <w:r w:rsidRPr="00207189">
              <w:rPr>
                <w:rFonts w:asciiTheme="minorEastAsia" w:hAnsiTheme="minorEastAsia" w:hint="eastAsia"/>
              </w:rPr>
              <w:t>第七部分、基金合同当事人及权利义务</w:t>
            </w:r>
          </w:p>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二、基金托管人</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bCs/>
              </w:rPr>
              <w:t>（一）基金托管人简况</w:t>
            </w:r>
          </w:p>
          <w:p w:rsidR="007E2737" w:rsidRPr="00207189" w:rsidRDefault="007E2737" w:rsidP="00A279F8">
            <w:pPr>
              <w:spacing w:line="360" w:lineRule="auto"/>
              <w:rPr>
                <w:rFonts w:asciiTheme="minorEastAsia" w:hAnsiTheme="minorEastAsia"/>
              </w:rPr>
            </w:pPr>
            <w:r w:rsidRPr="00207189">
              <w:rPr>
                <w:rFonts w:asciiTheme="minorEastAsia" w:hAnsiTheme="minorEastAsia"/>
                <w:bCs/>
              </w:rPr>
              <w:t>法定代表人：</w:t>
            </w:r>
            <w:r w:rsidRPr="00207189">
              <w:rPr>
                <w:rFonts w:asciiTheme="minorEastAsia" w:hAnsiTheme="minorEastAsia" w:hint="eastAsia"/>
                <w:bCs/>
              </w:rPr>
              <w:t>王洪章</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二、基金托管人</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bCs/>
              </w:rPr>
              <w:t>（一）基金托管人简况</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法定代表人：田国立</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第十二部分、基金的投资</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二、投资范围</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bCs/>
                <w:szCs w:val="21"/>
              </w:rPr>
              <w:t>基金的投资组合比例为：股票资产占基金资产的比例为0%－95%；基金持有全部权证的市值不得超过基金资产净值的3%；每个交易日日终在扣除股指期货合约需缴纳的交易保证金后，基金保留的现金以及投资于到期日在一年以内的政府债券的比例合计不低于基金资产净值的5%。</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二、投资范围</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w:t>
            </w:r>
          </w:p>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hint="eastAsia"/>
                <w:bCs/>
                <w:szCs w:val="21"/>
              </w:rPr>
              <w:t>基金的投资组合比例为：股票资产占基金资产的比例为0%－95%；基金持有全部权证的市值不得超过基金资产净值的3%；每个交易日日终在扣除股指期货合约需缴纳的交易保证金后，基金保留的现金以及投资于到期日在一年以内的政府债券的比例合计不低于基金资产净值的5%，其中现金不包括结算备付金、存出保证金、应收申购款等。</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第十二部分、基金的投资</w:t>
            </w:r>
          </w:p>
        </w:tc>
        <w:tc>
          <w:tcPr>
            <w:tcW w:w="4536" w:type="dxa"/>
          </w:tcPr>
          <w:p w:rsidR="007E2737" w:rsidRPr="00207189" w:rsidRDefault="007E2737" w:rsidP="00A279F8">
            <w:pPr>
              <w:spacing w:line="360" w:lineRule="auto"/>
              <w:rPr>
                <w:rFonts w:asciiTheme="minorEastAsia" w:hAnsiTheme="minorEastAsia"/>
                <w:bCs/>
              </w:rPr>
            </w:pPr>
            <w:r w:rsidRPr="00207189">
              <w:rPr>
                <w:rFonts w:asciiTheme="minorEastAsia" w:hAnsiTheme="minorEastAsia"/>
                <w:bCs/>
              </w:rPr>
              <w:t>四、投资限制</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bCs/>
              </w:rPr>
              <w:t>1、组合限制</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bCs/>
              </w:rPr>
              <w:t>基金的投资组合应遵循以下限制：</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w:t>
            </w:r>
          </w:p>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hint="eastAsia"/>
                <w:bCs/>
                <w:szCs w:val="21"/>
              </w:rPr>
              <w:t>（2）每个交易日日终在扣除股指期货合约需缴纳的交易保证金后，保持不低于基金资产净值5%的现金或者到期日在一年以内的政府债券</w:t>
            </w:r>
            <w:r w:rsidRPr="00207189">
              <w:rPr>
                <w:rFonts w:asciiTheme="minorEastAsia" w:hAnsiTheme="minorEastAsia"/>
                <w:bCs/>
                <w:szCs w:val="21"/>
              </w:rPr>
              <w:t>；</w:t>
            </w:r>
          </w:p>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hint="eastAsia"/>
                <w:bCs/>
                <w:szCs w:val="21"/>
              </w:rPr>
              <w:t>……</w:t>
            </w: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bCs/>
              </w:rPr>
              <w:t>因证券市场波动、上市公司合并、基金规模变动、股权分置改革中支付对价等基金管理人之外的因素致使基金投资比例不符合上述规定投资比例的，基金管理人应当在10个交易日内进行调整，但中国证监会规定的特殊情形除外。</w:t>
            </w:r>
          </w:p>
        </w:tc>
        <w:tc>
          <w:tcPr>
            <w:tcW w:w="4536" w:type="dxa"/>
          </w:tcPr>
          <w:p w:rsidR="007E2737" w:rsidRPr="00207189" w:rsidRDefault="007E2737" w:rsidP="00A279F8">
            <w:pPr>
              <w:spacing w:line="360" w:lineRule="auto"/>
              <w:rPr>
                <w:rFonts w:asciiTheme="minorEastAsia" w:hAnsiTheme="minorEastAsia"/>
                <w:bCs/>
              </w:rPr>
            </w:pPr>
            <w:r w:rsidRPr="00207189">
              <w:rPr>
                <w:rFonts w:asciiTheme="minorEastAsia" w:hAnsiTheme="minorEastAsia"/>
                <w:bCs/>
              </w:rPr>
              <w:t>四、投资限制</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bCs/>
              </w:rPr>
              <w:t>1、组合限制</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bCs/>
              </w:rPr>
              <w:t>基金的投资组合应遵循以下限制：</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（2）每个交易日日终在扣除股指期货合约需缴纳的交易保证金后，保持不低于基金资产净值5%的现金或者到期日在一年以内的政府债券，其中现金不包括结算备付金、存出保证金、应收申购款等；</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（5）本基金管理人管理的全部开放式基金持有一家上市公司发行的可流通股票，不得超过该上市公司可流通股票的15%；</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（6）本基金管理人管理的全部投资组合持有一家上市公司发行的可流通股票，不得超过该上市公司可流通股票的30%；</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25）本基金主动投资于流动性受限资产的市值合计不得超过该基金资产净值的15%。因证券市场波动、上市公司股票停牌、基金规模变动等基金管理人之外的因素致使基金不符合前述所规定比例限制的，基金管理人不得主动新增流动性受限资产的投资；</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（26）本基金与私募类证券资管产品及中国证监会认定的其他主体为交易对手开展逆回购交易的，可接受质押品的资质要求应当与基金合同约定的投资范围保持一致；</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bCs/>
              </w:rPr>
              <w:t>除上述第（2）、（14）、（25）、（26）条外，因证券市场波动、上市公司合并、基金规模变动、股权分置改革中支付对价等基金管理人之外的因素致使基金投资比例不符合上述规定投资比例的，基金管理人应当在10个交易日内进行调整，但中国证监会规定的特殊情形除外。</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第十四部分、基金资产估值</w:t>
            </w:r>
          </w:p>
        </w:tc>
        <w:tc>
          <w:tcPr>
            <w:tcW w:w="4536" w:type="dxa"/>
          </w:tcPr>
          <w:p w:rsidR="007E2737" w:rsidRPr="00207189" w:rsidRDefault="007E2737" w:rsidP="00A279F8">
            <w:pPr>
              <w:rPr>
                <w:rFonts w:asciiTheme="minorEastAsia" w:hAnsiTheme="minorEastAsia"/>
              </w:rPr>
            </w:pPr>
            <w:r w:rsidRPr="00207189">
              <w:rPr>
                <w:rFonts w:asciiTheme="minorEastAsia" w:hAnsiTheme="minorEastAsia" w:hint="eastAsia"/>
              </w:rPr>
              <w:t>三、估值方法</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三、估值方法</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hint="eastAsia"/>
                <w:bCs/>
                <w:szCs w:val="21"/>
              </w:rPr>
              <w:t>6、当发生大额申购或赎回情形时，基金管理人可以采用摆动定价机制，以确保基金估值的公平性。</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第十四部分、基金资产估值</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bCs/>
                <w:szCs w:val="21"/>
              </w:rPr>
              <w:t>六、暂停估值的情形</w:t>
            </w: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六、暂停估值的情形</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4、当前一估值日基金资产净值50%以上的资产出现无可参考的活跃市场价格且采用估值技术仍导致公允价值存在重大不确定性时，经与基金托管人协商确认后，基金管理人应当暂停估值；</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第十四部分、基金资产的估值</w:t>
            </w:r>
          </w:p>
        </w:tc>
        <w:tc>
          <w:tcPr>
            <w:tcW w:w="4536" w:type="dxa"/>
          </w:tcPr>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hint="eastAsia"/>
                <w:bCs/>
                <w:szCs w:val="21"/>
              </w:rPr>
              <w:t xml:space="preserve">八、特殊情形的处理 </w:t>
            </w:r>
          </w:p>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hint="eastAsia"/>
                <w:bCs/>
                <w:szCs w:val="21"/>
              </w:rPr>
              <w:t>1、基金管理人或基金托管人按估值方法的第</w:t>
            </w:r>
            <w:r w:rsidRPr="00207189">
              <w:rPr>
                <w:rFonts w:asciiTheme="minorEastAsia" w:hAnsiTheme="minorEastAsia"/>
                <w:bCs/>
                <w:szCs w:val="21"/>
              </w:rPr>
              <w:t>6</w:t>
            </w:r>
            <w:r w:rsidRPr="00207189">
              <w:rPr>
                <w:rFonts w:asciiTheme="minorEastAsia" w:hAnsiTheme="minorEastAsia" w:hint="eastAsia"/>
                <w:bCs/>
                <w:szCs w:val="21"/>
              </w:rPr>
              <w:t>项进行估值时，所造成的误差不作为基金资产估值错误处理。</w:t>
            </w:r>
          </w:p>
        </w:tc>
        <w:tc>
          <w:tcPr>
            <w:tcW w:w="4536" w:type="dxa"/>
          </w:tcPr>
          <w:p w:rsidR="007E2737" w:rsidRPr="00207189" w:rsidRDefault="007E2737" w:rsidP="00A279F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 xml:space="preserve">八、特殊情形的处理 </w:t>
            </w:r>
          </w:p>
          <w:p w:rsidR="007E2737" w:rsidRPr="00207189" w:rsidRDefault="007E2737" w:rsidP="00A279F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1、基金管理人或基金托管人按估值方法的第7项进行估值时，所造成的误差不作为基金资产估值错误处理。</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第十八部分、基金的信息披露</w:t>
            </w:r>
          </w:p>
        </w:tc>
        <w:tc>
          <w:tcPr>
            <w:tcW w:w="4536" w:type="dxa"/>
          </w:tcPr>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bCs/>
                <w:szCs w:val="21"/>
              </w:rPr>
              <w:t>（六）基金定期报告，包括基金年度报告、基金半年度报告和基金季度报告</w:t>
            </w:r>
          </w:p>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tabs>
                <w:tab w:val="left" w:pos="3780"/>
              </w:tabs>
              <w:spacing w:line="360" w:lineRule="auto"/>
              <w:textAlignment w:val="bottom"/>
              <w:rPr>
                <w:rFonts w:asciiTheme="minorEastAsia" w:hAnsiTheme="minorEastAsia"/>
                <w:bCs/>
                <w:szCs w:val="21"/>
              </w:rPr>
            </w:pPr>
            <w:r w:rsidRPr="00207189">
              <w:rPr>
                <w:rFonts w:asciiTheme="minorEastAsia" w:hAnsiTheme="minorEastAsia"/>
                <w:bCs/>
                <w:szCs w:val="21"/>
              </w:rPr>
              <w:t>（六）基金定期报告，包括基金年度报告、基金半年度报告和基金季度报告</w:t>
            </w:r>
          </w:p>
          <w:p w:rsidR="007E2737" w:rsidRPr="00207189" w:rsidRDefault="007E2737" w:rsidP="00A279F8">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7E2737" w:rsidRPr="00207189" w:rsidRDefault="007E2737" w:rsidP="00A279F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基金管理人应当在半年度报告和年度报告中披露基金组合资产情况及其流动性风险分析等。</w:t>
            </w:r>
          </w:p>
          <w:p w:rsidR="007E2737" w:rsidRPr="00207189" w:rsidRDefault="007E2737" w:rsidP="00A279F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第十八部分、基金的信息披露</w:t>
            </w:r>
          </w:p>
        </w:tc>
        <w:tc>
          <w:tcPr>
            <w:tcW w:w="4536" w:type="dxa"/>
          </w:tcPr>
          <w:p w:rsidR="007E2737" w:rsidRPr="00207189" w:rsidRDefault="007E2737" w:rsidP="00A279F8">
            <w:pPr>
              <w:tabs>
                <w:tab w:val="left" w:pos="3780"/>
              </w:tabs>
              <w:spacing w:line="360" w:lineRule="auto"/>
              <w:textAlignment w:val="bottom"/>
              <w:rPr>
                <w:rFonts w:asciiTheme="minorEastAsia" w:hAnsiTheme="minorEastAsia"/>
                <w:bCs/>
              </w:rPr>
            </w:pPr>
            <w:r w:rsidRPr="00207189">
              <w:rPr>
                <w:rFonts w:asciiTheme="minorEastAsia" w:hAnsiTheme="minorEastAsia"/>
                <w:bCs/>
              </w:rPr>
              <w:t>（七）临时报告</w:t>
            </w:r>
          </w:p>
          <w:p w:rsidR="007E2737" w:rsidRPr="00207189" w:rsidRDefault="007E2737" w:rsidP="00A279F8">
            <w:pPr>
              <w:tabs>
                <w:tab w:val="left" w:pos="3780"/>
              </w:tabs>
              <w:spacing w:line="360" w:lineRule="auto"/>
              <w:textAlignment w:val="bottom"/>
              <w:rPr>
                <w:rFonts w:asciiTheme="minorEastAsia" w:hAnsiTheme="minorEastAsia"/>
              </w:rPr>
            </w:pPr>
          </w:p>
        </w:tc>
        <w:tc>
          <w:tcPr>
            <w:tcW w:w="4536" w:type="dxa"/>
          </w:tcPr>
          <w:p w:rsidR="007E2737" w:rsidRPr="00207189" w:rsidRDefault="007E2737" w:rsidP="00A279F8">
            <w:pPr>
              <w:tabs>
                <w:tab w:val="left" w:pos="3780"/>
              </w:tabs>
              <w:spacing w:line="360" w:lineRule="auto"/>
              <w:textAlignment w:val="bottom"/>
              <w:rPr>
                <w:rFonts w:asciiTheme="minorEastAsia" w:hAnsiTheme="minorEastAsia"/>
                <w:bCs/>
                <w:szCs w:val="21"/>
              </w:rPr>
            </w:pPr>
            <w:r w:rsidRPr="00207189">
              <w:rPr>
                <w:rFonts w:asciiTheme="minorEastAsia" w:hAnsiTheme="minorEastAsia"/>
                <w:bCs/>
                <w:szCs w:val="21"/>
              </w:rPr>
              <w:t>（七）临时报告</w:t>
            </w:r>
          </w:p>
          <w:p w:rsidR="007E2737" w:rsidRPr="00207189" w:rsidRDefault="007E2737" w:rsidP="00A279F8">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7E2737" w:rsidRPr="00207189" w:rsidRDefault="007E2737" w:rsidP="00A279F8">
            <w:pPr>
              <w:tabs>
                <w:tab w:val="left" w:pos="3780"/>
              </w:tabs>
              <w:spacing w:line="360" w:lineRule="auto"/>
              <w:textAlignment w:val="bottom"/>
              <w:rPr>
                <w:rFonts w:asciiTheme="minorEastAsia" w:hAnsiTheme="minorEastAsia"/>
                <w:bCs/>
              </w:rPr>
            </w:pPr>
            <w:r w:rsidRPr="00207189">
              <w:rPr>
                <w:rFonts w:asciiTheme="minorEastAsia" w:hAnsiTheme="minorEastAsia" w:hint="eastAsia"/>
                <w:bCs/>
              </w:rPr>
              <w:t>26、本基金发生涉及基金申购、赎回事项调整或潜在影响投资者赎回等重大事项时；</w:t>
            </w:r>
          </w:p>
          <w:p w:rsidR="007E2737" w:rsidRPr="00207189" w:rsidRDefault="007E2737" w:rsidP="00A279F8">
            <w:pPr>
              <w:tabs>
                <w:tab w:val="left" w:pos="3780"/>
              </w:tabs>
              <w:spacing w:line="360" w:lineRule="auto"/>
              <w:textAlignment w:val="bottom"/>
              <w:rPr>
                <w:rFonts w:asciiTheme="minorEastAsia" w:hAnsiTheme="minorEastAsia"/>
                <w:bCs/>
              </w:rPr>
            </w:pPr>
            <w:r w:rsidRPr="00207189">
              <w:rPr>
                <w:rFonts w:asciiTheme="minorEastAsia" w:hAnsiTheme="minorEastAsia" w:hint="eastAsia"/>
                <w:bCs/>
              </w:rPr>
              <w:t>27、基金管理人采用摆动定价机制进行估值；</w:t>
            </w:r>
          </w:p>
        </w:tc>
      </w:tr>
    </w:tbl>
    <w:p w:rsidR="007E2737" w:rsidRPr="00207189" w:rsidRDefault="007E2737" w:rsidP="007E2737">
      <w:pPr>
        <w:pStyle w:val="ab"/>
        <w:rPr>
          <w:rFonts w:asciiTheme="minorEastAsia" w:eastAsiaTheme="minorEastAsia" w:hAnsiTheme="minorEastAsia"/>
          <w:szCs w:val="21"/>
        </w:rPr>
      </w:pPr>
      <w:bookmarkStart w:id="82" w:name="_Toc509500810"/>
      <w:r w:rsidRPr="00207189">
        <w:rPr>
          <w:rFonts w:asciiTheme="minorEastAsia" w:eastAsiaTheme="minorEastAsia" w:hAnsiTheme="minorEastAsia" w:hint="eastAsia"/>
          <w:szCs w:val="21"/>
        </w:rPr>
        <w:t>附件</w:t>
      </w:r>
      <w:r w:rsidRPr="00207189">
        <w:rPr>
          <w:rFonts w:asciiTheme="minorEastAsia" w:eastAsiaTheme="minorEastAsia" w:hAnsiTheme="minorEastAsia"/>
          <w:szCs w:val="21"/>
        </w:rPr>
        <w:t>68</w:t>
      </w:r>
      <w:r w:rsidRPr="00207189">
        <w:rPr>
          <w:rFonts w:asciiTheme="minorEastAsia" w:eastAsiaTheme="minorEastAsia" w:hAnsiTheme="minorEastAsia" w:hint="eastAsia"/>
          <w:szCs w:val="21"/>
        </w:rPr>
        <w:t>：《鹏华弘润灵活</w:t>
      </w:r>
      <w:r w:rsidRPr="00207189">
        <w:rPr>
          <w:rFonts w:asciiTheme="minorEastAsia" w:eastAsiaTheme="minorEastAsia" w:hAnsiTheme="minorEastAsia"/>
          <w:szCs w:val="21"/>
        </w:rPr>
        <w:t>配置混合型</w:t>
      </w:r>
      <w:r w:rsidRPr="00207189">
        <w:rPr>
          <w:rFonts w:asciiTheme="minorEastAsia" w:eastAsiaTheme="minorEastAsia" w:hAnsiTheme="minorEastAsia" w:hint="eastAsia"/>
          <w:szCs w:val="21"/>
        </w:rPr>
        <w:t>证券投资基金基金合同》修订对照表</w:t>
      </w:r>
      <w:bookmarkEnd w:id="82"/>
    </w:p>
    <w:tbl>
      <w:tblPr>
        <w:tblStyle w:val="a3"/>
        <w:tblW w:w="0" w:type="auto"/>
        <w:jc w:val="center"/>
        <w:tblLayout w:type="fixed"/>
        <w:tblLook w:val="04A0"/>
      </w:tblPr>
      <w:tblGrid>
        <w:gridCol w:w="1701"/>
        <w:gridCol w:w="4536"/>
        <w:gridCol w:w="4536"/>
      </w:tblGrid>
      <w:tr w:rsidR="007E2737" w:rsidRPr="00207189" w:rsidTr="00A279F8">
        <w:trPr>
          <w:jc w:val="center"/>
        </w:trPr>
        <w:tc>
          <w:tcPr>
            <w:tcW w:w="1701" w:type="dxa"/>
          </w:tcPr>
          <w:p w:rsidR="007E2737" w:rsidRPr="00207189" w:rsidRDefault="007E2737" w:rsidP="00A279F8">
            <w:pPr>
              <w:spacing w:line="360" w:lineRule="auto"/>
              <w:jc w:val="center"/>
              <w:rPr>
                <w:rFonts w:asciiTheme="minorEastAsia" w:hAnsiTheme="minorEastAsia"/>
              </w:rPr>
            </w:pPr>
            <w:r w:rsidRPr="00207189">
              <w:rPr>
                <w:rFonts w:asciiTheme="minorEastAsia" w:hAnsiTheme="minorEastAsia" w:hint="eastAsia"/>
              </w:rPr>
              <w:t>基金</w:t>
            </w:r>
            <w:r w:rsidRPr="00207189">
              <w:rPr>
                <w:rFonts w:asciiTheme="minorEastAsia" w:hAnsiTheme="minorEastAsia"/>
              </w:rPr>
              <w:t>合同条款</w:t>
            </w:r>
          </w:p>
        </w:tc>
        <w:tc>
          <w:tcPr>
            <w:tcW w:w="4536" w:type="dxa"/>
          </w:tcPr>
          <w:p w:rsidR="007E2737" w:rsidRPr="00207189" w:rsidRDefault="007E2737" w:rsidP="00A279F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前内容</w:t>
            </w:r>
          </w:p>
        </w:tc>
        <w:tc>
          <w:tcPr>
            <w:tcW w:w="4536" w:type="dxa"/>
          </w:tcPr>
          <w:p w:rsidR="007E2737" w:rsidRPr="00207189" w:rsidRDefault="007E2737" w:rsidP="00A279F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后内容</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第一部分、前言</w:t>
            </w:r>
          </w:p>
        </w:tc>
        <w:tc>
          <w:tcPr>
            <w:tcW w:w="4536" w:type="dxa"/>
          </w:tcPr>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一、订立本基金合同的目的、依据和原则</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bCs/>
              </w:rPr>
              <w:t>2、订立本基金合同的依据是《中华人民共和国合同法》(以下简称“《合同法》”)、《中华人民共和国证券投资基金法》（以下简称“《基金法》”)、《公开募集证券投资基金运作管理办法》(以下简称“《运作办法》”)、《证券投资基金销售管理办法》(以下简称“《销售办法》”)、《证券投资基金信息披露管理办法》(以下简称“《信息披露办法》”)和其他有关法律法规。</w:t>
            </w:r>
          </w:p>
        </w:tc>
        <w:tc>
          <w:tcPr>
            <w:tcW w:w="4536" w:type="dxa"/>
          </w:tcPr>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hint="eastAsia"/>
                <w:bCs/>
                <w:szCs w:val="21"/>
              </w:rPr>
              <w:t>一、订立本基金合同的目的、依据和原则</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2、订立本基金合同的依据是《中华人民共和国合同法》(以下简称“《合同法》”)、《中华人民共和国证券投资基金法》（以下简称“《基金法》”)、《公开募集证券投资基金运作管理办法》(以下简称“《运作办法》”)、《证券投资基金销售管理办法》(以下简称“《销售办法》”)、《证券投资基金信息披露管理办法》(以下简称“《信息披露办法》”)、《公开募集开放式证券投资基金流动性风险管理规定》（以下简称“《流动性规定》”）和其他有关法律法规。</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第二部分、释义</w:t>
            </w:r>
          </w:p>
        </w:tc>
        <w:tc>
          <w:tcPr>
            <w:tcW w:w="4536" w:type="dxa"/>
          </w:tcPr>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p>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hint="eastAsia"/>
                <w:bCs/>
                <w:szCs w:val="21"/>
              </w:rPr>
              <w:t>13、《流动性规定》：指中国证监会2017年8月31日颁布、同年10月1日实施的《公开募集开放式证券投资基金流动性风险管理规定》及颁布机关对其不时做出的修订</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第二部分、释义</w:t>
            </w:r>
          </w:p>
        </w:tc>
        <w:tc>
          <w:tcPr>
            <w:tcW w:w="4536" w:type="dxa"/>
          </w:tcPr>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50、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51、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第六部分、基金份额的申购与赎回</w:t>
            </w:r>
          </w:p>
        </w:tc>
        <w:tc>
          <w:tcPr>
            <w:tcW w:w="4536" w:type="dxa"/>
          </w:tcPr>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bCs/>
                <w:szCs w:val="21"/>
              </w:rPr>
              <w:t>五、申购和赎回的数量限制</w:t>
            </w:r>
          </w:p>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bCs/>
              </w:rPr>
            </w:pPr>
            <w:r w:rsidRPr="00207189">
              <w:rPr>
                <w:rFonts w:asciiTheme="minorEastAsia" w:hAnsiTheme="minorEastAsia"/>
                <w:bCs/>
              </w:rPr>
              <w:t>五、申购和赎回的数量限制</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7E2737" w:rsidRPr="00207189" w:rsidTr="00A279F8">
        <w:trPr>
          <w:jc w:val="center"/>
        </w:trPr>
        <w:tc>
          <w:tcPr>
            <w:tcW w:w="1701" w:type="dxa"/>
          </w:tcPr>
          <w:p w:rsidR="007E2737" w:rsidRPr="00207189" w:rsidDel="00AA18BD" w:rsidRDefault="007E2737" w:rsidP="00A279F8">
            <w:pPr>
              <w:spacing w:line="360" w:lineRule="auto"/>
              <w:rPr>
                <w:rFonts w:asciiTheme="minorEastAsia" w:hAnsiTheme="minorEastAsia"/>
              </w:rPr>
            </w:pPr>
            <w:r w:rsidRPr="00207189">
              <w:rPr>
                <w:rFonts w:asciiTheme="minorEastAsia" w:hAnsiTheme="minorEastAsia" w:hint="eastAsia"/>
              </w:rPr>
              <w:t>第六部分、基金份额的申购与赎回</w:t>
            </w:r>
          </w:p>
        </w:tc>
        <w:tc>
          <w:tcPr>
            <w:tcW w:w="4536" w:type="dxa"/>
          </w:tcPr>
          <w:p w:rsidR="007E2737" w:rsidRPr="00207189" w:rsidRDefault="007E2737" w:rsidP="00A279F8">
            <w:pPr>
              <w:spacing w:line="360" w:lineRule="auto"/>
              <w:rPr>
                <w:rFonts w:asciiTheme="minorEastAsia" w:hAnsiTheme="minorEastAsia"/>
                <w:bCs/>
              </w:rPr>
            </w:pPr>
            <w:r w:rsidRPr="00207189">
              <w:rPr>
                <w:rFonts w:asciiTheme="minorEastAsia" w:hAnsiTheme="minorEastAsia"/>
                <w:bCs/>
              </w:rPr>
              <w:t>六、申购和赎回的价格、费用及其用途</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bCs/>
              </w:rPr>
              <w:t>3、赎回金额的计算及处理方式：本基金赎回金额的计算详见《招募说明书》，赎回金额单位为元。本基金的赎回费率由基金管理人决定，并在招募说明书中列示。赎回金额为按实际确认的有效赎回份额乘以当日基金份额净值并扣除相应的费用，赎回金额单位为元。上述计算结果均按四舍五入方法，保留到小数点后2位，由此产生的收益或损失由基金财产承担。</w:t>
            </w: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bCs/>
              </w:rPr>
            </w:pPr>
            <w:r w:rsidRPr="00207189">
              <w:rPr>
                <w:rFonts w:asciiTheme="minorEastAsia" w:hAnsiTheme="minorEastAsia"/>
                <w:bCs/>
              </w:rPr>
              <w:t>六、申购和赎回的价格、费用及其用途</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3、赎回金额的计算及处理方式：本基金赎回金额的计算详见《招募说明书》，赎回金额单位为元。本基金的赎回费率由基金管理人决定，并在招募说明书中列示。本基金对持续持有期少于7日的投资者收取不低于1.5%的赎回费，并将上述赎回费全额计入基金财产。赎回金额为按实际确认的有效赎回份额乘以当日基金份额净值并扣除相应的费用，赎回金额单位为元。上述计算结果均按四舍五入方法，保留到小数点后2位，由此产生的收益或损失由基金财产承担。</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bCs/>
              </w:rPr>
              <w:t>7、当发生大额申购或赎回情形时，基金管理人可以采用摆动定价机制，以确保基金估值的公平性。具体处理原则与操作规范遵循相关法律法规以及监管部门、自律规则的规定。</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第六部分、基金份额的申购与赎回</w:t>
            </w:r>
          </w:p>
        </w:tc>
        <w:tc>
          <w:tcPr>
            <w:tcW w:w="4536" w:type="dxa"/>
          </w:tcPr>
          <w:p w:rsidR="007E2737" w:rsidRPr="00207189" w:rsidRDefault="007E2737" w:rsidP="00A279F8">
            <w:pPr>
              <w:spacing w:line="360" w:lineRule="auto"/>
              <w:rPr>
                <w:rFonts w:asciiTheme="minorEastAsia" w:hAnsiTheme="minorEastAsia"/>
                <w:bCs/>
              </w:rPr>
            </w:pPr>
            <w:r w:rsidRPr="00207189">
              <w:rPr>
                <w:rFonts w:asciiTheme="minorEastAsia" w:hAnsiTheme="minorEastAsia"/>
                <w:bCs/>
              </w:rPr>
              <w:t>七、拒绝或暂停申购的情形</w:t>
            </w: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发生上述第1、2、3、5、</w:t>
            </w:r>
            <w:r w:rsidRPr="00207189">
              <w:rPr>
                <w:rFonts w:asciiTheme="minorEastAsia" w:hAnsiTheme="minorEastAsia"/>
                <w:bCs/>
              </w:rPr>
              <w:t>6</w:t>
            </w:r>
            <w:r w:rsidRPr="00207189">
              <w:rPr>
                <w:rFonts w:asciiTheme="minorEastAsia" w:hAnsiTheme="minorEastAsia" w:hint="eastAsia"/>
                <w:bCs/>
              </w:rPr>
              <w:t>项暂停申购情形时且基金管理人决定暂停申购的，基金管理人应当根据有关规定在指定媒介上刊登暂停申购公告。如果投资人的申购申请被拒绝，被拒绝的申购款项将退还给投资人。在暂停申购的情况消除时，基金管理人应及时恢复申购业务的办理。</w:t>
            </w:r>
          </w:p>
        </w:tc>
        <w:tc>
          <w:tcPr>
            <w:tcW w:w="4536" w:type="dxa"/>
          </w:tcPr>
          <w:p w:rsidR="007E2737" w:rsidRPr="00207189" w:rsidRDefault="007E2737" w:rsidP="00A279F8">
            <w:pPr>
              <w:spacing w:line="360" w:lineRule="auto"/>
              <w:rPr>
                <w:rFonts w:asciiTheme="minorEastAsia" w:hAnsiTheme="minorEastAsia"/>
                <w:bCs/>
              </w:rPr>
            </w:pPr>
            <w:r w:rsidRPr="00207189">
              <w:rPr>
                <w:rFonts w:asciiTheme="minorEastAsia" w:hAnsiTheme="minorEastAsia"/>
                <w:bCs/>
              </w:rPr>
              <w:t>七、拒绝或暂停申购的情形</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6、基金管理人接受某笔或者某些申购申请有可能导致单一投资者持有基金份额的比例达到或者超过50%，或者变相规避50%集中度的情形时。</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7、当前一估值日基金资产净值50%以上的资产出现无可参考的活跃市场价格且采用估值技术仍导致公允价值存在重大不确定性时，经与基金托管人协商确认后，基金管理人应当暂停接受基金申购申请。</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发生上述第1、2、3、5、7、8项暂停申购情形时且基金管理人决定暂停申购的，基金管理人应当根据有关规定在指定媒介上刊登暂停申购公告。如果投资人的申购申请被全部或部分拒绝的，被拒绝的申购款项将退还给投资人。在暂停申购的情况消除时，基金管理人应及时恢复申购业务的办理。</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第六部分、基金份额的申购与赎回</w:t>
            </w:r>
          </w:p>
        </w:tc>
        <w:tc>
          <w:tcPr>
            <w:tcW w:w="4536" w:type="dxa"/>
          </w:tcPr>
          <w:p w:rsidR="007E2737" w:rsidRPr="00207189" w:rsidRDefault="007E2737" w:rsidP="00A279F8">
            <w:pPr>
              <w:spacing w:line="360" w:lineRule="auto"/>
              <w:rPr>
                <w:rFonts w:asciiTheme="minorEastAsia" w:hAnsiTheme="minorEastAsia"/>
                <w:bCs/>
              </w:rPr>
            </w:pPr>
            <w:r w:rsidRPr="00207189">
              <w:rPr>
                <w:rFonts w:asciiTheme="minorEastAsia" w:hAnsiTheme="minorEastAsia"/>
                <w:bCs/>
              </w:rPr>
              <w:t>八、暂停赎回或延缓支付赎回款项的情形</w:t>
            </w:r>
          </w:p>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bCs/>
              </w:rPr>
            </w:pPr>
            <w:r w:rsidRPr="00207189">
              <w:rPr>
                <w:rFonts w:asciiTheme="minorEastAsia" w:hAnsiTheme="minorEastAsia"/>
                <w:bCs/>
              </w:rPr>
              <w:t>八、暂停赎回或延缓支付赎回款项的情形</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6、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第六部分、基金份额的申购与赎回</w:t>
            </w:r>
          </w:p>
        </w:tc>
        <w:tc>
          <w:tcPr>
            <w:tcW w:w="4536" w:type="dxa"/>
          </w:tcPr>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bCs/>
                <w:szCs w:val="21"/>
              </w:rPr>
              <w:t>九、巨额赎回的情形及处理方式</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2、巨额赎回的处理方式</w:t>
            </w:r>
          </w:p>
        </w:tc>
        <w:tc>
          <w:tcPr>
            <w:tcW w:w="4536" w:type="dxa"/>
          </w:tcPr>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bCs/>
                <w:szCs w:val="21"/>
              </w:rPr>
              <w:t>九、巨额赎回的情形及处理方式</w:t>
            </w:r>
          </w:p>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bCs/>
                <w:szCs w:val="21"/>
              </w:rPr>
              <w:t>2、巨额赎回的处理方式</w:t>
            </w:r>
          </w:p>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hint="eastAsia"/>
                <w:bCs/>
                <w:szCs w:val="21"/>
              </w:rPr>
              <w:t>增加：</w:t>
            </w:r>
          </w:p>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hint="eastAsia"/>
                <w:bCs/>
                <w:szCs w:val="21"/>
              </w:rPr>
              <w:t>（4）若基金发生巨额赎回，在当日存在单个基金份额持有人超过上一开放日基金总份额10%以上的赎回申请（“大额赎回申请人”）的情形下，基金管理人可以延期办理赎回申请。对其他赎回申请人（“小额赎回申请人”）和大额赎回申请人10%以内的赎回申请在当日根据前述“（1）全额赎回”或“（2）部分延期赎回”的约定方式办理，在仍可接受赎回申请的范围内对大额赎回申请人超过10%的赎回申请按比例确认。对当日未予确认的赎回申请进行延期办理。对于未能赎回部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tc>
      </w:tr>
      <w:tr w:rsidR="007E2737" w:rsidRPr="00207189" w:rsidTr="00A279F8">
        <w:trPr>
          <w:jc w:val="center"/>
        </w:trPr>
        <w:tc>
          <w:tcPr>
            <w:tcW w:w="1701" w:type="dxa"/>
          </w:tcPr>
          <w:p w:rsidR="007E2737" w:rsidRPr="00207189" w:rsidRDefault="007E2737" w:rsidP="00A279F8">
            <w:pPr>
              <w:rPr>
                <w:rFonts w:asciiTheme="minorEastAsia" w:hAnsiTheme="minorEastAsia"/>
              </w:rPr>
            </w:pPr>
            <w:r w:rsidRPr="00207189">
              <w:rPr>
                <w:rFonts w:asciiTheme="minorEastAsia" w:hAnsiTheme="minorEastAsia" w:hint="eastAsia"/>
              </w:rPr>
              <w:t>第七部分、基金合同当事人及权利义务</w:t>
            </w:r>
          </w:p>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二、基金托管人</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bCs/>
              </w:rPr>
              <w:t>（一）基金托管人简况</w:t>
            </w:r>
          </w:p>
          <w:p w:rsidR="007E2737" w:rsidRPr="00207189" w:rsidRDefault="007E2737" w:rsidP="00A279F8">
            <w:pPr>
              <w:spacing w:line="360" w:lineRule="auto"/>
              <w:rPr>
                <w:rFonts w:asciiTheme="minorEastAsia" w:hAnsiTheme="minorEastAsia"/>
              </w:rPr>
            </w:pPr>
            <w:r w:rsidRPr="00207189">
              <w:rPr>
                <w:rFonts w:asciiTheme="minorEastAsia" w:hAnsiTheme="minorEastAsia"/>
                <w:bCs/>
              </w:rPr>
              <w:t>法定代表人：</w:t>
            </w:r>
            <w:r w:rsidRPr="00207189">
              <w:rPr>
                <w:rFonts w:asciiTheme="minorEastAsia" w:hAnsiTheme="minorEastAsia" w:hint="eastAsia"/>
                <w:bCs/>
              </w:rPr>
              <w:t>王洪章</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二、基金托管人</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bCs/>
              </w:rPr>
              <w:t>（一）基金托管人简况</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法定代表人：田国立</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第十二部分、基金的投资</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二、投资范围</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bCs/>
                <w:szCs w:val="21"/>
              </w:rPr>
              <w:t>基金的投资组合比例为：股票资产占基金资产的比例为0%－95%；基金持有全部权证的市值不得超过基金资产净值的3%；每个交易日日终在扣除股指期货合约需缴纳的交易保证金后，基金保留的现金以及投资于到期日在一年以内的政府债券的比例合计不低于基金资产净值的5%。</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二、投资范围</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w:t>
            </w:r>
          </w:p>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hint="eastAsia"/>
                <w:bCs/>
                <w:szCs w:val="21"/>
              </w:rPr>
              <w:t>基金的投资组合比例为：股票资产占基金资产的比例为0%－95%；基金持有全部权证的市值不得超过基金资产净值的3%；每个交易日日终在扣除股指期货合约需缴纳的交易保证金后，基金保留的现金以及投资于到期日在一年以内的政府债券的比例合计不低于基金资产净值的5%，其中现金不包括结算备付金、存出保证金、应收申购款等。</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第十二部分、基金的投资</w:t>
            </w:r>
          </w:p>
        </w:tc>
        <w:tc>
          <w:tcPr>
            <w:tcW w:w="4536" w:type="dxa"/>
          </w:tcPr>
          <w:p w:rsidR="007E2737" w:rsidRPr="00207189" w:rsidRDefault="007E2737" w:rsidP="00A279F8">
            <w:pPr>
              <w:spacing w:line="360" w:lineRule="auto"/>
              <w:rPr>
                <w:rFonts w:asciiTheme="minorEastAsia" w:hAnsiTheme="minorEastAsia"/>
                <w:bCs/>
              </w:rPr>
            </w:pPr>
            <w:r w:rsidRPr="00207189">
              <w:rPr>
                <w:rFonts w:asciiTheme="minorEastAsia" w:hAnsiTheme="minorEastAsia"/>
                <w:bCs/>
              </w:rPr>
              <w:t>四、投资限制</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bCs/>
              </w:rPr>
              <w:t>1、组合限制</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bCs/>
              </w:rPr>
              <w:t>基金的投资组合应遵循以下限制：</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w:t>
            </w:r>
          </w:p>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hint="eastAsia"/>
                <w:bCs/>
                <w:szCs w:val="21"/>
              </w:rPr>
              <w:t>（2）每个交易日日终在扣除股指期货合约需缴纳的交易保证金后，保持不低于基金资产净值5%的现金或者到期日在一年以内的政府债券</w:t>
            </w:r>
            <w:r w:rsidRPr="00207189">
              <w:rPr>
                <w:rFonts w:asciiTheme="minorEastAsia" w:hAnsiTheme="minorEastAsia"/>
                <w:bCs/>
                <w:szCs w:val="21"/>
              </w:rPr>
              <w:t>；</w:t>
            </w:r>
          </w:p>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hint="eastAsia"/>
                <w:bCs/>
                <w:szCs w:val="21"/>
              </w:rPr>
              <w:t>……</w:t>
            </w: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bCs/>
              </w:rPr>
              <w:t>因证券市场波动、上市公司合并、基金规模变动、股权分置改革中支付对价等基金管理人之外的因素致使基金投资比例不符合上述规定投资比例的，基金管理人应当在10个交易日内进行调整，但中国证监会规定的特殊情形除外。</w:t>
            </w:r>
          </w:p>
        </w:tc>
        <w:tc>
          <w:tcPr>
            <w:tcW w:w="4536" w:type="dxa"/>
          </w:tcPr>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四、投资限制</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1、组合限制</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基金的投资组合应遵循以下限制：</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（2）每个交易日日终在扣除股指期货合约需缴纳的交易保证金后，保持不低于基金资产净值5%的现金或者到期日在一年以内的政府债券，其中现金不包括结算备付金、存出保证金、应收申购款等；</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（5）本基金管理人管理的全部开放式基金持有一家上市公司发行的可流通股票，不得超过该上市公司可流通股票的15%；</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（6）本基金管理人管理的全部投资组合持有一家上市公司发行的可流通股票，不得超过该上市公司可流通股票的30%；</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25）本基金主动投资于流动性受限资产的市值合计不得超过该基金资产净值的15%。因证券市场波动、上市公司股票停牌、基金规模变动等基金管理人之外的因素致使基金不符合前述所规定比例限制的，基金管理人不得主动新增流动性受限资产的投资；</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（26）本基金与私募类证券资管产品及中国证监会认定的其他主体为交易对手开展逆回购交易的，可接受质押品的资质要求应当与基金合同约定的投资范围保持一致；</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bCs/>
              </w:rPr>
              <w:t>除上述第（2）、（14）、（25）、（26）条外，因证券市场波动、上市公司合并、基金规模变动、股权分置改革中支付对价等基金管理人之外的因素致使基金投资比例不符合上述规定投资比例的，基金管理人应当在10个交易日内进行调整，但中国证监会规定的特殊情形除外。</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第十四部分、基金资产估值</w:t>
            </w:r>
          </w:p>
        </w:tc>
        <w:tc>
          <w:tcPr>
            <w:tcW w:w="4536" w:type="dxa"/>
          </w:tcPr>
          <w:p w:rsidR="007E2737" w:rsidRPr="00207189" w:rsidRDefault="007E2737" w:rsidP="00A279F8">
            <w:pPr>
              <w:rPr>
                <w:rFonts w:asciiTheme="minorEastAsia" w:hAnsiTheme="minorEastAsia"/>
              </w:rPr>
            </w:pPr>
            <w:r w:rsidRPr="00207189">
              <w:rPr>
                <w:rFonts w:asciiTheme="minorEastAsia" w:hAnsiTheme="minorEastAsia" w:hint="eastAsia"/>
              </w:rPr>
              <w:t>三、估值方法</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三、估值方法</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hint="eastAsia"/>
                <w:bCs/>
                <w:szCs w:val="21"/>
              </w:rPr>
              <w:t>6、当发生大额申购或赎回情形时，基金管理人可以采用摆动定价机制，以确保基金估值的公平性。</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第十四部分、基金资产估值</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bCs/>
                <w:szCs w:val="21"/>
              </w:rPr>
              <w:t>六、暂停估值的情形</w:t>
            </w: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六、暂停估值的情形</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4、当前一估值日基金资产净值50%以上的资产出现无可参考的活跃市场价格且采用估值技术仍导致公允价值存在重大不确定性时，经与基金托管人协商确认后，基金管理人应当暂停估值；</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第十四部分、基金资产的估值</w:t>
            </w:r>
          </w:p>
        </w:tc>
        <w:tc>
          <w:tcPr>
            <w:tcW w:w="4536" w:type="dxa"/>
          </w:tcPr>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hint="eastAsia"/>
                <w:bCs/>
                <w:szCs w:val="21"/>
              </w:rPr>
              <w:t xml:space="preserve">八、特殊情形的处理 </w:t>
            </w:r>
          </w:p>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hint="eastAsia"/>
                <w:bCs/>
                <w:szCs w:val="21"/>
              </w:rPr>
              <w:t>1、基金管理人或基金托管人按估值方法的第</w:t>
            </w:r>
            <w:r w:rsidRPr="00207189">
              <w:rPr>
                <w:rFonts w:asciiTheme="minorEastAsia" w:hAnsiTheme="minorEastAsia"/>
                <w:bCs/>
                <w:szCs w:val="21"/>
              </w:rPr>
              <w:t>6</w:t>
            </w:r>
            <w:r w:rsidRPr="00207189">
              <w:rPr>
                <w:rFonts w:asciiTheme="minorEastAsia" w:hAnsiTheme="minorEastAsia" w:hint="eastAsia"/>
                <w:bCs/>
                <w:szCs w:val="21"/>
              </w:rPr>
              <w:t>项进行估值时，所造成的误差不作为基金资产估值错误处理。</w:t>
            </w:r>
          </w:p>
        </w:tc>
        <w:tc>
          <w:tcPr>
            <w:tcW w:w="4536" w:type="dxa"/>
          </w:tcPr>
          <w:p w:rsidR="007E2737" w:rsidRPr="00207189" w:rsidRDefault="007E2737" w:rsidP="00A279F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 xml:space="preserve">八、特殊情形的处理 </w:t>
            </w:r>
          </w:p>
          <w:p w:rsidR="007E2737" w:rsidRPr="00207189" w:rsidRDefault="007E2737" w:rsidP="00A279F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1、基金管理人或基金托管人按估值方法的第7项进行估值时，所造成的误差不作为基金资产估值错误处理。</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第十八部分、基金的信息披露</w:t>
            </w:r>
          </w:p>
        </w:tc>
        <w:tc>
          <w:tcPr>
            <w:tcW w:w="4536" w:type="dxa"/>
          </w:tcPr>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bCs/>
                <w:szCs w:val="21"/>
              </w:rPr>
              <w:t>（六）基金定期报告，包括基金年度报告、基金半年度报告和基金季度报告</w:t>
            </w:r>
          </w:p>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tabs>
                <w:tab w:val="left" w:pos="3780"/>
              </w:tabs>
              <w:spacing w:line="360" w:lineRule="auto"/>
              <w:textAlignment w:val="bottom"/>
              <w:rPr>
                <w:rFonts w:asciiTheme="minorEastAsia" w:hAnsiTheme="minorEastAsia"/>
                <w:bCs/>
                <w:szCs w:val="21"/>
              </w:rPr>
            </w:pPr>
            <w:r w:rsidRPr="00207189">
              <w:rPr>
                <w:rFonts w:asciiTheme="minorEastAsia" w:hAnsiTheme="minorEastAsia"/>
                <w:bCs/>
                <w:szCs w:val="21"/>
              </w:rPr>
              <w:t>（六）基金定期报告，包括基金年度报告、基金半年度报告和基金季度报告</w:t>
            </w:r>
          </w:p>
          <w:p w:rsidR="007E2737" w:rsidRPr="00207189" w:rsidRDefault="007E2737" w:rsidP="00A279F8">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7E2737" w:rsidRPr="00207189" w:rsidRDefault="007E2737" w:rsidP="00A279F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基金管理人应当在半年度报告和年度报告中披露基金组合资产情况及其流动性风险分析等。</w:t>
            </w:r>
          </w:p>
          <w:p w:rsidR="007E2737" w:rsidRPr="00207189" w:rsidRDefault="007E2737" w:rsidP="00A279F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第十八部分、基金的信息披露</w:t>
            </w:r>
          </w:p>
        </w:tc>
        <w:tc>
          <w:tcPr>
            <w:tcW w:w="4536" w:type="dxa"/>
          </w:tcPr>
          <w:p w:rsidR="007E2737" w:rsidRPr="00207189" w:rsidRDefault="007E2737" w:rsidP="00A279F8">
            <w:pPr>
              <w:tabs>
                <w:tab w:val="left" w:pos="3780"/>
              </w:tabs>
              <w:spacing w:line="360" w:lineRule="auto"/>
              <w:textAlignment w:val="bottom"/>
              <w:rPr>
                <w:rFonts w:asciiTheme="minorEastAsia" w:hAnsiTheme="minorEastAsia"/>
                <w:bCs/>
              </w:rPr>
            </w:pPr>
            <w:r w:rsidRPr="00207189">
              <w:rPr>
                <w:rFonts w:asciiTheme="minorEastAsia" w:hAnsiTheme="minorEastAsia"/>
                <w:bCs/>
              </w:rPr>
              <w:t>（七）临时报告</w:t>
            </w:r>
          </w:p>
          <w:p w:rsidR="007E2737" w:rsidRPr="00207189" w:rsidRDefault="007E2737" w:rsidP="00A279F8">
            <w:pPr>
              <w:tabs>
                <w:tab w:val="left" w:pos="3780"/>
              </w:tabs>
              <w:spacing w:line="360" w:lineRule="auto"/>
              <w:textAlignment w:val="bottom"/>
              <w:rPr>
                <w:rFonts w:asciiTheme="minorEastAsia" w:hAnsiTheme="minorEastAsia"/>
              </w:rPr>
            </w:pPr>
          </w:p>
        </w:tc>
        <w:tc>
          <w:tcPr>
            <w:tcW w:w="4536" w:type="dxa"/>
          </w:tcPr>
          <w:p w:rsidR="007E2737" w:rsidRPr="00207189" w:rsidRDefault="007E2737" w:rsidP="00A279F8">
            <w:pPr>
              <w:tabs>
                <w:tab w:val="left" w:pos="3780"/>
              </w:tabs>
              <w:spacing w:line="360" w:lineRule="auto"/>
              <w:textAlignment w:val="bottom"/>
              <w:rPr>
                <w:rFonts w:asciiTheme="minorEastAsia" w:hAnsiTheme="minorEastAsia"/>
                <w:bCs/>
                <w:szCs w:val="21"/>
              </w:rPr>
            </w:pPr>
            <w:r w:rsidRPr="00207189">
              <w:rPr>
                <w:rFonts w:asciiTheme="minorEastAsia" w:hAnsiTheme="minorEastAsia"/>
                <w:bCs/>
                <w:szCs w:val="21"/>
              </w:rPr>
              <w:t>（七）临时报告</w:t>
            </w:r>
          </w:p>
          <w:p w:rsidR="007E2737" w:rsidRPr="00207189" w:rsidRDefault="007E2737" w:rsidP="00A279F8">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7E2737" w:rsidRPr="00207189" w:rsidRDefault="007E2737" w:rsidP="00A279F8">
            <w:pPr>
              <w:tabs>
                <w:tab w:val="left" w:pos="3780"/>
              </w:tabs>
              <w:spacing w:line="360" w:lineRule="auto"/>
              <w:textAlignment w:val="bottom"/>
              <w:rPr>
                <w:rFonts w:asciiTheme="minorEastAsia" w:hAnsiTheme="minorEastAsia"/>
                <w:bCs/>
              </w:rPr>
            </w:pPr>
            <w:r w:rsidRPr="00207189">
              <w:rPr>
                <w:rFonts w:asciiTheme="minorEastAsia" w:hAnsiTheme="minorEastAsia" w:hint="eastAsia"/>
                <w:bCs/>
              </w:rPr>
              <w:t>26、本基金发生涉及基金申购、赎回事项调整或潜在影响投资者赎回等重大事项时；</w:t>
            </w:r>
          </w:p>
          <w:p w:rsidR="007E2737" w:rsidRPr="00207189" w:rsidRDefault="007E2737" w:rsidP="00A279F8">
            <w:pPr>
              <w:tabs>
                <w:tab w:val="left" w:pos="3780"/>
              </w:tabs>
              <w:spacing w:line="360" w:lineRule="auto"/>
              <w:textAlignment w:val="bottom"/>
              <w:rPr>
                <w:rFonts w:asciiTheme="minorEastAsia" w:hAnsiTheme="minorEastAsia"/>
                <w:bCs/>
              </w:rPr>
            </w:pPr>
            <w:r w:rsidRPr="00207189">
              <w:rPr>
                <w:rFonts w:asciiTheme="minorEastAsia" w:hAnsiTheme="minorEastAsia" w:hint="eastAsia"/>
                <w:bCs/>
              </w:rPr>
              <w:t>27、基金管理人采用摆动定价机制进行估值；</w:t>
            </w:r>
          </w:p>
        </w:tc>
      </w:tr>
    </w:tbl>
    <w:p w:rsidR="007E2737" w:rsidRPr="00207189" w:rsidRDefault="007E2737" w:rsidP="007E2737">
      <w:pPr>
        <w:pStyle w:val="ab"/>
        <w:rPr>
          <w:rFonts w:asciiTheme="minorEastAsia" w:eastAsiaTheme="minorEastAsia" w:hAnsiTheme="minorEastAsia"/>
          <w:szCs w:val="21"/>
        </w:rPr>
      </w:pPr>
      <w:bookmarkStart w:id="83" w:name="_Toc509500811"/>
      <w:r w:rsidRPr="00207189">
        <w:rPr>
          <w:rFonts w:asciiTheme="minorEastAsia" w:eastAsiaTheme="minorEastAsia" w:hAnsiTheme="minorEastAsia" w:hint="eastAsia"/>
          <w:szCs w:val="21"/>
        </w:rPr>
        <w:t>附件</w:t>
      </w:r>
      <w:r w:rsidRPr="00207189">
        <w:rPr>
          <w:rFonts w:asciiTheme="minorEastAsia" w:eastAsiaTheme="minorEastAsia" w:hAnsiTheme="minorEastAsia"/>
          <w:szCs w:val="21"/>
        </w:rPr>
        <w:t>69</w:t>
      </w:r>
      <w:r w:rsidRPr="00207189">
        <w:rPr>
          <w:rFonts w:asciiTheme="minorEastAsia" w:eastAsiaTheme="minorEastAsia" w:hAnsiTheme="minorEastAsia" w:hint="eastAsia"/>
          <w:szCs w:val="21"/>
        </w:rPr>
        <w:t>：《鹏华弘实灵活</w:t>
      </w:r>
      <w:r w:rsidRPr="00207189">
        <w:rPr>
          <w:rFonts w:asciiTheme="minorEastAsia" w:eastAsiaTheme="minorEastAsia" w:hAnsiTheme="minorEastAsia"/>
          <w:szCs w:val="21"/>
        </w:rPr>
        <w:t>配置混合型</w:t>
      </w:r>
      <w:r w:rsidRPr="00207189">
        <w:rPr>
          <w:rFonts w:asciiTheme="minorEastAsia" w:eastAsiaTheme="minorEastAsia" w:hAnsiTheme="minorEastAsia" w:hint="eastAsia"/>
          <w:szCs w:val="21"/>
        </w:rPr>
        <w:t>证券投资基金基金合同》修订对照表</w:t>
      </w:r>
      <w:bookmarkEnd w:id="83"/>
    </w:p>
    <w:tbl>
      <w:tblPr>
        <w:tblStyle w:val="a3"/>
        <w:tblW w:w="0" w:type="auto"/>
        <w:jc w:val="center"/>
        <w:tblLayout w:type="fixed"/>
        <w:tblLook w:val="04A0"/>
      </w:tblPr>
      <w:tblGrid>
        <w:gridCol w:w="1701"/>
        <w:gridCol w:w="4536"/>
        <w:gridCol w:w="4536"/>
      </w:tblGrid>
      <w:tr w:rsidR="007E2737" w:rsidRPr="00207189" w:rsidTr="00A279F8">
        <w:trPr>
          <w:jc w:val="center"/>
        </w:trPr>
        <w:tc>
          <w:tcPr>
            <w:tcW w:w="1701" w:type="dxa"/>
          </w:tcPr>
          <w:p w:rsidR="007E2737" w:rsidRPr="00207189" w:rsidRDefault="007E2737" w:rsidP="00A279F8">
            <w:pPr>
              <w:spacing w:line="360" w:lineRule="auto"/>
              <w:jc w:val="center"/>
              <w:rPr>
                <w:rFonts w:asciiTheme="minorEastAsia" w:hAnsiTheme="minorEastAsia"/>
              </w:rPr>
            </w:pPr>
            <w:r w:rsidRPr="00207189">
              <w:rPr>
                <w:rFonts w:asciiTheme="minorEastAsia" w:hAnsiTheme="minorEastAsia" w:hint="eastAsia"/>
              </w:rPr>
              <w:t>基金</w:t>
            </w:r>
            <w:r w:rsidRPr="00207189">
              <w:rPr>
                <w:rFonts w:asciiTheme="minorEastAsia" w:hAnsiTheme="minorEastAsia"/>
              </w:rPr>
              <w:t>合同条款</w:t>
            </w:r>
          </w:p>
        </w:tc>
        <w:tc>
          <w:tcPr>
            <w:tcW w:w="4536" w:type="dxa"/>
          </w:tcPr>
          <w:p w:rsidR="007E2737" w:rsidRPr="00207189" w:rsidRDefault="007E2737" w:rsidP="00A279F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前内容</w:t>
            </w:r>
          </w:p>
        </w:tc>
        <w:tc>
          <w:tcPr>
            <w:tcW w:w="4536" w:type="dxa"/>
          </w:tcPr>
          <w:p w:rsidR="007E2737" w:rsidRPr="00207189" w:rsidRDefault="007E2737" w:rsidP="00A279F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后内容</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第一部分、前言</w:t>
            </w:r>
          </w:p>
        </w:tc>
        <w:tc>
          <w:tcPr>
            <w:tcW w:w="4536" w:type="dxa"/>
          </w:tcPr>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一、订立本基金合同的目的、依据和原则</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bCs/>
              </w:rPr>
              <w:t>2、订立本基金合同的依据是《中华人民共和国合同法》(以下简称“《合同法》”)、《中华人民共和国证券投资基金法》（以下简称“《基金法》”)、《公开募集证券投资基金运作管理办法》(以下简称“《运作办法》”)、《证券投资基金销售管理办法》(以下简称“《销售办法》”)、《证券投资基金信息披露管理办法》(以下简称“《信息披露办法》”)和其他有关法律法规。</w:t>
            </w:r>
          </w:p>
        </w:tc>
        <w:tc>
          <w:tcPr>
            <w:tcW w:w="4536" w:type="dxa"/>
          </w:tcPr>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hint="eastAsia"/>
                <w:bCs/>
                <w:szCs w:val="21"/>
              </w:rPr>
              <w:t>一、订立本基金合同的目的、依据和原则</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2、订立本基金合同的依据是《中华人民共和国合同法》(以下简称“《合同法》”)、《中华人民共和国证券投资基金法》（以下简称“《基金法》”)、《公开募集证券投资基金运作管理办法》(以下简称“《运作办法》”)、《证券投资基金销售管理办法》(以下简称“《销售办法》”)、《证券投资基金信息披露管理办法》(以下简称“《信息披露办法》”)、《公开募集开放式证券投资基金流动性风险管理规定》（以下简称“《流动性规定》”）和其他有关法律法规。</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第二部分、释义</w:t>
            </w:r>
          </w:p>
        </w:tc>
        <w:tc>
          <w:tcPr>
            <w:tcW w:w="4536" w:type="dxa"/>
          </w:tcPr>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p>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hint="eastAsia"/>
                <w:bCs/>
                <w:szCs w:val="21"/>
              </w:rPr>
              <w:t>13、《流动性规定》：指中国证监会2017年8月31日颁布、同年10月1日实施的《公开募集开放式证券投资基金流动性风险管理规定》及颁布机关对其不时做出的修订</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第二部分、释义</w:t>
            </w:r>
          </w:p>
        </w:tc>
        <w:tc>
          <w:tcPr>
            <w:tcW w:w="4536" w:type="dxa"/>
          </w:tcPr>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48、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49、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第六部分、基金份额的申购与赎回</w:t>
            </w:r>
          </w:p>
        </w:tc>
        <w:tc>
          <w:tcPr>
            <w:tcW w:w="4536" w:type="dxa"/>
          </w:tcPr>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bCs/>
                <w:szCs w:val="21"/>
              </w:rPr>
              <w:t>五、申购和赎回的数量限制</w:t>
            </w:r>
          </w:p>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bCs/>
              </w:rPr>
            </w:pPr>
            <w:r w:rsidRPr="00207189">
              <w:rPr>
                <w:rFonts w:asciiTheme="minorEastAsia" w:hAnsiTheme="minorEastAsia"/>
                <w:bCs/>
              </w:rPr>
              <w:t>五、申购和赎回的数量限制</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7E2737" w:rsidRPr="00207189" w:rsidTr="00A279F8">
        <w:trPr>
          <w:jc w:val="center"/>
        </w:trPr>
        <w:tc>
          <w:tcPr>
            <w:tcW w:w="1701" w:type="dxa"/>
          </w:tcPr>
          <w:p w:rsidR="007E2737" w:rsidRPr="00207189" w:rsidDel="00AA18BD" w:rsidRDefault="007E2737" w:rsidP="00A279F8">
            <w:pPr>
              <w:spacing w:line="360" w:lineRule="auto"/>
              <w:rPr>
                <w:rFonts w:asciiTheme="minorEastAsia" w:hAnsiTheme="minorEastAsia"/>
              </w:rPr>
            </w:pPr>
            <w:r w:rsidRPr="00207189">
              <w:rPr>
                <w:rFonts w:asciiTheme="minorEastAsia" w:hAnsiTheme="minorEastAsia" w:hint="eastAsia"/>
              </w:rPr>
              <w:t>第六部分、基金份额的申购与赎回</w:t>
            </w:r>
          </w:p>
        </w:tc>
        <w:tc>
          <w:tcPr>
            <w:tcW w:w="4536" w:type="dxa"/>
          </w:tcPr>
          <w:p w:rsidR="007E2737" w:rsidRPr="00207189" w:rsidRDefault="007E2737" w:rsidP="00A279F8">
            <w:pPr>
              <w:spacing w:line="360" w:lineRule="auto"/>
              <w:rPr>
                <w:rFonts w:asciiTheme="minorEastAsia" w:hAnsiTheme="minorEastAsia"/>
                <w:bCs/>
              </w:rPr>
            </w:pPr>
            <w:r w:rsidRPr="00207189">
              <w:rPr>
                <w:rFonts w:asciiTheme="minorEastAsia" w:hAnsiTheme="minorEastAsia"/>
                <w:bCs/>
              </w:rPr>
              <w:t>六、申购和赎回的价格、费用及其用途</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bCs/>
              </w:rPr>
              <w:t>3、赎回金额的计算及处理方式：本基金赎回金额的计算详见《招募说明书》，赎回金额单位为元。本基金的赎回费率由基金管理人决定，并在招募说明书中列示。赎回金额为按实际确认的有效赎回份额乘以当日基金份额净值并扣除相应的费用，赎回金额单位为元。上述计算结果均按四舍五入方法，保留到小数点后2位，由此产生的收益或损失由基金财产承担。</w:t>
            </w: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bCs/>
              </w:rPr>
            </w:pPr>
            <w:r w:rsidRPr="00207189">
              <w:rPr>
                <w:rFonts w:asciiTheme="minorEastAsia" w:hAnsiTheme="minorEastAsia"/>
                <w:bCs/>
              </w:rPr>
              <w:t>六、申购和赎回的价格、费用及其用途</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3、赎回金额的计算及处理方式：本基金赎回金额的计算详见《招募说明书》，赎回金额单位为元。本基金的赎回费率由基金管理人决定，并在招募说明书中列示。本基金对持续持有期少于7日的投资者收取不低于1.5%的赎回费，并将上述赎回费全额计入基金财产。赎回金额为按实际确认的有效赎回份额乘以当日基金份额净值并扣除相应的费用，赎回金额单位为元。上述计算结果均按四舍五入方法，保留到小数点后2位，由此产生的收益或损失由基金财产承担。</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bCs/>
              </w:rPr>
              <w:t>7、当发生大额申购或赎回情形时，基金管理人可以采用摆动定价机制，以确保基金估值的公平性。具体处理原则与操作规范遵循相关法律法规以及监管部门、自律规则的规定。</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第六部分、基金份额的申购与赎回</w:t>
            </w:r>
          </w:p>
        </w:tc>
        <w:tc>
          <w:tcPr>
            <w:tcW w:w="4536" w:type="dxa"/>
          </w:tcPr>
          <w:p w:rsidR="007E2737" w:rsidRPr="00207189" w:rsidRDefault="007E2737" w:rsidP="00A279F8">
            <w:pPr>
              <w:spacing w:line="360" w:lineRule="auto"/>
              <w:rPr>
                <w:rFonts w:asciiTheme="minorEastAsia" w:hAnsiTheme="minorEastAsia"/>
                <w:bCs/>
              </w:rPr>
            </w:pPr>
            <w:r w:rsidRPr="00207189">
              <w:rPr>
                <w:rFonts w:asciiTheme="minorEastAsia" w:hAnsiTheme="minorEastAsia"/>
                <w:bCs/>
              </w:rPr>
              <w:t>七、拒绝或暂停申购的情形</w:t>
            </w: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发生上述第1、2、3、5、</w:t>
            </w:r>
            <w:r w:rsidRPr="00207189">
              <w:rPr>
                <w:rFonts w:asciiTheme="minorEastAsia" w:hAnsiTheme="minorEastAsia"/>
                <w:bCs/>
              </w:rPr>
              <w:t>6</w:t>
            </w:r>
            <w:r w:rsidRPr="00207189">
              <w:rPr>
                <w:rFonts w:asciiTheme="minorEastAsia" w:hAnsiTheme="minorEastAsia" w:hint="eastAsia"/>
                <w:bCs/>
              </w:rPr>
              <w:t>项暂停申购情形时且基金管理人决定暂停申购的，基金管理人应当根据有关规定在指定媒介上刊登暂停申购公告。如果投资人的申购申请被拒绝，被拒绝的申购款项将退还给投资人。在暂停申购的情况消除时，基金管理人应及时恢复申购业务的办理。</w:t>
            </w:r>
          </w:p>
        </w:tc>
        <w:tc>
          <w:tcPr>
            <w:tcW w:w="4536" w:type="dxa"/>
          </w:tcPr>
          <w:p w:rsidR="007E2737" w:rsidRPr="00207189" w:rsidRDefault="007E2737" w:rsidP="00A279F8">
            <w:pPr>
              <w:spacing w:line="360" w:lineRule="auto"/>
              <w:rPr>
                <w:rFonts w:asciiTheme="minorEastAsia" w:hAnsiTheme="minorEastAsia"/>
                <w:bCs/>
              </w:rPr>
            </w:pPr>
            <w:r w:rsidRPr="00207189">
              <w:rPr>
                <w:rFonts w:asciiTheme="minorEastAsia" w:hAnsiTheme="minorEastAsia"/>
                <w:bCs/>
              </w:rPr>
              <w:t>七、拒绝或暂停申购的情形</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6、基金管理人接受某笔或者某些申购申请有可能导致单一投资者持有基金份额的比例达到或者超过50%，或者变相规避50%集中度的情形时。</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7、当前一估值日基金资产净值50%以上的资产出现无可参考的活跃市场价格且采用估值技术仍导致公允价值存在重大不确定性时，经与基金托管人协商确认后，基金管理人应当暂停接受基金申购申请。</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发生上述第1、2、3、5、7、8项暂停申购情形时且基金管理人决定暂停申购的，基金管理人应当根据有关规定在指定媒介上刊登暂停申购公告。如果投资人的申购申请被全部或部分拒绝的，被拒绝的申购款项将退还给投资人。在暂停申购的情况消除时，基金管理人应及时恢复申购业务的办理。</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第六部分、基金份额的申购与赎回</w:t>
            </w:r>
          </w:p>
        </w:tc>
        <w:tc>
          <w:tcPr>
            <w:tcW w:w="4536" w:type="dxa"/>
          </w:tcPr>
          <w:p w:rsidR="007E2737" w:rsidRPr="00207189" w:rsidRDefault="007E2737" w:rsidP="00A279F8">
            <w:pPr>
              <w:spacing w:line="360" w:lineRule="auto"/>
              <w:rPr>
                <w:rFonts w:asciiTheme="minorEastAsia" w:hAnsiTheme="minorEastAsia"/>
                <w:bCs/>
              </w:rPr>
            </w:pPr>
            <w:r w:rsidRPr="00207189">
              <w:rPr>
                <w:rFonts w:asciiTheme="minorEastAsia" w:hAnsiTheme="minorEastAsia"/>
                <w:bCs/>
              </w:rPr>
              <w:t>八、暂停赎回或延缓支付赎回款项的情形</w:t>
            </w:r>
          </w:p>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bCs/>
              </w:rPr>
            </w:pPr>
            <w:r w:rsidRPr="00207189">
              <w:rPr>
                <w:rFonts w:asciiTheme="minorEastAsia" w:hAnsiTheme="minorEastAsia"/>
                <w:bCs/>
              </w:rPr>
              <w:t>八、暂停赎回或延缓支付赎回款项的情形</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6、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第六部分、基金份额的申购与赎回</w:t>
            </w:r>
          </w:p>
        </w:tc>
        <w:tc>
          <w:tcPr>
            <w:tcW w:w="4536" w:type="dxa"/>
          </w:tcPr>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bCs/>
                <w:szCs w:val="21"/>
              </w:rPr>
              <w:t>九、巨额赎回的情形及处理方式</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2、巨额赎回的处理方式</w:t>
            </w:r>
          </w:p>
        </w:tc>
        <w:tc>
          <w:tcPr>
            <w:tcW w:w="4536" w:type="dxa"/>
          </w:tcPr>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bCs/>
                <w:szCs w:val="21"/>
              </w:rPr>
              <w:t>九、巨额赎回的情形及处理方式</w:t>
            </w:r>
          </w:p>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bCs/>
                <w:szCs w:val="21"/>
              </w:rPr>
              <w:t>2、巨额赎回的处理方式</w:t>
            </w:r>
          </w:p>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hint="eastAsia"/>
                <w:bCs/>
                <w:szCs w:val="21"/>
              </w:rPr>
              <w:t>增加：</w:t>
            </w:r>
          </w:p>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hint="eastAsia"/>
                <w:bCs/>
                <w:szCs w:val="21"/>
              </w:rPr>
              <w:t>（4）若基金发生巨额赎回，在当日存在单个基金份额持有人超过上一开放日基金总份额10%以上的赎回申请（“大额赎回申请人”）的情形下，基金管理人可以延期办理赎回申请。对其他赎回申请人（“小额赎回申请人”）和大额赎回申请人10%以内的赎回申请在当日根据前述“（1）全额赎回”或“（2）部分延期赎回”的约定方式办理，在仍可接受赎回申请的范围内对大额赎回申请人超过10%的赎回申请按比例确认。对当日未予确认的赎回申请进行延期办理。对于未能赎回部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tc>
      </w:tr>
      <w:tr w:rsidR="007E2737" w:rsidRPr="00207189" w:rsidTr="00A279F8">
        <w:trPr>
          <w:jc w:val="center"/>
        </w:trPr>
        <w:tc>
          <w:tcPr>
            <w:tcW w:w="1701" w:type="dxa"/>
          </w:tcPr>
          <w:p w:rsidR="007E2737" w:rsidRPr="00207189" w:rsidRDefault="007E2737" w:rsidP="00A279F8">
            <w:pPr>
              <w:rPr>
                <w:rFonts w:asciiTheme="minorEastAsia" w:hAnsiTheme="minorEastAsia"/>
              </w:rPr>
            </w:pPr>
            <w:r w:rsidRPr="00207189">
              <w:rPr>
                <w:rFonts w:asciiTheme="minorEastAsia" w:hAnsiTheme="minorEastAsia" w:hint="eastAsia"/>
              </w:rPr>
              <w:t>第七部分、基金合同当事人及权利义务</w:t>
            </w:r>
          </w:p>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二、基金托管人</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bCs/>
              </w:rPr>
              <w:t>（一）基金托管人简况</w:t>
            </w:r>
          </w:p>
          <w:p w:rsidR="007E2737" w:rsidRPr="00207189" w:rsidRDefault="007E2737" w:rsidP="00A279F8">
            <w:pPr>
              <w:spacing w:line="360" w:lineRule="auto"/>
              <w:rPr>
                <w:rFonts w:asciiTheme="minorEastAsia" w:hAnsiTheme="minorEastAsia"/>
              </w:rPr>
            </w:pPr>
            <w:r w:rsidRPr="00207189">
              <w:rPr>
                <w:rFonts w:asciiTheme="minorEastAsia" w:hAnsiTheme="minorEastAsia"/>
                <w:bCs/>
              </w:rPr>
              <w:t>法定代表人：</w:t>
            </w:r>
            <w:r w:rsidRPr="00207189">
              <w:rPr>
                <w:rFonts w:asciiTheme="minorEastAsia" w:hAnsiTheme="minorEastAsia" w:hint="eastAsia"/>
                <w:bCs/>
              </w:rPr>
              <w:t>王洪章</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二、基金托管人</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bCs/>
              </w:rPr>
              <w:t>（一）基金托管人简况</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法定代表人：田国立</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第十二部分、基金的投资</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二、投资范围</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bCs/>
                <w:szCs w:val="21"/>
              </w:rPr>
              <w:t>基金的投资组合比例为：股票资产占基金资产的比例为0%－95%；投资于现金或到期日在一年以内的政府债券的比例合计不低于基金资产净值的5%。</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二、投资范围</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w:t>
            </w:r>
          </w:p>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hint="eastAsia"/>
                <w:bCs/>
                <w:szCs w:val="21"/>
              </w:rPr>
              <w:t>基金的投资组合比例为：股票资产占基金资产的比例为0%－95%；投资于现金或到期日在一年以内的政府债券的比例合计不低于基金资产净值的5%，其中现金不包括结算备付金、存出保证金、应收申购款等。</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第十二部分、基金的投资</w:t>
            </w:r>
          </w:p>
        </w:tc>
        <w:tc>
          <w:tcPr>
            <w:tcW w:w="4536" w:type="dxa"/>
          </w:tcPr>
          <w:p w:rsidR="007E2737" w:rsidRPr="00207189" w:rsidRDefault="007E2737" w:rsidP="00A279F8">
            <w:pPr>
              <w:spacing w:line="360" w:lineRule="auto"/>
              <w:rPr>
                <w:rFonts w:asciiTheme="minorEastAsia" w:hAnsiTheme="minorEastAsia"/>
                <w:bCs/>
              </w:rPr>
            </w:pPr>
            <w:r w:rsidRPr="00207189">
              <w:rPr>
                <w:rFonts w:asciiTheme="minorEastAsia" w:hAnsiTheme="minorEastAsia"/>
                <w:bCs/>
              </w:rPr>
              <w:t>四、投资限制</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bCs/>
              </w:rPr>
              <w:t>1、组合限制</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bCs/>
              </w:rPr>
              <w:t>基金的投资组合应遵循以下限制：</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w:t>
            </w:r>
          </w:p>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hint="eastAsia"/>
                <w:bCs/>
                <w:szCs w:val="21"/>
              </w:rPr>
              <w:t>（2）保持不低于基金资产净值5%的现金或者到期日在一年以内的政府债券</w:t>
            </w:r>
            <w:r w:rsidRPr="00207189">
              <w:rPr>
                <w:rFonts w:asciiTheme="minorEastAsia" w:hAnsiTheme="minorEastAsia"/>
                <w:bCs/>
                <w:szCs w:val="21"/>
              </w:rPr>
              <w:t>；</w:t>
            </w:r>
          </w:p>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hint="eastAsia"/>
                <w:bCs/>
                <w:szCs w:val="21"/>
              </w:rPr>
              <w:t>……</w:t>
            </w: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bCs/>
              </w:rPr>
              <w:t>因证券市场波动、上市公司合并、基金规模变动等基金管理人之外的因素致使基金投资比例不符合上述规定投资比例的，基金管理人应当在10个交易日内进行调整，但中国证监会规定的特殊情形除外。</w:t>
            </w:r>
          </w:p>
        </w:tc>
        <w:tc>
          <w:tcPr>
            <w:tcW w:w="4536" w:type="dxa"/>
          </w:tcPr>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四、投资限制</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1、组合限制</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基金的投资组合应遵循以下限制：</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（2）保持不低于基金资产净值5%的现金或者到期日在一年以内的政府债券，其中现金不包括结算备付金、存出保证金、应收申购款等；</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（5）本基金管理人管理的全部开放式基金持有一家上市公司发行的可流通股票，不得超过该上市公司可流通股票的15%；</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（6）本基金管理人管理的全部投资组合持有一家上市公司发行的可流通股票，不得超过该上市公司可流通股票的30%；</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11）本基金主动投资于流动性受限资产的市值合计不得超过该基金资产净值的15%。因证券市场波动、上市公司股票停牌、基金规模变动等基金管理人之外的因素致使基金不符合前述所规定比例限制的，基金管理人不得主动新增流动性受限资产的投资；</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（12）本基金与私募类证券资管产品及中国证监会认定的其他主体为交易对手开展逆回购交易的，可接受质押品的资质要求应当与基金合同约定的投资范围保持一致；</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bCs/>
              </w:rPr>
              <w:t>除上述第（2）、（11）、（12）条外，因证券市场波动、上市公司合并、基金规模变动等基金管理人之外的因素致使基金投资比例不符合上述规定投资比例的，基金管理人应当在10个交易日内进行调整，但中国证监会规定的特殊情形除外。</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第十四部分、基金资产估值</w:t>
            </w:r>
          </w:p>
        </w:tc>
        <w:tc>
          <w:tcPr>
            <w:tcW w:w="4536" w:type="dxa"/>
          </w:tcPr>
          <w:p w:rsidR="007E2737" w:rsidRPr="00207189" w:rsidRDefault="007E2737" w:rsidP="00A279F8">
            <w:pPr>
              <w:rPr>
                <w:rFonts w:asciiTheme="minorEastAsia" w:hAnsiTheme="minorEastAsia"/>
              </w:rPr>
            </w:pPr>
            <w:r w:rsidRPr="00207189">
              <w:rPr>
                <w:rFonts w:asciiTheme="minorEastAsia" w:hAnsiTheme="minorEastAsia" w:hint="eastAsia"/>
              </w:rPr>
              <w:t>三、估值方法</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三、估值方法</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hint="eastAsia"/>
                <w:bCs/>
                <w:szCs w:val="21"/>
              </w:rPr>
              <w:t>4、当发生大额申购或赎回情形时，基金管理人可以采用摆动定价机制，以确保基金估值的公平性。</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第十四部分、基金资产估值</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bCs/>
                <w:szCs w:val="21"/>
              </w:rPr>
              <w:t>六、暂停估值的情形</w:t>
            </w: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六、暂停估值的情形</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4、当前一估值日基金资产净值50%以上的资产出现无可参考的活跃市场价格且采用估值技术仍导致公允价值存在重大不确定性时，经与基金托管人协商确认后，基金管理人应当暂停估值；</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第十四部分、基金资产的估值</w:t>
            </w:r>
          </w:p>
        </w:tc>
        <w:tc>
          <w:tcPr>
            <w:tcW w:w="4536" w:type="dxa"/>
          </w:tcPr>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hint="eastAsia"/>
                <w:bCs/>
                <w:szCs w:val="21"/>
              </w:rPr>
              <w:t xml:space="preserve">八、特殊情形的处理 </w:t>
            </w:r>
          </w:p>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hint="eastAsia"/>
                <w:bCs/>
                <w:szCs w:val="21"/>
              </w:rPr>
              <w:t>1、基金管理人或基金托管人按估值方法的第</w:t>
            </w:r>
            <w:r w:rsidRPr="00207189">
              <w:rPr>
                <w:rFonts w:asciiTheme="minorEastAsia" w:hAnsiTheme="minorEastAsia"/>
                <w:bCs/>
                <w:szCs w:val="21"/>
              </w:rPr>
              <w:t>4</w:t>
            </w:r>
            <w:r w:rsidRPr="00207189">
              <w:rPr>
                <w:rFonts w:asciiTheme="minorEastAsia" w:hAnsiTheme="minorEastAsia" w:hint="eastAsia"/>
                <w:bCs/>
                <w:szCs w:val="21"/>
              </w:rPr>
              <w:t>项进行估值时，所造成的误差不作为基金资产估值错误处理。</w:t>
            </w:r>
          </w:p>
        </w:tc>
        <w:tc>
          <w:tcPr>
            <w:tcW w:w="4536" w:type="dxa"/>
          </w:tcPr>
          <w:p w:rsidR="007E2737" w:rsidRPr="00207189" w:rsidRDefault="007E2737" w:rsidP="00A279F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 xml:space="preserve">八、特殊情形的处理 </w:t>
            </w:r>
          </w:p>
          <w:p w:rsidR="007E2737" w:rsidRPr="00207189" w:rsidRDefault="007E2737" w:rsidP="00A279F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1、基金管理人或基金托管人按估值方法的第5项进行估值时，所造成的误差不作为基金资产估值错误处理。</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第十八部分、基金的信息披露</w:t>
            </w:r>
          </w:p>
        </w:tc>
        <w:tc>
          <w:tcPr>
            <w:tcW w:w="4536" w:type="dxa"/>
          </w:tcPr>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bCs/>
                <w:szCs w:val="21"/>
              </w:rPr>
              <w:t>（六）基金定期报告，包括基金年度报告、基金半年度报告和基金季度报告</w:t>
            </w:r>
          </w:p>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tabs>
                <w:tab w:val="left" w:pos="3780"/>
              </w:tabs>
              <w:spacing w:line="360" w:lineRule="auto"/>
              <w:textAlignment w:val="bottom"/>
              <w:rPr>
                <w:rFonts w:asciiTheme="minorEastAsia" w:hAnsiTheme="minorEastAsia"/>
                <w:bCs/>
                <w:szCs w:val="21"/>
              </w:rPr>
            </w:pPr>
            <w:r w:rsidRPr="00207189">
              <w:rPr>
                <w:rFonts w:asciiTheme="minorEastAsia" w:hAnsiTheme="minorEastAsia"/>
                <w:bCs/>
                <w:szCs w:val="21"/>
              </w:rPr>
              <w:t>（六）基金定期报告，包括基金年度报告、基金半年度报告和基金季度报告</w:t>
            </w:r>
          </w:p>
          <w:p w:rsidR="007E2737" w:rsidRPr="00207189" w:rsidRDefault="007E2737" w:rsidP="00A279F8">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7E2737" w:rsidRPr="00207189" w:rsidRDefault="007E2737" w:rsidP="00A279F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基金管理人应当在半年度报告和年度报告中披露基金组合资产情况及其流动性风险分析等。</w:t>
            </w:r>
          </w:p>
          <w:p w:rsidR="007E2737" w:rsidRPr="00207189" w:rsidRDefault="007E2737" w:rsidP="00A279F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第十八部分、基金的信息披露</w:t>
            </w:r>
          </w:p>
        </w:tc>
        <w:tc>
          <w:tcPr>
            <w:tcW w:w="4536" w:type="dxa"/>
          </w:tcPr>
          <w:p w:rsidR="007E2737" w:rsidRPr="00207189" w:rsidRDefault="007E2737" w:rsidP="00A279F8">
            <w:pPr>
              <w:tabs>
                <w:tab w:val="left" w:pos="3780"/>
              </w:tabs>
              <w:spacing w:line="360" w:lineRule="auto"/>
              <w:textAlignment w:val="bottom"/>
              <w:rPr>
                <w:rFonts w:asciiTheme="minorEastAsia" w:hAnsiTheme="minorEastAsia"/>
                <w:bCs/>
              </w:rPr>
            </w:pPr>
            <w:r w:rsidRPr="00207189">
              <w:rPr>
                <w:rFonts w:asciiTheme="minorEastAsia" w:hAnsiTheme="minorEastAsia"/>
                <w:bCs/>
              </w:rPr>
              <w:t>（七）临时报告</w:t>
            </w:r>
          </w:p>
          <w:p w:rsidR="007E2737" w:rsidRPr="00207189" w:rsidRDefault="007E2737" w:rsidP="00A279F8">
            <w:pPr>
              <w:tabs>
                <w:tab w:val="left" w:pos="3780"/>
              </w:tabs>
              <w:spacing w:line="360" w:lineRule="auto"/>
              <w:textAlignment w:val="bottom"/>
              <w:rPr>
                <w:rFonts w:asciiTheme="minorEastAsia" w:hAnsiTheme="minorEastAsia"/>
              </w:rPr>
            </w:pPr>
          </w:p>
        </w:tc>
        <w:tc>
          <w:tcPr>
            <w:tcW w:w="4536" w:type="dxa"/>
          </w:tcPr>
          <w:p w:rsidR="007E2737" w:rsidRPr="00207189" w:rsidRDefault="007E2737" w:rsidP="00A279F8">
            <w:pPr>
              <w:tabs>
                <w:tab w:val="left" w:pos="3780"/>
              </w:tabs>
              <w:spacing w:line="360" w:lineRule="auto"/>
              <w:textAlignment w:val="bottom"/>
              <w:rPr>
                <w:rFonts w:asciiTheme="minorEastAsia" w:hAnsiTheme="minorEastAsia"/>
                <w:bCs/>
                <w:szCs w:val="21"/>
              </w:rPr>
            </w:pPr>
            <w:r w:rsidRPr="00207189">
              <w:rPr>
                <w:rFonts w:asciiTheme="minorEastAsia" w:hAnsiTheme="minorEastAsia"/>
                <w:bCs/>
                <w:szCs w:val="21"/>
              </w:rPr>
              <w:t>（七）临时报告</w:t>
            </w:r>
          </w:p>
          <w:p w:rsidR="007E2737" w:rsidRPr="00207189" w:rsidRDefault="007E2737" w:rsidP="00A279F8">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7E2737" w:rsidRPr="00207189" w:rsidRDefault="007E2737" w:rsidP="00A279F8">
            <w:pPr>
              <w:tabs>
                <w:tab w:val="left" w:pos="3780"/>
              </w:tabs>
              <w:spacing w:line="360" w:lineRule="auto"/>
              <w:textAlignment w:val="bottom"/>
              <w:rPr>
                <w:rFonts w:asciiTheme="minorEastAsia" w:hAnsiTheme="minorEastAsia"/>
                <w:bCs/>
              </w:rPr>
            </w:pPr>
            <w:r w:rsidRPr="00207189">
              <w:rPr>
                <w:rFonts w:asciiTheme="minorEastAsia" w:hAnsiTheme="minorEastAsia" w:hint="eastAsia"/>
                <w:bCs/>
              </w:rPr>
              <w:t>26、本基金发生涉及基金申购、赎回事项调整或潜在影响投资者赎回等重大事项时；</w:t>
            </w:r>
          </w:p>
          <w:p w:rsidR="007E2737" w:rsidRPr="00207189" w:rsidRDefault="007E2737" w:rsidP="00A279F8">
            <w:pPr>
              <w:tabs>
                <w:tab w:val="left" w:pos="3780"/>
              </w:tabs>
              <w:spacing w:line="360" w:lineRule="auto"/>
              <w:textAlignment w:val="bottom"/>
              <w:rPr>
                <w:rFonts w:asciiTheme="minorEastAsia" w:hAnsiTheme="minorEastAsia"/>
                <w:bCs/>
              </w:rPr>
            </w:pPr>
            <w:r w:rsidRPr="00207189">
              <w:rPr>
                <w:rFonts w:asciiTheme="minorEastAsia" w:hAnsiTheme="minorEastAsia" w:hint="eastAsia"/>
                <w:bCs/>
              </w:rPr>
              <w:t>27、基金管理人采用摆动定价机制进行估值；</w:t>
            </w:r>
          </w:p>
        </w:tc>
      </w:tr>
    </w:tbl>
    <w:p w:rsidR="007E2737" w:rsidRPr="00207189" w:rsidRDefault="007E2737" w:rsidP="007E2737">
      <w:pPr>
        <w:pStyle w:val="ab"/>
        <w:rPr>
          <w:rFonts w:asciiTheme="minorEastAsia" w:eastAsiaTheme="minorEastAsia" w:hAnsiTheme="minorEastAsia"/>
          <w:szCs w:val="21"/>
        </w:rPr>
      </w:pPr>
      <w:bookmarkStart w:id="84" w:name="_Toc509500812"/>
      <w:r w:rsidRPr="00207189">
        <w:rPr>
          <w:rFonts w:asciiTheme="minorEastAsia" w:eastAsiaTheme="minorEastAsia" w:hAnsiTheme="minorEastAsia" w:hint="eastAsia"/>
          <w:szCs w:val="21"/>
        </w:rPr>
        <w:t>附件</w:t>
      </w:r>
      <w:r w:rsidRPr="00207189">
        <w:rPr>
          <w:rFonts w:asciiTheme="minorEastAsia" w:eastAsiaTheme="minorEastAsia" w:hAnsiTheme="minorEastAsia"/>
          <w:szCs w:val="21"/>
        </w:rPr>
        <w:t>70</w:t>
      </w:r>
      <w:r w:rsidRPr="00207189">
        <w:rPr>
          <w:rFonts w:asciiTheme="minorEastAsia" w:eastAsiaTheme="minorEastAsia" w:hAnsiTheme="minorEastAsia" w:hint="eastAsia"/>
          <w:szCs w:val="21"/>
        </w:rPr>
        <w:t>：《鹏华弘信灵活</w:t>
      </w:r>
      <w:r w:rsidRPr="00207189">
        <w:rPr>
          <w:rFonts w:asciiTheme="minorEastAsia" w:eastAsiaTheme="minorEastAsia" w:hAnsiTheme="minorEastAsia"/>
          <w:szCs w:val="21"/>
        </w:rPr>
        <w:t>配置混合型</w:t>
      </w:r>
      <w:r w:rsidRPr="00207189">
        <w:rPr>
          <w:rFonts w:asciiTheme="minorEastAsia" w:eastAsiaTheme="minorEastAsia" w:hAnsiTheme="minorEastAsia" w:hint="eastAsia"/>
          <w:szCs w:val="21"/>
        </w:rPr>
        <w:t>证券投资基金基金合同》修订对照表</w:t>
      </w:r>
      <w:bookmarkEnd w:id="84"/>
    </w:p>
    <w:tbl>
      <w:tblPr>
        <w:tblStyle w:val="a3"/>
        <w:tblW w:w="10773" w:type="dxa"/>
        <w:jc w:val="center"/>
        <w:tblLayout w:type="fixed"/>
        <w:tblLook w:val="04A0"/>
      </w:tblPr>
      <w:tblGrid>
        <w:gridCol w:w="1701"/>
        <w:gridCol w:w="4536"/>
        <w:gridCol w:w="4536"/>
      </w:tblGrid>
      <w:tr w:rsidR="007E2737" w:rsidRPr="00207189" w:rsidTr="00662DB0">
        <w:trPr>
          <w:jc w:val="center"/>
        </w:trPr>
        <w:tc>
          <w:tcPr>
            <w:tcW w:w="1701" w:type="dxa"/>
          </w:tcPr>
          <w:p w:rsidR="007E2737" w:rsidRPr="00207189" w:rsidRDefault="007E2737" w:rsidP="00A279F8">
            <w:pPr>
              <w:spacing w:line="360" w:lineRule="auto"/>
              <w:jc w:val="center"/>
              <w:rPr>
                <w:rFonts w:asciiTheme="minorEastAsia" w:hAnsiTheme="minorEastAsia"/>
              </w:rPr>
            </w:pPr>
            <w:r w:rsidRPr="00207189">
              <w:rPr>
                <w:rFonts w:asciiTheme="minorEastAsia" w:hAnsiTheme="minorEastAsia" w:hint="eastAsia"/>
              </w:rPr>
              <w:t>基金</w:t>
            </w:r>
            <w:r w:rsidRPr="00207189">
              <w:rPr>
                <w:rFonts w:asciiTheme="minorEastAsia" w:hAnsiTheme="minorEastAsia"/>
              </w:rPr>
              <w:t>合同条款</w:t>
            </w:r>
          </w:p>
        </w:tc>
        <w:tc>
          <w:tcPr>
            <w:tcW w:w="4536" w:type="dxa"/>
          </w:tcPr>
          <w:p w:rsidR="007E2737" w:rsidRPr="00207189" w:rsidRDefault="007E2737" w:rsidP="00A279F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前内容</w:t>
            </w:r>
          </w:p>
        </w:tc>
        <w:tc>
          <w:tcPr>
            <w:tcW w:w="4536" w:type="dxa"/>
          </w:tcPr>
          <w:p w:rsidR="007E2737" w:rsidRPr="00207189" w:rsidRDefault="007E2737" w:rsidP="00A279F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后内容</w:t>
            </w:r>
          </w:p>
        </w:tc>
      </w:tr>
      <w:tr w:rsidR="007E2737" w:rsidRPr="00207189" w:rsidTr="00662DB0">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第一部分、前言</w:t>
            </w:r>
          </w:p>
        </w:tc>
        <w:tc>
          <w:tcPr>
            <w:tcW w:w="4536" w:type="dxa"/>
          </w:tcPr>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一、订立本基金合同的目的、依据和原则</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bCs/>
              </w:rPr>
              <w:t>2、订立本基金合同的依据是《中华人民共和国合同法》(以下简称“《合同法》”)、《中华人民共和国证券投资基金法》（以下简称“《基金法》”)、《公开募集证券投资基金运作管理办法》(以下简称“《运作办法》”)、《证券投资基金销售管理办法》(以下简称“《销售办法》”)、《证券投资基金信息披露管理办法》(以下简称“《信息披露办法》”)和其他有关法律法规。</w:t>
            </w:r>
          </w:p>
        </w:tc>
        <w:tc>
          <w:tcPr>
            <w:tcW w:w="4536" w:type="dxa"/>
          </w:tcPr>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hint="eastAsia"/>
                <w:bCs/>
                <w:szCs w:val="21"/>
              </w:rPr>
              <w:t>一、订立本基金合同的目的、依据和原则</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2、订立本基金合同的依据是《中华人民共和国合同法》(以下简称“《合同法》”)、《中华人民共和国证券投资基金法》（以下简称“《基金法》”)、《公开募集证券投资基金运作管理办法》(以下简称“《运作办法》”)、《证券投资基金销售管理办法》(以下简称“《销售办法》”)、《证券投资基金信息披露管理办法》(以下简称“《信息披露办法》”)、《公开募集开放式证券投资基金流动性风险管理规定》（以下简称“《流动性规定》”）和其他有关法律法规。</w:t>
            </w:r>
          </w:p>
        </w:tc>
      </w:tr>
      <w:tr w:rsidR="007E2737" w:rsidRPr="00207189" w:rsidTr="00662DB0">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第二部分、释义</w:t>
            </w:r>
          </w:p>
        </w:tc>
        <w:tc>
          <w:tcPr>
            <w:tcW w:w="4536" w:type="dxa"/>
          </w:tcPr>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p>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hint="eastAsia"/>
                <w:bCs/>
                <w:szCs w:val="21"/>
              </w:rPr>
              <w:t>13、《流动性规定》：指中国证监会2017年8月31日颁布、同年10月1日实施的《公开募集开放式证券投资基金流动性风险管理规定》及颁布机关对其不时做出的修订</w:t>
            </w:r>
          </w:p>
        </w:tc>
      </w:tr>
      <w:tr w:rsidR="007E2737" w:rsidRPr="00207189" w:rsidTr="00662DB0">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第二部分、释义</w:t>
            </w:r>
          </w:p>
        </w:tc>
        <w:tc>
          <w:tcPr>
            <w:tcW w:w="4536" w:type="dxa"/>
          </w:tcPr>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48、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49、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tc>
      </w:tr>
      <w:tr w:rsidR="007E2737" w:rsidRPr="00207189" w:rsidTr="00662DB0">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第六部分、基金份额的申购与赎回</w:t>
            </w:r>
          </w:p>
        </w:tc>
        <w:tc>
          <w:tcPr>
            <w:tcW w:w="4536" w:type="dxa"/>
          </w:tcPr>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bCs/>
                <w:szCs w:val="21"/>
              </w:rPr>
              <w:t>五、申购和赎回的数量限制</w:t>
            </w:r>
          </w:p>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bCs/>
              </w:rPr>
            </w:pPr>
            <w:r w:rsidRPr="00207189">
              <w:rPr>
                <w:rFonts w:asciiTheme="minorEastAsia" w:hAnsiTheme="minorEastAsia"/>
                <w:bCs/>
              </w:rPr>
              <w:t>五、申购和赎回的数量限制</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7E2737" w:rsidRPr="00207189" w:rsidTr="00662DB0">
        <w:trPr>
          <w:jc w:val="center"/>
        </w:trPr>
        <w:tc>
          <w:tcPr>
            <w:tcW w:w="1701" w:type="dxa"/>
          </w:tcPr>
          <w:p w:rsidR="007E2737" w:rsidRPr="00207189" w:rsidDel="00AA18BD" w:rsidRDefault="007E2737" w:rsidP="00A279F8">
            <w:pPr>
              <w:spacing w:line="360" w:lineRule="auto"/>
              <w:rPr>
                <w:rFonts w:asciiTheme="minorEastAsia" w:hAnsiTheme="minorEastAsia"/>
              </w:rPr>
            </w:pPr>
            <w:r w:rsidRPr="00207189">
              <w:rPr>
                <w:rFonts w:asciiTheme="minorEastAsia" w:hAnsiTheme="minorEastAsia" w:hint="eastAsia"/>
              </w:rPr>
              <w:t>第六部分、基金份额的申购与赎回</w:t>
            </w:r>
          </w:p>
        </w:tc>
        <w:tc>
          <w:tcPr>
            <w:tcW w:w="4536" w:type="dxa"/>
          </w:tcPr>
          <w:p w:rsidR="007E2737" w:rsidRPr="00207189" w:rsidRDefault="007E2737" w:rsidP="00A279F8">
            <w:pPr>
              <w:spacing w:line="360" w:lineRule="auto"/>
              <w:rPr>
                <w:rFonts w:asciiTheme="minorEastAsia" w:hAnsiTheme="minorEastAsia"/>
                <w:bCs/>
              </w:rPr>
            </w:pPr>
            <w:r w:rsidRPr="00207189">
              <w:rPr>
                <w:rFonts w:asciiTheme="minorEastAsia" w:hAnsiTheme="minorEastAsia"/>
                <w:bCs/>
              </w:rPr>
              <w:t>六、申购和赎回的价格、费用及其用途</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bCs/>
              </w:rPr>
              <w:t>3、赎回金额的计算及处理方式：本基金赎回金额的计算详见《招募说明书》，赎回金额单位为元。本基金的赎回费率由基金管理人决定，并在招募说明书中列示。赎回金额为按实际确认的有效赎回份额乘以当日基金份额净值并扣除相应的费用，赎回金额单位为元。上述计算结果均按四舍五入方法，保留到小数点后2位，由此产生的收益或损失由基金财产承担。</w:t>
            </w: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六、申购和赎回的价格、费用及其用途</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3、赎回金额的计算及处理方式：本基金赎回金额的计算详见《招募说明书》，赎回金额单位为元。本基金的赎回费率由基金管理人决定，并在招募说明书中列示。本基金对持续持有期少于7日的投资者收取不低于1.5%的赎回费，并将上述赎回费全额计入基金财产。赎回金额为按实际确认的有效赎回份额乘以当日基金份额净值并扣除相应的费用，赎回金额单位为元。上述计算结果均按四舍五入方法，保留到小数点后2位，由此产生的收益或损失由基金财产承担。</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bCs/>
              </w:rPr>
              <w:t>7、当发生大额申购或赎回情形时，基金管理人可以采用摆动定价机制，以确保基金估值的公平性。具体处理原则与操作规范遵循相关法律法规以及监管部门、自律规则的规定。</w:t>
            </w:r>
          </w:p>
        </w:tc>
      </w:tr>
      <w:tr w:rsidR="007E2737" w:rsidRPr="00207189" w:rsidTr="00662DB0">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第六部分、基金份额的申购与赎回</w:t>
            </w:r>
          </w:p>
        </w:tc>
        <w:tc>
          <w:tcPr>
            <w:tcW w:w="4536" w:type="dxa"/>
          </w:tcPr>
          <w:p w:rsidR="007E2737" w:rsidRPr="00207189" w:rsidRDefault="007E2737" w:rsidP="00A279F8">
            <w:pPr>
              <w:spacing w:line="360" w:lineRule="auto"/>
              <w:rPr>
                <w:rFonts w:asciiTheme="minorEastAsia" w:hAnsiTheme="minorEastAsia"/>
                <w:bCs/>
              </w:rPr>
            </w:pPr>
            <w:r w:rsidRPr="00207189">
              <w:rPr>
                <w:rFonts w:asciiTheme="minorEastAsia" w:hAnsiTheme="minorEastAsia"/>
                <w:bCs/>
              </w:rPr>
              <w:t>七、拒绝或暂停申购的情形</w:t>
            </w: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发生上述第1、2、3、5、</w:t>
            </w:r>
            <w:r w:rsidRPr="00207189">
              <w:rPr>
                <w:rFonts w:asciiTheme="minorEastAsia" w:hAnsiTheme="minorEastAsia"/>
                <w:bCs/>
              </w:rPr>
              <w:t>6</w:t>
            </w:r>
            <w:r w:rsidRPr="00207189">
              <w:rPr>
                <w:rFonts w:asciiTheme="minorEastAsia" w:hAnsiTheme="minorEastAsia" w:hint="eastAsia"/>
                <w:bCs/>
              </w:rPr>
              <w:t>项暂停申购情形时且基金管理人决定暂停申购的，基金管理人应当根据有关规定在指定媒介上刊登暂停申购公告。如果投资人的申购申请被拒绝的，被拒绝的申购款项将退还给投资人。在暂停申购的情况消除时，基金管理人应及时恢复申购业务的办理。</w:t>
            </w:r>
          </w:p>
        </w:tc>
        <w:tc>
          <w:tcPr>
            <w:tcW w:w="4536" w:type="dxa"/>
          </w:tcPr>
          <w:p w:rsidR="007E2737" w:rsidRPr="00207189" w:rsidRDefault="007E2737" w:rsidP="00A279F8">
            <w:pPr>
              <w:spacing w:line="360" w:lineRule="auto"/>
              <w:rPr>
                <w:rFonts w:asciiTheme="minorEastAsia" w:hAnsiTheme="minorEastAsia"/>
                <w:bCs/>
              </w:rPr>
            </w:pPr>
            <w:r w:rsidRPr="00207189">
              <w:rPr>
                <w:rFonts w:asciiTheme="minorEastAsia" w:hAnsiTheme="minorEastAsia"/>
                <w:bCs/>
              </w:rPr>
              <w:t>七、拒绝或暂停申购的情形</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6、基金管理人接受某笔或者某些申购申请有可能导致单一投资者持有基金份额的比例达到或者超过50%，或者变相规避50%集中度的情形时。</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7、当前一估值日基金资产净值50%以上的资产出现无可参考的活跃市场价格且采用估值技术仍导致公允价值存在重大不确定性时，经与基金托管人协商确认后，基金管理人应当暂停接受基金申购申请。</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发生上述第1、2、3、5、7、8项暂停申购情形时且基金管理人决定暂停申购的，基金管理人应当根据有关规定在指定媒介上刊登暂停申购公告。如果投资人的申购申请被全部或部分拒绝的，被拒绝的申购款项将退还给投资人。在暂停申购的情况消除时，基金管理人应及时恢复申购业务的办理。</w:t>
            </w:r>
          </w:p>
        </w:tc>
      </w:tr>
      <w:tr w:rsidR="007E2737" w:rsidRPr="00207189" w:rsidTr="00662DB0">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第六部分、基金份额的申购与赎回</w:t>
            </w:r>
          </w:p>
        </w:tc>
        <w:tc>
          <w:tcPr>
            <w:tcW w:w="4536" w:type="dxa"/>
          </w:tcPr>
          <w:p w:rsidR="007E2737" w:rsidRPr="00207189" w:rsidRDefault="007E2737" w:rsidP="00A279F8">
            <w:pPr>
              <w:spacing w:line="360" w:lineRule="auto"/>
              <w:rPr>
                <w:rFonts w:asciiTheme="minorEastAsia" w:hAnsiTheme="minorEastAsia"/>
                <w:bCs/>
              </w:rPr>
            </w:pPr>
            <w:r w:rsidRPr="00207189">
              <w:rPr>
                <w:rFonts w:asciiTheme="minorEastAsia" w:hAnsiTheme="minorEastAsia"/>
                <w:bCs/>
              </w:rPr>
              <w:t>八、暂停赎回或延缓支付赎回款项的情形</w:t>
            </w:r>
          </w:p>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bCs/>
              </w:rPr>
            </w:pPr>
            <w:r w:rsidRPr="00207189">
              <w:rPr>
                <w:rFonts w:asciiTheme="minorEastAsia" w:hAnsiTheme="minorEastAsia"/>
                <w:bCs/>
              </w:rPr>
              <w:t>八、暂停赎回或延缓支付赎回款项的情形</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6、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tc>
      </w:tr>
      <w:tr w:rsidR="007E2737" w:rsidRPr="00207189" w:rsidTr="00662DB0">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第六部分、基金份额的申购与赎回</w:t>
            </w:r>
          </w:p>
        </w:tc>
        <w:tc>
          <w:tcPr>
            <w:tcW w:w="4536" w:type="dxa"/>
          </w:tcPr>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bCs/>
                <w:szCs w:val="21"/>
              </w:rPr>
              <w:t>九、巨额赎回的情形及处理方式</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2、巨额赎回的处理方式</w:t>
            </w:r>
          </w:p>
        </w:tc>
        <w:tc>
          <w:tcPr>
            <w:tcW w:w="4536" w:type="dxa"/>
          </w:tcPr>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bCs/>
                <w:szCs w:val="21"/>
              </w:rPr>
              <w:t>九、巨额赎回的情形及处理方式</w:t>
            </w:r>
          </w:p>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bCs/>
                <w:szCs w:val="21"/>
              </w:rPr>
              <w:t>2、巨额赎回的处理方式</w:t>
            </w:r>
          </w:p>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hint="eastAsia"/>
                <w:bCs/>
                <w:szCs w:val="21"/>
              </w:rPr>
              <w:t>增加：</w:t>
            </w:r>
          </w:p>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hint="eastAsia"/>
                <w:bCs/>
                <w:szCs w:val="21"/>
              </w:rPr>
              <w:t>（4）若基金发生巨额赎回，在当日存在单个基金份额持有人超过上一开放日基金总份额10%以上的赎回申请（“大额赎回申请人”）的情形下，基金管理人可以延期办理赎回申请。对其他赎回申请人（“小额赎回申请人”）和大额赎回申请人10%以内的赎回申请在当日根据前述“（1）全额赎回”或“（2）部分延期赎回”的约定方式办理，在仍可接受赎回申请的范围内对大额赎回申请人超过10%的赎回申请按比例确认。对当日未予确认的赎回申请进行延期办理。对于未能赎回部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tc>
      </w:tr>
      <w:tr w:rsidR="007E2737" w:rsidRPr="00207189" w:rsidTr="00662DB0">
        <w:trPr>
          <w:jc w:val="center"/>
        </w:trPr>
        <w:tc>
          <w:tcPr>
            <w:tcW w:w="1701" w:type="dxa"/>
          </w:tcPr>
          <w:p w:rsidR="007E2737" w:rsidRPr="00207189" w:rsidRDefault="007E2737" w:rsidP="00A279F8">
            <w:pPr>
              <w:rPr>
                <w:rFonts w:asciiTheme="minorEastAsia" w:hAnsiTheme="minorEastAsia"/>
              </w:rPr>
            </w:pPr>
            <w:r w:rsidRPr="00207189">
              <w:rPr>
                <w:rFonts w:asciiTheme="minorEastAsia" w:hAnsiTheme="minorEastAsia" w:hint="eastAsia"/>
              </w:rPr>
              <w:t>第七部分、基金合同当事人及权利义务</w:t>
            </w:r>
          </w:p>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二、基金托管人</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bCs/>
              </w:rPr>
              <w:t>（一）基金托管人简况</w:t>
            </w:r>
          </w:p>
          <w:p w:rsidR="007E2737" w:rsidRPr="00207189" w:rsidRDefault="007E2737" w:rsidP="00A279F8">
            <w:pPr>
              <w:spacing w:line="360" w:lineRule="auto"/>
              <w:rPr>
                <w:rFonts w:asciiTheme="minorEastAsia" w:hAnsiTheme="minorEastAsia"/>
              </w:rPr>
            </w:pPr>
            <w:r w:rsidRPr="00207189">
              <w:rPr>
                <w:rFonts w:asciiTheme="minorEastAsia" w:hAnsiTheme="minorEastAsia"/>
                <w:bCs/>
              </w:rPr>
              <w:t>法定代表人：</w:t>
            </w:r>
            <w:r w:rsidRPr="00207189">
              <w:rPr>
                <w:rFonts w:asciiTheme="minorEastAsia" w:hAnsiTheme="minorEastAsia" w:hint="eastAsia"/>
                <w:bCs/>
              </w:rPr>
              <w:t>王洪章</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二、基金托管人</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bCs/>
              </w:rPr>
              <w:t>（一）基金托管人简况</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法定代表人：田国立</w:t>
            </w:r>
          </w:p>
        </w:tc>
      </w:tr>
      <w:tr w:rsidR="007E2737" w:rsidRPr="00207189" w:rsidTr="00662DB0">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第十二部分、基金的投资</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二、投资范围</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bCs/>
                <w:szCs w:val="21"/>
              </w:rPr>
              <w:t>基金的投资组合比例为：股票资产占基金资产的比例为0%－95%；投资于现金或到期日在一年以内的政府债券的比例合计不低于基金资产净值的5%。</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二、投资范围</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w:t>
            </w:r>
          </w:p>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hint="eastAsia"/>
                <w:bCs/>
                <w:szCs w:val="21"/>
              </w:rPr>
              <w:t>基金的投资组合比例为：股票资产占基金资产的比例为0%－95%；投资于现金或到期日在一年以内的政府债券的比例合计不低于基金资产净值的5%，其中现金不包括结算备付金、存出保证金、应收申购款等。</w:t>
            </w:r>
          </w:p>
        </w:tc>
      </w:tr>
      <w:tr w:rsidR="007E2737" w:rsidRPr="00207189" w:rsidTr="00662DB0">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第十二部分、基金的投资</w:t>
            </w:r>
          </w:p>
        </w:tc>
        <w:tc>
          <w:tcPr>
            <w:tcW w:w="4536" w:type="dxa"/>
          </w:tcPr>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四、投资限制</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1、组合限制</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基金的投资组合应遵循以下限制：</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w:t>
            </w:r>
          </w:p>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hint="eastAsia"/>
                <w:bCs/>
                <w:szCs w:val="21"/>
              </w:rPr>
              <w:t>（2）保持不低于基金资产净值5%的现金或者到期日在一年以内的政府债券</w:t>
            </w:r>
            <w:r w:rsidRPr="00207189">
              <w:rPr>
                <w:rFonts w:asciiTheme="minorEastAsia" w:hAnsiTheme="minorEastAsia"/>
                <w:bCs/>
                <w:szCs w:val="21"/>
              </w:rPr>
              <w:t>；</w:t>
            </w:r>
          </w:p>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hint="eastAsia"/>
                <w:bCs/>
                <w:szCs w:val="21"/>
              </w:rPr>
              <w:t>……</w:t>
            </w: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bCs/>
              </w:rPr>
              <w:t>因证券市场波动、上市公司合并、基金规模变动等基金管理人之外的因素致使基金投资比例不符合上述规定投资比例的，基金管理人应当在10个交易日内进行调整，但中国证监会规定的特殊情形除外。</w:t>
            </w:r>
          </w:p>
        </w:tc>
        <w:tc>
          <w:tcPr>
            <w:tcW w:w="4536" w:type="dxa"/>
          </w:tcPr>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四、投资限制</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1、组合限制</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基金的投资组合应遵循以下限制：</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（2）保持不低于基金资产净值5%的现金或者到期日在一年以内的政府债券，其中现金不包括结算备付金、存出保证金、应收申购款等；</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（5）本基金管理人管理的全部开放式基金持有一家上市公司发行的可流通股票，不得超过该上市公司可流通股票的15%；</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（6）本基金管理人管理的全部投资组合持有一家上市公司发行的可流通股票，不得超过该上市公司可流通股票的30%；</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11）本基金主动投资于流动性受限资产的市值合计不得超过该基金资产净值的15%。因证券市场波动、上市公司股票停牌、基金规模变动等基金管理人之外的因素致使基金不符合前述所规定比例限制的，基金管理人不得主动新增流动性受限资产的投资；</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（12）本基金与私募类证券资管产品及中国证监会认定的其他主体为交易对手开展逆回购交易的，可接受质押品的资质要求应当与基金合同约定的投资范围保持一致；</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bCs/>
              </w:rPr>
              <w:t>除上述第（2）、（11）、（12）条外，因证券市场波动、上市公司合并、基金规模变动等基金管理人之外的因素致使基金投资比例不符合上述规定投资比例的，基金管理人应当在10个交易日内进行调整，但中国证监会规定的特殊情形除外。</w:t>
            </w:r>
          </w:p>
        </w:tc>
      </w:tr>
      <w:tr w:rsidR="007E2737" w:rsidRPr="00207189" w:rsidTr="00662DB0">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第十四部分、基金资产估值</w:t>
            </w:r>
          </w:p>
        </w:tc>
        <w:tc>
          <w:tcPr>
            <w:tcW w:w="4536" w:type="dxa"/>
          </w:tcPr>
          <w:p w:rsidR="007E2737" w:rsidRPr="00207189" w:rsidRDefault="007E2737" w:rsidP="00A279F8">
            <w:pPr>
              <w:rPr>
                <w:rFonts w:asciiTheme="minorEastAsia" w:hAnsiTheme="minorEastAsia"/>
              </w:rPr>
            </w:pPr>
            <w:r w:rsidRPr="00207189">
              <w:rPr>
                <w:rFonts w:asciiTheme="minorEastAsia" w:hAnsiTheme="minorEastAsia" w:hint="eastAsia"/>
              </w:rPr>
              <w:t>三、估值方法</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三、估值方法</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bCs/>
                <w:szCs w:val="21"/>
              </w:rPr>
              <w:t>4</w:t>
            </w:r>
            <w:r w:rsidRPr="00207189">
              <w:rPr>
                <w:rFonts w:asciiTheme="minorEastAsia" w:hAnsiTheme="minorEastAsia" w:hint="eastAsia"/>
                <w:bCs/>
                <w:szCs w:val="21"/>
              </w:rPr>
              <w:t>、当发生大额申购或赎回情形时，基金管理人可以采用摆动定价机制，以确保基金估值的公平性。</w:t>
            </w:r>
          </w:p>
        </w:tc>
      </w:tr>
      <w:tr w:rsidR="007E2737" w:rsidRPr="00207189" w:rsidTr="00662DB0">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第十四部分、基金资产估值</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bCs/>
                <w:szCs w:val="21"/>
              </w:rPr>
              <w:t>六、暂停估值的情形</w:t>
            </w: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六、暂停估值的情形</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4、当前一估值日基金资产净值50%以上的资产出现无可参考的活跃市场价格且采用估值技术仍导致公允价值存在重大不确定性时，经与基金托管人协商确认后，基金管理人应当暂停估值；</w:t>
            </w:r>
          </w:p>
        </w:tc>
      </w:tr>
      <w:tr w:rsidR="007E2737" w:rsidRPr="00207189" w:rsidTr="00662DB0">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第十四部分、基金资产的估值</w:t>
            </w:r>
          </w:p>
        </w:tc>
        <w:tc>
          <w:tcPr>
            <w:tcW w:w="4536" w:type="dxa"/>
          </w:tcPr>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hint="eastAsia"/>
                <w:bCs/>
                <w:szCs w:val="21"/>
              </w:rPr>
              <w:t xml:space="preserve">八、特殊情形的处理 </w:t>
            </w:r>
          </w:p>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hint="eastAsia"/>
                <w:bCs/>
                <w:szCs w:val="21"/>
              </w:rPr>
              <w:t>1、基金管理人或基金托管人按估值方法的第</w:t>
            </w:r>
            <w:r w:rsidRPr="00207189">
              <w:rPr>
                <w:rFonts w:asciiTheme="minorEastAsia" w:hAnsiTheme="minorEastAsia"/>
                <w:bCs/>
                <w:szCs w:val="21"/>
              </w:rPr>
              <w:t>4</w:t>
            </w:r>
            <w:r w:rsidRPr="00207189">
              <w:rPr>
                <w:rFonts w:asciiTheme="minorEastAsia" w:hAnsiTheme="minorEastAsia" w:hint="eastAsia"/>
                <w:bCs/>
                <w:szCs w:val="21"/>
              </w:rPr>
              <w:t>项进行估值时，所造成的误差不作为基金资产估值错误处理。</w:t>
            </w:r>
          </w:p>
        </w:tc>
        <w:tc>
          <w:tcPr>
            <w:tcW w:w="4536" w:type="dxa"/>
          </w:tcPr>
          <w:p w:rsidR="007E2737" w:rsidRPr="00207189" w:rsidRDefault="007E2737" w:rsidP="00A279F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 xml:space="preserve">八、特殊情形的处理 </w:t>
            </w:r>
          </w:p>
          <w:p w:rsidR="007E2737" w:rsidRPr="00207189" w:rsidRDefault="007E2737" w:rsidP="00A279F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1、基金管理人或基金托管人按估值方法的第</w:t>
            </w:r>
            <w:r w:rsidRPr="00207189">
              <w:rPr>
                <w:rFonts w:asciiTheme="minorEastAsia" w:hAnsiTheme="minorEastAsia"/>
                <w:bCs/>
                <w:szCs w:val="21"/>
              </w:rPr>
              <w:t>5</w:t>
            </w:r>
            <w:r w:rsidRPr="00207189">
              <w:rPr>
                <w:rFonts w:asciiTheme="minorEastAsia" w:hAnsiTheme="minorEastAsia" w:hint="eastAsia"/>
                <w:bCs/>
                <w:szCs w:val="21"/>
              </w:rPr>
              <w:t xml:space="preserve">项进行估值时，所造成的误差不作为基金资产估值错误处理。 </w:t>
            </w:r>
          </w:p>
        </w:tc>
      </w:tr>
      <w:tr w:rsidR="007E2737" w:rsidRPr="00207189" w:rsidTr="00662DB0">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第十八部分、基金的信息披露</w:t>
            </w:r>
          </w:p>
        </w:tc>
        <w:tc>
          <w:tcPr>
            <w:tcW w:w="4536" w:type="dxa"/>
          </w:tcPr>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bCs/>
                <w:szCs w:val="21"/>
              </w:rPr>
              <w:t>（六）基金定期报告，包括基金年度报告、基金半年度报告和基金季度报告</w:t>
            </w:r>
          </w:p>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tabs>
                <w:tab w:val="left" w:pos="3780"/>
              </w:tabs>
              <w:spacing w:line="360" w:lineRule="auto"/>
              <w:textAlignment w:val="bottom"/>
              <w:rPr>
                <w:rFonts w:asciiTheme="minorEastAsia" w:hAnsiTheme="minorEastAsia"/>
                <w:bCs/>
                <w:szCs w:val="21"/>
              </w:rPr>
            </w:pPr>
            <w:r w:rsidRPr="00207189">
              <w:rPr>
                <w:rFonts w:asciiTheme="minorEastAsia" w:hAnsiTheme="minorEastAsia"/>
                <w:bCs/>
                <w:szCs w:val="21"/>
              </w:rPr>
              <w:t>（六）基金定期报告，包括基金年度报告、基金半年度报告和基金季度报告</w:t>
            </w:r>
          </w:p>
          <w:p w:rsidR="007E2737" w:rsidRPr="00207189" w:rsidRDefault="007E2737" w:rsidP="00A279F8">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7E2737" w:rsidRPr="00207189" w:rsidRDefault="007E2737" w:rsidP="00A279F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基金管理人应当在半年度报告和年度报告中披露基金组合资产情况及其流动性风险分析等。</w:t>
            </w:r>
          </w:p>
          <w:p w:rsidR="007E2737" w:rsidRPr="00207189" w:rsidRDefault="007E2737" w:rsidP="00A279F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w:t>
            </w:r>
          </w:p>
        </w:tc>
      </w:tr>
      <w:tr w:rsidR="007E2737" w:rsidRPr="00207189" w:rsidTr="00662DB0">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第十八部分、基金的信息披露</w:t>
            </w:r>
          </w:p>
        </w:tc>
        <w:tc>
          <w:tcPr>
            <w:tcW w:w="4536" w:type="dxa"/>
          </w:tcPr>
          <w:p w:rsidR="007E2737" w:rsidRPr="00207189" w:rsidRDefault="007E2737" w:rsidP="00A279F8">
            <w:pPr>
              <w:tabs>
                <w:tab w:val="left" w:pos="3780"/>
              </w:tabs>
              <w:spacing w:line="360" w:lineRule="auto"/>
              <w:textAlignment w:val="bottom"/>
              <w:rPr>
                <w:rFonts w:asciiTheme="minorEastAsia" w:hAnsiTheme="minorEastAsia"/>
                <w:bCs/>
              </w:rPr>
            </w:pPr>
            <w:r w:rsidRPr="00207189">
              <w:rPr>
                <w:rFonts w:asciiTheme="minorEastAsia" w:hAnsiTheme="minorEastAsia"/>
                <w:bCs/>
              </w:rPr>
              <w:t>（七）临时报告</w:t>
            </w:r>
          </w:p>
          <w:p w:rsidR="007E2737" w:rsidRPr="00207189" w:rsidRDefault="007E2737" w:rsidP="00A279F8">
            <w:pPr>
              <w:tabs>
                <w:tab w:val="left" w:pos="3780"/>
              </w:tabs>
              <w:spacing w:line="360" w:lineRule="auto"/>
              <w:textAlignment w:val="bottom"/>
              <w:rPr>
                <w:rFonts w:asciiTheme="minorEastAsia" w:hAnsiTheme="minorEastAsia"/>
              </w:rPr>
            </w:pPr>
          </w:p>
        </w:tc>
        <w:tc>
          <w:tcPr>
            <w:tcW w:w="4536" w:type="dxa"/>
          </w:tcPr>
          <w:p w:rsidR="007E2737" w:rsidRPr="00207189" w:rsidRDefault="007E2737" w:rsidP="00A279F8">
            <w:pPr>
              <w:tabs>
                <w:tab w:val="left" w:pos="3780"/>
              </w:tabs>
              <w:spacing w:line="360" w:lineRule="auto"/>
              <w:textAlignment w:val="bottom"/>
              <w:rPr>
                <w:rFonts w:asciiTheme="minorEastAsia" w:hAnsiTheme="minorEastAsia"/>
                <w:bCs/>
                <w:szCs w:val="21"/>
              </w:rPr>
            </w:pPr>
            <w:r w:rsidRPr="00207189">
              <w:rPr>
                <w:rFonts w:asciiTheme="minorEastAsia" w:hAnsiTheme="minorEastAsia"/>
                <w:bCs/>
                <w:szCs w:val="21"/>
              </w:rPr>
              <w:t>（七）临时报告</w:t>
            </w:r>
          </w:p>
          <w:p w:rsidR="007E2737" w:rsidRPr="00207189" w:rsidRDefault="007E2737" w:rsidP="00A279F8">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7E2737" w:rsidRPr="00207189" w:rsidRDefault="007E2737" w:rsidP="00A279F8">
            <w:pPr>
              <w:tabs>
                <w:tab w:val="left" w:pos="3780"/>
              </w:tabs>
              <w:spacing w:line="360" w:lineRule="auto"/>
              <w:textAlignment w:val="bottom"/>
              <w:rPr>
                <w:rFonts w:asciiTheme="minorEastAsia" w:hAnsiTheme="minorEastAsia"/>
                <w:bCs/>
              </w:rPr>
            </w:pPr>
            <w:r w:rsidRPr="00207189">
              <w:rPr>
                <w:rFonts w:asciiTheme="minorEastAsia" w:hAnsiTheme="minorEastAsia" w:hint="eastAsia"/>
                <w:bCs/>
              </w:rPr>
              <w:t>26、本基金发生涉及基金申购、赎回事项调整或潜在影响投资者赎回等重大事项时；</w:t>
            </w:r>
          </w:p>
          <w:p w:rsidR="007E2737" w:rsidRPr="00207189" w:rsidRDefault="007E2737" w:rsidP="00A279F8">
            <w:pPr>
              <w:tabs>
                <w:tab w:val="left" w:pos="3780"/>
              </w:tabs>
              <w:spacing w:line="360" w:lineRule="auto"/>
              <w:textAlignment w:val="bottom"/>
              <w:rPr>
                <w:rFonts w:asciiTheme="minorEastAsia" w:hAnsiTheme="minorEastAsia"/>
                <w:bCs/>
              </w:rPr>
            </w:pPr>
            <w:r w:rsidRPr="00207189">
              <w:rPr>
                <w:rFonts w:asciiTheme="minorEastAsia" w:hAnsiTheme="minorEastAsia" w:hint="eastAsia"/>
                <w:bCs/>
              </w:rPr>
              <w:t>27、基金管理人采用摆动定价机制进行估值；</w:t>
            </w:r>
          </w:p>
        </w:tc>
      </w:tr>
    </w:tbl>
    <w:p w:rsidR="00662DB0" w:rsidRPr="00207189" w:rsidRDefault="00662DB0" w:rsidP="00662DB0">
      <w:pPr>
        <w:pStyle w:val="ab"/>
        <w:rPr>
          <w:rFonts w:asciiTheme="minorEastAsia" w:eastAsiaTheme="minorEastAsia" w:hAnsiTheme="minorEastAsia"/>
        </w:rPr>
      </w:pPr>
      <w:bookmarkStart w:id="85" w:name="_Toc509500813"/>
      <w:r w:rsidRPr="00207189">
        <w:rPr>
          <w:rFonts w:asciiTheme="minorEastAsia" w:eastAsiaTheme="minorEastAsia" w:hAnsiTheme="minorEastAsia" w:hint="eastAsia"/>
        </w:rPr>
        <w:t>附件71：《鹏华弘嘉灵活配置混合型证券投资基金基金合同》修订对照表</w:t>
      </w:r>
      <w:bookmarkEnd w:id="85"/>
    </w:p>
    <w:tbl>
      <w:tblPr>
        <w:tblStyle w:val="a3"/>
        <w:tblW w:w="0" w:type="auto"/>
        <w:jc w:val="center"/>
        <w:tblLayout w:type="fixed"/>
        <w:tblLook w:val="04A0"/>
      </w:tblPr>
      <w:tblGrid>
        <w:gridCol w:w="1701"/>
        <w:gridCol w:w="4536"/>
        <w:gridCol w:w="4536"/>
      </w:tblGrid>
      <w:tr w:rsidR="00662DB0" w:rsidRPr="00207189" w:rsidTr="001E0FF6">
        <w:trPr>
          <w:jc w:val="center"/>
        </w:trPr>
        <w:tc>
          <w:tcPr>
            <w:tcW w:w="1701" w:type="dxa"/>
          </w:tcPr>
          <w:p w:rsidR="00662DB0" w:rsidRPr="00207189" w:rsidRDefault="00662DB0" w:rsidP="001E0FF6">
            <w:pPr>
              <w:spacing w:line="360" w:lineRule="auto"/>
              <w:jc w:val="center"/>
              <w:rPr>
                <w:rFonts w:asciiTheme="minorEastAsia" w:hAnsiTheme="minorEastAsia"/>
              </w:rPr>
            </w:pPr>
            <w:r w:rsidRPr="00207189">
              <w:rPr>
                <w:rFonts w:asciiTheme="minorEastAsia" w:hAnsiTheme="minorEastAsia" w:hint="eastAsia"/>
              </w:rPr>
              <w:t>基金</w:t>
            </w:r>
            <w:r w:rsidRPr="00207189">
              <w:rPr>
                <w:rFonts w:asciiTheme="minorEastAsia" w:hAnsiTheme="minorEastAsia"/>
              </w:rPr>
              <w:t>合同条款</w:t>
            </w:r>
          </w:p>
        </w:tc>
        <w:tc>
          <w:tcPr>
            <w:tcW w:w="4536" w:type="dxa"/>
          </w:tcPr>
          <w:p w:rsidR="00662DB0" w:rsidRPr="00207189" w:rsidRDefault="00662DB0" w:rsidP="001E0FF6">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前内容</w:t>
            </w:r>
          </w:p>
        </w:tc>
        <w:tc>
          <w:tcPr>
            <w:tcW w:w="4536" w:type="dxa"/>
          </w:tcPr>
          <w:p w:rsidR="00662DB0" w:rsidRPr="00207189" w:rsidRDefault="00662DB0" w:rsidP="001E0FF6">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后内容</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第一部分  前言</w:t>
            </w:r>
          </w:p>
        </w:tc>
        <w:tc>
          <w:tcPr>
            <w:tcW w:w="4536" w:type="dxa"/>
          </w:tcPr>
          <w:p w:rsidR="00662DB0" w:rsidRPr="00207189" w:rsidRDefault="00662DB0" w:rsidP="001E0FF6">
            <w:pPr>
              <w:spacing w:line="360" w:lineRule="auto"/>
              <w:rPr>
                <w:rFonts w:asciiTheme="minorEastAsia" w:hAnsiTheme="minorEastAsia"/>
                <w:bCs/>
              </w:rPr>
            </w:pPr>
            <w:r w:rsidRPr="00207189">
              <w:rPr>
                <w:rFonts w:asciiTheme="minorEastAsia" w:hAnsiTheme="minorEastAsia"/>
                <w:bCs/>
              </w:rPr>
              <w:t>一、订立本基金合同的目的、依据和原则</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2、订立本基金合同的依据是《中华人民共和国合同法》(以下简称“《合同法》”)、《中华人民共和国证券投资基金法》（以下简称“《基金法》”)、《公开募集证券投资基金运作管理办法》 (以下简称“《运作办法》”)、《证券投资基金销售管理办法》(以下简称“《销售办法》”)、《证券投资基金信息披露管理办法》(以下简称“《信息披露办法》”)</w:t>
            </w:r>
            <w:r w:rsidRPr="00207189">
              <w:rPr>
                <w:rFonts w:asciiTheme="minorEastAsia" w:hAnsiTheme="minorEastAsia"/>
                <w:bCs/>
                <w:szCs w:val="21"/>
              </w:rPr>
              <w:t>和其他有关法律法规。</w:t>
            </w:r>
          </w:p>
        </w:tc>
        <w:tc>
          <w:tcPr>
            <w:tcW w:w="4536" w:type="dxa"/>
          </w:tcPr>
          <w:p w:rsidR="00662DB0" w:rsidRPr="00207189" w:rsidRDefault="00662DB0" w:rsidP="001E0FF6">
            <w:pPr>
              <w:spacing w:line="360" w:lineRule="auto"/>
              <w:rPr>
                <w:rFonts w:asciiTheme="minorEastAsia" w:hAnsiTheme="minorEastAsia"/>
                <w:bCs/>
                <w:szCs w:val="21"/>
              </w:rPr>
            </w:pPr>
            <w:r w:rsidRPr="00207189">
              <w:rPr>
                <w:rFonts w:asciiTheme="minorEastAsia" w:hAnsiTheme="minorEastAsia"/>
                <w:bCs/>
                <w:szCs w:val="21"/>
              </w:rPr>
              <w:t>一、订立本基金合同的目的、依据和原则</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bCs/>
              </w:rPr>
              <w:t>2、订立本基金合同的依据是《中华人民共和国合同法》(以下简称“《合同法》”)、《中华人民共和国证券投资基金法》（以下简称“《基金法》”)、《公开募集证券投资基金运作管理办法》(以下简称“《运作办法》”)、《证券投资基金销售管理办法》(以下简称“《销售办法》”)、《证券投资基金信息披露管理办法》(以下简称“《信息披露办法》”)、《公开募集开放式证券投资基金流动性风险管理规定》（以下简称“《流动性规定》”）和其他有关法律法规。</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662DB0" w:rsidRPr="00207189" w:rsidRDefault="00662DB0" w:rsidP="001E0FF6">
            <w:pPr>
              <w:spacing w:line="360" w:lineRule="auto"/>
              <w:rPr>
                <w:rFonts w:asciiTheme="minorEastAsia" w:hAnsiTheme="minorEastAsia"/>
              </w:rPr>
            </w:pP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增加：</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bCs/>
                <w:szCs w:val="21"/>
              </w:rPr>
              <w:t>13、《流动性规定》：指中国证监会2017年8月31日颁布、同年10月1日实施的《公开募集开放式证券投资基金流动性风险管理规定》及颁布机关对其不时做出的修订</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662DB0" w:rsidRPr="00207189" w:rsidRDefault="00662DB0" w:rsidP="001E0FF6">
            <w:pPr>
              <w:spacing w:line="360" w:lineRule="auto"/>
              <w:rPr>
                <w:rFonts w:asciiTheme="minorEastAsia" w:hAnsiTheme="minorEastAsia"/>
              </w:rPr>
            </w:pP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增加：</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48、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49、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bCs/>
                <w:szCs w:val="21"/>
              </w:rPr>
              <w:t>五、申购和赎回的数量限制</w:t>
            </w: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五、申购和赎回的数量限制</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增加：</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662DB0" w:rsidRPr="00207189" w:rsidTr="001E0FF6">
        <w:trPr>
          <w:jc w:val="center"/>
        </w:trPr>
        <w:tc>
          <w:tcPr>
            <w:tcW w:w="1701" w:type="dxa"/>
          </w:tcPr>
          <w:p w:rsidR="00662DB0" w:rsidRPr="00207189" w:rsidDel="00AA18BD" w:rsidRDefault="00662DB0" w:rsidP="001E0FF6">
            <w:pPr>
              <w:spacing w:line="360" w:lineRule="auto"/>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3、赎回金额的计算及处理方式：本基金赎回金额的计算详见《招募说明书》，赎回金额单位为元。本基金的赎回费率由基金管理人决定，并在招募说明书中列示。赎回金额为按实际确认的有效赎回份额乘以当日基金份额净值并扣除相应的费用，赎回金额单位为元。上述计算结果均按四舍五入方法，保留到小数点后2位，由此产生的收益或损失由基金财产承担。</w:t>
            </w: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3、赎回金额的计算及处理方式：本基金赎回金额的计算详见《招募说明书》，赎回金额单位为元。本基金的赎回费率由基金管理人决定，并在招募说明书中列示。本基金对持续持有期少于7日的投资者收取不低于1.5%的赎回费，并将上述赎回费全额计入基金财产。赎回金额为按实际确认的有效赎回份额乘以当日基金份额净值并扣除相应的费用，赎回金额单位为元。上述计算结果均按四舍五入方法，保留到小数点后2位，由此产生的收益或损失由基金财产承担。</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7、当发生大额申购或赎回情形时，基金管理人可以采用摆动定价机制，以确保基金估值的公平性。具体处理原则与操作规范遵循相关法律法规以及监管部门、自律规则的规定。</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七、拒绝或暂停申购的情形</w:t>
            </w: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发生上述第1、2、3、5、</w:t>
            </w:r>
            <w:r w:rsidRPr="00207189">
              <w:rPr>
                <w:rFonts w:asciiTheme="minorEastAsia" w:hAnsiTheme="minorEastAsia"/>
              </w:rPr>
              <w:t>6</w:t>
            </w:r>
            <w:r w:rsidRPr="00207189">
              <w:rPr>
                <w:rFonts w:asciiTheme="minorEastAsia" w:hAnsiTheme="minorEastAsia" w:hint="eastAsia"/>
              </w:rPr>
              <w:t>项暂停申购情形时且基金管理人决定暂停申购的，基金管理人应当根据有关规定在指定媒介上刊登暂停申购公告。如果投资人的申购申请被拒绝，被拒绝的申购款项将退还给投资人。在暂停申购的情况消除时，基金管理人应及时恢复申购业务的办理。</w:t>
            </w: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七、拒绝或暂停申购的情形</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增加：</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6、基金管理人接受某笔或者某些申购申请有可能导致单一投资者持有基金份额的比例达到或者超过50%，或者变相规避50%集中度的情形时。</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7、当前一估值日基金资产净值50%以上的资产出现无可参考的活跃市场价格且采用估值技术仍导致公允价值存在重大不确定性时，经与基金托管人协商确认后，基金管理人应当暂停接受基金申购申请。</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发生上述第1、2、3、5、7、8项暂停申购情形时且基金管理人决定暂停申购的，基金管理人应当根据有关规定在指定媒介上刊登暂停申购公告。如果投资人的申购申请被全部或部分拒绝的，被拒绝的申购款项将退还给投资人。在暂停申购的情况消除时，基金管理人应及时恢复申购业务的办理。</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八、暂停赎回或延缓支付赎回款项的情形</w:t>
            </w:r>
          </w:p>
          <w:p w:rsidR="00662DB0" w:rsidRPr="00207189" w:rsidRDefault="00662DB0" w:rsidP="001E0FF6">
            <w:pPr>
              <w:spacing w:line="360" w:lineRule="auto"/>
              <w:rPr>
                <w:rFonts w:asciiTheme="minorEastAsia" w:hAnsiTheme="minorEastAsia"/>
              </w:rPr>
            </w:pP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八、暂停赎回或延缓支付赎回款项的情形</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6、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662DB0" w:rsidRPr="00207189" w:rsidRDefault="00662DB0" w:rsidP="001E0FF6">
            <w:pPr>
              <w:spacing w:line="360" w:lineRule="auto"/>
              <w:rPr>
                <w:rFonts w:asciiTheme="minorEastAsia" w:hAnsiTheme="minorEastAsia"/>
                <w:bCs/>
                <w:szCs w:val="21"/>
              </w:rPr>
            </w:pPr>
            <w:r w:rsidRPr="00207189">
              <w:rPr>
                <w:rFonts w:asciiTheme="minorEastAsia" w:hAnsiTheme="minorEastAsia"/>
                <w:bCs/>
                <w:szCs w:val="21"/>
              </w:rPr>
              <w:t>九、巨额赎回的情形及处理方式</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2、巨额赎回的处理方式</w:t>
            </w:r>
          </w:p>
        </w:tc>
        <w:tc>
          <w:tcPr>
            <w:tcW w:w="4536" w:type="dxa"/>
          </w:tcPr>
          <w:p w:rsidR="00662DB0" w:rsidRPr="00207189" w:rsidRDefault="00662DB0" w:rsidP="001E0FF6">
            <w:pPr>
              <w:spacing w:line="360" w:lineRule="auto"/>
              <w:rPr>
                <w:rFonts w:asciiTheme="minorEastAsia" w:hAnsiTheme="minorEastAsia"/>
                <w:bCs/>
                <w:szCs w:val="21"/>
              </w:rPr>
            </w:pPr>
            <w:r w:rsidRPr="00207189">
              <w:rPr>
                <w:rFonts w:asciiTheme="minorEastAsia" w:hAnsiTheme="minorEastAsia"/>
                <w:bCs/>
                <w:szCs w:val="21"/>
              </w:rPr>
              <w:t>九、巨额赎回的情形及处理方式</w:t>
            </w:r>
          </w:p>
          <w:p w:rsidR="00662DB0" w:rsidRPr="00207189" w:rsidRDefault="00662DB0" w:rsidP="001E0FF6">
            <w:pPr>
              <w:spacing w:line="360" w:lineRule="auto"/>
              <w:rPr>
                <w:rFonts w:asciiTheme="minorEastAsia" w:hAnsiTheme="minorEastAsia"/>
                <w:bCs/>
                <w:szCs w:val="21"/>
              </w:rPr>
            </w:pPr>
            <w:r w:rsidRPr="00207189">
              <w:rPr>
                <w:rFonts w:asciiTheme="minorEastAsia" w:hAnsiTheme="minorEastAsia"/>
                <w:bCs/>
                <w:szCs w:val="21"/>
              </w:rPr>
              <w:t>2、巨额赎回的处理方式</w:t>
            </w:r>
          </w:p>
          <w:p w:rsidR="00662DB0" w:rsidRPr="00207189" w:rsidRDefault="00662DB0" w:rsidP="001E0FF6">
            <w:pPr>
              <w:spacing w:line="360" w:lineRule="auto"/>
              <w:rPr>
                <w:rFonts w:asciiTheme="minorEastAsia" w:hAnsiTheme="minorEastAsia"/>
                <w:bCs/>
                <w:szCs w:val="21"/>
              </w:rPr>
            </w:pPr>
            <w:r w:rsidRPr="00207189">
              <w:rPr>
                <w:rFonts w:asciiTheme="minorEastAsia" w:hAnsiTheme="minorEastAsia" w:hint="eastAsia"/>
                <w:bCs/>
                <w:szCs w:val="21"/>
              </w:rPr>
              <w:t>增加：</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bCs/>
                <w:szCs w:val="21"/>
              </w:rPr>
              <w:t>（4）若基金发生巨额赎回，在当日存在单个基金份额持有人超过上一开放日基金总份额10%以上的赎回申请（“大额赎回申请人”）的情形下，基金管理人可以延期办理赎回申请。对其他赎回申请人（“小额赎回申请人”）和大额赎回申请人10%以内的赎回申请在当日根据前述“（1）全额赎回”或“（2）部分延期赎回”的约定方式办理，在仍可接受赎回申请的范围内对大额赎回申请人超过10%的赎回申请按比例确认。对当日未予确认的赎回申请进行延期办理。对于未能赎回部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第十二部分  基金的投资</w:t>
            </w: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二、投资范围</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bCs/>
                <w:szCs w:val="21"/>
              </w:rPr>
              <w:t>基金的投资组合比例为：股票资产占基金资产的比例为0%－95%；基金保留的现金以及投资于到期日在一年以内的政府债券的比例合计不低于基金资产净值的5%。</w:t>
            </w: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二、投资范围</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bCs/>
                <w:szCs w:val="21"/>
              </w:rPr>
              <w:t>基金的投资组合比例为：股票资产占基金资产的比例为0%－95%；基金保留的现金以及投资于到期日在一年以内的政府债券的比例合计不低于基金资产净值的5%，其中现金不包括结算备付金、存出保证金、应收申购款等。</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第十二部分  基金的投资</w:t>
            </w: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四、投资限制</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1、组合限制</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基金的投资组合应遵循以下限制：</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w:t>
            </w:r>
          </w:p>
          <w:p w:rsidR="00662DB0" w:rsidRPr="00207189" w:rsidRDefault="00662DB0" w:rsidP="001E0FF6">
            <w:pPr>
              <w:spacing w:line="360" w:lineRule="auto"/>
              <w:rPr>
                <w:rFonts w:asciiTheme="minorEastAsia" w:hAnsiTheme="minorEastAsia"/>
                <w:bCs/>
                <w:szCs w:val="21"/>
              </w:rPr>
            </w:pPr>
            <w:r w:rsidRPr="00207189">
              <w:rPr>
                <w:rFonts w:asciiTheme="minorEastAsia" w:hAnsiTheme="minorEastAsia" w:hint="eastAsia"/>
                <w:bCs/>
                <w:szCs w:val="21"/>
              </w:rPr>
              <w:t>（2）保持不低于基金资产净值5%的现金或者到期日在一年以内的政府债券；</w:t>
            </w:r>
          </w:p>
          <w:p w:rsidR="00662DB0" w:rsidRPr="00207189" w:rsidRDefault="00662DB0" w:rsidP="001E0FF6">
            <w:pPr>
              <w:spacing w:line="360" w:lineRule="auto"/>
              <w:rPr>
                <w:rFonts w:asciiTheme="minorEastAsia" w:hAnsiTheme="minorEastAsia"/>
                <w:bCs/>
                <w:szCs w:val="21"/>
              </w:rPr>
            </w:pPr>
            <w:r w:rsidRPr="00207189">
              <w:rPr>
                <w:rFonts w:asciiTheme="minorEastAsia" w:hAnsiTheme="minorEastAsia" w:hint="eastAsia"/>
                <w:bCs/>
                <w:szCs w:val="21"/>
              </w:rPr>
              <w:t>……</w:t>
            </w: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因证券市场波动、上市公司合并、基金规模变动等基金管理人之外的因素致使基金投资比例不符合上述规定投资比例的，基金管理人应当在10个交易日内进行调整，但中国证监会规定的特殊情形除外。</w:t>
            </w:r>
          </w:p>
        </w:tc>
        <w:tc>
          <w:tcPr>
            <w:tcW w:w="4536" w:type="dxa"/>
          </w:tcPr>
          <w:p w:rsidR="00662DB0" w:rsidRPr="00207189" w:rsidRDefault="00662DB0" w:rsidP="001E0FF6">
            <w:pPr>
              <w:spacing w:line="360" w:lineRule="auto"/>
              <w:rPr>
                <w:rFonts w:asciiTheme="minorEastAsia" w:hAnsiTheme="minorEastAsia"/>
                <w:bCs/>
              </w:rPr>
            </w:pPr>
            <w:r w:rsidRPr="00207189">
              <w:rPr>
                <w:rFonts w:asciiTheme="minorEastAsia" w:hAnsiTheme="minorEastAsia" w:hint="eastAsia"/>
                <w:bCs/>
              </w:rPr>
              <w:t>四</w:t>
            </w:r>
            <w:r w:rsidRPr="00207189">
              <w:rPr>
                <w:rFonts w:asciiTheme="minorEastAsia" w:hAnsiTheme="minorEastAsia"/>
                <w:bCs/>
              </w:rPr>
              <w:t>、投资限制</w:t>
            </w:r>
          </w:p>
          <w:p w:rsidR="00662DB0" w:rsidRPr="00207189" w:rsidRDefault="00662DB0" w:rsidP="001E0FF6">
            <w:pPr>
              <w:spacing w:line="360" w:lineRule="auto"/>
              <w:rPr>
                <w:rFonts w:asciiTheme="minorEastAsia" w:hAnsiTheme="minorEastAsia"/>
                <w:bCs/>
              </w:rPr>
            </w:pPr>
            <w:r w:rsidRPr="00207189">
              <w:rPr>
                <w:rFonts w:asciiTheme="minorEastAsia" w:hAnsiTheme="minorEastAsia"/>
                <w:bCs/>
              </w:rPr>
              <w:t>1、组合限制</w:t>
            </w:r>
          </w:p>
          <w:p w:rsidR="00662DB0" w:rsidRPr="00207189" w:rsidRDefault="00662DB0" w:rsidP="001E0FF6">
            <w:pPr>
              <w:spacing w:line="360" w:lineRule="auto"/>
              <w:rPr>
                <w:rFonts w:asciiTheme="minorEastAsia" w:hAnsiTheme="minorEastAsia"/>
                <w:bCs/>
              </w:rPr>
            </w:pPr>
            <w:r w:rsidRPr="00207189">
              <w:rPr>
                <w:rFonts w:asciiTheme="minorEastAsia" w:hAnsiTheme="minorEastAsia"/>
                <w:bCs/>
              </w:rPr>
              <w:t>基金的投资组合应遵循以下限制：</w:t>
            </w:r>
          </w:p>
          <w:p w:rsidR="00662DB0" w:rsidRPr="00207189" w:rsidRDefault="00662DB0" w:rsidP="001E0FF6">
            <w:pPr>
              <w:spacing w:line="360" w:lineRule="auto"/>
              <w:rPr>
                <w:rFonts w:asciiTheme="minorEastAsia" w:hAnsiTheme="minorEastAsia"/>
                <w:bCs/>
              </w:rPr>
            </w:pPr>
            <w:r w:rsidRPr="00207189">
              <w:rPr>
                <w:rFonts w:asciiTheme="minorEastAsia" w:hAnsiTheme="minorEastAsia" w:hint="eastAsia"/>
                <w:bCs/>
              </w:rPr>
              <w:t>（2）保持不低于基金资产净值5%的现金或者到期日在一年以内的政府债券，其中现金不包括结算备付金、存出保证金、应收申购款等；</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增加：</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（5）本基金管理人管理的全部开放式基金持有一家上市公司发行的可流通股票，不得超过该上市公司可流通股票的15%；</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（6）本基金管理人管理的全部投资组合持有一家上市公司发行的可流通股票，不得超过该上市公司可流通股票的30%；</w:t>
            </w: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19）本基金主动投资于流动性受限资产的市值合计不得超过该基金资产净值的15%。因证券市场波动、上市公司股票停牌、基金规模变动等基金管理人之外的因素致使基金不符合前述所规定比例限制的，基金管理人不得主动新增流动性受限资产的投资；</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（20）本基金与私募类证券资管产品及中国证监会认定的其他主体为交易对手开展逆回购交易的，可接受质押品的资质要求应当与基金合同约定的投资范围保持一致；</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除上述第（2）、（14）、（19）、（20）条外，因证券市场波动、上市公司合并、基金规模变动等基金管理人之外的因素致使基金投资比例不符合上述规定投资比例的，基金管理人应当在10个交易日内进行调整，但中国证监会规定的特殊情形除外。</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第十四部分  基金资产估值</w:t>
            </w:r>
          </w:p>
        </w:tc>
        <w:tc>
          <w:tcPr>
            <w:tcW w:w="4536" w:type="dxa"/>
          </w:tcPr>
          <w:p w:rsidR="00662DB0" w:rsidRPr="00207189" w:rsidRDefault="00662DB0" w:rsidP="001E0FF6">
            <w:pPr>
              <w:rPr>
                <w:rFonts w:asciiTheme="minorEastAsia" w:hAnsiTheme="minorEastAsia"/>
              </w:rPr>
            </w:pPr>
            <w:r w:rsidRPr="00207189">
              <w:rPr>
                <w:rFonts w:asciiTheme="minorEastAsia" w:hAnsiTheme="minorEastAsia" w:hint="eastAsia"/>
              </w:rPr>
              <w:t>三、估值方法</w:t>
            </w: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三、估值方法</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662DB0" w:rsidRPr="00207189" w:rsidRDefault="00662DB0" w:rsidP="001E0FF6">
            <w:pPr>
              <w:spacing w:line="360" w:lineRule="auto"/>
              <w:rPr>
                <w:rFonts w:asciiTheme="minorEastAsia" w:hAnsiTheme="minorEastAsia"/>
                <w:bCs/>
                <w:szCs w:val="21"/>
              </w:rPr>
            </w:pPr>
            <w:r w:rsidRPr="00207189">
              <w:rPr>
                <w:rFonts w:asciiTheme="minorEastAsia" w:hAnsiTheme="minorEastAsia" w:hint="eastAsia"/>
                <w:bCs/>
                <w:szCs w:val="21"/>
              </w:rPr>
              <w:t>6、当发生大额申购或赎回情形时，基金管理人可以采用摆动定价机制，以确保基金估值的公平性。</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第十四部分  基金资产估值</w:t>
            </w: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bCs/>
                <w:szCs w:val="21"/>
              </w:rPr>
              <w:t>六、暂停估值的情形</w:t>
            </w: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六、暂停估值的情形</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增加：</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3、当前一估值日基金资产净值50%以上的资产出现无可参考的活跃市场价格且采用估值技术仍导致公允价值存在重大不确定性时，经与基金托管人协商确认后，基金管理人应当暂停基金估值；</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第十四部分  基金资产估值</w:t>
            </w: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八、特殊情况的处理</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1、基金管理人或基金托管人按估值方法的第6项进行估值时，所造成的误差不作为基金资产估值错误处理。</w:t>
            </w: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八、特殊情况的处理</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1、基金管理人或基金托管人按估值方法的第7项进行估值时，所造成的误差不作为基金资产估值错误处理。</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第十八部分  基金的信息披露</w:t>
            </w:r>
          </w:p>
        </w:tc>
        <w:tc>
          <w:tcPr>
            <w:tcW w:w="4536" w:type="dxa"/>
          </w:tcPr>
          <w:p w:rsidR="00662DB0" w:rsidRPr="00207189" w:rsidRDefault="00662DB0" w:rsidP="001E0FF6">
            <w:pPr>
              <w:tabs>
                <w:tab w:val="left" w:pos="3780"/>
              </w:tabs>
              <w:spacing w:line="360" w:lineRule="auto"/>
              <w:textAlignment w:val="bottom"/>
              <w:rPr>
                <w:rFonts w:asciiTheme="minorEastAsia" w:hAnsiTheme="minorEastAsia"/>
                <w:bCs/>
                <w:szCs w:val="21"/>
              </w:rPr>
            </w:pPr>
            <w:r w:rsidRPr="00207189">
              <w:rPr>
                <w:rFonts w:asciiTheme="minorEastAsia" w:hAnsiTheme="minorEastAsia"/>
              </w:rPr>
              <w:t>五</w:t>
            </w:r>
            <w:r w:rsidRPr="00207189">
              <w:rPr>
                <w:rFonts w:asciiTheme="minorEastAsia" w:hAnsiTheme="minorEastAsia"/>
                <w:bCs/>
                <w:szCs w:val="21"/>
              </w:rPr>
              <w:t>、公开披露的基金信息</w:t>
            </w:r>
          </w:p>
          <w:p w:rsidR="00662DB0" w:rsidRPr="00207189" w:rsidRDefault="00662DB0" w:rsidP="001E0FF6">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（六）基金定期报告，包括基金年度报告、基金半年度报告和基金季度报告</w:t>
            </w:r>
          </w:p>
          <w:p w:rsidR="00662DB0" w:rsidRPr="00207189" w:rsidRDefault="00662DB0" w:rsidP="001E0FF6">
            <w:pPr>
              <w:spacing w:line="360" w:lineRule="auto"/>
              <w:rPr>
                <w:rFonts w:asciiTheme="minorEastAsia" w:hAnsiTheme="minorEastAsia"/>
              </w:rPr>
            </w:pPr>
          </w:p>
        </w:tc>
        <w:tc>
          <w:tcPr>
            <w:tcW w:w="4536" w:type="dxa"/>
          </w:tcPr>
          <w:p w:rsidR="00662DB0" w:rsidRPr="00207189" w:rsidRDefault="00662DB0" w:rsidP="001E0FF6">
            <w:pPr>
              <w:tabs>
                <w:tab w:val="left" w:pos="3780"/>
              </w:tabs>
              <w:spacing w:line="360" w:lineRule="auto"/>
              <w:textAlignment w:val="bottom"/>
              <w:rPr>
                <w:rFonts w:asciiTheme="minorEastAsia" w:hAnsiTheme="minorEastAsia"/>
                <w:bCs/>
                <w:szCs w:val="21"/>
              </w:rPr>
            </w:pPr>
            <w:r w:rsidRPr="00207189">
              <w:rPr>
                <w:rFonts w:asciiTheme="minorEastAsia" w:hAnsiTheme="minorEastAsia"/>
              </w:rPr>
              <w:t>五</w:t>
            </w:r>
            <w:r w:rsidRPr="00207189">
              <w:rPr>
                <w:rFonts w:asciiTheme="minorEastAsia" w:hAnsiTheme="minorEastAsia"/>
                <w:bCs/>
                <w:szCs w:val="21"/>
              </w:rPr>
              <w:t>、公开披露的基金信息</w:t>
            </w:r>
          </w:p>
          <w:p w:rsidR="00662DB0" w:rsidRPr="00207189" w:rsidRDefault="00662DB0" w:rsidP="001E0FF6">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（六）基金定期报告，包括基金年度报告、基金半年度报告和基金季度报告</w:t>
            </w:r>
          </w:p>
          <w:p w:rsidR="00662DB0" w:rsidRPr="00207189" w:rsidRDefault="00662DB0" w:rsidP="001E0FF6">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662DB0" w:rsidRPr="00207189" w:rsidRDefault="00662DB0" w:rsidP="001E0FF6">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基金管理人应当在半年度报告和年度报告中披露基金组合资产情况及其流动性风险分析等。</w:t>
            </w:r>
          </w:p>
          <w:p w:rsidR="00662DB0" w:rsidRPr="00207189" w:rsidRDefault="00662DB0" w:rsidP="001E0FF6">
            <w:pPr>
              <w:spacing w:line="360" w:lineRule="auto"/>
              <w:rPr>
                <w:rFonts w:asciiTheme="minorEastAsia" w:hAnsiTheme="minorEastAsia"/>
                <w:bCs/>
                <w:szCs w:val="21"/>
              </w:rPr>
            </w:pPr>
            <w:r w:rsidRPr="00207189">
              <w:rPr>
                <w:rFonts w:asciiTheme="minorEastAsia" w:hAnsiTheme="minorEastAsia" w:hint="eastAsia"/>
                <w:bCs/>
                <w:szCs w:val="21"/>
              </w:rPr>
              <w:t>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第十八部分  基金的信息披露</w:t>
            </w:r>
          </w:p>
        </w:tc>
        <w:tc>
          <w:tcPr>
            <w:tcW w:w="4536" w:type="dxa"/>
          </w:tcPr>
          <w:p w:rsidR="00662DB0" w:rsidRPr="00207189" w:rsidRDefault="00662DB0" w:rsidP="001E0FF6">
            <w:pPr>
              <w:tabs>
                <w:tab w:val="left" w:pos="3780"/>
              </w:tabs>
              <w:spacing w:line="360" w:lineRule="auto"/>
              <w:textAlignment w:val="bottom"/>
              <w:rPr>
                <w:rFonts w:asciiTheme="minorEastAsia" w:hAnsiTheme="minorEastAsia"/>
              </w:rPr>
            </w:pPr>
            <w:r w:rsidRPr="00207189">
              <w:rPr>
                <w:rFonts w:asciiTheme="minorEastAsia" w:hAnsiTheme="minorEastAsia" w:hint="eastAsia"/>
              </w:rPr>
              <w:t>（七）临时报告</w:t>
            </w:r>
          </w:p>
        </w:tc>
        <w:tc>
          <w:tcPr>
            <w:tcW w:w="4536" w:type="dxa"/>
          </w:tcPr>
          <w:p w:rsidR="00662DB0" w:rsidRPr="00207189" w:rsidRDefault="00662DB0" w:rsidP="001E0FF6">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（七）临时报告</w:t>
            </w:r>
          </w:p>
          <w:p w:rsidR="00662DB0" w:rsidRPr="00207189" w:rsidRDefault="00662DB0" w:rsidP="001E0FF6">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662DB0" w:rsidRPr="00207189" w:rsidRDefault="00662DB0" w:rsidP="001E0FF6">
            <w:pPr>
              <w:tabs>
                <w:tab w:val="left" w:pos="3780"/>
              </w:tabs>
              <w:spacing w:line="360" w:lineRule="auto"/>
              <w:textAlignment w:val="bottom"/>
              <w:rPr>
                <w:rFonts w:asciiTheme="minorEastAsia" w:hAnsiTheme="minorEastAsia"/>
              </w:rPr>
            </w:pPr>
            <w:r w:rsidRPr="00207189">
              <w:rPr>
                <w:rFonts w:asciiTheme="minorEastAsia" w:hAnsiTheme="minorEastAsia" w:hint="eastAsia"/>
              </w:rPr>
              <w:t>26、本基金发生涉及基金申购、赎回事项调整或潜在影响投资者赎回等重大事项时；</w:t>
            </w:r>
          </w:p>
          <w:p w:rsidR="00662DB0" w:rsidRPr="00207189" w:rsidRDefault="00662DB0" w:rsidP="001E0FF6">
            <w:pPr>
              <w:tabs>
                <w:tab w:val="left" w:pos="3780"/>
              </w:tabs>
              <w:spacing w:line="360" w:lineRule="auto"/>
              <w:textAlignment w:val="bottom"/>
              <w:rPr>
                <w:rFonts w:asciiTheme="minorEastAsia" w:hAnsiTheme="minorEastAsia"/>
              </w:rPr>
            </w:pPr>
            <w:r w:rsidRPr="00207189">
              <w:rPr>
                <w:rFonts w:asciiTheme="minorEastAsia" w:hAnsiTheme="minorEastAsia" w:hint="eastAsia"/>
              </w:rPr>
              <w:t>27、基金管理人采用摆动定价机制进行估值；</w:t>
            </w:r>
          </w:p>
        </w:tc>
      </w:tr>
    </w:tbl>
    <w:p w:rsidR="00662DB0" w:rsidRPr="00207189" w:rsidRDefault="00662DB0" w:rsidP="00662DB0">
      <w:pPr>
        <w:pStyle w:val="ab"/>
        <w:rPr>
          <w:rFonts w:asciiTheme="minorEastAsia" w:eastAsiaTheme="minorEastAsia" w:hAnsiTheme="minorEastAsia"/>
        </w:rPr>
      </w:pPr>
      <w:bookmarkStart w:id="86" w:name="_Toc509500814"/>
      <w:r w:rsidRPr="00207189">
        <w:rPr>
          <w:rFonts w:asciiTheme="minorEastAsia" w:eastAsiaTheme="minorEastAsia" w:hAnsiTheme="minorEastAsia" w:hint="eastAsia"/>
        </w:rPr>
        <w:t>附件72：《鹏华弘康灵活配置混合型证券投资基金基金合同》修订对照表</w:t>
      </w:r>
      <w:bookmarkEnd w:id="86"/>
    </w:p>
    <w:tbl>
      <w:tblPr>
        <w:tblStyle w:val="a3"/>
        <w:tblW w:w="0" w:type="auto"/>
        <w:jc w:val="center"/>
        <w:tblLayout w:type="fixed"/>
        <w:tblLook w:val="04A0"/>
      </w:tblPr>
      <w:tblGrid>
        <w:gridCol w:w="1701"/>
        <w:gridCol w:w="4536"/>
        <w:gridCol w:w="4536"/>
      </w:tblGrid>
      <w:tr w:rsidR="00662DB0" w:rsidRPr="00207189" w:rsidTr="001E0FF6">
        <w:trPr>
          <w:jc w:val="center"/>
        </w:trPr>
        <w:tc>
          <w:tcPr>
            <w:tcW w:w="1701" w:type="dxa"/>
          </w:tcPr>
          <w:p w:rsidR="00662DB0" w:rsidRPr="00207189" w:rsidRDefault="00662DB0" w:rsidP="001E0FF6">
            <w:pPr>
              <w:spacing w:line="360" w:lineRule="auto"/>
              <w:jc w:val="center"/>
              <w:rPr>
                <w:rFonts w:asciiTheme="minorEastAsia" w:hAnsiTheme="minorEastAsia"/>
              </w:rPr>
            </w:pPr>
            <w:r w:rsidRPr="00207189">
              <w:rPr>
                <w:rFonts w:asciiTheme="minorEastAsia" w:hAnsiTheme="minorEastAsia" w:hint="eastAsia"/>
              </w:rPr>
              <w:t>基金</w:t>
            </w:r>
            <w:r w:rsidRPr="00207189">
              <w:rPr>
                <w:rFonts w:asciiTheme="minorEastAsia" w:hAnsiTheme="minorEastAsia"/>
              </w:rPr>
              <w:t>合同条款</w:t>
            </w:r>
          </w:p>
        </w:tc>
        <w:tc>
          <w:tcPr>
            <w:tcW w:w="4536" w:type="dxa"/>
          </w:tcPr>
          <w:p w:rsidR="00662DB0" w:rsidRPr="00207189" w:rsidRDefault="00662DB0" w:rsidP="001E0FF6">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前内容</w:t>
            </w:r>
          </w:p>
        </w:tc>
        <w:tc>
          <w:tcPr>
            <w:tcW w:w="4536" w:type="dxa"/>
          </w:tcPr>
          <w:p w:rsidR="00662DB0" w:rsidRPr="00207189" w:rsidRDefault="00662DB0" w:rsidP="001E0FF6">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后内容</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第一部分  前言</w:t>
            </w:r>
          </w:p>
        </w:tc>
        <w:tc>
          <w:tcPr>
            <w:tcW w:w="4536" w:type="dxa"/>
          </w:tcPr>
          <w:p w:rsidR="00662DB0" w:rsidRPr="00207189" w:rsidRDefault="00662DB0" w:rsidP="001E0FF6">
            <w:pPr>
              <w:spacing w:line="360" w:lineRule="auto"/>
              <w:rPr>
                <w:rFonts w:asciiTheme="minorEastAsia" w:hAnsiTheme="minorEastAsia"/>
                <w:bCs/>
              </w:rPr>
            </w:pPr>
            <w:r w:rsidRPr="00207189">
              <w:rPr>
                <w:rFonts w:asciiTheme="minorEastAsia" w:hAnsiTheme="minorEastAsia"/>
                <w:bCs/>
              </w:rPr>
              <w:t>一、订立本基金合同的目的、依据和原则</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2、订立本基金合同的依据是《中华人民共和国合同法》(以下简称“《合同法》”)、《中华人民共和国证券投资基金法》（以下简称“《基金法》”)、《公开募集证券投资基金运作管理办法》 (以下简称“《运作办法》”)、《证券投资基金销售管理办法》(以下简称“《销售办法》”)、《证券投资基金信息披露管理办法》(以下简称“《信息披露办法》”)</w:t>
            </w:r>
            <w:r w:rsidRPr="00207189">
              <w:rPr>
                <w:rFonts w:asciiTheme="minorEastAsia" w:hAnsiTheme="minorEastAsia"/>
                <w:bCs/>
                <w:szCs w:val="21"/>
              </w:rPr>
              <w:t>和其他有关法律法规。</w:t>
            </w:r>
          </w:p>
        </w:tc>
        <w:tc>
          <w:tcPr>
            <w:tcW w:w="4536" w:type="dxa"/>
          </w:tcPr>
          <w:p w:rsidR="00662DB0" w:rsidRPr="00207189" w:rsidRDefault="00662DB0" w:rsidP="001E0FF6">
            <w:pPr>
              <w:spacing w:line="360" w:lineRule="auto"/>
              <w:rPr>
                <w:rFonts w:asciiTheme="minorEastAsia" w:hAnsiTheme="minorEastAsia"/>
                <w:bCs/>
                <w:szCs w:val="21"/>
              </w:rPr>
            </w:pPr>
            <w:r w:rsidRPr="00207189">
              <w:rPr>
                <w:rFonts w:asciiTheme="minorEastAsia" w:hAnsiTheme="minorEastAsia"/>
                <w:bCs/>
                <w:szCs w:val="21"/>
              </w:rPr>
              <w:t>一、订立本基金合同的目的、依据和原则</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bCs/>
              </w:rPr>
              <w:t>2、订立本基金合同的依据是《中华人民共和国合同法》(以下简称“《合同法》”)、《中华人民共和国证券投资基金法》（以下简称“《基金法》”)、《公开募集证券投资基金运作管理办法》(以下简称“《运作办法》”)、《证券投资基金销售管理办法》(以下简称“《销售办法》”)、《证券投资基金信息披露管理办法》(以下简称“《信息披露办法》”)、《公开募集开放式证券投资基金流动性风险管理规定》（以下简称“《流动性规定》”）和其他有关法律法规。</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662DB0" w:rsidRPr="00207189" w:rsidRDefault="00662DB0" w:rsidP="001E0FF6">
            <w:pPr>
              <w:spacing w:line="360" w:lineRule="auto"/>
              <w:rPr>
                <w:rFonts w:asciiTheme="minorEastAsia" w:hAnsiTheme="minorEastAsia"/>
              </w:rPr>
            </w:pP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增加：</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bCs/>
                <w:szCs w:val="21"/>
              </w:rPr>
              <w:t>13、《流动性规定》：指中国证监会2017年8月31日颁布、同年10月1日实施的《公开募集开放式证券投资基金流动性风险管理规定》及颁布机关对其不时做出的修订</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662DB0" w:rsidRPr="00207189" w:rsidRDefault="00662DB0" w:rsidP="001E0FF6">
            <w:pPr>
              <w:spacing w:line="360" w:lineRule="auto"/>
              <w:rPr>
                <w:rFonts w:asciiTheme="minorEastAsia" w:hAnsiTheme="minorEastAsia"/>
              </w:rPr>
            </w:pP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增加：</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48、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49、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bCs/>
                <w:szCs w:val="21"/>
              </w:rPr>
              <w:t>五、申购和赎回的数量限制</w:t>
            </w: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五、申购和赎回的数量限制</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增加：</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662DB0" w:rsidRPr="00207189" w:rsidTr="001E0FF6">
        <w:trPr>
          <w:jc w:val="center"/>
        </w:trPr>
        <w:tc>
          <w:tcPr>
            <w:tcW w:w="1701" w:type="dxa"/>
          </w:tcPr>
          <w:p w:rsidR="00662DB0" w:rsidRPr="00207189" w:rsidDel="00AA18BD" w:rsidRDefault="00662DB0" w:rsidP="001E0FF6">
            <w:pPr>
              <w:spacing w:line="360" w:lineRule="auto"/>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3、赎回金额的计算及处理方式：本基金赎回金额的计算详见《招募说明书》，赎回金额单位为元。本基金的赎回费率由基金管理人决定，并在招募说明书中列示。赎回金额为按实际确认的有效赎回份额乘以当日基金份额净值并扣除相应的费用，赎回金额单位为元。上述计算结果均按四舍五入方法，保留到小数点后2位，由此产生的收益或损失由基金财产承担。</w:t>
            </w: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3、赎回金额的计算及处理方式：本基金赎回金额的计算详见《招募说明书》，赎回金额单位为元。本基金的赎回费率由基金管理人决定，并在招募说明书中列示。本基金对持续持有期少于7日的投资者收取不低于1.5%的赎回费，并将上述赎回费全额计入基金财产。赎回金额为按实际确认的有效赎回份额乘以当日基金份额净值并扣除相应的费用，赎回金额单位为元。上述计算结果均按四舍五入方法，保留到小数点后2位，由此产生的收益或损失由基金财产承担。</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7、当发生大额申购或赎回情形时，基金管理人可以采用摆动定价机制，以确保基金估值的公平性。具体处理原则与操作规范遵循相关法律法规以及监管部门、自律规则的规定。</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七、拒绝或暂停申购的情形</w:t>
            </w: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发生上述第1、2、3、5、</w:t>
            </w:r>
            <w:r w:rsidRPr="00207189">
              <w:rPr>
                <w:rFonts w:asciiTheme="minorEastAsia" w:hAnsiTheme="minorEastAsia"/>
              </w:rPr>
              <w:t>6</w:t>
            </w:r>
            <w:r w:rsidRPr="00207189">
              <w:rPr>
                <w:rFonts w:asciiTheme="minorEastAsia" w:hAnsiTheme="minorEastAsia" w:hint="eastAsia"/>
              </w:rPr>
              <w:t>项暂停申购情形时且基金管理人决定暂停申购的，基金管理人应当根据有关规定在指定媒介上刊登暂停申购公告。如果投资人的申购申请被拒绝，被拒绝的申购款项将退还给投资人。在暂停申购的情况消除时，基金管理人应及时恢复申购业务的办理。</w:t>
            </w: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七、拒绝或暂停申购的情形</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增加：</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6、基金管理人接受某笔或者某些申购申请有可能导致单一投资者持有基金份额的比例达到或者超过50%，或者变相规避50%集中度的情形时。</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7、当前一估值日基金资产净值50%以上的资产出现无可参考的活跃市场价格且采用估值技术仍导致公允价值存在重大不确定性时，经与基金托管人协商确认后，基金管理人应当暂停接受基金申购申请。</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发生上述第1、2、3、5、7、8项暂停申购情形时且基金管理人决定暂停申购的，基金管理人应当根据有关规定在指定媒介上刊登暂停申购公告。如果投资人的申购申请被全部或部分拒绝的，被拒绝的申购款项将退还给投资人。在暂停申购的情况消除时，基金管理人应及时恢复申购业务的办理。</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八、暂停赎回或延缓支付赎回款项的情形</w:t>
            </w:r>
          </w:p>
          <w:p w:rsidR="00662DB0" w:rsidRPr="00207189" w:rsidRDefault="00662DB0" w:rsidP="001E0FF6">
            <w:pPr>
              <w:spacing w:line="360" w:lineRule="auto"/>
              <w:rPr>
                <w:rFonts w:asciiTheme="minorEastAsia" w:hAnsiTheme="minorEastAsia"/>
              </w:rPr>
            </w:pP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八、暂停赎回或延缓支付赎回款项的情形</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6、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662DB0" w:rsidRPr="00207189" w:rsidRDefault="00662DB0" w:rsidP="001E0FF6">
            <w:pPr>
              <w:spacing w:line="360" w:lineRule="auto"/>
              <w:rPr>
                <w:rFonts w:asciiTheme="minorEastAsia" w:hAnsiTheme="minorEastAsia"/>
                <w:bCs/>
                <w:szCs w:val="21"/>
              </w:rPr>
            </w:pPr>
            <w:r w:rsidRPr="00207189">
              <w:rPr>
                <w:rFonts w:asciiTheme="minorEastAsia" w:hAnsiTheme="minorEastAsia"/>
                <w:bCs/>
                <w:szCs w:val="21"/>
              </w:rPr>
              <w:t>九、巨额赎回的情形及处理方式</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2、巨额赎回的处理方式</w:t>
            </w:r>
          </w:p>
        </w:tc>
        <w:tc>
          <w:tcPr>
            <w:tcW w:w="4536" w:type="dxa"/>
          </w:tcPr>
          <w:p w:rsidR="00662DB0" w:rsidRPr="00207189" w:rsidRDefault="00662DB0" w:rsidP="001E0FF6">
            <w:pPr>
              <w:spacing w:line="360" w:lineRule="auto"/>
              <w:rPr>
                <w:rFonts w:asciiTheme="minorEastAsia" w:hAnsiTheme="minorEastAsia"/>
                <w:bCs/>
                <w:szCs w:val="21"/>
              </w:rPr>
            </w:pPr>
            <w:r w:rsidRPr="00207189">
              <w:rPr>
                <w:rFonts w:asciiTheme="minorEastAsia" w:hAnsiTheme="minorEastAsia"/>
                <w:bCs/>
                <w:szCs w:val="21"/>
              </w:rPr>
              <w:t>九、巨额赎回的情形及处理方式</w:t>
            </w:r>
          </w:p>
          <w:p w:rsidR="00662DB0" w:rsidRPr="00207189" w:rsidRDefault="00662DB0" w:rsidP="001E0FF6">
            <w:pPr>
              <w:spacing w:line="360" w:lineRule="auto"/>
              <w:rPr>
                <w:rFonts w:asciiTheme="minorEastAsia" w:hAnsiTheme="minorEastAsia"/>
                <w:bCs/>
                <w:szCs w:val="21"/>
              </w:rPr>
            </w:pPr>
            <w:r w:rsidRPr="00207189">
              <w:rPr>
                <w:rFonts w:asciiTheme="minorEastAsia" w:hAnsiTheme="minorEastAsia"/>
                <w:bCs/>
                <w:szCs w:val="21"/>
              </w:rPr>
              <w:t>2、巨额赎回的处理方式</w:t>
            </w:r>
          </w:p>
          <w:p w:rsidR="00662DB0" w:rsidRPr="00207189" w:rsidRDefault="00662DB0" w:rsidP="001E0FF6">
            <w:pPr>
              <w:spacing w:line="360" w:lineRule="auto"/>
              <w:rPr>
                <w:rFonts w:asciiTheme="minorEastAsia" w:hAnsiTheme="minorEastAsia"/>
                <w:bCs/>
                <w:szCs w:val="21"/>
              </w:rPr>
            </w:pPr>
            <w:r w:rsidRPr="00207189">
              <w:rPr>
                <w:rFonts w:asciiTheme="minorEastAsia" w:hAnsiTheme="minorEastAsia" w:hint="eastAsia"/>
                <w:bCs/>
                <w:szCs w:val="21"/>
              </w:rPr>
              <w:t>增加：</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bCs/>
                <w:szCs w:val="21"/>
              </w:rPr>
              <w:t>（4）若基金发生巨额赎回，在当日存在单个基金份额持有人超过上一开放日基金总份额10%以上的赎回申请（“大额赎回申请人”）的情形下，基金管理人可以延期办理赎回申请。对其他赎回申请人（“小额赎回申请人”）和大额赎回申请人10%以内的赎回申请在当日根据前述“（1）全额赎回”或“（2）部分延期赎回”的约定方式办理，在仍可接受赎回申请的范围内对大额赎回申请人超过10%的赎回申请按比例确认。对当日未予确认的赎回申请进行延期办理。对于未能赎回部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第十二部分  基金的投资</w:t>
            </w: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二、投资范围</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bCs/>
                <w:szCs w:val="21"/>
              </w:rPr>
              <w:t>基金的投资组合比例为：股票资产占基金资产的比例为0%－95%；基金保留的现金以及投资于到期日在一年以内的政府债券的比例合计不低于基金资产净值的5%。</w:t>
            </w: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二、投资范围</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bCs/>
                <w:szCs w:val="21"/>
              </w:rPr>
              <w:t>基金的投资组合比例为：股票资产占基金资产的比例为0%－95%；基金保留的现金以及投资于到期日在一年以内的政府债券的比例合计不低于基金资产净值的5%，其中现金不包括结算备付金、存出保证金、应收申购款等。</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第十二部分  基金的投资</w:t>
            </w: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四、投资限制</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1、组合限制</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基金的投资组合应遵循以下限制：</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w:t>
            </w:r>
          </w:p>
          <w:p w:rsidR="00662DB0" w:rsidRPr="00207189" w:rsidRDefault="00662DB0" w:rsidP="001E0FF6">
            <w:pPr>
              <w:spacing w:line="360" w:lineRule="auto"/>
              <w:rPr>
                <w:rFonts w:asciiTheme="minorEastAsia" w:hAnsiTheme="minorEastAsia"/>
                <w:bCs/>
                <w:szCs w:val="21"/>
              </w:rPr>
            </w:pPr>
            <w:r w:rsidRPr="00207189">
              <w:rPr>
                <w:rFonts w:asciiTheme="minorEastAsia" w:hAnsiTheme="minorEastAsia" w:hint="eastAsia"/>
                <w:bCs/>
                <w:szCs w:val="21"/>
              </w:rPr>
              <w:t>（2）保持不低于基金资产净值5%的现金或者到期日在一年以内的政府债券；</w:t>
            </w:r>
          </w:p>
          <w:p w:rsidR="00662DB0" w:rsidRPr="00207189" w:rsidRDefault="00662DB0" w:rsidP="001E0FF6">
            <w:pPr>
              <w:spacing w:line="360" w:lineRule="auto"/>
              <w:rPr>
                <w:rFonts w:asciiTheme="minorEastAsia" w:hAnsiTheme="minorEastAsia"/>
                <w:bCs/>
                <w:szCs w:val="21"/>
              </w:rPr>
            </w:pPr>
            <w:r w:rsidRPr="00207189">
              <w:rPr>
                <w:rFonts w:asciiTheme="minorEastAsia" w:hAnsiTheme="minorEastAsia" w:hint="eastAsia"/>
                <w:bCs/>
                <w:szCs w:val="21"/>
              </w:rPr>
              <w:t>……</w:t>
            </w: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因证券市场波动、上市公司合并、基金规模变动等基金管理人之外的因素致使基金投资比例不符合上述规定投资比例的，基金管理人应当在10个交易日内进行调整，但中国证监会规定的特殊情形除外。</w:t>
            </w:r>
          </w:p>
        </w:tc>
        <w:tc>
          <w:tcPr>
            <w:tcW w:w="4536" w:type="dxa"/>
          </w:tcPr>
          <w:p w:rsidR="00662DB0" w:rsidRPr="00207189" w:rsidRDefault="00662DB0" w:rsidP="001E0FF6">
            <w:pPr>
              <w:spacing w:line="360" w:lineRule="auto"/>
              <w:rPr>
                <w:rFonts w:asciiTheme="minorEastAsia" w:hAnsiTheme="minorEastAsia"/>
                <w:bCs/>
              </w:rPr>
            </w:pPr>
            <w:r w:rsidRPr="00207189">
              <w:rPr>
                <w:rFonts w:asciiTheme="minorEastAsia" w:hAnsiTheme="minorEastAsia" w:hint="eastAsia"/>
                <w:bCs/>
              </w:rPr>
              <w:t>四</w:t>
            </w:r>
            <w:r w:rsidRPr="00207189">
              <w:rPr>
                <w:rFonts w:asciiTheme="minorEastAsia" w:hAnsiTheme="minorEastAsia"/>
                <w:bCs/>
              </w:rPr>
              <w:t>、投资限制</w:t>
            </w:r>
          </w:p>
          <w:p w:rsidR="00662DB0" w:rsidRPr="00207189" w:rsidRDefault="00662DB0" w:rsidP="001E0FF6">
            <w:pPr>
              <w:spacing w:line="360" w:lineRule="auto"/>
              <w:rPr>
                <w:rFonts w:asciiTheme="minorEastAsia" w:hAnsiTheme="minorEastAsia"/>
                <w:bCs/>
              </w:rPr>
            </w:pPr>
            <w:r w:rsidRPr="00207189">
              <w:rPr>
                <w:rFonts w:asciiTheme="minorEastAsia" w:hAnsiTheme="minorEastAsia"/>
                <w:bCs/>
              </w:rPr>
              <w:t>1、组合限制</w:t>
            </w:r>
          </w:p>
          <w:p w:rsidR="00662DB0" w:rsidRPr="00207189" w:rsidRDefault="00662DB0" w:rsidP="001E0FF6">
            <w:pPr>
              <w:spacing w:line="360" w:lineRule="auto"/>
              <w:rPr>
                <w:rFonts w:asciiTheme="minorEastAsia" w:hAnsiTheme="minorEastAsia"/>
                <w:bCs/>
              </w:rPr>
            </w:pPr>
            <w:r w:rsidRPr="00207189">
              <w:rPr>
                <w:rFonts w:asciiTheme="minorEastAsia" w:hAnsiTheme="minorEastAsia"/>
                <w:bCs/>
              </w:rPr>
              <w:t>基金的投资组合应遵循以下限制：</w:t>
            </w:r>
          </w:p>
          <w:p w:rsidR="00662DB0" w:rsidRPr="00207189" w:rsidRDefault="00662DB0" w:rsidP="001E0FF6">
            <w:pPr>
              <w:spacing w:line="360" w:lineRule="auto"/>
              <w:rPr>
                <w:rFonts w:asciiTheme="minorEastAsia" w:hAnsiTheme="minorEastAsia"/>
                <w:bCs/>
              </w:rPr>
            </w:pPr>
            <w:r w:rsidRPr="00207189">
              <w:rPr>
                <w:rFonts w:asciiTheme="minorEastAsia" w:hAnsiTheme="minorEastAsia" w:hint="eastAsia"/>
                <w:bCs/>
              </w:rPr>
              <w:t>（2）保持不低于基金资产净值5%的现金或者到期日在一年以内的政府债券，其中现金不包括结算备付金、存出保证金、应收申购款等；</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增加：</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（5）本基金管理人管理的全部开放式基金持有一家上市公司发行的可流通股票，不得超过该上市公司可流通股票的15%；</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（6）本基金管理人管理的全部投资组合持有一家上市公司发行的可流通股票，不得超过该上市公司可流通股票的30%；</w:t>
            </w: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19）本基金主动投资于流动性受限资产的市值合计不得超过该基金资产净值的15%。因证券市场波动、上市公司股票停牌、基金规模变动等基金管理人之外的因素致使基金不符合前述所规定比例限制的，基金管理人不得主动新增流动性受限资产的投资；</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（20）本基金与私募类证券资管产品及中国证监会认定的其他主体为交易对手开展逆回购交易的，可接受质押品的资质要求应当与基金合同约定的投资范围保持一致；</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除上述第（2）、（14）、（19）、（20）条外，因证券市场波动、上市公司合并、基金规模变动等基金管理人之外的因素致使基金投资比例不符合上述规定投资比例的，基金管理人应当在10个交易日内进行调整，但中国证监会规定的特殊情形除外。</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第十四部分  基金资产估值</w:t>
            </w:r>
          </w:p>
        </w:tc>
        <w:tc>
          <w:tcPr>
            <w:tcW w:w="4536" w:type="dxa"/>
          </w:tcPr>
          <w:p w:rsidR="00662DB0" w:rsidRPr="00207189" w:rsidRDefault="00662DB0" w:rsidP="001E0FF6">
            <w:pPr>
              <w:rPr>
                <w:rFonts w:asciiTheme="minorEastAsia" w:hAnsiTheme="minorEastAsia"/>
              </w:rPr>
            </w:pPr>
            <w:r w:rsidRPr="00207189">
              <w:rPr>
                <w:rFonts w:asciiTheme="minorEastAsia" w:hAnsiTheme="minorEastAsia" w:hint="eastAsia"/>
              </w:rPr>
              <w:t>三、估值方法</w:t>
            </w: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三、估值方法</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662DB0" w:rsidRPr="00207189" w:rsidRDefault="00662DB0" w:rsidP="001E0FF6">
            <w:pPr>
              <w:spacing w:line="360" w:lineRule="auto"/>
              <w:rPr>
                <w:rFonts w:asciiTheme="minorEastAsia" w:hAnsiTheme="minorEastAsia"/>
                <w:bCs/>
                <w:szCs w:val="21"/>
              </w:rPr>
            </w:pPr>
            <w:r w:rsidRPr="00207189">
              <w:rPr>
                <w:rFonts w:asciiTheme="minorEastAsia" w:hAnsiTheme="minorEastAsia" w:hint="eastAsia"/>
                <w:bCs/>
                <w:szCs w:val="21"/>
              </w:rPr>
              <w:t>6、当发生大额申购或赎回情形时，基金管理人可以采用摆动定价机制，以确保基金估值的公平性。</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第十四部分  基金资产估值</w:t>
            </w: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bCs/>
                <w:szCs w:val="21"/>
              </w:rPr>
              <w:t>六、暂停估值的情形</w:t>
            </w: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六、暂停估值的情形</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增加：</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3、当前一估值日基金资产净值50%以上的资产出现无可参考的活跃市场价格且采用估值技术仍导致公允价值存在重大不确定性时，经与基金托管人协商确认后，基金管理人应当暂停基金估值；</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第十四部分  基金资产估值</w:t>
            </w: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八、特殊情况的处理</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1、基金管理人或基金托管人按估值方法的第6项进行估值时，所造成的误差不作为基金资产估值错误处理。</w:t>
            </w: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八、特殊情况的处理</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1、基金管理人或基金托管人按估值方法的第7项进行估值时，所造成的误差不作为基金资产估值错误处理。</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第十八部分  基金的信息披露</w:t>
            </w:r>
          </w:p>
        </w:tc>
        <w:tc>
          <w:tcPr>
            <w:tcW w:w="4536" w:type="dxa"/>
          </w:tcPr>
          <w:p w:rsidR="00662DB0" w:rsidRPr="00207189" w:rsidRDefault="00662DB0" w:rsidP="001E0FF6">
            <w:pPr>
              <w:tabs>
                <w:tab w:val="left" w:pos="3780"/>
              </w:tabs>
              <w:spacing w:line="360" w:lineRule="auto"/>
              <w:textAlignment w:val="bottom"/>
              <w:rPr>
                <w:rFonts w:asciiTheme="minorEastAsia" w:hAnsiTheme="minorEastAsia"/>
                <w:bCs/>
                <w:szCs w:val="21"/>
              </w:rPr>
            </w:pPr>
            <w:r w:rsidRPr="00207189">
              <w:rPr>
                <w:rFonts w:asciiTheme="minorEastAsia" w:hAnsiTheme="minorEastAsia"/>
              </w:rPr>
              <w:t>五</w:t>
            </w:r>
            <w:r w:rsidRPr="00207189">
              <w:rPr>
                <w:rFonts w:asciiTheme="minorEastAsia" w:hAnsiTheme="minorEastAsia"/>
                <w:bCs/>
                <w:szCs w:val="21"/>
              </w:rPr>
              <w:t>、公开披露的基金信息</w:t>
            </w:r>
          </w:p>
          <w:p w:rsidR="00662DB0" w:rsidRPr="00207189" w:rsidRDefault="00662DB0" w:rsidP="001E0FF6">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（六）基金定期报告，包括基金年度报告、基金半年度报告和基金季度报告</w:t>
            </w:r>
          </w:p>
          <w:p w:rsidR="00662DB0" w:rsidRPr="00207189" w:rsidRDefault="00662DB0" w:rsidP="001E0FF6">
            <w:pPr>
              <w:spacing w:line="360" w:lineRule="auto"/>
              <w:rPr>
                <w:rFonts w:asciiTheme="minorEastAsia" w:hAnsiTheme="minorEastAsia"/>
              </w:rPr>
            </w:pPr>
          </w:p>
        </w:tc>
        <w:tc>
          <w:tcPr>
            <w:tcW w:w="4536" w:type="dxa"/>
          </w:tcPr>
          <w:p w:rsidR="00662DB0" w:rsidRPr="00207189" w:rsidRDefault="00662DB0" w:rsidP="001E0FF6">
            <w:pPr>
              <w:tabs>
                <w:tab w:val="left" w:pos="3780"/>
              </w:tabs>
              <w:spacing w:line="360" w:lineRule="auto"/>
              <w:textAlignment w:val="bottom"/>
              <w:rPr>
                <w:rFonts w:asciiTheme="minorEastAsia" w:hAnsiTheme="minorEastAsia"/>
                <w:bCs/>
                <w:szCs w:val="21"/>
              </w:rPr>
            </w:pPr>
            <w:r w:rsidRPr="00207189">
              <w:rPr>
                <w:rFonts w:asciiTheme="minorEastAsia" w:hAnsiTheme="minorEastAsia"/>
              </w:rPr>
              <w:t>五</w:t>
            </w:r>
            <w:r w:rsidRPr="00207189">
              <w:rPr>
                <w:rFonts w:asciiTheme="minorEastAsia" w:hAnsiTheme="minorEastAsia"/>
                <w:bCs/>
                <w:szCs w:val="21"/>
              </w:rPr>
              <w:t>、公开披露的基金信息</w:t>
            </w:r>
          </w:p>
          <w:p w:rsidR="00662DB0" w:rsidRPr="00207189" w:rsidRDefault="00662DB0" w:rsidP="001E0FF6">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（六）基金定期报告，包括基金年度报告、基金半年度报告和基金季度报告</w:t>
            </w:r>
          </w:p>
          <w:p w:rsidR="00662DB0" w:rsidRPr="00207189" w:rsidRDefault="00662DB0" w:rsidP="001E0FF6">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662DB0" w:rsidRPr="00207189" w:rsidRDefault="00662DB0" w:rsidP="001E0FF6">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基金管理人应当在半年度报告和年度报告中披露基金组合资产情况及其流动性风险分析等。</w:t>
            </w:r>
          </w:p>
          <w:p w:rsidR="00662DB0" w:rsidRPr="00207189" w:rsidRDefault="00662DB0" w:rsidP="001E0FF6">
            <w:pPr>
              <w:spacing w:line="360" w:lineRule="auto"/>
              <w:rPr>
                <w:rFonts w:asciiTheme="minorEastAsia" w:hAnsiTheme="minorEastAsia"/>
                <w:bCs/>
                <w:szCs w:val="21"/>
              </w:rPr>
            </w:pPr>
            <w:r w:rsidRPr="00207189">
              <w:rPr>
                <w:rFonts w:asciiTheme="minorEastAsia" w:hAnsiTheme="minorEastAsia" w:hint="eastAsia"/>
                <w:bCs/>
                <w:szCs w:val="21"/>
              </w:rPr>
              <w:t>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第十八部分  基金的信息披露</w:t>
            </w:r>
          </w:p>
        </w:tc>
        <w:tc>
          <w:tcPr>
            <w:tcW w:w="4536" w:type="dxa"/>
          </w:tcPr>
          <w:p w:rsidR="00662DB0" w:rsidRPr="00207189" w:rsidRDefault="00662DB0" w:rsidP="001E0FF6">
            <w:pPr>
              <w:tabs>
                <w:tab w:val="left" w:pos="3780"/>
              </w:tabs>
              <w:spacing w:line="360" w:lineRule="auto"/>
              <w:textAlignment w:val="bottom"/>
              <w:rPr>
                <w:rFonts w:asciiTheme="minorEastAsia" w:hAnsiTheme="minorEastAsia"/>
              </w:rPr>
            </w:pPr>
            <w:r w:rsidRPr="00207189">
              <w:rPr>
                <w:rFonts w:asciiTheme="minorEastAsia" w:hAnsiTheme="minorEastAsia" w:hint="eastAsia"/>
              </w:rPr>
              <w:t>（七）临时报告</w:t>
            </w:r>
          </w:p>
        </w:tc>
        <w:tc>
          <w:tcPr>
            <w:tcW w:w="4536" w:type="dxa"/>
          </w:tcPr>
          <w:p w:rsidR="00662DB0" w:rsidRPr="00207189" w:rsidRDefault="00662DB0" w:rsidP="001E0FF6">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（七）临时报告</w:t>
            </w:r>
          </w:p>
          <w:p w:rsidR="00662DB0" w:rsidRPr="00207189" w:rsidRDefault="00662DB0" w:rsidP="001E0FF6">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662DB0" w:rsidRPr="00207189" w:rsidRDefault="00662DB0" w:rsidP="001E0FF6">
            <w:pPr>
              <w:tabs>
                <w:tab w:val="left" w:pos="3780"/>
              </w:tabs>
              <w:spacing w:line="360" w:lineRule="auto"/>
              <w:textAlignment w:val="bottom"/>
              <w:rPr>
                <w:rFonts w:asciiTheme="minorEastAsia" w:hAnsiTheme="minorEastAsia"/>
              </w:rPr>
            </w:pPr>
            <w:r w:rsidRPr="00207189">
              <w:rPr>
                <w:rFonts w:asciiTheme="minorEastAsia" w:hAnsiTheme="minorEastAsia" w:hint="eastAsia"/>
              </w:rPr>
              <w:t>26、本基金发生涉及基金申购、赎回事项调整或潜在影响投资者赎回等重大事项时；</w:t>
            </w:r>
          </w:p>
          <w:p w:rsidR="00662DB0" w:rsidRPr="00207189" w:rsidRDefault="00662DB0" w:rsidP="001E0FF6">
            <w:pPr>
              <w:tabs>
                <w:tab w:val="left" w:pos="3780"/>
              </w:tabs>
              <w:spacing w:line="360" w:lineRule="auto"/>
              <w:textAlignment w:val="bottom"/>
              <w:rPr>
                <w:rFonts w:asciiTheme="minorEastAsia" w:hAnsiTheme="minorEastAsia"/>
              </w:rPr>
            </w:pPr>
            <w:r w:rsidRPr="00207189">
              <w:rPr>
                <w:rFonts w:asciiTheme="minorEastAsia" w:hAnsiTheme="minorEastAsia" w:hint="eastAsia"/>
              </w:rPr>
              <w:t>27、基金管理人采用摆动定价机制进行估值；</w:t>
            </w:r>
          </w:p>
        </w:tc>
      </w:tr>
    </w:tbl>
    <w:p w:rsidR="00662DB0" w:rsidRPr="00207189" w:rsidRDefault="00662DB0" w:rsidP="00662DB0">
      <w:pPr>
        <w:pStyle w:val="ab"/>
        <w:rPr>
          <w:rFonts w:asciiTheme="minorEastAsia" w:eastAsiaTheme="minorEastAsia" w:hAnsiTheme="minorEastAsia"/>
        </w:rPr>
      </w:pPr>
      <w:bookmarkStart w:id="87" w:name="_Toc509500815"/>
      <w:r w:rsidRPr="00207189">
        <w:rPr>
          <w:rFonts w:asciiTheme="minorEastAsia" w:eastAsiaTheme="minorEastAsia" w:hAnsiTheme="minorEastAsia" w:hint="eastAsia"/>
        </w:rPr>
        <w:t>附件73：《鹏华弘尚灵活配置混合型证券投资基金基金合同》修订对照表</w:t>
      </w:r>
      <w:bookmarkEnd w:id="87"/>
    </w:p>
    <w:tbl>
      <w:tblPr>
        <w:tblStyle w:val="a3"/>
        <w:tblW w:w="0" w:type="auto"/>
        <w:jc w:val="center"/>
        <w:tblLayout w:type="fixed"/>
        <w:tblLook w:val="04A0"/>
      </w:tblPr>
      <w:tblGrid>
        <w:gridCol w:w="1701"/>
        <w:gridCol w:w="4536"/>
        <w:gridCol w:w="4536"/>
      </w:tblGrid>
      <w:tr w:rsidR="00662DB0" w:rsidRPr="00207189" w:rsidTr="001E0FF6">
        <w:trPr>
          <w:jc w:val="center"/>
        </w:trPr>
        <w:tc>
          <w:tcPr>
            <w:tcW w:w="1701" w:type="dxa"/>
          </w:tcPr>
          <w:p w:rsidR="00662DB0" w:rsidRPr="00207189" w:rsidRDefault="00662DB0" w:rsidP="001E0FF6">
            <w:pPr>
              <w:spacing w:line="360" w:lineRule="auto"/>
              <w:jc w:val="center"/>
              <w:rPr>
                <w:rFonts w:asciiTheme="minorEastAsia" w:hAnsiTheme="minorEastAsia"/>
              </w:rPr>
            </w:pPr>
            <w:r w:rsidRPr="00207189">
              <w:rPr>
                <w:rFonts w:asciiTheme="minorEastAsia" w:hAnsiTheme="minorEastAsia" w:hint="eastAsia"/>
              </w:rPr>
              <w:t>基金</w:t>
            </w:r>
            <w:r w:rsidRPr="00207189">
              <w:rPr>
                <w:rFonts w:asciiTheme="minorEastAsia" w:hAnsiTheme="minorEastAsia"/>
              </w:rPr>
              <w:t>合同条款</w:t>
            </w:r>
          </w:p>
        </w:tc>
        <w:tc>
          <w:tcPr>
            <w:tcW w:w="4536" w:type="dxa"/>
          </w:tcPr>
          <w:p w:rsidR="00662DB0" w:rsidRPr="00207189" w:rsidRDefault="00662DB0" w:rsidP="001E0FF6">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前内容</w:t>
            </w:r>
          </w:p>
        </w:tc>
        <w:tc>
          <w:tcPr>
            <w:tcW w:w="4536" w:type="dxa"/>
          </w:tcPr>
          <w:p w:rsidR="00662DB0" w:rsidRPr="00207189" w:rsidRDefault="00662DB0" w:rsidP="001E0FF6">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后内容</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第一部分  前言</w:t>
            </w:r>
          </w:p>
        </w:tc>
        <w:tc>
          <w:tcPr>
            <w:tcW w:w="4536" w:type="dxa"/>
          </w:tcPr>
          <w:p w:rsidR="00662DB0" w:rsidRPr="00207189" w:rsidRDefault="00662DB0" w:rsidP="001E0FF6">
            <w:pPr>
              <w:spacing w:line="360" w:lineRule="auto"/>
              <w:rPr>
                <w:rFonts w:asciiTheme="minorEastAsia" w:hAnsiTheme="minorEastAsia"/>
                <w:bCs/>
              </w:rPr>
            </w:pPr>
            <w:r w:rsidRPr="00207189">
              <w:rPr>
                <w:rFonts w:asciiTheme="minorEastAsia" w:hAnsiTheme="minorEastAsia"/>
                <w:bCs/>
              </w:rPr>
              <w:t>一、订立本基金合同的目的、依据和原则</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2、订立本基金合同的依据是《中华人民共和国合同法》(以下简称“《合同法》”)、《中华人民共和国证券投资基金法》（以下简称“《基金法》”)、《公开募集证券投资基金运作管理办法》 (以下简称“《运作办法》”)、《证券投资基金销售管理办法》(以下简称“《销售办法》”)、《证券投资基金信息披露管理办法》(以下简称“《信息披露办法》”)</w:t>
            </w:r>
            <w:r w:rsidRPr="00207189">
              <w:rPr>
                <w:rFonts w:asciiTheme="minorEastAsia" w:hAnsiTheme="minorEastAsia"/>
                <w:bCs/>
                <w:szCs w:val="21"/>
              </w:rPr>
              <w:t>和其他有关法律法规。</w:t>
            </w:r>
          </w:p>
        </w:tc>
        <w:tc>
          <w:tcPr>
            <w:tcW w:w="4536" w:type="dxa"/>
          </w:tcPr>
          <w:p w:rsidR="00662DB0" w:rsidRPr="00207189" w:rsidRDefault="00662DB0" w:rsidP="001E0FF6">
            <w:pPr>
              <w:spacing w:line="360" w:lineRule="auto"/>
              <w:rPr>
                <w:rFonts w:asciiTheme="minorEastAsia" w:hAnsiTheme="minorEastAsia"/>
                <w:bCs/>
                <w:szCs w:val="21"/>
              </w:rPr>
            </w:pPr>
            <w:r w:rsidRPr="00207189">
              <w:rPr>
                <w:rFonts w:asciiTheme="minorEastAsia" w:hAnsiTheme="minorEastAsia"/>
                <w:bCs/>
                <w:szCs w:val="21"/>
              </w:rPr>
              <w:t>一、订立本基金合同的目的、依据和原则</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bCs/>
              </w:rPr>
              <w:t>2、订立本基金合同的依据是《中华人民共和国合同法》(以下简称“《合同法》”)、《中华人民共和国证券投资基金法》（以下简称“《基金法》”)、《公开募集证券投资基金运作管理办法》 (以下简称“《运作办法》”)、《证券投资基金销售管理办法》(以下简称“《销售办法》”)、《证券投资基金信息披露管理办法》(以下简称“《信息披露办法》”)、《公开募集开放式证券投资基金流动性风险管理规定》（以下简称“《流动性规定》”）和其他有关法律法规。</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662DB0" w:rsidRPr="00207189" w:rsidRDefault="00662DB0" w:rsidP="001E0FF6">
            <w:pPr>
              <w:spacing w:line="360" w:lineRule="auto"/>
              <w:rPr>
                <w:rFonts w:asciiTheme="minorEastAsia" w:hAnsiTheme="minorEastAsia"/>
              </w:rPr>
            </w:pP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增加：</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bCs/>
                <w:szCs w:val="21"/>
              </w:rPr>
              <w:t>13、《流动性规定》：指中国证监会2017年8月31日颁布、同年10月1日实施的《公开募集开放式证券投资基金流动性风险管理规定》及颁布机关对其不时做出的修订</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662DB0" w:rsidRPr="00207189" w:rsidRDefault="00662DB0" w:rsidP="001E0FF6">
            <w:pPr>
              <w:spacing w:line="360" w:lineRule="auto"/>
              <w:rPr>
                <w:rFonts w:asciiTheme="minorEastAsia" w:hAnsiTheme="minorEastAsia"/>
              </w:rPr>
            </w:pP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增加：</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48、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49、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bCs/>
                <w:szCs w:val="21"/>
              </w:rPr>
              <w:t>五、申购和赎回的数量限制</w:t>
            </w: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五、申购和赎回的数量限制</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增加：</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662DB0" w:rsidRPr="00207189" w:rsidTr="001E0FF6">
        <w:trPr>
          <w:jc w:val="center"/>
        </w:trPr>
        <w:tc>
          <w:tcPr>
            <w:tcW w:w="1701" w:type="dxa"/>
          </w:tcPr>
          <w:p w:rsidR="00662DB0" w:rsidRPr="00207189" w:rsidDel="00AA18BD" w:rsidRDefault="00662DB0" w:rsidP="001E0FF6">
            <w:pPr>
              <w:spacing w:line="360" w:lineRule="auto"/>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3、赎回金额的计算及处理方式：本基金赎回金额的计算详见《招募说明书》，赎回金额单位为元。本基金的赎回费率由基金管理人决定，并在招募说明书中列示。赎回金额为按实际确认的有效赎回份额乘以当日基金份额净值并扣除相应的费用，赎回金额单位为元。上述计算结果均按四舍五入方法，保留到小数点后2位，由此产生的收益或损失由基金财产承担。</w:t>
            </w: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3、赎回金额的计算及处理方式：本基金赎回金额的计算详见《招募说明书》，赎回金额单位为元。本基金的赎回费率由基金管理人决定，并在招募说明书中列示。本基金对持续持有期少于7日的投资者收取不低于1.5%的赎回费，并将上述赎回费全额计入基金财产。赎回金额为按实际确认的有效赎回份额乘以当日基金份额净值并扣除相应的费用，赎回金额单位为元。上述计算结果均按四舍五入方法，保留到小数点后2位，由此产生的收益或损失由基金财产承担。</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7、当发生大额申购或赎回情形时，基金管理人可以采用摆动定价机制，以确保基金估值的公平性。具体处理原则与操作规范遵循相关法律法规以及监管部门、自律规则的规定。</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七、拒绝或暂停申购的情形</w:t>
            </w: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发生上述第1、2、3、5、</w:t>
            </w:r>
            <w:r w:rsidRPr="00207189">
              <w:rPr>
                <w:rFonts w:asciiTheme="minorEastAsia" w:hAnsiTheme="minorEastAsia"/>
              </w:rPr>
              <w:t>6</w:t>
            </w:r>
            <w:r w:rsidRPr="00207189">
              <w:rPr>
                <w:rFonts w:asciiTheme="minorEastAsia" w:hAnsiTheme="minorEastAsia" w:hint="eastAsia"/>
              </w:rPr>
              <w:t>项暂停申购情形时且基金管理人决定暂停申购的，基金管理人应当根据有关规定在指定媒介上刊登暂停申购公告。如果投资人的申购申请被拒绝，被拒绝的申购款项将退还给投资人。在暂停申购的情况消除时，基金管理人应及时恢复申购业务的办理。</w:t>
            </w: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七、拒绝或暂停申购的情形</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增加：</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6、基金管理人接受某笔或者某些申购申请有可能导致单一投资者持有基金份额的比例达到或者超过50%，或者变相规避50%集中度的情形时。</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7、当前一估值日基金资产净值50%以上的资产出现无可参考的活跃市场价格且采用估值技术仍导致公允价值存在重大不确定性时，经与基金托管人协商确认后，基金管理人应当暂停接受基金申购申请。</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发生上述第1、2、3、5、7、8项暂停申购情形时且基金管理人决定暂停申购的，基金管理人应当根据有关规定在指定媒介上刊登暂停申购公告。如果投资人的申购申请被全部或部分拒绝的，被拒绝的申购款项将退还给投资人。在暂停申购的情况消除时，基金管理人应及时恢复申购业务的办理。</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八、暂停赎回或延缓支付赎回款项的情形</w:t>
            </w:r>
          </w:p>
          <w:p w:rsidR="00662DB0" w:rsidRPr="00207189" w:rsidRDefault="00662DB0" w:rsidP="001E0FF6">
            <w:pPr>
              <w:spacing w:line="360" w:lineRule="auto"/>
              <w:rPr>
                <w:rFonts w:asciiTheme="minorEastAsia" w:hAnsiTheme="minorEastAsia"/>
              </w:rPr>
            </w:pP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八、暂停赎回或延缓支付赎回款项的情形</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6、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662DB0" w:rsidRPr="00207189" w:rsidRDefault="00662DB0" w:rsidP="001E0FF6">
            <w:pPr>
              <w:spacing w:line="360" w:lineRule="auto"/>
              <w:rPr>
                <w:rFonts w:asciiTheme="minorEastAsia" w:hAnsiTheme="minorEastAsia"/>
                <w:bCs/>
                <w:szCs w:val="21"/>
              </w:rPr>
            </w:pPr>
            <w:r w:rsidRPr="00207189">
              <w:rPr>
                <w:rFonts w:asciiTheme="minorEastAsia" w:hAnsiTheme="minorEastAsia"/>
                <w:bCs/>
                <w:szCs w:val="21"/>
              </w:rPr>
              <w:t>九、巨额赎回的情形及处理方式</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2、巨额赎回的处理方式</w:t>
            </w:r>
          </w:p>
        </w:tc>
        <w:tc>
          <w:tcPr>
            <w:tcW w:w="4536" w:type="dxa"/>
          </w:tcPr>
          <w:p w:rsidR="00662DB0" w:rsidRPr="00207189" w:rsidRDefault="00662DB0" w:rsidP="001E0FF6">
            <w:pPr>
              <w:spacing w:line="360" w:lineRule="auto"/>
              <w:rPr>
                <w:rFonts w:asciiTheme="minorEastAsia" w:hAnsiTheme="minorEastAsia"/>
                <w:bCs/>
                <w:szCs w:val="21"/>
              </w:rPr>
            </w:pPr>
            <w:r w:rsidRPr="00207189">
              <w:rPr>
                <w:rFonts w:asciiTheme="minorEastAsia" w:hAnsiTheme="minorEastAsia"/>
                <w:bCs/>
                <w:szCs w:val="21"/>
              </w:rPr>
              <w:t>九、巨额赎回的情形及处理方式</w:t>
            </w:r>
          </w:p>
          <w:p w:rsidR="00662DB0" w:rsidRPr="00207189" w:rsidRDefault="00662DB0" w:rsidP="001E0FF6">
            <w:pPr>
              <w:spacing w:line="360" w:lineRule="auto"/>
              <w:rPr>
                <w:rFonts w:asciiTheme="minorEastAsia" w:hAnsiTheme="minorEastAsia"/>
                <w:bCs/>
                <w:szCs w:val="21"/>
              </w:rPr>
            </w:pPr>
            <w:r w:rsidRPr="00207189">
              <w:rPr>
                <w:rFonts w:asciiTheme="minorEastAsia" w:hAnsiTheme="minorEastAsia"/>
                <w:bCs/>
                <w:szCs w:val="21"/>
              </w:rPr>
              <w:t>2、巨额赎回的处理方式</w:t>
            </w:r>
          </w:p>
          <w:p w:rsidR="00662DB0" w:rsidRPr="00207189" w:rsidRDefault="00662DB0" w:rsidP="001E0FF6">
            <w:pPr>
              <w:spacing w:line="360" w:lineRule="auto"/>
              <w:rPr>
                <w:rFonts w:asciiTheme="minorEastAsia" w:hAnsiTheme="minorEastAsia"/>
                <w:bCs/>
                <w:szCs w:val="21"/>
              </w:rPr>
            </w:pPr>
            <w:r w:rsidRPr="00207189">
              <w:rPr>
                <w:rFonts w:asciiTheme="minorEastAsia" w:hAnsiTheme="minorEastAsia" w:hint="eastAsia"/>
                <w:bCs/>
                <w:szCs w:val="21"/>
              </w:rPr>
              <w:t>增加：</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bCs/>
                <w:szCs w:val="21"/>
              </w:rPr>
              <w:t>（4）若基金发生巨额赎回，在当日存在单个基金份额持有人超过上一开放日基金总份额10%以上的赎回申请（“大额赎回申请人”）的情形下，基金管理人可以延期办理赎回申请。对其他赎回申请人（“小额赎回申请人”）和大额赎回申请人10%以内的赎回申请在当日根据前述“（1）全额赎回”或“（2）部分延期赎回”的约定方式办理，在仍可接受赎回申请的范围内对大额赎回申请人超过10%的赎回申请按比例确认。对当日未予确认的赎回申请进行延期办理。对于未能赎回部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第十二部分  基金的投资</w:t>
            </w: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二、投资范围</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bCs/>
                <w:szCs w:val="21"/>
              </w:rPr>
              <w:t>基金的投资组合比例为：股票资产占基金资产的比例为0%－95%；基金保留的现金以及投资于到期日在一年以内的政府债券的比例合计不低于基金资产净值的5%。</w:t>
            </w: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二、投资范围</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bCs/>
                <w:szCs w:val="21"/>
              </w:rPr>
              <w:t>基金的投资组合比例为：股票资产占基金资产的比例为0%－95%；基金保留的现金以及投资于到期日在一年以内的政府债券的比例合计不低于基金资产净值的5%，其中现金不包括结算备付金、存出保证金、应收申购款等。</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第十二部分  基金的投资</w:t>
            </w: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四、投资限制</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1、组合限制</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基金的投资组合应遵循以下限制：</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w:t>
            </w:r>
          </w:p>
          <w:p w:rsidR="00662DB0" w:rsidRPr="00207189" w:rsidRDefault="00662DB0" w:rsidP="001E0FF6">
            <w:pPr>
              <w:spacing w:line="360" w:lineRule="auto"/>
              <w:rPr>
                <w:rFonts w:asciiTheme="minorEastAsia" w:hAnsiTheme="minorEastAsia"/>
                <w:bCs/>
                <w:szCs w:val="21"/>
              </w:rPr>
            </w:pPr>
            <w:r w:rsidRPr="00207189">
              <w:rPr>
                <w:rFonts w:asciiTheme="minorEastAsia" w:hAnsiTheme="minorEastAsia" w:hint="eastAsia"/>
                <w:bCs/>
                <w:szCs w:val="21"/>
              </w:rPr>
              <w:t>（2）保持不低于基金资产净值5%的现金或者到期日在一年以内的政府债券；</w:t>
            </w:r>
          </w:p>
          <w:p w:rsidR="00662DB0" w:rsidRPr="00207189" w:rsidRDefault="00662DB0" w:rsidP="001E0FF6">
            <w:pPr>
              <w:spacing w:line="360" w:lineRule="auto"/>
              <w:rPr>
                <w:rFonts w:asciiTheme="minorEastAsia" w:hAnsiTheme="minorEastAsia"/>
                <w:bCs/>
                <w:szCs w:val="21"/>
              </w:rPr>
            </w:pPr>
            <w:r w:rsidRPr="00207189">
              <w:rPr>
                <w:rFonts w:asciiTheme="minorEastAsia" w:hAnsiTheme="minorEastAsia" w:hint="eastAsia"/>
                <w:bCs/>
                <w:szCs w:val="21"/>
              </w:rPr>
              <w:t>……</w:t>
            </w: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除上述第（1</w:t>
            </w:r>
            <w:r w:rsidRPr="00207189">
              <w:rPr>
                <w:rFonts w:asciiTheme="minorEastAsia" w:hAnsiTheme="minorEastAsia"/>
              </w:rPr>
              <w:t>2</w:t>
            </w:r>
            <w:r w:rsidRPr="00207189">
              <w:rPr>
                <w:rFonts w:asciiTheme="minorEastAsia" w:hAnsiTheme="minorEastAsia" w:hint="eastAsia"/>
              </w:rPr>
              <w:t>）条外，因证券市场波动、上市公司合并、基金规模变动等基金管理人之外的因素致使基金投资比例不符合上述规定投资比例的，基金管理人应当在10个交易日内进行调整，但中国证监会规定的特殊情形除外。</w:t>
            </w:r>
          </w:p>
        </w:tc>
        <w:tc>
          <w:tcPr>
            <w:tcW w:w="4536" w:type="dxa"/>
          </w:tcPr>
          <w:p w:rsidR="00662DB0" w:rsidRPr="00207189" w:rsidRDefault="00662DB0" w:rsidP="001E0FF6">
            <w:pPr>
              <w:spacing w:line="360" w:lineRule="auto"/>
              <w:rPr>
                <w:rFonts w:asciiTheme="minorEastAsia" w:hAnsiTheme="minorEastAsia"/>
                <w:bCs/>
              </w:rPr>
            </w:pPr>
            <w:r w:rsidRPr="00207189">
              <w:rPr>
                <w:rFonts w:asciiTheme="minorEastAsia" w:hAnsiTheme="minorEastAsia" w:hint="eastAsia"/>
                <w:bCs/>
              </w:rPr>
              <w:t>四</w:t>
            </w:r>
            <w:r w:rsidRPr="00207189">
              <w:rPr>
                <w:rFonts w:asciiTheme="minorEastAsia" w:hAnsiTheme="minorEastAsia"/>
                <w:bCs/>
              </w:rPr>
              <w:t>、投资限制</w:t>
            </w:r>
          </w:p>
          <w:p w:rsidR="00662DB0" w:rsidRPr="00207189" w:rsidRDefault="00662DB0" w:rsidP="001E0FF6">
            <w:pPr>
              <w:spacing w:line="360" w:lineRule="auto"/>
              <w:rPr>
                <w:rFonts w:asciiTheme="minorEastAsia" w:hAnsiTheme="minorEastAsia"/>
                <w:bCs/>
              </w:rPr>
            </w:pPr>
            <w:r w:rsidRPr="00207189">
              <w:rPr>
                <w:rFonts w:asciiTheme="minorEastAsia" w:hAnsiTheme="minorEastAsia"/>
                <w:bCs/>
              </w:rPr>
              <w:t>1、组合限制</w:t>
            </w:r>
          </w:p>
          <w:p w:rsidR="00662DB0" w:rsidRPr="00207189" w:rsidRDefault="00662DB0" w:rsidP="001E0FF6">
            <w:pPr>
              <w:spacing w:line="360" w:lineRule="auto"/>
              <w:rPr>
                <w:rFonts w:asciiTheme="minorEastAsia" w:hAnsiTheme="minorEastAsia"/>
                <w:bCs/>
              </w:rPr>
            </w:pPr>
            <w:r w:rsidRPr="00207189">
              <w:rPr>
                <w:rFonts w:asciiTheme="minorEastAsia" w:hAnsiTheme="minorEastAsia"/>
                <w:bCs/>
              </w:rPr>
              <w:t>基金的投资组合应遵循以下限制：</w:t>
            </w:r>
          </w:p>
          <w:p w:rsidR="00662DB0" w:rsidRPr="00207189" w:rsidRDefault="00662DB0" w:rsidP="001E0FF6">
            <w:pPr>
              <w:spacing w:line="360" w:lineRule="auto"/>
              <w:rPr>
                <w:rFonts w:asciiTheme="minorEastAsia" w:hAnsiTheme="minorEastAsia"/>
                <w:bCs/>
              </w:rPr>
            </w:pPr>
            <w:r w:rsidRPr="00207189">
              <w:rPr>
                <w:rFonts w:asciiTheme="minorEastAsia" w:hAnsiTheme="minorEastAsia" w:hint="eastAsia"/>
                <w:bCs/>
              </w:rPr>
              <w:t>（2）保持不低于基金资产净值5%的现金或者到期日在一年以内的政府债券，其中现金不包括结算备付金、存出保证金、应收申购款等；</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增加：</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（5）本基金管理人管理的全部开放式基金持有一家上市公司发行的可流通股票，不得超过该上市公司可流通股票的15%；</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（6）本基金管理人管理的全部投资组合持有一家上市公司发行的可流通股票，不得超过该上市公司可流通股票的30%；</w:t>
            </w: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19）本基金主动投资于流动性受限资产的市值合计不得超过该基金资产净值的15%。因证券市场波动、上市公司股票停牌、基金规模变动等基金管理人之外的因素致使基金不符合前述所规定比例限制的，基金管理人不得主动新增流动性受限资产的投资；</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（20）本基金与私募类证券资管产品及中国证监会认定的其他主体为交易对手开展逆回购交易的，可接受质押品的资质要求应当与基金合同约定的投资范围保持一致；</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除上述第（2）、（14）、（19）、（20）条外，因证券市场波动、上市公司合并、基金规模变动等基金管理人之外的因素致使基金投资比例不符合上述规定投资比例的，基金管理人应当在10个交易日内进行调整，但中国证监会规定的特殊情形除外。</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第十四部分  基金资产估值</w:t>
            </w:r>
          </w:p>
        </w:tc>
        <w:tc>
          <w:tcPr>
            <w:tcW w:w="4536" w:type="dxa"/>
          </w:tcPr>
          <w:p w:rsidR="00662DB0" w:rsidRPr="00207189" w:rsidRDefault="00662DB0" w:rsidP="001E0FF6">
            <w:pPr>
              <w:rPr>
                <w:rFonts w:asciiTheme="minorEastAsia" w:hAnsiTheme="minorEastAsia"/>
              </w:rPr>
            </w:pPr>
            <w:r w:rsidRPr="00207189">
              <w:rPr>
                <w:rFonts w:asciiTheme="minorEastAsia" w:hAnsiTheme="minorEastAsia" w:hint="eastAsia"/>
              </w:rPr>
              <w:t>三、估值方法</w:t>
            </w: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三、估值方法</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662DB0" w:rsidRPr="00207189" w:rsidRDefault="00662DB0" w:rsidP="001E0FF6">
            <w:pPr>
              <w:spacing w:line="360" w:lineRule="auto"/>
              <w:rPr>
                <w:rFonts w:asciiTheme="minorEastAsia" w:hAnsiTheme="minorEastAsia"/>
                <w:bCs/>
                <w:szCs w:val="21"/>
              </w:rPr>
            </w:pPr>
            <w:r w:rsidRPr="00207189">
              <w:rPr>
                <w:rFonts w:asciiTheme="minorEastAsia" w:hAnsiTheme="minorEastAsia" w:hint="eastAsia"/>
                <w:bCs/>
                <w:szCs w:val="21"/>
              </w:rPr>
              <w:t>6、当发生大额申购或赎回情形时，基金管理人可以采用摆动定价机制，以确保基金估值的公平性。</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第十四部分  基金资产估值</w:t>
            </w: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bCs/>
                <w:szCs w:val="21"/>
              </w:rPr>
              <w:t>六、暂停估值的情形</w:t>
            </w: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六、暂停估值的情形</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增加：</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3、当前一估值日基金资产净值50%以上的资产出现无可参考的活跃市场价格且采用估值技术仍导致公允价值存在重大不确定性时，经与基金托管人协商确认后，基金管理人应当暂停估值；</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第十四部分  基金资产估值</w:t>
            </w: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八、特殊情况的处理</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1、基金管理人或基金托管人按估值方法的第6项进行估值时，所造成的误差不作为基金资产估值错误处理。</w:t>
            </w: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八、特殊情况的处理</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1、基金管理人或基金托管人按估值方法的第7项进行估值时，所造成的误差不作为基金资产估值错误处理。</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第十八部分  基金的信息披露</w:t>
            </w:r>
          </w:p>
        </w:tc>
        <w:tc>
          <w:tcPr>
            <w:tcW w:w="4536" w:type="dxa"/>
          </w:tcPr>
          <w:p w:rsidR="00662DB0" w:rsidRPr="00207189" w:rsidRDefault="00662DB0" w:rsidP="001E0FF6">
            <w:pPr>
              <w:tabs>
                <w:tab w:val="left" w:pos="3780"/>
              </w:tabs>
              <w:spacing w:line="360" w:lineRule="auto"/>
              <w:textAlignment w:val="bottom"/>
              <w:rPr>
                <w:rFonts w:asciiTheme="minorEastAsia" w:hAnsiTheme="minorEastAsia"/>
                <w:bCs/>
                <w:szCs w:val="21"/>
              </w:rPr>
            </w:pPr>
            <w:r w:rsidRPr="00207189">
              <w:rPr>
                <w:rFonts w:asciiTheme="minorEastAsia" w:hAnsiTheme="minorEastAsia"/>
              </w:rPr>
              <w:t>五</w:t>
            </w:r>
            <w:r w:rsidRPr="00207189">
              <w:rPr>
                <w:rFonts w:asciiTheme="minorEastAsia" w:hAnsiTheme="minorEastAsia"/>
                <w:bCs/>
                <w:szCs w:val="21"/>
              </w:rPr>
              <w:t>、公开披露的基金信息</w:t>
            </w:r>
          </w:p>
          <w:p w:rsidR="00662DB0" w:rsidRPr="00207189" w:rsidRDefault="00662DB0" w:rsidP="001E0FF6">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（六）基金定期报告，包括基金年度报告、基金半年度报告和基金季度报告</w:t>
            </w:r>
          </w:p>
          <w:p w:rsidR="00662DB0" w:rsidRPr="00207189" w:rsidRDefault="00662DB0" w:rsidP="001E0FF6">
            <w:pPr>
              <w:spacing w:line="360" w:lineRule="auto"/>
              <w:rPr>
                <w:rFonts w:asciiTheme="minorEastAsia" w:hAnsiTheme="minorEastAsia"/>
              </w:rPr>
            </w:pPr>
          </w:p>
        </w:tc>
        <w:tc>
          <w:tcPr>
            <w:tcW w:w="4536" w:type="dxa"/>
          </w:tcPr>
          <w:p w:rsidR="00662DB0" w:rsidRPr="00207189" w:rsidRDefault="00662DB0" w:rsidP="001E0FF6">
            <w:pPr>
              <w:tabs>
                <w:tab w:val="left" w:pos="3780"/>
              </w:tabs>
              <w:spacing w:line="360" w:lineRule="auto"/>
              <w:textAlignment w:val="bottom"/>
              <w:rPr>
                <w:rFonts w:asciiTheme="minorEastAsia" w:hAnsiTheme="minorEastAsia"/>
                <w:bCs/>
                <w:szCs w:val="21"/>
              </w:rPr>
            </w:pPr>
            <w:r w:rsidRPr="00207189">
              <w:rPr>
                <w:rFonts w:asciiTheme="minorEastAsia" w:hAnsiTheme="minorEastAsia"/>
              </w:rPr>
              <w:t>五</w:t>
            </w:r>
            <w:r w:rsidRPr="00207189">
              <w:rPr>
                <w:rFonts w:asciiTheme="minorEastAsia" w:hAnsiTheme="minorEastAsia"/>
                <w:bCs/>
                <w:szCs w:val="21"/>
              </w:rPr>
              <w:t>、公开披露的基金信息</w:t>
            </w:r>
          </w:p>
          <w:p w:rsidR="00662DB0" w:rsidRPr="00207189" w:rsidRDefault="00662DB0" w:rsidP="001E0FF6">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（六）基金定期报告，包括基金年度报告、基金半年度报告和基金季度报告</w:t>
            </w:r>
          </w:p>
          <w:p w:rsidR="00662DB0" w:rsidRPr="00207189" w:rsidRDefault="00662DB0" w:rsidP="001E0FF6">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662DB0" w:rsidRPr="00207189" w:rsidRDefault="00662DB0" w:rsidP="001E0FF6">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基金管理人应当在半年度报告和年度报告中披露基金组合资产情况及其流动性风险分析等。</w:t>
            </w:r>
          </w:p>
          <w:p w:rsidR="00662DB0" w:rsidRPr="00207189" w:rsidRDefault="00662DB0" w:rsidP="001E0FF6">
            <w:pPr>
              <w:spacing w:line="360" w:lineRule="auto"/>
              <w:rPr>
                <w:rFonts w:asciiTheme="minorEastAsia" w:hAnsiTheme="minorEastAsia"/>
                <w:bCs/>
                <w:szCs w:val="21"/>
              </w:rPr>
            </w:pPr>
            <w:r w:rsidRPr="00207189">
              <w:rPr>
                <w:rFonts w:asciiTheme="minorEastAsia" w:hAnsiTheme="minorEastAsia" w:hint="eastAsia"/>
                <w:bCs/>
                <w:szCs w:val="21"/>
              </w:rPr>
              <w:t>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第十八部分  基金的信息披露</w:t>
            </w:r>
          </w:p>
        </w:tc>
        <w:tc>
          <w:tcPr>
            <w:tcW w:w="4536" w:type="dxa"/>
          </w:tcPr>
          <w:p w:rsidR="00662DB0" w:rsidRPr="00207189" w:rsidRDefault="00662DB0" w:rsidP="001E0FF6">
            <w:pPr>
              <w:tabs>
                <w:tab w:val="left" w:pos="3780"/>
              </w:tabs>
              <w:spacing w:line="360" w:lineRule="auto"/>
              <w:textAlignment w:val="bottom"/>
              <w:rPr>
                <w:rFonts w:asciiTheme="minorEastAsia" w:hAnsiTheme="minorEastAsia"/>
              </w:rPr>
            </w:pPr>
            <w:r w:rsidRPr="00207189">
              <w:rPr>
                <w:rFonts w:asciiTheme="minorEastAsia" w:hAnsiTheme="minorEastAsia" w:hint="eastAsia"/>
              </w:rPr>
              <w:t>（七）临时报告</w:t>
            </w:r>
          </w:p>
        </w:tc>
        <w:tc>
          <w:tcPr>
            <w:tcW w:w="4536" w:type="dxa"/>
          </w:tcPr>
          <w:p w:rsidR="00662DB0" w:rsidRPr="00207189" w:rsidRDefault="00662DB0" w:rsidP="001E0FF6">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（七）临时报告</w:t>
            </w:r>
          </w:p>
          <w:p w:rsidR="00662DB0" w:rsidRPr="00207189" w:rsidRDefault="00662DB0" w:rsidP="001E0FF6">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662DB0" w:rsidRPr="00207189" w:rsidRDefault="00662DB0" w:rsidP="001E0FF6">
            <w:pPr>
              <w:tabs>
                <w:tab w:val="left" w:pos="3780"/>
              </w:tabs>
              <w:spacing w:line="360" w:lineRule="auto"/>
              <w:textAlignment w:val="bottom"/>
              <w:rPr>
                <w:rFonts w:asciiTheme="minorEastAsia" w:hAnsiTheme="minorEastAsia"/>
              </w:rPr>
            </w:pPr>
            <w:r w:rsidRPr="00207189">
              <w:rPr>
                <w:rFonts w:asciiTheme="minorEastAsia" w:hAnsiTheme="minorEastAsia" w:hint="eastAsia"/>
              </w:rPr>
              <w:t>26、本基金发生涉及基金申购、赎回事项调整或潜在影响投资者赎回等重大事项时；</w:t>
            </w:r>
          </w:p>
          <w:p w:rsidR="00662DB0" w:rsidRPr="00207189" w:rsidRDefault="00662DB0" w:rsidP="001E0FF6">
            <w:pPr>
              <w:tabs>
                <w:tab w:val="left" w:pos="3780"/>
              </w:tabs>
              <w:spacing w:line="360" w:lineRule="auto"/>
              <w:textAlignment w:val="bottom"/>
              <w:rPr>
                <w:rFonts w:asciiTheme="minorEastAsia" w:hAnsiTheme="minorEastAsia"/>
              </w:rPr>
            </w:pPr>
            <w:r w:rsidRPr="00207189">
              <w:rPr>
                <w:rFonts w:asciiTheme="minorEastAsia" w:hAnsiTheme="minorEastAsia" w:hint="eastAsia"/>
              </w:rPr>
              <w:t>27、基金管理人采用摆动定价机制进行估值；</w:t>
            </w:r>
          </w:p>
        </w:tc>
      </w:tr>
    </w:tbl>
    <w:p w:rsidR="00662DB0" w:rsidRPr="00207189" w:rsidRDefault="00662DB0" w:rsidP="00662DB0">
      <w:pPr>
        <w:pStyle w:val="ab"/>
        <w:rPr>
          <w:rFonts w:asciiTheme="minorEastAsia" w:eastAsiaTheme="minorEastAsia" w:hAnsiTheme="minorEastAsia"/>
        </w:rPr>
      </w:pPr>
      <w:bookmarkStart w:id="88" w:name="_Toc509500816"/>
      <w:r w:rsidRPr="00207189">
        <w:rPr>
          <w:rFonts w:asciiTheme="minorEastAsia" w:eastAsiaTheme="minorEastAsia" w:hAnsiTheme="minorEastAsia" w:hint="eastAsia"/>
        </w:rPr>
        <w:t>附件74：《鹏华弘盛灵活配置混合型证券投资基金基金合同》修订对照表</w:t>
      </w:r>
      <w:bookmarkEnd w:id="88"/>
    </w:p>
    <w:tbl>
      <w:tblPr>
        <w:tblStyle w:val="a3"/>
        <w:tblW w:w="0" w:type="auto"/>
        <w:jc w:val="center"/>
        <w:tblLayout w:type="fixed"/>
        <w:tblLook w:val="04A0"/>
      </w:tblPr>
      <w:tblGrid>
        <w:gridCol w:w="1701"/>
        <w:gridCol w:w="4536"/>
        <w:gridCol w:w="4536"/>
      </w:tblGrid>
      <w:tr w:rsidR="00662DB0" w:rsidRPr="00207189" w:rsidTr="001E0FF6">
        <w:trPr>
          <w:jc w:val="center"/>
        </w:trPr>
        <w:tc>
          <w:tcPr>
            <w:tcW w:w="1701" w:type="dxa"/>
          </w:tcPr>
          <w:p w:rsidR="00662DB0" w:rsidRPr="00207189" w:rsidRDefault="00662DB0" w:rsidP="001E0FF6">
            <w:pPr>
              <w:spacing w:line="360" w:lineRule="auto"/>
              <w:jc w:val="center"/>
              <w:rPr>
                <w:rFonts w:asciiTheme="minorEastAsia" w:hAnsiTheme="minorEastAsia"/>
              </w:rPr>
            </w:pPr>
            <w:r w:rsidRPr="00207189">
              <w:rPr>
                <w:rFonts w:asciiTheme="minorEastAsia" w:hAnsiTheme="minorEastAsia" w:hint="eastAsia"/>
              </w:rPr>
              <w:t>基金</w:t>
            </w:r>
            <w:r w:rsidRPr="00207189">
              <w:rPr>
                <w:rFonts w:asciiTheme="minorEastAsia" w:hAnsiTheme="minorEastAsia"/>
              </w:rPr>
              <w:t>合同条款</w:t>
            </w:r>
          </w:p>
        </w:tc>
        <w:tc>
          <w:tcPr>
            <w:tcW w:w="4536" w:type="dxa"/>
          </w:tcPr>
          <w:p w:rsidR="00662DB0" w:rsidRPr="00207189" w:rsidRDefault="00662DB0" w:rsidP="001E0FF6">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前内容</w:t>
            </w:r>
          </w:p>
        </w:tc>
        <w:tc>
          <w:tcPr>
            <w:tcW w:w="4536" w:type="dxa"/>
          </w:tcPr>
          <w:p w:rsidR="00662DB0" w:rsidRPr="00207189" w:rsidRDefault="00662DB0" w:rsidP="001E0FF6">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后内容</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第一部分  前言</w:t>
            </w:r>
          </w:p>
        </w:tc>
        <w:tc>
          <w:tcPr>
            <w:tcW w:w="4536" w:type="dxa"/>
          </w:tcPr>
          <w:p w:rsidR="00662DB0" w:rsidRPr="00207189" w:rsidRDefault="00662DB0" w:rsidP="001E0FF6">
            <w:pPr>
              <w:spacing w:line="360" w:lineRule="auto"/>
              <w:rPr>
                <w:rFonts w:asciiTheme="minorEastAsia" w:hAnsiTheme="minorEastAsia"/>
                <w:bCs/>
              </w:rPr>
            </w:pPr>
            <w:r w:rsidRPr="00207189">
              <w:rPr>
                <w:rFonts w:asciiTheme="minorEastAsia" w:hAnsiTheme="minorEastAsia"/>
                <w:bCs/>
              </w:rPr>
              <w:t>一、订立本基金合同的目的、依据和原则</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2、订立本基金合同的依据是《中华人民共和国合同法》(以下简称“《合同法》”)、《中华人民共和国证券投资基金法》（以下简称“《基金法》”)、《公开募集证券投资基金运作管理办法》 (以下简称“《运作办法》”)、《证券投资基金销售管理办法》(以下简称“《销售办法》”)、《证券投资基金信息披露管理办法》(以下简称“《信息披露办法》”)</w:t>
            </w:r>
            <w:r w:rsidRPr="00207189">
              <w:rPr>
                <w:rFonts w:asciiTheme="minorEastAsia" w:hAnsiTheme="minorEastAsia"/>
                <w:bCs/>
                <w:szCs w:val="21"/>
              </w:rPr>
              <w:t>和其他有关法律法规。</w:t>
            </w:r>
          </w:p>
        </w:tc>
        <w:tc>
          <w:tcPr>
            <w:tcW w:w="4536" w:type="dxa"/>
          </w:tcPr>
          <w:p w:rsidR="00662DB0" w:rsidRPr="00207189" w:rsidRDefault="00662DB0" w:rsidP="001E0FF6">
            <w:pPr>
              <w:spacing w:line="360" w:lineRule="auto"/>
              <w:rPr>
                <w:rFonts w:asciiTheme="minorEastAsia" w:hAnsiTheme="minorEastAsia"/>
                <w:bCs/>
                <w:szCs w:val="21"/>
              </w:rPr>
            </w:pPr>
            <w:r w:rsidRPr="00207189">
              <w:rPr>
                <w:rFonts w:asciiTheme="minorEastAsia" w:hAnsiTheme="minorEastAsia"/>
                <w:bCs/>
                <w:szCs w:val="21"/>
              </w:rPr>
              <w:t>一、订立本基金合同的目的、依据和原则</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bCs/>
              </w:rPr>
              <w:t>2、订立本基金合同的依据是《中华人民共和国合同法》(以下简称“《合同法》”)、《中华人民共和国证券投资基金法》（以下简称“《基金法》”)、《公开募集证券投资基金运作管理办法》(以下简称“《运作办法》”)、《证券投资基金销售管理办法》(以下简称“《销售办法》”)、《证券投资基金信息披露管理办法》(以下简称“《信息披露办法》”)、《公开募集开放式证券投资基金流动性风险管理规定》（以下简称“《流动性规定》”）和其他有关法律法规。</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662DB0" w:rsidRPr="00207189" w:rsidRDefault="00662DB0" w:rsidP="001E0FF6">
            <w:pPr>
              <w:spacing w:line="360" w:lineRule="auto"/>
              <w:rPr>
                <w:rFonts w:asciiTheme="minorEastAsia" w:hAnsiTheme="minorEastAsia"/>
              </w:rPr>
            </w:pP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增加：</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bCs/>
                <w:szCs w:val="21"/>
              </w:rPr>
              <w:t>13、《流动性规定》：指中国证监会2017年8月31日颁布、同年10月1日实施的《公开募集开放式证券投资基金流动性风险管理规定》及颁布机关对其不时做出的修订</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662DB0" w:rsidRPr="00207189" w:rsidRDefault="00662DB0" w:rsidP="001E0FF6">
            <w:pPr>
              <w:spacing w:line="360" w:lineRule="auto"/>
              <w:rPr>
                <w:rFonts w:asciiTheme="minorEastAsia" w:hAnsiTheme="minorEastAsia"/>
              </w:rPr>
            </w:pP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增加：</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48、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49、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bCs/>
                <w:szCs w:val="21"/>
              </w:rPr>
              <w:t>五、申购和赎回的数量限制</w:t>
            </w: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五、申购和赎回的数量限制</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增加：</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662DB0" w:rsidRPr="00207189" w:rsidTr="001E0FF6">
        <w:trPr>
          <w:jc w:val="center"/>
        </w:trPr>
        <w:tc>
          <w:tcPr>
            <w:tcW w:w="1701" w:type="dxa"/>
          </w:tcPr>
          <w:p w:rsidR="00662DB0" w:rsidRPr="00207189" w:rsidDel="00AA18BD" w:rsidRDefault="00662DB0" w:rsidP="001E0FF6">
            <w:pPr>
              <w:spacing w:line="360" w:lineRule="auto"/>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3、赎回金额的计算及处理方式：本基金赎回金额的计算详见《招募说明书》，赎回金额单位为元。本基金的赎回费率由基金管理人决定，并在招募说明书中列示。赎回金额为按实际确认的有效赎回份额乘以当日基金份额净值并扣除相应的费用，赎回金额单位为元。上述计算结果均按四舍五入方法，保留到小数点后2位，由此产生的收益或损失由基金财产承担。</w:t>
            </w: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3、赎回金额的计算及处理方式：本基金赎回金额的计算详见《招募说明书》，赎回金额单位为元。本基金的赎回费率由基金管理人决定，并在招募说明书中列示。本基金对持续持有期少于7日的投资者收取不低于1.5%的赎回费，并将上述赎回费全额计入基金财产。赎回金额为按实际确认的有效赎回份额乘以当日基金份额净值并扣除相应的费用，赎回金额单位为元。上述计算结果均按四舍五入方法，保留到小数点后2位，由此产生的收益或损失由基金财产承担。</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7、当发生大额申购或赎回情形时，基金管理人可以采用摆动定价机制，以确保基金估值的公平性。具体处理原则与操作规范遵循相关法律法规以及监管部门、自律规则的规定。</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七、拒绝或暂停申购的情形</w:t>
            </w: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发生上述第1、2、3、5、</w:t>
            </w:r>
            <w:r w:rsidRPr="00207189">
              <w:rPr>
                <w:rFonts w:asciiTheme="minorEastAsia" w:hAnsiTheme="minorEastAsia"/>
              </w:rPr>
              <w:t>6</w:t>
            </w:r>
            <w:r w:rsidRPr="00207189">
              <w:rPr>
                <w:rFonts w:asciiTheme="minorEastAsia" w:hAnsiTheme="minorEastAsia" w:hint="eastAsia"/>
              </w:rPr>
              <w:t>项暂停申购情形时且基金管理人决定暂停申购的，基金管理人应当根据有关规定在指定媒介上刊登暂停申购公告。如果投资人的申购申请被拒绝，被拒绝的申购款项将退还给投资人。在暂停申购的情况消除时，基金管理人应及时恢复申购业务的办理。</w:t>
            </w: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七、拒绝或暂停申购的情形</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增加：</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6、基金管理人接受某笔或者某些申购申请有可能导致单一投资者持有基金份额的比例达到或者超过50%，或者变相规避50%集中度的情形时。</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7、当前一估值日基金资产净值50%以上的资产出现无可参考的活跃市场价格且采用估值技术仍导致公允价值存在重大不确定性时，经与基金托管人协商确认后，基金管理人应当暂停接受基金申购申请。</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发生上述第1、2、3、5、7、8项暂停申购情形时且基金管理人决定暂停申购的，基金管理人应当根据有关规定在指定媒介上刊登暂停申购公告。如果投资人的申购申请被全部或部分拒绝的，被拒绝的申购款项将退还给投资人。在暂停申购的情况消除时，基金管理人应及时恢复申购业务的办理。</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八、暂停赎回或延缓支付赎回款项的情形</w:t>
            </w:r>
          </w:p>
          <w:p w:rsidR="00662DB0" w:rsidRPr="00207189" w:rsidRDefault="00662DB0" w:rsidP="001E0FF6">
            <w:pPr>
              <w:spacing w:line="360" w:lineRule="auto"/>
              <w:rPr>
                <w:rFonts w:asciiTheme="minorEastAsia" w:hAnsiTheme="minorEastAsia"/>
              </w:rPr>
            </w:pP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八、暂停赎回或延缓支付赎回款项的情形</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6、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662DB0" w:rsidRPr="00207189" w:rsidRDefault="00662DB0" w:rsidP="001E0FF6">
            <w:pPr>
              <w:spacing w:line="360" w:lineRule="auto"/>
              <w:rPr>
                <w:rFonts w:asciiTheme="minorEastAsia" w:hAnsiTheme="minorEastAsia"/>
                <w:bCs/>
                <w:szCs w:val="21"/>
              </w:rPr>
            </w:pPr>
            <w:r w:rsidRPr="00207189">
              <w:rPr>
                <w:rFonts w:asciiTheme="minorEastAsia" w:hAnsiTheme="minorEastAsia"/>
                <w:bCs/>
                <w:szCs w:val="21"/>
              </w:rPr>
              <w:t>九、巨额赎回的情形及处理方式</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2、巨额赎回的处理方式</w:t>
            </w:r>
          </w:p>
        </w:tc>
        <w:tc>
          <w:tcPr>
            <w:tcW w:w="4536" w:type="dxa"/>
          </w:tcPr>
          <w:p w:rsidR="00662DB0" w:rsidRPr="00207189" w:rsidRDefault="00662DB0" w:rsidP="001E0FF6">
            <w:pPr>
              <w:spacing w:line="360" w:lineRule="auto"/>
              <w:rPr>
                <w:rFonts w:asciiTheme="minorEastAsia" w:hAnsiTheme="minorEastAsia"/>
                <w:bCs/>
                <w:szCs w:val="21"/>
              </w:rPr>
            </w:pPr>
            <w:r w:rsidRPr="00207189">
              <w:rPr>
                <w:rFonts w:asciiTheme="minorEastAsia" w:hAnsiTheme="minorEastAsia"/>
                <w:bCs/>
                <w:szCs w:val="21"/>
              </w:rPr>
              <w:t>九、巨额赎回的情形及处理方式</w:t>
            </w:r>
          </w:p>
          <w:p w:rsidR="00662DB0" w:rsidRPr="00207189" w:rsidRDefault="00662DB0" w:rsidP="001E0FF6">
            <w:pPr>
              <w:spacing w:line="360" w:lineRule="auto"/>
              <w:rPr>
                <w:rFonts w:asciiTheme="minorEastAsia" w:hAnsiTheme="minorEastAsia"/>
                <w:bCs/>
                <w:szCs w:val="21"/>
              </w:rPr>
            </w:pPr>
            <w:r w:rsidRPr="00207189">
              <w:rPr>
                <w:rFonts w:asciiTheme="minorEastAsia" w:hAnsiTheme="minorEastAsia"/>
                <w:bCs/>
                <w:szCs w:val="21"/>
              </w:rPr>
              <w:t>2、巨额赎回的处理方式</w:t>
            </w:r>
          </w:p>
          <w:p w:rsidR="00662DB0" w:rsidRPr="00207189" w:rsidRDefault="00662DB0" w:rsidP="001E0FF6">
            <w:pPr>
              <w:spacing w:line="360" w:lineRule="auto"/>
              <w:rPr>
                <w:rFonts w:asciiTheme="minorEastAsia" w:hAnsiTheme="minorEastAsia"/>
                <w:bCs/>
                <w:szCs w:val="21"/>
              </w:rPr>
            </w:pPr>
            <w:r w:rsidRPr="00207189">
              <w:rPr>
                <w:rFonts w:asciiTheme="minorEastAsia" w:hAnsiTheme="minorEastAsia" w:hint="eastAsia"/>
                <w:bCs/>
                <w:szCs w:val="21"/>
              </w:rPr>
              <w:t>增加：</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bCs/>
                <w:szCs w:val="21"/>
              </w:rPr>
              <w:t>（4）若基金发生巨额赎回，在当日存在单个基金份额持有人超过上一开放日基金总份额10%以上的赎回申请（“大额赎回申请人”）的情形下，基金管理人可以延期办理赎回申请。对其他赎回申请人（“小额赎回申请人”）和大额赎回申请人10%以内的赎回申请在当日根据前述“（1）全额赎回”或“（2）部分延期赎回”的约定方式办理，在仍可接受赎回申请的范围内对大额赎回申请人超过10%的赎回申请按比例确认。对当日未予确认的赎回申请进行延期办理。对于未能赎回部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第十二部分  基金的投资</w:t>
            </w: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二、投资范围</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bCs/>
                <w:szCs w:val="21"/>
              </w:rPr>
              <w:t>基金的投资组合比例为：股票资产占基金资产的比例为0%－95%；基金持有全部权证的市值不得超过基金资产净值的3%；每个交易日日终在扣除股指期货合约需缴纳的交易保证金后，基金保留的现金以及投资于到期日在一年以内的政府债券的比例合计不低于基金资产净值的5%。</w:t>
            </w: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二、投资范围</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bCs/>
                <w:szCs w:val="21"/>
              </w:rPr>
              <w:t>基金的投资组合比例为：股票资产占基金资产的比例为0%－95%；基金持有全部权证的市值不得超过基金资产净值的3%；每个交易日日终在扣除股指期货合约需缴纳的交易保证金后，基金保留的现金以及投资于到期日在一年以内的政府债券的比例合计不低于基金资产净值的5%，其中现金不包括结算备付金、存出保证金、应收申购款等。</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第十二部分  基金的投资</w:t>
            </w: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四、投资限制</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1、组合限制</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基金的投资组合应遵循以下限制：</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w:t>
            </w:r>
          </w:p>
          <w:p w:rsidR="00662DB0" w:rsidRPr="00207189" w:rsidRDefault="00662DB0" w:rsidP="001E0FF6">
            <w:pPr>
              <w:spacing w:line="360" w:lineRule="auto"/>
              <w:rPr>
                <w:rFonts w:asciiTheme="minorEastAsia" w:hAnsiTheme="minorEastAsia"/>
                <w:bCs/>
                <w:szCs w:val="21"/>
              </w:rPr>
            </w:pPr>
            <w:r w:rsidRPr="00207189">
              <w:rPr>
                <w:rFonts w:asciiTheme="minorEastAsia" w:hAnsiTheme="minorEastAsia" w:hint="eastAsia"/>
                <w:bCs/>
                <w:szCs w:val="21"/>
              </w:rPr>
              <w:t>（2）每个交易日日终在扣除股指期货合约需缴纳的交易保证金后，保持不低于基金资产净值5%的现金或者到期日在一年以内的政府债券；</w:t>
            </w:r>
          </w:p>
          <w:p w:rsidR="00662DB0" w:rsidRPr="00207189" w:rsidRDefault="00662DB0" w:rsidP="001E0FF6">
            <w:pPr>
              <w:spacing w:line="360" w:lineRule="auto"/>
              <w:rPr>
                <w:rFonts w:asciiTheme="minorEastAsia" w:hAnsiTheme="minorEastAsia"/>
                <w:bCs/>
                <w:szCs w:val="21"/>
              </w:rPr>
            </w:pPr>
            <w:r w:rsidRPr="00207189">
              <w:rPr>
                <w:rFonts w:asciiTheme="minorEastAsia" w:hAnsiTheme="minorEastAsia" w:hint="eastAsia"/>
                <w:bCs/>
                <w:szCs w:val="21"/>
              </w:rPr>
              <w:t>……</w:t>
            </w: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因证券市场波动、上市公司合并、基金规模变动、股权分置改革中支付对价等基金管理人之外的因素致使基金投资比例不符合上述规定投资比例的，基金管理人应当在10个交易日内进行调整，但中国证监会规定的特殊情形除外。</w:t>
            </w:r>
          </w:p>
        </w:tc>
        <w:tc>
          <w:tcPr>
            <w:tcW w:w="4536" w:type="dxa"/>
          </w:tcPr>
          <w:p w:rsidR="00662DB0" w:rsidRPr="00207189" w:rsidRDefault="00662DB0" w:rsidP="001E0FF6">
            <w:pPr>
              <w:spacing w:line="360" w:lineRule="auto"/>
              <w:rPr>
                <w:rFonts w:asciiTheme="minorEastAsia" w:hAnsiTheme="minorEastAsia"/>
                <w:bCs/>
              </w:rPr>
            </w:pPr>
            <w:r w:rsidRPr="00207189">
              <w:rPr>
                <w:rFonts w:asciiTheme="minorEastAsia" w:hAnsiTheme="minorEastAsia" w:hint="eastAsia"/>
                <w:bCs/>
              </w:rPr>
              <w:t>四</w:t>
            </w:r>
            <w:r w:rsidRPr="00207189">
              <w:rPr>
                <w:rFonts w:asciiTheme="minorEastAsia" w:hAnsiTheme="minorEastAsia"/>
                <w:bCs/>
              </w:rPr>
              <w:t>、投资限制</w:t>
            </w:r>
          </w:p>
          <w:p w:rsidR="00662DB0" w:rsidRPr="00207189" w:rsidRDefault="00662DB0" w:rsidP="001E0FF6">
            <w:pPr>
              <w:spacing w:line="360" w:lineRule="auto"/>
              <w:rPr>
                <w:rFonts w:asciiTheme="minorEastAsia" w:hAnsiTheme="minorEastAsia"/>
                <w:bCs/>
              </w:rPr>
            </w:pPr>
            <w:r w:rsidRPr="00207189">
              <w:rPr>
                <w:rFonts w:asciiTheme="minorEastAsia" w:hAnsiTheme="minorEastAsia"/>
                <w:bCs/>
              </w:rPr>
              <w:t>1、组合限制</w:t>
            </w:r>
          </w:p>
          <w:p w:rsidR="00662DB0" w:rsidRPr="00207189" w:rsidRDefault="00662DB0" w:rsidP="001E0FF6">
            <w:pPr>
              <w:spacing w:line="360" w:lineRule="auto"/>
              <w:rPr>
                <w:rFonts w:asciiTheme="minorEastAsia" w:hAnsiTheme="minorEastAsia"/>
                <w:bCs/>
              </w:rPr>
            </w:pPr>
            <w:r w:rsidRPr="00207189">
              <w:rPr>
                <w:rFonts w:asciiTheme="minorEastAsia" w:hAnsiTheme="minorEastAsia"/>
                <w:bCs/>
              </w:rPr>
              <w:t>基金的投资组合应遵循以下限制：</w:t>
            </w:r>
          </w:p>
          <w:p w:rsidR="00662DB0" w:rsidRPr="00207189" w:rsidRDefault="00662DB0" w:rsidP="001E0FF6">
            <w:pPr>
              <w:spacing w:line="360" w:lineRule="auto"/>
              <w:rPr>
                <w:rFonts w:asciiTheme="minorEastAsia" w:hAnsiTheme="minorEastAsia"/>
                <w:bCs/>
              </w:rPr>
            </w:pPr>
            <w:r w:rsidRPr="00207189">
              <w:rPr>
                <w:rFonts w:asciiTheme="minorEastAsia" w:hAnsiTheme="minorEastAsia" w:hint="eastAsia"/>
                <w:bCs/>
              </w:rPr>
              <w:t>（2）每个交易日日终在扣除股指期货合约需缴纳的交易保证金后，保持不低于基金资产净值5%的现金或者到期日在一年以内的政府债券，其中现金不包括结算备付金、存出保证金、应收申购款等；</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增加：</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（5）本基金管理人管理的全部开放式基金持有一家上市公司发行的可流通股票，不得超过该上市公司可流通股票的15%；</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（6）本基金管理人管理的全部投资组合持有一家上市公司发行的可流通股票，不得超过该上市公司可流通股票的30%；</w:t>
            </w: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24）本基金主动投资于流动性受限资产的市值合计不得超过该基金资产净值的15%。因证券市场波动、上市公司股票停牌、基金规模变动等基金管理人之外的因素致使基金不符合前述所规定比例限制的，基金管理人不得主动新增流动性受限资产的投资；</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（25）本基金与私募类证券资管产品及中国证监会认定的其他主体为交易对手开展逆回购交易的，可接受质押品的资质要求应当与基金合同约定的投资范围保持一致；</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除上述第（2）、（14）、（24）、（25）条外，因证券市场波动、上市公司合并、基金规模变动、股权分置改革中支付对价等基金管理人之外的因素致使基金投资比例不符合上述规定投资比例的，基金管理人应当在10个交易日内进行调整，但中国证监会规定的特殊情形除外。</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第十四部分  基金资产估值</w:t>
            </w:r>
          </w:p>
        </w:tc>
        <w:tc>
          <w:tcPr>
            <w:tcW w:w="4536" w:type="dxa"/>
          </w:tcPr>
          <w:p w:rsidR="00662DB0" w:rsidRPr="00207189" w:rsidRDefault="00662DB0" w:rsidP="001E0FF6">
            <w:pPr>
              <w:rPr>
                <w:rFonts w:asciiTheme="minorEastAsia" w:hAnsiTheme="minorEastAsia"/>
              </w:rPr>
            </w:pPr>
            <w:r w:rsidRPr="00207189">
              <w:rPr>
                <w:rFonts w:asciiTheme="minorEastAsia" w:hAnsiTheme="minorEastAsia" w:hint="eastAsia"/>
              </w:rPr>
              <w:t>三、估值方法</w:t>
            </w: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三、估值方法</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662DB0" w:rsidRPr="00207189" w:rsidRDefault="00662DB0" w:rsidP="001E0FF6">
            <w:pPr>
              <w:spacing w:line="360" w:lineRule="auto"/>
              <w:rPr>
                <w:rFonts w:asciiTheme="minorEastAsia" w:hAnsiTheme="minorEastAsia"/>
                <w:bCs/>
                <w:szCs w:val="21"/>
              </w:rPr>
            </w:pPr>
            <w:r w:rsidRPr="00207189">
              <w:rPr>
                <w:rFonts w:asciiTheme="minorEastAsia" w:hAnsiTheme="minorEastAsia" w:hint="eastAsia"/>
                <w:bCs/>
                <w:szCs w:val="21"/>
              </w:rPr>
              <w:t>6、当发生大额申购或赎回情形时，基金管理人可以采用摆动定价机制，以确保基金估值的公平性。</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第十四部分  基金资产估值</w:t>
            </w: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bCs/>
                <w:szCs w:val="21"/>
              </w:rPr>
              <w:t>六、暂停估值的情形</w:t>
            </w: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六、暂停估值的情形</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增加：</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3、当前一估值日基金资产净值50%以上的资产出现无可参考的活跃市场价格且采用估值技术仍导致公允价值存在重大不确定性时，经与基金托管人协商确认后，基金管理人应当暂停估值；</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第十四部分  基金资产估值</w:t>
            </w: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八、特殊情况的处理</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1、基金管理人或基金托管人按估值方法的第6项进行估值时，所造成的误差不作为基金资产估值错误处理。</w:t>
            </w: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八、特殊情况的处理</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1、基金管理人或基金托管人按估值方法的第7项进行估值时，所造成的误差不作为基金资产估值错误处理。</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第十八部分  基金的信息披露</w:t>
            </w:r>
          </w:p>
        </w:tc>
        <w:tc>
          <w:tcPr>
            <w:tcW w:w="4536" w:type="dxa"/>
          </w:tcPr>
          <w:p w:rsidR="00662DB0" w:rsidRPr="00207189" w:rsidRDefault="00662DB0" w:rsidP="001E0FF6">
            <w:pPr>
              <w:tabs>
                <w:tab w:val="left" w:pos="3780"/>
              </w:tabs>
              <w:spacing w:line="360" w:lineRule="auto"/>
              <w:textAlignment w:val="bottom"/>
              <w:rPr>
                <w:rFonts w:asciiTheme="minorEastAsia" w:hAnsiTheme="minorEastAsia"/>
                <w:bCs/>
                <w:szCs w:val="21"/>
              </w:rPr>
            </w:pPr>
            <w:r w:rsidRPr="00207189">
              <w:rPr>
                <w:rFonts w:asciiTheme="minorEastAsia" w:hAnsiTheme="minorEastAsia"/>
              </w:rPr>
              <w:t>五</w:t>
            </w:r>
            <w:r w:rsidRPr="00207189">
              <w:rPr>
                <w:rFonts w:asciiTheme="minorEastAsia" w:hAnsiTheme="minorEastAsia"/>
                <w:bCs/>
                <w:szCs w:val="21"/>
              </w:rPr>
              <w:t>、公开披露的基金信息</w:t>
            </w:r>
          </w:p>
          <w:p w:rsidR="00662DB0" w:rsidRPr="00207189" w:rsidRDefault="00662DB0" w:rsidP="001E0FF6">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（六）基金定期报告，包括基金年度报告、基金半年度报告和基金季度报告</w:t>
            </w:r>
          </w:p>
          <w:p w:rsidR="00662DB0" w:rsidRPr="00207189" w:rsidRDefault="00662DB0" w:rsidP="001E0FF6">
            <w:pPr>
              <w:spacing w:line="360" w:lineRule="auto"/>
              <w:rPr>
                <w:rFonts w:asciiTheme="minorEastAsia" w:hAnsiTheme="minorEastAsia"/>
              </w:rPr>
            </w:pPr>
          </w:p>
        </w:tc>
        <w:tc>
          <w:tcPr>
            <w:tcW w:w="4536" w:type="dxa"/>
          </w:tcPr>
          <w:p w:rsidR="00662DB0" w:rsidRPr="00207189" w:rsidRDefault="00662DB0" w:rsidP="001E0FF6">
            <w:pPr>
              <w:tabs>
                <w:tab w:val="left" w:pos="3780"/>
              </w:tabs>
              <w:spacing w:line="360" w:lineRule="auto"/>
              <w:textAlignment w:val="bottom"/>
              <w:rPr>
                <w:rFonts w:asciiTheme="minorEastAsia" w:hAnsiTheme="minorEastAsia"/>
                <w:bCs/>
                <w:szCs w:val="21"/>
              </w:rPr>
            </w:pPr>
            <w:r w:rsidRPr="00207189">
              <w:rPr>
                <w:rFonts w:asciiTheme="minorEastAsia" w:hAnsiTheme="minorEastAsia"/>
              </w:rPr>
              <w:t>五</w:t>
            </w:r>
            <w:r w:rsidRPr="00207189">
              <w:rPr>
                <w:rFonts w:asciiTheme="minorEastAsia" w:hAnsiTheme="minorEastAsia"/>
                <w:bCs/>
                <w:szCs w:val="21"/>
              </w:rPr>
              <w:t>、公开披露的基金信息</w:t>
            </w:r>
          </w:p>
          <w:p w:rsidR="00662DB0" w:rsidRPr="00207189" w:rsidRDefault="00662DB0" w:rsidP="001E0FF6">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（六）基金定期报告，包括基金年度报告、基金半年度报告和基金季度报告</w:t>
            </w:r>
          </w:p>
          <w:p w:rsidR="00662DB0" w:rsidRPr="00207189" w:rsidRDefault="00662DB0" w:rsidP="001E0FF6">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662DB0" w:rsidRPr="00207189" w:rsidRDefault="00662DB0" w:rsidP="001E0FF6">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基金管理人应当在半年度报告和年度报告中披露基金组合资产情况及其流动性风险分析等。</w:t>
            </w:r>
          </w:p>
          <w:p w:rsidR="00662DB0" w:rsidRPr="00207189" w:rsidRDefault="00662DB0" w:rsidP="001E0FF6">
            <w:pPr>
              <w:spacing w:line="360" w:lineRule="auto"/>
              <w:rPr>
                <w:rFonts w:asciiTheme="minorEastAsia" w:hAnsiTheme="minorEastAsia"/>
                <w:bCs/>
                <w:szCs w:val="21"/>
              </w:rPr>
            </w:pPr>
            <w:r w:rsidRPr="00207189">
              <w:rPr>
                <w:rFonts w:asciiTheme="minorEastAsia" w:hAnsiTheme="minorEastAsia" w:hint="eastAsia"/>
                <w:bCs/>
                <w:szCs w:val="21"/>
              </w:rPr>
              <w:t>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第十八部分  基金的信息披露</w:t>
            </w:r>
          </w:p>
        </w:tc>
        <w:tc>
          <w:tcPr>
            <w:tcW w:w="4536" w:type="dxa"/>
          </w:tcPr>
          <w:p w:rsidR="00662DB0" w:rsidRPr="00207189" w:rsidRDefault="00662DB0" w:rsidP="001E0FF6">
            <w:pPr>
              <w:tabs>
                <w:tab w:val="left" w:pos="3780"/>
              </w:tabs>
              <w:spacing w:line="360" w:lineRule="auto"/>
              <w:textAlignment w:val="bottom"/>
              <w:rPr>
                <w:rFonts w:asciiTheme="minorEastAsia" w:hAnsiTheme="minorEastAsia"/>
              </w:rPr>
            </w:pPr>
            <w:r w:rsidRPr="00207189">
              <w:rPr>
                <w:rFonts w:asciiTheme="minorEastAsia" w:hAnsiTheme="minorEastAsia" w:hint="eastAsia"/>
              </w:rPr>
              <w:t>（七）临时报告</w:t>
            </w:r>
          </w:p>
        </w:tc>
        <w:tc>
          <w:tcPr>
            <w:tcW w:w="4536" w:type="dxa"/>
          </w:tcPr>
          <w:p w:rsidR="00662DB0" w:rsidRPr="00207189" w:rsidRDefault="00662DB0" w:rsidP="001E0FF6">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（七）临时报告</w:t>
            </w:r>
          </w:p>
          <w:p w:rsidR="00662DB0" w:rsidRPr="00207189" w:rsidRDefault="00662DB0" w:rsidP="001E0FF6">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662DB0" w:rsidRPr="00207189" w:rsidRDefault="00662DB0" w:rsidP="001E0FF6">
            <w:pPr>
              <w:tabs>
                <w:tab w:val="left" w:pos="3780"/>
              </w:tabs>
              <w:spacing w:line="360" w:lineRule="auto"/>
              <w:textAlignment w:val="bottom"/>
              <w:rPr>
                <w:rFonts w:asciiTheme="minorEastAsia" w:hAnsiTheme="minorEastAsia"/>
              </w:rPr>
            </w:pPr>
            <w:r w:rsidRPr="00207189">
              <w:rPr>
                <w:rFonts w:asciiTheme="minorEastAsia" w:hAnsiTheme="minorEastAsia" w:hint="eastAsia"/>
              </w:rPr>
              <w:t>26、本基金发生涉及基金申购、赎回事项调整或潜在影响投资者赎回等重大事项时；</w:t>
            </w:r>
          </w:p>
          <w:p w:rsidR="00662DB0" w:rsidRPr="00207189" w:rsidRDefault="00662DB0" w:rsidP="001E0FF6">
            <w:pPr>
              <w:tabs>
                <w:tab w:val="left" w:pos="3780"/>
              </w:tabs>
              <w:spacing w:line="360" w:lineRule="auto"/>
              <w:textAlignment w:val="bottom"/>
              <w:rPr>
                <w:rFonts w:asciiTheme="minorEastAsia" w:hAnsiTheme="minorEastAsia"/>
              </w:rPr>
            </w:pPr>
            <w:r w:rsidRPr="00207189">
              <w:rPr>
                <w:rFonts w:asciiTheme="minorEastAsia" w:hAnsiTheme="minorEastAsia" w:hint="eastAsia"/>
              </w:rPr>
              <w:t>27、基金管理人采用摆动定价机制进行估值；</w:t>
            </w:r>
          </w:p>
        </w:tc>
      </w:tr>
    </w:tbl>
    <w:p w:rsidR="00662DB0" w:rsidRPr="00207189" w:rsidRDefault="00662DB0" w:rsidP="00662DB0">
      <w:pPr>
        <w:pStyle w:val="ab"/>
        <w:rPr>
          <w:rFonts w:asciiTheme="minorEastAsia" w:eastAsiaTheme="minorEastAsia" w:hAnsiTheme="minorEastAsia"/>
        </w:rPr>
      </w:pPr>
      <w:bookmarkStart w:id="89" w:name="_Toc509500817"/>
      <w:r w:rsidRPr="00207189">
        <w:rPr>
          <w:rFonts w:asciiTheme="minorEastAsia" w:eastAsiaTheme="minorEastAsia" w:hAnsiTheme="minorEastAsia" w:hint="eastAsia"/>
        </w:rPr>
        <w:t>附件75：《鹏华弘泽灵活配置混合型证券投资基金基金合同》修订对照表</w:t>
      </w:r>
      <w:bookmarkEnd w:id="89"/>
    </w:p>
    <w:tbl>
      <w:tblPr>
        <w:tblStyle w:val="a3"/>
        <w:tblW w:w="0" w:type="auto"/>
        <w:jc w:val="center"/>
        <w:tblLayout w:type="fixed"/>
        <w:tblLook w:val="04A0"/>
      </w:tblPr>
      <w:tblGrid>
        <w:gridCol w:w="1701"/>
        <w:gridCol w:w="4536"/>
        <w:gridCol w:w="4536"/>
      </w:tblGrid>
      <w:tr w:rsidR="00662DB0" w:rsidRPr="00207189" w:rsidTr="001E0FF6">
        <w:trPr>
          <w:jc w:val="center"/>
        </w:trPr>
        <w:tc>
          <w:tcPr>
            <w:tcW w:w="1701" w:type="dxa"/>
          </w:tcPr>
          <w:p w:rsidR="00662DB0" w:rsidRPr="00207189" w:rsidRDefault="00662DB0" w:rsidP="001E0FF6">
            <w:pPr>
              <w:spacing w:line="360" w:lineRule="auto"/>
              <w:jc w:val="center"/>
              <w:rPr>
                <w:rFonts w:asciiTheme="minorEastAsia" w:hAnsiTheme="minorEastAsia"/>
              </w:rPr>
            </w:pPr>
            <w:r w:rsidRPr="00207189">
              <w:rPr>
                <w:rFonts w:asciiTheme="minorEastAsia" w:hAnsiTheme="minorEastAsia" w:hint="eastAsia"/>
              </w:rPr>
              <w:t>基金</w:t>
            </w:r>
            <w:r w:rsidRPr="00207189">
              <w:rPr>
                <w:rFonts w:asciiTheme="minorEastAsia" w:hAnsiTheme="minorEastAsia"/>
              </w:rPr>
              <w:t>合同条款</w:t>
            </w:r>
          </w:p>
        </w:tc>
        <w:tc>
          <w:tcPr>
            <w:tcW w:w="4536" w:type="dxa"/>
          </w:tcPr>
          <w:p w:rsidR="00662DB0" w:rsidRPr="00207189" w:rsidRDefault="00662DB0" w:rsidP="001E0FF6">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前内容</w:t>
            </w:r>
          </w:p>
        </w:tc>
        <w:tc>
          <w:tcPr>
            <w:tcW w:w="4536" w:type="dxa"/>
          </w:tcPr>
          <w:p w:rsidR="00662DB0" w:rsidRPr="00207189" w:rsidRDefault="00662DB0" w:rsidP="001E0FF6">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后内容</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第一部分  前言</w:t>
            </w:r>
          </w:p>
        </w:tc>
        <w:tc>
          <w:tcPr>
            <w:tcW w:w="4536" w:type="dxa"/>
          </w:tcPr>
          <w:p w:rsidR="00662DB0" w:rsidRPr="00207189" w:rsidRDefault="00662DB0" w:rsidP="001E0FF6">
            <w:pPr>
              <w:spacing w:line="360" w:lineRule="auto"/>
              <w:rPr>
                <w:rFonts w:asciiTheme="minorEastAsia" w:hAnsiTheme="minorEastAsia"/>
                <w:bCs/>
              </w:rPr>
            </w:pPr>
            <w:r w:rsidRPr="00207189">
              <w:rPr>
                <w:rFonts w:asciiTheme="minorEastAsia" w:hAnsiTheme="minorEastAsia"/>
                <w:bCs/>
              </w:rPr>
              <w:t>一、订立本基金合同的目的、依据和原则</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2、订立本基金合同的依据是《中华人民共和国合同法》(以下简称“《合同法》”)、《中华人民共和国证券投资基金法》（以下简称“《基金法》”)、《公开募集证券投资基金运作管理办法》 (以下简称“《运作办法》”)、《证券投资基金销售管理办法》(以下简称“《销售办法》”)、《证券投资基金信息披露管理办法》(以下简称“《信息披露办法》”)</w:t>
            </w:r>
            <w:r w:rsidRPr="00207189">
              <w:rPr>
                <w:rFonts w:asciiTheme="minorEastAsia" w:hAnsiTheme="minorEastAsia"/>
                <w:bCs/>
                <w:szCs w:val="21"/>
              </w:rPr>
              <w:t>和其他有关法律法规。</w:t>
            </w:r>
          </w:p>
        </w:tc>
        <w:tc>
          <w:tcPr>
            <w:tcW w:w="4536" w:type="dxa"/>
          </w:tcPr>
          <w:p w:rsidR="00662DB0" w:rsidRPr="00207189" w:rsidRDefault="00662DB0" w:rsidP="001E0FF6">
            <w:pPr>
              <w:spacing w:line="360" w:lineRule="auto"/>
              <w:rPr>
                <w:rFonts w:asciiTheme="minorEastAsia" w:hAnsiTheme="minorEastAsia"/>
                <w:bCs/>
                <w:szCs w:val="21"/>
              </w:rPr>
            </w:pPr>
            <w:r w:rsidRPr="00207189">
              <w:rPr>
                <w:rFonts w:asciiTheme="minorEastAsia" w:hAnsiTheme="minorEastAsia"/>
                <w:bCs/>
                <w:szCs w:val="21"/>
              </w:rPr>
              <w:t>一、订立本基金合同的目的、依据和原则</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bCs/>
              </w:rPr>
              <w:t>2、订立本基金合同的依据是《中华人民共和国合同法》(以下简称“《合同法》”)、《中华人民共和国证券投资基金法》（以下简称“《基金法》”)、《公开募集证券投资基金运作管理办法》(以下简称“《运作办法》”)、《证券投资基金销售管理办法》(以下简称“《销售办法》”)、《证券投资基金信息披露管理办法》(以下简称“《信息披露办法》”)、《公开募集开放式证券投资基金流动性风险管理规定》（以下简称“《流动性规定》”）和其他有关法律法规。</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662DB0" w:rsidRPr="00207189" w:rsidRDefault="00662DB0" w:rsidP="001E0FF6">
            <w:pPr>
              <w:spacing w:line="360" w:lineRule="auto"/>
              <w:rPr>
                <w:rFonts w:asciiTheme="minorEastAsia" w:hAnsiTheme="minorEastAsia"/>
              </w:rPr>
            </w:pP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增加：</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bCs/>
                <w:szCs w:val="21"/>
              </w:rPr>
              <w:t>13、《流动性规定》：指中国证监会2017年8月31日颁布、同年10月1日实施的《公开募集开放式证券投资基金流动性风险管理规定》及颁布机关对其不时做出的修订</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662DB0" w:rsidRPr="00207189" w:rsidRDefault="00662DB0" w:rsidP="001E0FF6">
            <w:pPr>
              <w:spacing w:line="360" w:lineRule="auto"/>
              <w:rPr>
                <w:rFonts w:asciiTheme="minorEastAsia" w:hAnsiTheme="minorEastAsia"/>
              </w:rPr>
            </w:pP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增加：</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48、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49、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bCs/>
                <w:szCs w:val="21"/>
              </w:rPr>
              <w:t>五、申购和赎回的数量限制</w:t>
            </w: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五、申购和赎回的数量限制</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增加：</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662DB0" w:rsidRPr="00207189" w:rsidTr="001E0FF6">
        <w:trPr>
          <w:jc w:val="center"/>
        </w:trPr>
        <w:tc>
          <w:tcPr>
            <w:tcW w:w="1701" w:type="dxa"/>
          </w:tcPr>
          <w:p w:rsidR="00662DB0" w:rsidRPr="00207189" w:rsidDel="00AA18BD" w:rsidRDefault="00662DB0" w:rsidP="001E0FF6">
            <w:pPr>
              <w:spacing w:line="360" w:lineRule="auto"/>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3、赎回金额的计算及处理方式：本基金赎回金额的计算详见《招募说明书》，赎回金额单位为元。本基金的赎回费率由基金管理人决定，并在招募说明书中列示。赎回金额为按实际确认的有效赎回份额乘以当日基金份额净值并扣除相应的费用，赎回金额单位为元。上述计算结果均按四舍五入方法，保留到小数点后2位，由此产生的收益或损失由基金财产承担。</w:t>
            </w: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3、赎回金额的计算及处理方式：本基金赎回金额的计算详见《招募说明书》，赎回金额单位为元。本基金的赎回费率由基金管理人决定，并在招募说明书中列示。本基金对持续持有期少于7日的投资者收取不低于1.5%的赎回费，并将上述赎回费全额计入基金财产。赎回金额为按实际确认的有效赎回份额乘以当日基金份额净值并扣除相应的费用，赎回金额单位为元。上述计算结果均按四舍五入方法，保留到小数点后2位，由此产生的收益或损失由基金财产承担。</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7、当发生大额申购或赎回情形时，基金管理人可以采用摆动定价机制，以确保基金估值的公平性。具体处理原则与操作规范遵循相关法律法规以及监管部门、自律规则的规定。</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七、拒绝或暂停申购的情形</w:t>
            </w: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发生上述第1、2、3、5、</w:t>
            </w:r>
            <w:r w:rsidRPr="00207189">
              <w:rPr>
                <w:rFonts w:asciiTheme="minorEastAsia" w:hAnsiTheme="minorEastAsia"/>
              </w:rPr>
              <w:t>6</w:t>
            </w:r>
            <w:r w:rsidRPr="00207189">
              <w:rPr>
                <w:rFonts w:asciiTheme="minorEastAsia" w:hAnsiTheme="minorEastAsia" w:hint="eastAsia"/>
              </w:rPr>
              <w:t>项暂停申购情形时且基金管理人决定暂停申购的，基金管理人应当根据有关规定在指定媒介上刊登暂停申购公告。如果投资人的申购申请被拒绝，被拒绝的申购款项将退还给投资人。在暂停申购的情况消除时，基金管理人应及时恢复申购业务的办理。</w:t>
            </w: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七、拒绝或暂停申购的情形</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增加：</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6、基金管理人接受某笔或者某些申购申请有可能导致单一投资者持有基金份额的比例达到或者超过50%，或者变相规避50%集中度的情形时。</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7、当前一估值日基金资产净值50%以上的资产出现无可参考的活跃市场价格且采用估值技术仍导致公允价值存在重大不确定性时，经与基金托管人协商确认后，基金管理人应当暂停接受基金申购申请。</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发生上述第1、2、3、5、7、8项暂停申购情形时且基金管理人决定暂停申购的，基金管理人应当根据有关规定在指定媒介上刊登暂停申购公告。如果投资人的申购申请被全部或部分拒绝的，被拒绝的申购款项将退还给投资人。在暂停申购的情况消除时，基金管理人应及时恢复申购业务的办理。</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八、暂停赎回或延缓支付赎回款项的情形</w:t>
            </w:r>
          </w:p>
          <w:p w:rsidR="00662DB0" w:rsidRPr="00207189" w:rsidRDefault="00662DB0" w:rsidP="001E0FF6">
            <w:pPr>
              <w:spacing w:line="360" w:lineRule="auto"/>
              <w:rPr>
                <w:rFonts w:asciiTheme="minorEastAsia" w:hAnsiTheme="minorEastAsia"/>
              </w:rPr>
            </w:pP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八、暂停赎回或延缓支付赎回款项的情形</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6、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662DB0" w:rsidRPr="00207189" w:rsidRDefault="00662DB0" w:rsidP="001E0FF6">
            <w:pPr>
              <w:spacing w:line="360" w:lineRule="auto"/>
              <w:rPr>
                <w:rFonts w:asciiTheme="minorEastAsia" w:hAnsiTheme="minorEastAsia"/>
                <w:bCs/>
                <w:szCs w:val="21"/>
              </w:rPr>
            </w:pPr>
            <w:r w:rsidRPr="00207189">
              <w:rPr>
                <w:rFonts w:asciiTheme="minorEastAsia" w:hAnsiTheme="minorEastAsia"/>
                <w:bCs/>
                <w:szCs w:val="21"/>
              </w:rPr>
              <w:t>九、巨额赎回的情形及处理方式</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2、巨额赎回的处理方式</w:t>
            </w:r>
          </w:p>
        </w:tc>
        <w:tc>
          <w:tcPr>
            <w:tcW w:w="4536" w:type="dxa"/>
          </w:tcPr>
          <w:p w:rsidR="00662DB0" w:rsidRPr="00207189" w:rsidRDefault="00662DB0" w:rsidP="001E0FF6">
            <w:pPr>
              <w:spacing w:line="360" w:lineRule="auto"/>
              <w:rPr>
                <w:rFonts w:asciiTheme="minorEastAsia" w:hAnsiTheme="minorEastAsia"/>
                <w:bCs/>
                <w:szCs w:val="21"/>
              </w:rPr>
            </w:pPr>
            <w:r w:rsidRPr="00207189">
              <w:rPr>
                <w:rFonts w:asciiTheme="minorEastAsia" w:hAnsiTheme="minorEastAsia"/>
                <w:bCs/>
                <w:szCs w:val="21"/>
              </w:rPr>
              <w:t>九、巨额赎回的情形及处理方式</w:t>
            </w:r>
          </w:p>
          <w:p w:rsidR="00662DB0" w:rsidRPr="00207189" w:rsidRDefault="00662DB0" w:rsidP="001E0FF6">
            <w:pPr>
              <w:spacing w:line="360" w:lineRule="auto"/>
              <w:rPr>
                <w:rFonts w:asciiTheme="minorEastAsia" w:hAnsiTheme="minorEastAsia"/>
                <w:bCs/>
                <w:szCs w:val="21"/>
              </w:rPr>
            </w:pPr>
            <w:r w:rsidRPr="00207189">
              <w:rPr>
                <w:rFonts w:asciiTheme="minorEastAsia" w:hAnsiTheme="minorEastAsia"/>
                <w:bCs/>
                <w:szCs w:val="21"/>
              </w:rPr>
              <w:t>2、巨额赎回的处理方式</w:t>
            </w:r>
          </w:p>
          <w:p w:rsidR="00662DB0" w:rsidRPr="00207189" w:rsidRDefault="00662DB0" w:rsidP="001E0FF6">
            <w:pPr>
              <w:spacing w:line="360" w:lineRule="auto"/>
              <w:rPr>
                <w:rFonts w:asciiTheme="minorEastAsia" w:hAnsiTheme="minorEastAsia"/>
                <w:bCs/>
                <w:szCs w:val="21"/>
              </w:rPr>
            </w:pPr>
            <w:r w:rsidRPr="00207189">
              <w:rPr>
                <w:rFonts w:asciiTheme="minorEastAsia" w:hAnsiTheme="minorEastAsia" w:hint="eastAsia"/>
                <w:bCs/>
                <w:szCs w:val="21"/>
              </w:rPr>
              <w:t>增加：</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bCs/>
                <w:szCs w:val="21"/>
              </w:rPr>
              <w:t>（4）若基金发生巨额赎回，在当日存在单个基金份额持有人超过上一开放日基金总份额10%以上的赎回申请（“大额赎回申请人”）的情形下，基金管理人可以延期办理赎回申请。对其他赎回申请人（“小额赎回申请人”）和大额赎回申请人10%以内的赎回申请在当日根据前述“（1）全额赎回”或“（2）部分延期赎回”的约定方式办理，在仍可接受赎回申请的范围内对大额赎回申请人超过10%的赎回申请按比例确认。对当日未予确认的赎回申请进行延期办理。对于未能赎回部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第十二部分  基金的投资</w:t>
            </w: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二、投资范围</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bCs/>
                <w:szCs w:val="21"/>
              </w:rPr>
              <w:t>基金的投资组合比例为：股票资产占基金资产的比例为0%－95%；基金持有全部权证的市值不得超过基金资产净值的3%；每个交易日日终在扣除股指期货合约需缴纳的交易保证金后，基金保留的现金以及投资于到期日在一年以内的政府债券的比例合计不低于基金资产净值的5%。</w:t>
            </w: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二、投资范围</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bCs/>
                <w:szCs w:val="21"/>
              </w:rPr>
              <w:t>基金的投资组合比例为：股票资产占基金资产的比例为0%－95%；基金持有全部权证的市值不得超过基金资产净值的3%；每个交易日日终在扣除股指期货合约需缴纳的交易保证金后，基金保留的现金以及投资于到期日在一年以内的政府债券的比例合计不低于基金资产净值的5%，其中现金不包括结算备付金、存出保证金、应收申购款等。</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第十二部分  基金的投资</w:t>
            </w: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四、投资限制</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1、组合限制</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基金的投资组合应遵循以下限制：</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w:t>
            </w:r>
          </w:p>
          <w:p w:rsidR="00662DB0" w:rsidRPr="00207189" w:rsidRDefault="00662DB0" w:rsidP="001E0FF6">
            <w:pPr>
              <w:spacing w:line="360" w:lineRule="auto"/>
              <w:rPr>
                <w:rFonts w:asciiTheme="minorEastAsia" w:hAnsiTheme="minorEastAsia"/>
                <w:bCs/>
                <w:szCs w:val="21"/>
              </w:rPr>
            </w:pPr>
            <w:r w:rsidRPr="00207189">
              <w:rPr>
                <w:rFonts w:asciiTheme="minorEastAsia" w:hAnsiTheme="minorEastAsia" w:hint="eastAsia"/>
                <w:bCs/>
                <w:szCs w:val="21"/>
              </w:rPr>
              <w:t>（2）每个交易日日终在扣除股指期货合约需缴纳的交易保证金后，保持不低于基金资产净值5%的现金或者到期日在一年以内的政府债券；</w:t>
            </w:r>
          </w:p>
          <w:p w:rsidR="00662DB0" w:rsidRPr="00207189" w:rsidRDefault="00662DB0" w:rsidP="001E0FF6">
            <w:pPr>
              <w:spacing w:line="360" w:lineRule="auto"/>
              <w:rPr>
                <w:rFonts w:asciiTheme="minorEastAsia" w:hAnsiTheme="minorEastAsia"/>
                <w:bCs/>
                <w:szCs w:val="21"/>
              </w:rPr>
            </w:pPr>
            <w:r w:rsidRPr="00207189">
              <w:rPr>
                <w:rFonts w:asciiTheme="minorEastAsia" w:hAnsiTheme="minorEastAsia" w:hint="eastAsia"/>
                <w:bCs/>
                <w:szCs w:val="21"/>
              </w:rPr>
              <w:t>……</w:t>
            </w: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因证券市场波动、上市公司合并、基金规模变动、股权分置改革中支付对价等基金管理人之外的因素致使基金投资比例不符合上述规定投资比例的，基金管理人应当在10个交易日内进行调整，但中国证监会规定的特殊情形除外。</w:t>
            </w:r>
          </w:p>
        </w:tc>
        <w:tc>
          <w:tcPr>
            <w:tcW w:w="4536" w:type="dxa"/>
          </w:tcPr>
          <w:p w:rsidR="00662DB0" w:rsidRPr="00207189" w:rsidRDefault="00662DB0" w:rsidP="001E0FF6">
            <w:pPr>
              <w:spacing w:line="360" w:lineRule="auto"/>
              <w:rPr>
                <w:rFonts w:asciiTheme="minorEastAsia" w:hAnsiTheme="minorEastAsia"/>
                <w:bCs/>
              </w:rPr>
            </w:pPr>
            <w:r w:rsidRPr="00207189">
              <w:rPr>
                <w:rFonts w:asciiTheme="minorEastAsia" w:hAnsiTheme="minorEastAsia" w:hint="eastAsia"/>
                <w:bCs/>
              </w:rPr>
              <w:t>四</w:t>
            </w:r>
            <w:r w:rsidRPr="00207189">
              <w:rPr>
                <w:rFonts w:asciiTheme="minorEastAsia" w:hAnsiTheme="minorEastAsia"/>
                <w:bCs/>
              </w:rPr>
              <w:t>、投资限制</w:t>
            </w:r>
          </w:p>
          <w:p w:rsidR="00662DB0" w:rsidRPr="00207189" w:rsidRDefault="00662DB0" w:rsidP="001E0FF6">
            <w:pPr>
              <w:spacing w:line="360" w:lineRule="auto"/>
              <w:rPr>
                <w:rFonts w:asciiTheme="minorEastAsia" w:hAnsiTheme="minorEastAsia"/>
                <w:bCs/>
              </w:rPr>
            </w:pPr>
            <w:r w:rsidRPr="00207189">
              <w:rPr>
                <w:rFonts w:asciiTheme="minorEastAsia" w:hAnsiTheme="minorEastAsia"/>
                <w:bCs/>
              </w:rPr>
              <w:t>1、组合限制</w:t>
            </w:r>
          </w:p>
          <w:p w:rsidR="00662DB0" w:rsidRPr="00207189" w:rsidRDefault="00662DB0" w:rsidP="001E0FF6">
            <w:pPr>
              <w:spacing w:line="360" w:lineRule="auto"/>
              <w:rPr>
                <w:rFonts w:asciiTheme="minorEastAsia" w:hAnsiTheme="minorEastAsia"/>
                <w:bCs/>
              </w:rPr>
            </w:pPr>
            <w:r w:rsidRPr="00207189">
              <w:rPr>
                <w:rFonts w:asciiTheme="minorEastAsia" w:hAnsiTheme="minorEastAsia"/>
                <w:bCs/>
              </w:rPr>
              <w:t>基金的投资组合应遵循以下限制：</w:t>
            </w:r>
          </w:p>
          <w:p w:rsidR="00662DB0" w:rsidRPr="00207189" w:rsidRDefault="00662DB0" w:rsidP="001E0FF6">
            <w:pPr>
              <w:spacing w:line="360" w:lineRule="auto"/>
              <w:rPr>
                <w:rFonts w:asciiTheme="minorEastAsia" w:hAnsiTheme="minorEastAsia"/>
                <w:bCs/>
              </w:rPr>
            </w:pPr>
            <w:r w:rsidRPr="00207189">
              <w:rPr>
                <w:rFonts w:asciiTheme="minorEastAsia" w:hAnsiTheme="minorEastAsia" w:hint="eastAsia"/>
                <w:bCs/>
              </w:rPr>
              <w:t>（2）每个交易日日终在扣除股指期货合约需缴纳的交易保证金后，保持不低于基金资产净值5%的现金或者到期日在一年以内的政府债券，其中现金不包括结算备付金、存出保证金、应收申购款等；</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增加：</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（5）本基金管理人管理的全部开放式基金持有一家上市公司发行的可流通股票，不得超过该上市公司可流通股票的15%；</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（6）本基金管理人管理的全部投资组合持有一家上市公司发行的可流通股票，不得超过该上市公司可流通股票的30%；</w:t>
            </w: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24）本基金主动投资于流动性受限资产的市值合计不得超过该基金资产净值的15%。因证券市场波动、上市公司股票停牌、基金规模变动等基金管理人之外的因素致使基金不符合前述所规定比例限制的，基金管理人不得主动新增流动性受限资产的投资；</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（25）本基金与私募类证券资管产品及中国证监会认定的其他主体为交易对手开展逆回购交易的，可接受质押品的资质要求应当与基金合同约定的投资范围保持一致；</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除上述第（2）、（14）、（24）、（25）条外，因证券市场波动、上市公司合并、基金规模变动、股权分置改革中支付对价等基金管理人之外的因素致使基金投资比例不符合上述规定投资比例的，基金管理人应当在10个交易日内进行调整，但中国证监会规定的特殊情形除外。</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第十四部分  基金资产估值</w:t>
            </w:r>
          </w:p>
        </w:tc>
        <w:tc>
          <w:tcPr>
            <w:tcW w:w="4536" w:type="dxa"/>
          </w:tcPr>
          <w:p w:rsidR="00662DB0" w:rsidRPr="00207189" w:rsidRDefault="00662DB0" w:rsidP="001E0FF6">
            <w:pPr>
              <w:rPr>
                <w:rFonts w:asciiTheme="minorEastAsia" w:hAnsiTheme="minorEastAsia"/>
              </w:rPr>
            </w:pPr>
            <w:r w:rsidRPr="00207189">
              <w:rPr>
                <w:rFonts w:asciiTheme="minorEastAsia" w:hAnsiTheme="minorEastAsia" w:hint="eastAsia"/>
              </w:rPr>
              <w:t>三、估值方法</w:t>
            </w: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三、估值方法</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662DB0" w:rsidRPr="00207189" w:rsidRDefault="00662DB0" w:rsidP="001E0FF6">
            <w:pPr>
              <w:spacing w:line="360" w:lineRule="auto"/>
              <w:rPr>
                <w:rFonts w:asciiTheme="minorEastAsia" w:hAnsiTheme="minorEastAsia"/>
                <w:bCs/>
                <w:szCs w:val="21"/>
              </w:rPr>
            </w:pPr>
            <w:r w:rsidRPr="00207189">
              <w:rPr>
                <w:rFonts w:asciiTheme="minorEastAsia" w:hAnsiTheme="minorEastAsia" w:hint="eastAsia"/>
                <w:bCs/>
                <w:szCs w:val="21"/>
              </w:rPr>
              <w:t>6、当发生大额申购或赎回情形时，基金管理人可以采用摆动定价机制，以确保基金估值的公平性。</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第十四部分  基金资产估值</w:t>
            </w: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bCs/>
                <w:szCs w:val="21"/>
              </w:rPr>
              <w:t>六、暂停估值的情形</w:t>
            </w: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六、暂停估值的情形</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增加：</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3、当前一估值日基金资产净值50%以上的资产出现无可参考的活跃市场价格且采用估值技术仍导致公允价值存在重大不确定性时，经与基金托管人协商确认后，基金管理人应当暂停估值；</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第十四部分  基金资产估值</w:t>
            </w: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八、特殊情况的处理</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1、基金管理人或基金托管人按估值方法的第6项进行估值时，所造成的误差不作为基金资产估值错误处理。</w:t>
            </w: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八、特殊情况的处理</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1、基金管理人或基金托管人按估值方法的第7项进行估值时，所造成的误差不作为基金资产估值错误处理。</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第十八部分  基金的信息披露</w:t>
            </w:r>
          </w:p>
        </w:tc>
        <w:tc>
          <w:tcPr>
            <w:tcW w:w="4536" w:type="dxa"/>
          </w:tcPr>
          <w:p w:rsidR="00662DB0" w:rsidRPr="00207189" w:rsidRDefault="00662DB0" w:rsidP="001E0FF6">
            <w:pPr>
              <w:tabs>
                <w:tab w:val="left" w:pos="3780"/>
              </w:tabs>
              <w:spacing w:line="360" w:lineRule="auto"/>
              <w:textAlignment w:val="bottom"/>
              <w:rPr>
                <w:rFonts w:asciiTheme="minorEastAsia" w:hAnsiTheme="minorEastAsia"/>
                <w:bCs/>
                <w:szCs w:val="21"/>
              </w:rPr>
            </w:pPr>
            <w:r w:rsidRPr="00207189">
              <w:rPr>
                <w:rFonts w:asciiTheme="minorEastAsia" w:hAnsiTheme="minorEastAsia"/>
              </w:rPr>
              <w:t>五</w:t>
            </w:r>
            <w:r w:rsidRPr="00207189">
              <w:rPr>
                <w:rFonts w:asciiTheme="minorEastAsia" w:hAnsiTheme="minorEastAsia"/>
                <w:bCs/>
                <w:szCs w:val="21"/>
              </w:rPr>
              <w:t>、公开披露的基金信息</w:t>
            </w:r>
          </w:p>
          <w:p w:rsidR="00662DB0" w:rsidRPr="00207189" w:rsidRDefault="00662DB0" w:rsidP="001E0FF6">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（六）基金定期报告，包括基金年度报告、基金半年度报告和基金季度报告</w:t>
            </w:r>
          </w:p>
          <w:p w:rsidR="00662DB0" w:rsidRPr="00207189" w:rsidRDefault="00662DB0" w:rsidP="001E0FF6">
            <w:pPr>
              <w:spacing w:line="360" w:lineRule="auto"/>
              <w:rPr>
                <w:rFonts w:asciiTheme="minorEastAsia" w:hAnsiTheme="minorEastAsia"/>
              </w:rPr>
            </w:pPr>
          </w:p>
        </w:tc>
        <w:tc>
          <w:tcPr>
            <w:tcW w:w="4536" w:type="dxa"/>
          </w:tcPr>
          <w:p w:rsidR="00662DB0" w:rsidRPr="00207189" w:rsidRDefault="00662DB0" w:rsidP="001E0FF6">
            <w:pPr>
              <w:tabs>
                <w:tab w:val="left" w:pos="3780"/>
              </w:tabs>
              <w:spacing w:line="360" w:lineRule="auto"/>
              <w:textAlignment w:val="bottom"/>
              <w:rPr>
                <w:rFonts w:asciiTheme="minorEastAsia" w:hAnsiTheme="minorEastAsia"/>
                <w:bCs/>
                <w:szCs w:val="21"/>
              </w:rPr>
            </w:pPr>
            <w:r w:rsidRPr="00207189">
              <w:rPr>
                <w:rFonts w:asciiTheme="minorEastAsia" w:hAnsiTheme="minorEastAsia"/>
              </w:rPr>
              <w:t>五</w:t>
            </w:r>
            <w:r w:rsidRPr="00207189">
              <w:rPr>
                <w:rFonts w:asciiTheme="minorEastAsia" w:hAnsiTheme="minorEastAsia"/>
                <w:bCs/>
                <w:szCs w:val="21"/>
              </w:rPr>
              <w:t>、公开披露的基金信息</w:t>
            </w:r>
          </w:p>
          <w:p w:rsidR="00662DB0" w:rsidRPr="00207189" w:rsidRDefault="00662DB0" w:rsidP="001E0FF6">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（六）基金定期报告，包括基金年度报告、基金半年度报告和基金季度报告</w:t>
            </w:r>
          </w:p>
          <w:p w:rsidR="00662DB0" w:rsidRPr="00207189" w:rsidRDefault="00662DB0" w:rsidP="001E0FF6">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662DB0" w:rsidRPr="00207189" w:rsidRDefault="00662DB0" w:rsidP="001E0FF6">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基金管理人应当在半年度报告和年度报告中披露基金组合资产情况及其流动性风险分析等。</w:t>
            </w:r>
          </w:p>
          <w:p w:rsidR="00662DB0" w:rsidRPr="00207189" w:rsidRDefault="00662DB0" w:rsidP="001E0FF6">
            <w:pPr>
              <w:spacing w:line="360" w:lineRule="auto"/>
              <w:rPr>
                <w:rFonts w:asciiTheme="minorEastAsia" w:hAnsiTheme="minorEastAsia"/>
                <w:bCs/>
                <w:szCs w:val="21"/>
              </w:rPr>
            </w:pPr>
            <w:r w:rsidRPr="00207189">
              <w:rPr>
                <w:rFonts w:asciiTheme="minorEastAsia" w:hAnsiTheme="minorEastAsia" w:hint="eastAsia"/>
                <w:bCs/>
                <w:szCs w:val="21"/>
              </w:rPr>
              <w:t>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第十八部分  基金的信息披露</w:t>
            </w:r>
          </w:p>
        </w:tc>
        <w:tc>
          <w:tcPr>
            <w:tcW w:w="4536" w:type="dxa"/>
          </w:tcPr>
          <w:p w:rsidR="00662DB0" w:rsidRPr="00207189" w:rsidRDefault="00662DB0" w:rsidP="001E0FF6">
            <w:pPr>
              <w:tabs>
                <w:tab w:val="left" w:pos="3780"/>
              </w:tabs>
              <w:spacing w:line="360" w:lineRule="auto"/>
              <w:textAlignment w:val="bottom"/>
              <w:rPr>
                <w:rFonts w:asciiTheme="minorEastAsia" w:hAnsiTheme="minorEastAsia"/>
              </w:rPr>
            </w:pPr>
            <w:r w:rsidRPr="00207189">
              <w:rPr>
                <w:rFonts w:asciiTheme="minorEastAsia" w:hAnsiTheme="minorEastAsia" w:hint="eastAsia"/>
              </w:rPr>
              <w:t>（七）临时报告</w:t>
            </w:r>
          </w:p>
        </w:tc>
        <w:tc>
          <w:tcPr>
            <w:tcW w:w="4536" w:type="dxa"/>
          </w:tcPr>
          <w:p w:rsidR="00662DB0" w:rsidRPr="00207189" w:rsidRDefault="00662DB0" w:rsidP="001E0FF6">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（七）临时报告</w:t>
            </w:r>
          </w:p>
          <w:p w:rsidR="00662DB0" w:rsidRPr="00207189" w:rsidRDefault="00662DB0" w:rsidP="001E0FF6">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662DB0" w:rsidRPr="00207189" w:rsidRDefault="00662DB0" w:rsidP="001E0FF6">
            <w:pPr>
              <w:tabs>
                <w:tab w:val="left" w:pos="3780"/>
              </w:tabs>
              <w:spacing w:line="360" w:lineRule="auto"/>
              <w:textAlignment w:val="bottom"/>
              <w:rPr>
                <w:rFonts w:asciiTheme="minorEastAsia" w:hAnsiTheme="minorEastAsia"/>
              </w:rPr>
            </w:pPr>
            <w:r w:rsidRPr="00207189">
              <w:rPr>
                <w:rFonts w:asciiTheme="minorEastAsia" w:hAnsiTheme="minorEastAsia" w:hint="eastAsia"/>
              </w:rPr>
              <w:t>26、本基金发生涉及基金申购、赎回事项调整或潜在影响投资者赎回等重大事项时；</w:t>
            </w:r>
          </w:p>
          <w:p w:rsidR="00662DB0" w:rsidRPr="00207189" w:rsidRDefault="00662DB0" w:rsidP="001E0FF6">
            <w:pPr>
              <w:tabs>
                <w:tab w:val="left" w:pos="3780"/>
              </w:tabs>
              <w:spacing w:line="360" w:lineRule="auto"/>
              <w:textAlignment w:val="bottom"/>
              <w:rPr>
                <w:rFonts w:asciiTheme="minorEastAsia" w:hAnsiTheme="minorEastAsia"/>
              </w:rPr>
            </w:pPr>
            <w:r w:rsidRPr="00207189">
              <w:rPr>
                <w:rFonts w:asciiTheme="minorEastAsia" w:hAnsiTheme="minorEastAsia" w:hint="eastAsia"/>
              </w:rPr>
              <w:t>27、基金管理人采用摆动定价机制进行估值；</w:t>
            </w:r>
          </w:p>
        </w:tc>
      </w:tr>
    </w:tbl>
    <w:p w:rsidR="00662DB0" w:rsidRPr="00207189" w:rsidRDefault="00662DB0" w:rsidP="00662DB0">
      <w:pPr>
        <w:pStyle w:val="ab"/>
        <w:rPr>
          <w:rFonts w:asciiTheme="minorEastAsia" w:eastAsiaTheme="minorEastAsia" w:hAnsiTheme="minorEastAsia"/>
        </w:rPr>
      </w:pPr>
      <w:bookmarkStart w:id="90" w:name="_Toc509500818"/>
      <w:r w:rsidRPr="00207189">
        <w:rPr>
          <w:rFonts w:asciiTheme="minorEastAsia" w:eastAsiaTheme="minorEastAsia" w:hAnsiTheme="minorEastAsia" w:hint="eastAsia"/>
        </w:rPr>
        <w:t>附件76：《鹏华弘樽灵活配置混合型证券投资基金基金合同》修订对照表</w:t>
      </w:r>
      <w:bookmarkEnd w:id="90"/>
    </w:p>
    <w:tbl>
      <w:tblPr>
        <w:tblStyle w:val="a3"/>
        <w:tblW w:w="0" w:type="auto"/>
        <w:jc w:val="center"/>
        <w:tblLayout w:type="fixed"/>
        <w:tblLook w:val="04A0"/>
      </w:tblPr>
      <w:tblGrid>
        <w:gridCol w:w="1701"/>
        <w:gridCol w:w="4536"/>
        <w:gridCol w:w="4536"/>
      </w:tblGrid>
      <w:tr w:rsidR="00662DB0" w:rsidRPr="00207189" w:rsidTr="001E0FF6">
        <w:trPr>
          <w:jc w:val="center"/>
        </w:trPr>
        <w:tc>
          <w:tcPr>
            <w:tcW w:w="1701" w:type="dxa"/>
          </w:tcPr>
          <w:p w:rsidR="00662DB0" w:rsidRPr="00207189" w:rsidRDefault="00662DB0" w:rsidP="001E0FF6">
            <w:pPr>
              <w:spacing w:line="360" w:lineRule="auto"/>
              <w:jc w:val="center"/>
              <w:rPr>
                <w:rFonts w:asciiTheme="minorEastAsia" w:hAnsiTheme="minorEastAsia"/>
              </w:rPr>
            </w:pPr>
            <w:r w:rsidRPr="00207189">
              <w:rPr>
                <w:rFonts w:asciiTheme="minorEastAsia" w:hAnsiTheme="minorEastAsia" w:hint="eastAsia"/>
              </w:rPr>
              <w:t>基金</w:t>
            </w:r>
            <w:r w:rsidRPr="00207189">
              <w:rPr>
                <w:rFonts w:asciiTheme="minorEastAsia" w:hAnsiTheme="minorEastAsia"/>
              </w:rPr>
              <w:t>合同条款</w:t>
            </w:r>
          </w:p>
        </w:tc>
        <w:tc>
          <w:tcPr>
            <w:tcW w:w="4536" w:type="dxa"/>
          </w:tcPr>
          <w:p w:rsidR="00662DB0" w:rsidRPr="00207189" w:rsidRDefault="00662DB0" w:rsidP="001E0FF6">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前内容</w:t>
            </w:r>
          </w:p>
        </w:tc>
        <w:tc>
          <w:tcPr>
            <w:tcW w:w="4536" w:type="dxa"/>
          </w:tcPr>
          <w:p w:rsidR="00662DB0" w:rsidRPr="00207189" w:rsidRDefault="00662DB0" w:rsidP="001E0FF6">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后内容</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第一部分、前言</w:t>
            </w:r>
          </w:p>
        </w:tc>
        <w:tc>
          <w:tcPr>
            <w:tcW w:w="4536" w:type="dxa"/>
          </w:tcPr>
          <w:p w:rsidR="00662DB0" w:rsidRPr="00207189" w:rsidRDefault="00662DB0" w:rsidP="001E0FF6">
            <w:pPr>
              <w:spacing w:line="360" w:lineRule="auto"/>
              <w:rPr>
                <w:rFonts w:asciiTheme="minorEastAsia" w:hAnsiTheme="minorEastAsia"/>
                <w:bCs/>
              </w:rPr>
            </w:pPr>
            <w:r w:rsidRPr="00207189">
              <w:rPr>
                <w:rFonts w:asciiTheme="minorEastAsia" w:hAnsiTheme="minorEastAsia" w:hint="eastAsia"/>
                <w:bCs/>
              </w:rPr>
              <w:t>一、订立本基金合同的目的、依据和原则</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bCs/>
              </w:rPr>
              <w:t>2、订立本基金合同的依据是《中华人民共和国合同法》(以下简称“《合同法》”)、《中华人民共和国证券投资基金法》（以下简称“《基金法》”)、《公开募集证券投资基金运作管理办法》 (以下简称“《运作办法》”)、《证券投资基金销售管理办法》(以下简称“《销售办法》”)、《证券投资基金信息披露管理办法》(以下简称“《信息披露办法》”)和其他有关法律法规。</w:t>
            </w:r>
          </w:p>
        </w:tc>
        <w:tc>
          <w:tcPr>
            <w:tcW w:w="4536" w:type="dxa"/>
          </w:tcPr>
          <w:p w:rsidR="00662DB0" w:rsidRPr="00207189" w:rsidRDefault="00662DB0" w:rsidP="001E0FF6">
            <w:pPr>
              <w:spacing w:line="360" w:lineRule="auto"/>
              <w:rPr>
                <w:rFonts w:asciiTheme="minorEastAsia" w:hAnsiTheme="minorEastAsia"/>
                <w:bCs/>
                <w:szCs w:val="21"/>
              </w:rPr>
            </w:pPr>
            <w:r w:rsidRPr="00207189">
              <w:rPr>
                <w:rFonts w:asciiTheme="minorEastAsia" w:hAnsiTheme="minorEastAsia" w:hint="eastAsia"/>
                <w:bCs/>
                <w:szCs w:val="21"/>
              </w:rPr>
              <w:t>一、订立本基金合同的目的、依据和原则</w:t>
            </w:r>
          </w:p>
          <w:p w:rsidR="00662DB0" w:rsidRPr="00207189" w:rsidRDefault="00662DB0" w:rsidP="001E0FF6">
            <w:pPr>
              <w:spacing w:line="360" w:lineRule="auto"/>
              <w:rPr>
                <w:rFonts w:asciiTheme="minorEastAsia" w:hAnsiTheme="minorEastAsia"/>
                <w:bCs/>
              </w:rPr>
            </w:pPr>
            <w:r w:rsidRPr="00207189">
              <w:rPr>
                <w:rFonts w:asciiTheme="minorEastAsia" w:hAnsiTheme="minorEastAsia" w:hint="eastAsia"/>
                <w:bCs/>
              </w:rPr>
              <w:t>2、订立本基金合同的依据是《中华人民共和国合同法》(以下简称“《合同法》”)、《中华人民共和国证券投资基金法》（以下简称“《基金法》”)、《公开募集证券投资基金运作管理办法》 (以下简称“《运作办法》”)、《证券投资基金销售管理办法》(以下简称“《销售办法》”)、《证券投资基金信息披露管理办法》(以下简称“《信息披露办法》”)、《公开募集开放式证券投资基金流动性风险管理规定》（以下简称“《流动性规定》”）和其他有关法律法规。</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第二部分、释义</w:t>
            </w:r>
          </w:p>
        </w:tc>
        <w:tc>
          <w:tcPr>
            <w:tcW w:w="4536" w:type="dxa"/>
          </w:tcPr>
          <w:p w:rsidR="00662DB0" w:rsidRPr="00207189" w:rsidRDefault="00662DB0" w:rsidP="001E0FF6">
            <w:pPr>
              <w:spacing w:line="360" w:lineRule="auto"/>
              <w:rPr>
                <w:rFonts w:asciiTheme="minorEastAsia" w:hAnsiTheme="minorEastAsia"/>
              </w:rPr>
            </w:pP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增加：</w:t>
            </w:r>
          </w:p>
          <w:p w:rsidR="00662DB0" w:rsidRPr="00207189" w:rsidRDefault="00662DB0" w:rsidP="001E0FF6">
            <w:pPr>
              <w:spacing w:line="360" w:lineRule="auto"/>
              <w:rPr>
                <w:rFonts w:asciiTheme="minorEastAsia" w:hAnsiTheme="minorEastAsia"/>
                <w:bCs/>
                <w:szCs w:val="21"/>
              </w:rPr>
            </w:pPr>
            <w:r w:rsidRPr="00207189">
              <w:rPr>
                <w:rFonts w:asciiTheme="minorEastAsia" w:hAnsiTheme="minorEastAsia" w:hint="eastAsia"/>
                <w:bCs/>
                <w:szCs w:val="21"/>
              </w:rPr>
              <w:t>13、《流动性规定》：指中国证监会2017年8月31日颁布、同年10月1日实施的《公开募集开放式证券投资基金流动性风险管理规定》及颁布机关对其不时做出的修订</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第二部分、释义</w:t>
            </w:r>
          </w:p>
        </w:tc>
        <w:tc>
          <w:tcPr>
            <w:tcW w:w="4536" w:type="dxa"/>
          </w:tcPr>
          <w:p w:rsidR="00662DB0" w:rsidRPr="00207189" w:rsidRDefault="00662DB0" w:rsidP="001E0FF6">
            <w:pPr>
              <w:spacing w:line="360" w:lineRule="auto"/>
              <w:rPr>
                <w:rFonts w:asciiTheme="minorEastAsia" w:hAnsiTheme="minorEastAsia"/>
              </w:rPr>
            </w:pP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增加：</w:t>
            </w:r>
          </w:p>
          <w:p w:rsidR="00662DB0" w:rsidRPr="00207189" w:rsidRDefault="00662DB0" w:rsidP="001E0FF6">
            <w:pPr>
              <w:spacing w:line="360" w:lineRule="auto"/>
              <w:rPr>
                <w:rFonts w:asciiTheme="minorEastAsia" w:hAnsiTheme="minorEastAsia"/>
                <w:bCs/>
              </w:rPr>
            </w:pPr>
            <w:r w:rsidRPr="00207189">
              <w:rPr>
                <w:rFonts w:asciiTheme="minorEastAsia" w:hAnsiTheme="minorEastAsia" w:hint="eastAsia"/>
                <w:bCs/>
              </w:rPr>
              <w:t>48、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rsidR="00662DB0" w:rsidRPr="00207189" w:rsidRDefault="00662DB0" w:rsidP="001E0FF6">
            <w:pPr>
              <w:spacing w:line="360" w:lineRule="auto"/>
              <w:rPr>
                <w:rFonts w:asciiTheme="minorEastAsia" w:hAnsiTheme="minorEastAsia"/>
                <w:bCs/>
              </w:rPr>
            </w:pPr>
            <w:r w:rsidRPr="00207189">
              <w:rPr>
                <w:rFonts w:asciiTheme="minorEastAsia" w:hAnsiTheme="minorEastAsia" w:hint="eastAsia"/>
                <w:bCs/>
              </w:rPr>
              <w:t>49、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第六部分、基金份额的申购与赎回</w:t>
            </w:r>
          </w:p>
        </w:tc>
        <w:tc>
          <w:tcPr>
            <w:tcW w:w="4536" w:type="dxa"/>
          </w:tcPr>
          <w:p w:rsidR="00662DB0" w:rsidRPr="00207189" w:rsidRDefault="00662DB0" w:rsidP="001E0FF6">
            <w:pPr>
              <w:spacing w:line="360" w:lineRule="auto"/>
              <w:rPr>
                <w:rFonts w:asciiTheme="minorEastAsia" w:hAnsiTheme="minorEastAsia"/>
                <w:bCs/>
                <w:szCs w:val="21"/>
              </w:rPr>
            </w:pPr>
            <w:r w:rsidRPr="00207189">
              <w:rPr>
                <w:rFonts w:asciiTheme="minorEastAsia" w:hAnsiTheme="minorEastAsia"/>
                <w:bCs/>
                <w:szCs w:val="21"/>
              </w:rPr>
              <w:t>五、申购和赎回的数量限制</w:t>
            </w:r>
          </w:p>
          <w:p w:rsidR="00662DB0" w:rsidRPr="00207189" w:rsidRDefault="00662DB0" w:rsidP="001E0FF6">
            <w:pPr>
              <w:spacing w:line="360" w:lineRule="auto"/>
              <w:rPr>
                <w:rFonts w:asciiTheme="minorEastAsia" w:hAnsiTheme="minorEastAsia"/>
              </w:rPr>
            </w:pPr>
          </w:p>
        </w:tc>
        <w:tc>
          <w:tcPr>
            <w:tcW w:w="4536" w:type="dxa"/>
          </w:tcPr>
          <w:p w:rsidR="00662DB0" w:rsidRPr="00207189" w:rsidRDefault="00662DB0" w:rsidP="001E0FF6">
            <w:pPr>
              <w:spacing w:line="360" w:lineRule="auto"/>
              <w:rPr>
                <w:rFonts w:asciiTheme="minorEastAsia" w:hAnsiTheme="minorEastAsia"/>
                <w:bCs/>
              </w:rPr>
            </w:pPr>
            <w:r w:rsidRPr="00207189">
              <w:rPr>
                <w:rFonts w:asciiTheme="minorEastAsia" w:hAnsiTheme="minorEastAsia"/>
                <w:bCs/>
              </w:rPr>
              <w:t>五、申购和赎回的数量限制</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增加：</w:t>
            </w:r>
          </w:p>
          <w:p w:rsidR="00662DB0" w:rsidRPr="00207189" w:rsidRDefault="00662DB0" w:rsidP="001E0FF6">
            <w:pPr>
              <w:spacing w:line="360" w:lineRule="auto"/>
              <w:rPr>
                <w:rFonts w:asciiTheme="minorEastAsia" w:hAnsiTheme="minorEastAsia"/>
                <w:bCs/>
              </w:rPr>
            </w:pPr>
            <w:r w:rsidRPr="00207189">
              <w:rPr>
                <w:rFonts w:asciiTheme="minorEastAsia" w:hAnsiTheme="minorEastAsia" w:hint="eastAsia"/>
                <w:bCs/>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662DB0" w:rsidRPr="00207189" w:rsidTr="001E0FF6">
        <w:trPr>
          <w:jc w:val="center"/>
        </w:trPr>
        <w:tc>
          <w:tcPr>
            <w:tcW w:w="1701" w:type="dxa"/>
          </w:tcPr>
          <w:p w:rsidR="00662DB0" w:rsidRPr="00207189" w:rsidDel="00AA18BD" w:rsidRDefault="00662DB0" w:rsidP="001E0FF6">
            <w:pPr>
              <w:spacing w:line="360" w:lineRule="auto"/>
              <w:rPr>
                <w:rFonts w:asciiTheme="minorEastAsia" w:hAnsiTheme="minorEastAsia"/>
              </w:rPr>
            </w:pPr>
            <w:r w:rsidRPr="00207189">
              <w:rPr>
                <w:rFonts w:asciiTheme="minorEastAsia" w:hAnsiTheme="minorEastAsia" w:hint="eastAsia"/>
              </w:rPr>
              <w:t>第六部分、基金份额的申购与赎回</w:t>
            </w:r>
          </w:p>
        </w:tc>
        <w:tc>
          <w:tcPr>
            <w:tcW w:w="4536" w:type="dxa"/>
          </w:tcPr>
          <w:p w:rsidR="00662DB0" w:rsidRPr="00207189" w:rsidRDefault="00662DB0" w:rsidP="001E0FF6">
            <w:pPr>
              <w:spacing w:line="360" w:lineRule="auto"/>
              <w:rPr>
                <w:rFonts w:asciiTheme="minorEastAsia" w:hAnsiTheme="minorEastAsia"/>
                <w:bCs/>
              </w:rPr>
            </w:pPr>
            <w:r w:rsidRPr="00207189">
              <w:rPr>
                <w:rFonts w:asciiTheme="minorEastAsia" w:hAnsiTheme="minorEastAsia"/>
                <w:bCs/>
              </w:rPr>
              <w:t>六、申购和赎回的价格、费用及其用途</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bCs/>
              </w:rPr>
              <w:t>3、赎回金额的计算及处理方式：本基金赎回金额的计算详见《招募说明书》，赎回金额单位为元。本基金的赎回费率由基金管理人决定，并在招募说明书中列示。赎回金额为按实际确认的有效赎回份额乘以当日基金份额净值并扣除相应的费用，赎回金额单位为元。上述计算结果均按四舍五入方法，保留到小数点后2位，由此产生的收益或损失由基金财产承担。</w:t>
            </w: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tc>
        <w:tc>
          <w:tcPr>
            <w:tcW w:w="4536" w:type="dxa"/>
          </w:tcPr>
          <w:p w:rsidR="00662DB0" w:rsidRPr="00207189" w:rsidRDefault="00662DB0" w:rsidP="001E0FF6">
            <w:pPr>
              <w:spacing w:line="360" w:lineRule="auto"/>
              <w:rPr>
                <w:rFonts w:asciiTheme="minorEastAsia" w:hAnsiTheme="minorEastAsia"/>
                <w:bCs/>
              </w:rPr>
            </w:pPr>
            <w:r w:rsidRPr="00207189">
              <w:rPr>
                <w:rFonts w:asciiTheme="minorEastAsia" w:hAnsiTheme="minorEastAsia"/>
                <w:bCs/>
              </w:rPr>
              <w:t>六、申购和赎回的价格、费用及其用途</w:t>
            </w:r>
          </w:p>
          <w:p w:rsidR="00662DB0" w:rsidRPr="00207189" w:rsidRDefault="00662DB0" w:rsidP="001E0FF6">
            <w:pPr>
              <w:spacing w:line="360" w:lineRule="auto"/>
              <w:rPr>
                <w:rFonts w:asciiTheme="minorEastAsia" w:hAnsiTheme="minorEastAsia"/>
                <w:bCs/>
              </w:rPr>
            </w:pPr>
            <w:r w:rsidRPr="00207189">
              <w:rPr>
                <w:rFonts w:asciiTheme="minorEastAsia" w:hAnsiTheme="minorEastAsia" w:hint="eastAsia"/>
                <w:bCs/>
              </w:rPr>
              <w:t>3、赎回金额的计算及处理方式：本基金赎回金额的计算详见《招募说明书》，赎回金额单位为元。本基金的赎回费率由基金管理人决定，并在招募说明书中列示。本基金对持续持有期少于7日的投资者收取不低于1.5%的赎回费，并将上述赎回费全额计入基金财产。赎回金额为按实际确认的有效赎回份额乘以当日基金份额净值并扣除相应的费用，赎回金额单位为元。上述计算结果均按四舍五入方法，保留到小数点后2位，由此产生的收益或损失由基金财产承担。</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bCs/>
              </w:rPr>
              <w:t>7、当发生大额申购或赎回情形时，基金管理人可以采用摆动定价机制，以确保基金估值的公平性。具体处理原则与操作规范遵循相关法律法规以及监管部门、自律规则的规定。</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第六部分、基金份额的申购与赎回</w:t>
            </w:r>
          </w:p>
        </w:tc>
        <w:tc>
          <w:tcPr>
            <w:tcW w:w="4536" w:type="dxa"/>
          </w:tcPr>
          <w:p w:rsidR="00662DB0" w:rsidRPr="00207189" w:rsidRDefault="00662DB0" w:rsidP="001E0FF6">
            <w:pPr>
              <w:spacing w:line="360" w:lineRule="auto"/>
              <w:rPr>
                <w:rFonts w:asciiTheme="minorEastAsia" w:hAnsiTheme="minorEastAsia"/>
                <w:bCs/>
              </w:rPr>
            </w:pPr>
            <w:r w:rsidRPr="00207189">
              <w:rPr>
                <w:rFonts w:asciiTheme="minorEastAsia" w:hAnsiTheme="minorEastAsia"/>
                <w:bCs/>
              </w:rPr>
              <w:t>七、拒绝或暂停申购的情形</w:t>
            </w: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bCs/>
              </w:rPr>
            </w:pPr>
            <w:r w:rsidRPr="00207189">
              <w:rPr>
                <w:rFonts w:asciiTheme="minorEastAsia" w:hAnsiTheme="minorEastAsia" w:hint="eastAsia"/>
                <w:bCs/>
              </w:rPr>
              <w:t>发生上述第1、2、3、5、</w:t>
            </w:r>
            <w:r w:rsidRPr="00207189">
              <w:rPr>
                <w:rFonts w:asciiTheme="minorEastAsia" w:hAnsiTheme="minorEastAsia"/>
                <w:bCs/>
              </w:rPr>
              <w:t>6</w:t>
            </w:r>
            <w:r w:rsidRPr="00207189">
              <w:rPr>
                <w:rFonts w:asciiTheme="minorEastAsia" w:hAnsiTheme="minorEastAsia" w:hint="eastAsia"/>
                <w:bCs/>
              </w:rPr>
              <w:t>项暂停申购情形时且基金管理人决定暂停申购的，基金管理人应当根据有关规定在指定媒介上刊登暂停申购公告。如果投资人的申购申请被拒绝，被拒绝的申购款项将退还给投资人。在暂停申购的情况消除时，基金管理人应及时恢复申购业务的办理。</w:t>
            </w:r>
          </w:p>
        </w:tc>
        <w:tc>
          <w:tcPr>
            <w:tcW w:w="4536" w:type="dxa"/>
          </w:tcPr>
          <w:p w:rsidR="00662DB0" w:rsidRPr="00207189" w:rsidRDefault="00662DB0" w:rsidP="001E0FF6">
            <w:pPr>
              <w:spacing w:line="360" w:lineRule="auto"/>
              <w:rPr>
                <w:rFonts w:asciiTheme="minorEastAsia" w:hAnsiTheme="minorEastAsia"/>
                <w:bCs/>
              </w:rPr>
            </w:pPr>
            <w:r w:rsidRPr="00207189">
              <w:rPr>
                <w:rFonts w:asciiTheme="minorEastAsia" w:hAnsiTheme="minorEastAsia"/>
                <w:bCs/>
              </w:rPr>
              <w:t>七、拒绝或暂停申购的情形</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增加：</w:t>
            </w:r>
          </w:p>
          <w:p w:rsidR="00662DB0" w:rsidRPr="00207189" w:rsidRDefault="00662DB0" w:rsidP="001E0FF6">
            <w:pPr>
              <w:spacing w:line="360" w:lineRule="auto"/>
              <w:rPr>
                <w:rFonts w:asciiTheme="minorEastAsia" w:hAnsiTheme="minorEastAsia"/>
                <w:bCs/>
              </w:rPr>
            </w:pPr>
            <w:r w:rsidRPr="00207189">
              <w:rPr>
                <w:rFonts w:asciiTheme="minorEastAsia" w:hAnsiTheme="minorEastAsia" w:hint="eastAsia"/>
                <w:bCs/>
              </w:rPr>
              <w:t>6、基金管理人接受某笔或者某些申购申请有可能导致单一投资者持有基金份额的比例达到或者超过50%，或者变相规避50%集中度的情形时。</w:t>
            </w:r>
          </w:p>
          <w:p w:rsidR="00662DB0" w:rsidRPr="00207189" w:rsidRDefault="00662DB0" w:rsidP="001E0FF6">
            <w:pPr>
              <w:spacing w:line="360" w:lineRule="auto"/>
              <w:rPr>
                <w:rFonts w:asciiTheme="minorEastAsia" w:hAnsiTheme="minorEastAsia"/>
                <w:bCs/>
              </w:rPr>
            </w:pPr>
            <w:r w:rsidRPr="00207189">
              <w:rPr>
                <w:rFonts w:asciiTheme="minorEastAsia" w:hAnsiTheme="minorEastAsia" w:hint="eastAsia"/>
                <w:bCs/>
              </w:rPr>
              <w:t>7、当前一估值日基金资产净值50%以上的资产出现无可参考的活跃市场价格且采用估值技术仍导致公允价值存在重大不确定性时，经与基金托管人协商确认后，基金管理人应当暂停接受基金申购申请。</w:t>
            </w:r>
          </w:p>
          <w:p w:rsidR="00662DB0" w:rsidRPr="00207189" w:rsidRDefault="00662DB0" w:rsidP="001E0FF6">
            <w:pPr>
              <w:spacing w:line="360" w:lineRule="auto"/>
              <w:rPr>
                <w:rFonts w:asciiTheme="minorEastAsia" w:hAnsiTheme="minorEastAsia"/>
                <w:bCs/>
              </w:rPr>
            </w:pPr>
            <w:r w:rsidRPr="00207189">
              <w:rPr>
                <w:rFonts w:asciiTheme="minorEastAsia" w:hAnsiTheme="minorEastAsia" w:hint="eastAsia"/>
                <w:bCs/>
              </w:rPr>
              <w:t>发生上述第1、2、3、5、7、8项暂停申购情形时且基金管理人决定暂停申购的，基金管理人应当根据有关规定在指定媒介上刊登暂停申购公告。如果投资人的申购申请被全部或部分拒绝的，被拒绝的申购款项将退还给投资人。在暂停申购的情况消除时，基金管理人应及时恢复申购业务的办理。</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第六部分、基金份额的申购与赎回</w:t>
            </w:r>
          </w:p>
        </w:tc>
        <w:tc>
          <w:tcPr>
            <w:tcW w:w="4536" w:type="dxa"/>
          </w:tcPr>
          <w:p w:rsidR="00662DB0" w:rsidRPr="00207189" w:rsidRDefault="00662DB0" w:rsidP="001E0FF6">
            <w:pPr>
              <w:spacing w:line="360" w:lineRule="auto"/>
              <w:rPr>
                <w:rFonts w:asciiTheme="minorEastAsia" w:hAnsiTheme="minorEastAsia"/>
                <w:bCs/>
              </w:rPr>
            </w:pPr>
            <w:r w:rsidRPr="00207189">
              <w:rPr>
                <w:rFonts w:asciiTheme="minorEastAsia" w:hAnsiTheme="minorEastAsia"/>
                <w:bCs/>
              </w:rPr>
              <w:t>八、暂停赎回或延缓支付赎回款项的情形</w:t>
            </w:r>
          </w:p>
          <w:p w:rsidR="00662DB0" w:rsidRPr="00207189" w:rsidRDefault="00662DB0" w:rsidP="001E0FF6">
            <w:pPr>
              <w:spacing w:line="360" w:lineRule="auto"/>
              <w:rPr>
                <w:rFonts w:asciiTheme="minorEastAsia" w:hAnsiTheme="minorEastAsia"/>
              </w:rPr>
            </w:pPr>
          </w:p>
        </w:tc>
        <w:tc>
          <w:tcPr>
            <w:tcW w:w="4536" w:type="dxa"/>
          </w:tcPr>
          <w:p w:rsidR="00662DB0" w:rsidRPr="00207189" w:rsidRDefault="00662DB0" w:rsidP="001E0FF6">
            <w:pPr>
              <w:spacing w:line="360" w:lineRule="auto"/>
              <w:rPr>
                <w:rFonts w:asciiTheme="minorEastAsia" w:hAnsiTheme="minorEastAsia"/>
                <w:bCs/>
              </w:rPr>
            </w:pPr>
            <w:r w:rsidRPr="00207189">
              <w:rPr>
                <w:rFonts w:asciiTheme="minorEastAsia" w:hAnsiTheme="minorEastAsia"/>
                <w:bCs/>
              </w:rPr>
              <w:t>八、暂停赎回或延缓支付赎回款项的情形</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662DB0" w:rsidRPr="00207189" w:rsidRDefault="00662DB0" w:rsidP="001E0FF6">
            <w:pPr>
              <w:spacing w:line="360" w:lineRule="auto"/>
              <w:rPr>
                <w:rFonts w:asciiTheme="minorEastAsia" w:hAnsiTheme="minorEastAsia"/>
                <w:bCs/>
              </w:rPr>
            </w:pPr>
            <w:r w:rsidRPr="00207189">
              <w:rPr>
                <w:rFonts w:asciiTheme="minorEastAsia" w:hAnsiTheme="minorEastAsia" w:hint="eastAsia"/>
                <w:bCs/>
              </w:rPr>
              <w:t>6、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第六部分、基金份额的申购与赎回</w:t>
            </w:r>
          </w:p>
        </w:tc>
        <w:tc>
          <w:tcPr>
            <w:tcW w:w="4536" w:type="dxa"/>
          </w:tcPr>
          <w:p w:rsidR="00662DB0" w:rsidRPr="00207189" w:rsidRDefault="00662DB0" w:rsidP="001E0FF6">
            <w:pPr>
              <w:spacing w:line="360" w:lineRule="auto"/>
              <w:rPr>
                <w:rFonts w:asciiTheme="minorEastAsia" w:hAnsiTheme="minorEastAsia"/>
                <w:bCs/>
                <w:szCs w:val="21"/>
              </w:rPr>
            </w:pPr>
            <w:r w:rsidRPr="00207189">
              <w:rPr>
                <w:rFonts w:asciiTheme="minorEastAsia" w:hAnsiTheme="minorEastAsia"/>
                <w:bCs/>
                <w:szCs w:val="21"/>
              </w:rPr>
              <w:t>九、巨额赎回的情形及处理方式</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2、巨额赎回的处理方式</w:t>
            </w:r>
          </w:p>
        </w:tc>
        <w:tc>
          <w:tcPr>
            <w:tcW w:w="4536" w:type="dxa"/>
          </w:tcPr>
          <w:p w:rsidR="00662DB0" w:rsidRPr="00207189" w:rsidRDefault="00662DB0" w:rsidP="001E0FF6">
            <w:pPr>
              <w:spacing w:line="360" w:lineRule="auto"/>
              <w:rPr>
                <w:rFonts w:asciiTheme="minorEastAsia" w:hAnsiTheme="minorEastAsia"/>
                <w:bCs/>
                <w:szCs w:val="21"/>
              </w:rPr>
            </w:pPr>
            <w:r w:rsidRPr="00207189">
              <w:rPr>
                <w:rFonts w:asciiTheme="minorEastAsia" w:hAnsiTheme="minorEastAsia"/>
                <w:bCs/>
                <w:szCs w:val="21"/>
              </w:rPr>
              <w:t>九、巨额赎回的情形及处理方式</w:t>
            </w:r>
          </w:p>
          <w:p w:rsidR="00662DB0" w:rsidRPr="00207189" w:rsidRDefault="00662DB0" w:rsidP="001E0FF6">
            <w:pPr>
              <w:spacing w:line="360" w:lineRule="auto"/>
              <w:rPr>
                <w:rFonts w:asciiTheme="minorEastAsia" w:hAnsiTheme="minorEastAsia"/>
                <w:bCs/>
                <w:szCs w:val="21"/>
              </w:rPr>
            </w:pPr>
            <w:r w:rsidRPr="00207189">
              <w:rPr>
                <w:rFonts w:asciiTheme="minorEastAsia" w:hAnsiTheme="minorEastAsia"/>
                <w:bCs/>
                <w:szCs w:val="21"/>
              </w:rPr>
              <w:t>2、巨额赎回的处理方式</w:t>
            </w:r>
          </w:p>
          <w:p w:rsidR="00662DB0" w:rsidRPr="00207189" w:rsidRDefault="00662DB0" w:rsidP="001E0FF6">
            <w:pPr>
              <w:spacing w:line="360" w:lineRule="auto"/>
              <w:rPr>
                <w:rFonts w:asciiTheme="minorEastAsia" w:hAnsiTheme="minorEastAsia"/>
                <w:bCs/>
                <w:szCs w:val="21"/>
              </w:rPr>
            </w:pPr>
            <w:r w:rsidRPr="00207189">
              <w:rPr>
                <w:rFonts w:asciiTheme="minorEastAsia" w:hAnsiTheme="minorEastAsia" w:hint="eastAsia"/>
                <w:bCs/>
                <w:szCs w:val="21"/>
              </w:rPr>
              <w:t>增加：</w:t>
            </w:r>
          </w:p>
          <w:p w:rsidR="00662DB0" w:rsidRPr="00207189" w:rsidRDefault="00662DB0" w:rsidP="001E0FF6">
            <w:pPr>
              <w:spacing w:line="360" w:lineRule="auto"/>
              <w:rPr>
                <w:rFonts w:asciiTheme="minorEastAsia" w:hAnsiTheme="minorEastAsia"/>
                <w:bCs/>
                <w:szCs w:val="21"/>
              </w:rPr>
            </w:pPr>
            <w:r w:rsidRPr="00207189">
              <w:rPr>
                <w:rFonts w:asciiTheme="minorEastAsia" w:hAnsiTheme="minorEastAsia" w:hint="eastAsia"/>
                <w:bCs/>
                <w:szCs w:val="21"/>
              </w:rPr>
              <w:t>（4）若基金发生巨额赎回，在当日存在单个基金份额持有人超过上一开放日基金总份额10%以上的赎回申请（“大额赎回申请人”）的情形下，基金管理人可以延期办理赎回申请。对其他赎回申请人（“小额赎回申请人”）和大额赎回申请人10%以内的赎回申请在当日根据前述“（1）全额赎回”或“（2）部分延期赎回”的约定方式办理，在仍可接受赎回申请的范围内对大额赎回申请人超过10%的赎回申请按比例确认。对当日未予确认的赎回申请进行延期办理。对于未能赎回部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第十二部分、基金的投资</w:t>
            </w: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二、投资范围</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bCs/>
                <w:szCs w:val="21"/>
              </w:rPr>
              <w:t>基金的投资组合比例为：股票资产占基金资产的比例为0%－95%；基金保留的现金或者投资于到期日在一年以内的政府债券的比例合计不低于基金资产净值的5%。</w:t>
            </w: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二、投资范围</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w:t>
            </w:r>
          </w:p>
          <w:p w:rsidR="00662DB0" w:rsidRPr="00207189" w:rsidRDefault="00662DB0" w:rsidP="001E0FF6">
            <w:pPr>
              <w:spacing w:line="360" w:lineRule="auto"/>
              <w:rPr>
                <w:rFonts w:asciiTheme="minorEastAsia" w:hAnsiTheme="minorEastAsia"/>
                <w:bCs/>
                <w:szCs w:val="21"/>
              </w:rPr>
            </w:pPr>
            <w:r w:rsidRPr="00207189">
              <w:rPr>
                <w:rFonts w:asciiTheme="minorEastAsia" w:hAnsiTheme="minorEastAsia" w:hint="eastAsia"/>
                <w:bCs/>
                <w:szCs w:val="21"/>
              </w:rPr>
              <w:t>基金的投资组合比例为：股票资产占基金资产的比例为0%－95%；基金保留的现金或者投资于到期日在一年以内的政府债券的比例合计不低于基金资产净值的5%，其中现金不包括结算备付金、存出保证金、应收申购款等。</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第十二部分、基金的投资</w:t>
            </w:r>
          </w:p>
        </w:tc>
        <w:tc>
          <w:tcPr>
            <w:tcW w:w="4536" w:type="dxa"/>
          </w:tcPr>
          <w:p w:rsidR="00662DB0" w:rsidRPr="00207189" w:rsidRDefault="00662DB0" w:rsidP="001E0FF6">
            <w:pPr>
              <w:spacing w:line="360" w:lineRule="auto"/>
              <w:rPr>
                <w:rFonts w:asciiTheme="minorEastAsia" w:hAnsiTheme="minorEastAsia"/>
                <w:bCs/>
              </w:rPr>
            </w:pPr>
            <w:r w:rsidRPr="00207189">
              <w:rPr>
                <w:rFonts w:asciiTheme="minorEastAsia" w:hAnsiTheme="minorEastAsia"/>
                <w:bCs/>
              </w:rPr>
              <w:t>四、投资限制</w:t>
            </w:r>
          </w:p>
          <w:p w:rsidR="00662DB0" w:rsidRPr="00207189" w:rsidRDefault="00662DB0" w:rsidP="001E0FF6">
            <w:pPr>
              <w:spacing w:line="360" w:lineRule="auto"/>
              <w:rPr>
                <w:rFonts w:asciiTheme="minorEastAsia" w:hAnsiTheme="minorEastAsia"/>
                <w:bCs/>
              </w:rPr>
            </w:pPr>
            <w:r w:rsidRPr="00207189">
              <w:rPr>
                <w:rFonts w:asciiTheme="minorEastAsia" w:hAnsiTheme="minorEastAsia"/>
                <w:bCs/>
              </w:rPr>
              <w:t>1、组合限制</w:t>
            </w:r>
          </w:p>
          <w:p w:rsidR="00662DB0" w:rsidRPr="00207189" w:rsidRDefault="00662DB0" w:rsidP="001E0FF6">
            <w:pPr>
              <w:spacing w:line="360" w:lineRule="auto"/>
              <w:rPr>
                <w:rFonts w:asciiTheme="minorEastAsia" w:hAnsiTheme="minorEastAsia"/>
                <w:bCs/>
              </w:rPr>
            </w:pPr>
            <w:r w:rsidRPr="00207189">
              <w:rPr>
                <w:rFonts w:asciiTheme="minorEastAsia" w:hAnsiTheme="minorEastAsia"/>
                <w:bCs/>
              </w:rPr>
              <w:t>基金的投资组合应遵循以下限制：</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w:t>
            </w:r>
          </w:p>
          <w:p w:rsidR="00662DB0" w:rsidRPr="00207189" w:rsidRDefault="00662DB0" w:rsidP="001E0FF6">
            <w:pPr>
              <w:spacing w:line="360" w:lineRule="auto"/>
              <w:rPr>
                <w:rFonts w:asciiTheme="minorEastAsia" w:hAnsiTheme="minorEastAsia"/>
                <w:bCs/>
                <w:szCs w:val="21"/>
              </w:rPr>
            </w:pPr>
            <w:r w:rsidRPr="00207189">
              <w:rPr>
                <w:rFonts w:asciiTheme="minorEastAsia" w:hAnsiTheme="minorEastAsia" w:hint="eastAsia"/>
                <w:bCs/>
                <w:szCs w:val="21"/>
              </w:rPr>
              <w:t>（2）保持不低于基金资产净值5%的现金或者到期日在一年以内的政府债券；</w:t>
            </w:r>
          </w:p>
          <w:p w:rsidR="00662DB0" w:rsidRPr="00207189" w:rsidRDefault="00662DB0" w:rsidP="001E0FF6">
            <w:pPr>
              <w:spacing w:line="360" w:lineRule="auto"/>
              <w:rPr>
                <w:rFonts w:asciiTheme="minorEastAsia" w:hAnsiTheme="minorEastAsia"/>
                <w:bCs/>
                <w:szCs w:val="21"/>
              </w:rPr>
            </w:pPr>
            <w:r w:rsidRPr="00207189">
              <w:rPr>
                <w:rFonts w:asciiTheme="minorEastAsia" w:hAnsiTheme="minorEastAsia" w:hint="eastAsia"/>
                <w:bCs/>
                <w:szCs w:val="21"/>
              </w:rPr>
              <w:t>……</w:t>
            </w: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bCs/>
              </w:rPr>
              <w:t>除上述第（12）条外，因证券市场波动、上市公司合并、基金规模变动等基金管理人之外的因素致使基金投资比例不符合上述规定投资比例的，基金管理人应当在10个交易日内进行调整，但中国证监会规定的特殊情形除外。</w:t>
            </w:r>
          </w:p>
        </w:tc>
        <w:tc>
          <w:tcPr>
            <w:tcW w:w="4536" w:type="dxa"/>
          </w:tcPr>
          <w:p w:rsidR="00662DB0" w:rsidRPr="00207189" w:rsidRDefault="00662DB0" w:rsidP="001E0FF6">
            <w:pPr>
              <w:spacing w:line="360" w:lineRule="auto"/>
              <w:rPr>
                <w:rFonts w:asciiTheme="minorEastAsia" w:hAnsiTheme="minorEastAsia"/>
                <w:bCs/>
              </w:rPr>
            </w:pPr>
            <w:r w:rsidRPr="00207189">
              <w:rPr>
                <w:rFonts w:asciiTheme="minorEastAsia" w:hAnsiTheme="minorEastAsia"/>
                <w:bCs/>
              </w:rPr>
              <w:t>四、投资限制</w:t>
            </w:r>
          </w:p>
          <w:p w:rsidR="00662DB0" w:rsidRPr="00207189" w:rsidRDefault="00662DB0" w:rsidP="001E0FF6">
            <w:pPr>
              <w:spacing w:line="360" w:lineRule="auto"/>
              <w:rPr>
                <w:rFonts w:asciiTheme="minorEastAsia" w:hAnsiTheme="minorEastAsia"/>
                <w:bCs/>
              </w:rPr>
            </w:pPr>
            <w:r w:rsidRPr="00207189">
              <w:rPr>
                <w:rFonts w:asciiTheme="minorEastAsia" w:hAnsiTheme="minorEastAsia"/>
                <w:bCs/>
              </w:rPr>
              <w:t>1、组合限制</w:t>
            </w:r>
          </w:p>
          <w:p w:rsidR="00662DB0" w:rsidRPr="00207189" w:rsidRDefault="00662DB0" w:rsidP="001E0FF6">
            <w:pPr>
              <w:spacing w:line="360" w:lineRule="auto"/>
              <w:rPr>
                <w:rFonts w:asciiTheme="minorEastAsia" w:hAnsiTheme="minorEastAsia"/>
                <w:bCs/>
              </w:rPr>
            </w:pPr>
            <w:r w:rsidRPr="00207189">
              <w:rPr>
                <w:rFonts w:asciiTheme="minorEastAsia" w:hAnsiTheme="minorEastAsia"/>
                <w:bCs/>
              </w:rPr>
              <w:t>基金的投资组合应遵循以下限制：</w:t>
            </w:r>
          </w:p>
          <w:p w:rsidR="00662DB0" w:rsidRPr="00207189" w:rsidRDefault="00662DB0" w:rsidP="001E0FF6">
            <w:pPr>
              <w:spacing w:line="360" w:lineRule="auto"/>
              <w:rPr>
                <w:rFonts w:asciiTheme="minorEastAsia" w:hAnsiTheme="minorEastAsia"/>
                <w:bCs/>
              </w:rPr>
            </w:pPr>
            <w:r w:rsidRPr="00207189">
              <w:rPr>
                <w:rFonts w:asciiTheme="minorEastAsia" w:hAnsiTheme="minorEastAsia" w:hint="eastAsia"/>
                <w:bCs/>
              </w:rPr>
              <w:t>……</w:t>
            </w:r>
          </w:p>
          <w:p w:rsidR="00662DB0" w:rsidRPr="00207189" w:rsidRDefault="00662DB0" w:rsidP="001E0FF6">
            <w:pPr>
              <w:spacing w:line="360" w:lineRule="auto"/>
              <w:rPr>
                <w:rFonts w:asciiTheme="minorEastAsia" w:hAnsiTheme="minorEastAsia"/>
                <w:bCs/>
              </w:rPr>
            </w:pPr>
            <w:r w:rsidRPr="00207189">
              <w:rPr>
                <w:rFonts w:asciiTheme="minorEastAsia" w:hAnsiTheme="minorEastAsia" w:hint="eastAsia"/>
                <w:bCs/>
              </w:rPr>
              <w:t>（2）保持不低于基金资产净值5%的现金或者到期日在一年以内的政府债券，其中现金不包括结算备付金、存出保证金、应收申购款等；</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增加：</w:t>
            </w:r>
          </w:p>
          <w:p w:rsidR="00662DB0" w:rsidRPr="00207189" w:rsidRDefault="00662DB0" w:rsidP="001E0FF6">
            <w:pPr>
              <w:spacing w:line="360" w:lineRule="auto"/>
              <w:rPr>
                <w:rFonts w:asciiTheme="minorEastAsia" w:hAnsiTheme="minorEastAsia"/>
                <w:bCs/>
              </w:rPr>
            </w:pPr>
            <w:r w:rsidRPr="00207189">
              <w:rPr>
                <w:rFonts w:asciiTheme="minorEastAsia" w:hAnsiTheme="minorEastAsia" w:hint="eastAsia"/>
                <w:bCs/>
              </w:rPr>
              <w:t>（5）本基金管理人管理的全部开放式基金持有一家上市公司发行的可流通股票，不得超过该上市公司可流通股票的15%；</w:t>
            </w:r>
          </w:p>
          <w:p w:rsidR="00662DB0" w:rsidRPr="00207189" w:rsidRDefault="00662DB0" w:rsidP="001E0FF6">
            <w:pPr>
              <w:spacing w:line="360" w:lineRule="auto"/>
              <w:rPr>
                <w:rFonts w:asciiTheme="minorEastAsia" w:hAnsiTheme="minorEastAsia"/>
                <w:bCs/>
              </w:rPr>
            </w:pPr>
            <w:r w:rsidRPr="00207189">
              <w:rPr>
                <w:rFonts w:asciiTheme="minorEastAsia" w:hAnsiTheme="minorEastAsia" w:hint="eastAsia"/>
                <w:bCs/>
              </w:rPr>
              <w:t>（6）本基金管理人管理的全部投资组合持有一家上市公司发行的可流通股票，不得超过该上市公司可流通股票的30%；</w:t>
            </w:r>
          </w:p>
          <w:p w:rsidR="00662DB0" w:rsidRPr="00207189" w:rsidRDefault="00662DB0" w:rsidP="001E0FF6">
            <w:pPr>
              <w:spacing w:line="360" w:lineRule="auto"/>
              <w:rPr>
                <w:rFonts w:asciiTheme="minorEastAsia" w:hAnsiTheme="minorEastAsia"/>
                <w:bCs/>
              </w:rPr>
            </w:pPr>
            <w:r w:rsidRPr="00207189">
              <w:rPr>
                <w:rFonts w:asciiTheme="minorEastAsia" w:hAnsiTheme="minorEastAsia" w:hint="eastAsia"/>
                <w:bCs/>
              </w:rPr>
              <w:t>（19）本基金主动投资于流动性受限资产的市值合计不得超过该基金资产净值的15%。因证券市场波动、上市公司股票停牌、基金规模变动等基金管理人之外的因素致使基金不符合前述所规定比例限制的，基金管理人不得主动新增流动性受限资产的投资；</w:t>
            </w:r>
          </w:p>
          <w:p w:rsidR="00662DB0" w:rsidRPr="00207189" w:rsidRDefault="00662DB0" w:rsidP="001E0FF6">
            <w:pPr>
              <w:spacing w:line="360" w:lineRule="auto"/>
              <w:rPr>
                <w:rFonts w:asciiTheme="minorEastAsia" w:hAnsiTheme="minorEastAsia"/>
                <w:bCs/>
              </w:rPr>
            </w:pPr>
            <w:r w:rsidRPr="00207189">
              <w:rPr>
                <w:rFonts w:asciiTheme="minorEastAsia" w:hAnsiTheme="minorEastAsia" w:hint="eastAsia"/>
                <w:bCs/>
              </w:rPr>
              <w:t>（20）本基金与私募类证券资管产品及中国证监会认定的其他主体为交易对手开展逆回购交易的，可接受质押品的资质要求应当与基金合同约定的投资范围保持一致；</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bCs/>
              </w:rPr>
              <w:t>除上述第（2）、（14）、（19）、（20）条外，因证券市场波动、上市公司合并、基金规模变动等基金管理人之外的因素致使基金投资比例不符合上述规定投资比例的，基金管理人应当在10个交易日内进行调整，但中国证监会规定的特殊情形除外。</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第十四部分、基金资产估值</w:t>
            </w:r>
          </w:p>
        </w:tc>
        <w:tc>
          <w:tcPr>
            <w:tcW w:w="4536" w:type="dxa"/>
          </w:tcPr>
          <w:p w:rsidR="00662DB0" w:rsidRPr="00207189" w:rsidRDefault="00662DB0" w:rsidP="001E0FF6">
            <w:pPr>
              <w:rPr>
                <w:rFonts w:asciiTheme="minorEastAsia" w:hAnsiTheme="minorEastAsia"/>
              </w:rPr>
            </w:pPr>
            <w:r w:rsidRPr="00207189">
              <w:rPr>
                <w:rFonts w:asciiTheme="minorEastAsia" w:hAnsiTheme="minorEastAsia" w:hint="eastAsia"/>
              </w:rPr>
              <w:t>三、估值方法</w:t>
            </w: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三、估值方法</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662DB0" w:rsidRPr="00207189" w:rsidRDefault="00662DB0" w:rsidP="001E0FF6">
            <w:pPr>
              <w:spacing w:line="360" w:lineRule="auto"/>
              <w:rPr>
                <w:rFonts w:asciiTheme="minorEastAsia" w:hAnsiTheme="minorEastAsia"/>
                <w:bCs/>
                <w:szCs w:val="21"/>
              </w:rPr>
            </w:pPr>
            <w:r w:rsidRPr="00207189">
              <w:rPr>
                <w:rFonts w:asciiTheme="minorEastAsia" w:hAnsiTheme="minorEastAsia" w:hint="eastAsia"/>
                <w:bCs/>
                <w:szCs w:val="21"/>
              </w:rPr>
              <w:t>6、当发生大额申购或赎回情形时，基金管理人可以采用摆动定价机制，以确保基金估值的公平性。</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第十四部分、基金资产估值</w:t>
            </w: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bCs/>
                <w:szCs w:val="21"/>
              </w:rPr>
              <w:t>六、暂停估值的情形</w:t>
            </w: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六、暂停估值的情形</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增加：</w:t>
            </w:r>
          </w:p>
          <w:p w:rsidR="00662DB0" w:rsidRPr="00207189" w:rsidRDefault="00662DB0" w:rsidP="001E0FF6">
            <w:pPr>
              <w:spacing w:line="360" w:lineRule="auto"/>
              <w:rPr>
                <w:rFonts w:asciiTheme="minorEastAsia" w:hAnsiTheme="minorEastAsia"/>
                <w:bCs/>
              </w:rPr>
            </w:pPr>
            <w:r w:rsidRPr="00207189">
              <w:rPr>
                <w:rFonts w:asciiTheme="minorEastAsia" w:hAnsiTheme="minorEastAsia" w:hint="eastAsia"/>
                <w:bCs/>
              </w:rPr>
              <w:t>3、当前一估值日基金资产净值50%以上的资产出现无可参考的活跃市场价格且采用估值技术仍导致公允价值存在重大不确定性时，经与基金托管人协商确认后，基金管理人应当暂停估值；</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第十四部分、基金资产的估值</w:t>
            </w:r>
          </w:p>
        </w:tc>
        <w:tc>
          <w:tcPr>
            <w:tcW w:w="4536" w:type="dxa"/>
          </w:tcPr>
          <w:p w:rsidR="00662DB0" w:rsidRPr="00207189" w:rsidRDefault="00662DB0" w:rsidP="001E0FF6">
            <w:pPr>
              <w:spacing w:line="360" w:lineRule="auto"/>
              <w:rPr>
                <w:rFonts w:asciiTheme="minorEastAsia" w:hAnsiTheme="minorEastAsia"/>
                <w:bCs/>
                <w:szCs w:val="21"/>
              </w:rPr>
            </w:pPr>
            <w:r w:rsidRPr="00207189">
              <w:rPr>
                <w:rFonts w:asciiTheme="minorEastAsia" w:hAnsiTheme="minorEastAsia" w:hint="eastAsia"/>
                <w:bCs/>
                <w:szCs w:val="21"/>
              </w:rPr>
              <w:t xml:space="preserve">八、特殊情形的处理 </w:t>
            </w:r>
          </w:p>
          <w:p w:rsidR="00662DB0" w:rsidRPr="00207189" w:rsidRDefault="00662DB0" w:rsidP="001E0FF6">
            <w:pPr>
              <w:spacing w:line="360" w:lineRule="auto"/>
              <w:rPr>
                <w:rFonts w:asciiTheme="minorEastAsia" w:hAnsiTheme="minorEastAsia"/>
                <w:bCs/>
                <w:szCs w:val="21"/>
              </w:rPr>
            </w:pPr>
            <w:r w:rsidRPr="00207189">
              <w:rPr>
                <w:rFonts w:asciiTheme="minorEastAsia" w:hAnsiTheme="minorEastAsia" w:hint="eastAsia"/>
                <w:bCs/>
                <w:szCs w:val="21"/>
              </w:rPr>
              <w:t>1、基金管理人或基金托管人按估值方法的第</w:t>
            </w:r>
            <w:r w:rsidRPr="00207189">
              <w:rPr>
                <w:rFonts w:asciiTheme="minorEastAsia" w:hAnsiTheme="minorEastAsia"/>
                <w:bCs/>
                <w:szCs w:val="21"/>
              </w:rPr>
              <w:t>6</w:t>
            </w:r>
            <w:r w:rsidRPr="00207189">
              <w:rPr>
                <w:rFonts w:asciiTheme="minorEastAsia" w:hAnsiTheme="minorEastAsia" w:hint="eastAsia"/>
                <w:bCs/>
                <w:szCs w:val="21"/>
              </w:rPr>
              <w:t>项进行估值时，所造成的误差不作为基金资产估值错误处理。</w:t>
            </w:r>
          </w:p>
        </w:tc>
        <w:tc>
          <w:tcPr>
            <w:tcW w:w="4536" w:type="dxa"/>
          </w:tcPr>
          <w:p w:rsidR="00662DB0" w:rsidRPr="00207189" w:rsidRDefault="00662DB0" w:rsidP="001E0FF6">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 xml:space="preserve">八、特殊情形的处理 </w:t>
            </w:r>
          </w:p>
          <w:p w:rsidR="00662DB0" w:rsidRPr="00207189" w:rsidRDefault="00662DB0" w:rsidP="001E0FF6">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1、基金管理人或基金托管人按估值方法的第7项进行估值时，所造成的误差不作为基金资产估值错误处理。</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第十八部分、基金的信息披露</w:t>
            </w:r>
          </w:p>
        </w:tc>
        <w:tc>
          <w:tcPr>
            <w:tcW w:w="4536" w:type="dxa"/>
          </w:tcPr>
          <w:p w:rsidR="00662DB0" w:rsidRPr="00207189" w:rsidRDefault="00662DB0" w:rsidP="001E0FF6">
            <w:pPr>
              <w:spacing w:line="360" w:lineRule="auto"/>
              <w:rPr>
                <w:rFonts w:asciiTheme="minorEastAsia" w:hAnsiTheme="minorEastAsia"/>
                <w:bCs/>
                <w:szCs w:val="21"/>
              </w:rPr>
            </w:pPr>
            <w:r w:rsidRPr="00207189">
              <w:rPr>
                <w:rFonts w:asciiTheme="minorEastAsia" w:hAnsiTheme="minorEastAsia"/>
                <w:bCs/>
                <w:szCs w:val="21"/>
              </w:rPr>
              <w:t>（六）基金定期报告，包括基金年度报告、基金半年度报告和基金季度报告</w:t>
            </w:r>
          </w:p>
          <w:p w:rsidR="00662DB0" w:rsidRPr="00207189" w:rsidRDefault="00662DB0" w:rsidP="001E0FF6">
            <w:pPr>
              <w:spacing w:line="360" w:lineRule="auto"/>
              <w:rPr>
                <w:rFonts w:asciiTheme="minorEastAsia" w:hAnsiTheme="minorEastAsia"/>
              </w:rPr>
            </w:pPr>
          </w:p>
        </w:tc>
        <w:tc>
          <w:tcPr>
            <w:tcW w:w="4536" w:type="dxa"/>
          </w:tcPr>
          <w:p w:rsidR="00662DB0" w:rsidRPr="00207189" w:rsidRDefault="00662DB0" w:rsidP="001E0FF6">
            <w:pPr>
              <w:tabs>
                <w:tab w:val="left" w:pos="3780"/>
              </w:tabs>
              <w:spacing w:line="360" w:lineRule="auto"/>
              <w:textAlignment w:val="bottom"/>
              <w:rPr>
                <w:rFonts w:asciiTheme="minorEastAsia" w:hAnsiTheme="minorEastAsia"/>
                <w:bCs/>
                <w:szCs w:val="21"/>
              </w:rPr>
            </w:pPr>
            <w:r w:rsidRPr="00207189">
              <w:rPr>
                <w:rFonts w:asciiTheme="minorEastAsia" w:hAnsiTheme="minorEastAsia"/>
                <w:bCs/>
                <w:szCs w:val="21"/>
              </w:rPr>
              <w:t>（六）基金定期报告，包括基金年度报告、基金半年度报告和基金季度报告</w:t>
            </w:r>
          </w:p>
          <w:p w:rsidR="00662DB0" w:rsidRPr="00207189" w:rsidRDefault="00662DB0" w:rsidP="001E0FF6">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662DB0" w:rsidRPr="00207189" w:rsidRDefault="00662DB0" w:rsidP="001E0FF6">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基金管理人应当在半年度报告和年度报告中披露基金组合资产情况及其流动性风险分析等。</w:t>
            </w:r>
          </w:p>
          <w:p w:rsidR="00662DB0" w:rsidRPr="00207189" w:rsidRDefault="00662DB0" w:rsidP="001E0FF6">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第十八部分、基金的信息披露</w:t>
            </w:r>
          </w:p>
        </w:tc>
        <w:tc>
          <w:tcPr>
            <w:tcW w:w="4536" w:type="dxa"/>
          </w:tcPr>
          <w:p w:rsidR="00662DB0" w:rsidRPr="00207189" w:rsidRDefault="00662DB0" w:rsidP="001E0FF6">
            <w:pPr>
              <w:tabs>
                <w:tab w:val="left" w:pos="3780"/>
              </w:tabs>
              <w:spacing w:line="360" w:lineRule="auto"/>
              <w:textAlignment w:val="bottom"/>
              <w:rPr>
                <w:rFonts w:asciiTheme="minorEastAsia" w:hAnsiTheme="minorEastAsia"/>
                <w:bCs/>
              </w:rPr>
            </w:pPr>
            <w:r w:rsidRPr="00207189">
              <w:rPr>
                <w:rFonts w:asciiTheme="minorEastAsia" w:hAnsiTheme="minorEastAsia"/>
                <w:bCs/>
              </w:rPr>
              <w:t>（七）临时报告</w:t>
            </w:r>
          </w:p>
          <w:p w:rsidR="00662DB0" w:rsidRPr="00207189" w:rsidRDefault="00662DB0" w:rsidP="001E0FF6">
            <w:pPr>
              <w:tabs>
                <w:tab w:val="left" w:pos="3780"/>
              </w:tabs>
              <w:spacing w:line="360" w:lineRule="auto"/>
              <w:textAlignment w:val="bottom"/>
              <w:rPr>
                <w:rFonts w:asciiTheme="minorEastAsia" w:hAnsiTheme="minorEastAsia"/>
              </w:rPr>
            </w:pPr>
          </w:p>
        </w:tc>
        <w:tc>
          <w:tcPr>
            <w:tcW w:w="4536" w:type="dxa"/>
          </w:tcPr>
          <w:p w:rsidR="00662DB0" w:rsidRPr="00207189" w:rsidRDefault="00662DB0" w:rsidP="001E0FF6">
            <w:pPr>
              <w:tabs>
                <w:tab w:val="left" w:pos="3780"/>
              </w:tabs>
              <w:spacing w:line="360" w:lineRule="auto"/>
              <w:textAlignment w:val="bottom"/>
              <w:rPr>
                <w:rFonts w:asciiTheme="minorEastAsia" w:hAnsiTheme="minorEastAsia"/>
                <w:bCs/>
                <w:szCs w:val="21"/>
              </w:rPr>
            </w:pPr>
            <w:r w:rsidRPr="00207189">
              <w:rPr>
                <w:rFonts w:asciiTheme="minorEastAsia" w:hAnsiTheme="minorEastAsia"/>
                <w:bCs/>
                <w:szCs w:val="21"/>
              </w:rPr>
              <w:t>（七）临时报告</w:t>
            </w:r>
          </w:p>
          <w:p w:rsidR="00662DB0" w:rsidRPr="00207189" w:rsidRDefault="00662DB0" w:rsidP="001E0FF6">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662DB0" w:rsidRPr="00207189" w:rsidRDefault="00662DB0" w:rsidP="001E0FF6">
            <w:pPr>
              <w:tabs>
                <w:tab w:val="left" w:pos="3780"/>
              </w:tabs>
              <w:spacing w:line="360" w:lineRule="auto"/>
              <w:textAlignment w:val="bottom"/>
              <w:rPr>
                <w:rFonts w:asciiTheme="minorEastAsia" w:hAnsiTheme="minorEastAsia"/>
                <w:bCs/>
              </w:rPr>
            </w:pPr>
            <w:r w:rsidRPr="00207189">
              <w:rPr>
                <w:rFonts w:asciiTheme="minorEastAsia" w:hAnsiTheme="minorEastAsia" w:hint="eastAsia"/>
                <w:bCs/>
              </w:rPr>
              <w:t>26、本基金发生涉及基金申购、赎回事项调整或潜在影响投资者赎回等重大事项时；</w:t>
            </w:r>
          </w:p>
          <w:p w:rsidR="00662DB0" w:rsidRPr="00207189" w:rsidRDefault="00662DB0" w:rsidP="001E0FF6">
            <w:pPr>
              <w:tabs>
                <w:tab w:val="left" w:pos="3780"/>
              </w:tabs>
              <w:spacing w:line="360" w:lineRule="auto"/>
              <w:textAlignment w:val="bottom"/>
              <w:rPr>
                <w:rFonts w:asciiTheme="minorEastAsia" w:hAnsiTheme="minorEastAsia"/>
                <w:bCs/>
              </w:rPr>
            </w:pPr>
            <w:r w:rsidRPr="00207189">
              <w:rPr>
                <w:rFonts w:asciiTheme="minorEastAsia" w:hAnsiTheme="minorEastAsia" w:hint="eastAsia"/>
                <w:bCs/>
              </w:rPr>
              <w:t>27、基金管理人采用摆动定价机制进行估值；</w:t>
            </w:r>
          </w:p>
        </w:tc>
      </w:tr>
    </w:tbl>
    <w:p w:rsidR="00662DB0" w:rsidRPr="00207189" w:rsidRDefault="00662DB0" w:rsidP="00662DB0">
      <w:pPr>
        <w:pStyle w:val="ab"/>
        <w:rPr>
          <w:rFonts w:asciiTheme="minorEastAsia" w:eastAsiaTheme="minorEastAsia" w:hAnsiTheme="minorEastAsia"/>
        </w:rPr>
      </w:pPr>
      <w:bookmarkStart w:id="91" w:name="_Toc509500819"/>
      <w:r w:rsidRPr="00207189">
        <w:rPr>
          <w:rFonts w:asciiTheme="minorEastAsia" w:eastAsiaTheme="minorEastAsia" w:hAnsiTheme="minorEastAsia" w:hint="eastAsia"/>
        </w:rPr>
        <w:t>附件77：《鹏华弘鑫灵活配置混合型证券投资基金基金合同》修订对照表</w:t>
      </w:r>
      <w:bookmarkEnd w:id="91"/>
    </w:p>
    <w:tbl>
      <w:tblPr>
        <w:tblStyle w:val="a3"/>
        <w:tblW w:w="0" w:type="auto"/>
        <w:jc w:val="center"/>
        <w:tblLayout w:type="fixed"/>
        <w:tblLook w:val="04A0"/>
      </w:tblPr>
      <w:tblGrid>
        <w:gridCol w:w="1701"/>
        <w:gridCol w:w="4536"/>
        <w:gridCol w:w="4536"/>
      </w:tblGrid>
      <w:tr w:rsidR="00662DB0" w:rsidRPr="00207189" w:rsidTr="001E0FF6">
        <w:trPr>
          <w:jc w:val="center"/>
        </w:trPr>
        <w:tc>
          <w:tcPr>
            <w:tcW w:w="1701" w:type="dxa"/>
          </w:tcPr>
          <w:p w:rsidR="00662DB0" w:rsidRPr="00207189" w:rsidRDefault="00662DB0" w:rsidP="001E0FF6">
            <w:pPr>
              <w:spacing w:line="360" w:lineRule="auto"/>
              <w:jc w:val="center"/>
              <w:rPr>
                <w:rFonts w:asciiTheme="minorEastAsia" w:hAnsiTheme="minorEastAsia"/>
              </w:rPr>
            </w:pPr>
            <w:r w:rsidRPr="00207189">
              <w:rPr>
                <w:rFonts w:asciiTheme="minorEastAsia" w:hAnsiTheme="minorEastAsia" w:hint="eastAsia"/>
              </w:rPr>
              <w:t>基金</w:t>
            </w:r>
            <w:r w:rsidRPr="00207189">
              <w:rPr>
                <w:rFonts w:asciiTheme="minorEastAsia" w:hAnsiTheme="minorEastAsia"/>
              </w:rPr>
              <w:t>合同条款</w:t>
            </w:r>
          </w:p>
        </w:tc>
        <w:tc>
          <w:tcPr>
            <w:tcW w:w="4536" w:type="dxa"/>
          </w:tcPr>
          <w:p w:rsidR="00662DB0" w:rsidRPr="00207189" w:rsidRDefault="00662DB0" w:rsidP="001E0FF6">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前内容</w:t>
            </w:r>
          </w:p>
        </w:tc>
        <w:tc>
          <w:tcPr>
            <w:tcW w:w="4536" w:type="dxa"/>
          </w:tcPr>
          <w:p w:rsidR="00662DB0" w:rsidRPr="00207189" w:rsidRDefault="00662DB0" w:rsidP="001E0FF6">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后内容</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第一部分  前言</w:t>
            </w: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一、订立本基金合同的目的、依据和原则</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2、订立本基金合同的依据是《中华人民共和国合同法》(以下简称“《合同法》”)、《中华人民共和国证券投资基金法》（以下简称“《基金法》”)、《公开募集证券投资基金运作管理办法》 (以下简称“《运作办法》”)、《证券投资基金销售管理办法》(以下简称“《销售办法》”)、《证券投资基金信息披露管理办法》(以下简称“《信息披露办法》”)和其他有关法律法规。</w:t>
            </w: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一、订立本基金合同的目的、依据和原则</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2、订立本基金合同的依据是《中华人民共和国合同法》(以下简称“《合同法》”)、《中华人民共和国证券投资基金法》（以下简称“《基金法》”)、《公开募集证券投资基金运作管理办法》 (以下简称“《运作办法》”)、《证券投资基金销售管理办法》(以下简称“《销售办法》”)、《证券投资基金信息披露管理办法》(以下简称“《信息披露办法》”)、《公开募集开放式证券投资基金流动性风险管理规定》（以下简称“《流动性规定》”）和其他有关法律法规。</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增加：</w:t>
            </w:r>
          </w:p>
          <w:p w:rsidR="00662DB0" w:rsidRPr="00207189" w:rsidRDefault="00662DB0" w:rsidP="001E0FF6">
            <w:pPr>
              <w:spacing w:line="360" w:lineRule="auto"/>
              <w:rPr>
                <w:rFonts w:asciiTheme="minorEastAsia" w:hAnsiTheme="minorEastAsia"/>
                <w:bCs/>
                <w:szCs w:val="21"/>
              </w:rPr>
            </w:pPr>
            <w:r w:rsidRPr="00207189">
              <w:rPr>
                <w:rFonts w:asciiTheme="minorEastAsia" w:hAnsiTheme="minorEastAsia" w:hint="eastAsia"/>
                <w:bCs/>
                <w:szCs w:val="21"/>
              </w:rPr>
              <w:t>13、《流动性规定》：指中国证监会2017年8月31日颁布、同年10月1日实施的《公开募集开放式证券投资基金流动性风险管理规定》及颁布机关对其不时做出的修订50、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bCs/>
                <w:szCs w:val="21"/>
              </w:rPr>
              <w:t>51、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662DB0" w:rsidRPr="00207189" w:rsidRDefault="00662DB0" w:rsidP="001E0FF6">
            <w:pPr>
              <w:spacing w:line="360" w:lineRule="auto"/>
              <w:rPr>
                <w:rFonts w:asciiTheme="minorEastAsia" w:hAnsiTheme="minorEastAsia"/>
              </w:rPr>
            </w:pP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r w:rsidRPr="00207189">
              <w:rPr>
                <w:rFonts w:asciiTheme="minorEastAsia" w:hAnsiTheme="minorEastAsia" w:hint="eastAsia"/>
              </w:rPr>
              <w:t>：</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五、申购和赎回的数量限制</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662DB0" w:rsidRPr="00207189" w:rsidTr="001E0FF6">
        <w:trPr>
          <w:jc w:val="center"/>
        </w:trPr>
        <w:tc>
          <w:tcPr>
            <w:tcW w:w="1701" w:type="dxa"/>
          </w:tcPr>
          <w:p w:rsidR="00662DB0" w:rsidRPr="00207189" w:rsidDel="00AA18BD" w:rsidRDefault="00662DB0" w:rsidP="001E0FF6">
            <w:pPr>
              <w:spacing w:line="360" w:lineRule="auto"/>
              <w:rPr>
                <w:rFonts w:asciiTheme="minorEastAsia" w:hAnsiTheme="minorEastAsia"/>
              </w:rPr>
            </w:pP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3、赎回金额的计算及处理方式：本基金赎回金额的计算详见《招募说明书》，赎回金额单位为元。本基金的赎回费率由基金管理人决定，并在招募说明书中列示。赎回金额为按实际确认的有效赎回份额乘以当日基金份额净值并扣除相应的费用，赎回金额单位为元。上述计算结果均按四舍五入方法，保留到小数点后2位，由此产生的收益或损失由基金财产承担。</w:t>
            </w: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3、赎回金额的计算及处理方式：本基金赎回金额的计算详见《招募说明书》，赎回金额单位为元。本基金的赎回费率由基金管理人决定，并在招募说明书中列示。本基金对持续持有期少于7日的投资者收取不低于1.5%的赎回费，并将上述赎回费全额计入基金财产。赎回金额为按实际确认的有效赎回份额乘以当日基金份额净值并扣除相应的费用，赎回金额单位为元。上述计算结果均按四舍五入方法，保留到小数点后2位，由此产生的收益或损失由基金财产承担。</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7、当发生大额申购或赎回情形时，基金管理人可以采用摆动定价机制，以确保基金估值的公平性。具体处理原则与操作规范遵循相关法律法规以及监管部门、自律规则的规定。</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p>
        </w:tc>
        <w:tc>
          <w:tcPr>
            <w:tcW w:w="4536" w:type="dxa"/>
          </w:tcPr>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发生上述第1、2、3、5、6项暂停申购情形时且基金管理人决定暂停申购的，基金管理人应当根据有关规定在指定媒介上刊登暂停申购公告。如果投资人的申购申请被拒绝，被拒绝的申购款项将退还给投资人。在暂停申购的情况消除时，基金管理人应及时恢复申购业务的办理。</w:t>
            </w: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增加表述：</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七、拒绝或暂停申购的情形</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6、基金管理人接受某笔或者某些申购申请有可能导致单一投资者持有基金份额的比例达到或者超过50%，或者变相规避50%集中度的情形时。</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7、当前一估值日基金资产净值50%以上的资产出现无可参考的活跃市场价格且采用估值技术仍导致公允价值存在重大不确定性时，经与基金托管人协商确认后，基金管理人应当暂停接受基金申购申请。</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发生上述第1、2、3、5、7、8项暂停申购情形时且基金管理人决定暂停申购的，基金管理人应当根据有关规定在指定媒介上刊登暂停申购公告。如果投资人的申购申请被全部或部分拒绝的，被拒绝的申购款项将退还给投资人。在暂停申购的情况消除时，基金管理人应及时恢复申购业务的办理。</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p>
        </w:tc>
        <w:tc>
          <w:tcPr>
            <w:tcW w:w="4536" w:type="dxa"/>
          </w:tcPr>
          <w:p w:rsidR="00662DB0" w:rsidRPr="00207189" w:rsidRDefault="00662DB0" w:rsidP="001E0FF6">
            <w:pPr>
              <w:spacing w:line="360" w:lineRule="auto"/>
              <w:rPr>
                <w:rFonts w:asciiTheme="minorEastAsia" w:hAnsiTheme="minorEastAsia"/>
              </w:rPr>
            </w:pP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增加表述</w:t>
            </w:r>
            <w:r w:rsidRPr="00207189">
              <w:rPr>
                <w:rFonts w:asciiTheme="minorEastAsia" w:hAnsiTheme="minorEastAsia"/>
              </w:rPr>
              <w:t>：</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八、暂停赎回或延缓支付赎回款项的情形</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6、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p>
        </w:tc>
        <w:tc>
          <w:tcPr>
            <w:tcW w:w="4536" w:type="dxa"/>
          </w:tcPr>
          <w:p w:rsidR="00662DB0" w:rsidRPr="00207189" w:rsidRDefault="00662DB0" w:rsidP="001E0FF6">
            <w:pPr>
              <w:spacing w:line="360" w:lineRule="auto"/>
              <w:rPr>
                <w:rFonts w:asciiTheme="minorEastAsia" w:hAnsiTheme="minorEastAsia"/>
              </w:rPr>
            </w:pPr>
          </w:p>
        </w:tc>
        <w:tc>
          <w:tcPr>
            <w:tcW w:w="4536" w:type="dxa"/>
          </w:tcPr>
          <w:p w:rsidR="00662DB0" w:rsidRPr="00207189" w:rsidRDefault="00662DB0" w:rsidP="001E0FF6">
            <w:pPr>
              <w:spacing w:line="360" w:lineRule="auto"/>
              <w:rPr>
                <w:rFonts w:asciiTheme="minorEastAsia" w:hAnsiTheme="minorEastAsia"/>
                <w:bCs/>
                <w:szCs w:val="21"/>
              </w:rPr>
            </w:pPr>
            <w:r w:rsidRPr="00207189">
              <w:rPr>
                <w:rFonts w:asciiTheme="minorEastAsia" w:hAnsiTheme="minorEastAsia" w:hint="eastAsia"/>
                <w:bCs/>
                <w:szCs w:val="21"/>
              </w:rPr>
              <w:t>增加表述：</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bCs/>
                <w:szCs w:val="21"/>
              </w:rPr>
              <w:t>（4）若基金发生巨额赎回，在当日存在单个基金份额持有人超过上一开放日基金总份额10%以上的赎回申请（“大额赎回申请人”）的情形下，基金管理人可以延期办理赎回申请。对其他赎回申请人（“小额赎回申请人”）和大额赎回申请人10%以内的赎回申请在当日根据前述“（1）全额赎回”或“（2）部分延期赎回”的约定方式办理，在仍可接受赎回申请的范围内对大额赎回申请人超过10%的赎回申请按比例确认。对当日未予确认的赎回申请进行延期办理。对于未能赎回部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第七部分  基金合同当事人及权利义务</w:t>
            </w: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二、基金托管人</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法定代表人：刘士余</w:t>
            </w:r>
          </w:p>
        </w:tc>
        <w:tc>
          <w:tcPr>
            <w:tcW w:w="4536" w:type="dxa"/>
          </w:tcPr>
          <w:p w:rsidR="00662DB0" w:rsidRPr="00207189" w:rsidRDefault="00662DB0" w:rsidP="001E0FF6">
            <w:pPr>
              <w:spacing w:line="360" w:lineRule="auto"/>
              <w:rPr>
                <w:rFonts w:asciiTheme="minorEastAsia" w:hAnsiTheme="minorEastAsia"/>
                <w:bCs/>
                <w:szCs w:val="21"/>
              </w:rPr>
            </w:pPr>
            <w:r w:rsidRPr="00207189">
              <w:rPr>
                <w:rFonts w:asciiTheme="minorEastAsia" w:hAnsiTheme="minorEastAsia" w:hint="eastAsia"/>
                <w:bCs/>
                <w:szCs w:val="21"/>
              </w:rPr>
              <w:t>二、基金托管人</w:t>
            </w:r>
          </w:p>
          <w:p w:rsidR="00662DB0" w:rsidRPr="00207189" w:rsidRDefault="00662DB0" w:rsidP="001E0FF6">
            <w:pPr>
              <w:spacing w:line="360" w:lineRule="auto"/>
              <w:rPr>
                <w:rFonts w:asciiTheme="minorEastAsia" w:hAnsiTheme="minorEastAsia"/>
                <w:bCs/>
                <w:szCs w:val="21"/>
              </w:rPr>
            </w:pPr>
            <w:r w:rsidRPr="00207189">
              <w:rPr>
                <w:rFonts w:asciiTheme="minorEastAsia" w:hAnsiTheme="minorEastAsia" w:hint="eastAsia"/>
                <w:bCs/>
                <w:szCs w:val="21"/>
              </w:rPr>
              <w:t>法定代表人：周慕冰</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第十二部分  基金的投资</w:t>
            </w: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二、投资范围</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基金的投资组合比例为：股票资产占基金资产的比例为0%－95%；每个交易日日终在扣除股指期货合约需缴纳的交易保证金后，基金保留的现金以及投资于到期日在一年以内的政府债券的比例合计不低于基金资产净值的5%。</w:t>
            </w: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二、投资范围</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基金的投资组合比例为：股票资产占基金资产的比例为0%－95%；每个交易日日终在扣除股指期货合约需缴纳的交易保证金后，基金保留的现金以及投资于到期日在一年以内的政府债券的比例合计不低于基金资产净值的5%，其中现金不包括结算备付金、存出保证金、应收申购款等。</w:t>
            </w:r>
          </w:p>
        </w:tc>
      </w:tr>
      <w:tr w:rsidR="00662DB0" w:rsidRPr="00207189" w:rsidTr="001E0FF6">
        <w:trPr>
          <w:trHeight w:val="14307"/>
          <w:jc w:val="center"/>
        </w:trPr>
        <w:tc>
          <w:tcPr>
            <w:tcW w:w="1701" w:type="dxa"/>
          </w:tcPr>
          <w:p w:rsidR="00662DB0" w:rsidRPr="00207189" w:rsidRDefault="00662DB0" w:rsidP="001E0FF6">
            <w:pPr>
              <w:spacing w:line="360" w:lineRule="auto"/>
              <w:rPr>
                <w:rFonts w:asciiTheme="minorEastAsia" w:hAnsiTheme="minorEastAsia"/>
              </w:rPr>
            </w:pP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五、投资限制</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1、组合限制</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（2）每个交易日日终在扣除股指期货合约需缴纳的交易保证金后，保持不低于基金资产净值5%的现金或者到期日在一年以内的政府债券；</w:t>
            </w: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bCs/>
                <w:szCs w:val="21"/>
              </w:rPr>
            </w:pPr>
            <w:r w:rsidRPr="00207189">
              <w:rPr>
                <w:rFonts w:asciiTheme="minorEastAsia" w:hAnsiTheme="minorEastAsia"/>
                <w:bCs/>
                <w:szCs w:val="21"/>
              </w:rPr>
              <w:t>因证券</w:t>
            </w:r>
            <w:r w:rsidRPr="00207189">
              <w:rPr>
                <w:rFonts w:asciiTheme="minorEastAsia" w:hAnsiTheme="minorEastAsia" w:hint="eastAsia"/>
                <w:bCs/>
                <w:szCs w:val="21"/>
              </w:rPr>
              <w:t>/期货</w:t>
            </w:r>
            <w:r w:rsidRPr="00207189">
              <w:rPr>
                <w:rFonts w:asciiTheme="minorEastAsia" w:hAnsiTheme="minorEastAsia"/>
                <w:bCs/>
                <w:szCs w:val="21"/>
              </w:rPr>
              <w:t>市场波动、上市公司合并、基金规模变动等基金管理人之外的因素致使基金投资比例不符合上述规定投资比例的，基金管理人应当在10个交易日内进行调整</w:t>
            </w:r>
            <w:r w:rsidRPr="00207189">
              <w:rPr>
                <w:rFonts w:asciiTheme="minorEastAsia" w:hAnsiTheme="minorEastAsia" w:hint="eastAsia"/>
                <w:bCs/>
                <w:szCs w:val="21"/>
              </w:rPr>
              <w:t>，但中国证监会规定的特殊情形除外</w:t>
            </w:r>
            <w:r w:rsidRPr="00207189">
              <w:rPr>
                <w:rFonts w:asciiTheme="minorEastAsia" w:hAnsiTheme="minorEastAsia"/>
                <w:bCs/>
                <w:szCs w:val="21"/>
              </w:rPr>
              <w:t>。</w:t>
            </w:r>
          </w:p>
          <w:p w:rsidR="00662DB0" w:rsidRPr="00207189" w:rsidRDefault="00662DB0" w:rsidP="001E0FF6">
            <w:pPr>
              <w:spacing w:line="360" w:lineRule="auto"/>
              <w:rPr>
                <w:rFonts w:asciiTheme="minorEastAsia" w:hAnsiTheme="minorEastAsia"/>
              </w:rPr>
            </w:pP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五、投资限制</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1、组合限制</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（2）每个交易日日终在扣除股指期货合约需缴纳的交易保证金后，保持不低于基金资产净值5%的现金或者到期日在一年以内的政府债券，其中现金不包括结算备付金、存出保证金、应收申购款等；</w:t>
            </w: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增加表述：</w:t>
            </w:r>
          </w:p>
          <w:p w:rsidR="00662DB0" w:rsidRPr="00207189" w:rsidRDefault="00662DB0" w:rsidP="001E0FF6">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（5）本基金管理人管理的全部开放式基金持有一家上市公司发行的可流通股票，不得超过该上市公司可流通股票的15%；</w:t>
            </w:r>
          </w:p>
          <w:p w:rsidR="00662DB0" w:rsidRPr="00207189" w:rsidRDefault="00662DB0" w:rsidP="001E0FF6">
            <w:pPr>
              <w:spacing w:line="360" w:lineRule="auto"/>
              <w:rPr>
                <w:rFonts w:asciiTheme="minorEastAsia" w:hAnsiTheme="minorEastAsia"/>
                <w:bCs/>
                <w:szCs w:val="21"/>
              </w:rPr>
            </w:pPr>
            <w:r w:rsidRPr="00207189">
              <w:rPr>
                <w:rFonts w:asciiTheme="minorEastAsia" w:hAnsiTheme="minorEastAsia" w:hint="eastAsia"/>
                <w:bCs/>
                <w:szCs w:val="21"/>
              </w:rPr>
              <w:t>（6）本基金管理人管理的全部投资组合持有一家上市公司发行的可流通股票，不得超过该上市公司可流通股票的30%；</w:t>
            </w:r>
          </w:p>
          <w:p w:rsidR="00662DB0" w:rsidRPr="00207189" w:rsidRDefault="00662DB0" w:rsidP="001E0FF6">
            <w:pPr>
              <w:spacing w:line="360" w:lineRule="auto"/>
              <w:rPr>
                <w:rFonts w:asciiTheme="minorEastAsia" w:hAnsiTheme="minorEastAsia"/>
                <w:bCs/>
                <w:szCs w:val="21"/>
              </w:rPr>
            </w:pPr>
            <w:r w:rsidRPr="00207189">
              <w:rPr>
                <w:rFonts w:asciiTheme="minorEastAsia" w:hAnsiTheme="minorEastAsia" w:hint="eastAsia"/>
                <w:bCs/>
                <w:szCs w:val="21"/>
              </w:rPr>
              <w:t>（24）本基金主动投资于流动性受限资产的市值合计不得超过该基金资产净值的15%。因证券市场波动、上市公司股票停牌、基金规模变动等基金管理人之外的因素致使基金不符合前述所规定比例限制的，基金管理人不得主动新增流动性受限资产的投资；</w:t>
            </w:r>
          </w:p>
          <w:p w:rsidR="00662DB0" w:rsidRPr="00207189" w:rsidRDefault="00662DB0" w:rsidP="001E0FF6">
            <w:pPr>
              <w:spacing w:line="360" w:lineRule="auto"/>
              <w:rPr>
                <w:rFonts w:asciiTheme="minorEastAsia" w:hAnsiTheme="minorEastAsia"/>
                <w:bCs/>
                <w:szCs w:val="21"/>
              </w:rPr>
            </w:pPr>
            <w:r w:rsidRPr="00207189">
              <w:rPr>
                <w:rFonts w:asciiTheme="minorEastAsia" w:hAnsiTheme="minorEastAsia" w:hint="eastAsia"/>
                <w:bCs/>
                <w:szCs w:val="21"/>
              </w:rPr>
              <w:t>（25）本基金与私募类证券资管产品及中国证监会认定的其他主体为交易对手开展逆回购交易的，可接受质押品的资质要求应当与基金合同约定的投资范围保持一致；</w:t>
            </w:r>
          </w:p>
          <w:p w:rsidR="00662DB0" w:rsidRPr="00207189" w:rsidRDefault="00662DB0" w:rsidP="001E0FF6">
            <w:pPr>
              <w:spacing w:line="360" w:lineRule="auto"/>
              <w:rPr>
                <w:rFonts w:asciiTheme="minorEastAsia" w:hAnsiTheme="minorEastAsia"/>
                <w:bCs/>
                <w:szCs w:val="21"/>
              </w:rPr>
            </w:pPr>
            <w:r w:rsidRPr="00207189">
              <w:rPr>
                <w:rFonts w:asciiTheme="minorEastAsia" w:hAnsiTheme="minorEastAsia" w:hint="eastAsia"/>
              </w:rPr>
              <w:t>除上述第（2）、（14）、（24）、（25）条外，</w:t>
            </w:r>
            <w:r w:rsidRPr="00207189">
              <w:rPr>
                <w:rFonts w:asciiTheme="minorEastAsia" w:hAnsiTheme="minorEastAsia"/>
                <w:bCs/>
                <w:szCs w:val="21"/>
              </w:rPr>
              <w:t>因证券</w:t>
            </w:r>
            <w:r w:rsidRPr="00207189">
              <w:rPr>
                <w:rFonts w:asciiTheme="minorEastAsia" w:hAnsiTheme="minorEastAsia" w:hint="eastAsia"/>
                <w:bCs/>
                <w:szCs w:val="21"/>
              </w:rPr>
              <w:t>/期货</w:t>
            </w:r>
            <w:r w:rsidRPr="00207189">
              <w:rPr>
                <w:rFonts w:asciiTheme="minorEastAsia" w:hAnsiTheme="minorEastAsia"/>
                <w:bCs/>
                <w:szCs w:val="21"/>
              </w:rPr>
              <w:t>市场波动、上市公司合并、基金规模变动等基金管理人之外的因素致使基金投资比例不符合上述规定投资比例的，基金管理人应当在10个交易日内进行调整</w:t>
            </w:r>
            <w:r w:rsidRPr="00207189">
              <w:rPr>
                <w:rFonts w:asciiTheme="minorEastAsia" w:hAnsiTheme="minorEastAsia" w:hint="eastAsia"/>
                <w:bCs/>
                <w:szCs w:val="21"/>
              </w:rPr>
              <w:t>，但中国证监会规定的特殊情形除外</w:t>
            </w:r>
            <w:r w:rsidRPr="00207189">
              <w:rPr>
                <w:rFonts w:asciiTheme="minorEastAsia" w:hAnsiTheme="minorEastAsia"/>
                <w:bCs/>
                <w:szCs w:val="21"/>
              </w:rPr>
              <w:t>。</w:t>
            </w:r>
          </w:p>
          <w:p w:rsidR="00662DB0" w:rsidRPr="00207189" w:rsidRDefault="00662DB0" w:rsidP="001E0FF6">
            <w:pPr>
              <w:spacing w:line="360" w:lineRule="auto"/>
              <w:rPr>
                <w:rFonts w:asciiTheme="minorEastAsia" w:hAnsiTheme="minorEastAsia"/>
              </w:rPr>
            </w:pP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第十四部分  基金资产估值</w:t>
            </w:r>
          </w:p>
        </w:tc>
        <w:tc>
          <w:tcPr>
            <w:tcW w:w="4536" w:type="dxa"/>
          </w:tcPr>
          <w:p w:rsidR="00662DB0" w:rsidRPr="00207189" w:rsidRDefault="00662DB0" w:rsidP="001E0FF6">
            <w:pPr>
              <w:rPr>
                <w:rFonts w:asciiTheme="minorEastAsia" w:hAnsiTheme="minorEastAsia"/>
              </w:rPr>
            </w:pP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三、估值方法</w:t>
            </w:r>
          </w:p>
          <w:p w:rsidR="00662DB0" w:rsidRPr="00207189" w:rsidRDefault="00662DB0" w:rsidP="001E0FF6">
            <w:pPr>
              <w:spacing w:line="360" w:lineRule="auto"/>
              <w:rPr>
                <w:rFonts w:asciiTheme="minorEastAsia" w:hAnsiTheme="minorEastAsia"/>
                <w:bCs/>
                <w:szCs w:val="21"/>
              </w:rPr>
            </w:pPr>
            <w:r w:rsidRPr="00207189">
              <w:rPr>
                <w:rFonts w:asciiTheme="minorEastAsia" w:hAnsiTheme="minorEastAsia"/>
                <w:bCs/>
                <w:szCs w:val="21"/>
              </w:rPr>
              <w:t>8</w:t>
            </w:r>
            <w:r w:rsidRPr="00207189">
              <w:rPr>
                <w:rFonts w:asciiTheme="minorEastAsia" w:hAnsiTheme="minorEastAsia" w:hint="eastAsia"/>
                <w:bCs/>
                <w:szCs w:val="21"/>
              </w:rPr>
              <w:t>、当发生大额申购或赎回情形时，基金管理人可以采用摆动定价机制，以确保基金估值的公平性。</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p>
        </w:tc>
        <w:tc>
          <w:tcPr>
            <w:tcW w:w="4536" w:type="dxa"/>
          </w:tcPr>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增加表述：</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六、暂停估值的情形</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3、当前一估值日基金资产净值50%以上的资产出现无可参考的活跃市场价格且采用估值技术仍导致公允价值存在重大不确定性时，经与基金托管人协商确认后，基金管理人应当暂停估值；</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八、特殊情况的处理</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1、基金管理人或基金托管人按估值方法的第8项进行估值时，所造成的误差不作为基金资产估值错误处理。</w:t>
            </w: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八、特殊情况的处理</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1、基金管理人或基金托管人按估值方法的第9项进行估值时，所造成的误差不作为基金资产估值错误处理。</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第十八部分  基金的信息披露</w:t>
            </w:r>
          </w:p>
        </w:tc>
        <w:tc>
          <w:tcPr>
            <w:tcW w:w="4536" w:type="dxa"/>
          </w:tcPr>
          <w:p w:rsidR="00662DB0" w:rsidRPr="00207189" w:rsidRDefault="00662DB0" w:rsidP="001E0FF6">
            <w:pPr>
              <w:spacing w:line="360" w:lineRule="auto"/>
              <w:rPr>
                <w:rFonts w:asciiTheme="minorEastAsia" w:hAnsiTheme="minorEastAsia"/>
              </w:rPr>
            </w:pPr>
          </w:p>
        </w:tc>
        <w:tc>
          <w:tcPr>
            <w:tcW w:w="4536" w:type="dxa"/>
          </w:tcPr>
          <w:p w:rsidR="00662DB0" w:rsidRPr="00207189" w:rsidRDefault="00662DB0" w:rsidP="001E0FF6">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r w:rsidRPr="00207189">
              <w:rPr>
                <w:rFonts w:asciiTheme="minorEastAsia" w:hAnsiTheme="minorEastAsia" w:hint="eastAsia"/>
              </w:rPr>
              <w:t>：</w:t>
            </w:r>
          </w:p>
          <w:p w:rsidR="00662DB0" w:rsidRPr="00207189" w:rsidRDefault="00662DB0" w:rsidP="001E0FF6">
            <w:pPr>
              <w:tabs>
                <w:tab w:val="left" w:pos="3780"/>
              </w:tabs>
              <w:spacing w:line="360" w:lineRule="auto"/>
              <w:textAlignment w:val="bottom"/>
              <w:rPr>
                <w:rFonts w:asciiTheme="minorEastAsia" w:hAnsiTheme="minorEastAsia"/>
              </w:rPr>
            </w:pPr>
            <w:r w:rsidRPr="00207189">
              <w:rPr>
                <w:rFonts w:asciiTheme="minorEastAsia" w:hAnsiTheme="minorEastAsia" w:hint="eastAsia"/>
              </w:rPr>
              <w:t>五、公开披露的基金信息</w:t>
            </w:r>
          </w:p>
          <w:p w:rsidR="00662DB0" w:rsidRPr="00207189" w:rsidRDefault="00662DB0" w:rsidP="001E0FF6">
            <w:pPr>
              <w:spacing w:line="360" w:lineRule="auto"/>
              <w:rPr>
                <w:rFonts w:asciiTheme="minorEastAsia" w:hAnsiTheme="minorEastAsia"/>
                <w:bCs/>
                <w:szCs w:val="21"/>
              </w:rPr>
            </w:pPr>
            <w:r w:rsidRPr="00207189">
              <w:rPr>
                <w:rFonts w:asciiTheme="minorEastAsia" w:hAnsiTheme="minorEastAsia" w:hint="eastAsia"/>
                <w:bCs/>
                <w:szCs w:val="21"/>
              </w:rPr>
              <w:t>（六）基金定期报告，包括基金年度报告、基金半年度报告和基金季度报告</w:t>
            </w:r>
          </w:p>
          <w:p w:rsidR="00662DB0" w:rsidRPr="00207189" w:rsidRDefault="00662DB0" w:rsidP="001E0FF6">
            <w:pPr>
              <w:spacing w:line="360" w:lineRule="auto"/>
              <w:rPr>
                <w:rFonts w:asciiTheme="minorEastAsia" w:hAnsiTheme="minorEastAsia"/>
                <w:bCs/>
                <w:szCs w:val="21"/>
              </w:rPr>
            </w:pPr>
            <w:r w:rsidRPr="00207189">
              <w:rPr>
                <w:rFonts w:asciiTheme="minorEastAsia" w:hAnsiTheme="minorEastAsia" w:hint="eastAsia"/>
                <w:bCs/>
                <w:szCs w:val="21"/>
              </w:rPr>
              <w:t>基金管理人应当在半年度报告和年度报告中披露基金组合资产情况及其流动性风险分析等。</w:t>
            </w:r>
          </w:p>
          <w:p w:rsidR="00662DB0" w:rsidRPr="00207189" w:rsidRDefault="00662DB0" w:rsidP="001E0FF6">
            <w:pPr>
              <w:spacing w:line="360" w:lineRule="auto"/>
              <w:rPr>
                <w:rFonts w:asciiTheme="minorEastAsia" w:hAnsiTheme="minorEastAsia"/>
                <w:bCs/>
                <w:szCs w:val="21"/>
              </w:rPr>
            </w:pPr>
            <w:r w:rsidRPr="00207189">
              <w:rPr>
                <w:rFonts w:asciiTheme="minorEastAsia" w:hAnsiTheme="minorEastAsia" w:hint="eastAsia"/>
                <w:bCs/>
                <w:szCs w:val="21"/>
              </w:rPr>
              <w:t>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（七）临时报告</w:t>
            </w:r>
          </w:p>
          <w:p w:rsidR="00662DB0" w:rsidRPr="00207189" w:rsidRDefault="00662DB0" w:rsidP="001E0FF6">
            <w:pPr>
              <w:spacing w:line="360" w:lineRule="auto"/>
              <w:rPr>
                <w:rFonts w:asciiTheme="minorEastAsia" w:hAnsiTheme="minorEastAsia"/>
                <w:bCs/>
                <w:szCs w:val="21"/>
              </w:rPr>
            </w:pPr>
            <w:r w:rsidRPr="00207189">
              <w:rPr>
                <w:rFonts w:asciiTheme="minorEastAsia" w:hAnsiTheme="minorEastAsia" w:hint="eastAsia"/>
                <w:bCs/>
                <w:szCs w:val="21"/>
              </w:rPr>
              <w:t>26、本基金发生涉及基金申购、赎回事项调整或潜在影响投资者赎回等重大事项时；</w:t>
            </w:r>
          </w:p>
          <w:p w:rsidR="00662DB0" w:rsidRPr="00207189" w:rsidRDefault="00662DB0" w:rsidP="001E0FF6">
            <w:pPr>
              <w:spacing w:line="360" w:lineRule="auto"/>
              <w:rPr>
                <w:rFonts w:asciiTheme="minorEastAsia" w:hAnsiTheme="minorEastAsia"/>
                <w:bCs/>
                <w:szCs w:val="21"/>
              </w:rPr>
            </w:pPr>
            <w:r w:rsidRPr="00207189">
              <w:rPr>
                <w:rFonts w:asciiTheme="minorEastAsia" w:hAnsiTheme="minorEastAsia" w:hint="eastAsia"/>
                <w:bCs/>
                <w:szCs w:val="21"/>
              </w:rPr>
              <w:t>27、基金管理人采用摆动定价机制进行估值；</w:t>
            </w:r>
          </w:p>
        </w:tc>
      </w:tr>
    </w:tbl>
    <w:p w:rsidR="002B3BBC" w:rsidRPr="00207189" w:rsidRDefault="002B3BBC" w:rsidP="002B3BBC">
      <w:pPr>
        <w:pStyle w:val="ab"/>
        <w:rPr>
          <w:rFonts w:asciiTheme="minorEastAsia" w:eastAsiaTheme="minorEastAsia" w:hAnsiTheme="minorEastAsia"/>
        </w:rPr>
      </w:pPr>
      <w:bookmarkStart w:id="92" w:name="_Toc509500820"/>
      <w:r w:rsidRPr="00207189">
        <w:rPr>
          <w:rFonts w:asciiTheme="minorEastAsia" w:eastAsiaTheme="minorEastAsia" w:hAnsiTheme="minorEastAsia" w:hint="eastAsia"/>
        </w:rPr>
        <w:t>附件</w:t>
      </w:r>
      <w:r w:rsidRPr="00207189">
        <w:rPr>
          <w:rFonts w:asciiTheme="minorEastAsia" w:eastAsiaTheme="minorEastAsia" w:hAnsiTheme="minorEastAsia"/>
        </w:rPr>
        <w:t>78</w:t>
      </w:r>
      <w:r w:rsidRPr="00207189">
        <w:rPr>
          <w:rFonts w:asciiTheme="minorEastAsia" w:eastAsiaTheme="minorEastAsia" w:hAnsiTheme="minorEastAsia" w:hint="eastAsia"/>
        </w:rPr>
        <w:t>：《</w:t>
      </w:r>
      <w:r w:rsidRPr="00207189">
        <w:rPr>
          <w:rFonts w:asciiTheme="minorEastAsia" w:eastAsiaTheme="minorEastAsia" w:hAnsiTheme="minorEastAsia" w:cs="Times New Roman" w:hint="eastAsia"/>
          <w:spacing w:val="-3"/>
          <w:szCs w:val="21"/>
        </w:rPr>
        <w:t>鹏华弘达灵活配置混合型证券投资基金</w:t>
      </w:r>
      <w:r w:rsidRPr="00207189">
        <w:rPr>
          <w:rFonts w:asciiTheme="minorEastAsia" w:eastAsiaTheme="minorEastAsia" w:hAnsiTheme="minorEastAsia" w:hint="eastAsia"/>
        </w:rPr>
        <w:t>基金合同》修订对照表</w:t>
      </w:r>
      <w:bookmarkEnd w:id="92"/>
    </w:p>
    <w:tbl>
      <w:tblPr>
        <w:tblStyle w:val="a3"/>
        <w:tblW w:w="10771" w:type="dxa"/>
        <w:jc w:val="center"/>
        <w:tblLook w:val="04A0"/>
      </w:tblPr>
      <w:tblGrid>
        <w:gridCol w:w="1701"/>
        <w:gridCol w:w="4535"/>
        <w:gridCol w:w="4535"/>
      </w:tblGrid>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基金</w:t>
            </w:r>
            <w:r w:rsidRPr="00207189">
              <w:rPr>
                <w:rFonts w:asciiTheme="minorEastAsia" w:hAnsiTheme="minorEastAsia"/>
              </w:rPr>
              <w:t>合同条款</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前内容</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后内容</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第一部分 “前言”</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原表述：</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一、</w:t>
            </w:r>
            <w:r w:rsidRPr="00207189">
              <w:rPr>
                <w:rFonts w:asciiTheme="minorEastAsia" w:hAnsiTheme="minorEastAsia"/>
                <w:bCs/>
                <w:szCs w:val="21"/>
              </w:rPr>
              <w:t>2、订立本基金合同的依据是《中华人民共和国合同法》(以下简称“《合同法》”)、《中华人民共和国证券投资基金法》</w:t>
            </w:r>
            <w:r w:rsidRPr="00207189">
              <w:rPr>
                <w:rFonts w:asciiTheme="minorEastAsia" w:hAnsiTheme="minorEastAsia" w:hint="eastAsia"/>
                <w:bCs/>
                <w:szCs w:val="21"/>
              </w:rPr>
              <w:t>（</w:t>
            </w:r>
            <w:r w:rsidRPr="00207189">
              <w:rPr>
                <w:rFonts w:asciiTheme="minorEastAsia" w:hAnsiTheme="minorEastAsia"/>
                <w:bCs/>
                <w:szCs w:val="21"/>
              </w:rPr>
              <w:t>以下简称“《基金法》”)、《</w:t>
            </w:r>
            <w:r w:rsidRPr="00207189">
              <w:rPr>
                <w:rFonts w:asciiTheme="minorEastAsia" w:hAnsiTheme="minorEastAsia" w:hint="eastAsia"/>
                <w:bCs/>
                <w:szCs w:val="21"/>
              </w:rPr>
              <w:t>公开募集</w:t>
            </w:r>
            <w:r w:rsidRPr="00207189">
              <w:rPr>
                <w:rFonts w:asciiTheme="minorEastAsia" w:hAnsiTheme="minorEastAsia"/>
                <w:bCs/>
                <w:szCs w:val="21"/>
              </w:rPr>
              <w:t>证券投资基金运作管理办法》 (以下简称“《运作办法》”)、《证券投资基金销售管理办法》(以下简称“《销售办法》”)、《证券投资基金信息披露管理办法》(以下简称“《信息披露办法》”)和其他有关法律法规。</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修改为：</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一</w:t>
            </w:r>
            <w:r w:rsidRPr="00207189">
              <w:rPr>
                <w:rFonts w:asciiTheme="minorEastAsia" w:hAnsiTheme="minorEastAsia"/>
              </w:rPr>
              <w:t>、</w:t>
            </w:r>
            <w:r w:rsidRPr="00207189">
              <w:rPr>
                <w:rFonts w:asciiTheme="minorEastAsia" w:hAnsiTheme="minorEastAsia"/>
                <w:bCs/>
                <w:szCs w:val="21"/>
              </w:rPr>
              <w:t>2、订立本基金合同的依据是《中华人民共和国合同法》(以下简称“《合同法》”)、《中华人民共和国证券投资基金法》</w:t>
            </w:r>
            <w:r w:rsidRPr="00207189">
              <w:rPr>
                <w:rFonts w:asciiTheme="minorEastAsia" w:hAnsiTheme="minorEastAsia" w:hint="eastAsia"/>
                <w:bCs/>
                <w:szCs w:val="21"/>
              </w:rPr>
              <w:t>（</w:t>
            </w:r>
            <w:r w:rsidRPr="00207189">
              <w:rPr>
                <w:rFonts w:asciiTheme="minorEastAsia" w:hAnsiTheme="minorEastAsia"/>
                <w:bCs/>
                <w:szCs w:val="21"/>
              </w:rPr>
              <w:t>以下简称“《基金法》”)、《</w:t>
            </w:r>
            <w:r w:rsidRPr="00207189">
              <w:rPr>
                <w:rFonts w:asciiTheme="minorEastAsia" w:hAnsiTheme="minorEastAsia" w:hint="eastAsia"/>
                <w:bCs/>
                <w:szCs w:val="21"/>
              </w:rPr>
              <w:t>公开募集</w:t>
            </w:r>
            <w:r w:rsidRPr="00207189">
              <w:rPr>
                <w:rFonts w:asciiTheme="minorEastAsia" w:hAnsiTheme="minorEastAsia"/>
                <w:bCs/>
                <w:szCs w:val="21"/>
              </w:rPr>
              <w:t>证券投资基金运作管理办法》 (以下简称“《运作办法》”)、《证券投资基金销售管理办法》(以下简称“《销售办法》”)、《证券投资基金信息披露管理办法》(以下简称“《信息披露办法》”)</w:t>
            </w:r>
            <w:r w:rsidRPr="00207189">
              <w:rPr>
                <w:rFonts w:asciiTheme="minorEastAsia" w:hAnsiTheme="minorEastAsia" w:hint="eastAsia"/>
                <w:bCs/>
                <w:szCs w:val="21"/>
              </w:rPr>
              <w:t>、《公开募集开放式证券投资基金流动性风险管理规定》（以下简称“《流动性规定》”）</w:t>
            </w:r>
            <w:r w:rsidRPr="00207189">
              <w:rPr>
                <w:rFonts w:asciiTheme="minorEastAsia" w:hAnsiTheme="minorEastAsia"/>
                <w:bCs/>
                <w:szCs w:val="21"/>
              </w:rPr>
              <w:t>和其他有关法律法规。</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第二部分 “释义”</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bCs/>
                <w:szCs w:val="21"/>
              </w:rPr>
              <w:t>13、《流动性规定》：指中国证监会2017年8月31日颁布、同年10月1日实施的《公开募集开放式证券投资基金流动性风险管理规定》及颁布机关对其不时做出的修订</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4</w:t>
            </w:r>
            <w:r w:rsidRPr="00207189">
              <w:rPr>
                <w:rFonts w:asciiTheme="minorEastAsia" w:hAnsiTheme="minorEastAsia"/>
              </w:rPr>
              <w:t>8</w:t>
            </w:r>
            <w:r w:rsidRPr="00207189">
              <w:rPr>
                <w:rFonts w:asciiTheme="minorEastAsia" w:hAnsiTheme="minorEastAsia" w:hint="eastAsia"/>
              </w:rPr>
              <w:t>、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4</w:t>
            </w:r>
            <w:r w:rsidRPr="00207189">
              <w:rPr>
                <w:rFonts w:asciiTheme="minorEastAsia" w:hAnsiTheme="minorEastAsia"/>
              </w:rPr>
              <w:t>9</w:t>
            </w:r>
            <w:r w:rsidRPr="00207189">
              <w:rPr>
                <w:rFonts w:asciiTheme="minorEastAsia" w:hAnsiTheme="minorEastAsia" w:hint="eastAsia"/>
              </w:rPr>
              <w:t>、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其余序号相应作调整</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第六部分 “基金份额的申购与赎回”之“五、申购和赎回的数量限制”</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第六部分 “基金份额的申购与赎回”之“六、申购和赎回的价格、费用及其用途”</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3、……。本基金对持续持有期少于7日的投资者收取不低于1.5%的赎回费，并将上述赎回费全额计入基金财产。</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7、当发生大额申购或赎回情形时，基金管理人可以采用摆动定价机制，以确保基金估值的公平性。具体处理原则与操作规范遵循相关法律法规以及监管部门、自律规则的规定。</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第六部分 “基金份额的申购与赎回”之“七、拒绝或暂停申购的情形”</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原表述</w:t>
            </w:r>
            <w:r w:rsidRPr="00207189">
              <w:rPr>
                <w:rFonts w:asciiTheme="minorEastAsia" w:hAnsiTheme="minor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bCs/>
                <w:szCs w:val="21"/>
              </w:rPr>
              <w:t>发生上述第1、2、3、5、6项暂停申购情形时</w:t>
            </w:r>
            <w:r w:rsidRPr="00207189">
              <w:rPr>
                <w:rFonts w:asciiTheme="minorEastAsia" w:hAnsiTheme="minorEastAsia" w:hint="eastAsia"/>
                <w:bCs/>
                <w:szCs w:val="21"/>
              </w:rPr>
              <w:t>且基金管理人决定暂停申购的</w:t>
            </w:r>
            <w:r w:rsidRPr="00207189">
              <w:rPr>
                <w:rFonts w:asciiTheme="minorEastAsia" w:hAnsiTheme="minorEastAsia"/>
                <w:bCs/>
                <w:szCs w:val="21"/>
              </w:rPr>
              <w:t>，基金管理人应当根据有关规定在指定媒</w:t>
            </w:r>
            <w:r w:rsidRPr="00207189">
              <w:rPr>
                <w:rFonts w:asciiTheme="minorEastAsia" w:hAnsiTheme="minorEastAsia" w:hint="eastAsia"/>
                <w:bCs/>
                <w:szCs w:val="21"/>
              </w:rPr>
              <w:t>介</w:t>
            </w:r>
            <w:r w:rsidRPr="00207189">
              <w:rPr>
                <w:rFonts w:asciiTheme="minorEastAsia" w:hAnsiTheme="minorEastAsia"/>
                <w:bCs/>
                <w:szCs w:val="21"/>
              </w:rPr>
              <w:t>上刊登暂停申购公告。</w:t>
            </w:r>
            <w:r w:rsidRPr="00207189">
              <w:rPr>
                <w:rFonts w:asciiTheme="minorEastAsia" w:hAnsiTheme="minorEastAsia" w:hint="eastAsia"/>
                <w:bCs/>
                <w:szCs w:val="21"/>
              </w:rPr>
              <w:t>如果投资人的申购申请被拒绝，被拒绝的申购款项将退还给投资人。在暂停申购的情况消除时，基金管理人应及时恢复申购业务的办理。</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6、基金管理人接受某笔或者某些申购申请有可能导致单一投资者持有基金份额的比例达到或者超过50%，或者变相规避50%集中度的情形时。</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7、当前一估值日基金资产净值50%以上的资产出现无可参考的活跃市场价格且采用估值技术仍导致公允价值存在重大不确定性时，经与基金托管人协商确认后，基金管理人应当暂停接受基金申购申请。</w:t>
            </w: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修改为</w:t>
            </w:r>
            <w:r w:rsidRPr="00207189">
              <w:rPr>
                <w:rFonts w:asciiTheme="minorEastAsia" w:hAnsiTheme="minor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bCs/>
                <w:szCs w:val="21"/>
              </w:rPr>
              <w:t>发生上述第1、2、3、5、7</w:t>
            </w:r>
            <w:r w:rsidRPr="00207189">
              <w:rPr>
                <w:rFonts w:asciiTheme="minorEastAsia" w:hAnsiTheme="minorEastAsia" w:hint="eastAsia"/>
                <w:bCs/>
                <w:szCs w:val="21"/>
              </w:rPr>
              <w:t>、8</w:t>
            </w:r>
            <w:r w:rsidRPr="00207189">
              <w:rPr>
                <w:rFonts w:asciiTheme="minorEastAsia" w:hAnsiTheme="minorEastAsia"/>
                <w:bCs/>
                <w:szCs w:val="21"/>
              </w:rPr>
              <w:t>项暂停申购情形时</w:t>
            </w:r>
            <w:r w:rsidRPr="00207189">
              <w:rPr>
                <w:rFonts w:asciiTheme="minorEastAsia" w:hAnsiTheme="minorEastAsia" w:hint="eastAsia"/>
                <w:bCs/>
                <w:szCs w:val="21"/>
              </w:rPr>
              <w:t>且基金管理人决定暂停申购的</w:t>
            </w:r>
            <w:r w:rsidRPr="00207189">
              <w:rPr>
                <w:rFonts w:asciiTheme="minorEastAsia" w:hAnsiTheme="minorEastAsia"/>
                <w:bCs/>
                <w:szCs w:val="21"/>
              </w:rPr>
              <w:t>，基金管理人应当根据有关规定在指定媒</w:t>
            </w:r>
            <w:r w:rsidRPr="00207189">
              <w:rPr>
                <w:rFonts w:asciiTheme="minorEastAsia" w:hAnsiTheme="minorEastAsia" w:hint="eastAsia"/>
                <w:bCs/>
                <w:szCs w:val="21"/>
              </w:rPr>
              <w:t>介</w:t>
            </w:r>
            <w:r w:rsidRPr="00207189">
              <w:rPr>
                <w:rFonts w:asciiTheme="minorEastAsia" w:hAnsiTheme="minorEastAsia"/>
                <w:bCs/>
                <w:szCs w:val="21"/>
              </w:rPr>
              <w:t>上刊登暂停申购公告。</w:t>
            </w:r>
            <w:r w:rsidRPr="00207189">
              <w:rPr>
                <w:rFonts w:asciiTheme="minorEastAsia" w:hAnsiTheme="minorEastAsia" w:hint="eastAsia"/>
                <w:bCs/>
                <w:szCs w:val="21"/>
              </w:rPr>
              <w:t>如果投资人的申购申请被全部或部分拒绝的，被拒绝的申购款项将退还给投资人。在暂停申购的情况消除时，基金管理人应及时恢复申购业务的办理。</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第六部分 “基金份额的申购与赎回”之“八、暂停赎回或延缓支付赎回款项的情形”</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6、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第六部分 “基金份额的申购与赎回”之“九、巨额赎回的情形及处理方式”</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4）若基金发生巨额赎回，在当日存在单个基金份额持有人超过上一开放日基金总份额10%以上的赎回申请（“大额赎回申请人”）的情形下，基金管理人可以延期办理赎回申请。对其他赎回申请人（“小额赎回申请人”）和大额赎回申请人10%以内的赎回申请在当日根据前述“（1）全额赎回”或“（2）部分延期赎回”的约定方式办理，在仍可接受赎回申请的范围内对大额赎回申请人超过10%的赎回申请按比例确认。对当日未予确认的赎回申请进行延期办理。对于未能赎回部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第十二部分 “基金</w:t>
            </w:r>
            <w:r w:rsidRPr="00207189">
              <w:rPr>
                <w:rFonts w:asciiTheme="minorEastAsia" w:hAnsiTheme="minorEastAsia"/>
              </w:rPr>
              <w:t>的投资</w:t>
            </w:r>
            <w:r w:rsidRPr="00207189">
              <w:rPr>
                <w:rFonts w:asciiTheme="minorEastAsia" w:hAnsiTheme="minorEastAsia" w:hint="eastAsia"/>
              </w:rPr>
              <w:t>”之“二、</w:t>
            </w:r>
            <w:r w:rsidRPr="00207189">
              <w:rPr>
                <w:rFonts w:asciiTheme="minorEastAsia" w:hAnsiTheme="minorEastAsia"/>
              </w:rPr>
              <w:t>投资范围</w:t>
            </w:r>
            <w:r w:rsidRPr="00207189">
              <w:rPr>
                <w:rFonts w:asciiTheme="minorEastAsia" w:hAnsiTheme="minorEastAsia" w:hint="eastAsia"/>
              </w:rPr>
              <w:t>”</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原表述：</w:t>
            </w:r>
          </w:p>
          <w:p w:rsidR="002B3BBC" w:rsidRPr="00207189" w:rsidRDefault="002B3BBC" w:rsidP="007F1588">
            <w:pPr>
              <w:spacing w:line="360" w:lineRule="auto"/>
              <w:rPr>
                <w:rFonts w:asciiTheme="minorEastAsia" w:hAnsiTheme="minorEastAsia"/>
              </w:rPr>
            </w:pPr>
            <w:r w:rsidRPr="00207189">
              <w:rPr>
                <w:rFonts w:asciiTheme="minorEastAsia" w:hAnsiTheme="minorEastAsia"/>
                <w:bCs/>
                <w:szCs w:val="21"/>
              </w:rPr>
              <w:t>基金的投资组合比例为：</w:t>
            </w:r>
            <w:r w:rsidRPr="00207189">
              <w:rPr>
                <w:rFonts w:asciiTheme="minorEastAsia" w:hAnsiTheme="minorEastAsia" w:hint="eastAsia"/>
                <w:bCs/>
                <w:szCs w:val="21"/>
              </w:rPr>
              <w:t>股票资产占基金资产的比例为0%－95%；基金保留的现金以及投资于到期日在一年以内的政府债券的比例合计不低于基金资产净值的5%</w:t>
            </w:r>
            <w:r w:rsidRPr="00207189">
              <w:rPr>
                <w:rFonts w:asciiTheme="minorEastAsia" w:hAnsiTheme="minorEastAsia" w:hint="eastAsia"/>
              </w:rPr>
              <w:t>。</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修改为</w:t>
            </w:r>
            <w:r w:rsidRPr="00207189">
              <w:rPr>
                <w:rFonts w:asciiTheme="minorEastAsia" w:hAnsiTheme="minor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bCs/>
                <w:szCs w:val="21"/>
              </w:rPr>
              <w:t>基金的投资组合比例为：</w:t>
            </w:r>
            <w:r w:rsidRPr="00207189">
              <w:rPr>
                <w:rFonts w:asciiTheme="minorEastAsia" w:hAnsiTheme="minorEastAsia" w:hint="eastAsia"/>
                <w:bCs/>
                <w:szCs w:val="21"/>
              </w:rPr>
              <w:t>股票资产占基金资产的比例为0%－95%；基金保留的现金以及投资于到期日在一年以内的政府债券的比例合计不低于基金资产净值的5%，其中现金不包括结算备付金、存出保证金、应收申购款等。</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第十二部分 “基金的投资”之“四、投资限制”之“1、组合限制”</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原表述</w:t>
            </w:r>
            <w:r w:rsidRPr="00207189">
              <w:rPr>
                <w:rFonts w:asciiTheme="minorEastAsia" w:hAnsiTheme="minor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bCs/>
                <w:szCs w:val="21"/>
              </w:rPr>
              <w:t>（2）保持不低于基金资产净值5</w:t>
            </w:r>
            <w:r w:rsidRPr="00207189">
              <w:rPr>
                <w:rFonts w:asciiTheme="minorEastAsia" w:hAnsiTheme="minorEastAsia" w:hint="eastAsia"/>
                <w:bCs/>
                <w:szCs w:val="21"/>
              </w:rPr>
              <w:t>%</w:t>
            </w:r>
            <w:r w:rsidRPr="00207189">
              <w:rPr>
                <w:rFonts w:asciiTheme="minorEastAsia" w:hAnsiTheme="minorEastAsia"/>
                <w:bCs/>
                <w:szCs w:val="21"/>
              </w:rPr>
              <w:t>的现金或者到期日在一年以内的政府债券</w:t>
            </w:r>
            <w:r w:rsidRPr="00207189">
              <w:rPr>
                <w:rFonts w:asciiTheme="minorEastAsia" w:hAnsiTheme="minorEastAsia" w:hint="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bCs/>
                <w:szCs w:val="21"/>
              </w:rPr>
              <w:t>因证券市场波动、上市公司合并、基金规模变动等基金管理人之外的因素致使基金投资比例不符合上述规定投资比例的，基金管理人应当在10个交易日内进行调整</w:t>
            </w:r>
            <w:r w:rsidRPr="00207189">
              <w:rPr>
                <w:rFonts w:asciiTheme="minorEastAsia" w:hAnsiTheme="minorEastAsia" w:hint="eastAsia"/>
                <w:bCs/>
                <w:szCs w:val="21"/>
              </w:rPr>
              <w:t>，但中国证监会规定的特殊情形除外</w:t>
            </w:r>
            <w:r w:rsidRPr="00207189">
              <w:rPr>
                <w:rFonts w:asciiTheme="minorEastAsia" w:hAnsiTheme="minorEastAsia"/>
                <w:bCs/>
                <w:szCs w:val="21"/>
              </w:rPr>
              <w:t>。</w:t>
            </w: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修改为</w:t>
            </w:r>
            <w:r w:rsidRPr="00207189">
              <w:rPr>
                <w:rFonts w:asciiTheme="minorEastAsia" w:hAnsiTheme="minor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bCs/>
                <w:szCs w:val="21"/>
              </w:rPr>
              <w:t>（2）保持不低于基金资产净值5</w:t>
            </w:r>
            <w:r w:rsidRPr="00207189">
              <w:rPr>
                <w:rFonts w:asciiTheme="minorEastAsia" w:hAnsiTheme="minorEastAsia" w:hint="eastAsia"/>
                <w:bCs/>
                <w:szCs w:val="21"/>
              </w:rPr>
              <w:t>%</w:t>
            </w:r>
            <w:r w:rsidRPr="00207189">
              <w:rPr>
                <w:rFonts w:asciiTheme="minorEastAsia" w:hAnsiTheme="minorEastAsia"/>
                <w:bCs/>
                <w:szCs w:val="21"/>
              </w:rPr>
              <w:t>的现金或者到期日在一年以内的政府债券</w:t>
            </w:r>
            <w:r w:rsidRPr="00207189">
              <w:rPr>
                <w:rFonts w:asciiTheme="minorEastAsia" w:hAnsiTheme="minorEastAsia" w:hint="eastAsia"/>
              </w:rPr>
              <w:t>，其中现金不包括结算备付金、存出保证金、应收申购款等；</w:t>
            </w:r>
          </w:p>
          <w:p w:rsidR="002B3BBC" w:rsidRPr="00207189" w:rsidRDefault="002B3BBC" w:rsidP="007F1588">
            <w:pPr>
              <w:spacing w:line="360" w:lineRule="auto"/>
              <w:rPr>
                <w:rFonts w:asciiTheme="minorEastAsia" w:hAnsiTheme="minorEastAsia"/>
                <w:bCs/>
                <w:szCs w:val="21"/>
              </w:rPr>
            </w:pPr>
            <w:r w:rsidRPr="00207189">
              <w:rPr>
                <w:rFonts w:asciiTheme="minorEastAsia" w:hAnsiTheme="minorEastAsia" w:hint="eastAsia"/>
                <w:bCs/>
                <w:szCs w:val="21"/>
              </w:rPr>
              <w:t>除上述第（2）、（14）、（</w:t>
            </w:r>
            <w:r w:rsidRPr="00207189">
              <w:rPr>
                <w:rFonts w:asciiTheme="minorEastAsia" w:hAnsiTheme="minorEastAsia"/>
                <w:bCs/>
                <w:szCs w:val="21"/>
              </w:rPr>
              <w:t>19</w:t>
            </w:r>
            <w:r w:rsidRPr="00207189">
              <w:rPr>
                <w:rFonts w:asciiTheme="minorEastAsia" w:hAnsiTheme="minorEastAsia" w:hint="eastAsia"/>
                <w:bCs/>
                <w:szCs w:val="21"/>
              </w:rPr>
              <w:t>）、（2</w:t>
            </w:r>
            <w:r w:rsidRPr="00207189">
              <w:rPr>
                <w:rFonts w:asciiTheme="minorEastAsia" w:hAnsiTheme="minorEastAsia"/>
                <w:bCs/>
                <w:szCs w:val="21"/>
              </w:rPr>
              <w:t>0</w:t>
            </w:r>
            <w:r w:rsidRPr="00207189">
              <w:rPr>
                <w:rFonts w:asciiTheme="minorEastAsia" w:hAnsiTheme="minorEastAsia" w:hint="eastAsia"/>
                <w:bCs/>
                <w:szCs w:val="21"/>
              </w:rPr>
              <w:t>）条外，</w:t>
            </w:r>
            <w:r w:rsidRPr="00207189">
              <w:rPr>
                <w:rFonts w:asciiTheme="minorEastAsia" w:hAnsiTheme="minorEastAsia"/>
                <w:bCs/>
                <w:szCs w:val="21"/>
              </w:rPr>
              <w:t>因证券市场波动、上市公司合并、基金规模变动等基金管理人之外的因素致使基金投资比例不符合上述规定投资比例的，基金管理人应当在10个交易日内进行调整</w:t>
            </w:r>
            <w:r w:rsidRPr="00207189">
              <w:rPr>
                <w:rFonts w:asciiTheme="minorEastAsia" w:hAnsiTheme="minorEastAsia" w:hint="eastAsia"/>
                <w:bCs/>
                <w:szCs w:val="21"/>
              </w:rPr>
              <w:t>，但中国证监会规定的特殊情形除外</w:t>
            </w:r>
            <w:r w:rsidRPr="00207189">
              <w:rPr>
                <w:rFonts w:asciiTheme="minorEastAsia" w:hAnsiTheme="minorEastAsia"/>
                <w:bCs/>
                <w:szCs w:val="21"/>
              </w:rPr>
              <w:t>。</w:t>
            </w:r>
          </w:p>
          <w:p w:rsidR="002B3BBC" w:rsidRPr="00207189" w:rsidRDefault="002B3BBC" w:rsidP="007F1588">
            <w:pPr>
              <w:spacing w:line="360" w:lineRule="auto"/>
              <w:rPr>
                <w:rFonts w:asciiTheme="minorEastAsia" w:hAnsiTheme="minorEastAsia"/>
                <w:bCs/>
                <w:szCs w:val="21"/>
              </w:rPr>
            </w:pPr>
          </w:p>
          <w:p w:rsidR="002B3BBC" w:rsidRPr="00207189" w:rsidRDefault="002B3BBC" w:rsidP="007F1588">
            <w:pPr>
              <w:spacing w:line="360" w:lineRule="auto"/>
              <w:rPr>
                <w:rFonts w:asciiTheme="minorEastAsia" w:hAnsiTheme="minorEastAsia"/>
                <w:bCs/>
                <w:szCs w:val="21"/>
              </w:rPr>
            </w:pPr>
            <w:r w:rsidRPr="00207189">
              <w:rPr>
                <w:rFonts w:asciiTheme="minorEastAsia" w:hAnsiTheme="minorEastAsia" w:hint="eastAsia"/>
                <w:bCs/>
                <w:szCs w:val="21"/>
              </w:rPr>
              <w:t>增加</w:t>
            </w:r>
            <w:r w:rsidRPr="00207189">
              <w:rPr>
                <w:rFonts w:asciiTheme="minorEastAsia" w:hAnsiTheme="minorEastAsia"/>
                <w:bCs/>
                <w:szCs w:val="21"/>
              </w:rPr>
              <w:t>：</w:t>
            </w:r>
          </w:p>
          <w:p w:rsidR="002B3BBC" w:rsidRPr="00207189" w:rsidRDefault="002B3BBC" w:rsidP="007F1588">
            <w:pPr>
              <w:spacing w:line="360" w:lineRule="auto"/>
              <w:rPr>
                <w:rFonts w:asciiTheme="minorEastAsia" w:hAnsiTheme="minorEastAsia"/>
                <w:bCs/>
                <w:szCs w:val="21"/>
              </w:rPr>
            </w:pPr>
            <w:r w:rsidRPr="00207189">
              <w:rPr>
                <w:rFonts w:asciiTheme="minorEastAsia" w:hAnsiTheme="minorEastAsia" w:hint="eastAsia"/>
                <w:bCs/>
                <w:szCs w:val="21"/>
              </w:rPr>
              <w:t>（5）本基金管理人管理的全部开放式基金持有一家上市公司发行的可流通股票，不得超过该上市公司可流通股票的15%；</w:t>
            </w:r>
          </w:p>
          <w:p w:rsidR="002B3BBC" w:rsidRPr="00207189" w:rsidRDefault="002B3BBC" w:rsidP="007F1588">
            <w:pPr>
              <w:spacing w:line="360" w:lineRule="auto"/>
              <w:rPr>
                <w:rFonts w:asciiTheme="minorEastAsia" w:hAnsiTheme="minorEastAsia"/>
                <w:bCs/>
                <w:szCs w:val="21"/>
              </w:rPr>
            </w:pPr>
            <w:r w:rsidRPr="00207189">
              <w:rPr>
                <w:rFonts w:asciiTheme="minorEastAsia" w:hAnsiTheme="minorEastAsia" w:hint="eastAsia"/>
                <w:bCs/>
                <w:szCs w:val="21"/>
              </w:rPr>
              <w:t>（6）本基金管理人管理的全部投资组合持有一家上市公司发行的可流通股票，不得超过该上市公司可流通股票的30%；</w:t>
            </w:r>
          </w:p>
          <w:p w:rsidR="002B3BBC" w:rsidRPr="00207189" w:rsidRDefault="002B3BBC" w:rsidP="007F1588">
            <w:pPr>
              <w:spacing w:line="360" w:lineRule="auto"/>
              <w:rPr>
                <w:rFonts w:asciiTheme="minorEastAsia" w:hAnsiTheme="minorEastAsia"/>
                <w:bCs/>
                <w:szCs w:val="21"/>
              </w:rPr>
            </w:pPr>
            <w:r w:rsidRPr="00207189">
              <w:rPr>
                <w:rFonts w:asciiTheme="minorEastAsia" w:hAnsiTheme="minorEastAsia" w:hint="eastAsia"/>
                <w:bCs/>
                <w:szCs w:val="21"/>
              </w:rPr>
              <w:t>（</w:t>
            </w:r>
            <w:r w:rsidRPr="00207189">
              <w:rPr>
                <w:rFonts w:asciiTheme="minorEastAsia" w:hAnsiTheme="minorEastAsia"/>
                <w:bCs/>
                <w:szCs w:val="21"/>
              </w:rPr>
              <w:t>19</w:t>
            </w:r>
            <w:r w:rsidRPr="00207189">
              <w:rPr>
                <w:rFonts w:asciiTheme="minorEastAsia" w:hAnsiTheme="minorEastAsia" w:hint="eastAsia"/>
                <w:bCs/>
                <w:szCs w:val="21"/>
              </w:rPr>
              <w:t>）本基金主动投资于流动性受限资产的市值合计不得超过该基金资产净值的15%。因证券市场波动、上市公司股票停牌、基金规模变动等基金管理人之外的因素致使基金不符合前述所规定比例限制的，基金管理人不得主动新增流动性受限资产的投资；</w:t>
            </w:r>
          </w:p>
          <w:p w:rsidR="002B3BBC" w:rsidRPr="00207189" w:rsidRDefault="002B3BBC" w:rsidP="007F1588">
            <w:pPr>
              <w:spacing w:line="360" w:lineRule="auto"/>
              <w:rPr>
                <w:rFonts w:asciiTheme="minorEastAsia" w:hAnsiTheme="minorEastAsia"/>
                <w:bCs/>
                <w:szCs w:val="21"/>
              </w:rPr>
            </w:pPr>
            <w:r w:rsidRPr="00207189">
              <w:rPr>
                <w:rFonts w:asciiTheme="minorEastAsia" w:hAnsiTheme="minorEastAsia" w:hint="eastAsia"/>
                <w:bCs/>
                <w:szCs w:val="21"/>
              </w:rPr>
              <w:t>（2</w:t>
            </w:r>
            <w:r w:rsidRPr="00207189">
              <w:rPr>
                <w:rFonts w:asciiTheme="minorEastAsia" w:hAnsiTheme="minorEastAsia"/>
                <w:bCs/>
                <w:szCs w:val="21"/>
              </w:rPr>
              <w:t>0</w:t>
            </w:r>
            <w:r w:rsidRPr="00207189">
              <w:rPr>
                <w:rFonts w:asciiTheme="minorEastAsia" w:hAnsiTheme="minorEastAsia" w:hint="eastAsia"/>
                <w:bCs/>
                <w:szCs w:val="21"/>
              </w:rPr>
              <w:t>）本基金与私募类证券资管产品及中国证监会认定的其他主体为交易对手开展逆回购交易的，可接受质押品的资质要求应当与基金合同约定的投资范围保持一致；</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bCs/>
                <w:szCs w:val="21"/>
              </w:rPr>
              <w:t>序号</w:t>
            </w:r>
            <w:r w:rsidRPr="00207189">
              <w:rPr>
                <w:rFonts w:asciiTheme="minorEastAsia" w:hAnsiTheme="minorEastAsia"/>
                <w:bCs/>
                <w:szCs w:val="21"/>
              </w:rPr>
              <w:t>作</w:t>
            </w:r>
            <w:r w:rsidRPr="00207189">
              <w:rPr>
                <w:rFonts w:asciiTheme="minorEastAsia" w:hAnsiTheme="minorEastAsia" w:hint="eastAsia"/>
                <w:bCs/>
                <w:szCs w:val="21"/>
              </w:rPr>
              <w:t>相应</w:t>
            </w:r>
            <w:r w:rsidRPr="00207189">
              <w:rPr>
                <w:rFonts w:asciiTheme="minorEastAsia" w:hAnsiTheme="minorEastAsia"/>
                <w:bCs/>
                <w:szCs w:val="21"/>
              </w:rPr>
              <w:t>调整。</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第十四部分 “基金资产估值”之“三、估值方法”</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2B3BBC" w:rsidRPr="00207189" w:rsidRDefault="002B3BBC" w:rsidP="007F1588">
            <w:pPr>
              <w:spacing w:line="360" w:lineRule="auto"/>
              <w:rPr>
                <w:rFonts w:asciiTheme="minorEastAsia" w:hAnsiTheme="minorEastAsia"/>
                <w:bCs/>
                <w:szCs w:val="21"/>
              </w:rPr>
            </w:pPr>
            <w:r w:rsidRPr="00207189">
              <w:rPr>
                <w:rFonts w:asciiTheme="minorEastAsia" w:hAnsiTheme="minorEastAsia" w:hint="eastAsia"/>
                <w:bCs/>
                <w:szCs w:val="21"/>
              </w:rPr>
              <w:t>6、当发生大额申购或赎回情形时，基金管理人可以采用摆动定价机制，以确保基金估值的公平性。</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bCs/>
                <w:szCs w:val="21"/>
              </w:rPr>
              <w:t>序号</w:t>
            </w:r>
            <w:r w:rsidRPr="00207189">
              <w:rPr>
                <w:rFonts w:asciiTheme="minorEastAsia" w:hAnsiTheme="minorEastAsia"/>
                <w:bCs/>
                <w:szCs w:val="21"/>
              </w:rPr>
              <w:t>做相应调整</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第十四部分 “基金资产估值”之“六、暂停估值的情形”</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2B3BBC" w:rsidRPr="00207189" w:rsidRDefault="002B3BBC" w:rsidP="007F1588">
            <w:pPr>
              <w:spacing w:line="360" w:lineRule="auto"/>
              <w:rPr>
                <w:rFonts w:asciiTheme="minorEastAsia" w:hAnsiTheme="minorEastAsia"/>
                <w:bCs/>
                <w:szCs w:val="21"/>
              </w:rPr>
            </w:pPr>
            <w:r w:rsidRPr="00207189">
              <w:rPr>
                <w:rFonts w:asciiTheme="minorEastAsia" w:hAnsiTheme="minorEastAsia" w:hint="eastAsia"/>
                <w:bCs/>
                <w:szCs w:val="21"/>
              </w:rPr>
              <w:t>3、当前一估值日基金资产净值50%以上的资产出现无可参考的活跃市场价格且采用估值技术仍导致公允价值存在重大不确定性时，经与基金托管人协商确认后，基金管理人应当暂停估值；</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bCs/>
                <w:szCs w:val="21"/>
              </w:rPr>
              <w:t>序号</w:t>
            </w:r>
            <w:r w:rsidRPr="00207189">
              <w:rPr>
                <w:rFonts w:asciiTheme="minorEastAsia" w:hAnsiTheme="minorEastAsia"/>
                <w:bCs/>
                <w:szCs w:val="21"/>
              </w:rPr>
              <w:t>做相应调整</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第十四部分 “基金资产估值”之“</w:t>
            </w:r>
            <w:r w:rsidRPr="00207189">
              <w:rPr>
                <w:rFonts w:asciiTheme="minorEastAsia" w:hAnsiTheme="minorEastAsia" w:hint="eastAsia"/>
                <w:bCs/>
                <w:szCs w:val="21"/>
              </w:rPr>
              <w:t>八、特殊情形的处理</w:t>
            </w:r>
            <w:r w:rsidRPr="00207189">
              <w:rPr>
                <w:rFonts w:asciiTheme="minorEastAsia" w:hAnsiTheme="minorEastAsia" w:hint="eastAsia"/>
              </w:rPr>
              <w:t>”</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原表述</w:t>
            </w:r>
            <w:r w:rsidRPr="00207189">
              <w:rPr>
                <w:rFonts w:asciiTheme="minorEastAsia" w:hAnsiTheme="minor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bCs/>
                <w:szCs w:val="21"/>
              </w:rPr>
              <w:t>1、基金管理人或基金托管人按估值方法的第</w:t>
            </w:r>
            <w:r w:rsidRPr="00207189">
              <w:rPr>
                <w:rFonts w:asciiTheme="minorEastAsia" w:hAnsiTheme="minorEastAsia"/>
                <w:bCs/>
                <w:szCs w:val="21"/>
              </w:rPr>
              <w:t>6</w:t>
            </w:r>
            <w:r w:rsidRPr="00207189">
              <w:rPr>
                <w:rFonts w:asciiTheme="minorEastAsia" w:hAnsiTheme="minorEastAsia" w:hint="eastAsia"/>
                <w:bCs/>
                <w:szCs w:val="21"/>
              </w:rPr>
              <w:t>项进行估值时，所造成的误差不作为基金资产估值错误处理。</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修改为</w:t>
            </w:r>
            <w:r w:rsidRPr="00207189">
              <w:rPr>
                <w:rFonts w:asciiTheme="minorEastAsia" w:hAnsiTheme="minor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bCs/>
                <w:szCs w:val="21"/>
              </w:rPr>
              <w:t>1、基金管理人或基金托管人按估值方法的第</w:t>
            </w:r>
            <w:r w:rsidRPr="00207189">
              <w:rPr>
                <w:rFonts w:asciiTheme="minorEastAsia" w:hAnsiTheme="minorEastAsia"/>
                <w:bCs/>
                <w:szCs w:val="21"/>
              </w:rPr>
              <w:t>7</w:t>
            </w:r>
            <w:r w:rsidRPr="00207189">
              <w:rPr>
                <w:rFonts w:asciiTheme="minorEastAsia" w:hAnsiTheme="minorEastAsia" w:hint="eastAsia"/>
                <w:bCs/>
                <w:szCs w:val="21"/>
              </w:rPr>
              <w:t>项进行估值时，所造成的误差不作为基金资产估值错误处理。</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第十八部分 “基金的信息披露”之“（六）基金定期报告，包括基金年度报告、基金半年度报告和基金季度报告”</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2B3BBC" w:rsidRPr="00207189" w:rsidRDefault="002B3BBC" w:rsidP="007F1588">
            <w:pPr>
              <w:spacing w:line="360" w:lineRule="auto"/>
              <w:rPr>
                <w:rFonts w:asciiTheme="minorEastAsia" w:hAnsiTheme="minorEastAsia"/>
                <w:bCs/>
                <w:szCs w:val="21"/>
              </w:rPr>
            </w:pPr>
            <w:r w:rsidRPr="00207189">
              <w:rPr>
                <w:rFonts w:asciiTheme="minorEastAsia" w:hAnsiTheme="minorEastAsia" w:hint="eastAsia"/>
                <w:bCs/>
                <w:szCs w:val="21"/>
              </w:rPr>
              <w:t>基金管理人应当在半年度报告和年度报告中披露基金组合资产情况及其流动性风险分析等。</w:t>
            </w:r>
          </w:p>
          <w:p w:rsidR="002B3BBC" w:rsidRPr="00207189" w:rsidRDefault="002B3BBC" w:rsidP="007F1588">
            <w:pPr>
              <w:spacing w:line="360" w:lineRule="auto"/>
              <w:rPr>
                <w:rFonts w:asciiTheme="minorEastAsia" w:hAnsiTheme="minorEastAsia"/>
                <w:bCs/>
                <w:szCs w:val="21"/>
              </w:rPr>
            </w:pPr>
            <w:r w:rsidRPr="00207189">
              <w:rPr>
                <w:rFonts w:asciiTheme="minorEastAsia" w:hAnsiTheme="minorEastAsia" w:hint="eastAsia"/>
                <w:bCs/>
                <w:szCs w:val="21"/>
              </w:rPr>
              <w:t>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第十八部分 “基金的信息披露”之“（七）临时报告”</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2B3BBC" w:rsidRPr="00207189" w:rsidRDefault="002B3BBC" w:rsidP="007F1588">
            <w:pPr>
              <w:spacing w:line="360" w:lineRule="auto"/>
              <w:rPr>
                <w:rFonts w:asciiTheme="minorEastAsia" w:hAnsiTheme="minorEastAsia"/>
                <w:bCs/>
                <w:szCs w:val="21"/>
              </w:rPr>
            </w:pPr>
            <w:r w:rsidRPr="00207189">
              <w:rPr>
                <w:rFonts w:asciiTheme="minorEastAsia" w:hAnsiTheme="minorEastAsia" w:hint="eastAsia"/>
                <w:bCs/>
                <w:szCs w:val="21"/>
              </w:rPr>
              <w:t>26、本基金发生涉及基金申购、赎回事项调整或潜在影响投资者赎回等重大事项时；</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bCs/>
                <w:szCs w:val="21"/>
              </w:rPr>
              <w:t>27、基金管理人采用摆动定价机制进行估值；</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序号</w:t>
            </w:r>
            <w:r w:rsidRPr="00207189">
              <w:rPr>
                <w:rFonts w:asciiTheme="minorEastAsia" w:hAnsiTheme="minorEastAsia"/>
              </w:rPr>
              <w:t>做相应调整</w:t>
            </w:r>
          </w:p>
        </w:tc>
      </w:tr>
    </w:tbl>
    <w:p w:rsidR="002B3BBC" w:rsidRPr="00207189" w:rsidRDefault="002B3BBC" w:rsidP="002B3BBC">
      <w:pPr>
        <w:pStyle w:val="ab"/>
        <w:rPr>
          <w:rFonts w:asciiTheme="minorEastAsia" w:eastAsiaTheme="minorEastAsia" w:hAnsiTheme="minorEastAsia"/>
        </w:rPr>
      </w:pPr>
      <w:bookmarkStart w:id="93" w:name="_Toc509500821"/>
      <w:r w:rsidRPr="00207189">
        <w:rPr>
          <w:rFonts w:asciiTheme="minorEastAsia" w:eastAsiaTheme="minorEastAsia" w:hAnsiTheme="minorEastAsia" w:hint="eastAsia"/>
        </w:rPr>
        <w:t>附件</w:t>
      </w:r>
      <w:r w:rsidRPr="00207189">
        <w:rPr>
          <w:rFonts w:asciiTheme="minorEastAsia" w:eastAsiaTheme="minorEastAsia" w:hAnsiTheme="minorEastAsia"/>
        </w:rPr>
        <w:t>79</w:t>
      </w:r>
      <w:r w:rsidRPr="00207189">
        <w:rPr>
          <w:rFonts w:asciiTheme="minorEastAsia" w:eastAsiaTheme="minorEastAsia" w:hAnsiTheme="minorEastAsia" w:hint="eastAsia"/>
        </w:rPr>
        <w:t>：《</w:t>
      </w:r>
      <w:r w:rsidRPr="00207189">
        <w:rPr>
          <w:rFonts w:asciiTheme="minorEastAsia" w:eastAsiaTheme="minorEastAsia" w:hAnsiTheme="minorEastAsia" w:cs="Times New Roman" w:hint="eastAsia"/>
          <w:spacing w:val="-3"/>
          <w:szCs w:val="21"/>
        </w:rPr>
        <w:t>鹏华弘锐灵活配置混合型证券投资基金</w:t>
      </w:r>
      <w:r w:rsidRPr="00207189">
        <w:rPr>
          <w:rFonts w:asciiTheme="minorEastAsia" w:eastAsiaTheme="minorEastAsia" w:hAnsiTheme="minorEastAsia" w:hint="eastAsia"/>
        </w:rPr>
        <w:t>基金合同》修订对照表</w:t>
      </w:r>
      <w:bookmarkEnd w:id="93"/>
    </w:p>
    <w:tbl>
      <w:tblPr>
        <w:tblStyle w:val="a3"/>
        <w:tblW w:w="10771" w:type="dxa"/>
        <w:jc w:val="center"/>
        <w:tblLook w:val="04A0"/>
      </w:tblPr>
      <w:tblGrid>
        <w:gridCol w:w="1701"/>
        <w:gridCol w:w="4535"/>
        <w:gridCol w:w="4535"/>
      </w:tblGrid>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基金</w:t>
            </w:r>
            <w:r w:rsidRPr="00207189">
              <w:rPr>
                <w:rFonts w:asciiTheme="minorEastAsia" w:hAnsiTheme="minorEastAsia"/>
              </w:rPr>
              <w:t>合同条款</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前内容</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后内容</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第一部分 “前言”</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原表述：</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一、</w:t>
            </w:r>
            <w:r w:rsidRPr="00207189">
              <w:rPr>
                <w:rFonts w:asciiTheme="minorEastAsia" w:hAnsiTheme="minorEastAsia"/>
                <w:bCs/>
                <w:szCs w:val="21"/>
              </w:rPr>
              <w:t>2、订立本基金合同的依据是《中华人民共和国合同法》(以下简称“《合同法》”)、《中华人民共和国证券投资基金法》</w:t>
            </w:r>
            <w:r w:rsidRPr="00207189">
              <w:rPr>
                <w:rFonts w:asciiTheme="minorEastAsia" w:hAnsiTheme="minorEastAsia" w:hint="eastAsia"/>
                <w:bCs/>
                <w:szCs w:val="21"/>
              </w:rPr>
              <w:t>（</w:t>
            </w:r>
            <w:r w:rsidRPr="00207189">
              <w:rPr>
                <w:rFonts w:asciiTheme="minorEastAsia" w:hAnsiTheme="minorEastAsia"/>
                <w:bCs/>
                <w:szCs w:val="21"/>
              </w:rPr>
              <w:t>以下简称“《基金法》”)、《</w:t>
            </w:r>
            <w:r w:rsidRPr="00207189">
              <w:rPr>
                <w:rFonts w:asciiTheme="minorEastAsia" w:hAnsiTheme="minorEastAsia" w:hint="eastAsia"/>
                <w:bCs/>
                <w:szCs w:val="21"/>
              </w:rPr>
              <w:t>公开募集</w:t>
            </w:r>
            <w:r w:rsidRPr="00207189">
              <w:rPr>
                <w:rFonts w:asciiTheme="minorEastAsia" w:hAnsiTheme="minorEastAsia"/>
                <w:bCs/>
                <w:szCs w:val="21"/>
              </w:rPr>
              <w:t>证券投资基金运作管理办法》(以下简称“《运作办法》”)、《证券投资基金销售管理办法》(以下简称“《销售办法》”)、《证券投资基金信息披露管理办法》(以下简称“《信息披露办法》”)和其他有关法律法规。</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修改为：</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一</w:t>
            </w:r>
            <w:r w:rsidRPr="00207189">
              <w:rPr>
                <w:rFonts w:asciiTheme="minorEastAsia" w:hAnsiTheme="minorEastAsia"/>
              </w:rPr>
              <w:t>、</w:t>
            </w:r>
            <w:r w:rsidRPr="00207189">
              <w:rPr>
                <w:rFonts w:asciiTheme="minorEastAsia" w:hAnsiTheme="minorEastAsia"/>
                <w:bCs/>
                <w:szCs w:val="21"/>
              </w:rPr>
              <w:t>2、订立本基金合同的依据是《中华人民共和国合同法》(以下简称“《合同法》”)、《中华人民共和国证券投资基金法》</w:t>
            </w:r>
            <w:r w:rsidRPr="00207189">
              <w:rPr>
                <w:rFonts w:asciiTheme="minorEastAsia" w:hAnsiTheme="minorEastAsia" w:hint="eastAsia"/>
                <w:bCs/>
                <w:szCs w:val="21"/>
              </w:rPr>
              <w:t>（</w:t>
            </w:r>
            <w:r w:rsidRPr="00207189">
              <w:rPr>
                <w:rFonts w:asciiTheme="minorEastAsia" w:hAnsiTheme="minorEastAsia"/>
                <w:bCs/>
                <w:szCs w:val="21"/>
              </w:rPr>
              <w:t>以下简称“《基金法》”)、《</w:t>
            </w:r>
            <w:r w:rsidRPr="00207189">
              <w:rPr>
                <w:rFonts w:asciiTheme="minorEastAsia" w:hAnsiTheme="minorEastAsia" w:hint="eastAsia"/>
                <w:bCs/>
                <w:szCs w:val="21"/>
              </w:rPr>
              <w:t>公开募集</w:t>
            </w:r>
            <w:r w:rsidRPr="00207189">
              <w:rPr>
                <w:rFonts w:asciiTheme="minorEastAsia" w:hAnsiTheme="minorEastAsia"/>
                <w:bCs/>
                <w:szCs w:val="21"/>
              </w:rPr>
              <w:t>证券投资基金运作管理办法》(以下简称“《运作办法》”)、《证券投资基金销售管理办法》(以下简称“《销售办法》”)、《证券投资基金信息披露管理办法》(以下简称“《信息披露办法》”)</w:t>
            </w:r>
            <w:r w:rsidRPr="00207189">
              <w:rPr>
                <w:rFonts w:asciiTheme="minorEastAsia" w:hAnsiTheme="minorEastAsia" w:hint="eastAsia"/>
                <w:bCs/>
                <w:szCs w:val="21"/>
              </w:rPr>
              <w:t>、《公开募集开放式证券投资基金流动性风险管理规定》（以下简称“《流动性规定》”）</w:t>
            </w:r>
            <w:r w:rsidRPr="00207189">
              <w:rPr>
                <w:rFonts w:asciiTheme="minorEastAsia" w:hAnsiTheme="minorEastAsia"/>
                <w:bCs/>
                <w:szCs w:val="21"/>
              </w:rPr>
              <w:t>和其他有关法律法规。</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第二部分 “释义”</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bCs/>
                <w:szCs w:val="21"/>
              </w:rPr>
              <w:t>13、《流动性规定》：指中国证监会2017年8月31日颁布、同年10月1日实施的《公开募集开放式证券投资基金流动性风险管理规定》及颁布机关对其不时做出的修订</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4</w:t>
            </w:r>
            <w:r w:rsidRPr="00207189">
              <w:rPr>
                <w:rFonts w:asciiTheme="minorEastAsia" w:hAnsiTheme="minorEastAsia"/>
              </w:rPr>
              <w:t>8</w:t>
            </w:r>
            <w:r w:rsidRPr="00207189">
              <w:rPr>
                <w:rFonts w:asciiTheme="minorEastAsia" w:hAnsiTheme="minorEastAsia" w:hint="eastAsia"/>
              </w:rPr>
              <w:t>、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4</w:t>
            </w:r>
            <w:r w:rsidRPr="00207189">
              <w:rPr>
                <w:rFonts w:asciiTheme="minorEastAsia" w:hAnsiTheme="minorEastAsia"/>
              </w:rPr>
              <w:t>9</w:t>
            </w:r>
            <w:r w:rsidRPr="00207189">
              <w:rPr>
                <w:rFonts w:asciiTheme="minorEastAsia" w:hAnsiTheme="minorEastAsia" w:hint="eastAsia"/>
              </w:rPr>
              <w:t>、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其余序号相应作调整</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第六部分 “基金份额的申购与赎回”之“五、申购和赎回的数量限制”</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第六部分 “基金份额的申购与赎回”之“六、申购和赎回的价格、费用及其用途”</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3、……。本基金对持续持有期少于7日的投资者收取不低于1.5%的赎回费，并将上述赎回费全额计入基金财产。</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7、当发生大额申购或赎回情形时，基金管理人可以采用摆动定价机制，以确保基金估值的公平性。具体处理原则与操作规范遵循相关法律法规以及监管部门、自律规则的规定。</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第六部分 “基金份额的申购与赎回”之“七、拒绝或暂停申购的情形”</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原表述</w:t>
            </w:r>
            <w:r w:rsidRPr="00207189">
              <w:rPr>
                <w:rFonts w:asciiTheme="minorEastAsia" w:hAnsiTheme="minor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bCs/>
                <w:szCs w:val="21"/>
              </w:rPr>
              <w:t>发生上述第1、2、3、5、6项暂停申购情形时</w:t>
            </w:r>
            <w:r w:rsidRPr="00207189">
              <w:rPr>
                <w:rFonts w:asciiTheme="minorEastAsia" w:hAnsiTheme="minorEastAsia" w:hint="eastAsia"/>
                <w:bCs/>
                <w:szCs w:val="21"/>
              </w:rPr>
              <w:t>且基金管理人决定暂停申购的</w:t>
            </w:r>
            <w:r w:rsidRPr="00207189">
              <w:rPr>
                <w:rFonts w:asciiTheme="minorEastAsia" w:hAnsiTheme="minorEastAsia"/>
                <w:bCs/>
                <w:szCs w:val="21"/>
              </w:rPr>
              <w:t>，基金管理人应当根据有关规定在指定媒</w:t>
            </w:r>
            <w:r w:rsidRPr="00207189">
              <w:rPr>
                <w:rFonts w:asciiTheme="minorEastAsia" w:hAnsiTheme="minorEastAsia" w:hint="eastAsia"/>
                <w:bCs/>
                <w:szCs w:val="21"/>
              </w:rPr>
              <w:t>介</w:t>
            </w:r>
            <w:r w:rsidRPr="00207189">
              <w:rPr>
                <w:rFonts w:asciiTheme="minorEastAsia" w:hAnsiTheme="minorEastAsia"/>
                <w:bCs/>
                <w:szCs w:val="21"/>
              </w:rPr>
              <w:t>上刊登暂停申购公告。</w:t>
            </w:r>
            <w:r w:rsidRPr="00207189">
              <w:rPr>
                <w:rFonts w:asciiTheme="minorEastAsia" w:hAnsiTheme="minorEastAsia" w:hint="eastAsia"/>
                <w:bCs/>
                <w:szCs w:val="21"/>
              </w:rPr>
              <w:t>如果投资人的申购申请被拒绝，被拒绝的申购款项将退还给投资人。在暂停申购的情况消除时，基金管理人应及时恢复申购业务的办理。</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6、基金管理人接受某笔或者某些申购申请有可能导致单一投资者持有基金份额的比例达到或者超过50%，或者变相规避50%集中度的情形时。</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7、当前一估值日基金资产净值50%以上的资产出现无可参考的活跃市场价格且采用估值技术仍导致公允价值存在重大不确定性时，经与基金托管人协商确认后，基金管理人应当暂停接受基金申购申请。</w:t>
            </w: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修改为</w:t>
            </w:r>
            <w:r w:rsidRPr="00207189">
              <w:rPr>
                <w:rFonts w:asciiTheme="minorEastAsia" w:hAnsiTheme="minor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bCs/>
                <w:szCs w:val="21"/>
              </w:rPr>
              <w:t>发生上述第1、2、3、5、7</w:t>
            </w:r>
            <w:r w:rsidRPr="00207189">
              <w:rPr>
                <w:rFonts w:asciiTheme="minorEastAsia" w:hAnsiTheme="minorEastAsia" w:hint="eastAsia"/>
                <w:bCs/>
                <w:szCs w:val="21"/>
              </w:rPr>
              <w:t>、8</w:t>
            </w:r>
            <w:r w:rsidRPr="00207189">
              <w:rPr>
                <w:rFonts w:asciiTheme="minorEastAsia" w:hAnsiTheme="minorEastAsia"/>
                <w:bCs/>
                <w:szCs w:val="21"/>
              </w:rPr>
              <w:t>项暂停申购情形时</w:t>
            </w:r>
            <w:r w:rsidRPr="00207189">
              <w:rPr>
                <w:rFonts w:asciiTheme="minorEastAsia" w:hAnsiTheme="minorEastAsia" w:hint="eastAsia"/>
                <w:bCs/>
                <w:szCs w:val="21"/>
              </w:rPr>
              <w:t>且基金管理人决定暂停申购的</w:t>
            </w:r>
            <w:r w:rsidRPr="00207189">
              <w:rPr>
                <w:rFonts w:asciiTheme="minorEastAsia" w:hAnsiTheme="minorEastAsia"/>
                <w:bCs/>
                <w:szCs w:val="21"/>
              </w:rPr>
              <w:t>，基金管理人应当根据有关规定在指定媒</w:t>
            </w:r>
            <w:r w:rsidRPr="00207189">
              <w:rPr>
                <w:rFonts w:asciiTheme="minorEastAsia" w:hAnsiTheme="minorEastAsia" w:hint="eastAsia"/>
                <w:bCs/>
                <w:szCs w:val="21"/>
              </w:rPr>
              <w:t>介</w:t>
            </w:r>
            <w:r w:rsidRPr="00207189">
              <w:rPr>
                <w:rFonts w:asciiTheme="minorEastAsia" w:hAnsiTheme="minorEastAsia"/>
                <w:bCs/>
                <w:szCs w:val="21"/>
              </w:rPr>
              <w:t>上刊登暂停申购公告。</w:t>
            </w:r>
            <w:r w:rsidRPr="00207189">
              <w:rPr>
                <w:rFonts w:asciiTheme="minorEastAsia" w:hAnsiTheme="minorEastAsia" w:hint="eastAsia"/>
                <w:bCs/>
                <w:szCs w:val="21"/>
              </w:rPr>
              <w:t>如果投资人的申购申请被全部或部分拒绝的，被拒绝的申购款项将退还给投资人。在暂停申购的情况消除时，基金管理人应及时恢复申购业务的办理。</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第六部分 “基金份额的申购与赎回”之“八、暂停赎回或延缓支付赎回款项的情形”</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6、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第六部分 “基金份额的申购与赎回”之“九、巨额赎回的情形及处理方式”</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4）若基金发生巨额赎回，在当日存在单个基金份额持有人超过上一开放日基金总份额10%以上的赎回申请（“大额赎回申请人”）的情形下，基金管理人可以延期办理赎回申请。对其他赎回申请人（“小额赎回申请人”）和大额赎回申请人10%以内的赎回申请在当日根据前述“（1）全额赎回”或“（2）部分延期赎回”的约定方式办理，在仍可接受赎回申请的范围内对大额赎回申请人超过10%的赎回申请按比例确认。对当日未予确认的赎回申请进行延期办理。对于未能赎回部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第十二部分 “基金</w:t>
            </w:r>
            <w:r w:rsidRPr="00207189">
              <w:rPr>
                <w:rFonts w:asciiTheme="minorEastAsia" w:hAnsiTheme="minorEastAsia"/>
              </w:rPr>
              <w:t>的投资</w:t>
            </w:r>
            <w:r w:rsidRPr="00207189">
              <w:rPr>
                <w:rFonts w:asciiTheme="minorEastAsia" w:hAnsiTheme="minorEastAsia" w:hint="eastAsia"/>
              </w:rPr>
              <w:t>”之“二、</w:t>
            </w:r>
            <w:r w:rsidRPr="00207189">
              <w:rPr>
                <w:rFonts w:asciiTheme="minorEastAsia" w:hAnsiTheme="minorEastAsia"/>
              </w:rPr>
              <w:t>投资范围</w:t>
            </w:r>
            <w:r w:rsidRPr="00207189">
              <w:rPr>
                <w:rFonts w:asciiTheme="minorEastAsia" w:hAnsiTheme="minorEastAsia" w:hint="eastAsia"/>
              </w:rPr>
              <w:t>”</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原表述：</w:t>
            </w:r>
          </w:p>
          <w:p w:rsidR="002B3BBC" w:rsidRPr="00207189" w:rsidRDefault="002B3BBC" w:rsidP="007F1588">
            <w:pPr>
              <w:spacing w:line="360" w:lineRule="auto"/>
              <w:rPr>
                <w:rFonts w:asciiTheme="minorEastAsia" w:hAnsiTheme="minorEastAsia"/>
              </w:rPr>
            </w:pPr>
            <w:r w:rsidRPr="00207189">
              <w:rPr>
                <w:rFonts w:asciiTheme="minorEastAsia" w:hAnsiTheme="minorEastAsia"/>
                <w:bCs/>
                <w:szCs w:val="21"/>
              </w:rPr>
              <w:t>基金的投资组合比例为：</w:t>
            </w:r>
            <w:r w:rsidRPr="00207189">
              <w:rPr>
                <w:rFonts w:asciiTheme="minorEastAsia" w:hAnsiTheme="minorEastAsia" w:hint="eastAsia"/>
                <w:bCs/>
                <w:szCs w:val="21"/>
              </w:rPr>
              <w:t>股票资产占基金资产的比例为0%－95%；每个交易日日终在扣除股指期货合约需缴纳的交易保证金后，基金保留的现金以及投资于到期日在一年以内的政府债券的比例合计不低于基金资产净值的5%</w:t>
            </w:r>
            <w:r w:rsidRPr="00207189">
              <w:rPr>
                <w:rFonts w:asciiTheme="minorEastAsia" w:hAnsiTheme="minorEastAsia" w:hint="eastAsia"/>
              </w:rPr>
              <w:t>。</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修改为</w:t>
            </w:r>
            <w:r w:rsidRPr="00207189">
              <w:rPr>
                <w:rFonts w:asciiTheme="minorEastAsia" w:hAnsiTheme="minor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bCs/>
                <w:szCs w:val="21"/>
              </w:rPr>
              <w:t>基金的投资组合比例为：</w:t>
            </w:r>
            <w:r w:rsidRPr="00207189">
              <w:rPr>
                <w:rFonts w:asciiTheme="minorEastAsia" w:hAnsiTheme="minorEastAsia" w:hint="eastAsia"/>
                <w:bCs/>
                <w:szCs w:val="21"/>
              </w:rPr>
              <w:t>股票资产占基金资产的比例为0%－95%；每个交易日日终在扣除股指期货合约需缴纳的交易保证金后，基金保留的现金以及投资于到期日在一年以内的政府债券的比例合计不低于基金资产净值的5%，其中现金不包括结算备付金、存出保证金、应收申购款等。</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第十二部分 “基金的投资”之“四、投资限制”之“1、组合限制”</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原表述</w:t>
            </w:r>
            <w:r w:rsidRPr="00207189">
              <w:rPr>
                <w:rFonts w:asciiTheme="minorEastAsia" w:hAnsiTheme="minor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bCs/>
                <w:szCs w:val="21"/>
              </w:rPr>
              <w:t>（2）</w:t>
            </w:r>
            <w:r w:rsidRPr="00207189">
              <w:rPr>
                <w:rFonts w:asciiTheme="minorEastAsia" w:hAnsiTheme="minorEastAsia" w:cs="宋体" w:hint="eastAsia"/>
                <w:color w:val="000000"/>
                <w:kern w:val="0"/>
                <w:szCs w:val="21"/>
              </w:rPr>
              <w:t>每个交易日日终在扣除股指期货合约需缴纳的交易保证金后，</w:t>
            </w:r>
            <w:r w:rsidRPr="00207189">
              <w:rPr>
                <w:rFonts w:asciiTheme="minorEastAsia" w:hAnsiTheme="minorEastAsia"/>
                <w:bCs/>
                <w:szCs w:val="21"/>
              </w:rPr>
              <w:t>保持不低于基金资产净值5</w:t>
            </w:r>
            <w:r w:rsidRPr="00207189">
              <w:rPr>
                <w:rFonts w:asciiTheme="minorEastAsia" w:hAnsiTheme="minorEastAsia" w:hint="eastAsia"/>
                <w:bCs/>
                <w:szCs w:val="21"/>
              </w:rPr>
              <w:t>%</w:t>
            </w:r>
            <w:r w:rsidRPr="00207189">
              <w:rPr>
                <w:rFonts w:asciiTheme="minorEastAsia" w:hAnsiTheme="minorEastAsia"/>
                <w:bCs/>
                <w:szCs w:val="21"/>
              </w:rPr>
              <w:t>的现金或者到期日在一年以内的政府债券</w:t>
            </w:r>
            <w:r w:rsidRPr="00207189">
              <w:rPr>
                <w:rFonts w:asciiTheme="minorEastAsia" w:hAnsiTheme="minorEastAsia" w:hint="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bCs/>
                <w:szCs w:val="21"/>
              </w:rPr>
              <w:t>因证券市场波动、上市公司合并、基金规模变动等基金管理人之外的因素致使基金投资比例不符合上述规定投资比例的，基金管理人应当在10个交易日内进行调整</w:t>
            </w:r>
            <w:r w:rsidRPr="00207189">
              <w:rPr>
                <w:rFonts w:asciiTheme="minorEastAsia" w:hAnsiTheme="minorEastAsia" w:hint="eastAsia"/>
                <w:bCs/>
                <w:szCs w:val="21"/>
              </w:rPr>
              <w:t>，但中国证监会规定的特殊情形除外</w:t>
            </w:r>
            <w:r w:rsidRPr="00207189">
              <w:rPr>
                <w:rFonts w:asciiTheme="minorEastAsia" w:hAnsiTheme="minorEastAsia"/>
                <w:bCs/>
                <w:szCs w:val="21"/>
              </w:rPr>
              <w:t>。</w:t>
            </w: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修改为</w:t>
            </w:r>
            <w:r w:rsidRPr="00207189">
              <w:rPr>
                <w:rFonts w:asciiTheme="minorEastAsia" w:hAnsiTheme="minor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bCs/>
                <w:szCs w:val="21"/>
              </w:rPr>
              <w:t>（2）</w:t>
            </w:r>
            <w:r w:rsidRPr="00207189">
              <w:rPr>
                <w:rFonts w:asciiTheme="minorEastAsia" w:hAnsiTheme="minorEastAsia" w:cs="宋体" w:hint="eastAsia"/>
                <w:color w:val="000000"/>
                <w:kern w:val="0"/>
                <w:szCs w:val="21"/>
              </w:rPr>
              <w:t>每个交易日日终在扣除股指期货合约需缴纳的交易保证金后，</w:t>
            </w:r>
            <w:r w:rsidRPr="00207189">
              <w:rPr>
                <w:rFonts w:asciiTheme="minorEastAsia" w:hAnsiTheme="minorEastAsia"/>
                <w:bCs/>
                <w:szCs w:val="21"/>
              </w:rPr>
              <w:t>保持不低于基金资产净值5</w:t>
            </w:r>
            <w:r w:rsidRPr="00207189">
              <w:rPr>
                <w:rFonts w:asciiTheme="minorEastAsia" w:hAnsiTheme="minorEastAsia" w:hint="eastAsia"/>
                <w:bCs/>
                <w:szCs w:val="21"/>
              </w:rPr>
              <w:t>%</w:t>
            </w:r>
            <w:r w:rsidRPr="00207189">
              <w:rPr>
                <w:rFonts w:asciiTheme="minorEastAsia" w:hAnsiTheme="minorEastAsia"/>
                <w:bCs/>
                <w:szCs w:val="21"/>
              </w:rPr>
              <w:t>的现金或者到期日在一年以内的政府债券</w:t>
            </w:r>
            <w:r w:rsidRPr="00207189">
              <w:rPr>
                <w:rFonts w:asciiTheme="minorEastAsia" w:hAnsiTheme="minorEastAsia" w:hint="eastAsia"/>
              </w:rPr>
              <w:t>，其中现金不包括结算备付金、存出保证金、应收申购款等；</w:t>
            </w:r>
          </w:p>
          <w:p w:rsidR="002B3BBC" w:rsidRPr="00207189" w:rsidRDefault="002B3BBC" w:rsidP="007F1588">
            <w:pPr>
              <w:spacing w:line="360" w:lineRule="auto"/>
              <w:rPr>
                <w:rFonts w:asciiTheme="minorEastAsia" w:hAnsiTheme="minorEastAsia"/>
                <w:bCs/>
                <w:szCs w:val="21"/>
              </w:rPr>
            </w:pPr>
            <w:r w:rsidRPr="00207189">
              <w:rPr>
                <w:rFonts w:asciiTheme="minorEastAsia" w:hAnsiTheme="minorEastAsia" w:hint="eastAsia"/>
                <w:bCs/>
                <w:szCs w:val="21"/>
              </w:rPr>
              <w:t>除上述第（2）、（14）、（</w:t>
            </w:r>
            <w:r w:rsidRPr="00207189">
              <w:rPr>
                <w:rFonts w:asciiTheme="minorEastAsia" w:hAnsiTheme="minorEastAsia"/>
                <w:bCs/>
                <w:szCs w:val="21"/>
              </w:rPr>
              <w:t>24</w:t>
            </w:r>
            <w:r w:rsidRPr="00207189">
              <w:rPr>
                <w:rFonts w:asciiTheme="minorEastAsia" w:hAnsiTheme="minorEastAsia" w:hint="eastAsia"/>
                <w:bCs/>
                <w:szCs w:val="21"/>
              </w:rPr>
              <w:t>）、（</w:t>
            </w:r>
            <w:r w:rsidRPr="00207189">
              <w:rPr>
                <w:rFonts w:asciiTheme="minorEastAsia" w:hAnsiTheme="minorEastAsia"/>
                <w:bCs/>
                <w:szCs w:val="21"/>
              </w:rPr>
              <w:t>25</w:t>
            </w:r>
            <w:r w:rsidRPr="00207189">
              <w:rPr>
                <w:rFonts w:asciiTheme="minorEastAsia" w:hAnsiTheme="minorEastAsia" w:hint="eastAsia"/>
                <w:bCs/>
                <w:szCs w:val="21"/>
              </w:rPr>
              <w:t>）条外，</w:t>
            </w:r>
            <w:r w:rsidRPr="00207189">
              <w:rPr>
                <w:rFonts w:asciiTheme="minorEastAsia" w:hAnsiTheme="minorEastAsia"/>
                <w:bCs/>
                <w:szCs w:val="21"/>
              </w:rPr>
              <w:t>因证券市场波动、上市公司合并、基金规模变动等基金管理人之外的因素致使基金投资比例不符合上述规定投资比例的，基金管理人应当在10个交易日内进行调整</w:t>
            </w:r>
            <w:r w:rsidRPr="00207189">
              <w:rPr>
                <w:rFonts w:asciiTheme="minorEastAsia" w:hAnsiTheme="minorEastAsia" w:hint="eastAsia"/>
                <w:bCs/>
                <w:szCs w:val="21"/>
              </w:rPr>
              <w:t>，但中国证监会规定的特殊情形除外</w:t>
            </w:r>
            <w:r w:rsidRPr="00207189">
              <w:rPr>
                <w:rFonts w:asciiTheme="minorEastAsia" w:hAnsiTheme="minorEastAsia"/>
                <w:bCs/>
                <w:szCs w:val="21"/>
              </w:rPr>
              <w:t>。</w:t>
            </w:r>
          </w:p>
          <w:p w:rsidR="002B3BBC" w:rsidRPr="00207189" w:rsidRDefault="002B3BBC" w:rsidP="007F1588">
            <w:pPr>
              <w:spacing w:line="360" w:lineRule="auto"/>
              <w:rPr>
                <w:rFonts w:asciiTheme="minorEastAsia" w:hAnsiTheme="minorEastAsia"/>
                <w:bCs/>
                <w:szCs w:val="21"/>
              </w:rPr>
            </w:pPr>
          </w:p>
          <w:p w:rsidR="002B3BBC" w:rsidRPr="00207189" w:rsidRDefault="002B3BBC" w:rsidP="007F1588">
            <w:pPr>
              <w:spacing w:line="360" w:lineRule="auto"/>
              <w:rPr>
                <w:rFonts w:asciiTheme="minorEastAsia" w:hAnsiTheme="minorEastAsia"/>
                <w:bCs/>
                <w:szCs w:val="21"/>
              </w:rPr>
            </w:pPr>
            <w:r w:rsidRPr="00207189">
              <w:rPr>
                <w:rFonts w:asciiTheme="minorEastAsia" w:hAnsiTheme="minorEastAsia" w:hint="eastAsia"/>
                <w:bCs/>
                <w:szCs w:val="21"/>
              </w:rPr>
              <w:t>增加</w:t>
            </w:r>
            <w:r w:rsidRPr="00207189">
              <w:rPr>
                <w:rFonts w:asciiTheme="minorEastAsia" w:hAnsiTheme="minorEastAsia"/>
                <w:bCs/>
                <w:szCs w:val="21"/>
              </w:rPr>
              <w:t>：</w:t>
            </w:r>
          </w:p>
          <w:p w:rsidR="002B3BBC" w:rsidRPr="00207189" w:rsidRDefault="002B3BBC" w:rsidP="007F1588">
            <w:pPr>
              <w:spacing w:line="360" w:lineRule="auto"/>
              <w:rPr>
                <w:rFonts w:asciiTheme="minorEastAsia" w:hAnsiTheme="minorEastAsia"/>
                <w:bCs/>
                <w:szCs w:val="21"/>
              </w:rPr>
            </w:pPr>
            <w:r w:rsidRPr="00207189">
              <w:rPr>
                <w:rFonts w:asciiTheme="minorEastAsia" w:hAnsiTheme="minorEastAsia" w:hint="eastAsia"/>
                <w:bCs/>
                <w:szCs w:val="21"/>
              </w:rPr>
              <w:t>（5）本基金管理人管理的全部开放式基金持有一家上市公司发行的可流通股票，不得超过该上市公司可流通股票的15%；</w:t>
            </w:r>
          </w:p>
          <w:p w:rsidR="002B3BBC" w:rsidRPr="00207189" w:rsidRDefault="002B3BBC" w:rsidP="007F1588">
            <w:pPr>
              <w:spacing w:line="360" w:lineRule="auto"/>
              <w:rPr>
                <w:rFonts w:asciiTheme="minorEastAsia" w:hAnsiTheme="minorEastAsia"/>
                <w:bCs/>
                <w:szCs w:val="21"/>
              </w:rPr>
            </w:pPr>
            <w:r w:rsidRPr="00207189">
              <w:rPr>
                <w:rFonts w:asciiTheme="minorEastAsia" w:hAnsiTheme="minorEastAsia" w:hint="eastAsia"/>
                <w:bCs/>
                <w:szCs w:val="21"/>
              </w:rPr>
              <w:t>（6）本基金管理人管理的全部投资组合持有一家上市公司发行的可流通股票，不得超过该上市公司可流通股票的30%；</w:t>
            </w:r>
          </w:p>
          <w:p w:rsidR="002B3BBC" w:rsidRPr="00207189" w:rsidRDefault="002B3BBC" w:rsidP="007F1588">
            <w:pPr>
              <w:spacing w:line="360" w:lineRule="auto"/>
              <w:rPr>
                <w:rFonts w:asciiTheme="minorEastAsia" w:hAnsiTheme="minorEastAsia"/>
                <w:bCs/>
                <w:szCs w:val="21"/>
              </w:rPr>
            </w:pPr>
            <w:r w:rsidRPr="00207189">
              <w:rPr>
                <w:rFonts w:asciiTheme="minorEastAsia" w:hAnsiTheme="minorEastAsia" w:hint="eastAsia"/>
                <w:bCs/>
                <w:szCs w:val="21"/>
              </w:rPr>
              <w:t>（</w:t>
            </w:r>
            <w:r w:rsidRPr="00207189">
              <w:rPr>
                <w:rFonts w:asciiTheme="minorEastAsia" w:hAnsiTheme="minorEastAsia"/>
                <w:bCs/>
                <w:szCs w:val="21"/>
              </w:rPr>
              <w:t>24</w:t>
            </w:r>
            <w:r w:rsidRPr="00207189">
              <w:rPr>
                <w:rFonts w:asciiTheme="minorEastAsia" w:hAnsiTheme="minorEastAsia" w:hint="eastAsia"/>
                <w:bCs/>
                <w:szCs w:val="21"/>
              </w:rPr>
              <w:t>）本基金主动投资于流动性受限资产的市值合计不得超过该基金资产净值的15%。因证券市场波动、上市公司股票停牌、基金规模变动等基金管理人之外的因素致使基金不符合前述所规定比例限制的，基金管理人不得主动新增流动性受限资产的投资；</w:t>
            </w:r>
          </w:p>
          <w:p w:rsidR="002B3BBC" w:rsidRPr="00207189" w:rsidRDefault="002B3BBC" w:rsidP="007F1588">
            <w:pPr>
              <w:spacing w:line="360" w:lineRule="auto"/>
              <w:rPr>
                <w:rFonts w:asciiTheme="minorEastAsia" w:hAnsiTheme="minorEastAsia"/>
                <w:bCs/>
                <w:szCs w:val="21"/>
              </w:rPr>
            </w:pPr>
            <w:r w:rsidRPr="00207189">
              <w:rPr>
                <w:rFonts w:asciiTheme="minorEastAsia" w:hAnsiTheme="minorEastAsia" w:hint="eastAsia"/>
                <w:bCs/>
                <w:szCs w:val="21"/>
              </w:rPr>
              <w:t>（</w:t>
            </w:r>
            <w:r w:rsidRPr="00207189">
              <w:rPr>
                <w:rFonts w:asciiTheme="minorEastAsia" w:hAnsiTheme="minorEastAsia"/>
                <w:bCs/>
                <w:szCs w:val="21"/>
              </w:rPr>
              <w:t>25</w:t>
            </w:r>
            <w:r w:rsidRPr="00207189">
              <w:rPr>
                <w:rFonts w:asciiTheme="minorEastAsia" w:hAnsiTheme="minorEastAsia" w:hint="eastAsia"/>
                <w:bCs/>
                <w:szCs w:val="21"/>
              </w:rPr>
              <w:t>）本基金与私募类证券资管产品及中国证监会认定的其他主体为交易对手开展逆回购交易的，可接受质押品的资质要求应当与基金合同约定的投资范围保持一致；</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bCs/>
                <w:szCs w:val="21"/>
              </w:rPr>
              <w:t>序号</w:t>
            </w:r>
            <w:r w:rsidRPr="00207189">
              <w:rPr>
                <w:rFonts w:asciiTheme="minorEastAsia" w:hAnsiTheme="minorEastAsia"/>
                <w:bCs/>
                <w:szCs w:val="21"/>
              </w:rPr>
              <w:t>作</w:t>
            </w:r>
            <w:r w:rsidRPr="00207189">
              <w:rPr>
                <w:rFonts w:asciiTheme="minorEastAsia" w:hAnsiTheme="minorEastAsia" w:hint="eastAsia"/>
                <w:bCs/>
                <w:szCs w:val="21"/>
              </w:rPr>
              <w:t>相应</w:t>
            </w:r>
            <w:r w:rsidRPr="00207189">
              <w:rPr>
                <w:rFonts w:asciiTheme="minorEastAsia" w:hAnsiTheme="minorEastAsia"/>
                <w:bCs/>
                <w:szCs w:val="21"/>
              </w:rPr>
              <w:t>调整。</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第十四部分 “基金资产估值”之“三、估值方法”</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2B3BBC" w:rsidRPr="00207189" w:rsidRDefault="002B3BBC" w:rsidP="007F1588">
            <w:pPr>
              <w:spacing w:line="360" w:lineRule="auto"/>
              <w:rPr>
                <w:rFonts w:asciiTheme="minorEastAsia" w:hAnsiTheme="minorEastAsia"/>
                <w:bCs/>
                <w:szCs w:val="21"/>
              </w:rPr>
            </w:pPr>
            <w:r w:rsidRPr="00207189">
              <w:rPr>
                <w:rFonts w:asciiTheme="minorEastAsia" w:hAnsiTheme="minorEastAsia"/>
                <w:bCs/>
                <w:szCs w:val="21"/>
              </w:rPr>
              <w:t>7</w:t>
            </w:r>
            <w:r w:rsidRPr="00207189">
              <w:rPr>
                <w:rFonts w:asciiTheme="minorEastAsia" w:hAnsiTheme="minorEastAsia" w:hint="eastAsia"/>
                <w:bCs/>
                <w:szCs w:val="21"/>
              </w:rPr>
              <w:t>、当发生大额申购或赎回情形时，基金管理人可以采用摆动定价机制，以确保基金估值的公平性。</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bCs/>
                <w:szCs w:val="21"/>
              </w:rPr>
              <w:t>序号</w:t>
            </w:r>
            <w:r w:rsidRPr="00207189">
              <w:rPr>
                <w:rFonts w:asciiTheme="minorEastAsia" w:hAnsiTheme="minorEastAsia"/>
                <w:bCs/>
                <w:szCs w:val="21"/>
              </w:rPr>
              <w:t>做相应调整</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第十四部分 “基金资产估值”之“六、暂停估值的情形”</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2B3BBC" w:rsidRPr="00207189" w:rsidRDefault="002B3BBC" w:rsidP="007F1588">
            <w:pPr>
              <w:spacing w:line="360" w:lineRule="auto"/>
              <w:rPr>
                <w:rFonts w:asciiTheme="minorEastAsia" w:hAnsiTheme="minorEastAsia"/>
                <w:bCs/>
                <w:szCs w:val="21"/>
              </w:rPr>
            </w:pPr>
            <w:r w:rsidRPr="00207189">
              <w:rPr>
                <w:rFonts w:asciiTheme="minorEastAsia" w:hAnsiTheme="minorEastAsia" w:hint="eastAsia"/>
                <w:bCs/>
                <w:szCs w:val="21"/>
              </w:rPr>
              <w:t>3、当前一估值日基金资产净值50%以上的资产出现无可参考的活跃市场价格且采用估值技术仍导致公允价值存在重大不确定性时，经与基金托管人协商确认后，基金管理人应当暂停估值；</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bCs/>
                <w:szCs w:val="21"/>
              </w:rPr>
              <w:t>序号</w:t>
            </w:r>
            <w:r w:rsidRPr="00207189">
              <w:rPr>
                <w:rFonts w:asciiTheme="minorEastAsia" w:hAnsiTheme="minorEastAsia"/>
                <w:bCs/>
                <w:szCs w:val="21"/>
              </w:rPr>
              <w:t>做相应调整</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第十四部分 “基金资产估值”之“</w:t>
            </w:r>
            <w:r w:rsidRPr="00207189">
              <w:rPr>
                <w:rFonts w:asciiTheme="minorEastAsia" w:hAnsiTheme="minorEastAsia" w:hint="eastAsia"/>
                <w:bCs/>
                <w:szCs w:val="21"/>
              </w:rPr>
              <w:t>八、特殊情形的处理</w:t>
            </w:r>
            <w:r w:rsidRPr="00207189">
              <w:rPr>
                <w:rFonts w:asciiTheme="minorEastAsia" w:hAnsiTheme="minorEastAsia" w:hint="eastAsia"/>
              </w:rPr>
              <w:t>”</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原表述</w:t>
            </w:r>
            <w:r w:rsidRPr="00207189">
              <w:rPr>
                <w:rFonts w:asciiTheme="minorEastAsia" w:hAnsiTheme="minor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bCs/>
                <w:szCs w:val="21"/>
              </w:rPr>
              <w:t>1、基金管理人或基金托管人按估值方法的第</w:t>
            </w:r>
            <w:r w:rsidRPr="00207189">
              <w:rPr>
                <w:rFonts w:asciiTheme="minorEastAsia" w:hAnsiTheme="minorEastAsia"/>
                <w:bCs/>
                <w:szCs w:val="21"/>
              </w:rPr>
              <w:t>7</w:t>
            </w:r>
            <w:r w:rsidRPr="00207189">
              <w:rPr>
                <w:rFonts w:asciiTheme="minorEastAsia" w:hAnsiTheme="minorEastAsia" w:hint="eastAsia"/>
                <w:bCs/>
                <w:szCs w:val="21"/>
              </w:rPr>
              <w:t>项进行估值时，所造成的误差不作为基金资产估值错误处理。</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修改为</w:t>
            </w:r>
            <w:r w:rsidRPr="00207189">
              <w:rPr>
                <w:rFonts w:asciiTheme="minorEastAsia" w:hAnsiTheme="minor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bCs/>
                <w:szCs w:val="21"/>
              </w:rPr>
              <w:t>1、基金管理人或基金托管人按估值方法的第</w:t>
            </w:r>
            <w:r w:rsidRPr="00207189">
              <w:rPr>
                <w:rFonts w:asciiTheme="minorEastAsia" w:hAnsiTheme="minorEastAsia"/>
                <w:bCs/>
                <w:szCs w:val="21"/>
              </w:rPr>
              <w:t>8</w:t>
            </w:r>
            <w:r w:rsidRPr="00207189">
              <w:rPr>
                <w:rFonts w:asciiTheme="minorEastAsia" w:hAnsiTheme="minorEastAsia" w:hint="eastAsia"/>
                <w:bCs/>
                <w:szCs w:val="21"/>
              </w:rPr>
              <w:t>项进行估值时，所造成的误差不作为基金资产估值错误处理。</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第十八部分 “基金的信息披露”之“（六）基金定期报告，包括基金年度报告、基金半年度报告和基金季度报告”</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2B3BBC" w:rsidRPr="00207189" w:rsidRDefault="002B3BBC" w:rsidP="007F1588">
            <w:pPr>
              <w:spacing w:line="360" w:lineRule="auto"/>
              <w:rPr>
                <w:rFonts w:asciiTheme="minorEastAsia" w:hAnsiTheme="minorEastAsia"/>
                <w:bCs/>
                <w:szCs w:val="21"/>
              </w:rPr>
            </w:pPr>
            <w:r w:rsidRPr="00207189">
              <w:rPr>
                <w:rFonts w:asciiTheme="minorEastAsia" w:hAnsiTheme="minorEastAsia" w:hint="eastAsia"/>
                <w:bCs/>
                <w:szCs w:val="21"/>
              </w:rPr>
              <w:t xml:space="preserve">基金管理人应当在半年度报告和年度报告中披露基金组合资产情况及其流动性风险分析等。 </w:t>
            </w:r>
          </w:p>
          <w:p w:rsidR="002B3BBC" w:rsidRPr="00207189" w:rsidRDefault="002B3BBC" w:rsidP="007F1588">
            <w:pPr>
              <w:spacing w:line="360" w:lineRule="auto"/>
              <w:rPr>
                <w:rFonts w:asciiTheme="minorEastAsia" w:hAnsiTheme="minorEastAsia"/>
                <w:bCs/>
                <w:szCs w:val="21"/>
              </w:rPr>
            </w:pPr>
            <w:r w:rsidRPr="00207189">
              <w:rPr>
                <w:rFonts w:asciiTheme="minorEastAsia" w:hAnsiTheme="minorEastAsia" w:hint="eastAsia"/>
                <w:bCs/>
                <w:szCs w:val="21"/>
              </w:rPr>
              <w:t>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第十八部分 “基金的信息披露”之“（七）临时报告”</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2B3BBC" w:rsidRPr="00207189" w:rsidRDefault="002B3BBC" w:rsidP="007F1588">
            <w:pPr>
              <w:spacing w:line="360" w:lineRule="auto"/>
              <w:rPr>
                <w:rFonts w:asciiTheme="minorEastAsia" w:hAnsiTheme="minorEastAsia"/>
                <w:bCs/>
                <w:szCs w:val="21"/>
              </w:rPr>
            </w:pPr>
            <w:r w:rsidRPr="00207189">
              <w:rPr>
                <w:rFonts w:asciiTheme="minorEastAsia" w:hAnsiTheme="minorEastAsia" w:hint="eastAsia"/>
                <w:bCs/>
                <w:szCs w:val="21"/>
              </w:rPr>
              <w:t>26、本基金发生涉及基金申购、赎回事项调整或潜在影响投资者赎回等重大事项时；</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bCs/>
                <w:szCs w:val="21"/>
              </w:rPr>
              <w:t>27、基金管理人采用摆动定价机制进行估值；</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序号</w:t>
            </w:r>
            <w:r w:rsidRPr="00207189">
              <w:rPr>
                <w:rFonts w:asciiTheme="minorEastAsia" w:hAnsiTheme="minorEastAsia"/>
              </w:rPr>
              <w:t>做相应调整</w:t>
            </w:r>
          </w:p>
        </w:tc>
      </w:tr>
    </w:tbl>
    <w:p w:rsidR="002B3BBC" w:rsidRPr="00207189" w:rsidRDefault="002B3BBC" w:rsidP="002B3BBC">
      <w:pPr>
        <w:pStyle w:val="ab"/>
        <w:rPr>
          <w:rFonts w:asciiTheme="minorEastAsia" w:eastAsiaTheme="minorEastAsia" w:hAnsiTheme="minorEastAsia"/>
        </w:rPr>
      </w:pPr>
      <w:bookmarkStart w:id="94" w:name="_Toc509500822"/>
      <w:r w:rsidRPr="00207189">
        <w:rPr>
          <w:rFonts w:asciiTheme="minorEastAsia" w:eastAsiaTheme="minorEastAsia" w:hAnsiTheme="minorEastAsia" w:hint="eastAsia"/>
        </w:rPr>
        <w:t>附件</w:t>
      </w:r>
      <w:r w:rsidRPr="00207189">
        <w:rPr>
          <w:rFonts w:asciiTheme="minorEastAsia" w:eastAsiaTheme="minorEastAsia" w:hAnsiTheme="minorEastAsia"/>
        </w:rPr>
        <w:t>80</w:t>
      </w:r>
      <w:r w:rsidRPr="00207189">
        <w:rPr>
          <w:rFonts w:asciiTheme="minorEastAsia" w:eastAsiaTheme="minorEastAsia" w:hAnsiTheme="minorEastAsia" w:hint="eastAsia"/>
        </w:rPr>
        <w:t>：《</w:t>
      </w:r>
      <w:r w:rsidRPr="00207189">
        <w:rPr>
          <w:rFonts w:asciiTheme="minorEastAsia" w:eastAsiaTheme="minorEastAsia" w:hAnsiTheme="minorEastAsia" w:cs="Times New Roman" w:hint="eastAsia"/>
          <w:spacing w:val="-3"/>
          <w:szCs w:val="21"/>
        </w:rPr>
        <w:t>鹏华弘泰灵活配置混合型证券投资基金</w:t>
      </w:r>
      <w:r w:rsidRPr="00207189">
        <w:rPr>
          <w:rFonts w:asciiTheme="minorEastAsia" w:eastAsiaTheme="minorEastAsia" w:hAnsiTheme="minorEastAsia" w:hint="eastAsia"/>
        </w:rPr>
        <w:t>基金合同》修订对照表</w:t>
      </w:r>
      <w:bookmarkEnd w:id="94"/>
    </w:p>
    <w:tbl>
      <w:tblPr>
        <w:tblStyle w:val="a3"/>
        <w:tblW w:w="10771" w:type="dxa"/>
        <w:jc w:val="center"/>
        <w:tblLook w:val="04A0"/>
      </w:tblPr>
      <w:tblGrid>
        <w:gridCol w:w="1701"/>
        <w:gridCol w:w="4535"/>
        <w:gridCol w:w="4535"/>
      </w:tblGrid>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基金</w:t>
            </w:r>
            <w:r w:rsidRPr="00207189">
              <w:rPr>
                <w:rFonts w:asciiTheme="minorEastAsia" w:hAnsiTheme="minorEastAsia"/>
              </w:rPr>
              <w:t>合同条款</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前内容</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后内容</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第一部分 “前言”</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原表述：</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一、</w:t>
            </w:r>
            <w:r w:rsidRPr="00207189">
              <w:rPr>
                <w:rFonts w:asciiTheme="minorEastAsia" w:hAnsiTheme="minorEastAsia"/>
                <w:bCs/>
                <w:szCs w:val="21"/>
              </w:rPr>
              <w:t>2、订立本基金合同的依据是《中华人民共和国合同法》(以下简称“《合同法》”)、《中华人民共和国证券投资基金法》</w:t>
            </w:r>
            <w:r w:rsidRPr="00207189">
              <w:rPr>
                <w:rFonts w:asciiTheme="minorEastAsia" w:hAnsiTheme="minorEastAsia" w:hint="eastAsia"/>
                <w:bCs/>
                <w:szCs w:val="21"/>
              </w:rPr>
              <w:t>（</w:t>
            </w:r>
            <w:r w:rsidRPr="00207189">
              <w:rPr>
                <w:rFonts w:asciiTheme="minorEastAsia" w:hAnsiTheme="minorEastAsia"/>
                <w:bCs/>
                <w:szCs w:val="21"/>
              </w:rPr>
              <w:t>以下简称“《基金法》”)、《</w:t>
            </w:r>
            <w:r w:rsidRPr="00207189">
              <w:rPr>
                <w:rFonts w:asciiTheme="minorEastAsia" w:hAnsiTheme="minorEastAsia" w:hint="eastAsia"/>
                <w:bCs/>
                <w:szCs w:val="21"/>
              </w:rPr>
              <w:t>公开募集</w:t>
            </w:r>
            <w:r w:rsidRPr="00207189">
              <w:rPr>
                <w:rFonts w:asciiTheme="minorEastAsia" w:hAnsiTheme="minorEastAsia"/>
                <w:bCs/>
                <w:szCs w:val="21"/>
              </w:rPr>
              <w:t>证券投资基金运作管理办法》(以下简称“《运作办法》”)、《证券投资基金销售管理办法》(以下简称“《销售办法》”)、《证券投资基金信息披露管理办法》(以下简称“《信息披露办法》”)和其他有关法律法规。</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修改为：</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一</w:t>
            </w:r>
            <w:r w:rsidRPr="00207189">
              <w:rPr>
                <w:rFonts w:asciiTheme="minorEastAsia" w:hAnsiTheme="minorEastAsia"/>
              </w:rPr>
              <w:t>、</w:t>
            </w:r>
            <w:r w:rsidRPr="00207189">
              <w:rPr>
                <w:rFonts w:asciiTheme="minorEastAsia" w:hAnsiTheme="minorEastAsia"/>
                <w:bCs/>
                <w:szCs w:val="21"/>
              </w:rPr>
              <w:t>2、订立本基金合同的依据是《中华人民共和国合同法》(以下简称“《合同法》”)、《中华人民共和国证券投资基金法》</w:t>
            </w:r>
            <w:r w:rsidRPr="00207189">
              <w:rPr>
                <w:rFonts w:asciiTheme="minorEastAsia" w:hAnsiTheme="minorEastAsia" w:hint="eastAsia"/>
                <w:bCs/>
                <w:szCs w:val="21"/>
              </w:rPr>
              <w:t>（</w:t>
            </w:r>
            <w:r w:rsidRPr="00207189">
              <w:rPr>
                <w:rFonts w:asciiTheme="minorEastAsia" w:hAnsiTheme="minorEastAsia"/>
                <w:bCs/>
                <w:szCs w:val="21"/>
              </w:rPr>
              <w:t>以下简称“《基金法》”)、《</w:t>
            </w:r>
            <w:r w:rsidRPr="00207189">
              <w:rPr>
                <w:rFonts w:asciiTheme="minorEastAsia" w:hAnsiTheme="minorEastAsia" w:hint="eastAsia"/>
                <w:bCs/>
                <w:szCs w:val="21"/>
              </w:rPr>
              <w:t>公开募集</w:t>
            </w:r>
            <w:r w:rsidRPr="00207189">
              <w:rPr>
                <w:rFonts w:asciiTheme="minorEastAsia" w:hAnsiTheme="minorEastAsia"/>
                <w:bCs/>
                <w:szCs w:val="21"/>
              </w:rPr>
              <w:t>证券投资基金运作管理办法》(以下简称“《运作办法》”)、《证券投资基金销售管理办法》(以下简称“《销售办法》”)、《证券投资基金信息披露管理办法》(以下简称“《信息披露办法》”)</w:t>
            </w:r>
            <w:r w:rsidRPr="00207189">
              <w:rPr>
                <w:rFonts w:asciiTheme="minorEastAsia" w:hAnsiTheme="minorEastAsia" w:hint="eastAsia"/>
                <w:bCs/>
                <w:szCs w:val="21"/>
              </w:rPr>
              <w:t>、《公开募集开放式证券投资基金流动性风险管理规定》（以下简称“《流动性规定》”）</w:t>
            </w:r>
            <w:r w:rsidRPr="00207189">
              <w:rPr>
                <w:rFonts w:asciiTheme="minorEastAsia" w:hAnsiTheme="minorEastAsia"/>
                <w:bCs/>
                <w:szCs w:val="21"/>
              </w:rPr>
              <w:t>和其他有关法律法规。</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第二部分 “释义”</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bCs/>
                <w:szCs w:val="21"/>
              </w:rPr>
              <w:t>1</w:t>
            </w:r>
            <w:r w:rsidRPr="00207189">
              <w:rPr>
                <w:rFonts w:asciiTheme="minorEastAsia" w:hAnsiTheme="minorEastAsia"/>
                <w:bCs/>
                <w:szCs w:val="21"/>
              </w:rPr>
              <w:t>2</w:t>
            </w:r>
            <w:r w:rsidRPr="00207189">
              <w:rPr>
                <w:rFonts w:asciiTheme="minorEastAsia" w:hAnsiTheme="minorEastAsia" w:hint="eastAsia"/>
                <w:bCs/>
                <w:szCs w:val="21"/>
              </w:rPr>
              <w:t>、《流动性规定》：指中国证监会2017年8月31日颁布、同年10月1日实施的《公开募集开放式证券投资基金流动性风险管理规定》及颁布机关对其不时做出的修订</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4</w:t>
            </w:r>
            <w:r w:rsidRPr="00207189">
              <w:rPr>
                <w:rFonts w:asciiTheme="minorEastAsia" w:hAnsiTheme="minorEastAsia"/>
              </w:rPr>
              <w:t>8</w:t>
            </w:r>
            <w:r w:rsidRPr="00207189">
              <w:rPr>
                <w:rFonts w:asciiTheme="minorEastAsia" w:hAnsiTheme="minorEastAsia" w:hint="eastAsia"/>
              </w:rPr>
              <w:t>、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4</w:t>
            </w:r>
            <w:r w:rsidRPr="00207189">
              <w:rPr>
                <w:rFonts w:asciiTheme="minorEastAsia" w:hAnsiTheme="minorEastAsia"/>
              </w:rPr>
              <w:t>9</w:t>
            </w:r>
            <w:r w:rsidRPr="00207189">
              <w:rPr>
                <w:rFonts w:asciiTheme="minorEastAsia" w:hAnsiTheme="minorEastAsia" w:hint="eastAsia"/>
              </w:rPr>
              <w:t>、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其余序号相应作调整</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第六部分 “基金份额的申购与赎回”之“五、申购和赎回的数量限制”</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第六部分 “基金份额的申购与赎回”之“六、申购和赎回的价格、费用及其用途”</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3、……。本基金对持续持有期少于7日的投资者收取不低于1.5%的赎回费，并将上述赎回费全额计入基金财产。</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7、当发生大额申购或赎回情形时，基金管理人可以采用摆动定价机制，以确保基金估值的公平性。具体处理原则与操作规范遵循相关法律法规以及监管部门、自律规则的规定。</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第六部分 “基金份额的申购与赎回”之“七、拒绝或暂停申购的情形”</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原表述</w:t>
            </w:r>
            <w:r w:rsidRPr="00207189">
              <w:rPr>
                <w:rFonts w:asciiTheme="minorEastAsia" w:hAnsiTheme="minor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bCs/>
                <w:szCs w:val="21"/>
              </w:rPr>
              <w:t>发生上述第1、2、3、5、6项暂停申购情形时</w:t>
            </w:r>
            <w:r w:rsidRPr="00207189">
              <w:rPr>
                <w:rFonts w:asciiTheme="minorEastAsia" w:hAnsiTheme="minorEastAsia" w:hint="eastAsia"/>
                <w:bCs/>
                <w:szCs w:val="21"/>
              </w:rPr>
              <w:t>且基金管理人决定暂停申购的</w:t>
            </w:r>
            <w:r w:rsidRPr="00207189">
              <w:rPr>
                <w:rFonts w:asciiTheme="minorEastAsia" w:hAnsiTheme="minorEastAsia"/>
                <w:bCs/>
                <w:szCs w:val="21"/>
              </w:rPr>
              <w:t>，基金管理人应当根据有关规定在指定媒介上刊登暂停申购公告。</w:t>
            </w:r>
            <w:r w:rsidRPr="00207189">
              <w:rPr>
                <w:rFonts w:asciiTheme="minorEastAsia" w:hAnsiTheme="minorEastAsia" w:hint="eastAsia"/>
                <w:bCs/>
                <w:szCs w:val="21"/>
              </w:rPr>
              <w:t>如果投资人的申购申请被拒绝，被拒绝的申购款项将退还给投资人。在暂停申购的情况消除时，基金管理人应及时恢复申购业务的办理。</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6、基金管理人接受某笔或者某些申购申请有可能导致单一投资者持有基金份额的比例达到或者超过50%，或者变相规避50%集中度的情形时。</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7、当前一估值日基金资产净值50%以上的资产出现无可参考的活跃市场价格且采用估值技术仍导致公允价值存在重大不确定性时，经与基金托管人协商确认后，基金管理人应当暂停接受基金申购申请。</w:t>
            </w: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修改为</w:t>
            </w:r>
            <w:r w:rsidRPr="00207189">
              <w:rPr>
                <w:rFonts w:asciiTheme="minorEastAsia" w:hAnsiTheme="minor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bCs/>
                <w:szCs w:val="21"/>
              </w:rPr>
              <w:t>发生上述第1、2、3、5、7</w:t>
            </w:r>
            <w:r w:rsidRPr="00207189">
              <w:rPr>
                <w:rFonts w:asciiTheme="minorEastAsia" w:hAnsiTheme="minorEastAsia" w:hint="eastAsia"/>
                <w:bCs/>
                <w:szCs w:val="21"/>
              </w:rPr>
              <w:t>、8</w:t>
            </w:r>
            <w:r w:rsidRPr="00207189">
              <w:rPr>
                <w:rFonts w:asciiTheme="minorEastAsia" w:hAnsiTheme="minorEastAsia"/>
                <w:bCs/>
                <w:szCs w:val="21"/>
              </w:rPr>
              <w:t>项暂停申购情形时</w:t>
            </w:r>
            <w:r w:rsidRPr="00207189">
              <w:rPr>
                <w:rFonts w:asciiTheme="minorEastAsia" w:hAnsiTheme="minorEastAsia" w:hint="eastAsia"/>
                <w:bCs/>
                <w:szCs w:val="21"/>
              </w:rPr>
              <w:t>且基金管理人决定暂停申购的</w:t>
            </w:r>
            <w:r w:rsidRPr="00207189">
              <w:rPr>
                <w:rFonts w:asciiTheme="minorEastAsia" w:hAnsiTheme="minorEastAsia"/>
                <w:bCs/>
                <w:szCs w:val="21"/>
              </w:rPr>
              <w:t>，基金管理人应当根据有关规定在指定媒介上刊登暂停申购公告。</w:t>
            </w:r>
            <w:r w:rsidRPr="00207189">
              <w:rPr>
                <w:rFonts w:asciiTheme="minorEastAsia" w:hAnsiTheme="minorEastAsia" w:hint="eastAsia"/>
                <w:bCs/>
                <w:szCs w:val="21"/>
              </w:rPr>
              <w:t>如果投资人的申购申请被全部或部分拒绝的，被拒绝的申购款项将退还给投资人。在暂停申购的情况消除时，基金管理人应及时恢复申购业务的办理。</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第六部分 “基金份额的申购与赎回”之“八、暂停赎回或延缓支付赎回款项的情形”</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6、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第六部分 “基金份额的申购与赎回”之“九、巨额赎回的情形及处理方式”</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4）若基金发生巨额赎回，在当日存在单个基金份额持有人超过上一开放日基金总份额10%以上的赎回申请（“大额赎回申请人”）的情形下，基金管理人可以延期办理赎回申请。对其他赎回申请人（“小额赎回申请人”）和大额赎回申请人10%以内的赎回申请在当日根据前述“（1）全额赎回”或“（2）部分延期赎回”的约定方式办理，在仍可接受赎回申请的范围内对大额赎回申请人超过10%的赎回申请按比例确认。对当日未予确认的赎回申请进行延期办理。对于未能赎回部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第十二部分 “基金</w:t>
            </w:r>
            <w:r w:rsidRPr="00207189">
              <w:rPr>
                <w:rFonts w:asciiTheme="minorEastAsia" w:hAnsiTheme="minorEastAsia"/>
              </w:rPr>
              <w:t>的投资</w:t>
            </w:r>
            <w:r w:rsidRPr="00207189">
              <w:rPr>
                <w:rFonts w:asciiTheme="minorEastAsia" w:hAnsiTheme="minorEastAsia" w:hint="eastAsia"/>
              </w:rPr>
              <w:t>”之“二、</w:t>
            </w:r>
            <w:r w:rsidRPr="00207189">
              <w:rPr>
                <w:rFonts w:asciiTheme="minorEastAsia" w:hAnsiTheme="minorEastAsia"/>
              </w:rPr>
              <w:t>投资范围</w:t>
            </w:r>
            <w:r w:rsidRPr="00207189">
              <w:rPr>
                <w:rFonts w:asciiTheme="minorEastAsia" w:hAnsiTheme="minorEastAsia" w:hint="eastAsia"/>
              </w:rPr>
              <w:t>”</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原表述：</w:t>
            </w:r>
          </w:p>
          <w:p w:rsidR="002B3BBC" w:rsidRPr="00207189" w:rsidRDefault="002B3BBC" w:rsidP="007F1588">
            <w:pPr>
              <w:spacing w:line="360" w:lineRule="auto"/>
              <w:rPr>
                <w:rFonts w:asciiTheme="minorEastAsia" w:hAnsiTheme="minorEastAsia"/>
              </w:rPr>
            </w:pPr>
            <w:r w:rsidRPr="00207189">
              <w:rPr>
                <w:rFonts w:asciiTheme="minorEastAsia" w:hAnsiTheme="minorEastAsia"/>
                <w:bCs/>
                <w:szCs w:val="21"/>
              </w:rPr>
              <w:t>基金的投资组合比例为：</w:t>
            </w:r>
            <w:r w:rsidRPr="00207189">
              <w:rPr>
                <w:rFonts w:asciiTheme="minorEastAsia" w:hAnsiTheme="minorEastAsia" w:cs="宋体" w:hint="eastAsia"/>
                <w:kern w:val="0"/>
                <w:szCs w:val="21"/>
              </w:rPr>
              <w:t>股票资产占基金资产的比例为</w:t>
            </w:r>
            <w:r w:rsidRPr="00207189">
              <w:rPr>
                <w:rFonts w:asciiTheme="minorEastAsia" w:hAnsiTheme="minorEastAsia" w:cs="宋体"/>
                <w:kern w:val="0"/>
                <w:szCs w:val="21"/>
              </w:rPr>
              <w:t>0%－95%</w:t>
            </w:r>
            <w:r w:rsidRPr="00207189">
              <w:rPr>
                <w:rFonts w:asciiTheme="minorEastAsia" w:hAnsiTheme="minorEastAsia" w:cs="宋体" w:hint="eastAsia"/>
                <w:kern w:val="0"/>
                <w:szCs w:val="21"/>
              </w:rPr>
              <w:t>；</w:t>
            </w:r>
            <w:r w:rsidRPr="00207189">
              <w:rPr>
                <w:rFonts w:asciiTheme="minorEastAsia" w:hAnsiTheme="minorEastAsia" w:cs="宋体"/>
                <w:kern w:val="0"/>
                <w:szCs w:val="21"/>
              </w:rPr>
              <w:t>基金持有全部权证的市值不得超过基金资产净值的3%</w:t>
            </w:r>
            <w:r w:rsidRPr="00207189">
              <w:rPr>
                <w:rFonts w:asciiTheme="minorEastAsia" w:hAnsiTheme="minorEastAsia" w:cs="宋体" w:hint="eastAsia"/>
                <w:kern w:val="0"/>
                <w:szCs w:val="21"/>
              </w:rPr>
              <w:t>；每个交易日日终在扣除股指期货合约需缴纳的交易保证金后，基金保留的现金以及投资于到期日在一年以内的政府债券的比例合计不低于基金资产净值的</w:t>
            </w:r>
            <w:r w:rsidRPr="00207189">
              <w:rPr>
                <w:rFonts w:asciiTheme="minorEastAsia" w:hAnsiTheme="minorEastAsia" w:cs="宋体"/>
                <w:kern w:val="0"/>
                <w:szCs w:val="21"/>
              </w:rPr>
              <w:t>5%</w:t>
            </w:r>
            <w:r w:rsidRPr="00207189">
              <w:rPr>
                <w:rFonts w:asciiTheme="minorEastAsia" w:hAnsiTheme="minorEastAsia" w:hint="eastAsia"/>
              </w:rPr>
              <w:t>。</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修改为</w:t>
            </w:r>
            <w:r w:rsidRPr="00207189">
              <w:rPr>
                <w:rFonts w:asciiTheme="minorEastAsia" w:hAnsiTheme="minor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bCs/>
                <w:szCs w:val="21"/>
              </w:rPr>
              <w:t>基金的投资组合比例为：</w:t>
            </w:r>
            <w:r w:rsidRPr="00207189">
              <w:rPr>
                <w:rFonts w:asciiTheme="minorEastAsia" w:hAnsiTheme="minorEastAsia" w:cs="宋体" w:hint="eastAsia"/>
                <w:kern w:val="0"/>
                <w:szCs w:val="21"/>
              </w:rPr>
              <w:t>股票资产占基金资产的比例为</w:t>
            </w:r>
            <w:r w:rsidRPr="00207189">
              <w:rPr>
                <w:rFonts w:asciiTheme="minorEastAsia" w:hAnsiTheme="minorEastAsia" w:cs="宋体"/>
                <w:kern w:val="0"/>
                <w:szCs w:val="21"/>
              </w:rPr>
              <w:t>0%－95%</w:t>
            </w:r>
            <w:r w:rsidRPr="00207189">
              <w:rPr>
                <w:rFonts w:asciiTheme="minorEastAsia" w:hAnsiTheme="minorEastAsia" w:cs="宋体" w:hint="eastAsia"/>
                <w:kern w:val="0"/>
                <w:szCs w:val="21"/>
              </w:rPr>
              <w:t>；</w:t>
            </w:r>
            <w:r w:rsidRPr="00207189">
              <w:rPr>
                <w:rFonts w:asciiTheme="minorEastAsia" w:hAnsiTheme="minorEastAsia" w:cs="宋体"/>
                <w:kern w:val="0"/>
                <w:szCs w:val="21"/>
              </w:rPr>
              <w:t>基金持有全部权证的市值不得超过基金资产净值的3%</w:t>
            </w:r>
            <w:r w:rsidRPr="00207189">
              <w:rPr>
                <w:rFonts w:asciiTheme="minorEastAsia" w:hAnsiTheme="minorEastAsia" w:cs="宋体" w:hint="eastAsia"/>
                <w:kern w:val="0"/>
                <w:szCs w:val="21"/>
              </w:rPr>
              <w:t>；每个交易日日终在扣除股指期货合约需缴纳的交易保证金后，基金保留的现金以及投资于到期日在一年以内的政府债券的比例合计不低于基金资产净值的</w:t>
            </w:r>
            <w:r w:rsidRPr="00207189">
              <w:rPr>
                <w:rFonts w:asciiTheme="minorEastAsia" w:hAnsiTheme="minorEastAsia" w:cs="宋体"/>
                <w:kern w:val="0"/>
                <w:szCs w:val="21"/>
              </w:rPr>
              <w:t>5%</w:t>
            </w:r>
            <w:r w:rsidRPr="00207189">
              <w:rPr>
                <w:rFonts w:asciiTheme="minorEastAsia" w:hAnsiTheme="minorEastAsia" w:hint="eastAsia"/>
                <w:bCs/>
                <w:szCs w:val="21"/>
              </w:rPr>
              <w:t>，其中现金不包括结算备付金、存出保证金、应收申购款等。</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第十二部分 “基金的投资”之“四、投资限制”之“1、组合限制”</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原表述</w:t>
            </w:r>
            <w:r w:rsidRPr="00207189">
              <w:rPr>
                <w:rFonts w:asciiTheme="minorEastAsia" w:hAnsiTheme="minor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bCs/>
                <w:szCs w:val="21"/>
              </w:rPr>
              <w:t>（2）</w:t>
            </w:r>
            <w:r w:rsidRPr="00207189">
              <w:rPr>
                <w:rFonts w:asciiTheme="minorEastAsia" w:hAnsiTheme="minorEastAsia" w:cs="宋体" w:hint="eastAsia"/>
                <w:kern w:val="0"/>
                <w:szCs w:val="21"/>
              </w:rPr>
              <w:t>每个交易日日终在扣除股指期货合约需缴纳的交易保证金后，</w:t>
            </w:r>
            <w:r w:rsidRPr="00207189">
              <w:rPr>
                <w:rFonts w:asciiTheme="minorEastAsia" w:hAnsiTheme="minorEastAsia"/>
                <w:bCs/>
                <w:szCs w:val="21"/>
              </w:rPr>
              <w:t>保持不低于基金资产净值5</w:t>
            </w:r>
            <w:r w:rsidRPr="00207189">
              <w:rPr>
                <w:rFonts w:asciiTheme="minorEastAsia" w:hAnsiTheme="minorEastAsia" w:hint="eastAsia"/>
                <w:bCs/>
                <w:szCs w:val="21"/>
              </w:rPr>
              <w:t>%</w:t>
            </w:r>
            <w:r w:rsidRPr="00207189">
              <w:rPr>
                <w:rFonts w:asciiTheme="minorEastAsia" w:hAnsiTheme="minorEastAsia"/>
                <w:bCs/>
                <w:szCs w:val="21"/>
              </w:rPr>
              <w:t>的现金或者到期日在一年以内的政府债券</w:t>
            </w:r>
            <w:r w:rsidRPr="00207189">
              <w:rPr>
                <w:rFonts w:asciiTheme="minorEastAsia" w:hAnsiTheme="minorEastAsia" w:hint="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bCs/>
                <w:szCs w:val="21"/>
              </w:rPr>
              <w:t>因证券</w:t>
            </w:r>
            <w:r w:rsidRPr="00207189">
              <w:rPr>
                <w:rFonts w:asciiTheme="minorEastAsia" w:hAnsiTheme="minorEastAsia" w:hint="eastAsia"/>
                <w:bCs/>
                <w:szCs w:val="21"/>
              </w:rPr>
              <w:t>/期货</w:t>
            </w:r>
            <w:r w:rsidRPr="00207189">
              <w:rPr>
                <w:rFonts w:asciiTheme="minorEastAsia" w:hAnsiTheme="minorEastAsia"/>
                <w:bCs/>
                <w:szCs w:val="21"/>
              </w:rPr>
              <w:t>市场波动、上市公司合并、基金规模变动、股权分置改革中支付对价等基金管理人之外的因素致使基金投资比例不符合上述规定投资比例的，基金管理人应当在10个交易日内进行调整</w:t>
            </w:r>
            <w:r w:rsidRPr="00207189">
              <w:rPr>
                <w:rFonts w:asciiTheme="minorEastAsia" w:hAnsiTheme="minorEastAsia" w:hint="eastAsia"/>
                <w:bCs/>
                <w:szCs w:val="21"/>
              </w:rPr>
              <w:t>，但中国证监会规定的特殊情形除外</w:t>
            </w:r>
            <w:r w:rsidRPr="00207189">
              <w:rPr>
                <w:rFonts w:asciiTheme="minorEastAsia" w:hAnsiTheme="minorEastAsia"/>
                <w:bCs/>
                <w:szCs w:val="21"/>
              </w:rPr>
              <w:t>。</w:t>
            </w: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修改为</w:t>
            </w:r>
            <w:r w:rsidRPr="00207189">
              <w:rPr>
                <w:rFonts w:asciiTheme="minorEastAsia" w:hAnsiTheme="minor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bCs/>
                <w:szCs w:val="21"/>
              </w:rPr>
              <w:t>（2）</w:t>
            </w:r>
            <w:r w:rsidRPr="00207189">
              <w:rPr>
                <w:rFonts w:asciiTheme="minorEastAsia" w:hAnsiTheme="minorEastAsia" w:cs="宋体" w:hint="eastAsia"/>
                <w:kern w:val="0"/>
                <w:szCs w:val="21"/>
              </w:rPr>
              <w:t>每个交易日日终在扣除股指期货合约需缴纳的交易保证金后，</w:t>
            </w:r>
            <w:r w:rsidRPr="00207189">
              <w:rPr>
                <w:rFonts w:asciiTheme="minorEastAsia" w:hAnsiTheme="minorEastAsia"/>
                <w:bCs/>
                <w:szCs w:val="21"/>
              </w:rPr>
              <w:t>保持不低于基金资产净值5</w:t>
            </w:r>
            <w:r w:rsidRPr="00207189">
              <w:rPr>
                <w:rFonts w:asciiTheme="minorEastAsia" w:hAnsiTheme="minorEastAsia" w:hint="eastAsia"/>
                <w:bCs/>
                <w:szCs w:val="21"/>
              </w:rPr>
              <w:t>%</w:t>
            </w:r>
            <w:r w:rsidRPr="00207189">
              <w:rPr>
                <w:rFonts w:asciiTheme="minorEastAsia" w:hAnsiTheme="minorEastAsia"/>
                <w:bCs/>
                <w:szCs w:val="21"/>
              </w:rPr>
              <w:t>的现金或者到期日在一年以内的政府债券</w:t>
            </w:r>
            <w:r w:rsidRPr="00207189">
              <w:rPr>
                <w:rFonts w:asciiTheme="minorEastAsia" w:hAnsiTheme="minorEastAsia" w:hint="eastAsia"/>
              </w:rPr>
              <w:t>，其中现金不包括结算备付金、存出保证金、应收申购款等；</w:t>
            </w:r>
          </w:p>
          <w:p w:rsidR="002B3BBC" w:rsidRPr="00207189" w:rsidRDefault="002B3BBC" w:rsidP="007F1588">
            <w:pPr>
              <w:spacing w:line="360" w:lineRule="auto"/>
              <w:rPr>
                <w:rFonts w:asciiTheme="minorEastAsia" w:hAnsiTheme="minorEastAsia"/>
                <w:bCs/>
                <w:szCs w:val="21"/>
              </w:rPr>
            </w:pPr>
            <w:r w:rsidRPr="00207189">
              <w:rPr>
                <w:rFonts w:asciiTheme="minorEastAsia" w:hAnsiTheme="minorEastAsia" w:hint="eastAsia"/>
                <w:bCs/>
                <w:szCs w:val="21"/>
              </w:rPr>
              <w:t>除上述第（2）、（14）、（</w:t>
            </w:r>
            <w:r w:rsidRPr="00207189">
              <w:rPr>
                <w:rFonts w:asciiTheme="minorEastAsia" w:hAnsiTheme="minorEastAsia"/>
                <w:bCs/>
                <w:szCs w:val="21"/>
              </w:rPr>
              <w:t>24</w:t>
            </w:r>
            <w:r w:rsidRPr="00207189">
              <w:rPr>
                <w:rFonts w:asciiTheme="minorEastAsia" w:hAnsiTheme="minorEastAsia" w:hint="eastAsia"/>
                <w:bCs/>
                <w:szCs w:val="21"/>
              </w:rPr>
              <w:t>）、（</w:t>
            </w:r>
            <w:r w:rsidRPr="00207189">
              <w:rPr>
                <w:rFonts w:asciiTheme="minorEastAsia" w:hAnsiTheme="minorEastAsia"/>
                <w:bCs/>
                <w:szCs w:val="21"/>
              </w:rPr>
              <w:t>25</w:t>
            </w:r>
            <w:r w:rsidRPr="00207189">
              <w:rPr>
                <w:rFonts w:asciiTheme="minorEastAsia" w:hAnsiTheme="minorEastAsia" w:hint="eastAsia"/>
                <w:bCs/>
                <w:szCs w:val="21"/>
              </w:rPr>
              <w:t>）条外，</w:t>
            </w:r>
            <w:r w:rsidRPr="00207189">
              <w:rPr>
                <w:rFonts w:asciiTheme="minorEastAsia" w:hAnsiTheme="minorEastAsia"/>
                <w:bCs/>
                <w:szCs w:val="21"/>
              </w:rPr>
              <w:t>因证券</w:t>
            </w:r>
            <w:r w:rsidRPr="00207189">
              <w:rPr>
                <w:rFonts w:asciiTheme="minorEastAsia" w:hAnsiTheme="minorEastAsia" w:hint="eastAsia"/>
                <w:bCs/>
                <w:szCs w:val="21"/>
              </w:rPr>
              <w:t>/期货</w:t>
            </w:r>
            <w:r w:rsidRPr="00207189">
              <w:rPr>
                <w:rFonts w:asciiTheme="minorEastAsia" w:hAnsiTheme="minorEastAsia"/>
                <w:bCs/>
                <w:szCs w:val="21"/>
              </w:rPr>
              <w:t>市场波动、上市公司合并、基金规模变动、股权分置改革中支付对价等基金管理人之外的因素致使基金投资比例不符合上述规定投资比例的，基金管理人应当在10个交易日内进行调整</w:t>
            </w:r>
            <w:r w:rsidRPr="00207189">
              <w:rPr>
                <w:rFonts w:asciiTheme="minorEastAsia" w:hAnsiTheme="minorEastAsia" w:hint="eastAsia"/>
                <w:bCs/>
                <w:szCs w:val="21"/>
              </w:rPr>
              <w:t>，但中国证监会规定的特殊情形除外</w:t>
            </w:r>
            <w:r w:rsidRPr="00207189">
              <w:rPr>
                <w:rFonts w:asciiTheme="minorEastAsia" w:hAnsiTheme="minorEastAsia"/>
                <w:bCs/>
                <w:szCs w:val="21"/>
              </w:rPr>
              <w:t>。</w:t>
            </w:r>
          </w:p>
          <w:p w:rsidR="002B3BBC" w:rsidRPr="00207189" w:rsidRDefault="002B3BBC" w:rsidP="007F1588">
            <w:pPr>
              <w:spacing w:line="360" w:lineRule="auto"/>
              <w:rPr>
                <w:rFonts w:asciiTheme="minorEastAsia" w:hAnsiTheme="minorEastAsia"/>
                <w:bCs/>
                <w:szCs w:val="21"/>
              </w:rPr>
            </w:pPr>
          </w:p>
          <w:p w:rsidR="002B3BBC" w:rsidRPr="00207189" w:rsidRDefault="002B3BBC" w:rsidP="007F1588">
            <w:pPr>
              <w:spacing w:line="360" w:lineRule="auto"/>
              <w:rPr>
                <w:rFonts w:asciiTheme="minorEastAsia" w:hAnsiTheme="minorEastAsia"/>
                <w:bCs/>
                <w:szCs w:val="21"/>
              </w:rPr>
            </w:pPr>
          </w:p>
          <w:p w:rsidR="002B3BBC" w:rsidRPr="00207189" w:rsidRDefault="002B3BBC" w:rsidP="007F1588">
            <w:pPr>
              <w:spacing w:line="360" w:lineRule="auto"/>
              <w:rPr>
                <w:rFonts w:asciiTheme="minorEastAsia" w:hAnsiTheme="minorEastAsia"/>
                <w:bCs/>
                <w:szCs w:val="21"/>
              </w:rPr>
            </w:pPr>
            <w:r w:rsidRPr="00207189">
              <w:rPr>
                <w:rFonts w:asciiTheme="minorEastAsia" w:hAnsiTheme="minorEastAsia" w:hint="eastAsia"/>
                <w:bCs/>
                <w:szCs w:val="21"/>
              </w:rPr>
              <w:t>增加</w:t>
            </w:r>
            <w:r w:rsidRPr="00207189">
              <w:rPr>
                <w:rFonts w:asciiTheme="minorEastAsia" w:hAnsiTheme="minorEastAsia"/>
                <w:bCs/>
                <w:szCs w:val="21"/>
              </w:rPr>
              <w:t>：</w:t>
            </w:r>
          </w:p>
          <w:p w:rsidR="002B3BBC" w:rsidRPr="00207189" w:rsidRDefault="002B3BBC" w:rsidP="007F1588">
            <w:pPr>
              <w:spacing w:line="360" w:lineRule="auto"/>
              <w:rPr>
                <w:rFonts w:asciiTheme="minorEastAsia" w:hAnsiTheme="minorEastAsia"/>
                <w:bCs/>
                <w:szCs w:val="21"/>
              </w:rPr>
            </w:pPr>
            <w:r w:rsidRPr="00207189">
              <w:rPr>
                <w:rFonts w:asciiTheme="minorEastAsia" w:hAnsiTheme="minorEastAsia" w:hint="eastAsia"/>
                <w:bCs/>
                <w:szCs w:val="21"/>
              </w:rPr>
              <w:t>（5）本基金管理人管理的全部开放式基金持有一家上市公司发行的可流通股票，不得超过该上市公司可流通股票的15%；</w:t>
            </w:r>
          </w:p>
          <w:p w:rsidR="002B3BBC" w:rsidRPr="00207189" w:rsidRDefault="002B3BBC" w:rsidP="007F1588">
            <w:pPr>
              <w:spacing w:line="360" w:lineRule="auto"/>
              <w:rPr>
                <w:rFonts w:asciiTheme="minorEastAsia" w:hAnsiTheme="minorEastAsia"/>
                <w:bCs/>
                <w:szCs w:val="21"/>
              </w:rPr>
            </w:pPr>
            <w:r w:rsidRPr="00207189">
              <w:rPr>
                <w:rFonts w:asciiTheme="minorEastAsia" w:hAnsiTheme="minorEastAsia" w:hint="eastAsia"/>
                <w:bCs/>
                <w:szCs w:val="21"/>
              </w:rPr>
              <w:t>（6）本基金管理人管理的全部投资组合持有一家上市公司发行的可流通股票，不得超过该上市公司可流通股票的30%；</w:t>
            </w:r>
          </w:p>
          <w:p w:rsidR="002B3BBC" w:rsidRPr="00207189" w:rsidRDefault="002B3BBC" w:rsidP="007F1588">
            <w:pPr>
              <w:spacing w:line="360" w:lineRule="auto"/>
              <w:rPr>
                <w:rFonts w:asciiTheme="minorEastAsia" w:hAnsiTheme="minorEastAsia"/>
                <w:bCs/>
                <w:szCs w:val="21"/>
              </w:rPr>
            </w:pPr>
            <w:r w:rsidRPr="00207189">
              <w:rPr>
                <w:rFonts w:asciiTheme="minorEastAsia" w:hAnsiTheme="minorEastAsia" w:hint="eastAsia"/>
                <w:bCs/>
                <w:szCs w:val="21"/>
              </w:rPr>
              <w:t>（</w:t>
            </w:r>
            <w:r w:rsidRPr="00207189">
              <w:rPr>
                <w:rFonts w:asciiTheme="minorEastAsia" w:hAnsiTheme="minorEastAsia"/>
                <w:bCs/>
                <w:szCs w:val="21"/>
              </w:rPr>
              <w:t>24</w:t>
            </w:r>
            <w:r w:rsidRPr="00207189">
              <w:rPr>
                <w:rFonts w:asciiTheme="minorEastAsia" w:hAnsiTheme="minorEastAsia" w:hint="eastAsia"/>
                <w:bCs/>
                <w:szCs w:val="21"/>
              </w:rPr>
              <w:t>）本基金主动投资于流动性受限资产的市值合计不得超过该基金资产净值的15%。因证券市场波动、上市公司股票停牌、基金规模变动等基金管理人之外的因素致使基金不符合前述所规定比例限制的，基金管理人不得主动新增流动性受限资产的投资；</w:t>
            </w:r>
          </w:p>
          <w:p w:rsidR="002B3BBC" w:rsidRPr="00207189" w:rsidRDefault="002B3BBC" w:rsidP="007F1588">
            <w:pPr>
              <w:spacing w:line="360" w:lineRule="auto"/>
              <w:rPr>
                <w:rFonts w:asciiTheme="minorEastAsia" w:hAnsiTheme="minorEastAsia"/>
                <w:bCs/>
                <w:szCs w:val="21"/>
              </w:rPr>
            </w:pPr>
            <w:r w:rsidRPr="00207189">
              <w:rPr>
                <w:rFonts w:asciiTheme="minorEastAsia" w:hAnsiTheme="minorEastAsia" w:hint="eastAsia"/>
                <w:bCs/>
                <w:szCs w:val="21"/>
              </w:rPr>
              <w:t>（</w:t>
            </w:r>
            <w:r w:rsidRPr="00207189">
              <w:rPr>
                <w:rFonts w:asciiTheme="minorEastAsia" w:hAnsiTheme="minorEastAsia"/>
                <w:bCs/>
                <w:szCs w:val="21"/>
              </w:rPr>
              <w:t>25</w:t>
            </w:r>
            <w:r w:rsidRPr="00207189">
              <w:rPr>
                <w:rFonts w:asciiTheme="minorEastAsia" w:hAnsiTheme="minorEastAsia" w:hint="eastAsia"/>
                <w:bCs/>
                <w:szCs w:val="21"/>
              </w:rPr>
              <w:t>）本基金与私募类证券资管产品及中国证监会认定的其他主体为交易对手开展逆回购交易的，可接受质押品的资质要求应当与基金合同约定的投资范围保持一致；</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bCs/>
                <w:szCs w:val="21"/>
              </w:rPr>
              <w:t>序号</w:t>
            </w:r>
            <w:r w:rsidRPr="00207189">
              <w:rPr>
                <w:rFonts w:asciiTheme="minorEastAsia" w:hAnsiTheme="minorEastAsia"/>
                <w:bCs/>
                <w:szCs w:val="21"/>
              </w:rPr>
              <w:t>作</w:t>
            </w:r>
            <w:r w:rsidRPr="00207189">
              <w:rPr>
                <w:rFonts w:asciiTheme="minorEastAsia" w:hAnsiTheme="minorEastAsia" w:hint="eastAsia"/>
                <w:bCs/>
                <w:szCs w:val="21"/>
              </w:rPr>
              <w:t>相应</w:t>
            </w:r>
            <w:r w:rsidRPr="00207189">
              <w:rPr>
                <w:rFonts w:asciiTheme="minorEastAsia" w:hAnsiTheme="minorEastAsia"/>
                <w:bCs/>
                <w:szCs w:val="21"/>
              </w:rPr>
              <w:t>调整。</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第十四部分 “基金资产估值”之“三、估值方法”</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2B3BBC" w:rsidRPr="00207189" w:rsidRDefault="002B3BBC" w:rsidP="007F1588">
            <w:pPr>
              <w:spacing w:line="360" w:lineRule="auto"/>
              <w:rPr>
                <w:rFonts w:asciiTheme="minorEastAsia" w:hAnsiTheme="minorEastAsia"/>
                <w:bCs/>
                <w:szCs w:val="21"/>
              </w:rPr>
            </w:pPr>
            <w:r w:rsidRPr="00207189">
              <w:rPr>
                <w:rFonts w:asciiTheme="minorEastAsia" w:hAnsiTheme="minorEastAsia"/>
                <w:bCs/>
                <w:szCs w:val="21"/>
              </w:rPr>
              <w:t>6</w:t>
            </w:r>
            <w:r w:rsidRPr="00207189">
              <w:rPr>
                <w:rFonts w:asciiTheme="minorEastAsia" w:hAnsiTheme="minorEastAsia" w:hint="eastAsia"/>
                <w:bCs/>
                <w:szCs w:val="21"/>
              </w:rPr>
              <w:t>、当发生大额申购或赎回情形时，基金管理人可以采用摆动定价机制，以确保基金估值的公平性。</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bCs/>
                <w:szCs w:val="21"/>
              </w:rPr>
              <w:t>序号</w:t>
            </w:r>
            <w:r w:rsidRPr="00207189">
              <w:rPr>
                <w:rFonts w:asciiTheme="minorEastAsia" w:hAnsiTheme="minorEastAsia"/>
                <w:bCs/>
                <w:szCs w:val="21"/>
              </w:rPr>
              <w:t>做相应调整</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第十四部分 “基金资产估值”之“六、暂停估值的情形”</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2B3BBC" w:rsidRPr="00207189" w:rsidRDefault="002B3BBC" w:rsidP="007F1588">
            <w:pPr>
              <w:spacing w:line="360" w:lineRule="auto"/>
              <w:rPr>
                <w:rFonts w:asciiTheme="minorEastAsia" w:hAnsiTheme="minorEastAsia"/>
                <w:bCs/>
                <w:szCs w:val="21"/>
              </w:rPr>
            </w:pPr>
            <w:r w:rsidRPr="00207189">
              <w:rPr>
                <w:rFonts w:asciiTheme="minorEastAsia" w:hAnsiTheme="minorEastAsia"/>
                <w:bCs/>
                <w:szCs w:val="21"/>
              </w:rPr>
              <w:t>4</w:t>
            </w:r>
            <w:r w:rsidRPr="00207189">
              <w:rPr>
                <w:rFonts w:asciiTheme="minorEastAsia" w:hAnsiTheme="minorEastAsia" w:hint="eastAsia"/>
                <w:bCs/>
                <w:szCs w:val="21"/>
              </w:rPr>
              <w:t>、当前一估值日基金资产净值50%以上的资产出现无可参考的活跃市场价格且采用估值技术仍导致公允价值存在重大不确定性时，经与基金托管人协商确认后，基金管理人应当暂停估值；</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bCs/>
                <w:szCs w:val="21"/>
              </w:rPr>
              <w:t>序号</w:t>
            </w:r>
            <w:r w:rsidRPr="00207189">
              <w:rPr>
                <w:rFonts w:asciiTheme="minorEastAsia" w:hAnsiTheme="minorEastAsia"/>
                <w:bCs/>
                <w:szCs w:val="21"/>
              </w:rPr>
              <w:t>做相应调整</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第十四部分 “基金资产估值”之“</w:t>
            </w:r>
            <w:r w:rsidRPr="00207189">
              <w:rPr>
                <w:rFonts w:asciiTheme="minorEastAsia" w:hAnsiTheme="minorEastAsia" w:hint="eastAsia"/>
                <w:bCs/>
                <w:szCs w:val="21"/>
              </w:rPr>
              <w:t>八、特殊情形的处理</w:t>
            </w:r>
            <w:r w:rsidRPr="00207189">
              <w:rPr>
                <w:rFonts w:asciiTheme="minorEastAsia" w:hAnsiTheme="minorEastAsia" w:hint="eastAsia"/>
              </w:rPr>
              <w:t>”</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原表述</w:t>
            </w:r>
            <w:r w:rsidRPr="00207189">
              <w:rPr>
                <w:rFonts w:asciiTheme="minorEastAsia" w:hAnsiTheme="minor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bCs/>
                <w:szCs w:val="21"/>
              </w:rPr>
              <w:t>1、基金管理人或基金托管人按估值方法的第</w:t>
            </w:r>
            <w:r w:rsidRPr="00207189">
              <w:rPr>
                <w:rFonts w:asciiTheme="minorEastAsia" w:hAnsiTheme="minorEastAsia"/>
                <w:bCs/>
                <w:szCs w:val="21"/>
              </w:rPr>
              <w:t>6</w:t>
            </w:r>
            <w:r w:rsidRPr="00207189">
              <w:rPr>
                <w:rFonts w:asciiTheme="minorEastAsia" w:hAnsiTheme="minorEastAsia" w:hint="eastAsia"/>
                <w:bCs/>
                <w:szCs w:val="21"/>
              </w:rPr>
              <w:t>项进行估值时，所造成的误差不作为基金资产估值错误处理。</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修改为</w:t>
            </w:r>
            <w:r w:rsidRPr="00207189">
              <w:rPr>
                <w:rFonts w:asciiTheme="minorEastAsia" w:hAnsiTheme="minorEastAsia"/>
              </w:rPr>
              <w:t>：</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bCs/>
                <w:szCs w:val="21"/>
              </w:rPr>
              <w:t>1、基金管理人或基金托管人按估值方法的第</w:t>
            </w:r>
            <w:r w:rsidRPr="00207189">
              <w:rPr>
                <w:rFonts w:asciiTheme="minorEastAsia" w:hAnsiTheme="minorEastAsia"/>
                <w:bCs/>
                <w:szCs w:val="21"/>
              </w:rPr>
              <w:t>7</w:t>
            </w:r>
            <w:r w:rsidRPr="00207189">
              <w:rPr>
                <w:rFonts w:asciiTheme="minorEastAsia" w:hAnsiTheme="minorEastAsia" w:hint="eastAsia"/>
                <w:bCs/>
                <w:szCs w:val="21"/>
              </w:rPr>
              <w:t>项进行估值时，所造成的误差不作为基金资产估值错误处理。</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第十八部分 “基金的信息披露”之“（</w:t>
            </w:r>
            <w:r w:rsidRPr="00207189">
              <w:rPr>
                <w:rFonts w:asciiTheme="minorEastAsia" w:hAnsiTheme="minorEastAsia" w:hint="eastAsia"/>
                <w:bCs/>
                <w:szCs w:val="21"/>
              </w:rPr>
              <w:t>四</w:t>
            </w:r>
            <w:r w:rsidRPr="00207189">
              <w:rPr>
                <w:rFonts w:asciiTheme="minorEastAsia" w:hAnsiTheme="minorEastAsia" w:hint="eastAsia"/>
              </w:rPr>
              <w:t>）基金定期报告，包括基金年度报告、基金半年度报告和基金季度报告”</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2B3BBC" w:rsidRPr="00207189" w:rsidRDefault="002B3BBC" w:rsidP="007F1588">
            <w:pPr>
              <w:spacing w:line="360" w:lineRule="auto"/>
              <w:rPr>
                <w:rFonts w:asciiTheme="minorEastAsia" w:hAnsiTheme="minorEastAsia"/>
                <w:bCs/>
                <w:szCs w:val="21"/>
              </w:rPr>
            </w:pPr>
            <w:r w:rsidRPr="00207189">
              <w:rPr>
                <w:rFonts w:asciiTheme="minorEastAsia" w:hAnsiTheme="minorEastAsia" w:hint="eastAsia"/>
                <w:bCs/>
                <w:szCs w:val="21"/>
              </w:rPr>
              <w:t xml:space="preserve">基金管理人应当在半年度报告和年度报告中披露基金组合资产情况及其流动性风险分析等。 </w:t>
            </w:r>
          </w:p>
          <w:p w:rsidR="002B3BBC" w:rsidRPr="00207189" w:rsidRDefault="002B3BBC" w:rsidP="007F1588">
            <w:pPr>
              <w:spacing w:line="360" w:lineRule="auto"/>
              <w:rPr>
                <w:rFonts w:asciiTheme="minorEastAsia" w:hAnsiTheme="minorEastAsia"/>
                <w:bCs/>
                <w:szCs w:val="21"/>
              </w:rPr>
            </w:pPr>
            <w:r w:rsidRPr="00207189">
              <w:rPr>
                <w:rFonts w:asciiTheme="minorEastAsia" w:hAnsiTheme="minorEastAsia" w:hint="eastAsia"/>
                <w:bCs/>
                <w:szCs w:val="21"/>
              </w:rPr>
              <w:t>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w:t>
            </w:r>
          </w:p>
        </w:tc>
      </w:tr>
      <w:tr w:rsidR="002B3BBC" w:rsidRPr="00207189" w:rsidTr="007F1588">
        <w:trPr>
          <w:jc w:val="center"/>
        </w:trPr>
        <w:tc>
          <w:tcPr>
            <w:tcW w:w="1701"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第十八部分 “基金的信息披露”之“（五）临时报告”</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5" w:type="dxa"/>
          </w:tcPr>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2B3BBC" w:rsidRPr="00207189" w:rsidRDefault="002B3BBC" w:rsidP="007F1588">
            <w:pPr>
              <w:spacing w:line="360" w:lineRule="auto"/>
              <w:rPr>
                <w:rFonts w:asciiTheme="minorEastAsia" w:hAnsiTheme="minorEastAsia"/>
                <w:bCs/>
                <w:szCs w:val="21"/>
              </w:rPr>
            </w:pPr>
            <w:r w:rsidRPr="00207189">
              <w:rPr>
                <w:rFonts w:asciiTheme="minorEastAsia" w:hAnsiTheme="minorEastAsia" w:hint="eastAsia"/>
                <w:bCs/>
                <w:szCs w:val="21"/>
              </w:rPr>
              <w:t>26、本基金发生涉及基金申购、赎回事项调整或潜在影响投资者赎回等重大事项时；</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bCs/>
                <w:szCs w:val="21"/>
              </w:rPr>
              <w:t>27、基金管理人采用摆动定价机制进行估值；</w:t>
            </w:r>
          </w:p>
          <w:p w:rsidR="002B3BBC" w:rsidRPr="00207189" w:rsidRDefault="002B3BBC" w:rsidP="007F1588">
            <w:pPr>
              <w:spacing w:line="360" w:lineRule="auto"/>
              <w:rPr>
                <w:rFonts w:asciiTheme="minorEastAsia" w:hAnsiTheme="minorEastAsia"/>
              </w:rPr>
            </w:pPr>
            <w:r w:rsidRPr="00207189">
              <w:rPr>
                <w:rFonts w:asciiTheme="minorEastAsia" w:hAnsiTheme="minorEastAsia" w:hint="eastAsia"/>
              </w:rPr>
              <w:t>序号</w:t>
            </w:r>
            <w:r w:rsidRPr="00207189">
              <w:rPr>
                <w:rFonts w:asciiTheme="minorEastAsia" w:hAnsiTheme="minorEastAsia"/>
              </w:rPr>
              <w:t>做相应调整</w:t>
            </w:r>
          </w:p>
        </w:tc>
      </w:tr>
    </w:tbl>
    <w:p w:rsidR="002B3BBC" w:rsidRPr="00207189" w:rsidRDefault="002B3BBC" w:rsidP="002B3BBC">
      <w:pPr>
        <w:rPr>
          <w:rFonts w:asciiTheme="minorEastAsia" w:hAnsiTheme="minorEastAsia"/>
        </w:rPr>
      </w:pPr>
    </w:p>
    <w:p w:rsidR="002B3BBC" w:rsidRPr="00207189" w:rsidRDefault="002B3BBC" w:rsidP="002B3BBC">
      <w:pPr>
        <w:widowControl/>
        <w:jc w:val="left"/>
        <w:rPr>
          <w:rFonts w:asciiTheme="minorEastAsia" w:hAnsiTheme="minorEastAsia"/>
        </w:rPr>
      </w:pPr>
      <w:r w:rsidRPr="00207189">
        <w:rPr>
          <w:rFonts w:asciiTheme="minorEastAsia" w:hAnsiTheme="minorEastAsia"/>
        </w:rPr>
        <w:br w:type="page"/>
      </w:r>
    </w:p>
    <w:p w:rsidR="007E2737" w:rsidRPr="00207189" w:rsidRDefault="007E2737" w:rsidP="007E2737">
      <w:pPr>
        <w:pStyle w:val="ab"/>
        <w:rPr>
          <w:rFonts w:asciiTheme="minorEastAsia" w:eastAsiaTheme="minorEastAsia" w:hAnsiTheme="minorEastAsia"/>
          <w:szCs w:val="21"/>
        </w:rPr>
      </w:pPr>
      <w:bookmarkStart w:id="95" w:name="_Toc509500823"/>
      <w:r w:rsidRPr="00207189">
        <w:rPr>
          <w:rFonts w:asciiTheme="minorEastAsia" w:eastAsiaTheme="minorEastAsia" w:hAnsiTheme="minorEastAsia" w:hint="eastAsia"/>
          <w:szCs w:val="21"/>
        </w:rPr>
        <w:t>附件</w:t>
      </w:r>
      <w:r w:rsidRPr="00207189">
        <w:rPr>
          <w:rFonts w:asciiTheme="minorEastAsia" w:eastAsiaTheme="minorEastAsia" w:hAnsiTheme="minorEastAsia"/>
          <w:szCs w:val="21"/>
        </w:rPr>
        <w:t>81</w:t>
      </w:r>
      <w:r w:rsidRPr="00207189">
        <w:rPr>
          <w:rFonts w:asciiTheme="minorEastAsia" w:eastAsiaTheme="minorEastAsia" w:hAnsiTheme="minorEastAsia" w:hint="eastAsia"/>
          <w:szCs w:val="21"/>
        </w:rPr>
        <w:t>：《鹏华策略优选灵活配置混合型证券投资基金基金合同》修订对照表</w:t>
      </w:r>
      <w:bookmarkEnd w:id="95"/>
    </w:p>
    <w:tbl>
      <w:tblPr>
        <w:tblStyle w:val="a3"/>
        <w:tblW w:w="0" w:type="auto"/>
        <w:jc w:val="center"/>
        <w:tblLayout w:type="fixed"/>
        <w:tblLook w:val="04A0"/>
      </w:tblPr>
      <w:tblGrid>
        <w:gridCol w:w="1701"/>
        <w:gridCol w:w="4536"/>
        <w:gridCol w:w="4536"/>
      </w:tblGrid>
      <w:tr w:rsidR="007E2737" w:rsidRPr="00207189" w:rsidTr="00A279F8">
        <w:trPr>
          <w:jc w:val="center"/>
        </w:trPr>
        <w:tc>
          <w:tcPr>
            <w:tcW w:w="1701" w:type="dxa"/>
          </w:tcPr>
          <w:p w:rsidR="007E2737" w:rsidRPr="00207189" w:rsidRDefault="007E2737" w:rsidP="00A279F8">
            <w:pPr>
              <w:spacing w:line="360" w:lineRule="auto"/>
              <w:jc w:val="center"/>
              <w:rPr>
                <w:rFonts w:asciiTheme="minorEastAsia" w:hAnsiTheme="minorEastAsia"/>
              </w:rPr>
            </w:pPr>
            <w:r w:rsidRPr="00207189">
              <w:rPr>
                <w:rFonts w:asciiTheme="minorEastAsia" w:hAnsiTheme="minorEastAsia" w:hint="eastAsia"/>
              </w:rPr>
              <w:t>基金</w:t>
            </w:r>
            <w:r w:rsidRPr="00207189">
              <w:rPr>
                <w:rFonts w:asciiTheme="minorEastAsia" w:hAnsiTheme="minorEastAsia"/>
              </w:rPr>
              <w:t>合同条款</w:t>
            </w:r>
          </w:p>
        </w:tc>
        <w:tc>
          <w:tcPr>
            <w:tcW w:w="4536" w:type="dxa"/>
          </w:tcPr>
          <w:p w:rsidR="007E2737" w:rsidRPr="00207189" w:rsidRDefault="007E2737" w:rsidP="00A279F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前内容</w:t>
            </w:r>
          </w:p>
        </w:tc>
        <w:tc>
          <w:tcPr>
            <w:tcW w:w="4536" w:type="dxa"/>
          </w:tcPr>
          <w:p w:rsidR="007E2737" w:rsidRPr="00207189" w:rsidRDefault="007E2737" w:rsidP="00A279F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后内容</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第一部分  前言</w:t>
            </w:r>
          </w:p>
        </w:tc>
        <w:tc>
          <w:tcPr>
            <w:tcW w:w="4536" w:type="dxa"/>
          </w:tcPr>
          <w:p w:rsidR="007E2737" w:rsidRPr="00207189" w:rsidRDefault="007E2737" w:rsidP="00A279F8">
            <w:pPr>
              <w:spacing w:line="360" w:lineRule="auto"/>
              <w:rPr>
                <w:rFonts w:asciiTheme="minorEastAsia" w:hAnsiTheme="minorEastAsia"/>
                <w:bCs/>
              </w:rPr>
            </w:pPr>
            <w:r w:rsidRPr="00207189">
              <w:rPr>
                <w:rFonts w:asciiTheme="minorEastAsia" w:hAnsiTheme="minorEastAsia"/>
                <w:bCs/>
              </w:rPr>
              <w:t>一、订立本基金合同的目的、依据和原则</w:t>
            </w:r>
          </w:p>
          <w:p w:rsidR="007E2737" w:rsidRPr="00207189" w:rsidRDefault="007E2737" w:rsidP="00A279F8">
            <w:pPr>
              <w:spacing w:line="360" w:lineRule="auto"/>
              <w:rPr>
                <w:rFonts w:asciiTheme="minorEastAsia" w:hAnsiTheme="minorEastAsia"/>
              </w:rPr>
            </w:pPr>
            <w:r w:rsidRPr="00207189">
              <w:rPr>
                <w:rFonts w:asciiTheme="minorEastAsia" w:hAnsiTheme="minorEastAsia"/>
                <w:bCs/>
              </w:rPr>
              <w:t>2</w:t>
            </w:r>
            <w:r w:rsidRPr="00207189">
              <w:rPr>
                <w:rFonts w:asciiTheme="minorEastAsia" w:hAnsiTheme="minorEastAsia" w:hint="eastAsia"/>
                <w:bCs/>
              </w:rPr>
              <w:t>、</w:t>
            </w:r>
            <w:r w:rsidRPr="00207189">
              <w:rPr>
                <w:rFonts w:asciiTheme="minorEastAsia" w:hAnsiTheme="minorEastAsia"/>
                <w:bCs/>
              </w:rPr>
              <w:t>订立本基金合同的依据是《中华人民共和国合同法》(以下简称“《合同法》”)、《中华人民共和国证券投资基金法》</w:t>
            </w:r>
            <w:r w:rsidRPr="00207189">
              <w:rPr>
                <w:rFonts w:asciiTheme="minorEastAsia" w:hAnsiTheme="minorEastAsia" w:hint="eastAsia"/>
                <w:bCs/>
              </w:rPr>
              <w:t>（</w:t>
            </w:r>
            <w:r w:rsidRPr="00207189">
              <w:rPr>
                <w:rFonts w:asciiTheme="minorEastAsia" w:hAnsiTheme="minorEastAsia"/>
                <w:bCs/>
              </w:rPr>
              <w:t>以下简称“《基金法》”)、《证券投资基金运作管理办法》(以下简称“《运作办法》”)、《证券投资基金销售管理办法》(以下简称“《销售办法》”)、《证券投资基金信息披露管理办法》(以下简称“《信息披露办法》”)和其他有关法律法规。</w:t>
            </w:r>
          </w:p>
        </w:tc>
        <w:tc>
          <w:tcPr>
            <w:tcW w:w="4536" w:type="dxa"/>
          </w:tcPr>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bCs/>
                <w:szCs w:val="21"/>
              </w:rPr>
              <w:t>一、订立本基金合同的目的、依据和原则</w:t>
            </w:r>
          </w:p>
          <w:p w:rsidR="007E2737" w:rsidRPr="00207189" w:rsidRDefault="007E2737" w:rsidP="00A279F8">
            <w:pPr>
              <w:spacing w:line="360" w:lineRule="auto"/>
              <w:rPr>
                <w:rFonts w:asciiTheme="minorEastAsia" w:hAnsiTheme="minorEastAsia"/>
              </w:rPr>
            </w:pPr>
            <w:r w:rsidRPr="00207189">
              <w:rPr>
                <w:rFonts w:asciiTheme="minorEastAsia" w:hAnsiTheme="minorEastAsia"/>
                <w:bCs/>
              </w:rPr>
              <w:t>2</w:t>
            </w:r>
            <w:r w:rsidRPr="00207189">
              <w:rPr>
                <w:rFonts w:asciiTheme="minorEastAsia" w:hAnsiTheme="minorEastAsia" w:hint="eastAsia"/>
                <w:bCs/>
              </w:rPr>
              <w:t>、</w:t>
            </w:r>
            <w:r w:rsidRPr="00207189">
              <w:rPr>
                <w:rFonts w:asciiTheme="minorEastAsia" w:hAnsiTheme="minorEastAsia"/>
                <w:bCs/>
              </w:rPr>
              <w:t>订立本基金合同的依据是《中华人民共和国合同法》(以下简称“《合同法》”)、《中华人民共和国证券投资基金法》</w:t>
            </w:r>
            <w:r w:rsidRPr="00207189">
              <w:rPr>
                <w:rFonts w:asciiTheme="minorEastAsia" w:hAnsiTheme="minorEastAsia" w:hint="eastAsia"/>
                <w:bCs/>
              </w:rPr>
              <w:t>（</w:t>
            </w:r>
            <w:r w:rsidRPr="00207189">
              <w:rPr>
                <w:rFonts w:asciiTheme="minorEastAsia" w:hAnsiTheme="minorEastAsia"/>
                <w:bCs/>
              </w:rPr>
              <w:t>以下简称“《基金法》”)、《证券投资基金运作管理办法》(以下简称“《运作办法》”)、《证券投资基金销售管理办法》(以下简称“《销售办法》”)、《证券投资基金信息披露管理办法》(以下简称“《信息披露办法》”)</w:t>
            </w:r>
            <w:r w:rsidRPr="00207189">
              <w:rPr>
                <w:rFonts w:asciiTheme="minorEastAsia" w:hAnsiTheme="minorEastAsia" w:hint="eastAsia"/>
                <w:bCs/>
              </w:rPr>
              <w:t>、《公开募集开放式证券投资基金流动性风险管理规定》（以下简称“《流动性规定》”）</w:t>
            </w:r>
            <w:r w:rsidRPr="00207189">
              <w:rPr>
                <w:rFonts w:asciiTheme="minorEastAsia" w:hAnsiTheme="minorEastAsia"/>
                <w:bCs/>
              </w:rPr>
              <w:t>和其他有关法律法规。</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bCs/>
                <w:szCs w:val="21"/>
              </w:rPr>
              <w:t>14、《流动性规定》：指中国证监会2017年8月31日颁布、同年10月1日实施的《公开募集开放式证券投资基金流动性风险管理规定》及颁布机关对其不时做出的修订</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47、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48、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bCs/>
                <w:szCs w:val="21"/>
              </w:rPr>
              <w:t>六、申购和赎回的数量限制</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六、申购和赎回的数量限制</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7E2737" w:rsidRPr="00207189" w:rsidTr="00A279F8">
        <w:trPr>
          <w:jc w:val="center"/>
        </w:trPr>
        <w:tc>
          <w:tcPr>
            <w:tcW w:w="1701" w:type="dxa"/>
          </w:tcPr>
          <w:p w:rsidR="007E2737" w:rsidRPr="00207189" w:rsidDel="00AA18BD" w:rsidRDefault="007E2737" w:rsidP="00A279F8">
            <w:pPr>
              <w:spacing w:line="360" w:lineRule="auto"/>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七、申购和赎回的价格、费用及其用途</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bCs/>
              </w:rPr>
              <w:t>3</w:t>
            </w:r>
            <w:r w:rsidRPr="00207189">
              <w:rPr>
                <w:rFonts w:asciiTheme="minorEastAsia" w:hAnsiTheme="minorEastAsia" w:hint="eastAsia"/>
                <w:bCs/>
              </w:rPr>
              <w:t>、</w:t>
            </w:r>
            <w:r w:rsidRPr="00207189">
              <w:rPr>
                <w:rFonts w:asciiTheme="minorEastAsia" w:hAnsiTheme="minorEastAsia"/>
                <w:bCs/>
              </w:rPr>
              <w:t>赎回金额的计算及处理方式：本基金赎回金额的计算详见《招募说明书》，赎回金额单位为元。本基金的赎回费率由基金管理人决定，并在招募说明书中列示。赎回金额为按实际确认的有效赎回份额乘以当日基金份额净值并扣除相应的费用，赎回金额单位为元。上述计算结果均按四舍五入方法，保留到小数点后</w:t>
            </w:r>
            <w:r w:rsidRPr="00207189">
              <w:rPr>
                <w:rFonts w:asciiTheme="minorEastAsia" w:hAnsiTheme="minorEastAsia" w:hint="eastAsia"/>
                <w:bCs/>
              </w:rPr>
              <w:t>2</w:t>
            </w:r>
            <w:r w:rsidRPr="00207189">
              <w:rPr>
                <w:rFonts w:asciiTheme="minorEastAsia" w:hAnsiTheme="minorEastAsia"/>
                <w:bCs/>
              </w:rPr>
              <w:t>位，由此产生的收益或损失由基金财产承担。</w:t>
            </w:r>
          </w:p>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七、申购和赎回的价格、费用及其用途</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bCs/>
              </w:rPr>
              <w:t>3</w:t>
            </w:r>
            <w:r w:rsidRPr="00207189">
              <w:rPr>
                <w:rFonts w:asciiTheme="minorEastAsia" w:hAnsiTheme="minorEastAsia" w:hint="eastAsia"/>
                <w:bCs/>
              </w:rPr>
              <w:t>、</w:t>
            </w:r>
            <w:r w:rsidRPr="00207189">
              <w:rPr>
                <w:rFonts w:asciiTheme="minorEastAsia" w:hAnsiTheme="minorEastAsia"/>
                <w:bCs/>
              </w:rPr>
              <w:t>赎回金额的计算及处理方式：本基金赎回金额的计算详见《招募说明书》，赎回金额单位为元。本基金的赎回费率由基金管理人决定，并在招募说明书中列示。</w:t>
            </w:r>
            <w:r w:rsidRPr="00207189">
              <w:rPr>
                <w:rFonts w:asciiTheme="minorEastAsia" w:hAnsiTheme="minorEastAsia" w:hint="eastAsia"/>
                <w:bCs/>
              </w:rPr>
              <w:t>本基金对持续持有期少于7日的投资者收取不低于1.5%的赎回费，并将上述赎回费全额计入基金财产。</w:t>
            </w:r>
            <w:r w:rsidRPr="00207189">
              <w:rPr>
                <w:rFonts w:asciiTheme="minorEastAsia" w:hAnsiTheme="minorEastAsia"/>
                <w:bCs/>
              </w:rPr>
              <w:t>赎回金额为按实际确认的有效赎回份额乘以当日基金份额净值并扣除相应的费用，赎回金额单位为元。上述计算结果均按四舍五入方法，保留到小数点后</w:t>
            </w:r>
            <w:r w:rsidRPr="00207189">
              <w:rPr>
                <w:rFonts w:asciiTheme="minorEastAsia" w:hAnsiTheme="minorEastAsia" w:hint="eastAsia"/>
                <w:bCs/>
              </w:rPr>
              <w:t>2</w:t>
            </w:r>
            <w:r w:rsidRPr="00207189">
              <w:rPr>
                <w:rFonts w:asciiTheme="minorEastAsia" w:hAnsiTheme="minorEastAsia"/>
                <w:bCs/>
              </w:rPr>
              <w:t>位，由此产生的收益或损失由基金财产承担。</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bCs/>
              </w:rPr>
              <w:t>7、当发生大额申购或赎回情形时，基金管理人可以采用摆动定价机制，以确保基金估值的公平性。具体处理原则与操作规范遵循相关法律法规以及监管部门、自律规则的规定。</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八、拒绝或暂停申购的情形</w:t>
            </w: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发生上述第1、2、3、5、6项</w:t>
            </w:r>
            <w:r w:rsidRPr="00207189">
              <w:rPr>
                <w:rFonts w:asciiTheme="minorEastAsia" w:hAnsiTheme="minorEastAsia"/>
                <w:bCs/>
              </w:rPr>
              <w:t>暂停申购情形时</w:t>
            </w:r>
            <w:r w:rsidRPr="00207189">
              <w:rPr>
                <w:rFonts w:asciiTheme="minorEastAsia" w:hAnsiTheme="minorEastAsia" w:hint="eastAsia"/>
                <w:bCs/>
              </w:rPr>
              <w:t>且基金管理人决定暂停申购的</w:t>
            </w:r>
            <w:r w:rsidRPr="00207189">
              <w:rPr>
                <w:rFonts w:asciiTheme="minorEastAsia" w:hAnsiTheme="minorEastAsia"/>
                <w:bCs/>
              </w:rPr>
              <w:t>，基金管理人应当根据有关规定在指定媒体上刊登暂停申购公告。如果投资人的申购申请被拒绝，被拒绝的申购款项将退还给投资人。在暂停申购的情况消除时，基金管理人应及时恢复申购业务的办理。</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八、拒绝或暂停申购的情形</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6、基金管理人接受某笔或者某些申购申请有可能导致单一投资者持有基金份额的比例达到或者超过50%，或者变相规避50%集中度的情形时。</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7、当前一估值日基金资产净值50%以上的资产出现无可参考的活跃市场价格且采用估值技术仍导致公允价值存在重大不确定性时，经与基金托管人协商确认后，基金管理人应当暂停接受基金申购申请。</w:t>
            </w:r>
          </w:p>
          <w:p w:rsidR="007E2737" w:rsidRPr="00207189" w:rsidRDefault="007E2737" w:rsidP="00A279F8">
            <w:pPr>
              <w:spacing w:line="360" w:lineRule="auto"/>
              <w:rPr>
                <w:rFonts w:asciiTheme="minorEastAsia" w:hAnsiTheme="minorEastAsia"/>
              </w:rPr>
            </w:pPr>
            <w:r w:rsidRPr="00207189">
              <w:rPr>
                <w:rFonts w:asciiTheme="minorEastAsia" w:hAnsiTheme="minorEastAsia"/>
                <w:bCs/>
              </w:rPr>
              <w:t>发生上述第1、2、</w:t>
            </w:r>
            <w:r w:rsidRPr="00207189">
              <w:rPr>
                <w:rFonts w:asciiTheme="minorEastAsia" w:hAnsiTheme="minorEastAsia" w:hint="eastAsia"/>
                <w:bCs/>
              </w:rPr>
              <w:t>3</w:t>
            </w:r>
            <w:r w:rsidRPr="00207189">
              <w:rPr>
                <w:rFonts w:asciiTheme="minorEastAsia" w:hAnsiTheme="minorEastAsia"/>
                <w:bCs/>
              </w:rPr>
              <w:t>、5</w:t>
            </w:r>
            <w:r w:rsidRPr="00207189">
              <w:rPr>
                <w:rFonts w:asciiTheme="minorEastAsia" w:hAnsiTheme="minorEastAsia" w:hint="eastAsia"/>
                <w:bCs/>
              </w:rPr>
              <w:t>、</w:t>
            </w:r>
            <w:r w:rsidRPr="00207189">
              <w:rPr>
                <w:rFonts w:asciiTheme="minorEastAsia" w:hAnsiTheme="minorEastAsia"/>
                <w:bCs/>
              </w:rPr>
              <w:t>7</w:t>
            </w:r>
            <w:r w:rsidRPr="00207189">
              <w:rPr>
                <w:rFonts w:asciiTheme="minorEastAsia" w:hAnsiTheme="minorEastAsia" w:hint="eastAsia"/>
                <w:bCs/>
              </w:rPr>
              <w:t>、8</w:t>
            </w:r>
            <w:r w:rsidRPr="00207189">
              <w:rPr>
                <w:rFonts w:asciiTheme="minorEastAsia" w:hAnsiTheme="minorEastAsia"/>
                <w:bCs/>
              </w:rPr>
              <w:t>项暂停申购情形时</w:t>
            </w:r>
            <w:r w:rsidRPr="00207189">
              <w:rPr>
                <w:rFonts w:asciiTheme="minorEastAsia" w:hAnsiTheme="minorEastAsia" w:hint="eastAsia"/>
                <w:bCs/>
              </w:rPr>
              <w:t>且基金管理人决定暂停申购的</w:t>
            </w:r>
            <w:r w:rsidRPr="00207189">
              <w:rPr>
                <w:rFonts w:asciiTheme="minorEastAsia" w:hAnsiTheme="minorEastAsia"/>
                <w:bCs/>
              </w:rPr>
              <w:t>，基金管理人应当根据有关规定在指定媒体上刊登暂停申购公告。如果投资人的申购申请被</w:t>
            </w:r>
            <w:r w:rsidRPr="00207189">
              <w:rPr>
                <w:rFonts w:asciiTheme="minorEastAsia" w:hAnsiTheme="minorEastAsia" w:hint="eastAsia"/>
                <w:bCs/>
              </w:rPr>
              <w:t>全部或部分</w:t>
            </w:r>
            <w:r w:rsidRPr="00207189">
              <w:rPr>
                <w:rFonts w:asciiTheme="minorEastAsia" w:hAnsiTheme="minorEastAsia"/>
                <w:bCs/>
              </w:rPr>
              <w:t>拒绝</w:t>
            </w:r>
            <w:r w:rsidRPr="00207189">
              <w:rPr>
                <w:rFonts w:asciiTheme="minorEastAsia" w:hAnsiTheme="minorEastAsia" w:hint="eastAsia"/>
                <w:bCs/>
              </w:rPr>
              <w:t>的</w:t>
            </w:r>
            <w:r w:rsidRPr="00207189">
              <w:rPr>
                <w:rFonts w:asciiTheme="minorEastAsia" w:hAnsiTheme="minorEastAsia"/>
                <w:bCs/>
              </w:rPr>
              <w:t>，被拒绝的申购款项将退还给投资人。在暂停申购的情况消除时，基金管理人应及时恢复申购业务的办理。</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九、暂停赎回或延缓支付赎回款项的情形</w:t>
            </w:r>
          </w:p>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九、暂停赎回或延缓支付赎回款项的情形</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7E2737" w:rsidRPr="00207189" w:rsidRDefault="007E2737" w:rsidP="00A279F8">
            <w:pPr>
              <w:spacing w:line="360" w:lineRule="auto"/>
              <w:rPr>
                <w:rFonts w:asciiTheme="minorEastAsia" w:hAnsiTheme="minorEastAsia"/>
              </w:rPr>
            </w:pPr>
            <w:r w:rsidRPr="00207189">
              <w:rPr>
                <w:rFonts w:asciiTheme="minorEastAsia" w:hAnsiTheme="minorEastAsia"/>
                <w:bCs/>
              </w:rPr>
              <w:t>5</w:t>
            </w:r>
            <w:r w:rsidRPr="00207189">
              <w:rPr>
                <w:rFonts w:asciiTheme="minorEastAsia" w:hAnsiTheme="minorEastAsia" w:hint="eastAsia"/>
                <w:bCs/>
              </w:rPr>
              <w:t>、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bCs/>
                <w:szCs w:val="21"/>
              </w:rPr>
              <w:t>十、巨额赎回的情形及处理方式</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2、巨额赎回的处理方式</w:t>
            </w:r>
          </w:p>
        </w:tc>
        <w:tc>
          <w:tcPr>
            <w:tcW w:w="4536" w:type="dxa"/>
          </w:tcPr>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bCs/>
                <w:szCs w:val="21"/>
              </w:rPr>
              <w:t>十、巨额赎回的情形及处理方式</w:t>
            </w:r>
          </w:p>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bCs/>
                <w:szCs w:val="21"/>
              </w:rPr>
              <w:t>2、巨额赎回的处理方式</w:t>
            </w:r>
          </w:p>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hint="eastAsia"/>
                <w:bCs/>
                <w:szCs w:val="21"/>
              </w:rPr>
              <w:t>增加：</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bCs/>
                <w:szCs w:val="21"/>
              </w:rPr>
              <w:t>（4）若基金发生巨额赎回，在当日存在单个基金份额持有人超过上一开放日基金总份额10%以上的赎回申请（“大额赎回申请人”）的情形下，基金管理人可以延期办理赎回申请。对其他赎回申请人（“小额赎回申请人”）和大额赎回申请人10%以内的赎回申请在当日根据前述“（1）全额赎回”或“（2）部分延期赎回”的约定方式办理，在仍可接受赎回申请的范围内对大额赎回申请人超过10%的赎回申请按比例确认。对当日未予确认的赎回申请进行延期办理。对于未能赎回部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第七部分  基金合同当事人及权利义务</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二、基金托管人</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（一）基金托管人简况</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法定代表人：姜建清</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注册资本：人民币349,018,545,827元</w:t>
            </w:r>
          </w:p>
        </w:tc>
        <w:tc>
          <w:tcPr>
            <w:tcW w:w="4536" w:type="dxa"/>
          </w:tcPr>
          <w:p w:rsidR="007E2737" w:rsidRPr="00207189" w:rsidRDefault="007E2737" w:rsidP="00A279F8">
            <w:pPr>
              <w:spacing w:line="360" w:lineRule="auto"/>
              <w:rPr>
                <w:rFonts w:asciiTheme="minorEastAsia" w:hAnsiTheme="minorEastAsia"/>
                <w:bCs/>
              </w:rPr>
            </w:pPr>
            <w:r w:rsidRPr="00207189">
              <w:rPr>
                <w:rFonts w:asciiTheme="minorEastAsia" w:hAnsiTheme="minorEastAsia"/>
                <w:bCs/>
              </w:rPr>
              <w:t>二、基金托管人</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bCs/>
              </w:rPr>
              <w:t>（一）基金托管人简况</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bCs/>
              </w:rPr>
              <w:t>法定代表人：</w:t>
            </w:r>
            <w:r w:rsidRPr="00207189">
              <w:rPr>
                <w:rFonts w:asciiTheme="minorEastAsia" w:hAnsiTheme="minorEastAsia" w:hint="eastAsia"/>
                <w:bCs/>
              </w:rPr>
              <w:t>易会满</w:t>
            </w:r>
          </w:p>
          <w:p w:rsidR="007E2737" w:rsidRPr="00207189" w:rsidRDefault="007E2737" w:rsidP="00A279F8">
            <w:pPr>
              <w:spacing w:line="360" w:lineRule="auto"/>
              <w:rPr>
                <w:rFonts w:asciiTheme="minorEastAsia" w:hAnsiTheme="minorEastAsia"/>
              </w:rPr>
            </w:pPr>
            <w:r w:rsidRPr="00207189">
              <w:rPr>
                <w:rFonts w:asciiTheme="minorEastAsia" w:hAnsiTheme="minorEastAsia"/>
                <w:bCs/>
              </w:rPr>
              <w:t>注册资本：</w:t>
            </w:r>
            <w:r w:rsidRPr="00207189">
              <w:rPr>
                <w:rFonts w:asciiTheme="minorEastAsia" w:hAnsiTheme="minorEastAsia" w:hint="eastAsia"/>
                <w:bCs/>
              </w:rPr>
              <w:t>人民币</w:t>
            </w:r>
            <w:r w:rsidRPr="00207189">
              <w:rPr>
                <w:rFonts w:asciiTheme="minorEastAsia" w:hAnsiTheme="minorEastAsia"/>
                <w:bCs/>
              </w:rPr>
              <w:t>35,640,625.71</w:t>
            </w:r>
            <w:r w:rsidRPr="00207189">
              <w:rPr>
                <w:rFonts w:asciiTheme="minorEastAsia" w:hAnsiTheme="minorEastAsia" w:hint="eastAsia"/>
                <w:bCs/>
              </w:rPr>
              <w:t>万元</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第十二部分  基金的投资</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二、投资范围</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bCs/>
                <w:szCs w:val="21"/>
              </w:rPr>
              <w:t>基金的投资组合比例为：股票资产占基金资产的比例为0%－95%；债券、货币市场工具及其他资产占基金资产的比例不低于5%；基金持有全部权证的市值不得超过基金资产净值的3%；每个交易日日终在扣除股指期货合约需缴纳的交易保证金后，基金保留的现金以及投资于到期日在一年以内的政府债券的比例合计不低于基金资产净值的5%。</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二、投资范围</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bCs/>
                <w:szCs w:val="21"/>
              </w:rPr>
              <w:t>基金的投资组合比例为：股票资产占基金资产的比例为0%－95%；债券、货币市场工具及其他资产占基金资产的比例不低于5%；基金持有全部权证的市值不得超过基金资产净值的3%；每个交易日日终在扣除股指期货合约需缴纳的交易保证金后，基金保留的现金以及投资于到期日在一年以内的政府债券的比例合计不低于基金资产净值的5%，其中现金不包括结算备付金、存出保证金、应收申购款等。</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第十二部分  基金的投资</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四、投资限制</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1、组合限制</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基金的投资组合应遵循以下限制：</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w:t>
            </w:r>
          </w:p>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hint="eastAsia"/>
                <w:bCs/>
                <w:szCs w:val="21"/>
              </w:rPr>
              <w:t>（2）每个交易日日终在扣除股指期货合约需缴纳的交易保证金后，保持不低于基金资产净值5％的现金或者到期日在一年以内的政府债券；</w:t>
            </w:r>
          </w:p>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hint="eastAsia"/>
                <w:bCs/>
                <w:szCs w:val="21"/>
              </w:rPr>
              <w:t>……</w:t>
            </w: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因证券市场波动、上市公司合并、基金规模变动、股权分置改革中支付对价等基金管理人之外的因素致使基金投资比例不符合上述规定投资比例的，基金管理人应当在10个交易日内进行调整。</w:t>
            </w:r>
          </w:p>
        </w:tc>
        <w:tc>
          <w:tcPr>
            <w:tcW w:w="4536" w:type="dxa"/>
          </w:tcPr>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四、投资限制</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1、组合限制</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基金的投资组合应遵循以下限制：</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bCs/>
              </w:rPr>
              <w:t>（2）每个交易日日终在扣除股指期货合约需缴纳的交易保证金后，保持不低于基金资产净值5％的现金或者到期日在一年以内的政府债券，其中现金不包括结算备付金、存出保证金、应收申购款等；</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（5）本基金管理人管理的全部开放式基金持有一家上市公司发行的可流通股票，不得超过该上市公司可流通股票的15%；</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（6）本基金管理人管理的全部投资组合持有一家上市公司发行的可流通股票，不得超过该上市公司可流通股票的30%；</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23）本基金主动投资于流动性受限资产的市值合计不得超过该基金资产净值的15%。因证券市场波动、上市公司股票停牌、基金规模变动等基金管理人之外的因素致使基金不符合前述所规定比例限制的，基金管理人不得主动新增流动性受限资产的投资；</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（24）本基金与私募类证券资管产品及中国证监会认定的其他主体为交易对手开展逆回购交易的，可接受质押品的资质要求应当与基金合同约定的投资范围保持一致；</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bCs/>
              </w:rPr>
              <w:t>除上述第（2）、（</w:t>
            </w:r>
            <w:r w:rsidRPr="00207189">
              <w:rPr>
                <w:rFonts w:asciiTheme="minorEastAsia" w:hAnsiTheme="minorEastAsia"/>
                <w:bCs/>
              </w:rPr>
              <w:t>14</w:t>
            </w:r>
            <w:r w:rsidRPr="00207189">
              <w:rPr>
                <w:rFonts w:asciiTheme="minorEastAsia" w:hAnsiTheme="minorEastAsia" w:hint="eastAsia"/>
                <w:bCs/>
              </w:rPr>
              <w:t>）、（</w:t>
            </w:r>
            <w:r w:rsidRPr="00207189">
              <w:rPr>
                <w:rFonts w:asciiTheme="minorEastAsia" w:hAnsiTheme="minorEastAsia"/>
                <w:bCs/>
              </w:rPr>
              <w:t>23</w:t>
            </w:r>
            <w:r w:rsidRPr="00207189">
              <w:rPr>
                <w:rFonts w:asciiTheme="minorEastAsia" w:hAnsiTheme="minorEastAsia" w:hint="eastAsia"/>
                <w:bCs/>
              </w:rPr>
              <w:t>）、</w:t>
            </w:r>
            <w:r w:rsidRPr="00207189">
              <w:rPr>
                <w:rFonts w:asciiTheme="minorEastAsia" w:hAnsiTheme="minorEastAsia"/>
                <w:bCs/>
              </w:rPr>
              <w:t>（</w:t>
            </w:r>
            <w:r w:rsidRPr="00207189">
              <w:rPr>
                <w:rFonts w:asciiTheme="minorEastAsia" w:hAnsiTheme="minorEastAsia" w:hint="eastAsia"/>
                <w:bCs/>
              </w:rPr>
              <w:t>24</w:t>
            </w:r>
            <w:r w:rsidRPr="00207189">
              <w:rPr>
                <w:rFonts w:asciiTheme="minorEastAsia" w:hAnsiTheme="minorEastAsia"/>
                <w:bCs/>
              </w:rPr>
              <w:t>）</w:t>
            </w:r>
            <w:r w:rsidRPr="00207189">
              <w:rPr>
                <w:rFonts w:asciiTheme="minorEastAsia" w:hAnsiTheme="minorEastAsia" w:hint="eastAsia"/>
                <w:bCs/>
              </w:rPr>
              <w:t>条外，</w:t>
            </w:r>
            <w:r w:rsidRPr="00207189">
              <w:rPr>
                <w:rFonts w:asciiTheme="minorEastAsia" w:hAnsiTheme="minorEastAsia"/>
                <w:bCs/>
              </w:rPr>
              <w:t>因证券市场波动、上市公司合并、基金规模变动、股权分置改革中支付对价等基金管理人之外的因素致使基金投资比例不符合上述规定投资比例的，基金管理人应当在10个交易日内进行调整。</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第十四部分  基金资产估值</w:t>
            </w:r>
          </w:p>
        </w:tc>
        <w:tc>
          <w:tcPr>
            <w:tcW w:w="4536" w:type="dxa"/>
          </w:tcPr>
          <w:p w:rsidR="007E2737" w:rsidRPr="00207189" w:rsidRDefault="007E2737" w:rsidP="00A279F8">
            <w:pPr>
              <w:rPr>
                <w:rFonts w:asciiTheme="minorEastAsia" w:hAnsiTheme="minorEastAsia"/>
              </w:rPr>
            </w:pPr>
            <w:r w:rsidRPr="00207189">
              <w:rPr>
                <w:rFonts w:asciiTheme="minorEastAsia" w:hAnsiTheme="minorEastAsia" w:hint="eastAsia"/>
              </w:rPr>
              <w:t>三、估值方法</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三、估值方法</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bCs/>
                <w:szCs w:val="21"/>
              </w:rPr>
              <w:t>6</w:t>
            </w:r>
            <w:r w:rsidRPr="00207189">
              <w:rPr>
                <w:rFonts w:asciiTheme="minorEastAsia" w:hAnsiTheme="minorEastAsia" w:hint="eastAsia"/>
                <w:bCs/>
                <w:szCs w:val="21"/>
              </w:rPr>
              <w:t>、当发生大额申购或赎回情形时，基金管理人可以采用摆动定价机制，以确保基金估值的公平性。</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第十四部分  基金资产估值</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bCs/>
                <w:szCs w:val="21"/>
              </w:rPr>
              <w:t>六、暂停估值的情形</w:t>
            </w: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六、暂停估值的情形</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bCs/>
              </w:rPr>
              <w:t>4、当前一估值日基金资产净值50%以上的资产出现无可参考的活跃市场价格且采用估值技术仍导致公允价值存在重大不确定性时，经与基金托管人协商确认后，基金管理人应当暂停估值；</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第十四部分  基金资产估值</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八、特殊情形的处理</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1、基金管理人或基金托管人按估值方法的第6项进行估值时，所造成的误差不作为基金资产估值错误处理。</w:t>
            </w:r>
          </w:p>
        </w:tc>
        <w:tc>
          <w:tcPr>
            <w:tcW w:w="4536" w:type="dxa"/>
          </w:tcPr>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八、特殊情形的处理</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bCs/>
              </w:rPr>
              <w:t>1、基金管理人或基金托管人按估值方法的第</w:t>
            </w:r>
            <w:r w:rsidRPr="00207189">
              <w:rPr>
                <w:rFonts w:asciiTheme="minorEastAsia" w:hAnsiTheme="minorEastAsia"/>
                <w:bCs/>
              </w:rPr>
              <w:t>7</w:t>
            </w:r>
            <w:r w:rsidRPr="00207189">
              <w:rPr>
                <w:rFonts w:asciiTheme="minorEastAsia" w:hAnsiTheme="minorEastAsia" w:hint="eastAsia"/>
                <w:bCs/>
              </w:rPr>
              <w:t>项进行估值时，所造成的误差不作为基金资产估值错误处理。</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第十八部分  基金的信息披露</w:t>
            </w:r>
          </w:p>
        </w:tc>
        <w:tc>
          <w:tcPr>
            <w:tcW w:w="4536" w:type="dxa"/>
          </w:tcPr>
          <w:p w:rsidR="007E2737" w:rsidRPr="00207189" w:rsidRDefault="007E2737" w:rsidP="00A279F8">
            <w:pPr>
              <w:tabs>
                <w:tab w:val="left" w:pos="3780"/>
              </w:tabs>
              <w:spacing w:line="360" w:lineRule="auto"/>
              <w:textAlignment w:val="bottom"/>
              <w:rPr>
                <w:rFonts w:asciiTheme="minorEastAsia" w:hAnsiTheme="minorEastAsia"/>
                <w:bCs/>
                <w:szCs w:val="21"/>
              </w:rPr>
            </w:pPr>
            <w:r w:rsidRPr="00207189">
              <w:rPr>
                <w:rFonts w:asciiTheme="minorEastAsia" w:hAnsiTheme="minorEastAsia"/>
              </w:rPr>
              <w:t>五</w:t>
            </w:r>
            <w:r w:rsidRPr="00207189">
              <w:rPr>
                <w:rFonts w:asciiTheme="minorEastAsia" w:hAnsiTheme="minorEastAsia"/>
                <w:bCs/>
                <w:szCs w:val="21"/>
              </w:rPr>
              <w:t>、公开披露的基金信息</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bCs/>
                <w:szCs w:val="21"/>
              </w:rPr>
              <w:t>6、基金定期报告，包括基金年度报告、基金半年度报告和基金季度报告</w:t>
            </w:r>
          </w:p>
        </w:tc>
        <w:tc>
          <w:tcPr>
            <w:tcW w:w="4536" w:type="dxa"/>
          </w:tcPr>
          <w:p w:rsidR="007E2737" w:rsidRPr="00207189" w:rsidRDefault="007E2737" w:rsidP="00A279F8">
            <w:pPr>
              <w:tabs>
                <w:tab w:val="left" w:pos="3780"/>
              </w:tabs>
              <w:spacing w:line="360" w:lineRule="auto"/>
              <w:textAlignment w:val="bottom"/>
              <w:rPr>
                <w:rFonts w:asciiTheme="minorEastAsia" w:hAnsiTheme="minorEastAsia"/>
                <w:bCs/>
                <w:szCs w:val="21"/>
              </w:rPr>
            </w:pPr>
            <w:r w:rsidRPr="00207189">
              <w:rPr>
                <w:rFonts w:asciiTheme="minorEastAsia" w:hAnsiTheme="minorEastAsia"/>
              </w:rPr>
              <w:t>五</w:t>
            </w:r>
            <w:r w:rsidRPr="00207189">
              <w:rPr>
                <w:rFonts w:asciiTheme="minorEastAsia" w:hAnsiTheme="minorEastAsia"/>
                <w:bCs/>
                <w:szCs w:val="21"/>
              </w:rPr>
              <w:t>、公开披露的基金信息</w:t>
            </w:r>
          </w:p>
          <w:p w:rsidR="007E2737" w:rsidRPr="00207189" w:rsidRDefault="007E2737" w:rsidP="00A279F8">
            <w:pPr>
              <w:tabs>
                <w:tab w:val="left" w:pos="3780"/>
              </w:tabs>
              <w:spacing w:line="360" w:lineRule="auto"/>
              <w:textAlignment w:val="bottom"/>
              <w:rPr>
                <w:rFonts w:asciiTheme="minorEastAsia" w:hAnsiTheme="minorEastAsia"/>
              </w:rPr>
            </w:pPr>
            <w:r w:rsidRPr="00207189">
              <w:rPr>
                <w:rFonts w:asciiTheme="minorEastAsia" w:hAnsiTheme="minorEastAsia" w:hint="eastAsia"/>
                <w:bCs/>
                <w:szCs w:val="21"/>
              </w:rPr>
              <w:t>6、基金定期报告，包括基金年度报告、基金半年度报告和基金季度报告</w:t>
            </w:r>
          </w:p>
          <w:p w:rsidR="007E2737" w:rsidRPr="00207189" w:rsidRDefault="007E2737" w:rsidP="00A279F8">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7E2737" w:rsidRPr="00207189" w:rsidRDefault="007E2737" w:rsidP="00A279F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基金管理人应当在半年度报告和年度报告中披露基金组合资产情况及其流动性风险分析等。</w:t>
            </w:r>
          </w:p>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hint="eastAsia"/>
                <w:bCs/>
                <w:szCs w:val="21"/>
              </w:rPr>
              <w:t>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第十八部分  基金的信息披露</w:t>
            </w:r>
          </w:p>
        </w:tc>
        <w:tc>
          <w:tcPr>
            <w:tcW w:w="4536" w:type="dxa"/>
          </w:tcPr>
          <w:p w:rsidR="007E2737" w:rsidRPr="00207189" w:rsidRDefault="007E2737" w:rsidP="00A279F8">
            <w:pPr>
              <w:tabs>
                <w:tab w:val="left" w:pos="3780"/>
              </w:tabs>
              <w:spacing w:line="360" w:lineRule="auto"/>
              <w:textAlignment w:val="bottom"/>
              <w:rPr>
                <w:rFonts w:asciiTheme="minorEastAsia" w:hAnsiTheme="minorEastAsia"/>
              </w:rPr>
            </w:pPr>
            <w:r w:rsidRPr="00207189">
              <w:rPr>
                <w:rFonts w:asciiTheme="minorEastAsia" w:hAnsiTheme="minorEastAsia" w:hint="eastAsia"/>
              </w:rPr>
              <w:t>7、临时报告</w:t>
            </w:r>
          </w:p>
        </w:tc>
        <w:tc>
          <w:tcPr>
            <w:tcW w:w="4536" w:type="dxa"/>
          </w:tcPr>
          <w:p w:rsidR="007E2737" w:rsidRPr="00207189" w:rsidRDefault="007E2737" w:rsidP="00A279F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7、</w:t>
            </w:r>
            <w:r w:rsidRPr="00207189">
              <w:rPr>
                <w:rFonts w:asciiTheme="minorEastAsia" w:hAnsiTheme="minorEastAsia"/>
                <w:bCs/>
                <w:szCs w:val="21"/>
              </w:rPr>
              <w:t>临时报告</w:t>
            </w:r>
          </w:p>
          <w:p w:rsidR="007E2737" w:rsidRPr="00207189" w:rsidRDefault="007E2737" w:rsidP="00A279F8">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7E2737" w:rsidRPr="00207189" w:rsidRDefault="007E2737" w:rsidP="00A279F8">
            <w:pPr>
              <w:tabs>
                <w:tab w:val="left" w:pos="3780"/>
              </w:tabs>
              <w:spacing w:line="360" w:lineRule="auto"/>
              <w:textAlignment w:val="bottom"/>
              <w:rPr>
                <w:rFonts w:asciiTheme="minorEastAsia" w:hAnsiTheme="minorEastAsia"/>
              </w:rPr>
            </w:pPr>
            <w:r w:rsidRPr="00207189">
              <w:rPr>
                <w:rFonts w:asciiTheme="minorEastAsia" w:hAnsiTheme="minorEastAsia" w:hint="eastAsia"/>
              </w:rPr>
              <w:t>（25）本基金发生涉及基金申购、赎回事项调整或潜在影响投资者赎回等重大事项时；</w:t>
            </w:r>
          </w:p>
          <w:p w:rsidR="007E2737" w:rsidRPr="00207189" w:rsidRDefault="007E2737" w:rsidP="00A279F8">
            <w:pPr>
              <w:tabs>
                <w:tab w:val="left" w:pos="3780"/>
              </w:tabs>
              <w:spacing w:line="360" w:lineRule="auto"/>
              <w:textAlignment w:val="bottom"/>
              <w:rPr>
                <w:rFonts w:asciiTheme="minorEastAsia" w:hAnsiTheme="minorEastAsia"/>
              </w:rPr>
            </w:pPr>
            <w:r w:rsidRPr="00207189">
              <w:rPr>
                <w:rFonts w:asciiTheme="minorEastAsia" w:hAnsiTheme="minorEastAsia" w:hint="eastAsia"/>
              </w:rPr>
              <w:t>（26）基金管理人采用摆动定价机制进行估值；</w:t>
            </w:r>
          </w:p>
        </w:tc>
      </w:tr>
    </w:tbl>
    <w:p w:rsidR="007E2737" w:rsidRPr="00207189" w:rsidRDefault="007E2737" w:rsidP="007E2737">
      <w:pPr>
        <w:pStyle w:val="ab"/>
        <w:rPr>
          <w:rFonts w:asciiTheme="minorEastAsia" w:eastAsiaTheme="minorEastAsia" w:hAnsiTheme="minorEastAsia"/>
          <w:szCs w:val="21"/>
        </w:rPr>
      </w:pPr>
      <w:bookmarkStart w:id="96" w:name="_Toc509500824"/>
      <w:r w:rsidRPr="00207189">
        <w:rPr>
          <w:rFonts w:asciiTheme="minorEastAsia" w:eastAsiaTheme="minorEastAsia" w:hAnsiTheme="minorEastAsia" w:hint="eastAsia"/>
          <w:szCs w:val="21"/>
        </w:rPr>
        <w:t>附件</w:t>
      </w:r>
      <w:r w:rsidRPr="00207189">
        <w:rPr>
          <w:rFonts w:asciiTheme="minorEastAsia" w:eastAsiaTheme="minorEastAsia" w:hAnsiTheme="minorEastAsia"/>
          <w:szCs w:val="21"/>
        </w:rPr>
        <w:t>82</w:t>
      </w:r>
      <w:r w:rsidRPr="00207189">
        <w:rPr>
          <w:rFonts w:asciiTheme="minorEastAsia" w:eastAsiaTheme="minorEastAsia" w:hAnsiTheme="minorEastAsia" w:hint="eastAsia"/>
          <w:szCs w:val="21"/>
        </w:rPr>
        <w:t>：《鹏华策略回报灵活配置混合型证券投资基金基金合同》修订对照表</w:t>
      </w:r>
      <w:bookmarkEnd w:id="96"/>
    </w:p>
    <w:tbl>
      <w:tblPr>
        <w:tblStyle w:val="a3"/>
        <w:tblW w:w="0" w:type="auto"/>
        <w:jc w:val="center"/>
        <w:tblLayout w:type="fixed"/>
        <w:tblLook w:val="04A0"/>
      </w:tblPr>
      <w:tblGrid>
        <w:gridCol w:w="1701"/>
        <w:gridCol w:w="4536"/>
        <w:gridCol w:w="4536"/>
      </w:tblGrid>
      <w:tr w:rsidR="007E2737" w:rsidRPr="00207189" w:rsidTr="00A279F8">
        <w:trPr>
          <w:jc w:val="center"/>
        </w:trPr>
        <w:tc>
          <w:tcPr>
            <w:tcW w:w="1701" w:type="dxa"/>
          </w:tcPr>
          <w:p w:rsidR="007E2737" w:rsidRPr="00207189" w:rsidRDefault="007E2737" w:rsidP="00A279F8">
            <w:pPr>
              <w:spacing w:line="360" w:lineRule="auto"/>
              <w:jc w:val="center"/>
              <w:rPr>
                <w:rFonts w:asciiTheme="minorEastAsia" w:hAnsiTheme="minorEastAsia"/>
              </w:rPr>
            </w:pPr>
            <w:r w:rsidRPr="00207189">
              <w:rPr>
                <w:rFonts w:asciiTheme="minorEastAsia" w:hAnsiTheme="minorEastAsia" w:hint="eastAsia"/>
              </w:rPr>
              <w:t>基金</w:t>
            </w:r>
            <w:r w:rsidRPr="00207189">
              <w:rPr>
                <w:rFonts w:asciiTheme="minorEastAsia" w:hAnsiTheme="minorEastAsia"/>
              </w:rPr>
              <w:t>合同条款</w:t>
            </w:r>
          </w:p>
        </w:tc>
        <w:tc>
          <w:tcPr>
            <w:tcW w:w="4536" w:type="dxa"/>
          </w:tcPr>
          <w:p w:rsidR="007E2737" w:rsidRPr="00207189" w:rsidRDefault="007E2737" w:rsidP="00A279F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前内容</w:t>
            </w:r>
          </w:p>
        </w:tc>
        <w:tc>
          <w:tcPr>
            <w:tcW w:w="4536" w:type="dxa"/>
          </w:tcPr>
          <w:p w:rsidR="007E2737" w:rsidRPr="00207189" w:rsidRDefault="007E2737" w:rsidP="00A279F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后内容</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第一部分  前言</w:t>
            </w:r>
          </w:p>
        </w:tc>
        <w:tc>
          <w:tcPr>
            <w:tcW w:w="4536" w:type="dxa"/>
          </w:tcPr>
          <w:p w:rsidR="007E2737" w:rsidRPr="00207189" w:rsidRDefault="007E2737" w:rsidP="00A279F8">
            <w:pPr>
              <w:spacing w:line="360" w:lineRule="auto"/>
              <w:rPr>
                <w:rFonts w:asciiTheme="minorEastAsia" w:hAnsiTheme="minorEastAsia"/>
                <w:bCs/>
              </w:rPr>
            </w:pPr>
            <w:r w:rsidRPr="00207189">
              <w:rPr>
                <w:rFonts w:asciiTheme="minorEastAsia" w:hAnsiTheme="minorEastAsia"/>
                <w:bCs/>
              </w:rPr>
              <w:t>一、订立本基金合同的目的、依据和原则</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bCs/>
              </w:rPr>
              <w:t>2、订立本基金合同的依据是《中华人民共和国合同法》(以下简称“《合同法》”)、《中华人民共和国证券投资基金法》（以下简称“《基金法》”)、《公开募集证券投资基金运作管理办法》 (以下简称“《运作办法》”)、《证券投资基金销售管理办法》(以下简称“《销售办法》”)、《证券投资基金信息披露管理办法》(以下简称“《信息披露办法》”)和其他有关法律法规。</w:t>
            </w:r>
          </w:p>
        </w:tc>
        <w:tc>
          <w:tcPr>
            <w:tcW w:w="4536" w:type="dxa"/>
          </w:tcPr>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bCs/>
                <w:szCs w:val="21"/>
              </w:rPr>
              <w:t>一、订立本基金合同的目的、依据和原则</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bCs/>
              </w:rPr>
              <w:t>2、订立本基金合同的依据是《中华人民共和国合同法》(以下简称“《合同法》”)、《中华人民共和国证券投资基金法》（以下简称“《基金法》”)、《公开募集证券投资基金运作管理办法》 (以下简称“《运作办法》”)、《证券投资基金销售管理办法》(以下简称“《销售办法》”)、《证券投资基金信息披露管理办法》(以下简称“《信息披露办法》”)、《公开募集开放式证券投资基金流动性风险管理规定》（以下简称“《流动性规定》”）和其他有关法律法规。</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bCs/>
                <w:szCs w:val="21"/>
              </w:rPr>
              <w:t>13、《流动性规定》：指中国证监会2017年8月31日颁布、同年10月1日实施的《公开募集开放式证券投资基金流动性风险管理规定》及颁布机关对其不时做出的修订</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46、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47、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bCs/>
                <w:szCs w:val="21"/>
              </w:rPr>
              <w:t>五、申购和赎回的数量限制</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五、申购和赎回的数量限制</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7E2737" w:rsidRPr="00207189" w:rsidTr="00A279F8">
        <w:trPr>
          <w:jc w:val="center"/>
        </w:trPr>
        <w:tc>
          <w:tcPr>
            <w:tcW w:w="1701" w:type="dxa"/>
          </w:tcPr>
          <w:p w:rsidR="007E2737" w:rsidRPr="00207189" w:rsidDel="00AA18BD" w:rsidRDefault="007E2737" w:rsidP="00A279F8">
            <w:pPr>
              <w:spacing w:line="360" w:lineRule="auto"/>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3、赎回金额的计算及处理方式：本基金赎回金额的计算详见《招募说明书》，赎回金额单位为元。本基金的赎回费率由基金管理人决定，并在招募说明书中列示。赎回金额为按实际确认的有效赎回份额乘以当日基金份额净值并扣除相应的费用，赎回金额单位为元。上述计算结果均按四舍五入方法，保留到小数点后2位，由此产生的收益或损失由基金财产承担。</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3、赎回金额的计算及处理方式：本基金赎回金额的计算详见《招募说明书》，赎回金额单位为元。本基金的赎回费率由基金管理人决定，并在招募说明书中列示。本基金对持续持有期少于7日的投资者收取不低于1.5%的赎回费，并将上述赎回费全额计入基金财产。赎回金额为按实际确认的有效赎回份额乘以当日基金份额净值并扣除相应的费用，赎回金额单位为元。上述计算结果均按四舍五入方法，保留到小数点后2位，由此产生的收益或损失由基金财产承担。</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bCs/>
              </w:rPr>
              <w:t>7、当发生大额申购或赎回情形时，基金管理人可以采用摆动定价机制，以确保基金估值的公平性。具体处理原则与操作规范遵循相关法律法规以及监管部门、自律规则的规定。</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七、拒绝或暂停申购的情形</w:t>
            </w: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发生上述第1、2、3、5、7项暂停申购情形时且基金管理人决定暂停申购的，基金管理人应当根据有关规定在指定媒介上刊登暂停申购公告。如果投资人的申购申请被拒绝，被拒绝的申购款项将退还给投资人。在暂停申购的情况消除时，基金管理人应及时恢复申购业务的办理。</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七、拒绝或暂停申购的情形</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7、当前一估值日基金资产净值50%以上的资产出现无可参考的活跃市场价格且采用估值技术仍导致公允价值存在重大不确定性时，经与基金托管人协商确认后，基金管理人应当暂停接受基金申购申请。</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发生上述第1、2、3、5、7、8项暂停申购情形时且基金管理人决定暂停申购的，基金管理人应当根据有关规定在指定媒介上刊登暂停申购公告。如果投资人的申购申请被全部或部分拒绝的，被拒绝的申购款项将退还给投资人。在暂停申购的情况消除时，基金管理人应及时恢复申购业务的办理。</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八、暂停赎回或延缓支付赎回款项的情形</w:t>
            </w:r>
          </w:p>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八、暂停赎回或延缓支付赎回款项的情形</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6、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bCs/>
                <w:szCs w:val="21"/>
              </w:rPr>
              <w:t>九、巨额赎回的情形及处理方式</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2、巨额赎回的处理方式</w:t>
            </w:r>
          </w:p>
        </w:tc>
        <w:tc>
          <w:tcPr>
            <w:tcW w:w="4536" w:type="dxa"/>
          </w:tcPr>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bCs/>
                <w:szCs w:val="21"/>
              </w:rPr>
              <w:t>九、巨额赎回的情形及处理方式</w:t>
            </w:r>
          </w:p>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bCs/>
                <w:szCs w:val="21"/>
              </w:rPr>
              <w:t>2、巨额赎回的处理方式</w:t>
            </w:r>
          </w:p>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hint="eastAsia"/>
                <w:bCs/>
                <w:szCs w:val="21"/>
              </w:rPr>
              <w:t>增加：</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bCs/>
                <w:szCs w:val="21"/>
              </w:rPr>
              <w:t>（4）若基金发生巨额赎回，在当日存在单个基金份额持有人超过上一开放日基金总份额10%以上的赎回申请（“大额赎回申请人”）的情形下，基金管理人可以延期办理赎回申请。对其他赎回申请人（“小额赎回申请人”）和大额赎回申请人10%以内的赎回申请在当日根据前述“（1）全额赎回”或“（2）部分延期赎回”的约定方式办理，在仍可接受赎回申请的范围内对大额赎回申请人超过10%的赎回申请按比例确认。对当日未予确认的赎回申请进行延期办理。对于未能赎回部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第十二部分  基金的投资</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二、投资范围</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bCs/>
                <w:szCs w:val="21"/>
              </w:rPr>
              <w:t>基金的投资组合比例为：股票资产占基金资产的比例为0%－95%；每个交易日日终在扣除股指期货合约等金融工具所需缴纳的交易保证金后，基金保留的现金以及投资于到期日在一年以内的政府债券的比例合计不低于基金资产净值的5%。</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二、投资范围</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bCs/>
                <w:szCs w:val="21"/>
              </w:rPr>
              <w:t>基金的投资组合比例为：股票资产占基金资产的比例为0%－95%；每个交易日日终在扣除股指期货合约等金融工具所需缴纳的交易保证金后，基金保留的现金以及投资于到期日在一年以内的政府债券的比例合计不低于基金资产净值的5%，其中现金不包括结算备付金、存出保证金、应收申购款等。</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第十二部分  基金的投资</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四、投资限制</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1、组合限制</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基金的投资组合应遵循以下限制：</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w:t>
            </w:r>
          </w:p>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bCs/>
                <w:szCs w:val="21"/>
              </w:rPr>
              <w:t>（2）</w:t>
            </w:r>
            <w:r w:rsidRPr="00207189">
              <w:rPr>
                <w:rFonts w:asciiTheme="minorEastAsia" w:hAnsiTheme="minorEastAsia" w:hint="eastAsia"/>
                <w:bCs/>
                <w:szCs w:val="21"/>
              </w:rPr>
              <w:t>每个交易日日终在扣除股指期货合约等金融工具所需缴纳的交易保证金后，</w:t>
            </w:r>
            <w:r w:rsidRPr="00207189">
              <w:rPr>
                <w:rFonts w:asciiTheme="minorEastAsia" w:hAnsiTheme="minorEastAsia"/>
                <w:bCs/>
                <w:szCs w:val="21"/>
              </w:rPr>
              <w:t>保持不低于基金资产净值5</w:t>
            </w:r>
            <w:r w:rsidRPr="00207189">
              <w:rPr>
                <w:rFonts w:asciiTheme="minorEastAsia" w:hAnsiTheme="minorEastAsia" w:hint="eastAsia"/>
                <w:bCs/>
                <w:szCs w:val="21"/>
              </w:rPr>
              <w:t>%</w:t>
            </w:r>
            <w:r w:rsidRPr="00207189">
              <w:rPr>
                <w:rFonts w:asciiTheme="minorEastAsia" w:hAnsiTheme="minorEastAsia"/>
                <w:bCs/>
                <w:szCs w:val="21"/>
              </w:rPr>
              <w:t>的现金或者到期日在一年以内的政府债券；</w:t>
            </w:r>
          </w:p>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hint="eastAsia"/>
                <w:bCs/>
                <w:szCs w:val="21"/>
              </w:rPr>
              <w:t>……</w:t>
            </w: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bCs/>
              </w:rPr>
            </w:pPr>
            <w:r w:rsidRPr="00207189">
              <w:rPr>
                <w:rFonts w:asciiTheme="minorEastAsia" w:hAnsiTheme="minorEastAsia"/>
                <w:bCs/>
              </w:rPr>
              <w:t>因证券/</w:t>
            </w:r>
            <w:r w:rsidRPr="00207189">
              <w:rPr>
                <w:rFonts w:asciiTheme="minorEastAsia" w:hAnsiTheme="minorEastAsia" w:hint="eastAsia"/>
                <w:bCs/>
              </w:rPr>
              <w:t>期货</w:t>
            </w:r>
            <w:r w:rsidRPr="00207189">
              <w:rPr>
                <w:rFonts w:asciiTheme="minorEastAsia" w:hAnsiTheme="minorEastAsia"/>
                <w:bCs/>
              </w:rPr>
              <w:t>市场波动、上市公司合并、基金规模变动等基金管理人之外的因素致使基金投资比例不符合上述规定投资比例的，基金管理人应当在10个交易日内进行调整</w:t>
            </w:r>
            <w:r w:rsidRPr="00207189">
              <w:rPr>
                <w:rFonts w:asciiTheme="minorEastAsia" w:hAnsiTheme="minorEastAsia" w:hint="eastAsia"/>
                <w:bCs/>
              </w:rPr>
              <w:t>，但中国证监会规定的特殊情形除外</w:t>
            </w:r>
            <w:r w:rsidRPr="00207189">
              <w:rPr>
                <w:rFonts w:asciiTheme="minorEastAsia" w:hAnsiTheme="minorEastAsia"/>
                <w:bCs/>
              </w:rPr>
              <w:t>。</w:t>
            </w:r>
          </w:p>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四、投资限制</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1、组合限制</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基金的投资组合应遵循以下限制：</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bCs/>
              </w:rPr>
              <w:t>（2）每个交易日日终在扣除股指期货合约等金融工具所需缴纳的交易保证金后，保持不低于基金资产净值5%的现金或者到期日在一年以内的政府债券，其中现金不包括结算备付金、存出保证金、应收申购款等；</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（5）本基金管理人管理的全部开放式基金持有一家上市公司发行的可流通股票，不得超过该上市公司可流通股票的15%；</w:t>
            </w:r>
          </w:p>
          <w:p w:rsidR="007E2737" w:rsidRPr="00207189" w:rsidRDefault="007E2737" w:rsidP="00A279F8">
            <w:pPr>
              <w:spacing w:line="360" w:lineRule="auto"/>
              <w:rPr>
                <w:rFonts w:asciiTheme="minorEastAsia" w:hAnsiTheme="minorEastAsia"/>
                <w:bCs/>
              </w:rPr>
            </w:pPr>
            <w:r w:rsidRPr="00207189">
              <w:rPr>
                <w:rFonts w:asciiTheme="minorEastAsia" w:hAnsiTheme="minorEastAsia" w:hint="eastAsia"/>
                <w:bCs/>
              </w:rPr>
              <w:t>（6）本基金管理人管理的全部投资组合持有一家上市公司发行的可流通股票，不得超过该上市公司可流通股票的30%；</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25）本基金主动投资于流动性受限资产的市值合计不得超过该基金资产净值的15%。因证券市场波动、上市公司股票停牌、基金规模变动等基金管理人之外的因素致使基金不符合前述所规定比例限制的，基金管理人不得主动新增流动性受限资产的投资；</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（26）本基金与私募类证券资管产品及中国证监会认定的其他主体为交易对手开展逆回购交易的，可接受质押品的资质要求应当与基金合同约定的投资范围保持一致；</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bCs/>
              </w:rPr>
              <w:t>除上述第（2）、（</w:t>
            </w:r>
            <w:r w:rsidRPr="00207189">
              <w:rPr>
                <w:rFonts w:asciiTheme="minorEastAsia" w:hAnsiTheme="minorEastAsia"/>
                <w:bCs/>
              </w:rPr>
              <w:t>14</w:t>
            </w:r>
            <w:r w:rsidRPr="00207189">
              <w:rPr>
                <w:rFonts w:asciiTheme="minorEastAsia" w:hAnsiTheme="minorEastAsia" w:hint="eastAsia"/>
                <w:bCs/>
              </w:rPr>
              <w:t>）、（</w:t>
            </w:r>
            <w:r w:rsidRPr="00207189">
              <w:rPr>
                <w:rFonts w:asciiTheme="minorEastAsia" w:hAnsiTheme="minorEastAsia"/>
                <w:bCs/>
              </w:rPr>
              <w:t>25</w:t>
            </w:r>
            <w:r w:rsidRPr="00207189">
              <w:rPr>
                <w:rFonts w:asciiTheme="minorEastAsia" w:hAnsiTheme="minorEastAsia" w:hint="eastAsia"/>
                <w:bCs/>
              </w:rPr>
              <w:t>）、</w:t>
            </w:r>
            <w:r w:rsidRPr="00207189">
              <w:rPr>
                <w:rFonts w:asciiTheme="minorEastAsia" w:hAnsiTheme="minorEastAsia"/>
                <w:bCs/>
              </w:rPr>
              <w:t>（</w:t>
            </w:r>
            <w:r w:rsidRPr="00207189">
              <w:rPr>
                <w:rFonts w:asciiTheme="minorEastAsia" w:hAnsiTheme="minorEastAsia" w:hint="eastAsia"/>
                <w:bCs/>
              </w:rPr>
              <w:t>26</w:t>
            </w:r>
            <w:r w:rsidRPr="00207189">
              <w:rPr>
                <w:rFonts w:asciiTheme="minorEastAsia" w:hAnsiTheme="minorEastAsia"/>
                <w:bCs/>
              </w:rPr>
              <w:t>）</w:t>
            </w:r>
            <w:r w:rsidRPr="00207189">
              <w:rPr>
                <w:rFonts w:asciiTheme="minorEastAsia" w:hAnsiTheme="minorEastAsia" w:hint="eastAsia"/>
                <w:bCs/>
              </w:rPr>
              <w:t>条外，</w:t>
            </w:r>
            <w:r w:rsidRPr="00207189">
              <w:rPr>
                <w:rFonts w:asciiTheme="minorEastAsia" w:hAnsiTheme="minorEastAsia"/>
                <w:bCs/>
              </w:rPr>
              <w:t>因证券/</w:t>
            </w:r>
            <w:r w:rsidRPr="00207189">
              <w:rPr>
                <w:rFonts w:asciiTheme="minorEastAsia" w:hAnsiTheme="minorEastAsia" w:hint="eastAsia"/>
                <w:bCs/>
              </w:rPr>
              <w:t>期货</w:t>
            </w:r>
            <w:r w:rsidRPr="00207189">
              <w:rPr>
                <w:rFonts w:asciiTheme="minorEastAsia" w:hAnsiTheme="minorEastAsia"/>
                <w:bCs/>
              </w:rPr>
              <w:t>市场波动、上市公司合并、基金规模变动等基金管理人之外的因素致使基金投资比例不符合上述规定投资比例的，基金管理人应当在10个交易日内进行调整</w:t>
            </w:r>
            <w:r w:rsidRPr="00207189">
              <w:rPr>
                <w:rFonts w:asciiTheme="minorEastAsia" w:hAnsiTheme="minorEastAsia" w:hint="eastAsia"/>
                <w:bCs/>
              </w:rPr>
              <w:t>，但中国证监会规定的特殊情形除外</w:t>
            </w:r>
            <w:r w:rsidRPr="00207189">
              <w:rPr>
                <w:rFonts w:asciiTheme="minorEastAsia" w:hAnsiTheme="minorEastAsia"/>
                <w:bCs/>
              </w:rPr>
              <w:t>。</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第十四部分  基金资产估值</w:t>
            </w:r>
          </w:p>
        </w:tc>
        <w:tc>
          <w:tcPr>
            <w:tcW w:w="4536" w:type="dxa"/>
          </w:tcPr>
          <w:p w:rsidR="007E2737" w:rsidRPr="00207189" w:rsidRDefault="007E2737" w:rsidP="00A279F8">
            <w:pPr>
              <w:rPr>
                <w:rFonts w:asciiTheme="minorEastAsia" w:hAnsiTheme="minorEastAsia"/>
              </w:rPr>
            </w:pPr>
            <w:r w:rsidRPr="00207189">
              <w:rPr>
                <w:rFonts w:asciiTheme="minorEastAsia" w:hAnsiTheme="minorEastAsia" w:hint="eastAsia"/>
              </w:rPr>
              <w:t>三、估值方法</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三、估值方法</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hint="eastAsia"/>
                <w:bCs/>
                <w:szCs w:val="21"/>
              </w:rPr>
              <w:t>8、当发生大额申购或赎回情形时，基金管理人可以采用摆动定价机制，以确保基金估值的公平性。</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第十四部分  基金资产估值</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bCs/>
                <w:szCs w:val="21"/>
              </w:rPr>
              <w:t>六、暂停估值的情形</w:t>
            </w: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六、暂停估值的情形</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增加：</w:t>
            </w:r>
          </w:p>
          <w:p w:rsidR="007E2737" w:rsidRPr="00207189" w:rsidRDefault="007E2737" w:rsidP="00A279F8">
            <w:pPr>
              <w:spacing w:line="360" w:lineRule="auto"/>
              <w:rPr>
                <w:rFonts w:asciiTheme="minorEastAsia" w:hAnsiTheme="minorEastAsia"/>
              </w:rPr>
            </w:pPr>
            <w:r w:rsidRPr="00207189">
              <w:rPr>
                <w:rFonts w:asciiTheme="minorEastAsia" w:hAnsiTheme="minorEastAsia"/>
                <w:bCs/>
              </w:rPr>
              <w:t>3</w:t>
            </w:r>
            <w:r w:rsidRPr="00207189">
              <w:rPr>
                <w:rFonts w:asciiTheme="minorEastAsia" w:hAnsiTheme="minorEastAsia" w:hint="eastAsia"/>
                <w:bCs/>
              </w:rPr>
              <w:t>、当前一估值日基金资产净值50%以上的资产出现无可参考的活跃市场价格且采用估值技术仍导致公允价值存在重大不确定性时，经与基金托管人协商确认后，基金管理人应当暂停估值；</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第十四部分  基金资产估值</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八、特殊情况的处理</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1、基金管理人或基金托管人按估值方法的第8项进行估值时，所造成的误差不作为基金资产估值错误处理。</w:t>
            </w:r>
          </w:p>
        </w:tc>
        <w:tc>
          <w:tcPr>
            <w:tcW w:w="4536"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八、特殊情况的处理</w:t>
            </w: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bCs/>
              </w:rPr>
              <w:t>1、基金管理人或基金托管人按估值方法的第</w:t>
            </w:r>
            <w:r w:rsidRPr="00207189">
              <w:rPr>
                <w:rFonts w:asciiTheme="minorEastAsia" w:hAnsiTheme="minorEastAsia"/>
                <w:bCs/>
              </w:rPr>
              <w:t>9</w:t>
            </w:r>
            <w:r w:rsidRPr="00207189">
              <w:rPr>
                <w:rFonts w:asciiTheme="minorEastAsia" w:hAnsiTheme="minorEastAsia" w:hint="eastAsia"/>
                <w:bCs/>
              </w:rPr>
              <w:t>项进行估值时，所造成的误差不作为基金资产估值错误处理。</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第十八部分  基金的信息披露</w:t>
            </w:r>
          </w:p>
        </w:tc>
        <w:tc>
          <w:tcPr>
            <w:tcW w:w="4536" w:type="dxa"/>
          </w:tcPr>
          <w:p w:rsidR="007E2737" w:rsidRPr="00207189" w:rsidRDefault="007E2737" w:rsidP="00A279F8">
            <w:pPr>
              <w:tabs>
                <w:tab w:val="left" w:pos="3780"/>
              </w:tabs>
              <w:spacing w:line="360" w:lineRule="auto"/>
              <w:textAlignment w:val="bottom"/>
              <w:rPr>
                <w:rFonts w:asciiTheme="minorEastAsia" w:hAnsiTheme="minorEastAsia"/>
                <w:bCs/>
                <w:szCs w:val="21"/>
              </w:rPr>
            </w:pPr>
            <w:r w:rsidRPr="00207189">
              <w:rPr>
                <w:rFonts w:asciiTheme="minorEastAsia" w:hAnsiTheme="minorEastAsia"/>
              </w:rPr>
              <w:t>五</w:t>
            </w:r>
            <w:r w:rsidRPr="00207189">
              <w:rPr>
                <w:rFonts w:asciiTheme="minorEastAsia" w:hAnsiTheme="minorEastAsia"/>
                <w:bCs/>
                <w:szCs w:val="21"/>
              </w:rPr>
              <w:t>、公开披露的基金信息</w:t>
            </w:r>
          </w:p>
          <w:p w:rsidR="007E2737" w:rsidRPr="00207189" w:rsidRDefault="007E2737" w:rsidP="00A279F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（六）基金定期报告，包括基金年度报告、基金半年度报告和基金季度报告</w:t>
            </w: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p>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报告期内出现单一投资者持有基金份额比例超过20%的情形，基金管理人应当在季度报告、半年度报告、年度报告等定期报告文件中披露该投资者的类别、报告期末持有份额及占比、报告期内持有份额变化情况及产品的特有风险。</w:t>
            </w:r>
          </w:p>
        </w:tc>
        <w:tc>
          <w:tcPr>
            <w:tcW w:w="4536" w:type="dxa"/>
          </w:tcPr>
          <w:p w:rsidR="007E2737" w:rsidRPr="00207189" w:rsidRDefault="007E2737" w:rsidP="00A279F8">
            <w:pPr>
              <w:tabs>
                <w:tab w:val="left" w:pos="3780"/>
              </w:tabs>
              <w:spacing w:line="360" w:lineRule="auto"/>
              <w:textAlignment w:val="bottom"/>
              <w:rPr>
                <w:rFonts w:asciiTheme="minorEastAsia" w:hAnsiTheme="minorEastAsia"/>
                <w:bCs/>
                <w:szCs w:val="21"/>
              </w:rPr>
            </w:pPr>
            <w:r w:rsidRPr="00207189">
              <w:rPr>
                <w:rFonts w:asciiTheme="minorEastAsia" w:hAnsiTheme="minorEastAsia"/>
              </w:rPr>
              <w:t>五</w:t>
            </w:r>
            <w:r w:rsidRPr="00207189">
              <w:rPr>
                <w:rFonts w:asciiTheme="minorEastAsia" w:hAnsiTheme="minorEastAsia"/>
                <w:bCs/>
                <w:szCs w:val="21"/>
              </w:rPr>
              <w:t>、公开披露的基金信息</w:t>
            </w:r>
          </w:p>
          <w:p w:rsidR="007E2737" w:rsidRPr="00207189" w:rsidRDefault="007E2737" w:rsidP="00A279F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（六）基金定期报告，包括基金年度报告、基金半年度报告和基金季度报告</w:t>
            </w:r>
          </w:p>
          <w:p w:rsidR="007E2737" w:rsidRPr="00207189" w:rsidRDefault="007E2737" w:rsidP="00A279F8">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7E2737" w:rsidRPr="00207189" w:rsidRDefault="007E2737" w:rsidP="00A279F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基金管理人应当在半年度报告和年度报告中披露基金组合资产情况及其流动性风险分析等。</w:t>
            </w:r>
          </w:p>
          <w:p w:rsidR="007E2737" w:rsidRPr="00207189" w:rsidRDefault="007E2737" w:rsidP="00A279F8">
            <w:pPr>
              <w:spacing w:line="360" w:lineRule="auto"/>
              <w:rPr>
                <w:rFonts w:asciiTheme="minorEastAsia" w:hAnsiTheme="minorEastAsia"/>
                <w:bCs/>
                <w:szCs w:val="21"/>
              </w:rPr>
            </w:pPr>
            <w:r w:rsidRPr="00207189">
              <w:rPr>
                <w:rFonts w:asciiTheme="minorEastAsia" w:hAnsiTheme="minorEastAsia" w:hint="eastAsia"/>
                <w:bCs/>
                <w:szCs w:val="21"/>
              </w:rPr>
              <w:t>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w:t>
            </w:r>
          </w:p>
        </w:tc>
      </w:tr>
      <w:tr w:rsidR="007E2737" w:rsidRPr="00207189" w:rsidTr="00A279F8">
        <w:trPr>
          <w:jc w:val="center"/>
        </w:trPr>
        <w:tc>
          <w:tcPr>
            <w:tcW w:w="1701" w:type="dxa"/>
          </w:tcPr>
          <w:p w:rsidR="007E2737" w:rsidRPr="00207189" w:rsidRDefault="007E2737" w:rsidP="00A279F8">
            <w:pPr>
              <w:spacing w:line="360" w:lineRule="auto"/>
              <w:rPr>
                <w:rFonts w:asciiTheme="minorEastAsia" w:hAnsiTheme="minorEastAsia"/>
              </w:rPr>
            </w:pPr>
            <w:r w:rsidRPr="00207189">
              <w:rPr>
                <w:rFonts w:asciiTheme="minorEastAsia" w:hAnsiTheme="minorEastAsia" w:hint="eastAsia"/>
              </w:rPr>
              <w:t>第十八部分  基金的信息披露</w:t>
            </w:r>
          </w:p>
        </w:tc>
        <w:tc>
          <w:tcPr>
            <w:tcW w:w="4536" w:type="dxa"/>
          </w:tcPr>
          <w:p w:rsidR="007E2737" w:rsidRPr="00207189" w:rsidRDefault="007E2737" w:rsidP="00A279F8">
            <w:pPr>
              <w:tabs>
                <w:tab w:val="left" w:pos="3780"/>
              </w:tabs>
              <w:spacing w:line="360" w:lineRule="auto"/>
              <w:textAlignment w:val="bottom"/>
              <w:rPr>
                <w:rFonts w:asciiTheme="minorEastAsia" w:hAnsiTheme="minorEastAsia"/>
              </w:rPr>
            </w:pPr>
            <w:r w:rsidRPr="00207189">
              <w:rPr>
                <w:rFonts w:asciiTheme="minorEastAsia" w:hAnsiTheme="minorEastAsia" w:hint="eastAsia"/>
              </w:rPr>
              <w:t>（七）临时报告</w:t>
            </w:r>
          </w:p>
        </w:tc>
        <w:tc>
          <w:tcPr>
            <w:tcW w:w="4536" w:type="dxa"/>
          </w:tcPr>
          <w:p w:rsidR="007E2737" w:rsidRPr="00207189" w:rsidRDefault="007E2737" w:rsidP="00A279F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（七）临时报告</w:t>
            </w:r>
          </w:p>
          <w:p w:rsidR="007E2737" w:rsidRPr="00207189" w:rsidRDefault="007E2737" w:rsidP="00A279F8">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7E2737" w:rsidRPr="00207189" w:rsidRDefault="007E2737" w:rsidP="00A279F8">
            <w:pPr>
              <w:tabs>
                <w:tab w:val="left" w:pos="3780"/>
              </w:tabs>
              <w:spacing w:line="360" w:lineRule="auto"/>
              <w:textAlignment w:val="bottom"/>
              <w:rPr>
                <w:rFonts w:asciiTheme="minorEastAsia" w:hAnsiTheme="minorEastAsia"/>
              </w:rPr>
            </w:pPr>
            <w:r w:rsidRPr="00207189">
              <w:rPr>
                <w:rFonts w:asciiTheme="minorEastAsia" w:hAnsiTheme="minorEastAsia" w:hint="eastAsia"/>
              </w:rPr>
              <w:t>26、本基金发生涉及基金申购、赎回事项调整或潜在影响投资者赎回等重大事项时；</w:t>
            </w:r>
          </w:p>
          <w:p w:rsidR="007E2737" w:rsidRPr="00207189" w:rsidRDefault="007E2737" w:rsidP="00A279F8">
            <w:pPr>
              <w:tabs>
                <w:tab w:val="left" w:pos="3780"/>
              </w:tabs>
              <w:spacing w:line="360" w:lineRule="auto"/>
              <w:textAlignment w:val="bottom"/>
              <w:rPr>
                <w:rFonts w:asciiTheme="minorEastAsia" w:hAnsiTheme="minorEastAsia"/>
              </w:rPr>
            </w:pPr>
            <w:r w:rsidRPr="00207189">
              <w:rPr>
                <w:rFonts w:asciiTheme="minorEastAsia" w:hAnsiTheme="minorEastAsia" w:hint="eastAsia"/>
              </w:rPr>
              <w:t>27、基金管理人采用摆动定价机制进行估值；</w:t>
            </w:r>
          </w:p>
        </w:tc>
      </w:tr>
    </w:tbl>
    <w:p w:rsidR="007E2737" w:rsidRPr="00207189" w:rsidRDefault="007E2737" w:rsidP="007E2737">
      <w:pPr>
        <w:pStyle w:val="ab"/>
        <w:rPr>
          <w:rFonts w:asciiTheme="minorEastAsia" w:eastAsiaTheme="minorEastAsia" w:hAnsiTheme="minorEastAsia"/>
          <w:szCs w:val="21"/>
        </w:rPr>
      </w:pPr>
      <w:bookmarkStart w:id="97" w:name="_Toc509500825"/>
      <w:r w:rsidRPr="00207189">
        <w:rPr>
          <w:rFonts w:asciiTheme="minorEastAsia" w:eastAsiaTheme="minorEastAsia" w:hAnsiTheme="minorEastAsia" w:hint="eastAsia"/>
          <w:szCs w:val="21"/>
        </w:rPr>
        <w:t>附件</w:t>
      </w:r>
      <w:r w:rsidRPr="00207189">
        <w:rPr>
          <w:rFonts w:asciiTheme="minorEastAsia" w:eastAsiaTheme="minorEastAsia" w:hAnsiTheme="minorEastAsia"/>
          <w:szCs w:val="21"/>
        </w:rPr>
        <w:t>83</w:t>
      </w:r>
      <w:r w:rsidRPr="00207189">
        <w:rPr>
          <w:rFonts w:asciiTheme="minorEastAsia" w:eastAsiaTheme="minorEastAsia" w:hAnsiTheme="minorEastAsia" w:hint="eastAsia"/>
          <w:szCs w:val="21"/>
        </w:rPr>
        <w:t>：《鹏华健康环保灵活配置混合型证券投资基金基金合同》修订对照表</w:t>
      </w:r>
      <w:bookmarkEnd w:id="97"/>
    </w:p>
    <w:tbl>
      <w:tblPr>
        <w:tblStyle w:val="a3"/>
        <w:tblW w:w="10773" w:type="dxa"/>
        <w:jc w:val="center"/>
        <w:tblLayout w:type="fixed"/>
        <w:tblLook w:val="04A0"/>
      </w:tblPr>
      <w:tblGrid>
        <w:gridCol w:w="1701"/>
        <w:gridCol w:w="4536"/>
        <w:gridCol w:w="4536"/>
      </w:tblGrid>
      <w:tr w:rsidR="007E2737" w:rsidRPr="00207189" w:rsidTr="00662DB0">
        <w:trPr>
          <w:jc w:val="center"/>
        </w:trPr>
        <w:tc>
          <w:tcPr>
            <w:tcW w:w="1701" w:type="dxa"/>
          </w:tcPr>
          <w:p w:rsidR="007E2737" w:rsidRPr="00207189" w:rsidRDefault="007E2737" w:rsidP="00A279F8">
            <w:pPr>
              <w:spacing w:line="360" w:lineRule="auto"/>
              <w:jc w:val="center"/>
              <w:rPr>
                <w:rFonts w:asciiTheme="minorEastAsia" w:hAnsiTheme="minorEastAsia" w:cs="Arial"/>
              </w:rPr>
            </w:pPr>
            <w:r w:rsidRPr="00207189">
              <w:rPr>
                <w:rFonts w:asciiTheme="minorEastAsia" w:hAnsiTheme="minorEastAsia" w:cs="Arial"/>
              </w:rPr>
              <w:t>基金合同条款</w:t>
            </w:r>
          </w:p>
        </w:tc>
        <w:tc>
          <w:tcPr>
            <w:tcW w:w="4536" w:type="dxa"/>
          </w:tcPr>
          <w:p w:rsidR="007E2737" w:rsidRPr="00207189" w:rsidRDefault="007E2737" w:rsidP="00A279F8">
            <w:pPr>
              <w:spacing w:line="360" w:lineRule="auto"/>
              <w:jc w:val="center"/>
              <w:rPr>
                <w:rFonts w:asciiTheme="minorEastAsia" w:hAnsiTheme="minorEastAsia" w:cs="Arial"/>
              </w:rPr>
            </w:pPr>
            <w:r w:rsidRPr="00207189">
              <w:rPr>
                <w:rFonts w:asciiTheme="minorEastAsia" w:hAnsiTheme="minorEastAsia" w:cs="Arial"/>
              </w:rPr>
              <w:t>修改前内容</w:t>
            </w:r>
          </w:p>
        </w:tc>
        <w:tc>
          <w:tcPr>
            <w:tcW w:w="4536" w:type="dxa"/>
          </w:tcPr>
          <w:p w:rsidR="007E2737" w:rsidRPr="00207189" w:rsidRDefault="007E2737" w:rsidP="00A279F8">
            <w:pPr>
              <w:spacing w:line="360" w:lineRule="auto"/>
              <w:jc w:val="center"/>
              <w:rPr>
                <w:rFonts w:asciiTheme="minorEastAsia" w:hAnsiTheme="minorEastAsia" w:cs="Arial"/>
              </w:rPr>
            </w:pPr>
            <w:r w:rsidRPr="00207189">
              <w:rPr>
                <w:rFonts w:asciiTheme="minorEastAsia" w:hAnsiTheme="minorEastAsia" w:cs="Arial"/>
              </w:rPr>
              <w:t>修改后内容</w:t>
            </w:r>
          </w:p>
        </w:tc>
      </w:tr>
      <w:tr w:rsidR="007E2737" w:rsidRPr="00207189" w:rsidTr="00662DB0">
        <w:trPr>
          <w:jc w:val="center"/>
        </w:trPr>
        <w:tc>
          <w:tcPr>
            <w:tcW w:w="1701" w:type="dxa"/>
          </w:tcPr>
          <w:p w:rsidR="007E2737" w:rsidRPr="00207189" w:rsidRDefault="007E2737" w:rsidP="00A279F8">
            <w:pPr>
              <w:spacing w:line="360" w:lineRule="auto"/>
              <w:rPr>
                <w:rFonts w:asciiTheme="minorEastAsia" w:hAnsiTheme="minorEastAsia" w:cs="Arial"/>
              </w:rPr>
            </w:pPr>
            <w:r w:rsidRPr="00207189">
              <w:rPr>
                <w:rFonts w:asciiTheme="minorEastAsia" w:hAnsiTheme="minorEastAsia" w:cs="Arial" w:hint="eastAsia"/>
              </w:rPr>
              <w:t>第一部分  前言</w:t>
            </w:r>
          </w:p>
        </w:tc>
        <w:tc>
          <w:tcPr>
            <w:tcW w:w="4536" w:type="dxa"/>
          </w:tcPr>
          <w:p w:rsidR="007E2737" w:rsidRPr="00207189" w:rsidRDefault="007E2737" w:rsidP="00A279F8">
            <w:pPr>
              <w:spacing w:line="360" w:lineRule="auto"/>
              <w:rPr>
                <w:rFonts w:asciiTheme="minorEastAsia" w:hAnsiTheme="minorEastAsia" w:cs="Arial"/>
                <w:bCs/>
              </w:rPr>
            </w:pPr>
            <w:r w:rsidRPr="00207189">
              <w:rPr>
                <w:rFonts w:asciiTheme="minorEastAsia" w:hAnsiTheme="minorEastAsia" w:cs="Arial"/>
                <w:bCs/>
              </w:rPr>
              <w:t>一、订立本基金合同的目的、依据和原则</w:t>
            </w:r>
          </w:p>
          <w:p w:rsidR="007E2737" w:rsidRPr="00207189" w:rsidRDefault="007E2737" w:rsidP="00A279F8">
            <w:pPr>
              <w:spacing w:line="360" w:lineRule="auto"/>
              <w:rPr>
                <w:rFonts w:asciiTheme="minorEastAsia" w:hAnsiTheme="minorEastAsia" w:cs="Arial"/>
              </w:rPr>
            </w:pPr>
            <w:r w:rsidRPr="00207189">
              <w:rPr>
                <w:rFonts w:asciiTheme="minorEastAsia" w:hAnsiTheme="minorEastAsia" w:cs="Arial"/>
                <w:bCs/>
              </w:rPr>
              <w:t>2、订立本基金合同的依据是《中华人民共和国合同法》(以下简称“《合同法》”)、《中华人民共和国证券投资基金法》</w:t>
            </w:r>
            <w:r w:rsidRPr="00207189">
              <w:rPr>
                <w:rFonts w:asciiTheme="minorEastAsia" w:hAnsiTheme="minorEastAsia" w:cs="Arial" w:hint="eastAsia"/>
                <w:bCs/>
              </w:rPr>
              <w:t>（</w:t>
            </w:r>
            <w:r w:rsidRPr="00207189">
              <w:rPr>
                <w:rFonts w:asciiTheme="minorEastAsia" w:hAnsiTheme="minorEastAsia" w:cs="Arial"/>
                <w:bCs/>
              </w:rPr>
              <w:t>以下简称“《基金法》”)、《</w:t>
            </w:r>
            <w:r w:rsidRPr="00207189">
              <w:rPr>
                <w:rFonts w:asciiTheme="minorEastAsia" w:hAnsiTheme="minorEastAsia" w:cs="Arial" w:hint="eastAsia"/>
                <w:bCs/>
              </w:rPr>
              <w:t>公开募集</w:t>
            </w:r>
            <w:r w:rsidRPr="00207189">
              <w:rPr>
                <w:rFonts w:asciiTheme="minorEastAsia" w:hAnsiTheme="minorEastAsia" w:cs="Arial"/>
                <w:bCs/>
              </w:rPr>
              <w:t>证券投资基金运作管理办法》 (以下简称“《运作办法》”)、《证券投资基金销售管理办法》(以下简称“《销售办法》”)、《证券投资基金信息披露管理办法》(以下简称“《信息披露办法》”)和其他有关法律法规。</w:t>
            </w:r>
          </w:p>
        </w:tc>
        <w:tc>
          <w:tcPr>
            <w:tcW w:w="4536" w:type="dxa"/>
          </w:tcPr>
          <w:p w:rsidR="007E2737" w:rsidRPr="00207189" w:rsidRDefault="007E2737" w:rsidP="00A279F8">
            <w:pPr>
              <w:spacing w:line="360" w:lineRule="auto"/>
              <w:rPr>
                <w:rFonts w:asciiTheme="minorEastAsia" w:hAnsiTheme="minorEastAsia" w:cs="Arial"/>
                <w:bCs/>
              </w:rPr>
            </w:pPr>
            <w:r w:rsidRPr="00207189">
              <w:rPr>
                <w:rFonts w:asciiTheme="minorEastAsia" w:hAnsiTheme="minorEastAsia" w:cs="Arial"/>
                <w:bCs/>
              </w:rPr>
              <w:t>一、订立本基金合同的目的、依据和原则</w:t>
            </w:r>
          </w:p>
          <w:p w:rsidR="007E2737" w:rsidRPr="00207189" w:rsidRDefault="007E2737" w:rsidP="00A279F8">
            <w:pPr>
              <w:spacing w:line="360" w:lineRule="auto"/>
              <w:rPr>
                <w:rFonts w:asciiTheme="minorEastAsia" w:hAnsiTheme="minorEastAsia" w:cs="Arial"/>
              </w:rPr>
            </w:pPr>
            <w:r w:rsidRPr="00207189">
              <w:rPr>
                <w:rFonts w:asciiTheme="minorEastAsia" w:hAnsiTheme="minorEastAsia" w:cs="Arial"/>
                <w:bCs/>
              </w:rPr>
              <w:t>2、订立本基金合同的依据是《中华人民共和国合同法》(以下简称“《合同法》”)、《中华人民共和国证券投资基金法》</w:t>
            </w:r>
            <w:r w:rsidRPr="00207189">
              <w:rPr>
                <w:rFonts w:asciiTheme="minorEastAsia" w:hAnsiTheme="minorEastAsia" w:cs="Arial" w:hint="eastAsia"/>
                <w:bCs/>
              </w:rPr>
              <w:t>（</w:t>
            </w:r>
            <w:r w:rsidRPr="00207189">
              <w:rPr>
                <w:rFonts w:asciiTheme="minorEastAsia" w:hAnsiTheme="minorEastAsia" w:cs="Arial"/>
                <w:bCs/>
              </w:rPr>
              <w:t>以下简称“《基金法》”)、《</w:t>
            </w:r>
            <w:r w:rsidRPr="00207189">
              <w:rPr>
                <w:rFonts w:asciiTheme="minorEastAsia" w:hAnsiTheme="minorEastAsia" w:cs="Arial" w:hint="eastAsia"/>
                <w:bCs/>
              </w:rPr>
              <w:t>公开募集</w:t>
            </w:r>
            <w:r w:rsidRPr="00207189">
              <w:rPr>
                <w:rFonts w:asciiTheme="minorEastAsia" w:hAnsiTheme="minorEastAsia" w:cs="Arial"/>
                <w:bCs/>
              </w:rPr>
              <w:t>证券投资基金运作管理办法》(以下简称“《运作办法》”)、《证券投资基金销售管理办法》(以下简称“《销售办法》”)、《证券投资基金信息披露管理办法》(以下简称“《信息披露办法》”)</w:t>
            </w:r>
            <w:r w:rsidRPr="00207189">
              <w:rPr>
                <w:rFonts w:asciiTheme="minorEastAsia" w:hAnsiTheme="minorEastAsia" w:cs="Arial" w:hint="eastAsia"/>
                <w:bCs/>
              </w:rPr>
              <w:t>、《公开募集开放式证券投资基金流动性风险管理规定》（以下简称“《流动性规定》”）</w:t>
            </w:r>
            <w:r w:rsidRPr="00207189">
              <w:rPr>
                <w:rFonts w:asciiTheme="minorEastAsia" w:hAnsiTheme="minorEastAsia" w:cs="Arial"/>
                <w:bCs/>
              </w:rPr>
              <w:t>和其他有关法律法规。</w:t>
            </w:r>
          </w:p>
        </w:tc>
      </w:tr>
      <w:tr w:rsidR="007E2737" w:rsidRPr="00207189" w:rsidTr="00662DB0">
        <w:trPr>
          <w:jc w:val="center"/>
        </w:trPr>
        <w:tc>
          <w:tcPr>
            <w:tcW w:w="1701" w:type="dxa"/>
          </w:tcPr>
          <w:p w:rsidR="007E2737" w:rsidRPr="00207189" w:rsidRDefault="007E2737" w:rsidP="00A279F8">
            <w:pPr>
              <w:rPr>
                <w:rFonts w:asciiTheme="minorEastAsia" w:hAnsiTheme="minorEastAsia" w:cs="Arial"/>
              </w:rPr>
            </w:pPr>
            <w:r w:rsidRPr="00207189">
              <w:rPr>
                <w:rFonts w:asciiTheme="minorEastAsia" w:hAnsiTheme="minorEastAsia" w:cs="Arial" w:hint="eastAsia"/>
              </w:rPr>
              <w:t>第二部分  释义</w:t>
            </w:r>
          </w:p>
          <w:p w:rsidR="007E2737" w:rsidRPr="00207189" w:rsidRDefault="007E2737" w:rsidP="00A279F8">
            <w:pPr>
              <w:spacing w:line="360" w:lineRule="auto"/>
              <w:rPr>
                <w:rFonts w:asciiTheme="minorEastAsia" w:hAnsiTheme="minorEastAsia" w:cs="Arial"/>
              </w:rPr>
            </w:pPr>
          </w:p>
        </w:tc>
        <w:tc>
          <w:tcPr>
            <w:tcW w:w="4536" w:type="dxa"/>
          </w:tcPr>
          <w:p w:rsidR="007E2737" w:rsidRPr="00207189" w:rsidRDefault="007E2737" w:rsidP="00A279F8">
            <w:pPr>
              <w:spacing w:line="360" w:lineRule="auto"/>
              <w:rPr>
                <w:rFonts w:asciiTheme="minorEastAsia" w:hAnsiTheme="minorEastAsia" w:cs="Arial"/>
              </w:rPr>
            </w:pPr>
          </w:p>
        </w:tc>
        <w:tc>
          <w:tcPr>
            <w:tcW w:w="4536" w:type="dxa"/>
          </w:tcPr>
          <w:p w:rsidR="007E2737" w:rsidRPr="00207189" w:rsidRDefault="007E2737" w:rsidP="00A279F8">
            <w:pPr>
              <w:spacing w:line="360" w:lineRule="auto"/>
              <w:rPr>
                <w:rFonts w:asciiTheme="minorEastAsia" w:hAnsiTheme="minorEastAsia" w:cs="Arial"/>
              </w:rPr>
            </w:pPr>
            <w:r w:rsidRPr="00207189">
              <w:rPr>
                <w:rFonts w:asciiTheme="minorEastAsia" w:hAnsiTheme="minorEastAsia" w:cs="Arial"/>
              </w:rPr>
              <w:t>增加：</w:t>
            </w:r>
          </w:p>
          <w:p w:rsidR="007E2737" w:rsidRPr="00207189" w:rsidRDefault="007E2737" w:rsidP="00A279F8">
            <w:pPr>
              <w:spacing w:line="360" w:lineRule="auto"/>
              <w:rPr>
                <w:rFonts w:asciiTheme="minorEastAsia" w:hAnsiTheme="minorEastAsia" w:cs="Arial"/>
              </w:rPr>
            </w:pPr>
            <w:r w:rsidRPr="00207189">
              <w:rPr>
                <w:rFonts w:asciiTheme="minorEastAsia" w:hAnsiTheme="minorEastAsia" w:cs="Arial" w:hint="eastAsia"/>
                <w:bCs/>
                <w:szCs w:val="21"/>
              </w:rPr>
              <w:t>13、《流动性规定》：指中国证监会2017年8月31日颁布、同年10月1日实施的《公开募集开放式证券投资基金流动性风险管理规定》及颁布机关对其不时做出的修订</w:t>
            </w:r>
          </w:p>
        </w:tc>
      </w:tr>
      <w:tr w:rsidR="007E2737" w:rsidRPr="00207189" w:rsidTr="00662DB0">
        <w:trPr>
          <w:jc w:val="center"/>
        </w:trPr>
        <w:tc>
          <w:tcPr>
            <w:tcW w:w="1701" w:type="dxa"/>
          </w:tcPr>
          <w:p w:rsidR="007E2737" w:rsidRPr="00207189" w:rsidRDefault="007E2737" w:rsidP="00A279F8">
            <w:pPr>
              <w:rPr>
                <w:rFonts w:asciiTheme="minorEastAsia" w:hAnsiTheme="minorEastAsia" w:cs="Arial"/>
              </w:rPr>
            </w:pPr>
            <w:r w:rsidRPr="00207189">
              <w:rPr>
                <w:rFonts w:asciiTheme="minorEastAsia" w:hAnsiTheme="minorEastAsia" w:cs="Arial" w:hint="eastAsia"/>
              </w:rPr>
              <w:t>第二部分  释义</w:t>
            </w:r>
          </w:p>
          <w:p w:rsidR="007E2737" w:rsidRPr="00207189" w:rsidRDefault="007E2737" w:rsidP="00A279F8">
            <w:pPr>
              <w:spacing w:line="360" w:lineRule="auto"/>
              <w:rPr>
                <w:rFonts w:asciiTheme="minorEastAsia" w:hAnsiTheme="minorEastAsia" w:cs="Arial"/>
              </w:rPr>
            </w:pPr>
          </w:p>
        </w:tc>
        <w:tc>
          <w:tcPr>
            <w:tcW w:w="4536" w:type="dxa"/>
          </w:tcPr>
          <w:p w:rsidR="007E2737" w:rsidRPr="00207189" w:rsidRDefault="007E2737" w:rsidP="00A279F8">
            <w:pPr>
              <w:spacing w:line="360" w:lineRule="auto"/>
              <w:rPr>
                <w:rFonts w:asciiTheme="minorEastAsia" w:hAnsiTheme="minorEastAsia" w:cs="Arial"/>
              </w:rPr>
            </w:pPr>
          </w:p>
        </w:tc>
        <w:tc>
          <w:tcPr>
            <w:tcW w:w="4536" w:type="dxa"/>
          </w:tcPr>
          <w:p w:rsidR="007E2737" w:rsidRPr="00207189" w:rsidRDefault="007E2737" w:rsidP="00A279F8">
            <w:pPr>
              <w:spacing w:line="360" w:lineRule="auto"/>
              <w:rPr>
                <w:rFonts w:asciiTheme="minorEastAsia" w:hAnsiTheme="minorEastAsia" w:cs="Arial"/>
              </w:rPr>
            </w:pPr>
            <w:r w:rsidRPr="00207189">
              <w:rPr>
                <w:rFonts w:asciiTheme="minorEastAsia" w:hAnsiTheme="minorEastAsia" w:cs="Arial"/>
              </w:rPr>
              <w:t>增加：</w:t>
            </w:r>
          </w:p>
          <w:p w:rsidR="007E2737" w:rsidRPr="00207189" w:rsidRDefault="007E2737" w:rsidP="00A279F8">
            <w:pPr>
              <w:spacing w:line="360" w:lineRule="auto"/>
              <w:rPr>
                <w:rFonts w:asciiTheme="minorEastAsia" w:hAnsiTheme="minorEastAsia" w:cs="Arial"/>
              </w:rPr>
            </w:pPr>
            <w:r w:rsidRPr="00207189">
              <w:rPr>
                <w:rFonts w:asciiTheme="minorEastAsia" w:hAnsiTheme="minorEastAsia" w:cs="Arial" w:hint="eastAsia"/>
              </w:rPr>
              <w:t>46、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tc>
      </w:tr>
      <w:tr w:rsidR="007E2737" w:rsidRPr="00207189" w:rsidTr="00662DB0">
        <w:trPr>
          <w:jc w:val="center"/>
        </w:trPr>
        <w:tc>
          <w:tcPr>
            <w:tcW w:w="1701" w:type="dxa"/>
          </w:tcPr>
          <w:p w:rsidR="007E2737" w:rsidRPr="00207189" w:rsidRDefault="007E2737" w:rsidP="00A279F8">
            <w:pPr>
              <w:rPr>
                <w:rFonts w:asciiTheme="minorEastAsia" w:hAnsiTheme="minorEastAsia" w:cs="Arial"/>
              </w:rPr>
            </w:pPr>
            <w:r w:rsidRPr="00207189">
              <w:rPr>
                <w:rFonts w:asciiTheme="minorEastAsia" w:hAnsiTheme="minorEastAsia" w:cs="Arial" w:hint="eastAsia"/>
              </w:rPr>
              <w:t>第二部分  释义</w:t>
            </w:r>
          </w:p>
          <w:p w:rsidR="007E2737" w:rsidRPr="00207189" w:rsidRDefault="007E2737" w:rsidP="00A279F8">
            <w:pPr>
              <w:spacing w:line="360" w:lineRule="auto"/>
              <w:rPr>
                <w:rFonts w:asciiTheme="minorEastAsia" w:hAnsiTheme="minorEastAsia" w:cs="Arial"/>
              </w:rPr>
            </w:pPr>
          </w:p>
        </w:tc>
        <w:tc>
          <w:tcPr>
            <w:tcW w:w="4536" w:type="dxa"/>
          </w:tcPr>
          <w:p w:rsidR="007E2737" w:rsidRPr="00207189" w:rsidRDefault="007E2737" w:rsidP="00A279F8">
            <w:pPr>
              <w:spacing w:line="360" w:lineRule="auto"/>
              <w:rPr>
                <w:rFonts w:asciiTheme="minorEastAsia" w:hAnsiTheme="minorEastAsia" w:cs="Arial"/>
              </w:rPr>
            </w:pPr>
          </w:p>
        </w:tc>
        <w:tc>
          <w:tcPr>
            <w:tcW w:w="4536" w:type="dxa"/>
          </w:tcPr>
          <w:p w:rsidR="007E2737" w:rsidRPr="00207189" w:rsidRDefault="007E2737" w:rsidP="00A279F8">
            <w:pPr>
              <w:spacing w:line="360" w:lineRule="auto"/>
              <w:rPr>
                <w:rFonts w:asciiTheme="minorEastAsia" w:hAnsiTheme="minorEastAsia" w:cs="Arial"/>
              </w:rPr>
            </w:pPr>
            <w:r w:rsidRPr="00207189">
              <w:rPr>
                <w:rFonts w:asciiTheme="minorEastAsia" w:hAnsiTheme="minorEastAsia" w:cs="Arial" w:hint="eastAsia"/>
              </w:rPr>
              <w:t>增加：</w:t>
            </w:r>
          </w:p>
          <w:p w:rsidR="007E2737" w:rsidRPr="00207189" w:rsidRDefault="007E2737" w:rsidP="00A279F8">
            <w:pPr>
              <w:spacing w:line="360" w:lineRule="auto"/>
              <w:rPr>
                <w:rFonts w:asciiTheme="minorEastAsia" w:hAnsiTheme="minorEastAsia" w:cs="Arial"/>
              </w:rPr>
            </w:pPr>
            <w:r w:rsidRPr="00207189">
              <w:rPr>
                <w:rFonts w:asciiTheme="minorEastAsia" w:hAnsiTheme="minorEastAsia" w:cs="Arial" w:hint="eastAsia"/>
              </w:rPr>
              <w:t>47、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tc>
      </w:tr>
      <w:tr w:rsidR="007E2737" w:rsidRPr="00207189" w:rsidTr="00662DB0">
        <w:trPr>
          <w:jc w:val="center"/>
        </w:trPr>
        <w:tc>
          <w:tcPr>
            <w:tcW w:w="1701" w:type="dxa"/>
          </w:tcPr>
          <w:p w:rsidR="007E2737" w:rsidRPr="00207189" w:rsidRDefault="007E2737" w:rsidP="00A279F8">
            <w:pPr>
              <w:spacing w:line="360" w:lineRule="auto"/>
              <w:rPr>
                <w:rFonts w:asciiTheme="minorEastAsia" w:hAnsiTheme="minorEastAsia" w:cs="Arial"/>
              </w:rPr>
            </w:pPr>
            <w:r w:rsidRPr="00207189">
              <w:rPr>
                <w:rFonts w:asciiTheme="minorEastAsia" w:hAnsiTheme="minorEastAsia" w:cs="Arial" w:hint="eastAsia"/>
              </w:rPr>
              <w:t>第六部分  基金份额的申购与赎回</w:t>
            </w:r>
          </w:p>
        </w:tc>
        <w:tc>
          <w:tcPr>
            <w:tcW w:w="4536" w:type="dxa"/>
          </w:tcPr>
          <w:p w:rsidR="007E2737" w:rsidRPr="00207189" w:rsidRDefault="007E2737" w:rsidP="00A279F8">
            <w:pPr>
              <w:spacing w:line="360" w:lineRule="auto"/>
              <w:rPr>
                <w:rFonts w:asciiTheme="minorEastAsia" w:hAnsiTheme="minorEastAsia" w:cs="Arial"/>
              </w:rPr>
            </w:pPr>
            <w:r w:rsidRPr="00207189">
              <w:rPr>
                <w:rFonts w:asciiTheme="minorEastAsia" w:hAnsiTheme="minorEastAsia" w:cs="Arial" w:hint="eastAsia"/>
              </w:rPr>
              <w:t>五、申购和赎回的数量限制</w:t>
            </w:r>
          </w:p>
        </w:tc>
        <w:tc>
          <w:tcPr>
            <w:tcW w:w="4536" w:type="dxa"/>
          </w:tcPr>
          <w:p w:rsidR="007E2737" w:rsidRPr="00207189" w:rsidRDefault="007E2737" w:rsidP="00A279F8">
            <w:pPr>
              <w:spacing w:line="360" w:lineRule="auto"/>
              <w:rPr>
                <w:rFonts w:asciiTheme="minorEastAsia" w:hAnsiTheme="minorEastAsia" w:cs="Arial"/>
              </w:rPr>
            </w:pPr>
            <w:r w:rsidRPr="00207189">
              <w:rPr>
                <w:rFonts w:asciiTheme="minorEastAsia" w:hAnsiTheme="minorEastAsia" w:cs="Arial" w:hint="eastAsia"/>
              </w:rPr>
              <w:t>五、申购和赎回的数量限制</w:t>
            </w:r>
          </w:p>
          <w:p w:rsidR="007E2737" w:rsidRPr="00207189" w:rsidRDefault="007E2737" w:rsidP="00A279F8">
            <w:pPr>
              <w:spacing w:line="360" w:lineRule="auto"/>
              <w:rPr>
                <w:rFonts w:asciiTheme="minorEastAsia" w:hAnsiTheme="minorEastAsia" w:cs="Arial"/>
              </w:rPr>
            </w:pPr>
            <w:r w:rsidRPr="00207189">
              <w:rPr>
                <w:rFonts w:asciiTheme="minorEastAsia" w:hAnsiTheme="minorEastAsia" w:cs="Arial"/>
              </w:rPr>
              <w:t>增加：</w:t>
            </w:r>
          </w:p>
          <w:p w:rsidR="007E2737" w:rsidRPr="00207189" w:rsidRDefault="007E2737" w:rsidP="00A279F8">
            <w:pPr>
              <w:spacing w:line="360" w:lineRule="auto"/>
              <w:rPr>
                <w:rFonts w:asciiTheme="minorEastAsia" w:hAnsiTheme="minorEastAsia" w:cs="Arial"/>
              </w:rPr>
            </w:pPr>
            <w:r w:rsidRPr="00207189">
              <w:rPr>
                <w:rFonts w:asciiTheme="minorEastAsia" w:hAnsiTheme="minorEastAsia" w:cs="Arial" w:hint="eastAsia"/>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7E2737" w:rsidRPr="00207189" w:rsidTr="00662DB0">
        <w:trPr>
          <w:jc w:val="center"/>
        </w:trPr>
        <w:tc>
          <w:tcPr>
            <w:tcW w:w="1701" w:type="dxa"/>
          </w:tcPr>
          <w:p w:rsidR="007E2737" w:rsidRPr="00207189" w:rsidRDefault="007E2737" w:rsidP="00A279F8">
            <w:pPr>
              <w:spacing w:line="360" w:lineRule="auto"/>
              <w:rPr>
                <w:rFonts w:asciiTheme="minorEastAsia" w:hAnsiTheme="minorEastAsia" w:cs="Arial"/>
              </w:rPr>
            </w:pPr>
            <w:r w:rsidRPr="00207189">
              <w:rPr>
                <w:rFonts w:asciiTheme="minorEastAsia" w:hAnsiTheme="minorEastAsia" w:cs="Arial" w:hint="eastAsia"/>
              </w:rPr>
              <w:t>第六部分  基金份额的申购与赎回</w:t>
            </w:r>
          </w:p>
        </w:tc>
        <w:tc>
          <w:tcPr>
            <w:tcW w:w="4536" w:type="dxa"/>
          </w:tcPr>
          <w:p w:rsidR="007E2737" w:rsidRPr="00207189" w:rsidRDefault="007E2737" w:rsidP="00A279F8">
            <w:pPr>
              <w:spacing w:line="360" w:lineRule="auto"/>
              <w:rPr>
                <w:rFonts w:asciiTheme="minorEastAsia" w:hAnsiTheme="minorEastAsia" w:cs="Arial"/>
              </w:rPr>
            </w:pPr>
            <w:r w:rsidRPr="00207189">
              <w:rPr>
                <w:rFonts w:asciiTheme="minorEastAsia" w:hAnsiTheme="minorEastAsia" w:cs="Arial" w:hint="eastAsia"/>
              </w:rPr>
              <w:t>六、申购和赎回的价格、费用及其用途</w:t>
            </w:r>
          </w:p>
          <w:p w:rsidR="007E2737" w:rsidRPr="00207189" w:rsidRDefault="007E2737" w:rsidP="00A279F8">
            <w:pPr>
              <w:spacing w:line="360" w:lineRule="auto"/>
              <w:rPr>
                <w:rFonts w:asciiTheme="minorEastAsia" w:hAnsiTheme="minorEastAsia" w:cs="Arial"/>
              </w:rPr>
            </w:pPr>
            <w:r w:rsidRPr="00207189">
              <w:rPr>
                <w:rFonts w:asciiTheme="minorEastAsia" w:hAnsiTheme="minorEastAsia" w:cs="Arial" w:hint="eastAsia"/>
              </w:rPr>
              <w:t>3、赎回金额的计算及处理方式：本基金赎回金额的计算详见《招募说明书》，赎回金额单位为元。本基金的赎回费率由基金管理人决定，并在招募说明书中列示。赎回金额为按实际确认的有效赎回份额乘以当日基金份额净值并扣除相应的费用，赎回金额单位为元。上述计算结果均按四舍五入方法，保留到小数点后2位，由此产生的收益或损失由基金财产承担。</w:t>
            </w:r>
          </w:p>
        </w:tc>
        <w:tc>
          <w:tcPr>
            <w:tcW w:w="4536" w:type="dxa"/>
          </w:tcPr>
          <w:p w:rsidR="007E2737" w:rsidRPr="00207189" w:rsidRDefault="007E2737" w:rsidP="00A279F8">
            <w:pPr>
              <w:spacing w:line="360" w:lineRule="auto"/>
              <w:rPr>
                <w:rFonts w:asciiTheme="minorEastAsia" w:hAnsiTheme="minorEastAsia" w:cs="Arial"/>
              </w:rPr>
            </w:pPr>
            <w:r w:rsidRPr="00207189">
              <w:rPr>
                <w:rFonts w:asciiTheme="minorEastAsia" w:hAnsiTheme="minorEastAsia" w:cs="Arial" w:hint="eastAsia"/>
              </w:rPr>
              <w:t>六、申购和赎回的价格、费用及其用途</w:t>
            </w:r>
          </w:p>
          <w:p w:rsidR="007E2737" w:rsidRPr="00207189" w:rsidRDefault="007E2737" w:rsidP="00A279F8">
            <w:pPr>
              <w:spacing w:line="360" w:lineRule="auto"/>
              <w:rPr>
                <w:rFonts w:asciiTheme="minorEastAsia" w:hAnsiTheme="minorEastAsia" w:cs="Arial"/>
              </w:rPr>
            </w:pPr>
            <w:r w:rsidRPr="00207189">
              <w:rPr>
                <w:rFonts w:asciiTheme="minorEastAsia" w:hAnsiTheme="minorEastAsia" w:cs="Arial" w:hint="eastAsia"/>
              </w:rPr>
              <w:t>3、赎回金额的计算及处理方式：本基金赎回金额的计算详见《招募说明书》，赎回金额单位为元。本基金的赎回费率由基金管理人决定，并在招募说明书中列示。本基金对持续持有期少于7日的投资者收取不低于1.5%的赎回费，并将上述赎回费全额计入基金财产。赎回金额为按实际确认的有效赎回份额乘以当日基金份额净值并扣除相应的费用，赎回金额单位为元。上述计算结果均按四舍五入方法，保留到小数点后2位，由此产生的收益或损失由基金财产承担。</w:t>
            </w:r>
          </w:p>
          <w:p w:rsidR="007E2737" w:rsidRPr="00207189" w:rsidRDefault="007E2737" w:rsidP="00A279F8">
            <w:pPr>
              <w:spacing w:line="360" w:lineRule="auto"/>
              <w:rPr>
                <w:rFonts w:asciiTheme="minorEastAsia" w:hAnsiTheme="minorEastAsia" w:cs="Arial"/>
              </w:rPr>
            </w:pPr>
            <w:r w:rsidRPr="00207189">
              <w:rPr>
                <w:rFonts w:asciiTheme="minorEastAsia" w:hAnsiTheme="minorEastAsia" w:cs="Arial" w:hint="eastAsia"/>
              </w:rPr>
              <w:t>……</w:t>
            </w:r>
          </w:p>
          <w:p w:rsidR="007E2737" w:rsidRPr="00207189" w:rsidRDefault="007E2737" w:rsidP="00A279F8">
            <w:pPr>
              <w:spacing w:line="360" w:lineRule="auto"/>
              <w:rPr>
                <w:rFonts w:asciiTheme="minorEastAsia" w:hAnsiTheme="minorEastAsia" w:cs="Arial"/>
              </w:rPr>
            </w:pPr>
            <w:r w:rsidRPr="00207189">
              <w:rPr>
                <w:rFonts w:asciiTheme="minorEastAsia" w:hAnsiTheme="minorEastAsia" w:cs="Arial" w:hint="eastAsia"/>
              </w:rPr>
              <w:t>增加：</w:t>
            </w:r>
          </w:p>
          <w:p w:rsidR="007E2737" w:rsidRPr="00207189" w:rsidRDefault="007E2737" w:rsidP="00A279F8">
            <w:pPr>
              <w:spacing w:line="360" w:lineRule="auto"/>
              <w:rPr>
                <w:rFonts w:asciiTheme="minorEastAsia" w:hAnsiTheme="minorEastAsia" w:cs="Arial"/>
              </w:rPr>
            </w:pPr>
            <w:r w:rsidRPr="00207189">
              <w:rPr>
                <w:rFonts w:asciiTheme="minorEastAsia" w:hAnsiTheme="minorEastAsia" w:cs="Arial" w:hint="eastAsia"/>
              </w:rPr>
              <w:t>7、当发生大额申购或赎回情形时，基金管理人可以采用摆动定价机制，以确保基金估值的公平性。具体处理原则与操作规范遵循相关法律法规以及监管部门、自律规则的规定。</w:t>
            </w:r>
          </w:p>
        </w:tc>
      </w:tr>
      <w:tr w:rsidR="007E2737" w:rsidRPr="00207189" w:rsidTr="00662DB0">
        <w:trPr>
          <w:jc w:val="center"/>
        </w:trPr>
        <w:tc>
          <w:tcPr>
            <w:tcW w:w="1701" w:type="dxa"/>
          </w:tcPr>
          <w:p w:rsidR="007E2737" w:rsidRPr="00207189" w:rsidRDefault="007E2737" w:rsidP="00A279F8">
            <w:pPr>
              <w:spacing w:line="360" w:lineRule="auto"/>
              <w:rPr>
                <w:rFonts w:asciiTheme="minorEastAsia" w:hAnsiTheme="minorEastAsia" w:cs="Arial"/>
              </w:rPr>
            </w:pPr>
            <w:r w:rsidRPr="00207189">
              <w:rPr>
                <w:rFonts w:asciiTheme="minorEastAsia" w:hAnsiTheme="minorEastAsia" w:cs="Arial"/>
              </w:rPr>
              <w:t>第六部分  基金份额的申购与赎回</w:t>
            </w:r>
          </w:p>
        </w:tc>
        <w:tc>
          <w:tcPr>
            <w:tcW w:w="4536" w:type="dxa"/>
          </w:tcPr>
          <w:p w:rsidR="007E2737" w:rsidRPr="00207189" w:rsidRDefault="007E2737" w:rsidP="00A279F8">
            <w:pPr>
              <w:spacing w:line="360" w:lineRule="auto"/>
              <w:rPr>
                <w:rFonts w:asciiTheme="minorEastAsia" w:hAnsiTheme="minorEastAsia" w:cs="Arial"/>
              </w:rPr>
            </w:pPr>
            <w:r w:rsidRPr="00207189">
              <w:rPr>
                <w:rFonts w:asciiTheme="minorEastAsia" w:hAnsiTheme="minorEastAsia" w:cs="Arial" w:hint="eastAsia"/>
              </w:rPr>
              <w:t>七、拒绝或暂停申购的情形</w:t>
            </w:r>
          </w:p>
          <w:p w:rsidR="007E2737" w:rsidRPr="00207189" w:rsidRDefault="007E2737" w:rsidP="00A279F8">
            <w:pPr>
              <w:spacing w:line="360" w:lineRule="auto"/>
              <w:rPr>
                <w:rFonts w:asciiTheme="minorEastAsia" w:hAnsiTheme="minorEastAsia" w:cs="Arial"/>
              </w:rPr>
            </w:pPr>
          </w:p>
          <w:p w:rsidR="007E2737" w:rsidRPr="00207189" w:rsidRDefault="007E2737" w:rsidP="00A279F8">
            <w:pPr>
              <w:spacing w:line="360" w:lineRule="auto"/>
              <w:rPr>
                <w:rFonts w:asciiTheme="minorEastAsia" w:hAnsiTheme="minorEastAsia" w:cs="Arial"/>
              </w:rPr>
            </w:pPr>
          </w:p>
          <w:p w:rsidR="007E2737" w:rsidRPr="00207189" w:rsidRDefault="007E2737" w:rsidP="00A279F8">
            <w:pPr>
              <w:spacing w:line="360" w:lineRule="auto"/>
              <w:rPr>
                <w:rFonts w:asciiTheme="minorEastAsia" w:hAnsiTheme="minorEastAsia" w:cs="Arial"/>
              </w:rPr>
            </w:pPr>
          </w:p>
          <w:p w:rsidR="007E2737" w:rsidRPr="00207189" w:rsidRDefault="007E2737" w:rsidP="00A279F8">
            <w:pPr>
              <w:spacing w:line="360" w:lineRule="auto"/>
              <w:rPr>
                <w:rFonts w:asciiTheme="minorEastAsia" w:hAnsiTheme="minorEastAsia" w:cs="Arial"/>
              </w:rPr>
            </w:pPr>
          </w:p>
          <w:p w:rsidR="007E2737" w:rsidRPr="00207189" w:rsidRDefault="007E2737" w:rsidP="00A279F8">
            <w:pPr>
              <w:spacing w:line="360" w:lineRule="auto"/>
              <w:rPr>
                <w:rFonts w:asciiTheme="minorEastAsia" w:hAnsiTheme="minorEastAsia" w:cs="Arial"/>
              </w:rPr>
            </w:pPr>
          </w:p>
          <w:p w:rsidR="007E2737" w:rsidRPr="00207189" w:rsidRDefault="007E2737" w:rsidP="00A279F8">
            <w:pPr>
              <w:spacing w:line="360" w:lineRule="auto"/>
              <w:rPr>
                <w:rFonts w:asciiTheme="minorEastAsia" w:hAnsiTheme="minorEastAsia" w:cs="Arial"/>
              </w:rPr>
            </w:pPr>
          </w:p>
          <w:p w:rsidR="007E2737" w:rsidRPr="00207189" w:rsidRDefault="007E2737" w:rsidP="00A279F8">
            <w:pPr>
              <w:spacing w:line="360" w:lineRule="auto"/>
              <w:rPr>
                <w:rFonts w:asciiTheme="minorEastAsia" w:hAnsiTheme="minorEastAsia" w:cs="Arial"/>
              </w:rPr>
            </w:pPr>
          </w:p>
          <w:p w:rsidR="007E2737" w:rsidRPr="00207189" w:rsidRDefault="007E2737" w:rsidP="00A279F8">
            <w:pPr>
              <w:spacing w:line="360" w:lineRule="auto"/>
              <w:rPr>
                <w:rFonts w:asciiTheme="minorEastAsia" w:hAnsiTheme="minorEastAsia" w:cs="Arial"/>
              </w:rPr>
            </w:pPr>
          </w:p>
          <w:p w:rsidR="007E2737" w:rsidRPr="00207189" w:rsidRDefault="007E2737" w:rsidP="00A279F8">
            <w:pPr>
              <w:spacing w:line="360" w:lineRule="auto"/>
              <w:rPr>
                <w:rFonts w:asciiTheme="minorEastAsia" w:hAnsiTheme="minorEastAsia" w:cs="Arial"/>
              </w:rPr>
            </w:pPr>
          </w:p>
          <w:p w:rsidR="007E2737" w:rsidRPr="00207189" w:rsidRDefault="007E2737" w:rsidP="00A279F8">
            <w:pPr>
              <w:spacing w:line="360" w:lineRule="auto"/>
              <w:rPr>
                <w:rFonts w:asciiTheme="minorEastAsia" w:hAnsiTheme="minorEastAsia" w:cs="Arial"/>
              </w:rPr>
            </w:pPr>
          </w:p>
          <w:p w:rsidR="007E2737" w:rsidRPr="00207189" w:rsidRDefault="007E2737" w:rsidP="00A279F8">
            <w:pPr>
              <w:spacing w:line="360" w:lineRule="auto"/>
              <w:rPr>
                <w:rFonts w:asciiTheme="minorEastAsia" w:hAnsiTheme="minorEastAsia" w:cs="Arial"/>
              </w:rPr>
            </w:pPr>
            <w:r w:rsidRPr="00207189">
              <w:rPr>
                <w:rFonts w:asciiTheme="minorEastAsia" w:hAnsiTheme="minorEastAsia" w:cs="Arial" w:hint="eastAsia"/>
              </w:rPr>
              <w:t>……</w:t>
            </w:r>
          </w:p>
          <w:p w:rsidR="007E2737" w:rsidRPr="00207189" w:rsidRDefault="007E2737" w:rsidP="00A279F8">
            <w:pPr>
              <w:spacing w:line="360" w:lineRule="auto"/>
              <w:rPr>
                <w:rFonts w:asciiTheme="minorEastAsia" w:hAnsiTheme="minorEastAsia" w:cs="Arial"/>
              </w:rPr>
            </w:pPr>
            <w:r w:rsidRPr="00207189">
              <w:rPr>
                <w:rFonts w:asciiTheme="minorEastAsia" w:hAnsiTheme="minorEastAsia" w:cs="Arial"/>
                <w:bCs/>
              </w:rPr>
              <w:t>发生上述第1、2、3、5、6项暂停申购情形时</w:t>
            </w:r>
            <w:r w:rsidRPr="00207189">
              <w:rPr>
                <w:rFonts w:asciiTheme="minorEastAsia" w:hAnsiTheme="minorEastAsia" w:cs="Arial" w:hint="eastAsia"/>
                <w:bCs/>
              </w:rPr>
              <w:t>且基金管理人决定暂停申购的</w:t>
            </w:r>
            <w:r w:rsidRPr="00207189">
              <w:rPr>
                <w:rFonts w:asciiTheme="minorEastAsia" w:hAnsiTheme="minorEastAsia" w:cs="Arial"/>
                <w:bCs/>
              </w:rPr>
              <w:t>，基金管理人应当根据有关规定在指定媒</w:t>
            </w:r>
            <w:r w:rsidRPr="00207189">
              <w:rPr>
                <w:rFonts w:asciiTheme="minorEastAsia" w:hAnsiTheme="minorEastAsia" w:cs="Arial" w:hint="eastAsia"/>
                <w:bCs/>
              </w:rPr>
              <w:t>介</w:t>
            </w:r>
            <w:r w:rsidRPr="00207189">
              <w:rPr>
                <w:rFonts w:asciiTheme="minorEastAsia" w:hAnsiTheme="minorEastAsia" w:cs="Arial"/>
                <w:bCs/>
              </w:rPr>
              <w:t>上刊登暂停申购公告。如果投资人的申购申请被拒绝，被拒绝的申购款项将退还给投资人。在暂停申购的情况消除时，基金管理人应及时恢复申购业务的办理。</w:t>
            </w:r>
          </w:p>
        </w:tc>
        <w:tc>
          <w:tcPr>
            <w:tcW w:w="4536" w:type="dxa"/>
          </w:tcPr>
          <w:p w:rsidR="007E2737" w:rsidRPr="00207189" w:rsidRDefault="007E2737" w:rsidP="00A279F8">
            <w:pPr>
              <w:spacing w:line="360" w:lineRule="auto"/>
              <w:rPr>
                <w:rFonts w:asciiTheme="minorEastAsia" w:hAnsiTheme="minorEastAsia" w:cs="Arial"/>
              </w:rPr>
            </w:pPr>
            <w:r w:rsidRPr="00207189">
              <w:rPr>
                <w:rFonts w:asciiTheme="minorEastAsia" w:hAnsiTheme="minorEastAsia" w:cs="Arial" w:hint="eastAsia"/>
              </w:rPr>
              <w:t>七、拒绝或暂停申购的情形</w:t>
            </w:r>
          </w:p>
          <w:p w:rsidR="007E2737" w:rsidRPr="00207189" w:rsidRDefault="007E2737" w:rsidP="00A279F8">
            <w:pPr>
              <w:spacing w:line="360" w:lineRule="auto"/>
              <w:rPr>
                <w:rFonts w:asciiTheme="minorEastAsia" w:hAnsiTheme="minorEastAsia" w:cs="Arial"/>
              </w:rPr>
            </w:pPr>
            <w:r w:rsidRPr="00207189">
              <w:rPr>
                <w:rFonts w:asciiTheme="minorEastAsia" w:hAnsiTheme="minorEastAsia" w:cs="Arial" w:hint="eastAsia"/>
              </w:rPr>
              <w:t>增加：</w:t>
            </w:r>
          </w:p>
          <w:p w:rsidR="007E2737" w:rsidRPr="00207189" w:rsidRDefault="007E2737" w:rsidP="00A279F8">
            <w:pPr>
              <w:spacing w:line="360" w:lineRule="auto"/>
              <w:rPr>
                <w:rFonts w:asciiTheme="minorEastAsia" w:hAnsiTheme="minorEastAsia" w:cs="Arial"/>
              </w:rPr>
            </w:pPr>
            <w:r w:rsidRPr="00207189">
              <w:rPr>
                <w:rFonts w:asciiTheme="minorEastAsia" w:hAnsiTheme="minorEastAsia" w:cs="Arial" w:hint="eastAsia"/>
              </w:rPr>
              <w:t>6、基金管理人接受某笔或者某些申购申请有可能导致单一投资者持有基金份额的比例达到或者超过50%，或者变相规避50%集中度的情形时。</w:t>
            </w:r>
          </w:p>
          <w:p w:rsidR="007E2737" w:rsidRPr="00207189" w:rsidRDefault="007E2737" w:rsidP="00A279F8">
            <w:pPr>
              <w:spacing w:line="360" w:lineRule="auto"/>
              <w:rPr>
                <w:rFonts w:asciiTheme="minorEastAsia" w:hAnsiTheme="minorEastAsia" w:cs="Arial"/>
              </w:rPr>
            </w:pPr>
            <w:r w:rsidRPr="00207189">
              <w:rPr>
                <w:rFonts w:asciiTheme="minorEastAsia" w:hAnsiTheme="minorEastAsia" w:cs="Arial" w:hint="eastAsia"/>
              </w:rPr>
              <w:t>7、当前一估值日基金资产净值50%以上的资产出现无可参考的活跃市场价格且采用估值技术仍导致公允价值存在重大不确定性时，经与基金托管人协商确认后，基金管理人应当暂停接受基金申购申请。</w:t>
            </w:r>
          </w:p>
          <w:p w:rsidR="007E2737" w:rsidRPr="00207189" w:rsidRDefault="007E2737" w:rsidP="00A279F8">
            <w:pPr>
              <w:spacing w:line="360" w:lineRule="auto"/>
              <w:rPr>
                <w:rFonts w:asciiTheme="minorEastAsia" w:hAnsiTheme="minorEastAsia" w:cs="Arial"/>
              </w:rPr>
            </w:pPr>
            <w:r w:rsidRPr="00207189">
              <w:rPr>
                <w:rFonts w:asciiTheme="minorEastAsia" w:hAnsiTheme="minorEastAsia" w:cs="Arial" w:hint="eastAsia"/>
              </w:rPr>
              <w:t>……</w:t>
            </w:r>
          </w:p>
          <w:p w:rsidR="007E2737" w:rsidRPr="00207189" w:rsidRDefault="007E2737" w:rsidP="00A279F8">
            <w:pPr>
              <w:spacing w:line="360" w:lineRule="auto"/>
              <w:rPr>
                <w:rFonts w:asciiTheme="minorEastAsia" w:hAnsiTheme="minorEastAsia" w:cs="Arial"/>
              </w:rPr>
            </w:pPr>
            <w:r w:rsidRPr="00207189">
              <w:rPr>
                <w:rFonts w:asciiTheme="minorEastAsia" w:hAnsiTheme="minorEastAsia" w:cs="Arial"/>
                <w:bCs/>
              </w:rPr>
              <w:t>发生上述第1、2、3、5、7</w:t>
            </w:r>
            <w:r w:rsidRPr="00207189">
              <w:rPr>
                <w:rFonts w:asciiTheme="minorEastAsia" w:hAnsiTheme="minorEastAsia" w:cs="Arial" w:hint="eastAsia"/>
                <w:bCs/>
              </w:rPr>
              <w:t>、8</w:t>
            </w:r>
            <w:r w:rsidRPr="00207189">
              <w:rPr>
                <w:rFonts w:asciiTheme="minorEastAsia" w:hAnsiTheme="minorEastAsia" w:cs="Arial"/>
                <w:bCs/>
              </w:rPr>
              <w:t>项暂停申购情形时</w:t>
            </w:r>
            <w:r w:rsidRPr="00207189">
              <w:rPr>
                <w:rFonts w:asciiTheme="minorEastAsia" w:hAnsiTheme="minorEastAsia" w:cs="Arial" w:hint="eastAsia"/>
                <w:bCs/>
              </w:rPr>
              <w:t>且基金管理人决定暂停申购的</w:t>
            </w:r>
            <w:r w:rsidRPr="00207189">
              <w:rPr>
                <w:rFonts w:asciiTheme="minorEastAsia" w:hAnsiTheme="minorEastAsia" w:cs="Arial"/>
                <w:bCs/>
              </w:rPr>
              <w:t>，基金管理人应当根据有关规定在指定媒</w:t>
            </w:r>
            <w:r w:rsidRPr="00207189">
              <w:rPr>
                <w:rFonts w:asciiTheme="minorEastAsia" w:hAnsiTheme="minorEastAsia" w:cs="Arial" w:hint="eastAsia"/>
                <w:bCs/>
              </w:rPr>
              <w:t>介</w:t>
            </w:r>
            <w:r w:rsidRPr="00207189">
              <w:rPr>
                <w:rFonts w:asciiTheme="minorEastAsia" w:hAnsiTheme="minorEastAsia" w:cs="Arial"/>
                <w:bCs/>
              </w:rPr>
              <w:t>上刊登暂停申购公告。如果投资人的申购申请被</w:t>
            </w:r>
            <w:r w:rsidRPr="00207189">
              <w:rPr>
                <w:rFonts w:asciiTheme="minorEastAsia" w:hAnsiTheme="minorEastAsia" w:cs="Arial" w:hint="eastAsia"/>
                <w:bCs/>
              </w:rPr>
              <w:t>全部或部分</w:t>
            </w:r>
            <w:r w:rsidRPr="00207189">
              <w:rPr>
                <w:rFonts w:asciiTheme="minorEastAsia" w:hAnsiTheme="minorEastAsia" w:cs="Arial"/>
                <w:bCs/>
              </w:rPr>
              <w:t>拒绝</w:t>
            </w:r>
            <w:r w:rsidRPr="00207189">
              <w:rPr>
                <w:rFonts w:asciiTheme="minorEastAsia" w:hAnsiTheme="minorEastAsia" w:cs="Arial" w:hint="eastAsia"/>
                <w:bCs/>
              </w:rPr>
              <w:t>的</w:t>
            </w:r>
            <w:r w:rsidRPr="00207189">
              <w:rPr>
                <w:rFonts w:asciiTheme="minorEastAsia" w:hAnsiTheme="minorEastAsia" w:cs="Arial"/>
                <w:bCs/>
              </w:rPr>
              <w:t>，被拒绝的申购款项将退还给投资人。在暂停申购的情况消除时，基金管理人应及时恢复申购业务的办理。</w:t>
            </w:r>
          </w:p>
        </w:tc>
      </w:tr>
      <w:tr w:rsidR="007E2737" w:rsidRPr="00207189" w:rsidTr="00662DB0">
        <w:trPr>
          <w:jc w:val="center"/>
        </w:trPr>
        <w:tc>
          <w:tcPr>
            <w:tcW w:w="1701" w:type="dxa"/>
          </w:tcPr>
          <w:p w:rsidR="007E2737" w:rsidRPr="00207189" w:rsidRDefault="007E2737" w:rsidP="00A279F8">
            <w:pPr>
              <w:spacing w:line="360" w:lineRule="auto"/>
              <w:rPr>
                <w:rFonts w:asciiTheme="minorEastAsia" w:hAnsiTheme="minorEastAsia" w:cs="Arial"/>
              </w:rPr>
            </w:pPr>
            <w:r w:rsidRPr="00207189">
              <w:rPr>
                <w:rFonts w:asciiTheme="minorEastAsia" w:hAnsiTheme="minorEastAsia" w:cs="Arial"/>
              </w:rPr>
              <w:t>第六部分  基金份额的申购与赎回</w:t>
            </w:r>
          </w:p>
        </w:tc>
        <w:tc>
          <w:tcPr>
            <w:tcW w:w="4536" w:type="dxa"/>
          </w:tcPr>
          <w:p w:rsidR="007E2737" w:rsidRPr="00207189" w:rsidRDefault="007E2737" w:rsidP="00A279F8">
            <w:pPr>
              <w:spacing w:line="360" w:lineRule="auto"/>
              <w:rPr>
                <w:rFonts w:asciiTheme="minorEastAsia" w:hAnsiTheme="minorEastAsia" w:cs="Arial"/>
              </w:rPr>
            </w:pPr>
            <w:r w:rsidRPr="00207189">
              <w:rPr>
                <w:rFonts w:asciiTheme="minorEastAsia" w:hAnsiTheme="minorEastAsia" w:cs="Arial" w:hint="eastAsia"/>
              </w:rPr>
              <w:t>八、暂停赎回或延缓支付赎回款项的情形</w:t>
            </w:r>
          </w:p>
          <w:p w:rsidR="007E2737" w:rsidRPr="00207189" w:rsidRDefault="007E2737" w:rsidP="00A279F8">
            <w:pPr>
              <w:spacing w:line="360" w:lineRule="auto"/>
              <w:rPr>
                <w:rFonts w:asciiTheme="minorEastAsia" w:hAnsiTheme="minorEastAsia" w:cs="Arial"/>
              </w:rPr>
            </w:pPr>
          </w:p>
        </w:tc>
        <w:tc>
          <w:tcPr>
            <w:tcW w:w="4536" w:type="dxa"/>
          </w:tcPr>
          <w:p w:rsidR="007E2737" w:rsidRPr="00207189" w:rsidRDefault="007E2737" w:rsidP="00A279F8">
            <w:pPr>
              <w:spacing w:line="360" w:lineRule="auto"/>
              <w:rPr>
                <w:rFonts w:asciiTheme="minorEastAsia" w:hAnsiTheme="minorEastAsia" w:cs="Arial"/>
              </w:rPr>
            </w:pPr>
            <w:r w:rsidRPr="00207189">
              <w:rPr>
                <w:rFonts w:asciiTheme="minorEastAsia" w:hAnsiTheme="minorEastAsia" w:cs="Arial" w:hint="eastAsia"/>
                <w:bCs/>
              </w:rPr>
              <w:t>八、暂停赎回或延缓支付赎回款项的情形</w:t>
            </w:r>
          </w:p>
          <w:p w:rsidR="007E2737" w:rsidRPr="00207189" w:rsidRDefault="007E2737" w:rsidP="00A279F8">
            <w:pPr>
              <w:spacing w:line="360" w:lineRule="auto"/>
              <w:rPr>
                <w:rFonts w:asciiTheme="minorEastAsia" w:hAnsiTheme="minorEastAsia" w:cs="Arial"/>
              </w:rPr>
            </w:pPr>
            <w:r w:rsidRPr="00207189">
              <w:rPr>
                <w:rFonts w:asciiTheme="minorEastAsia" w:hAnsiTheme="minorEastAsia" w:cs="Arial" w:hint="eastAsia"/>
              </w:rPr>
              <w:t>增加：</w:t>
            </w:r>
          </w:p>
          <w:p w:rsidR="007E2737" w:rsidRPr="00207189" w:rsidRDefault="007E2737" w:rsidP="00A279F8">
            <w:pPr>
              <w:spacing w:line="360" w:lineRule="auto"/>
              <w:rPr>
                <w:rFonts w:asciiTheme="minorEastAsia" w:hAnsiTheme="minorEastAsia" w:cs="Arial"/>
              </w:rPr>
            </w:pPr>
            <w:r w:rsidRPr="00207189">
              <w:rPr>
                <w:rFonts w:asciiTheme="minorEastAsia" w:hAnsiTheme="minorEastAsia" w:cs="Arial" w:hint="eastAsia"/>
              </w:rPr>
              <w:t>6、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tc>
      </w:tr>
      <w:tr w:rsidR="007E2737" w:rsidRPr="00207189" w:rsidTr="00662DB0">
        <w:trPr>
          <w:jc w:val="center"/>
        </w:trPr>
        <w:tc>
          <w:tcPr>
            <w:tcW w:w="1701" w:type="dxa"/>
          </w:tcPr>
          <w:p w:rsidR="007E2737" w:rsidRPr="00207189" w:rsidRDefault="007E2737" w:rsidP="00A279F8">
            <w:pPr>
              <w:spacing w:line="360" w:lineRule="auto"/>
              <w:rPr>
                <w:rFonts w:asciiTheme="minorEastAsia" w:hAnsiTheme="minorEastAsia" w:cs="Arial"/>
              </w:rPr>
            </w:pPr>
            <w:r w:rsidRPr="00207189">
              <w:rPr>
                <w:rFonts w:asciiTheme="minorEastAsia" w:hAnsiTheme="minorEastAsia" w:cs="Arial"/>
              </w:rPr>
              <w:t>第六部分  基金份额的申购与赎回</w:t>
            </w:r>
          </w:p>
        </w:tc>
        <w:tc>
          <w:tcPr>
            <w:tcW w:w="4536" w:type="dxa"/>
          </w:tcPr>
          <w:p w:rsidR="007E2737" w:rsidRPr="00207189" w:rsidRDefault="007E2737" w:rsidP="00A279F8">
            <w:pPr>
              <w:spacing w:line="360" w:lineRule="auto"/>
              <w:rPr>
                <w:rFonts w:asciiTheme="minorEastAsia" w:hAnsiTheme="minorEastAsia" w:cs="Arial"/>
                <w:bCs/>
              </w:rPr>
            </w:pPr>
            <w:r w:rsidRPr="00207189">
              <w:rPr>
                <w:rFonts w:asciiTheme="minorEastAsia" w:hAnsiTheme="minorEastAsia" w:cs="Arial" w:hint="eastAsia"/>
                <w:bCs/>
              </w:rPr>
              <w:t>九、巨额赎回的情形及处理方式</w:t>
            </w:r>
          </w:p>
          <w:p w:rsidR="007E2737" w:rsidRPr="00207189" w:rsidRDefault="007E2737" w:rsidP="00A279F8">
            <w:pPr>
              <w:spacing w:line="360" w:lineRule="auto"/>
              <w:rPr>
                <w:rFonts w:asciiTheme="minorEastAsia" w:hAnsiTheme="minorEastAsia" w:cs="Arial"/>
              </w:rPr>
            </w:pPr>
            <w:r w:rsidRPr="00207189">
              <w:rPr>
                <w:rFonts w:asciiTheme="minorEastAsia" w:hAnsiTheme="minorEastAsia" w:cs="Arial" w:hint="eastAsia"/>
                <w:bCs/>
              </w:rPr>
              <w:t>2、巨额赎回的处理方式</w:t>
            </w:r>
          </w:p>
        </w:tc>
        <w:tc>
          <w:tcPr>
            <w:tcW w:w="4536" w:type="dxa"/>
          </w:tcPr>
          <w:p w:rsidR="007E2737" w:rsidRPr="00207189" w:rsidRDefault="007E2737" w:rsidP="00A279F8">
            <w:pPr>
              <w:spacing w:line="360" w:lineRule="auto"/>
              <w:rPr>
                <w:rFonts w:asciiTheme="minorEastAsia" w:hAnsiTheme="minorEastAsia" w:cs="Arial"/>
                <w:bCs/>
              </w:rPr>
            </w:pPr>
            <w:r w:rsidRPr="00207189">
              <w:rPr>
                <w:rFonts w:asciiTheme="minorEastAsia" w:hAnsiTheme="minorEastAsia" w:cs="Arial" w:hint="eastAsia"/>
                <w:bCs/>
              </w:rPr>
              <w:t>九、巨额赎回的情形及处理方式</w:t>
            </w:r>
          </w:p>
          <w:p w:rsidR="007E2737" w:rsidRPr="00207189" w:rsidRDefault="007E2737" w:rsidP="00A279F8">
            <w:pPr>
              <w:spacing w:line="360" w:lineRule="auto"/>
              <w:rPr>
                <w:rFonts w:asciiTheme="minorEastAsia" w:hAnsiTheme="minorEastAsia" w:cs="Arial"/>
              </w:rPr>
            </w:pPr>
            <w:r w:rsidRPr="00207189">
              <w:rPr>
                <w:rFonts w:asciiTheme="minorEastAsia" w:hAnsiTheme="minorEastAsia" w:cs="Arial" w:hint="eastAsia"/>
                <w:bCs/>
              </w:rPr>
              <w:t>2、巨额赎回的处理方式</w:t>
            </w:r>
          </w:p>
          <w:p w:rsidR="007E2737" w:rsidRPr="00207189" w:rsidRDefault="007E2737" w:rsidP="00A279F8">
            <w:pPr>
              <w:spacing w:line="360" w:lineRule="auto"/>
              <w:rPr>
                <w:rFonts w:asciiTheme="minorEastAsia" w:hAnsiTheme="minorEastAsia" w:cs="Arial"/>
              </w:rPr>
            </w:pPr>
            <w:r w:rsidRPr="00207189">
              <w:rPr>
                <w:rFonts w:asciiTheme="minorEastAsia" w:hAnsiTheme="minorEastAsia" w:cs="Arial" w:hint="eastAsia"/>
              </w:rPr>
              <w:t>增加：</w:t>
            </w:r>
          </w:p>
          <w:p w:rsidR="007E2737" w:rsidRPr="00207189" w:rsidRDefault="007E2737" w:rsidP="00A279F8">
            <w:pPr>
              <w:spacing w:line="360" w:lineRule="auto"/>
              <w:rPr>
                <w:rFonts w:asciiTheme="minorEastAsia" w:hAnsiTheme="minorEastAsia" w:cs="Arial"/>
              </w:rPr>
            </w:pPr>
            <w:r w:rsidRPr="00207189">
              <w:rPr>
                <w:rFonts w:asciiTheme="minorEastAsia" w:hAnsiTheme="minorEastAsia" w:cs="Arial" w:hint="eastAsia"/>
              </w:rPr>
              <w:t>（4）若基金发生巨额赎回，在当日存在单个基金份额持有人超过上一开放日基金总份额10%以上的赎回申请（“大额赎回申请人”）的情形下，基金管理人可以延期办理赎回申请。对其他赎回申请人（“小额赎回申请人”）和大额赎回申请人10%以内的赎回申请在当日根据前述“（1）全额赎回”或“（2）部分延期赎回”的约定方式办理，在仍可接受赎回申请的范围内对大额赎回申请人超过10%的赎回申请按比例确认。对当日未予确认的赎回申请进行延期办理。对于未能赎回部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tc>
      </w:tr>
      <w:tr w:rsidR="007E2737" w:rsidRPr="00207189" w:rsidTr="00662DB0">
        <w:trPr>
          <w:jc w:val="center"/>
        </w:trPr>
        <w:tc>
          <w:tcPr>
            <w:tcW w:w="1701" w:type="dxa"/>
          </w:tcPr>
          <w:p w:rsidR="007E2737" w:rsidRPr="00207189" w:rsidRDefault="007E2737" w:rsidP="00A279F8">
            <w:pPr>
              <w:rPr>
                <w:rFonts w:asciiTheme="minorEastAsia" w:hAnsiTheme="minorEastAsia" w:cs="Arial"/>
              </w:rPr>
            </w:pPr>
            <w:r w:rsidRPr="00207189">
              <w:rPr>
                <w:rFonts w:asciiTheme="minorEastAsia" w:hAnsiTheme="minorEastAsia" w:cs="Arial" w:hint="eastAsia"/>
              </w:rPr>
              <w:t>第七部分  基金合同当事人及权利义务</w:t>
            </w:r>
          </w:p>
        </w:tc>
        <w:tc>
          <w:tcPr>
            <w:tcW w:w="4536" w:type="dxa"/>
          </w:tcPr>
          <w:p w:rsidR="007E2737" w:rsidRPr="00207189" w:rsidRDefault="007E2737" w:rsidP="00A279F8">
            <w:pPr>
              <w:spacing w:line="360" w:lineRule="auto"/>
              <w:rPr>
                <w:rFonts w:asciiTheme="minorEastAsia" w:hAnsiTheme="minorEastAsia" w:cs="Arial"/>
              </w:rPr>
            </w:pPr>
            <w:r w:rsidRPr="00207189">
              <w:rPr>
                <w:rFonts w:asciiTheme="minorEastAsia" w:hAnsiTheme="minorEastAsia" w:cs="Arial" w:hint="eastAsia"/>
              </w:rPr>
              <w:t>二、基金托管人</w:t>
            </w:r>
          </w:p>
          <w:p w:rsidR="007E2737" w:rsidRPr="00207189" w:rsidRDefault="007E2737" w:rsidP="00A279F8">
            <w:pPr>
              <w:spacing w:line="360" w:lineRule="auto"/>
              <w:rPr>
                <w:rFonts w:asciiTheme="minorEastAsia" w:hAnsiTheme="minorEastAsia" w:cs="Arial"/>
              </w:rPr>
            </w:pPr>
            <w:r w:rsidRPr="00207189">
              <w:rPr>
                <w:rFonts w:asciiTheme="minorEastAsia" w:hAnsiTheme="minorEastAsia" w:cs="Arial" w:hint="eastAsia"/>
              </w:rPr>
              <w:t>（一）基金托管人简况</w:t>
            </w:r>
          </w:p>
          <w:p w:rsidR="007E2737" w:rsidRPr="00207189" w:rsidRDefault="007E2737" w:rsidP="00A279F8">
            <w:pPr>
              <w:spacing w:line="360" w:lineRule="auto"/>
              <w:rPr>
                <w:rFonts w:asciiTheme="minorEastAsia" w:hAnsiTheme="minorEastAsia" w:cs="Arial"/>
              </w:rPr>
            </w:pPr>
            <w:r w:rsidRPr="00207189">
              <w:rPr>
                <w:rFonts w:asciiTheme="minorEastAsia" w:hAnsiTheme="minorEastAsia" w:cs="Arial" w:hint="eastAsia"/>
              </w:rPr>
              <w:t>法定代表人：姜建清</w:t>
            </w:r>
          </w:p>
          <w:p w:rsidR="007E2737" w:rsidRPr="00207189" w:rsidRDefault="007E2737" w:rsidP="00A279F8">
            <w:pPr>
              <w:spacing w:line="360" w:lineRule="auto"/>
              <w:rPr>
                <w:rFonts w:asciiTheme="minorEastAsia" w:hAnsiTheme="minorEastAsia" w:cs="Arial"/>
              </w:rPr>
            </w:pPr>
            <w:r w:rsidRPr="00207189">
              <w:rPr>
                <w:rFonts w:asciiTheme="minorEastAsia" w:hAnsiTheme="minorEastAsia" w:cs="Arial" w:hint="eastAsia"/>
              </w:rPr>
              <w:t>注册资本：人民币349,018,545,827元</w:t>
            </w:r>
          </w:p>
        </w:tc>
        <w:tc>
          <w:tcPr>
            <w:tcW w:w="4536" w:type="dxa"/>
          </w:tcPr>
          <w:p w:rsidR="007E2737" w:rsidRPr="00207189" w:rsidRDefault="007E2737" w:rsidP="00A279F8">
            <w:pPr>
              <w:spacing w:line="360" w:lineRule="auto"/>
              <w:rPr>
                <w:rFonts w:asciiTheme="minorEastAsia" w:hAnsiTheme="minorEastAsia" w:cs="Arial"/>
                <w:bCs/>
              </w:rPr>
            </w:pPr>
            <w:r w:rsidRPr="00207189">
              <w:rPr>
                <w:rFonts w:asciiTheme="minorEastAsia" w:hAnsiTheme="minorEastAsia" w:cs="Arial"/>
                <w:bCs/>
              </w:rPr>
              <w:t>二、基金托管人</w:t>
            </w:r>
          </w:p>
          <w:p w:rsidR="007E2737" w:rsidRPr="00207189" w:rsidRDefault="007E2737" w:rsidP="00A279F8">
            <w:pPr>
              <w:spacing w:line="360" w:lineRule="auto"/>
              <w:rPr>
                <w:rFonts w:asciiTheme="minorEastAsia" w:hAnsiTheme="minorEastAsia" w:cs="Arial"/>
                <w:bCs/>
              </w:rPr>
            </w:pPr>
            <w:r w:rsidRPr="00207189">
              <w:rPr>
                <w:rFonts w:asciiTheme="minorEastAsia" w:hAnsiTheme="minorEastAsia" w:cs="Arial"/>
                <w:bCs/>
              </w:rPr>
              <w:t>（一）基金托管人简况</w:t>
            </w:r>
          </w:p>
          <w:p w:rsidR="007E2737" w:rsidRPr="00207189" w:rsidRDefault="007E2737" w:rsidP="00A279F8">
            <w:pPr>
              <w:spacing w:line="360" w:lineRule="auto"/>
              <w:rPr>
                <w:rFonts w:asciiTheme="minorEastAsia" w:hAnsiTheme="minorEastAsia" w:cs="Arial"/>
                <w:bCs/>
              </w:rPr>
            </w:pPr>
            <w:r w:rsidRPr="00207189">
              <w:rPr>
                <w:rFonts w:asciiTheme="minorEastAsia" w:hAnsiTheme="minorEastAsia" w:cs="Arial"/>
                <w:bCs/>
              </w:rPr>
              <w:t>法定代表人：</w:t>
            </w:r>
            <w:r w:rsidRPr="00207189">
              <w:rPr>
                <w:rFonts w:asciiTheme="minorEastAsia" w:hAnsiTheme="minorEastAsia" w:cs="Arial" w:hint="eastAsia"/>
                <w:bCs/>
              </w:rPr>
              <w:t>易会满</w:t>
            </w:r>
          </w:p>
          <w:p w:rsidR="007E2737" w:rsidRPr="00207189" w:rsidRDefault="007E2737" w:rsidP="00A279F8">
            <w:pPr>
              <w:spacing w:line="360" w:lineRule="auto"/>
              <w:rPr>
                <w:rFonts w:asciiTheme="minorEastAsia" w:hAnsiTheme="minorEastAsia" w:cs="Arial"/>
              </w:rPr>
            </w:pPr>
            <w:r w:rsidRPr="00207189">
              <w:rPr>
                <w:rFonts w:asciiTheme="minorEastAsia" w:hAnsiTheme="minorEastAsia" w:cs="Arial"/>
                <w:bCs/>
              </w:rPr>
              <w:t>注册资本：</w:t>
            </w:r>
            <w:r w:rsidRPr="00207189">
              <w:rPr>
                <w:rFonts w:asciiTheme="minorEastAsia" w:hAnsiTheme="minorEastAsia" w:cs="Arial"/>
              </w:rPr>
              <w:t>人民币</w:t>
            </w:r>
            <w:r w:rsidRPr="00207189">
              <w:rPr>
                <w:rFonts w:asciiTheme="minorEastAsia" w:hAnsiTheme="minorEastAsia" w:cs="Arial" w:hint="eastAsia"/>
              </w:rPr>
              <w:t>35,640,625.71万元</w:t>
            </w:r>
          </w:p>
        </w:tc>
      </w:tr>
      <w:tr w:rsidR="007E2737" w:rsidRPr="00207189" w:rsidTr="00662DB0">
        <w:trPr>
          <w:jc w:val="center"/>
        </w:trPr>
        <w:tc>
          <w:tcPr>
            <w:tcW w:w="1701" w:type="dxa"/>
          </w:tcPr>
          <w:p w:rsidR="007E2737" w:rsidRPr="00207189" w:rsidRDefault="007E2737" w:rsidP="00A279F8">
            <w:pPr>
              <w:spacing w:line="360" w:lineRule="auto"/>
              <w:rPr>
                <w:rFonts w:asciiTheme="minorEastAsia" w:hAnsiTheme="minorEastAsia" w:cs="Arial"/>
              </w:rPr>
            </w:pPr>
            <w:r w:rsidRPr="00207189">
              <w:rPr>
                <w:rFonts w:asciiTheme="minorEastAsia" w:hAnsiTheme="minorEastAsia" w:cs="Arial" w:hint="eastAsia"/>
              </w:rPr>
              <w:t>第十二部分  基金的投资</w:t>
            </w:r>
          </w:p>
        </w:tc>
        <w:tc>
          <w:tcPr>
            <w:tcW w:w="4536" w:type="dxa"/>
          </w:tcPr>
          <w:p w:rsidR="007E2737" w:rsidRPr="00207189" w:rsidRDefault="007E2737" w:rsidP="00A279F8">
            <w:pPr>
              <w:spacing w:line="360" w:lineRule="auto"/>
              <w:rPr>
                <w:rFonts w:asciiTheme="minorEastAsia" w:hAnsiTheme="minorEastAsia" w:cs="Arial"/>
              </w:rPr>
            </w:pPr>
            <w:r w:rsidRPr="00207189">
              <w:rPr>
                <w:rFonts w:asciiTheme="minorEastAsia" w:hAnsiTheme="minorEastAsia" w:cs="Arial"/>
              </w:rPr>
              <w:t>二、投资范围</w:t>
            </w:r>
          </w:p>
          <w:p w:rsidR="007E2737" w:rsidRPr="00207189" w:rsidRDefault="007E2737" w:rsidP="00A279F8">
            <w:pPr>
              <w:spacing w:line="360" w:lineRule="auto"/>
              <w:rPr>
                <w:rFonts w:asciiTheme="minorEastAsia" w:hAnsiTheme="minorEastAsia" w:cs="Arial"/>
              </w:rPr>
            </w:pPr>
            <w:r w:rsidRPr="00207189">
              <w:rPr>
                <w:rFonts w:asciiTheme="minorEastAsia" w:hAnsiTheme="minorEastAsia" w:cs="Arial" w:hint="eastAsia"/>
              </w:rPr>
              <w:t>……</w:t>
            </w:r>
          </w:p>
          <w:p w:rsidR="007E2737" w:rsidRPr="00207189" w:rsidRDefault="007E2737" w:rsidP="00A279F8">
            <w:pPr>
              <w:spacing w:line="360" w:lineRule="auto"/>
              <w:rPr>
                <w:rFonts w:asciiTheme="minorEastAsia" w:hAnsiTheme="minorEastAsia" w:cs="Arial"/>
              </w:rPr>
            </w:pPr>
            <w:r w:rsidRPr="00207189">
              <w:rPr>
                <w:rFonts w:asciiTheme="minorEastAsia" w:hAnsiTheme="minorEastAsia" w:cs="Arial" w:hint="eastAsia"/>
              </w:rPr>
              <w:t>基金的投资组合比例为：股票资产占基金资产的比例为0%－95%；投资于健康环保主题的公司发行的证券占非现金基金资产的比例不低于80%；每个交易日日终在扣除股指期货合约需缴纳的交易保证金后，基金保留的现金以及投资于到期日在一年以内的政府债券的比例合计不低于基金资产净值的5%。</w:t>
            </w:r>
          </w:p>
        </w:tc>
        <w:tc>
          <w:tcPr>
            <w:tcW w:w="4536" w:type="dxa"/>
          </w:tcPr>
          <w:p w:rsidR="007E2737" w:rsidRPr="00207189" w:rsidRDefault="007E2737" w:rsidP="00A279F8">
            <w:pPr>
              <w:spacing w:line="360" w:lineRule="auto"/>
              <w:rPr>
                <w:rFonts w:asciiTheme="minorEastAsia" w:hAnsiTheme="minorEastAsia" w:cs="Arial"/>
              </w:rPr>
            </w:pPr>
            <w:r w:rsidRPr="00207189">
              <w:rPr>
                <w:rFonts w:asciiTheme="minorEastAsia" w:hAnsiTheme="minorEastAsia" w:cs="Arial"/>
              </w:rPr>
              <w:t>二、投资范围</w:t>
            </w:r>
          </w:p>
          <w:p w:rsidR="007E2737" w:rsidRPr="00207189" w:rsidRDefault="007E2737" w:rsidP="00A279F8">
            <w:pPr>
              <w:spacing w:line="360" w:lineRule="auto"/>
              <w:rPr>
                <w:rFonts w:asciiTheme="minorEastAsia" w:hAnsiTheme="minorEastAsia" w:cs="Arial"/>
              </w:rPr>
            </w:pPr>
            <w:r w:rsidRPr="00207189">
              <w:rPr>
                <w:rFonts w:asciiTheme="minorEastAsia" w:hAnsiTheme="minorEastAsia" w:cs="Arial" w:hint="eastAsia"/>
              </w:rPr>
              <w:t>……</w:t>
            </w:r>
          </w:p>
          <w:p w:rsidR="007E2737" w:rsidRPr="00207189" w:rsidRDefault="007E2737" w:rsidP="00A279F8">
            <w:pPr>
              <w:spacing w:line="360" w:lineRule="auto"/>
              <w:rPr>
                <w:rFonts w:asciiTheme="minorEastAsia" w:hAnsiTheme="minorEastAsia" w:cs="Arial"/>
              </w:rPr>
            </w:pPr>
            <w:r w:rsidRPr="00207189">
              <w:rPr>
                <w:rFonts w:asciiTheme="minorEastAsia" w:hAnsiTheme="minorEastAsia" w:cs="Arial" w:hint="eastAsia"/>
              </w:rPr>
              <w:t>基金的投资组合比例为：股票资产占基金资产的比例为0%－95%；投资于健康环保主题的公司发行的证券占非现金基金资产的比例不低于80%；每个交易日日终在扣除股指期货合约需缴纳的交易保证金后，基金保留的现金以及投资于到期日在一年以内的政府债券的比例合计不低于基金资产净值的5%，其中现金不包括结算备付金、存出保证金、应收申购款等。</w:t>
            </w:r>
          </w:p>
        </w:tc>
      </w:tr>
      <w:tr w:rsidR="007E2737" w:rsidRPr="00207189" w:rsidTr="00662DB0">
        <w:trPr>
          <w:jc w:val="center"/>
        </w:trPr>
        <w:tc>
          <w:tcPr>
            <w:tcW w:w="1701" w:type="dxa"/>
          </w:tcPr>
          <w:p w:rsidR="007E2737" w:rsidRPr="00207189" w:rsidRDefault="007E2737" w:rsidP="00A279F8">
            <w:pPr>
              <w:rPr>
                <w:rFonts w:asciiTheme="minorEastAsia" w:hAnsiTheme="minorEastAsia" w:cs="Arial"/>
              </w:rPr>
            </w:pPr>
            <w:r w:rsidRPr="00207189">
              <w:rPr>
                <w:rFonts w:asciiTheme="minorEastAsia" w:hAnsiTheme="minorEastAsia" w:cs="Arial" w:hint="eastAsia"/>
              </w:rPr>
              <w:t>第十二部分  基金的投资</w:t>
            </w:r>
          </w:p>
        </w:tc>
        <w:tc>
          <w:tcPr>
            <w:tcW w:w="4536" w:type="dxa"/>
          </w:tcPr>
          <w:p w:rsidR="007E2737" w:rsidRPr="00207189" w:rsidRDefault="007E2737" w:rsidP="00A279F8">
            <w:pPr>
              <w:spacing w:line="360" w:lineRule="auto"/>
              <w:rPr>
                <w:rFonts w:asciiTheme="minorEastAsia" w:hAnsiTheme="minorEastAsia" w:cs="Arial"/>
              </w:rPr>
            </w:pPr>
            <w:r w:rsidRPr="00207189">
              <w:rPr>
                <w:rFonts w:asciiTheme="minorEastAsia" w:hAnsiTheme="minorEastAsia" w:cs="Arial" w:hint="eastAsia"/>
              </w:rPr>
              <w:t>四、投资限制</w:t>
            </w:r>
          </w:p>
          <w:p w:rsidR="007E2737" w:rsidRPr="00207189" w:rsidRDefault="007E2737" w:rsidP="00A279F8">
            <w:pPr>
              <w:spacing w:line="360" w:lineRule="auto"/>
              <w:rPr>
                <w:rFonts w:asciiTheme="minorEastAsia" w:hAnsiTheme="minorEastAsia" w:cs="Arial"/>
              </w:rPr>
            </w:pPr>
            <w:r w:rsidRPr="00207189">
              <w:rPr>
                <w:rFonts w:asciiTheme="minorEastAsia" w:hAnsiTheme="minorEastAsia" w:cs="Arial" w:hint="eastAsia"/>
              </w:rPr>
              <w:t>1、组合限制</w:t>
            </w:r>
          </w:p>
          <w:p w:rsidR="007E2737" w:rsidRPr="00207189" w:rsidRDefault="007E2737" w:rsidP="00A279F8">
            <w:pPr>
              <w:spacing w:line="360" w:lineRule="auto"/>
              <w:rPr>
                <w:rFonts w:asciiTheme="minorEastAsia" w:hAnsiTheme="minorEastAsia" w:cs="Arial"/>
              </w:rPr>
            </w:pPr>
            <w:r w:rsidRPr="00207189">
              <w:rPr>
                <w:rFonts w:asciiTheme="minorEastAsia" w:hAnsiTheme="minorEastAsia" w:cs="Arial" w:hint="eastAsia"/>
              </w:rPr>
              <w:t>基金的投资组合应遵循以下限制：</w:t>
            </w:r>
          </w:p>
          <w:p w:rsidR="007E2737" w:rsidRPr="00207189" w:rsidRDefault="007E2737" w:rsidP="00A279F8">
            <w:pPr>
              <w:spacing w:line="360" w:lineRule="auto"/>
              <w:rPr>
                <w:rFonts w:asciiTheme="minorEastAsia" w:hAnsiTheme="minorEastAsia" w:cs="Arial"/>
              </w:rPr>
            </w:pPr>
            <w:r w:rsidRPr="00207189">
              <w:rPr>
                <w:rFonts w:asciiTheme="minorEastAsia" w:hAnsiTheme="minorEastAsia" w:cs="Arial" w:hint="eastAsia"/>
              </w:rPr>
              <w:t>……</w:t>
            </w:r>
          </w:p>
          <w:p w:rsidR="007E2737" w:rsidRPr="00207189" w:rsidRDefault="007E2737" w:rsidP="00A279F8">
            <w:pPr>
              <w:spacing w:line="360" w:lineRule="auto"/>
              <w:rPr>
                <w:rFonts w:asciiTheme="minorEastAsia" w:hAnsiTheme="minorEastAsia" w:cs="Arial"/>
              </w:rPr>
            </w:pPr>
            <w:r w:rsidRPr="00207189">
              <w:rPr>
                <w:rFonts w:asciiTheme="minorEastAsia" w:hAnsiTheme="minorEastAsia" w:cs="Arial" w:hint="eastAsia"/>
              </w:rPr>
              <w:t>（2）每个交易日日终在扣除股指期货合约需缴纳的交易保证金后，保持不低于基金资产净值5%的现金或者到期日在一年以内的政府债券；</w:t>
            </w:r>
          </w:p>
          <w:p w:rsidR="007E2737" w:rsidRPr="00207189" w:rsidRDefault="007E2737" w:rsidP="00A279F8">
            <w:pPr>
              <w:spacing w:line="360" w:lineRule="auto"/>
              <w:rPr>
                <w:rFonts w:asciiTheme="minorEastAsia" w:hAnsiTheme="minorEastAsia" w:cs="Arial"/>
              </w:rPr>
            </w:pPr>
            <w:r w:rsidRPr="00207189">
              <w:rPr>
                <w:rFonts w:asciiTheme="minorEastAsia" w:hAnsiTheme="minorEastAsia" w:cs="Arial" w:hint="eastAsia"/>
              </w:rPr>
              <w:t>……</w:t>
            </w:r>
          </w:p>
          <w:p w:rsidR="007E2737" w:rsidRPr="00207189" w:rsidRDefault="007E2737" w:rsidP="00A279F8">
            <w:pPr>
              <w:spacing w:line="360" w:lineRule="auto"/>
              <w:rPr>
                <w:rFonts w:asciiTheme="minorEastAsia" w:hAnsiTheme="minorEastAsia" w:cs="Arial"/>
              </w:rPr>
            </w:pPr>
          </w:p>
          <w:p w:rsidR="007E2737" w:rsidRPr="00207189" w:rsidRDefault="007E2737" w:rsidP="00A279F8">
            <w:pPr>
              <w:spacing w:line="360" w:lineRule="auto"/>
              <w:rPr>
                <w:rFonts w:asciiTheme="minorEastAsia" w:hAnsiTheme="minorEastAsia" w:cs="Arial"/>
              </w:rPr>
            </w:pPr>
          </w:p>
          <w:p w:rsidR="007E2737" w:rsidRPr="00207189" w:rsidRDefault="007E2737" w:rsidP="00A279F8">
            <w:pPr>
              <w:spacing w:line="360" w:lineRule="auto"/>
              <w:rPr>
                <w:rFonts w:asciiTheme="minorEastAsia" w:hAnsiTheme="minorEastAsia" w:cs="Arial"/>
              </w:rPr>
            </w:pPr>
          </w:p>
          <w:p w:rsidR="007E2737" w:rsidRPr="00207189" w:rsidRDefault="007E2737" w:rsidP="00A279F8">
            <w:pPr>
              <w:spacing w:line="360" w:lineRule="auto"/>
              <w:rPr>
                <w:rFonts w:asciiTheme="minorEastAsia" w:hAnsiTheme="minorEastAsia" w:cs="Arial"/>
              </w:rPr>
            </w:pPr>
          </w:p>
          <w:p w:rsidR="007E2737" w:rsidRPr="00207189" w:rsidRDefault="007E2737" w:rsidP="00A279F8">
            <w:pPr>
              <w:spacing w:line="360" w:lineRule="auto"/>
              <w:rPr>
                <w:rFonts w:asciiTheme="minorEastAsia" w:hAnsiTheme="minorEastAsia" w:cs="Arial"/>
              </w:rPr>
            </w:pPr>
          </w:p>
          <w:p w:rsidR="007E2737" w:rsidRPr="00207189" w:rsidRDefault="007E2737" w:rsidP="00A279F8">
            <w:pPr>
              <w:spacing w:line="360" w:lineRule="auto"/>
              <w:rPr>
                <w:rFonts w:asciiTheme="minorEastAsia" w:hAnsiTheme="minorEastAsia" w:cs="Arial"/>
              </w:rPr>
            </w:pPr>
          </w:p>
          <w:p w:rsidR="007E2737" w:rsidRPr="00207189" w:rsidRDefault="007E2737" w:rsidP="00A279F8">
            <w:pPr>
              <w:spacing w:line="360" w:lineRule="auto"/>
              <w:rPr>
                <w:rFonts w:asciiTheme="minorEastAsia" w:hAnsiTheme="minorEastAsia" w:cs="Arial"/>
              </w:rPr>
            </w:pPr>
          </w:p>
          <w:p w:rsidR="007E2737" w:rsidRPr="00207189" w:rsidRDefault="007E2737" w:rsidP="00A279F8">
            <w:pPr>
              <w:spacing w:line="360" w:lineRule="auto"/>
              <w:rPr>
                <w:rFonts w:asciiTheme="minorEastAsia" w:hAnsiTheme="minorEastAsia" w:cs="Arial"/>
              </w:rPr>
            </w:pPr>
          </w:p>
          <w:p w:rsidR="007E2737" w:rsidRPr="00207189" w:rsidRDefault="007E2737" w:rsidP="00A279F8">
            <w:pPr>
              <w:spacing w:line="360" w:lineRule="auto"/>
              <w:rPr>
                <w:rFonts w:asciiTheme="minorEastAsia" w:hAnsiTheme="minorEastAsia" w:cs="Arial"/>
              </w:rPr>
            </w:pPr>
          </w:p>
          <w:p w:rsidR="007E2737" w:rsidRPr="00207189" w:rsidRDefault="007E2737" w:rsidP="00A279F8">
            <w:pPr>
              <w:spacing w:line="360" w:lineRule="auto"/>
              <w:rPr>
                <w:rFonts w:asciiTheme="minorEastAsia" w:hAnsiTheme="minorEastAsia" w:cs="Arial"/>
              </w:rPr>
            </w:pPr>
          </w:p>
          <w:p w:rsidR="007E2737" w:rsidRPr="00207189" w:rsidRDefault="007E2737" w:rsidP="00A279F8">
            <w:pPr>
              <w:spacing w:line="360" w:lineRule="auto"/>
              <w:rPr>
                <w:rFonts w:asciiTheme="minorEastAsia" w:hAnsiTheme="minorEastAsia" w:cs="Arial"/>
              </w:rPr>
            </w:pPr>
          </w:p>
          <w:p w:rsidR="007E2737" w:rsidRPr="00207189" w:rsidRDefault="007E2737" w:rsidP="00A279F8">
            <w:pPr>
              <w:spacing w:line="360" w:lineRule="auto"/>
              <w:rPr>
                <w:rFonts w:asciiTheme="minorEastAsia" w:hAnsiTheme="minorEastAsia" w:cs="Arial"/>
              </w:rPr>
            </w:pPr>
          </w:p>
          <w:p w:rsidR="007E2737" w:rsidRPr="00207189" w:rsidRDefault="007E2737" w:rsidP="00A279F8">
            <w:pPr>
              <w:spacing w:line="360" w:lineRule="auto"/>
              <w:rPr>
                <w:rFonts w:asciiTheme="minorEastAsia" w:hAnsiTheme="minorEastAsia" w:cs="Arial"/>
              </w:rPr>
            </w:pPr>
          </w:p>
          <w:p w:rsidR="007E2737" w:rsidRPr="00207189" w:rsidRDefault="007E2737" w:rsidP="00A279F8">
            <w:pPr>
              <w:spacing w:line="360" w:lineRule="auto"/>
              <w:rPr>
                <w:rFonts w:asciiTheme="minorEastAsia" w:hAnsiTheme="minorEastAsia" w:cs="Arial"/>
              </w:rPr>
            </w:pPr>
          </w:p>
          <w:p w:rsidR="007E2737" w:rsidRPr="00207189" w:rsidRDefault="007E2737" w:rsidP="00A279F8">
            <w:pPr>
              <w:spacing w:line="360" w:lineRule="auto"/>
              <w:rPr>
                <w:rFonts w:asciiTheme="minorEastAsia" w:hAnsiTheme="minorEastAsia" w:cs="Arial"/>
              </w:rPr>
            </w:pPr>
          </w:p>
          <w:p w:rsidR="007E2737" w:rsidRPr="00207189" w:rsidRDefault="007E2737" w:rsidP="00A279F8">
            <w:pPr>
              <w:spacing w:line="360" w:lineRule="auto"/>
              <w:rPr>
                <w:rFonts w:asciiTheme="minorEastAsia" w:hAnsiTheme="minorEastAsia" w:cs="Arial"/>
              </w:rPr>
            </w:pPr>
          </w:p>
          <w:p w:rsidR="007E2737" w:rsidRPr="00207189" w:rsidRDefault="007E2737" w:rsidP="00A279F8">
            <w:pPr>
              <w:spacing w:line="360" w:lineRule="auto"/>
              <w:rPr>
                <w:rFonts w:asciiTheme="minorEastAsia" w:hAnsiTheme="minorEastAsia" w:cs="Arial"/>
              </w:rPr>
            </w:pPr>
          </w:p>
          <w:p w:rsidR="007E2737" w:rsidRPr="00207189" w:rsidRDefault="007E2737" w:rsidP="00A279F8">
            <w:pPr>
              <w:spacing w:line="360" w:lineRule="auto"/>
              <w:rPr>
                <w:rFonts w:asciiTheme="minorEastAsia" w:hAnsiTheme="minorEastAsia" w:cs="Arial"/>
              </w:rPr>
            </w:pPr>
          </w:p>
          <w:p w:rsidR="007E2737" w:rsidRPr="00207189" w:rsidRDefault="007E2737" w:rsidP="00A279F8">
            <w:pPr>
              <w:spacing w:line="360" w:lineRule="auto"/>
              <w:rPr>
                <w:rFonts w:asciiTheme="minorEastAsia" w:hAnsiTheme="minorEastAsia" w:cs="Arial"/>
              </w:rPr>
            </w:pPr>
          </w:p>
          <w:p w:rsidR="007E2737" w:rsidRPr="00207189" w:rsidRDefault="007E2737" w:rsidP="00A279F8">
            <w:pPr>
              <w:spacing w:line="360" w:lineRule="auto"/>
              <w:rPr>
                <w:rFonts w:asciiTheme="minorEastAsia" w:hAnsiTheme="minorEastAsia" w:cs="Arial"/>
              </w:rPr>
            </w:pPr>
          </w:p>
          <w:p w:rsidR="007E2737" w:rsidRPr="00207189" w:rsidRDefault="007E2737" w:rsidP="00A279F8">
            <w:pPr>
              <w:spacing w:line="360" w:lineRule="auto"/>
              <w:rPr>
                <w:rFonts w:asciiTheme="minorEastAsia" w:hAnsiTheme="minorEastAsia" w:cs="Arial"/>
              </w:rPr>
            </w:pPr>
          </w:p>
          <w:p w:rsidR="007E2737" w:rsidRPr="00207189" w:rsidRDefault="007E2737" w:rsidP="00A279F8">
            <w:pPr>
              <w:spacing w:line="360" w:lineRule="auto"/>
              <w:rPr>
                <w:rFonts w:asciiTheme="minorEastAsia" w:hAnsiTheme="minorEastAsia" w:cs="Arial"/>
              </w:rPr>
            </w:pPr>
            <w:r w:rsidRPr="00207189">
              <w:rPr>
                <w:rFonts w:asciiTheme="minorEastAsia" w:hAnsiTheme="minorEastAsia" w:cs="Arial"/>
                <w:bCs/>
              </w:rPr>
              <w:t>因证券</w:t>
            </w:r>
            <w:r w:rsidRPr="00207189">
              <w:rPr>
                <w:rFonts w:asciiTheme="minorEastAsia" w:hAnsiTheme="minorEastAsia" w:cs="Arial" w:hint="eastAsia"/>
                <w:bCs/>
              </w:rPr>
              <w:t>/期货</w:t>
            </w:r>
            <w:r w:rsidRPr="00207189">
              <w:rPr>
                <w:rFonts w:asciiTheme="minorEastAsia" w:hAnsiTheme="minorEastAsia" w:cs="Arial"/>
                <w:bCs/>
              </w:rPr>
              <w:t>市场波动、上市公司合并、基金规模变动等基金管理人之外的因素致使基金投资比例不符合上述规定投资比例的，基金管理人应当在10个交易日内进行调整</w:t>
            </w:r>
            <w:r w:rsidRPr="00207189">
              <w:rPr>
                <w:rFonts w:asciiTheme="minorEastAsia" w:hAnsiTheme="minorEastAsia" w:cs="Arial" w:hint="eastAsia"/>
                <w:bCs/>
              </w:rPr>
              <w:t>，但中国证监会规定的特殊情形除外</w:t>
            </w:r>
            <w:r w:rsidRPr="00207189">
              <w:rPr>
                <w:rFonts w:asciiTheme="minorEastAsia" w:hAnsiTheme="minorEastAsia" w:cs="Arial"/>
                <w:bCs/>
              </w:rPr>
              <w:t>。</w:t>
            </w:r>
          </w:p>
        </w:tc>
        <w:tc>
          <w:tcPr>
            <w:tcW w:w="4536" w:type="dxa"/>
          </w:tcPr>
          <w:p w:rsidR="007E2737" w:rsidRPr="00207189" w:rsidRDefault="007E2737" w:rsidP="00A279F8">
            <w:pPr>
              <w:spacing w:line="360" w:lineRule="auto"/>
              <w:rPr>
                <w:rFonts w:asciiTheme="minorEastAsia" w:hAnsiTheme="minorEastAsia" w:cs="Arial"/>
              </w:rPr>
            </w:pPr>
            <w:r w:rsidRPr="00207189">
              <w:rPr>
                <w:rFonts w:asciiTheme="minorEastAsia" w:hAnsiTheme="minorEastAsia" w:cs="Arial" w:hint="eastAsia"/>
              </w:rPr>
              <w:t>四、投资限制</w:t>
            </w:r>
          </w:p>
          <w:p w:rsidR="007E2737" w:rsidRPr="00207189" w:rsidRDefault="007E2737" w:rsidP="00A279F8">
            <w:pPr>
              <w:spacing w:line="360" w:lineRule="auto"/>
              <w:rPr>
                <w:rFonts w:asciiTheme="minorEastAsia" w:hAnsiTheme="minorEastAsia" w:cs="Arial"/>
              </w:rPr>
            </w:pPr>
            <w:r w:rsidRPr="00207189">
              <w:rPr>
                <w:rFonts w:asciiTheme="minorEastAsia" w:hAnsiTheme="minorEastAsia" w:cs="Arial" w:hint="eastAsia"/>
              </w:rPr>
              <w:t>1、组合限制</w:t>
            </w:r>
          </w:p>
          <w:p w:rsidR="007E2737" w:rsidRPr="00207189" w:rsidRDefault="007E2737" w:rsidP="00A279F8">
            <w:pPr>
              <w:spacing w:line="360" w:lineRule="auto"/>
              <w:rPr>
                <w:rFonts w:asciiTheme="minorEastAsia" w:hAnsiTheme="minorEastAsia" w:cs="Arial"/>
                <w:bCs/>
                <w:szCs w:val="21"/>
              </w:rPr>
            </w:pPr>
            <w:r w:rsidRPr="00207189">
              <w:rPr>
                <w:rFonts w:asciiTheme="minorEastAsia" w:hAnsiTheme="minorEastAsia" w:cs="Arial" w:hint="eastAsia"/>
              </w:rPr>
              <w:t>基金的投资组合应遵循以下限制：</w:t>
            </w:r>
          </w:p>
          <w:p w:rsidR="007E2737" w:rsidRPr="00207189" w:rsidRDefault="007E2737" w:rsidP="00A279F8">
            <w:pPr>
              <w:spacing w:line="360" w:lineRule="auto"/>
              <w:rPr>
                <w:rFonts w:asciiTheme="minorEastAsia" w:hAnsiTheme="minorEastAsia" w:cs="Arial"/>
                <w:bCs/>
                <w:szCs w:val="21"/>
              </w:rPr>
            </w:pPr>
            <w:r w:rsidRPr="00207189">
              <w:rPr>
                <w:rFonts w:asciiTheme="minorEastAsia" w:hAnsiTheme="minorEastAsia" w:cs="Arial" w:hint="eastAsia"/>
                <w:bCs/>
                <w:szCs w:val="21"/>
              </w:rPr>
              <w:t>……</w:t>
            </w:r>
          </w:p>
          <w:p w:rsidR="007E2737" w:rsidRPr="00207189" w:rsidRDefault="007E2737" w:rsidP="00A279F8">
            <w:pPr>
              <w:spacing w:line="360" w:lineRule="auto"/>
              <w:rPr>
                <w:rFonts w:asciiTheme="minorEastAsia" w:hAnsiTheme="minorEastAsia" w:cs="Arial"/>
                <w:bCs/>
                <w:szCs w:val="21"/>
              </w:rPr>
            </w:pPr>
            <w:r w:rsidRPr="00207189">
              <w:rPr>
                <w:rFonts w:asciiTheme="minorEastAsia" w:hAnsiTheme="minorEastAsia" w:cs="Arial" w:hint="eastAsia"/>
                <w:bCs/>
                <w:szCs w:val="21"/>
              </w:rPr>
              <w:t>（2）每个交易日日终在扣除股指期货合约需缴纳的交易保证金后，保持不低于基金资产净值5%的现金或者到期日在一年以内的政府债券，其中现金不包括结算备付金、存出保证金、应收申购款等；</w:t>
            </w:r>
          </w:p>
          <w:p w:rsidR="007E2737" w:rsidRPr="00207189" w:rsidRDefault="007E2737" w:rsidP="00A279F8">
            <w:pPr>
              <w:spacing w:line="360" w:lineRule="auto"/>
              <w:rPr>
                <w:rFonts w:asciiTheme="minorEastAsia" w:hAnsiTheme="minorEastAsia" w:cs="Arial"/>
                <w:bCs/>
                <w:szCs w:val="21"/>
              </w:rPr>
            </w:pPr>
            <w:r w:rsidRPr="00207189">
              <w:rPr>
                <w:rFonts w:asciiTheme="minorEastAsia" w:hAnsiTheme="minorEastAsia" w:cs="Arial"/>
                <w:bCs/>
                <w:szCs w:val="21"/>
              </w:rPr>
              <w:t>增加：</w:t>
            </w:r>
          </w:p>
          <w:p w:rsidR="007E2737" w:rsidRPr="00207189" w:rsidRDefault="007E2737" w:rsidP="00A279F8">
            <w:pPr>
              <w:spacing w:line="360" w:lineRule="auto"/>
              <w:rPr>
                <w:rFonts w:asciiTheme="minorEastAsia" w:hAnsiTheme="minorEastAsia" w:cs="Arial"/>
                <w:bCs/>
                <w:szCs w:val="21"/>
              </w:rPr>
            </w:pPr>
            <w:r w:rsidRPr="00207189">
              <w:rPr>
                <w:rFonts w:asciiTheme="minorEastAsia" w:hAnsiTheme="minorEastAsia" w:cs="Arial" w:hint="eastAsia"/>
                <w:bCs/>
                <w:szCs w:val="21"/>
              </w:rPr>
              <w:t>（5）本基金管理人管理的全部开放式基金持有一家上市公司发行的可流通股票，不得超过该上市公司可流通股票的15%；</w:t>
            </w:r>
          </w:p>
          <w:p w:rsidR="007E2737" w:rsidRPr="00207189" w:rsidRDefault="007E2737" w:rsidP="00A279F8">
            <w:pPr>
              <w:spacing w:line="360" w:lineRule="auto"/>
              <w:rPr>
                <w:rFonts w:asciiTheme="minorEastAsia" w:hAnsiTheme="minorEastAsia" w:cs="Arial"/>
                <w:bCs/>
                <w:szCs w:val="21"/>
              </w:rPr>
            </w:pPr>
            <w:r w:rsidRPr="00207189">
              <w:rPr>
                <w:rFonts w:asciiTheme="minorEastAsia" w:hAnsiTheme="minorEastAsia" w:cs="Arial" w:hint="eastAsia"/>
                <w:bCs/>
                <w:szCs w:val="21"/>
              </w:rPr>
              <w:t>（6）本基金管理人管理的全部投资组合持有一家上市公司发行的可流通股票，不得超过该上市公司可流通股票的30%；</w:t>
            </w:r>
          </w:p>
          <w:p w:rsidR="007E2737" w:rsidRPr="00207189" w:rsidRDefault="007E2737" w:rsidP="00A279F8">
            <w:pPr>
              <w:spacing w:line="360" w:lineRule="auto"/>
              <w:rPr>
                <w:rFonts w:asciiTheme="minorEastAsia" w:hAnsiTheme="minorEastAsia" w:cs="Arial"/>
                <w:bCs/>
                <w:szCs w:val="21"/>
              </w:rPr>
            </w:pPr>
            <w:r w:rsidRPr="00207189">
              <w:rPr>
                <w:rFonts w:asciiTheme="minorEastAsia" w:hAnsiTheme="minorEastAsia" w:cs="Arial" w:hint="eastAsia"/>
                <w:bCs/>
                <w:szCs w:val="21"/>
              </w:rPr>
              <w:t>……</w:t>
            </w:r>
          </w:p>
          <w:p w:rsidR="007E2737" w:rsidRPr="00207189" w:rsidRDefault="007E2737" w:rsidP="00A279F8">
            <w:pPr>
              <w:spacing w:line="360" w:lineRule="auto"/>
              <w:rPr>
                <w:rFonts w:asciiTheme="minorEastAsia" w:hAnsiTheme="minorEastAsia" w:cs="Arial"/>
                <w:bCs/>
              </w:rPr>
            </w:pPr>
            <w:r w:rsidRPr="00207189">
              <w:rPr>
                <w:rFonts w:asciiTheme="minorEastAsia" w:hAnsiTheme="minorEastAsia" w:cs="Arial" w:hint="eastAsia"/>
                <w:bCs/>
              </w:rPr>
              <w:t>（</w:t>
            </w:r>
            <w:r w:rsidRPr="00207189">
              <w:rPr>
                <w:rFonts w:asciiTheme="minorEastAsia" w:hAnsiTheme="minorEastAsia" w:cs="Arial"/>
                <w:bCs/>
              </w:rPr>
              <w:t>25</w:t>
            </w:r>
            <w:r w:rsidRPr="00207189">
              <w:rPr>
                <w:rFonts w:asciiTheme="minorEastAsia" w:hAnsiTheme="minorEastAsia" w:cs="Arial" w:hint="eastAsia"/>
                <w:bCs/>
              </w:rPr>
              <w:t>）本基金主动投资于流动性受限资产的市值合计不得超过该基金资产净值的15%。因证券市场波动、上市公司股票停牌、基金规模变动等基金管理人之外的因素致使基金不符合前述所规定比例限制的，基金管理人不得主动新增流动性受限资产的投资；</w:t>
            </w:r>
          </w:p>
          <w:p w:rsidR="007E2737" w:rsidRPr="00207189" w:rsidRDefault="007E2737" w:rsidP="00A279F8">
            <w:pPr>
              <w:spacing w:line="360" w:lineRule="auto"/>
              <w:rPr>
                <w:rFonts w:asciiTheme="minorEastAsia" w:hAnsiTheme="minorEastAsia" w:cs="Arial"/>
                <w:bCs/>
              </w:rPr>
            </w:pPr>
            <w:r w:rsidRPr="00207189">
              <w:rPr>
                <w:rFonts w:asciiTheme="minorEastAsia" w:hAnsiTheme="minorEastAsia" w:cs="Arial" w:hint="eastAsia"/>
                <w:bCs/>
              </w:rPr>
              <w:t>（</w:t>
            </w:r>
            <w:r w:rsidRPr="00207189">
              <w:rPr>
                <w:rFonts w:asciiTheme="minorEastAsia" w:hAnsiTheme="minorEastAsia" w:cs="Arial"/>
                <w:bCs/>
              </w:rPr>
              <w:t>26</w:t>
            </w:r>
            <w:r w:rsidRPr="00207189">
              <w:rPr>
                <w:rFonts w:asciiTheme="minorEastAsia" w:hAnsiTheme="minorEastAsia" w:cs="Arial" w:hint="eastAsia"/>
                <w:bCs/>
              </w:rPr>
              <w:t>）本基金与私募类证券资管产品及中国证监会认定的其他主体为交易对手开展逆回购交易的，可接受质押品的资质要求应当与基金合同约定的投资范围保持一致；</w:t>
            </w:r>
          </w:p>
          <w:p w:rsidR="007E2737" w:rsidRPr="00207189" w:rsidRDefault="007E2737" w:rsidP="00A279F8">
            <w:pPr>
              <w:spacing w:line="360" w:lineRule="auto"/>
              <w:rPr>
                <w:rFonts w:asciiTheme="minorEastAsia" w:hAnsiTheme="minorEastAsia" w:cs="Arial"/>
              </w:rPr>
            </w:pPr>
            <w:r w:rsidRPr="00207189">
              <w:rPr>
                <w:rFonts w:asciiTheme="minorEastAsia" w:hAnsiTheme="minorEastAsia" w:cs="Arial" w:hint="eastAsia"/>
              </w:rPr>
              <w:t>……</w:t>
            </w:r>
          </w:p>
          <w:p w:rsidR="007E2737" w:rsidRPr="00207189" w:rsidRDefault="007E2737" w:rsidP="00A279F8">
            <w:pPr>
              <w:spacing w:line="360" w:lineRule="auto"/>
              <w:rPr>
                <w:rFonts w:asciiTheme="minorEastAsia" w:hAnsiTheme="minorEastAsia" w:cs="Arial"/>
                <w:bCs/>
              </w:rPr>
            </w:pPr>
            <w:r w:rsidRPr="00207189">
              <w:rPr>
                <w:rFonts w:asciiTheme="minorEastAsia" w:hAnsiTheme="minorEastAsia" w:cs="Arial" w:hint="eastAsia"/>
                <w:bCs/>
              </w:rPr>
              <w:t>除上述第（2）、（</w:t>
            </w:r>
            <w:r w:rsidRPr="00207189">
              <w:rPr>
                <w:rFonts w:asciiTheme="minorEastAsia" w:hAnsiTheme="minorEastAsia" w:cs="Arial"/>
                <w:bCs/>
              </w:rPr>
              <w:t>14</w:t>
            </w:r>
            <w:r w:rsidRPr="00207189">
              <w:rPr>
                <w:rFonts w:asciiTheme="minorEastAsia" w:hAnsiTheme="minorEastAsia" w:cs="Arial" w:hint="eastAsia"/>
                <w:bCs/>
              </w:rPr>
              <w:t>）、（</w:t>
            </w:r>
            <w:r w:rsidRPr="00207189">
              <w:rPr>
                <w:rFonts w:asciiTheme="minorEastAsia" w:hAnsiTheme="minorEastAsia" w:cs="Arial"/>
                <w:bCs/>
              </w:rPr>
              <w:t>25</w:t>
            </w:r>
            <w:r w:rsidRPr="00207189">
              <w:rPr>
                <w:rFonts w:asciiTheme="minorEastAsia" w:hAnsiTheme="minorEastAsia" w:cs="Arial" w:hint="eastAsia"/>
                <w:bCs/>
              </w:rPr>
              <w:t>）、</w:t>
            </w:r>
            <w:r w:rsidRPr="00207189">
              <w:rPr>
                <w:rFonts w:asciiTheme="minorEastAsia" w:hAnsiTheme="minorEastAsia" w:cs="Arial"/>
                <w:bCs/>
              </w:rPr>
              <w:t>（</w:t>
            </w:r>
            <w:r w:rsidRPr="00207189">
              <w:rPr>
                <w:rFonts w:asciiTheme="minorEastAsia" w:hAnsiTheme="minorEastAsia" w:cs="Arial" w:hint="eastAsia"/>
                <w:bCs/>
              </w:rPr>
              <w:t>26</w:t>
            </w:r>
            <w:r w:rsidRPr="00207189">
              <w:rPr>
                <w:rFonts w:asciiTheme="minorEastAsia" w:hAnsiTheme="minorEastAsia" w:cs="Arial"/>
                <w:bCs/>
              </w:rPr>
              <w:t>）</w:t>
            </w:r>
            <w:r w:rsidRPr="00207189">
              <w:rPr>
                <w:rFonts w:asciiTheme="minorEastAsia" w:hAnsiTheme="minorEastAsia" w:cs="Arial" w:hint="eastAsia"/>
                <w:bCs/>
              </w:rPr>
              <w:t>条外，</w:t>
            </w:r>
            <w:r w:rsidRPr="00207189">
              <w:rPr>
                <w:rFonts w:asciiTheme="minorEastAsia" w:hAnsiTheme="minorEastAsia" w:cs="Arial"/>
                <w:bCs/>
              </w:rPr>
              <w:t>因证券</w:t>
            </w:r>
            <w:r w:rsidRPr="00207189">
              <w:rPr>
                <w:rFonts w:asciiTheme="minorEastAsia" w:hAnsiTheme="minorEastAsia" w:cs="Arial" w:hint="eastAsia"/>
                <w:bCs/>
              </w:rPr>
              <w:t>/期货</w:t>
            </w:r>
            <w:r w:rsidRPr="00207189">
              <w:rPr>
                <w:rFonts w:asciiTheme="minorEastAsia" w:hAnsiTheme="minorEastAsia" w:cs="Arial"/>
                <w:bCs/>
              </w:rPr>
              <w:t>市场波动、上市公司合并、基金规模变动等基金管理人之外的因素致使基金投资比例不符合上述规定投资比例的，基金管理人应当在10个交易日内进行调整</w:t>
            </w:r>
            <w:r w:rsidRPr="00207189">
              <w:rPr>
                <w:rFonts w:asciiTheme="minorEastAsia" w:hAnsiTheme="minorEastAsia" w:cs="Arial" w:hint="eastAsia"/>
                <w:bCs/>
              </w:rPr>
              <w:t>，但中国证监会规定的特殊情形除外</w:t>
            </w:r>
            <w:r w:rsidRPr="00207189">
              <w:rPr>
                <w:rFonts w:asciiTheme="minorEastAsia" w:hAnsiTheme="minorEastAsia" w:cs="Arial"/>
                <w:bCs/>
              </w:rPr>
              <w:t>。</w:t>
            </w:r>
          </w:p>
        </w:tc>
      </w:tr>
      <w:tr w:rsidR="007E2737" w:rsidRPr="00207189" w:rsidTr="00662DB0">
        <w:trPr>
          <w:jc w:val="center"/>
        </w:trPr>
        <w:tc>
          <w:tcPr>
            <w:tcW w:w="1701" w:type="dxa"/>
          </w:tcPr>
          <w:p w:rsidR="007E2737" w:rsidRPr="00207189" w:rsidRDefault="007E2737" w:rsidP="00A279F8">
            <w:pPr>
              <w:spacing w:line="360" w:lineRule="auto"/>
              <w:rPr>
                <w:rFonts w:asciiTheme="minorEastAsia" w:hAnsiTheme="minorEastAsia" w:cs="Arial"/>
              </w:rPr>
            </w:pPr>
            <w:r w:rsidRPr="00207189">
              <w:rPr>
                <w:rFonts w:asciiTheme="minorEastAsia" w:hAnsiTheme="minorEastAsia" w:cs="Arial" w:hint="eastAsia"/>
              </w:rPr>
              <w:t>第十四部分  基金资产估值</w:t>
            </w:r>
          </w:p>
        </w:tc>
        <w:tc>
          <w:tcPr>
            <w:tcW w:w="4536" w:type="dxa"/>
          </w:tcPr>
          <w:p w:rsidR="007E2737" w:rsidRPr="00207189" w:rsidRDefault="007E2737" w:rsidP="00A279F8">
            <w:pPr>
              <w:spacing w:line="360" w:lineRule="auto"/>
              <w:rPr>
                <w:rFonts w:asciiTheme="minorEastAsia" w:hAnsiTheme="minorEastAsia" w:cs="Arial"/>
              </w:rPr>
            </w:pPr>
            <w:r w:rsidRPr="00207189">
              <w:rPr>
                <w:rFonts w:asciiTheme="minorEastAsia" w:hAnsiTheme="minorEastAsia" w:cs="Arial" w:hint="eastAsia"/>
              </w:rPr>
              <w:t>三</w:t>
            </w:r>
            <w:r w:rsidRPr="00207189">
              <w:rPr>
                <w:rFonts w:asciiTheme="minorEastAsia" w:hAnsiTheme="minorEastAsia" w:cs="Arial"/>
              </w:rPr>
              <w:t>、估值方法</w:t>
            </w:r>
          </w:p>
          <w:p w:rsidR="007E2737" w:rsidRPr="00207189" w:rsidRDefault="007E2737" w:rsidP="00A279F8">
            <w:pPr>
              <w:spacing w:line="360" w:lineRule="auto"/>
              <w:rPr>
                <w:rFonts w:asciiTheme="minorEastAsia" w:hAnsiTheme="minorEastAsia" w:cs="Arial"/>
              </w:rPr>
            </w:pPr>
          </w:p>
        </w:tc>
        <w:tc>
          <w:tcPr>
            <w:tcW w:w="4536" w:type="dxa"/>
          </w:tcPr>
          <w:p w:rsidR="007E2737" w:rsidRPr="00207189" w:rsidRDefault="007E2737" w:rsidP="00A279F8">
            <w:pPr>
              <w:spacing w:line="360" w:lineRule="auto"/>
              <w:rPr>
                <w:rFonts w:asciiTheme="minorEastAsia" w:hAnsiTheme="minorEastAsia" w:cs="Arial"/>
                <w:bCs/>
              </w:rPr>
            </w:pPr>
            <w:r w:rsidRPr="00207189">
              <w:rPr>
                <w:rFonts w:asciiTheme="minorEastAsia" w:hAnsiTheme="minorEastAsia" w:cs="Arial"/>
                <w:bCs/>
              </w:rPr>
              <w:t>三、估值方法</w:t>
            </w:r>
          </w:p>
          <w:p w:rsidR="007E2737" w:rsidRPr="00207189" w:rsidRDefault="007E2737" w:rsidP="00A279F8">
            <w:pPr>
              <w:spacing w:line="360" w:lineRule="auto"/>
              <w:rPr>
                <w:rFonts w:asciiTheme="minorEastAsia" w:hAnsiTheme="minorEastAsia" w:cs="Arial"/>
                <w:bCs/>
              </w:rPr>
            </w:pPr>
            <w:r w:rsidRPr="00207189">
              <w:rPr>
                <w:rFonts w:asciiTheme="minorEastAsia" w:hAnsiTheme="minorEastAsia" w:cs="Arial" w:hint="eastAsia"/>
                <w:bCs/>
              </w:rPr>
              <w:t>增加：</w:t>
            </w:r>
          </w:p>
          <w:p w:rsidR="007E2737" w:rsidRPr="00207189" w:rsidRDefault="007E2737" w:rsidP="00A279F8">
            <w:pPr>
              <w:spacing w:line="360" w:lineRule="auto"/>
              <w:rPr>
                <w:rFonts w:asciiTheme="minorEastAsia" w:hAnsiTheme="minorEastAsia" w:cs="Arial"/>
              </w:rPr>
            </w:pPr>
            <w:r w:rsidRPr="00207189">
              <w:rPr>
                <w:rFonts w:asciiTheme="minorEastAsia" w:hAnsiTheme="minorEastAsia" w:cs="Arial"/>
                <w:bCs/>
              </w:rPr>
              <w:t>7</w:t>
            </w:r>
            <w:r w:rsidRPr="00207189">
              <w:rPr>
                <w:rFonts w:asciiTheme="minorEastAsia" w:hAnsiTheme="minorEastAsia" w:cs="Arial" w:hint="eastAsia"/>
                <w:bCs/>
              </w:rPr>
              <w:t>、当发生大额申购或赎回情形时，基金管理人可以采用摆动定价机制，以确保基金估值的公平性。</w:t>
            </w:r>
          </w:p>
        </w:tc>
      </w:tr>
      <w:tr w:rsidR="007E2737" w:rsidRPr="00207189" w:rsidTr="00662DB0">
        <w:trPr>
          <w:jc w:val="center"/>
        </w:trPr>
        <w:tc>
          <w:tcPr>
            <w:tcW w:w="1701" w:type="dxa"/>
          </w:tcPr>
          <w:p w:rsidR="007E2737" w:rsidRPr="00207189" w:rsidRDefault="007E2737" w:rsidP="00A279F8">
            <w:pPr>
              <w:spacing w:line="360" w:lineRule="auto"/>
              <w:rPr>
                <w:rFonts w:asciiTheme="minorEastAsia" w:hAnsiTheme="minorEastAsia" w:cs="Arial"/>
              </w:rPr>
            </w:pPr>
            <w:r w:rsidRPr="00207189">
              <w:rPr>
                <w:rFonts w:asciiTheme="minorEastAsia" w:hAnsiTheme="minorEastAsia" w:cs="Arial" w:hint="eastAsia"/>
              </w:rPr>
              <w:t>第十四部分  基金资产估值</w:t>
            </w:r>
          </w:p>
        </w:tc>
        <w:tc>
          <w:tcPr>
            <w:tcW w:w="4536" w:type="dxa"/>
          </w:tcPr>
          <w:p w:rsidR="007E2737" w:rsidRPr="00207189" w:rsidRDefault="007E2737" w:rsidP="00A279F8">
            <w:pPr>
              <w:spacing w:line="360" w:lineRule="auto"/>
              <w:rPr>
                <w:rFonts w:asciiTheme="minorEastAsia" w:hAnsiTheme="minorEastAsia" w:cs="Arial"/>
              </w:rPr>
            </w:pPr>
            <w:r w:rsidRPr="00207189">
              <w:rPr>
                <w:rFonts w:asciiTheme="minorEastAsia" w:hAnsiTheme="minorEastAsia" w:cs="Arial"/>
                <w:bCs/>
              </w:rPr>
              <w:t>六、暂停估值的情形</w:t>
            </w:r>
          </w:p>
        </w:tc>
        <w:tc>
          <w:tcPr>
            <w:tcW w:w="4536" w:type="dxa"/>
          </w:tcPr>
          <w:p w:rsidR="007E2737" w:rsidRPr="00207189" w:rsidRDefault="007E2737" w:rsidP="00A279F8">
            <w:pPr>
              <w:spacing w:line="360" w:lineRule="auto"/>
              <w:rPr>
                <w:rFonts w:asciiTheme="minorEastAsia" w:hAnsiTheme="minorEastAsia" w:cs="Arial"/>
                <w:bCs/>
              </w:rPr>
            </w:pPr>
            <w:r w:rsidRPr="00207189">
              <w:rPr>
                <w:rFonts w:asciiTheme="minorEastAsia" w:hAnsiTheme="minorEastAsia" w:cs="Arial"/>
                <w:bCs/>
              </w:rPr>
              <w:t>六、暂停估值的情形</w:t>
            </w:r>
          </w:p>
          <w:p w:rsidR="007E2737" w:rsidRPr="00207189" w:rsidRDefault="007E2737" w:rsidP="00A279F8">
            <w:pPr>
              <w:spacing w:line="360" w:lineRule="auto"/>
              <w:rPr>
                <w:rFonts w:asciiTheme="minorEastAsia" w:hAnsiTheme="minorEastAsia" w:cs="Arial"/>
                <w:bCs/>
              </w:rPr>
            </w:pPr>
            <w:r w:rsidRPr="00207189">
              <w:rPr>
                <w:rFonts w:asciiTheme="minorEastAsia" w:hAnsiTheme="minorEastAsia" w:cs="Arial" w:hint="eastAsia"/>
                <w:bCs/>
              </w:rPr>
              <w:t>增加：</w:t>
            </w:r>
          </w:p>
          <w:p w:rsidR="007E2737" w:rsidRPr="00207189" w:rsidRDefault="007E2737" w:rsidP="00A279F8">
            <w:pPr>
              <w:spacing w:line="360" w:lineRule="auto"/>
              <w:rPr>
                <w:rFonts w:asciiTheme="minorEastAsia" w:hAnsiTheme="minorEastAsia" w:cs="Arial"/>
              </w:rPr>
            </w:pPr>
            <w:r w:rsidRPr="00207189">
              <w:rPr>
                <w:rFonts w:asciiTheme="minorEastAsia" w:hAnsiTheme="minorEastAsia" w:cs="Arial"/>
                <w:bCs/>
              </w:rPr>
              <w:t>3</w:t>
            </w:r>
            <w:r w:rsidRPr="00207189">
              <w:rPr>
                <w:rFonts w:asciiTheme="minorEastAsia" w:hAnsiTheme="minorEastAsia" w:cs="Arial" w:hint="eastAsia"/>
                <w:bCs/>
              </w:rPr>
              <w:t>、当前一估值日基金资产净值50%以上的资产出现无可参考的活跃市场价格且采用估值技术仍导致公允价值存在重大不确定性时，经与基金托管人协商确认后，基金管理人应当暂停估值；</w:t>
            </w:r>
          </w:p>
        </w:tc>
      </w:tr>
      <w:tr w:rsidR="007E2737" w:rsidRPr="00207189" w:rsidTr="00662DB0">
        <w:trPr>
          <w:jc w:val="center"/>
        </w:trPr>
        <w:tc>
          <w:tcPr>
            <w:tcW w:w="1701" w:type="dxa"/>
          </w:tcPr>
          <w:p w:rsidR="007E2737" w:rsidRPr="00207189" w:rsidRDefault="007E2737" w:rsidP="00A279F8">
            <w:pPr>
              <w:spacing w:line="360" w:lineRule="auto"/>
              <w:rPr>
                <w:rFonts w:asciiTheme="minorEastAsia" w:hAnsiTheme="minorEastAsia" w:cs="Arial"/>
              </w:rPr>
            </w:pPr>
            <w:r w:rsidRPr="00207189">
              <w:rPr>
                <w:rFonts w:asciiTheme="minorEastAsia" w:hAnsiTheme="minorEastAsia" w:cs="Arial" w:hint="eastAsia"/>
              </w:rPr>
              <w:t>第十四部分  基金资产估值</w:t>
            </w:r>
          </w:p>
        </w:tc>
        <w:tc>
          <w:tcPr>
            <w:tcW w:w="4536" w:type="dxa"/>
          </w:tcPr>
          <w:p w:rsidR="007E2737" w:rsidRPr="00207189" w:rsidRDefault="007E2737" w:rsidP="00A279F8">
            <w:pPr>
              <w:spacing w:line="360" w:lineRule="auto"/>
              <w:rPr>
                <w:rFonts w:asciiTheme="minorEastAsia" w:hAnsiTheme="minorEastAsia" w:cs="Arial"/>
                <w:bCs/>
              </w:rPr>
            </w:pPr>
            <w:r w:rsidRPr="00207189">
              <w:rPr>
                <w:rFonts w:asciiTheme="minorEastAsia" w:hAnsiTheme="minorEastAsia" w:cs="Arial" w:hint="eastAsia"/>
                <w:bCs/>
              </w:rPr>
              <w:t xml:space="preserve">八、特殊情形的处理 </w:t>
            </w:r>
          </w:p>
          <w:p w:rsidR="007E2737" w:rsidRPr="00207189" w:rsidRDefault="007E2737" w:rsidP="00A279F8">
            <w:pPr>
              <w:spacing w:line="360" w:lineRule="auto"/>
              <w:rPr>
                <w:rFonts w:asciiTheme="minorEastAsia" w:hAnsiTheme="minorEastAsia" w:cs="Arial"/>
              </w:rPr>
            </w:pPr>
            <w:r w:rsidRPr="00207189">
              <w:rPr>
                <w:rFonts w:asciiTheme="minorEastAsia" w:hAnsiTheme="minorEastAsia" w:cs="Arial" w:hint="eastAsia"/>
                <w:bCs/>
              </w:rPr>
              <w:t xml:space="preserve">1、基金管理人或基金托管人按估值方法的第7项进行估值时，所造成的误差不作为基金资产估值错误处理。 </w:t>
            </w:r>
          </w:p>
        </w:tc>
        <w:tc>
          <w:tcPr>
            <w:tcW w:w="4536" w:type="dxa"/>
          </w:tcPr>
          <w:p w:rsidR="007E2737" w:rsidRPr="00207189" w:rsidRDefault="007E2737" w:rsidP="00A279F8">
            <w:pPr>
              <w:spacing w:line="360" w:lineRule="auto"/>
              <w:rPr>
                <w:rFonts w:asciiTheme="minorEastAsia" w:hAnsiTheme="minorEastAsia" w:cs="Arial"/>
                <w:bCs/>
              </w:rPr>
            </w:pPr>
            <w:r w:rsidRPr="00207189">
              <w:rPr>
                <w:rFonts w:asciiTheme="minorEastAsia" w:hAnsiTheme="minorEastAsia" w:cs="Arial" w:hint="eastAsia"/>
                <w:bCs/>
              </w:rPr>
              <w:t xml:space="preserve">八、特殊情形的处理 </w:t>
            </w:r>
          </w:p>
          <w:p w:rsidR="007E2737" w:rsidRPr="00207189" w:rsidRDefault="007E2737" w:rsidP="00A279F8">
            <w:pPr>
              <w:spacing w:line="360" w:lineRule="auto"/>
              <w:rPr>
                <w:rFonts w:asciiTheme="minorEastAsia" w:hAnsiTheme="minorEastAsia" w:cs="Arial"/>
              </w:rPr>
            </w:pPr>
            <w:r w:rsidRPr="00207189">
              <w:rPr>
                <w:rFonts w:asciiTheme="minorEastAsia" w:hAnsiTheme="minorEastAsia" w:cs="Arial" w:hint="eastAsia"/>
                <w:bCs/>
              </w:rPr>
              <w:t>1、基金管理人或基金托管人按估值方法的第</w:t>
            </w:r>
            <w:r w:rsidRPr="00207189">
              <w:rPr>
                <w:rFonts w:asciiTheme="minorEastAsia" w:hAnsiTheme="minorEastAsia" w:cs="Arial"/>
                <w:bCs/>
              </w:rPr>
              <w:t>8</w:t>
            </w:r>
            <w:r w:rsidRPr="00207189">
              <w:rPr>
                <w:rFonts w:asciiTheme="minorEastAsia" w:hAnsiTheme="minorEastAsia" w:cs="Arial" w:hint="eastAsia"/>
                <w:bCs/>
              </w:rPr>
              <w:t xml:space="preserve">项进行估值时，所造成的误差不作为基金资产估值错误处理。 </w:t>
            </w:r>
          </w:p>
        </w:tc>
      </w:tr>
      <w:tr w:rsidR="007E2737" w:rsidRPr="00207189" w:rsidTr="00662DB0">
        <w:trPr>
          <w:jc w:val="center"/>
        </w:trPr>
        <w:tc>
          <w:tcPr>
            <w:tcW w:w="1701" w:type="dxa"/>
          </w:tcPr>
          <w:p w:rsidR="007E2737" w:rsidRPr="00207189" w:rsidRDefault="007E2737" w:rsidP="00A279F8">
            <w:pPr>
              <w:spacing w:line="360" w:lineRule="auto"/>
              <w:rPr>
                <w:rFonts w:asciiTheme="minorEastAsia" w:hAnsiTheme="minorEastAsia" w:cs="Arial"/>
              </w:rPr>
            </w:pPr>
            <w:r w:rsidRPr="00207189">
              <w:rPr>
                <w:rFonts w:asciiTheme="minorEastAsia" w:hAnsiTheme="minorEastAsia" w:cs="Arial"/>
              </w:rPr>
              <w:t>第十八部分  基金的信息披露</w:t>
            </w:r>
          </w:p>
        </w:tc>
        <w:tc>
          <w:tcPr>
            <w:tcW w:w="4536" w:type="dxa"/>
          </w:tcPr>
          <w:p w:rsidR="007E2737" w:rsidRPr="00207189" w:rsidRDefault="007E2737" w:rsidP="00A279F8">
            <w:pPr>
              <w:spacing w:line="360" w:lineRule="auto"/>
              <w:rPr>
                <w:rFonts w:asciiTheme="minorEastAsia" w:hAnsiTheme="minorEastAsia" w:cs="Arial"/>
              </w:rPr>
            </w:pPr>
            <w:r w:rsidRPr="00207189">
              <w:rPr>
                <w:rFonts w:asciiTheme="minorEastAsia" w:hAnsiTheme="minorEastAsia" w:cs="Arial" w:hint="eastAsia"/>
              </w:rPr>
              <w:t>五、公开披露的基金信息</w:t>
            </w:r>
          </w:p>
          <w:p w:rsidR="007E2737" w:rsidRPr="00207189" w:rsidRDefault="007E2737" w:rsidP="00A279F8">
            <w:pPr>
              <w:spacing w:line="360" w:lineRule="auto"/>
              <w:rPr>
                <w:rFonts w:asciiTheme="minorEastAsia" w:hAnsiTheme="minorEastAsia" w:cs="Arial"/>
              </w:rPr>
            </w:pPr>
            <w:r w:rsidRPr="00207189">
              <w:rPr>
                <w:rFonts w:asciiTheme="minorEastAsia" w:hAnsiTheme="minorEastAsia" w:cs="Arial" w:hint="eastAsia"/>
              </w:rPr>
              <w:t>（六）基金定期报告，包括基金年度报告、基金半年度报告和基金季度报告</w:t>
            </w:r>
          </w:p>
        </w:tc>
        <w:tc>
          <w:tcPr>
            <w:tcW w:w="4536" w:type="dxa"/>
          </w:tcPr>
          <w:p w:rsidR="007E2737" w:rsidRPr="00207189" w:rsidRDefault="007E2737" w:rsidP="00A279F8">
            <w:pPr>
              <w:spacing w:line="360" w:lineRule="auto"/>
              <w:rPr>
                <w:rFonts w:asciiTheme="minorEastAsia" w:hAnsiTheme="minorEastAsia" w:cs="Arial"/>
              </w:rPr>
            </w:pPr>
            <w:r w:rsidRPr="00207189">
              <w:rPr>
                <w:rFonts w:asciiTheme="minorEastAsia" w:hAnsiTheme="minorEastAsia" w:cs="Arial" w:hint="eastAsia"/>
              </w:rPr>
              <w:t>五、公开披露的基金信息</w:t>
            </w:r>
          </w:p>
          <w:p w:rsidR="007E2737" w:rsidRPr="00207189" w:rsidRDefault="007E2737" w:rsidP="00A279F8">
            <w:pPr>
              <w:spacing w:line="360" w:lineRule="auto"/>
              <w:rPr>
                <w:rFonts w:asciiTheme="minorEastAsia" w:hAnsiTheme="minorEastAsia" w:cs="Arial"/>
              </w:rPr>
            </w:pPr>
            <w:r w:rsidRPr="00207189">
              <w:rPr>
                <w:rFonts w:asciiTheme="minorEastAsia" w:hAnsiTheme="minorEastAsia" w:cs="Arial" w:hint="eastAsia"/>
              </w:rPr>
              <w:t>（六）基金定期报告，包括基金年度报告、基金半年度报告和基金季度报告</w:t>
            </w:r>
          </w:p>
          <w:p w:rsidR="007E2737" w:rsidRPr="00207189" w:rsidRDefault="007E2737" w:rsidP="00A279F8">
            <w:pPr>
              <w:spacing w:line="360" w:lineRule="auto"/>
              <w:rPr>
                <w:rFonts w:asciiTheme="minorEastAsia" w:hAnsiTheme="minorEastAsia" w:cs="Arial"/>
              </w:rPr>
            </w:pPr>
            <w:r w:rsidRPr="00207189">
              <w:rPr>
                <w:rFonts w:asciiTheme="minorEastAsia" w:hAnsiTheme="minorEastAsia" w:cs="Arial"/>
              </w:rPr>
              <w:t>增加：</w:t>
            </w:r>
          </w:p>
          <w:p w:rsidR="007E2737" w:rsidRPr="00207189" w:rsidRDefault="007E2737" w:rsidP="00A279F8">
            <w:pPr>
              <w:spacing w:line="360" w:lineRule="auto"/>
              <w:rPr>
                <w:rFonts w:asciiTheme="minorEastAsia" w:hAnsiTheme="minorEastAsia" w:cs="Arial"/>
                <w:bCs/>
                <w:szCs w:val="21"/>
              </w:rPr>
            </w:pPr>
            <w:r w:rsidRPr="00207189">
              <w:rPr>
                <w:rFonts w:asciiTheme="minorEastAsia" w:hAnsiTheme="minorEastAsia" w:cs="Arial" w:hint="eastAsia"/>
                <w:bCs/>
                <w:szCs w:val="21"/>
              </w:rPr>
              <w:t>基金管理人应当在半年度报告和年度报告中披露基金组合资产情况及其流动性风险分析等。</w:t>
            </w:r>
          </w:p>
          <w:p w:rsidR="007E2737" w:rsidRPr="00207189" w:rsidRDefault="007E2737" w:rsidP="00A279F8">
            <w:pPr>
              <w:spacing w:line="360" w:lineRule="auto"/>
              <w:rPr>
                <w:rFonts w:asciiTheme="minorEastAsia" w:hAnsiTheme="minorEastAsia" w:cs="Arial"/>
                <w:bCs/>
                <w:szCs w:val="21"/>
              </w:rPr>
            </w:pPr>
            <w:r w:rsidRPr="00207189">
              <w:rPr>
                <w:rFonts w:asciiTheme="minorEastAsia" w:hAnsiTheme="minorEastAsia" w:cs="Arial" w:hint="eastAsia"/>
                <w:bCs/>
                <w:szCs w:val="21"/>
              </w:rPr>
              <w:t>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w:t>
            </w:r>
          </w:p>
        </w:tc>
      </w:tr>
      <w:tr w:rsidR="007E2737" w:rsidRPr="00207189" w:rsidTr="00662DB0">
        <w:trPr>
          <w:jc w:val="center"/>
        </w:trPr>
        <w:tc>
          <w:tcPr>
            <w:tcW w:w="1701" w:type="dxa"/>
          </w:tcPr>
          <w:p w:rsidR="007E2737" w:rsidRPr="00207189" w:rsidRDefault="007E2737" w:rsidP="00A279F8">
            <w:pPr>
              <w:spacing w:line="360" w:lineRule="auto"/>
              <w:rPr>
                <w:rFonts w:asciiTheme="minorEastAsia" w:hAnsiTheme="minorEastAsia" w:cs="Arial"/>
              </w:rPr>
            </w:pPr>
            <w:r w:rsidRPr="00207189">
              <w:rPr>
                <w:rFonts w:asciiTheme="minorEastAsia" w:hAnsiTheme="minorEastAsia" w:cs="Arial"/>
              </w:rPr>
              <w:t>第十八部分  基金的信息披露</w:t>
            </w:r>
          </w:p>
        </w:tc>
        <w:tc>
          <w:tcPr>
            <w:tcW w:w="4536" w:type="dxa"/>
          </w:tcPr>
          <w:p w:rsidR="007E2737" w:rsidRPr="00207189" w:rsidRDefault="007E2737" w:rsidP="00A279F8">
            <w:pPr>
              <w:spacing w:line="360" w:lineRule="auto"/>
              <w:rPr>
                <w:rFonts w:asciiTheme="minorEastAsia" w:hAnsiTheme="minorEastAsia" w:cs="Arial"/>
              </w:rPr>
            </w:pPr>
            <w:r w:rsidRPr="00207189">
              <w:rPr>
                <w:rFonts w:asciiTheme="minorEastAsia" w:hAnsiTheme="minorEastAsia" w:cs="Arial"/>
              </w:rPr>
              <w:t>（七）临时报告</w:t>
            </w:r>
          </w:p>
        </w:tc>
        <w:tc>
          <w:tcPr>
            <w:tcW w:w="4536" w:type="dxa"/>
          </w:tcPr>
          <w:p w:rsidR="007E2737" w:rsidRPr="00207189" w:rsidRDefault="007E2737" w:rsidP="00A279F8">
            <w:pPr>
              <w:spacing w:line="360" w:lineRule="auto"/>
              <w:rPr>
                <w:rFonts w:asciiTheme="minorEastAsia" w:hAnsiTheme="minorEastAsia" w:cs="Arial"/>
              </w:rPr>
            </w:pPr>
            <w:r w:rsidRPr="00207189">
              <w:rPr>
                <w:rFonts w:asciiTheme="minorEastAsia" w:hAnsiTheme="minorEastAsia" w:cs="Arial"/>
              </w:rPr>
              <w:t>（七）临时报告</w:t>
            </w:r>
          </w:p>
          <w:p w:rsidR="007E2737" w:rsidRPr="00207189" w:rsidRDefault="007E2737" w:rsidP="00A279F8">
            <w:pPr>
              <w:spacing w:line="360" w:lineRule="auto"/>
              <w:rPr>
                <w:rFonts w:asciiTheme="minorEastAsia" w:hAnsiTheme="minorEastAsia" w:cs="Arial"/>
              </w:rPr>
            </w:pPr>
            <w:r w:rsidRPr="00207189">
              <w:rPr>
                <w:rFonts w:asciiTheme="minorEastAsia" w:hAnsiTheme="minorEastAsia" w:cs="Arial"/>
              </w:rPr>
              <w:t>增加：</w:t>
            </w:r>
          </w:p>
          <w:p w:rsidR="007E2737" w:rsidRPr="00207189" w:rsidRDefault="007E2737" w:rsidP="00A279F8">
            <w:pPr>
              <w:spacing w:line="360" w:lineRule="auto"/>
              <w:rPr>
                <w:rFonts w:asciiTheme="minorEastAsia" w:hAnsiTheme="minorEastAsia" w:cs="Arial"/>
              </w:rPr>
            </w:pPr>
            <w:r w:rsidRPr="00207189">
              <w:rPr>
                <w:rFonts w:asciiTheme="minorEastAsia" w:hAnsiTheme="minorEastAsia" w:cs="Arial" w:hint="eastAsia"/>
              </w:rPr>
              <w:t>26、本基金发生涉及基金申购、赎回事项调整或潜在影响投资者赎回等重大事项时；</w:t>
            </w:r>
          </w:p>
          <w:p w:rsidR="007E2737" w:rsidRPr="00207189" w:rsidRDefault="007E2737" w:rsidP="00A279F8">
            <w:pPr>
              <w:spacing w:line="360" w:lineRule="auto"/>
              <w:rPr>
                <w:rFonts w:asciiTheme="minorEastAsia" w:hAnsiTheme="minorEastAsia" w:cs="Arial"/>
              </w:rPr>
            </w:pPr>
            <w:r w:rsidRPr="00207189">
              <w:rPr>
                <w:rFonts w:asciiTheme="minorEastAsia" w:hAnsiTheme="minorEastAsia" w:cs="Arial" w:hint="eastAsia"/>
              </w:rPr>
              <w:t>27、基金管理人采用摆动定价机制进行估值；</w:t>
            </w:r>
          </w:p>
        </w:tc>
      </w:tr>
    </w:tbl>
    <w:p w:rsidR="00662DB0" w:rsidRPr="00207189" w:rsidRDefault="00662DB0" w:rsidP="00662DB0">
      <w:pPr>
        <w:pStyle w:val="ab"/>
        <w:rPr>
          <w:rFonts w:asciiTheme="minorEastAsia" w:eastAsiaTheme="minorEastAsia" w:hAnsiTheme="minorEastAsia"/>
        </w:rPr>
      </w:pPr>
      <w:bookmarkStart w:id="98" w:name="_Toc509500826"/>
      <w:r w:rsidRPr="00207189">
        <w:rPr>
          <w:rFonts w:asciiTheme="minorEastAsia" w:eastAsiaTheme="minorEastAsia" w:hAnsiTheme="minorEastAsia" w:hint="eastAsia"/>
        </w:rPr>
        <w:t>附件84：《鹏华研究精选灵活配置混合型证券投资基金基金合同》修订对照表</w:t>
      </w:r>
      <w:bookmarkEnd w:id="98"/>
    </w:p>
    <w:tbl>
      <w:tblPr>
        <w:tblStyle w:val="a3"/>
        <w:tblW w:w="0" w:type="auto"/>
        <w:jc w:val="center"/>
        <w:tblLayout w:type="fixed"/>
        <w:tblLook w:val="04A0"/>
      </w:tblPr>
      <w:tblGrid>
        <w:gridCol w:w="1701"/>
        <w:gridCol w:w="4536"/>
        <w:gridCol w:w="4536"/>
      </w:tblGrid>
      <w:tr w:rsidR="00662DB0" w:rsidRPr="00207189" w:rsidTr="001E0FF6">
        <w:trPr>
          <w:jc w:val="center"/>
        </w:trPr>
        <w:tc>
          <w:tcPr>
            <w:tcW w:w="1701" w:type="dxa"/>
          </w:tcPr>
          <w:p w:rsidR="00662DB0" w:rsidRPr="00207189" w:rsidRDefault="00662DB0" w:rsidP="001E0FF6">
            <w:pPr>
              <w:spacing w:line="360" w:lineRule="auto"/>
              <w:jc w:val="center"/>
              <w:rPr>
                <w:rFonts w:asciiTheme="minorEastAsia" w:hAnsiTheme="minorEastAsia"/>
              </w:rPr>
            </w:pPr>
            <w:r w:rsidRPr="00207189">
              <w:rPr>
                <w:rFonts w:asciiTheme="minorEastAsia" w:hAnsiTheme="minorEastAsia" w:hint="eastAsia"/>
              </w:rPr>
              <w:t>基金</w:t>
            </w:r>
            <w:r w:rsidRPr="00207189">
              <w:rPr>
                <w:rFonts w:asciiTheme="minorEastAsia" w:hAnsiTheme="minorEastAsia"/>
              </w:rPr>
              <w:t>合同条款</w:t>
            </w:r>
          </w:p>
        </w:tc>
        <w:tc>
          <w:tcPr>
            <w:tcW w:w="4536" w:type="dxa"/>
          </w:tcPr>
          <w:p w:rsidR="00662DB0" w:rsidRPr="00207189" w:rsidRDefault="00662DB0" w:rsidP="001E0FF6">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前内容</w:t>
            </w:r>
          </w:p>
        </w:tc>
        <w:tc>
          <w:tcPr>
            <w:tcW w:w="4536" w:type="dxa"/>
          </w:tcPr>
          <w:p w:rsidR="00662DB0" w:rsidRPr="00207189" w:rsidRDefault="00662DB0" w:rsidP="001E0FF6">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后内容</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第一部分  前言</w:t>
            </w:r>
          </w:p>
        </w:tc>
        <w:tc>
          <w:tcPr>
            <w:tcW w:w="4536" w:type="dxa"/>
          </w:tcPr>
          <w:p w:rsidR="00662DB0" w:rsidRPr="00207189" w:rsidRDefault="00662DB0" w:rsidP="001E0FF6">
            <w:pPr>
              <w:spacing w:line="360" w:lineRule="auto"/>
              <w:rPr>
                <w:rFonts w:asciiTheme="minorEastAsia" w:hAnsiTheme="minorEastAsia"/>
                <w:bCs/>
              </w:rPr>
            </w:pPr>
            <w:r w:rsidRPr="00207189">
              <w:rPr>
                <w:rFonts w:asciiTheme="minorEastAsia" w:hAnsiTheme="minorEastAsia"/>
                <w:bCs/>
              </w:rPr>
              <w:t>一、订立本基金合同的目的、依据和原则</w:t>
            </w:r>
          </w:p>
          <w:p w:rsidR="00662DB0" w:rsidRPr="00207189" w:rsidRDefault="00662DB0" w:rsidP="001E0FF6">
            <w:pPr>
              <w:spacing w:line="360" w:lineRule="auto"/>
              <w:rPr>
                <w:rFonts w:asciiTheme="minorEastAsia" w:hAnsiTheme="minorEastAsia"/>
                <w:bCs/>
              </w:rPr>
            </w:pPr>
            <w:r w:rsidRPr="00207189">
              <w:rPr>
                <w:rFonts w:asciiTheme="minorEastAsia" w:hAnsiTheme="minorEastAsia"/>
                <w:bCs/>
              </w:rPr>
              <w:t>2</w:t>
            </w:r>
            <w:r w:rsidRPr="00207189">
              <w:rPr>
                <w:rFonts w:asciiTheme="minorEastAsia" w:hAnsiTheme="minorEastAsia" w:hint="eastAsia"/>
                <w:bCs/>
              </w:rPr>
              <w:t>、</w:t>
            </w:r>
            <w:r w:rsidRPr="00207189">
              <w:rPr>
                <w:rFonts w:asciiTheme="minorEastAsia" w:hAnsiTheme="minorEastAsia"/>
                <w:bCs/>
              </w:rPr>
              <w:t>订立本基金合同的依据是《中华人民共和国合同法》(以下简称“《合同法》”)、《中华人民共和国证券投资基金法》(以下简称“《基金法》”)、《</w:t>
            </w:r>
            <w:r w:rsidRPr="00207189">
              <w:rPr>
                <w:rFonts w:asciiTheme="minorEastAsia" w:hAnsiTheme="minorEastAsia" w:hint="eastAsia"/>
                <w:bCs/>
              </w:rPr>
              <w:t>公开募集</w:t>
            </w:r>
            <w:r w:rsidRPr="00207189">
              <w:rPr>
                <w:rFonts w:asciiTheme="minorEastAsia" w:hAnsiTheme="minorEastAsia"/>
                <w:bCs/>
              </w:rPr>
              <w:t>证券投资基金运作管理办法》(以下简称“《运作办法》”)、《证券投资基金销售管理办法》(以下简称“《销售办法》”)、《证券投资基金信息披露管理办法》(以下简称“《信息披露办法》”)和其他有关法律法规。</w:t>
            </w:r>
          </w:p>
          <w:p w:rsidR="00662DB0" w:rsidRPr="00207189" w:rsidRDefault="00662DB0" w:rsidP="001E0FF6">
            <w:pPr>
              <w:spacing w:line="360" w:lineRule="auto"/>
              <w:rPr>
                <w:rFonts w:asciiTheme="minorEastAsia" w:hAnsiTheme="minorEastAsia"/>
              </w:rPr>
            </w:pPr>
          </w:p>
        </w:tc>
        <w:tc>
          <w:tcPr>
            <w:tcW w:w="4536" w:type="dxa"/>
          </w:tcPr>
          <w:p w:rsidR="00662DB0" w:rsidRPr="00207189" w:rsidRDefault="00662DB0" w:rsidP="001E0FF6">
            <w:pPr>
              <w:spacing w:line="360" w:lineRule="auto"/>
              <w:rPr>
                <w:rFonts w:asciiTheme="minorEastAsia" w:hAnsiTheme="minorEastAsia"/>
                <w:bCs/>
                <w:szCs w:val="21"/>
              </w:rPr>
            </w:pPr>
            <w:r w:rsidRPr="00207189">
              <w:rPr>
                <w:rFonts w:asciiTheme="minorEastAsia" w:hAnsiTheme="minorEastAsia"/>
                <w:bCs/>
                <w:szCs w:val="21"/>
              </w:rPr>
              <w:t>一、订立本基金合同的目的、依据和原则</w:t>
            </w:r>
          </w:p>
          <w:p w:rsidR="00662DB0" w:rsidRPr="00207189" w:rsidRDefault="00662DB0" w:rsidP="001E0FF6">
            <w:pPr>
              <w:spacing w:line="360" w:lineRule="auto"/>
              <w:rPr>
                <w:rFonts w:asciiTheme="minorEastAsia" w:hAnsiTheme="minorEastAsia"/>
              </w:rPr>
            </w:pPr>
            <w:r w:rsidRPr="00207189">
              <w:rPr>
                <w:rFonts w:asciiTheme="minorEastAsia" w:hAnsiTheme="minorEastAsia"/>
                <w:bCs/>
              </w:rPr>
              <w:t>2</w:t>
            </w:r>
            <w:r w:rsidRPr="00207189">
              <w:rPr>
                <w:rFonts w:asciiTheme="minorEastAsia" w:hAnsiTheme="minorEastAsia" w:hint="eastAsia"/>
                <w:bCs/>
              </w:rPr>
              <w:t>、</w:t>
            </w:r>
            <w:r w:rsidRPr="00207189">
              <w:rPr>
                <w:rFonts w:asciiTheme="minorEastAsia" w:hAnsiTheme="minorEastAsia"/>
                <w:bCs/>
              </w:rPr>
              <w:t>订立本基金合同的依据是《中华人民共和国合同法》(以下简称“《合同法》”)、《中华人民共和国证券投资基金法》(以下简称“《基金法》”)、《</w:t>
            </w:r>
            <w:r w:rsidRPr="00207189">
              <w:rPr>
                <w:rFonts w:asciiTheme="minorEastAsia" w:hAnsiTheme="minorEastAsia" w:hint="eastAsia"/>
                <w:bCs/>
              </w:rPr>
              <w:t>公开募集</w:t>
            </w:r>
            <w:r w:rsidRPr="00207189">
              <w:rPr>
                <w:rFonts w:asciiTheme="minorEastAsia" w:hAnsiTheme="minorEastAsia"/>
                <w:bCs/>
              </w:rPr>
              <w:t>证券投资基金运作管理办法》(以下简称“《运作办法》”)、《证券投资基金销售管理办法》(以下简称“《销售办法》”)、《证券投资基金信息披露管理办法》(以下简称“《信息披露办法》”)</w:t>
            </w:r>
            <w:r w:rsidRPr="00207189">
              <w:rPr>
                <w:rFonts w:asciiTheme="minorEastAsia" w:hAnsiTheme="minorEastAsia" w:hint="eastAsia"/>
                <w:bCs/>
              </w:rPr>
              <w:t>、《公开募集开放式证券投资基金流动性风险管理规定》（以下简称“《流动性规定》”）</w:t>
            </w:r>
            <w:r w:rsidRPr="00207189">
              <w:rPr>
                <w:rFonts w:asciiTheme="minorEastAsia" w:hAnsiTheme="minorEastAsia"/>
                <w:bCs/>
              </w:rPr>
              <w:t>和其他有关法律法规。</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662DB0" w:rsidRPr="00207189" w:rsidRDefault="00662DB0" w:rsidP="001E0FF6">
            <w:pPr>
              <w:spacing w:line="360" w:lineRule="auto"/>
              <w:rPr>
                <w:rFonts w:asciiTheme="minorEastAsia" w:hAnsiTheme="minorEastAsia"/>
              </w:rPr>
            </w:pP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增加：</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bCs/>
                <w:szCs w:val="21"/>
              </w:rPr>
              <w:t>13、《流动性规定》：指中国证监会2017年8月31日颁布、同年10月1日实施的《公开募集开放式证券投资基金流动性风险管理规定》及颁布机关对其不时做出的修订</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662DB0" w:rsidRPr="00207189" w:rsidRDefault="00662DB0" w:rsidP="001E0FF6">
            <w:pPr>
              <w:spacing w:line="360" w:lineRule="auto"/>
              <w:rPr>
                <w:rFonts w:asciiTheme="minorEastAsia" w:hAnsiTheme="minorEastAsia"/>
              </w:rPr>
            </w:pP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增加：</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46、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662DB0" w:rsidRPr="00207189" w:rsidRDefault="00662DB0" w:rsidP="001E0FF6">
            <w:pPr>
              <w:spacing w:line="360" w:lineRule="auto"/>
              <w:rPr>
                <w:rFonts w:asciiTheme="minorEastAsia" w:hAnsiTheme="minorEastAsia"/>
              </w:rPr>
            </w:pP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增加：</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bCs/>
              </w:rPr>
              <w:t>47、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bCs/>
                <w:szCs w:val="21"/>
              </w:rPr>
              <w:t>五、申购和赎回的数量限制</w:t>
            </w: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五、申购和赎回的数量限制</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增加：</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662DB0" w:rsidRPr="00207189" w:rsidTr="001E0FF6">
        <w:trPr>
          <w:jc w:val="center"/>
        </w:trPr>
        <w:tc>
          <w:tcPr>
            <w:tcW w:w="1701" w:type="dxa"/>
          </w:tcPr>
          <w:p w:rsidR="00662DB0" w:rsidRPr="00207189" w:rsidDel="00AA18BD" w:rsidRDefault="00662DB0" w:rsidP="001E0FF6">
            <w:pPr>
              <w:spacing w:line="360" w:lineRule="auto"/>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3、赎回金额的计算及处理方式：本基金赎回金额的计算详见《招募说明书》，赎回金额单位为元。本基金的赎回费率由基金管理人决定，并在招募说明书中列示。赎回金额为按实际确认的有效赎回份额乘以当日基金份额净值并扣除相应的费用，赎回金额单位为元。上述计算结果均按四舍五入方法，保留到小数点后2位，由此产生的收益或损失由基金财产承担。</w:t>
            </w:r>
          </w:p>
          <w:p w:rsidR="00662DB0" w:rsidRPr="00207189" w:rsidRDefault="00662DB0" w:rsidP="001E0FF6">
            <w:pPr>
              <w:spacing w:line="360" w:lineRule="auto"/>
              <w:rPr>
                <w:rFonts w:asciiTheme="minorEastAsia" w:hAnsiTheme="minorEastAsia"/>
              </w:rPr>
            </w:pP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662DB0" w:rsidRPr="00207189" w:rsidRDefault="00662DB0" w:rsidP="001E0FF6">
            <w:pPr>
              <w:spacing w:line="360" w:lineRule="auto"/>
              <w:rPr>
                <w:rFonts w:asciiTheme="minorEastAsia" w:hAnsiTheme="minorEastAsia"/>
                <w:bCs/>
              </w:rPr>
            </w:pPr>
            <w:r w:rsidRPr="00207189">
              <w:rPr>
                <w:rFonts w:asciiTheme="minorEastAsia" w:hAnsiTheme="minorEastAsia"/>
                <w:bCs/>
              </w:rPr>
              <w:t>3</w:t>
            </w:r>
            <w:r w:rsidRPr="00207189">
              <w:rPr>
                <w:rFonts w:asciiTheme="minorEastAsia" w:hAnsiTheme="minorEastAsia" w:hint="eastAsia"/>
                <w:bCs/>
              </w:rPr>
              <w:t>、</w:t>
            </w:r>
            <w:r w:rsidRPr="00207189">
              <w:rPr>
                <w:rFonts w:asciiTheme="minorEastAsia" w:hAnsiTheme="minorEastAsia"/>
                <w:bCs/>
              </w:rPr>
              <w:t>赎回金额的计算及处理方式：本基金赎回金额的计算详见《招募说明书》，赎回金额单位为元。本基金的赎回费率由基金管理人决定，并在招募说明书中列示。</w:t>
            </w:r>
            <w:r w:rsidRPr="00207189">
              <w:rPr>
                <w:rFonts w:asciiTheme="minorEastAsia" w:hAnsiTheme="minorEastAsia" w:hint="eastAsia"/>
                <w:bCs/>
              </w:rPr>
              <w:t>本基金对持续持有期少于7日的投资者收取不低于1.5%的赎回费，并将上述赎回费全额计入基金财产。</w:t>
            </w:r>
            <w:r w:rsidRPr="00207189">
              <w:rPr>
                <w:rFonts w:asciiTheme="minorEastAsia" w:hAnsiTheme="minorEastAsia"/>
                <w:bCs/>
              </w:rPr>
              <w:t>赎回金额为按实际确认的有效赎回份额乘以当日基金份额净值并扣除相应的费用，赎回金额单位为元。上述计算结果均按</w:t>
            </w:r>
            <w:r w:rsidRPr="00207189">
              <w:rPr>
                <w:rFonts w:asciiTheme="minorEastAsia" w:hAnsiTheme="minorEastAsia" w:hint="eastAsia"/>
                <w:bCs/>
              </w:rPr>
              <w:t>四舍五入</w:t>
            </w:r>
            <w:r w:rsidRPr="00207189">
              <w:rPr>
                <w:rFonts w:asciiTheme="minorEastAsia" w:hAnsiTheme="minorEastAsia"/>
                <w:bCs/>
              </w:rPr>
              <w:t>方法，保留到小数点后</w:t>
            </w:r>
            <w:r w:rsidRPr="00207189">
              <w:rPr>
                <w:rFonts w:asciiTheme="minorEastAsia" w:hAnsiTheme="minorEastAsia" w:hint="eastAsia"/>
                <w:bCs/>
              </w:rPr>
              <w:t>2</w:t>
            </w:r>
            <w:r w:rsidRPr="00207189">
              <w:rPr>
                <w:rFonts w:asciiTheme="minorEastAsia" w:hAnsiTheme="minorEastAsia"/>
                <w:bCs/>
              </w:rPr>
              <w:t>位，由此产生的收益或损失由基金财产承担。</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7、当发生大额申购或赎回情形时，基金管理人可以采用摆动定价机制，以确保基金估值的公平性。具体处理原则与操作规范遵循相关法律法规以及监管部门、自律规则的规定。</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七、拒绝或暂停申购的情形</w:t>
            </w: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bCs/>
              </w:rPr>
            </w:pPr>
            <w:r w:rsidRPr="00207189">
              <w:rPr>
                <w:rFonts w:asciiTheme="minorEastAsia" w:hAnsiTheme="minorEastAsia"/>
                <w:bCs/>
              </w:rPr>
              <w:t>发生上述第1、2、3、5</w:t>
            </w:r>
            <w:r w:rsidRPr="00207189">
              <w:rPr>
                <w:rFonts w:asciiTheme="minorEastAsia" w:hAnsiTheme="minorEastAsia" w:hint="eastAsia"/>
                <w:bCs/>
              </w:rPr>
              <w:t>、6</w:t>
            </w:r>
            <w:r w:rsidRPr="00207189">
              <w:rPr>
                <w:rFonts w:asciiTheme="minorEastAsia" w:hAnsiTheme="minorEastAsia"/>
                <w:bCs/>
              </w:rPr>
              <w:t>项暂停申购情形时</w:t>
            </w:r>
            <w:r w:rsidRPr="00207189">
              <w:rPr>
                <w:rFonts w:asciiTheme="minorEastAsia" w:hAnsiTheme="minorEastAsia" w:hint="eastAsia"/>
                <w:bCs/>
              </w:rPr>
              <w:t>且基金管理人决定暂停申购的</w:t>
            </w:r>
            <w:r w:rsidRPr="00207189">
              <w:rPr>
                <w:rFonts w:asciiTheme="minorEastAsia" w:hAnsiTheme="minorEastAsia"/>
                <w:bCs/>
              </w:rPr>
              <w:t>，基金管理人应当根据有关规定在指定媒介上刊登暂停申购公告。如果投资人的申购申请被拒绝，被拒绝的申购款项将退还给投资人。在暂停申购的情况消除时，基金管理人应及时恢复申购业务的办理。</w:t>
            </w:r>
          </w:p>
          <w:p w:rsidR="00662DB0" w:rsidRPr="00207189" w:rsidRDefault="00662DB0" w:rsidP="001E0FF6">
            <w:pPr>
              <w:spacing w:line="360" w:lineRule="auto"/>
              <w:rPr>
                <w:rFonts w:asciiTheme="minorEastAsia" w:hAnsiTheme="minorEastAsia"/>
              </w:rPr>
            </w:pP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七、拒绝或暂停申购的情形</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增加：</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6、基金管理人接受某笔或者某些申购申请有可能导致单一投资者持有基金份额的比例达到或者超过50%，或者变相规避50%集中度的情形时。</w:t>
            </w:r>
          </w:p>
          <w:p w:rsidR="00662DB0" w:rsidRPr="00207189" w:rsidRDefault="00662DB0" w:rsidP="001E0FF6">
            <w:pPr>
              <w:spacing w:line="360" w:lineRule="auto"/>
              <w:rPr>
                <w:rFonts w:asciiTheme="minorEastAsia" w:hAnsiTheme="minorEastAsia"/>
              </w:rPr>
            </w:pPr>
            <w:r w:rsidRPr="00207189">
              <w:rPr>
                <w:rFonts w:asciiTheme="minorEastAsia" w:hAnsiTheme="minorEastAsia"/>
              </w:rPr>
              <w:t>7</w:t>
            </w:r>
            <w:r w:rsidRPr="00207189">
              <w:rPr>
                <w:rFonts w:asciiTheme="minorEastAsia" w:hAnsiTheme="minorEastAsia" w:hint="eastAsia"/>
              </w:rPr>
              <w:t>、当前一估值日基金资产净值50%以上的资产出现无可参考的活跃市场价格且采用估值技术仍导致公允价值存在重大不确定性时，经与基金托管人协商确认后，基金管理人应当暂停接受基金申购申请。</w:t>
            </w:r>
          </w:p>
          <w:p w:rsidR="00662DB0" w:rsidRPr="00207189" w:rsidRDefault="00662DB0" w:rsidP="001E0FF6">
            <w:pPr>
              <w:spacing w:line="360" w:lineRule="auto"/>
              <w:rPr>
                <w:rFonts w:asciiTheme="minorEastAsia" w:hAnsiTheme="minorEastAsia"/>
                <w:bCs/>
              </w:rPr>
            </w:pPr>
            <w:r w:rsidRPr="00207189">
              <w:rPr>
                <w:rFonts w:asciiTheme="minorEastAsia" w:hAnsiTheme="minorEastAsia"/>
                <w:bCs/>
              </w:rPr>
              <w:t>发生上述第1、2、3、5</w:t>
            </w:r>
            <w:r w:rsidRPr="00207189">
              <w:rPr>
                <w:rFonts w:asciiTheme="minorEastAsia" w:hAnsiTheme="minorEastAsia" w:hint="eastAsia"/>
                <w:bCs/>
              </w:rPr>
              <w:t>、</w:t>
            </w:r>
            <w:r w:rsidRPr="00207189">
              <w:rPr>
                <w:rFonts w:asciiTheme="minorEastAsia" w:hAnsiTheme="minorEastAsia"/>
                <w:bCs/>
              </w:rPr>
              <w:t>7</w:t>
            </w:r>
            <w:r w:rsidRPr="00207189">
              <w:rPr>
                <w:rFonts w:asciiTheme="minorEastAsia" w:hAnsiTheme="minorEastAsia" w:hint="eastAsia"/>
                <w:bCs/>
              </w:rPr>
              <w:t>、8</w:t>
            </w:r>
            <w:r w:rsidRPr="00207189">
              <w:rPr>
                <w:rFonts w:asciiTheme="minorEastAsia" w:hAnsiTheme="minorEastAsia"/>
                <w:bCs/>
              </w:rPr>
              <w:t>项暂停申购情形时</w:t>
            </w:r>
            <w:r w:rsidRPr="00207189">
              <w:rPr>
                <w:rFonts w:asciiTheme="minorEastAsia" w:hAnsiTheme="minorEastAsia" w:hint="eastAsia"/>
                <w:bCs/>
              </w:rPr>
              <w:t>且基金管理人决定暂停申购的</w:t>
            </w:r>
            <w:r w:rsidRPr="00207189">
              <w:rPr>
                <w:rFonts w:asciiTheme="minorEastAsia" w:hAnsiTheme="minorEastAsia"/>
                <w:bCs/>
              </w:rPr>
              <w:t>，基金管理人应当根据有关规定在指定媒介上刊登暂停申购公告。如果投资人的申购申请被</w:t>
            </w:r>
            <w:r w:rsidRPr="00207189">
              <w:rPr>
                <w:rFonts w:asciiTheme="minorEastAsia" w:hAnsiTheme="minorEastAsia" w:hint="eastAsia"/>
              </w:rPr>
              <w:t>全部或部分拒绝的</w:t>
            </w:r>
            <w:r w:rsidRPr="00207189">
              <w:rPr>
                <w:rFonts w:asciiTheme="minorEastAsia" w:hAnsiTheme="minorEastAsia"/>
                <w:bCs/>
              </w:rPr>
              <w:t>，被拒绝的申购款项将退还给投资人。在暂停申购的情况消除时，基金管理人应及时恢复申购业务的办理。</w:t>
            </w:r>
          </w:p>
          <w:p w:rsidR="00662DB0" w:rsidRPr="00207189" w:rsidRDefault="00662DB0" w:rsidP="001E0FF6">
            <w:pPr>
              <w:spacing w:line="360" w:lineRule="auto"/>
              <w:rPr>
                <w:rFonts w:asciiTheme="minorEastAsia" w:hAnsiTheme="minorEastAsia"/>
              </w:rPr>
            </w:pP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八、暂停赎回或延缓支付赎回款项的情形</w:t>
            </w:r>
          </w:p>
          <w:p w:rsidR="00662DB0" w:rsidRPr="00207189" w:rsidRDefault="00662DB0" w:rsidP="001E0FF6">
            <w:pPr>
              <w:spacing w:line="360" w:lineRule="auto"/>
              <w:rPr>
                <w:rFonts w:asciiTheme="minorEastAsia" w:hAnsiTheme="minorEastAsia"/>
              </w:rPr>
            </w:pP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八、暂停赎回或延缓支付赎回款项的情形</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6、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662DB0" w:rsidRPr="00207189" w:rsidRDefault="00662DB0" w:rsidP="001E0FF6">
            <w:pPr>
              <w:spacing w:line="360" w:lineRule="auto"/>
              <w:rPr>
                <w:rFonts w:asciiTheme="minorEastAsia" w:hAnsiTheme="minorEastAsia"/>
                <w:bCs/>
                <w:szCs w:val="21"/>
              </w:rPr>
            </w:pPr>
            <w:r w:rsidRPr="00207189">
              <w:rPr>
                <w:rFonts w:asciiTheme="minorEastAsia" w:hAnsiTheme="minorEastAsia"/>
                <w:bCs/>
                <w:szCs w:val="21"/>
              </w:rPr>
              <w:t>九、巨额赎回的情形及处理方式</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2、巨额赎回的处理方式</w:t>
            </w:r>
          </w:p>
        </w:tc>
        <w:tc>
          <w:tcPr>
            <w:tcW w:w="4536" w:type="dxa"/>
          </w:tcPr>
          <w:p w:rsidR="00662DB0" w:rsidRPr="00207189" w:rsidRDefault="00662DB0" w:rsidP="001E0FF6">
            <w:pPr>
              <w:spacing w:line="360" w:lineRule="auto"/>
              <w:rPr>
                <w:rFonts w:asciiTheme="minorEastAsia" w:hAnsiTheme="minorEastAsia"/>
                <w:bCs/>
                <w:szCs w:val="21"/>
              </w:rPr>
            </w:pPr>
            <w:r w:rsidRPr="00207189">
              <w:rPr>
                <w:rFonts w:asciiTheme="minorEastAsia" w:hAnsiTheme="minorEastAsia"/>
                <w:bCs/>
                <w:szCs w:val="21"/>
              </w:rPr>
              <w:t>九、巨额赎回的情形及处理方式</w:t>
            </w:r>
          </w:p>
          <w:p w:rsidR="00662DB0" w:rsidRPr="00207189" w:rsidRDefault="00662DB0" w:rsidP="001E0FF6">
            <w:pPr>
              <w:spacing w:line="360" w:lineRule="auto"/>
              <w:rPr>
                <w:rFonts w:asciiTheme="minorEastAsia" w:hAnsiTheme="minorEastAsia"/>
                <w:bCs/>
                <w:szCs w:val="21"/>
              </w:rPr>
            </w:pPr>
            <w:r w:rsidRPr="00207189">
              <w:rPr>
                <w:rFonts w:asciiTheme="minorEastAsia" w:hAnsiTheme="minorEastAsia"/>
                <w:bCs/>
                <w:szCs w:val="21"/>
              </w:rPr>
              <w:t>2、巨额赎回的处理方式</w:t>
            </w:r>
          </w:p>
          <w:p w:rsidR="00662DB0" w:rsidRPr="00207189" w:rsidRDefault="00662DB0" w:rsidP="001E0FF6">
            <w:pPr>
              <w:spacing w:line="360" w:lineRule="auto"/>
              <w:rPr>
                <w:rFonts w:asciiTheme="minorEastAsia" w:hAnsiTheme="minorEastAsia"/>
                <w:bCs/>
                <w:szCs w:val="21"/>
              </w:rPr>
            </w:pPr>
            <w:r w:rsidRPr="00207189">
              <w:rPr>
                <w:rFonts w:asciiTheme="minorEastAsia" w:hAnsiTheme="minorEastAsia" w:hint="eastAsia"/>
                <w:bCs/>
                <w:szCs w:val="21"/>
              </w:rPr>
              <w:t>增加：</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bCs/>
                <w:szCs w:val="21"/>
              </w:rPr>
              <w:t>（4）若基金发生巨额赎回，在当日存在单个基金份额持有人超过上一开放日基金总份额10%以上的赎回申请（“大额赎回申请人”）的情形下，基金管理人可以延期办理赎回申请。对其他赎回申请人（“小额赎回申请人”）和大额赎回申请人10%以内的赎回申请在当日根据前述“（1）全额赎回”或“（2）部分延期赎回”的约定方式办理，在仍可接受赎回申请的范围内对大额赎回申请人超过10%的赎回申请按比例确认。对当日未予确认的赎回申请进行延期办理。对于未能赎回部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tc>
      </w:tr>
      <w:tr w:rsidR="00662DB0" w:rsidRPr="00207189" w:rsidTr="001E0FF6">
        <w:trPr>
          <w:jc w:val="center"/>
        </w:trPr>
        <w:tc>
          <w:tcPr>
            <w:tcW w:w="1701" w:type="dxa"/>
          </w:tcPr>
          <w:p w:rsidR="00662DB0" w:rsidRPr="00207189" w:rsidRDefault="00662DB0" w:rsidP="001E0FF6">
            <w:pPr>
              <w:rPr>
                <w:rFonts w:asciiTheme="minorEastAsia" w:hAnsiTheme="minorEastAsia"/>
              </w:rPr>
            </w:pPr>
            <w:r w:rsidRPr="00207189">
              <w:rPr>
                <w:rFonts w:asciiTheme="minorEastAsia" w:hAnsiTheme="minorEastAsia" w:hint="eastAsia"/>
              </w:rPr>
              <w:t>第七部分  基金合同当事人及权利义务</w:t>
            </w:r>
          </w:p>
          <w:p w:rsidR="00662DB0" w:rsidRPr="00207189" w:rsidRDefault="00662DB0" w:rsidP="001E0FF6">
            <w:pPr>
              <w:spacing w:line="360" w:lineRule="auto"/>
              <w:rPr>
                <w:rFonts w:asciiTheme="minorEastAsia" w:hAnsiTheme="minorEastAsia"/>
              </w:rPr>
            </w:pP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二、基金托管人</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（一）基金托管人简况</w:t>
            </w:r>
          </w:p>
          <w:p w:rsidR="00662DB0" w:rsidRPr="00207189" w:rsidRDefault="00662DB0" w:rsidP="001E0FF6">
            <w:pPr>
              <w:spacing w:line="360" w:lineRule="auto"/>
              <w:rPr>
                <w:rFonts w:asciiTheme="minorEastAsia" w:hAnsiTheme="minorEastAsia"/>
              </w:rPr>
            </w:pPr>
            <w:r w:rsidRPr="00207189">
              <w:rPr>
                <w:rFonts w:asciiTheme="minorEastAsia" w:hAnsiTheme="minorEastAsia"/>
                <w:bCs/>
              </w:rPr>
              <w:t>法定代表人：</w:t>
            </w:r>
            <w:r w:rsidRPr="00207189">
              <w:rPr>
                <w:rFonts w:asciiTheme="minorEastAsia" w:hAnsiTheme="minorEastAsia" w:hint="eastAsia"/>
                <w:bCs/>
              </w:rPr>
              <w:t>王洪章</w:t>
            </w: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二、基金托管人</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（一）基金托管人简况</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法定代表人：田国立</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第十二部分  基金的投资</w:t>
            </w: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二、投资范围</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w:t>
            </w:r>
          </w:p>
          <w:p w:rsidR="00662DB0" w:rsidRPr="00207189" w:rsidRDefault="00662DB0" w:rsidP="001E0FF6">
            <w:pPr>
              <w:spacing w:line="360" w:lineRule="auto"/>
              <w:rPr>
                <w:rFonts w:asciiTheme="minorEastAsia" w:hAnsiTheme="minorEastAsia"/>
                <w:bCs/>
                <w:szCs w:val="21"/>
              </w:rPr>
            </w:pPr>
            <w:r w:rsidRPr="00207189">
              <w:rPr>
                <w:rFonts w:asciiTheme="minorEastAsia" w:hAnsiTheme="minorEastAsia"/>
                <w:bCs/>
                <w:szCs w:val="21"/>
              </w:rPr>
              <w:t>基金的投资组合比例为：</w:t>
            </w:r>
            <w:r w:rsidRPr="00207189">
              <w:rPr>
                <w:rFonts w:asciiTheme="minorEastAsia" w:hAnsiTheme="minorEastAsia" w:hint="eastAsia"/>
                <w:bCs/>
                <w:szCs w:val="21"/>
              </w:rPr>
              <w:t>股票资产占基金资产的比例为0%－95%；每个交易日日终在扣除股指期货合约需缴纳的交易保证金后，基金保留的现金以及投资于到期日在一年以内的政府债券的比例合计不低于基金资产净值的5%。</w:t>
            </w:r>
          </w:p>
          <w:p w:rsidR="00662DB0" w:rsidRPr="00207189" w:rsidRDefault="00662DB0" w:rsidP="001E0FF6">
            <w:pPr>
              <w:spacing w:line="360" w:lineRule="auto"/>
              <w:rPr>
                <w:rFonts w:asciiTheme="minorEastAsia" w:hAnsiTheme="minorEastAsia"/>
              </w:rPr>
            </w:pP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二、投资范围</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w:t>
            </w:r>
          </w:p>
          <w:p w:rsidR="00662DB0" w:rsidRPr="00207189" w:rsidRDefault="00662DB0" w:rsidP="001E0FF6">
            <w:pPr>
              <w:spacing w:line="360" w:lineRule="auto"/>
              <w:rPr>
                <w:rFonts w:asciiTheme="minorEastAsia" w:hAnsiTheme="minorEastAsia"/>
                <w:bCs/>
                <w:szCs w:val="21"/>
              </w:rPr>
            </w:pPr>
            <w:r w:rsidRPr="00207189">
              <w:rPr>
                <w:rFonts w:asciiTheme="minorEastAsia" w:hAnsiTheme="minorEastAsia"/>
                <w:bCs/>
                <w:szCs w:val="21"/>
              </w:rPr>
              <w:t>基金的投资组合比例为：</w:t>
            </w:r>
            <w:r w:rsidRPr="00207189">
              <w:rPr>
                <w:rFonts w:asciiTheme="minorEastAsia" w:hAnsiTheme="minorEastAsia" w:hint="eastAsia"/>
                <w:bCs/>
                <w:szCs w:val="21"/>
              </w:rPr>
              <w:t>股票资产占基金资产的比例为0%－95%；每个交易日日终在扣除股指期货合约需缴纳的交易保证金后，基金保留的现金以及投资于到期日在一年以内的政府债券的比例合计不低于基金资产净值的5%，其中现金不包括结算备付金、存出保证金、应收申购款等。</w:t>
            </w:r>
          </w:p>
          <w:p w:rsidR="00662DB0" w:rsidRPr="00207189" w:rsidRDefault="00662DB0" w:rsidP="001E0FF6">
            <w:pPr>
              <w:spacing w:line="360" w:lineRule="auto"/>
              <w:rPr>
                <w:rFonts w:asciiTheme="minorEastAsia" w:hAnsiTheme="minorEastAsia"/>
              </w:rPr>
            </w:pP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第十二部分  基金的投资</w:t>
            </w: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四、投资限制</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1、组合限制</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基金的投资组合应遵循以下限制：</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w:t>
            </w:r>
          </w:p>
          <w:p w:rsidR="00662DB0" w:rsidRPr="00207189" w:rsidRDefault="00662DB0" w:rsidP="001E0FF6">
            <w:pPr>
              <w:spacing w:line="360" w:lineRule="auto"/>
              <w:rPr>
                <w:rFonts w:asciiTheme="minorEastAsia" w:hAnsiTheme="minorEastAsia"/>
                <w:bCs/>
                <w:szCs w:val="21"/>
              </w:rPr>
            </w:pPr>
            <w:r w:rsidRPr="00207189">
              <w:rPr>
                <w:rFonts w:asciiTheme="minorEastAsia" w:hAnsiTheme="minorEastAsia" w:hint="eastAsia"/>
                <w:bCs/>
                <w:szCs w:val="21"/>
              </w:rPr>
              <w:t>（2）每个交易日日终在扣除股指期货合约需缴纳的交易保证金后，保持不低于基金资产净值5％的现金或者到期日在一年以内的政府债券；</w:t>
            </w:r>
          </w:p>
          <w:p w:rsidR="00662DB0" w:rsidRPr="00207189" w:rsidRDefault="00662DB0" w:rsidP="001E0FF6">
            <w:pPr>
              <w:spacing w:line="360" w:lineRule="auto"/>
              <w:rPr>
                <w:rFonts w:asciiTheme="minorEastAsia" w:hAnsiTheme="minorEastAsia"/>
                <w:bCs/>
                <w:szCs w:val="21"/>
              </w:rPr>
            </w:pPr>
            <w:r w:rsidRPr="00207189">
              <w:rPr>
                <w:rFonts w:asciiTheme="minorEastAsia" w:hAnsiTheme="minorEastAsia" w:hint="eastAsia"/>
                <w:bCs/>
                <w:szCs w:val="21"/>
              </w:rPr>
              <w:t>……</w:t>
            </w: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r w:rsidRPr="00207189">
              <w:rPr>
                <w:rFonts w:asciiTheme="minorEastAsia" w:hAnsiTheme="minorEastAsia"/>
                <w:bCs/>
              </w:rPr>
              <w:t>因证券/</w:t>
            </w:r>
            <w:r w:rsidRPr="00207189">
              <w:rPr>
                <w:rFonts w:asciiTheme="minorEastAsia" w:hAnsiTheme="minorEastAsia" w:hint="eastAsia"/>
                <w:bCs/>
              </w:rPr>
              <w:t>期货</w:t>
            </w:r>
            <w:r w:rsidRPr="00207189">
              <w:rPr>
                <w:rFonts w:asciiTheme="minorEastAsia" w:hAnsiTheme="minorEastAsia"/>
                <w:bCs/>
              </w:rPr>
              <w:t>市场波动、上市公司合并、基金规模变动等基金管理人之外的因素致使基金投资比例不符合上述规定投资比例的，基金管理人应当在10个交易日内进行调整</w:t>
            </w:r>
            <w:r w:rsidRPr="00207189">
              <w:rPr>
                <w:rFonts w:asciiTheme="minorEastAsia" w:hAnsiTheme="minorEastAsia" w:hint="eastAsia"/>
                <w:bCs/>
              </w:rPr>
              <w:t>，但中国证监会规定的特殊情形除外</w:t>
            </w:r>
            <w:r w:rsidRPr="00207189">
              <w:rPr>
                <w:rFonts w:asciiTheme="minorEastAsia" w:hAnsiTheme="minorEastAsia"/>
                <w:bCs/>
              </w:rPr>
              <w:t>。</w:t>
            </w:r>
          </w:p>
        </w:tc>
        <w:tc>
          <w:tcPr>
            <w:tcW w:w="4536" w:type="dxa"/>
          </w:tcPr>
          <w:p w:rsidR="00662DB0" w:rsidRPr="00207189" w:rsidRDefault="00662DB0" w:rsidP="001E0FF6">
            <w:pPr>
              <w:spacing w:line="360" w:lineRule="auto"/>
              <w:rPr>
                <w:rFonts w:asciiTheme="minorEastAsia" w:hAnsiTheme="minorEastAsia"/>
                <w:bCs/>
              </w:rPr>
            </w:pPr>
            <w:r w:rsidRPr="00207189">
              <w:rPr>
                <w:rFonts w:asciiTheme="minorEastAsia" w:hAnsiTheme="minorEastAsia" w:hint="eastAsia"/>
                <w:bCs/>
              </w:rPr>
              <w:t>四、投资限制</w:t>
            </w:r>
          </w:p>
          <w:p w:rsidR="00662DB0" w:rsidRPr="00207189" w:rsidRDefault="00662DB0" w:rsidP="001E0FF6">
            <w:pPr>
              <w:spacing w:line="360" w:lineRule="auto"/>
              <w:rPr>
                <w:rFonts w:asciiTheme="minorEastAsia" w:hAnsiTheme="minorEastAsia"/>
                <w:bCs/>
              </w:rPr>
            </w:pPr>
            <w:r w:rsidRPr="00207189">
              <w:rPr>
                <w:rFonts w:asciiTheme="minorEastAsia" w:hAnsiTheme="minorEastAsia" w:hint="eastAsia"/>
                <w:bCs/>
              </w:rPr>
              <w:t>1、组合限制</w:t>
            </w:r>
          </w:p>
          <w:p w:rsidR="00662DB0" w:rsidRPr="00207189" w:rsidRDefault="00662DB0" w:rsidP="001E0FF6">
            <w:pPr>
              <w:spacing w:line="360" w:lineRule="auto"/>
              <w:rPr>
                <w:rFonts w:asciiTheme="minorEastAsia" w:hAnsiTheme="minorEastAsia"/>
                <w:bCs/>
              </w:rPr>
            </w:pPr>
            <w:r w:rsidRPr="00207189">
              <w:rPr>
                <w:rFonts w:asciiTheme="minorEastAsia" w:hAnsiTheme="minorEastAsia" w:hint="eastAsia"/>
                <w:bCs/>
              </w:rPr>
              <w:t>基金的投资组合应遵循以下限制：</w:t>
            </w:r>
          </w:p>
          <w:p w:rsidR="00662DB0" w:rsidRPr="00207189" w:rsidRDefault="00662DB0" w:rsidP="001E0FF6">
            <w:pPr>
              <w:spacing w:line="360" w:lineRule="auto"/>
              <w:rPr>
                <w:rFonts w:asciiTheme="minorEastAsia" w:hAnsiTheme="minorEastAsia"/>
                <w:bCs/>
              </w:rPr>
            </w:pPr>
            <w:r w:rsidRPr="00207189">
              <w:rPr>
                <w:rFonts w:asciiTheme="minorEastAsia" w:hAnsiTheme="minorEastAsia" w:hint="eastAsia"/>
                <w:bCs/>
              </w:rPr>
              <w:t>……</w:t>
            </w:r>
          </w:p>
          <w:p w:rsidR="00662DB0" w:rsidRPr="00207189" w:rsidRDefault="00662DB0" w:rsidP="001E0FF6">
            <w:pPr>
              <w:spacing w:line="360" w:lineRule="auto"/>
              <w:rPr>
                <w:rFonts w:asciiTheme="minorEastAsia" w:hAnsiTheme="minorEastAsia"/>
                <w:bCs/>
              </w:rPr>
            </w:pPr>
            <w:r w:rsidRPr="00207189">
              <w:rPr>
                <w:rFonts w:asciiTheme="minorEastAsia" w:hAnsiTheme="minorEastAsia" w:hint="eastAsia"/>
                <w:bCs/>
              </w:rPr>
              <w:t>（2）每个交易日日终在扣除股指期货合约需缴纳的交易保证金后，保持不低于基金资产净值5％的现金或者到期日在一年以内的政府债券，其中现金不包括结算备付金、存出保证金、应收申购款等；</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增加：</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（5）本基金管理人管理的全部开放式基金持有一家上市公司发行的可流通股票，不得超过该上市公司可流通股票的15%；</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（6）本基金管理人管理的全部投资组合持有一家上市公司发行的可流通股票，不得超过该上市公司可流通股票的30%；</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26）本基金主动投资于流动性受限资产的市值合计不得超过该基金资产净值的15%。因证券市场波动、上市公司股票停牌、基金规模变动等基金管理人之外的因素致使基金不符合前述所规定比例限制的，基金管理人不得主动新增流动性受限资产的投资；</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（27）本基金与私募类证券资管产品及中国证监会认定的其他主体为交易对手开展逆回购交易的，可接受质押品的资质要求应当与基金合同约定的投资范围保持一致；</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w:t>
            </w:r>
          </w:p>
          <w:p w:rsidR="00662DB0" w:rsidRPr="00207189" w:rsidRDefault="00662DB0" w:rsidP="001E0FF6">
            <w:pPr>
              <w:spacing w:line="360" w:lineRule="auto"/>
              <w:rPr>
                <w:rFonts w:asciiTheme="minorEastAsia" w:hAnsiTheme="minorEastAsia"/>
                <w:bCs/>
              </w:rPr>
            </w:pPr>
            <w:r w:rsidRPr="00207189">
              <w:rPr>
                <w:rFonts w:asciiTheme="minorEastAsia" w:hAnsiTheme="minorEastAsia" w:hint="eastAsia"/>
                <w:bCs/>
              </w:rPr>
              <w:t>除上述第（2）、</w:t>
            </w:r>
            <w:r w:rsidRPr="00207189">
              <w:rPr>
                <w:rFonts w:asciiTheme="minorEastAsia" w:hAnsiTheme="minorEastAsia"/>
                <w:bCs/>
              </w:rPr>
              <w:t>（</w:t>
            </w:r>
            <w:r w:rsidRPr="00207189">
              <w:rPr>
                <w:rFonts w:asciiTheme="minorEastAsia" w:hAnsiTheme="minorEastAsia" w:hint="eastAsia"/>
                <w:bCs/>
              </w:rPr>
              <w:t>14</w:t>
            </w:r>
            <w:r w:rsidRPr="00207189">
              <w:rPr>
                <w:rFonts w:asciiTheme="minorEastAsia" w:hAnsiTheme="minorEastAsia"/>
                <w:bCs/>
              </w:rPr>
              <w:t>）</w:t>
            </w:r>
            <w:r w:rsidRPr="00207189">
              <w:rPr>
                <w:rFonts w:asciiTheme="minorEastAsia" w:hAnsiTheme="minorEastAsia" w:hint="eastAsia"/>
                <w:bCs/>
              </w:rPr>
              <w:t>、</w:t>
            </w:r>
            <w:r w:rsidRPr="00207189">
              <w:rPr>
                <w:rFonts w:asciiTheme="minorEastAsia" w:hAnsiTheme="minorEastAsia"/>
                <w:bCs/>
              </w:rPr>
              <w:t>（</w:t>
            </w:r>
            <w:r w:rsidRPr="00207189">
              <w:rPr>
                <w:rFonts w:asciiTheme="minorEastAsia" w:hAnsiTheme="minorEastAsia" w:hint="eastAsia"/>
                <w:bCs/>
              </w:rPr>
              <w:t>26</w:t>
            </w:r>
            <w:r w:rsidRPr="00207189">
              <w:rPr>
                <w:rFonts w:asciiTheme="minorEastAsia" w:hAnsiTheme="minorEastAsia"/>
                <w:bCs/>
              </w:rPr>
              <w:t>）</w:t>
            </w:r>
            <w:r w:rsidRPr="00207189">
              <w:rPr>
                <w:rFonts w:asciiTheme="minorEastAsia" w:hAnsiTheme="minorEastAsia" w:hint="eastAsia"/>
                <w:bCs/>
              </w:rPr>
              <w:t>、</w:t>
            </w:r>
            <w:r w:rsidRPr="00207189">
              <w:rPr>
                <w:rFonts w:asciiTheme="minorEastAsia" w:hAnsiTheme="minorEastAsia"/>
                <w:bCs/>
              </w:rPr>
              <w:t>（</w:t>
            </w:r>
            <w:r w:rsidRPr="00207189">
              <w:rPr>
                <w:rFonts w:asciiTheme="minorEastAsia" w:hAnsiTheme="minorEastAsia" w:hint="eastAsia"/>
                <w:bCs/>
              </w:rPr>
              <w:t>27</w:t>
            </w:r>
            <w:r w:rsidRPr="00207189">
              <w:rPr>
                <w:rFonts w:asciiTheme="minorEastAsia" w:hAnsiTheme="minorEastAsia"/>
                <w:bCs/>
              </w:rPr>
              <w:t>）</w:t>
            </w:r>
            <w:r w:rsidRPr="00207189">
              <w:rPr>
                <w:rFonts w:asciiTheme="minorEastAsia" w:hAnsiTheme="minorEastAsia" w:hint="eastAsia"/>
                <w:bCs/>
              </w:rPr>
              <w:t>条外，</w:t>
            </w:r>
            <w:r w:rsidRPr="00207189">
              <w:rPr>
                <w:rFonts w:asciiTheme="minorEastAsia" w:hAnsiTheme="minorEastAsia"/>
                <w:bCs/>
              </w:rPr>
              <w:t>因证券/</w:t>
            </w:r>
            <w:r w:rsidRPr="00207189">
              <w:rPr>
                <w:rFonts w:asciiTheme="minorEastAsia" w:hAnsiTheme="minorEastAsia" w:hint="eastAsia"/>
                <w:bCs/>
              </w:rPr>
              <w:t>期货</w:t>
            </w:r>
            <w:r w:rsidRPr="00207189">
              <w:rPr>
                <w:rFonts w:asciiTheme="minorEastAsia" w:hAnsiTheme="minorEastAsia"/>
                <w:bCs/>
              </w:rPr>
              <w:t>市场波动、上市公司合并、基金规模变动等基金管理人之外的因素致使基金投资比例不符合上述规定投资比例的，基金管理人应当在10个交易日内进行调整</w:t>
            </w:r>
            <w:r w:rsidRPr="00207189">
              <w:rPr>
                <w:rFonts w:asciiTheme="minorEastAsia" w:hAnsiTheme="minorEastAsia" w:hint="eastAsia"/>
                <w:bCs/>
              </w:rPr>
              <w:t>，但中国证监会规定的特殊情形除外</w:t>
            </w:r>
            <w:r w:rsidRPr="00207189">
              <w:rPr>
                <w:rFonts w:asciiTheme="minorEastAsia" w:hAnsiTheme="minorEastAsia"/>
                <w:bCs/>
              </w:rPr>
              <w:t>。</w:t>
            </w:r>
          </w:p>
          <w:p w:rsidR="00662DB0" w:rsidRPr="00207189" w:rsidRDefault="00662DB0" w:rsidP="001E0FF6">
            <w:pPr>
              <w:spacing w:line="360" w:lineRule="auto"/>
              <w:rPr>
                <w:rFonts w:asciiTheme="minorEastAsia" w:hAnsiTheme="minorEastAsia"/>
              </w:rPr>
            </w:pP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第十四部分  基金资产估值</w:t>
            </w:r>
          </w:p>
        </w:tc>
        <w:tc>
          <w:tcPr>
            <w:tcW w:w="4536" w:type="dxa"/>
          </w:tcPr>
          <w:p w:rsidR="00662DB0" w:rsidRPr="00207189" w:rsidRDefault="00662DB0" w:rsidP="001E0FF6">
            <w:pPr>
              <w:rPr>
                <w:rFonts w:asciiTheme="minorEastAsia" w:hAnsiTheme="minorEastAsia"/>
              </w:rPr>
            </w:pPr>
            <w:r w:rsidRPr="00207189">
              <w:rPr>
                <w:rFonts w:asciiTheme="minorEastAsia" w:hAnsiTheme="minorEastAsia" w:hint="eastAsia"/>
              </w:rPr>
              <w:t>三、估值方法</w:t>
            </w: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三、估值方法</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662DB0" w:rsidRPr="00207189" w:rsidRDefault="00662DB0" w:rsidP="001E0FF6">
            <w:pPr>
              <w:spacing w:line="360" w:lineRule="auto"/>
              <w:rPr>
                <w:rFonts w:asciiTheme="minorEastAsia" w:hAnsiTheme="minorEastAsia"/>
                <w:bCs/>
                <w:szCs w:val="21"/>
              </w:rPr>
            </w:pPr>
            <w:r w:rsidRPr="00207189">
              <w:rPr>
                <w:rFonts w:asciiTheme="minorEastAsia" w:hAnsiTheme="minorEastAsia"/>
                <w:bCs/>
                <w:szCs w:val="21"/>
              </w:rPr>
              <w:t>8</w:t>
            </w:r>
            <w:r w:rsidRPr="00207189">
              <w:rPr>
                <w:rFonts w:asciiTheme="minorEastAsia" w:hAnsiTheme="minorEastAsia" w:hint="eastAsia"/>
                <w:bCs/>
                <w:szCs w:val="21"/>
              </w:rPr>
              <w:t>、当发生大额申购或赎回情形时，基金管理人可以采用摆动定价机制，以确保基金估值的公平性。</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第十四部分  基金资产估值</w:t>
            </w: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bCs/>
                <w:szCs w:val="21"/>
              </w:rPr>
              <w:t>六、暂停估值的情形</w:t>
            </w: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六、暂停估值的情形</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增加：</w:t>
            </w:r>
          </w:p>
          <w:p w:rsidR="00662DB0" w:rsidRPr="00207189" w:rsidRDefault="00662DB0" w:rsidP="001E0FF6">
            <w:pPr>
              <w:spacing w:line="360" w:lineRule="auto"/>
              <w:rPr>
                <w:rFonts w:asciiTheme="minorEastAsia" w:hAnsiTheme="minorEastAsia"/>
              </w:rPr>
            </w:pPr>
            <w:r w:rsidRPr="00207189">
              <w:rPr>
                <w:rFonts w:asciiTheme="minorEastAsia" w:hAnsiTheme="minorEastAsia"/>
              </w:rPr>
              <w:t>3</w:t>
            </w:r>
            <w:r w:rsidRPr="00207189">
              <w:rPr>
                <w:rFonts w:asciiTheme="minorEastAsia" w:hAnsiTheme="minorEastAsia" w:hint="eastAsia"/>
              </w:rPr>
              <w:t>、当前一估值日基金资产净值50%以上的资产出现无可参考的活跃市场价格且采用估值技术仍导致公允价值存在重大不确定性时，经与基金托管人协商确认后，基金管理人应当暂停估值；</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第十四部分  基金资产估值</w:t>
            </w: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八、特殊情形的处理</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1、基金管理人或基金托管人按估值方法的第8项进行估值时，所造成的误差不作为基金资产估值错误处理。</w:t>
            </w: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八、特殊情形的处理</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1、基金管理人或基金托管人按估值方法的第9项进行估值时，所造成的误差不作为基金资产估值错误处理。</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第十八部分  基金的信息披露</w:t>
            </w:r>
          </w:p>
        </w:tc>
        <w:tc>
          <w:tcPr>
            <w:tcW w:w="4536" w:type="dxa"/>
          </w:tcPr>
          <w:p w:rsidR="00662DB0" w:rsidRPr="00207189" w:rsidRDefault="00662DB0" w:rsidP="001E0FF6">
            <w:pPr>
              <w:tabs>
                <w:tab w:val="left" w:pos="3780"/>
              </w:tabs>
              <w:spacing w:line="360" w:lineRule="auto"/>
              <w:textAlignment w:val="bottom"/>
              <w:rPr>
                <w:rFonts w:asciiTheme="minorEastAsia" w:hAnsiTheme="minorEastAsia"/>
                <w:bCs/>
                <w:szCs w:val="21"/>
              </w:rPr>
            </w:pPr>
            <w:r w:rsidRPr="00207189">
              <w:rPr>
                <w:rFonts w:asciiTheme="minorEastAsia" w:hAnsiTheme="minorEastAsia"/>
              </w:rPr>
              <w:t>五</w:t>
            </w:r>
            <w:r w:rsidRPr="00207189">
              <w:rPr>
                <w:rFonts w:asciiTheme="minorEastAsia" w:hAnsiTheme="minorEastAsia"/>
                <w:bCs/>
                <w:szCs w:val="21"/>
              </w:rPr>
              <w:t>、公开披露的基金信息</w:t>
            </w:r>
          </w:p>
          <w:p w:rsidR="00662DB0" w:rsidRPr="00207189" w:rsidRDefault="00662DB0" w:rsidP="001E0FF6">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（六）基金定期报告，包括基金年度报告、基金半年度报告和基金季度报告</w:t>
            </w: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报告期内出现单一投资者持有基金份额比例超过20%的情形，基金管理人应当在季度报告、半年度报告、年度报告等定期报告文件中披露该投资者的类别、报告期末持有份额及占比、报告期内持有份额变化情况及产品的特有风险。</w:t>
            </w:r>
          </w:p>
        </w:tc>
        <w:tc>
          <w:tcPr>
            <w:tcW w:w="4536" w:type="dxa"/>
          </w:tcPr>
          <w:p w:rsidR="00662DB0" w:rsidRPr="00207189" w:rsidRDefault="00662DB0" w:rsidP="001E0FF6">
            <w:pPr>
              <w:tabs>
                <w:tab w:val="left" w:pos="3780"/>
              </w:tabs>
              <w:spacing w:line="360" w:lineRule="auto"/>
              <w:textAlignment w:val="bottom"/>
              <w:rPr>
                <w:rFonts w:asciiTheme="minorEastAsia" w:hAnsiTheme="minorEastAsia"/>
                <w:bCs/>
                <w:szCs w:val="21"/>
              </w:rPr>
            </w:pPr>
            <w:r w:rsidRPr="00207189">
              <w:rPr>
                <w:rFonts w:asciiTheme="minorEastAsia" w:hAnsiTheme="minorEastAsia"/>
              </w:rPr>
              <w:t>五</w:t>
            </w:r>
            <w:r w:rsidRPr="00207189">
              <w:rPr>
                <w:rFonts w:asciiTheme="minorEastAsia" w:hAnsiTheme="minorEastAsia"/>
                <w:bCs/>
                <w:szCs w:val="21"/>
              </w:rPr>
              <w:t>、公开披露的基金信息</w:t>
            </w:r>
          </w:p>
          <w:p w:rsidR="00662DB0" w:rsidRPr="00207189" w:rsidRDefault="00662DB0" w:rsidP="001E0FF6">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（六）基金定期报告，包括基金年度报告、基金半年度报告和基金季度报告</w:t>
            </w:r>
          </w:p>
          <w:p w:rsidR="00662DB0" w:rsidRPr="00207189" w:rsidRDefault="00662DB0" w:rsidP="001E0FF6">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662DB0" w:rsidRPr="00207189" w:rsidRDefault="00662DB0" w:rsidP="001E0FF6">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基金管理人应当在半年度报告和年度报告中披露基金组合资产情况及其流动性风险分析等。</w:t>
            </w:r>
          </w:p>
          <w:p w:rsidR="00662DB0" w:rsidRPr="00207189" w:rsidRDefault="00662DB0" w:rsidP="001E0FF6">
            <w:pPr>
              <w:spacing w:line="360" w:lineRule="auto"/>
              <w:rPr>
                <w:rFonts w:asciiTheme="minorEastAsia" w:hAnsiTheme="minorEastAsia"/>
                <w:bCs/>
                <w:szCs w:val="21"/>
              </w:rPr>
            </w:pPr>
            <w:r w:rsidRPr="00207189">
              <w:rPr>
                <w:rFonts w:asciiTheme="minorEastAsia" w:hAnsiTheme="minorEastAsia" w:hint="eastAsia"/>
                <w:bCs/>
                <w:szCs w:val="21"/>
              </w:rPr>
              <w:t>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第十八部分  基金的信息披露</w:t>
            </w:r>
          </w:p>
        </w:tc>
        <w:tc>
          <w:tcPr>
            <w:tcW w:w="4536" w:type="dxa"/>
          </w:tcPr>
          <w:p w:rsidR="00662DB0" w:rsidRPr="00207189" w:rsidRDefault="00662DB0" w:rsidP="001E0FF6">
            <w:pPr>
              <w:tabs>
                <w:tab w:val="left" w:pos="3780"/>
              </w:tabs>
              <w:spacing w:line="360" w:lineRule="auto"/>
              <w:textAlignment w:val="bottom"/>
              <w:rPr>
                <w:rFonts w:asciiTheme="minorEastAsia" w:hAnsiTheme="minorEastAsia"/>
              </w:rPr>
            </w:pPr>
            <w:r w:rsidRPr="00207189">
              <w:rPr>
                <w:rFonts w:asciiTheme="minorEastAsia" w:hAnsiTheme="minorEastAsia" w:hint="eastAsia"/>
              </w:rPr>
              <w:t>（七）临时报告</w:t>
            </w:r>
          </w:p>
        </w:tc>
        <w:tc>
          <w:tcPr>
            <w:tcW w:w="4536" w:type="dxa"/>
          </w:tcPr>
          <w:p w:rsidR="00662DB0" w:rsidRPr="00207189" w:rsidRDefault="00662DB0" w:rsidP="001E0FF6">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（七）临时报告</w:t>
            </w:r>
          </w:p>
          <w:p w:rsidR="00662DB0" w:rsidRPr="00207189" w:rsidRDefault="00662DB0" w:rsidP="001E0FF6">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662DB0" w:rsidRPr="00207189" w:rsidRDefault="00662DB0" w:rsidP="001E0FF6">
            <w:pPr>
              <w:tabs>
                <w:tab w:val="left" w:pos="3780"/>
              </w:tabs>
              <w:spacing w:line="360" w:lineRule="auto"/>
              <w:textAlignment w:val="bottom"/>
              <w:rPr>
                <w:rFonts w:asciiTheme="minorEastAsia" w:hAnsiTheme="minorEastAsia"/>
              </w:rPr>
            </w:pPr>
            <w:r w:rsidRPr="00207189">
              <w:rPr>
                <w:rFonts w:asciiTheme="minorEastAsia" w:hAnsiTheme="minorEastAsia" w:hint="eastAsia"/>
              </w:rPr>
              <w:t>26、本基金发生涉及基金申购、赎回事项调整或潜在影响投资者赎回等重大事项时；</w:t>
            </w:r>
          </w:p>
          <w:p w:rsidR="00662DB0" w:rsidRPr="00207189" w:rsidRDefault="00662DB0" w:rsidP="001E0FF6">
            <w:pPr>
              <w:tabs>
                <w:tab w:val="left" w:pos="3780"/>
              </w:tabs>
              <w:spacing w:line="360" w:lineRule="auto"/>
              <w:textAlignment w:val="bottom"/>
              <w:rPr>
                <w:rFonts w:asciiTheme="minorEastAsia" w:hAnsiTheme="minorEastAsia"/>
              </w:rPr>
            </w:pPr>
            <w:r w:rsidRPr="00207189">
              <w:rPr>
                <w:rFonts w:asciiTheme="minorEastAsia" w:hAnsiTheme="minorEastAsia" w:hint="eastAsia"/>
              </w:rPr>
              <w:t>27、基金管理人采用摆动定价机制进行估值；</w:t>
            </w:r>
          </w:p>
        </w:tc>
      </w:tr>
    </w:tbl>
    <w:p w:rsidR="00662DB0" w:rsidRPr="00207189" w:rsidRDefault="00662DB0" w:rsidP="00662DB0">
      <w:pPr>
        <w:pStyle w:val="ab"/>
        <w:rPr>
          <w:rFonts w:asciiTheme="minorEastAsia" w:eastAsiaTheme="minorEastAsia" w:hAnsiTheme="minorEastAsia"/>
        </w:rPr>
      </w:pPr>
      <w:bookmarkStart w:id="99" w:name="_Toc509500827"/>
      <w:r w:rsidRPr="00207189">
        <w:rPr>
          <w:rFonts w:asciiTheme="minorEastAsia" w:eastAsiaTheme="minorEastAsia" w:hAnsiTheme="minorEastAsia" w:hint="eastAsia"/>
        </w:rPr>
        <w:t>附件85：《鹏华外延成长灵活配置混合型证券投资基金基金合同》修订对照表</w:t>
      </w:r>
      <w:bookmarkEnd w:id="99"/>
    </w:p>
    <w:tbl>
      <w:tblPr>
        <w:tblStyle w:val="a3"/>
        <w:tblW w:w="0" w:type="auto"/>
        <w:jc w:val="center"/>
        <w:tblLayout w:type="fixed"/>
        <w:tblLook w:val="04A0"/>
      </w:tblPr>
      <w:tblGrid>
        <w:gridCol w:w="1701"/>
        <w:gridCol w:w="4536"/>
        <w:gridCol w:w="4536"/>
      </w:tblGrid>
      <w:tr w:rsidR="00662DB0" w:rsidRPr="00207189" w:rsidTr="001E0FF6">
        <w:trPr>
          <w:jc w:val="center"/>
        </w:trPr>
        <w:tc>
          <w:tcPr>
            <w:tcW w:w="1701" w:type="dxa"/>
          </w:tcPr>
          <w:p w:rsidR="00662DB0" w:rsidRPr="00207189" w:rsidRDefault="00662DB0" w:rsidP="001E0FF6">
            <w:pPr>
              <w:spacing w:line="360" w:lineRule="auto"/>
              <w:jc w:val="center"/>
              <w:rPr>
                <w:rFonts w:asciiTheme="minorEastAsia" w:hAnsiTheme="minorEastAsia"/>
              </w:rPr>
            </w:pPr>
            <w:r w:rsidRPr="00207189">
              <w:rPr>
                <w:rFonts w:asciiTheme="minorEastAsia" w:hAnsiTheme="minorEastAsia" w:hint="eastAsia"/>
              </w:rPr>
              <w:t>基金</w:t>
            </w:r>
            <w:r w:rsidRPr="00207189">
              <w:rPr>
                <w:rFonts w:asciiTheme="minorEastAsia" w:hAnsiTheme="minorEastAsia"/>
              </w:rPr>
              <w:t>合同条款</w:t>
            </w:r>
          </w:p>
        </w:tc>
        <w:tc>
          <w:tcPr>
            <w:tcW w:w="4536" w:type="dxa"/>
          </w:tcPr>
          <w:p w:rsidR="00662DB0" w:rsidRPr="00207189" w:rsidRDefault="00662DB0" w:rsidP="001E0FF6">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前内容</w:t>
            </w:r>
          </w:p>
        </w:tc>
        <w:tc>
          <w:tcPr>
            <w:tcW w:w="4536" w:type="dxa"/>
          </w:tcPr>
          <w:p w:rsidR="00662DB0" w:rsidRPr="00207189" w:rsidRDefault="00662DB0" w:rsidP="001E0FF6">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后内容</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第一部分  前言</w:t>
            </w:r>
          </w:p>
        </w:tc>
        <w:tc>
          <w:tcPr>
            <w:tcW w:w="4536" w:type="dxa"/>
          </w:tcPr>
          <w:p w:rsidR="00662DB0" w:rsidRPr="00207189" w:rsidRDefault="00662DB0" w:rsidP="001E0FF6">
            <w:pPr>
              <w:spacing w:line="360" w:lineRule="auto"/>
              <w:rPr>
                <w:rFonts w:asciiTheme="minorEastAsia" w:hAnsiTheme="minorEastAsia"/>
                <w:bCs/>
              </w:rPr>
            </w:pPr>
            <w:r w:rsidRPr="00207189">
              <w:rPr>
                <w:rFonts w:asciiTheme="minorEastAsia" w:hAnsiTheme="minorEastAsia"/>
                <w:bCs/>
              </w:rPr>
              <w:t>一、订立本基金合同的目的、依据和原则</w:t>
            </w:r>
          </w:p>
          <w:p w:rsidR="00662DB0" w:rsidRPr="00207189" w:rsidRDefault="00662DB0" w:rsidP="001E0FF6">
            <w:pPr>
              <w:spacing w:line="360" w:lineRule="auto"/>
              <w:rPr>
                <w:rFonts w:asciiTheme="minorEastAsia" w:hAnsiTheme="minorEastAsia"/>
                <w:bCs/>
              </w:rPr>
            </w:pPr>
            <w:r w:rsidRPr="00207189">
              <w:rPr>
                <w:rFonts w:asciiTheme="minorEastAsia" w:hAnsiTheme="minorEastAsia"/>
                <w:bCs/>
              </w:rPr>
              <w:t>2</w:t>
            </w:r>
            <w:r w:rsidRPr="00207189">
              <w:rPr>
                <w:rFonts w:asciiTheme="minorEastAsia" w:hAnsiTheme="minorEastAsia" w:hint="eastAsia"/>
                <w:bCs/>
              </w:rPr>
              <w:t>、</w:t>
            </w:r>
            <w:r w:rsidRPr="00207189">
              <w:rPr>
                <w:rFonts w:asciiTheme="minorEastAsia" w:hAnsiTheme="minorEastAsia"/>
                <w:bCs/>
              </w:rPr>
              <w:t>订立本基金合同的依据是《中华人民共和国合同法》(以下简称“《合同法》”)、《中华人民共和国证券投资基金法》(以下简称“《基金法》”)、《</w:t>
            </w:r>
            <w:r w:rsidRPr="00207189">
              <w:rPr>
                <w:rFonts w:asciiTheme="minorEastAsia" w:hAnsiTheme="minorEastAsia" w:hint="eastAsia"/>
                <w:bCs/>
              </w:rPr>
              <w:t>公开募集</w:t>
            </w:r>
            <w:r w:rsidRPr="00207189">
              <w:rPr>
                <w:rFonts w:asciiTheme="minorEastAsia" w:hAnsiTheme="minorEastAsia"/>
                <w:bCs/>
              </w:rPr>
              <w:t>证券投资基金运作管理办法》(以下简称“《运作办法》”)、《证券投资基金销售管理办法》(以下简称“《销售办法》”)、《证券投资基金信息披露管理办法》(以下简称“《信息披露办法》”)和其他有关法律法规。</w:t>
            </w:r>
          </w:p>
          <w:p w:rsidR="00662DB0" w:rsidRPr="00207189" w:rsidRDefault="00662DB0" w:rsidP="001E0FF6">
            <w:pPr>
              <w:spacing w:line="360" w:lineRule="auto"/>
              <w:rPr>
                <w:rFonts w:asciiTheme="minorEastAsia" w:hAnsiTheme="minorEastAsia"/>
              </w:rPr>
            </w:pPr>
          </w:p>
        </w:tc>
        <w:tc>
          <w:tcPr>
            <w:tcW w:w="4536" w:type="dxa"/>
          </w:tcPr>
          <w:p w:rsidR="00662DB0" w:rsidRPr="00207189" w:rsidRDefault="00662DB0" w:rsidP="001E0FF6">
            <w:pPr>
              <w:spacing w:line="360" w:lineRule="auto"/>
              <w:rPr>
                <w:rFonts w:asciiTheme="minorEastAsia" w:hAnsiTheme="minorEastAsia"/>
                <w:bCs/>
                <w:szCs w:val="21"/>
              </w:rPr>
            </w:pPr>
            <w:r w:rsidRPr="00207189">
              <w:rPr>
                <w:rFonts w:asciiTheme="minorEastAsia" w:hAnsiTheme="minorEastAsia"/>
                <w:bCs/>
                <w:szCs w:val="21"/>
              </w:rPr>
              <w:t>一、订立本基金合同的目的、依据和原则</w:t>
            </w:r>
          </w:p>
          <w:p w:rsidR="00662DB0" w:rsidRPr="00207189" w:rsidRDefault="00662DB0" w:rsidP="001E0FF6">
            <w:pPr>
              <w:spacing w:line="360" w:lineRule="auto"/>
              <w:rPr>
                <w:rFonts w:asciiTheme="minorEastAsia" w:hAnsiTheme="minorEastAsia"/>
              </w:rPr>
            </w:pPr>
            <w:r w:rsidRPr="00207189">
              <w:rPr>
                <w:rFonts w:asciiTheme="minorEastAsia" w:hAnsiTheme="minorEastAsia"/>
                <w:bCs/>
              </w:rPr>
              <w:t>2</w:t>
            </w:r>
            <w:r w:rsidRPr="00207189">
              <w:rPr>
                <w:rFonts w:asciiTheme="minorEastAsia" w:hAnsiTheme="minorEastAsia" w:hint="eastAsia"/>
                <w:bCs/>
              </w:rPr>
              <w:t>、</w:t>
            </w:r>
            <w:r w:rsidRPr="00207189">
              <w:rPr>
                <w:rFonts w:asciiTheme="minorEastAsia" w:hAnsiTheme="minorEastAsia"/>
                <w:bCs/>
              </w:rPr>
              <w:t>订立本基金合同的依据是《中华人民共和国合同法》(以下简称“《合同法》”)、《中华人民共和国证券投资基金法》(以下简称“《基金法》”)、《</w:t>
            </w:r>
            <w:r w:rsidRPr="00207189">
              <w:rPr>
                <w:rFonts w:asciiTheme="minorEastAsia" w:hAnsiTheme="minorEastAsia" w:hint="eastAsia"/>
                <w:bCs/>
              </w:rPr>
              <w:t>公开募集</w:t>
            </w:r>
            <w:r w:rsidRPr="00207189">
              <w:rPr>
                <w:rFonts w:asciiTheme="minorEastAsia" w:hAnsiTheme="minorEastAsia"/>
                <w:bCs/>
              </w:rPr>
              <w:t>证券投资基金运作管理办法》(以下简称“《运作办法》”)、《证券投资基金销售管理办法》(以下简称“《销售办法》”)、《证券投资基金信息披露管理办法》(以下简称“《信息披露办法》”)</w:t>
            </w:r>
            <w:r w:rsidRPr="00207189">
              <w:rPr>
                <w:rFonts w:asciiTheme="minorEastAsia" w:hAnsiTheme="minorEastAsia" w:hint="eastAsia"/>
                <w:bCs/>
              </w:rPr>
              <w:t>、《公开募集开放式证券投资基金流动性风险管理规定》（以下简称“《流动性规定》”）</w:t>
            </w:r>
            <w:r w:rsidRPr="00207189">
              <w:rPr>
                <w:rFonts w:asciiTheme="minorEastAsia" w:hAnsiTheme="minorEastAsia"/>
                <w:bCs/>
              </w:rPr>
              <w:t>和其他有关法律法规。</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662DB0" w:rsidRPr="00207189" w:rsidRDefault="00662DB0" w:rsidP="001E0FF6">
            <w:pPr>
              <w:spacing w:line="360" w:lineRule="auto"/>
              <w:rPr>
                <w:rFonts w:asciiTheme="minorEastAsia" w:hAnsiTheme="minorEastAsia"/>
              </w:rPr>
            </w:pP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增加：</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bCs/>
                <w:szCs w:val="21"/>
              </w:rPr>
              <w:t>13、《流动性规定》：指中国证监会2017年8月31日颁布、同年10月1日实施的《公开募集开放式证券投资基金流动性风险管理规定》及颁布机关对其不时做出的修订</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662DB0" w:rsidRPr="00207189" w:rsidRDefault="00662DB0" w:rsidP="001E0FF6">
            <w:pPr>
              <w:spacing w:line="360" w:lineRule="auto"/>
              <w:rPr>
                <w:rFonts w:asciiTheme="minorEastAsia" w:hAnsiTheme="minorEastAsia"/>
              </w:rPr>
            </w:pP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增加：</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46、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662DB0" w:rsidRPr="00207189" w:rsidRDefault="00662DB0" w:rsidP="001E0FF6">
            <w:pPr>
              <w:spacing w:line="360" w:lineRule="auto"/>
              <w:rPr>
                <w:rFonts w:asciiTheme="minorEastAsia" w:hAnsiTheme="minorEastAsia"/>
              </w:rPr>
            </w:pP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增加：</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bCs/>
              </w:rPr>
              <w:t>47、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bCs/>
                <w:szCs w:val="21"/>
              </w:rPr>
              <w:t>五、申购和赎回的数量限制</w:t>
            </w: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五、申购和赎回的数量限制</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增加：</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662DB0" w:rsidRPr="00207189" w:rsidTr="001E0FF6">
        <w:trPr>
          <w:jc w:val="center"/>
        </w:trPr>
        <w:tc>
          <w:tcPr>
            <w:tcW w:w="1701" w:type="dxa"/>
          </w:tcPr>
          <w:p w:rsidR="00662DB0" w:rsidRPr="00207189" w:rsidDel="00AA18BD" w:rsidRDefault="00662DB0" w:rsidP="001E0FF6">
            <w:pPr>
              <w:spacing w:line="360" w:lineRule="auto"/>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3、赎回金额的计算及处理方式：本基金赎回金额的计算详见《招募说明书》，赎回金额单位为元。本基金的赎回费率由基金管理人决定，并在招募说明书中列示。赎回金额为按实际确认的有效赎回份额乘以当日基金份额净值并扣除相应的费用，赎回金额单位为元。上述计算结果均按四舍五入方法，保留到小数点后2位，由此产生的收益或损失由基金财产承担。</w:t>
            </w:r>
          </w:p>
          <w:p w:rsidR="00662DB0" w:rsidRPr="00207189" w:rsidRDefault="00662DB0" w:rsidP="001E0FF6">
            <w:pPr>
              <w:spacing w:line="360" w:lineRule="auto"/>
              <w:rPr>
                <w:rFonts w:asciiTheme="minorEastAsia" w:hAnsiTheme="minorEastAsia"/>
              </w:rPr>
            </w:pP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662DB0" w:rsidRPr="00207189" w:rsidRDefault="00662DB0" w:rsidP="001E0FF6">
            <w:pPr>
              <w:spacing w:line="360" w:lineRule="auto"/>
              <w:rPr>
                <w:rFonts w:asciiTheme="minorEastAsia" w:hAnsiTheme="minorEastAsia"/>
                <w:bCs/>
              </w:rPr>
            </w:pPr>
            <w:r w:rsidRPr="00207189">
              <w:rPr>
                <w:rFonts w:asciiTheme="minorEastAsia" w:hAnsiTheme="minorEastAsia"/>
                <w:bCs/>
              </w:rPr>
              <w:t>3</w:t>
            </w:r>
            <w:r w:rsidRPr="00207189">
              <w:rPr>
                <w:rFonts w:asciiTheme="minorEastAsia" w:hAnsiTheme="minorEastAsia" w:hint="eastAsia"/>
                <w:bCs/>
              </w:rPr>
              <w:t>、</w:t>
            </w:r>
            <w:r w:rsidRPr="00207189">
              <w:rPr>
                <w:rFonts w:asciiTheme="minorEastAsia" w:hAnsiTheme="minorEastAsia"/>
                <w:bCs/>
              </w:rPr>
              <w:t>赎回金额的计算及处理方式：本基金赎回金额的计算详见《招募说明书》，赎回金额单位为元。本基金的赎回费率由基金管理人决定，并在招募说明书中列示。</w:t>
            </w:r>
            <w:r w:rsidRPr="00207189">
              <w:rPr>
                <w:rFonts w:asciiTheme="minorEastAsia" w:hAnsiTheme="minorEastAsia" w:hint="eastAsia"/>
                <w:bCs/>
              </w:rPr>
              <w:t>本基金对持续持有期少于7日的投资者收取不低于1.5%的赎回费，并将上述赎回费全额计入基金财产。</w:t>
            </w:r>
            <w:r w:rsidRPr="00207189">
              <w:rPr>
                <w:rFonts w:asciiTheme="minorEastAsia" w:hAnsiTheme="minorEastAsia"/>
                <w:bCs/>
              </w:rPr>
              <w:t>赎回金额为按实际确认的有效赎回份额乘以当日基金份额净值并扣除相应的费用，赎回金额单位为元。上述计算结果均按</w:t>
            </w:r>
            <w:r w:rsidRPr="00207189">
              <w:rPr>
                <w:rFonts w:asciiTheme="minorEastAsia" w:hAnsiTheme="minorEastAsia" w:hint="eastAsia"/>
                <w:bCs/>
              </w:rPr>
              <w:t>四舍五入</w:t>
            </w:r>
            <w:r w:rsidRPr="00207189">
              <w:rPr>
                <w:rFonts w:asciiTheme="minorEastAsia" w:hAnsiTheme="minorEastAsia"/>
                <w:bCs/>
              </w:rPr>
              <w:t>方法，保留到小数点后</w:t>
            </w:r>
            <w:r w:rsidRPr="00207189">
              <w:rPr>
                <w:rFonts w:asciiTheme="minorEastAsia" w:hAnsiTheme="minorEastAsia" w:hint="eastAsia"/>
                <w:bCs/>
              </w:rPr>
              <w:t>2</w:t>
            </w:r>
            <w:r w:rsidRPr="00207189">
              <w:rPr>
                <w:rFonts w:asciiTheme="minorEastAsia" w:hAnsiTheme="minorEastAsia"/>
                <w:bCs/>
              </w:rPr>
              <w:t>位，由此产生的收益或损失由基金财产承担。</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7、当发生大额申购或赎回情形时，基金管理人可以采用摆动定价机制，以确保基金估值的公平性。具体处理原则与操作规范遵循相关法律法规以及监管部门、自律规则的规定。</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七、拒绝或暂停申购的情形</w:t>
            </w: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bCs/>
              </w:rPr>
            </w:pPr>
            <w:r w:rsidRPr="00207189">
              <w:rPr>
                <w:rFonts w:asciiTheme="minorEastAsia" w:hAnsiTheme="minorEastAsia"/>
                <w:bCs/>
              </w:rPr>
              <w:t>发生上述第1、2、3、5</w:t>
            </w:r>
            <w:r w:rsidRPr="00207189">
              <w:rPr>
                <w:rFonts w:asciiTheme="minorEastAsia" w:hAnsiTheme="minorEastAsia" w:hint="eastAsia"/>
                <w:bCs/>
              </w:rPr>
              <w:t>、6、7</w:t>
            </w:r>
            <w:r w:rsidRPr="00207189">
              <w:rPr>
                <w:rFonts w:asciiTheme="minorEastAsia" w:hAnsiTheme="minorEastAsia"/>
                <w:bCs/>
              </w:rPr>
              <w:t>项暂停申购情形</w:t>
            </w:r>
            <w:r w:rsidRPr="00207189">
              <w:rPr>
                <w:rFonts w:asciiTheme="minorEastAsia" w:hAnsiTheme="minorEastAsia" w:hint="eastAsia"/>
                <w:bCs/>
              </w:rPr>
              <w:t>之一</w:t>
            </w:r>
            <w:r w:rsidRPr="00207189">
              <w:rPr>
                <w:rFonts w:asciiTheme="minorEastAsia" w:hAnsiTheme="minorEastAsia"/>
                <w:bCs/>
              </w:rPr>
              <w:t>时</w:t>
            </w:r>
            <w:r w:rsidRPr="00207189">
              <w:rPr>
                <w:rFonts w:asciiTheme="minorEastAsia" w:hAnsiTheme="minorEastAsia" w:hint="eastAsia"/>
                <w:bCs/>
              </w:rPr>
              <w:t>且基金管理人决定暂停申购的</w:t>
            </w:r>
            <w:r w:rsidRPr="00207189">
              <w:rPr>
                <w:rFonts w:asciiTheme="minorEastAsia" w:hAnsiTheme="minorEastAsia"/>
                <w:bCs/>
              </w:rPr>
              <w:t>，基金管理人应当根据有关规定在指定媒介上刊登暂停申购公告。如果投资人的申购申请被拒绝，被拒绝的申购款项将退还给投资人。在暂停申购的情况消除时，基金管理人应及时恢复申购业务的办理。</w:t>
            </w:r>
          </w:p>
          <w:p w:rsidR="00662DB0" w:rsidRPr="00207189" w:rsidRDefault="00662DB0" w:rsidP="001E0FF6">
            <w:pPr>
              <w:spacing w:line="360" w:lineRule="auto"/>
              <w:rPr>
                <w:rFonts w:asciiTheme="minorEastAsia" w:hAnsiTheme="minorEastAsia"/>
              </w:rPr>
            </w:pP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七、拒绝或暂停申购的情形</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增加：</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6、基金管理人接受某笔或者某些申购申请有可能导致单一投资者持有基金份额的比例达到或者超过50%，或者变相规避50%集中度的情形时。</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7、当前一估值日基金资产净值50%以上的资产出现无可参考的活跃市场价格且采用估值技术仍导致公允价值存在重大不确定性时，经与基金托管人协商确认后，基金管理人应当暂停接受基金申购申请。</w:t>
            </w:r>
          </w:p>
          <w:p w:rsidR="00662DB0" w:rsidRPr="0015360D" w:rsidRDefault="00662DB0" w:rsidP="001E0FF6">
            <w:pPr>
              <w:spacing w:line="360" w:lineRule="auto"/>
              <w:rPr>
                <w:rFonts w:asciiTheme="minorEastAsia" w:hAnsiTheme="minorEastAsia"/>
                <w:bCs/>
              </w:rPr>
            </w:pPr>
            <w:r w:rsidRPr="00207189">
              <w:rPr>
                <w:rFonts w:asciiTheme="minorEastAsia" w:hAnsiTheme="minorEastAsia"/>
                <w:bCs/>
              </w:rPr>
              <w:t>发生上述第1、2、3、5</w:t>
            </w:r>
            <w:r w:rsidRPr="00207189">
              <w:rPr>
                <w:rFonts w:asciiTheme="minorEastAsia" w:hAnsiTheme="minorEastAsia" w:hint="eastAsia"/>
                <w:bCs/>
              </w:rPr>
              <w:t>、7、8、9</w:t>
            </w:r>
            <w:r w:rsidRPr="00207189">
              <w:rPr>
                <w:rFonts w:asciiTheme="minorEastAsia" w:hAnsiTheme="minorEastAsia"/>
                <w:bCs/>
              </w:rPr>
              <w:t>项暂停申购情形</w:t>
            </w:r>
            <w:r w:rsidRPr="00207189">
              <w:rPr>
                <w:rFonts w:asciiTheme="minorEastAsia" w:hAnsiTheme="minorEastAsia" w:hint="eastAsia"/>
                <w:bCs/>
              </w:rPr>
              <w:t>之一</w:t>
            </w:r>
            <w:r w:rsidRPr="00207189">
              <w:rPr>
                <w:rFonts w:asciiTheme="minorEastAsia" w:hAnsiTheme="minorEastAsia"/>
                <w:bCs/>
              </w:rPr>
              <w:t>时</w:t>
            </w:r>
            <w:r w:rsidRPr="00207189">
              <w:rPr>
                <w:rFonts w:asciiTheme="minorEastAsia" w:hAnsiTheme="minorEastAsia" w:hint="eastAsia"/>
                <w:bCs/>
              </w:rPr>
              <w:t>且基金管理人决定暂停申购的</w:t>
            </w:r>
            <w:r w:rsidRPr="00207189">
              <w:rPr>
                <w:rFonts w:asciiTheme="minorEastAsia" w:hAnsiTheme="minorEastAsia"/>
                <w:bCs/>
              </w:rPr>
              <w:t>，基金管理人应当根据有关规定在指定媒介上刊登暂停申购公告。如果投资人的申购申请被</w:t>
            </w:r>
            <w:r w:rsidRPr="00207189">
              <w:rPr>
                <w:rFonts w:asciiTheme="minorEastAsia" w:hAnsiTheme="minorEastAsia" w:hint="eastAsia"/>
              </w:rPr>
              <w:t>全部或部分拒绝的</w:t>
            </w:r>
            <w:r w:rsidRPr="00207189">
              <w:rPr>
                <w:rFonts w:asciiTheme="minorEastAsia" w:hAnsiTheme="minorEastAsia"/>
                <w:bCs/>
              </w:rPr>
              <w:t>，被拒绝的申购款项将退还给投资人。在暂停申购的情况消除时，基金管理人应及时恢复申购业务的办理。</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八、暂停赎回或延缓支付赎回款项的情形</w:t>
            </w:r>
          </w:p>
          <w:p w:rsidR="00662DB0" w:rsidRPr="00207189" w:rsidRDefault="00662DB0" w:rsidP="001E0FF6">
            <w:pPr>
              <w:spacing w:line="360" w:lineRule="auto"/>
              <w:rPr>
                <w:rFonts w:asciiTheme="minorEastAsia" w:hAnsiTheme="minorEastAsia"/>
              </w:rPr>
            </w:pP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八、暂停赎回或延缓支付赎回款项的情形</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6、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662DB0" w:rsidRPr="00207189" w:rsidRDefault="00662DB0" w:rsidP="001E0FF6">
            <w:pPr>
              <w:spacing w:line="360" w:lineRule="auto"/>
              <w:rPr>
                <w:rFonts w:asciiTheme="minorEastAsia" w:hAnsiTheme="minorEastAsia"/>
                <w:bCs/>
                <w:szCs w:val="21"/>
              </w:rPr>
            </w:pPr>
            <w:r w:rsidRPr="00207189">
              <w:rPr>
                <w:rFonts w:asciiTheme="minorEastAsia" w:hAnsiTheme="minorEastAsia"/>
                <w:bCs/>
                <w:szCs w:val="21"/>
              </w:rPr>
              <w:t>九、巨额赎回的情形及处理方式</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2、巨额赎回的处理方式</w:t>
            </w:r>
          </w:p>
        </w:tc>
        <w:tc>
          <w:tcPr>
            <w:tcW w:w="4536" w:type="dxa"/>
          </w:tcPr>
          <w:p w:rsidR="00662DB0" w:rsidRPr="00207189" w:rsidRDefault="00662DB0" w:rsidP="001E0FF6">
            <w:pPr>
              <w:spacing w:line="360" w:lineRule="auto"/>
              <w:rPr>
                <w:rFonts w:asciiTheme="minorEastAsia" w:hAnsiTheme="minorEastAsia"/>
                <w:bCs/>
                <w:szCs w:val="21"/>
              </w:rPr>
            </w:pPr>
            <w:r w:rsidRPr="00207189">
              <w:rPr>
                <w:rFonts w:asciiTheme="minorEastAsia" w:hAnsiTheme="minorEastAsia"/>
                <w:bCs/>
                <w:szCs w:val="21"/>
              </w:rPr>
              <w:t>九、巨额赎回的情形及处理方式</w:t>
            </w:r>
          </w:p>
          <w:p w:rsidR="00662DB0" w:rsidRPr="00207189" w:rsidRDefault="00662DB0" w:rsidP="001E0FF6">
            <w:pPr>
              <w:spacing w:line="360" w:lineRule="auto"/>
              <w:rPr>
                <w:rFonts w:asciiTheme="minorEastAsia" w:hAnsiTheme="minorEastAsia"/>
                <w:bCs/>
                <w:szCs w:val="21"/>
              </w:rPr>
            </w:pPr>
            <w:r w:rsidRPr="00207189">
              <w:rPr>
                <w:rFonts w:asciiTheme="minorEastAsia" w:hAnsiTheme="minorEastAsia"/>
                <w:bCs/>
                <w:szCs w:val="21"/>
              </w:rPr>
              <w:t>2、巨额赎回的处理方式</w:t>
            </w:r>
          </w:p>
          <w:p w:rsidR="00662DB0" w:rsidRPr="00207189" w:rsidRDefault="00662DB0" w:rsidP="001E0FF6">
            <w:pPr>
              <w:spacing w:line="360" w:lineRule="auto"/>
              <w:rPr>
                <w:rFonts w:asciiTheme="minorEastAsia" w:hAnsiTheme="minorEastAsia"/>
                <w:bCs/>
                <w:szCs w:val="21"/>
              </w:rPr>
            </w:pPr>
            <w:r w:rsidRPr="00207189">
              <w:rPr>
                <w:rFonts w:asciiTheme="minorEastAsia" w:hAnsiTheme="minorEastAsia" w:hint="eastAsia"/>
                <w:bCs/>
                <w:szCs w:val="21"/>
              </w:rPr>
              <w:t>增加：</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bCs/>
                <w:szCs w:val="21"/>
              </w:rPr>
              <w:t>（4）若基金发生巨额赎回，在当日存在单个基金份额持有人超过上一开放日基金总份额10%以上的赎回申请（“大额赎回申请人”）的情形下，基金管理人可以延期办理赎回申请。对其他赎回申请人（“小额赎回申请人”）和大额赎回申请人10%以内的赎回申请在当日根据前述“（1）全额赎回”或“（2）部分延期赎回”的约定方式办理，在仍可接受赎回申请的范围内对大额赎回申请人超过10%的赎回申请按比例确认。对当日未予确认的赎回申请进行延期办理。对于未能赎回部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tc>
      </w:tr>
      <w:tr w:rsidR="00662DB0" w:rsidRPr="00207189" w:rsidTr="001E0FF6">
        <w:trPr>
          <w:jc w:val="center"/>
        </w:trPr>
        <w:tc>
          <w:tcPr>
            <w:tcW w:w="1701" w:type="dxa"/>
          </w:tcPr>
          <w:p w:rsidR="00662DB0" w:rsidRPr="00207189" w:rsidRDefault="00662DB0" w:rsidP="001E0FF6">
            <w:pPr>
              <w:rPr>
                <w:rFonts w:asciiTheme="minorEastAsia" w:hAnsiTheme="minorEastAsia"/>
              </w:rPr>
            </w:pPr>
            <w:r w:rsidRPr="00207189">
              <w:rPr>
                <w:rFonts w:asciiTheme="minorEastAsia" w:hAnsiTheme="minorEastAsia" w:hint="eastAsia"/>
              </w:rPr>
              <w:t>第七部分  基金合同当事人及权利义务</w:t>
            </w:r>
          </w:p>
          <w:p w:rsidR="00662DB0" w:rsidRPr="00207189" w:rsidRDefault="00662DB0" w:rsidP="001E0FF6">
            <w:pPr>
              <w:spacing w:line="360" w:lineRule="auto"/>
              <w:rPr>
                <w:rFonts w:asciiTheme="minorEastAsia" w:hAnsiTheme="minorEastAsia"/>
              </w:rPr>
            </w:pP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二、基金托管人</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（一）基金托管人简况</w:t>
            </w:r>
          </w:p>
          <w:p w:rsidR="00662DB0" w:rsidRPr="00207189" w:rsidRDefault="00662DB0" w:rsidP="001E0FF6">
            <w:pPr>
              <w:spacing w:line="360" w:lineRule="auto"/>
              <w:rPr>
                <w:rFonts w:asciiTheme="minorEastAsia" w:hAnsiTheme="minorEastAsia"/>
              </w:rPr>
            </w:pPr>
            <w:r w:rsidRPr="00207189">
              <w:rPr>
                <w:rFonts w:asciiTheme="minorEastAsia" w:hAnsiTheme="minorEastAsia"/>
                <w:bCs/>
              </w:rPr>
              <w:t>法定代表人：</w:t>
            </w:r>
            <w:r w:rsidRPr="00207189">
              <w:rPr>
                <w:rFonts w:asciiTheme="minorEastAsia" w:hAnsiTheme="minorEastAsia" w:hint="eastAsia"/>
                <w:bCs/>
              </w:rPr>
              <w:t>王洪章</w:t>
            </w: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二、基金托管人</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（一）基金托管人简况</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法定代表人：田国立</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第十二部分  基金的投资</w:t>
            </w: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二、投资范围</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w:t>
            </w:r>
          </w:p>
          <w:p w:rsidR="00662DB0" w:rsidRPr="00207189" w:rsidRDefault="00662DB0" w:rsidP="001E0FF6">
            <w:pPr>
              <w:spacing w:line="360" w:lineRule="auto"/>
              <w:rPr>
                <w:rFonts w:asciiTheme="minorEastAsia" w:hAnsiTheme="minorEastAsia"/>
                <w:bCs/>
                <w:szCs w:val="21"/>
              </w:rPr>
            </w:pPr>
            <w:r w:rsidRPr="00207189">
              <w:rPr>
                <w:rFonts w:asciiTheme="minorEastAsia" w:hAnsiTheme="minorEastAsia"/>
                <w:bCs/>
                <w:szCs w:val="21"/>
              </w:rPr>
              <w:t>基金的投资组合比例为：</w:t>
            </w:r>
            <w:r w:rsidRPr="00207189">
              <w:rPr>
                <w:rFonts w:asciiTheme="minorEastAsia" w:hAnsiTheme="minorEastAsia" w:hint="eastAsia"/>
                <w:bCs/>
                <w:szCs w:val="21"/>
              </w:rPr>
              <w:t>股票资产占基金资产的比例为0%－95%，其中投资于外延成长主题的公司发行的证券不低于非现金基金资产的80%；每个交易日日终在扣除股指期货合约需缴纳的交易保证金后，基金保留的现金以及投资于到期日在一年以内的政府债券的比例合计不低于基金资产净值的5%。</w:t>
            </w:r>
          </w:p>
          <w:p w:rsidR="00662DB0" w:rsidRPr="00207189" w:rsidRDefault="00662DB0" w:rsidP="001E0FF6">
            <w:pPr>
              <w:spacing w:line="360" w:lineRule="auto"/>
              <w:rPr>
                <w:rFonts w:asciiTheme="minorEastAsia" w:hAnsiTheme="minorEastAsia"/>
              </w:rPr>
            </w:pP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二、投资范围</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w:t>
            </w:r>
          </w:p>
          <w:p w:rsidR="00662DB0" w:rsidRPr="0015360D" w:rsidRDefault="00662DB0" w:rsidP="001E0FF6">
            <w:pPr>
              <w:spacing w:line="360" w:lineRule="auto"/>
              <w:rPr>
                <w:rFonts w:asciiTheme="minorEastAsia" w:hAnsiTheme="minorEastAsia"/>
                <w:bCs/>
                <w:szCs w:val="21"/>
              </w:rPr>
            </w:pPr>
            <w:r w:rsidRPr="00207189">
              <w:rPr>
                <w:rFonts w:asciiTheme="minorEastAsia" w:hAnsiTheme="minorEastAsia"/>
                <w:bCs/>
                <w:szCs w:val="21"/>
              </w:rPr>
              <w:t>基金的投资组合比例为：</w:t>
            </w:r>
            <w:r w:rsidRPr="00207189">
              <w:rPr>
                <w:rFonts w:asciiTheme="minorEastAsia" w:hAnsiTheme="minorEastAsia" w:hint="eastAsia"/>
                <w:bCs/>
                <w:szCs w:val="21"/>
              </w:rPr>
              <w:t>股票资产占基金资产的比例为0%－95%，其中投资于外延成长主题的公司发行的证券不低于非现金基金资产的80%；每个交易日日终在扣除股指期货合约需缴纳的交易保证金后，基金保留的现金以及投资于到期日在一年以内的政府债券的比例合计不低于基金资产净值的5%，其中现金不包括结算备付金、存出保证金、应收申购款等。</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第十二部分  基金的投资</w:t>
            </w: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四、投资限制</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1、组合限制</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基金的投资组合应遵循以下限制：</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w:t>
            </w:r>
          </w:p>
          <w:p w:rsidR="00662DB0" w:rsidRPr="00207189" w:rsidRDefault="00662DB0" w:rsidP="001E0FF6">
            <w:pPr>
              <w:spacing w:line="360" w:lineRule="auto"/>
              <w:rPr>
                <w:rFonts w:asciiTheme="minorEastAsia" w:hAnsiTheme="minorEastAsia"/>
                <w:bCs/>
                <w:szCs w:val="21"/>
              </w:rPr>
            </w:pPr>
            <w:r w:rsidRPr="00207189">
              <w:rPr>
                <w:rFonts w:asciiTheme="minorEastAsia" w:hAnsiTheme="minorEastAsia" w:hint="eastAsia"/>
                <w:bCs/>
                <w:szCs w:val="21"/>
              </w:rPr>
              <w:t>（2）每个交易日日终在扣除股指期货合约需缴纳的交易保证金后，保持不低于基金资产净值5％的现金或者到期日在一年以内的政府债券；</w:t>
            </w:r>
          </w:p>
          <w:p w:rsidR="00662DB0" w:rsidRPr="00207189" w:rsidRDefault="00662DB0" w:rsidP="001E0FF6">
            <w:pPr>
              <w:spacing w:line="360" w:lineRule="auto"/>
              <w:rPr>
                <w:rFonts w:asciiTheme="minorEastAsia" w:hAnsiTheme="minorEastAsia"/>
                <w:bCs/>
                <w:szCs w:val="21"/>
              </w:rPr>
            </w:pPr>
            <w:r w:rsidRPr="00207189">
              <w:rPr>
                <w:rFonts w:asciiTheme="minorEastAsia" w:hAnsiTheme="minorEastAsia" w:hint="eastAsia"/>
                <w:bCs/>
                <w:szCs w:val="21"/>
              </w:rPr>
              <w:t>……</w:t>
            </w: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15360D" w:rsidRDefault="00662DB0" w:rsidP="001E0FF6">
            <w:pPr>
              <w:spacing w:line="360" w:lineRule="auto"/>
              <w:rPr>
                <w:rFonts w:asciiTheme="minorEastAsia" w:hAnsiTheme="minorEastAsia"/>
                <w:bCs/>
              </w:rPr>
            </w:pPr>
            <w:r w:rsidRPr="00207189">
              <w:rPr>
                <w:rFonts w:asciiTheme="minorEastAsia" w:hAnsiTheme="minorEastAsia"/>
                <w:bCs/>
              </w:rPr>
              <w:t>因证券</w:t>
            </w:r>
            <w:r w:rsidRPr="00207189">
              <w:rPr>
                <w:rFonts w:asciiTheme="minorEastAsia" w:hAnsiTheme="minorEastAsia" w:hint="eastAsia"/>
                <w:bCs/>
              </w:rPr>
              <w:t>/期货</w:t>
            </w:r>
            <w:r w:rsidRPr="00207189">
              <w:rPr>
                <w:rFonts w:asciiTheme="minorEastAsia" w:hAnsiTheme="minorEastAsia"/>
                <w:bCs/>
              </w:rPr>
              <w:t>市场波动、上市公司</w:t>
            </w:r>
            <w:r w:rsidRPr="00207189">
              <w:rPr>
                <w:rFonts w:asciiTheme="minorEastAsia" w:hAnsiTheme="minorEastAsia" w:hint="eastAsia"/>
                <w:bCs/>
              </w:rPr>
              <w:t>/证券发行人</w:t>
            </w:r>
            <w:r w:rsidRPr="00207189">
              <w:rPr>
                <w:rFonts w:asciiTheme="minorEastAsia" w:hAnsiTheme="minorEastAsia"/>
                <w:bCs/>
              </w:rPr>
              <w:t>合并、基金规模变动、股权分置改革中支付对价等基金管理人之外的因素致使基金投资比例不符合上述规定投资比例的，基金管理人应当在10个交易日内进行调整</w:t>
            </w:r>
            <w:r w:rsidRPr="00207189">
              <w:rPr>
                <w:rFonts w:asciiTheme="minorEastAsia" w:hAnsiTheme="minorEastAsia" w:hint="eastAsia"/>
                <w:bCs/>
              </w:rPr>
              <w:t>，但中国证监会规定的特殊情形除外</w:t>
            </w:r>
            <w:r w:rsidRPr="00207189">
              <w:rPr>
                <w:rFonts w:asciiTheme="minorEastAsia" w:hAnsiTheme="minorEastAsia"/>
                <w:bCs/>
              </w:rPr>
              <w:t>。</w:t>
            </w:r>
          </w:p>
        </w:tc>
        <w:tc>
          <w:tcPr>
            <w:tcW w:w="4536" w:type="dxa"/>
          </w:tcPr>
          <w:p w:rsidR="00662DB0" w:rsidRPr="00207189" w:rsidRDefault="00662DB0" w:rsidP="001E0FF6">
            <w:pPr>
              <w:spacing w:line="360" w:lineRule="auto"/>
              <w:rPr>
                <w:rFonts w:asciiTheme="minorEastAsia" w:hAnsiTheme="minorEastAsia"/>
                <w:bCs/>
              </w:rPr>
            </w:pPr>
            <w:r w:rsidRPr="00207189">
              <w:rPr>
                <w:rFonts w:asciiTheme="minorEastAsia" w:hAnsiTheme="minorEastAsia" w:hint="eastAsia"/>
                <w:bCs/>
              </w:rPr>
              <w:t>四、投资限制</w:t>
            </w:r>
          </w:p>
          <w:p w:rsidR="00662DB0" w:rsidRPr="00207189" w:rsidRDefault="00662DB0" w:rsidP="001E0FF6">
            <w:pPr>
              <w:spacing w:line="360" w:lineRule="auto"/>
              <w:rPr>
                <w:rFonts w:asciiTheme="minorEastAsia" w:hAnsiTheme="minorEastAsia"/>
                <w:bCs/>
              </w:rPr>
            </w:pPr>
            <w:r w:rsidRPr="00207189">
              <w:rPr>
                <w:rFonts w:asciiTheme="minorEastAsia" w:hAnsiTheme="minorEastAsia" w:hint="eastAsia"/>
                <w:bCs/>
              </w:rPr>
              <w:t>1、组合限制</w:t>
            </w:r>
          </w:p>
          <w:p w:rsidR="00662DB0" w:rsidRPr="00207189" w:rsidRDefault="00662DB0" w:rsidP="001E0FF6">
            <w:pPr>
              <w:spacing w:line="360" w:lineRule="auto"/>
              <w:rPr>
                <w:rFonts w:asciiTheme="minorEastAsia" w:hAnsiTheme="minorEastAsia"/>
                <w:bCs/>
              </w:rPr>
            </w:pPr>
            <w:r w:rsidRPr="00207189">
              <w:rPr>
                <w:rFonts w:asciiTheme="minorEastAsia" w:hAnsiTheme="minorEastAsia" w:hint="eastAsia"/>
                <w:bCs/>
              </w:rPr>
              <w:t>基金的投资组合应遵循以下限制：</w:t>
            </w:r>
          </w:p>
          <w:p w:rsidR="00662DB0" w:rsidRPr="00207189" w:rsidRDefault="00662DB0" w:rsidP="001E0FF6">
            <w:pPr>
              <w:spacing w:line="360" w:lineRule="auto"/>
              <w:rPr>
                <w:rFonts w:asciiTheme="minorEastAsia" w:hAnsiTheme="minorEastAsia"/>
                <w:bCs/>
              </w:rPr>
            </w:pPr>
            <w:r w:rsidRPr="00207189">
              <w:rPr>
                <w:rFonts w:asciiTheme="minorEastAsia" w:hAnsiTheme="minorEastAsia" w:hint="eastAsia"/>
                <w:bCs/>
              </w:rPr>
              <w:t>……</w:t>
            </w:r>
          </w:p>
          <w:p w:rsidR="00662DB0" w:rsidRPr="00207189" w:rsidRDefault="00662DB0" w:rsidP="001E0FF6">
            <w:pPr>
              <w:spacing w:line="360" w:lineRule="auto"/>
              <w:rPr>
                <w:rFonts w:asciiTheme="minorEastAsia" w:hAnsiTheme="minorEastAsia"/>
                <w:bCs/>
              </w:rPr>
            </w:pPr>
            <w:r w:rsidRPr="00207189">
              <w:rPr>
                <w:rFonts w:asciiTheme="minorEastAsia" w:hAnsiTheme="minorEastAsia" w:hint="eastAsia"/>
                <w:bCs/>
              </w:rPr>
              <w:t>（2）每个交易日日终在扣除股指期货合约需缴纳的交易保证金后，保持不低于基金资产净值5％的现金或者到期日在一年以内的政府债券，其中现金不包括结算备付金、存出保证金、应收申购款等；</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增加：</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（5）本基金管理人管理的全部开放式基金持有一家上市公司发行的可流通股票，不得超过该上市公司可流通股票的15%；</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（6）本基金管理人管理的全部投资组合持有一家上市公司发行的可流通股票，不得超过该上市公司可流通股票的30%；</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25）本基金主动投资于流动性受限资产的市值合计不得超过该基金资产净值的15%。因证券市场波动、上市公司股票停牌、基金规模变动等基金管理人之外的因素致使基金不符合前述所规定比例限制的，基金管理人不得主动新增流动性受限资产的投资；</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（26）本基金与私募类证券资管产品及中国证监会认定的其他主体为交易对手开展逆回购交易的，可接受质押品的资质要求应当与基金合同约定的投资范围保持一致；</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w:t>
            </w:r>
          </w:p>
          <w:p w:rsidR="00662DB0" w:rsidRPr="0015360D" w:rsidRDefault="00662DB0" w:rsidP="001E0FF6">
            <w:pPr>
              <w:spacing w:line="360" w:lineRule="auto"/>
              <w:rPr>
                <w:rFonts w:asciiTheme="minorEastAsia" w:hAnsiTheme="minorEastAsia"/>
                <w:bCs/>
              </w:rPr>
            </w:pPr>
            <w:r w:rsidRPr="00207189">
              <w:rPr>
                <w:rFonts w:asciiTheme="minorEastAsia" w:hAnsiTheme="minorEastAsia" w:hint="eastAsia"/>
                <w:bCs/>
              </w:rPr>
              <w:t>除上述第（2）、</w:t>
            </w:r>
            <w:r w:rsidRPr="00207189">
              <w:rPr>
                <w:rFonts w:asciiTheme="minorEastAsia" w:hAnsiTheme="minorEastAsia"/>
                <w:bCs/>
              </w:rPr>
              <w:t>（</w:t>
            </w:r>
            <w:r w:rsidRPr="00207189">
              <w:rPr>
                <w:rFonts w:asciiTheme="minorEastAsia" w:hAnsiTheme="minorEastAsia" w:hint="eastAsia"/>
                <w:bCs/>
              </w:rPr>
              <w:t>14</w:t>
            </w:r>
            <w:r w:rsidRPr="00207189">
              <w:rPr>
                <w:rFonts w:asciiTheme="minorEastAsia" w:hAnsiTheme="minorEastAsia"/>
                <w:bCs/>
              </w:rPr>
              <w:t>）</w:t>
            </w:r>
            <w:r w:rsidRPr="00207189">
              <w:rPr>
                <w:rFonts w:asciiTheme="minorEastAsia" w:hAnsiTheme="minorEastAsia" w:hint="eastAsia"/>
                <w:bCs/>
              </w:rPr>
              <w:t>、</w:t>
            </w:r>
            <w:r w:rsidRPr="00207189">
              <w:rPr>
                <w:rFonts w:asciiTheme="minorEastAsia" w:hAnsiTheme="minorEastAsia"/>
                <w:bCs/>
              </w:rPr>
              <w:t>（</w:t>
            </w:r>
            <w:r w:rsidRPr="00207189">
              <w:rPr>
                <w:rFonts w:asciiTheme="minorEastAsia" w:hAnsiTheme="minorEastAsia" w:hint="eastAsia"/>
                <w:bCs/>
              </w:rPr>
              <w:t>25</w:t>
            </w:r>
            <w:r w:rsidRPr="00207189">
              <w:rPr>
                <w:rFonts w:asciiTheme="minorEastAsia" w:hAnsiTheme="minorEastAsia"/>
                <w:bCs/>
              </w:rPr>
              <w:t>）</w:t>
            </w:r>
            <w:r w:rsidRPr="00207189">
              <w:rPr>
                <w:rFonts w:asciiTheme="minorEastAsia" w:hAnsiTheme="minorEastAsia" w:hint="eastAsia"/>
                <w:bCs/>
              </w:rPr>
              <w:t>、</w:t>
            </w:r>
            <w:r w:rsidRPr="00207189">
              <w:rPr>
                <w:rFonts w:asciiTheme="minorEastAsia" w:hAnsiTheme="minorEastAsia"/>
                <w:bCs/>
              </w:rPr>
              <w:t>（</w:t>
            </w:r>
            <w:r w:rsidRPr="00207189">
              <w:rPr>
                <w:rFonts w:asciiTheme="minorEastAsia" w:hAnsiTheme="minorEastAsia" w:hint="eastAsia"/>
                <w:bCs/>
              </w:rPr>
              <w:t>26</w:t>
            </w:r>
            <w:r w:rsidRPr="00207189">
              <w:rPr>
                <w:rFonts w:asciiTheme="minorEastAsia" w:hAnsiTheme="minorEastAsia"/>
                <w:bCs/>
              </w:rPr>
              <w:t>）</w:t>
            </w:r>
            <w:r w:rsidRPr="00207189">
              <w:rPr>
                <w:rFonts w:asciiTheme="minorEastAsia" w:hAnsiTheme="minorEastAsia" w:hint="eastAsia"/>
                <w:bCs/>
              </w:rPr>
              <w:t>条外，</w:t>
            </w:r>
            <w:r w:rsidRPr="00207189">
              <w:rPr>
                <w:rFonts w:asciiTheme="minorEastAsia" w:hAnsiTheme="minorEastAsia"/>
                <w:bCs/>
              </w:rPr>
              <w:t>因证券</w:t>
            </w:r>
            <w:r w:rsidRPr="00207189">
              <w:rPr>
                <w:rFonts w:asciiTheme="minorEastAsia" w:hAnsiTheme="minorEastAsia" w:hint="eastAsia"/>
                <w:bCs/>
              </w:rPr>
              <w:t>/期货</w:t>
            </w:r>
            <w:r w:rsidRPr="00207189">
              <w:rPr>
                <w:rFonts w:asciiTheme="minorEastAsia" w:hAnsiTheme="minorEastAsia"/>
                <w:bCs/>
              </w:rPr>
              <w:t>市场波动、上市公司</w:t>
            </w:r>
            <w:r w:rsidRPr="00207189">
              <w:rPr>
                <w:rFonts w:asciiTheme="minorEastAsia" w:hAnsiTheme="minorEastAsia" w:hint="eastAsia"/>
                <w:bCs/>
              </w:rPr>
              <w:t>/证券发行人</w:t>
            </w:r>
            <w:r w:rsidRPr="00207189">
              <w:rPr>
                <w:rFonts w:asciiTheme="minorEastAsia" w:hAnsiTheme="minorEastAsia"/>
                <w:bCs/>
              </w:rPr>
              <w:t>合并、基金规模变动、股权分置改革中支付对价等基金管理人之外的因素致使基金投资比例不符合上述规定投资比例的，基金管理人应当在10个交易日内进行调整</w:t>
            </w:r>
            <w:r w:rsidRPr="00207189">
              <w:rPr>
                <w:rFonts w:asciiTheme="minorEastAsia" w:hAnsiTheme="minorEastAsia" w:hint="eastAsia"/>
                <w:bCs/>
              </w:rPr>
              <w:t>，但中国证监会规定的特殊情形除外</w:t>
            </w:r>
            <w:r w:rsidRPr="00207189">
              <w:rPr>
                <w:rFonts w:asciiTheme="minorEastAsia" w:hAnsiTheme="minorEastAsia"/>
                <w:bCs/>
              </w:rPr>
              <w:t>。</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第十四部分  基金资产估值</w:t>
            </w:r>
          </w:p>
        </w:tc>
        <w:tc>
          <w:tcPr>
            <w:tcW w:w="4536" w:type="dxa"/>
          </w:tcPr>
          <w:p w:rsidR="00662DB0" w:rsidRPr="00207189" w:rsidRDefault="00662DB0" w:rsidP="001E0FF6">
            <w:pPr>
              <w:rPr>
                <w:rFonts w:asciiTheme="minorEastAsia" w:hAnsiTheme="minorEastAsia"/>
              </w:rPr>
            </w:pPr>
            <w:r w:rsidRPr="00207189">
              <w:rPr>
                <w:rFonts w:asciiTheme="minorEastAsia" w:hAnsiTheme="minorEastAsia" w:hint="eastAsia"/>
              </w:rPr>
              <w:t>三、估值方法</w:t>
            </w: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三、估值方法</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662DB0" w:rsidRPr="00207189" w:rsidRDefault="00662DB0" w:rsidP="001E0FF6">
            <w:pPr>
              <w:spacing w:line="360" w:lineRule="auto"/>
              <w:rPr>
                <w:rFonts w:asciiTheme="minorEastAsia" w:hAnsiTheme="minorEastAsia"/>
                <w:bCs/>
                <w:szCs w:val="21"/>
              </w:rPr>
            </w:pPr>
            <w:r w:rsidRPr="00207189">
              <w:rPr>
                <w:rFonts w:asciiTheme="minorEastAsia" w:hAnsiTheme="minorEastAsia"/>
                <w:bCs/>
                <w:szCs w:val="21"/>
              </w:rPr>
              <w:t>7</w:t>
            </w:r>
            <w:r w:rsidRPr="00207189">
              <w:rPr>
                <w:rFonts w:asciiTheme="minorEastAsia" w:hAnsiTheme="minorEastAsia" w:hint="eastAsia"/>
                <w:bCs/>
                <w:szCs w:val="21"/>
              </w:rPr>
              <w:t>、当发生大额申购或赎回情形时，基金管理人可以采用摆动定价机制，以确保基金估值的公平性。</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第十四部分  基金资产估值</w:t>
            </w: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bCs/>
                <w:szCs w:val="21"/>
              </w:rPr>
              <w:t>六、暂停估值的情形</w:t>
            </w: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六、暂停估值的情形</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增加：</w:t>
            </w:r>
          </w:p>
          <w:p w:rsidR="00662DB0" w:rsidRPr="00207189" w:rsidRDefault="00662DB0" w:rsidP="001E0FF6">
            <w:pPr>
              <w:spacing w:line="360" w:lineRule="auto"/>
              <w:rPr>
                <w:rFonts w:asciiTheme="minorEastAsia" w:hAnsiTheme="minorEastAsia"/>
              </w:rPr>
            </w:pPr>
            <w:r w:rsidRPr="00207189">
              <w:rPr>
                <w:rFonts w:asciiTheme="minorEastAsia" w:hAnsiTheme="minorEastAsia"/>
              </w:rPr>
              <w:t>3</w:t>
            </w:r>
            <w:r w:rsidRPr="00207189">
              <w:rPr>
                <w:rFonts w:asciiTheme="minorEastAsia" w:hAnsiTheme="minorEastAsia" w:hint="eastAsia"/>
              </w:rPr>
              <w:t>、当前一估值日基金资产净值50%以上的资产出现无可参考的活跃市场价格且采用估值技术仍导致公允价值存在重大不确定性时，经与基金托管人协商确认后，基金管理人应当暂停估值；</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第十四部分  基金资产估值</w:t>
            </w: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八、特殊情形的处理</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1、基金管理人或基金托管人按估值方法的第7项进行估值时，所造成的误差不作为基金资产估值错误处理。</w:t>
            </w: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八、特殊情形的处理</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1、基金管理人或基金托管人按估值方法的第8项进行估值时，所造成的误差不作为基金资产估值错误处理。</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第十八部分  基金的信息披露</w:t>
            </w:r>
          </w:p>
        </w:tc>
        <w:tc>
          <w:tcPr>
            <w:tcW w:w="4536" w:type="dxa"/>
          </w:tcPr>
          <w:p w:rsidR="00662DB0" w:rsidRPr="00207189" w:rsidRDefault="00662DB0" w:rsidP="001E0FF6">
            <w:pPr>
              <w:tabs>
                <w:tab w:val="left" w:pos="3780"/>
              </w:tabs>
              <w:spacing w:line="360" w:lineRule="auto"/>
              <w:textAlignment w:val="bottom"/>
              <w:rPr>
                <w:rFonts w:asciiTheme="minorEastAsia" w:hAnsiTheme="minorEastAsia"/>
                <w:bCs/>
                <w:szCs w:val="21"/>
              </w:rPr>
            </w:pPr>
            <w:r w:rsidRPr="00207189">
              <w:rPr>
                <w:rFonts w:asciiTheme="minorEastAsia" w:hAnsiTheme="minorEastAsia"/>
              </w:rPr>
              <w:t>五</w:t>
            </w:r>
            <w:r w:rsidRPr="00207189">
              <w:rPr>
                <w:rFonts w:asciiTheme="minorEastAsia" w:hAnsiTheme="minorEastAsia"/>
                <w:bCs/>
                <w:szCs w:val="21"/>
              </w:rPr>
              <w:t>、公开披露的基金信息</w:t>
            </w:r>
          </w:p>
          <w:p w:rsidR="00662DB0" w:rsidRPr="00207189" w:rsidRDefault="00662DB0" w:rsidP="001E0FF6">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（六）基金定期报告，包括基金年度报告、基金半年度报告和基金季度报告</w:t>
            </w:r>
          </w:p>
          <w:p w:rsidR="00662DB0" w:rsidRPr="00207189" w:rsidRDefault="00662DB0" w:rsidP="001E0FF6">
            <w:pPr>
              <w:spacing w:line="360" w:lineRule="auto"/>
              <w:rPr>
                <w:rFonts w:asciiTheme="minorEastAsia" w:hAnsiTheme="minorEastAsia"/>
              </w:rPr>
            </w:pPr>
          </w:p>
        </w:tc>
        <w:tc>
          <w:tcPr>
            <w:tcW w:w="4536" w:type="dxa"/>
          </w:tcPr>
          <w:p w:rsidR="00662DB0" w:rsidRPr="00207189" w:rsidRDefault="00662DB0" w:rsidP="001E0FF6">
            <w:pPr>
              <w:tabs>
                <w:tab w:val="left" w:pos="3780"/>
              </w:tabs>
              <w:spacing w:line="360" w:lineRule="auto"/>
              <w:textAlignment w:val="bottom"/>
              <w:rPr>
                <w:rFonts w:asciiTheme="minorEastAsia" w:hAnsiTheme="minorEastAsia"/>
                <w:bCs/>
                <w:szCs w:val="21"/>
              </w:rPr>
            </w:pPr>
            <w:r w:rsidRPr="00207189">
              <w:rPr>
                <w:rFonts w:asciiTheme="minorEastAsia" w:hAnsiTheme="minorEastAsia"/>
              </w:rPr>
              <w:t>五</w:t>
            </w:r>
            <w:r w:rsidRPr="00207189">
              <w:rPr>
                <w:rFonts w:asciiTheme="minorEastAsia" w:hAnsiTheme="minorEastAsia"/>
                <w:bCs/>
                <w:szCs w:val="21"/>
              </w:rPr>
              <w:t>、公开披露的基金信息</w:t>
            </w:r>
          </w:p>
          <w:p w:rsidR="00662DB0" w:rsidRPr="00207189" w:rsidRDefault="00662DB0" w:rsidP="001E0FF6">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（六）基金定期报告，包括基金年度报告、基金半年度报告和基金季度报告</w:t>
            </w:r>
          </w:p>
          <w:p w:rsidR="00662DB0" w:rsidRPr="00207189" w:rsidRDefault="00662DB0" w:rsidP="001E0FF6">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662DB0" w:rsidRPr="00207189" w:rsidRDefault="00662DB0" w:rsidP="001E0FF6">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基金管理人应当在半年度报告和年度报告中披露基金组合资产情况及其流动性风险分析等。</w:t>
            </w:r>
          </w:p>
          <w:p w:rsidR="00662DB0" w:rsidRPr="00207189" w:rsidRDefault="00662DB0" w:rsidP="001E0FF6">
            <w:pPr>
              <w:spacing w:line="360" w:lineRule="auto"/>
              <w:rPr>
                <w:rFonts w:asciiTheme="minorEastAsia" w:hAnsiTheme="minorEastAsia"/>
                <w:bCs/>
                <w:szCs w:val="21"/>
              </w:rPr>
            </w:pPr>
            <w:r w:rsidRPr="00207189">
              <w:rPr>
                <w:rFonts w:asciiTheme="minorEastAsia" w:hAnsiTheme="minorEastAsia" w:hint="eastAsia"/>
                <w:bCs/>
                <w:szCs w:val="21"/>
              </w:rPr>
              <w:t>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第十八部分  基金的信息披露</w:t>
            </w:r>
          </w:p>
        </w:tc>
        <w:tc>
          <w:tcPr>
            <w:tcW w:w="4536" w:type="dxa"/>
          </w:tcPr>
          <w:p w:rsidR="00662DB0" w:rsidRPr="00207189" w:rsidRDefault="00662DB0" w:rsidP="001E0FF6">
            <w:pPr>
              <w:tabs>
                <w:tab w:val="left" w:pos="3780"/>
              </w:tabs>
              <w:spacing w:line="360" w:lineRule="auto"/>
              <w:textAlignment w:val="bottom"/>
              <w:rPr>
                <w:rFonts w:asciiTheme="minorEastAsia" w:hAnsiTheme="minorEastAsia"/>
              </w:rPr>
            </w:pPr>
            <w:r w:rsidRPr="00207189">
              <w:rPr>
                <w:rFonts w:asciiTheme="minorEastAsia" w:hAnsiTheme="minorEastAsia" w:hint="eastAsia"/>
              </w:rPr>
              <w:t>（七）临时报告</w:t>
            </w:r>
          </w:p>
        </w:tc>
        <w:tc>
          <w:tcPr>
            <w:tcW w:w="4536" w:type="dxa"/>
          </w:tcPr>
          <w:p w:rsidR="00662DB0" w:rsidRPr="00207189" w:rsidRDefault="00662DB0" w:rsidP="001E0FF6">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（七）临时报告</w:t>
            </w:r>
          </w:p>
          <w:p w:rsidR="00662DB0" w:rsidRPr="00207189" w:rsidRDefault="00662DB0" w:rsidP="001E0FF6">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662DB0" w:rsidRPr="00207189" w:rsidRDefault="00662DB0" w:rsidP="001E0FF6">
            <w:pPr>
              <w:tabs>
                <w:tab w:val="left" w:pos="3780"/>
              </w:tabs>
              <w:spacing w:line="360" w:lineRule="auto"/>
              <w:textAlignment w:val="bottom"/>
              <w:rPr>
                <w:rFonts w:asciiTheme="minorEastAsia" w:hAnsiTheme="minorEastAsia"/>
              </w:rPr>
            </w:pPr>
            <w:r w:rsidRPr="00207189">
              <w:rPr>
                <w:rFonts w:asciiTheme="minorEastAsia" w:hAnsiTheme="minorEastAsia" w:hint="eastAsia"/>
              </w:rPr>
              <w:t>26、本基金发生涉及基金申购、赎回事项调整或潜在影响投资者赎回等重大事项时；</w:t>
            </w:r>
          </w:p>
          <w:p w:rsidR="00662DB0" w:rsidRPr="00207189" w:rsidRDefault="00662DB0" w:rsidP="001E0FF6">
            <w:pPr>
              <w:tabs>
                <w:tab w:val="left" w:pos="3780"/>
              </w:tabs>
              <w:spacing w:line="360" w:lineRule="auto"/>
              <w:textAlignment w:val="bottom"/>
              <w:rPr>
                <w:rFonts w:asciiTheme="minorEastAsia" w:hAnsiTheme="minorEastAsia"/>
              </w:rPr>
            </w:pPr>
            <w:r w:rsidRPr="00207189">
              <w:rPr>
                <w:rFonts w:asciiTheme="minorEastAsia" w:hAnsiTheme="minorEastAsia" w:hint="eastAsia"/>
              </w:rPr>
              <w:t>27、基金管理人采用摆动定价机制进行估值；</w:t>
            </w:r>
          </w:p>
        </w:tc>
      </w:tr>
    </w:tbl>
    <w:p w:rsidR="00662DB0" w:rsidRPr="00207189" w:rsidRDefault="00662DB0" w:rsidP="00662DB0">
      <w:pPr>
        <w:pStyle w:val="ab"/>
        <w:rPr>
          <w:rFonts w:asciiTheme="minorEastAsia" w:eastAsiaTheme="minorEastAsia" w:hAnsiTheme="minorEastAsia"/>
        </w:rPr>
      </w:pPr>
      <w:bookmarkStart w:id="100" w:name="_Toc509500828"/>
      <w:r w:rsidRPr="00207189">
        <w:rPr>
          <w:rFonts w:asciiTheme="minorEastAsia" w:eastAsiaTheme="minorEastAsia" w:hAnsiTheme="minorEastAsia" w:hint="eastAsia"/>
        </w:rPr>
        <w:t>附件86：《鹏华沪深港新兴成长灵活配置混合型证券投资基金基金合同》修订对照表</w:t>
      </w:r>
      <w:bookmarkEnd w:id="100"/>
    </w:p>
    <w:tbl>
      <w:tblPr>
        <w:tblStyle w:val="a3"/>
        <w:tblW w:w="0" w:type="auto"/>
        <w:jc w:val="center"/>
        <w:tblLayout w:type="fixed"/>
        <w:tblLook w:val="04A0"/>
      </w:tblPr>
      <w:tblGrid>
        <w:gridCol w:w="1701"/>
        <w:gridCol w:w="4536"/>
        <w:gridCol w:w="4536"/>
      </w:tblGrid>
      <w:tr w:rsidR="00662DB0" w:rsidRPr="00207189" w:rsidTr="001E0FF6">
        <w:trPr>
          <w:jc w:val="center"/>
        </w:trPr>
        <w:tc>
          <w:tcPr>
            <w:tcW w:w="1701" w:type="dxa"/>
          </w:tcPr>
          <w:p w:rsidR="00662DB0" w:rsidRPr="00207189" w:rsidRDefault="00662DB0" w:rsidP="001E0FF6">
            <w:pPr>
              <w:spacing w:line="360" w:lineRule="auto"/>
              <w:jc w:val="center"/>
              <w:rPr>
                <w:rFonts w:asciiTheme="minorEastAsia" w:hAnsiTheme="minorEastAsia"/>
              </w:rPr>
            </w:pPr>
            <w:r w:rsidRPr="00207189">
              <w:rPr>
                <w:rFonts w:asciiTheme="minorEastAsia" w:hAnsiTheme="minorEastAsia" w:hint="eastAsia"/>
              </w:rPr>
              <w:t>基金</w:t>
            </w:r>
            <w:r w:rsidRPr="00207189">
              <w:rPr>
                <w:rFonts w:asciiTheme="minorEastAsia" w:hAnsiTheme="minorEastAsia"/>
              </w:rPr>
              <w:t>合同条款</w:t>
            </w:r>
          </w:p>
        </w:tc>
        <w:tc>
          <w:tcPr>
            <w:tcW w:w="4536" w:type="dxa"/>
          </w:tcPr>
          <w:p w:rsidR="00662DB0" w:rsidRPr="00207189" w:rsidRDefault="00662DB0" w:rsidP="001E0FF6">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前内容</w:t>
            </w:r>
          </w:p>
        </w:tc>
        <w:tc>
          <w:tcPr>
            <w:tcW w:w="4536" w:type="dxa"/>
          </w:tcPr>
          <w:p w:rsidR="00662DB0" w:rsidRPr="00207189" w:rsidRDefault="00662DB0" w:rsidP="001E0FF6">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后内容</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第一部分、前言</w:t>
            </w:r>
          </w:p>
        </w:tc>
        <w:tc>
          <w:tcPr>
            <w:tcW w:w="4536" w:type="dxa"/>
          </w:tcPr>
          <w:p w:rsidR="00662DB0" w:rsidRPr="00207189" w:rsidRDefault="00662DB0" w:rsidP="001E0FF6">
            <w:pPr>
              <w:spacing w:line="360" w:lineRule="auto"/>
              <w:rPr>
                <w:rFonts w:asciiTheme="minorEastAsia" w:hAnsiTheme="minorEastAsia"/>
                <w:bCs/>
              </w:rPr>
            </w:pPr>
            <w:r w:rsidRPr="00207189">
              <w:rPr>
                <w:rFonts w:asciiTheme="minorEastAsia" w:hAnsiTheme="minorEastAsia" w:hint="eastAsia"/>
                <w:bCs/>
              </w:rPr>
              <w:t>一、订立本基金合同的目的、依据和原则</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bCs/>
              </w:rPr>
              <w:t>2、订立本基金合同的依据是《中华人民共和国合同法》(以下简称“《合同法》”)、《中华人民共和国证券投资基金法》（以下简称“《基金法》”)、《公开募集证券投资基金运作管理办法》 (以下简称“《运作办法》”)、《证券投资基金销售管理办法》(以下简称“《销售办法》”)、《证券投资基金信息披露管理办法》(以下简称“《信息披露办法》”)和其他有关法律法规。</w:t>
            </w:r>
          </w:p>
        </w:tc>
        <w:tc>
          <w:tcPr>
            <w:tcW w:w="4536" w:type="dxa"/>
          </w:tcPr>
          <w:p w:rsidR="00662DB0" w:rsidRPr="00207189" w:rsidRDefault="00662DB0" w:rsidP="001E0FF6">
            <w:pPr>
              <w:spacing w:line="360" w:lineRule="auto"/>
              <w:rPr>
                <w:rFonts w:asciiTheme="minorEastAsia" w:hAnsiTheme="minorEastAsia"/>
                <w:bCs/>
                <w:szCs w:val="21"/>
              </w:rPr>
            </w:pPr>
            <w:r w:rsidRPr="00207189">
              <w:rPr>
                <w:rFonts w:asciiTheme="minorEastAsia" w:hAnsiTheme="minorEastAsia" w:hint="eastAsia"/>
                <w:bCs/>
                <w:szCs w:val="21"/>
              </w:rPr>
              <w:t>一、订立本基金合同的目的、依据和原则</w:t>
            </w:r>
          </w:p>
          <w:p w:rsidR="00662DB0" w:rsidRPr="00207189" w:rsidRDefault="00662DB0" w:rsidP="001E0FF6">
            <w:pPr>
              <w:spacing w:line="360" w:lineRule="auto"/>
              <w:rPr>
                <w:rFonts w:asciiTheme="minorEastAsia" w:hAnsiTheme="minorEastAsia"/>
                <w:bCs/>
              </w:rPr>
            </w:pPr>
            <w:r w:rsidRPr="00207189">
              <w:rPr>
                <w:rFonts w:asciiTheme="minorEastAsia" w:hAnsiTheme="minorEastAsia" w:hint="eastAsia"/>
                <w:bCs/>
              </w:rPr>
              <w:t>2、订立本基金合同的依据是《中华人民共和国合同法》(以下简称“《合同法》”)、《中华人民共和国证券投资基金法》（以下简称“《基金法》”)、《公开募集证券投资基金运作管理办法》 (以下简称“《运作办法》”)、《证券投资基金销售管理办法》(以下简称“《销售办法》”)、《证券投资基金信息披露管理办法》(以下简称“《信息披露办法》”)、《公开募集开放式证券投资基金流动性风险管理规定》（以下简称“《流动性规定》”）和其他有关法律法规。</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第二部分、释义</w:t>
            </w:r>
          </w:p>
        </w:tc>
        <w:tc>
          <w:tcPr>
            <w:tcW w:w="4536" w:type="dxa"/>
          </w:tcPr>
          <w:p w:rsidR="00662DB0" w:rsidRPr="00207189" w:rsidRDefault="00662DB0" w:rsidP="001E0FF6">
            <w:pPr>
              <w:spacing w:line="360" w:lineRule="auto"/>
              <w:rPr>
                <w:rFonts w:asciiTheme="minorEastAsia" w:hAnsiTheme="minorEastAsia"/>
              </w:rPr>
            </w:pP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增加：</w:t>
            </w:r>
          </w:p>
          <w:p w:rsidR="00662DB0" w:rsidRPr="00207189" w:rsidRDefault="00662DB0" w:rsidP="001E0FF6">
            <w:pPr>
              <w:spacing w:line="360" w:lineRule="auto"/>
              <w:rPr>
                <w:rFonts w:asciiTheme="minorEastAsia" w:hAnsiTheme="minorEastAsia"/>
                <w:bCs/>
                <w:szCs w:val="21"/>
              </w:rPr>
            </w:pPr>
            <w:r w:rsidRPr="00207189">
              <w:rPr>
                <w:rFonts w:asciiTheme="minorEastAsia" w:hAnsiTheme="minorEastAsia" w:hint="eastAsia"/>
                <w:bCs/>
                <w:szCs w:val="21"/>
              </w:rPr>
              <w:t>13、《流动性规定》：指中国证监会2017年8月31日颁布、同年10月1日实施的《公开募集开放式证券投资基金流动性风险管理规定》及颁布机关对其不时做出的修订</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第二部分、释义</w:t>
            </w:r>
          </w:p>
        </w:tc>
        <w:tc>
          <w:tcPr>
            <w:tcW w:w="4536" w:type="dxa"/>
          </w:tcPr>
          <w:p w:rsidR="00662DB0" w:rsidRPr="00207189" w:rsidRDefault="00662DB0" w:rsidP="001E0FF6">
            <w:pPr>
              <w:spacing w:line="360" w:lineRule="auto"/>
              <w:rPr>
                <w:rFonts w:asciiTheme="minorEastAsia" w:hAnsiTheme="minorEastAsia"/>
              </w:rPr>
            </w:pP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增加：</w:t>
            </w:r>
          </w:p>
          <w:p w:rsidR="00662DB0" w:rsidRPr="00207189" w:rsidRDefault="00662DB0" w:rsidP="001E0FF6">
            <w:pPr>
              <w:spacing w:line="360" w:lineRule="auto"/>
              <w:rPr>
                <w:rFonts w:asciiTheme="minorEastAsia" w:hAnsiTheme="minorEastAsia"/>
                <w:bCs/>
              </w:rPr>
            </w:pPr>
            <w:r w:rsidRPr="00207189">
              <w:rPr>
                <w:rFonts w:asciiTheme="minorEastAsia" w:hAnsiTheme="minorEastAsia" w:hint="eastAsia"/>
                <w:bCs/>
              </w:rPr>
              <w:t>47、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rsidR="00662DB0" w:rsidRPr="00207189" w:rsidRDefault="00662DB0" w:rsidP="001E0FF6">
            <w:pPr>
              <w:spacing w:line="360" w:lineRule="auto"/>
              <w:rPr>
                <w:rFonts w:asciiTheme="minorEastAsia" w:hAnsiTheme="minorEastAsia"/>
                <w:bCs/>
              </w:rPr>
            </w:pPr>
            <w:r w:rsidRPr="00207189">
              <w:rPr>
                <w:rFonts w:asciiTheme="minorEastAsia" w:hAnsiTheme="minorEastAsia" w:hint="eastAsia"/>
                <w:bCs/>
              </w:rPr>
              <w:t>48、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第六部分、基金份额的申购与赎回</w:t>
            </w:r>
          </w:p>
        </w:tc>
        <w:tc>
          <w:tcPr>
            <w:tcW w:w="4536" w:type="dxa"/>
          </w:tcPr>
          <w:p w:rsidR="00662DB0" w:rsidRPr="00207189" w:rsidRDefault="00662DB0" w:rsidP="001E0FF6">
            <w:pPr>
              <w:spacing w:line="360" w:lineRule="auto"/>
              <w:rPr>
                <w:rFonts w:asciiTheme="minorEastAsia" w:hAnsiTheme="minorEastAsia"/>
                <w:bCs/>
                <w:szCs w:val="21"/>
              </w:rPr>
            </w:pPr>
            <w:r w:rsidRPr="00207189">
              <w:rPr>
                <w:rFonts w:asciiTheme="minorEastAsia" w:hAnsiTheme="minorEastAsia"/>
                <w:bCs/>
                <w:szCs w:val="21"/>
              </w:rPr>
              <w:t>五、申购和赎回的数量限制</w:t>
            </w:r>
          </w:p>
          <w:p w:rsidR="00662DB0" w:rsidRPr="00207189" w:rsidRDefault="00662DB0" w:rsidP="001E0FF6">
            <w:pPr>
              <w:spacing w:line="360" w:lineRule="auto"/>
              <w:rPr>
                <w:rFonts w:asciiTheme="minorEastAsia" w:hAnsiTheme="minorEastAsia"/>
              </w:rPr>
            </w:pPr>
          </w:p>
        </w:tc>
        <w:tc>
          <w:tcPr>
            <w:tcW w:w="4536" w:type="dxa"/>
          </w:tcPr>
          <w:p w:rsidR="00662DB0" w:rsidRPr="00207189" w:rsidRDefault="00662DB0" w:rsidP="001E0FF6">
            <w:pPr>
              <w:spacing w:line="360" w:lineRule="auto"/>
              <w:rPr>
                <w:rFonts w:asciiTheme="minorEastAsia" w:hAnsiTheme="minorEastAsia"/>
                <w:bCs/>
              </w:rPr>
            </w:pPr>
            <w:r w:rsidRPr="00207189">
              <w:rPr>
                <w:rFonts w:asciiTheme="minorEastAsia" w:hAnsiTheme="minorEastAsia"/>
                <w:bCs/>
              </w:rPr>
              <w:t>五、申购和赎回的数量限制</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增加：</w:t>
            </w:r>
          </w:p>
          <w:p w:rsidR="00662DB0" w:rsidRPr="00207189" w:rsidRDefault="00662DB0" w:rsidP="001E0FF6">
            <w:pPr>
              <w:spacing w:line="360" w:lineRule="auto"/>
              <w:rPr>
                <w:rFonts w:asciiTheme="minorEastAsia" w:hAnsiTheme="minorEastAsia"/>
                <w:bCs/>
              </w:rPr>
            </w:pPr>
            <w:r w:rsidRPr="00207189">
              <w:rPr>
                <w:rFonts w:asciiTheme="minorEastAsia" w:hAnsiTheme="minorEastAsia" w:hint="eastAsia"/>
                <w:bCs/>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662DB0" w:rsidRPr="00207189" w:rsidTr="001E0FF6">
        <w:trPr>
          <w:jc w:val="center"/>
        </w:trPr>
        <w:tc>
          <w:tcPr>
            <w:tcW w:w="1701" w:type="dxa"/>
          </w:tcPr>
          <w:p w:rsidR="00662DB0" w:rsidRPr="00207189" w:rsidDel="00AA18BD" w:rsidRDefault="00662DB0" w:rsidP="001E0FF6">
            <w:pPr>
              <w:spacing w:line="360" w:lineRule="auto"/>
              <w:rPr>
                <w:rFonts w:asciiTheme="minorEastAsia" w:hAnsiTheme="minorEastAsia"/>
              </w:rPr>
            </w:pPr>
            <w:r w:rsidRPr="00207189">
              <w:rPr>
                <w:rFonts w:asciiTheme="minorEastAsia" w:hAnsiTheme="minorEastAsia" w:hint="eastAsia"/>
              </w:rPr>
              <w:t>第六部分、基金份额的申购与赎回</w:t>
            </w:r>
          </w:p>
        </w:tc>
        <w:tc>
          <w:tcPr>
            <w:tcW w:w="4536" w:type="dxa"/>
          </w:tcPr>
          <w:p w:rsidR="00662DB0" w:rsidRPr="00207189" w:rsidRDefault="00662DB0" w:rsidP="001E0FF6">
            <w:pPr>
              <w:spacing w:line="360" w:lineRule="auto"/>
              <w:rPr>
                <w:rFonts w:asciiTheme="minorEastAsia" w:hAnsiTheme="minorEastAsia"/>
                <w:bCs/>
              </w:rPr>
            </w:pPr>
            <w:r w:rsidRPr="00207189">
              <w:rPr>
                <w:rFonts w:asciiTheme="minorEastAsia" w:hAnsiTheme="minorEastAsia"/>
                <w:bCs/>
              </w:rPr>
              <w:t>六、申购和赎回的价格、费用及其用途</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bCs/>
              </w:rPr>
              <w:t>3、赎回金额的计算及处理方式：本基金赎回金额的计算详见《招募说明书》，赎回金额单位为元。本基金的赎回费率由基金管理人决定，并在招募说明书中列示。赎回金额为按实际确认的有效赎回份额乘以当日基金份额净值并扣除相应的费用，赎回金额单位为元。上述计算结果均按四舍五入方法，保留到小数点后2位，由此产生的收益或损失由基金财产承担。</w:t>
            </w: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tc>
        <w:tc>
          <w:tcPr>
            <w:tcW w:w="4536" w:type="dxa"/>
          </w:tcPr>
          <w:p w:rsidR="00662DB0" w:rsidRPr="00207189" w:rsidRDefault="00662DB0" w:rsidP="001E0FF6">
            <w:pPr>
              <w:spacing w:line="360" w:lineRule="auto"/>
              <w:rPr>
                <w:rFonts w:asciiTheme="minorEastAsia" w:hAnsiTheme="minorEastAsia"/>
                <w:bCs/>
              </w:rPr>
            </w:pPr>
            <w:r w:rsidRPr="00207189">
              <w:rPr>
                <w:rFonts w:asciiTheme="minorEastAsia" w:hAnsiTheme="minorEastAsia"/>
                <w:bCs/>
              </w:rPr>
              <w:t>六、申购和赎回的价格、费用及其用途</w:t>
            </w:r>
          </w:p>
          <w:p w:rsidR="00662DB0" w:rsidRPr="00207189" w:rsidRDefault="00662DB0" w:rsidP="001E0FF6">
            <w:pPr>
              <w:spacing w:line="360" w:lineRule="auto"/>
              <w:rPr>
                <w:rFonts w:asciiTheme="minorEastAsia" w:hAnsiTheme="minorEastAsia"/>
                <w:bCs/>
              </w:rPr>
            </w:pPr>
            <w:r w:rsidRPr="00207189">
              <w:rPr>
                <w:rFonts w:asciiTheme="minorEastAsia" w:hAnsiTheme="minorEastAsia" w:hint="eastAsia"/>
                <w:bCs/>
              </w:rPr>
              <w:t>3、赎回金额的计算及处理方式：本基金赎回金额的计算详见《招募说明书》，赎回金额单位为元。本基金的赎回费率由基金管理人决定，并在招募说明书中列示。本基金对持续持有期少于7日的投资者收取不低于1.5%的赎回费，并将上述赎回费全额计入基金财产。赎回金额为按实际确认的有效赎回份额乘以当日基金份额净值并扣除相应的费用，赎回金额单位为元。上述计算结果均按四舍五入方法，保留到小数点后2位，由此产生的收益或损失由基金财产承担。</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bCs/>
              </w:rPr>
              <w:t>7、当发生大额申购或赎回情形时，基金管理人可以采用摆动定价机制，以确保基金估值的公平性。具体处理原则与操作规范遵循相关法律法规以及监管部门、自律规则的规定。</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第六部分、基金份额的申购与赎回</w:t>
            </w:r>
          </w:p>
        </w:tc>
        <w:tc>
          <w:tcPr>
            <w:tcW w:w="4536" w:type="dxa"/>
          </w:tcPr>
          <w:p w:rsidR="00662DB0" w:rsidRPr="00207189" w:rsidRDefault="00662DB0" w:rsidP="001E0FF6">
            <w:pPr>
              <w:spacing w:line="360" w:lineRule="auto"/>
              <w:rPr>
                <w:rFonts w:asciiTheme="minorEastAsia" w:hAnsiTheme="minorEastAsia"/>
                <w:bCs/>
              </w:rPr>
            </w:pPr>
            <w:r w:rsidRPr="00207189">
              <w:rPr>
                <w:rFonts w:asciiTheme="minorEastAsia" w:hAnsiTheme="minorEastAsia"/>
                <w:bCs/>
              </w:rPr>
              <w:t>七、拒绝或暂停申购的情形</w:t>
            </w: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bCs/>
              </w:rPr>
            </w:pPr>
            <w:r w:rsidRPr="00207189">
              <w:rPr>
                <w:rFonts w:asciiTheme="minorEastAsia" w:hAnsiTheme="minorEastAsia" w:hint="eastAsia"/>
                <w:bCs/>
              </w:rPr>
              <w:t>发生上述第1、2、3、5、6、7、</w:t>
            </w:r>
            <w:r w:rsidRPr="00207189">
              <w:rPr>
                <w:rFonts w:asciiTheme="minorEastAsia" w:hAnsiTheme="minorEastAsia"/>
                <w:bCs/>
              </w:rPr>
              <w:t>8</w:t>
            </w:r>
            <w:r w:rsidRPr="00207189">
              <w:rPr>
                <w:rFonts w:asciiTheme="minorEastAsia" w:hAnsiTheme="minorEastAsia" w:hint="eastAsia"/>
                <w:bCs/>
              </w:rPr>
              <w:t>项暂停申购情形时且基金管理人决定暂停申购的，基金管理人应当根据有关规定在指定媒介上刊登暂停申购公告。如果投资人的申购申请被拒绝，被拒绝的申购款项将退还给投资人。在暂停申购的情况消除时，基金管理人应及时恢复申购业务的办理。</w:t>
            </w:r>
          </w:p>
        </w:tc>
        <w:tc>
          <w:tcPr>
            <w:tcW w:w="4536" w:type="dxa"/>
          </w:tcPr>
          <w:p w:rsidR="00662DB0" w:rsidRPr="00207189" w:rsidRDefault="00662DB0" w:rsidP="001E0FF6">
            <w:pPr>
              <w:spacing w:line="360" w:lineRule="auto"/>
              <w:rPr>
                <w:rFonts w:asciiTheme="minorEastAsia" w:hAnsiTheme="minorEastAsia"/>
                <w:bCs/>
              </w:rPr>
            </w:pPr>
            <w:r w:rsidRPr="00207189">
              <w:rPr>
                <w:rFonts w:asciiTheme="minorEastAsia" w:hAnsiTheme="minorEastAsia"/>
                <w:bCs/>
              </w:rPr>
              <w:t>七、拒绝或暂停申购的情形</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增加：</w:t>
            </w:r>
          </w:p>
          <w:p w:rsidR="00662DB0" w:rsidRPr="00207189" w:rsidRDefault="00662DB0" w:rsidP="001E0FF6">
            <w:pPr>
              <w:spacing w:line="360" w:lineRule="auto"/>
              <w:rPr>
                <w:rFonts w:asciiTheme="minorEastAsia" w:hAnsiTheme="minorEastAsia"/>
                <w:bCs/>
              </w:rPr>
            </w:pPr>
            <w:r w:rsidRPr="00207189">
              <w:rPr>
                <w:rFonts w:asciiTheme="minorEastAsia" w:hAnsiTheme="minorEastAsia" w:hint="eastAsia"/>
                <w:bCs/>
              </w:rPr>
              <w:t>8、基金管理人接受某笔或者某些申购申请有可能导致单一投资者持有基金份额的比例达到或者超过50%，或者变相规避50%集中度的情形时。</w:t>
            </w:r>
          </w:p>
          <w:p w:rsidR="00662DB0" w:rsidRPr="00207189" w:rsidRDefault="00662DB0" w:rsidP="001E0FF6">
            <w:pPr>
              <w:spacing w:line="360" w:lineRule="auto"/>
              <w:rPr>
                <w:rFonts w:asciiTheme="minorEastAsia" w:hAnsiTheme="minorEastAsia"/>
                <w:bCs/>
              </w:rPr>
            </w:pPr>
            <w:r w:rsidRPr="00207189">
              <w:rPr>
                <w:rFonts w:asciiTheme="minorEastAsia" w:hAnsiTheme="minorEastAsia" w:hint="eastAsia"/>
                <w:bCs/>
              </w:rPr>
              <w:t>9、当前一估值日基金资产净值50%以上的资产出现无可参考的活跃市场价格且采用估值技术仍导致公允价值存在重大不确定性时，经与基金托管人协商确认后，基金管理人应当暂停接受基金申购申请。</w:t>
            </w:r>
          </w:p>
          <w:p w:rsidR="00662DB0" w:rsidRPr="00207189" w:rsidRDefault="00662DB0" w:rsidP="001E0FF6">
            <w:pPr>
              <w:spacing w:line="360" w:lineRule="auto"/>
              <w:rPr>
                <w:rFonts w:asciiTheme="minorEastAsia" w:hAnsiTheme="minorEastAsia"/>
                <w:bCs/>
              </w:rPr>
            </w:pPr>
            <w:r w:rsidRPr="00207189">
              <w:rPr>
                <w:rFonts w:asciiTheme="minorEastAsia" w:hAnsiTheme="minorEastAsia" w:hint="eastAsia"/>
                <w:bCs/>
              </w:rPr>
              <w:t>发生上述第1、2、3、5、6、7、9、10项暂停申购情形时且基金管理人决定暂停申购的，基金管理人应当根据有关规定在指定媒介上刊登暂停申购公告。如果投资人的申购申请被全部或部分拒绝的，被拒绝的申购款项将退还给投资人。在暂停申购的情况消除时，基金管理人应及时恢复申购业务的办理。</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第六部分、基金份额的申购与赎回</w:t>
            </w:r>
          </w:p>
        </w:tc>
        <w:tc>
          <w:tcPr>
            <w:tcW w:w="4536" w:type="dxa"/>
          </w:tcPr>
          <w:p w:rsidR="00662DB0" w:rsidRPr="00207189" w:rsidRDefault="00662DB0" w:rsidP="001E0FF6">
            <w:pPr>
              <w:spacing w:line="360" w:lineRule="auto"/>
              <w:rPr>
                <w:rFonts w:asciiTheme="minorEastAsia" w:hAnsiTheme="minorEastAsia"/>
                <w:bCs/>
              </w:rPr>
            </w:pPr>
            <w:r w:rsidRPr="00207189">
              <w:rPr>
                <w:rFonts w:asciiTheme="minorEastAsia" w:hAnsiTheme="minorEastAsia"/>
                <w:bCs/>
              </w:rPr>
              <w:t>八、暂停赎回或延缓支付赎回款项的情形</w:t>
            </w:r>
          </w:p>
          <w:p w:rsidR="00662DB0" w:rsidRPr="00207189" w:rsidRDefault="00662DB0" w:rsidP="001E0FF6">
            <w:pPr>
              <w:spacing w:line="360" w:lineRule="auto"/>
              <w:rPr>
                <w:rFonts w:asciiTheme="minorEastAsia" w:hAnsiTheme="minorEastAsia"/>
              </w:rPr>
            </w:pPr>
          </w:p>
        </w:tc>
        <w:tc>
          <w:tcPr>
            <w:tcW w:w="4536" w:type="dxa"/>
          </w:tcPr>
          <w:p w:rsidR="00662DB0" w:rsidRPr="00207189" w:rsidRDefault="00662DB0" w:rsidP="001E0FF6">
            <w:pPr>
              <w:spacing w:line="360" w:lineRule="auto"/>
              <w:rPr>
                <w:rFonts w:asciiTheme="minorEastAsia" w:hAnsiTheme="minorEastAsia"/>
                <w:bCs/>
              </w:rPr>
            </w:pPr>
            <w:r w:rsidRPr="00207189">
              <w:rPr>
                <w:rFonts w:asciiTheme="minorEastAsia" w:hAnsiTheme="minorEastAsia"/>
                <w:bCs/>
              </w:rPr>
              <w:t>八、暂停赎回或延缓支付赎回款项的情形</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662DB0" w:rsidRPr="00207189" w:rsidRDefault="00662DB0" w:rsidP="001E0FF6">
            <w:pPr>
              <w:spacing w:line="360" w:lineRule="auto"/>
              <w:rPr>
                <w:rFonts w:asciiTheme="minorEastAsia" w:hAnsiTheme="minorEastAsia"/>
                <w:bCs/>
              </w:rPr>
            </w:pPr>
            <w:r w:rsidRPr="00207189">
              <w:rPr>
                <w:rFonts w:asciiTheme="minorEastAsia" w:hAnsiTheme="minorEastAsia" w:hint="eastAsia"/>
                <w:bCs/>
              </w:rPr>
              <w:t>7、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第六部分、基金份额的申购与赎回</w:t>
            </w:r>
          </w:p>
        </w:tc>
        <w:tc>
          <w:tcPr>
            <w:tcW w:w="4536" w:type="dxa"/>
          </w:tcPr>
          <w:p w:rsidR="00662DB0" w:rsidRPr="00207189" w:rsidRDefault="00662DB0" w:rsidP="001E0FF6">
            <w:pPr>
              <w:spacing w:line="360" w:lineRule="auto"/>
              <w:rPr>
                <w:rFonts w:asciiTheme="minorEastAsia" w:hAnsiTheme="minorEastAsia"/>
                <w:bCs/>
                <w:szCs w:val="21"/>
              </w:rPr>
            </w:pPr>
            <w:r w:rsidRPr="00207189">
              <w:rPr>
                <w:rFonts w:asciiTheme="minorEastAsia" w:hAnsiTheme="minorEastAsia"/>
                <w:bCs/>
                <w:szCs w:val="21"/>
              </w:rPr>
              <w:t>九、巨额赎回的情形及处理方式</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2、巨额赎回的处理方式</w:t>
            </w:r>
          </w:p>
        </w:tc>
        <w:tc>
          <w:tcPr>
            <w:tcW w:w="4536" w:type="dxa"/>
          </w:tcPr>
          <w:p w:rsidR="00662DB0" w:rsidRPr="00207189" w:rsidRDefault="00662DB0" w:rsidP="001E0FF6">
            <w:pPr>
              <w:spacing w:line="360" w:lineRule="auto"/>
              <w:rPr>
                <w:rFonts w:asciiTheme="minorEastAsia" w:hAnsiTheme="minorEastAsia"/>
                <w:bCs/>
                <w:szCs w:val="21"/>
              </w:rPr>
            </w:pPr>
            <w:r w:rsidRPr="00207189">
              <w:rPr>
                <w:rFonts w:asciiTheme="minorEastAsia" w:hAnsiTheme="minorEastAsia"/>
                <w:bCs/>
                <w:szCs w:val="21"/>
              </w:rPr>
              <w:t>九、巨额赎回的情形及处理方式</w:t>
            </w:r>
          </w:p>
          <w:p w:rsidR="00662DB0" w:rsidRPr="00207189" w:rsidRDefault="00662DB0" w:rsidP="001E0FF6">
            <w:pPr>
              <w:spacing w:line="360" w:lineRule="auto"/>
              <w:rPr>
                <w:rFonts w:asciiTheme="minorEastAsia" w:hAnsiTheme="minorEastAsia"/>
                <w:bCs/>
                <w:szCs w:val="21"/>
              </w:rPr>
            </w:pPr>
            <w:r w:rsidRPr="00207189">
              <w:rPr>
                <w:rFonts w:asciiTheme="minorEastAsia" w:hAnsiTheme="minorEastAsia"/>
                <w:bCs/>
                <w:szCs w:val="21"/>
              </w:rPr>
              <w:t>2、巨额赎回的处理方式</w:t>
            </w:r>
          </w:p>
          <w:p w:rsidR="00662DB0" w:rsidRPr="00207189" w:rsidRDefault="00662DB0" w:rsidP="001E0FF6">
            <w:pPr>
              <w:spacing w:line="360" w:lineRule="auto"/>
              <w:rPr>
                <w:rFonts w:asciiTheme="minorEastAsia" w:hAnsiTheme="minorEastAsia"/>
                <w:bCs/>
                <w:szCs w:val="21"/>
              </w:rPr>
            </w:pPr>
            <w:r w:rsidRPr="00207189">
              <w:rPr>
                <w:rFonts w:asciiTheme="minorEastAsia" w:hAnsiTheme="minorEastAsia" w:hint="eastAsia"/>
                <w:bCs/>
                <w:szCs w:val="21"/>
              </w:rPr>
              <w:t>增加：</w:t>
            </w:r>
          </w:p>
          <w:p w:rsidR="00662DB0" w:rsidRPr="00207189" w:rsidRDefault="00662DB0" w:rsidP="001E0FF6">
            <w:pPr>
              <w:spacing w:line="360" w:lineRule="auto"/>
              <w:rPr>
                <w:rFonts w:asciiTheme="minorEastAsia" w:hAnsiTheme="minorEastAsia"/>
                <w:bCs/>
                <w:szCs w:val="21"/>
              </w:rPr>
            </w:pPr>
            <w:r w:rsidRPr="00207189">
              <w:rPr>
                <w:rFonts w:asciiTheme="minorEastAsia" w:hAnsiTheme="minorEastAsia" w:hint="eastAsia"/>
                <w:bCs/>
                <w:szCs w:val="21"/>
              </w:rPr>
              <w:t>（4）若基金发生巨额赎回，在当日存在单个基金份额持有人超过上一开放日基金总份额10%以上的赎回申请（“大额赎回申请人”）的情形下，基金管理人可以延期办理赎回申请。对其他赎回申请人（“小额赎回申请人”）和大额赎回申请人10%以内的赎回申请在当日根据前述“（1）全额赎回”或“（2）部分延期赎回”的约定方式办理，在仍可接受赎回申请的范围内对大额赎回申请人超过10%的赎回申请按比例确认。对当日未予确认的赎回申请进行延期办理。对于未能赎回部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tc>
      </w:tr>
      <w:tr w:rsidR="00662DB0" w:rsidRPr="00207189" w:rsidTr="001E0FF6">
        <w:trPr>
          <w:jc w:val="center"/>
        </w:trPr>
        <w:tc>
          <w:tcPr>
            <w:tcW w:w="1701" w:type="dxa"/>
          </w:tcPr>
          <w:p w:rsidR="00662DB0" w:rsidRPr="00207189" w:rsidRDefault="00662DB0" w:rsidP="001E0FF6">
            <w:pPr>
              <w:rPr>
                <w:rFonts w:asciiTheme="minorEastAsia" w:hAnsiTheme="minorEastAsia"/>
              </w:rPr>
            </w:pPr>
            <w:r w:rsidRPr="00207189">
              <w:rPr>
                <w:rFonts w:asciiTheme="minorEastAsia" w:hAnsiTheme="minorEastAsia" w:hint="eastAsia"/>
              </w:rPr>
              <w:t>第七部分、基金合同当事人及权利义务</w:t>
            </w:r>
          </w:p>
          <w:p w:rsidR="00662DB0" w:rsidRPr="00207189" w:rsidRDefault="00662DB0" w:rsidP="001E0FF6">
            <w:pPr>
              <w:spacing w:line="360" w:lineRule="auto"/>
              <w:rPr>
                <w:rFonts w:asciiTheme="minorEastAsia" w:hAnsiTheme="minorEastAsia"/>
              </w:rPr>
            </w:pP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二、基金托管人</w:t>
            </w:r>
          </w:p>
          <w:p w:rsidR="00662DB0" w:rsidRPr="00207189" w:rsidRDefault="00662DB0" w:rsidP="001E0FF6">
            <w:pPr>
              <w:spacing w:line="360" w:lineRule="auto"/>
              <w:rPr>
                <w:rFonts w:asciiTheme="minorEastAsia" w:hAnsiTheme="minorEastAsia"/>
                <w:bCs/>
              </w:rPr>
            </w:pPr>
            <w:r w:rsidRPr="00207189">
              <w:rPr>
                <w:rFonts w:asciiTheme="minorEastAsia" w:hAnsiTheme="minorEastAsia"/>
                <w:bCs/>
              </w:rPr>
              <w:t>（一）基金托管人简况</w:t>
            </w:r>
          </w:p>
          <w:p w:rsidR="00662DB0" w:rsidRPr="00207189" w:rsidRDefault="00662DB0" w:rsidP="001E0FF6">
            <w:pPr>
              <w:spacing w:line="360" w:lineRule="auto"/>
              <w:rPr>
                <w:rFonts w:asciiTheme="minorEastAsia" w:hAnsiTheme="minorEastAsia"/>
              </w:rPr>
            </w:pPr>
            <w:r w:rsidRPr="00207189">
              <w:rPr>
                <w:rFonts w:asciiTheme="minorEastAsia" w:hAnsiTheme="minorEastAsia"/>
                <w:bCs/>
              </w:rPr>
              <w:t>法定代表人：</w:t>
            </w:r>
            <w:r w:rsidRPr="00207189">
              <w:rPr>
                <w:rFonts w:asciiTheme="minorEastAsia" w:hAnsiTheme="minorEastAsia" w:hint="eastAsia"/>
                <w:bCs/>
              </w:rPr>
              <w:t>王洪章</w:t>
            </w: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二、基金托管人</w:t>
            </w:r>
          </w:p>
          <w:p w:rsidR="00662DB0" w:rsidRPr="00207189" w:rsidRDefault="00662DB0" w:rsidP="001E0FF6">
            <w:pPr>
              <w:spacing w:line="360" w:lineRule="auto"/>
              <w:rPr>
                <w:rFonts w:asciiTheme="minorEastAsia" w:hAnsiTheme="minorEastAsia"/>
                <w:bCs/>
              </w:rPr>
            </w:pPr>
            <w:r w:rsidRPr="00207189">
              <w:rPr>
                <w:rFonts w:asciiTheme="minorEastAsia" w:hAnsiTheme="minorEastAsia"/>
                <w:bCs/>
              </w:rPr>
              <w:t>（一）基金托管人简况</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法定代表人：田国立</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第十二部分、基金的投资</w:t>
            </w: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二、投资范围</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bCs/>
                <w:szCs w:val="21"/>
              </w:rPr>
              <w:t>基金的投资组合比例为：股票资产占基金资产的比例为0%－95%（其中投资于国内依法发行的股票的比例占基金资产的0-95%，投资于港股通标的股票的比例占基金资产的0-95%）；投资于新兴成长主题的公司发行的证券占非现金基金资产的比例不低于80%；每个交易日日终在扣除股指期货合约需缴纳的交易保证金后，基金保留的现金以及投资于到期日在一年以内的政府债券的比例合计不低于基金资产净值的5%。</w:t>
            </w: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二、投资范围</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w:t>
            </w:r>
          </w:p>
          <w:p w:rsidR="00662DB0" w:rsidRPr="00207189" w:rsidRDefault="00662DB0" w:rsidP="001E0FF6">
            <w:pPr>
              <w:spacing w:line="360" w:lineRule="auto"/>
              <w:rPr>
                <w:rFonts w:asciiTheme="minorEastAsia" w:hAnsiTheme="minorEastAsia"/>
                <w:bCs/>
                <w:szCs w:val="21"/>
              </w:rPr>
            </w:pPr>
            <w:r w:rsidRPr="00207189">
              <w:rPr>
                <w:rFonts w:asciiTheme="minorEastAsia" w:hAnsiTheme="minorEastAsia" w:hint="eastAsia"/>
                <w:bCs/>
                <w:szCs w:val="21"/>
              </w:rPr>
              <w:t>基金的投资组合比例为：股票资产占基金资产的比例为0%－95%（其中投资于国内依法发行的股票的比例占基金资产的0-95%，投资于港股通标的股票的比例占基金资产的0-95%）；投资于新兴成长主题的公司发行的证券占非现金基金资产的比例不低于80%；每个交易日日终在扣除股指期货合约需缴纳的交易保证金后，基金保留的现金以及投资于到期日在一年以内的政府债券的比例合计不低于基金资产净值的5%，其中现金不包括结算备付金、存出保证金、应收申购款等。</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第十二部分、基金的投资</w:t>
            </w:r>
          </w:p>
        </w:tc>
        <w:tc>
          <w:tcPr>
            <w:tcW w:w="4536" w:type="dxa"/>
          </w:tcPr>
          <w:p w:rsidR="00662DB0" w:rsidRPr="00207189" w:rsidRDefault="00662DB0" w:rsidP="001E0FF6">
            <w:pPr>
              <w:spacing w:line="360" w:lineRule="auto"/>
              <w:rPr>
                <w:rFonts w:asciiTheme="minorEastAsia" w:hAnsiTheme="minorEastAsia"/>
                <w:bCs/>
              </w:rPr>
            </w:pPr>
            <w:r w:rsidRPr="00207189">
              <w:rPr>
                <w:rFonts w:asciiTheme="minorEastAsia" w:hAnsiTheme="minorEastAsia"/>
                <w:bCs/>
              </w:rPr>
              <w:t>四、投资限制</w:t>
            </w:r>
          </w:p>
          <w:p w:rsidR="00662DB0" w:rsidRPr="00207189" w:rsidRDefault="00662DB0" w:rsidP="001E0FF6">
            <w:pPr>
              <w:spacing w:line="360" w:lineRule="auto"/>
              <w:rPr>
                <w:rFonts w:asciiTheme="minorEastAsia" w:hAnsiTheme="minorEastAsia"/>
                <w:bCs/>
              </w:rPr>
            </w:pPr>
            <w:r w:rsidRPr="00207189">
              <w:rPr>
                <w:rFonts w:asciiTheme="minorEastAsia" w:hAnsiTheme="minorEastAsia"/>
                <w:bCs/>
              </w:rPr>
              <w:t>1、组合限制</w:t>
            </w:r>
          </w:p>
          <w:p w:rsidR="00662DB0" w:rsidRPr="00207189" w:rsidRDefault="00662DB0" w:rsidP="001E0FF6">
            <w:pPr>
              <w:spacing w:line="360" w:lineRule="auto"/>
              <w:rPr>
                <w:rFonts w:asciiTheme="minorEastAsia" w:hAnsiTheme="minorEastAsia"/>
                <w:bCs/>
              </w:rPr>
            </w:pPr>
            <w:r w:rsidRPr="00207189">
              <w:rPr>
                <w:rFonts w:asciiTheme="minorEastAsia" w:hAnsiTheme="minorEastAsia"/>
                <w:bCs/>
              </w:rPr>
              <w:t>基金的投资组合应遵循以下限制：</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w:t>
            </w:r>
          </w:p>
          <w:p w:rsidR="00662DB0" w:rsidRPr="00207189" w:rsidRDefault="00662DB0" w:rsidP="001E0FF6">
            <w:pPr>
              <w:spacing w:line="360" w:lineRule="auto"/>
              <w:rPr>
                <w:rFonts w:asciiTheme="minorEastAsia" w:hAnsiTheme="minorEastAsia"/>
                <w:bCs/>
                <w:szCs w:val="21"/>
              </w:rPr>
            </w:pPr>
            <w:r w:rsidRPr="00207189">
              <w:rPr>
                <w:rFonts w:asciiTheme="minorEastAsia" w:hAnsiTheme="minorEastAsia" w:hint="eastAsia"/>
                <w:bCs/>
                <w:szCs w:val="21"/>
              </w:rPr>
              <w:t>（2）每个交易日日终在扣除股指期货合约需缴纳的交易保证金后，保持不低于基金资产净值5%的现金或者到期日在一年以内的政府债券</w:t>
            </w:r>
            <w:r w:rsidRPr="00207189">
              <w:rPr>
                <w:rFonts w:asciiTheme="minorEastAsia" w:hAnsiTheme="minorEastAsia"/>
                <w:bCs/>
                <w:szCs w:val="21"/>
              </w:rPr>
              <w:t>；</w:t>
            </w:r>
          </w:p>
          <w:p w:rsidR="00662DB0" w:rsidRPr="00207189" w:rsidRDefault="00662DB0" w:rsidP="001E0FF6">
            <w:pPr>
              <w:spacing w:line="360" w:lineRule="auto"/>
              <w:rPr>
                <w:rFonts w:asciiTheme="minorEastAsia" w:hAnsiTheme="minorEastAsia"/>
                <w:bCs/>
                <w:szCs w:val="21"/>
              </w:rPr>
            </w:pPr>
            <w:r w:rsidRPr="00207189">
              <w:rPr>
                <w:rFonts w:asciiTheme="minorEastAsia" w:hAnsiTheme="minorEastAsia" w:hint="eastAsia"/>
                <w:bCs/>
                <w:szCs w:val="21"/>
              </w:rPr>
              <w:t>……</w:t>
            </w: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bCs/>
              </w:rPr>
              <w:t>因证券/期货市场波动、上市公司合并、基金规模变动及港股通额度已满等基金管理人之外的因素致使基金投资比例不符合上述规定投资比例的，基金管理人应当在10个交易日内进行调整，但中国证监会规定的特殊情形除外。因港股通额度已满等基金管理人之外的因素致使不能在10个交易日内完成调整的，基金管理人应当在合理时间内进行调整。法律法规另有规定时，从其规定。</w:t>
            </w:r>
          </w:p>
        </w:tc>
        <w:tc>
          <w:tcPr>
            <w:tcW w:w="4536" w:type="dxa"/>
          </w:tcPr>
          <w:p w:rsidR="00662DB0" w:rsidRPr="00207189" w:rsidRDefault="00662DB0" w:rsidP="001E0FF6">
            <w:pPr>
              <w:spacing w:line="360" w:lineRule="auto"/>
              <w:rPr>
                <w:rFonts w:asciiTheme="minorEastAsia" w:hAnsiTheme="minorEastAsia"/>
                <w:bCs/>
              </w:rPr>
            </w:pPr>
            <w:r w:rsidRPr="00207189">
              <w:rPr>
                <w:rFonts w:asciiTheme="minorEastAsia" w:hAnsiTheme="minorEastAsia" w:hint="eastAsia"/>
                <w:bCs/>
              </w:rPr>
              <w:t>四、投资限制</w:t>
            </w:r>
          </w:p>
          <w:p w:rsidR="00662DB0" w:rsidRPr="00207189" w:rsidRDefault="00662DB0" w:rsidP="001E0FF6">
            <w:pPr>
              <w:spacing w:line="360" w:lineRule="auto"/>
              <w:rPr>
                <w:rFonts w:asciiTheme="minorEastAsia" w:hAnsiTheme="minorEastAsia"/>
                <w:bCs/>
              </w:rPr>
            </w:pPr>
            <w:r w:rsidRPr="00207189">
              <w:rPr>
                <w:rFonts w:asciiTheme="minorEastAsia" w:hAnsiTheme="minorEastAsia" w:hint="eastAsia"/>
                <w:bCs/>
              </w:rPr>
              <w:t>1、组合限制</w:t>
            </w:r>
          </w:p>
          <w:p w:rsidR="00662DB0" w:rsidRPr="00207189" w:rsidRDefault="00662DB0" w:rsidP="001E0FF6">
            <w:pPr>
              <w:spacing w:line="360" w:lineRule="auto"/>
              <w:rPr>
                <w:rFonts w:asciiTheme="minorEastAsia" w:hAnsiTheme="minorEastAsia"/>
                <w:bCs/>
              </w:rPr>
            </w:pPr>
            <w:r w:rsidRPr="00207189">
              <w:rPr>
                <w:rFonts w:asciiTheme="minorEastAsia" w:hAnsiTheme="minorEastAsia" w:hint="eastAsia"/>
                <w:bCs/>
              </w:rPr>
              <w:t>基金的投资组合应遵循以下限制：</w:t>
            </w:r>
          </w:p>
          <w:p w:rsidR="00662DB0" w:rsidRPr="00207189" w:rsidRDefault="00662DB0" w:rsidP="001E0FF6">
            <w:pPr>
              <w:spacing w:line="360" w:lineRule="auto"/>
              <w:rPr>
                <w:rFonts w:asciiTheme="minorEastAsia" w:hAnsiTheme="minorEastAsia"/>
                <w:bCs/>
              </w:rPr>
            </w:pPr>
            <w:r w:rsidRPr="00207189">
              <w:rPr>
                <w:rFonts w:asciiTheme="minorEastAsia" w:hAnsiTheme="minorEastAsia" w:hint="eastAsia"/>
                <w:bCs/>
              </w:rPr>
              <w:t>……</w:t>
            </w:r>
          </w:p>
          <w:p w:rsidR="00662DB0" w:rsidRPr="00207189" w:rsidRDefault="00662DB0" w:rsidP="001E0FF6">
            <w:pPr>
              <w:spacing w:line="360" w:lineRule="auto"/>
              <w:rPr>
                <w:rFonts w:asciiTheme="minorEastAsia" w:hAnsiTheme="minorEastAsia"/>
                <w:bCs/>
              </w:rPr>
            </w:pPr>
            <w:r w:rsidRPr="00207189">
              <w:rPr>
                <w:rFonts w:asciiTheme="minorEastAsia" w:hAnsiTheme="minorEastAsia" w:hint="eastAsia"/>
                <w:bCs/>
              </w:rPr>
              <w:t>（2）每个交易日日终在扣除股指期货合约需缴纳的交易保证金后，保持不低于基金资产净值5%的现金或者到期日在一年以内的政府债券，其中现金不包括结算备付金、存出保证金、应收申购款等；</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增加：</w:t>
            </w:r>
          </w:p>
          <w:p w:rsidR="00662DB0" w:rsidRPr="00207189" w:rsidRDefault="00662DB0" w:rsidP="001E0FF6">
            <w:pPr>
              <w:spacing w:line="360" w:lineRule="auto"/>
              <w:rPr>
                <w:rFonts w:asciiTheme="minorEastAsia" w:hAnsiTheme="minorEastAsia"/>
                <w:bCs/>
              </w:rPr>
            </w:pPr>
            <w:r w:rsidRPr="00207189">
              <w:rPr>
                <w:rFonts w:asciiTheme="minorEastAsia" w:hAnsiTheme="minorEastAsia" w:hint="eastAsia"/>
                <w:bCs/>
              </w:rPr>
              <w:t>（5）本基金管理人管理的全部开放式基金持有一家上市公司发行的可流通股票，不得超过该上市公司可流通股票的15%；</w:t>
            </w:r>
          </w:p>
          <w:p w:rsidR="00662DB0" w:rsidRPr="00207189" w:rsidRDefault="00662DB0" w:rsidP="001E0FF6">
            <w:pPr>
              <w:spacing w:line="360" w:lineRule="auto"/>
              <w:rPr>
                <w:rFonts w:asciiTheme="minorEastAsia" w:hAnsiTheme="minorEastAsia"/>
                <w:bCs/>
              </w:rPr>
            </w:pPr>
            <w:r w:rsidRPr="00207189">
              <w:rPr>
                <w:rFonts w:asciiTheme="minorEastAsia" w:hAnsiTheme="minorEastAsia" w:hint="eastAsia"/>
                <w:bCs/>
              </w:rPr>
              <w:t>（6）本基金管理人管理的全部投资组合持有一家上市公司发行的可流通股票，不得超过该上市公司可流通股票的30%；</w:t>
            </w:r>
          </w:p>
          <w:p w:rsidR="00662DB0" w:rsidRPr="00207189" w:rsidRDefault="00662DB0" w:rsidP="001E0FF6">
            <w:pPr>
              <w:spacing w:line="360" w:lineRule="auto"/>
              <w:rPr>
                <w:rFonts w:asciiTheme="minorEastAsia" w:hAnsiTheme="minorEastAsia"/>
                <w:bCs/>
              </w:rPr>
            </w:pPr>
            <w:r w:rsidRPr="00207189">
              <w:rPr>
                <w:rFonts w:asciiTheme="minorEastAsia" w:hAnsiTheme="minorEastAsia" w:hint="eastAsia"/>
                <w:bCs/>
              </w:rPr>
              <w:t>（25）本基金主动投资于流动性受限资产的市值合计不得超过该基金资产净值的15%。因证券市场波动、上市公司股票停牌、基金规模变动等基金管理人之外的因素致使基金不符合前述所规定比例限制的，基金管理人不得主动新增流动性受限资产的投资；</w:t>
            </w:r>
          </w:p>
          <w:p w:rsidR="00662DB0" w:rsidRPr="00207189" w:rsidRDefault="00662DB0" w:rsidP="001E0FF6">
            <w:pPr>
              <w:spacing w:line="360" w:lineRule="auto"/>
              <w:rPr>
                <w:rFonts w:asciiTheme="minorEastAsia" w:hAnsiTheme="minorEastAsia"/>
                <w:bCs/>
              </w:rPr>
            </w:pPr>
            <w:r w:rsidRPr="00207189">
              <w:rPr>
                <w:rFonts w:asciiTheme="minorEastAsia" w:hAnsiTheme="minorEastAsia" w:hint="eastAsia"/>
                <w:bCs/>
              </w:rPr>
              <w:t>（26）本基金与私募类证券资管产品及中国证监会认定的其他主体为交易对手开展逆回购交易的，可接受质押品的资质要求应当与基金合同约定的投资范围保持一致；</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bCs/>
              </w:rPr>
              <w:t>除上述第（2）、（14）、（25）、（26）条外，因证券/期货市场波动、上市公司合并、基金规模变动及港股通额度已满等基金管理人之外的因素致使基金投资比例不符合上述规定投资比例的，基金管理人应当在10个交易日内进行调整，但中国证监会规定的特殊情形除外。因港股通额度已满等基金管理人之外的因素致使不能在10个交易日内完成调整的，基金管理人应当在合理时间内进行调整。法律法规另有规定时，从其规定。</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第十四部分、基金资产估值</w:t>
            </w:r>
          </w:p>
        </w:tc>
        <w:tc>
          <w:tcPr>
            <w:tcW w:w="4536" w:type="dxa"/>
          </w:tcPr>
          <w:p w:rsidR="00662DB0" w:rsidRPr="00207189" w:rsidRDefault="00662DB0" w:rsidP="001E0FF6">
            <w:pPr>
              <w:rPr>
                <w:rFonts w:asciiTheme="minorEastAsia" w:hAnsiTheme="minorEastAsia"/>
              </w:rPr>
            </w:pPr>
            <w:r w:rsidRPr="00207189">
              <w:rPr>
                <w:rFonts w:asciiTheme="minorEastAsia" w:hAnsiTheme="minorEastAsia" w:hint="eastAsia"/>
              </w:rPr>
              <w:t>三、估值方法</w:t>
            </w: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三、估值方法</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662DB0" w:rsidRPr="00207189" w:rsidRDefault="00662DB0" w:rsidP="001E0FF6">
            <w:pPr>
              <w:spacing w:line="360" w:lineRule="auto"/>
              <w:rPr>
                <w:rFonts w:asciiTheme="minorEastAsia" w:hAnsiTheme="minorEastAsia"/>
                <w:bCs/>
                <w:szCs w:val="21"/>
              </w:rPr>
            </w:pPr>
            <w:r w:rsidRPr="00207189">
              <w:rPr>
                <w:rFonts w:asciiTheme="minorEastAsia" w:hAnsiTheme="minorEastAsia" w:hint="eastAsia"/>
                <w:bCs/>
                <w:szCs w:val="21"/>
              </w:rPr>
              <w:t>9、当发生大额申购或赎回情形时，基金管理人可以采用摆动定价机制，以确保基金估值的公平性。</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第十四部分、基金资产估值</w:t>
            </w: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bCs/>
                <w:szCs w:val="21"/>
              </w:rPr>
              <w:t>六、暂停估值的情形</w:t>
            </w: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p w:rsidR="00662DB0" w:rsidRPr="00207189" w:rsidRDefault="00662DB0" w:rsidP="001E0FF6">
            <w:pPr>
              <w:spacing w:line="360" w:lineRule="auto"/>
              <w:rPr>
                <w:rFonts w:asciiTheme="minorEastAsia" w:hAnsiTheme="minorEastAsia"/>
              </w:rPr>
            </w:pPr>
          </w:p>
        </w:tc>
        <w:tc>
          <w:tcPr>
            <w:tcW w:w="4536"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六、暂停估值的情形</w:t>
            </w:r>
          </w:p>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增加：</w:t>
            </w:r>
          </w:p>
          <w:p w:rsidR="00662DB0" w:rsidRPr="00207189" w:rsidRDefault="00662DB0" w:rsidP="001E0FF6">
            <w:pPr>
              <w:spacing w:line="360" w:lineRule="auto"/>
              <w:rPr>
                <w:rFonts w:asciiTheme="minorEastAsia" w:hAnsiTheme="minorEastAsia"/>
                <w:bCs/>
              </w:rPr>
            </w:pPr>
            <w:r w:rsidRPr="00207189">
              <w:rPr>
                <w:rFonts w:asciiTheme="minorEastAsia" w:hAnsiTheme="minorEastAsia" w:hint="eastAsia"/>
                <w:bCs/>
              </w:rPr>
              <w:t>3、当前一估值日基金资产净值50%以上的资产出现无可参考的活跃市场价格且采用估值技术仍导致公允价值存在重大不确定性时，经与基金托管人协商确认后，基金管理人应当暂停估值；</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第十四部分、基金资产的估值</w:t>
            </w:r>
          </w:p>
        </w:tc>
        <w:tc>
          <w:tcPr>
            <w:tcW w:w="4536" w:type="dxa"/>
          </w:tcPr>
          <w:p w:rsidR="00662DB0" w:rsidRPr="00207189" w:rsidRDefault="00662DB0" w:rsidP="001E0FF6">
            <w:pPr>
              <w:spacing w:line="360" w:lineRule="auto"/>
              <w:rPr>
                <w:rFonts w:asciiTheme="minorEastAsia" w:hAnsiTheme="minorEastAsia"/>
                <w:bCs/>
                <w:szCs w:val="21"/>
              </w:rPr>
            </w:pPr>
            <w:r w:rsidRPr="00207189">
              <w:rPr>
                <w:rFonts w:asciiTheme="minorEastAsia" w:hAnsiTheme="minorEastAsia" w:hint="eastAsia"/>
                <w:bCs/>
                <w:szCs w:val="21"/>
              </w:rPr>
              <w:t xml:space="preserve">八、特殊情形的处理 </w:t>
            </w:r>
          </w:p>
          <w:p w:rsidR="00662DB0" w:rsidRPr="00207189" w:rsidRDefault="00662DB0" w:rsidP="001E0FF6">
            <w:pPr>
              <w:spacing w:line="360" w:lineRule="auto"/>
              <w:rPr>
                <w:rFonts w:asciiTheme="minorEastAsia" w:hAnsiTheme="minorEastAsia"/>
                <w:bCs/>
                <w:szCs w:val="21"/>
              </w:rPr>
            </w:pPr>
            <w:r w:rsidRPr="00207189">
              <w:rPr>
                <w:rFonts w:asciiTheme="minorEastAsia" w:hAnsiTheme="minorEastAsia" w:hint="eastAsia"/>
                <w:bCs/>
                <w:szCs w:val="21"/>
              </w:rPr>
              <w:t>1、基金管理人或基金托管人按估值方法的第</w:t>
            </w:r>
            <w:r w:rsidRPr="00207189">
              <w:rPr>
                <w:rFonts w:asciiTheme="minorEastAsia" w:hAnsiTheme="minorEastAsia"/>
                <w:bCs/>
                <w:szCs w:val="21"/>
              </w:rPr>
              <w:t>9</w:t>
            </w:r>
            <w:r w:rsidRPr="00207189">
              <w:rPr>
                <w:rFonts w:asciiTheme="minorEastAsia" w:hAnsiTheme="minorEastAsia" w:hint="eastAsia"/>
                <w:bCs/>
                <w:szCs w:val="21"/>
              </w:rPr>
              <w:t>项进行估值时，所造成的误差不作为基金资产估值错误处理。</w:t>
            </w:r>
          </w:p>
        </w:tc>
        <w:tc>
          <w:tcPr>
            <w:tcW w:w="4536" w:type="dxa"/>
          </w:tcPr>
          <w:p w:rsidR="00662DB0" w:rsidRPr="00207189" w:rsidRDefault="00662DB0" w:rsidP="001E0FF6">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 xml:space="preserve">八、特殊情形的处理 </w:t>
            </w:r>
          </w:p>
          <w:p w:rsidR="00662DB0" w:rsidRPr="00207189" w:rsidRDefault="00662DB0" w:rsidP="001E0FF6">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1、基金管理人或基金托管人按估值方法的第10项进行估值时，所造成的误差不作为基金资产估值错误处理。</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第十八部分、基金的信息披露</w:t>
            </w:r>
          </w:p>
        </w:tc>
        <w:tc>
          <w:tcPr>
            <w:tcW w:w="4536" w:type="dxa"/>
          </w:tcPr>
          <w:p w:rsidR="00662DB0" w:rsidRPr="00207189" w:rsidRDefault="00662DB0" w:rsidP="001E0FF6">
            <w:pPr>
              <w:spacing w:line="360" w:lineRule="auto"/>
              <w:rPr>
                <w:rFonts w:asciiTheme="minorEastAsia" w:hAnsiTheme="minorEastAsia"/>
                <w:bCs/>
                <w:szCs w:val="21"/>
              </w:rPr>
            </w:pPr>
            <w:r w:rsidRPr="00207189">
              <w:rPr>
                <w:rFonts w:asciiTheme="minorEastAsia" w:hAnsiTheme="minorEastAsia"/>
                <w:bCs/>
                <w:szCs w:val="21"/>
              </w:rPr>
              <w:t>（六）基金定期报告，包括基金年度报告、基金半年度报告和基金季度报告</w:t>
            </w:r>
          </w:p>
          <w:p w:rsidR="00662DB0" w:rsidRPr="00207189" w:rsidRDefault="00662DB0" w:rsidP="001E0FF6">
            <w:pPr>
              <w:spacing w:line="360" w:lineRule="auto"/>
              <w:rPr>
                <w:rFonts w:asciiTheme="minorEastAsia" w:hAnsiTheme="minorEastAsia"/>
              </w:rPr>
            </w:pPr>
          </w:p>
        </w:tc>
        <w:tc>
          <w:tcPr>
            <w:tcW w:w="4536" w:type="dxa"/>
          </w:tcPr>
          <w:p w:rsidR="00662DB0" w:rsidRPr="00207189" w:rsidRDefault="00662DB0" w:rsidP="001E0FF6">
            <w:pPr>
              <w:tabs>
                <w:tab w:val="left" w:pos="3780"/>
              </w:tabs>
              <w:spacing w:line="360" w:lineRule="auto"/>
              <w:textAlignment w:val="bottom"/>
              <w:rPr>
                <w:rFonts w:asciiTheme="minorEastAsia" w:hAnsiTheme="minorEastAsia"/>
                <w:bCs/>
                <w:szCs w:val="21"/>
              </w:rPr>
            </w:pPr>
            <w:r w:rsidRPr="00207189">
              <w:rPr>
                <w:rFonts w:asciiTheme="minorEastAsia" w:hAnsiTheme="minorEastAsia"/>
                <w:bCs/>
                <w:szCs w:val="21"/>
              </w:rPr>
              <w:t>（六）基金定期报告，包括基金年度报告、基金半年度报告和基金季度报告</w:t>
            </w:r>
          </w:p>
          <w:p w:rsidR="00662DB0" w:rsidRPr="00207189" w:rsidRDefault="00662DB0" w:rsidP="001E0FF6">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662DB0" w:rsidRPr="00207189" w:rsidRDefault="00662DB0" w:rsidP="001E0FF6">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基金管理人应当在半年度报告和年度报告中披露基金组合资产情况及其流动性风险分析等。</w:t>
            </w:r>
          </w:p>
          <w:p w:rsidR="00662DB0" w:rsidRPr="00207189" w:rsidRDefault="00662DB0" w:rsidP="001E0FF6">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w:t>
            </w:r>
          </w:p>
        </w:tc>
      </w:tr>
      <w:tr w:rsidR="00662DB0" w:rsidRPr="00207189" w:rsidTr="001E0FF6">
        <w:trPr>
          <w:jc w:val="center"/>
        </w:trPr>
        <w:tc>
          <w:tcPr>
            <w:tcW w:w="1701" w:type="dxa"/>
          </w:tcPr>
          <w:p w:rsidR="00662DB0" w:rsidRPr="00207189" w:rsidRDefault="00662DB0" w:rsidP="001E0FF6">
            <w:pPr>
              <w:spacing w:line="360" w:lineRule="auto"/>
              <w:rPr>
                <w:rFonts w:asciiTheme="minorEastAsia" w:hAnsiTheme="minorEastAsia"/>
              </w:rPr>
            </w:pPr>
            <w:r w:rsidRPr="00207189">
              <w:rPr>
                <w:rFonts w:asciiTheme="minorEastAsia" w:hAnsiTheme="minorEastAsia" w:hint="eastAsia"/>
              </w:rPr>
              <w:t>第十八部分、基金的信息披露</w:t>
            </w:r>
          </w:p>
        </w:tc>
        <w:tc>
          <w:tcPr>
            <w:tcW w:w="4536" w:type="dxa"/>
          </w:tcPr>
          <w:p w:rsidR="00662DB0" w:rsidRPr="00207189" w:rsidRDefault="00662DB0" w:rsidP="001E0FF6">
            <w:pPr>
              <w:tabs>
                <w:tab w:val="left" w:pos="3780"/>
              </w:tabs>
              <w:spacing w:line="360" w:lineRule="auto"/>
              <w:textAlignment w:val="bottom"/>
              <w:rPr>
                <w:rFonts w:asciiTheme="minorEastAsia" w:hAnsiTheme="minorEastAsia"/>
                <w:bCs/>
              </w:rPr>
            </w:pPr>
            <w:r w:rsidRPr="00207189">
              <w:rPr>
                <w:rFonts w:asciiTheme="minorEastAsia" w:hAnsiTheme="minorEastAsia"/>
                <w:bCs/>
              </w:rPr>
              <w:t>（七）临时报告</w:t>
            </w:r>
          </w:p>
          <w:p w:rsidR="00662DB0" w:rsidRPr="00207189" w:rsidRDefault="00662DB0" w:rsidP="001E0FF6">
            <w:pPr>
              <w:tabs>
                <w:tab w:val="left" w:pos="3780"/>
              </w:tabs>
              <w:spacing w:line="360" w:lineRule="auto"/>
              <w:textAlignment w:val="bottom"/>
              <w:rPr>
                <w:rFonts w:asciiTheme="minorEastAsia" w:hAnsiTheme="minorEastAsia"/>
              </w:rPr>
            </w:pPr>
          </w:p>
        </w:tc>
        <w:tc>
          <w:tcPr>
            <w:tcW w:w="4536" w:type="dxa"/>
          </w:tcPr>
          <w:p w:rsidR="00662DB0" w:rsidRPr="00207189" w:rsidRDefault="00662DB0" w:rsidP="001E0FF6">
            <w:pPr>
              <w:tabs>
                <w:tab w:val="left" w:pos="3780"/>
              </w:tabs>
              <w:spacing w:line="360" w:lineRule="auto"/>
              <w:textAlignment w:val="bottom"/>
              <w:rPr>
                <w:rFonts w:asciiTheme="minorEastAsia" w:hAnsiTheme="minorEastAsia"/>
                <w:bCs/>
                <w:szCs w:val="21"/>
              </w:rPr>
            </w:pPr>
            <w:r w:rsidRPr="00207189">
              <w:rPr>
                <w:rFonts w:asciiTheme="minorEastAsia" w:hAnsiTheme="minorEastAsia"/>
                <w:bCs/>
                <w:szCs w:val="21"/>
              </w:rPr>
              <w:t>（七）临时报告</w:t>
            </w:r>
          </w:p>
          <w:p w:rsidR="00662DB0" w:rsidRPr="00207189" w:rsidRDefault="00662DB0" w:rsidP="001E0FF6">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662DB0" w:rsidRPr="00207189" w:rsidRDefault="00662DB0" w:rsidP="001E0FF6">
            <w:pPr>
              <w:tabs>
                <w:tab w:val="left" w:pos="3780"/>
              </w:tabs>
              <w:spacing w:line="360" w:lineRule="auto"/>
              <w:textAlignment w:val="bottom"/>
              <w:rPr>
                <w:rFonts w:asciiTheme="minorEastAsia" w:hAnsiTheme="minorEastAsia"/>
                <w:bCs/>
              </w:rPr>
            </w:pPr>
            <w:r w:rsidRPr="00207189">
              <w:rPr>
                <w:rFonts w:asciiTheme="minorEastAsia" w:hAnsiTheme="minorEastAsia" w:hint="eastAsia"/>
                <w:bCs/>
              </w:rPr>
              <w:t>26、本基金发生涉及基金申购、赎回事项调整或潜在影响投资者赎回等重大事项时；</w:t>
            </w:r>
          </w:p>
          <w:p w:rsidR="00662DB0" w:rsidRPr="00207189" w:rsidRDefault="00662DB0" w:rsidP="001E0FF6">
            <w:pPr>
              <w:tabs>
                <w:tab w:val="left" w:pos="3780"/>
              </w:tabs>
              <w:spacing w:line="360" w:lineRule="auto"/>
              <w:textAlignment w:val="bottom"/>
              <w:rPr>
                <w:rFonts w:asciiTheme="minorEastAsia" w:hAnsiTheme="minorEastAsia"/>
                <w:bCs/>
              </w:rPr>
            </w:pPr>
            <w:r w:rsidRPr="00207189">
              <w:rPr>
                <w:rFonts w:asciiTheme="minorEastAsia" w:hAnsiTheme="minorEastAsia" w:hint="eastAsia"/>
                <w:bCs/>
              </w:rPr>
              <w:t>27、基金管理人采用摆动定价机制进行估值；</w:t>
            </w:r>
          </w:p>
        </w:tc>
      </w:tr>
    </w:tbl>
    <w:p w:rsidR="00831591" w:rsidRPr="00207189" w:rsidRDefault="00AD2DE5" w:rsidP="007E2737">
      <w:pPr>
        <w:pStyle w:val="ab"/>
        <w:rPr>
          <w:rFonts w:asciiTheme="minorEastAsia" w:eastAsiaTheme="minorEastAsia" w:hAnsiTheme="minorEastAsia"/>
        </w:rPr>
      </w:pPr>
      <w:bookmarkStart w:id="101" w:name="_Toc509500829"/>
      <w:r w:rsidRPr="00207189">
        <w:rPr>
          <w:rFonts w:asciiTheme="minorEastAsia" w:eastAsiaTheme="minorEastAsia" w:hAnsiTheme="minorEastAsia" w:hint="eastAsia"/>
        </w:rPr>
        <w:t>附件</w:t>
      </w:r>
      <w:r w:rsidR="00831591" w:rsidRPr="00207189">
        <w:rPr>
          <w:rFonts w:asciiTheme="minorEastAsia" w:eastAsiaTheme="minorEastAsia" w:hAnsiTheme="minorEastAsia"/>
        </w:rPr>
        <w:t>87</w:t>
      </w:r>
      <w:r w:rsidRPr="00207189">
        <w:rPr>
          <w:rFonts w:asciiTheme="minorEastAsia" w:eastAsiaTheme="minorEastAsia" w:hAnsiTheme="minorEastAsia" w:hint="eastAsia"/>
        </w:rPr>
        <w:t>：《</w:t>
      </w:r>
      <w:r w:rsidR="00831591" w:rsidRPr="00207189">
        <w:rPr>
          <w:rFonts w:asciiTheme="minorEastAsia" w:eastAsiaTheme="minorEastAsia" w:hAnsiTheme="minorEastAsia" w:hint="eastAsia"/>
        </w:rPr>
        <w:t>鹏华量化策略灵活配置混合型</w:t>
      </w:r>
      <w:r w:rsidR="00831591" w:rsidRPr="00207189">
        <w:rPr>
          <w:rFonts w:asciiTheme="minorEastAsia" w:eastAsiaTheme="minorEastAsia" w:hAnsiTheme="minorEastAsia"/>
        </w:rPr>
        <w:t>证券投资基金</w:t>
      </w:r>
      <w:r w:rsidRPr="00207189">
        <w:rPr>
          <w:rFonts w:asciiTheme="minorEastAsia" w:eastAsiaTheme="minorEastAsia" w:hAnsiTheme="minorEastAsia" w:hint="eastAsia"/>
        </w:rPr>
        <w:t>基金合同》修订对照表</w:t>
      </w:r>
      <w:bookmarkEnd w:id="101"/>
    </w:p>
    <w:tbl>
      <w:tblPr>
        <w:tblStyle w:val="a3"/>
        <w:tblW w:w="10773" w:type="dxa"/>
        <w:jc w:val="center"/>
        <w:tblLook w:val="04A0"/>
      </w:tblPr>
      <w:tblGrid>
        <w:gridCol w:w="1701"/>
        <w:gridCol w:w="4536"/>
        <w:gridCol w:w="4536"/>
      </w:tblGrid>
      <w:tr w:rsidR="00831591" w:rsidRPr="00207189" w:rsidTr="00831591">
        <w:trPr>
          <w:jc w:val="center"/>
        </w:trPr>
        <w:tc>
          <w:tcPr>
            <w:tcW w:w="1701" w:type="dxa"/>
          </w:tcPr>
          <w:p w:rsidR="00831591" w:rsidRPr="00207189" w:rsidRDefault="00831591" w:rsidP="00581842">
            <w:pPr>
              <w:spacing w:line="360" w:lineRule="auto"/>
              <w:jc w:val="center"/>
              <w:rPr>
                <w:rFonts w:asciiTheme="minorEastAsia" w:hAnsiTheme="minorEastAsia"/>
                <w:szCs w:val="21"/>
              </w:rPr>
            </w:pPr>
            <w:r w:rsidRPr="00207189">
              <w:rPr>
                <w:rFonts w:asciiTheme="minorEastAsia" w:hAnsiTheme="minorEastAsia" w:hint="eastAsia"/>
                <w:szCs w:val="21"/>
              </w:rPr>
              <w:t>基金</w:t>
            </w:r>
            <w:r w:rsidRPr="00207189">
              <w:rPr>
                <w:rFonts w:asciiTheme="minorEastAsia" w:hAnsiTheme="minorEastAsia"/>
                <w:szCs w:val="21"/>
              </w:rPr>
              <w:t>合同条款</w:t>
            </w:r>
          </w:p>
        </w:tc>
        <w:tc>
          <w:tcPr>
            <w:tcW w:w="4536" w:type="dxa"/>
          </w:tcPr>
          <w:p w:rsidR="00831591" w:rsidRPr="00207189" w:rsidRDefault="00831591" w:rsidP="00581842">
            <w:pPr>
              <w:spacing w:line="360" w:lineRule="auto"/>
              <w:jc w:val="center"/>
              <w:rPr>
                <w:rFonts w:asciiTheme="minorEastAsia" w:hAnsiTheme="minorEastAsia"/>
                <w:szCs w:val="21"/>
              </w:rPr>
            </w:pPr>
            <w:r w:rsidRPr="00207189">
              <w:rPr>
                <w:rFonts w:asciiTheme="minorEastAsia" w:hAnsiTheme="minorEastAsia" w:hint="eastAsia"/>
                <w:szCs w:val="21"/>
              </w:rPr>
              <w:t>修改</w:t>
            </w:r>
            <w:r w:rsidRPr="00207189">
              <w:rPr>
                <w:rFonts w:asciiTheme="minorEastAsia" w:hAnsiTheme="minorEastAsia"/>
                <w:szCs w:val="21"/>
              </w:rPr>
              <w:t>前内容</w:t>
            </w:r>
          </w:p>
        </w:tc>
        <w:tc>
          <w:tcPr>
            <w:tcW w:w="4536" w:type="dxa"/>
          </w:tcPr>
          <w:p w:rsidR="00831591" w:rsidRPr="00207189" w:rsidRDefault="00831591" w:rsidP="00581842">
            <w:pPr>
              <w:spacing w:line="360" w:lineRule="auto"/>
              <w:jc w:val="center"/>
              <w:rPr>
                <w:rFonts w:asciiTheme="minorEastAsia" w:hAnsiTheme="minorEastAsia"/>
                <w:szCs w:val="21"/>
              </w:rPr>
            </w:pPr>
            <w:r w:rsidRPr="00207189">
              <w:rPr>
                <w:rFonts w:asciiTheme="minorEastAsia" w:hAnsiTheme="minorEastAsia" w:hint="eastAsia"/>
                <w:szCs w:val="21"/>
              </w:rPr>
              <w:t>修改</w:t>
            </w:r>
            <w:r w:rsidRPr="00207189">
              <w:rPr>
                <w:rFonts w:asciiTheme="minorEastAsia" w:hAnsiTheme="minorEastAsia"/>
                <w:szCs w:val="21"/>
              </w:rPr>
              <w:t>后内容</w:t>
            </w:r>
          </w:p>
        </w:tc>
      </w:tr>
      <w:tr w:rsidR="00831591" w:rsidRPr="00207189" w:rsidTr="00831591">
        <w:trPr>
          <w:jc w:val="center"/>
        </w:trPr>
        <w:tc>
          <w:tcPr>
            <w:tcW w:w="1701" w:type="dxa"/>
          </w:tcPr>
          <w:p w:rsidR="00831591" w:rsidRPr="00207189" w:rsidRDefault="00831591" w:rsidP="00581842">
            <w:pPr>
              <w:spacing w:line="360" w:lineRule="auto"/>
              <w:rPr>
                <w:rFonts w:asciiTheme="minorEastAsia" w:hAnsiTheme="minorEastAsia"/>
                <w:szCs w:val="21"/>
              </w:rPr>
            </w:pPr>
            <w:r w:rsidRPr="00207189">
              <w:rPr>
                <w:rFonts w:asciiTheme="minorEastAsia" w:hAnsiTheme="minorEastAsia" w:hint="eastAsia"/>
                <w:szCs w:val="21"/>
              </w:rPr>
              <w:t>第一部分  前言</w:t>
            </w:r>
          </w:p>
        </w:tc>
        <w:tc>
          <w:tcPr>
            <w:tcW w:w="4536" w:type="dxa"/>
          </w:tcPr>
          <w:p w:rsidR="00831591" w:rsidRPr="00207189" w:rsidRDefault="00831591" w:rsidP="00581842">
            <w:pPr>
              <w:spacing w:line="360" w:lineRule="auto"/>
              <w:rPr>
                <w:rFonts w:asciiTheme="minorEastAsia" w:hAnsiTheme="minorEastAsia"/>
                <w:szCs w:val="21"/>
              </w:rPr>
            </w:pPr>
            <w:r w:rsidRPr="00207189">
              <w:rPr>
                <w:rFonts w:asciiTheme="minorEastAsia" w:hAnsiTheme="minorEastAsia" w:hint="eastAsia"/>
                <w:szCs w:val="21"/>
              </w:rPr>
              <w:t>一、订立本基金合同的目的、依据和原则</w:t>
            </w:r>
          </w:p>
          <w:p w:rsidR="00831591" w:rsidRPr="00207189" w:rsidRDefault="00831591" w:rsidP="00581842">
            <w:pPr>
              <w:spacing w:line="360" w:lineRule="auto"/>
              <w:rPr>
                <w:rFonts w:asciiTheme="minorEastAsia" w:hAnsiTheme="minorEastAsia"/>
                <w:szCs w:val="21"/>
              </w:rPr>
            </w:pPr>
            <w:r w:rsidRPr="00207189">
              <w:rPr>
                <w:rFonts w:asciiTheme="minorEastAsia" w:hAnsiTheme="minorEastAsia" w:hint="eastAsia"/>
                <w:szCs w:val="21"/>
              </w:rPr>
              <w:t>2、订立本基金合同的依据是《中华人民共和国合同法》(以下简称“《合同法》”)、《中华人民共和国证券投资基金法》（以下简称“《基金法》”)、《公开募集证券投资基金运作管理办法》 (以下简称“《运作办法》”)、《证券投资基金销售管理办法》(以下简称“《销售办法》”)、《证券投资基金信息披露管理办法》(以下简称“《信息披露办法》”)和其他有关法律法规。</w:t>
            </w:r>
          </w:p>
        </w:tc>
        <w:tc>
          <w:tcPr>
            <w:tcW w:w="4536" w:type="dxa"/>
          </w:tcPr>
          <w:p w:rsidR="00831591" w:rsidRPr="00207189" w:rsidRDefault="00831591" w:rsidP="00581842">
            <w:pPr>
              <w:spacing w:line="360" w:lineRule="auto"/>
              <w:rPr>
                <w:rFonts w:asciiTheme="minorEastAsia" w:hAnsiTheme="minorEastAsia"/>
                <w:szCs w:val="21"/>
              </w:rPr>
            </w:pPr>
            <w:r w:rsidRPr="00207189">
              <w:rPr>
                <w:rFonts w:asciiTheme="minorEastAsia" w:hAnsiTheme="minorEastAsia" w:hint="eastAsia"/>
                <w:szCs w:val="21"/>
              </w:rPr>
              <w:t>一、订立本基金合同的目的、依据和原则</w:t>
            </w:r>
          </w:p>
          <w:p w:rsidR="00831591" w:rsidRPr="00207189" w:rsidRDefault="00831591" w:rsidP="00581842">
            <w:pPr>
              <w:spacing w:line="360" w:lineRule="auto"/>
              <w:rPr>
                <w:rFonts w:asciiTheme="minorEastAsia" w:hAnsiTheme="minorEastAsia"/>
                <w:szCs w:val="21"/>
              </w:rPr>
            </w:pPr>
            <w:r w:rsidRPr="00207189">
              <w:rPr>
                <w:rFonts w:asciiTheme="minorEastAsia" w:hAnsiTheme="minorEastAsia" w:hint="eastAsia"/>
                <w:szCs w:val="21"/>
              </w:rPr>
              <w:t>2、订立本基金合同的依据是《中华人民共和国合同法》(以下简称“《合同法》”)、《中华人民共和国证券投资基金法》（以下简称“《基金法》”)、《公开募集证券投资基金运作管理办法》 (以下简称“《运作办法》”)、《证券投资基金销售管理办法》(以下简称“《销售办法》”)、《证券投资基金信息披露管理办法》(以下简称“《信息披露办法》”)、《公开募集开放式证券投资基金流动性风险管理规定》（以下简称“《流动性规定》”）和其他有关法律法规。</w:t>
            </w:r>
          </w:p>
        </w:tc>
      </w:tr>
      <w:tr w:rsidR="00831591" w:rsidRPr="00207189" w:rsidTr="00831591">
        <w:trPr>
          <w:jc w:val="center"/>
        </w:trPr>
        <w:tc>
          <w:tcPr>
            <w:tcW w:w="1701" w:type="dxa"/>
          </w:tcPr>
          <w:p w:rsidR="00831591" w:rsidRPr="00207189" w:rsidRDefault="00831591" w:rsidP="00581842">
            <w:pPr>
              <w:spacing w:line="360" w:lineRule="auto"/>
              <w:rPr>
                <w:rFonts w:asciiTheme="minorEastAsia" w:hAnsiTheme="minorEastAsia"/>
                <w:szCs w:val="21"/>
              </w:rPr>
            </w:pPr>
            <w:r w:rsidRPr="00207189">
              <w:rPr>
                <w:rFonts w:asciiTheme="minorEastAsia" w:hAnsiTheme="minorEastAsia" w:hint="eastAsia"/>
                <w:szCs w:val="21"/>
              </w:rPr>
              <w:t>第二部分  释义</w:t>
            </w:r>
          </w:p>
        </w:tc>
        <w:tc>
          <w:tcPr>
            <w:tcW w:w="4536" w:type="dxa"/>
          </w:tcPr>
          <w:p w:rsidR="00831591" w:rsidRPr="00207189" w:rsidRDefault="00831591" w:rsidP="00581842">
            <w:pPr>
              <w:spacing w:line="360" w:lineRule="auto"/>
              <w:rPr>
                <w:rFonts w:asciiTheme="minorEastAsia" w:hAnsiTheme="minorEastAsia"/>
                <w:szCs w:val="21"/>
              </w:rPr>
            </w:pPr>
          </w:p>
          <w:p w:rsidR="00831591" w:rsidRPr="00207189" w:rsidRDefault="00831591" w:rsidP="00581842">
            <w:pPr>
              <w:spacing w:line="360" w:lineRule="auto"/>
              <w:rPr>
                <w:rFonts w:asciiTheme="minorEastAsia" w:hAnsiTheme="minorEastAsia"/>
                <w:szCs w:val="21"/>
              </w:rPr>
            </w:pPr>
          </w:p>
          <w:p w:rsidR="00831591" w:rsidRPr="00207189" w:rsidRDefault="00831591" w:rsidP="00581842">
            <w:pPr>
              <w:spacing w:line="360" w:lineRule="auto"/>
              <w:rPr>
                <w:rFonts w:asciiTheme="minorEastAsia" w:hAnsiTheme="minorEastAsia"/>
                <w:szCs w:val="21"/>
              </w:rPr>
            </w:pPr>
          </w:p>
          <w:p w:rsidR="00831591" w:rsidRPr="00207189" w:rsidRDefault="00831591" w:rsidP="00581842">
            <w:pPr>
              <w:spacing w:line="360" w:lineRule="auto"/>
              <w:rPr>
                <w:rFonts w:asciiTheme="minorEastAsia" w:hAnsiTheme="minorEastAsia"/>
                <w:szCs w:val="21"/>
              </w:rPr>
            </w:pPr>
          </w:p>
          <w:p w:rsidR="00831591" w:rsidRPr="00207189" w:rsidRDefault="00831591" w:rsidP="00581842">
            <w:pPr>
              <w:spacing w:line="360" w:lineRule="auto"/>
              <w:rPr>
                <w:rFonts w:asciiTheme="minorEastAsia" w:hAnsiTheme="minorEastAsia"/>
                <w:szCs w:val="21"/>
              </w:rPr>
            </w:pPr>
          </w:p>
          <w:p w:rsidR="00831591" w:rsidRPr="00207189" w:rsidRDefault="00831591" w:rsidP="00581842">
            <w:pPr>
              <w:spacing w:line="360" w:lineRule="auto"/>
              <w:rPr>
                <w:rFonts w:asciiTheme="minorEastAsia" w:hAnsiTheme="minorEastAsia"/>
                <w:szCs w:val="21"/>
              </w:rPr>
            </w:pPr>
          </w:p>
          <w:p w:rsidR="00831591" w:rsidRPr="00207189" w:rsidRDefault="00831591" w:rsidP="00581842">
            <w:pPr>
              <w:spacing w:line="360" w:lineRule="auto"/>
              <w:rPr>
                <w:rFonts w:asciiTheme="minorEastAsia" w:hAnsiTheme="minorEastAsia"/>
                <w:szCs w:val="21"/>
              </w:rPr>
            </w:pPr>
          </w:p>
          <w:p w:rsidR="00831591" w:rsidRPr="00207189" w:rsidRDefault="00831591" w:rsidP="00581842">
            <w:pPr>
              <w:spacing w:line="360" w:lineRule="auto"/>
              <w:rPr>
                <w:rFonts w:asciiTheme="minorEastAsia" w:hAnsiTheme="minorEastAsia"/>
                <w:szCs w:val="21"/>
              </w:rPr>
            </w:pPr>
          </w:p>
          <w:p w:rsidR="00831591" w:rsidRPr="00207189" w:rsidRDefault="00831591" w:rsidP="00581842">
            <w:pPr>
              <w:spacing w:line="360" w:lineRule="auto"/>
              <w:rPr>
                <w:rFonts w:asciiTheme="minorEastAsia" w:hAnsiTheme="minorEastAsia"/>
                <w:szCs w:val="21"/>
              </w:rPr>
            </w:pPr>
          </w:p>
          <w:p w:rsidR="00831591" w:rsidRPr="00207189" w:rsidRDefault="00831591" w:rsidP="00581842">
            <w:pPr>
              <w:spacing w:line="360" w:lineRule="auto"/>
              <w:rPr>
                <w:rFonts w:asciiTheme="minorEastAsia" w:hAnsiTheme="minorEastAsia"/>
                <w:szCs w:val="21"/>
              </w:rPr>
            </w:pPr>
          </w:p>
          <w:p w:rsidR="00831591" w:rsidRPr="00207189" w:rsidRDefault="00831591" w:rsidP="00581842">
            <w:pPr>
              <w:spacing w:line="360" w:lineRule="auto"/>
              <w:rPr>
                <w:rFonts w:asciiTheme="minorEastAsia" w:hAnsiTheme="minorEastAsia"/>
                <w:szCs w:val="21"/>
              </w:rPr>
            </w:pPr>
          </w:p>
          <w:p w:rsidR="00831591" w:rsidRPr="00207189" w:rsidRDefault="00831591" w:rsidP="00581842">
            <w:pPr>
              <w:spacing w:line="360" w:lineRule="auto"/>
              <w:rPr>
                <w:rFonts w:asciiTheme="minorEastAsia" w:hAnsiTheme="minorEastAsia"/>
                <w:szCs w:val="21"/>
              </w:rPr>
            </w:pPr>
          </w:p>
          <w:p w:rsidR="00831591" w:rsidRPr="00207189" w:rsidRDefault="00831591" w:rsidP="00581842">
            <w:pPr>
              <w:spacing w:line="360" w:lineRule="auto"/>
              <w:rPr>
                <w:rFonts w:asciiTheme="minorEastAsia" w:hAnsiTheme="minorEastAsia"/>
                <w:szCs w:val="21"/>
              </w:rPr>
            </w:pPr>
          </w:p>
          <w:p w:rsidR="00831591" w:rsidRPr="00207189" w:rsidRDefault="00831591" w:rsidP="00581842">
            <w:pPr>
              <w:spacing w:line="360" w:lineRule="auto"/>
              <w:rPr>
                <w:rFonts w:asciiTheme="minorEastAsia" w:hAnsiTheme="minorEastAsia"/>
                <w:szCs w:val="21"/>
              </w:rPr>
            </w:pPr>
          </w:p>
          <w:p w:rsidR="00831591" w:rsidRPr="00207189" w:rsidRDefault="00831591" w:rsidP="00581842">
            <w:pPr>
              <w:spacing w:line="360" w:lineRule="auto"/>
              <w:rPr>
                <w:rFonts w:asciiTheme="minorEastAsia" w:hAnsiTheme="minorEastAsia"/>
                <w:szCs w:val="21"/>
              </w:rPr>
            </w:pPr>
          </w:p>
          <w:p w:rsidR="00831591" w:rsidRPr="00207189" w:rsidRDefault="00831591" w:rsidP="00581842">
            <w:pPr>
              <w:spacing w:line="360" w:lineRule="auto"/>
              <w:rPr>
                <w:rFonts w:asciiTheme="minorEastAsia" w:hAnsiTheme="minorEastAsia"/>
                <w:szCs w:val="21"/>
              </w:rPr>
            </w:pPr>
          </w:p>
          <w:p w:rsidR="00831591" w:rsidRPr="00207189" w:rsidRDefault="00831591" w:rsidP="00581842">
            <w:pPr>
              <w:spacing w:line="360" w:lineRule="auto"/>
              <w:rPr>
                <w:rFonts w:asciiTheme="minorEastAsia" w:hAnsiTheme="minorEastAsia"/>
                <w:szCs w:val="21"/>
              </w:rPr>
            </w:pPr>
          </w:p>
          <w:p w:rsidR="00831591" w:rsidRPr="00207189" w:rsidRDefault="00831591" w:rsidP="00581842">
            <w:pPr>
              <w:spacing w:line="360" w:lineRule="auto"/>
              <w:rPr>
                <w:rFonts w:asciiTheme="minorEastAsia" w:hAnsiTheme="minorEastAsia"/>
                <w:szCs w:val="21"/>
              </w:rPr>
            </w:pPr>
          </w:p>
        </w:tc>
        <w:tc>
          <w:tcPr>
            <w:tcW w:w="4536" w:type="dxa"/>
          </w:tcPr>
          <w:p w:rsidR="00831591" w:rsidRPr="00207189" w:rsidRDefault="00831591" w:rsidP="00581842">
            <w:pPr>
              <w:spacing w:line="360" w:lineRule="auto"/>
              <w:rPr>
                <w:rFonts w:asciiTheme="minorEastAsia" w:hAnsiTheme="minorEastAsia"/>
                <w:szCs w:val="21"/>
              </w:rPr>
            </w:pPr>
            <w:r w:rsidRPr="00207189">
              <w:rPr>
                <w:rFonts w:asciiTheme="minorEastAsia" w:hAnsiTheme="minorEastAsia" w:hint="eastAsia"/>
                <w:szCs w:val="21"/>
              </w:rPr>
              <w:t>增加：</w:t>
            </w:r>
          </w:p>
          <w:p w:rsidR="00831591" w:rsidRPr="00207189" w:rsidRDefault="00831591" w:rsidP="00581842">
            <w:pPr>
              <w:spacing w:line="360" w:lineRule="auto"/>
              <w:rPr>
                <w:rFonts w:asciiTheme="minorEastAsia" w:hAnsiTheme="minorEastAsia"/>
                <w:bCs/>
                <w:szCs w:val="21"/>
              </w:rPr>
            </w:pPr>
            <w:r w:rsidRPr="00207189">
              <w:rPr>
                <w:rFonts w:asciiTheme="minorEastAsia" w:hAnsiTheme="minorEastAsia" w:hint="eastAsia"/>
                <w:bCs/>
                <w:szCs w:val="21"/>
              </w:rPr>
              <w:t>13、《流动性规定》：指中国证监会2017年8月31日颁布、同年10月1日实施的《公开募集开放式证券投资基金流动性风险管理规定》及颁布机关对其不时做出的修订46、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rsidR="00831591" w:rsidRPr="00207189" w:rsidRDefault="00831591" w:rsidP="00581842">
            <w:pPr>
              <w:spacing w:line="360" w:lineRule="auto"/>
              <w:rPr>
                <w:rFonts w:asciiTheme="minorEastAsia" w:hAnsiTheme="minorEastAsia"/>
                <w:szCs w:val="21"/>
              </w:rPr>
            </w:pPr>
            <w:r w:rsidRPr="00207189">
              <w:rPr>
                <w:rFonts w:asciiTheme="minorEastAsia" w:hAnsiTheme="minorEastAsia" w:hint="eastAsia"/>
                <w:bCs/>
                <w:szCs w:val="21"/>
              </w:rPr>
              <w:t>47、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tc>
      </w:tr>
      <w:tr w:rsidR="00831591" w:rsidRPr="00207189" w:rsidTr="00831591">
        <w:trPr>
          <w:jc w:val="center"/>
        </w:trPr>
        <w:tc>
          <w:tcPr>
            <w:tcW w:w="1701" w:type="dxa"/>
          </w:tcPr>
          <w:p w:rsidR="00831591" w:rsidRPr="00207189" w:rsidRDefault="00831591" w:rsidP="00581842">
            <w:pPr>
              <w:spacing w:line="360" w:lineRule="auto"/>
              <w:rPr>
                <w:rFonts w:asciiTheme="minorEastAsia" w:hAnsiTheme="minorEastAsia"/>
                <w:szCs w:val="21"/>
              </w:rPr>
            </w:pPr>
            <w:r w:rsidRPr="00207189">
              <w:rPr>
                <w:rFonts w:asciiTheme="minorEastAsia" w:hAnsiTheme="minorEastAsia" w:hint="eastAsia"/>
                <w:szCs w:val="21"/>
              </w:rPr>
              <w:t>第六部分  基金份额的申购与赎回</w:t>
            </w:r>
          </w:p>
        </w:tc>
        <w:tc>
          <w:tcPr>
            <w:tcW w:w="4536" w:type="dxa"/>
          </w:tcPr>
          <w:p w:rsidR="00831591" w:rsidRPr="00207189" w:rsidRDefault="00831591" w:rsidP="00581842">
            <w:pPr>
              <w:spacing w:line="360" w:lineRule="auto"/>
              <w:rPr>
                <w:rFonts w:asciiTheme="minorEastAsia" w:hAnsiTheme="minorEastAsia"/>
                <w:szCs w:val="21"/>
              </w:rPr>
            </w:pPr>
          </w:p>
        </w:tc>
        <w:tc>
          <w:tcPr>
            <w:tcW w:w="4536" w:type="dxa"/>
          </w:tcPr>
          <w:p w:rsidR="00831591" w:rsidRPr="00207189" w:rsidRDefault="00831591" w:rsidP="00581842">
            <w:pPr>
              <w:spacing w:line="360" w:lineRule="auto"/>
              <w:rPr>
                <w:rFonts w:asciiTheme="minorEastAsia" w:hAnsiTheme="minorEastAsia"/>
                <w:szCs w:val="21"/>
              </w:rPr>
            </w:pPr>
            <w:r w:rsidRPr="00207189">
              <w:rPr>
                <w:rFonts w:asciiTheme="minorEastAsia" w:hAnsiTheme="minorEastAsia" w:hint="eastAsia"/>
                <w:szCs w:val="21"/>
              </w:rPr>
              <w:t>增加</w:t>
            </w:r>
            <w:r w:rsidRPr="00207189">
              <w:rPr>
                <w:rFonts w:asciiTheme="minorEastAsia" w:hAnsiTheme="minorEastAsia"/>
                <w:szCs w:val="21"/>
              </w:rPr>
              <w:t>表述</w:t>
            </w:r>
            <w:r w:rsidRPr="00207189">
              <w:rPr>
                <w:rFonts w:asciiTheme="minorEastAsia" w:hAnsiTheme="minorEastAsia" w:hint="eastAsia"/>
                <w:szCs w:val="21"/>
              </w:rPr>
              <w:t>：</w:t>
            </w:r>
          </w:p>
          <w:p w:rsidR="00831591" w:rsidRPr="00207189" w:rsidRDefault="00831591" w:rsidP="00581842">
            <w:pPr>
              <w:spacing w:line="360" w:lineRule="auto"/>
              <w:rPr>
                <w:rFonts w:asciiTheme="minorEastAsia" w:hAnsiTheme="minorEastAsia"/>
                <w:szCs w:val="21"/>
              </w:rPr>
            </w:pPr>
            <w:r w:rsidRPr="00207189">
              <w:rPr>
                <w:rFonts w:asciiTheme="minorEastAsia" w:hAnsiTheme="minorEastAsia" w:hint="eastAsia"/>
                <w:szCs w:val="21"/>
              </w:rPr>
              <w:t>五、申购和赎回的数量限制</w:t>
            </w:r>
          </w:p>
          <w:p w:rsidR="00831591" w:rsidRPr="00207189" w:rsidRDefault="00831591" w:rsidP="00581842">
            <w:pPr>
              <w:spacing w:line="360" w:lineRule="auto"/>
              <w:rPr>
                <w:rFonts w:asciiTheme="minorEastAsia" w:hAnsiTheme="minorEastAsia"/>
                <w:szCs w:val="21"/>
              </w:rPr>
            </w:pPr>
            <w:r w:rsidRPr="00207189">
              <w:rPr>
                <w:rFonts w:asciiTheme="minorEastAsia" w:hAnsiTheme="minorEastAsia" w:hint="eastAsia"/>
                <w:szCs w:val="21"/>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831591" w:rsidRPr="00207189" w:rsidTr="00831591">
        <w:trPr>
          <w:jc w:val="center"/>
        </w:trPr>
        <w:tc>
          <w:tcPr>
            <w:tcW w:w="1701" w:type="dxa"/>
          </w:tcPr>
          <w:p w:rsidR="00831591" w:rsidRPr="00207189" w:rsidDel="00AA18BD" w:rsidRDefault="00831591" w:rsidP="00581842">
            <w:pPr>
              <w:spacing w:line="360" w:lineRule="auto"/>
              <w:rPr>
                <w:rFonts w:asciiTheme="minorEastAsia" w:hAnsiTheme="minorEastAsia"/>
                <w:szCs w:val="21"/>
              </w:rPr>
            </w:pPr>
          </w:p>
        </w:tc>
        <w:tc>
          <w:tcPr>
            <w:tcW w:w="4536" w:type="dxa"/>
          </w:tcPr>
          <w:p w:rsidR="00831591" w:rsidRPr="00207189" w:rsidRDefault="00831591" w:rsidP="00581842">
            <w:pPr>
              <w:spacing w:line="360" w:lineRule="auto"/>
              <w:rPr>
                <w:rFonts w:asciiTheme="minorEastAsia" w:hAnsiTheme="minorEastAsia"/>
                <w:szCs w:val="21"/>
              </w:rPr>
            </w:pPr>
            <w:r w:rsidRPr="00207189">
              <w:rPr>
                <w:rFonts w:asciiTheme="minorEastAsia" w:hAnsiTheme="minorEastAsia" w:hint="eastAsia"/>
                <w:szCs w:val="21"/>
              </w:rPr>
              <w:t>六、申购和赎回的价格、费用及其用途</w:t>
            </w:r>
          </w:p>
          <w:p w:rsidR="00831591" w:rsidRPr="00207189" w:rsidRDefault="00831591" w:rsidP="00581842">
            <w:pPr>
              <w:spacing w:line="360" w:lineRule="auto"/>
              <w:rPr>
                <w:rFonts w:asciiTheme="minorEastAsia" w:hAnsiTheme="minorEastAsia"/>
                <w:szCs w:val="21"/>
              </w:rPr>
            </w:pPr>
            <w:r w:rsidRPr="00207189">
              <w:rPr>
                <w:rFonts w:asciiTheme="minorEastAsia" w:hAnsiTheme="minorEastAsia" w:hint="eastAsia"/>
                <w:szCs w:val="21"/>
              </w:rPr>
              <w:t>3、赎回金额的计算及处理方式：本基金赎回金额的计算详见《招募说明书》，赎回金额单位为元。本基金的赎回费率由基金管理人决定，并在招募说明书中列示。赎回金额为按实际确认的有效赎回份额乘以当日基金份额净值并扣除相应的费用，赎回金额单位为元。上述计算结果均按四舍五入方法，保留到小数点后2位，由此产生的收益或损失由基金财产承担。</w:t>
            </w:r>
          </w:p>
        </w:tc>
        <w:tc>
          <w:tcPr>
            <w:tcW w:w="4536" w:type="dxa"/>
          </w:tcPr>
          <w:p w:rsidR="00831591" w:rsidRPr="00207189" w:rsidRDefault="00831591" w:rsidP="00581842">
            <w:pPr>
              <w:spacing w:line="360" w:lineRule="auto"/>
              <w:rPr>
                <w:rFonts w:asciiTheme="minorEastAsia" w:hAnsiTheme="minorEastAsia"/>
                <w:szCs w:val="21"/>
              </w:rPr>
            </w:pPr>
            <w:r w:rsidRPr="00207189">
              <w:rPr>
                <w:rFonts w:asciiTheme="minorEastAsia" w:hAnsiTheme="minorEastAsia" w:hint="eastAsia"/>
                <w:szCs w:val="21"/>
              </w:rPr>
              <w:t>六、申购和赎回的价格、费用及其用途</w:t>
            </w:r>
          </w:p>
          <w:p w:rsidR="00831591" w:rsidRPr="00207189" w:rsidRDefault="00831591" w:rsidP="00581842">
            <w:pPr>
              <w:spacing w:line="360" w:lineRule="auto"/>
              <w:rPr>
                <w:rFonts w:asciiTheme="minorEastAsia" w:hAnsiTheme="minorEastAsia"/>
                <w:szCs w:val="21"/>
              </w:rPr>
            </w:pPr>
            <w:r w:rsidRPr="00207189">
              <w:rPr>
                <w:rFonts w:asciiTheme="minorEastAsia" w:hAnsiTheme="minorEastAsia" w:hint="eastAsia"/>
                <w:szCs w:val="21"/>
              </w:rPr>
              <w:t>3、赎回金额的计算及处理方式：本基金赎回金额的计算详见《招募说明书》，赎回金额单位为元。本基金的赎回费率由基金管理人决定，并在招募说明书中列示。本基金对持续持有期少于7日的投资者收取不低于1.5%的赎回费，并将上述赎回费全额计入基金财产。赎回金额为按实际确认的有效赎回份额乘以当日基金份额净值并扣除相应的费用，赎回金额单位为元。上述计算结果均按四舍五入方法，保留到小数点后2位，由此产生的收益或损失由基金财产承担。</w:t>
            </w:r>
          </w:p>
          <w:p w:rsidR="00831591" w:rsidRPr="00207189" w:rsidRDefault="00831591" w:rsidP="00581842">
            <w:pPr>
              <w:spacing w:line="360" w:lineRule="auto"/>
              <w:rPr>
                <w:rFonts w:asciiTheme="minorEastAsia" w:hAnsiTheme="minorEastAsia"/>
                <w:szCs w:val="21"/>
              </w:rPr>
            </w:pPr>
            <w:r w:rsidRPr="00207189">
              <w:rPr>
                <w:rFonts w:asciiTheme="minorEastAsia" w:hAnsiTheme="minorEastAsia" w:hint="eastAsia"/>
                <w:szCs w:val="21"/>
              </w:rPr>
              <w:t>增加</w:t>
            </w:r>
            <w:r w:rsidRPr="00207189">
              <w:rPr>
                <w:rFonts w:asciiTheme="minorEastAsia" w:hAnsiTheme="minorEastAsia"/>
                <w:szCs w:val="21"/>
              </w:rPr>
              <w:t>表述：</w:t>
            </w:r>
          </w:p>
          <w:p w:rsidR="00831591" w:rsidRPr="00207189" w:rsidRDefault="00831591" w:rsidP="00581842">
            <w:pPr>
              <w:spacing w:line="360" w:lineRule="auto"/>
              <w:rPr>
                <w:rFonts w:asciiTheme="minorEastAsia" w:hAnsiTheme="minorEastAsia"/>
                <w:szCs w:val="21"/>
              </w:rPr>
            </w:pPr>
            <w:r w:rsidRPr="00207189">
              <w:rPr>
                <w:rFonts w:asciiTheme="minorEastAsia" w:hAnsiTheme="minorEastAsia" w:hint="eastAsia"/>
                <w:szCs w:val="21"/>
              </w:rPr>
              <w:t>8、当发生大额申购或赎回情形时，基金管理人可以采用摆动定价机制，以确保基金估值的公平性。具体处理原则与操作规范遵循相关法律法规以及监管部门、自律规则的规定。</w:t>
            </w:r>
          </w:p>
        </w:tc>
      </w:tr>
      <w:tr w:rsidR="00831591" w:rsidRPr="00207189" w:rsidTr="00831591">
        <w:trPr>
          <w:jc w:val="center"/>
        </w:trPr>
        <w:tc>
          <w:tcPr>
            <w:tcW w:w="1701" w:type="dxa"/>
          </w:tcPr>
          <w:p w:rsidR="00831591" w:rsidRPr="00207189" w:rsidRDefault="00831591" w:rsidP="00581842">
            <w:pPr>
              <w:spacing w:line="360" w:lineRule="auto"/>
              <w:rPr>
                <w:rFonts w:asciiTheme="minorEastAsia" w:hAnsiTheme="minorEastAsia"/>
                <w:szCs w:val="21"/>
              </w:rPr>
            </w:pPr>
          </w:p>
        </w:tc>
        <w:tc>
          <w:tcPr>
            <w:tcW w:w="4536" w:type="dxa"/>
          </w:tcPr>
          <w:p w:rsidR="00831591" w:rsidRPr="00207189" w:rsidRDefault="00831591" w:rsidP="00581842">
            <w:pPr>
              <w:spacing w:line="360" w:lineRule="auto"/>
              <w:rPr>
                <w:rFonts w:asciiTheme="minorEastAsia" w:hAnsiTheme="minorEastAsia"/>
                <w:szCs w:val="21"/>
              </w:rPr>
            </w:pPr>
          </w:p>
          <w:p w:rsidR="00831591" w:rsidRPr="00207189" w:rsidRDefault="00831591" w:rsidP="00581842">
            <w:pPr>
              <w:spacing w:line="360" w:lineRule="auto"/>
              <w:rPr>
                <w:rFonts w:asciiTheme="minorEastAsia" w:hAnsiTheme="minorEastAsia"/>
                <w:szCs w:val="21"/>
              </w:rPr>
            </w:pPr>
          </w:p>
          <w:p w:rsidR="00831591" w:rsidRPr="00207189" w:rsidRDefault="00831591" w:rsidP="00581842">
            <w:pPr>
              <w:spacing w:line="360" w:lineRule="auto"/>
              <w:rPr>
                <w:rFonts w:asciiTheme="minorEastAsia" w:hAnsiTheme="minorEastAsia"/>
                <w:szCs w:val="21"/>
              </w:rPr>
            </w:pPr>
          </w:p>
          <w:p w:rsidR="00831591" w:rsidRPr="00207189" w:rsidRDefault="00831591" w:rsidP="00581842">
            <w:pPr>
              <w:spacing w:line="360" w:lineRule="auto"/>
              <w:rPr>
                <w:rFonts w:asciiTheme="minorEastAsia" w:hAnsiTheme="minorEastAsia"/>
                <w:szCs w:val="21"/>
              </w:rPr>
            </w:pPr>
          </w:p>
          <w:p w:rsidR="00831591" w:rsidRPr="00207189" w:rsidRDefault="00831591" w:rsidP="00581842">
            <w:pPr>
              <w:spacing w:line="360" w:lineRule="auto"/>
              <w:rPr>
                <w:rFonts w:asciiTheme="minorEastAsia" w:hAnsiTheme="minorEastAsia"/>
                <w:szCs w:val="21"/>
              </w:rPr>
            </w:pPr>
          </w:p>
          <w:p w:rsidR="00831591" w:rsidRPr="00207189" w:rsidRDefault="00831591" w:rsidP="00581842">
            <w:pPr>
              <w:spacing w:line="360" w:lineRule="auto"/>
              <w:rPr>
                <w:rFonts w:asciiTheme="minorEastAsia" w:hAnsiTheme="minorEastAsia"/>
                <w:szCs w:val="21"/>
              </w:rPr>
            </w:pPr>
          </w:p>
          <w:p w:rsidR="00831591" w:rsidRPr="00207189" w:rsidRDefault="00831591" w:rsidP="00581842">
            <w:pPr>
              <w:spacing w:line="360" w:lineRule="auto"/>
              <w:rPr>
                <w:rFonts w:asciiTheme="minorEastAsia" w:hAnsiTheme="minorEastAsia"/>
                <w:szCs w:val="21"/>
              </w:rPr>
            </w:pPr>
          </w:p>
          <w:p w:rsidR="00831591" w:rsidRPr="00207189" w:rsidRDefault="00831591" w:rsidP="00581842">
            <w:pPr>
              <w:spacing w:line="360" w:lineRule="auto"/>
              <w:rPr>
                <w:rFonts w:asciiTheme="minorEastAsia" w:hAnsiTheme="minorEastAsia"/>
                <w:szCs w:val="21"/>
              </w:rPr>
            </w:pPr>
            <w:r w:rsidRPr="00207189">
              <w:rPr>
                <w:rFonts w:asciiTheme="minorEastAsia" w:hAnsiTheme="minorEastAsia" w:hint="eastAsia"/>
                <w:szCs w:val="21"/>
              </w:rPr>
              <w:t>发生上述第1、2、3、5、6、8项暂停申购情形时且基金管理人决定暂停申购的，基金管理人应当根据有关规定在指定媒介上刊登暂停申购公告。如果投资人的申购申请被拒绝，被拒绝的申购款项将退还给投资人。在暂停申购的情况消除时，基金管理人应及时恢复申购业务的办理。</w:t>
            </w:r>
          </w:p>
        </w:tc>
        <w:tc>
          <w:tcPr>
            <w:tcW w:w="4536" w:type="dxa"/>
          </w:tcPr>
          <w:p w:rsidR="00831591" w:rsidRPr="00207189" w:rsidRDefault="00831591" w:rsidP="00581842">
            <w:pPr>
              <w:spacing w:line="360" w:lineRule="auto"/>
              <w:rPr>
                <w:rFonts w:asciiTheme="minorEastAsia" w:hAnsiTheme="minorEastAsia"/>
                <w:szCs w:val="21"/>
              </w:rPr>
            </w:pPr>
            <w:r w:rsidRPr="00207189">
              <w:rPr>
                <w:rFonts w:asciiTheme="minorEastAsia" w:hAnsiTheme="minorEastAsia" w:hint="eastAsia"/>
                <w:szCs w:val="21"/>
              </w:rPr>
              <w:t>增加表述：</w:t>
            </w:r>
          </w:p>
          <w:p w:rsidR="00831591" w:rsidRPr="00207189" w:rsidRDefault="00831591" w:rsidP="00581842">
            <w:pPr>
              <w:spacing w:line="360" w:lineRule="auto"/>
              <w:rPr>
                <w:rFonts w:asciiTheme="minorEastAsia" w:hAnsiTheme="minorEastAsia"/>
                <w:szCs w:val="21"/>
              </w:rPr>
            </w:pPr>
            <w:r w:rsidRPr="00207189">
              <w:rPr>
                <w:rFonts w:asciiTheme="minorEastAsia" w:hAnsiTheme="minorEastAsia" w:hint="eastAsia"/>
                <w:szCs w:val="21"/>
              </w:rPr>
              <w:t>七、拒绝或暂停申购的情形</w:t>
            </w:r>
          </w:p>
          <w:p w:rsidR="00831591" w:rsidRPr="00207189" w:rsidRDefault="00831591" w:rsidP="00581842">
            <w:pPr>
              <w:spacing w:line="360" w:lineRule="auto"/>
              <w:rPr>
                <w:rFonts w:asciiTheme="minorEastAsia" w:hAnsiTheme="minorEastAsia"/>
                <w:szCs w:val="21"/>
              </w:rPr>
            </w:pPr>
            <w:r w:rsidRPr="00207189">
              <w:rPr>
                <w:rFonts w:asciiTheme="minorEastAsia" w:hAnsiTheme="minorEastAsia" w:hint="eastAsia"/>
                <w:szCs w:val="21"/>
              </w:rPr>
              <w:t>8、当前一估值日基金资产净值50%以上的资产出现无可参考的活跃市场价格且采用估值技术仍导致公允价值存在重大不确定性时，经与基金托管人协商确认后，基金管理人应当暂停接受基金申购申请。</w:t>
            </w:r>
          </w:p>
          <w:p w:rsidR="00831591" w:rsidRPr="00207189" w:rsidRDefault="00831591" w:rsidP="00581842">
            <w:pPr>
              <w:spacing w:line="360" w:lineRule="auto"/>
              <w:rPr>
                <w:rFonts w:asciiTheme="minorEastAsia" w:hAnsiTheme="minorEastAsia"/>
                <w:szCs w:val="21"/>
              </w:rPr>
            </w:pPr>
            <w:r w:rsidRPr="00207189">
              <w:rPr>
                <w:rFonts w:asciiTheme="minorEastAsia" w:hAnsiTheme="minorEastAsia" w:hint="eastAsia"/>
                <w:szCs w:val="21"/>
              </w:rPr>
              <w:t>发生上述第1、2、3、5、6、8、9项暂停申购情形时且基金管理人决定暂停申购的，基金管理人应当根据有关规定在指定媒介上刊登暂停申购公告。如果投资人的申购申请被全部或部分拒绝的，被拒绝的申购款项将退还给投资人。在暂停申购的情况消除时，基金管理人应及时恢复申购业务的办理。</w:t>
            </w:r>
          </w:p>
        </w:tc>
      </w:tr>
      <w:tr w:rsidR="00831591" w:rsidRPr="00207189" w:rsidTr="00831591">
        <w:trPr>
          <w:jc w:val="center"/>
        </w:trPr>
        <w:tc>
          <w:tcPr>
            <w:tcW w:w="1701" w:type="dxa"/>
          </w:tcPr>
          <w:p w:rsidR="00831591" w:rsidRPr="00207189" w:rsidRDefault="00831591" w:rsidP="00581842">
            <w:pPr>
              <w:spacing w:line="360" w:lineRule="auto"/>
              <w:rPr>
                <w:rFonts w:asciiTheme="minorEastAsia" w:hAnsiTheme="minorEastAsia"/>
                <w:szCs w:val="21"/>
              </w:rPr>
            </w:pPr>
          </w:p>
        </w:tc>
        <w:tc>
          <w:tcPr>
            <w:tcW w:w="4536" w:type="dxa"/>
          </w:tcPr>
          <w:p w:rsidR="00831591" w:rsidRPr="00207189" w:rsidRDefault="00831591" w:rsidP="00581842">
            <w:pPr>
              <w:spacing w:line="360" w:lineRule="auto"/>
              <w:rPr>
                <w:rFonts w:asciiTheme="minorEastAsia" w:hAnsiTheme="minorEastAsia"/>
                <w:szCs w:val="21"/>
              </w:rPr>
            </w:pPr>
          </w:p>
        </w:tc>
        <w:tc>
          <w:tcPr>
            <w:tcW w:w="4536" w:type="dxa"/>
          </w:tcPr>
          <w:p w:rsidR="00831591" w:rsidRPr="00207189" w:rsidRDefault="00831591" w:rsidP="00581842">
            <w:pPr>
              <w:spacing w:line="360" w:lineRule="auto"/>
              <w:rPr>
                <w:rFonts w:asciiTheme="minorEastAsia" w:hAnsiTheme="minorEastAsia"/>
                <w:szCs w:val="21"/>
              </w:rPr>
            </w:pPr>
            <w:r w:rsidRPr="00207189">
              <w:rPr>
                <w:rFonts w:asciiTheme="minorEastAsia" w:hAnsiTheme="minorEastAsia" w:hint="eastAsia"/>
                <w:szCs w:val="21"/>
              </w:rPr>
              <w:t>增加表述</w:t>
            </w:r>
            <w:r w:rsidRPr="00207189">
              <w:rPr>
                <w:rFonts w:asciiTheme="minorEastAsia" w:hAnsiTheme="minorEastAsia"/>
                <w:szCs w:val="21"/>
              </w:rPr>
              <w:t>：</w:t>
            </w:r>
          </w:p>
          <w:p w:rsidR="00831591" w:rsidRPr="00207189" w:rsidRDefault="00831591" w:rsidP="00581842">
            <w:pPr>
              <w:spacing w:line="360" w:lineRule="auto"/>
              <w:rPr>
                <w:rFonts w:asciiTheme="minorEastAsia" w:hAnsiTheme="minorEastAsia"/>
                <w:szCs w:val="21"/>
              </w:rPr>
            </w:pPr>
            <w:r w:rsidRPr="00207189">
              <w:rPr>
                <w:rFonts w:asciiTheme="minorEastAsia" w:hAnsiTheme="minorEastAsia" w:hint="eastAsia"/>
                <w:szCs w:val="21"/>
              </w:rPr>
              <w:t>八、暂停赎回或延缓支付赎回款项的情形</w:t>
            </w:r>
          </w:p>
          <w:p w:rsidR="00831591" w:rsidRPr="00207189" w:rsidRDefault="00831591" w:rsidP="00581842">
            <w:pPr>
              <w:spacing w:line="360" w:lineRule="auto"/>
              <w:rPr>
                <w:rFonts w:asciiTheme="minorEastAsia" w:hAnsiTheme="minorEastAsia"/>
                <w:szCs w:val="21"/>
              </w:rPr>
            </w:pPr>
            <w:r w:rsidRPr="00207189">
              <w:rPr>
                <w:rFonts w:asciiTheme="minorEastAsia" w:hAnsiTheme="minorEastAsia" w:hint="eastAsia"/>
                <w:szCs w:val="21"/>
              </w:rPr>
              <w:t>6、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tc>
      </w:tr>
      <w:tr w:rsidR="00831591" w:rsidRPr="00207189" w:rsidTr="00831591">
        <w:trPr>
          <w:jc w:val="center"/>
        </w:trPr>
        <w:tc>
          <w:tcPr>
            <w:tcW w:w="1701" w:type="dxa"/>
          </w:tcPr>
          <w:p w:rsidR="00831591" w:rsidRPr="00207189" w:rsidRDefault="00831591" w:rsidP="00581842">
            <w:pPr>
              <w:spacing w:line="360" w:lineRule="auto"/>
              <w:rPr>
                <w:rFonts w:asciiTheme="minorEastAsia" w:hAnsiTheme="minorEastAsia"/>
                <w:szCs w:val="21"/>
              </w:rPr>
            </w:pPr>
          </w:p>
        </w:tc>
        <w:tc>
          <w:tcPr>
            <w:tcW w:w="4536" w:type="dxa"/>
          </w:tcPr>
          <w:p w:rsidR="00831591" w:rsidRPr="00207189" w:rsidRDefault="00831591" w:rsidP="00581842">
            <w:pPr>
              <w:spacing w:line="360" w:lineRule="auto"/>
              <w:rPr>
                <w:rFonts w:asciiTheme="minorEastAsia" w:hAnsiTheme="minorEastAsia"/>
                <w:szCs w:val="21"/>
              </w:rPr>
            </w:pPr>
          </w:p>
        </w:tc>
        <w:tc>
          <w:tcPr>
            <w:tcW w:w="4536" w:type="dxa"/>
          </w:tcPr>
          <w:p w:rsidR="00831591" w:rsidRPr="00207189" w:rsidRDefault="00831591" w:rsidP="00581842">
            <w:pPr>
              <w:spacing w:line="360" w:lineRule="auto"/>
              <w:rPr>
                <w:rFonts w:asciiTheme="minorEastAsia" w:hAnsiTheme="minorEastAsia"/>
                <w:bCs/>
                <w:szCs w:val="21"/>
              </w:rPr>
            </w:pPr>
            <w:r w:rsidRPr="00207189">
              <w:rPr>
                <w:rFonts w:asciiTheme="minorEastAsia" w:hAnsiTheme="minorEastAsia" w:hint="eastAsia"/>
                <w:bCs/>
                <w:szCs w:val="21"/>
              </w:rPr>
              <w:t>增加表述：</w:t>
            </w:r>
          </w:p>
          <w:p w:rsidR="00831591" w:rsidRPr="00207189" w:rsidRDefault="00831591" w:rsidP="00581842">
            <w:pPr>
              <w:spacing w:line="360" w:lineRule="auto"/>
              <w:rPr>
                <w:rFonts w:asciiTheme="minorEastAsia" w:hAnsiTheme="minorEastAsia"/>
                <w:szCs w:val="21"/>
              </w:rPr>
            </w:pPr>
            <w:r w:rsidRPr="00207189">
              <w:rPr>
                <w:rFonts w:asciiTheme="minorEastAsia" w:hAnsiTheme="minorEastAsia" w:hint="eastAsia"/>
                <w:bCs/>
                <w:szCs w:val="21"/>
              </w:rPr>
              <w:t>（4）若基金发生巨额赎回，在当日存在单个基金份额持有人超过上一开放日基金总份额10%以上的赎回申请（“大额赎回申请人”）的情形下，基金管理人可以延期办理赎回申请。对其他赎回申请人（“小额赎回申请人”）和大额赎回申请人10%以内的赎回申请在当日根据前述“（1）全额赎回”或“（2）部分延期赎回”的约定方式办理，在仍可接受赎回申请的范围内对大额赎回申请人超过10%的赎回申请按比例确认。对当日未予确认的赎回申请进行延期办理。对于未能赎回部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tc>
      </w:tr>
      <w:tr w:rsidR="00831591" w:rsidRPr="00207189" w:rsidTr="00831591">
        <w:trPr>
          <w:jc w:val="center"/>
        </w:trPr>
        <w:tc>
          <w:tcPr>
            <w:tcW w:w="1701" w:type="dxa"/>
          </w:tcPr>
          <w:p w:rsidR="00831591" w:rsidRPr="00207189" w:rsidRDefault="00831591" w:rsidP="00581842">
            <w:pPr>
              <w:spacing w:line="360" w:lineRule="auto"/>
              <w:rPr>
                <w:rFonts w:asciiTheme="minorEastAsia" w:hAnsiTheme="minorEastAsia"/>
                <w:szCs w:val="21"/>
              </w:rPr>
            </w:pPr>
            <w:r w:rsidRPr="00207189">
              <w:rPr>
                <w:rFonts w:asciiTheme="minorEastAsia" w:hAnsiTheme="minorEastAsia" w:hint="eastAsia"/>
                <w:szCs w:val="21"/>
              </w:rPr>
              <w:t>第九部分  基金合同当事人及权利义务</w:t>
            </w:r>
          </w:p>
        </w:tc>
        <w:tc>
          <w:tcPr>
            <w:tcW w:w="4536" w:type="dxa"/>
          </w:tcPr>
          <w:p w:rsidR="00831591" w:rsidRPr="00207189" w:rsidRDefault="00831591" w:rsidP="00581842">
            <w:pPr>
              <w:spacing w:line="360" w:lineRule="auto"/>
              <w:ind w:firstLineChars="200" w:firstLine="420"/>
              <w:rPr>
                <w:rFonts w:asciiTheme="minorEastAsia" w:hAnsiTheme="minorEastAsia"/>
                <w:szCs w:val="21"/>
              </w:rPr>
            </w:pPr>
            <w:bookmarkStart w:id="102" w:name="_Toc57530240"/>
            <w:bookmarkStart w:id="103" w:name="_Toc15118238"/>
            <w:bookmarkStart w:id="104" w:name="_Toc79392581"/>
            <w:r w:rsidRPr="00207189">
              <w:rPr>
                <w:rFonts w:asciiTheme="minorEastAsia" w:hAnsiTheme="minorEastAsia"/>
                <w:szCs w:val="21"/>
              </w:rPr>
              <w:t>二、基金托管人</w:t>
            </w:r>
            <w:bookmarkEnd w:id="102"/>
            <w:bookmarkEnd w:id="103"/>
            <w:bookmarkEnd w:id="104"/>
          </w:p>
          <w:p w:rsidR="00831591" w:rsidRPr="00207189" w:rsidRDefault="00831591" w:rsidP="00581842">
            <w:pPr>
              <w:spacing w:line="360" w:lineRule="auto"/>
              <w:ind w:firstLineChars="200" w:firstLine="420"/>
              <w:rPr>
                <w:rFonts w:asciiTheme="minorEastAsia" w:hAnsiTheme="minorEastAsia"/>
                <w:szCs w:val="21"/>
              </w:rPr>
            </w:pPr>
            <w:bookmarkStart w:id="105" w:name="_Toc15118239"/>
            <w:r w:rsidRPr="00207189">
              <w:rPr>
                <w:rFonts w:asciiTheme="minorEastAsia" w:hAnsiTheme="minorEastAsia"/>
                <w:szCs w:val="21"/>
              </w:rPr>
              <w:t>（一）基金托管人简况</w:t>
            </w:r>
            <w:bookmarkEnd w:id="105"/>
          </w:p>
          <w:p w:rsidR="00831591" w:rsidRPr="00207189" w:rsidRDefault="00831591" w:rsidP="00581842">
            <w:pPr>
              <w:spacing w:line="360" w:lineRule="auto"/>
              <w:rPr>
                <w:rFonts w:asciiTheme="minorEastAsia" w:hAnsiTheme="minorEastAsia"/>
                <w:szCs w:val="21"/>
              </w:rPr>
            </w:pPr>
            <w:r w:rsidRPr="00207189">
              <w:rPr>
                <w:rFonts w:asciiTheme="minorEastAsia" w:hAnsiTheme="minorEastAsia" w:hint="eastAsia"/>
                <w:szCs w:val="21"/>
              </w:rPr>
              <w:t>法定代表人：王洪章</w:t>
            </w:r>
          </w:p>
        </w:tc>
        <w:tc>
          <w:tcPr>
            <w:tcW w:w="4536" w:type="dxa"/>
          </w:tcPr>
          <w:p w:rsidR="00831591" w:rsidRPr="00207189" w:rsidRDefault="00831591" w:rsidP="00581842">
            <w:pPr>
              <w:spacing w:line="360" w:lineRule="auto"/>
              <w:ind w:firstLineChars="200" w:firstLine="420"/>
              <w:rPr>
                <w:rFonts w:asciiTheme="minorEastAsia" w:hAnsiTheme="minorEastAsia"/>
                <w:szCs w:val="21"/>
              </w:rPr>
            </w:pPr>
            <w:r w:rsidRPr="00207189">
              <w:rPr>
                <w:rFonts w:asciiTheme="minorEastAsia" w:hAnsiTheme="minorEastAsia"/>
                <w:szCs w:val="21"/>
              </w:rPr>
              <w:t>二、基金托管人</w:t>
            </w:r>
          </w:p>
          <w:p w:rsidR="00831591" w:rsidRPr="00207189" w:rsidRDefault="00831591" w:rsidP="00581842">
            <w:pPr>
              <w:spacing w:line="360" w:lineRule="auto"/>
              <w:ind w:firstLineChars="200" w:firstLine="420"/>
              <w:rPr>
                <w:rFonts w:asciiTheme="minorEastAsia" w:hAnsiTheme="minorEastAsia"/>
                <w:szCs w:val="21"/>
              </w:rPr>
            </w:pPr>
            <w:r w:rsidRPr="00207189">
              <w:rPr>
                <w:rFonts w:asciiTheme="minorEastAsia" w:hAnsiTheme="minorEastAsia"/>
                <w:szCs w:val="21"/>
              </w:rPr>
              <w:t>（一）基金托管人简况</w:t>
            </w:r>
          </w:p>
          <w:p w:rsidR="00831591" w:rsidRPr="00207189" w:rsidRDefault="00831591" w:rsidP="00581842">
            <w:pPr>
              <w:spacing w:line="360" w:lineRule="auto"/>
              <w:rPr>
                <w:rFonts w:asciiTheme="minorEastAsia" w:hAnsiTheme="minorEastAsia"/>
                <w:bCs/>
                <w:szCs w:val="21"/>
              </w:rPr>
            </w:pPr>
            <w:r w:rsidRPr="00207189">
              <w:rPr>
                <w:rFonts w:asciiTheme="minorEastAsia" w:hAnsiTheme="minorEastAsia" w:hint="eastAsia"/>
                <w:bCs/>
                <w:szCs w:val="21"/>
              </w:rPr>
              <w:t>法定代表人：田国立</w:t>
            </w:r>
          </w:p>
        </w:tc>
      </w:tr>
      <w:tr w:rsidR="00831591" w:rsidRPr="00207189" w:rsidTr="00831591">
        <w:trPr>
          <w:jc w:val="center"/>
        </w:trPr>
        <w:tc>
          <w:tcPr>
            <w:tcW w:w="1701" w:type="dxa"/>
          </w:tcPr>
          <w:p w:rsidR="00831591" w:rsidRPr="00207189" w:rsidRDefault="00831591" w:rsidP="00581842">
            <w:pPr>
              <w:spacing w:line="360" w:lineRule="auto"/>
              <w:rPr>
                <w:rFonts w:asciiTheme="minorEastAsia" w:hAnsiTheme="minorEastAsia"/>
                <w:szCs w:val="21"/>
              </w:rPr>
            </w:pPr>
            <w:r w:rsidRPr="00207189">
              <w:rPr>
                <w:rFonts w:asciiTheme="minorEastAsia" w:hAnsiTheme="minorEastAsia" w:hint="eastAsia"/>
                <w:szCs w:val="21"/>
              </w:rPr>
              <w:t>第十二部分  基金的投资</w:t>
            </w:r>
          </w:p>
        </w:tc>
        <w:tc>
          <w:tcPr>
            <w:tcW w:w="4536" w:type="dxa"/>
          </w:tcPr>
          <w:p w:rsidR="00831591" w:rsidRPr="00207189" w:rsidRDefault="00831591" w:rsidP="00581842">
            <w:pPr>
              <w:spacing w:line="360" w:lineRule="auto"/>
              <w:rPr>
                <w:rFonts w:asciiTheme="minorEastAsia" w:hAnsiTheme="minorEastAsia"/>
                <w:szCs w:val="21"/>
              </w:rPr>
            </w:pPr>
            <w:r w:rsidRPr="00207189">
              <w:rPr>
                <w:rFonts w:asciiTheme="minorEastAsia" w:hAnsiTheme="minorEastAsia" w:hint="eastAsia"/>
                <w:szCs w:val="21"/>
              </w:rPr>
              <w:t>二、投资范围</w:t>
            </w:r>
          </w:p>
          <w:p w:rsidR="00831591" w:rsidRPr="00207189" w:rsidRDefault="00831591" w:rsidP="00581842">
            <w:pPr>
              <w:spacing w:line="360" w:lineRule="auto"/>
              <w:rPr>
                <w:rFonts w:asciiTheme="minorEastAsia" w:hAnsiTheme="minorEastAsia"/>
                <w:szCs w:val="21"/>
              </w:rPr>
            </w:pPr>
            <w:r w:rsidRPr="00207189">
              <w:rPr>
                <w:rFonts w:asciiTheme="minorEastAsia" w:hAnsiTheme="minorEastAsia" w:hint="eastAsia"/>
                <w:szCs w:val="21"/>
              </w:rPr>
              <w:t>基金的投资组合比例为：股票资产占基金资产的比例为0%－95%；每个交易日日终在扣除股指期货合约需缴纳的交易保证金后，基金保留的现金以及投资于到期日在一年以内的政府债券的比例合计不低于基金资产净值的5%。</w:t>
            </w:r>
          </w:p>
        </w:tc>
        <w:tc>
          <w:tcPr>
            <w:tcW w:w="4536" w:type="dxa"/>
          </w:tcPr>
          <w:p w:rsidR="00831591" w:rsidRPr="00207189" w:rsidRDefault="00831591" w:rsidP="00581842">
            <w:pPr>
              <w:spacing w:line="360" w:lineRule="auto"/>
              <w:rPr>
                <w:rFonts w:asciiTheme="minorEastAsia" w:hAnsiTheme="minorEastAsia"/>
                <w:szCs w:val="21"/>
              </w:rPr>
            </w:pPr>
            <w:r w:rsidRPr="00207189">
              <w:rPr>
                <w:rFonts w:asciiTheme="minorEastAsia" w:hAnsiTheme="minorEastAsia" w:hint="eastAsia"/>
                <w:szCs w:val="21"/>
              </w:rPr>
              <w:t>二、投资范围</w:t>
            </w:r>
          </w:p>
          <w:p w:rsidR="00831591" w:rsidRPr="00207189" w:rsidRDefault="00831591" w:rsidP="00581842">
            <w:pPr>
              <w:spacing w:line="360" w:lineRule="auto"/>
              <w:rPr>
                <w:rFonts w:asciiTheme="minorEastAsia" w:hAnsiTheme="minorEastAsia"/>
                <w:szCs w:val="21"/>
              </w:rPr>
            </w:pPr>
            <w:r w:rsidRPr="00207189">
              <w:rPr>
                <w:rFonts w:asciiTheme="minorEastAsia" w:hAnsiTheme="minorEastAsia" w:hint="eastAsia"/>
                <w:szCs w:val="21"/>
              </w:rPr>
              <w:t>基金的投资组合比例为：股票资产占基金资产的比例为0%－95%；每个交易日日终在扣除股指期货合约需缴纳的交易保证金后，基金保留的现金以及投资于到期日在一年以内的政府债券的比例合计不低于基金资产净值的5%，其中现金不包括结算备付金、存出保证金、应收申购款等。</w:t>
            </w:r>
          </w:p>
        </w:tc>
      </w:tr>
      <w:tr w:rsidR="00831591" w:rsidRPr="00207189" w:rsidTr="00831591">
        <w:trPr>
          <w:jc w:val="center"/>
        </w:trPr>
        <w:tc>
          <w:tcPr>
            <w:tcW w:w="1701" w:type="dxa"/>
          </w:tcPr>
          <w:p w:rsidR="00831591" w:rsidRPr="00207189" w:rsidRDefault="00831591" w:rsidP="00581842">
            <w:pPr>
              <w:spacing w:line="360" w:lineRule="auto"/>
              <w:rPr>
                <w:rFonts w:asciiTheme="minorEastAsia" w:hAnsiTheme="minorEastAsia"/>
                <w:szCs w:val="21"/>
              </w:rPr>
            </w:pPr>
          </w:p>
        </w:tc>
        <w:tc>
          <w:tcPr>
            <w:tcW w:w="4536" w:type="dxa"/>
          </w:tcPr>
          <w:p w:rsidR="00831591" w:rsidRPr="00207189" w:rsidRDefault="00831591" w:rsidP="00581842">
            <w:pPr>
              <w:spacing w:line="360" w:lineRule="auto"/>
              <w:rPr>
                <w:rFonts w:asciiTheme="minorEastAsia" w:hAnsiTheme="minorEastAsia"/>
                <w:szCs w:val="21"/>
              </w:rPr>
            </w:pPr>
            <w:r w:rsidRPr="00207189">
              <w:rPr>
                <w:rFonts w:asciiTheme="minorEastAsia" w:hAnsiTheme="minorEastAsia" w:hint="eastAsia"/>
                <w:szCs w:val="21"/>
              </w:rPr>
              <w:t>五、投资限制</w:t>
            </w:r>
          </w:p>
          <w:p w:rsidR="00831591" w:rsidRPr="00207189" w:rsidRDefault="00831591" w:rsidP="00581842">
            <w:pPr>
              <w:spacing w:line="360" w:lineRule="auto"/>
              <w:rPr>
                <w:rFonts w:asciiTheme="minorEastAsia" w:hAnsiTheme="minorEastAsia"/>
                <w:szCs w:val="21"/>
              </w:rPr>
            </w:pPr>
            <w:r w:rsidRPr="00207189">
              <w:rPr>
                <w:rFonts w:asciiTheme="minorEastAsia" w:hAnsiTheme="minorEastAsia" w:hint="eastAsia"/>
                <w:szCs w:val="21"/>
              </w:rPr>
              <w:t>1、组合限制</w:t>
            </w:r>
          </w:p>
          <w:p w:rsidR="00831591" w:rsidRPr="00207189" w:rsidRDefault="00831591" w:rsidP="00581842">
            <w:pPr>
              <w:spacing w:line="360" w:lineRule="auto"/>
              <w:rPr>
                <w:rFonts w:asciiTheme="minorEastAsia" w:hAnsiTheme="minorEastAsia"/>
                <w:szCs w:val="21"/>
              </w:rPr>
            </w:pPr>
            <w:r w:rsidRPr="00207189">
              <w:rPr>
                <w:rFonts w:asciiTheme="minorEastAsia" w:hAnsiTheme="minorEastAsia" w:hint="eastAsia"/>
                <w:szCs w:val="21"/>
              </w:rPr>
              <w:t>（2）每个交易日日终在扣除股指期货合约需缴纳的交易保证金后，保持不低于基金资产净值5%的现金或者到期日在一年以内的政府债券；</w:t>
            </w:r>
          </w:p>
          <w:p w:rsidR="00831591" w:rsidRPr="00207189" w:rsidRDefault="00831591" w:rsidP="00581842">
            <w:pPr>
              <w:spacing w:line="360" w:lineRule="auto"/>
              <w:rPr>
                <w:rFonts w:asciiTheme="minorEastAsia" w:hAnsiTheme="minorEastAsia"/>
                <w:szCs w:val="21"/>
              </w:rPr>
            </w:pPr>
          </w:p>
          <w:p w:rsidR="00831591" w:rsidRPr="00207189" w:rsidRDefault="00831591" w:rsidP="00581842">
            <w:pPr>
              <w:spacing w:line="360" w:lineRule="auto"/>
              <w:rPr>
                <w:rFonts w:asciiTheme="minorEastAsia" w:hAnsiTheme="minorEastAsia"/>
                <w:szCs w:val="21"/>
              </w:rPr>
            </w:pPr>
          </w:p>
          <w:p w:rsidR="00831591" w:rsidRPr="00207189" w:rsidRDefault="00831591" w:rsidP="00581842">
            <w:pPr>
              <w:spacing w:line="360" w:lineRule="auto"/>
              <w:rPr>
                <w:rFonts w:asciiTheme="minorEastAsia" w:hAnsiTheme="minorEastAsia"/>
                <w:szCs w:val="21"/>
              </w:rPr>
            </w:pPr>
          </w:p>
          <w:p w:rsidR="00831591" w:rsidRPr="00207189" w:rsidRDefault="00831591" w:rsidP="00581842">
            <w:pPr>
              <w:spacing w:line="360" w:lineRule="auto"/>
              <w:rPr>
                <w:rFonts w:asciiTheme="minorEastAsia" w:hAnsiTheme="minorEastAsia"/>
                <w:szCs w:val="21"/>
              </w:rPr>
            </w:pPr>
          </w:p>
          <w:p w:rsidR="00831591" w:rsidRPr="00207189" w:rsidRDefault="00831591" w:rsidP="00581842">
            <w:pPr>
              <w:spacing w:line="360" w:lineRule="auto"/>
              <w:rPr>
                <w:rFonts w:asciiTheme="minorEastAsia" w:hAnsiTheme="minorEastAsia"/>
                <w:szCs w:val="21"/>
              </w:rPr>
            </w:pPr>
          </w:p>
          <w:p w:rsidR="00831591" w:rsidRPr="00207189" w:rsidRDefault="00831591" w:rsidP="00581842">
            <w:pPr>
              <w:spacing w:line="360" w:lineRule="auto"/>
              <w:rPr>
                <w:rFonts w:asciiTheme="minorEastAsia" w:hAnsiTheme="minorEastAsia"/>
                <w:szCs w:val="21"/>
              </w:rPr>
            </w:pPr>
          </w:p>
          <w:p w:rsidR="00831591" w:rsidRPr="00207189" w:rsidRDefault="00831591" w:rsidP="00581842">
            <w:pPr>
              <w:spacing w:line="360" w:lineRule="auto"/>
              <w:rPr>
                <w:rFonts w:asciiTheme="minorEastAsia" w:hAnsiTheme="minorEastAsia"/>
                <w:szCs w:val="21"/>
              </w:rPr>
            </w:pPr>
          </w:p>
          <w:p w:rsidR="00831591" w:rsidRPr="00207189" w:rsidRDefault="00831591" w:rsidP="00581842">
            <w:pPr>
              <w:spacing w:line="360" w:lineRule="auto"/>
              <w:rPr>
                <w:rFonts w:asciiTheme="minorEastAsia" w:hAnsiTheme="minorEastAsia"/>
                <w:szCs w:val="21"/>
              </w:rPr>
            </w:pPr>
          </w:p>
          <w:p w:rsidR="00831591" w:rsidRPr="00207189" w:rsidRDefault="00831591" w:rsidP="00581842">
            <w:pPr>
              <w:spacing w:line="360" w:lineRule="auto"/>
              <w:rPr>
                <w:rFonts w:asciiTheme="minorEastAsia" w:hAnsiTheme="minorEastAsia"/>
                <w:szCs w:val="21"/>
              </w:rPr>
            </w:pPr>
          </w:p>
          <w:p w:rsidR="00831591" w:rsidRPr="00207189" w:rsidRDefault="00831591" w:rsidP="00581842">
            <w:pPr>
              <w:spacing w:line="360" w:lineRule="auto"/>
              <w:rPr>
                <w:rFonts w:asciiTheme="minorEastAsia" w:hAnsiTheme="minorEastAsia"/>
                <w:szCs w:val="21"/>
              </w:rPr>
            </w:pPr>
          </w:p>
          <w:p w:rsidR="00831591" w:rsidRPr="00207189" w:rsidRDefault="00831591" w:rsidP="00581842">
            <w:pPr>
              <w:spacing w:line="360" w:lineRule="auto"/>
              <w:rPr>
                <w:rFonts w:asciiTheme="minorEastAsia" w:hAnsiTheme="minorEastAsia"/>
                <w:szCs w:val="21"/>
              </w:rPr>
            </w:pPr>
          </w:p>
          <w:p w:rsidR="00831591" w:rsidRPr="00207189" w:rsidRDefault="00831591" w:rsidP="00581842">
            <w:pPr>
              <w:spacing w:line="360" w:lineRule="auto"/>
              <w:rPr>
                <w:rFonts w:asciiTheme="minorEastAsia" w:hAnsiTheme="minorEastAsia"/>
                <w:szCs w:val="21"/>
              </w:rPr>
            </w:pPr>
          </w:p>
          <w:p w:rsidR="00831591" w:rsidRPr="00207189" w:rsidRDefault="00831591" w:rsidP="00581842">
            <w:pPr>
              <w:spacing w:line="360" w:lineRule="auto"/>
              <w:rPr>
                <w:rFonts w:asciiTheme="minorEastAsia" w:hAnsiTheme="minorEastAsia"/>
                <w:szCs w:val="21"/>
              </w:rPr>
            </w:pPr>
          </w:p>
          <w:p w:rsidR="00831591" w:rsidRPr="00207189" w:rsidRDefault="00831591" w:rsidP="00581842">
            <w:pPr>
              <w:spacing w:line="360" w:lineRule="auto"/>
              <w:rPr>
                <w:rFonts w:asciiTheme="minorEastAsia" w:hAnsiTheme="minorEastAsia"/>
                <w:szCs w:val="21"/>
              </w:rPr>
            </w:pPr>
          </w:p>
          <w:p w:rsidR="00831591" w:rsidRPr="00207189" w:rsidRDefault="00831591" w:rsidP="00581842">
            <w:pPr>
              <w:spacing w:line="360" w:lineRule="auto"/>
              <w:rPr>
                <w:rFonts w:asciiTheme="minorEastAsia" w:hAnsiTheme="minorEastAsia"/>
                <w:szCs w:val="21"/>
              </w:rPr>
            </w:pPr>
          </w:p>
          <w:p w:rsidR="00831591" w:rsidRPr="00207189" w:rsidRDefault="00831591" w:rsidP="00581842">
            <w:pPr>
              <w:spacing w:line="360" w:lineRule="auto"/>
              <w:rPr>
                <w:rFonts w:asciiTheme="minorEastAsia" w:hAnsiTheme="minorEastAsia"/>
                <w:szCs w:val="21"/>
              </w:rPr>
            </w:pPr>
          </w:p>
          <w:p w:rsidR="00831591" w:rsidRPr="00207189" w:rsidRDefault="00831591" w:rsidP="00581842">
            <w:pPr>
              <w:spacing w:line="360" w:lineRule="auto"/>
              <w:rPr>
                <w:rFonts w:asciiTheme="minorEastAsia" w:hAnsiTheme="minorEastAsia"/>
                <w:szCs w:val="21"/>
              </w:rPr>
            </w:pPr>
          </w:p>
          <w:p w:rsidR="00831591" w:rsidRPr="00207189" w:rsidRDefault="00831591" w:rsidP="00581842">
            <w:pPr>
              <w:spacing w:line="360" w:lineRule="auto"/>
              <w:rPr>
                <w:rFonts w:asciiTheme="minorEastAsia" w:hAnsiTheme="minorEastAsia"/>
                <w:szCs w:val="21"/>
              </w:rPr>
            </w:pPr>
          </w:p>
          <w:p w:rsidR="00831591" w:rsidRPr="00207189" w:rsidRDefault="00831591" w:rsidP="00581842">
            <w:pPr>
              <w:spacing w:line="360" w:lineRule="auto"/>
              <w:rPr>
                <w:rFonts w:asciiTheme="minorEastAsia" w:hAnsiTheme="minorEastAsia"/>
                <w:szCs w:val="21"/>
              </w:rPr>
            </w:pPr>
          </w:p>
          <w:p w:rsidR="00831591" w:rsidRPr="00207189" w:rsidRDefault="00831591" w:rsidP="00581842">
            <w:pPr>
              <w:spacing w:line="360" w:lineRule="auto"/>
              <w:rPr>
                <w:rFonts w:asciiTheme="minorEastAsia" w:hAnsiTheme="minorEastAsia"/>
                <w:szCs w:val="21"/>
              </w:rPr>
            </w:pPr>
          </w:p>
          <w:p w:rsidR="00831591" w:rsidRPr="00207189" w:rsidRDefault="00831591" w:rsidP="00581842">
            <w:pPr>
              <w:spacing w:line="360" w:lineRule="auto"/>
              <w:rPr>
                <w:rFonts w:asciiTheme="minorEastAsia" w:hAnsiTheme="minorEastAsia"/>
                <w:szCs w:val="21"/>
              </w:rPr>
            </w:pPr>
          </w:p>
          <w:p w:rsidR="00831591" w:rsidRPr="00207189" w:rsidRDefault="00831591" w:rsidP="00581842">
            <w:pPr>
              <w:spacing w:line="360" w:lineRule="auto"/>
              <w:rPr>
                <w:rFonts w:asciiTheme="minorEastAsia" w:hAnsiTheme="minorEastAsia"/>
                <w:szCs w:val="21"/>
              </w:rPr>
            </w:pPr>
            <w:r w:rsidRPr="00207189">
              <w:rPr>
                <w:rFonts w:asciiTheme="minorEastAsia" w:hAnsiTheme="minorEastAsia" w:hint="eastAsia"/>
                <w:szCs w:val="21"/>
              </w:rPr>
              <w:t>除上述第（14）项外，因证券市场波动、上市公司合并、基金规模变动等基金管理人之外的因素致使基金投资比例不符合上述规定投资比例的，基金管理人应当在10个交易日内进行调整，但中国证监会规定的特殊情形除外。</w:t>
            </w:r>
          </w:p>
        </w:tc>
        <w:tc>
          <w:tcPr>
            <w:tcW w:w="4536" w:type="dxa"/>
          </w:tcPr>
          <w:p w:rsidR="00831591" w:rsidRPr="00207189" w:rsidRDefault="00831591" w:rsidP="00581842">
            <w:pPr>
              <w:spacing w:line="360" w:lineRule="auto"/>
              <w:rPr>
                <w:rFonts w:asciiTheme="minorEastAsia" w:hAnsiTheme="minorEastAsia"/>
                <w:szCs w:val="21"/>
              </w:rPr>
            </w:pPr>
            <w:r w:rsidRPr="00207189">
              <w:rPr>
                <w:rFonts w:asciiTheme="minorEastAsia" w:hAnsiTheme="minorEastAsia" w:hint="eastAsia"/>
                <w:szCs w:val="21"/>
              </w:rPr>
              <w:t>五、投资限制</w:t>
            </w:r>
          </w:p>
          <w:p w:rsidR="00831591" w:rsidRPr="00207189" w:rsidRDefault="00831591" w:rsidP="00581842">
            <w:pPr>
              <w:spacing w:line="360" w:lineRule="auto"/>
              <w:rPr>
                <w:rFonts w:asciiTheme="minorEastAsia" w:hAnsiTheme="minorEastAsia"/>
                <w:szCs w:val="21"/>
              </w:rPr>
            </w:pPr>
            <w:r w:rsidRPr="00207189">
              <w:rPr>
                <w:rFonts w:asciiTheme="minorEastAsia" w:hAnsiTheme="minorEastAsia" w:hint="eastAsia"/>
                <w:szCs w:val="21"/>
              </w:rPr>
              <w:t>1、组合限制</w:t>
            </w:r>
          </w:p>
          <w:p w:rsidR="00831591" w:rsidRPr="00207189" w:rsidRDefault="00831591" w:rsidP="00581842">
            <w:pPr>
              <w:spacing w:line="360" w:lineRule="auto"/>
              <w:rPr>
                <w:rFonts w:asciiTheme="minorEastAsia" w:hAnsiTheme="minorEastAsia"/>
                <w:szCs w:val="21"/>
              </w:rPr>
            </w:pPr>
            <w:r w:rsidRPr="00207189">
              <w:rPr>
                <w:rFonts w:asciiTheme="minorEastAsia" w:hAnsiTheme="minorEastAsia" w:hint="eastAsia"/>
                <w:szCs w:val="21"/>
              </w:rPr>
              <w:t>（2）每个交易日日终在扣除股指期货合约需缴纳的交易保证金后，保持不低于基金资产净值5%的现金或者到期日在一年以内的政府债券，其中现金不包括结算备付金、存出保证金、应收申购款等；</w:t>
            </w:r>
          </w:p>
          <w:p w:rsidR="00831591" w:rsidRPr="00207189" w:rsidRDefault="00831591" w:rsidP="00581842">
            <w:pPr>
              <w:spacing w:line="360" w:lineRule="auto"/>
              <w:rPr>
                <w:rFonts w:asciiTheme="minorEastAsia" w:hAnsiTheme="minorEastAsia"/>
                <w:szCs w:val="21"/>
              </w:rPr>
            </w:pPr>
          </w:p>
          <w:p w:rsidR="00831591" w:rsidRPr="00207189" w:rsidRDefault="00831591" w:rsidP="00581842">
            <w:pPr>
              <w:spacing w:line="360" w:lineRule="auto"/>
              <w:rPr>
                <w:rFonts w:asciiTheme="minorEastAsia" w:hAnsiTheme="minorEastAsia"/>
                <w:szCs w:val="21"/>
              </w:rPr>
            </w:pPr>
            <w:r w:rsidRPr="00207189">
              <w:rPr>
                <w:rFonts w:asciiTheme="minorEastAsia" w:hAnsiTheme="minorEastAsia" w:hint="eastAsia"/>
                <w:szCs w:val="21"/>
              </w:rPr>
              <w:t>增加表述：</w:t>
            </w:r>
          </w:p>
          <w:p w:rsidR="00831591" w:rsidRPr="00207189" w:rsidRDefault="00831591" w:rsidP="00581842">
            <w:pPr>
              <w:spacing w:line="360" w:lineRule="auto"/>
              <w:rPr>
                <w:rFonts w:asciiTheme="minorEastAsia" w:hAnsiTheme="minorEastAsia"/>
                <w:szCs w:val="21"/>
              </w:rPr>
            </w:pPr>
            <w:r w:rsidRPr="00207189">
              <w:rPr>
                <w:rFonts w:asciiTheme="minorEastAsia" w:hAnsiTheme="minorEastAsia" w:hint="eastAsia"/>
                <w:szCs w:val="21"/>
              </w:rPr>
              <w:t>（5）本基金管理人管理的全部开放式基金持有一家上市公司发行的可流通股票，不得超过该上市公司可流通股票的15%；</w:t>
            </w:r>
          </w:p>
          <w:p w:rsidR="00831591" w:rsidRPr="00207189" w:rsidRDefault="00831591" w:rsidP="00581842">
            <w:pPr>
              <w:spacing w:line="360" w:lineRule="auto"/>
              <w:rPr>
                <w:rFonts w:asciiTheme="minorEastAsia" w:hAnsiTheme="minorEastAsia"/>
                <w:szCs w:val="21"/>
              </w:rPr>
            </w:pPr>
            <w:r w:rsidRPr="00207189">
              <w:rPr>
                <w:rFonts w:asciiTheme="minorEastAsia" w:hAnsiTheme="minorEastAsia" w:hint="eastAsia"/>
                <w:szCs w:val="21"/>
              </w:rPr>
              <w:t>（6）本基金管理人管理的全部投资组合持有一家上市公司发行的可流通股票，不得超过该上市公司可流通股票的30%；</w:t>
            </w:r>
          </w:p>
          <w:p w:rsidR="00831591" w:rsidRPr="00207189" w:rsidRDefault="00831591" w:rsidP="00581842">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20）本基金主动投资于流动性受限资产的市值合计不得超过该基金资产净值的15%。因证券市场波动、上市公司股票停牌、基金规模变动等基金管理人之外的因素致使基金不符合前述所规定比例限制的，基金管理人不得主动新增流动性受限资产的投资；</w:t>
            </w:r>
          </w:p>
          <w:p w:rsidR="00831591" w:rsidRPr="00207189" w:rsidRDefault="00831591" w:rsidP="00581842">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（21）本基金与私募类证券资管产品及中国证监会认定的其他主体为交易对手开展逆回购交易的，可接受质押品的资质要求应当与基金合同约定的投资范围保持一致；</w:t>
            </w:r>
          </w:p>
          <w:p w:rsidR="00831591" w:rsidRPr="00207189" w:rsidRDefault="00831591" w:rsidP="00581842">
            <w:pPr>
              <w:spacing w:line="360" w:lineRule="auto"/>
              <w:rPr>
                <w:rFonts w:asciiTheme="minorEastAsia" w:hAnsiTheme="minorEastAsia"/>
                <w:szCs w:val="21"/>
              </w:rPr>
            </w:pPr>
            <w:r w:rsidRPr="00207189">
              <w:rPr>
                <w:rFonts w:asciiTheme="minorEastAsia" w:hAnsiTheme="minorEastAsia" w:hint="eastAsia"/>
                <w:szCs w:val="21"/>
              </w:rPr>
              <w:t>除上述第（2）、（14）、（20）、（21）项外，因证券市场波动、上市公司合并、基金规模变动等基金管理人之外的因素致使基金投资比例不符合上述规定投资比例的，基金管理人应当在10个交易日内进行调整，但中国证监会规定的特殊情形除外。</w:t>
            </w:r>
          </w:p>
        </w:tc>
      </w:tr>
      <w:tr w:rsidR="00831591" w:rsidRPr="00207189" w:rsidTr="00831591">
        <w:trPr>
          <w:jc w:val="center"/>
        </w:trPr>
        <w:tc>
          <w:tcPr>
            <w:tcW w:w="1701" w:type="dxa"/>
          </w:tcPr>
          <w:p w:rsidR="00831591" w:rsidRPr="00207189" w:rsidRDefault="00831591" w:rsidP="00581842">
            <w:pPr>
              <w:spacing w:line="360" w:lineRule="auto"/>
              <w:rPr>
                <w:rFonts w:asciiTheme="minorEastAsia" w:hAnsiTheme="minorEastAsia"/>
                <w:szCs w:val="21"/>
              </w:rPr>
            </w:pPr>
            <w:r w:rsidRPr="00207189">
              <w:rPr>
                <w:rFonts w:asciiTheme="minorEastAsia" w:hAnsiTheme="minorEastAsia" w:hint="eastAsia"/>
                <w:szCs w:val="21"/>
              </w:rPr>
              <w:t>第十四部分  基金资产估值</w:t>
            </w:r>
          </w:p>
        </w:tc>
        <w:tc>
          <w:tcPr>
            <w:tcW w:w="4536" w:type="dxa"/>
          </w:tcPr>
          <w:p w:rsidR="00831591" w:rsidRPr="00207189" w:rsidRDefault="00831591" w:rsidP="00581842">
            <w:pPr>
              <w:rPr>
                <w:rFonts w:asciiTheme="minorEastAsia" w:hAnsiTheme="minorEastAsia"/>
                <w:szCs w:val="21"/>
              </w:rPr>
            </w:pPr>
          </w:p>
        </w:tc>
        <w:tc>
          <w:tcPr>
            <w:tcW w:w="4536" w:type="dxa"/>
          </w:tcPr>
          <w:p w:rsidR="00831591" w:rsidRPr="00207189" w:rsidRDefault="00831591" w:rsidP="00581842">
            <w:pPr>
              <w:spacing w:line="360" w:lineRule="auto"/>
              <w:rPr>
                <w:rFonts w:asciiTheme="minorEastAsia" w:hAnsiTheme="minorEastAsia"/>
                <w:szCs w:val="21"/>
              </w:rPr>
            </w:pPr>
            <w:r w:rsidRPr="00207189">
              <w:rPr>
                <w:rFonts w:asciiTheme="minorEastAsia" w:hAnsiTheme="minorEastAsia" w:hint="eastAsia"/>
                <w:szCs w:val="21"/>
              </w:rPr>
              <w:t>增加</w:t>
            </w:r>
            <w:r w:rsidRPr="00207189">
              <w:rPr>
                <w:rFonts w:asciiTheme="minorEastAsia" w:hAnsiTheme="minorEastAsia"/>
                <w:szCs w:val="21"/>
              </w:rPr>
              <w:t>表述：</w:t>
            </w:r>
          </w:p>
          <w:p w:rsidR="00831591" w:rsidRPr="00207189" w:rsidRDefault="00831591" w:rsidP="00581842">
            <w:pPr>
              <w:spacing w:line="360" w:lineRule="auto"/>
              <w:rPr>
                <w:rFonts w:asciiTheme="minorEastAsia" w:hAnsiTheme="minorEastAsia"/>
                <w:szCs w:val="21"/>
              </w:rPr>
            </w:pPr>
            <w:r w:rsidRPr="00207189">
              <w:rPr>
                <w:rFonts w:asciiTheme="minorEastAsia" w:hAnsiTheme="minorEastAsia" w:hint="eastAsia"/>
                <w:szCs w:val="21"/>
              </w:rPr>
              <w:t>三、估值方法</w:t>
            </w:r>
          </w:p>
          <w:p w:rsidR="00831591" w:rsidRPr="00207189" w:rsidRDefault="00831591" w:rsidP="00581842">
            <w:pPr>
              <w:spacing w:line="360" w:lineRule="auto"/>
              <w:rPr>
                <w:rFonts w:asciiTheme="minorEastAsia" w:hAnsiTheme="minorEastAsia"/>
                <w:bCs/>
                <w:szCs w:val="21"/>
              </w:rPr>
            </w:pPr>
            <w:r w:rsidRPr="00207189">
              <w:rPr>
                <w:rFonts w:asciiTheme="minorEastAsia" w:hAnsiTheme="minorEastAsia" w:hint="eastAsia"/>
                <w:bCs/>
                <w:szCs w:val="21"/>
              </w:rPr>
              <w:t>7、当发生大额申购或赎回情形时，基金管理人可以采用摆动定价机制，以确保基金估值的公平性。</w:t>
            </w:r>
          </w:p>
        </w:tc>
      </w:tr>
      <w:tr w:rsidR="00831591" w:rsidRPr="00207189" w:rsidTr="00831591">
        <w:trPr>
          <w:jc w:val="center"/>
        </w:trPr>
        <w:tc>
          <w:tcPr>
            <w:tcW w:w="1701" w:type="dxa"/>
          </w:tcPr>
          <w:p w:rsidR="00831591" w:rsidRPr="00207189" w:rsidRDefault="00831591" w:rsidP="00581842">
            <w:pPr>
              <w:spacing w:line="360" w:lineRule="auto"/>
              <w:rPr>
                <w:rFonts w:asciiTheme="minorEastAsia" w:hAnsiTheme="minorEastAsia"/>
                <w:szCs w:val="21"/>
              </w:rPr>
            </w:pPr>
          </w:p>
        </w:tc>
        <w:tc>
          <w:tcPr>
            <w:tcW w:w="4536" w:type="dxa"/>
          </w:tcPr>
          <w:p w:rsidR="00831591" w:rsidRPr="00207189" w:rsidRDefault="00831591" w:rsidP="00581842">
            <w:pPr>
              <w:spacing w:line="360" w:lineRule="auto"/>
              <w:rPr>
                <w:rFonts w:asciiTheme="minorEastAsia" w:hAnsiTheme="minorEastAsia"/>
                <w:szCs w:val="21"/>
              </w:rPr>
            </w:pPr>
          </w:p>
          <w:p w:rsidR="00831591" w:rsidRPr="00207189" w:rsidRDefault="00831591" w:rsidP="00581842">
            <w:pPr>
              <w:spacing w:line="360" w:lineRule="auto"/>
              <w:rPr>
                <w:rFonts w:asciiTheme="minorEastAsia" w:hAnsiTheme="minorEastAsia"/>
                <w:szCs w:val="21"/>
              </w:rPr>
            </w:pPr>
          </w:p>
          <w:p w:rsidR="00831591" w:rsidRPr="00207189" w:rsidRDefault="00831591" w:rsidP="00581842">
            <w:pPr>
              <w:spacing w:line="360" w:lineRule="auto"/>
              <w:rPr>
                <w:rFonts w:asciiTheme="minorEastAsia" w:hAnsiTheme="minorEastAsia"/>
                <w:szCs w:val="21"/>
              </w:rPr>
            </w:pPr>
          </w:p>
          <w:p w:rsidR="00831591" w:rsidRPr="00207189" w:rsidRDefault="00831591" w:rsidP="00581842">
            <w:pPr>
              <w:spacing w:line="360" w:lineRule="auto"/>
              <w:rPr>
                <w:rFonts w:asciiTheme="minorEastAsia" w:hAnsiTheme="minorEastAsia"/>
                <w:szCs w:val="21"/>
              </w:rPr>
            </w:pPr>
          </w:p>
          <w:p w:rsidR="00831591" w:rsidRPr="00207189" w:rsidRDefault="00831591" w:rsidP="00581842">
            <w:pPr>
              <w:spacing w:line="360" w:lineRule="auto"/>
              <w:rPr>
                <w:rFonts w:asciiTheme="minorEastAsia" w:hAnsiTheme="minorEastAsia"/>
                <w:szCs w:val="21"/>
              </w:rPr>
            </w:pPr>
          </w:p>
          <w:p w:rsidR="00831591" w:rsidRPr="00207189" w:rsidRDefault="00831591" w:rsidP="00581842">
            <w:pPr>
              <w:spacing w:line="360" w:lineRule="auto"/>
              <w:rPr>
                <w:rFonts w:asciiTheme="minorEastAsia" w:hAnsiTheme="minorEastAsia"/>
                <w:szCs w:val="21"/>
              </w:rPr>
            </w:pPr>
          </w:p>
          <w:p w:rsidR="00831591" w:rsidRPr="00207189" w:rsidRDefault="00831591" w:rsidP="00581842">
            <w:pPr>
              <w:spacing w:line="360" w:lineRule="auto"/>
              <w:rPr>
                <w:rFonts w:asciiTheme="minorEastAsia" w:hAnsiTheme="minorEastAsia"/>
                <w:szCs w:val="21"/>
              </w:rPr>
            </w:pPr>
          </w:p>
        </w:tc>
        <w:tc>
          <w:tcPr>
            <w:tcW w:w="4536" w:type="dxa"/>
          </w:tcPr>
          <w:p w:rsidR="00831591" w:rsidRPr="00207189" w:rsidRDefault="00831591" w:rsidP="00581842">
            <w:pPr>
              <w:spacing w:line="360" w:lineRule="auto"/>
              <w:rPr>
                <w:rFonts w:asciiTheme="minorEastAsia" w:hAnsiTheme="minorEastAsia"/>
                <w:szCs w:val="21"/>
              </w:rPr>
            </w:pPr>
            <w:r w:rsidRPr="00207189">
              <w:rPr>
                <w:rFonts w:asciiTheme="minorEastAsia" w:hAnsiTheme="minorEastAsia" w:hint="eastAsia"/>
                <w:szCs w:val="21"/>
              </w:rPr>
              <w:t>增加表述：</w:t>
            </w:r>
          </w:p>
          <w:p w:rsidR="00831591" w:rsidRPr="00207189" w:rsidRDefault="00831591" w:rsidP="00581842">
            <w:pPr>
              <w:spacing w:line="360" w:lineRule="auto"/>
              <w:rPr>
                <w:rFonts w:asciiTheme="minorEastAsia" w:hAnsiTheme="minorEastAsia"/>
                <w:szCs w:val="21"/>
              </w:rPr>
            </w:pPr>
            <w:r w:rsidRPr="00207189">
              <w:rPr>
                <w:rFonts w:asciiTheme="minorEastAsia" w:hAnsiTheme="minorEastAsia" w:hint="eastAsia"/>
                <w:szCs w:val="21"/>
              </w:rPr>
              <w:t>六、暂停估值的情形</w:t>
            </w:r>
          </w:p>
          <w:p w:rsidR="00831591" w:rsidRPr="00207189" w:rsidRDefault="00831591" w:rsidP="00581842">
            <w:pPr>
              <w:spacing w:line="360" w:lineRule="auto"/>
              <w:rPr>
                <w:rFonts w:asciiTheme="minorEastAsia" w:hAnsiTheme="minorEastAsia"/>
                <w:szCs w:val="21"/>
              </w:rPr>
            </w:pPr>
            <w:r w:rsidRPr="00207189">
              <w:rPr>
                <w:rFonts w:asciiTheme="minorEastAsia" w:hAnsiTheme="minorEastAsia" w:hint="eastAsia"/>
                <w:szCs w:val="21"/>
              </w:rPr>
              <w:t>3、当前一估值日基金资产净值50%以上的资产出现无可参考的活跃市场价格且采用估值技术仍导致公允价值存在重大不确定性时，经与基金托管人协商确认后，基金管理人应当暂停估值；</w:t>
            </w:r>
          </w:p>
        </w:tc>
      </w:tr>
      <w:tr w:rsidR="00831591" w:rsidRPr="00207189" w:rsidTr="00831591">
        <w:trPr>
          <w:jc w:val="center"/>
        </w:trPr>
        <w:tc>
          <w:tcPr>
            <w:tcW w:w="1701" w:type="dxa"/>
          </w:tcPr>
          <w:p w:rsidR="00831591" w:rsidRPr="00207189" w:rsidRDefault="00831591" w:rsidP="00581842">
            <w:pPr>
              <w:spacing w:line="360" w:lineRule="auto"/>
              <w:rPr>
                <w:rFonts w:asciiTheme="minorEastAsia" w:hAnsiTheme="minorEastAsia"/>
                <w:szCs w:val="21"/>
              </w:rPr>
            </w:pPr>
          </w:p>
        </w:tc>
        <w:tc>
          <w:tcPr>
            <w:tcW w:w="4536" w:type="dxa"/>
          </w:tcPr>
          <w:p w:rsidR="00831591" w:rsidRPr="00207189" w:rsidRDefault="00831591" w:rsidP="00581842">
            <w:pPr>
              <w:spacing w:line="360" w:lineRule="auto"/>
              <w:rPr>
                <w:rFonts w:asciiTheme="minorEastAsia" w:hAnsiTheme="minorEastAsia"/>
                <w:szCs w:val="21"/>
              </w:rPr>
            </w:pPr>
            <w:r w:rsidRPr="00207189">
              <w:rPr>
                <w:rFonts w:asciiTheme="minorEastAsia" w:hAnsiTheme="minorEastAsia" w:hint="eastAsia"/>
                <w:szCs w:val="21"/>
              </w:rPr>
              <w:t>八、特殊情况的处理</w:t>
            </w:r>
          </w:p>
          <w:p w:rsidR="00831591" w:rsidRPr="00207189" w:rsidRDefault="00831591" w:rsidP="00581842">
            <w:pPr>
              <w:spacing w:line="360" w:lineRule="auto"/>
              <w:rPr>
                <w:rFonts w:asciiTheme="minorEastAsia" w:hAnsiTheme="minorEastAsia"/>
                <w:szCs w:val="21"/>
              </w:rPr>
            </w:pPr>
            <w:r w:rsidRPr="00207189">
              <w:rPr>
                <w:rFonts w:asciiTheme="minorEastAsia" w:hAnsiTheme="minorEastAsia" w:hint="eastAsia"/>
                <w:szCs w:val="21"/>
              </w:rPr>
              <w:t>1、基金管理人或基金托管人按估值方法的第7项进行估值时，所造成的误差不作为基金资产估值错误处理。</w:t>
            </w:r>
          </w:p>
        </w:tc>
        <w:tc>
          <w:tcPr>
            <w:tcW w:w="4536" w:type="dxa"/>
          </w:tcPr>
          <w:p w:rsidR="00831591" w:rsidRPr="00207189" w:rsidRDefault="00831591" w:rsidP="00581842">
            <w:pPr>
              <w:spacing w:line="360" w:lineRule="auto"/>
              <w:rPr>
                <w:rFonts w:asciiTheme="minorEastAsia" w:hAnsiTheme="minorEastAsia"/>
                <w:szCs w:val="21"/>
              </w:rPr>
            </w:pPr>
            <w:r w:rsidRPr="00207189">
              <w:rPr>
                <w:rFonts w:asciiTheme="minorEastAsia" w:hAnsiTheme="minorEastAsia" w:hint="eastAsia"/>
                <w:szCs w:val="21"/>
              </w:rPr>
              <w:t>八、特殊情况的处理</w:t>
            </w:r>
          </w:p>
          <w:p w:rsidR="00831591" w:rsidRPr="00207189" w:rsidRDefault="00831591" w:rsidP="00581842">
            <w:pPr>
              <w:spacing w:line="360" w:lineRule="auto"/>
              <w:rPr>
                <w:rFonts w:asciiTheme="minorEastAsia" w:hAnsiTheme="minorEastAsia"/>
                <w:szCs w:val="21"/>
              </w:rPr>
            </w:pPr>
            <w:r w:rsidRPr="00207189">
              <w:rPr>
                <w:rFonts w:asciiTheme="minorEastAsia" w:hAnsiTheme="minorEastAsia" w:hint="eastAsia"/>
                <w:szCs w:val="21"/>
              </w:rPr>
              <w:t>1、基金管理人或基金托管人按估值方法的第8项进行估值时，所造成的误差不作为基金资产估值错误处理。</w:t>
            </w:r>
          </w:p>
        </w:tc>
      </w:tr>
      <w:tr w:rsidR="00831591" w:rsidRPr="00207189" w:rsidTr="00831591">
        <w:trPr>
          <w:jc w:val="center"/>
        </w:trPr>
        <w:tc>
          <w:tcPr>
            <w:tcW w:w="1701" w:type="dxa"/>
          </w:tcPr>
          <w:p w:rsidR="00831591" w:rsidRPr="00207189" w:rsidRDefault="00831591" w:rsidP="00581842">
            <w:pPr>
              <w:spacing w:line="360" w:lineRule="auto"/>
              <w:rPr>
                <w:rFonts w:asciiTheme="minorEastAsia" w:hAnsiTheme="minorEastAsia"/>
                <w:szCs w:val="21"/>
              </w:rPr>
            </w:pPr>
            <w:r w:rsidRPr="00207189">
              <w:rPr>
                <w:rFonts w:asciiTheme="minorEastAsia" w:hAnsiTheme="minorEastAsia" w:hint="eastAsia"/>
                <w:szCs w:val="21"/>
              </w:rPr>
              <w:t>第十八部分  基金的信息披露</w:t>
            </w:r>
          </w:p>
        </w:tc>
        <w:tc>
          <w:tcPr>
            <w:tcW w:w="4536" w:type="dxa"/>
          </w:tcPr>
          <w:p w:rsidR="00831591" w:rsidRPr="00207189" w:rsidRDefault="00831591" w:rsidP="00581842">
            <w:pPr>
              <w:spacing w:line="360" w:lineRule="auto"/>
              <w:rPr>
                <w:rFonts w:asciiTheme="minorEastAsia" w:hAnsiTheme="minorEastAsia"/>
                <w:szCs w:val="21"/>
              </w:rPr>
            </w:pPr>
          </w:p>
        </w:tc>
        <w:tc>
          <w:tcPr>
            <w:tcW w:w="4536" w:type="dxa"/>
          </w:tcPr>
          <w:p w:rsidR="00831591" w:rsidRPr="00207189" w:rsidRDefault="00831591" w:rsidP="00581842">
            <w:pPr>
              <w:tabs>
                <w:tab w:val="left" w:pos="3780"/>
              </w:tabs>
              <w:spacing w:line="360" w:lineRule="auto"/>
              <w:textAlignment w:val="bottom"/>
              <w:rPr>
                <w:rFonts w:asciiTheme="minorEastAsia" w:hAnsiTheme="minorEastAsia"/>
                <w:szCs w:val="21"/>
              </w:rPr>
            </w:pPr>
            <w:r w:rsidRPr="00207189">
              <w:rPr>
                <w:rFonts w:asciiTheme="minorEastAsia" w:hAnsiTheme="minorEastAsia" w:hint="eastAsia"/>
                <w:szCs w:val="21"/>
              </w:rPr>
              <w:t>增加</w:t>
            </w:r>
            <w:r w:rsidRPr="00207189">
              <w:rPr>
                <w:rFonts w:asciiTheme="minorEastAsia" w:hAnsiTheme="minorEastAsia"/>
                <w:szCs w:val="21"/>
              </w:rPr>
              <w:t>表述</w:t>
            </w:r>
            <w:r w:rsidRPr="00207189">
              <w:rPr>
                <w:rFonts w:asciiTheme="minorEastAsia" w:hAnsiTheme="minorEastAsia" w:hint="eastAsia"/>
                <w:szCs w:val="21"/>
              </w:rPr>
              <w:t>：</w:t>
            </w:r>
          </w:p>
          <w:p w:rsidR="00831591" w:rsidRPr="00207189" w:rsidRDefault="00831591" w:rsidP="00581842">
            <w:pPr>
              <w:tabs>
                <w:tab w:val="left" w:pos="3780"/>
              </w:tabs>
              <w:spacing w:line="360" w:lineRule="auto"/>
              <w:textAlignment w:val="bottom"/>
              <w:rPr>
                <w:rFonts w:asciiTheme="minorEastAsia" w:hAnsiTheme="minorEastAsia"/>
                <w:szCs w:val="21"/>
              </w:rPr>
            </w:pPr>
            <w:r w:rsidRPr="00207189">
              <w:rPr>
                <w:rFonts w:asciiTheme="minorEastAsia" w:hAnsiTheme="minorEastAsia" w:hint="eastAsia"/>
                <w:szCs w:val="21"/>
              </w:rPr>
              <w:t>五、公开披露的基金信息</w:t>
            </w:r>
          </w:p>
          <w:p w:rsidR="00831591" w:rsidRPr="00207189" w:rsidRDefault="00831591" w:rsidP="00581842">
            <w:pPr>
              <w:spacing w:line="360" w:lineRule="auto"/>
              <w:rPr>
                <w:rFonts w:asciiTheme="minorEastAsia" w:hAnsiTheme="minorEastAsia"/>
                <w:bCs/>
                <w:szCs w:val="21"/>
              </w:rPr>
            </w:pPr>
            <w:r w:rsidRPr="00207189">
              <w:rPr>
                <w:rFonts w:asciiTheme="minorEastAsia" w:hAnsiTheme="minorEastAsia" w:hint="eastAsia"/>
                <w:bCs/>
                <w:szCs w:val="21"/>
              </w:rPr>
              <w:t>（六）基金定期报告，包括基金年度报告、基金半年度报告和基金季度报告</w:t>
            </w:r>
          </w:p>
          <w:p w:rsidR="00831591" w:rsidRPr="00207189" w:rsidRDefault="00831591" w:rsidP="00581842">
            <w:pPr>
              <w:spacing w:line="360" w:lineRule="auto"/>
              <w:rPr>
                <w:rFonts w:asciiTheme="minorEastAsia" w:hAnsiTheme="minorEastAsia"/>
                <w:bCs/>
                <w:szCs w:val="21"/>
              </w:rPr>
            </w:pPr>
            <w:r w:rsidRPr="00207189">
              <w:rPr>
                <w:rFonts w:asciiTheme="minorEastAsia" w:hAnsiTheme="minorEastAsia" w:hint="eastAsia"/>
                <w:bCs/>
                <w:szCs w:val="21"/>
              </w:rPr>
              <w:t>基金管理人应当在半年度报告和年度报告中披露基金组合资产情况及其流动性风险分析等。</w:t>
            </w:r>
          </w:p>
          <w:p w:rsidR="00831591" w:rsidRPr="00207189" w:rsidRDefault="00831591" w:rsidP="00581842">
            <w:pPr>
              <w:spacing w:line="360" w:lineRule="auto"/>
              <w:rPr>
                <w:rFonts w:asciiTheme="minorEastAsia" w:hAnsiTheme="minorEastAsia"/>
                <w:bCs/>
                <w:szCs w:val="21"/>
              </w:rPr>
            </w:pPr>
            <w:r w:rsidRPr="00207189">
              <w:rPr>
                <w:rFonts w:asciiTheme="minorEastAsia" w:hAnsiTheme="minorEastAsia" w:hint="eastAsia"/>
                <w:bCs/>
                <w:szCs w:val="21"/>
              </w:rPr>
              <w:t>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w:t>
            </w:r>
          </w:p>
          <w:p w:rsidR="00831591" w:rsidRPr="00207189" w:rsidRDefault="00831591" w:rsidP="00581842">
            <w:pPr>
              <w:spacing w:line="360" w:lineRule="auto"/>
              <w:rPr>
                <w:rFonts w:asciiTheme="minorEastAsia" w:hAnsiTheme="minorEastAsia"/>
                <w:szCs w:val="21"/>
              </w:rPr>
            </w:pPr>
            <w:r w:rsidRPr="00207189">
              <w:rPr>
                <w:rFonts w:asciiTheme="minorEastAsia" w:hAnsiTheme="minorEastAsia" w:hint="eastAsia"/>
                <w:szCs w:val="21"/>
              </w:rPr>
              <w:t>（七）临时报告</w:t>
            </w:r>
          </w:p>
          <w:p w:rsidR="00831591" w:rsidRPr="00207189" w:rsidRDefault="00831591" w:rsidP="00581842">
            <w:pPr>
              <w:spacing w:line="360" w:lineRule="auto"/>
              <w:rPr>
                <w:rFonts w:asciiTheme="minorEastAsia" w:hAnsiTheme="minorEastAsia"/>
                <w:bCs/>
                <w:szCs w:val="21"/>
              </w:rPr>
            </w:pPr>
            <w:r w:rsidRPr="00207189">
              <w:rPr>
                <w:rFonts w:asciiTheme="minorEastAsia" w:hAnsiTheme="minorEastAsia" w:hint="eastAsia"/>
                <w:bCs/>
                <w:szCs w:val="21"/>
              </w:rPr>
              <w:t>26、本基金发生涉及基金申购、赎回事项调整或潜在影响投资者赎回等重大事项时；</w:t>
            </w:r>
          </w:p>
          <w:p w:rsidR="00831591" w:rsidRPr="00207189" w:rsidRDefault="00831591" w:rsidP="00581842">
            <w:pPr>
              <w:spacing w:line="360" w:lineRule="auto"/>
              <w:rPr>
                <w:rFonts w:asciiTheme="minorEastAsia" w:hAnsiTheme="minorEastAsia"/>
                <w:bCs/>
                <w:szCs w:val="21"/>
              </w:rPr>
            </w:pPr>
            <w:r w:rsidRPr="00207189">
              <w:rPr>
                <w:rFonts w:asciiTheme="minorEastAsia" w:hAnsiTheme="minorEastAsia" w:hint="eastAsia"/>
                <w:bCs/>
                <w:szCs w:val="21"/>
              </w:rPr>
              <w:t>27、基金管理人采用摆动定价机制进行估值；</w:t>
            </w:r>
          </w:p>
        </w:tc>
      </w:tr>
    </w:tbl>
    <w:p w:rsidR="00831591" w:rsidRPr="00207189" w:rsidRDefault="00831591" w:rsidP="007E2737">
      <w:pPr>
        <w:pStyle w:val="ab"/>
        <w:rPr>
          <w:rFonts w:asciiTheme="minorEastAsia" w:eastAsiaTheme="minorEastAsia" w:hAnsiTheme="minorEastAsia"/>
          <w:szCs w:val="28"/>
        </w:rPr>
      </w:pPr>
      <w:bookmarkStart w:id="106" w:name="_Toc509500830"/>
      <w:r w:rsidRPr="00207189">
        <w:rPr>
          <w:rFonts w:asciiTheme="minorEastAsia" w:eastAsiaTheme="minorEastAsia" w:hAnsiTheme="minorEastAsia" w:hint="eastAsia"/>
          <w:szCs w:val="28"/>
        </w:rPr>
        <w:t>附件</w:t>
      </w:r>
      <w:r w:rsidRPr="00207189">
        <w:rPr>
          <w:rFonts w:asciiTheme="minorEastAsia" w:eastAsiaTheme="minorEastAsia" w:hAnsiTheme="minorEastAsia"/>
          <w:szCs w:val="28"/>
        </w:rPr>
        <w:t>88</w:t>
      </w:r>
      <w:r w:rsidRPr="00207189">
        <w:rPr>
          <w:rFonts w:asciiTheme="minorEastAsia" w:eastAsiaTheme="minorEastAsia" w:hAnsiTheme="minorEastAsia" w:hint="eastAsia"/>
          <w:szCs w:val="28"/>
        </w:rPr>
        <w:t>：《</w:t>
      </w:r>
      <w:r w:rsidRPr="00207189">
        <w:rPr>
          <w:rFonts w:asciiTheme="minorEastAsia" w:eastAsiaTheme="minorEastAsia" w:hAnsiTheme="minorEastAsia" w:hint="eastAsia"/>
        </w:rPr>
        <w:t>鹏华消费领先灵活配置混合型证券投资基金</w:t>
      </w:r>
      <w:r w:rsidRPr="00207189">
        <w:rPr>
          <w:rFonts w:asciiTheme="minorEastAsia" w:eastAsiaTheme="minorEastAsia" w:hAnsiTheme="minorEastAsia" w:hint="eastAsia"/>
          <w:szCs w:val="28"/>
        </w:rPr>
        <w:t>基金合同》修订对照表</w:t>
      </w:r>
      <w:bookmarkEnd w:id="106"/>
    </w:p>
    <w:tbl>
      <w:tblPr>
        <w:tblStyle w:val="a3"/>
        <w:tblW w:w="0" w:type="auto"/>
        <w:jc w:val="center"/>
        <w:tblLayout w:type="fixed"/>
        <w:tblLook w:val="04A0"/>
      </w:tblPr>
      <w:tblGrid>
        <w:gridCol w:w="1701"/>
        <w:gridCol w:w="4536"/>
        <w:gridCol w:w="4536"/>
      </w:tblGrid>
      <w:tr w:rsidR="00831591" w:rsidRPr="00207189" w:rsidTr="00831591">
        <w:trPr>
          <w:jc w:val="center"/>
        </w:trPr>
        <w:tc>
          <w:tcPr>
            <w:tcW w:w="1701" w:type="dxa"/>
          </w:tcPr>
          <w:p w:rsidR="00831591" w:rsidRPr="00207189" w:rsidRDefault="00831591" w:rsidP="00581842">
            <w:pPr>
              <w:spacing w:line="360" w:lineRule="auto"/>
              <w:jc w:val="center"/>
              <w:rPr>
                <w:rFonts w:asciiTheme="minorEastAsia" w:hAnsiTheme="minorEastAsia"/>
              </w:rPr>
            </w:pPr>
            <w:r w:rsidRPr="00207189">
              <w:rPr>
                <w:rFonts w:asciiTheme="minorEastAsia" w:hAnsiTheme="minorEastAsia" w:hint="eastAsia"/>
              </w:rPr>
              <w:t>基金</w:t>
            </w:r>
            <w:r w:rsidRPr="00207189">
              <w:rPr>
                <w:rFonts w:asciiTheme="minorEastAsia" w:hAnsiTheme="minorEastAsia"/>
              </w:rPr>
              <w:t>合同条款</w:t>
            </w:r>
          </w:p>
        </w:tc>
        <w:tc>
          <w:tcPr>
            <w:tcW w:w="4536" w:type="dxa"/>
          </w:tcPr>
          <w:p w:rsidR="00831591" w:rsidRPr="00207189" w:rsidRDefault="00831591" w:rsidP="00581842">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前内容</w:t>
            </w:r>
          </w:p>
        </w:tc>
        <w:tc>
          <w:tcPr>
            <w:tcW w:w="4536" w:type="dxa"/>
          </w:tcPr>
          <w:p w:rsidR="00831591" w:rsidRPr="00207189" w:rsidRDefault="00831591" w:rsidP="00581842">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后内容</w:t>
            </w:r>
          </w:p>
        </w:tc>
      </w:tr>
      <w:tr w:rsidR="00831591" w:rsidRPr="00207189" w:rsidTr="00831591">
        <w:trPr>
          <w:jc w:val="center"/>
        </w:trPr>
        <w:tc>
          <w:tcPr>
            <w:tcW w:w="1701" w:type="dxa"/>
          </w:tcPr>
          <w:p w:rsidR="00831591" w:rsidRPr="00207189" w:rsidRDefault="00831591" w:rsidP="00581842">
            <w:pPr>
              <w:spacing w:line="360" w:lineRule="auto"/>
              <w:rPr>
                <w:rFonts w:asciiTheme="minorEastAsia" w:hAnsiTheme="minorEastAsia"/>
              </w:rPr>
            </w:pPr>
            <w:r w:rsidRPr="00207189">
              <w:rPr>
                <w:rFonts w:asciiTheme="minorEastAsia" w:hAnsiTheme="minorEastAsia" w:hint="eastAsia"/>
              </w:rPr>
              <w:t>第一部分 “前言”</w:t>
            </w:r>
          </w:p>
        </w:tc>
        <w:tc>
          <w:tcPr>
            <w:tcW w:w="4536" w:type="dxa"/>
          </w:tcPr>
          <w:p w:rsidR="00831591" w:rsidRPr="00207189" w:rsidRDefault="00831591" w:rsidP="00581842">
            <w:pPr>
              <w:spacing w:line="360" w:lineRule="auto"/>
              <w:rPr>
                <w:rFonts w:asciiTheme="minorEastAsia" w:hAnsiTheme="minorEastAsia"/>
              </w:rPr>
            </w:pPr>
            <w:r w:rsidRPr="00207189">
              <w:rPr>
                <w:rFonts w:asciiTheme="minorEastAsia" w:hAnsiTheme="minorEastAsia" w:hint="eastAsia"/>
              </w:rPr>
              <w:t>原表述：</w:t>
            </w:r>
          </w:p>
          <w:p w:rsidR="00831591" w:rsidRPr="00207189" w:rsidRDefault="00831591" w:rsidP="00581842">
            <w:pPr>
              <w:spacing w:line="360" w:lineRule="auto"/>
              <w:rPr>
                <w:rFonts w:asciiTheme="minorEastAsia" w:hAnsiTheme="minorEastAsia"/>
              </w:rPr>
            </w:pPr>
            <w:r w:rsidRPr="00207189">
              <w:rPr>
                <w:rFonts w:asciiTheme="minorEastAsia" w:hAnsiTheme="minorEastAsia" w:hint="eastAsia"/>
              </w:rPr>
              <w:t>一、2、订立本基金合同的依据是《中华人民共和国合同法》(以下简称“《合同法》”)、《中华人民共和国证券投资基金法》（以下简称“《基金法》”)、《证券投资基金运作管理办法》(以下简称“《运作办法》”)、《证券投资基金销售管理办法》(以下简称“《销售办法》”)、《证券投资基金信息披露管理办法》(以下简称“《信息披露办法》”)和其他有关法律法规。</w:t>
            </w:r>
          </w:p>
        </w:tc>
        <w:tc>
          <w:tcPr>
            <w:tcW w:w="4536" w:type="dxa"/>
          </w:tcPr>
          <w:p w:rsidR="00831591" w:rsidRPr="00207189" w:rsidRDefault="00831591" w:rsidP="00581842">
            <w:pPr>
              <w:spacing w:line="360" w:lineRule="auto"/>
              <w:rPr>
                <w:rFonts w:asciiTheme="minorEastAsia" w:hAnsiTheme="minorEastAsia"/>
              </w:rPr>
            </w:pPr>
            <w:r w:rsidRPr="00207189">
              <w:rPr>
                <w:rFonts w:asciiTheme="minorEastAsia" w:hAnsiTheme="minorEastAsia" w:hint="eastAsia"/>
              </w:rPr>
              <w:t>修改为：</w:t>
            </w:r>
          </w:p>
          <w:p w:rsidR="00831591" w:rsidRPr="00207189" w:rsidRDefault="00831591" w:rsidP="00581842">
            <w:pPr>
              <w:spacing w:line="360" w:lineRule="auto"/>
              <w:rPr>
                <w:rFonts w:asciiTheme="minorEastAsia" w:hAnsiTheme="minorEastAsia"/>
              </w:rPr>
            </w:pPr>
            <w:r w:rsidRPr="00207189">
              <w:rPr>
                <w:rFonts w:asciiTheme="minorEastAsia" w:hAnsiTheme="minorEastAsia" w:hint="eastAsia"/>
              </w:rPr>
              <w:t>一、2、订立本基金合同的依据是《中华人民共和国合同法》(以下简称“《合同法》”)、《中华人民共和国证券投资基金法》（以下简称“《基金法》”)、《证券投资基金运作管理办法》(以下简称“《运作办法》”)、《证券投资基金销售管理办法》(以下简称“《销售办法》”)、《证券投资基金信息披露管理办法》(以下简称“《信息披露办法》”)、《公开募集开放式证券投资基金流动性风险管理规定》（以下简称“《流动性规定》”）和其他有关法律法规。</w:t>
            </w:r>
          </w:p>
        </w:tc>
      </w:tr>
      <w:tr w:rsidR="00831591" w:rsidRPr="00207189" w:rsidTr="00831591">
        <w:trPr>
          <w:jc w:val="center"/>
        </w:trPr>
        <w:tc>
          <w:tcPr>
            <w:tcW w:w="1701" w:type="dxa"/>
          </w:tcPr>
          <w:p w:rsidR="00831591" w:rsidRPr="00207189" w:rsidRDefault="00831591" w:rsidP="00581842">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831591" w:rsidRPr="00207189" w:rsidRDefault="00831591" w:rsidP="00581842">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6" w:type="dxa"/>
          </w:tcPr>
          <w:p w:rsidR="00831591" w:rsidRPr="00207189" w:rsidRDefault="00831591" w:rsidP="00581842">
            <w:pPr>
              <w:spacing w:line="360" w:lineRule="auto"/>
              <w:rPr>
                <w:rFonts w:asciiTheme="minorEastAsia" w:hAnsiTheme="minorEastAsia"/>
              </w:rPr>
            </w:pPr>
            <w:r w:rsidRPr="00207189">
              <w:rPr>
                <w:rFonts w:asciiTheme="minorEastAsia" w:hAnsiTheme="minorEastAsia" w:hint="eastAsia"/>
              </w:rPr>
              <w:t>增加：</w:t>
            </w:r>
          </w:p>
          <w:p w:rsidR="00831591" w:rsidRPr="00207189" w:rsidRDefault="00831591" w:rsidP="00581842">
            <w:pPr>
              <w:spacing w:line="360" w:lineRule="auto"/>
              <w:rPr>
                <w:rFonts w:asciiTheme="minorEastAsia" w:hAnsiTheme="minorEastAsia"/>
              </w:rPr>
            </w:pPr>
            <w:r w:rsidRPr="00207189">
              <w:rPr>
                <w:rFonts w:asciiTheme="minorEastAsia" w:hAnsiTheme="minorEastAsia" w:hint="eastAsia"/>
              </w:rPr>
              <w:t>14、《流动性规定》：指中国证监会2017年8月31日颁布、同年10月1日实施的《公开募集开放式证券投资基金流动性风险管理规定》及颁布机关对其不时做出的修订47、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rsidR="00831591" w:rsidRPr="00207189" w:rsidRDefault="00831591" w:rsidP="00581842">
            <w:pPr>
              <w:spacing w:line="360" w:lineRule="auto"/>
              <w:rPr>
                <w:rFonts w:asciiTheme="minorEastAsia" w:hAnsiTheme="minorEastAsia"/>
              </w:rPr>
            </w:pPr>
            <w:r w:rsidRPr="00207189">
              <w:rPr>
                <w:rFonts w:asciiTheme="minorEastAsia" w:hAnsiTheme="minorEastAsia" w:hint="eastAsia"/>
              </w:rPr>
              <w:t>48、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rsidR="00831591" w:rsidRPr="00207189" w:rsidRDefault="00831591" w:rsidP="00581842">
            <w:pPr>
              <w:spacing w:line="360" w:lineRule="auto"/>
              <w:rPr>
                <w:rFonts w:asciiTheme="minorEastAsia" w:hAnsiTheme="minorEastAsia"/>
              </w:rPr>
            </w:pPr>
            <w:r w:rsidRPr="00207189">
              <w:rPr>
                <w:rFonts w:asciiTheme="minorEastAsia" w:hAnsiTheme="minorEastAsia" w:hint="eastAsia"/>
              </w:rPr>
              <w:t>其余序号相应作调整</w:t>
            </w:r>
          </w:p>
        </w:tc>
      </w:tr>
      <w:tr w:rsidR="00831591" w:rsidRPr="00207189" w:rsidTr="00831591">
        <w:trPr>
          <w:jc w:val="center"/>
        </w:trPr>
        <w:tc>
          <w:tcPr>
            <w:tcW w:w="1701" w:type="dxa"/>
          </w:tcPr>
          <w:p w:rsidR="00831591" w:rsidRPr="00207189" w:rsidRDefault="00831591" w:rsidP="00581842">
            <w:pPr>
              <w:spacing w:line="360" w:lineRule="auto"/>
              <w:rPr>
                <w:rFonts w:asciiTheme="minorEastAsia" w:hAnsiTheme="minorEastAsia"/>
              </w:rPr>
            </w:pPr>
            <w:r w:rsidRPr="00207189">
              <w:rPr>
                <w:rFonts w:asciiTheme="minorEastAsia" w:hAnsiTheme="minorEastAsia" w:hint="eastAsia"/>
              </w:rPr>
              <w:t>第六部分 “基金份额的申购与赎回”之“六、申购和赎回的数量限制”</w:t>
            </w:r>
          </w:p>
        </w:tc>
        <w:tc>
          <w:tcPr>
            <w:tcW w:w="4536" w:type="dxa"/>
          </w:tcPr>
          <w:p w:rsidR="00831591" w:rsidRPr="00207189" w:rsidRDefault="00831591" w:rsidP="00581842">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6" w:type="dxa"/>
          </w:tcPr>
          <w:p w:rsidR="00831591" w:rsidRPr="00207189" w:rsidRDefault="00831591" w:rsidP="00581842">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831591" w:rsidRPr="00207189" w:rsidRDefault="00831591" w:rsidP="00581842">
            <w:pPr>
              <w:spacing w:line="360" w:lineRule="auto"/>
              <w:rPr>
                <w:rFonts w:asciiTheme="minorEastAsia" w:hAnsiTheme="minorEastAsia"/>
              </w:rPr>
            </w:pPr>
            <w:r w:rsidRPr="00207189">
              <w:rPr>
                <w:rFonts w:asciiTheme="minorEastAsia" w:hAnsiTheme="minorEastAsia" w:hint="eastAsia"/>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831591" w:rsidRPr="00207189" w:rsidTr="00831591">
        <w:trPr>
          <w:jc w:val="center"/>
        </w:trPr>
        <w:tc>
          <w:tcPr>
            <w:tcW w:w="1701" w:type="dxa"/>
          </w:tcPr>
          <w:p w:rsidR="00831591" w:rsidRPr="00207189" w:rsidRDefault="00831591" w:rsidP="00581842">
            <w:pPr>
              <w:spacing w:line="360" w:lineRule="auto"/>
              <w:rPr>
                <w:rFonts w:asciiTheme="minorEastAsia" w:hAnsiTheme="minorEastAsia"/>
              </w:rPr>
            </w:pPr>
            <w:r w:rsidRPr="00207189">
              <w:rPr>
                <w:rFonts w:asciiTheme="minorEastAsia" w:hAnsiTheme="minorEastAsia" w:hint="eastAsia"/>
              </w:rPr>
              <w:t>第六部分 “基金份额的申购与赎回”之“七、申购和赎回的价格、费用及其用途”</w:t>
            </w:r>
          </w:p>
        </w:tc>
        <w:tc>
          <w:tcPr>
            <w:tcW w:w="4536" w:type="dxa"/>
          </w:tcPr>
          <w:p w:rsidR="00831591" w:rsidRPr="00207189" w:rsidRDefault="00831591" w:rsidP="00581842">
            <w:pPr>
              <w:spacing w:line="360" w:lineRule="auto"/>
              <w:rPr>
                <w:rFonts w:asciiTheme="minorEastAsia" w:hAnsiTheme="minorEastAsia"/>
              </w:rPr>
            </w:pPr>
            <w:r w:rsidRPr="00207189">
              <w:rPr>
                <w:rFonts w:asciiTheme="minorEastAsia" w:hAnsiTheme="minorEastAsia"/>
                <w:bCs/>
                <w:szCs w:val="21"/>
              </w:rPr>
              <w:t>3</w:t>
            </w:r>
            <w:r w:rsidRPr="00207189">
              <w:rPr>
                <w:rFonts w:asciiTheme="minorEastAsia" w:hAnsiTheme="minorEastAsia" w:hint="eastAsia"/>
                <w:bCs/>
                <w:szCs w:val="21"/>
              </w:rPr>
              <w:t>、</w:t>
            </w:r>
            <w:r w:rsidRPr="00207189">
              <w:rPr>
                <w:rFonts w:asciiTheme="minorEastAsia" w:hAnsiTheme="minorEastAsia"/>
                <w:bCs/>
                <w:szCs w:val="21"/>
              </w:rPr>
              <w:t>赎回金额的计算及处理方式：本基金赎回金额的计算详见《招募说明书》，赎回金额单位为元。本基金的赎回费率由基金管理人决定，并在招募说明书中列示。赎回金额为按实际确认的有效赎回份额乘以当日基金份额净值并扣除相应的费用，赎回金额单位为元。上述计算结果均按四舍五入方法，保留到小数点后</w:t>
            </w:r>
            <w:r w:rsidRPr="00207189">
              <w:rPr>
                <w:rFonts w:asciiTheme="minorEastAsia" w:hAnsiTheme="minorEastAsia" w:hint="eastAsia"/>
                <w:bCs/>
                <w:szCs w:val="21"/>
              </w:rPr>
              <w:t>2</w:t>
            </w:r>
            <w:r w:rsidRPr="00207189">
              <w:rPr>
                <w:rFonts w:asciiTheme="minorEastAsia" w:hAnsiTheme="minorEastAsia"/>
                <w:bCs/>
                <w:szCs w:val="21"/>
              </w:rPr>
              <w:t>位，由此产生的收益或损失由基金财产承担。</w:t>
            </w:r>
          </w:p>
          <w:p w:rsidR="00831591" w:rsidRPr="00207189" w:rsidRDefault="00831591" w:rsidP="00581842">
            <w:pPr>
              <w:spacing w:line="360" w:lineRule="auto"/>
              <w:rPr>
                <w:rFonts w:asciiTheme="minorEastAsia" w:hAnsiTheme="minorEastAsia"/>
              </w:rPr>
            </w:pPr>
            <w:r w:rsidRPr="00207189">
              <w:rPr>
                <w:rFonts w:asciiTheme="minorEastAsia" w:hAnsiTheme="minorEastAsia" w:hint="eastAsia"/>
              </w:rPr>
              <w:t>5、赎回费用由赎回基金份额的基金份额持有人承担，在基金份额持有人赎回基金份额时收取。不低于赎回费总额的25%应归基金财产，其余用于支付登记费和其他必要的手续费。</w:t>
            </w:r>
          </w:p>
        </w:tc>
        <w:tc>
          <w:tcPr>
            <w:tcW w:w="4536" w:type="dxa"/>
          </w:tcPr>
          <w:p w:rsidR="00831591" w:rsidRPr="00207189" w:rsidRDefault="00831591" w:rsidP="00581842">
            <w:pPr>
              <w:spacing w:line="360" w:lineRule="auto"/>
              <w:rPr>
                <w:rFonts w:asciiTheme="minorEastAsia" w:hAnsiTheme="minorEastAsia"/>
                <w:bCs/>
              </w:rPr>
            </w:pPr>
            <w:r w:rsidRPr="00207189">
              <w:rPr>
                <w:rFonts w:asciiTheme="minorEastAsia" w:hAnsiTheme="minorEastAsia"/>
                <w:bCs/>
              </w:rPr>
              <w:t>3</w:t>
            </w:r>
            <w:r w:rsidRPr="00207189">
              <w:rPr>
                <w:rFonts w:asciiTheme="minorEastAsia" w:hAnsiTheme="minorEastAsia" w:hint="eastAsia"/>
                <w:bCs/>
              </w:rPr>
              <w:t>、</w:t>
            </w:r>
            <w:r w:rsidRPr="00207189">
              <w:rPr>
                <w:rFonts w:asciiTheme="minorEastAsia" w:hAnsiTheme="minorEastAsia"/>
                <w:bCs/>
              </w:rPr>
              <w:t>赎回金额的计算及处理方式：本基金赎回金额的计算详见《招募说明书》，赎回金额单位为元。本基金的赎回费率由基金管理人决定，并在招募说明书中列示。</w:t>
            </w:r>
            <w:r w:rsidRPr="00207189">
              <w:rPr>
                <w:rFonts w:asciiTheme="minorEastAsia" w:hAnsiTheme="minorEastAsia" w:hint="eastAsia"/>
                <w:bCs/>
              </w:rPr>
              <w:t>本基金对持续持有期少于7日的投资者收取不低于1.5%的赎回费。</w:t>
            </w:r>
            <w:r w:rsidRPr="00207189">
              <w:rPr>
                <w:rFonts w:asciiTheme="minorEastAsia" w:hAnsiTheme="minorEastAsia"/>
                <w:bCs/>
              </w:rPr>
              <w:t>赎回金额为按实际确认的有效赎回份额乘以当日基金份额净值并扣除相应的费用，赎回金额单位为元。上述计算结果均按四舍五入方法，保留到小数点后</w:t>
            </w:r>
            <w:r w:rsidRPr="00207189">
              <w:rPr>
                <w:rFonts w:asciiTheme="minorEastAsia" w:hAnsiTheme="minorEastAsia" w:hint="eastAsia"/>
                <w:bCs/>
              </w:rPr>
              <w:t>2</w:t>
            </w:r>
            <w:r w:rsidRPr="00207189">
              <w:rPr>
                <w:rFonts w:asciiTheme="minorEastAsia" w:hAnsiTheme="minorEastAsia"/>
                <w:bCs/>
              </w:rPr>
              <w:t>位，由此产生的收益或损失由基金财产承担。</w:t>
            </w:r>
          </w:p>
          <w:p w:rsidR="00831591" w:rsidRPr="00207189" w:rsidRDefault="00831591" w:rsidP="00581842">
            <w:pPr>
              <w:spacing w:line="360" w:lineRule="auto"/>
              <w:rPr>
                <w:rFonts w:asciiTheme="minorEastAsia" w:hAnsiTheme="minorEastAsia"/>
                <w:bCs/>
              </w:rPr>
            </w:pPr>
            <w:r w:rsidRPr="00207189">
              <w:rPr>
                <w:rFonts w:asciiTheme="minorEastAsia" w:hAnsiTheme="minorEastAsia"/>
                <w:bCs/>
              </w:rPr>
              <w:t>5</w:t>
            </w:r>
            <w:r w:rsidRPr="00207189">
              <w:rPr>
                <w:rFonts w:asciiTheme="minorEastAsia" w:hAnsiTheme="minorEastAsia" w:hint="eastAsia"/>
                <w:bCs/>
              </w:rPr>
              <w:t>、</w:t>
            </w:r>
            <w:r w:rsidRPr="00207189">
              <w:rPr>
                <w:rFonts w:asciiTheme="minorEastAsia" w:hAnsiTheme="minorEastAsia"/>
                <w:bCs/>
              </w:rPr>
              <w:t>赎回费用由赎回基金份额的基金份额持有人承担，在基金份额持有人赎回基金份额时收取。</w:t>
            </w:r>
            <w:r w:rsidRPr="00207189">
              <w:rPr>
                <w:rFonts w:asciiTheme="minorEastAsia" w:hAnsiTheme="minorEastAsia" w:hint="eastAsia"/>
                <w:bCs/>
              </w:rPr>
              <w:t>本基金对持续持有期少于7日的投资者收取的赎回费全额计入基金财产；对持续持有期不少于7日的投资者，</w:t>
            </w:r>
            <w:r w:rsidRPr="00207189">
              <w:rPr>
                <w:rFonts w:asciiTheme="minorEastAsia" w:hAnsiTheme="minorEastAsia"/>
                <w:bCs/>
              </w:rPr>
              <w:t>不低于赎回费总额的</w:t>
            </w:r>
            <w:r w:rsidRPr="00207189">
              <w:rPr>
                <w:rFonts w:asciiTheme="minorEastAsia" w:hAnsiTheme="minorEastAsia" w:hint="eastAsia"/>
                <w:bCs/>
              </w:rPr>
              <w:t>25%</w:t>
            </w:r>
            <w:r w:rsidRPr="00207189">
              <w:rPr>
                <w:rFonts w:asciiTheme="minorEastAsia" w:hAnsiTheme="minorEastAsia"/>
                <w:bCs/>
              </w:rPr>
              <w:t>应归基金财产，其余用于支付登记费和其他必要的手续费。</w:t>
            </w:r>
          </w:p>
          <w:p w:rsidR="00831591" w:rsidRPr="00207189" w:rsidRDefault="00831591" w:rsidP="00581842">
            <w:pPr>
              <w:spacing w:line="360" w:lineRule="auto"/>
              <w:rPr>
                <w:rFonts w:asciiTheme="minorEastAsia" w:hAnsiTheme="minorEastAsia"/>
                <w:bCs/>
              </w:rPr>
            </w:pPr>
          </w:p>
          <w:p w:rsidR="00831591" w:rsidRPr="00207189" w:rsidRDefault="00831591" w:rsidP="00581842">
            <w:pPr>
              <w:spacing w:line="360" w:lineRule="auto"/>
              <w:rPr>
                <w:rFonts w:asciiTheme="minorEastAsia" w:hAnsiTheme="minorEastAsia"/>
              </w:rPr>
            </w:pPr>
            <w:r w:rsidRPr="00207189">
              <w:rPr>
                <w:rFonts w:asciiTheme="minorEastAsia" w:hAnsiTheme="minorEastAsia" w:hint="eastAsia"/>
              </w:rPr>
              <w:t>增加：</w:t>
            </w:r>
          </w:p>
          <w:p w:rsidR="00831591" w:rsidRPr="00207189" w:rsidRDefault="00831591" w:rsidP="00581842">
            <w:pPr>
              <w:spacing w:line="360" w:lineRule="auto"/>
              <w:rPr>
                <w:rFonts w:asciiTheme="minorEastAsia" w:hAnsiTheme="minorEastAsia"/>
              </w:rPr>
            </w:pPr>
            <w:r w:rsidRPr="00207189">
              <w:rPr>
                <w:rFonts w:asciiTheme="minorEastAsia" w:hAnsiTheme="minorEastAsia" w:hint="eastAsia"/>
              </w:rPr>
              <w:t>7、当发生大额申购或赎回情形时，基金管理人可以采用摆动定价机制，以确保基金估值的公平性。具体处理原则与操作规范遵循相关法律法规以及监管部门、自律规则的规定。</w:t>
            </w:r>
          </w:p>
        </w:tc>
      </w:tr>
      <w:tr w:rsidR="00831591" w:rsidRPr="00207189" w:rsidTr="00831591">
        <w:trPr>
          <w:jc w:val="center"/>
        </w:trPr>
        <w:tc>
          <w:tcPr>
            <w:tcW w:w="1701" w:type="dxa"/>
          </w:tcPr>
          <w:p w:rsidR="00831591" w:rsidRPr="00207189" w:rsidRDefault="00831591" w:rsidP="00581842">
            <w:pPr>
              <w:spacing w:line="360" w:lineRule="auto"/>
              <w:rPr>
                <w:rFonts w:asciiTheme="minorEastAsia" w:hAnsiTheme="minorEastAsia"/>
              </w:rPr>
            </w:pPr>
            <w:r w:rsidRPr="00207189">
              <w:rPr>
                <w:rFonts w:asciiTheme="minorEastAsia" w:hAnsiTheme="minorEastAsia" w:hint="eastAsia"/>
              </w:rPr>
              <w:t>第六部分 “基金份额的申购与赎回”之“八、拒绝或暂停申购的情形”</w:t>
            </w:r>
          </w:p>
        </w:tc>
        <w:tc>
          <w:tcPr>
            <w:tcW w:w="4536" w:type="dxa"/>
          </w:tcPr>
          <w:p w:rsidR="00831591" w:rsidRPr="00207189" w:rsidRDefault="00831591" w:rsidP="00581842">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p w:rsidR="00831591" w:rsidRPr="00207189" w:rsidRDefault="00831591" w:rsidP="00581842">
            <w:pPr>
              <w:spacing w:line="360" w:lineRule="auto"/>
              <w:rPr>
                <w:rFonts w:asciiTheme="minorEastAsia" w:hAnsiTheme="minorEastAsia"/>
              </w:rPr>
            </w:pPr>
          </w:p>
          <w:p w:rsidR="00831591" w:rsidRPr="00207189" w:rsidRDefault="00831591" w:rsidP="00581842">
            <w:pPr>
              <w:spacing w:line="360" w:lineRule="auto"/>
              <w:rPr>
                <w:rFonts w:asciiTheme="minorEastAsia" w:hAnsiTheme="minorEastAsia"/>
              </w:rPr>
            </w:pPr>
          </w:p>
          <w:p w:rsidR="00831591" w:rsidRPr="00207189" w:rsidRDefault="00831591" w:rsidP="00581842">
            <w:pPr>
              <w:spacing w:line="360" w:lineRule="auto"/>
              <w:rPr>
                <w:rFonts w:asciiTheme="minorEastAsia" w:hAnsiTheme="minorEastAsia"/>
              </w:rPr>
            </w:pPr>
          </w:p>
          <w:p w:rsidR="00831591" w:rsidRPr="00207189" w:rsidRDefault="00831591" w:rsidP="00581842">
            <w:pPr>
              <w:spacing w:line="360" w:lineRule="auto"/>
              <w:rPr>
                <w:rFonts w:asciiTheme="minorEastAsia" w:hAnsiTheme="minorEastAsia"/>
              </w:rPr>
            </w:pPr>
          </w:p>
          <w:p w:rsidR="00831591" w:rsidRPr="00207189" w:rsidRDefault="00831591" w:rsidP="00581842">
            <w:pPr>
              <w:spacing w:line="360" w:lineRule="auto"/>
              <w:rPr>
                <w:rFonts w:asciiTheme="minorEastAsia" w:hAnsiTheme="minorEastAsia"/>
              </w:rPr>
            </w:pPr>
          </w:p>
          <w:p w:rsidR="00831591" w:rsidRPr="00207189" w:rsidRDefault="00831591" w:rsidP="00581842">
            <w:pPr>
              <w:spacing w:line="360" w:lineRule="auto"/>
              <w:rPr>
                <w:rFonts w:asciiTheme="minorEastAsia" w:hAnsiTheme="minorEastAsia"/>
              </w:rPr>
            </w:pPr>
          </w:p>
          <w:p w:rsidR="00831591" w:rsidRPr="00207189" w:rsidRDefault="00831591" w:rsidP="00581842">
            <w:pPr>
              <w:spacing w:line="360" w:lineRule="auto"/>
              <w:rPr>
                <w:rFonts w:asciiTheme="minorEastAsia" w:hAnsiTheme="minorEastAsia"/>
              </w:rPr>
            </w:pPr>
          </w:p>
          <w:p w:rsidR="00831591" w:rsidRPr="00207189" w:rsidRDefault="00831591" w:rsidP="00581842">
            <w:pPr>
              <w:spacing w:line="360" w:lineRule="auto"/>
              <w:rPr>
                <w:rFonts w:asciiTheme="minorEastAsia" w:hAnsiTheme="minorEastAsia"/>
              </w:rPr>
            </w:pPr>
          </w:p>
          <w:p w:rsidR="00831591" w:rsidRPr="00207189" w:rsidRDefault="00831591" w:rsidP="00581842">
            <w:pPr>
              <w:spacing w:line="360" w:lineRule="auto"/>
              <w:rPr>
                <w:rFonts w:asciiTheme="minorEastAsia" w:hAnsiTheme="minorEastAsia"/>
              </w:rPr>
            </w:pPr>
          </w:p>
          <w:p w:rsidR="00831591" w:rsidRPr="00207189" w:rsidRDefault="00831591" w:rsidP="00581842">
            <w:pPr>
              <w:spacing w:line="360" w:lineRule="auto"/>
              <w:rPr>
                <w:rFonts w:asciiTheme="minorEastAsia" w:hAnsiTheme="minorEastAsia"/>
              </w:rPr>
            </w:pPr>
          </w:p>
          <w:p w:rsidR="00831591" w:rsidRPr="00207189" w:rsidRDefault="00831591" w:rsidP="00581842">
            <w:pPr>
              <w:spacing w:line="360" w:lineRule="auto"/>
              <w:rPr>
                <w:rFonts w:asciiTheme="minorEastAsia" w:hAnsiTheme="minorEastAsia"/>
              </w:rPr>
            </w:pPr>
            <w:r w:rsidRPr="00207189">
              <w:rPr>
                <w:rFonts w:asciiTheme="minorEastAsia" w:hAnsiTheme="minorEastAsia" w:hint="eastAsia"/>
              </w:rPr>
              <w:t>原表述</w:t>
            </w:r>
            <w:r w:rsidRPr="00207189">
              <w:rPr>
                <w:rFonts w:asciiTheme="minorEastAsia" w:hAnsiTheme="minorEastAsia"/>
              </w:rPr>
              <w:t>：</w:t>
            </w:r>
          </w:p>
          <w:p w:rsidR="00831591" w:rsidRPr="00207189" w:rsidRDefault="00831591" w:rsidP="00581842">
            <w:pPr>
              <w:spacing w:line="360" w:lineRule="auto"/>
              <w:rPr>
                <w:rFonts w:asciiTheme="minorEastAsia" w:hAnsiTheme="minorEastAsia"/>
              </w:rPr>
            </w:pPr>
            <w:r w:rsidRPr="00207189">
              <w:rPr>
                <w:rFonts w:asciiTheme="minorEastAsia" w:hAnsiTheme="minorEastAsia" w:hint="eastAsia"/>
              </w:rPr>
              <w:t>发生上述第1、2、3、5、</w:t>
            </w:r>
            <w:r w:rsidRPr="00207189">
              <w:rPr>
                <w:rFonts w:asciiTheme="minorEastAsia" w:hAnsiTheme="minorEastAsia"/>
              </w:rPr>
              <w:t>6</w:t>
            </w:r>
            <w:r w:rsidRPr="00207189">
              <w:rPr>
                <w:rFonts w:asciiTheme="minorEastAsia" w:hAnsiTheme="minorEastAsia" w:hint="eastAsia"/>
              </w:rPr>
              <w:t>项暂停申购情形时且基金管理人决定暂停申购的，基金管理人应当根据有关规定在指定媒体上刊登暂停申购公告。如果投资人的申购申请被拒绝，被拒绝的申购款项将退还给投资人。在暂停申购的情况消除时，基金管理人应及时恢复申购业务的办理。</w:t>
            </w:r>
          </w:p>
        </w:tc>
        <w:tc>
          <w:tcPr>
            <w:tcW w:w="4536" w:type="dxa"/>
          </w:tcPr>
          <w:p w:rsidR="00831591" w:rsidRPr="00207189" w:rsidRDefault="00831591" w:rsidP="00581842">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831591" w:rsidRPr="00207189" w:rsidRDefault="00831591" w:rsidP="00581842">
            <w:pPr>
              <w:spacing w:line="360" w:lineRule="auto"/>
              <w:rPr>
                <w:rFonts w:asciiTheme="minorEastAsia" w:hAnsiTheme="minorEastAsia"/>
              </w:rPr>
            </w:pPr>
            <w:r w:rsidRPr="00207189">
              <w:rPr>
                <w:rFonts w:asciiTheme="minorEastAsia" w:hAnsiTheme="minorEastAsia" w:hint="eastAsia"/>
              </w:rPr>
              <w:t>6、基金管理人接受某笔或者某些申购申请有可能导致单一投资者持有基金份额的比例达到或者超过50%，或者变相规避50%集中度的情形时。</w:t>
            </w:r>
          </w:p>
          <w:p w:rsidR="00831591" w:rsidRPr="00207189" w:rsidRDefault="00831591" w:rsidP="00581842">
            <w:pPr>
              <w:spacing w:line="360" w:lineRule="auto"/>
              <w:rPr>
                <w:rFonts w:asciiTheme="minorEastAsia" w:hAnsiTheme="minorEastAsia"/>
              </w:rPr>
            </w:pPr>
            <w:r w:rsidRPr="00207189">
              <w:rPr>
                <w:rFonts w:asciiTheme="minorEastAsia" w:hAnsiTheme="minorEastAsia" w:hint="eastAsia"/>
              </w:rPr>
              <w:t>7、当前一估值日基金资产净值50%以上的资产出现无可参考的活跃市场价格且采用估值技术仍导致公允价值存在重大不确定性时，经与基金托管人协商确认后，基金管理人应当暂停接受基金申购申请。</w:t>
            </w:r>
          </w:p>
          <w:p w:rsidR="00831591" w:rsidRPr="00207189" w:rsidRDefault="00831591" w:rsidP="00581842">
            <w:pPr>
              <w:spacing w:line="360" w:lineRule="auto"/>
              <w:rPr>
                <w:rFonts w:asciiTheme="minorEastAsia" w:hAnsiTheme="minorEastAsia"/>
              </w:rPr>
            </w:pPr>
          </w:p>
          <w:p w:rsidR="00831591" w:rsidRPr="00207189" w:rsidRDefault="00831591" w:rsidP="00581842">
            <w:pPr>
              <w:spacing w:line="360" w:lineRule="auto"/>
              <w:rPr>
                <w:rFonts w:asciiTheme="minorEastAsia" w:hAnsiTheme="minorEastAsia"/>
              </w:rPr>
            </w:pPr>
            <w:r w:rsidRPr="00207189">
              <w:rPr>
                <w:rFonts w:asciiTheme="minorEastAsia" w:hAnsiTheme="minorEastAsia" w:hint="eastAsia"/>
              </w:rPr>
              <w:t>修改为</w:t>
            </w:r>
            <w:r w:rsidRPr="00207189">
              <w:rPr>
                <w:rFonts w:asciiTheme="minorEastAsia" w:hAnsiTheme="minorEastAsia"/>
              </w:rPr>
              <w:t>：</w:t>
            </w:r>
          </w:p>
          <w:p w:rsidR="00831591" w:rsidRPr="00207189" w:rsidRDefault="00831591" w:rsidP="00581842">
            <w:pPr>
              <w:spacing w:line="360" w:lineRule="auto"/>
              <w:rPr>
                <w:rFonts w:asciiTheme="minorEastAsia" w:hAnsiTheme="minorEastAsia"/>
              </w:rPr>
            </w:pPr>
            <w:r w:rsidRPr="00207189">
              <w:rPr>
                <w:rFonts w:asciiTheme="minorEastAsia" w:hAnsiTheme="minorEastAsia" w:hint="eastAsia"/>
                <w:bCs/>
                <w:szCs w:val="21"/>
              </w:rPr>
              <w:t>发生上述第1、2、3、5、7、8项暂停申购情形时且基金管理人决定暂停申购的，基金管理人应当根据有关规定在指定媒体上刊登暂停申购公告。如果投资人的申购申请被全部或部分拒绝的，被拒绝的申购款项将退还给投资人。在暂停申购的情况消除时，基金管理人应及时恢复申购业务的办理。</w:t>
            </w:r>
          </w:p>
        </w:tc>
      </w:tr>
      <w:tr w:rsidR="00831591" w:rsidRPr="00207189" w:rsidTr="00831591">
        <w:trPr>
          <w:jc w:val="center"/>
        </w:trPr>
        <w:tc>
          <w:tcPr>
            <w:tcW w:w="1701" w:type="dxa"/>
          </w:tcPr>
          <w:p w:rsidR="00831591" w:rsidRPr="00207189" w:rsidRDefault="00831591" w:rsidP="00581842">
            <w:pPr>
              <w:spacing w:line="360" w:lineRule="auto"/>
              <w:rPr>
                <w:rFonts w:asciiTheme="minorEastAsia" w:hAnsiTheme="minorEastAsia"/>
              </w:rPr>
            </w:pPr>
            <w:r w:rsidRPr="00207189">
              <w:rPr>
                <w:rFonts w:asciiTheme="minorEastAsia" w:hAnsiTheme="minorEastAsia" w:hint="eastAsia"/>
              </w:rPr>
              <w:t>第六部分 “基金份额的申购与赎回”之“九、暂停赎回或延缓支付赎回款项的情形”</w:t>
            </w:r>
          </w:p>
        </w:tc>
        <w:tc>
          <w:tcPr>
            <w:tcW w:w="4536" w:type="dxa"/>
          </w:tcPr>
          <w:p w:rsidR="00831591" w:rsidRPr="00207189" w:rsidRDefault="00831591" w:rsidP="00581842">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6" w:type="dxa"/>
          </w:tcPr>
          <w:p w:rsidR="00831591" w:rsidRPr="00207189" w:rsidRDefault="00831591" w:rsidP="00581842">
            <w:pPr>
              <w:spacing w:line="360" w:lineRule="auto"/>
              <w:rPr>
                <w:rFonts w:asciiTheme="minorEastAsia" w:hAnsiTheme="minorEastAsia"/>
              </w:rPr>
            </w:pPr>
            <w:r w:rsidRPr="00207189">
              <w:rPr>
                <w:rFonts w:asciiTheme="minorEastAsia" w:hAnsiTheme="minorEastAsia" w:hint="eastAsia"/>
              </w:rPr>
              <w:t>增加：</w:t>
            </w:r>
          </w:p>
          <w:p w:rsidR="00831591" w:rsidRPr="00207189" w:rsidRDefault="00831591" w:rsidP="00581842">
            <w:pPr>
              <w:spacing w:line="360" w:lineRule="auto"/>
              <w:rPr>
                <w:rFonts w:asciiTheme="minorEastAsia" w:hAnsiTheme="minorEastAsia"/>
              </w:rPr>
            </w:pPr>
            <w:r w:rsidRPr="00207189">
              <w:rPr>
                <w:rFonts w:asciiTheme="minorEastAsia" w:hAnsiTheme="minorEastAsia" w:hint="eastAsia"/>
              </w:rPr>
              <w:t>5、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tc>
      </w:tr>
      <w:tr w:rsidR="00831591" w:rsidRPr="00207189" w:rsidTr="00831591">
        <w:trPr>
          <w:jc w:val="center"/>
        </w:trPr>
        <w:tc>
          <w:tcPr>
            <w:tcW w:w="1701" w:type="dxa"/>
          </w:tcPr>
          <w:p w:rsidR="00831591" w:rsidRPr="00207189" w:rsidRDefault="00831591" w:rsidP="00581842">
            <w:pPr>
              <w:spacing w:line="360" w:lineRule="auto"/>
              <w:rPr>
                <w:rFonts w:asciiTheme="minorEastAsia" w:hAnsiTheme="minorEastAsia"/>
              </w:rPr>
            </w:pPr>
            <w:r w:rsidRPr="00207189">
              <w:rPr>
                <w:rFonts w:asciiTheme="minorEastAsia" w:hAnsiTheme="minorEastAsia" w:hint="eastAsia"/>
              </w:rPr>
              <w:t>第六部分 “基金份额的申购与赎回”之“十、巨额赎回的情形及处理方式”</w:t>
            </w:r>
          </w:p>
        </w:tc>
        <w:tc>
          <w:tcPr>
            <w:tcW w:w="4536" w:type="dxa"/>
          </w:tcPr>
          <w:p w:rsidR="00831591" w:rsidRPr="00207189" w:rsidRDefault="00831591" w:rsidP="00581842">
            <w:pPr>
              <w:spacing w:line="360" w:lineRule="auto"/>
              <w:rPr>
                <w:rFonts w:asciiTheme="minorEastAsia" w:hAnsiTheme="minorEastAsia"/>
              </w:rPr>
            </w:pPr>
            <w:r w:rsidRPr="00207189">
              <w:rPr>
                <w:rFonts w:asciiTheme="minorEastAsia" w:hAnsiTheme="minorEastAsia" w:hint="eastAsia"/>
              </w:rPr>
              <w:t>2、巨额赎回的处理方式</w:t>
            </w:r>
          </w:p>
          <w:p w:rsidR="00831591" w:rsidRPr="00207189" w:rsidRDefault="00831591" w:rsidP="00581842">
            <w:pPr>
              <w:spacing w:line="360" w:lineRule="auto"/>
              <w:rPr>
                <w:rFonts w:asciiTheme="minorEastAsia" w:hAnsiTheme="minorEastAsia"/>
              </w:rPr>
            </w:pPr>
          </w:p>
        </w:tc>
        <w:tc>
          <w:tcPr>
            <w:tcW w:w="4536" w:type="dxa"/>
          </w:tcPr>
          <w:p w:rsidR="00831591" w:rsidRPr="00207189" w:rsidRDefault="00831591" w:rsidP="00581842">
            <w:pPr>
              <w:spacing w:line="360" w:lineRule="auto"/>
              <w:rPr>
                <w:rFonts w:asciiTheme="minorEastAsia" w:hAnsiTheme="minorEastAsia"/>
              </w:rPr>
            </w:pPr>
            <w:r w:rsidRPr="00207189">
              <w:rPr>
                <w:rFonts w:asciiTheme="minorEastAsia" w:hAnsiTheme="minorEastAsia" w:hint="eastAsia"/>
              </w:rPr>
              <w:t>2、巨额赎回的处理方式</w:t>
            </w:r>
          </w:p>
          <w:p w:rsidR="00831591" w:rsidRPr="00207189" w:rsidRDefault="00831591" w:rsidP="00581842">
            <w:pPr>
              <w:spacing w:line="360" w:lineRule="auto"/>
              <w:rPr>
                <w:rFonts w:asciiTheme="minorEastAsia" w:hAnsiTheme="minorEastAsia"/>
              </w:rPr>
            </w:pPr>
            <w:r w:rsidRPr="00207189">
              <w:rPr>
                <w:rFonts w:asciiTheme="minorEastAsia" w:hAnsiTheme="minorEastAsia" w:hint="eastAsia"/>
              </w:rPr>
              <w:t>（4）若基金发生巨额赎回，在当日存在单个基金份额持有人超过上一开放日基金总份额10%以上的赎回申请（“大额赎回申请人”）的情形下，基金管理人可以延期办理赎回申请。对其他赎回申请人（“小额赎回申请人”）和大额赎回申请人10%以内的赎回申请在当日根据前述“（1）全额赎回”或“（2）部分延期赎回”的约定方式办理，在仍可接受赎回申请的范围内对大额赎回申请人超过10%的赎回申请按比例确认。对当日未予确认的赎回申请进行延期办理。对于未能赎回部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tc>
      </w:tr>
      <w:tr w:rsidR="00831591" w:rsidRPr="00207189" w:rsidTr="00831591">
        <w:trPr>
          <w:jc w:val="center"/>
        </w:trPr>
        <w:tc>
          <w:tcPr>
            <w:tcW w:w="1701" w:type="dxa"/>
          </w:tcPr>
          <w:p w:rsidR="00831591" w:rsidRPr="00207189" w:rsidRDefault="00831591" w:rsidP="00581842">
            <w:pPr>
              <w:spacing w:line="360" w:lineRule="auto"/>
              <w:rPr>
                <w:rFonts w:asciiTheme="minorEastAsia" w:hAnsiTheme="minorEastAsia"/>
              </w:rPr>
            </w:pPr>
            <w:r w:rsidRPr="00207189">
              <w:rPr>
                <w:rFonts w:asciiTheme="minorEastAsia" w:hAnsiTheme="minorEastAsia" w:hint="eastAsia"/>
              </w:rPr>
              <w:t>第十二部分 “基金</w:t>
            </w:r>
            <w:r w:rsidRPr="00207189">
              <w:rPr>
                <w:rFonts w:asciiTheme="minorEastAsia" w:hAnsiTheme="minorEastAsia"/>
              </w:rPr>
              <w:t>的投资</w:t>
            </w:r>
            <w:r w:rsidRPr="00207189">
              <w:rPr>
                <w:rFonts w:asciiTheme="minorEastAsia" w:hAnsiTheme="minorEastAsia" w:hint="eastAsia"/>
              </w:rPr>
              <w:t>”之“二、</w:t>
            </w:r>
            <w:r w:rsidRPr="00207189">
              <w:rPr>
                <w:rFonts w:asciiTheme="minorEastAsia" w:hAnsiTheme="minorEastAsia"/>
              </w:rPr>
              <w:t>投资范围</w:t>
            </w:r>
            <w:r w:rsidRPr="00207189">
              <w:rPr>
                <w:rFonts w:asciiTheme="minorEastAsia" w:hAnsiTheme="minorEastAsia" w:hint="eastAsia"/>
              </w:rPr>
              <w:t>”</w:t>
            </w:r>
          </w:p>
        </w:tc>
        <w:tc>
          <w:tcPr>
            <w:tcW w:w="4536" w:type="dxa"/>
          </w:tcPr>
          <w:p w:rsidR="00831591" w:rsidRPr="00207189" w:rsidRDefault="00831591" w:rsidP="00581842">
            <w:pPr>
              <w:spacing w:line="360" w:lineRule="auto"/>
              <w:rPr>
                <w:rFonts w:asciiTheme="minorEastAsia" w:hAnsiTheme="minorEastAsia"/>
              </w:rPr>
            </w:pPr>
            <w:r w:rsidRPr="00207189">
              <w:rPr>
                <w:rFonts w:asciiTheme="minorEastAsia" w:hAnsiTheme="minorEastAsia" w:hint="eastAsia"/>
              </w:rPr>
              <w:t>原表述：</w:t>
            </w:r>
          </w:p>
          <w:p w:rsidR="00831591" w:rsidRPr="00207189" w:rsidRDefault="00831591" w:rsidP="00581842">
            <w:pPr>
              <w:spacing w:line="360" w:lineRule="auto"/>
              <w:rPr>
                <w:rFonts w:asciiTheme="minorEastAsia" w:hAnsiTheme="minorEastAsia"/>
              </w:rPr>
            </w:pPr>
            <w:r w:rsidRPr="00207189">
              <w:rPr>
                <w:rFonts w:asciiTheme="minorEastAsia" w:hAnsiTheme="minorEastAsia" w:hint="eastAsia"/>
              </w:rPr>
              <w:t>基金的投资组合比例为：股票资产占基金资产的比例为0%－95%；投资于消费服务行业上市公司的股票占非现金资产的比例不低于80%；债券、货币市场工具及其他资产占基金资产的比例不低于5%；基金持有全部权证的市值不得超过基金资产净值的3%；每个交易日日终在扣除股指期货合约需缴纳的交易保证金后，基金保留的现金以及投资于到期日在一年以内的政府债券的比例合计不低于基金资产净值的5%。</w:t>
            </w:r>
          </w:p>
        </w:tc>
        <w:tc>
          <w:tcPr>
            <w:tcW w:w="4536" w:type="dxa"/>
          </w:tcPr>
          <w:p w:rsidR="00831591" w:rsidRPr="00207189" w:rsidRDefault="00831591" w:rsidP="00581842">
            <w:pPr>
              <w:spacing w:line="360" w:lineRule="auto"/>
              <w:rPr>
                <w:rFonts w:asciiTheme="minorEastAsia" w:hAnsiTheme="minorEastAsia"/>
              </w:rPr>
            </w:pPr>
            <w:r w:rsidRPr="00207189">
              <w:rPr>
                <w:rFonts w:asciiTheme="minorEastAsia" w:hAnsiTheme="minorEastAsia" w:hint="eastAsia"/>
              </w:rPr>
              <w:t>修改为</w:t>
            </w:r>
            <w:r w:rsidRPr="00207189">
              <w:rPr>
                <w:rFonts w:asciiTheme="minorEastAsia" w:hAnsiTheme="minorEastAsia"/>
              </w:rPr>
              <w:t>：</w:t>
            </w:r>
          </w:p>
          <w:p w:rsidR="00831591" w:rsidRPr="00207189" w:rsidRDefault="00831591" w:rsidP="00581842">
            <w:pPr>
              <w:spacing w:line="360" w:lineRule="auto"/>
              <w:rPr>
                <w:rFonts w:asciiTheme="minorEastAsia" w:hAnsiTheme="minorEastAsia"/>
              </w:rPr>
            </w:pPr>
            <w:r w:rsidRPr="00207189">
              <w:rPr>
                <w:rFonts w:asciiTheme="minorEastAsia" w:hAnsiTheme="minorEastAsia" w:hint="eastAsia"/>
              </w:rPr>
              <w:t>基金的投资组合比例为：股票资产占基金资产的比例为0%－95%；投资于消费服务行业上市公司的股票占非现金资产的比例不低于80%；债券、货币市场工具及其他资产占基金资产的比例不低于5%；基金持有全部权证的市值不得超过基金资产净值的3%；每个交易日日终在扣除股指期货合约需缴纳的交易保证金后，基金保留的现金以及投资于到期日在一年以内的政府债券的比例合计不低于基金资产净值的5%，其中现金不包括结算备付金、存出保证金、应收申购款等。</w:t>
            </w:r>
          </w:p>
        </w:tc>
      </w:tr>
      <w:tr w:rsidR="00831591" w:rsidRPr="00207189" w:rsidTr="00831591">
        <w:trPr>
          <w:jc w:val="center"/>
        </w:trPr>
        <w:tc>
          <w:tcPr>
            <w:tcW w:w="1701" w:type="dxa"/>
          </w:tcPr>
          <w:p w:rsidR="00831591" w:rsidRPr="00207189" w:rsidRDefault="00831591" w:rsidP="00581842">
            <w:pPr>
              <w:spacing w:line="360" w:lineRule="auto"/>
              <w:rPr>
                <w:rFonts w:asciiTheme="minorEastAsia" w:hAnsiTheme="minorEastAsia"/>
              </w:rPr>
            </w:pPr>
            <w:r w:rsidRPr="00207189">
              <w:rPr>
                <w:rFonts w:asciiTheme="minorEastAsia" w:hAnsiTheme="minorEastAsia" w:hint="eastAsia"/>
              </w:rPr>
              <w:t>第十二部分 “基金的投资”之“四、投资限制”之“1、组合限制”</w:t>
            </w:r>
          </w:p>
        </w:tc>
        <w:tc>
          <w:tcPr>
            <w:tcW w:w="4536" w:type="dxa"/>
          </w:tcPr>
          <w:p w:rsidR="00831591" w:rsidRPr="00207189" w:rsidRDefault="00831591" w:rsidP="00581842">
            <w:pPr>
              <w:spacing w:line="360" w:lineRule="auto"/>
              <w:rPr>
                <w:rFonts w:asciiTheme="minorEastAsia" w:hAnsiTheme="minorEastAsia"/>
              </w:rPr>
            </w:pPr>
            <w:r w:rsidRPr="00207189">
              <w:rPr>
                <w:rFonts w:asciiTheme="minorEastAsia" w:hAnsiTheme="minorEastAsia" w:hint="eastAsia"/>
              </w:rPr>
              <w:t>原表述</w:t>
            </w:r>
            <w:r w:rsidRPr="00207189">
              <w:rPr>
                <w:rFonts w:asciiTheme="minorEastAsia" w:hAnsiTheme="minorEastAsia"/>
              </w:rPr>
              <w:t>：</w:t>
            </w:r>
          </w:p>
          <w:p w:rsidR="00831591" w:rsidRPr="00207189" w:rsidRDefault="00831591" w:rsidP="00581842">
            <w:pPr>
              <w:spacing w:line="360" w:lineRule="auto"/>
              <w:rPr>
                <w:rFonts w:asciiTheme="minorEastAsia" w:hAnsiTheme="minorEastAsia"/>
              </w:rPr>
            </w:pPr>
            <w:r w:rsidRPr="00207189">
              <w:rPr>
                <w:rFonts w:asciiTheme="minorEastAsia" w:hAnsiTheme="minorEastAsia" w:hint="eastAsia"/>
              </w:rPr>
              <w:t>（2）每个交易日日终在扣除股指期货合约需缴纳的交易保证金后，保持不低于基金资产净值5％的现金或者到期日在一年以内的政府债券；</w:t>
            </w:r>
          </w:p>
          <w:p w:rsidR="00831591" w:rsidRPr="00207189" w:rsidRDefault="00831591" w:rsidP="00581842">
            <w:pPr>
              <w:spacing w:line="360" w:lineRule="auto"/>
              <w:rPr>
                <w:rFonts w:asciiTheme="minorEastAsia" w:hAnsiTheme="minorEastAsia"/>
              </w:rPr>
            </w:pPr>
            <w:r w:rsidRPr="00207189">
              <w:rPr>
                <w:rFonts w:asciiTheme="minorEastAsia" w:hAnsiTheme="minorEastAsia" w:hint="eastAsia"/>
              </w:rPr>
              <w:t>因证券市场波动、上市公司合并、基金规模变动、股权分置改革中支付对价等基金管理人之外的因素致使基金投资比例不符合上述规定投资比例的，基金管理人应当在10个交易日内进行调整。</w:t>
            </w:r>
          </w:p>
          <w:p w:rsidR="00831591" w:rsidRPr="00207189" w:rsidRDefault="00831591" w:rsidP="00581842">
            <w:pPr>
              <w:spacing w:line="360" w:lineRule="auto"/>
              <w:rPr>
                <w:rFonts w:asciiTheme="minorEastAsia" w:hAnsiTheme="minorEastAsia"/>
              </w:rPr>
            </w:pPr>
          </w:p>
          <w:p w:rsidR="00831591" w:rsidRPr="00207189" w:rsidRDefault="00831591" w:rsidP="00581842">
            <w:pPr>
              <w:spacing w:line="360" w:lineRule="auto"/>
              <w:rPr>
                <w:rFonts w:asciiTheme="minorEastAsia" w:hAnsiTheme="minorEastAsia"/>
              </w:rPr>
            </w:pPr>
          </w:p>
          <w:p w:rsidR="00831591" w:rsidRPr="00207189" w:rsidRDefault="00831591" w:rsidP="00581842">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6" w:type="dxa"/>
          </w:tcPr>
          <w:p w:rsidR="00831591" w:rsidRPr="00207189" w:rsidRDefault="00831591" w:rsidP="00581842">
            <w:pPr>
              <w:spacing w:line="360" w:lineRule="auto"/>
              <w:rPr>
                <w:rFonts w:asciiTheme="minorEastAsia" w:hAnsiTheme="minorEastAsia"/>
              </w:rPr>
            </w:pPr>
            <w:r w:rsidRPr="00207189">
              <w:rPr>
                <w:rFonts w:asciiTheme="minorEastAsia" w:hAnsiTheme="minorEastAsia" w:hint="eastAsia"/>
              </w:rPr>
              <w:t>修改为</w:t>
            </w:r>
            <w:r w:rsidRPr="00207189">
              <w:rPr>
                <w:rFonts w:asciiTheme="minorEastAsia" w:hAnsiTheme="minorEastAsia"/>
              </w:rPr>
              <w:t>：</w:t>
            </w:r>
          </w:p>
          <w:p w:rsidR="00831591" w:rsidRPr="00207189" w:rsidRDefault="00831591" w:rsidP="00581842">
            <w:pPr>
              <w:spacing w:line="360" w:lineRule="auto"/>
              <w:rPr>
                <w:rFonts w:asciiTheme="minorEastAsia" w:hAnsiTheme="minorEastAsia"/>
              </w:rPr>
            </w:pPr>
            <w:r w:rsidRPr="00207189">
              <w:rPr>
                <w:rFonts w:asciiTheme="minorEastAsia" w:hAnsiTheme="minorEastAsia" w:hint="eastAsia"/>
              </w:rPr>
              <w:t>（2）每个交易日日终在扣除股指期货合约需缴纳的交易保证金后，保持不低于基金资产净值5％的现金或者到期日在一年以内的政府债券，其中现金不包括结算备付金、存出保证金、应收申购款等；</w:t>
            </w:r>
          </w:p>
          <w:p w:rsidR="00831591" w:rsidRPr="00207189" w:rsidRDefault="00831591" w:rsidP="00581842">
            <w:pPr>
              <w:spacing w:line="360" w:lineRule="auto"/>
              <w:rPr>
                <w:rFonts w:asciiTheme="minorEastAsia" w:hAnsiTheme="minorEastAsia"/>
                <w:bCs/>
                <w:szCs w:val="21"/>
              </w:rPr>
            </w:pPr>
            <w:r w:rsidRPr="00207189">
              <w:rPr>
                <w:rFonts w:asciiTheme="minorEastAsia" w:hAnsiTheme="minorEastAsia" w:hint="eastAsia"/>
                <w:bCs/>
                <w:szCs w:val="21"/>
              </w:rPr>
              <w:t>除上述第（2）、（14）、（23）、（24）项外，因证券市场波动、上市公司合并、基金规模变动、股权分置改革中支付对价等基金管理人之外的因素致使基金投资比例不符合上述规定投资比例的，基金管理人应当在10个交易日内进行调整。</w:t>
            </w:r>
          </w:p>
          <w:p w:rsidR="00831591" w:rsidRPr="00207189" w:rsidRDefault="00831591" w:rsidP="00581842">
            <w:pPr>
              <w:spacing w:line="360" w:lineRule="auto"/>
              <w:rPr>
                <w:rFonts w:asciiTheme="minorEastAsia" w:hAnsiTheme="minorEastAsia"/>
                <w:bCs/>
                <w:szCs w:val="21"/>
              </w:rPr>
            </w:pPr>
            <w:r w:rsidRPr="00207189">
              <w:rPr>
                <w:rFonts w:asciiTheme="minorEastAsia" w:hAnsiTheme="minorEastAsia" w:hint="eastAsia"/>
                <w:bCs/>
                <w:szCs w:val="21"/>
              </w:rPr>
              <w:t>增加</w:t>
            </w:r>
            <w:r w:rsidRPr="00207189">
              <w:rPr>
                <w:rFonts w:asciiTheme="minorEastAsia" w:hAnsiTheme="minorEastAsia"/>
                <w:bCs/>
                <w:szCs w:val="21"/>
              </w:rPr>
              <w:t>：</w:t>
            </w:r>
          </w:p>
          <w:p w:rsidR="00831591" w:rsidRPr="00207189" w:rsidRDefault="00831591" w:rsidP="00581842">
            <w:pPr>
              <w:spacing w:line="360" w:lineRule="auto"/>
              <w:rPr>
                <w:rFonts w:asciiTheme="minorEastAsia" w:hAnsiTheme="minorEastAsia"/>
              </w:rPr>
            </w:pPr>
            <w:r w:rsidRPr="00207189">
              <w:rPr>
                <w:rFonts w:asciiTheme="minorEastAsia" w:hAnsiTheme="minorEastAsia" w:hint="eastAsia"/>
              </w:rPr>
              <w:t>（5）本基金管理人管理的全部开放式基金持有一家上市公司发行的可流通股票，不得超过该上市公司可流通股票的15%；</w:t>
            </w:r>
          </w:p>
          <w:p w:rsidR="00831591" w:rsidRPr="00207189" w:rsidRDefault="00831591" w:rsidP="00581842">
            <w:pPr>
              <w:spacing w:line="360" w:lineRule="auto"/>
              <w:rPr>
                <w:rFonts w:asciiTheme="minorEastAsia" w:hAnsiTheme="minorEastAsia"/>
              </w:rPr>
            </w:pPr>
            <w:r w:rsidRPr="00207189">
              <w:rPr>
                <w:rFonts w:asciiTheme="minorEastAsia" w:hAnsiTheme="minorEastAsia" w:hint="eastAsia"/>
              </w:rPr>
              <w:t>（6）本基金管理人管理的全部投资组合持有一家上市公司发行的可流通股票，不得超过该上市公司可流通股票的30%；</w:t>
            </w:r>
          </w:p>
          <w:p w:rsidR="00831591" w:rsidRPr="00207189" w:rsidRDefault="00831591" w:rsidP="00581842">
            <w:pPr>
              <w:spacing w:line="360" w:lineRule="auto"/>
              <w:rPr>
                <w:rFonts w:asciiTheme="minorEastAsia" w:hAnsiTheme="minorEastAsia"/>
              </w:rPr>
            </w:pPr>
            <w:r w:rsidRPr="00207189">
              <w:rPr>
                <w:rFonts w:asciiTheme="minorEastAsia" w:hAnsiTheme="minorEastAsia" w:hint="eastAsia"/>
              </w:rPr>
              <w:t>（23）本基金主动投资于流动性受限资产的市值合计不得超过该基金资产净值的15%。因证券市场波动、上市公司股票停牌、基金规模变动等基金管理人之外的因素致使基金不符合前述所规定比例限制的，基金管理人不得主动新增流动性受限资产的投资；</w:t>
            </w:r>
          </w:p>
          <w:p w:rsidR="00831591" w:rsidRPr="00207189" w:rsidRDefault="00831591" w:rsidP="00581842">
            <w:pPr>
              <w:spacing w:line="360" w:lineRule="auto"/>
              <w:rPr>
                <w:rFonts w:asciiTheme="minorEastAsia" w:hAnsiTheme="minorEastAsia"/>
              </w:rPr>
            </w:pPr>
            <w:r w:rsidRPr="00207189">
              <w:rPr>
                <w:rFonts w:asciiTheme="minorEastAsia" w:hAnsiTheme="minorEastAsia" w:hint="eastAsia"/>
              </w:rPr>
              <w:t>（24）本基金与私募类证券资管产品及中国证监会认定的其他主体为交易对手开展逆回购交易的，可接受质押品的资质要求应当与基金合同约定的投资范围保持一致；</w:t>
            </w:r>
          </w:p>
          <w:p w:rsidR="00831591" w:rsidRPr="00207189" w:rsidRDefault="00831591" w:rsidP="00581842">
            <w:pPr>
              <w:spacing w:line="360" w:lineRule="auto"/>
              <w:rPr>
                <w:rFonts w:asciiTheme="minorEastAsia" w:hAnsiTheme="minorEastAsia"/>
              </w:rPr>
            </w:pPr>
            <w:r w:rsidRPr="00207189">
              <w:rPr>
                <w:rFonts w:asciiTheme="minorEastAsia" w:hAnsiTheme="minorEastAsia" w:hint="eastAsia"/>
              </w:rPr>
              <w:t>序号</w:t>
            </w:r>
            <w:r w:rsidRPr="00207189">
              <w:rPr>
                <w:rFonts w:asciiTheme="minorEastAsia" w:hAnsiTheme="minorEastAsia"/>
              </w:rPr>
              <w:t>做相应调整。</w:t>
            </w:r>
          </w:p>
        </w:tc>
      </w:tr>
      <w:tr w:rsidR="00831591" w:rsidRPr="00207189" w:rsidTr="00831591">
        <w:trPr>
          <w:jc w:val="center"/>
        </w:trPr>
        <w:tc>
          <w:tcPr>
            <w:tcW w:w="1701" w:type="dxa"/>
          </w:tcPr>
          <w:p w:rsidR="00831591" w:rsidRPr="00207189" w:rsidRDefault="00831591" w:rsidP="00581842">
            <w:pPr>
              <w:spacing w:line="360" w:lineRule="auto"/>
              <w:rPr>
                <w:rFonts w:asciiTheme="minorEastAsia" w:hAnsiTheme="minorEastAsia"/>
              </w:rPr>
            </w:pPr>
            <w:r w:rsidRPr="00207189">
              <w:rPr>
                <w:rFonts w:asciiTheme="minorEastAsia" w:hAnsiTheme="minorEastAsia" w:hint="eastAsia"/>
              </w:rPr>
              <w:t>第十四部分 “基金资产估值”之“三、估值方法”</w:t>
            </w:r>
          </w:p>
        </w:tc>
        <w:tc>
          <w:tcPr>
            <w:tcW w:w="4536" w:type="dxa"/>
          </w:tcPr>
          <w:p w:rsidR="00831591" w:rsidRPr="00207189" w:rsidRDefault="00831591" w:rsidP="00581842">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6" w:type="dxa"/>
          </w:tcPr>
          <w:p w:rsidR="00831591" w:rsidRPr="00207189" w:rsidRDefault="00831591" w:rsidP="00581842">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831591" w:rsidRPr="00207189" w:rsidRDefault="00831591" w:rsidP="00581842">
            <w:pPr>
              <w:spacing w:line="360" w:lineRule="auto"/>
              <w:rPr>
                <w:rFonts w:asciiTheme="minorEastAsia" w:hAnsiTheme="minorEastAsia"/>
                <w:bCs/>
                <w:szCs w:val="21"/>
              </w:rPr>
            </w:pPr>
            <w:r w:rsidRPr="00207189">
              <w:rPr>
                <w:rFonts w:asciiTheme="minorEastAsia" w:hAnsiTheme="minorEastAsia" w:hint="eastAsia"/>
                <w:bCs/>
                <w:szCs w:val="21"/>
              </w:rPr>
              <w:t>6、当发生大额申购或赎回情形时，基金管理人可以采用摆动定价机制，以确保基金估值的公平性。</w:t>
            </w:r>
          </w:p>
          <w:p w:rsidR="00831591" w:rsidRPr="00207189" w:rsidRDefault="00831591" w:rsidP="00581842">
            <w:pPr>
              <w:spacing w:line="360" w:lineRule="auto"/>
              <w:rPr>
                <w:rFonts w:asciiTheme="minorEastAsia" w:hAnsiTheme="minorEastAsia"/>
              </w:rPr>
            </w:pPr>
            <w:r w:rsidRPr="00207189">
              <w:rPr>
                <w:rFonts w:asciiTheme="minorEastAsia" w:hAnsiTheme="minorEastAsia" w:hint="eastAsia"/>
                <w:bCs/>
                <w:szCs w:val="21"/>
              </w:rPr>
              <w:t>序号</w:t>
            </w:r>
            <w:r w:rsidRPr="00207189">
              <w:rPr>
                <w:rFonts w:asciiTheme="minorEastAsia" w:hAnsiTheme="minorEastAsia"/>
                <w:bCs/>
                <w:szCs w:val="21"/>
              </w:rPr>
              <w:t>做相应调整</w:t>
            </w:r>
          </w:p>
        </w:tc>
      </w:tr>
      <w:tr w:rsidR="00831591" w:rsidRPr="00207189" w:rsidTr="00831591">
        <w:trPr>
          <w:jc w:val="center"/>
        </w:trPr>
        <w:tc>
          <w:tcPr>
            <w:tcW w:w="1701" w:type="dxa"/>
          </w:tcPr>
          <w:p w:rsidR="00831591" w:rsidRPr="00207189" w:rsidRDefault="00831591" w:rsidP="00581842">
            <w:pPr>
              <w:spacing w:line="360" w:lineRule="auto"/>
              <w:rPr>
                <w:rFonts w:asciiTheme="minorEastAsia" w:hAnsiTheme="minorEastAsia"/>
              </w:rPr>
            </w:pPr>
            <w:r w:rsidRPr="00207189">
              <w:rPr>
                <w:rFonts w:asciiTheme="minorEastAsia" w:hAnsiTheme="minorEastAsia" w:hint="eastAsia"/>
              </w:rPr>
              <w:t>第十四部分 “基金资产估值”之“六、暂停估值的情形”</w:t>
            </w:r>
          </w:p>
        </w:tc>
        <w:tc>
          <w:tcPr>
            <w:tcW w:w="4536" w:type="dxa"/>
          </w:tcPr>
          <w:p w:rsidR="00831591" w:rsidRPr="00207189" w:rsidRDefault="00831591" w:rsidP="00581842">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6" w:type="dxa"/>
          </w:tcPr>
          <w:p w:rsidR="00831591" w:rsidRPr="00207189" w:rsidRDefault="00831591" w:rsidP="00581842">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831591" w:rsidRPr="00207189" w:rsidRDefault="00831591" w:rsidP="00581842">
            <w:pPr>
              <w:spacing w:line="360" w:lineRule="auto"/>
              <w:rPr>
                <w:rFonts w:asciiTheme="minorEastAsia" w:hAnsiTheme="minorEastAsia"/>
              </w:rPr>
            </w:pPr>
            <w:r w:rsidRPr="00207189">
              <w:rPr>
                <w:rFonts w:asciiTheme="minorEastAsia" w:hAnsiTheme="minorEastAsia" w:hint="eastAsia"/>
              </w:rPr>
              <w:t>4、当前一估值日基金资产净值50%以上的资产出现无可参考的活跃市场价格且采用估值技术仍导致公允价值存在重大不确定性时，经与基金托管人协商确认后，基金管理人应当暂停估值；</w:t>
            </w:r>
          </w:p>
          <w:p w:rsidR="00831591" w:rsidRPr="00207189" w:rsidRDefault="00831591" w:rsidP="00581842">
            <w:pPr>
              <w:spacing w:line="360" w:lineRule="auto"/>
              <w:rPr>
                <w:rFonts w:asciiTheme="minorEastAsia" w:hAnsiTheme="minorEastAsia"/>
              </w:rPr>
            </w:pPr>
            <w:r w:rsidRPr="00207189">
              <w:rPr>
                <w:rFonts w:asciiTheme="minorEastAsia" w:hAnsiTheme="minorEastAsia" w:hint="eastAsia"/>
              </w:rPr>
              <w:t>序号做</w:t>
            </w:r>
            <w:r w:rsidRPr="00207189">
              <w:rPr>
                <w:rFonts w:asciiTheme="minorEastAsia" w:hAnsiTheme="minorEastAsia"/>
              </w:rPr>
              <w:t>相应调整</w:t>
            </w:r>
          </w:p>
        </w:tc>
      </w:tr>
      <w:tr w:rsidR="00831591" w:rsidRPr="00207189" w:rsidTr="00831591">
        <w:trPr>
          <w:jc w:val="center"/>
        </w:trPr>
        <w:tc>
          <w:tcPr>
            <w:tcW w:w="1701" w:type="dxa"/>
          </w:tcPr>
          <w:p w:rsidR="00831591" w:rsidRPr="00207189" w:rsidRDefault="00831591" w:rsidP="00581842">
            <w:pPr>
              <w:spacing w:line="360" w:lineRule="auto"/>
              <w:rPr>
                <w:rFonts w:asciiTheme="minorEastAsia" w:hAnsiTheme="minorEastAsia"/>
              </w:rPr>
            </w:pPr>
            <w:r w:rsidRPr="00207189">
              <w:rPr>
                <w:rFonts w:asciiTheme="minorEastAsia" w:hAnsiTheme="minorEastAsia" w:hint="eastAsia"/>
              </w:rPr>
              <w:t>第十四部分 “基金资产估值”之“</w:t>
            </w:r>
            <w:r w:rsidRPr="00207189">
              <w:rPr>
                <w:rFonts w:asciiTheme="minorEastAsia" w:hAnsiTheme="minorEastAsia" w:hint="eastAsia"/>
                <w:bCs/>
                <w:szCs w:val="21"/>
              </w:rPr>
              <w:t>八、特殊情形的处理</w:t>
            </w:r>
            <w:r w:rsidRPr="00207189">
              <w:rPr>
                <w:rFonts w:asciiTheme="minorEastAsia" w:hAnsiTheme="minorEastAsia" w:hint="eastAsia"/>
              </w:rPr>
              <w:t>”</w:t>
            </w:r>
          </w:p>
        </w:tc>
        <w:tc>
          <w:tcPr>
            <w:tcW w:w="4536" w:type="dxa"/>
          </w:tcPr>
          <w:p w:rsidR="00831591" w:rsidRPr="00207189" w:rsidRDefault="00831591" w:rsidP="00581842">
            <w:pPr>
              <w:spacing w:line="360" w:lineRule="auto"/>
              <w:rPr>
                <w:rFonts w:asciiTheme="minorEastAsia" w:hAnsiTheme="minorEastAsia"/>
              </w:rPr>
            </w:pPr>
            <w:r w:rsidRPr="00207189">
              <w:rPr>
                <w:rFonts w:asciiTheme="minorEastAsia" w:hAnsiTheme="minorEastAsia" w:hint="eastAsia"/>
              </w:rPr>
              <w:t>原表述</w:t>
            </w:r>
            <w:r w:rsidRPr="00207189">
              <w:rPr>
                <w:rFonts w:asciiTheme="minorEastAsia" w:hAnsiTheme="minorEastAsia"/>
              </w:rPr>
              <w:t>：</w:t>
            </w:r>
          </w:p>
          <w:p w:rsidR="00831591" w:rsidRPr="00207189" w:rsidRDefault="00831591" w:rsidP="00581842">
            <w:pPr>
              <w:spacing w:line="360" w:lineRule="auto"/>
              <w:rPr>
                <w:rFonts w:asciiTheme="minorEastAsia" w:hAnsiTheme="minorEastAsia"/>
              </w:rPr>
            </w:pPr>
            <w:r w:rsidRPr="00207189">
              <w:rPr>
                <w:rFonts w:asciiTheme="minorEastAsia" w:hAnsiTheme="minorEastAsia" w:hint="eastAsia"/>
              </w:rPr>
              <w:t>1、基金管理人或基金托管人按估值方法的第</w:t>
            </w:r>
            <w:r w:rsidRPr="00207189">
              <w:rPr>
                <w:rFonts w:asciiTheme="minorEastAsia" w:hAnsiTheme="minorEastAsia"/>
              </w:rPr>
              <w:t>6</w:t>
            </w:r>
            <w:r w:rsidRPr="00207189">
              <w:rPr>
                <w:rFonts w:asciiTheme="minorEastAsia" w:hAnsiTheme="minorEastAsia" w:hint="eastAsia"/>
              </w:rPr>
              <w:t>项进行估值时，所造成的误差不作为基金资产估值错误处理。</w:t>
            </w:r>
          </w:p>
        </w:tc>
        <w:tc>
          <w:tcPr>
            <w:tcW w:w="4536" w:type="dxa"/>
          </w:tcPr>
          <w:p w:rsidR="00831591" w:rsidRPr="00207189" w:rsidRDefault="00831591" w:rsidP="00581842">
            <w:pPr>
              <w:spacing w:line="360" w:lineRule="auto"/>
              <w:rPr>
                <w:rFonts w:asciiTheme="minorEastAsia" w:hAnsiTheme="minorEastAsia"/>
              </w:rPr>
            </w:pPr>
            <w:r w:rsidRPr="00207189">
              <w:rPr>
                <w:rFonts w:asciiTheme="minorEastAsia" w:hAnsiTheme="minorEastAsia" w:hint="eastAsia"/>
              </w:rPr>
              <w:t>修改为</w:t>
            </w:r>
            <w:r w:rsidRPr="00207189">
              <w:rPr>
                <w:rFonts w:asciiTheme="minorEastAsia" w:hAnsiTheme="minorEastAsia"/>
              </w:rPr>
              <w:t>：</w:t>
            </w:r>
          </w:p>
          <w:p w:rsidR="00831591" w:rsidRPr="00207189" w:rsidRDefault="00831591" w:rsidP="00581842">
            <w:pPr>
              <w:spacing w:line="360" w:lineRule="auto"/>
              <w:rPr>
                <w:rFonts w:asciiTheme="minorEastAsia" w:hAnsiTheme="minorEastAsia"/>
              </w:rPr>
            </w:pPr>
            <w:r w:rsidRPr="00207189">
              <w:rPr>
                <w:rFonts w:asciiTheme="minorEastAsia" w:hAnsiTheme="minorEastAsia" w:hint="eastAsia"/>
              </w:rPr>
              <w:t>1、基金管理人或基金托管人按估值方法的第7项进行估值时，所造成的误差不作为基金资产估值错误处理。</w:t>
            </w:r>
          </w:p>
        </w:tc>
      </w:tr>
      <w:tr w:rsidR="00831591" w:rsidRPr="00207189" w:rsidTr="00831591">
        <w:trPr>
          <w:jc w:val="center"/>
        </w:trPr>
        <w:tc>
          <w:tcPr>
            <w:tcW w:w="1701" w:type="dxa"/>
          </w:tcPr>
          <w:p w:rsidR="00831591" w:rsidRPr="00207189" w:rsidRDefault="00831591" w:rsidP="00581842">
            <w:pPr>
              <w:spacing w:line="360" w:lineRule="auto"/>
              <w:rPr>
                <w:rFonts w:asciiTheme="minorEastAsia" w:hAnsiTheme="minorEastAsia"/>
              </w:rPr>
            </w:pPr>
            <w:r w:rsidRPr="00207189">
              <w:rPr>
                <w:rFonts w:asciiTheme="minorEastAsia" w:hAnsiTheme="minorEastAsia" w:hint="eastAsia"/>
              </w:rPr>
              <w:t>第十八部分 “基金的信息披露”之“（六）基金定期报告，包括基金年度报告、基金半年度报告和基金季度报告”</w:t>
            </w:r>
          </w:p>
        </w:tc>
        <w:tc>
          <w:tcPr>
            <w:tcW w:w="4536" w:type="dxa"/>
          </w:tcPr>
          <w:p w:rsidR="00831591" w:rsidRPr="00207189" w:rsidRDefault="00831591" w:rsidP="00581842">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6" w:type="dxa"/>
          </w:tcPr>
          <w:p w:rsidR="00831591" w:rsidRPr="00207189" w:rsidRDefault="00831591" w:rsidP="00581842">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831591" w:rsidRPr="00207189" w:rsidRDefault="00831591" w:rsidP="00581842">
            <w:pPr>
              <w:spacing w:line="360" w:lineRule="auto"/>
              <w:rPr>
                <w:rFonts w:asciiTheme="minorEastAsia" w:hAnsiTheme="minorEastAsia"/>
                <w:bCs/>
                <w:szCs w:val="21"/>
              </w:rPr>
            </w:pPr>
            <w:r w:rsidRPr="00207189">
              <w:rPr>
                <w:rFonts w:asciiTheme="minorEastAsia" w:hAnsiTheme="minorEastAsia" w:hint="eastAsia"/>
                <w:bCs/>
                <w:szCs w:val="21"/>
              </w:rPr>
              <w:t>基金管理人应当在半年度报告和年度报告中披露基金组合资产情况及其流动性风险分析等。</w:t>
            </w:r>
          </w:p>
          <w:p w:rsidR="00831591" w:rsidRPr="00207189" w:rsidRDefault="00831591" w:rsidP="00581842">
            <w:pPr>
              <w:spacing w:line="360" w:lineRule="auto"/>
              <w:rPr>
                <w:rFonts w:asciiTheme="minorEastAsia" w:hAnsiTheme="minorEastAsia"/>
                <w:bCs/>
                <w:szCs w:val="21"/>
              </w:rPr>
            </w:pPr>
            <w:r w:rsidRPr="00207189">
              <w:rPr>
                <w:rFonts w:asciiTheme="minorEastAsia" w:hAnsiTheme="minorEastAsia" w:hint="eastAsia"/>
                <w:bCs/>
                <w:szCs w:val="21"/>
              </w:rPr>
              <w:t>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w:t>
            </w:r>
          </w:p>
        </w:tc>
      </w:tr>
      <w:tr w:rsidR="00831591" w:rsidRPr="00207189" w:rsidTr="00831591">
        <w:trPr>
          <w:jc w:val="center"/>
        </w:trPr>
        <w:tc>
          <w:tcPr>
            <w:tcW w:w="1701" w:type="dxa"/>
          </w:tcPr>
          <w:p w:rsidR="00831591" w:rsidRPr="00207189" w:rsidRDefault="00831591" w:rsidP="00581842">
            <w:pPr>
              <w:spacing w:line="360" w:lineRule="auto"/>
              <w:rPr>
                <w:rFonts w:asciiTheme="minorEastAsia" w:hAnsiTheme="minorEastAsia"/>
              </w:rPr>
            </w:pPr>
            <w:r w:rsidRPr="00207189">
              <w:rPr>
                <w:rFonts w:asciiTheme="minorEastAsia" w:hAnsiTheme="minorEastAsia" w:hint="eastAsia"/>
              </w:rPr>
              <w:t>第十八部分 “基金的信息披露”之“（七）临时报告”</w:t>
            </w:r>
          </w:p>
        </w:tc>
        <w:tc>
          <w:tcPr>
            <w:tcW w:w="4536" w:type="dxa"/>
          </w:tcPr>
          <w:p w:rsidR="00831591" w:rsidRPr="00207189" w:rsidRDefault="00831591" w:rsidP="00581842">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6" w:type="dxa"/>
          </w:tcPr>
          <w:p w:rsidR="00831591" w:rsidRPr="00207189" w:rsidRDefault="00831591" w:rsidP="00581842">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831591" w:rsidRPr="00207189" w:rsidRDefault="00831591" w:rsidP="00581842">
            <w:pPr>
              <w:spacing w:line="360" w:lineRule="auto"/>
              <w:rPr>
                <w:rFonts w:asciiTheme="minorEastAsia" w:hAnsiTheme="minorEastAsia"/>
              </w:rPr>
            </w:pPr>
            <w:r w:rsidRPr="00207189">
              <w:rPr>
                <w:rFonts w:asciiTheme="minorEastAsia" w:hAnsiTheme="minorEastAsia" w:hint="eastAsia"/>
              </w:rPr>
              <w:t>（25）本基金发生涉及基金申购、赎回事项调整或潜在影响投资者赎回等重大事项时；</w:t>
            </w:r>
          </w:p>
          <w:p w:rsidR="00831591" w:rsidRPr="00207189" w:rsidRDefault="00831591" w:rsidP="00581842">
            <w:pPr>
              <w:spacing w:line="360" w:lineRule="auto"/>
              <w:rPr>
                <w:rFonts w:asciiTheme="minorEastAsia" w:hAnsiTheme="minorEastAsia"/>
              </w:rPr>
            </w:pPr>
            <w:r w:rsidRPr="00207189">
              <w:rPr>
                <w:rFonts w:asciiTheme="minorEastAsia" w:hAnsiTheme="minorEastAsia" w:hint="eastAsia"/>
              </w:rPr>
              <w:t>（26）基金管理人采用摆动定价机制进行估值；</w:t>
            </w:r>
          </w:p>
          <w:p w:rsidR="00831591" w:rsidRPr="00207189" w:rsidRDefault="00831591" w:rsidP="00581842">
            <w:pPr>
              <w:spacing w:line="360" w:lineRule="auto"/>
              <w:rPr>
                <w:rFonts w:asciiTheme="minorEastAsia" w:hAnsiTheme="minorEastAsia"/>
              </w:rPr>
            </w:pPr>
            <w:r w:rsidRPr="00207189">
              <w:rPr>
                <w:rFonts w:asciiTheme="minorEastAsia" w:hAnsiTheme="minorEastAsia" w:hint="eastAsia"/>
              </w:rPr>
              <w:t>序号</w:t>
            </w:r>
            <w:r w:rsidRPr="00207189">
              <w:rPr>
                <w:rFonts w:asciiTheme="minorEastAsia" w:hAnsiTheme="minorEastAsia"/>
              </w:rPr>
              <w:t>做相应调整</w:t>
            </w:r>
          </w:p>
        </w:tc>
      </w:tr>
    </w:tbl>
    <w:p w:rsidR="00442D1E" w:rsidRPr="00207189" w:rsidRDefault="00442D1E" w:rsidP="007E2737">
      <w:pPr>
        <w:pStyle w:val="ab"/>
        <w:rPr>
          <w:rFonts w:asciiTheme="minorEastAsia" w:eastAsiaTheme="minorEastAsia" w:hAnsiTheme="minorEastAsia"/>
          <w:szCs w:val="28"/>
        </w:rPr>
      </w:pPr>
      <w:bookmarkStart w:id="107" w:name="_Toc509500831"/>
      <w:r w:rsidRPr="00207189">
        <w:rPr>
          <w:rFonts w:asciiTheme="minorEastAsia" w:eastAsiaTheme="minorEastAsia" w:hAnsiTheme="minorEastAsia" w:hint="eastAsia"/>
          <w:szCs w:val="28"/>
        </w:rPr>
        <w:t>附件</w:t>
      </w:r>
      <w:r w:rsidRPr="00207189">
        <w:rPr>
          <w:rFonts w:asciiTheme="minorEastAsia" w:eastAsiaTheme="minorEastAsia" w:hAnsiTheme="minorEastAsia"/>
          <w:szCs w:val="28"/>
        </w:rPr>
        <w:t>89</w:t>
      </w:r>
      <w:r w:rsidRPr="00207189">
        <w:rPr>
          <w:rFonts w:asciiTheme="minorEastAsia" w:eastAsiaTheme="minorEastAsia" w:hAnsiTheme="minorEastAsia" w:hint="eastAsia"/>
          <w:szCs w:val="28"/>
        </w:rPr>
        <w:t>：《</w:t>
      </w:r>
      <w:r w:rsidRPr="00207189">
        <w:rPr>
          <w:rFonts w:asciiTheme="minorEastAsia" w:eastAsiaTheme="minorEastAsia" w:hAnsiTheme="minorEastAsia" w:hint="eastAsia"/>
        </w:rPr>
        <w:t>鹏华品牌传承灵活配置混合型</w:t>
      </w:r>
      <w:r w:rsidRPr="00207189">
        <w:rPr>
          <w:rFonts w:asciiTheme="minorEastAsia" w:eastAsiaTheme="minorEastAsia" w:hAnsiTheme="minorEastAsia"/>
        </w:rPr>
        <w:t>证券投资基金</w:t>
      </w:r>
      <w:r w:rsidRPr="00207189">
        <w:rPr>
          <w:rFonts w:asciiTheme="minorEastAsia" w:eastAsiaTheme="minorEastAsia" w:hAnsiTheme="minorEastAsia" w:hint="eastAsia"/>
          <w:szCs w:val="28"/>
        </w:rPr>
        <w:t>基金合同》修订对照表</w:t>
      </w:r>
      <w:bookmarkEnd w:id="107"/>
    </w:p>
    <w:tbl>
      <w:tblPr>
        <w:tblStyle w:val="a3"/>
        <w:tblW w:w="0" w:type="auto"/>
        <w:jc w:val="center"/>
        <w:tblLayout w:type="fixed"/>
        <w:tblLook w:val="04A0"/>
      </w:tblPr>
      <w:tblGrid>
        <w:gridCol w:w="1701"/>
        <w:gridCol w:w="4536"/>
        <w:gridCol w:w="4536"/>
      </w:tblGrid>
      <w:tr w:rsidR="00442D1E" w:rsidRPr="00207189" w:rsidTr="00442D1E">
        <w:trPr>
          <w:jc w:val="center"/>
        </w:trPr>
        <w:tc>
          <w:tcPr>
            <w:tcW w:w="1701" w:type="dxa"/>
          </w:tcPr>
          <w:p w:rsidR="00442D1E" w:rsidRPr="00207189" w:rsidRDefault="00442D1E" w:rsidP="00581842">
            <w:pPr>
              <w:spacing w:line="360" w:lineRule="auto"/>
              <w:rPr>
                <w:rFonts w:asciiTheme="minorEastAsia" w:hAnsiTheme="minorEastAsia"/>
              </w:rPr>
            </w:pPr>
            <w:r w:rsidRPr="00207189">
              <w:rPr>
                <w:rFonts w:asciiTheme="minorEastAsia" w:hAnsiTheme="minorEastAsia" w:hint="eastAsia"/>
              </w:rPr>
              <w:t>基金</w:t>
            </w:r>
            <w:r w:rsidRPr="00207189">
              <w:rPr>
                <w:rFonts w:asciiTheme="minorEastAsia" w:hAnsiTheme="minorEastAsia"/>
              </w:rPr>
              <w:t>合同条款</w:t>
            </w:r>
          </w:p>
        </w:tc>
        <w:tc>
          <w:tcPr>
            <w:tcW w:w="4536" w:type="dxa"/>
          </w:tcPr>
          <w:p w:rsidR="00442D1E" w:rsidRPr="00207189" w:rsidRDefault="00442D1E" w:rsidP="00581842">
            <w:pPr>
              <w:spacing w:line="360" w:lineRule="auto"/>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前内容</w:t>
            </w:r>
          </w:p>
        </w:tc>
        <w:tc>
          <w:tcPr>
            <w:tcW w:w="4536" w:type="dxa"/>
          </w:tcPr>
          <w:p w:rsidR="00442D1E" w:rsidRPr="00207189" w:rsidRDefault="00442D1E" w:rsidP="00581842">
            <w:pPr>
              <w:spacing w:line="360" w:lineRule="auto"/>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后内容</w:t>
            </w:r>
          </w:p>
        </w:tc>
      </w:tr>
      <w:tr w:rsidR="00442D1E" w:rsidRPr="00207189" w:rsidTr="00442D1E">
        <w:trPr>
          <w:jc w:val="center"/>
        </w:trPr>
        <w:tc>
          <w:tcPr>
            <w:tcW w:w="1701" w:type="dxa"/>
          </w:tcPr>
          <w:p w:rsidR="00442D1E" w:rsidRPr="00207189" w:rsidRDefault="00442D1E" w:rsidP="00581842">
            <w:pPr>
              <w:spacing w:line="360" w:lineRule="auto"/>
              <w:rPr>
                <w:rFonts w:asciiTheme="minorEastAsia" w:hAnsiTheme="minorEastAsia"/>
              </w:rPr>
            </w:pPr>
            <w:r w:rsidRPr="00207189">
              <w:rPr>
                <w:rFonts w:asciiTheme="minorEastAsia" w:hAnsiTheme="minorEastAsia" w:hint="eastAsia"/>
              </w:rPr>
              <w:t>第一部分  前言</w:t>
            </w:r>
          </w:p>
        </w:tc>
        <w:tc>
          <w:tcPr>
            <w:tcW w:w="4536" w:type="dxa"/>
          </w:tcPr>
          <w:p w:rsidR="00442D1E" w:rsidRPr="00207189" w:rsidRDefault="00442D1E" w:rsidP="00581842">
            <w:pPr>
              <w:spacing w:line="360" w:lineRule="auto"/>
              <w:rPr>
                <w:rFonts w:asciiTheme="minorEastAsia" w:hAnsiTheme="minorEastAsia"/>
              </w:rPr>
            </w:pPr>
            <w:r w:rsidRPr="00207189">
              <w:rPr>
                <w:rFonts w:asciiTheme="minorEastAsia" w:hAnsiTheme="minorEastAsia" w:hint="eastAsia"/>
              </w:rPr>
              <w:t>一、订立本基金合同的目的、依据和原则</w:t>
            </w:r>
          </w:p>
          <w:p w:rsidR="00442D1E" w:rsidRPr="00207189" w:rsidRDefault="00442D1E" w:rsidP="00581842">
            <w:pPr>
              <w:spacing w:line="360" w:lineRule="auto"/>
              <w:rPr>
                <w:rFonts w:asciiTheme="minorEastAsia" w:hAnsiTheme="minorEastAsia"/>
              </w:rPr>
            </w:pPr>
            <w:r w:rsidRPr="00207189">
              <w:rPr>
                <w:rFonts w:asciiTheme="minorEastAsia" w:hAnsiTheme="minorEastAsia" w:hint="eastAsia"/>
              </w:rPr>
              <w:t>2、订立本基金合同的依据是《中华人民共和国合同法》（以下简称“《合同法》”）、《中华人民共和国证券投资基金法》（以下简称“《基金法》”）、《证券投资基金运作管理办法》（以下简称“《运作办法》”）、《证券投资基金销售管理办法》（以下简称“《销售办法》”）、《证券投资基金信息披露管理办法》（以下简称“《信息披露办法》”）和其他有关法律法规。</w:t>
            </w:r>
          </w:p>
        </w:tc>
        <w:tc>
          <w:tcPr>
            <w:tcW w:w="4536" w:type="dxa"/>
          </w:tcPr>
          <w:p w:rsidR="00442D1E" w:rsidRPr="00207189" w:rsidRDefault="00442D1E" w:rsidP="00581842">
            <w:pPr>
              <w:spacing w:line="360" w:lineRule="auto"/>
              <w:rPr>
                <w:rFonts w:asciiTheme="minorEastAsia" w:hAnsiTheme="minorEastAsia"/>
              </w:rPr>
            </w:pPr>
            <w:r w:rsidRPr="00207189">
              <w:rPr>
                <w:rFonts w:asciiTheme="minorEastAsia" w:hAnsiTheme="minorEastAsia" w:hint="eastAsia"/>
              </w:rPr>
              <w:t>一、订立本基金合同的目的、依据和原则</w:t>
            </w:r>
          </w:p>
          <w:p w:rsidR="00442D1E" w:rsidRPr="00207189" w:rsidRDefault="00442D1E" w:rsidP="00581842">
            <w:pPr>
              <w:spacing w:line="360" w:lineRule="auto"/>
              <w:rPr>
                <w:rFonts w:asciiTheme="minorEastAsia" w:hAnsiTheme="minorEastAsia"/>
              </w:rPr>
            </w:pPr>
            <w:r w:rsidRPr="00207189">
              <w:rPr>
                <w:rFonts w:asciiTheme="minorEastAsia" w:hAnsiTheme="minorEastAsia" w:hint="eastAsia"/>
              </w:rPr>
              <w:t>2、订立本基金合同的依据是《中华人民共和国合同法》（以下简称“《合同法》”）、《中华人民共和国证券投资基金法》（以下简称“《基金法》”）、《证券投资基金运作管理办法》（以下简称“《运作办法》”）、《证券投资基金销售管理办法》（以下简称“《销售办法》”）、《证券投资基金信息披露管理办法》（以下简称“《信息披露办法》”）、《公开募集开放式证券投资基金流动性风险管理规定》（以下简称“《流动性规定》”）和其他有关法律法规。</w:t>
            </w:r>
          </w:p>
        </w:tc>
      </w:tr>
      <w:tr w:rsidR="00442D1E" w:rsidRPr="00207189" w:rsidTr="00442D1E">
        <w:trPr>
          <w:jc w:val="center"/>
        </w:trPr>
        <w:tc>
          <w:tcPr>
            <w:tcW w:w="1701" w:type="dxa"/>
          </w:tcPr>
          <w:p w:rsidR="00442D1E" w:rsidRPr="00207189" w:rsidRDefault="00442D1E" w:rsidP="00581842">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442D1E" w:rsidRPr="00207189" w:rsidRDefault="00442D1E" w:rsidP="00581842">
            <w:pPr>
              <w:spacing w:line="360" w:lineRule="auto"/>
              <w:rPr>
                <w:rFonts w:asciiTheme="minorEastAsia" w:hAnsiTheme="minorEastAsia"/>
              </w:rPr>
            </w:pPr>
          </w:p>
          <w:p w:rsidR="00442D1E" w:rsidRPr="00207189" w:rsidRDefault="00442D1E" w:rsidP="00581842">
            <w:pPr>
              <w:spacing w:line="360" w:lineRule="auto"/>
              <w:rPr>
                <w:rFonts w:asciiTheme="minorEastAsia" w:hAnsiTheme="minorEastAsia"/>
              </w:rPr>
            </w:pPr>
          </w:p>
          <w:p w:rsidR="00442D1E" w:rsidRPr="00207189" w:rsidRDefault="00442D1E" w:rsidP="00581842">
            <w:pPr>
              <w:spacing w:line="360" w:lineRule="auto"/>
              <w:rPr>
                <w:rFonts w:asciiTheme="minorEastAsia" w:hAnsiTheme="minorEastAsia"/>
              </w:rPr>
            </w:pPr>
          </w:p>
          <w:p w:rsidR="00442D1E" w:rsidRPr="00207189" w:rsidRDefault="00442D1E" w:rsidP="00581842">
            <w:pPr>
              <w:spacing w:line="360" w:lineRule="auto"/>
              <w:rPr>
                <w:rFonts w:asciiTheme="minorEastAsia" w:hAnsiTheme="minorEastAsia"/>
              </w:rPr>
            </w:pPr>
          </w:p>
          <w:p w:rsidR="00442D1E" w:rsidRPr="00207189" w:rsidRDefault="00442D1E" w:rsidP="00581842">
            <w:pPr>
              <w:spacing w:line="360" w:lineRule="auto"/>
              <w:rPr>
                <w:rFonts w:asciiTheme="minorEastAsia" w:hAnsiTheme="minorEastAsia"/>
              </w:rPr>
            </w:pPr>
          </w:p>
          <w:p w:rsidR="00442D1E" w:rsidRPr="00207189" w:rsidRDefault="00442D1E" w:rsidP="00581842">
            <w:pPr>
              <w:spacing w:line="360" w:lineRule="auto"/>
              <w:rPr>
                <w:rFonts w:asciiTheme="minorEastAsia" w:hAnsiTheme="minorEastAsia"/>
              </w:rPr>
            </w:pPr>
          </w:p>
          <w:p w:rsidR="00442D1E" w:rsidRPr="00207189" w:rsidRDefault="00442D1E" w:rsidP="00581842">
            <w:pPr>
              <w:spacing w:line="360" w:lineRule="auto"/>
              <w:rPr>
                <w:rFonts w:asciiTheme="minorEastAsia" w:hAnsiTheme="minorEastAsia"/>
              </w:rPr>
            </w:pPr>
          </w:p>
          <w:p w:rsidR="00442D1E" w:rsidRPr="00207189" w:rsidRDefault="00442D1E" w:rsidP="00581842">
            <w:pPr>
              <w:spacing w:line="360" w:lineRule="auto"/>
              <w:rPr>
                <w:rFonts w:asciiTheme="minorEastAsia" w:hAnsiTheme="minorEastAsia"/>
              </w:rPr>
            </w:pPr>
          </w:p>
          <w:p w:rsidR="00442D1E" w:rsidRPr="00207189" w:rsidRDefault="00442D1E" w:rsidP="00581842">
            <w:pPr>
              <w:spacing w:line="360" w:lineRule="auto"/>
              <w:rPr>
                <w:rFonts w:asciiTheme="minorEastAsia" w:hAnsiTheme="minorEastAsia"/>
              </w:rPr>
            </w:pPr>
          </w:p>
          <w:p w:rsidR="00442D1E" w:rsidRPr="00207189" w:rsidRDefault="00442D1E" w:rsidP="00581842">
            <w:pPr>
              <w:spacing w:line="360" w:lineRule="auto"/>
              <w:rPr>
                <w:rFonts w:asciiTheme="minorEastAsia" w:hAnsiTheme="minorEastAsia"/>
              </w:rPr>
            </w:pPr>
          </w:p>
          <w:p w:rsidR="00442D1E" w:rsidRPr="00207189" w:rsidRDefault="00442D1E" w:rsidP="00581842">
            <w:pPr>
              <w:spacing w:line="360" w:lineRule="auto"/>
              <w:rPr>
                <w:rFonts w:asciiTheme="minorEastAsia" w:hAnsiTheme="minorEastAsia"/>
              </w:rPr>
            </w:pPr>
          </w:p>
          <w:p w:rsidR="00442D1E" w:rsidRPr="00207189" w:rsidRDefault="00442D1E" w:rsidP="00581842">
            <w:pPr>
              <w:spacing w:line="360" w:lineRule="auto"/>
              <w:rPr>
                <w:rFonts w:asciiTheme="minorEastAsia" w:hAnsiTheme="minorEastAsia"/>
              </w:rPr>
            </w:pPr>
          </w:p>
          <w:p w:rsidR="00442D1E" w:rsidRPr="00207189" w:rsidRDefault="00442D1E" w:rsidP="00581842">
            <w:pPr>
              <w:spacing w:line="360" w:lineRule="auto"/>
              <w:rPr>
                <w:rFonts w:asciiTheme="minorEastAsia" w:hAnsiTheme="minorEastAsia"/>
              </w:rPr>
            </w:pPr>
          </w:p>
          <w:p w:rsidR="00442D1E" w:rsidRPr="00207189" w:rsidRDefault="00442D1E" w:rsidP="00581842">
            <w:pPr>
              <w:spacing w:line="360" w:lineRule="auto"/>
              <w:rPr>
                <w:rFonts w:asciiTheme="minorEastAsia" w:hAnsiTheme="minorEastAsia"/>
              </w:rPr>
            </w:pPr>
          </w:p>
          <w:p w:rsidR="00442D1E" w:rsidRPr="00207189" w:rsidRDefault="00442D1E" w:rsidP="00581842">
            <w:pPr>
              <w:spacing w:line="360" w:lineRule="auto"/>
              <w:rPr>
                <w:rFonts w:asciiTheme="minorEastAsia" w:hAnsiTheme="minorEastAsia"/>
              </w:rPr>
            </w:pPr>
          </w:p>
          <w:p w:rsidR="00442D1E" w:rsidRPr="00207189" w:rsidRDefault="00442D1E" w:rsidP="00581842">
            <w:pPr>
              <w:spacing w:line="360" w:lineRule="auto"/>
              <w:rPr>
                <w:rFonts w:asciiTheme="minorEastAsia" w:hAnsiTheme="minorEastAsia"/>
              </w:rPr>
            </w:pPr>
          </w:p>
          <w:p w:rsidR="00442D1E" w:rsidRPr="00207189" w:rsidRDefault="00442D1E" w:rsidP="00581842">
            <w:pPr>
              <w:spacing w:line="360" w:lineRule="auto"/>
              <w:rPr>
                <w:rFonts w:asciiTheme="minorEastAsia" w:hAnsiTheme="minorEastAsia"/>
              </w:rPr>
            </w:pPr>
          </w:p>
          <w:p w:rsidR="00442D1E" w:rsidRPr="00207189" w:rsidRDefault="00442D1E" w:rsidP="00581842">
            <w:pPr>
              <w:spacing w:line="360" w:lineRule="auto"/>
              <w:rPr>
                <w:rFonts w:asciiTheme="minorEastAsia" w:hAnsiTheme="minorEastAsia"/>
              </w:rPr>
            </w:pPr>
          </w:p>
          <w:p w:rsidR="00442D1E" w:rsidRPr="00207189" w:rsidRDefault="00442D1E" w:rsidP="00581842">
            <w:pPr>
              <w:spacing w:line="360" w:lineRule="auto"/>
              <w:rPr>
                <w:rFonts w:asciiTheme="minorEastAsia" w:hAnsiTheme="minorEastAsia"/>
              </w:rPr>
            </w:pPr>
          </w:p>
        </w:tc>
        <w:tc>
          <w:tcPr>
            <w:tcW w:w="4536" w:type="dxa"/>
          </w:tcPr>
          <w:p w:rsidR="00442D1E" w:rsidRPr="00207189" w:rsidRDefault="00442D1E" w:rsidP="00581842">
            <w:pPr>
              <w:spacing w:line="360" w:lineRule="auto"/>
              <w:rPr>
                <w:rFonts w:asciiTheme="minorEastAsia" w:hAnsiTheme="minorEastAsia"/>
              </w:rPr>
            </w:pPr>
            <w:r w:rsidRPr="00207189">
              <w:rPr>
                <w:rFonts w:asciiTheme="minorEastAsia" w:hAnsiTheme="minorEastAsia" w:hint="eastAsia"/>
              </w:rPr>
              <w:t>增加：</w:t>
            </w:r>
          </w:p>
          <w:p w:rsidR="00442D1E" w:rsidRPr="00207189" w:rsidRDefault="00442D1E" w:rsidP="00581842">
            <w:pPr>
              <w:spacing w:line="360" w:lineRule="auto"/>
              <w:rPr>
                <w:rFonts w:asciiTheme="minorEastAsia" w:hAnsiTheme="minorEastAsia"/>
                <w:bCs/>
                <w:szCs w:val="21"/>
              </w:rPr>
            </w:pPr>
            <w:r w:rsidRPr="00207189">
              <w:rPr>
                <w:rFonts w:asciiTheme="minorEastAsia" w:hAnsiTheme="minorEastAsia" w:hint="eastAsia"/>
                <w:bCs/>
                <w:szCs w:val="21"/>
              </w:rPr>
              <w:t>13、《流动性规定》：指中国证监会2017年8月31日颁布、同年10月1日实施的《公开募集开放式证券投资基金流动性风险管理规定》及颁布机关对其不时做出的修订46、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rsidR="00442D1E" w:rsidRPr="00207189" w:rsidRDefault="00442D1E" w:rsidP="00581842">
            <w:pPr>
              <w:spacing w:line="360" w:lineRule="auto"/>
              <w:rPr>
                <w:rFonts w:asciiTheme="minorEastAsia" w:hAnsiTheme="minorEastAsia"/>
              </w:rPr>
            </w:pPr>
            <w:r w:rsidRPr="00207189">
              <w:rPr>
                <w:rFonts w:asciiTheme="minorEastAsia" w:hAnsiTheme="minorEastAsia" w:hint="eastAsia"/>
                <w:bCs/>
                <w:szCs w:val="21"/>
              </w:rPr>
              <w:t>47、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tc>
      </w:tr>
      <w:tr w:rsidR="00442D1E" w:rsidRPr="00207189" w:rsidTr="00442D1E">
        <w:trPr>
          <w:jc w:val="center"/>
        </w:trPr>
        <w:tc>
          <w:tcPr>
            <w:tcW w:w="1701" w:type="dxa"/>
          </w:tcPr>
          <w:p w:rsidR="00442D1E" w:rsidRPr="00207189" w:rsidRDefault="00442D1E" w:rsidP="00581842">
            <w:pPr>
              <w:spacing w:line="360" w:lineRule="auto"/>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442D1E" w:rsidRPr="00207189" w:rsidRDefault="00442D1E" w:rsidP="00581842">
            <w:pPr>
              <w:spacing w:line="360" w:lineRule="auto"/>
              <w:rPr>
                <w:rFonts w:asciiTheme="minorEastAsia" w:hAnsiTheme="minorEastAsia"/>
              </w:rPr>
            </w:pPr>
          </w:p>
        </w:tc>
        <w:tc>
          <w:tcPr>
            <w:tcW w:w="4536" w:type="dxa"/>
          </w:tcPr>
          <w:p w:rsidR="00442D1E" w:rsidRPr="00207189" w:rsidRDefault="00442D1E" w:rsidP="00581842">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r w:rsidRPr="00207189">
              <w:rPr>
                <w:rFonts w:asciiTheme="minorEastAsia" w:hAnsiTheme="minorEastAsia" w:hint="eastAsia"/>
              </w:rPr>
              <w:t>：</w:t>
            </w:r>
          </w:p>
          <w:p w:rsidR="00442D1E" w:rsidRPr="00207189" w:rsidRDefault="00442D1E" w:rsidP="00581842">
            <w:pPr>
              <w:spacing w:line="360" w:lineRule="auto"/>
              <w:rPr>
                <w:rFonts w:asciiTheme="minorEastAsia" w:hAnsiTheme="minorEastAsia"/>
              </w:rPr>
            </w:pPr>
            <w:r w:rsidRPr="00207189">
              <w:rPr>
                <w:rFonts w:asciiTheme="minorEastAsia" w:hAnsiTheme="minorEastAsia" w:hint="eastAsia"/>
              </w:rPr>
              <w:t>五、申购和赎回的数量限制</w:t>
            </w:r>
          </w:p>
          <w:p w:rsidR="00442D1E" w:rsidRPr="00207189" w:rsidRDefault="00442D1E" w:rsidP="00581842">
            <w:pPr>
              <w:spacing w:line="360" w:lineRule="auto"/>
              <w:rPr>
                <w:rFonts w:asciiTheme="minorEastAsia" w:hAnsiTheme="minorEastAsia"/>
              </w:rPr>
            </w:pPr>
            <w:r w:rsidRPr="00207189">
              <w:rPr>
                <w:rFonts w:asciiTheme="minorEastAsia" w:hAnsiTheme="minorEastAsia" w:hint="eastAsia"/>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442D1E" w:rsidRPr="00207189" w:rsidTr="00442D1E">
        <w:trPr>
          <w:jc w:val="center"/>
        </w:trPr>
        <w:tc>
          <w:tcPr>
            <w:tcW w:w="1701" w:type="dxa"/>
          </w:tcPr>
          <w:p w:rsidR="00442D1E" w:rsidRPr="00207189" w:rsidDel="00AA18BD" w:rsidRDefault="00442D1E" w:rsidP="00581842">
            <w:pPr>
              <w:spacing w:line="360" w:lineRule="auto"/>
              <w:rPr>
                <w:rFonts w:asciiTheme="minorEastAsia" w:hAnsiTheme="minorEastAsia"/>
              </w:rPr>
            </w:pPr>
          </w:p>
        </w:tc>
        <w:tc>
          <w:tcPr>
            <w:tcW w:w="4536" w:type="dxa"/>
          </w:tcPr>
          <w:p w:rsidR="00442D1E" w:rsidRPr="00207189" w:rsidRDefault="00442D1E" w:rsidP="00581842">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442D1E" w:rsidRPr="00207189" w:rsidRDefault="00442D1E" w:rsidP="00581842">
            <w:pPr>
              <w:spacing w:line="360" w:lineRule="auto"/>
              <w:ind w:firstLineChars="200" w:firstLine="420"/>
              <w:rPr>
                <w:rFonts w:asciiTheme="minorEastAsia" w:hAnsiTheme="minorEastAsia"/>
                <w:bCs/>
                <w:szCs w:val="21"/>
              </w:rPr>
            </w:pPr>
            <w:r w:rsidRPr="00207189">
              <w:rPr>
                <w:rFonts w:asciiTheme="minorEastAsia" w:hAnsiTheme="minorEastAsia"/>
                <w:bCs/>
                <w:szCs w:val="21"/>
              </w:rPr>
              <w:t>3</w:t>
            </w:r>
            <w:r w:rsidRPr="00207189">
              <w:rPr>
                <w:rFonts w:asciiTheme="minorEastAsia" w:hAnsiTheme="minorEastAsia" w:hint="eastAsia"/>
                <w:bCs/>
                <w:szCs w:val="21"/>
              </w:rPr>
              <w:t>、</w:t>
            </w:r>
            <w:r w:rsidRPr="00207189">
              <w:rPr>
                <w:rFonts w:asciiTheme="minorEastAsia" w:hAnsiTheme="minorEastAsia"/>
                <w:bCs/>
                <w:szCs w:val="21"/>
              </w:rPr>
              <w:t>赎回金额的计算及处理方式：本基金赎回金额的计算详见《招募说明书》，赎回金额单位为元。本基金的赎回费率由基金管理人决定，并在招募说明书中列示。赎回金额为按实际确认的有效赎回份额乘以当日基金份额净值并扣除相应的费用，赎回金额单位为元。上述计算结果均按四舍五入方法，保留到小数点后</w:t>
            </w:r>
            <w:r w:rsidRPr="00207189">
              <w:rPr>
                <w:rFonts w:asciiTheme="minorEastAsia" w:hAnsiTheme="minorEastAsia" w:hint="eastAsia"/>
                <w:bCs/>
                <w:szCs w:val="21"/>
              </w:rPr>
              <w:t>2</w:t>
            </w:r>
            <w:r w:rsidRPr="00207189">
              <w:rPr>
                <w:rFonts w:asciiTheme="minorEastAsia" w:hAnsiTheme="minorEastAsia"/>
                <w:bCs/>
                <w:szCs w:val="21"/>
              </w:rPr>
              <w:t>位，由此产生的收益或损失由基金财产承担。</w:t>
            </w:r>
          </w:p>
          <w:p w:rsidR="00442D1E" w:rsidRPr="00207189" w:rsidRDefault="00442D1E" w:rsidP="00581842">
            <w:pPr>
              <w:spacing w:line="360" w:lineRule="auto"/>
              <w:rPr>
                <w:rFonts w:asciiTheme="minorEastAsia" w:hAnsiTheme="minorEastAsia"/>
              </w:rPr>
            </w:pPr>
          </w:p>
          <w:p w:rsidR="00442D1E" w:rsidRPr="00207189" w:rsidRDefault="00442D1E" w:rsidP="00581842">
            <w:pPr>
              <w:spacing w:line="360" w:lineRule="auto"/>
              <w:ind w:firstLineChars="200" w:firstLine="420"/>
              <w:rPr>
                <w:rFonts w:asciiTheme="minorEastAsia" w:hAnsiTheme="minorEastAsia"/>
                <w:bCs/>
                <w:szCs w:val="21"/>
              </w:rPr>
            </w:pPr>
            <w:r w:rsidRPr="00207189">
              <w:rPr>
                <w:rFonts w:asciiTheme="minorEastAsia" w:hAnsiTheme="minorEastAsia"/>
                <w:bCs/>
                <w:szCs w:val="21"/>
              </w:rPr>
              <w:t>5</w:t>
            </w:r>
            <w:r w:rsidRPr="00207189">
              <w:rPr>
                <w:rFonts w:asciiTheme="minorEastAsia" w:hAnsiTheme="minorEastAsia" w:hint="eastAsia"/>
                <w:bCs/>
                <w:szCs w:val="21"/>
              </w:rPr>
              <w:t>、</w:t>
            </w:r>
            <w:r w:rsidRPr="00207189">
              <w:rPr>
                <w:rFonts w:asciiTheme="minorEastAsia" w:hAnsiTheme="minorEastAsia"/>
                <w:bCs/>
                <w:szCs w:val="21"/>
              </w:rPr>
              <w:t>赎回费用由赎回基金份额的基金份额持有人承担，在基金份额持有人赎回基金份额时收取。不低于赎回费总额的</w:t>
            </w:r>
            <w:r w:rsidRPr="00207189">
              <w:rPr>
                <w:rFonts w:asciiTheme="minorEastAsia" w:hAnsiTheme="minorEastAsia" w:hint="eastAsia"/>
                <w:bCs/>
                <w:szCs w:val="21"/>
              </w:rPr>
              <w:t>25%</w:t>
            </w:r>
            <w:r w:rsidRPr="00207189">
              <w:rPr>
                <w:rFonts w:asciiTheme="minorEastAsia" w:hAnsiTheme="minorEastAsia"/>
                <w:bCs/>
                <w:szCs w:val="21"/>
              </w:rPr>
              <w:t>应归基金财产，其余用于支付登记费和其他必要的手续费。</w:t>
            </w:r>
          </w:p>
          <w:p w:rsidR="00442D1E" w:rsidRPr="00207189" w:rsidRDefault="00442D1E" w:rsidP="00581842">
            <w:pPr>
              <w:spacing w:line="360" w:lineRule="auto"/>
              <w:rPr>
                <w:rFonts w:asciiTheme="minorEastAsia" w:hAnsiTheme="minorEastAsia"/>
              </w:rPr>
            </w:pPr>
          </w:p>
        </w:tc>
        <w:tc>
          <w:tcPr>
            <w:tcW w:w="4536" w:type="dxa"/>
          </w:tcPr>
          <w:p w:rsidR="00442D1E" w:rsidRPr="00207189" w:rsidRDefault="00442D1E" w:rsidP="00581842">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442D1E" w:rsidRPr="00207189" w:rsidRDefault="00442D1E" w:rsidP="00581842">
            <w:pPr>
              <w:spacing w:line="360" w:lineRule="auto"/>
              <w:ind w:firstLineChars="200" w:firstLine="420"/>
              <w:rPr>
                <w:rFonts w:asciiTheme="minorEastAsia" w:hAnsiTheme="minorEastAsia"/>
                <w:bCs/>
                <w:szCs w:val="21"/>
              </w:rPr>
            </w:pPr>
            <w:r w:rsidRPr="00207189">
              <w:rPr>
                <w:rFonts w:asciiTheme="minorEastAsia" w:hAnsiTheme="minorEastAsia"/>
                <w:bCs/>
                <w:szCs w:val="21"/>
              </w:rPr>
              <w:t>3</w:t>
            </w:r>
            <w:r w:rsidRPr="00207189">
              <w:rPr>
                <w:rFonts w:asciiTheme="minorEastAsia" w:hAnsiTheme="minorEastAsia" w:hint="eastAsia"/>
                <w:bCs/>
                <w:szCs w:val="21"/>
              </w:rPr>
              <w:t>、</w:t>
            </w:r>
            <w:r w:rsidRPr="00207189">
              <w:rPr>
                <w:rFonts w:asciiTheme="minorEastAsia" w:hAnsiTheme="minorEastAsia"/>
                <w:bCs/>
                <w:szCs w:val="21"/>
              </w:rPr>
              <w:t>赎回金额的计算及处理方式：本基金赎回金额的计算详见《招募说明书》，赎回金额单位为元。本基金的赎回费率由基金管理人决定，并在招募说明书中列示。</w:t>
            </w:r>
            <w:r w:rsidRPr="00207189">
              <w:rPr>
                <w:rFonts w:asciiTheme="minorEastAsia" w:hAnsiTheme="minorEastAsia" w:hint="eastAsia"/>
                <w:bCs/>
                <w:szCs w:val="21"/>
              </w:rPr>
              <w:t>本基金对持续持有期少于7日的投资者收取不低于1.5%的赎回费。</w:t>
            </w:r>
            <w:r w:rsidRPr="00207189">
              <w:rPr>
                <w:rFonts w:asciiTheme="minorEastAsia" w:hAnsiTheme="minorEastAsia"/>
                <w:bCs/>
                <w:szCs w:val="21"/>
              </w:rPr>
              <w:t>赎回金额为按实际确认的有效赎回份额乘以当日基金份额净值并扣除相应的费用，赎回金额单位为元。上述计算结果均按四舍五入方法，保留到小数点后</w:t>
            </w:r>
            <w:r w:rsidRPr="00207189">
              <w:rPr>
                <w:rFonts w:asciiTheme="minorEastAsia" w:hAnsiTheme="minorEastAsia" w:hint="eastAsia"/>
                <w:bCs/>
                <w:szCs w:val="21"/>
              </w:rPr>
              <w:t>2</w:t>
            </w:r>
            <w:r w:rsidRPr="00207189">
              <w:rPr>
                <w:rFonts w:asciiTheme="minorEastAsia" w:hAnsiTheme="minorEastAsia"/>
                <w:bCs/>
                <w:szCs w:val="21"/>
              </w:rPr>
              <w:t>位，由此产生的收益或损失由基金财产承担。</w:t>
            </w:r>
          </w:p>
          <w:p w:rsidR="00442D1E" w:rsidRPr="00207189" w:rsidRDefault="00442D1E" w:rsidP="00581842">
            <w:pPr>
              <w:spacing w:line="360" w:lineRule="auto"/>
              <w:ind w:firstLineChars="200" w:firstLine="420"/>
              <w:rPr>
                <w:rFonts w:asciiTheme="minorEastAsia" w:hAnsiTheme="minorEastAsia"/>
                <w:bCs/>
                <w:szCs w:val="21"/>
              </w:rPr>
            </w:pPr>
          </w:p>
          <w:p w:rsidR="00442D1E" w:rsidRPr="00207189" w:rsidRDefault="00442D1E" w:rsidP="00581842">
            <w:pPr>
              <w:spacing w:line="360" w:lineRule="auto"/>
              <w:ind w:firstLineChars="200" w:firstLine="420"/>
              <w:rPr>
                <w:rFonts w:asciiTheme="minorEastAsia" w:hAnsiTheme="minorEastAsia"/>
                <w:bCs/>
                <w:szCs w:val="21"/>
              </w:rPr>
            </w:pPr>
            <w:r w:rsidRPr="00207189">
              <w:rPr>
                <w:rFonts w:asciiTheme="minorEastAsia" w:hAnsiTheme="minorEastAsia"/>
                <w:bCs/>
                <w:szCs w:val="21"/>
              </w:rPr>
              <w:t>5</w:t>
            </w:r>
            <w:r w:rsidRPr="00207189">
              <w:rPr>
                <w:rFonts w:asciiTheme="minorEastAsia" w:hAnsiTheme="minorEastAsia" w:hint="eastAsia"/>
                <w:bCs/>
                <w:szCs w:val="21"/>
              </w:rPr>
              <w:t>、</w:t>
            </w:r>
            <w:r w:rsidRPr="00207189">
              <w:rPr>
                <w:rFonts w:asciiTheme="minorEastAsia" w:hAnsiTheme="minorEastAsia"/>
                <w:bCs/>
                <w:szCs w:val="21"/>
              </w:rPr>
              <w:t>赎回费用由赎回基金份额的基金份额持有人承担，在基金份额持有人赎回基金份额时收取。</w:t>
            </w:r>
            <w:r w:rsidRPr="00207189">
              <w:rPr>
                <w:rFonts w:asciiTheme="minorEastAsia" w:hAnsiTheme="minorEastAsia" w:hint="eastAsia"/>
                <w:bCs/>
                <w:szCs w:val="21"/>
              </w:rPr>
              <w:t>本</w:t>
            </w:r>
            <w:r w:rsidRPr="00207189">
              <w:rPr>
                <w:rFonts w:asciiTheme="minorEastAsia" w:hAnsiTheme="minorEastAsia"/>
                <w:bCs/>
                <w:szCs w:val="21"/>
              </w:rPr>
              <w:t>基金</w:t>
            </w:r>
            <w:r w:rsidRPr="00207189">
              <w:rPr>
                <w:rFonts w:asciiTheme="minorEastAsia" w:hAnsiTheme="minorEastAsia" w:hint="eastAsia"/>
                <w:bCs/>
                <w:szCs w:val="21"/>
              </w:rPr>
              <w:t>对持续持有期少于7日的投资者收取的赎回费全额计入基金财产，对持续持有期不少于7日的投资者，</w:t>
            </w:r>
            <w:r w:rsidRPr="00207189">
              <w:rPr>
                <w:rFonts w:asciiTheme="minorEastAsia" w:hAnsiTheme="minorEastAsia"/>
                <w:bCs/>
                <w:szCs w:val="21"/>
              </w:rPr>
              <w:t>不低于赎回费总额的</w:t>
            </w:r>
            <w:r w:rsidRPr="00207189">
              <w:rPr>
                <w:rFonts w:asciiTheme="minorEastAsia" w:hAnsiTheme="minorEastAsia" w:hint="eastAsia"/>
                <w:bCs/>
                <w:szCs w:val="21"/>
              </w:rPr>
              <w:t>25%</w:t>
            </w:r>
            <w:r w:rsidRPr="00207189">
              <w:rPr>
                <w:rFonts w:asciiTheme="minorEastAsia" w:hAnsiTheme="minorEastAsia"/>
                <w:bCs/>
                <w:szCs w:val="21"/>
              </w:rPr>
              <w:t>应归基金财产，其余用于支付登记费和其他必要的手续费。</w:t>
            </w:r>
          </w:p>
          <w:p w:rsidR="00442D1E" w:rsidRPr="00207189" w:rsidRDefault="00442D1E" w:rsidP="00581842">
            <w:pPr>
              <w:spacing w:line="360" w:lineRule="auto"/>
              <w:rPr>
                <w:rFonts w:asciiTheme="minorEastAsia" w:hAnsiTheme="minorEastAsia"/>
              </w:rPr>
            </w:pPr>
          </w:p>
          <w:p w:rsidR="00442D1E" w:rsidRPr="00207189" w:rsidRDefault="00442D1E" w:rsidP="00581842">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p w:rsidR="00442D1E" w:rsidRPr="00207189" w:rsidRDefault="00442D1E" w:rsidP="00581842">
            <w:pPr>
              <w:spacing w:line="360" w:lineRule="auto"/>
              <w:rPr>
                <w:rFonts w:asciiTheme="minorEastAsia" w:hAnsiTheme="minorEastAsia"/>
              </w:rPr>
            </w:pPr>
            <w:r w:rsidRPr="00207189">
              <w:rPr>
                <w:rFonts w:asciiTheme="minorEastAsia" w:hAnsiTheme="minorEastAsia" w:hint="eastAsia"/>
              </w:rPr>
              <w:t>8、当发生大额申购或赎回情形时，基金管理人可以采用摆动定价机制，以确保基金估值的公平性。具体处理原则与操作规范遵循相关法律法规以及监管部门、自律规则的规定。</w:t>
            </w:r>
          </w:p>
        </w:tc>
      </w:tr>
      <w:tr w:rsidR="00442D1E" w:rsidRPr="00207189" w:rsidTr="00442D1E">
        <w:trPr>
          <w:jc w:val="center"/>
        </w:trPr>
        <w:tc>
          <w:tcPr>
            <w:tcW w:w="1701" w:type="dxa"/>
          </w:tcPr>
          <w:p w:rsidR="00442D1E" w:rsidRPr="00207189" w:rsidRDefault="00442D1E" w:rsidP="00581842">
            <w:pPr>
              <w:spacing w:line="360" w:lineRule="auto"/>
              <w:rPr>
                <w:rFonts w:asciiTheme="minorEastAsia" w:hAnsiTheme="minorEastAsia"/>
              </w:rPr>
            </w:pPr>
          </w:p>
        </w:tc>
        <w:tc>
          <w:tcPr>
            <w:tcW w:w="4536" w:type="dxa"/>
          </w:tcPr>
          <w:p w:rsidR="00442D1E" w:rsidRPr="00207189" w:rsidRDefault="00442D1E" w:rsidP="00581842">
            <w:pPr>
              <w:spacing w:line="360" w:lineRule="auto"/>
              <w:rPr>
                <w:rFonts w:asciiTheme="minorEastAsia" w:hAnsiTheme="minorEastAsia"/>
              </w:rPr>
            </w:pPr>
          </w:p>
          <w:p w:rsidR="00442D1E" w:rsidRPr="00207189" w:rsidRDefault="00442D1E" w:rsidP="00581842">
            <w:pPr>
              <w:spacing w:line="360" w:lineRule="auto"/>
              <w:rPr>
                <w:rFonts w:asciiTheme="minorEastAsia" w:hAnsiTheme="minorEastAsia"/>
              </w:rPr>
            </w:pPr>
          </w:p>
          <w:p w:rsidR="00442D1E" w:rsidRPr="00207189" w:rsidRDefault="00442D1E" w:rsidP="00581842">
            <w:pPr>
              <w:spacing w:line="360" w:lineRule="auto"/>
              <w:rPr>
                <w:rFonts w:asciiTheme="minorEastAsia" w:hAnsiTheme="minorEastAsia"/>
              </w:rPr>
            </w:pPr>
          </w:p>
          <w:p w:rsidR="00442D1E" w:rsidRPr="00207189" w:rsidRDefault="00442D1E" w:rsidP="00581842">
            <w:pPr>
              <w:spacing w:line="360" w:lineRule="auto"/>
              <w:rPr>
                <w:rFonts w:asciiTheme="minorEastAsia" w:hAnsiTheme="minorEastAsia"/>
              </w:rPr>
            </w:pPr>
          </w:p>
          <w:p w:rsidR="00442D1E" w:rsidRPr="00207189" w:rsidRDefault="00442D1E" w:rsidP="00581842">
            <w:pPr>
              <w:spacing w:line="360" w:lineRule="auto"/>
              <w:rPr>
                <w:rFonts w:asciiTheme="minorEastAsia" w:hAnsiTheme="minorEastAsia"/>
              </w:rPr>
            </w:pPr>
          </w:p>
          <w:p w:rsidR="00442D1E" w:rsidRPr="00207189" w:rsidRDefault="00442D1E" w:rsidP="00581842">
            <w:pPr>
              <w:spacing w:line="360" w:lineRule="auto"/>
              <w:rPr>
                <w:rFonts w:asciiTheme="minorEastAsia" w:hAnsiTheme="minorEastAsia"/>
              </w:rPr>
            </w:pPr>
          </w:p>
          <w:p w:rsidR="00442D1E" w:rsidRPr="00207189" w:rsidRDefault="00442D1E" w:rsidP="00581842">
            <w:pPr>
              <w:spacing w:line="360" w:lineRule="auto"/>
              <w:rPr>
                <w:rFonts w:asciiTheme="minorEastAsia" w:hAnsiTheme="minorEastAsia"/>
              </w:rPr>
            </w:pPr>
          </w:p>
          <w:p w:rsidR="00442D1E" w:rsidRPr="00207189" w:rsidRDefault="00442D1E" w:rsidP="00581842">
            <w:pPr>
              <w:spacing w:line="360" w:lineRule="auto"/>
              <w:rPr>
                <w:rFonts w:asciiTheme="minorEastAsia" w:hAnsiTheme="minorEastAsia"/>
              </w:rPr>
            </w:pPr>
          </w:p>
          <w:p w:rsidR="00442D1E" w:rsidRPr="00207189" w:rsidRDefault="00442D1E" w:rsidP="00581842">
            <w:pPr>
              <w:spacing w:line="360" w:lineRule="auto"/>
              <w:rPr>
                <w:rFonts w:asciiTheme="minorEastAsia" w:hAnsiTheme="minorEastAsia"/>
              </w:rPr>
            </w:pPr>
          </w:p>
          <w:p w:rsidR="00442D1E" w:rsidRPr="00207189" w:rsidRDefault="00442D1E" w:rsidP="00581842">
            <w:pPr>
              <w:spacing w:line="360" w:lineRule="auto"/>
              <w:rPr>
                <w:rFonts w:asciiTheme="minorEastAsia" w:hAnsiTheme="minorEastAsia"/>
              </w:rPr>
            </w:pPr>
          </w:p>
          <w:p w:rsidR="00442D1E" w:rsidRPr="00207189" w:rsidRDefault="00442D1E" w:rsidP="00581842">
            <w:pPr>
              <w:spacing w:line="360" w:lineRule="auto"/>
              <w:rPr>
                <w:rFonts w:asciiTheme="minorEastAsia" w:hAnsiTheme="minorEastAsia"/>
              </w:rPr>
            </w:pPr>
            <w:r w:rsidRPr="00207189">
              <w:rPr>
                <w:rFonts w:asciiTheme="minorEastAsia" w:hAnsiTheme="minorEastAsia" w:hint="eastAsia"/>
              </w:rPr>
              <w:t>发生上述第1、2、3、5、6项暂停申购情形之一且基金管理人决定暂停申购时，基金管理人应当根据有关规定在指定媒体上刊登暂停申购公告。如果投资人的申购申请被拒绝，被拒绝的申购款项将退还给投资人。在暂停申购的情况消除时，基金管理人应及时恢复申购业务的办理。</w:t>
            </w:r>
          </w:p>
        </w:tc>
        <w:tc>
          <w:tcPr>
            <w:tcW w:w="4536" w:type="dxa"/>
          </w:tcPr>
          <w:p w:rsidR="00442D1E" w:rsidRPr="00207189" w:rsidRDefault="00442D1E" w:rsidP="00581842">
            <w:pPr>
              <w:spacing w:line="360" w:lineRule="auto"/>
              <w:rPr>
                <w:rFonts w:asciiTheme="minorEastAsia" w:hAnsiTheme="minorEastAsia"/>
              </w:rPr>
            </w:pPr>
            <w:r w:rsidRPr="00207189">
              <w:rPr>
                <w:rFonts w:asciiTheme="minorEastAsia" w:hAnsiTheme="minorEastAsia" w:hint="eastAsia"/>
              </w:rPr>
              <w:t>增加表述：</w:t>
            </w:r>
          </w:p>
          <w:p w:rsidR="00442D1E" w:rsidRPr="00207189" w:rsidRDefault="00442D1E" w:rsidP="00581842">
            <w:pPr>
              <w:spacing w:line="360" w:lineRule="auto"/>
              <w:rPr>
                <w:rFonts w:asciiTheme="minorEastAsia" w:hAnsiTheme="minorEastAsia"/>
              </w:rPr>
            </w:pPr>
            <w:r w:rsidRPr="00207189">
              <w:rPr>
                <w:rFonts w:asciiTheme="minorEastAsia" w:hAnsiTheme="minorEastAsia" w:hint="eastAsia"/>
              </w:rPr>
              <w:t>七、拒绝或暂停申购的情形</w:t>
            </w:r>
          </w:p>
          <w:p w:rsidR="00442D1E" w:rsidRPr="00207189" w:rsidRDefault="00442D1E" w:rsidP="00581842">
            <w:pPr>
              <w:spacing w:line="360" w:lineRule="auto"/>
              <w:rPr>
                <w:rFonts w:asciiTheme="minorEastAsia" w:hAnsiTheme="minorEastAsia"/>
              </w:rPr>
            </w:pPr>
            <w:r w:rsidRPr="00207189">
              <w:rPr>
                <w:rFonts w:asciiTheme="minorEastAsia" w:hAnsiTheme="minorEastAsia" w:hint="eastAsia"/>
              </w:rPr>
              <w:t>6、基金管理人接受某笔或者某些申购申请有可能导致单一投资者持有基金份额的比例达到或者超过50%，或者变相规避50%集中度的情形时。</w:t>
            </w:r>
          </w:p>
          <w:p w:rsidR="00442D1E" w:rsidRPr="00207189" w:rsidRDefault="00442D1E" w:rsidP="00581842">
            <w:pPr>
              <w:spacing w:line="360" w:lineRule="auto"/>
              <w:rPr>
                <w:rFonts w:asciiTheme="minorEastAsia" w:hAnsiTheme="minorEastAsia"/>
              </w:rPr>
            </w:pPr>
            <w:r w:rsidRPr="00207189">
              <w:rPr>
                <w:rFonts w:asciiTheme="minorEastAsia" w:hAnsiTheme="minorEastAsia" w:hint="eastAsia"/>
              </w:rPr>
              <w:t>7、当前一估值日基金资产净值50%以上的资产出现无可参考的活跃市场价格且采用估值技术仍导致公允价值存在重大不确定性时，经与基金托管人协商确认后，基金管理人应当暂停接受基金申购申请。</w:t>
            </w:r>
          </w:p>
          <w:p w:rsidR="00442D1E" w:rsidRPr="00207189" w:rsidRDefault="00442D1E" w:rsidP="00581842">
            <w:pPr>
              <w:spacing w:line="360" w:lineRule="auto"/>
              <w:rPr>
                <w:rFonts w:asciiTheme="minorEastAsia" w:hAnsiTheme="minorEastAsia"/>
              </w:rPr>
            </w:pPr>
            <w:r w:rsidRPr="00207189">
              <w:rPr>
                <w:rFonts w:asciiTheme="minorEastAsia" w:hAnsiTheme="minorEastAsia" w:hint="eastAsia"/>
              </w:rPr>
              <w:t>发生上述第1、2、3、5、7、8项暂停申购情形之一且基金管理人决定暂停申购时，基金管理人应当根据有关规定在指定媒体上刊登暂停申购公告。如果投资人的申购申请被全部或部分拒绝的，被拒绝的申购款项将退还给投资人。在暂停申购的情况消除时，基金管理人应及时恢复申购业务的办理。</w:t>
            </w:r>
          </w:p>
        </w:tc>
      </w:tr>
      <w:tr w:rsidR="00442D1E" w:rsidRPr="00207189" w:rsidTr="00442D1E">
        <w:trPr>
          <w:jc w:val="center"/>
        </w:trPr>
        <w:tc>
          <w:tcPr>
            <w:tcW w:w="1701" w:type="dxa"/>
          </w:tcPr>
          <w:p w:rsidR="00442D1E" w:rsidRPr="00207189" w:rsidRDefault="00442D1E" w:rsidP="00581842">
            <w:pPr>
              <w:spacing w:line="360" w:lineRule="auto"/>
              <w:rPr>
                <w:rFonts w:asciiTheme="minorEastAsia" w:hAnsiTheme="minorEastAsia"/>
              </w:rPr>
            </w:pPr>
          </w:p>
        </w:tc>
        <w:tc>
          <w:tcPr>
            <w:tcW w:w="4536" w:type="dxa"/>
          </w:tcPr>
          <w:p w:rsidR="00442D1E" w:rsidRPr="00207189" w:rsidRDefault="00442D1E" w:rsidP="00581842">
            <w:pPr>
              <w:spacing w:line="360" w:lineRule="auto"/>
              <w:rPr>
                <w:rFonts w:asciiTheme="minorEastAsia" w:hAnsiTheme="minorEastAsia"/>
              </w:rPr>
            </w:pPr>
          </w:p>
        </w:tc>
        <w:tc>
          <w:tcPr>
            <w:tcW w:w="4536" w:type="dxa"/>
          </w:tcPr>
          <w:p w:rsidR="00442D1E" w:rsidRPr="00207189" w:rsidRDefault="00442D1E" w:rsidP="00581842">
            <w:pPr>
              <w:spacing w:line="360" w:lineRule="auto"/>
              <w:rPr>
                <w:rFonts w:asciiTheme="minorEastAsia" w:hAnsiTheme="minorEastAsia"/>
              </w:rPr>
            </w:pPr>
            <w:r w:rsidRPr="00207189">
              <w:rPr>
                <w:rFonts w:asciiTheme="minorEastAsia" w:hAnsiTheme="minorEastAsia" w:hint="eastAsia"/>
              </w:rPr>
              <w:t>增加表述</w:t>
            </w:r>
            <w:r w:rsidRPr="00207189">
              <w:rPr>
                <w:rFonts w:asciiTheme="minorEastAsia" w:hAnsiTheme="minorEastAsia"/>
              </w:rPr>
              <w:t>：</w:t>
            </w:r>
          </w:p>
          <w:p w:rsidR="00442D1E" w:rsidRPr="00207189" w:rsidRDefault="00442D1E" w:rsidP="00581842">
            <w:pPr>
              <w:spacing w:line="360" w:lineRule="auto"/>
              <w:rPr>
                <w:rFonts w:asciiTheme="minorEastAsia" w:hAnsiTheme="minorEastAsia"/>
              </w:rPr>
            </w:pPr>
            <w:r w:rsidRPr="00207189">
              <w:rPr>
                <w:rFonts w:asciiTheme="minorEastAsia" w:hAnsiTheme="minorEastAsia" w:hint="eastAsia"/>
              </w:rPr>
              <w:t>八、暂停赎回或延缓支付赎回款项的情形</w:t>
            </w:r>
          </w:p>
          <w:p w:rsidR="00442D1E" w:rsidRPr="00207189" w:rsidRDefault="00442D1E" w:rsidP="00581842">
            <w:pPr>
              <w:spacing w:line="360" w:lineRule="auto"/>
              <w:rPr>
                <w:rFonts w:asciiTheme="minorEastAsia" w:hAnsiTheme="minorEastAsia"/>
              </w:rPr>
            </w:pPr>
            <w:r w:rsidRPr="00207189">
              <w:rPr>
                <w:rFonts w:asciiTheme="minorEastAsia" w:hAnsiTheme="minorEastAsia" w:hint="eastAsia"/>
              </w:rPr>
              <w:t>5、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tc>
      </w:tr>
      <w:tr w:rsidR="00442D1E" w:rsidRPr="00207189" w:rsidTr="00442D1E">
        <w:trPr>
          <w:jc w:val="center"/>
        </w:trPr>
        <w:tc>
          <w:tcPr>
            <w:tcW w:w="1701" w:type="dxa"/>
          </w:tcPr>
          <w:p w:rsidR="00442D1E" w:rsidRPr="00207189" w:rsidRDefault="00442D1E" w:rsidP="00581842">
            <w:pPr>
              <w:spacing w:line="360" w:lineRule="auto"/>
              <w:rPr>
                <w:rFonts w:asciiTheme="minorEastAsia" w:hAnsiTheme="minorEastAsia"/>
              </w:rPr>
            </w:pPr>
          </w:p>
        </w:tc>
        <w:tc>
          <w:tcPr>
            <w:tcW w:w="4536" w:type="dxa"/>
          </w:tcPr>
          <w:p w:rsidR="00442D1E" w:rsidRPr="00207189" w:rsidRDefault="00442D1E" w:rsidP="00581842">
            <w:pPr>
              <w:spacing w:line="360" w:lineRule="auto"/>
              <w:rPr>
                <w:rFonts w:asciiTheme="minorEastAsia" w:hAnsiTheme="minorEastAsia"/>
              </w:rPr>
            </w:pPr>
          </w:p>
        </w:tc>
        <w:tc>
          <w:tcPr>
            <w:tcW w:w="4536" w:type="dxa"/>
          </w:tcPr>
          <w:p w:rsidR="00442D1E" w:rsidRPr="00207189" w:rsidRDefault="00442D1E" w:rsidP="00581842">
            <w:pPr>
              <w:spacing w:line="360" w:lineRule="auto"/>
              <w:rPr>
                <w:rFonts w:asciiTheme="minorEastAsia" w:hAnsiTheme="minorEastAsia"/>
                <w:bCs/>
                <w:szCs w:val="21"/>
              </w:rPr>
            </w:pPr>
            <w:r w:rsidRPr="00207189">
              <w:rPr>
                <w:rFonts w:asciiTheme="minorEastAsia" w:hAnsiTheme="minorEastAsia" w:hint="eastAsia"/>
                <w:bCs/>
                <w:szCs w:val="21"/>
              </w:rPr>
              <w:t>增加表述：</w:t>
            </w:r>
          </w:p>
          <w:p w:rsidR="00442D1E" w:rsidRPr="00207189" w:rsidRDefault="00442D1E" w:rsidP="00581842">
            <w:pPr>
              <w:spacing w:line="360" w:lineRule="auto"/>
              <w:rPr>
                <w:rFonts w:asciiTheme="minorEastAsia" w:hAnsiTheme="minorEastAsia"/>
              </w:rPr>
            </w:pPr>
            <w:r w:rsidRPr="00207189">
              <w:rPr>
                <w:rFonts w:asciiTheme="minorEastAsia" w:hAnsiTheme="minorEastAsia" w:hint="eastAsia"/>
                <w:bCs/>
                <w:szCs w:val="21"/>
              </w:rPr>
              <w:t>（4）若基金发生巨额赎回，在当日存在单个基金份额持有人超过上一开放日基金总份额10%以上的赎回申请（“大额赎回申请人”）的情形下，基金管理人可以延期办理赎回申请。对其他赎回申请人（“小额赎回申请人”）和大额赎回申请人10%以内的赎回申请在当日根据前述“（1）全额赎回”或“（2）部分延期赎回”的约定方式办理，在仍可接受赎回申请的范围内对大额赎回申请人超过10%的赎回申请按比例确认。对当日未予确认的赎回申请进行延期办理。对于未能赎回部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tc>
      </w:tr>
      <w:tr w:rsidR="00442D1E" w:rsidRPr="00207189" w:rsidTr="00442D1E">
        <w:trPr>
          <w:jc w:val="center"/>
        </w:trPr>
        <w:tc>
          <w:tcPr>
            <w:tcW w:w="1701" w:type="dxa"/>
          </w:tcPr>
          <w:p w:rsidR="00442D1E" w:rsidRPr="00207189" w:rsidRDefault="00442D1E" w:rsidP="00581842">
            <w:pPr>
              <w:spacing w:line="360" w:lineRule="auto"/>
              <w:rPr>
                <w:rFonts w:asciiTheme="minorEastAsia" w:hAnsiTheme="minorEastAsia"/>
              </w:rPr>
            </w:pPr>
            <w:r w:rsidRPr="00207189">
              <w:rPr>
                <w:rFonts w:asciiTheme="minorEastAsia" w:hAnsiTheme="minorEastAsia" w:hint="eastAsia"/>
              </w:rPr>
              <w:t>第七部分  基金合同当事人及权利义务</w:t>
            </w:r>
          </w:p>
        </w:tc>
        <w:tc>
          <w:tcPr>
            <w:tcW w:w="4536" w:type="dxa"/>
          </w:tcPr>
          <w:p w:rsidR="00442D1E" w:rsidRPr="00207189" w:rsidRDefault="00442D1E" w:rsidP="00581842">
            <w:pPr>
              <w:spacing w:line="360" w:lineRule="auto"/>
              <w:rPr>
                <w:rFonts w:asciiTheme="minorEastAsia" w:hAnsiTheme="minorEastAsia"/>
              </w:rPr>
            </w:pPr>
            <w:r w:rsidRPr="00207189">
              <w:rPr>
                <w:rFonts w:asciiTheme="minorEastAsia" w:hAnsiTheme="minorEastAsia" w:hint="eastAsia"/>
              </w:rPr>
              <w:t>二、基金托管人</w:t>
            </w:r>
          </w:p>
          <w:p w:rsidR="00442D1E" w:rsidRPr="00207189" w:rsidRDefault="00442D1E" w:rsidP="00581842">
            <w:pPr>
              <w:spacing w:line="360" w:lineRule="auto"/>
              <w:rPr>
                <w:rFonts w:asciiTheme="minorEastAsia" w:hAnsiTheme="minorEastAsia"/>
              </w:rPr>
            </w:pPr>
            <w:r w:rsidRPr="00207189">
              <w:rPr>
                <w:rFonts w:asciiTheme="minorEastAsia" w:hAnsiTheme="minorEastAsia" w:hint="eastAsia"/>
              </w:rPr>
              <w:t>法定代表人：蒋超良</w:t>
            </w:r>
          </w:p>
        </w:tc>
        <w:tc>
          <w:tcPr>
            <w:tcW w:w="4536" w:type="dxa"/>
          </w:tcPr>
          <w:p w:rsidR="00442D1E" w:rsidRPr="00207189" w:rsidRDefault="00442D1E" w:rsidP="00581842">
            <w:pPr>
              <w:spacing w:line="360" w:lineRule="auto"/>
              <w:rPr>
                <w:rFonts w:asciiTheme="minorEastAsia" w:hAnsiTheme="minorEastAsia"/>
                <w:bCs/>
                <w:szCs w:val="21"/>
              </w:rPr>
            </w:pPr>
            <w:r w:rsidRPr="00207189">
              <w:rPr>
                <w:rFonts w:asciiTheme="minorEastAsia" w:hAnsiTheme="minorEastAsia" w:hint="eastAsia"/>
                <w:bCs/>
                <w:szCs w:val="21"/>
              </w:rPr>
              <w:t>二、基金托管人</w:t>
            </w:r>
          </w:p>
          <w:p w:rsidR="00442D1E" w:rsidRPr="00207189" w:rsidRDefault="00442D1E" w:rsidP="00581842">
            <w:pPr>
              <w:spacing w:line="360" w:lineRule="auto"/>
              <w:rPr>
                <w:rFonts w:asciiTheme="minorEastAsia" w:hAnsiTheme="minorEastAsia"/>
                <w:bCs/>
                <w:szCs w:val="21"/>
              </w:rPr>
            </w:pPr>
            <w:r w:rsidRPr="00207189">
              <w:rPr>
                <w:rFonts w:asciiTheme="minorEastAsia" w:hAnsiTheme="minorEastAsia" w:hint="eastAsia"/>
                <w:bCs/>
                <w:szCs w:val="21"/>
              </w:rPr>
              <w:t>法定代表人：周慕冰</w:t>
            </w:r>
          </w:p>
        </w:tc>
      </w:tr>
      <w:tr w:rsidR="00442D1E" w:rsidRPr="00207189" w:rsidTr="00442D1E">
        <w:trPr>
          <w:jc w:val="center"/>
        </w:trPr>
        <w:tc>
          <w:tcPr>
            <w:tcW w:w="1701" w:type="dxa"/>
          </w:tcPr>
          <w:p w:rsidR="00442D1E" w:rsidRPr="00207189" w:rsidRDefault="00442D1E" w:rsidP="00581842">
            <w:pPr>
              <w:spacing w:line="360" w:lineRule="auto"/>
              <w:rPr>
                <w:rFonts w:asciiTheme="minorEastAsia" w:hAnsiTheme="minorEastAsia"/>
              </w:rPr>
            </w:pPr>
            <w:r w:rsidRPr="00207189">
              <w:rPr>
                <w:rFonts w:asciiTheme="minorEastAsia" w:hAnsiTheme="minorEastAsia" w:hint="eastAsia"/>
              </w:rPr>
              <w:t>第十二部分  基金的投资</w:t>
            </w:r>
          </w:p>
        </w:tc>
        <w:tc>
          <w:tcPr>
            <w:tcW w:w="4536" w:type="dxa"/>
          </w:tcPr>
          <w:p w:rsidR="00442D1E" w:rsidRPr="00207189" w:rsidRDefault="00442D1E" w:rsidP="00581842">
            <w:pPr>
              <w:spacing w:line="360" w:lineRule="auto"/>
              <w:rPr>
                <w:rFonts w:asciiTheme="minorEastAsia" w:hAnsiTheme="minorEastAsia"/>
              </w:rPr>
            </w:pPr>
            <w:r w:rsidRPr="00207189">
              <w:rPr>
                <w:rFonts w:asciiTheme="minorEastAsia" w:hAnsiTheme="minorEastAsia" w:hint="eastAsia"/>
              </w:rPr>
              <w:t>二、投资范围</w:t>
            </w:r>
          </w:p>
          <w:p w:rsidR="00442D1E" w:rsidRPr="00207189" w:rsidRDefault="00442D1E" w:rsidP="00581842">
            <w:pPr>
              <w:spacing w:line="360" w:lineRule="auto"/>
              <w:rPr>
                <w:rFonts w:asciiTheme="minorEastAsia" w:hAnsiTheme="minorEastAsia"/>
              </w:rPr>
            </w:pPr>
            <w:r w:rsidRPr="00207189">
              <w:rPr>
                <w:rFonts w:asciiTheme="minorEastAsia" w:hAnsiTheme="minorEastAsia" w:hint="eastAsia"/>
              </w:rPr>
              <w:t>基金的投资组合比例为：股票资产占基金资产的0%－95%；投资于品牌类上市公司的股票占非现金资产的比例不低于80%；债券、货币市场工具及其他资产的占基金资产的比例不低于5%；其中现金以及投资于到期日在一年以内的政府债券的比例合计不低于基金资产净值的5%；基金持有全部权证的市值不得超过基金资产净值的 3%。</w:t>
            </w:r>
          </w:p>
        </w:tc>
        <w:tc>
          <w:tcPr>
            <w:tcW w:w="4536" w:type="dxa"/>
          </w:tcPr>
          <w:p w:rsidR="00442D1E" w:rsidRPr="00207189" w:rsidRDefault="00442D1E" w:rsidP="00581842">
            <w:pPr>
              <w:spacing w:line="360" w:lineRule="auto"/>
              <w:rPr>
                <w:rFonts w:asciiTheme="minorEastAsia" w:hAnsiTheme="minorEastAsia"/>
              </w:rPr>
            </w:pPr>
            <w:r w:rsidRPr="00207189">
              <w:rPr>
                <w:rFonts w:asciiTheme="minorEastAsia" w:hAnsiTheme="minorEastAsia" w:hint="eastAsia"/>
              </w:rPr>
              <w:t>二、投资范围</w:t>
            </w:r>
          </w:p>
          <w:p w:rsidR="00442D1E" w:rsidRPr="00207189" w:rsidRDefault="00442D1E" w:rsidP="00581842">
            <w:pPr>
              <w:spacing w:line="360" w:lineRule="auto"/>
              <w:rPr>
                <w:rFonts w:asciiTheme="minorEastAsia" w:hAnsiTheme="minorEastAsia"/>
              </w:rPr>
            </w:pPr>
            <w:r w:rsidRPr="00207189">
              <w:rPr>
                <w:rFonts w:asciiTheme="minorEastAsia" w:hAnsiTheme="minorEastAsia" w:hint="eastAsia"/>
              </w:rPr>
              <w:t>基金的投资组合比例为：股票资产占基金资产的0%－95%；投资于品牌类上市公司的股票占非现金资产的比例不低于80%；债券、货币市场工具及其他资产的占基金资产的比例不低于5%；其中现金以及投资于到期日在一年以内的政府债券的比例合计不低于基金资产净值的5%，其中现金不包括结算备付金、存出保证金、应收申购款等；基金持有全部权证的市值不得超过基金资产净值的 3%。</w:t>
            </w:r>
          </w:p>
        </w:tc>
      </w:tr>
      <w:tr w:rsidR="00442D1E" w:rsidRPr="00207189" w:rsidTr="00442D1E">
        <w:trPr>
          <w:trHeight w:val="14307"/>
          <w:jc w:val="center"/>
        </w:trPr>
        <w:tc>
          <w:tcPr>
            <w:tcW w:w="1701" w:type="dxa"/>
          </w:tcPr>
          <w:p w:rsidR="00442D1E" w:rsidRPr="00207189" w:rsidRDefault="00442D1E" w:rsidP="00581842">
            <w:pPr>
              <w:spacing w:line="360" w:lineRule="auto"/>
              <w:rPr>
                <w:rFonts w:asciiTheme="minorEastAsia" w:hAnsiTheme="minorEastAsia"/>
              </w:rPr>
            </w:pPr>
          </w:p>
        </w:tc>
        <w:tc>
          <w:tcPr>
            <w:tcW w:w="4536" w:type="dxa"/>
          </w:tcPr>
          <w:p w:rsidR="00442D1E" w:rsidRPr="00207189" w:rsidRDefault="00442D1E" w:rsidP="00581842">
            <w:pPr>
              <w:spacing w:line="360" w:lineRule="auto"/>
              <w:rPr>
                <w:rFonts w:asciiTheme="minorEastAsia" w:hAnsiTheme="minorEastAsia"/>
              </w:rPr>
            </w:pPr>
            <w:r w:rsidRPr="00207189">
              <w:rPr>
                <w:rFonts w:asciiTheme="minorEastAsia" w:hAnsiTheme="minorEastAsia" w:hint="eastAsia"/>
              </w:rPr>
              <w:t>五、投资限制</w:t>
            </w:r>
          </w:p>
          <w:p w:rsidR="00442D1E" w:rsidRPr="00207189" w:rsidRDefault="00442D1E" w:rsidP="00581842">
            <w:pPr>
              <w:spacing w:line="360" w:lineRule="auto"/>
              <w:rPr>
                <w:rFonts w:asciiTheme="minorEastAsia" w:hAnsiTheme="minorEastAsia"/>
              </w:rPr>
            </w:pPr>
            <w:r w:rsidRPr="00207189">
              <w:rPr>
                <w:rFonts w:asciiTheme="minorEastAsia" w:hAnsiTheme="minorEastAsia" w:hint="eastAsia"/>
              </w:rPr>
              <w:t>1、组合限制</w:t>
            </w:r>
          </w:p>
          <w:p w:rsidR="00442D1E" w:rsidRPr="00207189" w:rsidRDefault="00442D1E" w:rsidP="00581842">
            <w:pPr>
              <w:spacing w:line="360" w:lineRule="auto"/>
              <w:rPr>
                <w:rFonts w:asciiTheme="minorEastAsia" w:hAnsiTheme="minorEastAsia"/>
              </w:rPr>
            </w:pPr>
            <w:r w:rsidRPr="00207189">
              <w:rPr>
                <w:rFonts w:asciiTheme="minorEastAsia" w:hAnsiTheme="minorEastAsia" w:hint="eastAsia"/>
              </w:rPr>
              <w:t>（2）保持不低于基金资产净值5％的现金或者到期日在一年以内的政府债券；</w:t>
            </w:r>
          </w:p>
          <w:p w:rsidR="00442D1E" w:rsidRPr="00207189" w:rsidRDefault="00442D1E" w:rsidP="00581842">
            <w:pPr>
              <w:spacing w:line="360" w:lineRule="auto"/>
              <w:rPr>
                <w:rFonts w:asciiTheme="minorEastAsia" w:hAnsiTheme="minorEastAsia"/>
              </w:rPr>
            </w:pPr>
          </w:p>
          <w:p w:rsidR="00442D1E" w:rsidRPr="00207189" w:rsidRDefault="00442D1E" w:rsidP="00581842">
            <w:pPr>
              <w:spacing w:line="360" w:lineRule="auto"/>
              <w:rPr>
                <w:rFonts w:asciiTheme="minorEastAsia" w:hAnsiTheme="minorEastAsia"/>
              </w:rPr>
            </w:pPr>
          </w:p>
          <w:p w:rsidR="00442D1E" w:rsidRPr="00207189" w:rsidRDefault="00442D1E" w:rsidP="00581842">
            <w:pPr>
              <w:spacing w:line="360" w:lineRule="auto"/>
              <w:rPr>
                <w:rFonts w:asciiTheme="minorEastAsia" w:hAnsiTheme="minorEastAsia"/>
              </w:rPr>
            </w:pPr>
          </w:p>
          <w:p w:rsidR="00442D1E" w:rsidRPr="00207189" w:rsidRDefault="00442D1E" w:rsidP="00581842">
            <w:pPr>
              <w:spacing w:line="360" w:lineRule="auto"/>
              <w:rPr>
                <w:rFonts w:asciiTheme="minorEastAsia" w:hAnsiTheme="minorEastAsia"/>
              </w:rPr>
            </w:pPr>
          </w:p>
          <w:p w:rsidR="00442D1E" w:rsidRPr="00207189" w:rsidRDefault="00442D1E" w:rsidP="00581842">
            <w:pPr>
              <w:spacing w:line="360" w:lineRule="auto"/>
              <w:rPr>
                <w:rFonts w:asciiTheme="minorEastAsia" w:hAnsiTheme="minorEastAsia"/>
              </w:rPr>
            </w:pPr>
          </w:p>
          <w:p w:rsidR="00442D1E" w:rsidRPr="00207189" w:rsidRDefault="00442D1E" w:rsidP="00581842">
            <w:pPr>
              <w:spacing w:line="360" w:lineRule="auto"/>
              <w:rPr>
                <w:rFonts w:asciiTheme="minorEastAsia" w:hAnsiTheme="minorEastAsia"/>
              </w:rPr>
            </w:pPr>
          </w:p>
          <w:p w:rsidR="00442D1E" w:rsidRPr="00207189" w:rsidRDefault="00442D1E" w:rsidP="00581842">
            <w:pPr>
              <w:spacing w:line="360" w:lineRule="auto"/>
              <w:rPr>
                <w:rFonts w:asciiTheme="minorEastAsia" w:hAnsiTheme="minorEastAsia"/>
              </w:rPr>
            </w:pPr>
          </w:p>
          <w:p w:rsidR="00442D1E" w:rsidRPr="00207189" w:rsidRDefault="00442D1E" w:rsidP="00581842">
            <w:pPr>
              <w:spacing w:line="360" w:lineRule="auto"/>
              <w:rPr>
                <w:rFonts w:asciiTheme="minorEastAsia" w:hAnsiTheme="minorEastAsia"/>
              </w:rPr>
            </w:pPr>
          </w:p>
          <w:p w:rsidR="00442D1E" w:rsidRPr="00207189" w:rsidRDefault="00442D1E" w:rsidP="00581842">
            <w:pPr>
              <w:spacing w:line="360" w:lineRule="auto"/>
              <w:rPr>
                <w:rFonts w:asciiTheme="minorEastAsia" w:hAnsiTheme="minorEastAsia"/>
              </w:rPr>
            </w:pPr>
          </w:p>
          <w:p w:rsidR="00442D1E" w:rsidRPr="00207189" w:rsidRDefault="00442D1E" w:rsidP="00581842">
            <w:pPr>
              <w:spacing w:line="360" w:lineRule="auto"/>
              <w:rPr>
                <w:rFonts w:asciiTheme="minorEastAsia" w:hAnsiTheme="minorEastAsia"/>
              </w:rPr>
            </w:pPr>
          </w:p>
          <w:p w:rsidR="00442D1E" w:rsidRPr="00207189" w:rsidRDefault="00442D1E" w:rsidP="00581842">
            <w:pPr>
              <w:spacing w:line="360" w:lineRule="auto"/>
              <w:rPr>
                <w:rFonts w:asciiTheme="minorEastAsia" w:hAnsiTheme="minorEastAsia"/>
              </w:rPr>
            </w:pPr>
          </w:p>
          <w:p w:rsidR="00442D1E" w:rsidRPr="00207189" w:rsidRDefault="00442D1E" w:rsidP="00581842">
            <w:pPr>
              <w:spacing w:line="360" w:lineRule="auto"/>
              <w:rPr>
                <w:rFonts w:asciiTheme="minorEastAsia" w:hAnsiTheme="minorEastAsia"/>
              </w:rPr>
            </w:pPr>
          </w:p>
          <w:p w:rsidR="00442D1E" w:rsidRPr="00207189" w:rsidRDefault="00442D1E" w:rsidP="00581842">
            <w:pPr>
              <w:spacing w:line="360" w:lineRule="auto"/>
              <w:rPr>
                <w:rFonts w:asciiTheme="minorEastAsia" w:hAnsiTheme="minorEastAsia"/>
              </w:rPr>
            </w:pPr>
          </w:p>
          <w:p w:rsidR="00442D1E" w:rsidRPr="00207189" w:rsidRDefault="00442D1E" w:rsidP="00581842">
            <w:pPr>
              <w:spacing w:line="360" w:lineRule="auto"/>
              <w:rPr>
                <w:rFonts w:asciiTheme="minorEastAsia" w:hAnsiTheme="minorEastAsia"/>
              </w:rPr>
            </w:pPr>
          </w:p>
          <w:p w:rsidR="00442D1E" w:rsidRPr="00207189" w:rsidRDefault="00442D1E" w:rsidP="00581842">
            <w:pPr>
              <w:spacing w:line="360" w:lineRule="auto"/>
              <w:rPr>
                <w:rFonts w:asciiTheme="minorEastAsia" w:hAnsiTheme="minorEastAsia"/>
              </w:rPr>
            </w:pPr>
          </w:p>
          <w:p w:rsidR="00442D1E" w:rsidRPr="00207189" w:rsidRDefault="00442D1E" w:rsidP="00581842">
            <w:pPr>
              <w:spacing w:line="360" w:lineRule="auto"/>
              <w:rPr>
                <w:rFonts w:asciiTheme="minorEastAsia" w:hAnsiTheme="minorEastAsia"/>
              </w:rPr>
            </w:pPr>
          </w:p>
          <w:p w:rsidR="00442D1E" w:rsidRPr="00207189" w:rsidRDefault="00442D1E" w:rsidP="00581842">
            <w:pPr>
              <w:spacing w:line="360" w:lineRule="auto"/>
              <w:rPr>
                <w:rFonts w:asciiTheme="minorEastAsia" w:hAnsiTheme="minorEastAsia"/>
              </w:rPr>
            </w:pPr>
          </w:p>
          <w:p w:rsidR="00442D1E" w:rsidRPr="00207189" w:rsidRDefault="00442D1E" w:rsidP="00581842">
            <w:pPr>
              <w:spacing w:line="360" w:lineRule="auto"/>
              <w:rPr>
                <w:rFonts w:asciiTheme="minorEastAsia" w:hAnsiTheme="minorEastAsia"/>
              </w:rPr>
            </w:pPr>
            <w:r w:rsidRPr="00207189">
              <w:rPr>
                <w:rFonts w:asciiTheme="minorEastAsia" w:hAnsiTheme="minorEastAsia" w:hint="eastAsia"/>
              </w:rPr>
              <w:t>因证券市场波动、上市公司合并、基金规模变动、股权分置改革中支付对价等基金管理人之外的因素致使基金投资比例不符合上述规定投资比例的，基金管理人应当在10个交易日内进行调整整。法律法规另有规定时，从其规定。</w:t>
            </w:r>
          </w:p>
        </w:tc>
        <w:tc>
          <w:tcPr>
            <w:tcW w:w="4536" w:type="dxa"/>
          </w:tcPr>
          <w:p w:rsidR="00442D1E" w:rsidRPr="00207189" w:rsidRDefault="00442D1E" w:rsidP="00581842">
            <w:pPr>
              <w:spacing w:line="360" w:lineRule="auto"/>
              <w:rPr>
                <w:rFonts w:asciiTheme="minorEastAsia" w:hAnsiTheme="minorEastAsia"/>
              </w:rPr>
            </w:pPr>
            <w:r w:rsidRPr="00207189">
              <w:rPr>
                <w:rFonts w:asciiTheme="minorEastAsia" w:hAnsiTheme="minorEastAsia" w:hint="eastAsia"/>
              </w:rPr>
              <w:t>五、投资限制</w:t>
            </w:r>
          </w:p>
          <w:p w:rsidR="00442D1E" w:rsidRPr="00207189" w:rsidRDefault="00442D1E" w:rsidP="00581842">
            <w:pPr>
              <w:spacing w:line="360" w:lineRule="auto"/>
              <w:rPr>
                <w:rFonts w:asciiTheme="minorEastAsia" w:hAnsiTheme="minorEastAsia"/>
              </w:rPr>
            </w:pPr>
            <w:r w:rsidRPr="00207189">
              <w:rPr>
                <w:rFonts w:asciiTheme="minorEastAsia" w:hAnsiTheme="minorEastAsia" w:hint="eastAsia"/>
              </w:rPr>
              <w:t>1、组合限制</w:t>
            </w:r>
          </w:p>
          <w:p w:rsidR="00442D1E" w:rsidRPr="00207189" w:rsidRDefault="00442D1E" w:rsidP="00581842">
            <w:pPr>
              <w:spacing w:line="360" w:lineRule="auto"/>
              <w:rPr>
                <w:rFonts w:asciiTheme="minorEastAsia" w:hAnsiTheme="minorEastAsia"/>
              </w:rPr>
            </w:pPr>
            <w:r w:rsidRPr="00207189">
              <w:rPr>
                <w:rFonts w:asciiTheme="minorEastAsia" w:hAnsiTheme="minorEastAsia" w:hint="eastAsia"/>
              </w:rPr>
              <w:t>（2）保持不低于基金资产净值5％的现金或者到期日在一年以内的政府债券，其中现金不包括结算备付金、存出保证金、应收申购款等；</w:t>
            </w:r>
          </w:p>
          <w:p w:rsidR="00442D1E" w:rsidRPr="00207189" w:rsidRDefault="00442D1E" w:rsidP="00581842">
            <w:pPr>
              <w:spacing w:line="360" w:lineRule="auto"/>
              <w:rPr>
                <w:rFonts w:asciiTheme="minorEastAsia" w:hAnsiTheme="minorEastAsia"/>
              </w:rPr>
            </w:pPr>
            <w:r w:rsidRPr="00207189">
              <w:rPr>
                <w:rFonts w:asciiTheme="minorEastAsia" w:hAnsiTheme="minorEastAsia" w:hint="eastAsia"/>
              </w:rPr>
              <w:t>增加表述：</w:t>
            </w:r>
          </w:p>
          <w:p w:rsidR="00442D1E" w:rsidRPr="00207189" w:rsidRDefault="00442D1E" w:rsidP="00581842">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（5）本基金管理人管理的全部开放式基金持有一家上市公司发行的可流通股票，不得超过该上市公司可流通股票的15%；</w:t>
            </w:r>
          </w:p>
          <w:p w:rsidR="00442D1E" w:rsidRPr="00207189" w:rsidRDefault="00442D1E" w:rsidP="00581842">
            <w:pPr>
              <w:spacing w:line="360" w:lineRule="auto"/>
              <w:rPr>
                <w:rFonts w:asciiTheme="minorEastAsia" w:hAnsiTheme="minorEastAsia"/>
                <w:bCs/>
                <w:szCs w:val="21"/>
              </w:rPr>
            </w:pPr>
            <w:r w:rsidRPr="00207189">
              <w:rPr>
                <w:rFonts w:asciiTheme="minorEastAsia" w:hAnsiTheme="minorEastAsia" w:hint="eastAsia"/>
                <w:bCs/>
                <w:szCs w:val="21"/>
              </w:rPr>
              <w:t>（6）本基金管理人管理的全部投资组合持有一家上市公司发行的可流通股票，不得超过该上市公司可流通股票的30%；</w:t>
            </w:r>
          </w:p>
          <w:p w:rsidR="00442D1E" w:rsidRPr="00207189" w:rsidRDefault="00442D1E" w:rsidP="00581842">
            <w:pPr>
              <w:spacing w:line="360" w:lineRule="auto"/>
              <w:rPr>
                <w:rFonts w:asciiTheme="minorEastAsia" w:hAnsiTheme="minorEastAsia"/>
                <w:bCs/>
                <w:szCs w:val="21"/>
              </w:rPr>
            </w:pPr>
            <w:r w:rsidRPr="00207189">
              <w:rPr>
                <w:rFonts w:asciiTheme="minorEastAsia" w:hAnsiTheme="minorEastAsia" w:hint="eastAsia"/>
                <w:bCs/>
                <w:szCs w:val="21"/>
              </w:rPr>
              <w:t>（19）本基金主动投资于流动性受限资产的市值合计不得超过该基金资产净值的15%。因证券市场波动、上市公司股票停牌、基金规模变动等基金管理人之外的因素致使基金不符合前述所规定比例限制的，基金管理人不得主动新增流动性受限资产的投资；</w:t>
            </w:r>
          </w:p>
          <w:p w:rsidR="00442D1E" w:rsidRPr="00207189" w:rsidRDefault="00442D1E" w:rsidP="00581842">
            <w:pPr>
              <w:spacing w:line="360" w:lineRule="auto"/>
              <w:rPr>
                <w:rFonts w:asciiTheme="minorEastAsia" w:hAnsiTheme="minorEastAsia"/>
                <w:bCs/>
                <w:szCs w:val="21"/>
              </w:rPr>
            </w:pPr>
            <w:r w:rsidRPr="00207189">
              <w:rPr>
                <w:rFonts w:asciiTheme="minorEastAsia" w:hAnsiTheme="minorEastAsia" w:hint="eastAsia"/>
                <w:bCs/>
                <w:szCs w:val="21"/>
              </w:rPr>
              <w:t>（20）本基金与私募类证券资管产品及中国证监会认定的其他主体为交易对手开展逆回购交易的，可接受质押品的资质要求应当与基金合同约定的投资范围保持一致；</w:t>
            </w:r>
          </w:p>
          <w:p w:rsidR="00442D1E" w:rsidRPr="00207189" w:rsidRDefault="00442D1E" w:rsidP="00581842">
            <w:pPr>
              <w:spacing w:line="360" w:lineRule="auto"/>
              <w:rPr>
                <w:rFonts w:asciiTheme="minorEastAsia" w:hAnsiTheme="minorEastAsia"/>
              </w:rPr>
            </w:pPr>
            <w:r w:rsidRPr="00207189">
              <w:rPr>
                <w:rFonts w:asciiTheme="minorEastAsia" w:hAnsiTheme="minorEastAsia" w:hint="eastAsia"/>
              </w:rPr>
              <w:t>除上述第（2）、（14）、（19）、（20）项外，因证券市场波动、上市公司合并、基金规模变动、股权分置改革中支付对价等基金管理人之外的因素致使基金投资比例不符合上述规定投资比例的，基金管理人应当在10个交易日内进行调整。</w:t>
            </w:r>
          </w:p>
        </w:tc>
      </w:tr>
      <w:tr w:rsidR="00442D1E" w:rsidRPr="00207189" w:rsidTr="00442D1E">
        <w:trPr>
          <w:jc w:val="center"/>
        </w:trPr>
        <w:tc>
          <w:tcPr>
            <w:tcW w:w="1701" w:type="dxa"/>
          </w:tcPr>
          <w:p w:rsidR="00442D1E" w:rsidRPr="00207189" w:rsidRDefault="00442D1E" w:rsidP="00581842">
            <w:pPr>
              <w:spacing w:line="360" w:lineRule="auto"/>
              <w:rPr>
                <w:rFonts w:asciiTheme="minorEastAsia" w:hAnsiTheme="minorEastAsia"/>
              </w:rPr>
            </w:pPr>
            <w:r w:rsidRPr="00207189">
              <w:rPr>
                <w:rFonts w:asciiTheme="minorEastAsia" w:hAnsiTheme="minorEastAsia" w:hint="eastAsia"/>
              </w:rPr>
              <w:t>第十四部分  基金资产估值</w:t>
            </w:r>
          </w:p>
        </w:tc>
        <w:tc>
          <w:tcPr>
            <w:tcW w:w="4536" w:type="dxa"/>
          </w:tcPr>
          <w:p w:rsidR="00442D1E" w:rsidRPr="00207189" w:rsidRDefault="00442D1E" w:rsidP="00581842">
            <w:pPr>
              <w:rPr>
                <w:rFonts w:asciiTheme="minorEastAsia" w:hAnsiTheme="minorEastAsia"/>
              </w:rPr>
            </w:pPr>
          </w:p>
        </w:tc>
        <w:tc>
          <w:tcPr>
            <w:tcW w:w="4536" w:type="dxa"/>
          </w:tcPr>
          <w:p w:rsidR="00442D1E" w:rsidRPr="00207189" w:rsidRDefault="00442D1E" w:rsidP="00581842">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p w:rsidR="00442D1E" w:rsidRPr="00207189" w:rsidRDefault="00442D1E" w:rsidP="00581842">
            <w:pPr>
              <w:spacing w:line="360" w:lineRule="auto"/>
              <w:rPr>
                <w:rFonts w:asciiTheme="minorEastAsia" w:hAnsiTheme="minorEastAsia"/>
              </w:rPr>
            </w:pPr>
            <w:r w:rsidRPr="00207189">
              <w:rPr>
                <w:rFonts w:asciiTheme="minorEastAsia" w:hAnsiTheme="minorEastAsia" w:hint="eastAsia"/>
              </w:rPr>
              <w:t>三、估值方法</w:t>
            </w:r>
          </w:p>
          <w:p w:rsidR="00442D1E" w:rsidRPr="00207189" w:rsidRDefault="00442D1E" w:rsidP="00581842">
            <w:pPr>
              <w:spacing w:line="360" w:lineRule="auto"/>
              <w:rPr>
                <w:rFonts w:asciiTheme="minorEastAsia" w:hAnsiTheme="minorEastAsia"/>
                <w:bCs/>
                <w:szCs w:val="21"/>
              </w:rPr>
            </w:pPr>
            <w:r w:rsidRPr="00207189">
              <w:rPr>
                <w:rFonts w:asciiTheme="minorEastAsia" w:hAnsiTheme="minorEastAsia" w:hint="eastAsia"/>
                <w:bCs/>
                <w:szCs w:val="21"/>
              </w:rPr>
              <w:t>5、当发生大额申购或赎回情形时，基金管理人可以采用摆动定价机制，以确保基金估值的公平性。</w:t>
            </w:r>
          </w:p>
        </w:tc>
      </w:tr>
      <w:tr w:rsidR="00442D1E" w:rsidRPr="00207189" w:rsidTr="00442D1E">
        <w:trPr>
          <w:jc w:val="center"/>
        </w:trPr>
        <w:tc>
          <w:tcPr>
            <w:tcW w:w="1701" w:type="dxa"/>
          </w:tcPr>
          <w:p w:rsidR="00442D1E" w:rsidRPr="00207189" w:rsidRDefault="00442D1E" w:rsidP="00581842">
            <w:pPr>
              <w:spacing w:line="360" w:lineRule="auto"/>
              <w:rPr>
                <w:rFonts w:asciiTheme="minorEastAsia" w:hAnsiTheme="minorEastAsia"/>
              </w:rPr>
            </w:pPr>
          </w:p>
        </w:tc>
        <w:tc>
          <w:tcPr>
            <w:tcW w:w="4536" w:type="dxa"/>
          </w:tcPr>
          <w:p w:rsidR="00442D1E" w:rsidRPr="00207189" w:rsidRDefault="00442D1E" w:rsidP="00581842">
            <w:pPr>
              <w:spacing w:line="360" w:lineRule="auto"/>
              <w:rPr>
                <w:rFonts w:asciiTheme="minorEastAsia" w:hAnsiTheme="minorEastAsia"/>
              </w:rPr>
            </w:pPr>
          </w:p>
          <w:p w:rsidR="00442D1E" w:rsidRPr="00207189" w:rsidRDefault="00442D1E" w:rsidP="00581842">
            <w:pPr>
              <w:spacing w:line="360" w:lineRule="auto"/>
              <w:rPr>
                <w:rFonts w:asciiTheme="minorEastAsia" w:hAnsiTheme="minorEastAsia"/>
              </w:rPr>
            </w:pPr>
          </w:p>
          <w:p w:rsidR="00442D1E" w:rsidRPr="00207189" w:rsidRDefault="00442D1E" w:rsidP="00581842">
            <w:pPr>
              <w:spacing w:line="360" w:lineRule="auto"/>
              <w:rPr>
                <w:rFonts w:asciiTheme="minorEastAsia" w:hAnsiTheme="minorEastAsia"/>
              </w:rPr>
            </w:pPr>
          </w:p>
          <w:p w:rsidR="00442D1E" w:rsidRPr="00207189" w:rsidRDefault="00442D1E" w:rsidP="00581842">
            <w:pPr>
              <w:spacing w:line="360" w:lineRule="auto"/>
              <w:rPr>
                <w:rFonts w:asciiTheme="minorEastAsia" w:hAnsiTheme="minorEastAsia"/>
              </w:rPr>
            </w:pPr>
          </w:p>
          <w:p w:rsidR="00442D1E" w:rsidRPr="00207189" w:rsidRDefault="00442D1E" w:rsidP="00581842">
            <w:pPr>
              <w:spacing w:line="360" w:lineRule="auto"/>
              <w:rPr>
                <w:rFonts w:asciiTheme="minorEastAsia" w:hAnsiTheme="minorEastAsia"/>
              </w:rPr>
            </w:pPr>
          </w:p>
          <w:p w:rsidR="00442D1E" w:rsidRPr="00207189" w:rsidRDefault="00442D1E" w:rsidP="00581842">
            <w:pPr>
              <w:spacing w:line="360" w:lineRule="auto"/>
              <w:rPr>
                <w:rFonts w:asciiTheme="minorEastAsia" w:hAnsiTheme="minorEastAsia"/>
              </w:rPr>
            </w:pPr>
          </w:p>
          <w:p w:rsidR="00442D1E" w:rsidRPr="00207189" w:rsidRDefault="00442D1E" w:rsidP="00581842">
            <w:pPr>
              <w:spacing w:line="360" w:lineRule="auto"/>
              <w:rPr>
                <w:rFonts w:asciiTheme="minorEastAsia" w:hAnsiTheme="minorEastAsia"/>
              </w:rPr>
            </w:pPr>
          </w:p>
        </w:tc>
        <w:tc>
          <w:tcPr>
            <w:tcW w:w="4536" w:type="dxa"/>
          </w:tcPr>
          <w:p w:rsidR="00442D1E" w:rsidRPr="00207189" w:rsidRDefault="00442D1E" w:rsidP="00581842">
            <w:pPr>
              <w:spacing w:line="360" w:lineRule="auto"/>
              <w:rPr>
                <w:rFonts w:asciiTheme="minorEastAsia" w:hAnsiTheme="minorEastAsia"/>
              </w:rPr>
            </w:pPr>
            <w:r w:rsidRPr="00207189">
              <w:rPr>
                <w:rFonts w:asciiTheme="minorEastAsia" w:hAnsiTheme="minorEastAsia" w:hint="eastAsia"/>
              </w:rPr>
              <w:t>增加表述：</w:t>
            </w:r>
          </w:p>
          <w:p w:rsidR="00442D1E" w:rsidRPr="00207189" w:rsidRDefault="00442D1E" w:rsidP="00581842">
            <w:pPr>
              <w:spacing w:line="360" w:lineRule="auto"/>
              <w:rPr>
                <w:rFonts w:asciiTheme="minorEastAsia" w:hAnsiTheme="minorEastAsia"/>
              </w:rPr>
            </w:pPr>
            <w:r w:rsidRPr="00207189">
              <w:rPr>
                <w:rFonts w:asciiTheme="minorEastAsia" w:hAnsiTheme="minorEastAsia" w:hint="eastAsia"/>
              </w:rPr>
              <w:t>六、暂停估值的情形</w:t>
            </w:r>
          </w:p>
          <w:p w:rsidR="00442D1E" w:rsidRPr="00207189" w:rsidRDefault="00442D1E" w:rsidP="00581842">
            <w:pPr>
              <w:spacing w:line="360" w:lineRule="auto"/>
              <w:rPr>
                <w:rFonts w:asciiTheme="minorEastAsia" w:hAnsiTheme="minorEastAsia"/>
              </w:rPr>
            </w:pPr>
            <w:r w:rsidRPr="00207189">
              <w:rPr>
                <w:rFonts w:asciiTheme="minorEastAsia" w:hAnsiTheme="minorEastAsia" w:hint="eastAsia"/>
              </w:rPr>
              <w:t>3、当前一估值日基金资产净值50%以上的资产出现无可参考的活跃市场价格且采用估值技术仍导致公允价值存在重大不确定性时，经与基金托管人协商确认后，基金管理人应当暂停估值；</w:t>
            </w:r>
          </w:p>
        </w:tc>
      </w:tr>
      <w:tr w:rsidR="00442D1E" w:rsidRPr="00207189" w:rsidTr="00442D1E">
        <w:trPr>
          <w:jc w:val="center"/>
        </w:trPr>
        <w:tc>
          <w:tcPr>
            <w:tcW w:w="1701" w:type="dxa"/>
          </w:tcPr>
          <w:p w:rsidR="00442D1E" w:rsidRPr="00207189" w:rsidRDefault="00442D1E" w:rsidP="00581842">
            <w:pPr>
              <w:spacing w:line="360" w:lineRule="auto"/>
              <w:rPr>
                <w:rFonts w:asciiTheme="minorEastAsia" w:hAnsiTheme="minorEastAsia"/>
              </w:rPr>
            </w:pPr>
          </w:p>
        </w:tc>
        <w:tc>
          <w:tcPr>
            <w:tcW w:w="4536" w:type="dxa"/>
          </w:tcPr>
          <w:p w:rsidR="00442D1E" w:rsidRPr="00207189" w:rsidRDefault="00442D1E" w:rsidP="00581842">
            <w:pPr>
              <w:spacing w:line="360" w:lineRule="auto"/>
              <w:rPr>
                <w:rFonts w:asciiTheme="minorEastAsia" w:hAnsiTheme="minorEastAsia"/>
              </w:rPr>
            </w:pPr>
            <w:r w:rsidRPr="00207189">
              <w:rPr>
                <w:rFonts w:asciiTheme="minorEastAsia" w:hAnsiTheme="minorEastAsia" w:hint="eastAsia"/>
              </w:rPr>
              <w:t>八、特殊情况的处理</w:t>
            </w:r>
          </w:p>
          <w:p w:rsidR="00442D1E" w:rsidRPr="00207189" w:rsidRDefault="00442D1E" w:rsidP="00581842">
            <w:pPr>
              <w:spacing w:line="360" w:lineRule="auto"/>
              <w:rPr>
                <w:rFonts w:asciiTheme="minorEastAsia" w:hAnsiTheme="minorEastAsia"/>
              </w:rPr>
            </w:pPr>
            <w:r w:rsidRPr="00207189">
              <w:rPr>
                <w:rFonts w:asciiTheme="minorEastAsia" w:hAnsiTheme="minorEastAsia" w:hint="eastAsia"/>
              </w:rPr>
              <w:t>1、基金管理人或基金托管人按估值方法的第5项进行估值时，所造成的误差不作为基金资产估值错误处理。</w:t>
            </w:r>
          </w:p>
        </w:tc>
        <w:tc>
          <w:tcPr>
            <w:tcW w:w="4536" w:type="dxa"/>
          </w:tcPr>
          <w:p w:rsidR="00442D1E" w:rsidRPr="00207189" w:rsidRDefault="00442D1E" w:rsidP="00581842">
            <w:pPr>
              <w:spacing w:line="360" w:lineRule="auto"/>
              <w:rPr>
                <w:rFonts w:asciiTheme="minorEastAsia" w:hAnsiTheme="minorEastAsia"/>
              </w:rPr>
            </w:pPr>
            <w:r w:rsidRPr="00207189">
              <w:rPr>
                <w:rFonts w:asciiTheme="minorEastAsia" w:hAnsiTheme="minorEastAsia" w:hint="eastAsia"/>
              </w:rPr>
              <w:t>八、特殊情况的处理</w:t>
            </w:r>
          </w:p>
          <w:p w:rsidR="00442D1E" w:rsidRPr="00207189" w:rsidRDefault="00442D1E" w:rsidP="00581842">
            <w:pPr>
              <w:spacing w:line="360" w:lineRule="auto"/>
              <w:rPr>
                <w:rFonts w:asciiTheme="minorEastAsia" w:hAnsiTheme="minorEastAsia"/>
              </w:rPr>
            </w:pPr>
            <w:r w:rsidRPr="00207189">
              <w:rPr>
                <w:rFonts w:asciiTheme="minorEastAsia" w:hAnsiTheme="minorEastAsia" w:hint="eastAsia"/>
              </w:rPr>
              <w:t>1、基金管理人或基金托管人按估值方法的第6项进行估值时，所造成的误差不作为基金资产估值错误处理。</w:t>
            </w:r>
          </w:p>
        </w:tc>
      </w:tr>
      <w:tr w:rsidR="00442D1E" w:rsidRPr="00207189" w:rsidTr="00442D1E">
        <w:trPr>
          <w:jc w:val="center"/>
        </w:trPr>
        <w:tc>
          <w:tcPr>
            <w:tcW w:w="1701" w:type="dxa"/>
          </w:tcPr>
          <w:p w:rsidR="00442D1E" w:rsidRPr="00207189" w:rsidRDefault="00442D1E" w:rsidP="00581842">
            <w:pPr>
              <w:spacing w:line="360" w:lineRule="auto"/>
              <w:rPr>
                <w:rFonts w:asciiTheme="minorEastAsia" w:hAnsiTheme="minorEastAsia"/>
              </w:rPr>
            </w:pPr>
            <w:r w:rsidRPr="00207189">
              <w:rPr>
                <w:rFonts w:asciiTheme="minorEastAsia" w:hAnsiTheme="minorEastAsia" w:hint="eastAsia"/>
              </w:rPr>
              <w:t>第十八部分  基金的信息披露</w:t>
            </w:r>
          </w:p>
        </w:tc>
        <w:tc>
          <w:tcPr>
            <w:tcW w:w="4536" w:type="dxa"/>
          </w:tcPr>
          <w:p w:rsidR="00442D1E" w:rsidRPr="00207189" w:rsidRDefault="00442D1E" w:rsidP="00581842">
            <w:pPr>
              <w:spacing w:line="360" w:lineRule="auto"/>
              <w:rPr>
                <w:rFonts w:asciiTheme="minorEastAsia" w:hAnsiTheme="minorEastAsia"/>
              </w:rPr>
            </w:pPr>
          </w:p>
        </w:tc>
        <w:tc>
          <w:tcPr>
            <w:tcW w:w="4536" w:type="dxa"/>
          </w:tcPr>
          <w:p w:rsidR="00442D1E" w:rsidRPr="00207189" w:rsidRDefault="00442D1E" w:rsidP="00581842">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r w:rsidRPr="00207189">
              <w:rPr>
                <w:rFonts w:asciiTheme="minorEastAsia" w:hAnsiTheme="minorEastAsia" w:hint="eastAsia"/>
              </w:rPr>
              <w:t>：</w:t>
            </w:r>
          </w:p>
          <w:p w:rsidR="00442D1E" w:rsidRPr="00207189" w:rsidRDefault="00442D1E" w:rsidP="00581842">
            <w:pPr>
              <w:tabs>
                <w:tab w:val="left" w:pos="3780"/>
              </w:tabs>
              <w:spacing w:line="360" w:lineRule="auto"/>
              <w:textAlignment w:val="bottom"/>
              <w:rPr>
                <w:rFonts w:asciiTheme="minorEastAsia" w:hAnsiTheme="minorEastAsia"/>
              </w:rPr>
            </w:pPr>
            <w:r w:rsidRPr="00207189">
              <w:rPr>
                <w:rFonts w:asciiTheme="minorEastAsia" w:hAnsiTheme="minorEastAsia" w:hint="eastAsia"/>
              </w:rPr>
              <w:t>五、公开披露的基金信息</w:t>
            </w:r>
          </w:p>
          <w:p w:rsidR="00442D1E" w:rsidRPr="00207189" w:rsidRDefault="00442D1E" w:rsidP="00581842">
            <w:pPr>
              <w:spacing w:line="360" w:lineRule="auto"/>
              <w:rPr>
                <w:rFonts w:asciiTheme="minorEastAsia" w:hAnsiTheme="minorEastAsia"/>
                <w:bCs/>
                <w:szCs w:val="21"/>
              </w:rPr>
            </w:pPr>
            <w:r w:rsidRPr="00207189">
              <w:rPr>
                <w:rFonts w:asciiTheme="minorEastAsia" w:hAnsiTheme="minorEastAsia" w:hint="eastAsia"/>
                <w:bCs/>
                <w:szCs w:val="21"/>
              </w:rPr>
              <w:t>（六）基金定期报告，包括基金年度报告、基金半年度报告和基金季度报告</w:t>
            </w:r>
          </w:p>
          <w:p w:rsidR="00442D1E" w:rsidRPr="00207189" w:rsidRDefault="00442D1E" w:rsidP="00581842">
            <w:pPr>
              <w:spacing w:line="360" w:lineRule="auto"/>
              <w:rPr>
                <w:rFonts w:asciiTheme="minorEastAsia" w:hAnsiTheme="minorEastAsia"/>
                <w:bCs/>
                <w:szCs w:val="21"/>
              </w:rPr>
            </w:pPr>
            <w:r w:rsidRPr="00207189">
              <w:rPr>
                <w:rFonts w:asciiTheme="minorEastAsia" w:hAnsiTheme="minorEastAsia" w:hint="eastAsia"/>
                <w:bCs/>
                <w:szCs w:val="21"/>
              </w:rPr>
              <w:t>基金管理人应当在半年度报告和年度报告中披露基金组合资产情况及其流动性风险分析等。</w:t>
            </w:r>
          </w:p>
          <w:p w:rsidR="00442D1E" w:rsidRPr="00207189" w:rsidRDefault="00442D1E" w:rsidP="00581842">
            <w:pPr>
              <w:spacing w:line="360" w:lineRule="auto"/>
              <w:rPr>
                <w:rFonts w:asciiTheme="minorEastAsia" w:hAnsiTheme="minorEastAsia"/>
                <w:bCs/>
                <w:szCs w:val="21"/>
              </w:rPr>
            </w:pPr>
            <w:r w:rsidRPr="00207189">
              <w:rPr>
                <w:rFonts w:asciiTheme="minorEastAsia" w:hAnsiTheme="minorEastAsia" w:hint="eastAsia"/>
                <w:bCs/>
                <w:szCs w:val="21"/>
              </w:rPr>
              <w:t>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w:t>
            </w:r>
          </w:p>
          <w:p w:rsidR="00442D1E" w:rsidRPr="00207189" w:rsidRDefault="00442D1E" w:rsidP="00581842">
            <w:pPr>
              <w:spacing w:line="360" w:lineRule="auto"/>
              <w:rPr>
                <w:rFonts w:asciiTheme="minorEastAsia" w:hAnsiTheme="minorEastAsia"/>
              </w:rPr>
            </w:pPr>
            <w:r w:rsidRPr="00207189">
              <w:rPr>
                <w:rFonts w:asciiTheme="minorEastAsia" w:hAnsiTheme="minorEastAsia" w:hint="eastAsia"/>
              </w:rPr>
              <w:t>（七）临时报告</w:t>
            </w:r>
          </w:p>
          <w:p w:rsidR="00442D1E" w:rsidRPr="00207189" w:rsidRDefault="00442D1E" w:rsidP="00581842">
            <w:pPr>
              <w:spacing w:line="360" w:lineRule="auto"/>
              <w:rPr>
                <w:rFonts w:asciiTheme="minorEastAsia" w:hAnsiTheme="minorEastAsia"/>
                <w:bCs/>
                <w:szCs w:val="21"/>
              </w:rPr>
            </w:pPr>
            <w:r w:rsidRPr="00207189">
              <w:rPr>
                <w:rFonts w:asciiTheme="minorEastAsia" w:hAnsiTheme="minorEastAsia" w:hint="eastAsia"/>
                <w:bCs/>
                <w:szCs w:val="21"/>
              </w:rPr>
              <w:t>（26）本基金发生涉及基金申购、赎回事项调整或潜在影响投资者赎回等重大事项时；</w:t>
            </w:r>
          </w:p>
          <w:p w:rsidR="00442D1E" w:rsidRPr="00207189" w:rsidRDefault="00442D1E" w:rsidP="00581842">
            <w:pPr>
              <w:spacing w:line="360" w:lineRule="auto"/>
              <w:rPr>
                <w:rFonts w:asciiTheme="minorEastAsia" w:hAnsiTheme="minorEastAsia"/>
                <w:bCs/>
                <w:szCs w:val="21"/>
              </w:rPr>
            </w:pPr>
            <w:r w:rsidRPr="00207189">
              <w:rPr>
                <w:rFonts w:asciiTheme="minorEastAsia" w:hAnsiTheme="minorEastAsia" w:hint="eastAsia"/>
                <w:bCs/>
                <w:szCs w:val="21"/>
              </w:rPr>
              <w:t>（27）基金管理人采用摆动定价机制进行估值；</w:t>
            </w:r>
          </w:p>
        </w:tc>
      </w:tr>
    </w:tbl>
    <w:p w:rsidR="00705044" w:rsidRPr="00207189" w:rsidRDefault="00705044" w:rsidP="007E2737">
      <w:pPr>
        <w:pStyle w:val="ab"/>
        <w:rPr>
          <w:rFonts w:asciiTheme="minorEastAsia" w:eastAsiaTheme="minorEastAsia" w:hAnsiTheme="minorEastAsia"/>
        </w:rPr>
      </w:pPr>
      <w:bookmarkStart w:id="108" w:name="_Toc509500832"/>
      <w:r w:rsidRPr="00207189">
        <w:rPr>
          <w:rFonts w:asciiTheme="minorEastAsia" w:eastAsiaTheme="minorEastAsia" w:hAnsiTheme="minorEastAsia" w:hint="eastAsia"/>
        </w:rPr>
        <w:t>附件</w:t>
      </w:r>
      <w:r w:rsidRPr="00207189">
        <w:rPr>
          <w:rFonts w:asciiTheme="minorEastAsia" w:eastAsiaTheme="minorEastAsia" w:hAnsiTheme="minorEastAsia"/>
        </w:rPr>
        <w:t>90</w:t>
      </w:r>
      <w:r w:rsidRPr="00207189">
        <w:rPr>
          <w:rFonts w:asciiTheme="minorEastAsia" w:eastAsiaTheme="minorEastAsia" w:hAnsiTheme="minorEastAsia" w:hint="eastAsia"/>
        </w:rPr>
        <w:t>：《</w:t>
      </w:r>
      <w:r w:rsidRPr="00207189">
        <w:rPr>
          <w:rFonts w:asciiTheme="minorEastAsia" w:eastAsiaTheme="minorEastAsia" w:hAnsiTheme="minorEastAsia" w:cs="Times New Roman" w:hint="eastAsia"/>
          <w:spacing w:val="-3"/>
          <w:szCs w:val="21"/>
        </w:rPr>
        <w:t>鹏华增瑞灵活配置混合型证券投资基金</w:t>
      </w:r>
      <w:r w:rsidRPr="00207189">
        <w:rPr>
          <w:rFonts w:asciiTheme="minorEastAsia" w:eastAsiaTheme="minorEastAsia" w:hAnsiTheme="minorEastAsia" w:hint="eastAsia"/>
        </w:rPr>
        <w:t>基金合同》修订对照表</w:t>
      </w:r>
      <w:bookmarkEnd w:id="108"/>
    </w:p>
    <w:tbl>
      <w:tblPr>
        <w:tblStyle w:val="a3"/>
        <w:tblW w:w="0" w:type="auto"/>
        <w:jc w:val="center"/>
        <w:tblLayout w:type="fixed"/>
        <w:tblLook w:val="04A0"/>
      </w:tblPr>
      <w:tblGrid>
        <w:gridCol w:w="1701"/>
        <w:gridCol w:w="4536"/>
        <w:gridCol w:w="4536"/>
      </w:tblGrid>
      <w:tr w:rsidR="00705044" w:rsidRPr="00207189" w:rsidTr="00705044">
        <w:trPr>
          <w:jc w:val="center"/>
        </w:trPr>
        <w:tc>
          <w:tcPr>
            <w:tcW w:w="1701" w:type="dxa"/>
          </w:tcPr>
          <w:p w:rsidR="00705044" w:rsidRPr="00207189" w:rsidRDefault="00705044" w:rsidP="00581842">
            <w:pPr>
              <w:spacing w:line="360" w:lineRule="auto"/>
              <w:jc w:val="center"/>
              <w:rPr>
                <w:rFonts w:asciiTheme="minorEastAsia" w:hAnsiTheme="minorEastAsia"/>
              </w:rPr>
            </w:pPr>
            <w:r w:rsidRPr="00207189">
              <w:rPr>
                <w:rFonts w:asciiTheme="minorEastAsia" w:hAnsiTheme="minorEastAsia" w:hint="eastAsia"/>
              </w:rPr>
              <w:t>基金</w:t>
            </w:r>
            <w:r w:rsidRPr="00207189">
              <w:rPr>
                <w:rFonts w:asciiTheme="minorEastAsia" w:hAnsiTheme="minorEastAsia"/>
              </w:rPr>
              <w:t>合同条款</w:t>
            </w:r>
          </w:p>
        </w:tc>
        <w:tc>
          <w:tcPr>
            <w:tcW w:w="4536" w:type="dxa"/>
          </w:tcPr>
          <w:p w:rsidR="00705044" w:rsidRPr="00207189" w:rsidRDefault="00705044" w:rsidP="00581842">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前内容</w:t>
            </w:r>
          </w:p>
        </w:tc>
        <w:tc>
          <w:tcPr>
            <w:tcW w:w="4536" w:type="dxa"/>
          </w:tcPr>
          <w:p w:rsidR="00705044" w:rsidRPr="00207189" w:rsidRDefault="00705044" w:rsidP="00581842">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后内容</w:t>
            </w:r>
          </w:p>
        </w:tc>
      </w:tr>
      <w:tr w:rsidR="00705044" w:rsidRPr="00207189" w:rsidTr="00705044">
        <w:trPr>
          <w:jc w:val="center"/>
        </w:trPr>
        <w:tc>
          <w:tcPr>
            <w:tcW w:w="1701" w:type="dxa"/>
          </w:tcPr>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rPr>
              <w:t>第一部分  前言</w:t>
            </w:r>
          </w:p>
        </w:tc>
        <w:tc>
          <w:tcPr>
            <w:tcW w:w="4536" w:type="dxa"/>
          </w:tcPr>
          <w:p w:rsidR="00705044" w:rsidRPr="00207189" w:rsidRDefault="00705044" w:rsidP="00581842">
            <w:pPr>
              <w:spacing w:line="360" w:lineRule="auto"/>
              <w:rPr>
                <w:rFonts w:asciiTheme="minorEastAsia" w:hAnsiTheme="minorEastAsia"/>
                <w:bCs/>
              </w:rPr>
            </w:pPr>
            <w:r w:rsidRPr="00207189">
              <w:rPr>
                <w:rFonts w:asciiTheme="minorEastAsia" w:hAnsiTheme="minorEastAsia" w:hint="eastAsia"/>
                <w:bCs/>
              </w:rPr>
              <w:t>一、订立本基金合同的目的、依据和原则</w:t>
            </w:r>
          </w:p>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bCs/>
              </w:rPr>
              <w:t>2、订立本基金合同的依据是《中华人民共和国合同法》(以下简称“《合同法》”)、《中华人民共和国证券投资基金法》（以下简称“《基金法》”)、《公开募集证券投资基金运作管理办法》(以下简称“《运作办法》”)、《证券投资基金销售管理办法》(以下简称“《销售办法》”)、《证券投资基金信息披露管理办法》(以下简称“《信息披露办法》”)和其他有关法律法规。</w:t>
            </w:r>
          </w:p>
        </w:tc>
        <w:tc>
          <w:tcPr>
            <w:tcW w:w="4536" w:type="dxa"/>
          </w:tcPr>
          <w:p w:rsidR="00705044" w:rsidRPr="00207189" w:rsidRDefault="00705044" w:rsidP="00581842">
            <w:pPr>
              <w:spacing w:line="360" w:lineRule="auto"/>
              <w:rPr>
                <w:rFonts w:asciiTheme="minorEastAsia" w:hAnsiTheme="minorEastAsia"/>
                <w:bCs/>
                <w:szCs w:val="21"/>
              </w:rPr>
            </w:pPr>
            <w:r w:rsidRPr="00207189">
              <w:rPr>
                <w:rFonts w:asciiTheme="minorEastAsia" w:hAnsiTheme="minorEastAsia"/>
                <w:bCs/>
                <w:szCs w:val="21"/>
              </w:rPr>
              <w:t>一、订立本基金合同的目的、依据和原则</w:t>
            </w:r>
          </w:p>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bCs/>
                <w:szCs w:val="21"/>
              </w:rPr>
              <w:t>2、订立本基金合同的依据是《中华人民共和国合同法》(以下简称“《合同法》”)、《中华人民共和国证券投资基金法》（以下简称“《基金法》”)、《公开募集证券投资基金运作管理办法》(以下简称“《运作办法》”)、《证券投资基金销售管理办法》(以下简称“《销售办法》”)、《证券投资基金信息披露管理办法》(以下简称“《信息披露办法》”)、《公开募集开放式证券投资基金流动性风险管理规定》（以下简称“《流动性规定》”）和其他有关法律法规。</w:t>
            </w:r>
          </w:p>
        </w:tc>
      </w:tr>
      <w:tr w:rsidR="00705044" w:rsidRPr="00207189" w:rsidTr="00705044">
        <w:trPr>
          <w:jc w:val="center"/>
        </w:trPr>
        <w:tc>
          <w:tcPr>
            <w:tcW w:w="1701" w:type="dxa"/>
          </w:tcPr>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705044" w:rsidRPr="00207189" w:rsidRDefault="00705044" w:rsidP="00581842">
            <w:pPr>
              <w:spacing w:line="360" w:lineRule="auto"/>
              <w:rPr>
                <w:rFonts w:asciiTheme="minorEastAsia" w:hAnsiTheme="minorEastAsia"/>
              </w:rPr>
            </w:pPr>
          </w:p>
        </w:tc>
        <w:tc>
          <w:tcPr>
            <w:tcW w:w="4536" w:type="dxa"/>
          </w:tcPr>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rPr>
              <w:t>增加：</w:t>
            </w:r>
          </w:p>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bCs/>
                <w:szCs w:val="21"/>
              </w:rPr>
              <w:t>14、《流动性规定》：指中国证监会2017年8月31日颁布、同年10月1日实施的《公开募集开放式证券投资基金流动性风险管理规定》及颁布机关对其不时做出的修订</w:t>
            </w:r>
          </w:p>
        </w:tc>
      </w:tr>
      <w:tr w:rsidR="00705044" w:rsidRPr="00207189" w:rsidTr="00705044">
        <w:trPr>
          <w:jc w:val="center"/>
        </w:trPr>
        <w:tc>
          <w:tcPr>
            <w:tcW w:w="1701" w:type="dxa"/>
          </w:tcPr>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705044" w:rsidRPr="00207189" w:rsidRDefault="00705044" w:rsidP="00581842">
            <w:pPr>
              <w:spacing w:line="360" w:lineRule="auto"/>
              <w:rPr>
                <w:rFonts w:asciiTheme="minorEastAsia" w:hAnsiTheme="minorEastAsia"/>
              </w:rPr>
            </w:pPr>
          </w:p>
        </w:tc>
        <w:tc>
          <w:tcPr>
            <w:tcW w:w="4536" w:type="dxa"/>
          </w:tcPr>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rPr>
              <w:t>增加：</w:t>
            </w:r>
          </w:p>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bCs/>
              </w:rPr>
              <w:t>56、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tc>
      </w:tr>
      <w:tr w:rsidR="00705044" w:rsidRPr="00207189" w:rsidTr="00705044">
        <w:trPr>
          <w:jc w:val="center"/>
        </w:trPr>
        <w:tc>
          <w:tcPr>
            <w:tcW w:w="1701" w:type="dxa"/>
          </w:tcPr>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705044" w:rsidRPr="00207189" w:rsidRDefault="00705044" w:rsidP="00581842">
            <w:pPr>
              <w:spacing w:line="360" w:lineRule="auto"/>
              <w:rPr>
                <w:rFonts w:asciiTheme="minorEastAsia" w:hAnsiTheme="minorEastAsia"/>
              </w:rPr>
            </w:pPr>
          </w:p>
        </w:tc>
        <w:tc>
          <w:tcPr>
            <w:tcW w:w="4536" w:type="dxa"/>
          </w:tcPr>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rPr>
              <w:t>增加：</w:t>
            </w:r>
          </w:p>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rPr>
              <w:t>57、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tc>
      </w:tr>
      <w:tr w:rsidR="00705044" w:rsidRPr="00207189" w:rsidTr="00705044">
        <w:trPr>
          <w:jc w:val="center"/>
        </w:trPr>
        <w:tc>
          <w:tcPr>
            <w:tcW w:w="1701" w:type="dxa"/>
          </w:tcPr>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rPr>
              <w:t>第七部分  基金份额的申购与赎回</w:t>
            </w:r>
          </w:p>
        </w:tc>
        <w:tc>
          <w:tcPr>
            <w:tcW w:w="4536" w:type="dxa"/>
          </w:tcPr>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rPr>
              <w:t>六、申购和赎回的数量限制</w:t>
            </w:r>
          </w:p>
          <w:p w:rsidR="00705044" w:rsidRPr="00207189" w:rsidRDefault="00705044" w:rsidP="00581842">
            <w:pPr>
              <w:spacing w:line="360" w:lineRule="auto"/>
              <w:rPr>
                <w:rFonts w:asciiTheme="minorEastAsia" w:hAnsiTheme="minorEastAsia"/>
              </w:rPr>
            </w:pPr>
          </w:p>
        </w:tc>
        <w:tc>
          <w:tcPr>
            <w:tcW w:w="4536" w:type="dxa"/>
          </w:tcPr>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rPr>
              <w:t>六、申购和赎回的数量限制</w:t>
            </w:r>
          </w:p>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rPr>
              <w:t>增加：</w:t>
            </w:r>
          </w:p>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rPr>
              <w:t>5、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705044" w:rsidRPr="00207189" w:rsidTr="00705044">
        <w:trPr>
          <w:jc w:val="center"/>
        </w:trPr>
        <w:tc>
          <w:tcPr>
            <w:tcW w:w="1701" w:type="dxa"/>
          </w:tcPr>
          <w:p w:rsidR="00705044" w:rsidRPr="00207189" w:rsidDel="00AA18BD" w:rsidRDefault="00705044" w:rsidP="00581842">
            <w:pPr>
              <w:spacing w:line="360" w:lineRule="auto"/>
              <w:rPr>
                <w:rFonts w:asciiTheme="minorEastAsia" w:hAnsiTheme="minorEastAsia"/>
              </w:rPr>
            </w:pPr>
            <w:r w:rsidRPr="00207189">
              <w:rPr>
                <w:rFonts w:asciiTheme="minorEastAsia" w:hAnsiTheme="minorEastAsia" w:hint="eastAsia"/>
              </w:rPr>
              <w:t>第七部分  基金份额的申购与赎回</w:t>
            </w:r>
          </w:p>
        </w:tc>
        <w:tc>
          <w:tcPr>
            <w:tcW w:w="4536" w:type="dxa"/>
          </w:tcPr>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rPr>
              <w:t>七、申购和赎回的价格、费用及其用途</w:t>
            </w:r>
          </w:p>
          <w:p w:rsidR="00705044" w:rsidRPr="00207189" w:rsidRDefault="00705044" w:rsidP="00581842">
            <w:pPr>
              <w:spacing w:line="360" w:lineRule="auto"/>
              <w:rPr>
                <w:rFonts w:asciiTheme="minorEastAsia" w:hAnsiTheme="minorEastAsia"/>
                <w:bCs/>
              </w:rPr>
            </w:pPr>
            <w:r w:rsidRPr="00207189">
              <w:rPr>
                <w:rFonts w:asciiTheme="minorEastAsia" w:hAnsiTheme="minorEastAsia"/>
                <w:bCs/>
              </w:rPr>
              <w:t>3、赎回金额的计算及处理方式：本基金赎回金额的计算详见《招募说明书》，赎回金额单位为元。本基金的赎回费率由基金管理人决定，并在招募说明书中列示。赎回金额为按实际确认的有效赎回份额乘以当日基金份额净值并扣除相应的费用，赎回金额单位为元。上述计算结果均按</w:t>
            </w:r>
            <w:r w:rsidRPr="00207189">
              <w:rPr>
                <w:rFonts w:asciiTheme="minorEastAsia" w:hAnsiTheme="minorEastAsia" w:hint="eastAsia"/>
                <w:bCs/>
              </w:rPr>
              <w:t>四舍五入</w:t>
            </w:r>
            <w:r w:rsidRPr="00207189">
              <w:rPr>
                <w:rFonts w:asciiTheme="minorEastAsia" w:hAnsiTheme="minorEastAsia"/>
                <w:bCs/>
              </w:rPr>
              <w:t>方法，保留到小数点后</w:t>
            </w:r>
            <w:r w:rsidRPr="00207189">
              <w:rPr>
                <w:rFonts w:asciiTheme="minorEastAsia" w:hAnsiTheme="minorEastAsia" w:hint="eastAsia"/>
                <w:bCs/>
              </w:rPr>
              <w:t>2</w:t>
            </w:r>
            <w:r w:rsidRPr="00207189">
              <w:rPr>
                <w:rFonts w:asciiTheme="minorEastAsia" w:hAnsiTheme="minorEastAsia"/>
                <w:bCs/>
              </w:rPr>
              <w:t>位，由此产生的收益或损失由基金财产承担。</w:t>
            </w:r>
          </w:p>
          <w:p w:rsidR="00705044" w:rsidRPr="00207189" w:rsidRDefault="00705044" w:rsidP="00581842">
            <w:pPr>
              <w:spacing w:line="360" w:lineRule="auto"/>
              <w:rPr>
                <w:rFonts w:asciiTheme="minorEastAsia" w:hAnsiTheme="minorEastAsia"/>
              </w:rPr>
            </w:pPr>
          </w:p>
        </w:tc>
        <w:tc>
          <w:tcPr>
            <w:tcW w:w="4536" w:type="dxa"/>
          </w:tcPr>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rPr>
              <w:t>七、申购和赎回的价格、费用及其用途</w:t>
            </w:r>
          </w:p>
          <w:p w:rsidR="00705044" w:rsidRPr="00207189" w:rsidRDefault="00705044" w:rsidP="00581842">
            <w:pPr>
              <w:spacing w:line="360" w:lineRule="auto"/>
              <w:rPr>
                <w:rFonts w:asciiTheme="minorEastAsia" w:hAnsiTheme="minorEastAsia"/>
                <w:bCs/>
              </w:rPr>
            </w:pPr>
            <w:r w:rsidRPr="00207189">
              <w:rPr>
                <w:rFonts w:asciiTheme="minorEastAsia" w:hAnsiTheme="minorEastAsia"/>
                <w:bCs/>
              </w:rPr>
              <w:t>3、赎回金额的计算及处理方式：本基金赎回金额的计算详见《招募说明书》，赎回金额单位为元。本基金的赎回费率由基金管理人决定，并在招募说明书中列示。</w:t>
            </w:r>
            <w:r w:rsidRPr="00207189">
              <w:rPr>
                <w:rFonts w:asciiTheme="minorEastAsia" w:hAnsiTheme="minorEastAsia" w:hint="eastAsia"/>
                <w:bCs/>
              </w:rPr>
              <w:t>本基金对持续持有期少于7日的投资者收取不低于1.5%的赎回费，并将上述赎回费全额计入基金财产。</w:t>
            </w:r>
            <w:r w:rsidRPr="00207189">
              <w:rPr>
                <w:rFonts w:asciiTheme="minorEastAsia" w:hAnsiTheme="minorEastAsia"/>
                <w:bCs/>
              </w:rPr>
              <w:t>赎回金额为按实际确认的有效赎回份额乘以当日基金份额净值并扣除相应的费用，赎回金额单位为元。上述计算结果均按</w:t>
            </w:r>
            <w:r w:rsidRPr="00207189">
              <w:rPr>
                <w:rFonts w:asciiTheme="minorEastAsia" w:hAnsiTheme="minorEastAsia" w:hint="eastAsia"/>
                <w:bCs/>
              </w:rPr>
              <w:t>四舍五入</w:t>
            </w:r>
            <w:r w:rsidRPr="00207189">
              <w:rPr>
                <w:rFonts w:asciiTheme="minorEastAsia" w:hAnsiTheme="minorEastAsia"/>
                <w:bCs/>
              </w:rPr>
              <w:t>方法，保留到小数点后</w:t>
            </w:r>
            <w:r w:rsidRPr="00207189">
              <w:rPr>
                <w:rFonts w:asciiTheme="minorEastAsia" w:hAnsiTheme="minorEastAsia" w:hint="eastAsia"/>
                <w:bCs/>
              </w:rPr>
              <w:t>2</w:t>
            </w:r>
            <w:r w:rsidRPr="00207189">
              <w:rPr>
                <w:rFonts w:asciiTheme="minorEastAsia" w:hAnsiTheme="minorEastAsia"/>
                <w:bCs/>
              </w:rPr>
              <w:t>位，由此产生的收益或损失由基金财产承担。</w:t>
            </w:r>
          </w:p>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bCs/>
              </w:rPr>
              <w:t>9、当发生大额申购或赎回情形时，基金管理人可以采用摆动定价机制，以确保基金估值的公平性。具体处理原则与操作规范遵循相关法律法规以及监管部门、自律规则的规定。</w:t>
            </w:r>
          </w:p>
        </w:tc>
      </w:tr>
      <w:tr w:rsidR="00705044" w:rsidRPr="00207189" w:rsidTr="00705044">
        <w:trPr>
          <w:jc w:val="center"/>
        </w:trPr>
        <w:tc>
          <w:tcPr>
            <w:tcW w:w="1701" w:type="dxa"/>
          </w:tcPr>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rPr>
              <w:t>第七部分  基金份额的申购与赎回</w:t>
            </w:r>
          </w:p>
        </w:tc>
        <w:tc>
          <w:tcPr>
            <w:tcW w:w="4536" w:type="dxa"/>
          </w:tcPr>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rPr>
              <w:t>八、拒绝或暂停申购的情形</w:t>
            </w:r>
          </w:p>
          <w:p w:rsidR="00705044" w:rsidRPr="00207189" w:rsidRDefault="00705044" w:rsidP="00581842">
            <w:pPr>
              <w:spacing w:line="360" w:lineRule="auto"/>
              <w:rPr>
                <w:rFonts w:asciiTheme="minorEastAsia" w:hAnsiTheme="minorEastAsia"/>
              </w:rPr>
            </w:pPr>
          </w:p>
          <w:p w:rsidR="00705044" w:rsidRPr="00207189" w:rsidRDefault="00705044" w:rsidP="00581842">
            <w:pPr>
              <w:spacing w:line="360" w:lineRule="auto"/>
              <w:rPr>
                <w:rFonts w:asciiTheme="minorEastAsia" w:hAnsiTheme="minorEastAsia"/>
              </w:rPr>
            </w:pPr>
          </w:p>
          <w:p w:rsidR="00705044" w:rsidRPr="00207189" w:rsidRDefault="00705044" w:rsidP="00581842">
            <w:pPr>
              <w:spacing w:line="360" w:lineRule="auto"/>
              <w:rPr>
                <w:rFonts w:asciiTheme="minorEastAsia" w:hAnsiTheme="minorEastAsia"/>
              </w:rPr>
            </w:pPr>
          </w:p>
          <w:p w:rsidR="00705044" w:rsidRPr="00207189" w:rsidRDefault="00705044" w:rsidP="00581842">
            <w:pPr>
              <w:spacing w:line="360" w:lineRule="auto"/>
              <w:rPr>
                <w:rFonts w:asciiTheme="minorEastAsia" w:hAnsiTheme="minorEastAsia"/>
              </w:rPr>
            </w:pPr>
          </w:p>
          <w:p w:rsidR="00705044" w:rsidRPr="00207189" w:rsidRDefault="00705044" w:rsidP="00581842">
            <w:pPr>
              <w:spacing w:line="360" w:lineRule="auto"/>
              <w:rPr>
                <w:rFonts w:asciiTheme="minorEastAsia" w:hAnsiTheme="minorEastAsia"/>
              </w:rPr>
            </w:pPr>
          </w:p>
          <w:p w:rsidR="00705044" w:rsidRPr="00207189" w:rsidRDefault="00705044" w:rsidP="00581842">
            <w:pPr>
              <w:spacing w:line="360" w:lineRule="auto"/>
              <w:rPr>
                <w:rFonts w:asciiTheme="minorEastAsia" w:hAnsiTheme="minorEastAsia"/>
              </w:rPr>
            </w:pPr>
          </w:p>
          <w:p w:rsidR="00705044" w:rsidRPr="00207189" w:rsidRDefault="00705044" w:rsidP="00581842">
            <w:pPr>
              <w:spacing w:line="360" w:lineRule="auto"/>
              <w:rPr>
                <w:rFonts w:asciiTheme="minorEastAsia" w:hAnsiTheme="minorEastAsia"/>
              </w:rPr>
            </w:pPr>
          </w:p>
          <w:p w:rsidR="00705044" w:rsidRPr="00207189" w:rsidRDefault="00705044" w:rsidP="00581842">
            <w:pPr>
              <w:spacing w:line="360" w:lineRule="auto"/>
              <w:rPr>
                <w:rFonts w:asciiTheme="minorEastAsia" w:hAnsiTheme="minorEastAsia"/>
              </w:rPr>
            </w:pPr>
          </w:p>
          <w:p w:rsidR="00705044" w:rsidRPr="00207189" w:rsidRDefault="00705044" w:rsidP="00581842">
            <w:pPr>
              <w:spacing w:line="360" w:lineRule="auto"/>
              <w:rPr>
                <w:rFonts w:asciiTheme="minorEastAsia" w:hAnsiTheme="minorEastAsia"/>
              </w:rPr>
            </w:pPr>
          </w:p>
          <w:p w:rsidR="00705044" w:rsidRPr="00207189" w:rsidRDefault="00705044" w:rsidP="00581842">
            <w:pPr>
              <w:spacing w:line="360" w:lineRule="auto"/>
              <w:rPr>
                <w:rFonts w:asciiTheme="minorEastAsia" w:hAnsiTheme="minorEastAsia"/>
              </w:rPr>
            </w:pPr>
          </w:p>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bCs/>
              </w:rPr>
              <w:t>发生上述第1、2、3、5、6、7项暂停申购情形时且基金管理人决定暂停申购的，基金管理人应当根据有关规定在指定媒介上刊登暂停申购公告。如果投资人的申购申请被拒绝，被拒绝的申购款项将退还给投资人。在暂停申购的情况消除时，基金管理人应及时恢复申购业务的办理。</w:t>
            </w:r>
          </w:p>
        </w:tc>
        <w:tc>
          <w:tcPr>
            <w:tcW w:w="4536" w:type="dxa"/>
          </w:tcPr>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rPr>
              <w:t>八、拒绝或暂停申购的情形</w:t>
            </w:r>
          </w:p>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rPr>
              <w:t>增加：</w:t>
            </w:r>
          </w:p>
          <w:p w:rsidR="00705044" w:rsidRPr="00207189" w:rsidRDefault="00705044" w:rsidP="00581842">
            <w:pPr>
              <w:spacing w:line="360" w:lineRule="auto"/>
              <w:rPr>
                <w:rFonts w:asciiTheme="minorEastAsia" w:hAnsiTheme="minorEastAsia"/>
                <w:bCs/>
              </w:rPr>
            </w:pPr>
            <w:r w:rsidRPr="00207189">
              <w:rPr>
                <w:rFonts w:asciiTheme="minorEastAsia" w:hAnsiTheme="minorEastAsia" w:hint="eastAsia"/>
                <w:bCs/>
              </w:rPr>
              <w:t>7、基金管理人接受某笔或者某些申购申请有可能导致单一投资者持有基金份额的比例达到或者超过50%，或者变相规避50%集中度的情形时。</w:t>
            </w:r>
          </w:p>
          <w:p w:rsidR="00705044" w:rsidRPr="00207189" w:rsidRDefault="00705044" w:rsidP="00581842">
            <w:pPr>
              <w:spacing w:line="360" w:lineRule="auto"/>
              <w:rPr>
                <w:rFonts w:asciiTheme="minorEastAsia" w:hAnsiTheme="minorEastAsia"/>
                <w:bCs/>
              </w:rPr>
            </w:pPr>
            <w:r w:rsidRPr="00207189">
              <w:rPr>
                <w:rFonts w:asciiTheme="minorEastAsia" w:hAnsiTheme="minorEastAsia" w:hint="eastAsia"/>
                <w:bCs/>
              </w:rPr>
              <w:t>8、当前一估值日基金资产净值50%以上的资产出现无可参考的活跃市场价格且采用估值技术仍导致公允价值存在重大不确定性时，经与基金托管人协商确认后，基金管理人应当暂停接受基金申购申请。</w:t>
            </w:r>
          </w:p>
          <w:p w:rsidR="00705044" w:rsidRPr="00207189" w:rsidRDefault="00705044" w:rsidP="00581842">
            <w:pPr>
              <w:spacing w:line="360" w:lineRule="auto"/>
              <w:rPr>
                <w:rFonts w:asciiTheme="minorEastAsia" w:hAnsiTheme="minorEastAsia"/>
                <w:bCs/>
              </w:rPr>
            </w:pPr>
            <w:r w:rsidRPr="00207189">
              <w:rPr>
                <w:rFonts w:asciiTheme="minorEastAsia" w:hAnsiTheme="minorEastAsia"/>
                <w:bCs/>
              </w:rPr>
              <w:t>发生上述第1、2、3、5、6</w:t>
            </w:r>
            <w:r w:rsidRPr="00207189">
              <w:rPr>
                <w:rFonts w:asciiTheme="minorEastAsia" w:hAnsiTheme="minorEastAsia" w:hint="eastAsia"/>
                <w:bCs/>
              </w:rPr>
              <w:t>、</w:t>
            </w:r>
            <w:r w:rsidRPr="00207189">
              <w:rPr>
                <w:rFonts w:asciiTheme="minorEastAsia" w:hAnsiTheme="minorEastAsia"/>
                <w:bCs/>
              </w:rPr>
              <w:t>8</w:t>
            </w:r>
            <w:r w:rsidRPr="00207189">
              <w:rPr>
                <w:rFonts w:asciiTheme="minorEastAsia" w:hAnsiTheme="minorEastAsia" w:hint="eastAsia"/>
                <w:bCs/>
              </w:rPr>
              <w:t>、9</w:t>
            </w:r>
            <w:r w:rsidRPr="00207189">
              <w:rPr>
                <w:rFonts w:asciiTheme="minorEastAsia" w:hAnsiTheme="minorEastAsia"/>
                <w:bCs/>
              </w:rPr>
              <w:t>项暂停申购情形时</w:t>
            </w:r>
            <w:r w:rsidRPr="00207189">
              <w:rPr>
                <w:rFonts w:asciiTheme="minorEastAsia" w:hAnsiTheme="minorEastAsia" w:hint="eastAsia"/>
                <w:bCs/>
              </w:rPr>
              <w:t>且基金管理人决定暂停申购的</w:t>
            </w:r>
            <w:r w:rsidRPr="00207189">
              <w:rPr>
                <w:rFonts w:asciiTheme="minorEastAsia" w:hAnsiTheme="minorEastAsia"/>
                <w:bCs/>
              </w:rPr>
              <w:t>，基金管理人应当根据有关规定在指定媒</w:t>
            </w:r>
            <w:r w:rsidRPr="00207189">
              <w:rPr>
                <w:rFonts w:asciiTheme="minorEastAsia" w:hAnsiTheme="minorEastAsia" w:hint="eastAsia"/>
                <w:bCs/>
              </w:rPr>
              <w:t>介</w:t>
            </w:r>
            <w:r w:rsidRPr="00207189">
              <w:rPr>
                <w:rFonts w:asciiTheme="minorEastAsia" w:hAnsiTheme="minorEastAsia"/>
                <w:bCs/>
              </w:rPr>
              <w:t>上刊登暂停申购公告。如果投资人的申购申请被</w:t>
            </w:r>
            <w:r w:rsidRPr="00207189">
              <w:rPr>
                <w:rFonts w:asciiTheme="minorEastAsia" w:hAnsiTheme="minorEastAsia" w:hint="eastAsia"/>
                <w:bCs/>
              </w:rPr>
              <w:t>全部或部分</w:t>
            </w:r>
            <w:r w:rsidRPr="00207189">
              <w:rPr>
                <w:rFonts w:asciiTheme="minorEastAsia" w:hAnsiTheme="minorEastAsia"/>
                <w:bCs/>
              </w:rPr>
              <w:t>拒绝</w:t>
            </w:r>
            <w:r w:rsidRPr="00207189">
              <w:rPr>
                <w:rFonts w:asciiTheme="minorEastAsia" w:hAnsiTheme="minorEastAsia" w:hint="eastAsia"/>
                <w:bCs/>
              </w:rPr>
              <w:t>的</w:t>
            </w:r>
            <w:r w:rsidRPr="00207189">
              <w:rPr>
                <w:rFonts w:asciiTheme="minorEastAsia" w:hAnsiTheme="minorEastAsia"/>
                <w:bCs/>
              </w:rPr>
              <w:t>，被拒绝的申购款项将退还给投资人。在暂停申购的情况消除时，基金管理人应及时恢复申购业务的办理。</w:t>
            </w:r>
          </w:p>
          <w:p w:rsidR="00705044" w:rsidRPr="00207189" w:rsidRDefault="00705044" w:rsidP="00581842">
            <w:pPr>
              <w:spacing w:line="360" w:lineRule="auto"/>
              <w:rPr>
                <w:rFonts w:asciiTheme="minorEastAsia" w:hAnsiTheme="minorEastAsia"/>
              </w:rPr>
            </w:pPr>
          </w:p>
        </w:tc>
      </w:tr>
      <w:tr w:rsidR="00705044" w:rsidRPr="00207189" w:rsidTr="00705044">
        <w:trPr>
          <w:jc w:val="center"/>
        </w:trPr>
        <w:tc>
          <w:tcPr>
            <w:tcW w:w="1701" w:type="dxa"/>
          </w:tcPr>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rPr>
              <w:t>第七部分  基金份额的申购与赎回</w:t>
            </w:r>
          </w:p>
        </w:tc>
        <w:tc>
          <w:tcPr>
            <w:tcW w:w="4536" w:type="dxa"/>
          </w:tcPr>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rPr>
              <w:t>九、暂停赎回或延缓支付赎回款项的情形</w:t>
            </w:r>
          </w:p>
          <w:p w:rsidR="00705044" w:rsidRPr="00207189" w:rsidRDefault="00705044" w:rsidP="00581842">
            <w:pPr>
              <w:spacing w:line="360" w:lineRule="auto"/>
              <w:rPr>
                <w:rFonts w:asciiTheme="minorEastAsia" w:hAnsiTheme="minorEastAsia"/>
              </w:rPr>
            </w:pPr>
          </w:p>
        </w:tc>
        <w:tc>
          <w:tcPr>
            <w:tcW w:w="4536" w:type="dxa"/>
          </w:tcPr>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rPr>
              <w:t>九、暂停赎回或延缓支付赎回款项的情形</w:t>
            </w:r>
          </w:p>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bCs/>
              </w:rPr>
              <w:t>6、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tc>
      </w:tr>
      <w:tr w:rsidR="00705044" w:rsidRPr="00207189" w:rsidTr="00705044">
        <w:trPr>
          <w:jc w:val="center"/>
        </w:trPr>
        <w:tc>
          <w:tcPr>
            <w:tcW w:w="1701" w:type="dxa"/>
          </w:tcPr>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rPr>
              <w:t>第七部分  基金份额的申购与赎回</w:t>
            </w:r>
          </w:p>
        </w:tc>
        <w:tc>
          <w:tcPr>
            <w:tcW w:w="4536" w:type="dxa"/>
          </w:tcPr>
          <w:p w:rsidR="00705044" w:rsidRPr="00207189" w:rsidRDefault="00705044" w:rsidP="00581842">
            <w:pPr>
              <w:spacing w:line="360" w:lineRule="auto"/>
              <w:rPr>
                <w:rFonts w:asciiTheme="minorEastAsia" w:hAnsiTheme="minorEastAsia"/>
                <w:bCs/>
                <w:szCs w:val="21"/>
              </w:rPr>
            </w:pPr>
            <w:r w:rsidRPr="00207189">
              <w:rPr>
                <w:rFonts w:asciiTheme="minorEastAsia" w:hAnsiTheme="minorEastAsia"/>
                <w:bCs/>
                <w:szCs w:val="21"/>
              </w:rPr>
              <w:t>十、巨额赎回的情形及处理方式</w:t>
            </w:r>
          </w:p>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rPr>
              <w:t>2、巨额赎回的处理方式</w:t>
            </w:r>
          </w:p>
          <w:p w:rsidR="00705044" w:rsidRPr="00207189" w:rsidRDefault="00705044" w:rsidP="00581842">
            <w:pPr>
              <w:spacing w:line="360" w:lineRule="auto"/>
              <w:rPr>
                <w:rFonts w:asciiTheme="minorEastAsia" w:hAnsiTheme="minorEastAsia"/>
              </w:rPr>
            </w:pPr>
          </w:p>
        </w:tc>
        <w:tc>
          <w:tcPr>
            <w:tcW w:w="4536" w:type="dxa"/>
          </w:tcPr>
          <w:p w:rsidR="00705044" w:rsidRPr="00207189" w:rsidRDefault="00705044" w:rsidP="00581842">
            <w:pPr>
              <w:spacing w:line="360" w:lineRule="auto"/>
              <w:rPr>
                <w:rFonts w:asciiTheme="minorEastAsia" w:hAnsiTheme="minorEastAsia"/>
                <w:bCs/>
                <w:szCs w:val="21"/>
              </w:rPr>
            </w:pPr>
            <w:r w:rsidRPr="00207189">
              <w:rPr>
                <w:rFonts w:asciiTheme="minorEastAsia" w:hAnsiTheme="minorEastAsia"/>
                <w:bCs/>
                <w:szCs w:val="21"/>
              </w:rPr>
              <w:t>十、巨额赎回的情形及处理方式</w:t>
            </w:r>
          </w:p>
          <w:p w:rsidR="00705044" w:rsidRPr="00207189" w:rsidRDefault="00705044" w:rsidP="00581842">
            <w:pPr>
              <w:spacing w:line="360" w:lineRule="auto"/>
              <w:rPr>
                <w:rFonts w:asciiTheme="minorEastAsia" w:hAnsiTheme="minorEastAsia"/>
                <w:bCs/>
                <w:szCs w:val="21"/>
              </w:rPr>
            </w:pPr>
            <w:r w:rsidRPr="00207189">
              <w:rPr>
                <w:rFonts w:asciiTheme="minorEastAsia" w:hAnsiTheme="minorEastAsia"/>
                <w:bCs/>
                <w:szCs w:val="21"/>
              </w:rPr>
              <w:t>2、巨额赎回的处理方式</w:t>
            </w:r>
          </w:p>
          <w:p w:rsidR="00705044" w:rsidRPr="00207189" w:rsidRDefault="00705044" w:rsidP="00581842">
            <w:pPr>
              <w:spacing w:line="360" w:lineRule="auto"/>
              <w:rPr>
                <w:rFonts w:asciiTheme="minorEastAsia" w:hAnsiTheme="minorEastAsia"/>
                <w:bCs/>
                <w:szCs w:val="21"/>
              </w:rPr>
            </w:pPr>
            <w:r w:rsidRPr="00207189">
              <w:rPr>
                <w:rFonts w:asciiTheme="minorEastAsia" w:hAnsiTheme="minorEastAsia" w:hint="eastAsia"/>
                <w:bCs/>
                <w:szCs w:val="21"/>
              </w:rPr>
              <w:t>增加：</w:t>
            </w:r>
          </w:p>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bCs/>
                <w:szCs w:val="21"/>
              </w:rPr>
              <w:t>（4）若基金发生巨额赎回，在当日存在单个基金份额持有人超过上一开放日基金总份额10%以上的赎回申请（“大额赎回申请人”）的情形下，基金管理人可以延期办理赎回申请。对其他赎回申请人（“小额赎回申请人”）和大额赎回申请人10%以内的赎回申请在当日根据前述“（1）全额赎回”或“（2）部分延期赎回”的约定方式办理，在仍可接受赎回申请的范围内对大额赎回申请人超过10%的赎回申请按比例确认。对当日未予确认的赎回申请进行延期办理。对于未能赎回部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tc>
      </w:tr>
      <w:tr w:rsidR="00705044" w:rsidRPr="00207189" w:rsidTr="00705044">
        <w:trPr>
          <w:jc w:val="center"/>
        </w:trPr>
        <w:tc>
          <w:tcPr>
            <w:tcW w:w="1701" w:type="dxa"/>
          </w:tcPr>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rPr>
              <w:t>第十三部分  基金的投资</w:t>
            </w:r>
          </w:p>
        </w:tc>
        <w:tc>
          <w:tcPr>
            <w:tcW w:w="4536" w:type="dxa"/>
          </w:tcPr>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rPr>
              <w:t>二、投资范围</w:t>
            </w:r>
          </w:p>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rPr>
              <w:t>……</w:t>
            </w:r>
          </w:p>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bCs/>
                <w:szCs w:val="21"/>
              </w:rPr>
              <w:t>封闭期内，每个交易日日终在扣除股指期货合约需缴纳的交易保证金后，应当保持不低于交易保证金一倍的现金；转换为上市开放式基金（LOF）后，每个交易日日终在扣除股指期货合约需缴纳的交易保证金后，保持现金或者到期日在一年以内的政府债券投资比例合计不低于基金资产净值的5%。</w:t>
            </w:r>
          </w:p>
        </w:tc>
        <w:tc>
          <w:tcPr>
            <w:tcW w:w="4536" w:type="dxa"/>
          </w:tcPr>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rPr>
              <w:t>二、投资范围</w:t>
            </w:r>
          </w:p>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rPr>
              <w:t>……</w:t>
            </w:r>
          </w:p>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bCs/>
                <w:szCs w:val="21"/>
              </w:rPr>
              <w:t>封闭期内，每个交易日日终在扣除股指期货合约需缴纳的交易保证金后，应当保持不低于交易保证金一倍的现金；转换为上市开放式基金（LOF）后，每个交易日日终在扣除股指期货合约需缴纳的交易保证金后，保持现金或者到期日在一年以内的政府债券投资比例合计不低于基金资产净值的5%，其中现金不包括结算备付金、存出保证金、应收申购款等。</w:t>
            </w:r>
          </w:p>
        </w:tc>
      </w:tr>
      <w:tr w:rsidR="00705044" w:rsidRPr="00207189" w:rsidTr="00705044">
        <w:trPr>
          <w:jc w:val="center"/>
        </w:trPr>
        <w:tc>
          <w:tcPr>
            <w:tcW w:w="1701" w:type="dxa"/>
          </w:tcPr>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rPr>
              <w:t>第十三部分  基金的投资</w:t>
            </w:r>
          </w:p>
        </w:tc>
        <w:tc>
          <w:tcPr>
            <w:tcW w:w="4536" w:type="dxa"/>
          </w:tcPr>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rPr>
              <w:t>四、投资限制</w:t>
            </w:r>
          </w:p>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rPr>
              <w:t>1、组合限制</w:t>
            </w:r>
          </w:p>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rPr>
              <w:t>基金的投资组合应遵循以下限制：</w:t>
            </w:r>
          </w:p>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rPr>
              <w:t>……</w:t>
            </w:r>
          </w:p>
          <w:p w:rsidR="00705044" w:rsidRPr="00207189" w:rsidRDefault="00705044" w:rsidP="00581842">
            <w:pPr>
              <w:spacing w:line="360" w:lineRule="auto"/>
              <w:rPr>
                <w:rFonts w:asciiTheme="minorEastAsia" w:hAnsiTheme="minorEastAsia"/>
                <w:bCs/>
                <w:szCs w:val="21"/>
              </w:rPr>
            </w:pPr>
            <w:r w:rsidRPr="00207189">
              <w:rPr>
                <w:rFonts w:asciiTheme="minorEastAsia" w:hAnsiTheme="minorEastAsia"/>
                <w:bCs/>
                <w:szCs w:val="21"/>
              </w:rPr>
              <w:t>（2）</w:t>
            </w:r>
            <w:r w:rsidRPr="00207189">
              <w:rPr>
                <w:rFonts w:asciiTheme="minorEastAsia" w:hAnsiTheme="minorEastAsia" w:hint="eastAsia"/>
                <w:bCs/>
                <w:szCs w:val="21"/>
              </w:rPr>
              <w:t>封闭期内，每个交易日日终在扣除股指期货合约需缴纳的交易保证金后，应当保持不低于交易保证金一倍的现金；转换为上市开放式基金（LOF）后，每个交易日日终在扣除股指期货合约需缴纳的交易保证金后，保持现金或者到期日在一年以内的政府债券投资比例合计不低于基金资产净值的5%</w:t>
            </w:r>
            <w:r w:rsidRPr="00207189">
              <w:rPr>
                <w:rFonts w:asciiTheme="minorEastAsia" w:hAnsiTheme="minorEastAsia"/>
                <w:bCs/>
                <w:szCs w:val="21"/>
              </w:rPr>
              <w:t>；</w:t>
            </w:r>
          </w:p>
          <w:p w:rsidR="00705044" w:rsidRPr="00207189" w:rsidRDefault="00705044" w:rsidP="00581842">
            <w:pPr>
              <w:spacing w:line="360" w:lineRule="auto"/>
              <w:rPr>
                <w:rFonts w:asciiTheme="minorEastAsia" w:hAnsiTheme="minorEastAsia"/>
                <w:bCs/>
                <w:szCs w:val="21"/>
              </w:rPr>
            </w:pPr>
            <w:r w:rsidRPr="00207189">
              <w:rPr>
                <w:rFonts w:asciiTheme="minorEastAsia" w:hAnsiTheme="minorEastAsia" w:hint="eastAsia"/>
                <w:bCs/>
                <w:szCs w:val="21"/>
              </w:rPr>
              <w:t>……</w:t>
            </w:r>
          </w:p>
          <w:p w:rsidR="00705044" w:rsidRPr="00207189" w:rsidRDefault="00705044" w:rsidP="00581842">
            <w:pPr>
              <w:spacing w:line="360" w:lineRule="auto"/>
              <w:rPr>
                <w:rFonts w:asciiTheme="minorEastAsia" w:hAnsiTheme="minorEastAsia"/>
              </w:rPr>
            </w:pPr>
          </w:p>
          <w:p w:rsidR="00705044" w:rsidRPr="00207189" w:rsidRDefault="00705044" w:rsidP="00581842">
            <w:pPr>
              <w:spacing w:line="360" w:lineRule="auto"/>
              <w:rPr>
                <w:rFonts w:asciiTheme="minorEastAsia" w:hAnsiTheme="minorEastAsia"/>
              </w:rPr>
            </w:pPr>
          </w:p>
          <w:p w:rsidR="00705044" w:rsidRPr="00207189" w:rsidRDefault="00705044" w:rsidP="00581842">
            <w:pPr>
              <w:spacing w:line="360" w:lineRule="auto"/>
              <w:rPr>
                <w:rFonts w:asciiTheme="minorEastAsia" w:hAnsiTheme="minorEastAsia"/>
              </w:rPr>
            </w:pPr>
          </w:p>
          <w:p w:rsidR="00705044" w:rsidRPr="00207189" w:rsidRDefault="00705044" w:rsidP="00581842">
            <w:pPr>
              <w:spacing w:line="360" w:lineRule="auto"/>
              <w:rPr>
                <w:rFonts w:asciiTheme="minorEastAsia" w:hAnsiTheme="minorEastAsia"/>
              </w:rPr>
            </w:pPr>
          </w:p>
          <w:p w:rsidR="00705044" w:rsidRPr="00207189" w:rsidRDefault="00705044" w:rsidP="00581842">
            <w:pPr>
              <w:spacing w:line="360" w:lineRule="auto"/>
              <w:rPr>
                <w:rFonts w:asciiTheme="minorEastAsia" w:hAnsiTheme="minorEastAsia"/>
              </w:rPr>
            </w:pPr>
          </w:p>
          <w:p w:rsidR="00705044" w:rsidRPr="00207189" w:rsidRDefault="00705044" w:rsidP="00581842">
            <w:pPr>
              <w:spacing w:line="360" w:lineRule="auto"/>
              <w:rPr>
                <w:rFonts w:asciiTheme="minorEastAsia" w:hAnsiTheme="minorEastAsia"/>
              </w:rPr>
            </w:pPr>
          </w:p>
          <w:p w:rsidR="00705044" w:rsidRPr="00207189" w:rsidRDefault="00705044" w:rsidP="00581842">
            <w:pPr>
              <w:spacing w:line="360" w:lineRule="auto"/>
              <w:rPr>
                <w:rFonts w:asciiTheme="minorEastAsia" w:hAnsiTheme="minorEastAsia"/>
              </w:rPr>
            </w:pPr>
          </w:p>
          <w:p w:rsidR="00705044" w:rsidRPr="00207189" w:rsidRDefault="00705044" w:rsidP="00581842">
            <w:pPr>
              <w:spacing w:line="360" w:lineRule="auto"/>
              <w:rPr>
                <w:rFonts w:asciiTheme="minorEastAsia" w:hAnsiTheme="minorEastAsia"/>
              </w:rPr>
            </w:pPr>
          </w:p>
          <w:p w:rsidR="00705044" w:rsidRPr="00207189" w:rsidRDefault="00705044" w:rsidP="00581842">
            <w:pPr>
              <w:spacing w:line="360" w:lineRule="auto"/>
              <w:rPr>
                <w:rFonts w:asciiTheme="minorEastAsia" w:hAnsiTheme="minorEastAsia"/>
              </w:rPr>
            </w:pPr>
          </w:p>
          <w:p w:rsidR="00705044" w:rsidRPr="00207189" w:rsidRDefault="00705044" w:rsidP="00581842">
            <w:pPr>
              <w:spacing w:line="360" w:lineRule="auto"/>
              <w:rPr>
                <w:rFonts w:asciiTheme="minorEastAsia" w:hAnsiTheme="minorEastAsia"/>
              </w:rPr>
            </w:pPr>
          </w:p>
          <w:p w:rsidR="00705044" w:rsidRPr="00207189" w:rsidRDefault="00705044" w:rsidP="00581842">
            <w:pPr>
              <w:spacing w:line="360" w:lineRule="auto"/>
              <w:rPr>
                <w:rFonts w:asciiTheme="minorEastAsia" w:hAnsiTheme="minorEastAsia"/>
              </w:rPr>
            </w:pPr>
          </w:p>
          <w:p w:rsidR="00705044" w:rsidRPr="00207189" w:rsidRDefault="00705044" w:rsidP="00581842">
            <w:pPr>
              <w:spacing w:line="360" w:lineRule="auto"/>
              <w:rPr>
                <w:rFonts w:asciiTheme="minorEastAsia" w:hAnsiTheme="minorEastAsia"/>
              </w:rPr>
            </w:pPr>
          </w:p>
          <w:p w:rsidR="00705044" w:rsidRPr="00207189" w:rsidRDefault="00705044" w:rsidP="00581842">
            <w:pPr>
              <w:spacing w:line="360" w:lineRule="auto"/>
              <w:rPr>
                <w:rFonts w:asciiTheme="minorEastAsia" w:hAnsiTheme="minorEastAsia"/>
              </w:rPr>
            </w:pPr>
          </w:p>
          <w:p w:rsidR="00705044" w:rsidRPr="00207189" w:rsidRDefault="00705044" w:rsidP="00581842">
            <w:pPr>
              <w:spacing w:line="360" w:lineRule="auto"/>
              <w:rPr>
                <w:rFonts w:asciiTheme="minorEastAsia" w:hAnsiTheme="minorEastAsia"/>
              </w:rPr>
            </w:pPr>
          </w:p>
          <w:p w:rsidR="00705044" w:rsidRPr="00207189" w:rsidRDefault="00705044" w:rsidP="00581842">
            <w:pPr>
              <w:spacing w:line="360" w:lineRule="auto"/>
              <w:rPr>
                <w:rFonts w:asciiTheme="minorEastAsia" w:hAnsiTheme="minorEastAsia"/>
              </w:rPr>
            </w:pPr>
          </w:p>
          <w:p w:rsidR="00705044" w:rsidRPr="00207189" w:rsidRDefault="00705044" w:rsidP="00581842">
            <w:pPr>
              <w:spacing w:line="360" w:lineRule="auto"/>
              <w:rPr>
                <w:rFonts w:asciiTheme="minorEastAsia" w:hAnsiTheme="minorEastAsia"/>
              </w:rPr>
            </w:pPr>
          </w:p>
          <w:p w:rsidR="00705044" w:rsidRPr="00207189" w:rsidRDefault="00705044" w:rsidP="00581842">
            <w:pPr>
              <w:spacing w:line="360" w:lineRule="auto"/>
              <w:rPr>
                <w:rFonts w:asciiTheme="minorEastAsia" w:hAnsiTheme="minorEastAsia"/>
              </w:rPr>
            </w:pPr>
          </w:p>
          <w:p w:rsidR="00705044" w:rsidRPr="00207189" w:rsidRDefault="00705044" w:rsidP="00581842">
            <w:pPr>
              <w:spacing w:line="360" w:lineRule="auto"/>
              <w:rPr>
                <w:rFonts w:asciiTheme="minorEastAsia" w:hAnsiTheme="minorEastAsia"/>
              </w:rPr>
            </w:pPr>
          </w:p>
          <w:p w:rsidR="00705044" w:rsidRPr="00207189" w:rsidRDefault="00705044" w:rsidP="00581842">
            <w:pPr>
              <w:spacing w:line="360" w:lineRule="auto"/>
              <w:rPr>
                <w:rFonts w:asciiTheme="minorEastAsia" w:hAnsiTheme="minorEastAsia"/>
              </w:rPr>
            </w:pPr>
          </w:p>
          <w:p w:rsidR="00705044" w:rsidRPr="00207189" w:rsidRDefault="00705044" w:rsidP="00581842">
            <w:pPr>
              <w:spacing w:line="360" w:lineRule="auto"/>
              <w:rPr>
                <w:rFonts w:asciiTheme="minorEastAsia" w:hAnsiTheme="minorEastAsia"/>
              </w:rPr>
            </w:pPr>
          </w:p>
          <w:p w:rsidR="00705044" w:rsidRPr="00207189" w:rsidRDefault="00705044" w:rsidP="00581842">
            <w:pPr>
              <w:spacing w:line="360" w:lineRule="auto"/>
              <w:rPr>
                <w:rFonts w:asciiTheme="minorEastAsia" w:hAnsiTheme="minorEastAsia"/>
              </w:rPr>
            </w:pPr>
          </w:p>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rPr>
              <w:t>因证券/期货市场波动、证券发行人合并、基金规模变动等基金管理人之外的因素致使基金投资比例不符合上述规定投资比例的，基金管理人应当在10个交易日内进行调整，但中国证监会规定的特殊情形除外。</w:t>
            </w:r>
          </w:p>
        </w:tc>
        <w:tc>
          <w:tcPr>
            <w:tcW w:w="4536" w:type="dxa"/>
          </w:tcPr>
          <w:p w:rsidR="00705044" w:rsidRPr="00207189" w:rsidRDefault="00705044" w:rsidP="00581842">
            <w:pPr>
              <w:spacing w:line="360" w:lineRule="auto"/>
              <w:rPr>
                <w:rFonts w:asciiTheme="minorEastAsia" w:hAnsiTheme="minorEastAsia"/>
                <w:bCs/>
              </w:rPr>
            </w:pPr>
            <w:r w:rsidRPr="00207189">
              <w:rPr>
                <w:rFonts w:asciiTheme="minorEastAsia" w:hAnsiTheme="minorEastAsia" w:hint="eastAsia"/>
                <w:bCs/>
              </w:rPr>
              <w:t>四、投资限制</w:t>
            </w:r>
          </w:p>
          <w:p w:rsidR="00705044" w:rsidRPr="00207189" w:rsidRDefault="00705044" w:rsidP="00581842">
            <w:pPr>
              <w:spacing w:line="360" w:lineRule="auto"/>
              <w:rPr>
                <w:rFonts w:asciiTheme="minorEastAsia" w:hAnsiTheme="minorEastAsia"/>
                <w:bCs/>
              </w:rPr>
            </w:pPr>
            <w:r w:rsidRPr="00207189">
              <w:rPr>
                <w:rFonts w:asciiTheme="minorEastAsia" w:hAnsiTheme="minorEastAsia" w:hint="eastAsia"/>
                <w:bCs/>
              </w:rPr>
              <w:t>1、组合限制</w:t>
            </w:r>
          </w:p>
          <w:p w:rsidR="00705044" w:rsidRPr="00207189" w:rsidRDefault="00705044" w:rsidP="00581842">
            <w:pPr>
              <w:spacing w:line="360" w:lineRule="auto"/>
              <w:rPr>
                <w:rFonts w:asciiTheme="minorEastAsia" w:hAnsiTheme="minorEastAsia"/>
                <w:bCs/>
              </w:rPr>
            </w:pPr>
            <w:r w:rsidRPr="00207189">
              <w:rPr>
                <w:rFonts w:asciiTheme="minorEastAsia" w:hAnsiTheme="minorEastAsia" w:hint="eastAsia"/>
                <w:bCs/>
              </w:rPr>
              <w:t>基金的投资组合应遵循以下限制：</w:t>
            </w:r>
          </w:p>
          <w:p w:rsidR="00705044" w:rsidRPr="00207189" w:rsidRDefault="00705044" w:rsidP="00581842">
            <w:pPr>
              <w:spacing w:line="360" w:lineRule="auto"/>
              <w:rPr>
                <w:rFonts w:asciiTheme="minorEastAsia" w:hAnsiTheme="minorEastAsia"/>
                <w:bCs/>
              </w:rPr>
            </w:pPr>
            <w:r w:rsidRPr="00207189">
              <w:rPr>
                <w:rFonts w:asciiTheme="minorEastAsia" w:hAnsiTheme="minorEastAsia" w:hint="eastAsia"/>
                <w:bCs/>
              </w:rPr>
              <w:t>……</w:t>
            </w:r>
          </w:p>
          <w:p w:rsidR="00705044" w:rsidRPr="00207189" w:rsidRDefault="00705044" w:rsidP="00581842">
            <w:pPr>
              <w:spacing w:line="360" w:lineRule="auto"/>
              <w:rPr>
                <w:rFonts w:asciiTheme="minorEastAsia" w:hAnsiTheme="minorEastAsia"/>
                <w:bCs/>
              </w:rPr>
            </w:pPr>
            <w:r w:rsidRPr="00207189">
              <w:rPr>
                <w:rFonts w:asciiTheme="minorEastAsia" w:hAnsiTheme="minorEastAsia"/>
                <w:bCs/>
              </w:rPr>
              <w:t>（2）</w:t>
            </w:r>
            <w:r w:rsidRPr="00207189">
              <w:rPr>
                <w:rFonts w:asciiTheme="minorEastAsia" w:hAnsiTheme="minorEastAsia" w:hint="eastAsia"/>
                <w:bCs/>
              </w:rPr>
              <w:t>封闭期内，每个交易日日终在扣除股指期货合约需缴纳的交易保证金后，应当保持不低于交易保证金一倍的现金；转换为上市开放式基金（LOF）后，每个交易日日终在扣除股指期货合约需缴纳的交易保证金后，保持现金或者到期日在一年以内的政府债券投资比例合计不低于基金资产净值的5%，其中现金不包括结算备付金、存出保证金、应收申购款等</w:t>
            </w:r>
            <w:r w:rsidRPr="00207189">
              <w:rPr>
                <w:rFonts w:asciiTheme="minorEastAsia" w:hAnsiTheme="minorEastAsia"/>
                <w:bCs/>
              </w:rPr>
              <w:t>；</w:t>
            </w:r>
          </w:p>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rPr>
              <w:t>……</w:t>
            </w:r>
          </w:p>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rPr>
              <w:t>增加：</w:t>
            </w:r>
          </w:p>
          <w:p w:rsidR="00705044" w:rsidRPr="00207189" w:rsidRDefault="00705044" w:rsidP="00581842">
            <w:pPr>
              <w:spacing w:line="360" w:lineRule="auto"/>
              <w:rPr>
                <w:rFonts w:asciiTheme="minorEastAsia" w:hAnsiTheme="minorEastAsia"/>
                <w:bCs/>
              </w:rPr>
            </w:pPr>
            <w:r w:rsidRPr="00207189">
              <w:rPr>
                <w:rFonts w:asciiTheme="minorEastAsia" w:hAnsiTheme="minorEastAsia" w:hint="eastAsia"/>
                <w:bCs/>
              </w:rPr>
              <w:t>（5）本基金管理人管理的全部开放式基金持有一家上市公司发行的可流通股票，不得超过该上市公司可流通股票的15%；</w:t>
            </w:r>
          </w:p>
          <w:p w:rsidR="00705044" w:rsidRPr="00207189" w:rsidRDefault="00705044" w:rsidP="00581842">
            <w:pPr>
              <w:spacing w:line="360" w:lineRule="auto"/>
              <w:rPr>
                <w:rFonts w:asciiTheme="minorEastAsia" w:hAnsiTheme="minorEastAsia"/>
                <w:bCs/>
              </w:rPr>
            </w:pPr>
            <w:r w:rsidRPr="00207189">
              <w:rPr>
                <w:rFonts w:asciiTheme="minorEastAsia" w:hAnsiTheme="minorEastAsia" w:hint="eastAsia"/>
                <w:bCs/>
              </w:rPr>
              <w:t>（6）本基金管理人管理的全部投资组合持有一家上市公司发行的可流通股票，不得超过该上市公司可流通股票的30%；</w:t>
            </w:r>
          </w:p>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rPr>
              <w:t>……</w:t>
            </w:r>
          </w:p>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rPr>
              <w:t>（27）转换为上市开放式基金（LOF）后，本基金主动投资于流动性受限资产的市值合计不得超过该基金资产净值的15%。因证券市场波动、上市公司股票停牌、基金规模变动等基金管理人之外的因素致使基金不符合前述所规定比例限制的，基金管理人不得主动新增流动性受限资产的投资；</w:t>
            </w:r>
          </w:p>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rPr>
              <w:t>（28）本基金与私募类证券资管产品及中国证监会认定的其他主体为交易对手开展逆回购交易的，可接受质押品的资质要求应当与基金合同约定的投资范围保持一致；</w:t>
            </w:r>
          </w:p>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rPr>
              <w:t>……</w:t>
            </w:r>
          </w:p>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bCs/>
              </w:rPr>
              <w:t>除上述第（2）、（1</w:t>
            </w:r>
            <w:r w:rsidRPr="00207189">
              <w:rPr>
                <w:rFonts w:asciiTheme="minorEastAsia" w:hAnsiTheme="minorEastAsia"/>
                <w:bCs/>
              </w:rPr>
              <w:t>4</w:t>
            </w:r>
            <w:r w:rsidRPr="00207189">
              <w:rPr>
                <w:rFonts w:asciiTheme="minorEastAsia" w:hAnsiTheme="minorEastAsia" w:hint="eastAsia"/>
                <w:bCs/>
              </w:rPr>
              <w:t>）、</w:t>
            </w:r>
            <w:r w:rsidRPr="00207189">
              <w:rPr>
                <w:rFonts w:asciiTheme="minorEastAsia" w:hAnsiTheme="minorEastAsia"/>
                <w:bCs/>
              </w:rPr>
              <w:t>（</w:t>
            </w:r>
            <w:r w:rsidRPr="00207189">
              <w:rPr>
                <w:rFonts w:asciiTheme="minorEastAsia" w:hAnsiTheme="minorEastAsia" w:hint="eastAsia"/>
                <w:bCs/>
              </w:rPr>
              <w:t>27</w:t>
            </w:r>
            <w:r w:rsidRPr="00207189">
              <w:rPr>
                <w:rFonts w:asciiTheme="minorEastAsia" w:hAnsiTheme="minorEastAsia"/>
                <w:bCs/>
              </w:rPr>
              <w:t>）</w:t>
            </w:r>
            <w:r w:rsidRPr="00207189">
              <w:rPr>
                <w:rFonts w:asciiTheme="minorEastAsia" w:hAnsiTheme="minorEastAsia" w:hint="eastAsia"/>
                <w:bCs/>
              </w:rPr>
              <w:t>、</w:t>
            </w:r>
            <w:r w:rsidRPr="00207189">
              <w:rPr>
                <w:rFonts w:asciiTheme="minorEastAsia" w:hAnsiTheme="minorEastAsia"/>
                <w:bCs/>
              </w:rPr>
              <w:t>（</w:t>
            </w:r>
            <w:r w:rsidRPr="00207189">
              <w:rPr>
                <w:rFonts w:asciiTheme="minorEastAsia" w:hAnsiTheme="minorEastAsia" w:hint="eastAsia"/>
                <w:bCs/>
              </w:rPr>
              <w:t>28</w:t>
            </w:r>
            <w:r w:rsidRPr="00207189">
              <w:rPr>
                <w:rFonts w:asciiTheme="minorEastAsia" w:hAnsiTheme="minorEastAsia"/>
                <w:bCs/>
              </w:rPr>
              <w:t>）</w:t>
            </w:r>
            <w:r w:rsidRPr="00207189">
              <w:rPr>
                <w:rFonts w:asciiTheme="minorEastAsia" w:hAnsiTheme="minorEastAsia" w:hint="eastAsia"/>
                <w:bCs/>
              </w:rPr>
              <w:t>条外，</w:t>
            </w:r>
            <w:r w:rsidRPr="00207189">
              <w:rPr>
                <w:rFonts w:asciiTheme="minorEastAsia" w:hAnsiTheme="minorEastAsia"/>
                <w:bCs/>
              </w:rPr>
              <w:t>因证券/</w:t>
            </w:r>
            <w:r w:rsidRPr="00207189">
              <w:rPr>
                <w:rFonts w:asciiTheme="minorEastAsia" w:hAnsiTheme="minorEastAsia" w:hint="eastAsia"/>
                <w:bCs/>
              </w:rPr>
              <w:t>期货</w:t>
            </w:r>
            <w:r w:rsidRPr="00207189">
              <w:rPr>
                <w:rFonts w:asciiTheme="minorEastAsia" w:hAnsiTheme="minorEastAsia"/>
                <w:bCs/>
              </w:rPr>
              <w:t>市场波动、</w:t>
            </w:r>
            <w:r w:rsidRPr="00207189">
              <w:rPr>
                <w:rFonts w:asciiTheme="minorEastAsia" w:hAnsiTheme="minorEastAsia" w:hint="eastAsia"/>
                <w:bCs/>
              </w:rPr>
              <w:t>证券发行人</w:t>
            </w:r>
            <w:r w:rsidRPr="00207189">
              <w:rPr>
                <w:rFonts w:asciiTheme="minorEastAsia" w:hAnsiTheme="minorEastAsia"/>
                <w:bCs/>
              </w:rPr>
              <w:t>合并、基金规模变动等基金管理人之外的因素致使基金投资比例不符合上述规定投资比例的，基金管理人应当在10个交易日内进行调整</w:t>
            </w:r>
            <w:r w:rsidRPr="00207189">
              <w:rPr>
                <w:rFonts w:asciiTheme="minorEastAsia" w:hAnsiTheme="minorEastAsia" w:hint="eastAsia"/>
                <w:bCs/>
              </w:rPr>
              <w:t>，但中国证监会规定的特殊情形除外</w:t>
            </w:r>
            <w:r w:rsidRPr="00207189">
              <w:rPr>
                <w:rFonts w:asciiTheme="minorEastAsia" w:hAnsiTheme="minorEastAsia"/>
                <w:bCs/>
              </w:rPr>
              <w:t>。</w:t>
            </w:r>
          </w:p>
        </w:tc>
      </w:tr>
      <w:tr w:rsidR="00705044" w:rsidRPr="00207189" w:rsidTr="00705044">
        <w:trPr>
          <w:jc w:val="center"/>
        </w:trPr>
        <w:tc>
          <w:tcPr>
            <w:tcW w:w="1701" w:type="dxa"/>
          </w:tcPr>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rPr>
              <w:t>第十五部分  基金资产估值</w:t>
            </w:r>
          </w:p>
        </w:tc>
        <w:tc>
          <w:tcPr>
            <w:tcW w:w="4536" w:type="dxa"/>
          </w:tcPr>
          <w:p w:rsidR="00705044" w:rsidRPr="00207189" w:rsidRDefault="00705044" w:rsidP="00581842">
            <w:pPr>
              <w:rPr>
                <w:rFonts w:asciiTheme="minorEastAsia" w:hAnsiTheme="minorEastAsia"/>
              </w:rPr>
            </w:pPr>
            <w:r w:rsidRPr="00207189">
              <w:rPr>
                <w:rFonts w:asciiTheme="minorEastAsia" w:hAnsiTheme="minorEastAsia" w:hint="eastAsia"/>
              </w:rPr>
              <w:t>三、估值方法</w:t>
            </w:r>
          </w:p>
        </w:tc>
        <w:tc>
          <w:tcPr>
            <w:tcW w:w="4536" w:type="dxa"/>
          </w:tcPr>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rPr>
              <w:t>三、估值方法</w:t>
            </w:r>
          </w:p>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705044" w:rsidRPr="00207189" w:rsidRDefault="00705044" w:rsidP="00581842">
            <w:pPr>
              <w:spacing w:line="360" w:lineRule="auto"/>
              <w:rPr>
                <w:rFonts w:asciiTheme="minorEastAsia" w:hAnsiTheme="minorEastAsia"/>
                <w:bCs/>
                <w:szCs w:val="21"/>
              </w:rPr>
            </w:pPr>
            <w:r w:rsidRPr="00207189">
              <w:rPr>
                <w:rFonts w:asciiTheme="minorEastAsia" w:hAnsiTheme="minorEastAsia" w:hint="eastAsia"/>
                <w:bCs/>
                <w:szCs w:val="21"/>
              </w:rPr>
              <w:t>8、当发生大额申购或赎回情形时，基金管理人可以采用摆动定价机制，以确保基金估值的公平性。</w:t>
            </w:r>
          </w:p>
        </w:tc>
      </w:tr>
      <w:tr w:rsidR="00705044" w:rsidRPr="00207189" w:rsidTr="00705044">
        <w:trPr>
          <w:jc w:val="center"/>
        </w:trPr>
        <w:tc>
          <w:tcPr>
            <w:tcW w:w="1701" w:type="dxa"/>
          </w:tcPr>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rPr>
              <w:t>第十五部分  基金资产估值</w:t>
            </w:r>
          </w:p>
        </w:tc>
        <w:tc>
          <w:tcPr>
            <w:tcW w:w="4536" w:type="dxa"/>
          </w:tcPr>
          <w:p w:rsidR="00705044" w:rsidRPr="00207189" w:rsidRDefault="00705044" w:rsidP="00581842">
            <w:pPr>
              <w:spacing w:line="360" w:lineRule="auto"/>
              <w:rPr>
                <w:rFonts w:asciiTheme="minorEastAsia" w:hAnsiTheme="minorEastAsia"/>
              </w:rPr>
            </w:pPr>
            <w:r w:rsidRPr="00207189">
              <w:rPr>
                <w:rFonts w:asciiTheme="minorEastAsia" w:hAnsiTheme="minorEastAsia"/>
                <w:bCs/>
                <w:szCs w:val="21"/>
              </w:rPr>
              <w:t>六、暂停估值的情形</w:t>
            </w:r>
          </w:p>
          <w:p w:rsidR="00705044" w:rsidRPr="00207189" w:rsidRDefault="00705044" w:rsidP="00581842">
            <w:pPr>
              <w:spacing w:line="360" w:lineRule="auto"/>
              <w:rPr>
                <w:rFonts w:asciiTheme="minorEastAsia" w:hAnsiTheme="minorEastAsia"/>
              </w:rPr>
            </w:pPr>
          </w:p>
          <w:p w:rsidR="00705044" w:rsidRPr="00207189" w:rsidRDefault="00705044" w:rsidP="00581842">
            <w:pPr>
              <w:spacing w:line="360" w:lineRule="auto"/>
              <w:rPr>
                <w:rFonts w:asciiTheme="minorEastAsia" w:hAnsiTheme="minorEastAsia"/>
              </w:rPr>
            </w:pPr>
          </w:p>
          <w:p w:rsidR="00705044" w:rsidRPr="00207189" w:rsidRDefault="00705044" w:rsidP="00581842">
            <w:pPr>
              <w:spacing w:line="360" w:lineRule="auto"/>
              <w:rPr>
                <w:rFonts w:asciiTheme="minorEastAsia" w:hAnsiTheme="minorEastAsia"/>
              </w:rPr>
            </w:pPr>
          </w:p>
          <w:p w:rsidR="00705044" w:rsidRPr="00207189" w:rsidRDefault="00705044" w:rsidP="00581842">
            <w:pPr>
              <w:spacing w:line="360" w:lineRule="auto"/>
              <w:rPr>
                <w:rFonts w:asciiTheme="minorEastAsia" w:hAnsiTheme="minorEastAsia"/>
              </w:rPr>
            </w:pPr>
          </w:p>
          <w:p w:rsidR="00705044" w:rsidRPr="00207189" w:rsidRDefault="00705044" w:rsidP="00581842">
            <w:pPr>
              <w:spacing w:line="360" w:lineRule="auto"/>
              <w:rPr>
                <w:rFonts w:asciiTheme="minorEastAsia" w:hAnsiTheme="minorEastAsia"/>
              </w:rPr>
            </w:pPr>
          </w:p>
          <w:p w:rsidR="00705044" w:rsidRPr="00207189" w:rsidRDefault="00705044" w:rsidP="00581842">
            <w:pPr>
              <w:spacing w:line="360" w:lineRule="auto"/>
              <w:rPr>
                <w:rFonts w:asciiTheme="minorEastAsia" w:hAnsiTheme="minorEastAsia"/>
              </w:rPr>
            </w:pPr>
          </w:p>
        </w:tc>
        <w:tc>
          <w:tcPr>
            <w:tcW w:w="4536" w:type="dxa"/>
          </w:tcPr>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rPr>
              <w:t>六、暂停估值的情形</w:t>
            </w:r>
          </w:p>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rPr>
              <w:t>增加：</w:t>
            </w:r>
          </w:p>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bCs/>
              </w:rPr>
              <w:t>3、当前一估值日基金资产净值50%以上的资产出现无可参考的活跃市场价格且采用估值技术仍导致公允价值存在重大不确定性时，经与基金托管人协商确认后，基金管理人应当暂停估值；</w:t>
            </w:r>
          </w:p>
        </w:tc>
      </w:tr>
      <w:tr w:rsidR="00705044" w:rsidRPr="00207189" w:rsidTr="00705044">
        <w:trPr>
          <w:jc w:val="center"/>
        </w:trPr>
        <w:tc>
          <w:tcPr>
            <w:tcW w:w="1701" w:type="dxa"/>
          </w:tcPr>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rPr>
              <w:t>第十五部分  基金资产估值</w:t>
            </w:r>
          </w:p>
        </w:tc>
        <w:tc>
          <w:tcPr>
            <w:tcW w:w="4536" w:type="dxa"/>
          </w:tcPr>
          <w:p w:rsidR="00705044" w:rsidRPr="00207189" w:rsidRDefault="00705044" w:rsidP="00581842">
            <w:pPr>
              <w:spacing w:line="360" w:lineRule="auto"/>
              <w:rPr>
                <w:rFonts w:asciiTheme="minorEastAsia" w:hAnsiTheme="minorEastAsia"/>
                <w:bCs/>
              </w:rPr>
            </w:pPr>
            <w:r w:rsidRPr="00207189">
              <w:rPr>
                <w:rFonts w:asciiTheme="minorEastAsia" w:hAnsiTheme="minorEastAsia" w:hint="eastAsia"/>
                <w:bCs/>
              </w:rPr>
              <w:t xml:space="preserve">八、特殊情形的处理 </w:t>
            </w:r>
          </w:p>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bCs/>
              </w:rPr>
              <w:t>1、基金管理人或基金托管人按估值方法的第8项进行估值时，所造成的误差不作为基金资产估值错误处理。</w:t>
            </w:r>
          </w:p>
        </w:tc>
        <w:tc>
          <w:tcPr>
            <w:tcW w:w="4536" w:type="dxa"/>
          </w:tcPr>
          <w:p w:rsidR="00705044" w:rsidRPr="00207189" w:rsidRDefault="00705044" w:rsidP="00581842">
            <w:pPr>
              <w:spacing w:line="360" w:lineRule="auto"/>
              <w:rPr>
                <w:rFonts w:asciiTheme="minorEastAsia" w:hAnsiTheme="minorEastAsia"/>
                <w:bCs/>
              </w:rPr>
            </w:pPr>
            <w:r w:rsidRPr="00207189">
              <w:rPr>
                <w:rFonts w:asciiTheme="minorEastAsia" w:hAnsiTheme="minorEastAsia" w:hint="eastAsia"/>
                <w:bCs/>
              </w:rPr>
              <w:t xml:space="preserve">八、特殊情形的处理 </w:t>
            </w:r>
          </w:p>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bCs/>
              </w:rPr>
              <w:t>1、基金管理人或基金托管人按估值方法的第9项进行估值时，所造成的误差不作为基金资产估值错误处理。</w:t>
            </w:r>
          </w:p>
        </w:tc>
      </w:tr>
      <w:tr w:rsidR="00705044" w:rsidRPr="00207189" w:rsidTr="00705044">
        <w:trPr>
          <w:jc w:val="center"/>
        </w:trPr>
        <w:tc>
          <w:tcPr>
            <w:tcW w:w="1701" w:type="dxa"/>
          </w:tcPr>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rPr>
              <w:t>第十九部分  基金的信息披露</w:t>
            </w:r>
          </w:p>
        </w:tc>
        <w:tc>
          <w:tcPr>
            <w:tcW w:w="4536" w:type="dxa"/>
          </w:tcPr>
          <w:p w:rsidR="00705044" w:rsidRPr="00207189" w:rsidRDefault="00705044" w:rsidP="00581842">
            <w:pPr>
              <w:tabs>
                <w:tab w:val="left" w:pos="3780"/>
              </w:tabs>
              <w:spacing w:line="360" w:lineRule="auto"/>
              <w:textAlignment w:val="bottom"/>
              <w:rPr>
                <w:rFonts w:asciiTheme="minorEastAsia" w:hAnsiTheme="minorEastAsia"/>
                <w:bCs/>
                <w:szCs w:val="21"/>
              </w:rPr>
            </w:pPr>
            <w:r w:rsidRPr="00207189">
              <w:rPr>
                <w:rFonts w:asciiTheme="minorEastAsia" w:hAnsiTheme="minorEastAsia"/>
              </w:rPr>
              <w:t>五</w:t>
            </w:r>
            <w:r w:rsidRPr="00207189">
              <w:rPr>
                <w:rFonts w:asciiTheme="minorEastAsia" w:hAnsiTheme="minorEastAsia"/>
                <w:bCs/>
                <w:szCs w:val="21"/>
              </w:rPr>
              <w:t>、公开披露的基金信息</w:t>
            </w:r>
          </w:p>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bCs/>
                <w:szCs w:val="21"/>
              </w:rPr>
              <w:t>（七）基金定期报告，包括基金年度报告、基金半年度报告和基金季度报告</w:t>
            </w:r>
          </w:p>
        </w:tc>
        <w:tc>
          <w:tcPr>
            <w:tcW w:w="4536" w:type="dxa"/>
          </w:tcPr>
          <w:p w:rsidR="00705044" w:rsidRPr="00207189" w:rsidRDefault="00705044" w:rsidP="00581842">
            <w:pPr>
              <w:tabs>
                <w:tab w:val="left" w:pos="3780"/>
              </w:tabs>
              <w:spacing w:line="360" w:lineRule="auto"/>
              <w:textAlignment w:val="bottom"/>
              <w:rPr>
                <w:rFonts w:asciiTheme="minorEastAsia" w:hAnsiTheme="minorEastAsia"/>
                <w:bCs/>
                <w:szCs w:val="21"/>
              </w:rPr>
            </w:pPr>
            <w:r w:rsidRPr="00207189">
              <w:rPr>
                <w:rFonts w:asciiTheme="minorEastAsia" w:hAnsiTheme="minorEastAsia"/>
              </w:rPr>
              <w:t>五</w:t>
            </w:r>
            <w:r w:rsidRPr="00207189">
              <w:rPr>
                <w:rFonts w:asciiTheme="minorEastAsia" w:hAnsiTheme="minorEastAsia"/>
                <w:bCs/>
                <w:szCs w:val="21"/>
              </w:rPr>
              <w:t>、公开披露的基金信息</w:t>
            </w:r>
          </w:p>
          <w:p w:rsidR="00705044" w:rsidRPr="00207189" w:rsidRDefault="00705044" w:rsidP="00581842">
            <w:pPr>
              <w:tabs>
                <w:tab w:val="left" w:pos="3780"/>
              </w:tabs>
              <w:spacing w:line="360" w:lineRule="auto"/>
              <w:textAlignment w:val="bottom"/>
              <w:rPr>
                <w:rFonts w:asciiTheme="minorEastAsia" w:hAnsiTheme="minorEastAsia"/>
              </w:rPr>
            </w:pPr>
            <w:r w:rsidRPr="00207189">
              <w:rPr>
                <w:rFonts w:asciiTheme="minorEastAsia" w:hAnsiTheme="minorEastAsia" w:hint="eastAsia"/>
                <w:bCs/>
                <w:szCs w:val="21"/>
              </w:rPr>
              <w:t>（七）基金定期报告，包括基金年度报告、基金半年度报告和基金季度报告</w:t>
            </w:r>
          </w:p>
          <w:p w:rsidR="00705044" w:rsidRPr="00207189" w:rsidRDefault="00705044" w:rsidP="00581842">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705044" w:rsidRPr="00207189" w:rsidRDefault="00705044" w:rsidP="00581842">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基金管理人应当在半年度报告和年度报告中披露基金组合资产情况及其流动性风险分析等。</w:t>
            </w:r>
          </w:p>
          <w:p w:rsidR="00705044" w:rsidRPr="00207189" w:rsidRDefault="00705044" w:rsidP="00581842">
            <w:pPr>
              <w:spacing w:line="360" w:lineRule="auto"/>
              <w:rPr>
                <w:rFonts w:asciiTheme="minorEastAsia" w:hAnsiTheme="minorEastAsia"/>
                <w:bCs/>
                <w:szCs w:val="21"/>
              </w:rPr>
            </w:pPr>
            <w:r w:rsidRPr="00207189">
              <w:rPr>
                <w:rFonts w:asciiTheme="minorEastAsia" w:hAnsiTheme="minorEastAsia" w:hint="eastAsia"/>
                <w:bCs/>
                <w:szCs w:val="21"/>
              </w:rPr>
              <w:t>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w:t>
            </w:r>
          </w:p>
        </w:tc>
      </w:tr>
      <w:tr w:rsidR="00705044" w:rsidRPr="00207189" w:rsidTr="00705044">
        <w:trPr>
          <w:jc w:val="center"/>
        </w:trPr>
        <w:tc>
          <w:tcPr>
            <w:tcW w:w="1701" w:type="dxa"/>
          </w:tcPr>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rPr>
              <w:t>第十九部分  基金的信息披露</w:t>
            </w:r>
          </w:p>
        </w:tc>
        <w:tc>
          <w:tcPr>
            <w:tcW w:w="4536" w:type="dxa"/>
          </w:tcPr>
          <w:p w:rsidR="00705044" w:rsidRPr="00207189" w:rsidRDefault="00705044" w:rsidP="00581842">
            <w:pPr>
              <w:tabs>
                <w:tab w:val="left" w:pos="3780"/>
              </w:tabs>
              <w:spacing w:line="360" w:lineRule="auto"/>
              <w:textAlignment w:val="bottom"/>
              <w:rPr>
                <w:rFonts w:asciiTheme="minorEastAsia" w:hAnsiTheme="minorEastAsia"/>
              </w:rPr>
            </w:pPr>
            <w:r w:rsidRPr="00207189">
              <w:rPr>
                <w:rFonts w:asciiTheme="minorEastAsia" w:hAnsiTheme="minorEastAsia" w:hint="eastAsia"/>
              </w:rPr>
              <w:t>（八）临时报告</w:t>
            </w:r>
          </w:p>
        </w:tc>
        <w:tc>
          <w:tcPr>
            <w:tcW w:w="4536" w:type="dxa"/>
          </w:tcPr>
          <w:p w:rsidR="00705044" w:rsidRPr="00207189" w:rsidRDefault="00705044" w:rsidP="00581842">
            <w:pPr>
              <w:tabs>
                <w:tab w:val="left" w:pos="3780"/>
              </w:tabs>
              <w:spacing w:line="360" w:lineRule="auto"/>
              <w:textAlignment w:val="bottom"/>
              <w:rPr>
                <w:rFonts w:asciiTheme="minorEastAsia" w:hAnsiTheme="minorEastAsia"/>
              </w:rPr>
            </w:pPr>
            <w:r w:rsidRPr="00207189">
              <w:rPr>
                <w:rFonts w:asciiTheme="minorEastAsia" w:hAnsiTheme="minorEastAsia" w:hint="eastAsia"/>
                <w:bCs/>
                <w:szCs w:val="21"/>
              </w:rPr>
              <w:t>（八）临时报告</w:t>
            </w:r>
          </w:p>
          <w:p w:rsidR="00705044" w:rsidRPr="00207189" w:rsidRDefault="00705044" w:rsidP="00581842">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705044" w:rsidRPr="00207189" w:rsidRDefault="00705044" w:rsidP="00581842">
            <w:pPr>
              <w:tabs>
                <w:tab w:val="left" w:pos="3780"/>
              </w:tabs>
              <w:spacing w:line="360" w:lineRule="auto"/>
              <w:textAlignment w:val="bottom"/>
              <w:rPr>
                <w:rFonts w:asciiTheme="minorEastAsia" w:hAnsiTheme="minorEastAsia"/>
              </w:rPr>
            </w:pPr>
            <w:r w:rsidRPr="00207189">
              <w:rPr>
                <w:rFonts w:asciiTheme="minorEastAsia" w:hAnsiTheme="minorEastAsia" w:hint="eastAsia"/>
              </w:rPr>
              <w:t>26、本基金发生涉及基金申购、赎回事项调整或潜在影响投资者赎回等重大事项时；</w:t>
            </w:r>
          </w:p>
          <w:p w:rsidR="00705044" w:rsidRPr="00207189" w:rsidRDefault="00705044" w:rsidP="00581842">
            <w:pPr>
              <w:tabs>
                <w:tab w:val="left" w:pos="3780"/>
              </w:tabs>
              <w:spacing w:line="360" w:lineRule="auto"/>
              <w:textAlignment w:val="bottom"/>
              <w:rPr>
                <w:rFonts w:asciiTheme="minorEastAsia" w:hAnsiTheme="minorEastAsia"/>
              </w:rPr>
            </w:pPr>
            <w:r w:rsidRPr="00207189">
              <w:rPr>
                <w:rFonts w:asciiTheme="minorEastAsia" w:hAnsiTheme="minorEastAsia" w:hint="eastAsia"/>
              </w:rPr>
              <w:t>27、基金管理人采用摆动定价机制进行估值；</w:t>
            </w:r>
          </w:p>
        </w:tc>
      </w:tr>
    </w:tbl>
    <w:p w:rsidR="00705044" w:rsidRPr="00207189" w:rsidRDefault="00705044" w:rsidP="007E2737">
      <w:pPr>
        <w:pStyle w:val="ab"/>
        <w:rPr>
          <w:rFonts w:asciiTheme="minorEastAsia" w:eastAsiaTheme="minorEastAsia" w:hAnsiTheme="minorEastAsia"/>
          <w:szCs w:val="28"/>
        </w:rPr>
      </w:pPr>
      <w:bookmarkStart w:id="109" w:name="_Toc509500833"/>
      <w:r w:rsidRPr="00207189">
        <w:rPr>
          <w:rFonts w:asciiTheme="minorEastAsia" w:eastAsiaTheme="minorEastAsia" w:hAnsiTheme="minorEastAsia" w:hint="eastAsia"/>
          <w:szCs w:val="28"/>
        </w:rPr>
        <w:t>附件</w:t>
      </w:r>
      <w:r w:rsidRPr="00207189">
        <w:rPr>
          <w:rFonts w:asciiTheme="minorEastAsia" w:eastAsiaTheme="minorEastAsia" w:hAnsiTheme="minorEastAsia"/>
          <w:szCs w:val="28"/>
        </w:rPr>
        <w:t>91</w:t>
      </w:r>
      <w:r w:rsidRPr="00207189">
        <w:rPr>
          <w:rFonts w:asciiTheme="minorEastAsia" w:eastAsiaTheme="minorEastAsia" w:hAnsiTheme="minorEastAsia" w:hint="eastAsia"/>
          <w:szCs w:val="28"/>
        </w:rPr>
        <w:t>：《</w:t>
      </w:r>
      <w:r w:rsidRPr="00207189">
        <w:rPr>
          <w:rFonts w:asciiTheme="minorEastAsia" w:eastAsiaTheme="minorEastAsia" w:hAnsiTheme="minorEastAsia" w:hint="eastAsia"/>
        </w:rPr>
        <w:t>鹏华新科技传媒灵活配置混合型证券投资基金</w:t>
      </w:r>
      <w:r w:rsidRPr="00207189">
        <w:rPr>
          <w:rFonts w:asciiTheme="minorEastAsia" w:eastAsiaTheme="minorEastAsia" w:hAnsiTheme="minorEastAsia" w:hint="eastAsia"/>
          <w:szCs w:val="28"/>
        </w:rPr>
        <w:t>基金合同》修订对照表</w:t>
      </w:r>
      <w:bookmarkEnd w:id="109"/>
    </w:p>
    <w:tbl>
      <w:tblPr>
        <w:tblStyle w:val="a3"/>
        <w:tblW w:w="10773" w:type="dxa"/>
        <w:jc w:val="center"/>
        <w:tblLayout w:type="fixed"/>
        <w:tblLook w:val="04A0"/>
      </w:tblPr>
      <w:tblGrid>
        <w:gridCol w:w="1701"/>
        <w:gridCol w:w="4536"/>
        <w:gridCol w:w="4536"/>
      </w:tblGrid>
      <w:tr w:rsidR="00705044" w:rsidRPr="00207189" w:rsidTr="001E0FF6">
        <w:trPr>
          <w:jc w:val="center"/>
        </w:trPr>
        <w:tc>
          <w:tcPr>
            <w:tcW w:w="1701" w:type="dxa"/>
          </w:tcPr>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rPr>
              <w:t>基金</w:t>
            </w:r>
            <w:r w:rsidRPr="00207189">
              <w:rPr>
                <w:rFonts w:asciiTheme="minorEastAsia" w:hAnsiTheme="minorEastAsia"/>
              </w:rPr>
              <w:t>合同条款</w:t>
            </w:r>
          </w:p>
        </w:tc>
        <w:tc>
          <w:tcPr>
            <w:tcW w:w="4536" w:type="dxa"/>
          </w:tcPr>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前内容</w:t>
            </w:r>
          </w:p>
        </w:tc>
        <w:tc>
          <w:tcPr>
            <w:tcW w:w="4536" w:type="dxa"/>
          </w:tcPr>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后内容</w:t>
            </w:r>
          </w:p>
        </w:tc>
      </w:tr>
      <w:tr w:rsidR="00705044" w:rsidRPr="00207189" w:rsidTr="001E0FF6">
        <w:trPr>
          <w:jc w:val="center"/>
        </w:trPr>
        <w:tc>
          <w:tcPr>
            <w:tcW w:w="1701" w:type="dxa"/>
          </w:tcPr>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rPr>
              <w:t>第一部分  前言</w:t>
            </w:r>
          </w:p>
        </w:tc>
        <w:tc>
          <w:tcPr>
            <w:tcW w:w="4536" w:type="dxa"/>
          </w:tcPr>
          <w:p w:rsidR="00705044" w:rsidRPr="00207189" w:rsidRDefault="00705044" w:rsidP="00581842">
            <w:pPr>
              <w:spacing w:line="360" w:lineRule="auto"/>
              <w:rPr>
                <w:rFonts w:asciiTheme="minorEastAsia" w:hAnsiTheme="minorEastAsia"/>
                <w:bCs/>
              </w:rPr>
            </w:pPr>
            <w:r w:rsidRPr="00207189">
              <w:rPr>
                <w:rFonts w:asciiTheme="minorEastAsia" w:hAnsiTheme="minorEastAsia"/>
                <w:bCs/>
              </w:rPr>
              <w:t>一、订立本基金合同的目的、依据和原则</w:t>
            </w:r>
          </w:p>
          <w:p w:rsidR="00705044" w:rsidRPr="00207189" w:rsidRDefault="00705044" w:rsidP="00581842">
            <w:pPr>
              <w:spacing w:line="360" w:lineRule="auto"/>
              <w:rPr>
                <w:rFonts w:asciiTheme="minorEastAsia" w:hAnsiTheme="minorEastAsia"/>
                <w:bCs/>
              </w:rPr>
            </w:pPr>
            <w:r w:rsidRPr="00207189">
              <w:rPr>
                <w:rFonts w:asciiTheme="minorEastAsia" w:hAnsiTheme="minorEastAsia"/>
                <w:bCs/>
              </w:rPr>
              <w:t>2</w:t>
            </w:r>
            <w:r w:rsidRPr="00207189">
              <w:rPr>
                <w:rFonts w:asciiTheme="minorEastAsia" w:hAnsiTheme="minorEastAsia" w:hint="eastAsia"/>
                <w:bCs/>
              </w:rPr>
              <w:t>、</w:t>
            </w:r>
            <w:r w:rsidRPr="00207189">
              <w:rPr>
                <w:rFonts w:asciiTheme="minorEastAsia" w:hAnsiTheme="minorEastAsia"/>
                <w:bCs/>
              </w:rPr>
              <w:t>订立本基金合同的依据是《中华人民共和国合同法》(以下简称“《合同法》”)、《中华人民共和国证券投资基金法》(以下简称“《基金法》”)、《</w:t>
            </w:r>
            <w:r w:rsidRPr="00207189">
              <w:rPr>
                <w:rFonts w:asciiTheme="minorEastAsia" w:hAnsiTheme="minorEastAsia" w:hint="eastAsia"/>
                <w:bCs/>
              </w:rPr>
              <w:t>公开募集</w:t>
            </w:r>
            <w:r w:rsidRPr="00207189">
              <w:rPr>
                <w:rFonts w:asciiTheme="minorEastAsia" w:hAnsiTheme="minorEastAsia"/>
                <w:bCs/>
              </w:rPr>
              <w:t>证券投资基金运作管理办法》(以下简称“《运作办法》”)、《证券投资基金销售管理办法》(以下简称“《销售办法》”)、《证券投资基金信息披露管理办法》(以下简称“《信息披露办法》”)和其他有关法律法规。</w:t>
            </w:r>
          </w:p>
          <w:p w:rsidR="00705044" w:rsidRPr="00207189" w:rsidRDefault="00705044" w:rsidP="00581842">
            <w:pPr>
              <w:spacing w:line="360" w:lineRule="auto"/>
              <w:rPr>
                <w:rFonts w:asciiTheme="minorEastAsia" w:hAnsiTheme="minorEastAsia"/>
              </w:rPr>
            </w:pPr>
          </w:p>
        </w:tc>
        <w:tc>
          <w:tcPr>
            <w:tcW w:w="4536" w:type="dxa"/>
          </w:tcPr>
          <w:p w:rsidR="00705044" w:rsidRPr="00207189" w:rsidRDefault="00705044" w:rsidP="00581842">
            <w:pPr>
              <w:spacing w:line="360" w:lineRule="auto"/>
              <w:rPr>
                <w:rFonts w:asciiTheme="minorEastAsia" w:hAnsiTheme="minorEastAsia"/>
                <w:bCs/>
                <w:szCs w:val="21"/>
              </w:rPr>
            </w:pPr>
            <w:r w:rsidRPr="00207189">
              <w:rPr>
                <w:rFonts w:asciiTheme="minorEastAsia" w:hAnsiTheme="minorEastAsia"/>
                <w:bCs/>
                <w:szCs w:val="21"/>
              </w:rPr>
              <w:t>一、订立本基金合同的目的、依据和原则</w:t>
            </w:r>
          </w:p>
          <w:p w:rsidR="00705044" w:rsidRPr="00207189" w:rsidRDefault="00705044" w:rsidP="00581842">
            <w:pPr>
              <w:spacing w:line="360" w:lineRule="auto"/>
              <w:rPr>
                <w:rFonts w:asciiTheme="minorEastAsia" w:hAnsiTheme="minorEastAsia"/>
              </w:rPr>
            </w:pPr>
            <w:r w:rsidRPr="00207189">
              <w:rPr>
                <w:rFonts w:asciiTheme="minorEastAsia" w:hAnsiTheme="minorEastAsia"/>
                <w:bCs/>
              </w:rPr>
              <w:t>2</w:t>
            </w:r>
            <w:r w:rsidRPr="00207189">
              <w:rPr>
                <w:rFonts w:asciiTheme="minorEastAsia" w:hAnsiTheme="minorEastAsia" w:hint="eastAsia"/>
                <w:bCs/>
              </w:rPr>
              <w:t>、</w:t>
            </w:r>
            <w:r w:rsidRPr="00207189">
              <w:rPr>
                <w:rFonts w:asciiTheme="minorEastAsia" w:hAnsiTheme="minorEastAsia"/>
                <w:bCs/>
              </w:rPr>
              <w:t>订立本基金合同的依据是《中华人民共和国合同法》(以下简称“《合同法》”)、《中华人民共和国证券投资基金法》(以下简称“《基金法》”)、《</w:t>
            </w:r>
            <w:r w:rsidRPr="00207189">
              <w:rPr>
                <w:rFonts w:asciiTheme="minorEastAsia" w:hAnsiTheme="minorEastAsia" w:hint="eastAsia"/>
                <w:bCs/>
              </w:rPr>
              <w:t>公开募集</w:t>
            </w:r>
            <w:r w:rsidRPr="00207189">
              <w:rPr>
                <w:rFonts w:asciiTheme="minorEastAsia" w:hAnsiTheme="minorEastAsia"/>
                <w:bCs/>
              </w:rPr>
              <w:t>证券投资基金运作管理办法》(以下简称“《运作办法》”)、《证券投资基金销售管理办法》(以下简称“《销售办法》”)、《证券投资基金信息披露管理办法》(以下简称“《信息披露办法》”)</w:t>
            </w:r>
            <w:r w:rsidRPr="00207189">
              <w:rPr>
                <w:rFonts w:asciiTheme="minorEastAsia" w:hAnsiTheme="minorEastAsia" w:hint="eastAsia"/>
                <w:bCs/>
              </w:rPr>
              <w:t>、《公开募集开放式证券投资基金流动性风险管理规定》（以下简称“《流动性规定》”）</w:t>
            </w:r>
            <w:r w:rsidRPr="00207189">
              <w:rPr>
                <w:rFonts w:asciiTheme="minorEastAsia" w:hAnsiTheme="minorEastAsia"/>
                <w:bCs/>
              </w:rPr>
              <w:t>和其他有关法律法规。</w:t>
            </w:r>
          </w:p>
        </w:tc>
      </w:tr>
      <w:tr w:rsidR="00705044" w:rsidRPr="00207189" w:rsidTr="001E0FF6">
        <w:trPr>
          <w:jc w:val="center"/>
        </w:trPr>
        <w:tc>
          <w:tcPr>
            <w:tcW w:w="1701" w:type="dxa"/>
          </w:tcPr>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705044" w:rsidRPr="00207189" w:rsidRDefault="00705044" w:rsidP="00581842">
            <w:pPr>
              <w:spacing w:line="360" w:lineRule="auto"/>
              <w:rPr>
                <w:rFonts w:asciiTheme="minorEastAsia" w:hAnsiTheme="minorEastAsia"/>
              </w:rPr>
            </w:pPr>
          </w:p>
        </w:tc>
        <w:tc>
          <w:tcPr>
            <w:tcW w:w="4536" w:type="dxa"/>
          </w:tcPr>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rPr>
              <w:t>增加：</w:t>
            </w:r>
          </w:p>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bCs/>
                <w:szCs w:val="21"/>
              </w:rPr>
              <w:t>13、《流动性规定》：指中国证监会2017年8月31日颁布、同年10月1日实施的《公开募集开放式证券投资基金流动性风险管理规定》及颁布机关对其不时做出的修订</w:t>
            </w:r>
          </w:p>
        </w:tc>
      </w:tr>
      <w:tr w:rsidR="00705044" w:rsidRPr="00207189" w:rsidTr="001E0FF6">
        <w:trPr>
          <w:jc w:val="center"/>
        </w:trPr>
        <w:tc>
          <w:tcPr>
            <w:tcW w:w="1701" w:type="dxa"/>
          </w:tcPr>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705044" w:rsidRPr="00207189" w:rsidRDefault="00705044" w:rsidP="00581842">
            <w:pPr>
              <w:spacing w:line="360" w:lineRule="auto"/>
              <w:rPr>
                <w:rFonts w:asciiTheme="minorEastAsia" w:hAnsiTheme="minorEastAsia"/>
              </w:rPr>
            </w:pPr>
          </w:p>
        </w:tc>
        <w:tc>
          <w:tcPr>
            <w:tcW w:w="4536" w:type="dxa"/>
          </w:tcPr>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rPr>
              <w:t>增加：</w:t>
            </w:r>
          </w:p>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rPr>
              <w:t>46、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tc>
      </w:tr>
      <w:tr w:rsidR="00705044" w:rsidRPr="00207189" w:rsidTr="001E0FF6">
        <w:trPr>
          <w:jc w:val="center"/>
        </w:trPr>
        <w:tc>
          <w:tcPr>
            <w:tcW w:w="1701" w:type="dxa"/>
          </w:tcPr>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705044" w:rsidRPr="00207189" w:rsidRDefault="00705044" w:rsidP="00581842">
            <w:pPr>
              <w:spacing w:line="360" w:lineRule="auto"/>
              <w:rPr>
                <w:rFonts w:asciiTheme="minorEastAsia" w:hAnsiTheme="minorEastAsia"/>
              </w:rPr>
            </w:pPr>
          </w:p>
        </w:tc>
        <w:tc>
          <w:tcPr>
            <w:tcW w:w="4536" w:type="dxa"/>
          </w:tcPr>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rPr>
              <w:t>增加：</w:t>
            </w:r>
          </w:p>
          <w:p w:rsidR="00705044" w:rsidRPr="00207189" w:rsidRDefault="00705044" w:rsidP="00581842">
            <w:pPr>
              <w:spacing w:line="360" w:lineRule="auto"/>
              <w:rPr>
                <w:rFonts w:asciiTheme="minorEastAsia" w:hAnsiTheme="minorEastAsia"/>
                <w:bCs/>
              </w:rPr>
            </w:pPr>
            <w:r w:rsidRPr="00207189">
              <w:rPr>
                <w:rFonts w:asciiTheme="minorEastAsia" w:hAnsiTheme="minorEastAsia"/>
                <w:bCs/>
              </w:rPr>
              <w:t>47</w:t>
            </w:r>
            <w:r w:rsidRPr="00207189">
              <w:rPr>
                <w:rFonts w:asciiTheme="minorEastAsia" w:hAnsiTheme="minorEastAsia" w:hint="eastAsia"/>
                <w:bCs/>
              </w:rPr>
              <w:t>、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tc>
      </w:tr>
      <w:tr w:rsidR="00705044" w:rsidRPr="00207189" w:rsidTr="001E0FF6">
        <w:trPr>
          <w:jc w:val="center"/>
        </w:trPr>
        <w:tc>
          <w:tcPr>
            <w:tcW w:w="1701" w:type="dxa"/>
          </w:tcPr>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705044" w:rsidRPr="00207189" w:rsidRDefault="00705044" w:rsidP="00581842">
            <w:pPr>
              <w:spacing w:line="360" w:lineRule="auto"/>
              <w:rPr>
                <w:rFonts w:asciiTheme="minorEastAsia" w:hAnsiTheme="minorEastAsia"/>
              </w:rPr>
            </w:pPr>
            <w:r w:rsidRPr="00207189">
              <w:rPr>
                <w:rFonts w:asciiTheme="minorEastAsia" w:hAnsiTheme="minorEastAsia"/>
                <w:bCs/>
                <w:szCs w:val="21"/>
              </w:rPr>
              <w:t>五、申购和赎回的数量限制</w:t>
            </w:r>
          </w:p>
        </w:tc>
        <w:tc>
          <w:tcPr>
            <w:tcW w:w="4536" w:type="dxa"/>
          </w:tcPr>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rPr>
              <w:t>五、申购和赎回的数量限制</w:t>
            </w:r>
          </w:p>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rPr>
              <w:t>增加：</w:t>
            </w:r>
          </w:p>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705044" w:rsidRPr="00207189" w:rsidTr="001E0FF6">
        <w:trPr>
          <w:jc w:val="center"/>
        </w:trPr>
        <w:tc>
          <w:tcPr>
            <w:tcW w:w="1701" w:type="dxa"/>
          </w:tcPr>
          <w:p w:rsidR="00705044" w:rsidRPr="00207189" w:rsidDel="00AA18BD" w:rsidRDefault="00705044" w:rsidP="00581842">
            <w:pPr>
              <w:spacing w:line="360" w:lineRule="auto"/>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rPr>
              <w:t>3、赎回金额的计算及处理方式：本基金赎回金额的计算详见《招募说明书》，赎回金额单位为元。本基金的赎回费率由基金管理人决定，并在招募说明书中列示。赎回金额为按实际确认的有效赎回份额乘以当日基金份额净值并扣除相应的费用，赎回金额单位为元。上述计算结果均按四舍五入方法，保留到小数点后2位，由此产生的收益或损失由基金财产承担。</w:t>
            </w:r>
          </w:p>
          <w:p w:rsidR="00705044" w:rsidRPr="00207189" w:rsidRDefault="00705044" w:rsidP="00581842">
            <w:pPr>
              <w:spacing w:line="360" w:lineRule="auto"/>
              <w:rPr>
                <w:rFonts w:asciiTheme="minorEastAsia" w:hAnsiTheme="minorEastAsia"/>
              </w:rPr>
            </w:pPr>
          </w:p>
        </w:tc>
        <w:tc>
          <w:tcPr>
            <w:tcW w:w="4536" w:type="dxa"/>
          </w:tcPr>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705044" w:rsidRPr="00207189" w:rsidRDefault="00705044" w:rsidP="00581842">
            <w:pPr>
              <w:spacing w:line="360" w:lineRule="auto"/>
              <w:rPr>
                <w:rFonts w:asciiTheme="minorEastAsia" w:hAnsiTheme="minorEastAsia"/>
                <w:bCs/>
              </w:rPr>
            </w:pPr>
            <w:r w:rsidRPr="00207189">
              <w:rPr>
                <w:rFonts w:asciiTheme="minorEastAsia" w:hAnsiTheme="minorEastAsia"/>
                <w:bCs/>
              </w:rPr>
              <w:t>3</w:t>
            </w:r>
            <w:r w:rsidRPr="00207189">
              <w:rPr>
                <w:rFonts w:asciiTheme="minorEastAsia" w:hAnsiTheme="minorEastAsia" w:hint="eastAsia"/>
                <w:bCs/>
              </w:rPr>
              <w:t>、</w:t>
            </w:r>
            <w:r w:rsidRPr="00207189">
              <w:rPr>
                <w:rFonts w:asciiTheme="minorEastAsia" w:hAnsiTheme="minorEastAsia"/>
                <w:bCs/>
              </w:rPr>
              <w:t>赎回金额的计算及处理方式：本基金赎回金额的计算详见《招募说明书》，赎回金额单位为元。本基金的赎回费率由基金管理人决定，并在招募说明书中列示。</w:t>
            </w:r>
            <w:r w:rsidRPr="00207189">
              <w:rPr>
                <w:rFonts w:asciiTheme="minorEastAsia" w:hAnsiTheme="minorEastAsia" w:hint="eastAsia"/>
                <w:bCs/>
              </w:rPr>
              <w:t>本基金对持续持有期少于7日的投资者收取不低于1.5%的赎回费，并将上述赎回费全额计入基金财产。</w:t>
            </w:r>
            <w:r w:rsidRPr="00207189">
              <w:rPr>
                <w:rFonts w:asciiTheme="minorEastAsia" w:hAnsiTheme="minorEastAsia"/>
                <w:bCs/>
              </w:rPr>
              <w:t>赎回金额为按实际确认的有效赎回份额乘以当日基金份额净值并扣除相应的费用，赎回金额单位为元。上述计算结果均按</w:t>
            </w:r>
            <w:r w:rsidRPr="00207189">
              <w:rPr>
                <w:rFonts w:asciiTheme="minorEastAsia" w:hAnsiTheme="minorEastAsia" w:hint="eastAsia"/>
                <w:bCs/>
              </w:rPr>
              <w:t>四舍五入</w:t>
            </w:r>
            <w:r w:rsidRPr="00207189">
              <w:rPr>
                <w:rFonts w:asciiTheme="minorEastAsia" w:hAnsiTheme="minorEastAsia"/>
                <w:bCs/>
              </w:rPr>
              <w:t>方法，保留到小数点后</w:t>
            </w:r>
            <w:r w:rsidRPr="00207189">
              <w:rPr>
                <w:rFonts w:asciiTheme="minorEastAsia" w:hAnsiTheme="minorEastAsia" w:hint="eastAsia"/>
                <w:bCs/>
              </w:rPr>
              <w:t>2</w:t>
            </w:r>
            <w:r w:rsidRPr="00207189">
              <w:rPr>
                <w:rFonts w:asciiTheme="minorEastAsia" w:hAnsiTheme="minorEastAsia"/>
                <w:bCs/>
              </w:rPr>
              <w:t>位，由此产生的收益或损失由基金财产承担。</w:t>
            </w:r>
          </w:p>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rPr>
              <w:t>7、当发生大额申购或赎回情形时，</w:t>
            </w:r>
            <w:r w:rsidRPr="00207189">
              <w:rPr>
                <w:rFonts w:asciiTheme="minorEastAsia" w:hAnsiTheme="minorEastAsia" w:hint="eastAsia"/>
                <w:bCs/>
                <w:szCs w:val="21"/>
              </w:rPr>
              <w:t>按照法律法规及监管要求，在履行适当程序后，</w:t>
            </w:r>
            <w:r w:rsidRPr="00207189">
              <w:rPr>
                <w:rFonts w:asciiTheme="minorEastAsia" w:hAnsiTheme="minorEastAsia" w:hint="eastAsia"/>
              </w:rPr>
              <w:t>基金管理人可以采用摆动定价机制，以确保基金估值的公平性。具体处理原则与操作规范遵循相关法律法规以及监管部门、自律规则的规定。</w:t>
            </w:r>
          </w:p>
        </w:tc>
      </w:tr>
      <w:tr w:rsidR="00705044" w:rsidRPr="00207189" w:rsidTr="001E0FF6">
        <w:trPr>
          <w:jc w:val="center"/>
        </w:trPr>
        <w:tc>
          <w:tcPr>
            <w:tcW w:w="1701" w:type="dxa"/>
          </w:tcPr>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rPr>
              <w:t>七、拒绝或暂停申购的情形</w:t>
            </w:r>
          </w:p>
          <w:p w:rsidR="00705044" w:rsidRPr="00207189" w:rsidRDefault="00705044" w:rsidP="00581842">
            <w:pPr>
              <w:spacing w:line="360" w:lineRule="auto"/>
              <w:rPr>
                <w:rFonts w:asciiTheme="minorEastAsia" w:hAnsiTheme="minorEastAsia"/>
              </w:rPr>
            </w:pPr>
          </w:p>
          <w:p w:rsidR="00705044" w:rsidRPr="00207189" w:rsidRDefault="00705044" w:rsidP="00581842">
            <w:pPr>
              <w:spacing w:line="360" w:lineRule="auto"/>
              <w:rPr>
                <w:rFonts w:asciiTheme="minorEastAsia" w:hAnsiTheme="minorEastAsia"/>
              </w:rPr>
            </w:pPr>
          </w:p>
          <w:p w:rsidR="00705044" w:rsidRPr="00207189" w:rsidRDefault="00705044" w:rsidP="00581842">
            <w:pPr>
              <w:spacing w:line="360" w:lineRule="auto"/>
              <w:rPr>
                <w:rFonts w:asciiTheme="minorEastAsia" w:hAnsiTheme="minorEastAsia"/>
              </w:rPr>
            </w:pPr>
          </w:p>
          <w:p w:rsidR="00705044" w:rsidRPr="00207189" w:rsidRDefault="00705044" w:rsidP="00581842">
            <w:pPr>
              <w:spacing w:line="360" w:lineRule="auto"/>
              <w:rPr>
                <w:rFonts w:asciiTheme="minorEastAsia" w:hAnsiTheme="minorEastAsia"/>
              </w:rPr>
            </w:pPr>
          </w:p>
          <w:p w:rsidR="00705044" w:rsidRPr="00207189" w:rsidRDefault="00705044" w:rsidP="00581842">
            <w:pPr>
              <w:spacing w:line="360" w:lineRule="auto"/>
              <w:rPr>
                <w:rFonts w:asciiTheme="minorEastAsia" w:hAnsiTheme="minorEastAsia"/>
              </w:rPr>
            </w:pPr>
          </w:p>
          <w:p w:rsidR="00705044" w:rsidRPr="00207189" w:rsidRDefault="00705044" w:rsidP="00581842">
            <w:pPr>
              <w:spacing w:line="360" w:lineRule="auto"/>
              <w:rPr>
                <w:rFonts w:asciiTheme="minorEastAsia" w:hAnsiTheme="minorEastAsia"/>
              </w:rPr>
            </w:pPr>
          </w:p>
          <w:p w:rsidR="00705044" w:rsidRPr="00207189" w:rsidRDefault="00705044" w:rsidP="00581842">
            <w:pPr>
              <w:spacing w:line="360" w:lineRule="auto"/>
              <w:rPr>
                <w:rFonts w:asciiTheme="minorEastAsia" w:hAnsiTheme="minorEastAsia"/>
              </w:rPr>
            </w:pPr>
          </w:p>
          <w:p w:rsidR="00705044" w:rsidRPr="00207189" w:rsidRDefault="00705044" w:rsidP="00581842">
            <w:pPr>
              <w:spacing w:line="360" w:lineRule="auto"/>
              <w:rPr>
                <w:rFonts w:asciiTheme="minorEastAsia" w:hAnsiTheme="minorEastAsia"/>
              </w:rPr>
            </w:pPr>
          </w:p>
          <w:p w:rsidR="00705044" w:rsidRPr="00207189" w:rsidRDefault="00705044" w:rsidP="00581842">
            <w:pPr>
              <w:spacing w:line="360" w:lineRule="auto"/>
              <w:rPr>
                <w:rFonts w:asciiTheme="minorEastAsia" w:hAnsiTheme="minorEastAsia"/>
              </w:rPr>
            </w:pPr>
          </w:p>
          <w:p w:rsidR="00705044" w:rsidRPr="00207189" w:rsidRDefault="00705044" w:rsidP="00581842">
            <w:pPr>
              <w:spacing w:line="360" w:lineRule="auto"/>
              <w:rPr>
                <w:rFonts w:asciiTheme="minorEastAsia" w:hAnsiTheme="minorEastAsia"/>
              </w:rPr>
            </w:pPr>
          </w:p>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rPr>
              <w:t>发生上述第1、2、3、5、6项暂停申购情形时且基金管理人决定暂停申购的，基金管理人应当根据有关规定在指定媒介上刊登暂停申购公告。如果投资人的申购申请被拒绝，被拒绝的申购款项将退还给投资人。在暂停申购的情况消除时，基金管理人应及时恢复申购业务的办理。</w:t>
            </w:r>
          </w:p>
        </w:tc>
        <w:tc>
          <w:tcPr>
            <w:tcW w:w="4536" w:type="dxa"/>
          </w:tcPr>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rPr>
              <w:t>七、拒绝或暂停申购的情形</w:t>
            </w:r>
          </w:p>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rPr>
              <w:t>增加：</w:t>
            </w:r>
          </w:p>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rPr>
              <w:t>6、基金管理人接受某笔或者某些申购申请有可能导致单一投资者持有基金份额的比例达到或者超过50%，或者变相规避50%集中度的情形时。</w:t>
            </w:r>
          </w:p>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rPr>
              <w:t>7、当前一估值日基金资产净值50%以上的资产出现无可参考的活跃市场价格且采用估值技术仍导致公允价值存在重大不确定性时，经与基金托管人协商确认后，基金管理人应当暂停接受基金申购申请。</w:t>
            </w:r>
          </w:p>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rPr>
              <w:t>发生上述第1、2、3、5、7、8项暂停申购情形时且基金管理人决定暂停申购的，基金管理人应当根据有关规定在指定媒介上刊登暂停申购公告。如果投资人的申购申请被全部</w:t>
            </w:r>
            <w:r w:rsidRPr="00207189">
              <w:rPr>
                <w:rFonts w:asciiTheme="minorEastAsia" w:hAnsiTheme="minorEastAsia"/>
              </w:rPr>
              <w:t>或部分</w:t>
            </w:r>
            <w:r w:rsidRPr="00207189">
              <w:rPr>
                <w:rFonts w:asciiTheme="minorEastAsia" w:hAnsiTheme="minorEastAsia" w:hint="eastAsia"/>
              </w:rPr>
              <w:t>拒绝的，被拒绝的申购款项将退还给投资人。在暂停申购的情况消除时，基金管理人应及时恢复申购业务的办理。</w:t>
            </w:r>
          </w:p>
        </w:tc>
      </w:tr>
      <w:tr w:rsidR="00705044" w:rsidRPr="00207189" w:rsidTr="001E0FF6">
        <w:trPr>
          <w:jc w:val="center"/>
        </w:trPr>
        <w:tc>
          <w:tcPr>
            <w:tcW w:w="1701" w:type="dxa"/>
          </w:tcPr>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rPr>
              <w:t>八、暂停赎回或延缓支付赎回款项的情形</w:t>
            </w:r>
          </w:p>
          <w:p w:rsidR="00705044" w:rsidRPr="00207189" w:rsidRDefault="00705044" w:rsidP="00581842">
            <w:pPr>
              <w:spacing w:line="360" w:lineRule="auto"/>
              <w:rPr>
                <w:rFonts w:asciiTheme="minorEastAsia" w:hAnsiTheme="minorEastAsia"/>
              </w:rPr>
            </w:pPr>
          </w:p>
        </w:tc>
        <w:tc>
          <w:tcPr>
            <w:tcW w:w="4536" w:type="dxa"/>
          </w:tcPr>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rPr>
              <w:t>八、暂停赎回或延缓支付赎回款项的情形</w:t>
            </w:r>
          </w:p>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rPr>
              <w:t>6、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tc>
      </w:tr>
      <w:tr w:rsidR="00705044" w:rsidRPr="00207189" w:rsidTr="001E0FF6">
        <w:trPr>
          <w:jc w:val="center"/>
        </w:trPr>
        <w:tc>
          <w:tcPr>
            <w:tcW w:w="1701" w:type="dxa"/>
          </w:tcPr>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705044" w:rsidRPr="00207189" w:rsidRDefault="00705044" w:rsidP="00581842">
            <w:pPr>
              <w:spacing w:line="360" w:lineRule="auto"/>
              <w:rPr>
                <w:rFonts w:asciiTheme="minorEastAsia" w:hAnsiTheme="minorEastAsia"/>
                <w:bCs/>
                <w:szCs w:val="21"/>
              </w:rPr>
            </w:pPr>
            <w:r w:rsidRPr="00207189">
              <w:rPr>
                <w:rFonts w:asciiTheme="minorEastAsia" w:hAnsiTheme="minorEastAsia"/>
                <w:bCs/>
                <w:szCs w:val="21"/>
              </w:rPr>
              <w:t>九、巨额赎回的情形及处理方式</w:t>
            </w:r>
          </w:p>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rPr>
              <w:t>2、巨额赎回的处理方式</w:t>
            </w:r>
          </w:p>
        </w:tc>
        <w:tc>
          <w:tcPr>
            <w:tcW w:w="4536" w:type="dxa"/>
          </w:tcPr>
          <w:p w:rsidR="00705044" w:rsidRPr="00207189" w:rsidRDefault="00705044" w:rsidP="00581842">
            <w:pPr>
              <w:spacing w:line="360" w:lineRule="auto"/>
              <w:rPr>
                <w:rFonts w:asciiTheme="minorEastAsia" w:hAnsiTheme="minorEastAsia"/>
                <w:bCs/>
                <w:szCs w:val="21"/>
              </w:rPr>
            </w:pPr>
            <w:r w:rsidRPr="00207189">
              <w:rPr>
                <w:rFonts w:asciiTheme="minorEastAsia" w:hAnsiTheme="minorEastAsia"/>
                <w:bCs/>
                <w:szCs w:val="21"/>
              </w:rPr>
              <w:t>九、巨额赎回的情形及处理方式</w:t>
            </w:r>
          </w:p>
          <w:p w:rsidR="00705044" w:rsidRPr="00207189" w:rsidRDefault="00705044" w:rsidP="00581842">
            <w:pPr>
              <w:spacing w:line="360" w:lineRule="auto"/>
              <w:rPr>
                <w:rFonts w:asciiTheme="minorEastAsia" w:hAnsiTheme="minorEastAsia"/>
                <w:bCs/>
                <w:szCs w:val="21"/>
              </w:rPr>
            </w:pPr>
            <w:r w:rsidRPr="00207189">
              <w:rPr>
                <w:rFonts w:asciiTheme="minorEastAsia" w:hAnsiTheme="minorEastAsia"/>
                <w:bCs/>
                <w:szCs w:val="21"/>
              </w:rPr>
              <w:t>2、巨额赎回的处理方式</w:t>
            </w:r>
          </w:p>
          <w:p w:rsidR="00705044" w:rsidRPr="00207189" w:rsidRDefault="00705044" w:rsidP="00581842">
            <w:pPr>
              <w:spacing w:line="360" w:lineRule="auto"/>
              <w:rPr>
                <w:rFonts w:asciiTheme="minorEastAsia" w:hAnsiTheme="minorEastAsia"/>
                <w:bCs/>
                <w:szCs w:val="21"/>
              </w:rPr>
            </w:pPr>
            <w:r w:rsidRPr="00207189">
              <w:rPr>
                <w:rFonts w:asciiTheme="minorEastAsia" w:hAnsiTheme="minorEastAsia" w:hint="eastAsia"/>
                <w:bCs/>
                <w:szCs w:val="21"/>
              </w:rPr>
              <w:t>增加：</w:t>
            </w:r>
          </w:p>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bCs/>
                <w:szCs w:val="21"/>
              </w:rPr>
              <w:t>（4）若基金发生巨额赎回，在当日存在单个基金份额持有人超过上一开放日基金总份额10%以上的赎回申请（“大额赎回申请人”）的情形下，基金管理人可以延期办理赎回申请。对其他赎回申请人（“小额赎回申请人”）和大额赎回申请人10%以内的赎回申请在当日根据前述“（1）全额赎回”或“（2）部分延期赎回”的约定方式办理，在仍可接受赎回申请的范围内对大额赎回申请人超过10%的赎回申请按比例确认。对当日未予确认的赎回申请进行延期办理。对于未能赎回部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tc>
      </w:tr>
      <w:tr w:rsidR="00705044" w:rsidRPr="00207189" w:rsidTr="001E0FF6">
        <w:trPr>
          <w:jc w:val="center"/>
        </w:trPr>
        <w:tc>
          <w:tcPr>
            <w:tcW w:w="1701" w:type="dxa"/>
          </w:tcPr>
          <w:p w:rsidR="00705044" w:rsidRPr="00207189" w:rsidRDefault="00705044" w:rsidP="00581842">
            <w:pPr>
              <w:rPr>
                <w:rFonts w:asciiTheme="minorEastAsia" w:hAnsiTheme="minorEastAsia"/>
              </w:rPr>
            </w:pPr>
            <w:r w:rsidRPr="00207189">
              <w:rPr>
                <w:rFonts w:asciiTheme="minorEastAsia" w:hAnsiTheme="minorEastAsia" w:hint="eastAsia"/>
              </w:rPr>
              <w:t>第七部分  基金合同当事人及权利义务</w:t>
            </w:r>
          </w:p>
          <w:p w:rsidR="00705044" w:rsidRPr="00207189" w:rsidRDefault="00705044" w:rsidP="00581842">
            <w:pPr>
              <w:spacing w:line="360" w:lineRule="auto"/>
              <w:rPr>
                <w:rFonts w:asciiTheme="minorEastAsia" w:hAnsiTheme="minorEastAsia"/>
              </w:rPr>
            </w:pPr>
          </w:p>
        </w:tc>
        <w:tc>
          <w:tcPr>
            <w:tcW w:w="4536" w:type="dxa"/>
          </w:tcPr>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rPr>
              <w:t>二、基金托管人</w:t>
            </w:r>
          </w:p>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rPr>
              <w:t>（一）基金托管人简况</w:t>
            </w:r>
          </w:p>
          <w:p w:rsidR="00705044" w:rsidRPr="00207189" w:rsidRDefault="00705044" w:rsidP="00581842">
            <w:pPr>
              <w:spacing w:line="360" w:lineRule="auto"/>
              <w:rPr>
                <w:rFonts w:asciiTheme="minorEastAsia" w:hAnsiTheme="minorEastAsia"/>
                <w:bCs/>
              </w:rPr>
            </w:pPr>
            <w:r w:rsidRPr="00207189">
              <w:rPr>
                <w:rFonts w:asciiTheme="minorEastAsia" w:hAnsiTheme="minorEastAsia"/>
                <w:bCs/>
              </w:rPr>
              <w:t>法定代表人：</w:t>
            </w:r>
            <w:r w:rsidRPr="00207189">
              <w:rPr>
                <w:rFonts w:asciiTheme="minorEastAsia" w:hAnsiTheme="minorEastAsia" w:hint="eastAsia"/>
                <w:bCs/>
              </w:rPr>
              <w:t>田国立</w:t>
            </w:r>
          </w:p>
          <w:p w:rsidR="00705044" w:rsidRPr="00207189" w:rsidRDefault="00705044" w:rsidP="00581842">
            <w:pPr>
              <w:spacing w:line="360" w:lineRule="auto"/>
              <w:rPr>
                <w:rFonts w:asciiTheme="minorEastAsia" w:hAnsiTheme="minorEastAsia"/>
              </w:rPr>
            </w:pPr>
            <w:r w:rsidRPr="00207189">
              <w:rPr>
                <w:rFonts w:asciiTheme="minorEastAsia" w:hAnsiTheme="minorEastAsia"/>
                <w:bCs/>
              </w:rPr>
              <w:t>注册资本：</w:t>
            </w:r>
            <w:r w:rsidRPr="00207189">
              <w:rPr>
                <w:rFonts w:asciiTheme="minorEastAsia" w:hAnsiTheme="minorEastAsia" w:hint="eastAsia"/>
                <w:bCs/>
              </w:rPr>
              <w:t>人民币贰仟柒佰玖拾壹亿肆仟柒佰贰拾贰万叁仟壹佰玖拾伍元整</w:t>
            </w:r>
          </w:p>
        </w:tc>
        <w:tc>
          <w:tcPr>
            <w:tcW w:w="4536" w:type="dxa"/>
          </w:tcPr>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rPr>
              <w:t>二、基金托管人</w:t>
            </w:r>
          </w:p>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rPr>
              <w:t>（一）基金托管人简况</w:t>
            </w:r>
          </w:p>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rPr>
              <w:t>法定代表人：陈四清</w:t>
            </w:r>
          </w:p>
          <w:p w:rsidR="00705044" w:rsidRPr="00207189" w:rsidRDefault="00705044" w:rsidP="00581842">
            <w:pPr>
              <w:spacing w:line="360" w:lineRule="auto"/>
              <w:rPr>
                <w:rFonts w:asciiTheme="minorEastAsia" w:hAnsiTheme="minorEastAsia"/>
              </w:rPr>
            </w:pPr>
            <w:r w:rsidRPr="00207189">
              <w:rPr>
                <w:rFonts w:asciiTheme="minorEastAsia" w:hAnsiTheme="minorEastAsia"/>
              </w:rPr>
              <w:t>注册资本：</w:t>
            </w:r>
            <w:r w:rsidRPr="00207189">
              <w:rPr>
                <w:rFonts w:asciiTheme="minorEastAsia" w:hAnsiTheme="minorEastAsia" w:hint="eastAsia"/>
              </w:rPr>
              <w:t>人民币贰仟玖佰肆拾叁亿捌仟柒佰柒拾玖万壹仟贰佰肆拾壹元整</w:t>
            </w:r>
          </w:p>
        </w:tc>
      </w:tr>
      <w:tr w:rsidR="00705044" w:rsidRPr="00207189" w:rsidTr="001E0FF6">
        <w:trPr>
          <w:jc w:val="center"/>
        </w:trPr>
        <w:tc>
          <w:tcPr>
            <w:tcW w:w="1701" w:type="dxa"/>
          </w:tcPr>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rPr>
              <w:t>第十二部分  基金的投资</w:t>
            </w:r>
          </w:p>
        </w:tc>
        <w:tc>
          <w:tcPr>
            <w:tcW w:w="4536" w:type="dxa"/>
          </w:tcPr>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rPr>
              <w:t>二、投资范围</w:t>
            </w:r>
          </w:p>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rPr>
              <w:t>……</w:t>
            </w:r>
          </w:p>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bCs/>
                <w:szCs w:val="21"/>
              </w:rPr>
              <w:t>基金的投资组合比例为：股票资产占基金资产的比例为0%－95%；投资于新科技传媒主题的公司发行的证券占非现金基金资产的比例不低于80%；每个交易日日终在扣除股指期货合约需缴纳的交易保证金后，基金保留的现金以及投资于到期日在一年以内的政府债券的比例合计不低于基金资产净值的5%。</w:t>
            </w:r>
          </w:p>
        </w:tc>
        <w:tc>
          <w:tcPr>
            <w:tcW w:w="4536" w:type="dxa"/>
          </w:tcPr>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rPr>
              <w:t>二、投资范围</w:t>
            </w:r>
          </w:p>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rPr>
              <w:t>……</w:t>
            </w:r>
          </w:p>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bCs/>
                <w:szCs w:val="21"/>
              </w:rPr>
              <w:t>基金的投资组合比例为：股票资产占基金资产的比例为0%－95%；投资于新科技传媒主题的公司发行的证券占非现金基金资产的比例不低于80%；每个交易日日终在扣除股指期货合约需缴纳的交易保证金后，基金保留的现金以及投资于到期日在一年以内的政府债券的比例合计不低于基金资产净值的5%，其中现金不包括结算备付金、存出保证金、应收申购款等。</w:t>
            </w:r>
          </w:p>
        </w:tc>
      </w:tr>
      <w:tr w:rsidR="00705044" w:rsidRPr="00207189" w:rsidTr="001E0FF6">
        <w:trPr>
          <w:jc w:val="center"/>
        </w:trPr>
        <w:tc>
          <w:tcPr>
            <w:tcW w:w="1701" w:type="dxa"/>
          </w:tcPr>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rPr>
              <w:t>第十二部分  基金的投资</w:t>
            </w:r>
          </w:p>
        </w:tc>
        <w:tc>
          <w:tcPr>
            <w:tcW w:w="4536" w:type="dxa"/>
          </w:tcPr>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rPr>
              <w:t>四、投资限制</w:t>
            </w:r>
          </w:p>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rPr>
              <w:t>1、组合限制</w:t>
            </w:r>
          </w:p>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rPr>
              <w:t>基金的投资组合应遵循以下限制：</w:t>
            </w:r>
          </w:p>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rPr>
              <w:t>……</w:t>
            </w:r>
          </w:p>
          <w:p w:rsidR="00705044" w:rsidRPr="00207189" w:rsidRDefault="00705044" w:rsidP="00581842">
            <w:pPr>
              <w:spacing w:line="360" w:lineRule="auto"/>
              <w:rPr>
                <w:rFonts w:asciiTheme="minorEastAsia" w:hAnsiTheme="minorEastAsia"/>
                <w:bCs/>
                <w:szCs w:val="21"/>
              </w:rPr>
            </w:pPr>
            <w:r w:rsidRPr="00207189">
              <w:rPr>
                <w:rFonts w:asciiTheme="minorEastAsia" w:hAnsiTheme="minorEastAsia" w:hint="eastAsia"/>
                <w:bCs/>
                <w:szCs w:val="21"/>
              </w:rPr>
              <w:t>（2）每个交易日日终在扣除股指期货合约需缴纳的交易保证金后，保持不低于基金资产净值5％的现金或者到期日在一年以内的政府债券；</w:t>
            </w:r>
          </w:p>
          <w:p w:rsidR="00705044" w:rsidRPr="00207189" w:rsidRDefault="00705044" w:rsidP="00581842">
            <w:pPr>
              <w:spacing w:line="360" w:lineRule="auto"/>
              <w:rPr>
                <w:rFonts w:asciiTheme="minorEastAsia" w:hAnsiTheme="minorEastAsia"/>
                <w:bCs/>
                <w:szCs w:val="21"/>
              </w:rPr>
            </w:pPr>
            <w:r w:rsidRPr="00207189">
              <w:rPr>
                <w:rFonts w:asciiTheme="minorEastAsia" w:hAnsiTheme="minorEastAsia" w:hint="eastAsia"/>
                <w:bCs/>
                <w:szCs w:val="21"/>
              </w:rPr>
              <w:t>……</w:t>
            </w:r>
          </w:p>
          <w:p w:rsidR="00705044" w:rsidRPr="00207189" w:rsidRDefault="00705044" w:rsidP="00581842">
            <w:pPr>
              <w:spacing w:line="360" w:lineRule="auto"/>
              <w:rPr>
                <w:rFonts w:asciiTheme="minorEastAsia" w:hAnsiTheme="minorEastAsia"/>
              </w:rPr>
            </w:pPr>
          </w:p>
          <w:p w:rsidR="00705044" w:rsidRPr="00207189" w:rsidRDefault="00705044" w:rsidP="00581842">
            <w:pPr>
              <w:spacing w:line="360" w:lineRule="auto"/>
              <w:rPr>
                <w:rFonts w:asciiTheme="minorEastAsia" w:hAnsiTheme="minorEastAsia"/>
              </w:rPr>
            </w:pPr>
          </w:p>
          <w:p w:rsidR="00705044" w:rsidRPr="00207189" w:rsidRDefault="00705044" w:rsidP="00581842">
            <w:pPr>
              <w:spacing w:line="360" w:lineRule="auto"/>
              <w:rPr>
                <w:rFonts w:asciiTheme="minorEastAsia" w:hAnsiTheme="minorEastAsia"/>
              </w:rPr>
            </w:pPr>
          </w:p>
          <w:p w:rsidR="00705044" w:rsidRPr="00207189" w:rsidRDefault="00705044" w:rsidP="00581842">
            <w:pPr>
              <w:spacing w:line="360" w:lineRule="auto"/>
              <w:rPr>
                <w:rFonts w:asciiTheme="minorEastAsia" w:hAnsiTheme="minorEastAsia"/>
              </w:rPr>
            </w:pPr>
          </w:p>
          <w:p w:rsidR="00705044" w:rsidRPr="00207189" w:rsidRDefault="00705044" w:rsidP="00581842">
            <w:pPr>
              <w:spacing w:line="360" w:lineRule="auto"/>
              <w:rPr>
                <w:rFonts w:asciiTheme="minorEastAsia" w:hAnsiTheme="minorEastAsia"/>
              </w:rPr>
            </w:pPr>
          </w:p>
          <w:p w:rsidR="00705044" w:rsidRPr="00207189" w:rsidRDefault="00705044" w:rsidP="00581842">
            <w:pPr>
              <w:spacing w:line="360" w:lineRule="auto"/>
              <w:rPr>
                <w:rFonts w:asciiTheme="minorEastAsia" w:hAnsiTheme="minorEastAsia"/>
              </w:rPr>
            </w:pPr>
          </w:p>
          <w:p w:rsidR="00705044" w:rsidRPr="00207189" w:rsidRDefault="00705044" w:rsidP="00581842">
            <w:pPr>
              <w:spacing w:line="360" w:lineRule="auto"/>
              <w:rPr>
                <w:rFonts w:asciiTheme="minorEastAsia" w:hAnsiTheme="minorEastAsia"/>
              </w:rPr>
            </w:pPr>
          </w:p>
          <w:p w:rsidR="00705044" w:rsidRPr="00207189" w:rsidRDefault="00705044" w:rsidP="00581842">
            <w:pPr>
              <w:spacing w:line="360" w:lineRule="auto"/>
              <w:rPr>
                <w:rFonts w:asciiTheme="minorEastAsia" w:hAnsiTheme="minorEastAsia"/>
              </w:rPr>
            </w:pPr>
          </w:p>
          <w:p w:rsidR="00705044" w:rsidRPr="00207189" w:rsidRDefault="00705044" w:rsidP="00581842">
            <w:pPr>
              <w:spacing w:line="360" w:lineRule="auto"/>
              <w:rPr>
                <w:rFonts w:asciiTheme="minorEastAsia" w:hAnsiTheme="minorEastAsia"/>
              </w:rPr>
            </w:pPr>
          </w:p>
          <w:p w:rsidR="00705044" w:rsidRPr="00207189" w:rsidRDefault="00705044" w:rsidP="00581842">
            <w:pPr>
              <w:spacing w:line="360" w:lineRule="auto"/>
              <w:rPr>
                <w:rFonts w:asciiTheme="minorEastAsia" w:hAnsiTheme="minorEastAsia"/>
              </w:rPr>
            </w:pPr>
          </w:p>
          <w:p w:rsidR="00705044" w:rsidRPr="00207189" w:rsidRDefault="00705044" w:rsidP="00581842">
            <w:pPr>
              <w:spacing w:line="360" w:lineRule="auto"/>
              <w:rPr>
                <w:rFonts w:asciiTheme="minorEastAsia" w:hAnsiTheme="minorEastAsia"/>
              </w:rPr>
            </w:pPr>
          </w:p>
          <w:p w:rsidR="00705044" w:rsidRPr="00207189" w:rsidRDefault="00705044" w:rsidP="00581842">
            <w:pPr>
              <w:spacing w:line="360" w:lineRule="auto"/>
              <w:rPr>
                <w:rFonts w:asciiTheme="minorEastAsia" w:hAnsiTheme="minorEastAsia"/>
              </w:rPr>
            </w:pPr>
          </w:p>
          <w:p w:rsidR="00705044" w:rsidRPr="00207189" w:rsidRDefault="00705044" w:rsidP="00581842">
            <w:pPr>
              <w:spacing w:line="360" w:lineRule="auto"/>
              <w:rPr>
                <w:rFonts w:asciiTheme="minorEastAsia" w:hAnsiTheme="minorEastAsia"/>
              </w:rPr>
            </w:pPr>
          </w:p>
          <w:p w:rsidR="00705044" w:rsidRPr="00207189" w:rsidRDefault="00705044" w:rsidP="00581842">
            <w:pPr>
              <w:spacing w:line="360" w:lineRule="auto"/>
              <w:rPr>
                <w:rFonts w:asciiTheme="minorEastAsia" w:hAnsiTheme="minorEastAsia"/>
              </w:rPr>
            </w:pPr>
          </w:p>
          <w:p w:rsidR="00705044" w:rsidRPr="00207189" w:rsidRDefault="00705044" w:rsidP="00581842">
            <w:pPr>
              <w:spacing w:line="360" w:lineRule="auto"/>
              <w:rPr>
                <w:rFonts w:asciiTheme="minorEastAsia" w:hAnsiTheme="minorEastAsia"/>
              </w:rPr>
            </w:pPr>
          </w:p>
          <w:p w:rsidR="00705044" w:rsidRPr="00207189" w:rsidRDefault="00705044" w:rsidP="00581842">
            <w:pPr>
              <w:spacing w:line="360" w:lineRule="auto"/>
              <w:rPr>
                <w:rFonts w:asciiTheme="minorEastAsia" w:hAnsiTheme="minorEastAsia"/>
              </w:rPr>
            </w:pPr>
          </w:p>
          <w:p w:rsidR="00705044" w:rsidRPr="00207189" w:rsidRDefault="00705044" w:rsidP="00581842">
            <w:pPr>
              <w:spacing w:line="360" w:lineRule="auto"/>
              <w:rPr>
                <w:rFonts w:asciiTheme="minorEastAsia" w:hAnsiTheme="minorEastAsia"/>
              </w:rPr>
            </w:pPr>
          </w:p>
          <w:p w:rsidR="00705044" w:rsidRPr="00207189" w:rsidRDefault="00705044" w:rsidP="00581842">
            <w:pPr>
              <w:spacing w:line="360" w:lineRule="auto"/>
              <w:rPr>
                <w:rFonts w:asciiTheme="minorEastAsia" w:hAnsiTheme="minorEastAsia"/>
              </w:rPr>
            </w:pPr>
          </w:p>
          <w:p w:rsidR="00705044" w:rsidRPr="00207189" w:rsidRDefault="00705044" w:rsidP="00581842">
            <w:pPr>
              <w:spacing w:line="360" w:lineRule="auto"/>
              <w:rPr>
                <w:rFonts w:asciiTheme="minorEastAsia" w:hAnsiTheme="minorEastAsia"/>
              </w:rPr>
            </w:pPr>
          </w:p>
          <w:p w:rsidR="00705044" w:rsidRPr="00207189" w:rsidRDefault="00705044" w:rsidP="00581842">
            <w:pPr>
              <w:spacing w:line="360" w:lineRule="auto"/>
              <w:rPr>
                <w:rFonts w:asciiTheme="minorEastAsia" w:hAnsiTheme="minorEastAsia"/>
              </w:rPr>
            </w:pPr>
          </w:p>
          <w:p w:rsidR="00705044" w:rsidRPr="00207189" w:rsidRDefault="00705044" w:rsidP="00581842">
            <w:pPr>
              <w:spacing w:line="360" w:lineRule="auto"/>
              <w:rPr>
                <w:rFonts w:asciiTheme="minorEastAsia" w:hAnsiTheme="minorEastAsia"/>
              </w:rPr>
            </w:pPr>
          </w:p>
          <w:p w:rsidR="00705044" w:rsidRPr="00207189" w:rsidRDefault="00705044" w:rsidP="00581842">
            <w:pPr>
              <w:spacing w:line="360" w:lineRule="auto"/>
              <w:rPr>
                <w:rFonts w:asciiTheme="minorEastAsia" w:hAnsiTheme="minorEastAsia"/>
              </w:rPr>
            </w:pPr>
          </w:p>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rPr>
              <w:t>因证券市场波动、上市公司合并、基金规模变动等基金管理人之外的因素致使基金投资比例不符合上述规定投资比例的，基金管理人应当在10个交易日内进行调整，但中国证监会规定的特殊情形除外。</w:t>
            </w:r>
          </w:p>
        </w:tc>
        <w:tc>
          <w:tcPr>
            <w:tcW w:w="4536" w:type="dxa"/>
          </w:tcPr>
          <w:p w:rsidR="00705044" w:rsidRPr="00207189" w:rsidRDefault="00705044" w:rsidP="00581842">
            <w:pPr>
              <w:spacing w:line="360" w:lineRule="auto"/>
              <w:rPr>
                <w:rFonts w:asciiTheme="minorEastAsia" w:hAnsiTheme="minorEastAsia"/>
                <w:bCs/>
              </w:rPr>
            </w:pPr>
            <w:r w:rsidRPr="00207189">
              <w:rPr>
                <w:rFonts w:asciiTheme="minorEastAsia" w:hAnsiTheme="minorEastAsia" w:hint="eastAsia"/>
                <w:bCs/>
              </w:rPr>
              <w:t>四、投资限制</w:t>
            </w:r>
          </w:p>
          <w:p w:rsidR="00705044" w:rsidRPr="00207189" w:rsidRDefault="00705044" w:rsidP="00581842">
            <w:pPr>
              <w:spacing w:line="360" w:lineRule="auto"/>
              <w:rPr>
                <w:rFonts w:asciiTheme="minorEastAsia" w:hAnsiTheme="minorEastAsia"/>
                <w:bCs/>
              </w:rPr>
            </w:pPr>
            <w:r w:rsidRPr="00207189">
              <w:rPr>
                <w:rFonts w:asciiTheme="minorEastAsia" w:hAnsiTheme="minorEastAsia" w:hint="eastAsia"/>
                <w:bCs/>
              </w:rPr>
              <w:t>1、组合限制</w:t>
            </w:r>
          </w:p>
          <w:p w:rsidR="00705044" w:rsidRPr="00207189" w:rsidRDefault="00705044" w:rsidP="00581842">
            <w:pPr>
              <w:spacing w:line="360" w:lineRule="auto"/>
              <w:rPr>
                <w:rFonts w:asciiTheme="minorEastAsia" w:hAnsiTheme="minorEastAsia"/>
                <w:bCs/>
              </w:rPr>
            </w:pPr>
            <w:r w:rsidRPr="00207189">
              <w:rPr>
                <w:rFonts w:asciiTheme="minorEastAsia" w:hAnsiTheme="minorEastAsia" w:hint="eastAsia"/>
                <w:bCs/>
              </w:rPr>
              <w:t>基金的投资组合应遵循以下限制：</w:t>
            </w:r>
          </w:p>
          <w:p w:rsidR="00705044" w:rsidRPr="00207189" w:rsidRDefault="00705044" w:rsidP="00581842">
            <w:pPr>
              <w:spacing w:line="360" w:lineRule="auto"/>
              <w:rPr>
                <w:rFonts w:asciiTheme="minorEastAsia" w:hAnsiTheme="minorEastAsia"/>
                <w:bCs/>
              </w:rPr>
            </w:pPr>
            <w:r w:rsidRPr="00207189">
              <w:rPr>
                <w:rFonts w:asciiTheme="minorEastAsia" w:hAnsiTheme="minorEastAsia" w:hint="eastAsia"/>
                <w:bCs/>
              </w:rPr>
              <w:t>……</w:t>
            </w:r>
          </w:p>
          <w:p w:rsidR="00705044" w:rsidRPr="00207189" w:rsidRDefault="00705044" w:rsidP="00581842">
            <w:pPr>
              <w:spacing w:line="360" w:lineRule="auto"/>
              <w:rPr>
                <w:rFonts w:asciiTheme="minorEastAsia" w:hAnsiTheme="minorEastAsia"/>
                <w:bCs/>
              </w:rPr>
            </w:pPr>
            <w:r w:rsidRPr="00207189">
              <w:rPr>
                <w:rFonts w:asciiTheme="minorEastAsia" w:hAnsiTheme="minorEastAsia" w:hint="eastAsia"/>
                <w:bCs/>
              </w:rPr>
              <w:t>（2）每个交易日日终在扣除股指期货合约需缴纳的交易保证金后，保持不低于基金资产净值5％的现金或者到期日在一年以内的政府债券，其中现金不包括结算备付金、存出保证金、应收申购款等；</w:t>
            </w:r>
          </w:p>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rPr>
              <w:t>……</w:t>
            </w:r>
          </w:p>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rPr>
              <w:t>增加：</w:t>
            </w:r>
          </w:p>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rPr>
              <w:t>（5）本基金管理人管理的全部开放式基金持有一家上市公司发行的可流通股票，不得超过该上市公司可流通股票的15%；</w:t>
            </w:r>
          </w:p>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rPr>
              <w:t>（6）本基金管理人管理的全部投资组合持有一家上市公司发行的可流通股票，不得超过该上市公司可流通股票的30%；</w:t>
            </w:r>
          </w:p>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rPr>
              <w:t>……</w:t>
            </w:r>
          </w:p>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rPr>
              <w:t>（20）本基金主动投资于流动性受限资产的市值合计不得超过该基金资产净值的15%。因证券市场波动、上市公司股票停牌、基金规模变动等基金管理人之外的因素致使基金不符合前述所规定比例限制的，基金管理人不得主动新增流动性受限资产的投资；</w:t>
            </w:r>
          </w:p>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rPr>
              <w:t>（21）本基金与私募类证券资管产品及中国证监会认定的其他主体为交易对手开展逆回购交易的，可接受质押品的资质要求应当与基金合同约定的投资范围保持一致；</w:t>
            </w:r>
          </w:p>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rPr>
              <w:t>……</w:t>
            </w:r>
          </w:p>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rPr>
              <w:t>除上述第（2）、（14）、（20）、（21）项外，因证券市场波动、上市公司合并、基金规模变动等基金管理人之外的因素致使基金投资比例不符合上述规定投资比例的，基金管理人应当在10个交易日内进行调整，但中国证监会规定的特殊情形除外。</w:t>
            </w:r>
          </w:p>
        </w:tc>
      </w:tr>
      <w:tr w:rsidR="00705044" w:rsidRPr="00207189" w:rsidTr="001E0FF6">
        <w:trPr>
          <w:jc w:val="center"/>
        </w:trPr>
        <w:tc>
          <w:tcPr>
            <w:tcW w:w="1701" w:type="dxa"/>
          </w:tcPr>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rPr>
              <w:t>第十四部分  基金资产估值</w:t>
            </w:r>
          </w:p>
        </w:tc>
        <w:tc>
          <w:tcPr>
            <w:tcW w:w="4536" w:type="dxa"/>
          </w:tcPr>
          <w:p w:rsidR="00705044" w:rsidRPr="00207189" w:rsidRDefault="00705044" w:rsidP="00581842">
            <w:pPr>
              <w:rPr>
                <w:rFonts w:asciiTheme="minorEastAsia" w:hAnsiTheme="minorEastAsia"/>
              </w:rPr>
            </w:pPr>
            <w:r w:rsidRPr="00207189">
              <w:rPr>
                <w:rFonts w:asciiTheme="minorEastAsia" w:hAnsiTheme="minorEastAsia" w:hint="eastAsia"/>
              </w:rPr>
              <w:t>三、估值方法</w:t>
            </w:r>
          </w:p>
        </w:tc>
        <w:tc>
          <w:tcPr>
            <w:tcW w:w="4536" w:type="dxa"/>
          </w:tcPr>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rPr>
              <w:t>三、估值方法</w:t>
            </w:r>
          </w:p>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705044" w:rsidRPr="00207189" w:rsidRDefault="00705044" w:rsidP="00581842">
            <w:pPr>
              <w:spacing w:line="360" w:lineRule="auto"/>
              <w:rPr>
                <w:rFonts w:asciiTheme="minorEastAsia" w:hAnsiTheme="minorEastAsia"/>
                <w:bCs/>
                <w:szCs w:val="21"/>
              </w:rPr>
            </w:pPr>
            <w:r w:rsidRPr="00207189">
              <w:rPr>
                <w:rFonts w:asciiTheme="minorEastAsia" w:hAnsiTheme="minorEastAsia"/>
                <w:bCs/>
                <w:szCs w:val="21"/>
              </w:rPr>
              <w:t>7</w:t>
            </w:r>
            <w:r w:rsidRPr="00207189">
              <w:rPr>
                <w:rFonts w:asciiTheme="minorEastAsia" w:hAnsiTheme="minorEastAsia" w:hint="eastAsia"/>
                <w:bCs/>
                <w:szCs w:val="21"/>
              </w:rPr>
              <w:t>、当发生大额申购或赎回情形时，按照法律法规及监管要求，在履行适当程序后，基金管理人可以采用摆动定价机制，以确保基金估值的公平性。</w:t>
            </w:r>
          </w:p>
        </w:tc>
      </w:tr>
      <w:tr w:rsidR="00705044" w:rsidRPr="00207189" w:rsidTr="001E0FF6">
        <w:trPr>
          <w:jc w:val="center"/>
        </w:trPr>
        <w:tc>
          <w:tcPr>
            <w:tcW w:w="1701" w:type="dxa"/>
          </w:tcPr>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rPr>
              <w:t>第十四部分  基金资产估值</w:t>
            </w:r>
          </w:p>
        </w:tc>
        <w:tc>
          <w:tcPr>
            <w:tcW w:w="4536" w:type="dxa"/>
          </w:tcPr>
          <w:p w:rsidR="00705044" w:rsidRPr="00207189" w:rsidRDefault="00705044" w:rsidP="00581842">
            <w:pPr>
              <w:spacing w:line="360" w:lineRule="auto"/>
              <w:rPr>
                <w:rFonts w:asciiTheme="minorEastAsia" w:hAnsiTheme="minorEastAsia"/>
              </w:rPr>
            </w:pPr>
            <w:r w:rsidRPr="00207189">
              <w:rPr>
                <w:rFonts w:asciiTheme="minorEastAsia" w:hAnsiTheme="minorEastAsia"/>
                <w:bCs/>
                <w:szCs w:val="21"/>
              </w:rPr>
              <w:t>六、暂停估值的情形</w:t>
            </w:r>
          </w:p>
          <w:p w:rsidR="00705044" w:rsidRPr="00207189" w:rsidRDefault="00705044" w:rsidP="00581842">
            <w:pPr>
              <w:spacing w:line="360" w:lineRule="auto"/>
              <w:rPr>
                <w:rFonts w:asciiTheme="minorEastAsia" w:hAnsiTheme="minorEastAsia"/>
              </w:rPr>
            </w:pPr>
          </w:p>
          <w:p w:rsidR="00705044" w:rsidRPr="00207189" w:rsidRDefault="00705044" w:rsidP="00581842">
            <w:pPr>
              <w:spacing w:line="360" w:lineRule="auto"/>
              <w:rPr>
                <w:rFonts w:asciiTheme="minorEastAsia" w:hAnsiTheme="minorEastAsia"/>
              </w:rPr>
            </w:pPr>
          </w:p>
          <w:p w:rsidR="00705044" w:rsidRPr="00207189" w:rsidRDefault="00705044" w:rsidP="00581842">
            <w:pPr>
              <w:spacing w:line="360" w:lineRule="auto"/>
              <w:rPr>
                <w:rFonts w:asciiTheme="minorEastAsia" w:hAnsiTheme="minorEastAsia"/>
              </w:rPr>
            </w:pPr>
          </w:p>
          <w:p w:rsidR="00705044" w:rsidRPr="00207189" w:rsidRDefault="00705044" w:rsidP="00581842">
            <w:pPr>
              <w:spacing w:line="360" w:lineRule="auto"/>
              <w:rPr>
                <w:rFonts w:asciiTheme="minorEastAsia" w:hAnsiTheme="minorEastAsia"/>
              </w:rPr>
            </w:pPr>
          </w:p>
          <w:p w:rsidR="00705044" w:rsidRPr="00207189" w:rsidRDefault="00705044" w:rsidP="00581842">
            <w:pPr>
              <w:spacing w:line="360" w:lineRule="auto"/>
              <w:rPr>
                <w:rFonts w:asciiTheme="minorEastAsia" w:hAnsiTheme="minorEastAsia"/>
              </w:rPr>
            </w:pPr>
          </w:p>
          <w:p w:rsidR="00705044" w:rsidRPr="00207189" w:rsidRDefault="00705044" w:rsidP="00581842">
            <w:pPr>
              <w:spacing w:line="360" w:lineRule="auto"/>
              <w:rPr>
                <w:rFonts w:asciiTheme="minorEastAsia" w:hAnsiTheme="minorEastAsia"/>
              </w:rPr>
            </w:pPr>
          </w:p>
        </w:tc>
        <w:tc>
          <w:tcPr>
            <w:tcW w:w="4536" w:type="dxa"/>
          </w:tcPr>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rPr>
              <w:t>六、暂停估值的情形</w:t>
            </w:r>
          </w:p>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rPr>
              <w:t>增加：</w:t>
            </w:r>
          </w:p>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rPr>
              <w:t>4、当前一估值日基金资产净值50%以上的资产出现无可参考的活跃市场价格且采用估值技术仍导致公允价值存在重大不确定性时，经与基金托管人协商确认后，基金管理人应当暂停估值；</w:t>
            </w:r>
          </w:p>
        </w:tc>
      </w:tr>
      <w:tr w:rsidR="00705044" w:rsidRPr="00207189" w:rsidTr="001E0FF6">
        <w:trPr>
          <w:jc w:val="center"/>
        </w:trPr>
        <w:tc>
          <w:tcPr>
            <w:tcW w:w="1701" w:type="dxa"/>
          </w:tcPr>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rPr>
              <w:t>第十四部分  基金资产估值</w:t>
            </w:r>
          </w:p>
        </w:tc>
        <w:tc>
          <w:tcPr>
            <w:tcW w:w="4536" w:type="dxa"/>
          </w:tcPr>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rPr>
              <w:t>八、特殊情况的处理</w:t>
            </w:r>
          </w:p>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rPr>
              <w:t>1、基金管理人或基金托管人按估值方法的第7项进行估值时，所造成的误差不作为基金资产估值错误处理。</w:t>
            </w:r>
          </w:p>
        </w:tc>
        <w:tc>
          <w:tcPr>
            <w:tcW w:w="4536" w:type="dxa"/>
          </w:tcPr>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rPr>
              <w:t>八、特殊情况的处理</w:t>
            </w:r>
          </w:p>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rPr>
              <w:t>1、基金管理人或基金托管人按估值方法的第8项进行估值时，所造成的误差不作为基金资产估值错误处理。</w:t>
            </w:r>
          </w:p>
        </w:tc>
      </w:tr>
      <w:tr w:rsidR="00705044" w:rsidRPr="00207189" w:rsidTr="001E0FF6">
        <w:trPr>
          <w:jc w:val="center"/>
        </w:trPr>
        <w:tc>
          <w:tcPr>
            <w:tcW w:w="1701" w:type="dxa"/>
          </w:tcPr>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rPr>
              <w:t>第十八部分  基金的信息披露</w:t>
            </w:r>
          </w:p>
        </w:tc>
        <w:tc>
          <w:tcPr>
            <w:tcW w:w="4536" w:type="dxa"/>
          </w:tcPr>
          <w:p w:rsidR="00705044" w:rsidRPr="00207189" w:rsidRDefault="00705044" w:rsidP="00581842">
            <w:pPr>
              <w:tabs>
                <w:tab w:val="left" w:pos="3780"/>
              </w:tabs>
              <w:spacing w:line="360" w:lineRule="auto"/>
              <w:textAlignment w:val="bottom"/>
              <w:rPr>
                <w:rFonts w:asciiTheme="minorEastAsia" w:hAnsiTheme="minorEastAsia"/>
                <w:bCs/>
                <w:szCs w:val="21"/>
              </w:rPr>
            </w:pPr>
            <w:r w:rsidRPr="00207189">
              <w:rPr>
                <w:rFonts w:asciiTheme="minorEastAsia" w:hAnsiTheme="minorEastAsia"/>
              </w:rPr>
              <w:t>五</w:t>
            </w:r>
            <w:r w:rsidRPr="00207189">
              <w:rPr>
                <w:rFonts w:asciiTheme="minorEastAsia" w:hAnsiTheme="minorEastAsia"/>
                <w:bCs/>
                <w:szCs w:val="21"/>
              </w:rPr>
              <w:t>、公开披露的基金信息</w:t>
            </w:r>
          </w:p>
          <w:p w:rsidR="00705044" w:rsidRPr="00207189" w:rsidRDefault="00705044" w:rsidP="00581842">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（六）基金定期报告，包括基金年度报告、基金半年度报告和基金季度报告</w:t>
            </w:r>
          </w:p>
          <w:p w:rsidR="00705044" w:rsidRPr="00207189" w:rsidRDefault="00705044" w:rsidP="00581842">
            <w:pPr>
              <w:spacing w:line="360" w:lineRule="auto"/>
              <w:rPr>
                <w:rFonts w:asciiTheme="minorEastAsia" w:hAnsiTheme="minorEastAsia"/>
              </w:rPr>
            </w:pPr>
          </w:p>
        </w:tc>
        <w:tc>
          <w:tcPr>
            <w:tcW w:w="4536" w:type="dxa"/>
          </w:tcPr>
          <w:p w:rsidR="00705044" w:rsidRPr="00207189" w:rsidRDefault="00705044" w:rsidP="00581842">
            <w:pPr>
              <w:tabs>
                <w:tab w:val="left" w:pos="3780"/>
              </w:tabs>
              <w:spacing w:line="360" w:lineRule="auto"/>
              <w:textAlignment w:val="bottom"/>
              <w:rPr>
                <w:rFonts w:asciiTheme="minorEastAsia" w:hAnsiTheme="minorEastAsia"/>
                <w:bCs/>
                <w:szCs w:val="21"/>
              </w:rPr>
            </w:pPr>
            <w:r w:rsidRPr="00207189">
              <w:rPr>
                <w:rFonts w:asciiTheme="minorEastAsia" w:hAnsiTheme="minorEastAsia"/>
              </w:rPr>
              <w:t>五</w:t>
            </w:r>
            <w:r w:rsidRPr="00207189">
              <w:rPr>
                <w:rFonts w:asciiTheme="minorEastAsia" w:hAnsiTheme="minorEastAsia"/>
                <w:bCs/>
                <w:szCs w:val="21"/>
              </w:rPr>
              <w:t>、公开披露的基金信息</w:t>
            </w:r>
          </w:p>
          <w:p w:rsidR="00705044" w:rsidRPr="00207189" w:rsidRDefault="00705044" w:rsidP="00581842">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（六）基金定期报告，包括基金年度报告、基金半年度报告和基金季度报告</w:t>
            </w:r>
          </w:p>
          <w:p w:rsidR="00705044" w:rsidRPr="00207189" w:rsidRDefault="00705044" w:rsidP="00581842">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705044" w:rsidRPr="00207189" w:rsidRDefault="00705044" w:rsidP="00581842">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基金管理人应当在半年度报告和年度报告中披露基金组合资产情况及其流动性风险分析等。</w:t>
            </w:r>
          </w:p>
          <w:p w:rsidR="00705044" w:rsidRPr="00207189" w:rsidRDefault="00705044" w:rsidP="00581842">
            <w:pPr>
              <w:spacing w:line="360" w:lineRule="auto"/>
              <w:rPr>
                <w:rFonts w:asciiTheme="minorEastAsia" w:hAnsiTheme="minorEastAsia"/>
                <w:bCs/>
                <w:szCs w:val="21"/>
              </w:rPr>
            </w:pPr>
            <w:r w:rsidRPr="00207189">
              <w:rPr>
                <w:rFonts w:asciiTheme="minorEastAsia" w:hAnsiTheme="minorEastAsia" w:hint="eastAsia"/>
                <w:bCs/>
                <w:szCs w:val="21"/>
              </w:rPr>
              <w:t>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w:t>
            </w:r>
          </w:p>
        </w:tc>
      </w:tr>
      <w:tr w:rsidR="00705044" w:rsidRPr="00207189" w:rsidTr="001E0FF6">
        <w:trPr>
          <w:jc w:val="center"/>
        </w:trPr>
        <w:tc>
          <w:tcPr>
            <w:tcW w:w="1701" w:type="dxa"/>
          </w:tcPr>
          <w:p w:rsidR="00705044" w:rsidRPr="00207189" w:rsidRDefault="00705044" w:rsidP="00581842">
            <w:pPr>
              <w:spacing w:line="360" w:lineRule="auto"/>
              <w:rPr>
                <w:rFonts w:asciiTheme="minorEastAsia" w:hAnsiTheme="minorEastAsia"/>
              </w:rPr>
            </w:pPr>
            <w:r w:rsidRPr="00207189">
              <w:rPr>
                <w:rFonts w:asciiTheme="minorEastAsia" w:hAnsiTheme="minorEastAsia" w:hint="eastAsia"/>
              </w:rPr>
              <w:t>第十八部分  基金的信息披露</w:t>
            </w:r>
          </w:p>
        </w:tc>
        <w:tc>
          <w:tcPr>
            <w:tcW w:w="4536" w:type="dxa"/>
          </w:tcPr>
          <w:p w:rsidR="00705044" w:rsidRPr="00207189" w:rsidRDefault="00705044" w:rsidP="00581842">
            <w:pPr>
              <w:tabs>
                <w:tab w:val="left" w:pos="3780"/>
              </w:tabs>
              <w:spacing w:line="360" w:lineRule="auto"/>
              <w:textAlignment w:val="bottom"/>
              <w:rPr>
                <w:rFonts w:asciiTheme="minorEastAsia" w:hAnsiTheme="minorEastAsia"/>
              </w:rPr>
            </w:pPr>
            <w:r w:rsidRPr="00207189">
              <w:rPr>
                <w:rFonts w:asciiTheme="minorEastAsia" w:hAnsiTheme="minorEastAsia" w:hint="eastAsia"/>
              </w:rPr>
              <w:t>（七）临时报告</w:t>
            </w:r>
          </w:p>
        </w:tc>
        <w:tc>
          <w:tcPr>
            <w:tcW w:w="4536" w:type="dxa"/>
          </w:tcPr>
          <w:p w:rsidR="00705044" w:rsidRPr="00207189" w:rsidRDefault="00705044" w:rsidP="00581842">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（七）临时报告</w:t>
            </w:r>
          </w:p>
          <w:p w:rsidR="00705044" w:rsidRPr="00207189" w:rsidRDefault="00705044" w:rsidP="00581842">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705044" w:rsidRPr="00207189" w:rsidRDefault="00705044" w:rsidP="00581842">
            <w:pPr>
              <w:tabs>
                <w:tab w:val="left" w:pos="3780"/>
              </w:tabs>
              <w:spacing w:line="360" w:lineRule="auto"/>
              <w:textAlignment w:val="bottom"/>
              <w:rPr>
                <w:rFonts w:asciiTheme="minorEastAsia" w:hAnsiTheme="minorEastAsia"/>
              </w:rPr>
            </w:pPr>
            <w:r w:rsidRPr="00207189">
              <w:rPr>
                <w:rFonts w:asciiTheme="minorEastAsia" w:hAnsiTheme="minorEastAsia" w:hint="eastAsia"/>
              </w:rPr>
              <w:t>26、本基金发生涉及基金申购、赎回事项调整或潜在影响投资者赎回等重大事项时；</w:t>
            </w:r>
          </w:p>
          <w:p w:rsidR="00705044" w:rsidRPr="00207189" w:rsidRDefault="00705044" w:rsidP="00581842">
            <w:pPr>
              <w:tabs>
                <w:tab w:val="left" w:pos="3780"/>
              </w:tabs>
              <w:spacing w:line="360" w:lineRule="auto"/>
              <w:textAlignment w:val="bottom"/>
              <w:rPr>
                <w:rFonts w:asciiTheme="minorEastAsia" w:hAnsiTheme="minorEastAsia"/>
              </w:rPr>
            </w:pPr>
            <w:r w:rsidRPr="00207189">
              <w:rPr>
                <w:rFonts w:asciiTheme="minorEastAsia" w:hAnsiTheme="minorEastAsia" w:hint="eastAsia"/>
              </w:rPr>
              <w:t>27、基金管理人采用摆动定价机制进行估值；</w:t>
            </w:r>
          </w:p>
        </w:tc>
      </w:tr>
    </w:tbl>
    <w:p w:rsidR="001E0FF6" w:rsidRPr="00207189" w:rsidRDefault="001E0FF6" w:rsidP="001E0FF6">
      <w:pPr>
        <w:pStyle w:val="ab"/>
        <w:rPr>
          <w:rFonts w:asciiTheme="minorEastAsia" w:eastAsiaTheme="minorEastAsia" w:hAnsiTheme="minorEastAsia"/>
          <w:szCs w:val="21"/>
        </w:rPr>
      </w:pPr>
      <w:bookmarkStart w:id="110" w:name="_Toc509500834"/>
      <w:r w:rsidRPr="00207189">
        <w:rPr>
          <w:rFonts w:asciiTheme="minorEastAsia" w:eastAsiaTheme="minorEastAsia" w:hAnsiTheme="minorEastAsia" w:hint="eastAsia"/>
          <w:szCs w:val="21"/>
        </w:rPr>
        <w:t>附件</w:t>
      </w:r>
      <w:r w:rsidRPr="00207189">
        <w:rPr>
          <w:rFonts w:asciiTheme="minorEastAsia" w:eastAsiaTheme="minorEastAsia" w:hAnsiTheme="minorEastAsia"/>
          <w:szCs w:val="21"/>
        </w:rPr>
        <w:t>92</w:t>
      </w:r>
      <w:r w:rsidRPr="00207189">
        <w:rPr>
          <w:rFonts w:asciiTheme="minorEastAsia" w:eastAsiaTheme="minorEastAsia" w:hAnsiTheme="minorEastAsia" w:hint="eastAsia"/>
          <w:szCs w:val="21"/>
        </w:rPr>
        <w:t>：《鹏华动力增长混合型证券投资基金基金合同》修订对照表</w:t>
      </w:r>
      <w:bookmarkEnd w:id="110"/>
    </w:p>
    <w:tbl>
      <w:tblPr>
        <w:tblStyle w:val="a3"/>
        <w:tblW w:w="0" w:type="auto"/>
        <w:jc w:val="center"/>
        <w:tblLayout w:type="fixed"/>
        <w:tblLook w:val="04A0"/>
      </w:tblPr>
      <w:tblGrid>
        <w:gridCol w:w="1701"/>
        <w:gridCol w:w="4536"/>
        <w:gridCol w:w="4536"/>
      </w:tblGrid>
      <w:tr w:rsidR="001E0FF6" w:rsidRPr="00207189" w:rsidTr="001E0FF6">
        <w:trPr>
          <w:jc w:val="center"/>
        </w:trPr>
        <w:tc>
          <w:tcPr>
            <w:tcW w:w="1701" w:type="dxa"/>
          </w:tcPr>
          <w:p w:rsidR="001E0FF6" w:rsidRPr="00207189" w:rsidRDefault="001E0FF6" w:rsidP="001E0FF6">
            <w:pPr>
              <w:spacing w:line="360" w:lineRule="auto"/>
              <w:jc w:val="center"/>
              <w:rPr>
                <w:rFonts w:asciiTheme="minorEastAsia" w:hAnsiTheme="minorEastAsia"/>
              </w:rPr>
            </w:pPr>
            <w:r w:rsidRPr="00207189">
              <w:rPr>
                <w:rFonts w:asciiTheme="minorEastAsia" w:hAnsiTheme="minorEastAsia" w:hint="eastAsia"/>
              </w:rPr>
              <w:t>基金</w:t>
            </w:r>
            <w:r w:rsidRPr="00207189">
              <w:rPr>
                <w:rFonts w:asciiTheme="minorEastAsia" w:hAnsiTheme="minorEastAsia"/>
              </w:rPr>
              <w:t>合同条款</w:t>
            </w:r>
          </w:p>
        </w:tc>
        <w:tc>
          <w:tcPr>
            <w:tcW w:w="4536" w:type="dxa"/>
          </w:tcPr>
          <w:p w:rsidR="001E0FF6" w:rsidRPr="00207189" w:rsidRDefault="001E0FF6" w:rsidP="001E0FF6">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前内容</w:t>
            </w:r>
          </w:p>
        </w:tc>
        <w:tc>
          <w:tcPr>
            <w:tcW w:w="4536" w:type="dxa"/>
          </w:tcPr>
          <w:p w:rsidR="001E0FF6" w:rsidRPr="00207189" w:rsidRDefault="001E0FF6" w:rsidP="001E0FF6">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后内容</w:t>
            </w:r>
          </w:p>
        </w:tc>
      </w:tr>
      <w:tr w:rsidR="001E0FF6" w:rsidRPr="00207189" w:rsidTr="001E0FF6">
        <w:trPr>
          <w:jc w:val="center"/>
        </w:trPr>
        <w:tc>
          <w:tcPr>
            <w:tcW w:w="1701"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第一部分、前言</w:t>
            </w:r>
          </w:p>
        </w:tc>
        <w:tc>
          <w:tcPr>
            <w:tcW w:w="4536" w:type="dxa"/>
          </w:tcPr>
          <w:p w:rsidR="001E0FF6" w:rsidRPr="00207189" w:rsidRDefault="001E0FF6" w:rsidP="001E0FF6">
            <w:pPr>
              <w:spacing w:line="360" w:lineRule="auto"/>
              <w:rPr>
                <w:rFonts w:asciiTheme="minorEastAsia" w:hAnsiTheme="minorEastAsia"/>
                <w:bCs/>
              </w:rPr>
            </w:pPr>
            <w:r w:rsidRPr="00207189">
              <w:rPr>
                <w:rFonts w:asciiTheme="minorEastAsia" w:hAnsiTheme="minorEastAsia" w:hint="eastAsia"/>
                <w:bCs/>
              </w:rPr>
              <w:t>一、订立本基金合同的目的、依据和原则</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bCs/>
              </w:rPr>
              <w:t>2、订立本基金合同的依据是《中华人民共和国证券投资基金法》(以下简称“《基金法》”)、《证券投资基金运作管理办法》(以下简称“《运作办法》”)、《证券投资基金销售管理办法》(以下简称“《销售办法》”)、《证券投资基金信息披露管理办法》(以下简称“《信息披露办法》”)和其他有关法律法规。</w:t>
            </w:r>
          </w:p>
        </w:tc>
        <w:tc>
          <w:tcPr>
            <w:tcW w:w="4536" w:type="dxa"/>
          </w:tcPr>
          <w:p w:rsidR="001E0FF6" w:rsidRPr="00207189" w:rsidRDefault="001E0FF6" w:rsidP="001E0FF6">
            <w:pPr>
              <w:spacing w:line="360" w:lineRule="auto"/>
              <w:rPr>
                <w:rFonts w:asciiTheme="minorEastAsia" w:hAnsiTheme="minorEastAsia"/>
                <w:bCs/>
                <w:szCs w:val="21"/>
              </w:rPr>
            </w:pPr>
            <w:r w:rsidRPr="00207189">
              <w:rPr>
                <w:rFonts w:asciiTheme="minorEastAsia" w:hAnsiTheme="minorEastAsia" w:hint="eastAsia"/>
                <w:bCs/>
                <w:szCs w:val="21"/>
              </w:rPr>
              <w:t>一、订立本基金合同的目的、依据和原则</w:t>
            </w:r>
          </w:p>
          <w:p w:rsidR="001E0FF6" w:rsidRPr="00207189" w:rsidRDefault="001E0FF6" w:rsidP="001E0FF6">
            <w:pPr>
              <w:spacing w:line="360" w:lineRule="auto"/>
              <w:rPr>
                <w:rFonts w:asciiTheme="minorEastAsia" w:hAnsiTheme="minorEastAsia"/>
                <w:bCs/>
              </w:rPr>
            </w:pPr>
            <w:r w:rsidRPr="00207189">
              <w:rPr>
                <w:rFonts w:asciiTheme="minorEastAsia" w:hAnsiTheme="minorEastAsia" w:hint="eastAsia"/>
                <w:bCs/>
              </w:rPr>
              <w:t>2、订立本基金合同的依据是《中华人民共和国证券投资基金法》(以下简称“《基金法》”)、《证券投资基金运作管理办法》(以下简称“《运作办法》”)、《证券投资基金销售管理办法》(以下简称“《销售办法》”)、《证券投资基金信息披露管理办法》(以下简称“《信息披露办法》”)、《公开募集开放式证券投资基金流动性风险管理规定》（以下简称“《流动性规定》”）和其他有关法律法规。</w:t>
            </w:r>
          </w:p>
        </w:tc>
      </w:tr>
      <w:tr w:rsidR="001E0FF6" w:rsidRPr="00207189" w:rsidTr="001E0FF6">
        <w:trPr>
          <w:jc w:val="center"/>
        </w:trPr>
        <w:tc>
          <w:tcPr>
            <w:tcW w:w="1701"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第二部分、释义</w:t>
            </w:r>
          </w:p>
        </w:tc>
        <w:tc>
          <w:tcPr>
            <w:tcW w:w="4536" w:type="dxa"/>
          </w:tcPr>
          <w:p w:rsidR="001E0FF6" w:rsidRPr="00207189" w:rsidRDefault="001E0FF6" w:rsidP="001E0FF6">
            <w:pPr>
              <w:spacing w:line="360" w:lineRule="auto"/>
              <w:rPr>
                <w:rFonts w:asciiTheme="minorEastAsia" w:hAnsiTheme="minorEastAsia"/>
              </w:rPr>
            </w:pP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增加：</w:t>
            </w:r>
          </w:p>
          <w:p w:rsidR="001E0FF6" w:rsidRPr="00207189" w:rsidRDefault="001E0FF6" w:rsidP="001E0FF6">
            <w:pPr>
              <w:spacing w:line="360" w:lineRule="auto"/>
              <w:rPr>
                <w:rFonts w:asciiTheme="minorEastAsia" w:hAnsiTheme="minorEastAsia"/>
                <w:bCs/>
                <w:szCs w:val="21"/>
              </w:rPr>
            </w:pPr>
            <w:r w:rsidRPr="00207189">
              <w:rPr>
                <w:rFonts w:asciiTheme="minorEastAsia" w:hAnsiTheme="minorEastAsia" w:hint="eastAsia"/>
                <w:bCs/>
                <w:szCs w:val="21"/>
              </w:rPr>
              <w:t>13、《流动性规定》：指中国证监会2017年8月31日颁布、同年10月1日实施的《公开募集开放式证券投资基金流动性风险管理规定》及颁布机关对其不时做出的修订</w:t>
            </w:r>
          </w:p>
        </w:tc>
      </w:tr>
      <w:tr w:rsidR="001E0FF6" w:rsidRPr="00207189" w:rsidTr="001E0FF6">
        <w:trPr>
          <w:jc w:val="center"/>
        </w:trPr>
        <w:tc>
          <w:tcPr>
            <w:tcW w:w="1701"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第二部分、释义</w:t>
            </w:r>
          </w:p>
        </w:tc>
        <w:tc>
          <w:tcPr>
            <w:tcW w:w="4536" w:type="dxa"/>
          </w:tcPr>
          <w:p w:rsidR="001E0FF6" w:rsidRPr="00207189" w:rsidRDefault="001E0FF6" w:rsidP="001E0FF6">
            <w:pPr>
              <w:spacing w:line="360" w:lineRule="auto"/>
              <w:rPr>
                <w:rFonts w:asciiTheme="minorEastAsia" w:hAnsiTheme="minorEastAsia"/>
              </w:rPr>
            </w:pP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增加：</w:t>
            </w:r>
          </w:p>
          <w:p w:rsidR="001E0FF6" w:rsidRPr="00207189" w:rsidRDefault="001E0FF6" w:rsidP="001E0FF6">
            <w:pPr>
              <w:spacing w:line="360" w:lineRule="auto"/>
              <w:rPr>
                <w:rFonts w:asciiTheme="minorEastAsia" w:hAnsiTheme="minorEastAsia"/>
                <w:bCs/>
              </w:rPr>
            </w:pPr>
            <w:r w:rsidRPr="00207189">
              <w:rPr>
                <w:rFonts w:asciiTheme="minorEastAsia" w:hAnsiTheme="minorEastAsia"/>
                <w:bCs/>
              </w:rPr>
              <w:t>61</w:t>
            </w:r>
            <w:r w:rsidRPr="00207189">
              <w:rPr>
                <w:rFonts w:asciiTheme="minorEastAsia" w:hAnsiTheme="minorEastAsia" w:hint="eastAsia"/>
                <w:bCs/>
              </w:rPr>
              <w:t>、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rsidR="001E0FF6" w:rsidRPr="00207189" w:rsidRDefault="001E0FF6" w:rsidP="001E0FF6">
            <w:pPr>
              <w:spacing w:line="360" w:lineRule="auto"/>
              <w:rPr>
                <w:rFonts w:asciiTheme="minorEastAsia" w:hAnsiTheme="minorEastAsia"/>
                <w:bCs/>
              </w:rPr>
            </w:pPr>
            <w:r w:rsidRPr="00207189">
              <w:rPr>
                <w:rFonts w:asciiTheme="minorEastAsia" w:hAnsiTheme="minorEastAsia"/>
                <w:bCs/>
              </w:rPr>
              <w:t>62</w:t>
            </w:r>
            <w:r w:rsidRPr="00207189">
              <w:rPr>
                <w:rFonts w:asciiTheme="minorEastAsia" w:hAnsiTheme="minorEastAsia" w:hint="eastAsia"/>
                <w:bCs/>
              </w:rPr>
              <w:t>、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tc>
      </w:tr>
      <w:tr w:rsidR="001E0FF6" w:rsidRPr="00207189" w:rsidTr="001E0FF6">
        <w:trPr>
          <w:jc w:val="center"/>
        </w:trPr>
        <w:tc>
          <w:tcPr>
            <w:tcW w:w="1701"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第六部分、基金</w:t>
            </w:r>
            <w:r w:rsidRPr="00207189">
              <w:rPr>
                <w:rFonts w:asciiTheme="minorEastAsia" w:hAnsiTheme="minorEastAsia"/>
              </w:rPr>
              <w:t>份额的上市交易、</w:t>
            </w:r>
            <w:r w:rsidRPr="00207189">
              <w:rPr>
                <w:rFonts w:asciiTheme="minorEastAsia" w:hAnsiTheme="minorEastAsia" w:hint="eastAsia"/>
              </w:rPr>
              <w:t>申购</w:t>
            </w:r>
            <w:r w:rsidRPr="00207189">
              <w:rPr>
                <w:rFonts w:asciiTheme="minorEastAsia" w:hAnsiTheme="minorEastAsia"/>
              </w:rPr>
              <w:t>与赎回</w:t>
            </w:r>
          </w:p>
        </w:tc>
        <w:tc>
          <w:tcPr>
            <w:tcW w:w="4536" w:type="dxa"/>
          </w:tcPr>
          <w:p w:rsidR="001E0FF6" w:rsidRPr="00207189" w:rsidRDefault="001E0FF6" w:rsidP="001E0FF6">
            <w:pPr>
              <w:spacing w:line="360" w:lineRule="auto"/>
              <w:rPr>
                <w:rFonts w:asciiTheme="minorEastAsia" w:hAnsiTheme="minorEastAsia"/>
                <w:bCs/>
                <w:szCs w:val="21"/>
              </w:rPr>
            </w:pPr>
            <w:r w:rsidRPr="00207189">
              <w:rPr>
                <w:rFonts w:asciiTheme="minorEastAsia" w:hAnsiTheme="minorEastAsia" w:hint="eastAsia"/>
                <w:bCs/>
                <w:szCs w:val="21"/>
              </w:rPr>
              <w:t>（二）基金</w:t>
            </w:r>
            <w:r w:rsidRPr="00207189">
              <w:rPr>
                <w:rFonts w:asciiTheme="minorEastAsia" w:hAnsiTheme="minorEastAsia"/>
                <w:bCs/>
                <w:szCs w:val="21"/>
              </w:rPr>
              <w:t>份额的场内申购和赎回</w:t>
            </w:r>
          </w:p>
          <w:p w:rsidR="001E0FF6" w:rsidRPr="00207189" w:rsidRDefault="001E0FF6" w:rsidP="001E0FF6">
            <w:pPr>
              <w:spacing w:line="360" w:lineRule="auto"/>
              <w:rPr>
                <w:rFonts w:asciiTheme="minorEastAsia" w:hAnsiTheme="minorEastAsia"/>
                <w:bCs/>
                <w:szCs w:val="21"/>
              </w:rPr>
            </w:pPr>
            <w:r w:rsidRPr="00207189">
              <w:rPr>
                <w:rFonts w:asciiTheme="minorEastAsia" w:hAnsiTheme="minorEastAsia"/>
                <w:bCs/>
                <w:szCs w:val="21"/>
              </w:rPr>
              <w:t>6</w:t>
            </w:r>
            <w:r w:rsidRPr="00207189">
              <w:rPr>
                <w:rFonts w:asciiTheme="minorEastAsia" w:hAnsiTheme="minorEastAsia" w:hint="eastAsia"/>
                <w:bCs/>
                <w:szCs w:val="21"/>
              </w:rPr>
              <w:t>、</w:t>
            </w:r>
            <w:r w:rsidRPr="00207189">
              <w:rPr>
                <w:rFonts w:asciiTheme="minorEastAsia" w:hAnsiTheme="minorEastAsia"/>
                <w:bCs/>
                <w:szCs w:val="21"/>
              </w:rPr>
              <w:t>申购和赎回的数额限制</w:t>
            </w:r>
          </w:p>
          <w:p w:rsidR="001E0FF6" w:rsidRPr="00207189" w:rsidRDefault="001E0FF6" w:rsidP="001E0FF6">
            <w:pPr>
              <w:spacing w:line="360" w:lineRule="auto"/>
              <w:rPr>
                <w:rFonts w:asciiTheme="minorEastAsia" w:hAnsiTheme="minorEastAsia"/>
              </w:rPr>
            </w:pPr>
          </w:p>
        </w:tc>
        <w:tc>
          <w:tcPr>
            <w:tcW w:w="4536" w:type="dxa"/>
          </w:tcPr>
          <w:p w:rsidR="001E0FF6" w:rsidRPr="00207189" w:rsidRDefault="001E0FF6" w:rsidP="001E0FF6">
            <w:pPr>
              <w:spacing w:line="360" w:lineRule="auto"/>
              <w:rPr>
                <w:rFonts w:asciiTheme="minorEastAsia" w:hAnsiTheme="minorEastAsia"/>
                <w:bCs/>
                <w:szCs w:val="21"/>
              </w:rPr>
            </w:pPr>
            <w:r w:rsidRPr="00207189">
              <w:rPr>
                <w:rFonts w:asciiTheme="minorEastAsia" w:hAnsiTheme="minorEastAsia" w:hint="eastAsia"/>
                <w:bCs/>
                <w:szCs w:val="21"/>
              </w:rPr>
              <w:t>（二）基金</w:t>
            </w:r>
            <w:r w:rsidRPr="00207189">
              <w:rPr>
                <w:rFonts w:asciiTheme="minorEastAsia" w:hAnsiTheme="minorEastAsia"/>
                <w:bCs/>
                <w:szCs w:val="21"/>
              </w:rPr>
              <w:t>份额的场内申购和赎回</w:t>
            </w:r>
          </w:p>
          <w:p w:rsidR="001E0FF6" w:rsidRPr="00207189" w:rsidRDefault="001E0FF6" w:rsidP="001E0FF6">
            <w:pPr>
              <w:spacing w:line="360" w:lineRule="auto"/>
              <w:rPr>
                <w:rFonts w:asciiTheme="minorEastAsia" w:hAnsiTheme="minorEastAsia"/>
                <w:bCs/>
                <w:szCs w:val="21"/>
              </w:rPr>
            </w:pPr>
            <w:r w:rsidRPr="00207189">
              <w:rPr>
                <w:rFonts w:asciiTheme="minorEastAsia" w:hAnsiTheme="minorEastAsia"/>
                <w:bCs/>
                <w:szCs w:val="21"/>
              </w:rPr>
              <w:t>6</w:t>
            </w:r>
            <w:r w:rsidRPr="00207189">
              <w:rPr>
                <w:rFonts w:asciiTheme="minorEastAsia" w:hAnsiTheme="minorEastAsia" w:hint="eastAsia"/>
                <w:bCs/>
                <w:szCs w:val="21"/>
              </w:rPr>
              <w:t>、</w:t>
            </w:r>
            <w:r w:rsidRPr="00207189">
              <w:rPr>
                <w:rFonts w:asciiTheme="minorEastAsia" w:hAnsiTheme="minorEastAsia"/>
                <w:bCs/>
                <w:szCs w:val="21"/>
              </w:rPr>
              <w:t>申购和赎回的数额限制</w:t>
            </w:r>
          </w:p>
          <w:p w:rsidR="001E0FF6" w:rsidRPr="00207189" w:rsidRDefault="001E0FF6" w:rsidP="001E0FF6">
            <w:pPr>
              <w:spacing w:line="360" w:lineRule="auto"/>
              <w:rPr>
                <w:rFonts w:asciiTheme="minorEastAsia" w:hAnsiTheme="minorEastAsia"/>
                <w:bCs/>
                <w:szCs w:val="21"/>
              </w:rPr>
            </w:pPr>
            <w:r w:rsidRPr="00207189">
              <w:rPr>
                <w:rFonts w:asciiTheme="minorEastAsia" w:hAnsiTheme="minorEastAsia" w:hint="eastAsia"/>
                <w:bCs/>
                <w:szCs w:val="21"/>
              </w:rPr>
              <w:t>增加：</w:t>
            </w:r>
          </w:p>
          <w:p w:rsidR="001E0FF6" w:rsidRPr="00207189" w:rsidRDefault="001E0FF6" w:rsidP="001E0FF6">
            <w:pPr>
              <w:spacing w:line="360" w:lineRule="auto"/>
              <w:rPr>
                <w:rFonts w:asciiTheme="minorEastAsia" w:hAnsiTheme="minorEastAsia"/>
                <w:bCs/>
              </w:rPr>
            </w:pPr>
            <w:r w:rsidRPr="00207189">
              <w:rPr>
                <w:rFonts w:asciiTheme="minorEastAsia" w:hAnsiTheme="minorEastAsia" w:hint="eastAsia"/>
                <w:bCs/>
              </w:rPr>
              <w:t>（3）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1E0FF6" w:rsidRPr="00207189" w:rsidTr="001E0FF6">
        <w:trPr>
          <w:jc w:val="center"/>
        </w:trPr>
        <w:tc>
          <w:tcPr>
            <w:tcW w:w="1701" w:type="dxa"/>
          </w:tcPr>
          <w:p w:rsidR="001E0FF6" w:rsidRPr="00207189" w:rsidDel="00AA18BD" w:rsidRDefault="001E0FF6" w:rsidP="001E0FF6">
            <w:pPr>
              <w:spacing w:line="360" w:lineRule="auto"/>
              <w:rPr>
                <w:rFonts w:asciiTheme="minorEastAsia" w:hAnsiTheme="minorEastAsia"/>
              </w:rPr>
            </w:pPr>
            <w:r w:rsidRPr="00207189">
              <w:rPr>
                <w:rFonts w:asciiTheme="minorEastAsia" w:hAnsiTheme="minorEastAsia" w:hint="eastAsia"/>
              </w:rPr>
              <w:t>第六部分、基金</w:t>
            </w:r>
            <w:r w:rsidRPr="00207189">
              <w:rPr>
                <w:rFonts w:asciiTheme="minorEastAsia" w:hAnsiTheme="minorEastAsia"/>
              </w:rPr>
              <w:t>份额的上市交易、</w:t>
            </w:r>
            <w:r w:rsidRPr="00207189">
              <w:rPr>
                <w:rFonts w:asciiTheme="minorEastAsia" w:hAnsiTheme="minorEastAsia" w:hint="eastAsia"/>
              </w:rPr>
              <w:t>申购</w:t>
            </w:r>
            <w:r w:rsidRPr="00207189">
              <w:rPr>
                <w:rFonts w:asciiTheme="minorEastAsia" w:hAnsiTheme="minorEastAsia"/>
              </w:rPr>
              <w:t>与赎回</w:t>
            </w:r>
          </w:p>
        </w:tc>
        <w:tc>
          <w:tcPr>
            <w:tcW w:w="4536" w:type="dxa"/>
          </w:tcPr>
          <w:p w:rsidR="001E0FF6" w:rsidRPr="00207189" w:rsidRDefault="001E0FF6" w:rsidP="001E0FF6">
            <w:pPr>
              <w:spacing w:line="360" w:lineRule="auto"/>
              <w:rPr>
                <w:rFonts w:asciiTheme="minorEastAsia" w:hAnsiTheme="minorEastAsia"/>
                <w:bCs/>
                <w:szCs w:val="21"/>
              </w:rPr>
            </w:pPr>
            <w:r w:rsidRPr="00207189">
              <w:rPr>
                <w:rFonts w:asciiTheme="minorEastAsia" w:hAnsiTheme="minorEastAsia" w:hint="eastAsia"/>
                <w:bCs/>
                <w:szCs w:val="21"/>
              </w:rPr>
              <w:t>（二）基金</w:t>
            </w:r>
            <w:r w:rsidRPr="00207189">
              <w:rPr>
                <w:rFonts w:asciiTheme="minorEastAsia" w:hAnsiTheme="minorEastAsia"/>
                <w:bCs/>
                <w:szCs w:val="21"/>
              </w:rPr>
              <w:t>份额的场内申购和赎回</w:t>
            </w:r>
          </w:p>
          <w:p w:rsidR="001E0FF6" w:rsidRPr="00207189" w:rsidRDefault="001E0FF6" w:rsidP="001E0FF6">
            <w:pPr>
              <w:spacing w:line="360" w:lineRule="auto"/>
              <w:rPr>
                <w:rFonts w:asciiTheme="minorEastAsia" w:hAnsiTheme="minorEastAsia"/>
                <w:bCs/>
                <w:szCs w:val="21"/>
              </w:rPr>
            </w:pPr>
            <w:r w:rsidRPr="00207189">
              <w:rPr>
                <w:rFonts w:asciiTheme="minorEastAsia" w:hAnsiTheme="minorEastAsia"/>
                <w:bCs/>
                <w:szCs w:val="21"/>
              </w:rPr>
              <w:t>7</w:t>
            </w:r>
            <w:r w:rsidRPr="00207189">
              <w:rPr>
                <w:rFonts w:asciiTheme="minorEastAsia" w:hAnsiTheme="minorEastAsia" w:hint="eastAsia"/>
                <w:bCs/>
                <w:szCs w:val="21"/>
              </w:rPr>
              <w:t>、</w:t>
            </w:r>
            <w:r w:rsidRPr="00207189">
              <w:rPr>
                <w:rFonts w:asciiTheme="minorEastAsia" w:hAnsiTheme="minorEastAsia"/>
                <w:bCs/>
                <w:szCs w:val="21"/>
              </w:rPr>
              <w:t>申购</w:t>
            </w:r>
            <w:r w:rsidRPr="00207189">
              <w:rPr>
                <w:rFonts w:asciiTheme="minorEastAsia" w:hAnsiTheme="minorEastAsia" w:hint="eastAsia"/>
                <w:bCs/>
                <w:szCs w:val="21"/>
              </w:rPr>
              <w:t>、</w:t>
            </w:r>
            <w:r w:rsidRPr="00207189">
              <w:rPr>
                <w:rFonts w:asciiTheme="minorEastAsia" w:hAnsiTheme="minorEastAsia"/>
                <w:bCs/>
                <w:szCs w:val="21"/>
              </w:rPr>
              <w:t>赎回的</w:t>
            </w:r>
            <w:r w:rsidRPr="00207189">
              <w:rPr>
                <w:rFonts w:asciiTheme="minorEastAsia" w:hAnsiTheme="minorEastAsia" w:hint="eastAsia"/>
                <w:bCs/>
                <w:szCs w:val="21"/>
              </w:rPr>
              <w:t>的价格</w:t>
            </w:r>
            <w:r w:rsidRPr="00207189">
              <w:rPr>
                <w:rFonts w:asciiTheme="minorEastAsia" w:hAnsiTheme="minorEastAsia"/>
                <w:bCs/>
                <w:szCs w:val="21"/>
              </w:rPr>
              <w:t>、费用及其用途</w:t>
            </w:r>
          </w:p>
          <w:p w:rsidR="001E0FF6" w:rsidRPr="00207189" w:rsidRDefault="001E0FF6" w:rsidP="001E0FF6">
            <w:pPr>
              <w:spacing w:line="360" w:lineRule="auto"/>
              <w:rPr>
                <w:rFonts w:asciiTheme="minorEastAsia" w:hAnsiTheme="minorEastAsia"/>
                <w:bCs/>
              </w:rPr>
            </w:pPr>
            <w:r w:rsidRPr="00207189">
              <w:rPr>
                <w:rFonts w:asciiTheme="minorEastAsia" w:hAnsiTheme="minorEastAsia" w:hint="eastAsia"/>
                <w:bCs/>
              </w:rPr>
              <w:t>原表述</w:t>
            </w:r>
            <w:r w:rsidRPr="00207189">
              <w:rPr>
                <w:rFonts w:asciiTheme="minorEastAsia" w:hAnsiTheme="minorEastAsia"/>
                <w:bCs/>
              </w:rPr>
              <w:t>：</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（6）投资人可将其持有的全部或部分基金份额赎回。赎回费用由赎回基金份额的基金份额持有人承担，赎回费总额的 25%归基金财产，75%用于支付注册登记费和其他必要的手续费。</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（7）本基金申购费率最高不超过申购金额的 1.5%，赎回费率最高不超过基金份额赎回总金额的 0.5%。</w:t>
            </w: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tc>
        <w:tc>
          <w:tcPr>
            <w:tcW w:w="4536" w:type="dxa"/>
          </w:tcPr>
          <w:p w:rsidR="001E0FF6" w:rsidRPr="00207189" w:rsidRDefault="001E0FF6" w:rsidP="001E0FF6">
            <w:pPr>
              <w:spacing w:line="360" w:lineRule="auto"/>
              <w:rPr>
                <w:rFonts w:asciiTheme="minorEastAsia" w:hAnsiTheme="minorEastAsia"/>
                <w:bCs/>
                <w:szCs w:val="21"/>
              </w:rPr>
            </w:pPr>
            <w:r w:rsidRPr="00207189">
              <w:rPr>
                <w:rFonts w:asciiTheme="minorEastAsia" w:hAnsiTheme="minorEastAsia" w:hint="eastAsia"/>
                <w:bCs/>
                <w:szCs w:val="21"/>
              </w:rPr>
              <w:t>（二）基金</w:t>
            </w:r>
            <w:r w:rsidRPr="00207189">
              <w:rPr>
                <w:rFonts w:asciiTheme="minorEastAsia" w:hAnsiTheme="minorEastAsia"/>
                <w:bCs/>
                <w:szCs w:val="21"/>
              </w:rPr>
              <w:t>份额的场内申购和赎回</w:t>
            </w:r>
          </w:p>
          <w:p w:rsidR="001E0FF6" w:rsidRPr="00207189" w:rsidRDefault="001E0FF6" w:rsidP="001E0FF6">
            <w:pPr>
              <w:spacing w:line="360" w:lineRule="auto"/>
              <w:rPr>
                <w:rFonts w:asciiTheme="minorEastAsia" w:hAnsiTheme="minorEastAsia"/>
                <w:bCs/>
                <w:szCs w:val="21"/>
              </w:rPr>
            </w:pPr>
            <w:r w:rsidRPr="00207189">
              <w:rPr>
                <w:rFonts w:asciiTheme="minorEastAsia" w:hAnsiTheme="minorEastAsia"/>
                <w:bCs/>
                <w:szCs w:val="21"/>
              </w:rPr>
              <w:t>7</w:t>
            </w:r>
            <w:r w:rsidRPr="00207189">
              <w:rPr>
                <w:rFonts w:asciiTheme="minorEastAsia" w:hAnsiTheme="minorEastAsia" w:hint="eastAsia"/>
                <w:bCs/>
                <w:szCs w:val="21"/>
              </w:rPr>
              <w:t>、</w:t>
            </w:r>
            <w:r w:rsidRPr="00207189">
              <w:rPr>
                <w:rFonts w:asciiTheme="minorEastAsia" w:hAnsiTheme="minorEastAsia"/>
                <w:bCs/>
                <w:szCs w:val="21"/>
              </w:rPr>
              <w:t>申购</w:t>
            </w:r>
            <w:r w:rsidRPr="00207189">
              <w:rPr>
                <w:rFonts w:asciiTheme="minorEastAsia" w:hAnsiTheme="minorEastAsia" w:hint="eastAsia"/>
                <w:bCs/>
                <w:szCs w:val="21"/>
              </w:rPr>
              <w:t>、</w:t>
            </w:r>
            <w:r w:rsidRPr="00207189">
              <w:rPr>
                <w:rFonts w:asciiTheme="minorEastAsia" w:hAnsiTheme="minorEastAsia"/>
                <w:bCs/>
                <w:szCs w:val="21"/>
              </w:rPr>
              <w:t>赎回的</w:t>
            </w:r>
            <w:r w:rsidRPr="00207189">
              <w:rPr>
                <w:rFonts w:asciiTheme="minorEastAsia" w:hAnsiTheme="minorEastAsia" w:hint="eastAsia"/>
                <w:bCs/>
                <w:szCs w:val="21"/>
              </w:rPr>
              <w:t>的价格</w:t>
            </w:r>
            <w:r w:rsidRPr="00207189">
              <w:rPr>
                <w:rFonts w:asciiTheme="minorEastAsia" w:hAnsiTheme="minorEastAsia"/>
                <w:bCs/>
                <w:szCs w:val="21"/>
              </w:rPr>
              <w:t>、费用及其用途</w:t>
            </w:r>
          </w:p>
          <w:p w:rsidR="001E0FF6" w:rsidRPr="00207189" w:rsidRDefault="001E0FF6" w:rsidP="001E0FF6">
            <w:pPr>
              <w:spacing w:line="360" w:lineRule="auto"/>
              <w:rPr>
                <w:rFonts w:asciiTheme="minorEastAsia" w:hAnsiTheme="minorEastAsia"/>
                <w:bCs/>
              </w:rPr>
            </w:pPr>
            <w:r w:rsidRPr="00207189">
              <w:rPr>
                <w:rFonts w:asciiTheme="minorEastAsia" w:hAnsiTheme="minorEastAsia" w:hint="eastAsia"/>
                <w:bCs/>
              </w:rPr>
              <w:t>修改为</w:t>
            </w:r>
            <w:r w:rsidRPr="00207189">
              <w:rPr>
                <w:rFonts w:asciiTheme="minorEastAsia" w:hAnsiTheme="minorEastAsia"/>
                <w:bCs/>
              </w:rPr>
              <w:t>：</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6）投资人可将其持有的全部或部分基金份额赎回。赎回费用由赎回基金份额的基金份额持有人承担，本基金对持续持有期少于7日的投资者收取的赎回费全额归入基金财产，其他情况赎回费总额的25%归基金财产，75%用于支付注册登记费和其他必要的手续费。</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（7）本基金申购费率最高不超过申购金额的 1.5%，对持续持有期少于7日的投资者收取不低于1.5%的赎回费,对于持续持有期不少于7日的投资者收取的赎回费率最高不超过基金份额赎回总金额的 0.5%。</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10、当发生大额申购或赎回情形时，基金管理人可以采用摆动定价机制，以确保基金估值的公平性。具体处理原则与操作规范遵循相关法律法规以及监管部门、自律规则的规定。</w:t>
            </w:r>
          </w:p>
        </w:tc>
      </w:tr>
      <w:tr w:rsidR="001E0FF6" w:rsidRPr="00207189" w:rsidTr="001E0FF6">
        <w:trPr>
          <w:jc w:val="center"/>
        </w:trPr>
        <w:tc>
          <w:tcPr>
            <w:tcW w:w="1701"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第六部分、基金</w:t>
            </w:r>
            <w:r w:rsidRPr="00207189">
              <w:rPr>
                <w:rFonts w:asciiTheme="minorEastAsia" w:hAnsiTheme="minorEastAsia"/>
              </w:rPr>
              <w:t>份额的上市交易、</w:t>
            </w:r>
            <w:r w:rsidRPr="00207189">
              <w:rPr>
                <w:rFonts w:asciiTheme="minorEastAsia" w:hAnsiTheme="minorEastAsia" w:hint="eastAsia"/>
              </w:rPr>
              <w:t>申购</w:t>
            </w:r>
            <w:r w:rsidRPr="00207189">
              <w:rPr>
                <w:rFonts w:asciiTheme="minorEastAsia" w:hAnsiTheme="minorEastAsia"/>
              </w:rPr>
              <w:t>与赎回</w:t>
            </w:r>
          </w:p>
        </w:tc>
        <w:tc>
          <w:tcPr>
            <w:tcW w:w="4536" w:type="dxa"/>
          </w:tcPr>
          <w:p w:rsidR="001E0FF6" w:rsidRPr="00207189" w:rsidRDefault="001E0FF6" w:rsidP="001E0FF6">
            <w:pPr>
              <w:spacing w:line="360" w:lineRule="auto"/>
              <w:rPr>
                <w:rFonts w:asciiTheme="minorEastAsia" w:hAnsiTheme="minorEastAsia"/>
                <w:bCs/>
                <w:szCs w:val="21"/>
              </w:rPr>
            </w:pPr>
            <w:r w:rsidRPr="00207189">
              <w:rPr>
                <w:rFonts w:asciiTheme="minorEastAsia" w:hAnsiTheme="minorEastAsia" w:hint="eastAsia"/>
                <w:bCs/>
                <w:szCs w:val="21"/>
              </w:rPr>
              <w:t>（三）基金</w:t>
            </w:r>
            <w:r w:rsidRPr="00207189">
              <w:rPr>
                <w:rFonts w:asciiTheme="minorEastAsia" w:hAnsiTheme="minorEastAsia"/>
                <w:bCs/>
                <w:szCs w:val="21"/>
              </w:rPr>
              <w:t>份额的场</w:t>
            </w:r>
            <w:r w:rsidRPr="00207189">
              <w:rPr>
                <w:rFonts w:asciiTheme="minorEastAsia" w:hAnsiTheme="minorEastAsia" w:hint="eastAsia"/>
                <w:bCs/>
                <w:szCs w:val="21"/>
              </w:rPr>
              <w:t>外</w:t>
            </w:r>
            <w:r w:rsidRPr="00207189">
              <w:rPr>
                <w:rFonts w:asciiTheme="minorEastAsia" w:hAnsiTheme="minorEastAsia"/>
                <w:bCs/>
                <w:szCs w:val="21"/>
              </w:rPr>
              <w:t>申购和赎回</w:t>
            </w:r>
          </w:p>
          <w:p w:rsidR="001E0FF6" w:rsidRPr="00207189" w:rsidRDefault="001E0FF6" w:rsidP="001E0FF6">
            <w:pPr>
              <w:spacing w:line="360" w:lineRule="auto"/>
              <w:rPr>
                <w:rFonts w:asciiTheme="minorEastAsia" w:hAnsiTheme="minorEastAsia"/>
                <w:bCs/>
                <w:szCs w:val="21"/>
              </w:rPr>
            </w:pPr>
            <w:r w:rsidRPr="00207189">
              <w:rPr>
                <w:rFonts w:asciiTheme="minorEastAsia" w:hAnsiTheme="minorEastAsia"/>
                <w:bCs/>
                <w:szCs w:val="21"/>
              </w:rPr>
              <w:t>5.</w:t>
            </w:r>
            <w:r w:rsidRPr="00207189">
              <w:rPr>
                <w:rFonts w:asciiTheme="minorEastAsia" w:hAnsiTheme="minorEastAsia" w:hint="eastAsia"/>
                <w:bCs/>
                <w:szCs w:val="21"/>
              </w:rPr>
              <w:t>申购</w:t>
            </w:r>
            <w:r w:rsidRPr="00207189">
              <w:rPr>
                <w:rFonts w:asciiTheme="minorEastAsia" w:hAnsiTheme="minorEastAsia"/>
                <w:bCs/>
                <w:szCs w:val="21"/>
              </w:rPr>
              <w:t>和赎回的金额</w:t>
            </w:r>
          </w:p>
          <w:p w:rsidR="001E0FF6" w:rsidRPr="00207189" w:rsidRDefault="001E0FF6" w:rsidP="001E0FF6">
            <w:pPr>
              <w:spacing w:line="360" w:lineRule="auto"/>
              <w:rPr>
                <w:rFonts w:asciiTheme="minorEastAsia" w:hAnsiTheme="minorEastAsia"/>
                <w:bCs/>
                <w:szCs w:val="21"/>
              </w:rPr>
            </w:pPr>
          </w:p>
        </w:tc>
        <w:tc>
          <w:tcPr>
            <w:tcW w:w="4536" w:type="dxa"/>
          </w:tcPr>
          <w:p w:rsidR="001E0FF6" w:rsidRPr="00207189" w:rsidRDefault="001E0FF6" w:rsidP="001E0FF6">
            <w:pPr>
              <w:spacing w:line="360" w:lineRule="auto"/>
              <w:rPr>
                <w:rFonts w:asciiTheme="minorEastAsia" w:hAnsiTheme="minorEastAsia"/>
                <w:bCs/>
                <w:szCs w:val="21"/>
              </w:rPr>
            </w:pPr>
            <w:r w:rsidRPr="00207189">
              <w:rPr>
                <w:rFonts w:asciiTheme="minorEastAsia" w:hAnsiTheme="minorEastAsia" w:hint="eastAsia"/>
                <w:bCs/>
                <w:szCs w:val="21"/>
              </w:rPr>
              <w:t>（三）基金</w:t>
            </w:r>
            <w:r w:rsidRPr="00207189">
              <w:rPr>
                <w:rFonts w:asciiTheme="minorEastAsia" w:hAnsiTheme="minorEastAsia"/>
                <w:bCs/>
                <w:szCs w:val="21"/>
              </w:rPr>
              <w:t>份额的场</w:t>
            </w:r>
            <w:r w:rsidRPr="00207189">
              <w:rPr>
                <w:rFonts w:asciiTheme="minorEastAsia" w:hAnsiTheme="minorEastAsia" w:hint="eastAsia"/>
                <w:bCs/>
                <w:szCs w:val="21"/>
              </w:rPr>
              <w:t>外</w:t>
            </w:r>
            <w:r w:rsidRPr="00207189">
              <w:rPr>
                <w:rFonts w:asciiTheme="minorEastAsia" w:hAnsiTheme="minorEastAsia"/>
                <w:bCs/>
                <w:szCs w:val="21"/>
              </w:rPr>
              <w:t>申购和赎回</w:t>
            </w:r>
          </w:p>
          <w:p w:rsidR="001E0FF6" w:rsidRPr="00207189" w:rsidRDefault="001E0FF6" w:rsidP="001E0FF6">
            <w:pPr>
              <w:spacing w:line="360" w:lineRule="auto"/>
              <w:rPr>
                <w:rFonts w:asciiTheme="minorEastAsia" w:hAnsiTheme="minorEastAsia"/>
                <w:bCs/>
                <w:szCs w:val="21"/>
              </w:rPr>
            </w:pPr>
            <w:r w:rsidRPr="00207189">
              <w:rPr>
                <w:rFonts w:asciiTheme="minorEastAsia" w:hAnsiTheme="minorEastAsia"/>
                <w:bCs/>
                <w:szCs w:val="21"/>
              </w:rPr>
              <w:t>5.</w:t>
            </w:r>
            <w:r w:rsidRPr="00207189">
              <w:rPr>
                <w:rFonts w:asciiTheme="minorEastAsia" w:hAnsiTheme="minorEastAsia" w:hint="eastAsia"/>
                <w:bCs/>
                <w:szCs w:val="21"/>
              </w:rPr>
              <w:t>申购</w:t>
            </w:r>
            <w:r w:rsidRPr="00207189">
              <w:rPr>
                <w:rFonts w:asciiTheme="minorEastAsia" w:hAnsiTheme="minorEastAsia"/>
                <w:bCs/>
                <w:szCs w:val="21"/>
              </w:rPr>
              <w:t>和赎回的金额</w:t>
            </w:r>
          </w:p>
          <w:p w:rsidR="001E0FF6" w:rsidRPr="00207189" w:rsidRDefault="001E0FF6" w:rsidP="001E0FF6">
            <w:pPr>
              <w:spacing w:line="360" w:lineRule="auto"/>
              <w:rPr>
                <w:rFonts w:asciiTheme="minorEastAsia" w:hAnsiTheme="minorEastAsia"/>
                <w:bCs/>
                <w:szCs w:val="21"/>
              </w:rPr>
            </w:pPr>
            <w:r w:rsidRPr="00207189">
              <w:rPr>
                <w:rFonts w:asciiTheme="minorEastAsia" w:hAnsiTheme="minorEastAsia" w:hint="eastAsia"/>
                <w:bCs/>
                <w:szCs w:val="21"/>
              </w:rPr>
              <w:t>增加</w:t>
            </w:r>
            <w:r w:rsidRPr="00207189">
              <w:rPr>
                <w:rFonts w:asciiTheme="minorEastAsia" w:hAnsiTheme="minorEastAsia"/>
                <w:bCs/>
                <w:szCs w:val="21"/>
              </w:rPr>
              <w:t>：</w:t>
            </w:r>
          </w:p>
          <w:p w:rsidR="001E0FF6" w:rsidRPr="00207189" w:rsidRDefault="001E0FF6" w:rsidP="001E0FF6">
            <w:pPr>
              <w:spacing w:line="360" w:lineRule="auto"/>
              <w:rPr>
                <w:rFonts w:asciiTheme="minorEastAsia" w:hAnsiTheme="minorEastAsia"/>
                <w:bCs/>
                <w:szCs w:val="21"/>
              </w:rPr>
            </w:pPr>
            <w:r w:rsidRPr="00207189">
              <w:rPr>
                <w:rFonts w:asciiTheme="minorEastAsia" w:hAnsiTheme="minorEastAsia" w:hint="eastAsia"/>
                <w:bCs/>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1E0FF6" w:rsidRPr="00207189" w:rsidTr="001E0FF6">
        <w:trPr>
          <w:jc w:val="center"/>
        </w:trPr>
        <w:tc>
          <w:tcPr>
            <w:tcW w:w="1701"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第六部分、基金</w:t>
            </w:r>
            <w:r w:rsidRPr="00207189">
              <w:rPr>
                <w:rFonts w:asciiTheme="minorEastAsia" w:hAnsiTheme="minorEastAsia"/>
              </w:rPr>
              <w:t>份额的上市交易、</w:t>
            </w:r>
            <w:r w:rsidRPr="00207189">
              <w:rPr>
                <w:rFonts w:asciiTheme="minorEastAsia" w:hAnsiTheme="minorEastAsia" w:hint="eastAsia"/>
              </w:rPr>
              <w:t>申购</w:t>
            </w:r>
            <w:r w:rsidRPr="00207189">
              <w:rPr>
                <w:rFonts w:asciiTheme="minorEastAsia" w:hAnsiTheme="minorEastAsia"/>
              </w:rPr>
              <w:t>与赎回</w:t>
            </w:r>
          </w:p>
        </w:tc>
        <w:tc>
          <w:tcPr>
            <w:tcW w:w="4536" w:type="dxa"/>
          </w:tcPr>
          <w:p w:rsidR="001E0FF6" w:rsidRPr="00207189" w:rsidRDefault="001E0FF6" w:rsidP="001E0FF6">
            <w:pPr>
              <w:spacing w:line="360" w:lineRule="auto"/>
              <w:rPr>
                <w:rFonts w:asciiTheme="minorEastAsia" w:hAnsiTheme="minorEastAsia"/>
                <w:bCs/>
                <w:szCs w:val="21"/>
              </w:rPr>
            </w:pPr>
            <w:r w:rsidRPr="00207189">
              <w:rPr>
                <w:rFonts w:asciiTheme="minorEastAsia" w:hAnsiTheme="minorEastAsia" w:hint="eastAsia"/>
                <w:bCs/>
                <w:szCs w:val="21"/>
              </w:rPr>
              <w:t>（三）基金</w:t>
            </w:r>
            <w:r w:rsidRPr="00207189">
              <w:rPr>
                <w:rFonts w:asciiTheme="minorEastAsia" w:hAnsiTheme="minorEastAsia"/>
                <w:bCs/>
                <w:szCs w:val="21"/>
              </w:rPr>
              <w:t>份额的场</w:t>
            </w:r>
            <w:r w:rsidRPr="00207189">
              <w:rPr>
                <w:rFonts w:asciiTheme="minorEastAsia" w:hAnsiTheme="minorEastAsia" w:hint="eastAsia"/>
                <w:bCs/>
                <w:szCs w:val="21"/>
              </w:rPr>
              <w:t>外</w:t>
            </w:r>
            <w:r w:rsidRPr="00207189">
              <w:rPr>
                <w:rFonts w:asciiTheme="minorEastAsia" w:hAnsiTheme="minorEastAsia"/>
                <w:bCs/>
                <w:szCs w:val="21"/>
              </w:rPr>
              <w:t>申购和赎回</w:t>
            </w:r>
          </w:p>
          <w:p w:rsidR="001E0FF6" w:rsidRPr="00207189" w:rsidRDefault="001E0FF6" w:rsidP="001E0FF6">
            <w:pPr>
              <w:spacing w:line="360" w:lineRule="auto"/>
              <w:rPr>
                <w:rFonts w:asciiTheme="minorEastAsia" w:hAnsiTheme="minorEastAsia"/>
                <w:bCs/>
                <w:szCs w:val="21"/>
              </w:rPr>
            </w:pPr>
            <w:r w:rsidRPr="00207189">
              <w:rPr>
                <w:rFonts w:asciiTheme="minorEastAsia" w:hAnsiTheme="minorEastAsia"/>
                <w:bCs/>
                <w:szCs w:val="21"/>
              </w:rPr>
              <w:t>6</w:t>
            </w:r>
            <w:r w:rsidRPr="00207189">
              <w:rPr>
                <w:rFonts w:asciiTheme="minorEastAsia" w:hAnsiTheme="minorEastAsia" w:hint="eastAsia"/>
                <w:bCs/>
                <w:szCs w:val="21"/>
              </w:rPr>
              <w:t>、</w:t>
            </w:r>
            <w:r w:rsidRPr="00207189">
              <w:rPr>
                <w:rFonts w:asciiTheme="minorEastAsia" w:hAnsiTheme="minorEastAsia"/>
                <w:bCs/>
                <w:szCs w:val="21"/>
              </w:rPr>
              <w:t>申购和赎回的价格、费用及其用途</w:t>
            </w:r>
          </w:p>
          <w:p w:rsidR="001E0FF6" w:rsidRPr="00207189" w:rsidRDefault="001E0FF6" w:rsidP="001E0FF6">
            <w:pPr>
              <w:spacing w:line="360" w:lineRule="auto"/>
              <w:rPr>
                <w:rFonts w:asciiTheme="minorEastAsia" w:hAnsiTheme="minorEastAsia"/>
                <w:bCs/>
                <w:szCs w:val="21"/>
              </w:rPr>
            </w:pPr>
            <w:r w:rsidRPr="00207189">
              <w:rPr>
                <w:rFonts w:asciiTheme="minorEastAsia" w:hAnsiTheme="minorEastAsia" w:hint="eastAsia"/>
                <w:bCs/>
                <w:szCs w:val="21"/>
              </w:rPr>
              <w:t>原表述</w:t>
            </w:r>
            <w:r w:rsidRPr="00207189">
              <w:rPr>
                <w:rFonts w:asciiTheme="minorEastAsia" w:hAnsiTheme="minorEastAsia"/>
                <w:bCs/>
                <w:szCs w:val="21"/>
              </w:rPr>
              <w:t>：</w:t>
            </w:r>
          </w:p>
          <w:p w:rsidR="001E0FF6" w:rsidRPr="00207189" w:rsidRDefault="001E0FF6" w:rsidP="001E0FF6">
            <w:pPr>
              <w:spacing w:line="360" w:lineRule="auto"/>
              <w:rPr>
                <w:rFonts w:asciiTheme="minorEastAsia" w:hAnsiTheme="minorEastAsia"/>
                <w:bCs/>
                <w:szCs w:val="21"/>
              </w:rPr>
            </w:pPr>
            <w:r w:rsidRPr="00207189">
              <w:rPr>
                <w:rFonts w:asciiTheme="minorEastAsia" w:hAnsiTheme="minorEastAsia" w:hint="eastAsia"/>
                <w:bCs/>
                <w:szCs w:val="21"/>
              </w:rPr>
              <w:t xml:space="preserve">（8）赎回费用由赎回基金份额的基金份额持有人承担，赎回费总额的 25%归基金财产75%用于支付注册登记费和其他必要的手续费。 </w:t>
            </w:r>
          </w:p>
          <w:p w:rsidR="001E0FF6" w:rsidRPr="00207189" w:rsidRDefault="001E0FF6" w:rsidP="001E0FF6">
            <w:pPr>
              <w:spacing w:line="360" w:lineRule="auto"/>
              <w:rPr>
                <w:rFonts w:asciiTheme="minorEastAsia" w:hAnsiTheme="minorEastAsia"/>
                <w:bCs/>
                <w:szCs w:val="21"/>
              </w:rPr>
            </w:pPr>
            <w:r w:rsidRPr="00207189">
              <w:rPr>
                <w:rFonts w:asciiTheme="minorEastAsia" w:hAnsiTheme="minorEastAsia" w:hint="eastAsia"/>
                <w:bCs/>
                <w:szCs w:val="21"/>
              </w:rPr>
              <w:t>（9）本基金的申购费率最高不超过申购金额的 1.5%，赎回费率最高不超过赎回总额的 0.5%。本基金的申购费率、赎回费率和收费方式由基金管理人根据基金合同的规定确定，并在招募说明书中列示。基金管理人可以在不违反相关法律、法规及中国证监会强制规定以及不违反基金合同约定的前提下，在基金合同约定的范围内调整费率或收费方式，无须召开基金份额持有人大会，并最迟应于新的费率或收费方式实施日前 3 个工作日前依照《信息披露办法》的有关规定在中国证监会指定媒体上公告。</w:t>
            </w:r>
          </w:p>
          <w:p w:rsidR="001E0FF6" w:rsidRPr="00207189" w:rsidRDefault="001E0FF6" w:rsidP="001E0FF6">
            <w:pPr>
              <w:spacing w:line="360" w:lineRule="auto"/>
              <w:rPr>
                <w:rFonts w:asciiTheme="minorEastAsia" w:hAnsiTheme="minorEastAsia"/>
                <w:bCs/>
                <w:szCs w:val="21"/>
              </w:rPr>
            </w:pPr>
          </w:p>
        </w:tc>
        <w:tc>
          <w:tcPr>
            <w:tcW w:w="4536" w:type="dxa"/>
          </w:tcPr>
          <w:p w:rsidR="001E0FF6" w:rsidRPr="00207189" w:rsidRDefault="001E0FF6" w:rsidP="001E0FF6">
            <w:pPr>
              <w:spacing w:line="360" w:lineRule="auto"/>
              <w:rPr>
                <w:rFonts w:asciiTheme="minorEastAsia" w:hAnsiTheme="minorEastAsia"/>
                <w:bCs/>
                <w:szCs w:val="21"/>
              </w:rPr>
            </w:pPr>
            <w:r w:rsidRPr="00207189">
              <w:rPr>
                <w:rFonts w:asciiTheme="minorEastAsia" w:hAnsiTheme="minorEastAsia" w:hint="eastAsia"/>
                <w:bCs/>
                <w:szCs w:val="21"/>
              </w:rPr>
              <w:t>（三）基金</w:t>
            </w:r>
            <w:r w:rsidRPr="00207189">
              <w:rPr>
                <w:rFonts w:asciiTheme="minorEastAsia" w:hAnsiTheme="minorEastAsia"/>
                <w:bCs/>
                <w:szCs w:val="21"/>
              </w:rPr>
              <w:t>份额的场</w:t>
            </w:r>
            <w:r w:rsidRPr="00207189">
              <w:rPr>
                <w:rFonts w:asciiTheme="minorEastAsia" w:hAnsiTheme="minorEastAsia" w:hint="eastAsia"/>
                <w:bCs/>
                <w:szCs w:val="21"/>
              </w:rPr>
              <w:t>外</w:t>
            </w:r>
            <w:r w:rsidRPr="00207189">
              <w:rPr>
                <w:rFonts w:asciiTheme="minorEastAsia" w:hAnsiTheme="minorEastAsia"/>
                <w:bCs/>
                <w:szCs w:val="21"/>
              </w:rPr>
              <w:t>申购和赎回</w:t>
            </w:r>
          </w:p>
          <w:p w:rsidR="001E0FF6" w:rsidRPr="00207189" w:rsidRDefault="001E0FF6" w:rsidP="001E0FF6">
            <w:pPr>
              <w:spacing w:line="360" w:lineRule="auto"/>
              <w:rPr>
                <w:rFonts w:asciiTheme="minorEastAsia" w:hAnsiTheme="minorEastAsia"/>
                <w:bCs/>
                <w:szCs w:val="21"/>
              </w:rPr>
            </w:pPr>
            <w:r w:rsidRPr="00207189">
              <w:rPr>
                <w:rFonts w:asciiTheme="minorEastAsia" w:hAnsiTheme="minorEastAsia"/>
                <w:bCs/>
                <w:szCs w:val="21"/>
              </w:rPr>
              <w:t>6</w:t>
            </w:r>
            <w:r w:rsidRPr="00207189">
              <w:rPr>
                <w:rFonts w:asciiTheme="minorEastAsia" w:hAnsiTheme="minorEastAsia" w:hint="eastAsia"/>
                <w:bCs/>
                <w:szCs w:val="21"/>
              </w:rPr>
              <w:t>、</w:t>
            </w:r>
            <w:r w:rsidRPr="00207189">
              <w:rPr>
                <w:rFonts w:asciiTheme="minorEastAsia" w:hAnsiTheme="minorEastAsia"/>
                <w:bCs/>
                <w:szCs w:val="21"/>
              </w:rPr>
              <w:t>申购和赎回的价格、费用及其用途</w:t>
            </w:r>
          </w:p>
          <w:p w:rsidR="001E0FF6" w:rsidRPr="00207189" w:rsidRDefault="001E0FF6" w:rsidP="001E0FF6">
            <w:pPr>
              <w:spacing w:line="360" w:lineRule="auto"/>
              <w:rPr>
                <w:rFonts w:asciiTheme="minorEastAsia" w:hAnsiTheme="minorEastAsia"/>
                <w:bCs/>
                <w:szCs w:val="21"/>
              </w:rPr>
            </w:pPr>
            <w:r w:rsidRPr="00207189">
              <w:rPr>
                <w:rFonts w:asciiTheme="minorEastAsia" w:hAnsiTheme="minorEastAsia" w:hint="eastAsia"/>
                <w:bCs/>
                <w:szCs w:val="21"/>
              </w:rPr>
              <w:t>修改为</w:t>
            </w:r>
            <w:r w:rsidRPr="00207189">
              <w:rPr>
                <w:rFonts w:asciiTheme="minorEastAsia" w:hAnsiTheme="minorEastAsia"/>
                <w:bCs/>
                <w:szCs w:val="21"/>
              </w:rPr>
              <w:t>：</w:t>
            </w:r>
          </w:p>
          <w:p w:rsidR="001E0FF6" w:rsidRPr="00207189" w:rsidRDefault="001E0FF6" w:rsidP="001E0FF6">
            <w:pPr>
              <w:spacing w:line="360" w:lineRule="auto"/>
              <w:rPr>
                <w:rFonts w:asciiTheme="minorEastAsia" w:hAnsiTheme="minorEastAsia"/>
                <w:bCs/>
                <w:szCs w:val="21"/>
              </w:rPr>
            </w:pPr>
            <w:r w:rsidRPr="00207189">
              <w:rPr>
                <w:rFonts w:asciiTheme="minorEastAsia" w:hAnsiTheme="minorEastAsia" w:hint="eastAsia"/>
                <w:bCs/>
                <w:szCs w:val="21"/>
              </w:rPr>
              <w:t>（8）赎回费用由赎回基金份额的基金份额持有人承担，本基金对持续持有期少于7日的投资者收取的赎回费全额归入基金财产，其他情况赎回费总额的 25%归基金财</w:t>
            </w:r>
          </w:p>
          <w:p w:rsidR="001E0FF6" w:rsidRPr="00207189" w:rsidRDefault="001E0FF6" w:rsidP="001E0FF6">
            <w:pPr>
              <w:spacing w:line="360" w:lineRule="auto"/>
              <w:rPr>
                <w:rFonts w:asciiTheme="minorEastAsia" w:hAnsiTheme="minorEastAsia"/>
                <w:bCs/>
                <w:szCs w:val="21"/>
              </w:rPr>
            </w:pPr>
            <w:r w:rsidRPr="00207189">
              <w:rPr>
                <w:rFonts w:asciiTheme="minorEastAsia" w:hAnsiTheme="minorEastAsia" w:hint="eastAsia"/>
                <w:bCs/>
                <w:szCs w:val="21"/>
              </w:rPr>
              <w:t xml:space="preserve">产，75%用于支付注册登记费和其他必要的手续费。 </w:t>
            </w:r>
          </w:p>
          <w:p w:rsidR="001E0FF6" w:rsidRPr="00207189" w:rsidRDefault="001E0FF6" w:rsidP="001E0FF6">
            <w:pPr>
              <w:spacing w:line="360" w:lineRule="auto"/>
              <w:rPr>
                <w:rFonts w:asciiTheme="minorEastAsia" w:hAnsiTheme="minorEastAsia"/>
                <w:bCs/>
                <w:szCs w:val="21"/>
              </w:rPr>
            </w:pPr>
            <w:r w:rsidRPr="00207189">
              <w:rPr>
                <w:rFonts w:asciiTheme="minorEastAsia" w:hAnsiTheme="minorEastAsia" w:hint="eastAsia"/>
                <w:bCs/>
                <w:szCs w:val="21"/>
              </w:rPr>
              <w:t>（9）本基金的申购费率最高不超过申购金额的1.5%，对持续持有期少于7日的投资者收取</w:t>
            </w:r>
            <w:r w:rsidR="00173613" w:rsidRPr="00207189">
              <w:rPr>
                <w:rFonts w:asciiTheme="minorEastAsia" w:hAnsiTheme="minorEastAsia" w:hint="eastAsia"/>
                <w:bCs/>
                <w:szCs w:val="21"/>
              </w:rPr>
              <w:t>不低于</w:t>
            </w:r>
            <w:r w:rsidRPr="00207189">
              <w:rPr>
                <w:rFonts w:asciiTheme="minorEastAsia" w:hAnsiTheme="minorEastAsia" w:hint="eastAsia"/>
                <w:bCs/>
                <w:szCs w:val="21"/>
              </w:rPr>
              <w:t>1.5%的赎回费,对于持续持有期不少于7日的投资者收取的赎回费率最高不超过赎回总额的0.5%。本基金的申购费率、赎回费率和收费方式由基金管理人根据基金合同的规定确定，并在招募说明书中列示。基金管理人可以在不违反相关法律、法规及中国证监会强制规定以及不违反基金合同约定的前提下，在基金合同约定的范围内调整费率或收费方式，无须召开基金份额持有人大会，并最迟应于新的费率或收费方式实施日前 3 个工作日前依照《信息披露办法》的有关规定在中国证监会指定媒体上公告。</w:t>
            </w:r>
          </w:p>
          <w:p w:rsidR="001E0FF6" w:rsidRPr="00207189" w:rsidRDefault="001E0FF6" w:rsidP="001E0FF6">
            <w:pPr>
              <w:spacing w:line="360" w:lineRule="auto"/>
              <w:rPr>
                <w:rFonts w:asciiTheme="minorEastAsia" w:hAnsiTheme="minorEastAsia"/>
                <w:bCs/>
                <w:szCs w:val="21"/>
              </w:rPr>
            </w:pPr>
            <w:r w:rsidRPr="00207189">
              <w:rPr>
                <w:rFonts w:asciiTheme="minorEastAsia" w:hAnsiTheme="minorEastAsia" w:hint="eastAsia"/>
                <w:bCs/>
                <w:szCs w:val="21"/>
              </w:rPr>
              <w:t>增加</w:t>
            </w:r>
            <w:r w:rsidRPr="00207189">
              <w:rPr>
                <w:rFonts w:asciiTheme="minorEastAsia" w:hAnsiTheme="minorEastAsia"/>
                <w:bCs/>
                <w:szCs w:val="21"/>
              </w:rPr>
              <w:t>：</w:t>
            </w:r>
          </w:p>
          <w:p w:rsidR="001E0FF6" w:rsidRPr="00207189" w:rsidRDefault="001E0FF6" w:rsidP="001E0FF6">
            <w:pPr>
              <w:spacing w:line="360" w:lineRule="auto"/>
              <w:rPr>
                <w:rFonts w:asciiTheme="minorEastAsia" w:hAnsiTheme="minorEastAsia"/>
                <w:bCs/>
                <w:szCs w:val="21"/>
              </w:rPr>
            </w:pPr>
            <w:r w:rsidRPr="00207189">
              <w:rPr>
                <w:rFonts w:asciiTheme="minorEastAsia" w:hAnsiTheme="minorEastAsia" w:hint="eastAsia"/>
                <w:bCs/>
                <w:szCs w:val="21"/>
              </w:rPr>
              <w:t>（10）当发生大额申购或赎回情形时，基金管理人可以采用摆动定价机制，以确保基金估值的公平性。具体处理原则与操作规范遵循相关法律法规以及监管部门、自律规则的规定。</w:t>
            </w:r>
          </w:p>
        </w:tc>
      </w:tr>
      <w:tr w:rsidR="001E0FF6" w:rsidRPr="00207189" w:rsidTr="001E0FF6">
        <w:trPr>
          <w:jc w:val="center"/>
        </w:trPr>
        <w:tc>
          <w:tcPr>
            <w:tcW w:w="1701"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第六部分、基金</w:t>
            </w:r>
            <w:r w:rsidRPr="00207189">
              <w:rPr>
                <w:rFonts w:asciiTheme="minorEastAsia" w:hAnsiTheme="minorEastAsia"/>
              </w:rPr>
              <w:t>份额的上市交易、</w:t>
            </w:r>
            <w:r w:rsidRPr="00207189">
              <w:rPr>
                <w:rFonts w:asciiTheme="minorEastAsia" w:hAnsiTheme="minorEastAsia" w:hint="eastAsia"/>
              </w:rPr>
              <w:t>申购</w:t>
            </w:r>
            <w:r w:rsidRPr="00207189">
              <w:rPr>
                <w:rFonts w:asciiTheme="minorEastAsia" w:hAnsiTheme="minorEastAsia"/>
              </w:rPr>
              <w:t>与赎回</w:t>
            </w:r>
          </w:p>
        </w:tc>
        <w:tc>
          <w:tcPr>
            <w:tcW w:w="4536" w:type="dxa"/>
          </w:tcPr>
          <w:p w:rsidR="001E0FF6" w:rsidRPr="00207189" w:rsidRDefault="001E0FF6" w:rsidP="001E0FF6">
            <w:pPr>
              <w:spacing w:line="360" w:lineRule="auto"/>
              <w:rPr>
                <w:rFonts w:asciiTheme="minorEastAsia" w:hAnsiTheme="minorEastAsia"/>
                <w:bCs/>
                <w:szCs w:val="21"/>
              </w:rPr>
            </w:pPr>
            <w:r w:rsidRPr="00207189">
              <w:rPr>
                <w:rFonts w:asciiTheme="minorEastAsia" w:hAnsiTheme="minorEastAsia" w:hint="eastAsia"/>
                <w:bCs/>
                <w:szCs w:val="21"/>
              </w:rPr>
              <w:t>（三）基金</w:t>
            </w:r>
            <w:r w:rsidRPr="00207189">
              <w:rPr>
                <w:rFonts w:asciiTheme="minorEastAsia" w:hAnsiTheme="minorEastAsia"/>
                <w:bCs/>
                <w:szCs w:val="21"/>
              </w:rPr>
              <w:t>份额的场</w:t>
            </w:r>
            <w:r w:rsidRPr="00207189">
              <w:rPr>
                <w:rFonts w:asciiTheme="minorEastAsia" w:hAnsiTheme="minorEastAsia" w:hint="eastAsia"/>
                <w:bCs/>
                <w:szCs w:val="21"/>
              </w:rPr>
              <w:t>外</w:t>
            </w:r>
            <w:r w:rsidRPr="00207189">
              <w:rPr>
                <w:rFonts w:asciiTheme="minorEastAsia" w:hAnsiTheme="minorEastAsia"/>
                <w:bCs/>
                <w:szCs w:val="21"/>
              </w:rPr>
              <w:t>申购和赎回</w:t>
            </w:r>
          </w:p>
          <w:p w:rsidR="001E0FF6" w:rsidRPr="00207189" w:rsidRDefault="001E0FF6" w:rsidP="001E0FF6">
            <w:pPr>
              <w:spacing w:line="360" w:lineRule="auto"/>
              <w:rPr>
                <w:rFonts w:asciiTheme="minorEastAsia" w:hAnsiTheme="minorEastAsia"/>
                <w:bCs/>
              </w:rPr>
            </w:pPr>
            <w:r w:rsidRPr="00207189">
              <w:rPr>
                <w:rFonts w:asciiTheme="minorEastAsia" w:hAnsiTheme="minorEastAsia" w:hint="eastAsia"/>
                <w:bCs/>
              </w:rPr>
              <w:t>7</w:t>
            </w:r>
            <w:r w:rsidRPr="00207189">
              <w:rPr>
                <w:rFonts w:asciiTheme="minorEastAsia" w:hAnsiTheme="minorEastAsia"/>
                <w:bCs/>
              </w:rPr>
              <w:t>、拒绝或暂停申购的情形</w:t>
            </w: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bCs/>
              </w:rPr>
            </w:pPr>
            <w:r w:rsidRPr="00207189">
              <w:rPr>
                <w:rFonts w:asciiTheme="minorEastAsia" w:hAnsiTheme="minorEastAsia" w:hint="eastAsia"/>
                <w:bCs/>
              </w:rPr>
              <w:t>发生上述（1）、（2）、（3）、（5）项暂停申购情形时，基金管理人应当向中国证监会备案并公告。如果投资人的申购申请被拒绝，被拒绝的申购款项将退还给投资人，基金管理人及基金托管人等不承担该退回款项产生的利息等损失。在拒绝或暂停申购的情况消除时，基金管理人应及时恢复申购业务的办理，并按规定公告及报中国证监会备案。</w:t>
            </w:r>
          </w:p>
        </w:tc>
        <w:tc>
          <w:tcPr>
            <w:tcW w:w="4536" w:type="dxa"/>
          </w:tcPr>
          <w:p w:rsidR="001E0FF6" w:rsidRPr="00207189" w:rsidRDefault="001E0FF6" w:rsidP="001E0FF6">
            <w:pPr>
              <w:spacing w:line="360" w:lineRule="auto"/>
              <w:rPr>
                <w:rFonts w:asciiTheme="minorEastAsia" w:hAnsiTheme="minorEastAsia"/>
                <w:bCs/>
                <w:szCs w:val="21"/>
              </w:rPr>
            </w:pPr>
            <w:r w:rsidRPr="00207189">
              <w:rPr>
                <w:rFonts w:asciiTheme="minorEastAsia" w:hAnsiTheme="minorEastAsia" w:hint="eastAsia"/>
                <w:bCs/>
                <w:szCs w:val="21"/>
              </w:rPr>
              <w:t>（三）基金</w:t>
            </w:r>
            <w:r w:rsidRPr="00207189">
              <w:rPr>
                <w:rFonts w:asciiTheme="minorEastAsia" w:hAnsiTheme="minorEastAsia"/>
                <w:bCs/>
                <w:szCs w:val="21"/>
              </w:rPr>
              <w:t>份额的场</w:t>
            </w:r>
            <w:r w:rsidRPr="00207189">
              <w:rPr>
                <w:rFonts w:asciiTheme="minorEastAsia" w:hAnsiTheme="minorEastAsia" w:hint="eastAsia"/>
                <w:bCs/>
                <w:szCs w:val="21"/>
              </w:rPr>
              <w:t>外</w:t>
            </w:r>
            <w:r w:rsidRPr="00207189">
              <w:rPr>
                <w:rFonts w:asciiTheme="minorEastAsia" w:hAnsiTheme="minorEastAsia"/>
                <w:bCs/>
                <w:szCs w:val="21"/>
              </w:rPr>
              <w:t>申购和赎回</w:t>
            </w:r>
          </w:p>
          <w:p w:rsidR="001E0FF6" w:rsidRPr="00207189" w:rsidRDefault="001E0FF6" w:rsidP="001E0FF6">
            <w:pPr>
              <w:spacing w:line="360" w:lineRule="auto"/>
              <w:rPr>
                <w:rFonts w:asciiTheme="minorEastAsia" w:hAnsiTheme="minorEastAsia"/>
                <w:bCs/>
              </w:rPr>
            </w:pPr>
            <w:r w:rsidRPr="00207189">
              <w:rPr>
                <w:rFonts w:asciiTheme="minorEastAsia" w:hAnsiTheme="minorEastAsia" w:hint="eastAsia"/>
                <w:bCs/>
              </w:rPr>
              <w:t>7</w:t>
            </w:r>
            <w:r w:rsidRPr="00207189">
              <w:rPr>
                <w:rFonts w:asciiTheme="minorEastAsia" w:hAnsiTheme="minorEastAsia"/>
                <w:bCs/>
              </w:rPr>
              <w:t>、拒绝或暂停申购的情形</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增加：</w:t>
            </w:r>
          </w:p>
          <w:p w:rsidR="001E0FF6" w:rsidRPr="00207189" w:rsidRDefault="001E0FF6" w:rsidP="001E0FF6">
            <w:pPr>
              <w:spacing w:line="360" w:lineRule="auto"/>
              <w:rPr>
                <w:rFonts w:asciiTheme="minorEastAsia" w:hAnsiTheme="minorEastAsia"/>
                <w:bCs/>
              </w:rPr>
            </w:pPr>
            <w:r w:rsidRPr="00207189">
              <w:rPr>
                <w:rFonts w:asciiTheme="minorEastAsia" w:hAnsiTheme="minorEastAsia" w:hint="eastAsia"/>
                <w:bCs/>
              </w:rPr>
              <w:t>（6）基金管理人接受某笔或者某些申购申请有可能导致单一投资者持有基金份额的比例达到或者超过50%，或者变相规避50%集中度的情形时。</w:t>
            </w:r>
          </w:p>
          <w:p w:rsidR="001E0FF6" w:rsidRPr="00207189" w:rsidRDefault="001E0FF6" w:rsidP="001E0FF6">
            <w:pPr>
              <w:spacing w:line="360" w:lineRule="auto"/>
              <w:rPr>
                <w:rFonts w:asciiTheme="minorEastAsia" w:hAnsiTheme="minorEastAsia"/>
                <w:bCs/>
              </w:rPr>
            </w:pPr>
            <w:r w:rsidRPr="00207189">
              <w:rPr>
                <w:rFonts w:asciiTheme="minorEastAsia" w:hAnsiTheme="minorEastAsia" w:hint="eastAsia"/>
                <w:bCs/>
              </w:rPr>
              <w:t>（7）当前一估值日基金资产净值50%以上的资产出现无可参考的活跃市场价格且采用估值技术仍导致公允价值存在重大不确定性时，经与基金托管人协商确认后，基金管理人应当暂停接受基金申购申请。</w:t>
            </w:r>
          </w:p>
          <w:p w:rsidR="001E0FF6" w:rsidRPr="00207189" w:rsidRDefault="001E0FF6" w:rsidP="001E0FF6">
            <w:pPr>
              <w:spacing w:line="360" w:lineRule="auto"/>
              <w:rPr>
                <w:rFonts w:asciiTheme="minorEastAsia" w:hAnsiTheme="minorEastAsia"/>
                <w:bCs/>
              </w:rPr>
            </w:pPr>
            <w:r w:rsidRPr="00207189">
              <w:rPr>
                <w:rFonts w:asciiTheme="minorEastAsia" w:hAnsiTheme="minorEastAsia" w:hint="eastAsia"/>
                <w:bCs/>
              </w:rPr>
              <w:t>发生上述（1）、（2）、（3）、（5）、（7）、（8）项暂停申购情形时，基金管理人应当向中国证监会备案并公告。如果投资人的申购申请被全部或部分拒绝的，被拒绝的申购款项将退还给投资人，基金管理人及基金托管人等不承担该退回款项产生的利息等损失。在拒绝或暂停申购的情况消除时，基金管理人应及时恢复申购业务的办理，并按规定公告及报中国证监会备案。</w:t>
            </w:r>
          </w:p>
        </w:tc>
      </w:tr>
      <w:tr w:rsidR="001E0FF6" w:rsidRPr="00207189" w:rsidTr="001E0FF6">
        <w:trPr>
          <w:jc w:val="center"/>
        </w:trPr>
        <w:tc>
          <w:tcPr>
            <w:tcW w:w="1701"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第六部分、基金</w:t>
            </w:r>
            <w:r w:rsidRPr="00207189">
              <w:rPr>
                <w:rFonts w:asciiTheme="minorEastAsia" w:hAnsiTheme="minorEastAsia"/>
              </w:rPr>
              <w:t>份额的上市交易、</w:t>
            </w:r>
            <w:r w:rsidRPr="00207189">
              <w:rPr>
                <w:rFonts w:asciiTheme="minorEastAsia" w:hAnsiTheme="minorEastAsia" w:hint="eastAsia"/>
              </w:rPr>
              <w:t>申购</w:t>
            </w:r>
            <w:r w:rsidRPr="00207189">
              <w:rPr>
                <w:rFonts w:asciiTheme="minorEastAsia" w:hAnsiTheme="minorEastAsia"/>
              </w:rPr>
              <w:t>与赎回</w:t>
            </w:r>
          </w:p>
        </w:tc>
        <w:tc>
          <w:tcPr>
            <w:tcW w:w="4536" w:type="dxa"/>
          </w:tcPr>
          <w:p w:rsidR="001E0FF6" w:rsidRPr="00207189" w:rsidRDefault="001E0FF6" w:rsidP="001E0FF6">
            <w:pPr>
              <w:spacing w:line="360" w:lineRule="auto"/>
              <w:rPr>
                <w:rFonts w:asciiTheme="minorEastAsia" w:hAnsiTheme="minorEastAsia"/>
                <w:bCs/>
                <w:szCs w:val="21"/>
              </w:rPr>
            </w:pPr>
            <w:r w:rsidRPr="00207189">
              <w:rPr>
                <w:rFonts w:asciiTheme="minorEastAsia" w:hAnsiTheme="minorEastAsia" w:hint="eastAsia"/>
                <w:bCs/>
                <w:szCs w:val="21"/>
              </w:rPr>
              <w:t>（三）基金</w:t>
            </w:r>
            <w:r w:rsidRPr="00207189">
              <w:rPr>
                <w:rFonts w:asciiTheme="minorEastAsia" w:hAnsiTheme="minorEastAsia"/>
                <w:bCs/>
                <w:szCs w:val="21"/>
              </w:rPr>
              <w:t>份额的场</w:t>
            </w:r>
            <w:r w:rsidRPr="00207189">
              <w:rPr>
                <w:rFonts w:asciiTheme="minorEastAsia" w:hAnsiTheme="minorEastAsia" w:hint="eastAsia"/>
                <w:bCs/>
                <w:szCs w:val="21"/>
              </w:rPr>
              <w:t>外</w:t>
            </w:r>
            <w:r w:rsidRPr="00207189">
              <w:rPr>
                <w:rFonts w:asciiTheme="minorEastAsia" w:hAnsiTheme="minorEastAsia"/>
                <w:bCs/>
                <w:szCs w:val="21"/>
              </w:rPr>
              <w:t>申购和赎回</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8、</w:t>
            </w:r>
            <w:r w:rsidRPr="00207189">
              <w:rPr>
                <w:rFonts w:asciiTheme="minorEastAsia" w:hAnsiTheme="minorEastAsia"/>
                <w:bCs/>
              </w:rPr>
              <w:t>暂停赎回或延缓支付赎回款项的情形</w:t>
            </w:r>
          </w:p>
        </w:tc>
        <w:tc>
          <w:tcPr>
            <w:tcW w:w="4536" w:type="dxa"/>
          </w:tcPr>
          <w:p w:rsidR="001E0FF6" w:rsidRPr="00207189" w:rsidRDefault="001E0FF6" w:rsidP="001E0FF6">
            <w:pPr>
              <w:spacing w:line="360" w:lineRule="auto"/>
              <w:rPr>
                <w:rFonts w:asciiTheme="minorEastAsia" w:hAnsiTheme="minorEastAsia"/>
                <w:bCs/>
                <w:szCs w:val="21"/>
              </w:rPr>
            </w:pPr>
            <w:r w:rsidRPr="00207189">
              <w:rPr>
                <w:rFonts w:asciiTheme="minorEastAsia" w:hAnsiTheme="minorEastAsia" w:hint="eastAsia"/>
                <w:bCs/>
                <w:szCs w:val="21"/>
              </w:rPr>
              <w:t>（三）基金</w:t>
            </w:r>
            <w:r w:rsidRPr="00207189">
              <w:rPr>
                <w:rFonts w:asciiTheme="minorEastAsia" w:hAnsiTheme="minorEastAsia"/>
                <w:bCs/>
                <w:szCs w:val="21"/>
              </w:rPr>
              <w:t>份额的场</w:t>
            </w:r>
            <w:r w:rsidRPr="00207189">
              <w:rPr>
                <w:rFonts w:asciiTheme="minorEastAsia" w:hAnsiTheme="minorEastAsia" w:hint="eastAsia"/>
                <w:bCs/>
                <w:szCs w:val="21"/>
              </w:rPr>
              <w:t>外</w:t>
            </w:r>
            <w:r w:rsidRPr="00207189">
              <w:rPr>
                <w:rFonts w:asciiTheme="minorEastAsia" w:hAnsiTheme="minorEastAsia"/>
                <w:bCs/>
                <w:szCs w:val="21"/>
              </w:rPr>
              <w:t>申购和赎回</w:t>
            </w:r>
          </w:p>
          <w:p w:rsidR="001E0FF6" w:rsidRPr="00207189" w:rsidRDefault="001E0FF6" w:rsidP="001E0FF6">
            <w:pPr>
              <w:spacing w:line="360" w:lineRule="auto"/>
              <w:rPr>
                <w:rFonts w:asciiTheme="minorEastAsia" w:hAnsiTheme="minorEastAsia"/>
                <w:bCs/>
              </w:rPr>
            </w:pPr>
            <w:r w:rsidRPr="00207189">
              <w:rPr>
                <w:rFonts w:asciiTheme="minorEastAsia" w:hAnsiTheme="minorEastAsia" w:hint="eastAsia"/>
              </w:rPr>
              <w:t>8、</w:t>
            </w:r>
            <w:r w:rsidRPr="00207189">
              <w:rPr>
                <w:rFonts w:asciiTheme="minorEastAsia" w:hAnsiTheme="minorEastAsia"/>
                <w:bCs/>
              </w:rPr>
              <w:t>暂停赎回或延缓支付赎回款项的情形</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1E0FF6" w:rsidRPr="00207189" w:rsidRDefault="001E0FF6" w:rsidP="001E0FF6">
            <w:pPr>
              <w:spacing w:line="360" w:lineRule="auto"/>
              <w:rPr>
                <w:rFonts w:asciiTheme="minorEastAsia" w:hAnsiTheme="minorEastAsia"/>
                <w:bCs/>
              </w:rPr>
            </w:pPr>
            <w:r w:rsidRPr="00207189">
              <w:rPr>
                <w:rFonts w:asciiTheme="minorEastAsia" w:hAnsiTheme="minorEastAsia" w:hint="eastAsia"/>
                <w:bCs/>
              </w:rPr>
              <w:t>（5）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tc>
      </w:tr>
      <w:tr w:rsidR="001E0FF6" w:rsidRPr="00207189" w:rsidTr="001E0FF6">
        <w:trPr>
          <w:jc w:val="center"/>
        </w:trPr>
        <w:tc>
          <w:tcPr>
            <w:tcW w:w="1701"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第六部分、基金</w:t>
            </w:r>
            <w:r w:rsidRPr="00207189">
              <w:rPr>
                <w:rFonts w:asciiTheme="minorEastAsia" w:hAnsiTheme="minorEastAsia"/>
              </w:rPr>
              <w:t>份额的上市交易、</w:t>
            </w:r>
            <w:r w:rsidRPr="00207189">
              <w:rPr>
                <w:rFonts w:asciiTheme="minorEastAsia" w:hAnsiTheme="minorEastAsia" w:hint="eastAsia"/>
              </w:rPr>
              <w:t>申购</w:t>
            </w:r>
            <w:r w:rsidRPr="00207189">
              <w:rPr>
                <w:rFonts w:asciiTheme="minorEastAsia" w:hAnsiTheme="minorEastAsia"/>
              </w:rPr>
              <w:t>与赎回</w:t>
            </w:r>
          </w:p>
        </w:tc>
        <w:tc>
          <w:tcPr>
            <w:tcW w:w="4536" w:type="dxa"/>
          </w:tcPr>
          <w:p w:rsidR="001E0FF6" w:rsidRPr="00207189" w:rsidRDefault="001E0FF6" w:rsidP="001E0FF6">
            <w:pPr>
              <w:spacing w:line="360" w:lineRule="auto"/>
              <w:rPr>
                <w:rFonts w:asciiTheme="minorEastAsia" w:hAnsiTheme="minorEastAsia"/>
                <w:bCs/>
                <w:szCs w:val="21"/>
              </w:rPr>
            </w:pPr>
            <w:r w:rsidRPr="00207189">
              <w:rPr>
                <w:rFonts w:asciiTheme="minorEastAsia" w:hAnsiTheme="minorEastAsia" w:hint="eastAsia"/>
                <w:bCs/>
                <w:szCs w:val="21"/>
              </w:rPr>
              <w:t>（三）基金</w:t>
            </w:r>
            <w:r w:rsidRPr="00207189">
              <w:rPr>
                <w:rFonts w:asciiTheme="minorEastAsia" w:hAnsiTheme="minorEastAsia"/>
                <w:bCs/>
                <w:szCs w:val="21"/>
              </w:rPr>
              <w:t>份额的场</w:t>
            </w:r>
            <w:r w:rsidRPr="00207189">
              <w:rPr>
                <w:rFonts w:asciiTheme="minorEastAsia" w:hAnsiTheme="minorEastAsia" w:hint="eastAsia"/>
                <w:bCs/>
                <w:szCs w:val="21"/>
              </w:rPr>
              <w:t>外</w:t>
            </w:r>
            <w:r w:rsidRPr="00207189">
              <w:rPr>
                <w:rFonts w:asciiTheme="minorEastAsia" w:hAnsiTheme="minorEastAsia"/>
                <w:bCs/>
                <w:szCs w:val="21"/>
              </w:rPr>
              <w:t>申购和赎回</w:t>
            </w:r>
          </w:p>
          <w:p w:rsidR="001E0FF6" w:rsidRPr="00207189" w:rsidRDefault="001E0FF6" w:rsidP="001E0FF6">
            <w:pPr>
              <w:spacing w:line="360" w:lineRule="auto"/>
              <w:rPr>
                <w:rFonts w:asciiTheme="minorEastAsia" w:hAnsiTheme="minorEastAsia"/>
                <w:bCs/>
                <w:szCs w:val="21"/>
              </w:rPr>
            </w:pPr>
            <w:r w:rsidRPr="00207189">
              <w:rPr>
                <w:rFonts w:asciiTheme="minorEastAsia" w:hAnsiTheme="minorEastAsia" w:hint="eastAsia"/>
              </w:rPr>
              <w:t>9、</w:t>
            </w:r>
            <w:r w:rsidRPr="00207189">
              <w:rPr>
                <w:rFonts w:asciiTheme="minorEastAsia" w:hAnsiTheme="minorEastAsia"/>
                <w:bCs/>
                <w:szCs w:val="21"/>
              </w:rPr>
              <w:t>巨额赎回的情形及处理方式</w:t>
            </w:r>
          </w:p>
          <w:p w:rsidR="001E0FF6" w:rsidRPr="00207189" w:rsidRDefault="001E0FF6" w:rsidP="001E0FF6">
            <w:pPr>
              <w:spacing w:line="360" w:lineRule="auto"/>
              <w:rPr>
                <w:rFonts w:asciiTheme="minorEastAsia" w:hAnsiTheme="minorEastAsia"/>
              </w:rPr>
            </w:pPr>
          </w:p>
        </w:tc>
        <w:tc>
          <w:tcPr>
            <w:tcW w:w="4536" w:type="dxa"/>
          </w:tcPr>
          <w:p w:rsidR="001E0FF6" w:rsidRPr="00207189" w:rsidRDefault="001E0FF6" w:rsidP="001E0FF6">
            <w:pPr>
              <w:spacing w:line="360" w:lineRule="auto"/>
              <w:rPr>
                <w:rFonts w:asciiTheme="minorEastAsia" w:hAnsiTheme="minorEastAsia"/>
                <w:bCs/>
                <w:szCs w:val="21"/>
              </w:rPr>
            </w:pPr>
            <w:r w:rsidRPr="00207189">
              <w:rPr>
                <w:rFonts w:asciiTheme="minorEastAsia" w:hAnsiTheme="minorEastAsia" w:hint="eastAsia"/>
                <w:bCs/>
                <w:szCs w:val="21"/>
              </w:rPr>
              <w:t>（三）基金</w:t>
            </w:r>
            <w:r w:rsidRPr="00207189">
              <w:rPr>
                <w:rFonts w:asciiTheme="minorEastAsia" w:hAnsiTheme="minorEastAsia"/>
                <w:bCs/>
                <w:szCs w:val="21"/>
              </w:rPr>
              <w:t>份额的场</w:t>
            </w:r>
            <w:r w:rsidRPr="00207189">
              <w:rPr>
                <w:rFonts w:asciiTheme="minorEastAsia" w:hAnsiTheme="minorEastAsia" w:hint="eastAsia"/>
                <w:bCs/>
                <w:szCs w:val="21"/>
              </w:rPr>
              <w:t>外</w:t>
            </w:r>
            <w:r w:rsidRPr="00207189">
              <w:rPr>
                <w:rFonts w:asciiTheme="minorEastAsia" w:hAnsiTheme="minorEastAsia"/>
                <w:bCs/>
                <w:szCs w:val="21"/>
              </w:rPr>
              <w:t>申购和赎回</w:t>
            </w:r>
          </w:p>
          <w:p w:rsidR="001E0FF6" w:rsidRPr="00207189" w:rsidRDefault="001E0FF6" w:rsidP="001E0FF6">
            <w:pPr>
              <w:spacing w:line="360" w:lineRule="auto"/>
              <w:rPr>
                <w:rFonts w:asciiTheme="minorEastAsia" w:hAnsiTheme="minorEastAsia"/>
                <w:bCs/>
                <w:szCs w:val="21"/>
              </w:rPr>
            </w:pPr>
            <w:r w:rsidRPr="00207189">
              <w:rPr>
                <w:rFonts w:asciiTheme="minorEastAsia" w:hAnsiTheme="minorEastAsia" w:hint="eastAsia"/>
              </w:rPr>
              <w:t>9、</w:t>
            </w:r>
            <w:r w:rsidRPr="00207189">
              <w:rPr>
                <w:rFonts w:asciiTheme="minorEastAsia" w:hAnsiTheme="minorEastAsia"/>
                <w:bCs/>
                <w:szCs w:val="21"/>
              </w:rPr>
              <w:t>巨额赎回的情形及处理方式</w:t>
            </w:r>
          </w:p>
          <w:p w:rsidR="001E0FF6" w:rsidRPr="00207189" w:rsidRDefault="001E0FF6" w:rsidP="001E0FF6">
            <w:pPr>
              <w:spacing w:line="360" w:lineRule="auto"/>
              <w:rPr>
                <w:rFonts w:asciiTheme="minorEastAsia" w:hAnsiTheme="minorEastAsia"/>
                <w:bCs/>
                <w:szCs w:val="21"/>
              </w:rPr>
            </w:pPr>
            <w:r w:rsidRPr="00207189">
              <w:rPr>
                <w:rFonts w:asciiTheme="minorEastAsia" w:hAnsiTheme="minorEastAsia" w:hint="eastAsia"/>
                <w:bCs/>
                <w:szCs w:val="21"/>
              </w:rPr>
              <w:t>增加：</w:t>
            </w:r>
          </w:p>
          <w:p w:rsidR="001E0FF6" w:rsidRPr="00207189" w:rsidRDefault="001E0FF6" w:rsidP="001E0FF6">
            <w:pPr>
              <w:spacing w:line="360" w:lineRule="auto"/>
              <w:rPr>
                <w:rFonts w:asciiTheme="minorEastAsia" w:hAnsiTheme="minorEastAsia"/>
                <w:bCs/>
                <w:szCs w:val="21"/>
              </w:rPr>
            </w:pPr>
            <w:r w:rsidRPr="00207189">
              <w:rPr>
                <w:rFonts w:asciiTheme="minorEastAsia" w:hAnsiTheme="minorEastAsia" w:hint="eastAsia"/>
                <w:bCs/>
                <w:szCs w:val="21"/>
              </w:rPr>
              <w:t>（c）若基金发生巨额赎回，在当日存在单个基金份额持有人超过上一开放日基金总份额10%以上的赎回申请（“大额赎回申请人”）的情形下，基金管理人可以延期办理赎回申请。对其他赎回申请人（“小额赎回申请人”）和大额赎回申请人10%以内的赎回申请在当日根据前述“（</w:t>
            </w:r>
            <w:r w:rsidRPr="00207189">
              <w:rPr>
                <w:rFonts w:asciiTheme="minorEastAsia" w:hAnsiTheme="minorEastAsia"/>
                <w:bCs/>
                <w:szCs w:val="21"/>
              </w:rPr>
              <w:t>a</w:t>
            </w:r>
            <w:r w:rsidRPr="00207189">
              <w:rPr>
                <w:rFonts w:asciiTheme="minorEastAsia" w:hAnsiTheme="minorEastAsia" w:hint="eastAsia"/>
                <w:bCs/>
                <w:szCs w:val="21"/>
              </w:rPr>
              <w:t>）全额赎回”或“（</w:t>
            </w:r>
            <w:r w:rsidRPr="00207189">
              <w:rPr>
                <w:rFonts w:asciiTheme="minorEastAsia" w:hAnsiTheme="minorEastAsia"/>
                <w:bCs/>
                <w:szCs w:val="21"/>
              </w:rPr>
              <w:t>b</w:t>
            </w:r>
            <w:r w:rsidRPr="00207189">
              <w:rPr>
                <w:rFonts w:asciiTheme="minorEastAsia" w:hAnsiTheme="minorEastAsia" w:hint="eastAsia"/>
                <w:bCs/>
                <w:szCs w:val="21"/>
              </w:rPr>
              <w:t>）部分顺延赎回”的约定方式办理，在仍可接受赎回申请的范围内对大额赎回申请人超过10%的赎回申请按比例确认。对当日未予确认的赎回申请进行延期办理。对于未能赎回部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tc>
      </w:tr>
      <w:tr w:rsidR="001E0FF6" w:rsidRPr="00207189" w:rsidTr="001E0FF6">
        <w:trPr>
          <w:jc w:val="center"/>
        </w:trPr>
        <w:tc>
          <w:tcPr>
            <w:tcW w:w="1701"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第十二部分、基金的投资</w:t>
            </w: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（三）、投资范围</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bCs/>
                <w:szCs w:val="21"/>
              </w:rPr>
              <w:t>股票资产占基金资产比例为 30%～95%，债券资产占基金资产比例为 0%～65%，本基金持有的全部权证，其市值不得超过基金资产净值的 3％，现金或到期日在 1 年期以内政府债券的投资比例不低于基金资产净值的 5%。</w:t>
            </w: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（三）、投资范围</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w:t>
            </w:r>
          </w:p>
          <w:p w:rsidR="001E0FF6" w:rsidRPr="00207189" w:rsidRDefault="001E0FF6" w:rsidP="001E0FF6">
            <w:pPr>
              <w:spacing w:line="360" w:lineRule="auto"/>
              <w:rPr>
                <w:rFonts w:asciiTheme="minorEastAsia" w:hAnsiTheme="minorEastAsia"/>
                <w:bCs/>
                <w:szCs w:val="21"/>
              </w:rPr>
            </w:pPr>
            <w:r w:rsidRPr="00207189">
              <w:rPr>
                <w:rFonts w:asciiTheme="minorEastAsia" w:hAnsiTheme="minorEastAsia" w:hint="eastAsia"/>
                <w:bCs/>
                <w:szCs w:val="21"/>
              </w:rPr>
              <w:t>股票资产占基金资产比例为30%～95%，债券资产占基金资产比例为0%～65%，本基金持有的全部权证，其市值不得超过基金资产净值的3％，现金或到期日在1年期以内政府债券的投资比例不低于基金资产净值的5%，其中现金不包括结算备付金、存出保证金、应收申购款等。</w:t>
            </w:r>
          </w:p>
        </w:tc>
      </w:tr>
      <w:tr w:rsidR="001E0FF6" w:rsidRPr="00207189" w:rsidTr="001E0FF6">
        <w:trPr>
          <w:jc w:val="center"/>
        </w:trPr>
        <w:tc>
          <w:tcPr>
            <w:tcW w:w="1701"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第十二部分、基金的投资</w:t>
            </w:r>
          </w:p>
        </w:tc>
        <w:tc>
          <w:tcPr>
            <w:tcW w:w="4536" w:type="dxa"/>
          </w:tcPr>
          <w:p w:rsidR="001E0FF6" w:rsidRPr="00207189" w:rsidRDefault="001E0FF6" w:rsidP="001E0FF6">
            <w:pPr>
              <w:spacing w:line="360" w:lineRule="auto"/>
              <w:rPr>
                <w:rFonts w:asciiTheme="minorEastAsia" w:hAnsiTheme="minorEastAsia"/>
                <w:bCs/>
              </w:rPr>
            </w:pPr>
            <w:r w:rsidRPr="00207189">
              <w:rPr>
                <w:rFonts w:asciiTheme="minorEastAsia" w:hAnsiTheme="minorEastAsia" w:hint="eastAsia"/>
                <w:bCs/>
              </w:rPr>
              <w:t>（七）</w:t>
            </w:r>
            <w:r w:rsidRPr="00207189">
              <w:rPr>
                <w:rFonts w:asciiTheme="minorEastAsia" w:hAnsiTheme="minorEastAsia"/>
                <w:bCs/>
              </w:rPr>
              <w:t>、投资限制</w:t>
            </w:r>
          </w:p>
          <w:p w:rsidR="001E0FF6" w:rsidRPr="00207189" w:rsidRDefault="001E0FF6" w:rsidP="001E0FF6">
            <w:pPr>
              <w:spacing w:line="360" w:lineRule="auto"/>
              <w:rPr>
                <w:rFonts w:asciiTheme="minorEastAsia" w:hAnsiTheme="minorEastAsia"/>
                <w:bCs/>
              </w:rPr>
            </w:pPr>
            <w:r w:rsidRPr="00207189">
              <w:rPr>
                <w:rFonts w:asciiTheme="minorEastAsia" w:hAnsiTheme="minorEastAsia"/>
                <w:bCs/>
              </w:rPr>
              <w:t>1、组合限制</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w:t>
            </w:r>
          </w:p>
          <w:p w:rsidR="001E0FF6" w:rsidRPr="00207189" w:rsidRDefault="001E0FF6" w:rsidP="001E0FF6">
            <w:pPr>
              <w:spacing w:line="360" w:lineRule="auto"/>
              <w:rPr>
                <w:rFonts w:asciiTheme="minorEastAsia" w:hAnsiTheme="minorEastAsia"/>
                <w:bCs/>
                <w:szCs w:val="21"/>
              </w:rPr>
            </w:pPr>
            <w:r w:rsidRPr="00207189">
              <w:rPr>
                <w:rFonts w:asciiTheme="minorEastAsia" w:hAnsiTheme="minorEastAsia" w:hint="eastAsia"/>
                <w:bCs/>
                <w:szCs w:val="21"/>
              </w:rPr>
              <w:t>（7）保持不低于基金资产净值百分之五的现金或者到期日在一年以内的政府债券；</w:t>
            </w:r>
          </w:p>
          <w:p w:rsidR="001E0FF6" w:rsidRPr="00207189" w:rsidRDefault="001E0FF6" w:rsidP="001E0FF6">
            <w:pPr>
              <w:spacing w:line="360" w:lineRule="auto"/>
              <w:rPr>
                <w:rFonts w:asciiTheme="minorEastAsia" w:hAnsiTheme="minorEastAsia"/>
                <w:bCs/>
                <w:szCs w:val="21"/>
              </w:rPr>
            </w:pPr>
            <w:r w:rsidRPr="00207189">
              <w:rPr>
                <w:rFonts w:asciiTheme="minorEastAsia" w:hAnsiTheme="minorEastAsia" w:hint="eastAsia"/>
                <w:bCs/>
                <w:szCs w:val="21"/>
              </w:rPr>
              <w:t>……</w:t>
            </w: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因证券市场波动、上市公司合并、基金规模变动、股权分置改革中支付对价等基金管理人之外的因素致使基金投资比例不符合上述规定的投资比例的，基金管理人应当在 10个交易日内进行调整。</w:t>
            </w: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tc>
        <w:tc>
          <w:tcPr>
            <w:tcW w:w="4536" w:type="dxa"/>
          </w:tcPr>
          <w:p w:rsidR="001E0FF6" w:rsidRPr="00207189" w:rsidRDefault="001E0FF6" w:rsidP="001E0FF6">
            <w:pPr>
              <w:spacing w:line="360" w:lineRule="auto"/>
              <w:rPr>
                <w:rFonts w:asciiTheme="minorEastAsia" w:hAnsiTheme="minorEastAsia"/>
                <w:bCs/>
              </w:rPr>
            </w:pPr>
            <w:r w:rsidRPr="00207189">
              <w:rPr>
                <w:rFonts w:asciiTheme="minorEastAsia" w:hAnsiTheme="minorEastAsia" w:hint="eastAsia"/>
                <w:bCs/>
              </w:rPr>
              <w:t>（七）</w:t>
            </w:r>
            <w:r w:rsidRPr="00207189">
              <w:rPr>
                <w:rFonts w:asciiTheme="minorEastAsia" w:hAnsiTheme="minorEastAsia"/>
                <w:bCs/>
              </w:rPr>
              <w:t>、</w:t>
            </w:r>
            <w:r w:rsidRPr="00207189">
              <w:rPr>
                <w:rFonts w:asciiTheme="minorEastAsia" w:hAnsiTheme="minorEastAsia" w:hint="eastAsia"/>
                <w:bCs/>
              </w:rPr>
              <w:t>投资限制</w:t>
            </w:r>
          </w:p>
          <w:p w:rsidR="001E0FF6" w:rsidRPr="00207189" w:rsidRDefault="001E0FF6" w:rsidP="001E0FF6">
            <w:pPr>
              <w:spacing w:line="360" w:lineRule="auto"/>
              <w:rPr>
                <w:rFonts w:asciiTheme="minorEastAsia" w:hAnsiTheme="minorEastAsia"/>
                <w:bCs/>
              </w:rPr>
            </w:pPr>
            <w:r w:rsidRPr="00207189">
              <w:rPr>
                <w:rFonts w:asciiTheme="minorEastAsia" w:hAnsiTheme="minorEastAsia" w:hint="eastAsia"/>
                <w:bCs/>
              </w:rPr>
              <w:t>1、组合限制</w:t>
            </w:r>
          </w:p>
          <w:p w:rsidR="001E0FF6" w:rsidRPr="00207189" w:rsidRDefault="001E0FF6" w:rsidP="001E0FF6">
            <w:pPr>
              <w:spacing w:line="360" w:lineRule="auto"/>
              <w:rPr>
                <w:rFonts w:asciiTheme="minorEastAsia" w:hAnsiTheme="minorEastAsia"/>
                <w:bCs/>
              </w:rPr>
            </w:pPr>
            <w:r w:rsidRPr="00207189">
              <w:rPr>
                <w:rFonts w:asciiTheme="minorEastAsia" w:hAnsiTheme="minorEastAsia" w:hint="eastAsia"/>
                <w:bCs/>
              </w:rPr>
              <w:t>……</w:t>
            </w:r>
          </w:p>
          <w:p w:rsidR="001E0FF6" w:rsidRPr="00207189" w:rsidRDefault="001E0FF6" w:rsidP="001E0FF6">
            <w:pPr>
              <w:spacing w:line="360" w:lineRule="auto"/>
              <w:rPr>
                <w:rFonts w:asciiTheme="minorEastAsia" w:hAnsiTheme="minorEastAsia"/>
                <w:bCs/>
              </w:rPr>
            </w:pPr>
            <w:r w:rsidRPr="00207189">
              <w:rPr>
                <w:rFonts w:asciiTheme="minorEastAsia" w:hAnsiTheme="minorEastAsia" w:hint="eastAsia"/>
                <w:bCs/>
              </w:rPr>
              <w:t>（9）保持不低于基金资产净值百分之五的现金或者到期日在一年以内的政府债券，其中现金不包括结算备付金、存出保证金、应收申购款等；</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除上述第（9）、（13）、（14）条外，因证券市场波动、上市公司合并、基金规模变动、股权分置改革中支付对价等基金管理人之外的因素致使基金投资比例不符合上述规定的投资比例的，基金管理人应当在 10个交易日内进行调整。</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增加：</w:t>
            </w:r>
          </w:p>
          <w:p w:rsidR="001E0FF6" w:rsidRPr="00207189" w:rsidRDefault="001E0FF6" w:rsidP="001E0FF6">
            <w:pPr>
              <w:spacing w:line="360" w:lineRule="auto"/>
              <w:rPr>
                <w:rFonts w:asciiTheme="minorEastAsia" w:hAnsiTheme="minorEastAsia"/>
                <w:bCs/>
              </w:rPr>
            </w:pPr>
            <w:r w:rsidRPr="00207189">
              <w:rPr>
                <w:rFonts w:asciiTheme="minorEastAsia" w:hAnsiTheme="minorEastAsia" w:hint="eastAsia"/>
                <w:bCs/>
              </w:rPr>
              <w:t>（4）本基金管理人管理的全部开放式基金持有一家上市公司发行的可流通股票，不得超过该上市公司可流通股票的15%；</w:t>
            </w:r>
          </w:p>
          <w:p w:rsidR="001E0FF6" w:rsidRPr="00207189" w:rsidRDefault="001E0FF6" w:rsidP="001E0FF6">
            <w:pPr>
              <w:spacing w:line="360" w:lineRule="auto"/>
              <w:rPr>
                <w:rFonts w:asciiTheme="minorEastAsia" w:hAnsiTheme="minorEastAsia"/>
                <w:bCs/>
              </w:rPr>
            </w:pPr>
            <w:r w:rsidRPr="00207189">
              <w:rPr>
                <w:rFonts w:asciiTheme="minorEastAsia" w:hAnsiTheme="minorEastAsia" w:hint="eastAsia"/>
                <w:bCs/>
              </w:rPr>
              <w:t>（5）本基金管理人管理的全部投资组合持有一家上市公司发行的可流通股票，不得超过该上市公司可流通股票的30%；</w:t>
            </w:r>
          </w:p>
          <w:p w:rsidR="001E0FF6" w:rsidRPr="00207189" w:rsidRDefault="001E0FF6" w:rsidP="001E0FF6">
            <w:pPr>
              <w:spacing w:line="360" w:lineRule="auto"/>
              <w:rPr>
                <w:rFonts w:asciiTheme="minorEastAsia" w:hAnsiTheme="minorEastAsia"/>
                <w:bCs/>
              </w:rPr>
            </w:pPr>
            <w:r w:rsidRPr="00207189">
              <w:rPr>
                <w:rFonts w:asciiTheme="minorEastAsia" w:hAnsiTheme="minorEastAsia" w:hint="eastAsia"/>
                <w:bCs/>
              </w:rPr>
              <w:t>（13）本基金主动投资于流动性受限资产的市值合计不得超过该基金资产净值的15%。因证券市场波动、上市公司股票停牌、基金规模变动等基金管理人之外的因素致使基金不符合前述所规定比例限制的，基金管理人不得主动新增流动性受限资产的投资；</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bCs/>
              </w:rPr>
              <w:t>（14）本基金与私募类证券资管产品及中国证监会认定的其他主体为交易对手开展逆回购交易的，可接受质押品的资质要求应当与基金合同约定的投资范围保持一致；</w:t>
            </w:r>
          </w:p>
        </w:tc>
      </w:tr>
      <w:tr w:rsidR="001E0FF6" w:rsidRPr="00207189" w:rsidTr="001E0FF6">
        <w:trPr>
          <w:jc w:val="center"/>
        </w:trPr>
        <w:tc>
          <w:tcPr>
            <w:tcW w:w="1701"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第十四部分、基金资产估值</w:t>
            </w:r>
          </w:p>
        </w:tc>
        <w:tc>
          <w:tcPr>
            <w:tcW w:w="4536" w:type="dxa"/>
          </w:tcPr>
          <w:p w:rsidR="001E0FF6" w:rsidRPr="00207189" w:rsidRDefault="001E0FF6" w:rsidP="001E0FF6">
            <w:pPr>
              <w:rPr>
                <w:rFonts w:asciiTheme="minorEastAsia" w:hAnsiTheme="minorEastAsia"/>
              </w:rPr>
            </w:pPr>
            <w:r w:rsidRPr="00207189">
              <w:rPr>
                <w:rFonts w:asciiTheme="minorEastAsia" w:hAnsiTheme="minorEastAsia" w:hint="eastAsia"/>
              </w:rPr>
              <w:t>（四）、估值方法</w:t>
            </w: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（四）、估值方法</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1E0FF6" w:rsidRPr="00207189" w:rsidRDefault="001E0FF6" w:rsidP="001E0FF6">
            <w:pPr>
              <w:spacing w:line="360" w:lineRule="auto"/>
              <w:rPr>
                <w:rFonts w:asciiTheme="minorEastAsia" w:hAnsiTheme="minorEastAsia"/>
                <w:bCs/>
                <w:szCs w:val="21"/>
              </w:rPr>
            </w:pPr>
            <w:r w:rsidRPr="00207189">
              <w:rPr>
                <w:rFonts w:asciiTheme="minorEastAsia" w:hAnsiTheme="minorEastAsia" w:hint="eastAsia"/>
                <w:bCs/>
                <w:szCs w:val="21"/>
              </w:rPr>
              <w:t>4、当发生大额申购或赎回情形时，基金管理人可以采用摆动定价机制，以确保基金估值的公平性。</w:t>
            </w:r>
          </w:p>
        </w:tc>
      </w:tr>
      <w:tr w:rsidR="001E0FF6" w:rsidRPr="00207189" w:rsidTr="001E0FF6">
        <w:trPr>
          <w:jc w:val="center"/>
        </w:trPr>
        <w:tc>
          <w:tcPr>
            <w:tcW w:w="1701"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第十四部分、基金资产估值</w:t>
            </w: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bCs/>
                <w:szCs w:val="21"/>
              </w:rPr>
              <w:t>（七）、暂停估值的情形</w:t>
            </w: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（七）、暂停估值的情形</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增加：</w:t>
            </w:r>
          </w:p>
          <w:p w:rsidR="001E0FF6" w:rsidRPr="00207189" w:rsidRDefault="001E0FF6" w:rsidP="001E0FF6">
            <w:pPr>
              <w:spacing w:line="360" w:lineRule="auto"/>
              <w:rPr>
                <w:rFonts w:asciiTheme="minorEastAsia" w:hAnsiTheme="minorEastAsia"/>
                <w:bCs/>
              </w:rPr>
            </w:pPr>
            <w:r w:rsidRPr="00207189">
              <w:rPr>
                <w:rFonts w:asciiTheme="minorEastAsia" w:hAnsiTheme="minorEastAsia"/>
                <w:bCs/>
              </w:rPr>
              <w:t>5</w:t>
            </w:r>
            <w:r w:rsidRPr="00207189">
              <w:rPr>
                <w:rFonts w:asciiTheme="minorEastAsia" w:hAnsiTheme="minorEastAsia" w:hint="eastAsia"/>
                <w:bCs/>
              </w:rPr>
              <w:t>、当前一估值日基金资产净值50%以上的资产出现无可参考的活跃市场价格且采用估值技术仍导致公允价值存在重大不确定性时，经与基金托管人协商确认后，基金管理人应当暂停估值；</w:t>
            </w:r>
          </w:p>
        </w:tc>
      </w:tr>
      <w:tr w:rsidR="001E0FF6" w:rsidRPr="00207189" w:rsidTr="001E0FF6">
        <w:trPr>
          <w:jc w:val="center"/>
        </w:trPr>
        <w:tc>
          <w:tcPr>
            <w:tcW w:w="1701"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第十八部分、基金的信息披露</w:t>
            </w:r>
          </w:p>
        </w:tc>
        <w:tc>
          <w:tcPr>
            <w:tcW w:w="4536" w:type="dxa"/>
          </w:tcPr>
          <w:p w:rsidR="001E0FF6" w:rsidRPr="00207189" w:rsidRDefault="001E0FF6" w:rsidP="001E0FF6">
            <w:pPr>
              <w:spacing w:line="360" w:lineRule="auto"/>
              <w:rPr>
                <w:rFonts w:asciiTheme="minorEastAsia" w:hAnsiTheme="minorEastAsia"/>
                <w:bCs/>
                <w:szCs w:val="21"/>
              </w:rPr>
            </w:pPr>
            <w:r w:rsidRPr="00207189">
              <w:rPr>
                <w:rFonts w:asciiTheme="minorEastAsia" w:hAnsiTheme="minorEastAsia"/>
                <w:bCs/>
                <w:szCs w:val="21"/>
              </w:rPr>
              <w:t>7.基金定期报告，包括基金年度报告、基金半年度报告和基金季度报告</w:t>
            </w:r>
          </w:p>
          <w:p w:rsidR="001E0FF6" w:rsidRPr="00207189" w:rsidRDefault="001E0FF6" w:rsidP="001E0FF6">
            <w:pPr>
              <w:spacing w:line="360" w:lineRule="auto"/>
              <w:rPr>
                <w:rFonts w:asciiTheme="minorEastAsia" w:hAnsiTheme="minorEastAsia"/>
              </w:rPr>
            </w:pPr>
          </w:p>
        </w:tc>
        <w:tc>
          <w:tcPr>
            <w:tcW w:w="4536" w:type="dxa"/>
          </w:tcPr>
          <w:p w:rsidR="001E0FF6" w:rsidRPr="00207189" w:rsidRDefault="001E0FF6" w:rsidP="001E0FF6">
            <w:pPr>
              <w:tabs>
                <w:tab w:val="left" w:pos="3780"/>
              </w:tabs>
              <w:spacing w:line="360" w:lineRule="auto"/>
              <w:textAlignment w:val="bottom"/>
              <w:rPr>
                <w:rFonts w:asciiTheme="minorEastAsia" w:hAnsiTheme="minorEastAsia"/>
                <w:bCs/>
                <w:szCs w:val="21"/>
              </w:rPr>
            </w:pPr>
            <w:r w:rsidRPr="00207189">
              <w:rPr>
                <w:rFonts w:asciiTheme="minorEastAsia" w:hAnsiTheme="minorEastAsia"/>
                <w:bCs/>
                <w:szCs w:val="21"/>
              </w:rPr>
              <w:t>7.基金定期报告，包括基金年度报告、基金半年度报告和基金季度报告</w:t>
            </w:r>
          </w:p>
          <w:p w:rsidR="001E0FF6" w:rsidRPr="00207189" w:rsidRDefault="001E0FF6" w:rsidP="001E0FF6">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1E0FF6" w:rsidRPr="00207189" w:rsidRDefault="001E0FF6" w:rsidP="001E0FF6">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基金管理人应当在半年度报告和年度报告中披露基金组合资产情况及其流动性风险分析等。</w:t>
            </w:r>
          </w:p>
          <w:p w:rsidR="001E0FF6" w:rsidRPr="00207189" w:rsidRDefault="001E0FF6" w:rsidP="001E0FF6">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w:t>
            </w:r>
          </w:p>
        </w:tc>
      </w:tr>
      <w:tr w:rsidR="001E0FF6" w:rsidRPr="00207189" w:rsidTr="001E0FF6">
        <w:trPr>
          <w:jc w:val="center"/>
        </w:trPr>
        <w:tc>
          <w:tcPr>
            <w:tcW w:w="1701"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第十八部分、基金的信息披露</w:t>
            </w:r>
          </w:p>
        </w:tc>
        <w:tc>
          <w:tcPr>
            <w:tcW w:w="4536" w:type="dxa"/>
          </w:tcPr>
          <w:p w:rsidR="001E0FF6" w:rsidRPr="00207189" w:rsidRDefault="001E0FF6" w:rsidP="001E0FF6">
            <w:pPr>
              <w:tabs>
                <w:tab w:val="left" w:pos="3780"/>
              </w:tabs>
              <w:spacing w:line="360" w:lineRule="auto"/>
              <w:textAlignment w:val="bottom"/>
              <w:rPr>
                <w:rFonts w:asciiTheme="minorEastAsia" w:hAnsiTheme="minorEastAsia"/>
                <w:bCs/>
              </w:rPr>
            </w:pPr>
            <w:r w:rsidRPr="00207189">
              <w:rPr>
                <w:rFonts w:asciiTheme="minorEastAsia" w:hAnsiTheme="minorEastAsia"/>
                <w:bCs/>
              </w:rPr>
              <w:t>8.临时报告</w:t>
            </w:r>
          </w:p>
          <w:p w:rsidR="001E0FF6" w:rsidRPr="00207189" w:rsidRDefault="001E0FF6" w:rsidP="001E0FF6">
            <w:pPr>
              <w:tabs>
                <w:tab w:val="left" w:pos="3780"/>
              </w:tabs>
              <w:spacing w:line="360" w:lineRule="auto"/>
              <w:textAlignment w:val="bottom"/>
              <w:rPr>
                <w:rFonts w:asciiTheme="minorEastAsia" w:hAnsiTheme="minorEastAsia"/>
              </w:rPr>
            </w:pPr>
          </w:p>
        </w:tc>
        <w:tc>
          <w:tcPr>
            <w:tcW w:w="4536" w:type="dxa"/>
          </w:tcPr>
          <w:p w:rsidR="001E0FF6" w:rsidRPr="00207189" w:rsidRDefault="001E0FF6" w:rsidP="001E0FF6">
            <w:pPr>
              <w:tabs>
                <w:tab w:val="left" w:pos="3780"/>
              </w:tabs>
              <w:spacing w:line="360" w:lineRule="auto"/>
              <w:textAlignment w:val="bottom"/>
              <w:rPr>
                <w:rFonts w:asciiTheme="minorEastAsia" w:hAnsiTheme="minorEastAsia"/>
                <w:bCs/>
                <w:szCs w:val="21"/>
              </w:rPr>
            </w:pPr>
            <w:r w:rsidRPr="00207189">
              <w:rPr>
                <w:rFonts w:asciiTheme="minorEastAsia" w:hAnsiTheme="minorEastAsia"/>
                <w:bCs/>
                <w:szCs w:val="21"/>
              </w:rPr>
              <w:t>8</w:t>
            </w:r>
            <w:r w:rsidRPr="00207189">
              <w:rPr>
                <w:rFonts w:asciiTheme="minorEastAsia" w:hAnsiTheme="minorEastAsia" w:hint="eastAsia"/>
                <w:bCs/>
                <w:szCs w:val="21"/>
              </w:rPr>
              <w:t>．</w:t>
            </w:r>
            <w:r w:rsidRPr="00207189">
              <w:rPr>
                <w:rFonts w:asciiTheme="minorEastAsia" w:hAnsiTheme="minorEastAsia"/>
                <w:bCs/>
                <w:szCs w:val="21"/>
              </w:rPr>
              <w:t>临时报告</w:t>
            </w:r>
          </w:p>
          <w:p w:rsidR="001E0FF6" w:rsidRPr="00207189" w:rsidRDefault="001E0FF6" w:rsidP="001E0FF6">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1E0FF6" w:rsidRPr="00207189" w:rsidRDefault="001E0FF6" w:rsidP="001E0FF6">
            <w:pPr>
              <w:tabs>
                <w:tab w:val="left" w:pos="3780"/>
              </w:tabs>
              <w:spacing w:line="360" w:lineRule="auto"/>
              <w:textAlignment w:val="bottom"/>
              <w:rPr>
                <w:rFonts w:asciiTheme="minorEastAsia" w:hAnsiTheme="minorEastAsia"/>
                <w:bCs/>
              </w:rPr>
            </w:pPr>
            <w:r w:rsidRPr="00207189">
              <w:rPr>
                <w:rFonts w:asciiTheme="minorEastAsia" w:hAnsiTheme="minorEastAsia" w:hint="eastAsia"/>
                <w:bCs/>
              </w:rPr>
              <w:t>（25）本基金发生涉及基金申购、赎回事项调整或潜在影响投资者赎回等重大事项时；</w:t>
            </w:r>
          </w:p>
          <w:p w:rsidR="001E0FF6" w:rsidRPr="00207189" w:rsidRDefault="001E0FF6" w:rsidP="001E0FF6">
            <w:pPr>
              <w:tabs>
                <w:tab w:val="left" w:pos="3780"/>
              </w:tabs>
              <w:spacing w:line="360" w:lineRule="auto"/>
              <w:textAlignment w:val="bottom"/>
              <w:rPr>
                <w:rFonts w:asciiTheme="minorEastAsia" w:hAnsiTheme="minorEastAsia"/>
                <w:bCs/>
              </w:rPr>
            </w:pPr>
            <w:r w:rsidRPr="00207189">
              <w:rPr>
                <w:rFonts w:asciiTheme="minorEastAsia" w:hAnsiTheme="minorEastAsia" w:hint="eastAsia"/>
                <w:bCs/>
              </w:rPr>
              <w:t>（26）基金管理人采用摆动定价机制进行估值；</w:t>
            </w:r>
          </w:p>
        </w:tc>
      </w:tr>
    </w:tbl>
    <w:p w:rsidR="001E0FF6" w:rsidRPr="00207189" w:rsidRDefault="001E0FF6" w:rsidP="001E0FF6">
      <w:pPr>
        <w:pStyle w:val="ab"/>
        <w:rPr>
          <w:rFonts w:asciiTheme="minorEastAsia" w:eastAsiaTheme="minorEastAsia" w:hAnsiTheme="minorEastAsia"/>
          <w:szCs w:val="21"/>
        </w:rPr>
      </w:pPr>
      <w:bookmarkStart w:id="111" w:name="_Toc509500835"/>
      <w:r w:rsidRPr="00207189">
        <w:rPr>
          <w:rFonts w:asciiTheme="minorEastAsia" w:eastAsiaTheme="minorEastAsia" w:hAnsiTheme="minorEastAsia" w:hint="eastAsia"/>
          <w:szCs w:val="21"/>
        </w:rPr>
        <w:t>附件</w:t>
      </w:r>
      <w:r w:rsidRPr="00207189">
        <w:rPr>
          <w:rFonts w:asciiTheme="minorEastAsia" w:eastAsiaTheme="minorEastAsia" w:hAnsiTheme="minorEastAsia"/>
          <w:szCs w:val="21"/>
        </w:rPr>
        <w:t>93</w:t>
      </w:r>
      <w:r w:rsidRPr="00207189">
        <w:rPr>
          <w:rFonts w:asciiTheme="minorEastAsia" w:eastAsiaTheme="minorEastAsia" w:hAnsiTheme="minorEastAsia" w:hint="eastAsia"/>
          <w:szCs w:val="21"/>
        </w:rPr>
        <w:t>：《鹏华消费优选合型证券投资基金基金合同》修订对照表</w:t>
      </w:r>
      <w:bookmarkEnd w:id="111"/>
    </w:p>
    <w:tbl>
      <w:tblPr>
        <w:tblStyle w:val="a3"/>
        <w:tblW w:w="10773" w:type="dxa"/>
        <w:jc w:val="center"/>
        <w:tblLayout w:type="fixed"/>
        <w:tblLook w:val="04A0"/>
      </w:tblPr>
      <w:tblGrid>
        <w:gridCol w:w="1701"/>
        <w:gridCol w:w="4536"/>
        <w:gridCol w:w="4536"/>
      </w:tblGrid>
      <w:tr w:rsidR="001E0FF6" w:rsidRPr="00207189" w:rsidTr="00E66AF3">
        <w:trPr>
          <w:jc w:val="center"/>
        </w:trPr>
        <w:tc>
          <w:tcPr>
            <w:tcW w:w="1701" w:type="dxa"/>
          </w:tcPr>
          <w:p w:rsidR="001E0FF6" w:rsidRPr="00207189" w:rsidRDefault="001E0FF6" w:rsidP="001E0FF6">
            <w:pPr>
              <w:spacing w:line="360" w:lineRule="auto"/>
              <w:jc w:val="center"/>
              <w:rPr>
                <w:rFonts w:asciiTheme="minorEastAsia" w:hAnsiTheme="minorEastAsia" w:cs="Arial"/>
              </w:rPr>
            </w:pPr>
            <w:r w:rsidRPr="00207189">
              <w:rPr>
                <w:rFonts w:asciiTheme="minorEastAsia" w:hAnsiTheme="minorEastAsia" w:cs="Arial"/>
              </w:rPr>
              <w:t>基金合同条款</w:t>
            </w:r>
          </w:p>
        </w:tc>
        <w:tc>
          <w:tcPr>
            <w:tcW w:w="4536" w:type="dxa"/>
          </w:tcPr>
          <w:p w:rsidR="001E0FF6" w:rsidRPr="00207189" w:rsidRDefault="001E0FF6" w:rsidP="001E0FF6">
            <w:pPr>
              <w:spacing w:line="360" w:lineRule="auto"/>
              <w:jc w:val="center"/>
              <w:rPr>
                <w:rFonts w:asciiTheme="minorEastAsia" w:hAnsiTheme="minorEastAsia" w:cs="Arial"/>
              </w:rPr>
            </w:pPr>
            <w:r w:rsidRPr="00207189">
              <w:rPr>
                <w:rFonts w:asciiTheme="minorEastAsia" w:hAnsiTheme="minorEastAsia" w:cs="Arial"/>
              </w:rPr>
              <w:t>修改前内容</w:t>
            </w:r>
          </w:p>
        </w:tc>
        <w:tc>
          <w:tcPr>
            <w:tcW w:w="4536" w:type="dxa"/>
          </w:tcPr>
          <w:p w:rsidR="001E0FF6" w:rsidRPr="00207189" w:rsidRDefault="001E0FF6" w:rsidP="001E0FF6">
            <w:pPr>
              <w:spacing w:line="360" w:lineRule="auto"/>
              <w:jc w:val="center"/>
              <w:rPr>
                <w:rFonts w:asciiTheme="minorEastAsia" w:hAnsiTheme="minorEastAsia" w:cs="Arial"/>
              </w:rPr>
            </w:pPr>
            <w:r w:rsidRPr="00207189">
              <w:rPr>
                <w:rFonts w:asciiTheme="minorEastAsia" w:hAnsiTheme="minorEastAsia" w:cs="Arial"/>
              </w:rPr>
              <w:t>修改后内容</w:t>
            </w:r>
          </w:p>
        </w:tc>
      </w:tr>
      <w:tr w:rsidR="001E0FF6" w:rsidRPr="00207189" w:rsidTr="00E66AF3">
        <w:trPr>
          <w:jc w:val="center"/>
        </w:trPr>
        <w:tc>
          <w:tcPr>
            <w:tcW w:w="1701"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rPr>
              <w:t>第一部分  前言和释义</w:t>
            </w:r>
          </w:p>
        </w:tc>
        <w:tc>
          <w:tcPr>
            <w:tcW w:w="4536"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为保护基金投资者合法权益，明确《基金合同》当事人的权利与义务，规范鹏华消费优选混合型证券投资基金（以下简称“本基金”或“基金”）运作，依照《中华人民共和国合同法》、《中华人民共和国证券投资基金法》（以下简称《基金法》）、《证券投资基金运作管理办法》（以下简称《运作办法》）、《证券投资基金销售管理办法》（以下简称《销售办法》）、《证券投资基金信息披露管理办法》（以下简称《信息披露办法》）、证券投资基金信息披露内容与格式准则第6号《基金合同的内容与格式》及其他有关规定，在平等自愿、诚实信用、充分保护基金投资者及相关当事人的合法权益的原则基础上，特订立《鹏华消费优选混合型证券投资基金基金合同》（以下简称“本合同”或“《基金合同》”）。</w:t>
            </w:r>
          </w:p>
        </w:tc>
        <w:tc>
          <w:tcPr>
            <w:tcW w:w="4536"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为保护基金投资者合法权益，明确《基金合同》当事人的权利与义务，规范鹏华消费优选混合型证券投资基金（以下简称“本基金”或“基金”）运作，依照《中华人民共和国合同法》、《中华人民共和国证券投资基金法》（以下简称《基金法》）、《证券投资基金运作管理办法》（以下简称《运作办法》）、《证券投资基金销售管理办法》（以下简称《销售办法》）、《证券投资基金信息披露管理办法》（以下简称《信息披露办法》）、证券投资基金信息披露内容与格式准则第6号《基金合同的内容与格式》、《公开募集开放式证券投资基金流动性风险管理规定》（以下简称《流动性规定》）及其他有关规定，在平等自愿、诚实信用、充分保护基金投资者及相关当事人的合法权益的原则基础上，特订立《鹏华消费优选混合型证券投资基金基金合同》（以下简称“本合同”或“《基金合同》”）。</w:t>
            </w:r>
          </w:p>
        </w:tc>
      </w:tr>
      <w:tr w:rsidR="001E0FF6" w:rsidRPr="00207189" w:rsidTr="00E66AF3">
        <w:trPr>
          <w:jc w:val="center"/>
        </w:trPr>
        <w:tc>
          <w:tcPr>
            <w:tcW w:w="1701"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rPr>
              <w:t>第一部分  前言和释义</w:t>
            </w:r>
          </w:p>
        </w:tc>
        <w:tc>
          <w:tcPr>
            <w:tcW w:w="4536" w:type="dxa"/>
          </w:tcPr>
          <w:p w:rsidR="001E0FF6" w:rsidRPr="00207189" w:rsidRDefault="001E0FF6" w:rsidP="001E0FF6">
            <w:pPr>
              <w:spacing w:line="360" w:lineRule="auto"/>
              <w:rPr>
                <w:rFonts w:asciiTheme="minorEastAsia" w:hAnsiTheme="minorEastAsia" w:cs="Arial"/>
              </w:rPr>
            </w:pPr>
          </w:p>
        </w:tc>
        <w:tc>
          <w:tcPr>
            <w:tcW w:w="4536"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rPr>
              <w:t>增加：</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bCs/>
                <w:szCs w:val="21"/>
              </w:rPr>
              <w:t>《流动性</w:t>
            </w:r>
            <w:r w:rsidRPr="00207189">
              <w:rPr>
                <w:rFonts w:asciiTheme="minorEastAsia" w:hAnsiTheme="minorEastAsia" w:cs="Arial"/>
                <w:bCs/>
                <w:szCs w:val="21"/>
              </w:rPr>
              <w:t>规定</w:t>
            </w:r>
            <w:r w:rsidRPr="00207189">
              <w:rPr>
                <w:rFonts w:asciiTheme="minorEastAsia" w:hAnsiTheme="minorEastAsia" w:cs="Arial" w:hint="eastAsia"/>
                <w:bCs/>
                <w:szCs w:val="21"/>
              </w:rPr>
              <w:t>》        《公开募集开放式证券投资基金流动性风险管理规定》</w:t>
            </w:r>
          </w:p>
        </w:tc>
      </w:tr>
      <w:tr w:rsidR="001E0FF6" w:rsidRPr="00207189" w:rsidTr="00E66AF3">
        <w:trPr>
          <w:jc w:val="center"/>
        </w:trPr>
        <w:tc>
          <w:tcPr>
            <w:tcW w:w="1701"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rPr>
              <w:t>第一部分  前言和释义</w:t>
            </w:r>
          </w:p>
        </w:tc>
        <w:tc>
          <w:tcPr>
            <w:tcW w:w="4536" w:type="dxa"/>
          </w:tcPr>
          <w:p w:rsidR="001E0FF6" w:rsidRPr="00207189" w:rsidRDefault="001E0FF6" w:rsidP="001E0FF6">
            <w:pPr>
              <w:spacing w:line="360" w:lineRule="auto"/>
              <w:rPr>
                <w:rFonts w:asciiTheme="minorEastAsia" w:hAnsiTheme="minorEastAsia" w:cs="Arial"/>
              </w:rPr>
            </w:pPr>
          </w:p>
        </w:tc>
        <w:tc>
          <w:tcPr>
            <w:tcW w:w="4536"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rPr>
              <w:t>增加：</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流动性受限资产        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tc>
      </w:tr>
      <w:tr w:rsidR="001E0FF6" w:rsidRPr="00207189" w:rsidTr="00E66AF3">
        <w:trPr>
          <w:jc w:val="center"/>
        </w:trPr>
        <w:tc>
          <w:tcPr>
            <w:tcW w:w="1701"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rPr>
              <w:t>第一部分  前言和释义</w:t>
            </w:r>
          </w:p>
        </w:tc>
        <w:tc>
          <w:tcPr>
            <w:tcW w:w="4536" w:type="dxa"/>
          </w:tcPr>
          <w:p w:rsidR="001E0FF6" w:rsidRPr="00207189" w:rsidRDefault="001E0FF6" w:rsidP="001E0FF6">
            <w:pPr>
              <w:spacing w:line="360" w:lineRule="auto"/>
              <w:rPr>
                <w:rFonts w:asciiTheme="minorEastAsia" w:hAnsiTheme="minorEastAsia" w:cs="Arial"/>
              </w:rPr>
            </w:pPr>
          </w:p>
        </w:tc>
        <w:tc>
          <w:tcPr>
            <w:tcW w:w="4536"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摆动定价机制          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tc>
      </w:tr>
      <w:tr w:rsidR="001E0FF6" w:rsidRPr="00207189" w:rsidTr="00E66AF3">
        <w:trPr>
          <w:jc w:val="center"/>
        </w:trPr>
        <w:tc>
          <w:tcPr>
            <w:tcW w:w="1701"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第五部分  基金份额的申购与赎回</w:t>
            </w:r>
          </w:p>
        </w:tc>
        <w:tc>
          <w:tcPr>
            <w:tcW w:w="4536"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五、申购与赎回的数额限制</w:t>
            </w:r>
          </w:p>
        </w:tc>
        <w:tc>
          <w:tcPr>
            <w:tcW w:w="4536"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五、申购与赎回的数额限制</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rPr>
              <w:t>增加：</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1E0FF6" w:rsidRPr="00207189" w:rsidTr="00E66AF3">
        <w:trPr>
          <w:jc w:val="center"/>
        </w:trPr>
        <w:tc>
          <w:tcPr>
            <w:tcW w:w="1701"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rPr>
              <w:t>第五部分  基金份额的申购与赎回</w:t>
            </w:r>
          </w:p>
        </w:tc>
        <w:tc>
          <w:tcPr>
            <w:tcW w:w="4536"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六、申购费用和赎回费用</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2、投资者可将其持有的全部或部分基金份额赎回。本基金的赎回费用在投资者赎回本基金份额时收取，扣除用于市场推广、注册登记费和其他手续费后的余额归基金财产，赎回费归入基金财产的比例不得低于法律法规或中国证监会规定的比例下限。</w:t>
            </w:r>
          </w:p>
          <w:p w:rsidR="001E0FF6" w:rsidRPr="00207189" w:rsidRDefault="001E0FF6" w:rsidP="001E0FF6">
            <w:pPr>
              <w:spacing w:line="360" w:lineRule="auto"/>
              <w:rPr>
                <w:rFonts w:asciiTheme="minorEastAsia" w:hAnsiTheme="minorEastAsia" w:cs="Arial"/>
              </w:rPr>
            </w:pPr>
          </w:p>
        </w:tc>
        <w:tc>
          <w:tcPr>
            <w:tcW w:w="4536"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六、申购费用和赎回费用</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2、投资者可将其持有的全部或部分基金份额赎回。本基金的赎回费用在投资者赎回本基金份额时收取，扣除用于市场推广、注册登记费和其他手续费后的余额归基金财产，赎回费归入基金财产的比例不得低于法律法规或中国证监会规定的比例下限。本基金对持续持有期少于7日的投资者收取不低于1.5%的赎回费，并将上述赎回费全额计入基金财产。</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增加：</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5、当发生大额申购或赎回情形时，基金管理人可以采用摆动定价机制，以确保基金估值的公平性。具体处理原则与操作规范遵循相关法律法规以及监管部门、自律规则的规定。</w:t>
            </w:r>
          </w:p>
        </w:tc>
      </w:tr>
      <w:tr w:rsidR="001E0FF6" w:rsidRPr="00207189" w:rsidTr="00E66AF3">
        <w:trPr>
          <w:jc w:val="center"/>
        </w:trPr>
        <w:tc>
          <w:tcPr>
            <w:tcW w:w="1701"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rPr>
              <w:t>第五部分  基金份额的申购与赎回</w:t>
            </w:r>
          </w:p>
        </w:tc>
        <w:tc>
          <w:tcPr>
            <w:tcW w:w="4536"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九、拒绝或暂停申购的情形及处理方式</w:t>
            </w:r>
          </w:p>
          <w:p w:rsidR="001E0FF6" w:rsidRPr="00207189" w:rsidRDefault="001E0FF6" w:rsidP="001E0FF6">
            <w:pPr>
              <w:spacing w:line="360" w:lineRule="auto"/>
              <w:rPr>
                <w:rFonts w:asciiTheme="minorEastAsia" w:hAnsiTheme="minorEastAsia" w:cs="Arial"/>
              </w:rPr>
            </w:pPr>
          </w:p>
          <w:p w:rsidR="001E0FF6" w:rsidRPr="00207189" w:rsidRDefault="001E0FF6" w:rsidP="001E0FF6">
            <w:pPr>
              <w:spacing w:line="360" w:lineRule="auto"/>
              <w:rPr>
                <w:rFonts w:asciiTheme="minorEastAsia" w:hAnsiTheme="minorEastAsia" w:cs="Arial"/>
              </w:rPr>
            </w:pPr>
          </w:p>
          <w:p w:rsidR="001E0FF6" w:rsidRPr="00207189" w:rsidRDefault="001E0FF6" w:rsidP="001E0FF6">
            <w:pPr>
              <w:spacing w:line="360" w:lineRule="auto"/>
              <w:rPr>
                <w:rFonts w:asciiTheme="minorEastAsia" w:hAnsiTheme="minorEastAsia" w:cs="Arial"/>
              </w:rPr>
            </w:pPr>
          </w:p>
          <w:p w:rsidR="001E0FF6" w:rsidRPr="00207189" w:rsidRDefault="001E0FF6" w:rsidP="001E0FF6">
            <w:pPr>
              <w:spacing w:line="360" w:lineRule="auto"/>
              <w:rPr>
                <w:rFonts w:asciiTheme="minorEastAsia" w:hAnsiTheme="minorEastAsia" w:cs="Arial"/>
              </w:rPr>
            </w:pPr>
          </w:p>
          <w:p w:rsidR="001E0FF6" w:rsidRPr="00207189" w:rsidRDefault="001E0FF6" w:rsidP="001E0FF6">
            <w:pPr>
              <w:spacing w:line="360" w:lineRule="auto"/>
              <w:rPr>
                <w:rFonts w:asciiTheme="minorEastAsia" w:hAnsiTheme="minorEastAsia" w:cs="Arial"/>
              </w:rPr>
            </w:pPr>
          </w:p>
          <w:p w:rsidR="001E0FF6" w:rsidRPr="00207189" w:rsidRDefault="001E0FF6" w:rsidP="001E0FF6">
            <w:pPr>
              <w:spacing w:line="360" w:lineRule="auto"/>
              <w:rPr>
                <w:rFonts w:asciiTheme="minorEastAsia" w:hAnsiTheme="minorEastAsia" w:cs="Arial"/>
              </w:rPr>
            </w:pPr>
          </w:p>
          <w:p w:rsidR="001E0FF6" w:rsidRPr="00207189" w:rsidRDefault="001E0FF6" w:rsidP="001E0FF6">
            <w:pPr>
              <w:spacing w:line="360" w:lineRule="auto"/>
              <w:rPr>
                <w:rFonts w:asciiTheme="minorEastAsia" w:hAnsiTheme="minorEastAsia" w:cs="Arial"/>
              </w:rPr>
            </w:pPr>
          </w:p>
          <w:p w:rsidR="001E0FF6" w:rsidRPr="00207189" w:rsidRDefault="001E0FF6" w:rsidP="001E0FF6">
            <w:pPr>
              <w:spacing w:line="360" w:lineRule="auto"/>
              <w:rPr>
                <w:rFonts w:asciiTheme="minorEastAsia" w:hAnsiTheme="minorEastAsia" w:cs="Arial"/>
              </w:rPr>
            </w:pPr>
          </w:p>
          <w:p w:rsidR="001E0FF6" w:rsidRPr="00207189" w:rsidRDefault="001E0FF6" w:rsidP="001E0FF6">
            <w:pPr>
              <w:spacing w:line="360" w:lineRule="auto"/>
              <w:rPr>
                <w:rFonts w:asciiTheme="minorEastAsia" w:hAnsiTheme="minorEastAsia" w:cs="Arial"/>
              </w:rPr>
            </w:pPr>
          </w:p>
          <w:p w:rsidR="001E0FF6" w:rsidRPr="00207189" w:rsidRDefault="001E0FF6" w:rsidP="001E0FF6">
            <w:pPr>
              <w:spacing w:line="360" w:lineRule="auto"/>
              <w:rPr>
                <w:rFonts w:asciiTheme="minorEastAsia" w:hAnsiTheme="minorEastAsia" w:cs="Arial"/>
              </w:rPr>
            </w:pP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发生上述情形之一且基金管理人决定拒绝或暂停申购的，申购款项将全额退还投资者，基金管理人，基金托管人、基金注册登记机构及基金销售机构等不承担由此产生的利息等任何损失。发生上述（1）到（4）项暂停申购情形时，基金管理人应当在至少一家指定媒体刊登暂停申购公告。</w:t>
            </w:r>
          </w:p>
        </w:tc>
        <w:tc>
          <w:tcPr>
            <w:tcW w:w="4536"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九、拒绝或暂停申购的情形及处理方式</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增加：</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（6）基金管理人接受某笔或者某些申购申请有可能导致单一投资者持有基金份额的比例达到或者超过50%，或者变相规避50%集中度的情形时；</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（7）当前一估值日基金资产净值50%以上的资产出现无可参考的活跃市场价格且采用估值技术仍导致公允价值存在重大不确定性时，经与基金托管人协商确认后，基金管理人应当暂停接受基金申购申请。</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发生上述情形之一且基金管理人决定拒绝或暂停申购的，申购款项将相应退还投资者，基金管理人，基金托管人、基金注册登记机构及基金销售机构等不承担由此产生的利息等任何损失。发生上述（</w:t>
            </w:r>
            <w:r w:rsidRPr="00207189">
              <w:rPr>
                <w:rFonts w:asciiTheme="minorEastAsia" w:hAnsiTheme="minorEastAsia" w:cs="Arial"/>
              </w:rPr>
              <w:t>1</w:t>
            </w:r>
            <w:r w:rsidRPr="00207189">
              <w:rPr>
                <w:rFonts w:asciiTheme="minorEastAsia" w:hAnsiTheme="minorEastAsia" w:cs="Arial" w:hint="eastAsia"/>
              </w:rPr>
              <w:t>）、（2）、</w:t>
            </w:r>
            <w:r w:rsidRPr="00207189">
              <w:rPr>
                <w:rFonts w:asciiTheme="minorEastAsia" w:hAnsiTheme="minorEastAsia" w:cs="Arial"/>
              </w:rPr>
              <w:t>（</w:t>
            </w:r>
            <w:r w:rsidRPr="00207189">
              <w:rPr>
                <w:rFonts w:asciiTheme="minorEastAsia" w:hAnsiTheme="minorEastAsia" w:cs="Arial" w:hint="eastAsia"/>
              </w:rPr>
              <w:t>3</w:t>
            </w:r>
            <w:r w:rsidRPr="00207189">
              <w:rPr>
                <w:rFonts w:asciiTheme="minorEastAsia" w:hAnsiTheme="minorEastAsia" w:cs="Arial"/>
              </w:rPr>
              <w:t>）</w:t>
            </w:r>
            <w:r w:rsidRPr="00207189">
              <w:rPr>
                <w:rFonts w:asciiTheme="minorEastAsia" w:hAnsiTheme="minorEastAsia" w:cs="Arial" w:hint="eastAsia"/>
              </w:rPr>
              <w:t>、（</w:t>
            </w:r>
            <w:r w:rsidRPr="00207189">
              <w:rPr>
                <w:rFonts w:asciiTheme="minorEastAsia" w:hAnsiTheme="minorEastAsia" w:cs="Arial"/>
              </w:rPr>
              <w:t>4</w:t>
            </w:r>
            <w:r w:rsidRPr="00207189">
              <w:rPr>
                <w:rFonts w:asciiTheme="minorEastAsia" w:hAnsiTheme="minorEastAsia" w:cs="Arial" w:hint="eastAsia"/>
              </w:rPr>
              <w:t>）、</w:t>
            </w:r>
            <w:r w:rsidRPr="00207189">
              <w:rPr>
                <w:rFonts w:asciiTheme="minorEastAsia" w:hAnsiTheme="minorEastAsia" w:cs="Arial"/>
              </w:rPr>
              <w:t>（</w:t>
            </w:r>
            <w:r w:rsidRPr="00207189">
              <w:rPr>
                <w:rFonts w:asciiTheme="minorEastAsia" w:hAnsiTheme="minorEastAsia" w:cs="Arial" w:hint="eastAsia"/>
              </w:rPr>
              <w:t>7</w:t>
            </w:r>
            <w:r w:rsidRPr="00207189">
              <w:rPr>
                <w:rFonts w:asciiTheme="minorEastAsia" w:hAnsiTheme="minorEastAsia" w:cs="Arial"/>
              </w:rPr>
              <w:t>）</w:t>
            </w:r>
            <w:r w:rsidRPr="00207189">
              <w:rPr>
                <w:rFonts w:asciiTheme="minorEastAsia" w:hAnsiTheme="minorEastAsia" w:cs="Arial" w:hint="eastAsia"/>
              </w:rPr>
              <w:t>项暂停申购情形时，基金管理人应当在至少一家指定媒体刊登暂停申购公告。</w:t>
            </w:r>
          </w:p>
        </w:tc>
      </w:tr>
      <w:tr w:rsidR="001E0FF6" w:rsidRPr="00207189" w:rsidTr="00E66AF3">
        <w:trPr>
          <w:jc w:val="center"/>
        </w:trPr>
        <w:tc>
          <w:tcPr>
            <w:tcW w:w="1701"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rPr>
              <w:t>第五部分  基金份额的申购与赎回</w:t>
            </w:r>
          </w:p>
        </w:tc>
        <w:tc>
          <w:tcPr>
            <w:tcW w:w="4536" w:type="dxa"/>
          </w:tcPr>
          <w:p w:rsidR="001E0FF6" w:rsidRPr="00207189" w:rsidDel="00B51559" w:rsidRDefault="001E0FF6" w:rsidP="001E0FF6">
            <w:pPr>
              <w:spacing w:line="360" w:lineRule="auto"/>
              <w:rPr>
                <w:rFonts w:asciiTheme="minorEastAsia" w:hAnsiTheme="minorEastAsia" w:cs="Arial"/>
              </w:rPr>
            </w:pPr>
            <w:r w:rsidRPr="00207189">
              <w:rPr>
                <w:rFonts w:asciiTheme="minorEastAsia" w:hAnsiTheme="minorEastAsia" w:cs="Arial" w:hint="eastAsia"/>
              </w:rPr>
              <w:t>十、暂停赎回或者延缓支付赎回款项的情形及处理方式</w:t>
            </w:r>
          </w:p>
          <w:p w:rsidR="001E0FF6" w:rsidRPr="00207189" w:rsidRDefault="001E0FF6" w:rsidP="001E0FF6">
            <w:pPr>
              <w:spacing w:line="360" w:lineRule="auto"/>
              <w:rPr>
                <w:rFonts w:asciiTheme="minorEastAsia" w:hAnsiTheme="minorEastAsia" w:cs="Arial"/>
              </w:rPr>
            </w:pPr>
          </w:p>
        </w:tc>
        <w:tc>
          <w:tcPr>
            <w:tcW w:w="4536" w:type="dxa"/>
          </w:tcPr>
          <w:p w:rsidR="001E0FF6" w:rsidRPr="00207189" w:rsidRDefault="001E0FF6" w:rsidP="001E0FF6">
            <w:pPr>
              <w:spacing w:line="360" w:lineRule="auto"/>
              <w:rPr>
                <w:rFonts w:asciiTheme="minorEastAsia" w:hAnsiTheme="minorEastAsia" w:cs="Arial"/>
                <w:bCs/>
              </w:rPr>
            </w:pPr>
            <w:r w:rsidRPr="00207189">
              <w:rPr>
                <w:rFonts w:asciiTheme="minorEastAsia" w:hAnsiTheme="minorEastAsia" w:cs="Arial" w:hint="eastAsia"/>
                <w:bCs/>
              </w:rPr>
              <w:t>十、暂停赎回或者延缓支付赎回款项的情形及处理方式</w:t>
            </w:r>
          </w:p>
          <w:p w:rsidR="001E0FF6" w:rsidRPr="00207189" w:rsidRDefault="001E0FF6" w:rsidP="001E0FF6">
            <w:pPr>
              <w:spacing w:line="360" w:lineRule="auto"/>
              <w:rPr>
                <w:rFonts w:asciiTheme="minorEastAsia" w:hAnsiTheme="minorEastAsia" w:cs="Arial"/>
                <w:bCs/>
              </w:rPr>
            </w:pPr>
            <w:r w:rsidRPr="00207189">
              <w:rPr>
                <w:rFonts w:asciiTheme="minorEastAsia" w:hAnsiTheme="minorEastAsia" w:cs="Arial" w:hint="eastAsia"/>
                <w:bCs/>
              </w:rPr>
              <w:t>增加：</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bCs/>
              </w:rPr>
              <w:t>（4）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tc>
      </w:tr>
      <w:tr w:rsidR="001E0FF6" w:rsidRPr="00207189" w:rsidTr="00E66AF3">
        <w:trPr>
          <w:jc w:val="center"/>
        </w:trPr>
        <w:tc>
          <w:tcPr>
            <w:tcW w:w="1701"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rPr>
              <w:t>第五部分  基金份额的申购与赎回</w:t>
            </w:r>
          </w:p>
        </w:tc>
        <w:tc>
          <w:tcPr>
            <w:tcW w:w="4536" w:type="dxa"/>
          </w:tcPr>
          <w:p w:rsidR="001E0FF6" w:rsidRPr="00207189" w:rsidRDefault="001E0FF6" w:rsidP="001E0FF6">
            <w:pPr>
              <w:spacing w:line="360" w:lineRule="auto"/>
              <w:rPr>
                <w:rFonts w:asciiTheme="minorEastAsia" w:hAnsiTheme="minorEastAsia" w:cs="Arial"/>
                <w:bCs/>
              </w:rPr>
            </w:pPr>
            <w:r w:rsidRPr="00207189">
              <w:rPr>
                <w:rFonts w:asciiTheme="minorEastAsia" w:hAnsiTheme="minorEastAsia" w:cs="Arial" w:hint="eastAsia"/>
                <w:bCs/>
              </w:rPr>
              <w:t>十一、巨额赎回的情形及处理方式</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bCs/>
              </w:rPr>
              <w:t>2、巨额赎回的处理方式</w:t>
            </w:r>
          </w:p>
        </w:tc>
        <w:tc>
          <w:tcPr>
            <w:tcW w:w="4536" w:type="dxa"/>
          </w:tcPr>
          <w:p w:rsidR="001E0FF6" w:rsidRPr="00207189" w:rsidRDefault="001E0FF6" w:rsidP="001E0FF6">
            <w:pPr>
              <w:spacing w:line="360" w:lineRule="auto"/>
              <w:rPr>
                <w:rFonts w:asciiTheme="minorEastAsia" w:hAnsiTheme="minorEastAsia" w:cs="Arial"/>
                <w:bCs/>
              </w:rPr>
            </w:pPr>
            <w:r w:rsidRPr="00207189">
              <w:rPr>
                <w:rFonts w:asciiTheme="minorEastAsia" w:hAnsiTheme="minorEastAsia" w:cs="Arial" w:hint="eastAsia"/>
                <w:bCs/>
              </w:rPr>
              <w:t>十一、巨额赎回的情形及处理方式</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bCs/>
              </w:rPr>
              <w:t>2、巨额赎回的处理方式</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增加：</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w:t>
            </w:r>
            <w:r w:rsidRPr="00207189">
              <w:rPr>
                <w:rFonts w:asciiTheme="minorEastAsia" w:hAnsiTheme="minorEastAsia" w:cs="Arial"/>
              </w:rPr>
              <w:t>3</w:t>
            </w:r>
            <w:r w:rsidRPr="00207189">
              <w:rPr>
                <w:rFonts w:asciiTheme="minorEastAsia" w:hAnsiTheme="minorEastAsia" w:cs="Arial" w:hint="eastAsia"/>
              </w:rPr>
              <w:t>）若基金发生巨额赎回，在当日存在单个基金份额持有人超过上一开放日基金总份额10%以上的赎回申请（“大额赎回申请人”）的情形下，基金管理人可以延期办理赎回申请。对其他赎回申请人（“小额赎回申请人”）和大额赎回申请人10%以内的赎回申请在当日根据前述“（1）全额赎回”或“（2）部分顺延赎回”的约定方式办理，在仍可接受赎回申请的范围内对大额赎回申请人超过10%的赎回申请按比例确认。对当日未予确认的赎回申请进行延期办理。对于未能赎回部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tc>
      </w:tr>
      <w:tr w:rsidR="001E0FF6" w:rsidRPr="00207189" w:rsidTr="00E66AF3">
        <w:trPr>
          <w:jc w:val="center"/>
        </w:trPr>
        <w:tc>
          <w:tcPr>
            <w:tcW w:w="1701" w:type="dxa"/>
          </w:tcPr>
          <w:p w:rsidR="001E0FF6" w:rsidRPr="00207189" w:rsidRDefault="001E0FF6" w:rsidP="001E0FF6">
            <w:pPr>
              <w:rPr>
                <w:rFonts w:asciiTheme="minorEastAsia" w:hAnsiTheme="minorEastAsia" w:cs="Arial"/>
              </w:rPr>
            </w:pPr>
            <w:r w:rsidRPr="00207189">
              <w:rPr>
                <w:rFonts w:asciiTheme="minorEastAsia" w:hAnsiTheme="minorEastAsia" w:cs="Arial" w:hint="eastAsia"/>
              </w:rPr>
              <w:t>第六部分  基金合同当事人及权利义务</w:t>
            </w:r>
          </w:p>
        </w:tc>
        <w:tc>
          <w:tcPr>
            <w:tcW w:w="4536"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二、基金托管人</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（一）基金托管人简况</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法定代表人：姜建清</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注册资本：人民币334,018,850,026元</w:t>
            </w:r>
          </w:p>
        </w:tc>
        <w:tc>
          <w:tcPr>
            <w:tcW w:w="4536"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二、基金托管人</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（一）基金托管人简况</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法定代表人：易会满</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注册资本：人民币35,640,625.71万元</w:t>
            </w:r>
          </w:p>
        </w:tc>
      </w:tr>
      <w:tr w:rsidR="001E0FF6" w:rsidRPr="00207189" w:rsidTr="00E66AF3">
        <w:trPr>
          <w:jc w:val="center"/>
        </w:trPr>
        <w:tc>
          <w:tcPr>
            <w:tcW w:w="1701" w:type="dxa"/>
          </w:tcPr>
          <w:p w:rsidR="001E0FF6" w:rsidRPr="00207189" w:rsidRDefault="001E0FF6" w:rsidP="001E0FF6">
            <w:pPr>
              <w:rPr>
                <w:rFonts w:asciiTheme="minorEastAsia" w:hAnsiTheme="minorEastAsia" w:cs="Arial"/>
              </w:rPr>
            </w:pPr>
            <w:r w:rsidRPr="00207189">
              <w:rPr>
                <w:rFonts w:asciiTheme="minorEastAsia" w:hAnsiTheme="minorEastAsia" w:cs="Arial"/>
              </w:rPr>
              <w:t>第十一部分  基金的投资</w:t>
            </w:r>
          </w:p>
          <w:p w:rsidR="001E0FF6" w:rsidRPr="00207189" w:rsidRDefault="001E0FF6" w:rsidP="001E0FF6">
            <w:pPr>
              <w:spacing w:line="360" w:lineRule="auto"/>
              <w:rPr>
                <w:rFonts w:asciiTheme="minorEastAsia" w:hAnsiTheme="minorEastAsia" w:cs="Arial"/>
              </w:rPr>
            </w:pPr>
          </w:p>
        </w:tc>
        <w:tc>
          <w:tcPr>
            <w:tcW w:w="4536"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rPr>
              <w:t>二、投资范围</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基金的投资组合比例为：股票资产占基金资产的60%－95%，其中投资于大消费类的股票占股票资产的比例不低于80%；债券、货币市场工具、权证及法律法规或中国证监会允许基金投资的其他资产不高于基金资产的40%；基金持有全部权证的市值不得超过基金资产净值的 3%；基金保留的现金以及到期日在一年以内的政府债券的比例合计不低于基金资产净值的5%。</w:t>
            </w:r>
          </w:p>
        </w:tc>
        <w:tc>
          <w:tcPr>
            <w:tcW w:w="4536"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rPr>
              <w:t>二、投资范围</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基金的投资组合比例为：股票资产占基金资产的60%－95%，其中投资于大消费类的股票占股票资产的比例不低于80%；债券、货币市场工具、权证及法律法规或中国证监会允许基金投资的其他资产不高于基金资产的40%；基金持有全部权证的市值不得超过基金资产净值的 3%；基金保留的现金以及到期日在一年以内的政府债券的比例合计不低于基金资产净值的5%，其中现金不包括结算备付金、存出保证金、应收申购款等。</w:t>
            </w:r>
          </w:p>
        </w:tc>
      </w:tr>
      <w:tr w:rsidR="001E0FF6" w:rsidRPr="00207189" w:rsidTr="00E66AF3">
        <w:trPr>
          <w:jc w:val="center"/>
        </w:trPr>
        <w:tc>
          <w:tcPr>
            <w:tcW w:w="1701" w:type="dxa"/>
          </w:tcPr>
          <w:p w:rsidR="001E0FF6" w:rsidRPr="00207189" w:rsidRDefault="001E0FF6" w:rsidP="001E0FF6">
            <w:pPr>
              <w:rPr>
                <w:rFonts w:asciiTheme="minorEastAsia" w:hAnsiTheme="minorEastAsia" w:cs="Arial"/>
              </w:rPr>
            </w:pPr>
            <w:r w:rsidRPr="00207189">
              <w:rPr>
                <w:rFonts w:asciiTheme="minorEastAsia" w:hAnsiTheme="minorEastAsia" w:cs="Arial"/>
              </w:rPr>
              <w:t>第十一部分  基金的投资</w:t>
            </w:r>
          </w:p>
          <w:p w:rsidR="001E0FF6" w:rsidRPr="00207189" w:rsidRDefault="001E0FF6" w:rsidP="001E0FF6">
            <w:pPr>
              <w:spacing w:line="360" w:lineRule="auto"/>
              <w:rPr>
                <w:rFonts w:asciiTheme="minorEastAsia" w:hAnsiTheme="minorEastAsia" w:cs="Arial"/>
              </w:rPr>
            </w:pPr>
          </w:p>
        </w:tc>
        <w:tc>
          <w:tcPr>
            <w:tcW w:w="4536"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五、投资限制</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rPr>
              <w:t>（二）投资组合限制</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w:t>
            </w:r>
          </w:p>
          <w:p w:rsidR="001E0FF6" w:rsidRPr="00207189" w:rsidRDefault="001E0FF6" w:rsidP="001E0FF6">
            <w:pPr>
              <w:spacing w:line="360" w:lineRule="auto"/>
              <w:rPr>
                <w:rFonts w:asciiTheme="minorEastAsia" w:hAnsiTheme="minorEastAsia" w:cs="Arial"/>
              </w:rPr>
            </w:pPr>
          </w:p>
          <w:p w:rsidR="001E0FF6" w:rsidRPr="00207189" w:rsidRDefault="001E0FF6" w:rsidP="001E0FF6">
            <w:pPr>
              <w:spacing w:line="360" w:lineRule="auto"/>
              <w:rPr>
                <w:rFonts w:asciiTheme="minorEastAsia" w:hAnsiTheme="minorEastAsia" w:cs="Arial"/>
              </w:rPr>
            </w:pPr>
          </w:p>
          <w:p w:rsidR="001E0FF6" w:rsidRPr="00207189" w:rsidRDefault="001E0FF6" w:rsidP="001E0FF6">
            <w:pPr>
              <w:spacing w:line="360" w:lineRule="auto"/>
              <w:rPr>
                <w:rFonts w:asciiTheme="minorEastAsia" w:hAnsiTheme="minorEastAsia" w:cs="Arial"/>
              </w:rPr>
            </w:pPr>
          </w:p>
          <w:p w:rsidR="001E0FF6" w:rsidRPr="00207189" w:rsidRDefault="001E0FF6" w:rsidP="001E0FF6">
            <w:pPr>
              <w:spacing w:line="360" w:lineRule="auto"/>
              <w:rPr>
                <w:rFonts w:asciiTheme="minorEastAsia" w:hAnsiTheme="minorEastAsia" w:cs="Arial"/>
              </w:rPr>
            </w:pPr>
          </w:p>
          <w:p w:rsidR="001E0FF6" w:rsidRPr="00207189" w:rsidRDefault="001E0FF6" w:rsidP="001E0FF6">
            <w:pPr>
              <w:spacing w:line="360" w:lineRule="auto"/>
              <w:rPr>
                <w:rFonts w:asciiTheme="minorEastAsia" w:hAnsiTheme="minorEastAsia" w:cs="Arial"/>
              </w:rPr>
            </w:pPr>
          </w:p>
          <w:p w:rsidR="001E0FF6" w:rsidRPr="00207189" w:rsidRDefault="001E0FF6" w:rsidP="001E0FF6">
            <w:pPr>
              <w:spacing w:line="360" w:lineRule="auto"/>
              <w:rPr>
                <w:rFonts w:asciiTheme="minorEastAsia" w:hAnsiTheme="minorEastAsia" w:cs="Arial"/>
              </w:rPr>
            </w:pPr>
          </w:p>
          <w:p w:rsidR="001E0FF6" w:rsidRPr="00207189" w:rsidRDefault="001E0FF6" w:rsidP="001E0FF6">
            <w:pPr>
              <w:spacing w:line="360" w:lineRule="auto"/>
              <w:rPr>
                <w:rFonts w:asciiTheme="minorEastAsia" w:hAnsiTheme="minorEastAsia" w:cs="Arial"/>
              </w:rPr>
            </w:pP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rPr>
              <w:t>7</w:t>
            </w:r>
            <w:r w:rsidRPr="00207189">
              <w:rPr>
                <w:rFonts w:asciiTheme="minorEastAsia" w:hAnsiTheme="minorEastAsia" w:cs="Arial" w:hint="eastAsia"/>
              </w:rPr>
              <w:t>、现金和到期日不超过1年的政府债券不低于5%；</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w:t>
            </w:r>
          </w:p>
          <w:p w:rsidR="001E0FF6" w:rsidRPr="00207189" w:rsidRDefault="001E0FF6" w:rsidP="001E0FF6">
            <w:pPr>
              <w:spacing w:line="360" w:lineRule="auto"/>
              <w:rPr>
                <w:rFonts w:asciiTheme="minorEastAsia" w:hAnsiTheme="minorEastAsia" w:cs="Arial"/>
              </w:rPr>
            </w:pPr>
          </w:p>
          <w:p w:rsidR="001E0FF6" w:rsidRPr="00207189" w:rsidRDefault="001E0FF6" w:rsidP="001E0FF6">
            <w:pPr>
              <w:spacing w:line="360" w:lineRule="auto"/>
              <w:rPr>
                <w:rFonts w:asciiTheme="minorEastAsia" w:hAnsiTheme="minorEastAsia" w:cs="Arial"/>
              </w:rPr>
            </w:pPr>
          </w:p>
          <w:p w:rsidR="001E0FF6" w:rsidRPr="00207189" w:rsidRDefault="001E0FF6" w:rsidP="001E0FF6">
            <w:pPr>
              <w:spacing w:line="360" w:lineRule="auto"/>
              <w:rPr>
                <w:rFonts w:asciiTheme="minorEastAsia" w:hAnsiTheme="minorEastAsia" w:cs="Arial"/>
              </w:rPr>
            </w:pPr>
          </w:p>
          <w:p w:rsidR="001E0FF6" w:rsidRPr="00207189" w:rsidRDefault="001E0FF6" w:rsidP="001E0FF6">
            <w:pPr>
              <w:spacing w:line="360" w:lineRule="auto"/>
              <w:rPr>
                <w:rFonts w:asciiTheme="minorEastAsia" w:hAnsiTheme="minorEastAsia" w:cs="Arial"/>
              </w:rPr>
            </w:pPr>
          </w:p>
          <w:p w:rsidR="001E0FF6" w:rsidRPr="00207189" w:rsidRDefault="001E0FF6" w:rsidP="001E0FF6">
            <w:pPr>
              <w:spacing w:line="360" w:lineRule="auto"/>
              <w:rPr>
                <w:rFonts w:asciiTheme="minorEastAsia" w:hAnsiTheme="minorEastAsia" w:cs="Arial"/>
              </w:rPr>
            </w:pPr>
          </w:p>
          <w:p w:rsidR="001E0FF6" w:rsidRPr="00207189" w:rsidRDefault="001E0FF6" w:rsidP="001E0FF6">
            <w:pPr>
              <w:spacing w:line="360" w:lineRule="auto"/>
              <w:rPr>
                <w:rFonts w:asciiTheme="minorEastAsia" w:hAnsiTheme="minorEastAsia" w:cs="Arial"/>
              </w:rPr>
            </w:pPr>
          </w:p>
          <w:p w:rsidR="001E0FF6" w:rsidRPr="00207189" w:rsidRDefault="001E0FF6" w:rsidP="001E0FF6">
            <w:pPr>
              <w:spacing w:line="360" w:lineRule="auto"/>
              <w:rPr>
                <w:rFonts w:asciiTheme="minorEastAsia" w:hAnsiTheme="minorEastAsia" w:cs="Arial"/>
              </w:rPr>
            </w:pPr>
          </w:p>
          <w:p w:rsidR="001E0FF6" w:rsidRPr="00207189" w:rsidRDefault="001E0FF6" w:rsidP="001E0FF6">
            <w:pPr>
              <w:spacing w:line="360" w:lineRule="auto"/>
              <w:rPr>
                <w:rFonts w:asciiTheme="minorEastAsia" w:hAnsiTheme="minorEastAsia" w:cs="Arial"/>
              </w:rPr>
            </w:pPr>
          </w:p>
          <w:p w:rsidR="001E0FF6" w:rsidRPr="00207189" w:rsidRDefault="001E0FF6" w:rsidP="001E0FF6">
            <w:pPr>
              <w:spacing w:line="360" w:lineRule="auto"/>
              <w:rPr>
                <w:rFonts w:asciiTheme="minorEastAsia" w:hAnsiTheme="minorEastAsia" w:cs="Arial"/>
              </w:rPr>
            </w:pPr>
          </w:p>
          <w:p w:rsidR="001E0FF6" w:rsidRPr="00207189" w:rsidRDefault="001E0FF6" w:rsidP="001E0FF6">
            <w:pPr>
              <w:spacing w:line="360" w:lineRule="auto"/>
              <w:rPr>
                <w:rFonts w:asciiTheme="minorEastAsia" w:hAnsiTheme="minorEastAsia" w:cs="Arial"/>
              </w:rPr>
            </w:pPr>
          </w:p>
          <w:p w:rsidR="001E0FF6" w:rsidRPr="00207189" w:rsidRDefault="001E0FF6" w:rsidP="001E0FF6">
            <w:pPr>
              <w:spacing w:line="360" w:lineRule="auto"/>
              <w:rPr>
                <w:rFonts w:asciiTheme="minorEastAsia" w:hAnsiTheme="minorEastAsia" w:cs="Arial"/>
              </w:rPr>
            </w:pPr>
          </w:p>
          <w:p w:rsidR="001E0FF6" w:rsidRPr="00207189" w:rsidRDefault="001E0FF6" w:rsidP="001E0FF6">
            <w:pPr>
              <w:spacing w:line="360" w:lineRule="auto"/>
              <w:rPr>
                <w:rFonts w:asciiTheme="minorEastAsia" w:hAnsiTheme="minorEastAsia" w:cs="Arial"/>
              </w:rPr>
            </w:pPr>
          </w:p>
          <w:p w:rsidR="001E0FF6" w:rsidRPr="00207189" w:rsidRDefault="001E0FF6" w:rsidP="001E0FF6">
            <w:pPr>
              <w:spacing w:line="360" w:lineRule="auto"/>
              <w:rPr>
                <w:rFonts w:asciiTheme="minorEastAsia" w:hAnsiTheme="minorEastAsia" w:cs="Arial"/>
              </w:rPr>
            </w:pPr>
          </w:p>
          <w:p w:rsidR="001E0FF6" w:rsidRPr="00207189" w:rsidRDefault="001E0FF6" w:rsidP="001E0FF6">
            <w:pPr>
              <w:spacing w:line="360" w:lineRule="auto"/>
              <w:rPr>
                <w:rFonts w:asciiTheme="minorEastAsia" w:hAnsiTheme="minorEastAsia" w:cs="Arial"/>
              </w:rPr>
            </w:pP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由于证券市场波动、上市公司合并或基金规模变动等基金管理人之外的原因导致的投资组合不符合上述约定的比例不在限制之内，但基金管理人应在10个交易日内进行调整，以达到标准。法律法规另有规定的从其规定。</w:t>
            </w:r>
          </w:p>
        </w:tc>
        <w:tc>
          <w:tcPr>
            <w:tcW w:w="4536"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五、投资限制</w:t>
            </w:r>
          </w:p>
          <w:p w:rsidR="001E0FF6" w:rsidRPr="00207189" w:rsidRDefault="001E0FF6" w:rsidP="001E0FF6">
            <w:pPr>
              <w:spacing w:line="360" w:lineRule="auto"/>
              <w:rPr>
                <w:rFonts w:asciiTheme="minorEastAsia" w:hAnsiTheme="minorEastAsia" w:cs="Arial"/>
                <w:bCs/>
                <w:szCs w:val="21"/>
              </w:rPr>
            </w:pPr>
            <w:r w:rsidRPr="00207189">
              <w:rPr>
                <w:rFonts w:asciiTheme="minorEastAsia" w:hAnsiTheme="minorEastAsia" w:cs="Arial"/>
              </w:rPr>
              <w:t>（二）投资组合限制</w:t>
            </w:r>
          </w:p>
          <w:p w:rsidR="001E0FF6" w:rsidRPr="00207189" w:rsidRDefault="001E0FF6" w:rsidP="001E0FF6">
            <w:pPr>
              <w:spacing w:line="360" w:lineRule="auto"/>
              <w:rPr>
                <w:rFonts w:asciiTheme="minorEastAsia" w:hAnsiTheme="minorEastAsia" w:cs="Arial"/>
                <w:bCs/>
                <w:szCs w:val="21"/>
              </w:rPr>
            </w:pPr>
            <w:r w:rsidRPr="00207189">
              <w:rPr>
                <w:rFonts w:asciiTheme="minorEastAsia" w:hAnsiTheme="minorEastAsia" w:cs="Arial"/>
                <w:bCs/>
                <w:szCs w:val="21"/>
              </w:rPr>
              <w:t>增加：</w:t>
            </w:r>
          </w:p>
          <w:p w:rsidR="001E0FF6" w:rsidRPr="00207189" w:rsidRDefault="001E0FF6" w:rsidP="001E0FF6">
            <w:pPr>
              <w:spacing w:line="360" w:lineRule="auto"/>
              <w:rPr>
                <w:rFonts w:asciiTheme="minorEastAsia" w:hAnsiTheme="minorEastAsia" w:cs="Arial"/>
                <w:bCs/>
                <w:szCs w:val="21"/>
              </w:rPr>
            </w:pPr>
            <w:r w:rsidRPr="00207189">
              <w:rPr>
                <w:rFonts w:asciiTheme="minorEastAsia" w:hAnsiTheme="minorEastAsia" w:cs="Arial" w:hint="eastAsia"/>
                <w:bCs/>
                <w:szCs w:val="21"/>
              </w:rPr>
              <w:t>3、本基金管理人管理的全部开放式基金持有一家上市公司发行的可流通股票，不得超过该上市公司可流通股票的15%；</w:t>
            </w:r>
          </w:p>
          <w:p w:rsidR="001E0FF6" w:rsidRPr="00207189" w:rsidRDefault="001E0FF6" w:rsidP="001E0FF6">
            <w:pPr>
              <w:spacing w:line="360" w:lineRule="auto"/>
              <w:rPr>
                <w:rFonts w:asciiTheme="minorEastAsia" w:hAnsiTheme="minorEastAsia" w:cs="Arial"/>
                <w:bCs/>
                <w:szCs w:val="21"/>
              </w:rPr>
            </w:pPr>
            <w:r w:rsidRPr="00207189">
              <w:rPr>
                <w:rFonts w:asciiTheme="minorEastAsia" w:hAnsiTheme="minorEastAsia" w:cs="Arial" w:hint="eastAsia"/>
                <w:bCs/>
                <w:szCs w:val="21"/>
              </w:rPr>
              <w:t>4、本基金管理人管理的全部投资组合持有一家上市公司发行的可流通股票，不得超过该上市公司可流通股票的30%；</w:t>
            </w:r>
          </w:p>
          <w:p w:rsidR="001E0FF6" w:rsidRPr="00207189" w:rsidRDefault="001E0FF6" w:rsidP="001E0FF6">
            <w:pPr>
              <w:spacing w:line="360" w:lineRule="auto"/>
              <w:rPr>
                <w:rFonts w:asciiTheme="minorEastAsia" w:hAnsiTheme="minorEastAsia" w:cs="Arial"/>
                <w:bCs/>
                <w:szCs w:val="21"/>
              </w:rPr>
            </w:pPr>
            <w:r w:rsidRPr="00207189">
              <w:rPr>
                <w:rFonts w:asciiTheme="minorEastAsia" w:hAnsiTheme="minorEastAsia" w:cs="Arial" w:hint="eastAsia"/>
                <w:bCs/>
                <w:szCs w:val="21"/>
              </w:rPr>
              <w:t>……</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7、现金和到期日不超过1年的政府债券不低于5%，其中现金不包括结算备付金、存出保证金、应收申购款等；</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增加：</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13、本基金主动投资于流动性受限资产的市值合计不得超过该基金资产净值的15%。因证券市场波动、上市公司股票停牌、基金规模变动等基金管理人之外的因素致使基金不符合前述所规定比例限制的，基金管理人不得主动新增流动性受限资产的投资；</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14、本基金与私募类证券资管产品及中国证监会认定的其他主体为交易对手开展逆回购交易的，可接受质押品的资质要求应当与基金合同约定的投资范围保持一致；</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bCs/>
              </w:rPr>
              <w:t>除上述第7、13、1</w:t>
            </w:r>
            <w:r w:rsidRPr="00207189">
              <w:rPr>
                <w:rFonts w:asciiTheme="minorEastAsia" w:hAnsiTheme="minorEastAsia" w:cs="Arial"/>
                <w:bCs/>
              </w:rPr>
              <w:t>4</w:t>
            </w:r>
            <w:r w:rsidRPr="00207189">
              <w:rPr>
                <w:rFonts w:asciiTheme="minorEastAsia" w:hAnsiTheme="minorEastAsia" w:cs="Arial" w:hint="eastAsia"/>
                <w:bCs/>
              </w:rPr>
              <w:t>条外，</w:t>
            </w:r>
            <w:r w:rsidRPr="00207189">
              <w:rPr>
                <w:rFonts w:asciiTheme="minorEastAsia" w:hAnsiTheme="minorEastAsia" w:cs="Arial"/>
              </w:rPr>
              <w:t>由于</w:t>
            </w:r>
            <w:r w:rsidRPr="00207189">
              <w:rPr>
                <w:rFonts w:asciiTheme="minorEastAsia" w:hAnsiTheme="minorEastAsia" w:cs="Arial" w:hint="eastAsia"/>
              </w:rPr>
              <w:t>证券市场波动、上市公司合并</w:t>
            </w:r>
            <w:r w:rsidRPr="00207189">
              <w:rPr>
                <w:rFonts w:asciiTheme="minorEastAsia" w:hAnsiTheme="minorEastAsia" w:cs="Arial"/>
              </w:rPr>
              <w:t>或</w:t>
            </w:r>
            <w:r w:rsidRPr="00207189">
              <w:rPr>
                <w:rFonts w:asciiTheme="minorEastAsia" w:hAnsiTheme="minorEastAsia" w:cs="Arial" w:hint="eastAsia"/>
              </w:rPr>
              <w:t>基金规模变动等基金管理人之外的原因</w:t>
            </w:r>
            <w:r w:rsidRPr="00207189">
              <w:rPr>
                <w:rFonts w:asciiTheme="minorEastAsia" w:hAnsiTheme="minorEastAsia" w:cs="Arial"/>
              </w:rPr>
              <w:t>导致的投资组合</w:t>
            </w:r>
            <w:r w:rsidRPr="00207189">
              <w:rPr>
                <w:rFonts w:asciiTheme="minorEastAsia" w:hAnsiTheme="minorEastAsia" w:cs="Arial" w:hint="eastAsia"/>
              </w:rPr>
              <w:t>不符合</w:t>
            </w:r>
            <w:r w:rsidRPr="00207189">
              <w:rPr>
                <w:rFonts w:asciiTheme="minorEastAsia" w:hAnsiTheme="minorEastAsia" w:cs="Arial"/>
              </w:rPr>
              <w:t>上述约定的比例不在限制之内，但基金管理人应在</w:t>
            </w:r>
            <w:r w:rsidRPr="00207189">
              <w:rPr>
                <w:rFonts w:asciiTheme="minorEastAsia" w:hAnsiTheme="minorEastAsia" w:cs="Arial" w:hint="eastAsia"/>
              </w:rPr>
              <w:t>10个交易日</w:t>
            </w:r>
            <w:r w:rsidRPr="00207189">
              <w:rPr>
                <w:rFonts w:asciiTheme="minorEastAsia" w:hAnsiTheme="minorEastAsia" w:cs="Arial"/>
              </w:rPr>
              <w:t>内进行调整，以达到标准</w:t>
            </w:r>
            <w:r w:rsidRPr="00207189">
              <w:rPr>
                <w:rFonts w:asciiTheme="minorEastAsia" w:hAnsiTheme="minorEastAsia" w:cs="Arial" w:hint="eastAsia"/>
              </w:rPr>
              <w:t>。法律法规另有规定的从其规定。</w:t>
            </w:r>
          </w:p>
        </w:tc>
      </w:tr>
      <w:tr w:rsidR="001E0FF6" w:rsidRPr="00207189" w:rsidTr="00E66AF3">
        <w:trPr>
          <w:jc w:val="center"/>
        </w:trPr>
        <w:tc>
          <w:tcPr>
            <w:tcW w:w="1701" w:type="dxa"/>
          </w:tcPr>
          <w:p w:rsidR="001E0FF6" w:rsidRPr="00207189" w:rsidRDefault="001E0FF6" w:rsidP="001E0FF6">
            <w:pPr>
              <w:rPr>
                <w:rFonts w:asciiTheme="minorEastAsia" w:hAnsiTheme="minorEastAsia" w:cs="Arial"/>
              </w:rPr>
            </w:pPr>
            <w:r w:rsidRPr="00207189">
              <w:rPr>
                <w:rFonts w:asciiTheme="minorEastAsia" w:hAnsiTheme="minorEastAsia" w:cs="Arial"/>
              </w:rPr>
              <w:t>第十三部分  基金资产估值</w:t>
            </w:r>
          </w:p>
          <w:p w:rsidR="001E0FF6" w:rsidRPr="00207189" w:rsidRDefault="001E0FF6" w:rsidP="001E0FF6">
            <w:pPr>
              <w:spacing w:line="360" w:lineRule="auto"/>
              <w:rPr>
                <w:rFonts w:asciiTheme="minorEastAsia" w:hAnsiTheme="minorEastAsia" w:cs="Arial"/>
              </w:rPr>
            </w:pPr>
          </w:p>
        </w:tc>
        <w:tc>
          <w:tcPr>
            <w:tcW w:w="4536"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rPr>
              <w:t>五、估值方法</w:t>
            </w:r>
          </w:p>
          <w:p w:rsidR="001E0FF6" w:rsidRPr="00207189" w:rsidRDefault="001E0FF6" w:rsidP="001E0FF6">
            <w:pPr>
              <w:spacing w:line="360" w:lineRule="auto"/>
              <w:rPr>
                <w:rFonts w:asciiTheme="minorEastAsia" w:hAnsiTheme="minorEastAsia" w:cs="Arial"/>
              </w:rPr>
            </w:pPr>
          </w:p>
        </w:tc>
        <w:tc>
          <w:tcPr>
            <w:tcW w:w="4536"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rPr>
              <w:t>五、估值方法</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rPr>
              <w:t>增加：</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bCs/>
                <w:szCs w:val="21"/>
              </w:rPr>
              <w:t>6、当发生大额申购或赎回情形时，基金管理人可以采用摆动定价机制，以确保基金估值的公平性。</w:t>
            </w:r>
          </w:p>
        </w:tc>
      </w:tr>
      <w:tr w:rsidR="001E0FF6" w:rsidRPr="00207189" w:rsidTr="00E66AF3">
        <w:trPr>
          <w:jc w:val="center"/>
        </w:trPr>
        <w:tc>
          <w:tcPr>
            <w:tcW w:w="1701" w:type="dxa"/>
          </w:tcPr>
          <w:p w:rsidR="001E0FF6" w:rsidRPr="00207189" w:rsidRDefault="001E0FF6" w:rsidP="001E0FF6">
            <w:pPr>
              <w:rPr>
                <w:rFonts w:asciiTheme="minorEastAsia" w:hAnsiTheme="minorEastAsia" w:cs="Arial"/>
              </w:rPr>
            </w:pPr>
            <w:r w:rsidRPr="00207189">
              <w:rPr>
                <w:rFonts w:asciiTheme="minorEastAsia" w:hAnsiTheme="minorEastAsia" w:cs="Arial"/>
              </w:rPr>
              <w:t>第十三部分  基金资产估值</w:t>
            </w:r>
          </w:p>
          <w:p w:rsidR="001E0FF6" w:rsidRPr="00207189" w:rsidRDefault="001E0FF6" w:rsidP="001E0FF6">
            <w:pPr>
              <w:spacing w:line="360" w:lineRule="auto"/>
              <w:rPr>
                <w:rFonts w:asciiTheme="minorEastAsia" w:hAnsiTheme="minorEastAsia" w:cs="Arial"/>
              </w:rPr>
            </w:pPr>
          </w:p>
        </w:tc>
        <w:tc>
          <w:tcPr>
            <w:tcW w:w="4536"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rPr>
              <w:t>七、暂停估值的情形</w:t>
            </w:r>
          </w:p>
        </w:tc>
        <w:tc>
          <w:tcPr>
            <w:tcW w:w="4536"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rPr>
              <w:t>七、暂停估值的情形</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rPr>
              <w:t>增加：</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bCs/>
                <w:szCs w:val="21"/>
              </w:rPr>
              <w:t>4、当前一估值日基金资产净值50%以上的资产出现无可参考的活跃市场价格且采用估值技术仍导致公允价值存在重大不确定性时，经与基金托管人协商确认后，基金管理人应当暂停估值；</w:t>
            </w:r>
          </w:p>
        </w:tc>
      </w:tr>
      <w:tr w:rsidR="001E0FF6" w:rsidRPr="00207189" w:rsidTr="00E66AF3">
        <w:trPr>
          <w:jc w:val="center"/>
        </w:trPr>
        <w:tc>
          <w:tcPr>
            <w:tcW w:w="1701" w:type="dxa"/>
          </w:tcPr>
          <w:p w:rsidR="001E0FF6" w:rsidRPr="00207189" w:rsidRDefault="001E0FF6" w:rsidP="001E0FF6">
            <w:pPr>
              <w:rPr>
                <w:rFonts w:asciiTheme="minorEastAsia" w:hAnsiTheme="minorEastAsia" w:cs="Arial"/>
              </w:rPr>
            </w:pPr>
            <w:r w:rsidRPr="00207189">
              <w:rPr>
                <w:rFonts w:asciiTheme="minorEastAsia" w:hAnsiTheme="minorEastAsia" w:cs="Arial"/>
              </w:rPr>
              <w:t>第十三部分  基金资产估值</w:t>
            </w:r>
          </w:p>
          <w:p w:rsidR="001E0FF6" w:rsidRPr="00207189" w:rsidRDefault="001E0FF6" w:rsidP="001E0FF6">
            <w:pPr>
              <w:spacing w:line="360" w:lineRule="auto"/>
              <w:rPr>
                <w:rFonts w:asciiTheme="minorEastAsia" w:hAnsiTheme="minorEastAsia" w:cs="Arial"/>
              </w:rPr>
            </w:pPr>
          </w:p>
        </w:tc>
        <w:tc>
          <w:tcPr>
            <w:tcW w:w="4536"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rPr>
              <w:t>八、特殊情形的处理</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rPr>
              <w:t>1、基金管理人按估值方法的第</w:t>
            </w:r>
            <w:r w:rsidRPr="00207189">
              <w:rPr>
                <w:rFonts w:asciiTheme="minorEastAsia" w:hAnsiTheme="minorEastAsia" w:cs="Arial" w:hint="eastAsia"/>
              </w:rPr>
              <w:t>6</w:t>
            </w:r>
            <w:r w:rsidRPr="00207189">
              <w:rPr>
                <w:rFonts w:asciiTheme="minorEastAsia" w:hAnsiTheme="minorEastAsia" w:cs="Arial"/>
              </w:rPr>
              <w:t>项进行估值时，所造成的误差不作为基金资产估值错误处理；</w:t>
            </w:r>
          </w:p>
        </w:tc>
        <w:tc>
          <w:tcPr>
            <w:tcW w:w="4536"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rPr>
              <w:t>八、特殊情形的处理</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rPr>
              <w:t>1、基金管理人按估值方法的第7项进行估值时，所造成的误差不作为基金资产估值错误处理；</w:t>
            </w:r>
          </w:p>
        </w:tc>
      </w:tr>
      <w:tr w:rsidR="001E0FF6" w:rsidRPr="00207189" w:rsidTr="00E66AF3">
        <w:trPr>
          <w:jc w:val="center"/>
        </w:trPr>
        <w:tc>
          <w:tcPr>
            <w:tcW w:w="1701"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rPr>
              <w:t>第十七部分  基金的信息披露</w:t>
            </w:r>
          </w:p>
        </w:tc>
        <w:tc>
          <w:tcPr>
            <w:tcW w:w="4536"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rPr>
              <w:t>五、公开披露的基金信息</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rPr>
              <w:t>（六）基金定期报告，包括基金年度报告、基金半年度报告和基金季度报告</w:t>
            </w:r>
          </w:p>
        </w:tc>
        <w:tc>
          <w:tcPr>
            <w:tcW w:w="4536"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rPr>
              <w:t>五、公开披露的基金信息</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rPr>
              <w:t>（六）基金定期报告，包括基金年度报告、基金半年度报告和基金季度报告</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rPr>
              <w:t>增加：</w:t>
            </w:r>
          </w:p>
          <w:p w:rsidR="001E0FF6" w:rsidRPr="00207189" w:rsidRDefault="001E0FF6" w:rsidP="001E0FF6">
            <w:pPr>
              <w:spacing w:line="360" w:lineRule="auto"/>
              <w:rPr>
                <w:rFonts w:asciiTheme="minorEastAsia" w:hAnsiTheme="minorEastAsia" w:cs="Arial"/>
                <w:bCs/>
                <w:szCs w:val="21"/>
              </w:rPr>
            </w:pPr>
            <w:r w:rsidRPr="00207189">
              <w:rPr>
                <w:rFonts w:asciiTheme="minorEastAsia" w:hAnsiTheme="minorEastAsia" w:cs="Arial"/>
                <w:bCs/>
                <w:szCs w:val="21"/>
              </w:rPr>
              <w:t>基金管理人应当在半年度报告和年度报告中披露基金组合资产情况及其流动性风险分析等。</w:t>
            </w:r>
          </w:p>
          <w:p w:rsidR="001E0FF6" w:rsidRPr="00207189" w:rsidRDefault="001E0FF6" w:rsidP="001E0FF6">
            <w:pPr>
              <w:spacing w:line="360" w:lineRule="auto"/>
              <w:rPr>
                <w:rFonts w:asciiTheme="minorEastAsia" w:hAnsiTheme="minorEastAsia" w:cs="Arial"/>
                <w:bCs/>
                <w:szCs w:val="21"/>
              </w:rPr>
            </w:pPr>
            <w:r w:rsidRPr="00207189">
              <w:rPr>
                <w:rFonts w:asciiTheme="minorEastAsia" w:hAnsiTheme="minorEastAsia" w:cs="Arial"/>
                <w:bCs/>
                <w:szCs w:val="21"/>
              </w:rPr>
              <w:t>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w:t>
            </w:r>
          </w:p>
        </w:tc>
      </w:tr>
      <w:tr w:rsidR="001E0FF6" w:rsidRPr="00207189" w:rsidTr="00E66AF3">
        <w:trPr>
          <w:jc w:val="center"/>
        </w:trPr>
        <w:tc>
          <w:tcPr>
            <w:tcW w:w="1701"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rPr>
              <w:t>第十七部分  基金的信息披露</w:t>
            </w:r>
          </w:p>
        </w:tc>
        <w:tc>
          <w:tcPr>
            <w:tcW w:w="4536"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rPr>
              <w:t>（七）临时报告</w:t>
            </w:r>
          </w:p>
        </w:tc>
        <w:tc>
          <w:tcPr>
            <w:tcW w:w="4536"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rPr>
              <w:t>（七）临时报告</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rPr>
              <w:t>增加：</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rPr>
              <w:t>26、本基金发生涉及基金申购、赎回事项调整或潜在影响投资者赎回等重大事项时；</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rPr>
              <w:t>27、基金管理人采用摆动定价机制进行估值；</w:t>
            </w:r>
          </w:p>
        </w:tc>
      </w:tr>
    </w:tbl>
    <w:p w:rsidR="00E66AF3" w:rsidRPr="00207189" w:rsidRDefault="00E66AF3" w:rsidP="00E66AF3">
      <w:pPr>
        <w:pStyle w:val="ab"/>
        <w:rPr>
          <w:rFonts w:asciiTheme="minorEastAsia" w:eastAsiaTheme="minorEastAsia" w:hAnsiTheme="minorEastAsia"/>
        </w:rPr>
      </w:pPr>
      <w:bookmarkStart w:id="112" w:name="_Toc509500836"/>
      <w:r w:rsidRPr="00207189">
        <w:rPr>
          <w:rFonts w:asciiTheme="minorEastAsia" w:eastAsiaTheme="minorEastAsia" w:hAnsiTheme="minorEastAsia" w:hint="eastAsia"/>
        </w:rPr>
        <w:t>附件94：《</w:t>
      </w:r>
      <w:r w:rsidR="0057345E" w:rsidRPr="00207189">
        <w:rPr>
          <w:rFonts w:asciiTheme="minorEastAsia" w:eastAsiaTheme="minorEastAsia" w:hAnsiTheme="minorEastAsia" w:hint="eastAsia"/>
        </w:rPr>
        <w:t>鹏华普天系列开放式证券</w:t>
      </w:r>
      <w:r w:rsidR="0057345E" w:rsidRPr="00207189">
        <w:rPr>
          <w:rFonts w:asciiTheme="minorEastAsia" w:eastAsiaTheme="minorEastAsia" w:hAnsiTheme="minorEastAsia"/>
        </w:rPr>
        <w:t>投资</w:t>
      </w:r>
      <w:r w:rsidR="0057345E" w:rsidRPr="00207189">
        <w:rPr>
          <w:rFonts w:asciiTheme="minorEastAsia" w:eastAsiaTheme="minorEastAsia" w:hAnsiTheme="minorEastAsia" w:hint="eastAsia"/>
        </w:rPr>
        <w:t>基金基金合同</w:t>
      </w:r>
      <w:r w:rsidRPr="00207189">
        <w:rPr>
          <w:rFonts w:asciiTheme="minorEastAsia" w:eastAsiaTheme="minorEastAsia" w:hAnsiTheme="minorEastAsia" w:hint="eastAsia"/>
        </w:rPr>
        <w:t>》</w:t>
      </w:r>
      <w:r w:rsidR="0057345E" w:rsidRPr="00207189">
        <w:rPr>
          <w:rFonts w:asciiTheme="minorEastAsia" w:eastAsiaTheme="minorEastAsia" w:hAnsiTheme="minorEastAsia" w:hint="eastAsia"/>
        </w:rPr>
        <w:t>（普天收益）</w:t>
      </w:r>
      <w:r w:rsidRPr="00207189">
        <w:rPr>
          <w:rFonts w:asciiTheme="minorEastAsia" w:eastAsiaTheme="minorEastAsia" w:hAnsiTheme="minorEastAsia" w:hint="eastAsia"/>
        </w:rPr>
        <w:t>修订对照表</w:t>
      </w:r>
      <w:bookmarkEnd w:id="112"/>
    </w:p>
    <w:p w:rsidR="0057345E" w:rsidRPr="00207189" w:rsidRDefault="0057345E" w:rsidP="0057345E">
      <w:pPr>
        <w:rPr>
          <w:rFonts w:asciiTheme="minorEastAsia" w:hAnsiTheme="minorEastAsia"/>
        </w:rPr>
      </w:pPr>
      <w:r w:rsidRPr="00207189">
        <w:rPr>
          <w:rFonts w:asciiTheme="minorEastAsia" w:hAnsiTheme="minorEastAsia" w:hint="eastAsia"/>
        </w:rPr>
        <w:t>鹏华普天</w:t>
      </w:r>
      <w:r w:rsidRPr="00207189">
        <w:rPr>
          <w:rFonts w:asciiTheme="minorEastAsia" w:hAnsiTheme="minorEastAsia"/>
        </w:rPr>
        <w:t>系列</w:t>
      </w:r>
      <w:r w:rsidRPr="00207189">
        <w:rPr>
          <w:rFonts w:asciiTheme="minorEastAsia" w:hAnsiTheme="minorEastAsia" w:hint="eastAsia"/>
        </w:rPr>
        <w:t>开放式证券</w:t>
      </w:r>
      <w:r w:rsidRPr="00207189">
        <w:rPr>
          <w:rFonts w:asciiTheme="minorEastAsia" w:hAnsiTheme="minorEastAsia"/>
        </w:rPr>
        <w:t>投资基金</w:t>
      </w:r>
      <w:r w:rsidRPr="00207189">
        <w:rPr>
          <w:rFonts w:asciiTheme="minorEastAsia" w:hAnsiTheme="minorEastAsia" w:hint="eastAsia"/>
        </w:rPr>
        <w:t>为系列基金，目前</w:t>
      </w:r>
      <w:r w:rsidRPr="00207189">
        <w:rPr>
          <w:rFonts w:asciiTheme="minorEastAsia" w:hAnsiTheme="minorEastAsia"/>
        </w:rPr>
        <w:t>由两只相互独立的基金共同组成，分别为：普天债券投资基金和普天收益证券投资基金。</w:t>
      </w:r>
    </w:p>
    <w:p w:rsidR="001B2AFA" w:rsidRPr="00207189" w:rsidRDefault="001B2AFA" w:rsidP="0057345E">
      <w:pPr>
        <w:rPr>
          <w:rFonts w:asciiTheme="minorEastAsia" w:hAnsiTheme="minorEastAsia"/>
        </w:rPr>
      </w:pPr>
      <w:r w:rsidRPr="00207189">
        <w:rPr>
          <w:rFonts w:asciiTheme="minorEastAsia" w:hAnsiTheme="minorEastAsia" w:hint="eastAsia"/>
        </w:rPr>
        <w:t>此处</w:t>
      </w:r>
      <w:r w:rsidRPr="00207189">
        <w:rPr>
          <w:rFonts w:asciiTheme="minorEastAsia" w:hAnsiTheme="minorEastAsia"/>
        </w:rPr>
        <w:t>普天收益证券投资基金</w:t>
      </w:r>
      <w:r w:rsidRPr="00207189">
        <w:rPr>
          <w:rFonts w:asciiTheme="minorEastAsia" w:hAnsiTheme="minorEastAsia" w:hint="eastAsia"/>
        </w:rPr>
        <w:t>的</w:t>
      </w:r>
      <w:r w:rsidRPr="00207189">
        <w:rPr>
          <w:rFonts w:asciiTheme="minorEastAsia" w:hAnsiTheme="minorEastAsia"/>
        </w:rPr>
        <w:t>基金合同修订对照表同附件</w:t>
      </w:r>
      <w:r w:rsidRPr="00207189">
        <w:rPr>
          <w:rFonts w:asciiTheme="minorEastAsia" w:hAnsiTheme="minorEastAsia" w:hint="eastAsia"/>
        </w:rPr>
        <w:t>37。</w:t>
      </w:r>
    </w:p>
    <w:p w:rsidR="00E66AF3" w:rsidRPr="00207189" w:rsidRDefault="00E66AF3" w:rsidP="00E66AF3">
      <w:pPr>
        <w:pStyle w:val="ab"/>
        <w:rPr>
          <w:rFonts w:asciiTheme="minorEastAsia" w:eastAsiaTheme="minorEastAsia" w:hAnsiTheme="minorEastAsia"/>
        </w:rPr>
      </w:pPr>
      <w:bookmarkStart w:id="113" w:name="_Toc509500837"/>
      <w:r w:rsidRPr="00207189">
        <w:rPr>
          <w:rFonts w:asciiTheme="minorEastAsia" w:eastAsiaTheme="minorEastAsia" w:hAnsiTheme="minorEastAsia" w:hint="eastAsia"/>
        </w:rPr>
        <w:t>附件95：《鹏华中国50开放式证券投资基金基金合同》修订对照表</w:t>
      </w:r>
      <w:bookmarkEnd w:id="113"/>
    </w:p>
    <w:tbl>
      <w:tblPr>
        <w:tblStyle w:val="a3"/>
        <w:tblW w:w="0" w:type="auto"/>
        <w:jc w:val="center"/>
        <w:tblLayout w:type="fixed"/>
        <w:tblLook w:val="04A0"/>
      </w:tblPr>
      <w:tblGrid>
        <w:gridCol w:w="1701"/>
        <w:gridCol w:w="4536"/>
        <w:gridCol w:w="4536"/>
      </w:tblGrid>
      <w:tr w:rsidR="00E77867" w:rsidRPr="00207189" w:rsidTr="00BF7F7C">
        <w:trPr>
          <w:jc w:val="center"/>
        </w:trPr>
        <w:tc>
          <w:tcPr>
            <w:tcW w:w="1701" w:type="dxa"/>
          </w:tcPr>
          <w:p w:rsidR="00E77867" w:rsidRPr="00207189" w:rsidRDefault="00E77867" w:rsidP="00BF7F7C">
            <w:pPr>
              <w:spacing w:line="360" w:lineRule="auto"/>
              <w:jc w:val="center"/>
              <w:rPr>
                <w:rFonts w:asciiTheme="minorEastAsia" w:hAnsiTheme="minorEastAsia"/>
              </w:rPr>
            </w:pPr>
            <w:r w:rsidRPr="00207189">
              <w:rPr>
                <w:rFonts w:asciiTheme="minorEastAsia" w:hAnsiTheme="minorEastAsia" w:hint="eastAsia"/>
              </w:rPr>
              <w:t>基金</w:t>
            </w:r>
            <w:r w:rsidRPr="00207189">
              <w:rPr>
                <w:rFonts w:asciiTheme="minorEastAsia" w:hAnsiTheme="minorEastAsia"/>
              </w:rPr>
              <w:t>合同条款</w:t>
            </w:r>
          </w:p>
        </w:tc>
        <w:tc>
          <w:tcPr>
            <w:tcW w:w="4536" w:type="dxa"/>
          </w:tcPr>
          <w:p w:rsidR="00E77867" w:rsidRPr="00207189" w:rsidRDefault="00E77867" w:rsidP="00BF7F7C">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前内容</w:t>
            </w:r>
          </w:p>
        </w:tc>
        <w:tc>
          <w:tcPr>
            <w:tcW w:w="4536" w:type="dxa"/>
          </w:tcPr>
          <w:p w:rsidR="00E77867" w:rsidRPr="00207189" w:rsidRDefault="00E77867" w:rsidP="00BF7F7C">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后内容</w:t>
            </w:r>
          </w:p>
        </w:tc>
      </w:tr>
      <w:tr w:rsidR="00E77867" w:rsidRPr="00207189" w:rsidTr="00BF7F7C">
        <w:trPr>
          <w:jc w:val="center"/>
        </w:trPr>
        <w:tc>
          <w:tcPr>
            <w:tcW w:w="1701" w:type="dxa"/>
          </w:tcPr>
          <w:p w:rsidR="00E77867" w:rsidRPr="00207189" w:rsidRDefault="00E77867" w:rsidP="00BF7F7C">
            <w:pPr>
              <w:spacing w:line="360" w:lineRule="auto"/>
              <w:rPr>
                <w:rFonts w:asciiTheme="minorEastAsia" w:hAnsiTheme="minorEastAsia"/>
              </w:rPr>
            </w:pPr>
            <w:r w:rsidRPr="00207189">
              <w:rPr>
                <w:rFonts w:asciiTheme="minorEastAsia" w:hAnsiTheme="minorEastAsia" w:hint="eastAsia"/>
              </w:rPr>
              <w:t>第一部分 “前言”</w:t>
            </w:r>
          </w:p>
        </w:tc>
        <w:tc>
          <w:tcPr>
            <w:tcW w:w="4536" w:type="dxa"/>
          </w:tcPr>
          <w:p w:rsidR="00E77867" w:rsidRPr="00207189" w:rsidRDefault="00E77867" w:rsidP="00BF7F7C">
            <w:pPr>
              <w:spacing w:line="360" w:lineRule="auto"/>
              <w:rPr>
                <w:rFonts w:asciiTheme="minorEastAsia" w:hAnsiTheme="minorEastAsia"/>
              </w:rPr>
            </w:pPr>
            <w:r w:rsidRPr="00207189">
              <w:rPr>
                <w:rFonts w:asciiTheme="minorEastAsia" w:hAnsiTheme="minorEastAsia" w:hint="eastAsia"/>
              </w:rPr>
              <w:t>原表述：</w:t>
            </w:r>
          </w:p>
          <w:p w:rsidR="00E77867" w:rsidRPr="00207189" w:rsidRDefault="00E77867" w:rsidP="00BF7F7C">
            <w:pPr>
              <w:spacing w:line="360" w:lineRule="auto"/>
              <w:rPr>
                <w:rFonts w:asciiTheme="minorEastAsia" w:hAnsiTheme="minorEastAsia"/>
              </w:rPr>
            </w:pPr>
            <w:r w:rsidRPr="00207189">
              <w:rPr>
                <w:rFonts w:asciiTheme="minorEastAsia" w:hAnsiTheme="minorEastAsia" w:hint="eastAsia"/>
              </w:rPr>
              <w:t>为保护基金投资者合法权益，明确基金合同当事人的权利与义务，规范基金运作，依据《中华人民共和国合同法》、《中华人民共和国证券投资基金法》（以下简称“基金法”）、《证券投资基金销售管理办法》、《证券投资基金运作管理办法》及其他相关法律法规（以下简称“基金法及相关法律法规”）的有关规定，在平等自愿、诚实信用、充分保护基金投资者合法权益的原则基础上，订立《鹏华中国 50 开放式证券投资基金基金合同》)（以下简称“本基金合同”或“基金合同”）。</w:t>
            </w:r>
          </w:p>
        </w:tc>
        <w:tc>
          <w:tcPr>
            <w:tcW w:w="4536" w:type="dxa"/>
          </w:tcPr>
          <w:p w:rsidR="00E77867" w:rsidRPr="00207189" w:rsidRDefault="00E77867" w:rsidP="00BF7F7C">
            <w:pPr>
              <w:spacing w:line="360" w:lineRule="auto"/>
              <w:rPr>
                <w:rFonts w:asciiTheme="minorEastAsia" w:hAnsiTheme="minorEastAsia"/>
              </w:rPr>
            </w:pPr>
            <w:r w:rsidRPr="00207189">
              <w:rPr>
                <w:rFonts w:asciiTheme="minorEastAsia" w:hAnsiTheme="minorEastAsia" w:hint="eastAsia"/>
              </w:rPr>
              <w:t>修改为：</w:t>
            </w:r>
          </w:p>
          <w:p w:rsidR="00E77867" w:rsidRPr="00207189" w:rsidRDefault="00E77867" w:rsidP="00BF7F7C">
            <w:pPr>
              <w:spacing w:line="360" w:lineRule="auto"/>
              <w:rPr>
                <w:rFonts w:asciiTheme="minorEastAsia" w:hAnsiTheme="minorEastAsia"/>
              </w:rPr>
            </w:pPr>
            <w:r w:rsidRPr="00207189">
              <w:rPr>
                <w:rFonts w:asciiTheme="minorEastAsia" w:hAnsiTheme="minorEastAsia" w:hint="eastAsia"/>
              </w:rPr>
              <w:t>为保护基金投资者合法权益，明确基金合同当事人的权利与义务，规范基金运作，依据《中华人民共和国合同法》、《中华人民共和国证券投资基金法》（以下简称“基金法”）、《证券投资基金销售管理办法》、《证券投资基金运作管理办法》、《公开募集开放式证券投资基金流动性风险管理规定》（以下简称“《流动性规定》”）及其他相关法律法规（以下简称“基金法及相关法律法规”）的有关规定，在平等自愿、诚实信用、充分保护基金投资者合法权益的原则基础上，订立《鹏华中国 50 开放式证券投资基金基金合同》)（以下简称“本基金合同”或“基金合同”）。</w:t>
            </w:r>
          </w:p>
        </w:tc>
      </w:tr>
      <w:tr w:rsidR="00E77867" w:rsidRPr="00207189" w:rsidTr="00BF7F7C">
        <w:trPr>
          <w:jc w:val="center"/>
        </w:trPr>
        <w:tc>
          <w:tcPr>
            <w:tcW w:w="1701" w:type="dxa"/>
          </w:tcPr>
          <w:p w:rsidR="00E77867" w:rsidRPr="00207189" w:rsidRDefault="00E77867" w:rsidP="00BF7F7C">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E77867" w:rsidRPr="00207189" w:rsidRDefault="00E77867" w:rsidP="00BF7F7C">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6" w:type="dxa"/>
          </w:tcPr>
          <w:p w:rsidR="00E77867" w:rsidRPr="00207189" w:rsidRDefault="00E77867" w:rsidP="00BF7F7C">
            <w:pPr>
              <w:spacing w:line="360" w:lineRule="auto"/>
              <w:rPr>
                <w:rFonts w:asciiTheme="minorEastAsia" w:hAnsiTheme="minorEastAsia"/>
              </w:rPr>
            </w:pPr>
            <w:r w:rsidRPr="00207189">
              <w:rPr>
                <w:rFonts w:asciiTheme="minorEastAsia" w:hAnsiTheme="minorEastAsia" w:hint="eastAsia"/>
              </w:rPr>
              <w:t>增加：</w:t>
            </w:r>
          </w:p>
          <w:p w:rsidR="00E77867" w:rsidRPr="00207189" w:rsidRDefault="00E77867" w:rsidP="00BF7F7C">
            <w:pPr>
              <w:spacing w:line="360" w:lineRule="auto"/>
              <w:rPr>
                <w:rFonts w:asciiTheme="minorEastAsia" w:hAnsiTheme="minorEastAsia"/>
              </w:rPr>
            </w:pPr>
            <w:r w:rsidRPr="00207189">
              <w:rPr>
                <w:rFonts w:asciiTheme="minorEastAsia" w:hAnsiTheme="minorEastAsia" w:hint="eastAsia"/>
              </w:rPr>
              <w:t>《流动性规定》：指《公开募集开放式证券投资基金流动性风险管理规定》及颁布机关对其不时做出的修订；</w:t>
            </w:r>
          </w:p>
          <w:p w:rsidR="00E77867" w:rsidRPr="00207189" w:rsidRDefault="00E77867" w:rsidP="00BF7F7C">
            <w:pPr>
              <w:spacing w:line="360" w:lineRule="auto"/>
              <w:rPr>
                <w:rFonts w:asciiTheme="minorEastAsia" w:hAnsiTheme="minorEastAsia"/>
              </w:rPr>
            </w:pPr>
            <w:r w:rsidRPr="00207189">
              <w:rPr>
                <w:rFonts w:asciiTheme="minorEastAsia" w:hAnsiTheme="minorEastAsia" w:hint="eastAsia"/>
              </w:rPr>
              <w:t>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rsidR="00E77867" w:rsidRPr="00207189" w:rsidRDefault="00E77867" w:rsidP="00BF7F7C">
            <w:pPr>
              <w:spacing w:line="360" w:lineRule="auto"/>
              <w:rPr>
                <w:rFonts w:asciiTheme="minorEastAsia" w:hAnsiTheme="minorEastAsia"/>
              </w:rPr>
            </w:pPr>
            <w:r w:rsidRPr="00207189">
              <w:rPr>
                <w:rFonts w:asciiTheme="minorEastAsia" w:hAnsiTheme="minorEastAsia" w:hint="eastAsia"/>
              </w:rPr>
              <w:t>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tc>
      </w:tr>
      <w:tr w:rsidR="00E77867" w:rsidRPr="00207189" w:rsidTr="00BF7F7C">
        <w:trPr>
          <w:jc w:val="center"/>
        </w:trPr>
        <w:tc>
          <w:tcPr>
            <w:tcW w:w="1701" w:type="dxa"/>
          </w:tcPr>
          <w:p w:rsidR="00E77867" w:rsidRPr="00207189" w:rsidRDefault="00E77867" w:rsidP="00BF7F7C">
            <w:pPr>
              <w:spacing w:line="360" w:lineRule="auto"/>
              <w:rPr>
                <w:rFonts w:asciiTheme="minorEastAsia" w:hAnsiTheme="minorEastAsia"/>
              </w:rPr>
            </w:pPr>
            <w:r w:rsidRPr="00207189">
              <w:rPr>
                <w:rFonts w:asciiTheme="minorEastAsia" w:hAnsiTheme="minorEastAsia" w:hint="eastAsia"/>
              </w:rPr>
              <w:t>第十三部分 “基金份额的申购、转换和赎回”之“（五）申购、赎回、转换的数量限制”</w:t>
            </w:r>
          </w:p>
        </w:tc>
        <w:tc>
          <w:tcPr>
            <w:tcW w:w="4536" w:type="dxa"/>
          </w:tcPr>
          <w:p w:rsidR="00E77867" w:rsidRPr="00207189" w:rsidRDefault="00E77867" w:rsidP="00BF7F7C">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6" w:type="dxa"/>
          </w:tcPr>
          <w:p w:rsidR="00E77867" w:rsidRPr="00207189" w:rsidRDefault="00E77867" w:rsidP="00BF7F7C">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E77867" w:rsidRPr="00207189" w:rsidRDefault="00E77867" w:rsidP="00BF7F7C">
            <w:pPr>
              <w:spacing w:line="360" w:lineRule="auto"/>
              <w:rPr>
                <w:rFonts w:asciiTheme="minorEastAsia" w:hAnsiTheme="minorEastAsia"/>
              </w:rPr>
            </w:pPr>
            <w:r w:rsidRPr="00207189">
              <w:rPr>
                <w:rFonts w:asciiTheme="minorEastAsia" w:hAnsiTheme="minorEastAsia" w:hint="eastAsia"/>
              </w:rPr>
              <w:t>3、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E77867" w:rsidRPr="00207189" w:rsidTr="00BF7F7C">
        <w:trPr>
          <w:jc w:val="center"/>
        </w:trPr>
        <w:tc>
          <w:tcPr>
            <w:tcW w:w="1701" w:type="dxa"/>
          </w:tcPr>
          <w:p w:rsidR="00E77867" w:rsidRPr="00207189" w:rsidRDefault="00E77867" w:rsidP="00BF7F7C">
            <w:pPr>
              <w:spacing w:line="360" w:lineRule="auto"/>
              <w:rPr>
                <w:rFonts w:asciiTheme="minorEastAsia" w:hAnsiTheme="minorEastAsia"/>
              </w:rPr>
            </w:pPr>
            <w:r w:rsidRPr="00207189">
              <w:rPr>
                <w:rFonts w:asciiTheme="minorEastAsia" w:hAnsiTheme="minorEastAsia" w:hint="eastAsia"/>
              </w:rPr>
              <w:t>第十三部分 “基金份额的申购、转换和赎回”之“（七）申购、赎回、转换费用”</w:t>
            </w:r>
          </w:p>
        </w:tc>
        <w:tc>
          <w:tcPr>
            <w:tcW w:w="4536" w:type="dxa"/>
          </w:tcPr>
          <w:p w:rsidR="00E77867" w:rsidRPr="00207189" w:rsidRDefault="00E77867" w:rsidP="00BF7F7C">
            <w:pPr>
              <w:spacing w:line="360" w:lineRule="auto"/>
              <w:rPr>
                <w:rFonts w:asciiTheme="minorEastAsia" w:hAnsiTheme="minorEastAsia"/>
              </w:rPr>
            </w:pPr>
            <w:r w:rsidRPr="00207189">
              <w:rPr>
                <w:rFonts w:asciiTheme="minorEastAsia" w:hAnsiTheme="minorEastAsia" w:hint="eastAsia"/>
              </w:rPr>
              <w:t>2、本基金的赎回费用在投资人赎回本基金份额时收取，按持有年限逐年递减，赎回费率最高不超过0.5%，持有满三年后不收取赎回费用。</w:t>
            </w:r>
          </w:p>
          <w:p w:rsidR="00E77867" w:rsidRPr="00207189" w:rsidRDefault="00E77867" w:rsidP="00BF7F7C">
            <w:pPr>
              <w:spacing w:line="360" w:lineRule="auto"/>
              <w:rPr>
                <w:rFonts w:asciiTheme="minorEastAsia" w:hAnsiTheme="minorEastAsia"/>
              </w:rPr>
            </w:pPr>
          </w:p>
          <w:p w:rsidR="00E77867" w:rsidRPr="00207189" w:rsidRDefault="00E77867" w:rsidP="00BF7F7C">
            <w:pPr>
              <w:spacing w:line="360" w:lineRule="auto"/>
              <w:rPr>
                <w:rFonts w:asciiTheme="minorEastAsia" w:hAnsiTheme="minorEastAsia"/>
              </w:rPr>
            </w:pPr>
          </w:p>
          <w:p w:rsidR="00E77867" w:rsidRPr="00207189" w:rsidRDefault="00E77867" w:rsidP="00BF7F7C">
            <w:pPr>
              <w:spacing w:line="360" w:lineRule="auto"/>
              <w:rPr>
                <w:rFonts w:asciiTheme="minorEastAsia" w:hAnsiTheme="minorEastAsia"/>
              </w:rPr>
            </w:pPr>
            <w:r w:rsidRPr="00207189">
              <w:rPr>
                <w:rFonts w:asciiTheme="minorEastAsia" w:hAnsiTheme="minorEastAsia" w:hint="eastAsia"/>
              </w:rPr>
              <w:t>4、本基金的申购费用由申购人承担，不列入基金资产。赎回费由赎回申请人承担，其中60％作为注册登记费用由基金管理人收取，40％归基金资产。对于超过 50 万元的认购、申购、转换和赎回，基金管理人有权根据市场情况决定具体的费率。基金管理人有权根据市场状况在特定时期推出费率优惠措施。基金管理人对部分基金投资人费用的减免不构成对其他投资人的同等义务。</w:t>
            </w:r>
          </w:p>
        </w:tc>
        <w:tc>
          <w:tcPr>
            <w:tcW w:w="4536" w:type="dxa"/>
          </w:tcPr>
          <w:p w:rsidR="00E77867" w:rsidRPr="00207189" w:rsidRDefault="00E77867" w:rsidP="00BF7F7C">
            <w:pPr>
              <w:spacing w:line="360" w:lineRule="auto"/>
              <w:rPr>
                <w:rFonts w:asciiTheme="minorEastAsia" w:hAnsiTheme="minorEastAsia"/>
              </w:rPr>
            </w:pPr>
            <w:r w:rsidRPr="00207189">
              <w:rPr>
                <w:rFonts w:asciiTheme="minorEastAsia" w:hAnsiTheme="minorEastAsia" w:hint="eastAsia"/>
              </w:rPr>
              <w:t>2、本基金的赎回费用在投资人赎回本基金份额时收取，按持有年限逐年递减，对持续持有期少于7日的投资者收取不低于1.5%的赎回费, 对持续持有期不少于7日的投资者收取的赎回费率最高不超过0.5%，持有满三年后不收取赎回费用。</w:t>
            </w:r>
          </w:p>
          <w:p w:rsidR="00E77867" w:rsidRPr="00207189" w:rsidRDefault="00E77867" w:rsidP="00BF7F7C">
            <w:pPr>
              <w:spacing w:line="360" w:lineRule="auto"/>
              <w:rPr>
                <w:rFonts w:asciiTheme="minorEastAsia" w:hAnsiTheme="minorEastAsia"/>
              </w:rPr>
            </w:pPr>
            <w:r w:rsidRPr="00207189">
              <w:rPr>
                <w:rFonts w:asciiTheme="minorEastAsia" w:hAnsiTheme="minorEastAsia" w:hint="eastAsia"/>
              </w:rPr>
              <w:t>4、本基金的申购费用由申购人承担，不列入基金资产。赎回费由赎回申请人承担，对持续持有期少于7日的投资者收取的赎回费全额计入基金财产，对持续持有期不少于7日的投资者，其中 60％作为注册登记费用由基金管理人收取，40％归基金资产。对于超过 50 万元的认购、申购、转换和赎回，基金管理人有权根据市场情况决定具体的费率。基金管理人有权根据市场状况在特定时期推出费率优惠措施。基金管理人对部分基金投资人费用的减免不构成对其他投资人的同等义务。</w:t>
            </w:r>
          </w:p>
          <w:p w:rsidR="00E77867" w:rsidRPr="00207189" w:rsidRDefault="00E77867" w:rsidP="00BF7F7C">
            <w:pPr>
              <w:spacing w:line="360" w:lineRule="auto"/>
              <w:rPr>
                <w:rFonts w:asciiTheme="minorEastAsia" w:hAnsiTheme="minorEastAsia"/>
              </w:rPr>
            </w:pPr>
            <w:r w:rsidRPr="00207189">
              <w:rPr>
                <w:rFonts w:asciiTheme="minorEastAsia" w:hAnsiTheme="minorEastAsia" w:hint="eastAsia"/>
              </w:rPr>
              <w:t>5、发生大额申购或赎回情形时，基金管理人可以采用摆动定价机制，以确保基金估值的公平性。具体处理原则与操作规范遵循相关法律法规以及监管部门、自律规则的规定。</w:t>
            </w:r>
          </w:p>
        </w:tc>
      </w:tr>
      <w:tr w:rsidR="00E77867" w:rsidRPr="00207189" w:rsidTr="00BF7F7C">
        <w:trPr>
          <w:jc w:val="center"/>
        </w:trPr>
        <w:tc>
          <w:tcPr>
            <w:tcW w:w="1701" w:type="dxa"/>
          </w:tcPr>
          <w:p w:rsidR="00E77867" w:rsidRPr="00207189" w:rsidRDefault="00E77867" w:rsidP="00BF7F7C">
            <w:pPr>
              <w:spacing w:line="360" w:lineRule="auto"/>
              <w:rPr>
                <w:rFonts w:asciiTheme="minorEastAsia" w:hAnsiTheme="minorEastAsia"/>
              </w:rPr>
            </w:pPr>
            <w:r w:rsidRPr="00207189">
              <w:rPr>
                <w:rFonts w:asciiTheme="minorEastAsia" w:hAnsiTheme="minorEastAsia" w:hint="eastAsia"/>
              </w:rPr>
              <w:t>第十三部分 “基金份额的申购、转换和赎回”之“（九）巨额赎回的情形及处理方式”</w:t>
            </w:r>
          </w:p>
        </w:tc>
        <w:tc>
          <w:tcPr>
            <w:tcW w:w="4536" w:type="dxa"/>
          </w:tcPr>
          <w:p w:rsidR="00E77867" w:rsidRPr="00207189" w:rsidRDefault="00E77867" w:rsidP="00BF7F7C">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p w:rsidR="00E77867" w:rsidRPr="00207189" w:rsidRDefault="00E77867" w:rsidP="00BF7F7C">
            <w:pPr>
              <w:spacing w:line="360" w:lineRule="auto"/>
              <w:rPr>
                <w:rFonts w:asciiTheme="minorEastAsia" w:hAnsiTheme="minorEastAsia"/>
              </w:rPr>
            </w:pPr>
          </w:p>
          <w:p w:rsidR="00E77867" w:rsidRPr="00207189" w:rsidRDefault="00E77867" w:rsidP="00BF7F7C">
            <w:pPr>
              <w:spacing w:line="360" w:lineRule="auto"/>
              <w:rPr>
                <w:rFonts w:asciiTheme="minorEastAsia" w:hAnsiTheme="minorEastAsia"/>
              </w:rPr>
            </w:pPr>
          </w:p>
        </w:tc>
        <w:tc>
          <w:tcPr>
            <w:tcW w:w="4536" w:type="dxa"/>
          </w:tcPr>
          <w:p w:rsidR="00E77867" w:rsidRPr="00207189" w:rsidRDefault="00E77867" w:rsidP="00BF7F7C">
            <w:pPr>
              <w:spacing w:line="360" w:lineRule="auto"/>
              <w:rPr>
                <w:rFonts w:asciiTheme="minorEastAsia" w:hAnsiTheme="minorEastAsia"/>
              </w:rPr>
            </w:pPr>
            <w:r w:rsidRPr="00207189">
              <w:rPr>
                <w:rFonts w:asciiTheme="minorEastAsia" w:hAnsiTheme="minorEastAsia" w:hint="eastAsia"/>
              </w:rPr>
              <w:t>（3）若基金发生巨额赎回，在当日存在单个基金份额持有人超过上一开放日基金总份额10%以上的赎回和转出申请（“大额赎回和转出申请人”）的情形下，基金管理人可以延期办理赎回和转出申请。对其他赎回申请人（“小额赎回和转出申请人”）和大额赎回和转出申请人10%以内的赎回和转出申请在当日根据前述“（1）接受全额赎回、转出”或“（2）部分延期赎回、转出”的约定方式办理，在仍可接受赎回和转出申请的范围内对大额赎回申请人超过10%的赎回和转出申请按比例确认。对当日未予确认的赎回和转出申请进行延期办理（基金间转换申请当日未获受理部分不能延期办理）。对于未能赎回和转出部分，基金份额持有人在提交赎回和转出申请时可以选择延期赎回和转出或取消赎回和转出。选择取消赎回和转出的，当日未获受理的部分赎回和转出申请将被撤销；选择延期赎回和转出的，当日未获受理的赎回和转出申请将与下一开放日赎回和转出申请一并处理，无优先权并以下一开放日的基金份额净值为基础计算赎回和转出金额，以此类推。如基金份额持有人在提交赎回和转出申请时未作明确选择，基金份额持有人未能赎回和转出部分作自动延期赎回处理。</w:t>
            </w:r>
          </w:p>
        </w:tc>
      </w:tr>
      <w:tr w:rsidR="00E77867" w:rsidRPr="00207189" w:rsidTr="00BF7F7C">
        <w:trPr>
          <w:jc w:val="center"/>
        </w:trPr>
        <w:tc>
          <w:tcPr>
            <w:tcW w:w="1701" w:type="dxa"/>
          </w:tcPr>
          <w:p w:rsidR="00E77867" w:rsidRPr="00207189" w:rsidRDefault="00E77867" w:rsidP="00BF7F7C">
            <w:pPr>
              <w:spacing w:line="360" w:lineRule="auto"/>
              <w:rPr>
                <w:rFonts w:asciiTheme="minorEastAsia" w:hAnsiTheme="minorEastAsia"/>
              </w:rPr>
            </w:pPr>
            <w:r w:rsidRPr="00207189">
              <w:rPr>
                <w:rFonts w:asciiTheme="minorEastAsia" w:hAnsiTheme="minorEastAsia" w:hint="eastAsia"/>
              </w:rPr>
              <w:t>第十三部分 “基金份额的申购、转换和赎回”之“（十）拒绝或暂停申购、赎回、转换的情形及处理”</w:t>
            </w:r>
          </w:p>
        </w:tc>
        <w:tc>
          <w:tcPr>
            <w:tcW w:w="4536" w:type="dxa"/>
          </w:tcPr>
          <w:p w:rsidR="00E77867" w:rsidRPr="00207189" w:rsidRDefault="00E77867" w:rsidP="00BF7F7C">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p w:rsidR="00E77867" w:rsidRPr="00207189" w:rsidRDefault="00E77867" w:rsidP="00BF7F7C">
            <w:pPr>
              <w:spacing w:line="360" w:lineRule="auto"/>
              <w:rPr>
                <w:rFonts w:asciiTheme="minorEastAsia" w:hAnsiTheme="minorEastAsia"/>
              </w:rPr>
            </w:pPr>
          </w:p>
          <w:p w:rsidR="00E77867" w:rsidRPr="00207189" w:rsidRDefault="00E77867" w:rsidP="00BF7F7C">
            <w:pPr>
              <w:spacing w:line="360" w:lineRule="auto"/>
              <w:rPr>
                <w:rFonts w:asciiTheme="minorEastAsia" w:hAnsiTheme="minorEastAsia"/>
              </w:rPr>
            </w:pPr>
          </w:p>
          <w:p w:rsidR="00E77867" w:rsidRPr="00207189" w:rsidRDefault="00E77867" w:rsidP="00BF7F7C">
            <w:pPr>
              <w:spacing w:line="360" w:lineRule="auto"/>
              <w:rPr>
                <w:rFonts w:asciiTheme="minorEastAsia" w:hAnsiTheme="minorEastAsia"/>
              </w:rPr>
            </w:pPr>
          </w:p>
          <w:p w:rsidR="00E77867" w:rsidRPr="00207189" w:rsidRDefault="00E77867" w:rsidP="00BF7F7C">
            <w:pPr>
              <w:spacing w:line="360" w:lineRule="auto"/>
              <w:rPr>
                <w:rFonts w:asciiTheme="minorEastAsia" w:hAnsiTheme="minorEastAsia"/>
              </w:rPr>
            </w:pPr>
          </w:p>
          <w:p w:rsidR="00E77867" w:rsidRPr="00207189" w:rsidRDefault="00E77867" w:rsidP="00BF7F7C">
            <w:pPr>
              <w:spacing w:line="360" w:lineRule="auto"/>
              <w:rPr>
                <w:rFonts w:asciiTheme="minorEastAsia" w:hAnsiTheme="minorEastAsia"/>
              </w:rPr>
            </w:pPr>
          </w:p>
          <w:p w:rsidR="00E77867" w:rsidRPr="00207189" w:rsidRDefault="00E77867" w:rsidP="00BF7F7C">
            <w:pPr>
              <w:spacing w:line="360" w:lineRule="auto"/>
              <w:rPr>
                <w:rFonts w:asciiTheme="minorEastAsia" w:hAnsiTheme="minorEastAsia"/>
              </w:rPr>
            </w:pPr>
          </w:p>
          <w:p w:rsidR="00E77867" w:rsidRPr="00207189" w:rsidRDefault="00E77867" w:rsidP="00BF7F7C">
            <w:pPr>
              <w:spacing w:line="360" w:lineRule="auto"/>
              <w:rPr>
                <w:rFonts w:asciiTheme="minorEastAsia" w:hAnsiTheme="minorEastAsia"/>
              </w:rPr>
            </w:pPr>
          </w:p>
          <w:p w:rsidR="00E77867" w:rsidRPr="00207189" w:rsidRDefault="00E77867" w:rsidP="00BF7F7C">
            <w:pPr>
              <w:spacing w:line="360" w:lineRule="auto"/>
              <w:rPr>
                <w:rFonts w:asciiTheme="minorEastAsia" w:hAnsiTheme="minorEastAsia"/>
              </w:rPr>
            </w:pPr>
          </w:p>
          <w:p w:rsidR="00E77867" w:rsidRPr="00207189" w:rsidRDefault="00E77867" w:rsidP="00BF7F7C">
            <w:pPr>
              <w:spacing w:line="360" w:lineRule="auto"/>
              <w:rPr>
                <w:rFonts w:asciiTheme="minorEastAsia" w:hAnsiTheme="minorEastAsia"/>
              </w:rPr>
            </w:pPr>
          </w:p>
          <w:p w:rsidR="00E77867" w:rsidRPr="00207189" w:rsidRDefault="00E77867" w:rsidP="00BF7F7C">
            <w:pPr>
              <w:spacing w:line="360" w:lineRule="auto"/>
              <w:rPr>
                <w:rFonts w:asciiTheme="minorEastAsia" w:hAnsiTheme="minorEastAsia"/>
              </w:rPr>
            </w:pPr>
          </w:p>
          <w:p w:rsidR="00E77867" w:rsidRPr="00207189" w:rsidRDefault="00E77867" w:rsidP="00BF7F7C">
            <w:pPr>
              <w:spacing w:line="360" w:lineRule="auto"/>
              <w:rPr>
                <w:rFonts w:asciiTheme="minorEastAsia" w:hAnsiTheme="minorEastAsia"/>
              </w:rPr>
            </w:pPr>
            <w:r w:rsidRPr="00207189">
              <w:rPr>
                <w:rFonts w:asciiTheme="minorEastAsia" w:hAnsiTheme="minorEastAsia" w:cs="宋体" w:hint="eastAsia"/>
                <w:szCs w:val="21"/>
              </w:rPr>
              <w:t>2、本基金发生上述情形之一的，基金管理人应当在当日立即向中国证监会备案；已接受的赎回、转换申请，基金管理人应当足额兑付或全部予以转换；如暂时不能足额兑付或全部予以转换，应当按单个账户已被接受的赎回、转换申请量占已接受的赎回、转换申请总量的比例分配给赎回申请人，其余部分在后续开放日予以兑付（基金间转换申请当日未获受理部分不能延期办理），并以后续开放日的该基金份额资产净值为依据计算赎回金额。投资者在申请赎回、转换时可选择将当日未获受理部分予以撤销。</w:t>
            </w:r>
          </w:p>
        </w:tc>
        <w:tc>
          <w:tcPr>
            <w:tcW w:w="4536" w:type="dxa"/>
          </w:tcPr>
          <w:p w:rsidR="00E77867" w:rsidRPr="00207189" w:rsidRDefault="00E77867" w:rsidP="00BF7F7C">
            <w:pPr>
              <w:spacing w:line="360" w:lineRule="auto"/>
              <w:rPr>
                <w:rFonts w:asciiTheme="minorEastAsia" w:hAnsiTheme="minorEastAsia"/>
              </w:rPr>
            </w:pPr>
            <w:r w:rsidRPr="00207189">
              <w:rPr>
                <w:rFonts w:asciiTheme="minorEastAsia" w:hAnsiTheme="minorEastAsia" w:hint="eastAsia"/>
              </w:rPr>
              <w:t>增加：</w:t>
            </w:r>
          </w:p>
          <w:p w:rsidR="00E77867" w:rsidRPr="00207189" w:rsidRDefault="00E77867" w:rsidP="00BF7F7C">
            <w:pPr>
              <w:spacing w:line="360" w:lineRule="auto"/>
              <w:rPr>
                <w:rFonts w:asciiTheme="minorEastAsia" w:hAnsiTheme="minorEastAsia"/>
              </w:rPr>
            </w:pPr>
            <w:r w:rsidRPr="00207189">
              <w:rPr>
                <w:rFonts w:asciiTheme="minorEastAsia" w:hAnsiTheme="minorEastAsia" w:hint="eastAsia"/>
              </w:rPr>
              <w:t>（6）基金管理人接受某笔或者某些申购申请有可能导致单一投资者持有基金份额的比例达到或者超过50%，或者变相规避50%集中度的情形时；</w:t>
            </w:r>
          </w:p>
          <w:p w:rsidR="00E77867" w:rsidRPr="00207189" w:rsidRDefault="00E77867" w:rsidP="00BF7F7C">
            <w:pPr>
              <w:spacing w:line="360" w:lineRule="auto"/>
              <w:rPr>
                <w:rFonts w:asciiTheme="minorEastAsia" w:hAnsiTheme="minorEastAsia"/>
              </w:rPr>
            </w:pPr>
            <w:r w:rsidRPr="00207189">
              <w:rPr>
                <w:rFonts w:asciiTheme="minorEastAsia" w:hAnsiTheme="minorEastAsia" w:hint="eastAsia"/>
              </w:rPr>
              <w:t>（7）当前一估值日基金资产净值50%以上的资产出现无可参考的活跃市场价格且采用估值技术仍导致公允价值存在重大不确定性时，经与基金托管人协商确认后，基金管理人应当暂停接受基金申购申请、延缓支付赎回款项或暂停接受基金赎回申请；</w:t>
            </w:r>
          </w:p>
          <w:p w:rsidR="00E77867" w:rsidRPr="00207189" w:rsidRDefault="00E77867" w:rsidP="00BF7F7C">
            <w:pPr>
              <w:spacing w:line="360" w:lineRule="auto"/>
              <w:rPr>
                <w:rFonts w:asciiTheme="minorEastAsia" w:hAnsiTheme="minorEastAsia"/>
              </w:rPr>
            </w:pPr>
            <w:r w:rsidRPr="00207189">
              <w:rPr>
                <w:rFonts w:asciiTheme="minorEastAsia" w:hAnsiTheme="minorEastAsia" w:hint="eastAsia"/>
              </w:rPr>
              <w:t>2、本基金发生上述除（6）外情形之一的，基金管理人应当在当日立即向中国证监会备案；已接受的赎回、转换申请，基金管理人应当足额兑付或全部予以转换；如暂时不能足额兑付或全部予以转换，应当按单个账户已被接受的赎回、转换申请量占已接受的赎回、转换申请总量的比例分配给赎回申请人，其余部分在后续开放日予以兑付（基金间转换申请当日未获受理部分不能延期办理），并以后续开放日的该基金份额资产净值为依据计算赎回金额。投资者在申请赎回、转换时可选择将当日未获受理部分予以撤销。</w:t>
            </w:r>
          </w:p>
        </w:tc>
      </w:tr>
      <w:tr w:rsidR="00E77867" w:rsidRPr="00207189" w:rsidTr="00BF7F7C">
        <w:trPr>
          <w:jc w:val="center"/>
        </w:trPr>
        <w:tc>
          <w:tcPr>
            <w:tcW w:w="1701" w:type="dxa"/>
          </w:tcPr>
          <w:p w:rsidR="00E77867" w:rsidRPr="00207189" w:rsidRDefault="00E77867" w:rsidP="00BF7F7C">
            <w:pPr>
              <w:spacing w:line="360" w:lineRule="auto"/>
              <w:rPr>
                <w:rFonts w:asciiTheme="minorEastAsia" w:hAnsiTheme="minorEastAsia"/>
              </w:rPr>
            </w:pPr>
            <w:r w:rsidRPr="00207189">
              <w:rPr>
                <w:rFonts w:asciiTheme="minorEastAsia" w:hAnsiTheme="minorEastAsia" w:hint="eastAsia"/>
              </w:rPr>
              <w:t>第十八部分 “基金</w:t>
            </w:r>
            <w:r w:rsidRPr="00207189">
              <w:rPr>
                <w:rFonts w:asciiTheme="minorEastAsia" w:hAnsiTheme="minorEastAsia"/>
              </w:rPr>
              <w:t>的投资</w:t>
            </w:r>
            <w:r w:rsidRPr="00207189">
              <w:rPr>
                <w:rFonts w:asciiTheme="minorEastAsia" w:hAnsiTheme="minorEastAsia" w:hint="eastAsia"/>
              </w:rPr>
              <w:t>”之“（三）投资范围”</w:t>
            </w:r>
          </w:p>
        </w:tc>
        <w:tc>
          <w:tcPr>
            <w:tcW w:w="4536" w:type="dxa"/>
          </w:tcPr>
          <w:p w:rsidR="00E77867" w:rsidRPr="00207189" w:rsidRDefault="00E77867" w:rsidP="00BF7F7C">
            <w:pPr>
              <w:spacing w:line="360" w:lineRule="auto"/>
              <w:rPr>
                <w:rFonts w:asciiTheme="minorEastAsia" w:hAnsiTheme="minorEastAsia"/>
              </w:rPr>
            </w:pPr>
            <w:r w:rsidRPr="00207189">
              <w:rPr>
                <w:rFonts w:asciiTheme="minorEastAsia" w:hAnsiTheme="minorEastAsia" w:hint="eastAsia"/>
              </w:rPr>
              <w:t>原表述</w:t>
            </w:r>
            <w:r w:rsidRPr="00207189">
              <w:rPr>
                <w:rFonts w:asciiTheme="minorEastAsia" w:hAnsiTheme="minorEastAsia"/>
              </w:rPr>
              <w:t>：</w:t>
            </w:r>
          </w:p>
          <w:p w:rsidR="00E77867" w:rsidRPr="00207189" w:rsidRDefault="00E77867" w:rsidP="00BF7F7C">
            <w:pPr>
              <w:spacing w:line="360" w:lineRule="auto"/>
              <w:rPr>
                <w:rFonts w:asciiTheme="minorEastAsia" w:hAnsiTheme="minorEastAsia"/>
              </w:rPr>
            </w:pPr>
            <w:r w:rsidRPr="00207189">
              <w:rPr>
                <w:rFonts w:asciiTheme="minorEastAsia" w:hAnsiTheme="minorEastAsia" w:hint="eastAsia"/>
              </w:rPr>
              <w:t>在正常市场状况下，股票投资比例变动范围为基金资产净值的 30%～95%，国债投资比例变动范围为基金资产净值的 0%～70%，中央银行票据投资比例变动范围为基金资产净值的 0～50%，金融债投资比例变动范围为基金资产净值的 0～50%，企业债投资比例变动范围为基金资产净值的 0～25%，可转债投资比例变动范围为基金资产净值的 0～25%，现金或到期日在一年以内的政府债券的投资比例不低于基金资产净值的5%。如有投资需要可通过回购参与有价值的新股配售和增发。</w:t>
            </w:r>
          </w:p>
        </w:tc>
        <w:tc>
          <w:tcPr>
            <w:tcW w:w="4536" w:type="dxa"/>
          </w:tcPr>
          <w:p w:rsidR="00E77867" w:rsidRPr="00207189" w:rsidRDefault="00E77867" w:rsidP="00BF7F7C">
            <w:pPr>
              <w:spacing w:line="360" w:lineRule="auto"/>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为：</w:t>
            </w:r>
          </w:p>
          <w:p w:rsidR="00E77867" w:rsidRPr="00207189" w:rsidRDefault="00E77867" w:rsidP="00BF7F7C">
            <w:pPr>
              <w:spacing w:line="360" w:lineRule="auto"/>
              <w:rPr>
                <w:rFonts w:asciiTheme="minorEastAsia" w:hAnsiTheme="minorEastAsia"/>
              </w:rPr>
            </w:pPr>
            <w:r w:rsidRPr="00207189">
              <w:rPr>
                <w:rFonts w:asciiTheme="minorEastAsia" w:hAnsiTheme="minorEastAsia" w:hint="eastAsia"/>
              </w:rPr>
              <w:t>在正常市场状况下，股票投资比例变动范围为基金资产净值的 30%～95%，国债投资比例变动范围为基金资产净值的 0%～70%，中央银行票据投资比例变动范围为基金资产净值的 0～50%，金融债投资比例变动范围为基金资产净值的 0～50%，企业债投资比例变动范围为基金资产净值的 0～25%，可转债投资比例变动范围为基金资产净值的 0～25%，现金或到期日在一年以内的政府债券的投资比例不低于基金资产净值的5%，其中现金不包括结算备付金、存出保证金、应收申购款等。如有投资需要可通过回购参与有价值的新股配售和增发。</w:t>
            </w:r>
          </w:p>
        </w:tc>
      </w:tr>
      <w:tr w:rsidR="00E77867" w:rsidRPr="00207189" w:rsidTr="00BF7F7C">
        <w:trPr>
          <w:jc w:val="center"/>
        </w:trPr>
        <w:tc>
          <w:tcPr>
            <w:tcW w:w="1701" w:type="dxa"/>
          </w:tcPr>
          <w:p w:rsidR="00E77867" w:rsidRPr="00207189" w:rsidRDefault="00E77867" w:rsidP="00BF7F7C">
            <w:pPr>
              <w:spacing w:line="360" w:lineRule="auto"/>
              <w:rPr>
                <w:rFonts w:asciiTheme="minorEastAsia" w:hAnsiTheme="minorEastAsia"/>
              </w:rPr>
            </w:pPr>
            <w:r w:rsidRPr="00207189">
              <w:rPr>
                <w:rFonts w:asciiTheme="minorEastAsia" w:hAnsiTheme="minorEastAsia" w:hint="eastAsia"/>
              </w:rPr>
              <w:t>第十八部分 “基金</w:t>
            </w:r>
            <w:r w:rsidRPr="00207189">
              <w:rPr>
                <w:rFonts w:asciiTheme="minorEastAsia" w:hAnsiTheme="minorEastAsia"/>
              </w:rPr>
              <w:t>的投资</w:t>
            </w:r>
            <w:r w:rsidRPr="00207189">
              <w:rPr>
                <w:rFonts w:asciiTheme="minorEastAsia" w:hAnsiTheme="minorEastAsia" w:hint="eastAsia"/>
              </w:rPr>
              <w:t>”之“（九）投资组合比例限制”</w:t>
            </w:r>
          </w:p>
        </w:tc>
        <w:tc>
          <w:tcPr>
            <w:tcW w:w="4536" w:type="dxa"/>
          </w:tcPr>
          <w:p w:rsidR="00E77867" w:rsidRPr="00207189" w:rsidRDefault="00E77867" w:rsidP="00BF7F7C">
            <w:pPr>
              <w:spacing w:line="360" w:lineRule="auto"/>
              <w:rPr>
                <w:rFonts w:asciiTheme="minorEastAsia" w:hAnsiTheme="minorEastAsia"/>
              </w:rPr>
            </w:pPr>
            <w:r w:rsidRPr="00207189">
              <w:rPr>
                <w:rFonts w:asciiTheme="minorEastAsia" w:hAnsiTheme="minorEastAsia" w:hint="eastAsia"/>
              </w:rPr>
              <w:t>原表述</w:t>
            </w:r>
            <w:r w:rsidRPr="00207189">
              <w:rPr>
                <w:rFonts w:asciiTheme="minorEastAsia" w:hAnsiTheme="minorEastAsia"/>
              </w:rPr>
              <w:t>：</w:t>
            </w:r>
          </w:p>
          <w:p w:rsidR="00E77867" w:rsidRPr="00207189" w:rsidRDefault="00E77867" w:rsidP="00BF7F7C">
            <w:pPr>
              <w:spacing w:line="360" w:lineRule="auto"/>
              <w:rPr>
                <w:rFonts w:asciiTheme="minorEastAsia" w:hAnsiTheme="minorEastAsia"/>
              </w:rPr>
            </w:pPr>
            <w:r w:rsidRPr="00207189">
              <w:rPr>
                <w:rFonts w:asciiTheme="minorEastAsia" w:hAnsiTheme="minorEastAsia" w:hint="eastAsia"/>
              </w:rPr>
              <w:t>2、本基金应当保持不低于基金资产净值5%的现金或者到期日在一年以内的政府债券；</w:t>
            </w:r>
          </w:p>
          <w:p w:rsidR="00E77867" w:rsidRPr="00207189" w:rsidRDefault="00E77867" w:rsidP="00BF7F7C">
            <w:pPr>
              <w:spacing w:line="360" w:lineRule="auto"/>
              <w:rPr>
                <w:rFonts w:asciiTheme="minorEastAsia" w:hAnsiTheme="minorEastAsia"/>
              </w:rPr>
            </w:pPr>
          </w:p>
          <w:p w:rsidR="00E77867" w:rsidRPr="00207189" w:rsidRDefault="00E77867" w:rsidP="00BF7F7C">
            <w:pPr>
              <w:spacing w:line="360" w:lineRule="auto"/>
              <w:rPr>
                <w:rFonts w:asciiTheme="minorEastAsia" w:hAnsiTheme="minorEastAsia"/>
              </w:rPr>
            </w:pPr>
            <w:r w:rsidRPr="00207189">
              <w:rPr>
                <w:rFonts w:asciiTheme="minorEastAsia" w:hAnsiTheme="minorEastAsia" w:hint="eastAsia"/>
              </w:rPr>
              <w:t>增加表述</w:t>
            </w:r>
          </w:p>
        </w:tc>
        <w:tc>
          <w:tcPr>
            <w:tcW w:w="4536" w:type="dxa"/>
          </w:tcPr>
          <w:p w:rsidR="00E77867" w:rsidRPr="00207189" w:rsidRDefault="00E77867" w:rsidP="00BF7F7C">
            <w:pPr>
              <w:spacing w:line="360" w:lineRule="auto"/>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为：</w:t>
            </w:r>
          </w:p>
          <w:p w:rsidR="00E77867" w:rsidRPr="00207189" w:rsidRDefault="00E77867" w:rsidP="00BF7F7C">
            <w:pPr>
              <w:spacing w:line="360" w:lineRule="auto"/>
              <w:rPr>
                <w:rFonts w:asciiTheme="minorEastAsia" w:hAnsiTheme="minorEastAsia"/>
              </w:rPr>
            </w:pPr>
            <w:r w:rsidRPr="00207189">
              <w:rPr>
                <w:rFonts w:asciiTheme="minorEastAsia" w:hAnsiTheme="minorEastAsia" w:hint="eastAsia"/>
              </w:rPr>
              <w:t>2、本基金应当保持不低于基金资产净值5%的现金或者到期日在一年以内的政府债券，其中现金不包括结算备付金、存出保证金、应收申购款等；</w:t>
            </w:r>
          </w:p>
          <w:p w:rsidR="00E77867" w:rsidRPr="00207189" w:rsidRDefault="00E77867" w:rsidP="00BF7F7C">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E77867" w:rsidRPr="00207189" w:rsidRDefault="00E77867" w:rsidP="00BF7F7C">
            <w:pPr>
              <w:spacing w:line="360" w:lineRule="auto"/>
              <w:rPr>
                <w:rFonts w:asciiTheme="minorEastAsia" w:hAnsiTheme="minorEastAsia"/>
              </w:rPr>
            </w:pPr>
            <w:r w:rsidRPr="00207189">
              <w:rPr>
                <w:rFonts w:asciiTheme="minorEastAsia" w:hAnsiTheme="minorEastAsia" w:hint="eastAsia"/>
              </w:rPr>
              <w:t>3、本基金管理人管理的全部开放式基金持有一家上市公司发行的可流通股票，不得超过该上市公司可流通股票的15%；</w:t>
            </w:r>
          </w:p>
          <w:p w:rsidR="00E77867" w:rsidRPr="00207189" w:rsidRDefault="00E77867" w:rsidP="00BF7F7C">
            <w:pPr>
              <w:spacing w:line="360" w:lineRule="auto"/>
              <w:rPr>
                <w:rFonts w:asciiTheme="minorEastAsia" w:hAnsiTheme="minorEastAsia"/>
              </w:rPr>
            </w:pPr>
            <w:r w:rsidRPr="00207189">
              <w:rPr>
                <w:rFonts w:asciiTheme="minorEastAsia" w:hAnsiTheme="minorEastAsia" w:hint="eastAsia"/>
              </w:rPr>
              <w:t>4、本基金管理人管理的全部投资组合持有一家上市公司发行的可流通股票，不得超过该上市公司可流通股票的30%；</w:t>
            </w:r>
          </w:p>
          <w:p w:rsidR="00E77867" w:rsidRPr="00207189" w:rsidRDefault="00E77867" w:rsidP="00BF7F7C">
            <w:pPr>
              <w:spacing w:line="360" w:lineRule="auto"/>
              <w:rPr>
                <w:rFonts w:asciiTheme="minorEastAsia" w:hAnsiTheme="minorEastAsia"/>
              </w:rPr>
            </w:pPr>
            <w:r w:rsidRPr="00207189">
              <w:rPr>
                <w:rFonts w:asciiTheme="minorEastAsia" w:hAnsiTheme="minorEastAsia" w:hint="eastAsia"/>
              </w:rPr>
              <w:t>7、本基金主动投资于流动性受限资产的市值合计不得超过该基金资产净值的15%。因证券市场波动、上市公司股票停牌、基金规模变动等基金管理人之外的因素致使基金不符合前述所规定比例限制的，基金管理人不得主动新增流动性受限资产的投资；</w:t>
            </w:r>
          </w:p>
          <w:p w:rsidR="00E77867" w:rsidRPr="00207189" w:rsidRDefault="00E77867" w:rsidP="00BF7F7C">
            <w:pPr>
              <w:spacing w:line="360" w:lineRule="auto"/>
              <w:rPr>
                <w:rFonts w:asciiTheme="minorEastAsia" w:hAnsiTheme="minorEastAsia"/>
              </w:rPr>
            </w:pPr>
            <w:r w:rsidRPr="00207189">
              <w:rPr>
                <w:rFonts w:asciiTheme="minorEastAsia" w:hAnsiTheme="minorEastAsia" w:hint="eastAsia"/>
              </w:rPr>
              <w:t>8、本基金与私募类证券资管产品及中国证监会认定的其他主体为交易对手开展逆回购交易的，可接受质押品的资质要求应当与基金合同约定的投资范围保持一致；</w:t>
            </w:r>
          </w:p>
          <w:p w:rsidR="00E77867" w:rsidRPr="00207189" w:rsidRDefault="00E77867" w:rsidP="00BF7F7C">
            <w:pPr>
              <w:spacing w:line="360" w:lineRule="auto"/>
              <w:rPr>
                <w:rFonts w:asciiTheme="minorEastAsia" w:hAnsiTheme="minorEastAsia"/>
              </w:rPr>
            </w:pPr>
            <w:r w:rsidRPr="00207189">
              <w:rPr>
                <w:rFonts w:asciiTheme="minorEastAsia" w:hAnsiTheme="minorEastAsia"/>
              </w:rPr>
              <w:t>序号做相应调整</w:t>
            </w:r>
            <w:r w:rsidRPr="00207189">
              <w:rPr>
                <w:rFonts w:asciiTheme="minorEastAsia" w:hAnsiTheme="minorEastAsia" w:hint="eastAsia"/>
              </w:rPr>
              <w:t>。</w:t>
            </w:r>
          </w:p>
        </w:tc>
      </w:tr>
      <w:tr w:rsidR="00E77867" w:rsidRPr="00207189" w:rsidTr="00BF7F7C">
        <w:trPr>
          <w:jc w:val="center"/>
        </w:trPr>
        <w:tc>
          <w:tcPr>
            <w:tcW w:w="1701" w:type="dxa"/>
          </w:tcPr>
          <w:p w:rsidR="00E77867" w:rsidRPr="00207189" w:rsidRDefault="00E77867" w:rsidP="00BF7F7C">
            <w:pPr>
              <w:spacing w:line="360" w:lineRule="auto"/>
              <w:rPr>
                <w:rFonts w:asciiTheme="minorEastAsia" w:hAnsiTheme="minorEastAsia"/>
              </w:rPr>
            </w:pPr>
            <w:r w:rsidRPr="00207189">
              <w:rPr>
                <w:rFonts w:asciiTheme="minorEastAsia" w:hAnsiTheme="minorEastAsia" w:hint="eastAsia"/>
              </w:rPr>
              <w:t>第十八部分 “基金</w:t>
            </w:r>
            <w:r w:rsidRPr="00207189">
              <w:rPr>
                <w:rFonts w:asciiTheme="minorEastAsia" w:hAnsiTheme="minorEastAsia"/>
              </w:rPr>
              <w:t>的投资</w:t>
            </w:r>
            <w:r w:rsidRPr="00207189">
              <w:rPr>
                <w:rFonts w:asciiTheme="minorEastAsia" w:hAnsiTheme="minorEastAsia" w:hint="eastAsia"/>
              </w:rPr>
              <w:t>”之“（九）投资组合比例限制”</w:t>
            </w:r>
          </w:p>
        </w:tc>
        <w:tc>
          <w:tcPr>
            <w:tcW w:w="4536" w:type="dxa"/>
          </w:tcPr>
          <w:p w:rsidR="00E77867" w:rsidRPr="00207189" w:rsidRDefault="00E77867" w:rsidP="00BF7F7C">
            <w:pPr>
              <w:spacing w:line="360" w:lineRule="auto"/>
              <w:rPr>
                <w:rFonts w:asciiTheme="minorEastAsia" w:hAnsiTheme="minorEastAsia"/>
              </w:rPr>
            </w:pPr>
            <w:r w:rsidRPr="00207189">
              <w:rPr>
                <w:rFonts w:asciiTheme="minorEastAsia" w:hAnsiTheme="minorEastAsia" w:hint="eastAsia"/>
              </w:rPr>
              <w:t>本基金成立后，投资建仓期最长不超过 6 个月，建仓期完毕后应达到上述比例限制。由于基金规模或市场的变化导致投资组合超过上述约定的比例不在限制之内，但基金管理人应在合理期限内进行调整，并达到标准。</w:t>
            </w:r>
          </w:p>
          <w:p w:rsidR="00E77867" w:rsidRPr="00207189" w:rsidRDefault="00E77867" w:rsidP="00BF7F7C">
            <w:pPr>
              <w:spacing w:line="360" w:lineRule="auto"/>
              <w:rPr>
                <w:rFonts w:asciiTheme="minorEastAsia" w:hAnsiTheme="minorEastAsia"/>
              </w:rPr>
            </w:pPr>
          </w:p>
          <w:p w:rsidR="00E77867" w:rsidRPr="00207189" w:rsidRDefault="00E77867" w:rsidP="00BF7F7C">
            <w:pPr>
              <w:spacing w:line="360" w:lineRule="auto"/>
              <w:rPr>
                <w:rFonts w:asciiTheme="minorEastAsia" w:hAnsiTheme="minorEastAsia"/>
              </w:rPr>
            </w:pPr>
          </w:p>
        </w:tc>
        <w:tc>
          <w:tcPr>
            <w:tcW w:w="4536" w:type="dxa"/>
          </w:tcPr>
          <w:p w:rsidR="00E77867" w:rsidRPr="00207189" w:rsidRDefault="00E77867" w:rsidP="00BF7F7C">
            <w:pPr>
              <w:spacing w:line="360" w:lineRule="auto"/>
              <w:rPr>
                <w:rFonts w:asciiTheme="minorEastAsia" w:hAnsiTheme="minorEastAsia"/>
              </w:rPr>
            </w:pPr>
            <w:r w:rsidRPr="00207189">
              <w:rPr>
                <w:rFonts w:asciiTheme="minorEastAsia" w:hAnsiTheme="minorEastAsia" w:hint="eastAsia"/>
              </w:rPr>
              <w:t>本基金成立后，投资建仓期最长不超过 6 个月，建仓期完毕后应达到上述比例限制。除上述7、8条外，由于基金规模或市场的变化导致投资组合超过上述约定的比例不在限制之内，但基金管理人应在合理期限内进行调整，并达到标准。</w:t>
            </w:r>
          </w:p>
        </w:tc>
      </w:tr>
      <w:tr w:rsidR="00E77867" w:rsidRPr="00207189" w:rsidTr="00BF7F7C">
        <w:trPr>
          <w:jc w:val="center"/>
        </w:trPr>
        <w:tc>
          <w:tcPr>
            <w:tcW w:w="1701" w:type="dxa"/>
          </w:tcPr>
          <w:p w:rsidR="00E77867" w:rsidRPr="00207189" w:rsidRDefault="00E77867" w:rsidP="00BF7F7C">
            <w:pPr>
              <w:spacing w:line="360" w:lineRule="auto"/>
              <w:rPr>
                <w:rFonts w:asciiTheme="minorEastAsia" w:hAnsiTheme="minorEastAsia"/>
              </w:rPr>
            </w:pPr>
            <w:r w:rsidRPr="00207189">
              <w:rPr>
                <w:rFonts w:asciiTheme="minorEastAsia" w:hAnsiTheme="minorEastAsia" w:hint="eastAsia"/>
              </w:rPr>
              <w:t>第二十一部分 “基金资产估值”之“（四）估值方法”</w:t>
            </w:r>
          </w:p>
        </w:tc>
        <w:tc>
          <w:tcPr>
            <w:tcW w:w="4536" w:type="dxa"/>
          </w:tcPr>
          <w:p w:rsidR="00E77867" w:rsidRPr="00207189" w:rsidRDefault="00E77867" w:rsidP="00BF7F7C">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6" w:type="dxa"/>
          </w:tcPr>
          <w:p w:rsidR="00E77867" w:rsidRPr="00207189" w:rsidRDefault="00E77867" w:rsidP="00BF7F7C">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E77867" w:rsidRPr="00207189" w:rsidRDefault="00E77867" w:rsidP="00BF7F7C">
            <w:pPr>
              <w:spacing w:line="360" w:lineRule="auto"/>
              <w:rPr>
                <w:rFonts w:asciiTheme="minorEastAsia" w:hAnsiTheme="minorEastAsia"/>
                <w:bCs/>
                <w:szCs w:val="21"/>
              </w:rPr>
            </w:pPr>
            <w:r w:rsidRPr="00207189">
              <w:rPr>
                <w:rFonts w:asciiTheme="minorEastAsia" w:hAnsiTheme="minorEastAsia" w:hint="eastAsia"/>
                <w:bCs/>
                <w:szCs w:val="21"/>
              </w:rPr>
              <w:t>5、当发生大额申购或赎回情形时，基金管理人可以采用摆动定价机制，以确保基金估值的公平性。</w:t>
            </w:r>
          </w:p>
          <w:p w:rsidR="00E77867" w:rsidRPr="00207189" w:rsidRDefault="00E77867" w:rsidP="00BF7F7C">
            <w:pPr>
              <w:spacing w:line="360" w:lineRule="auto"/>
              <w:rPr>
                <w:rFonts w:asciiTheme="minorEastAsia" w:hAnsiTheme="minorEastAsia"/>
              </w:rPr>
            </w:pPr>
            <w:r w:rsidRPr="00207189">
              <w:rPr>
                <w:rFonts w:asciiTheme="minorEastAsia" w:hAnsiTheme="minorEastAsia" w:hint="eastAsia"/>
                <w:bCs/>
                <w:szCs w:val="21"/>
              </w:rPr>
              <w:t>序号</w:t>
            </w:r>
            <w:r w:rsidRPr="00207189">
              <w:rPr>
                <w:rFonts w:asciiTheme="minorEastAsia" w:hAnsiTheme="minorEastAsia"/>
                <w:bCs/>
                <w:szCs w:val="21"/>
              </w:rPr>
              <w:t>做相应调整</w:t>
            </w:r>
          </w:p>
        </w:tc>
      </w:tr>
      <w:tr w:rsidR="00E77867" w:rsidRPr="00207189" w:rsidTr="00BF7F7C">
        <w:trPr>
          <w:jc w:val="center"/>
        </w:trPr>
        <w:tc>
          <w:tcPr>
            <w:tcW w:w="1701" w:type="dxa"/>
          </w:tcPr>
          <w:p w:rsidR="00E77867" w:rsidRPr="00207189" w:rsidRDefault="00E77867" w:rsidP="00BF7F7C">
            <w:pPr>
              <w:spacing w:line="360" w:lineRule="auto"/>
              <w:rPr>
                <w:rFonts w:asciiTheme="minorEastAsia" w:hAnsiTheme="minorEastAsia"/>
              </w:rPr>
            </w:pPr>
            <w:r w:rsidRPr="00207189">
              <w:rPr>
                <w:rFonts w:asciiTheme="minorEastAsia" w:hAnsiTheme="minorEastAsia" w:hint="eastAsia"/>
              </w:rPr>
              <w:t>第二十一部分 “基金资产估值”之“（八）暂停估值的情形”</w:t>
            </w:r>
          </w:p>
        </w:tc>
        <w:tc>
          <w:tcPr>
            <w:tcW w:w="4536" w:type="dxa"/>
          </w:tcPr>
          <w:p w:rsidR="00E77867" w:rsidRPr="00207189" w:rsidRDefault="00E77867" w:rsidP="00BF7F7C">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6" w:type="dxa"/>
          </w:tcPr>
          <w:p w:rsidR="00E77867" w:rsidRPr="00207189" w:rsidRDefault="00E77867" w:rsidP="00BF7F7C">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E77867" w:rsidRPr="00207189" w:rsidRDefault="00E77867" w:rsidP="00BF7F7C">
            <w:pPr>
              <w:spacing w:line="360" w:lineRule="auto"/>
              <w:rPr>
                <w:rFonts w:asciiTheme="minorEastAsia" w:hAnsiTheme="minorEastAsia"/>
              </w:rPr>
            </w:pPr>
            <w:r w:rsidRPr="00207189">
              <w:rPr>
                <w:rFonts w:asciiTheme="minorEastAsia" w:hAnsiTheme="minorEastAsia" w:hint="eastAsia"/>
              </w:rPr>
              <w:t>4、当前一估值日基金资产净值50%以上的资产出现无可参考的活跃市场价格且采用估值技术仍导致公允价值存在重大不确定性时，经与基金托管人协商确认后，基金管理人应当暂停估值；</w:t>
            </w:r>
          </w:p>
          <w:p w:rsidR="00E77867" w:rsidRPr="00207189" w:rsidRDefault="00E77867" w:rsidP="00BF7F7C">
            <w:pPr>
              <w:spacing w:line="360" w:lineRule="auto"/>
              <w:rPr>
                <w:rFonts w:asciiTheme="minorEastAsia" w:hAnsiTheme="minorEastAsia"/>
              </w:rPr>
            </w:pPr>
            <w:r w:rsidRPr="00207189">
              <w:rPr>
                <w:rFonts w:asciiTheme="minorEastAsia" w:hAnsiTheme="minorEastAsia" w:hint="eastAsia"/>
              </w:rPr>
              <w:t>序号做</w:t>
            </w:r>
            <w:r w:rsidRPr="00207189">
              <w:rPr>
                <w:rFonts w:asciiTheme="minorEastAsia" w:hAnsiTheme="minorEastAsia"/>
              </w:rPr>
              <w:t>相应调整</w:t>
            </w:r>
          </w:p>
        </w:tc>
      </w:tr>
      <w:tr w:rsidR="00E77867" w:rsidRPr="00207189" w:rsidTr="00BF7F7C">
        <w:trPr>
          <w:jc w:val="center"/>
        </w:trPr>
        <w:tc>
          <w:tcPr>
            <w:tcW w:w="1701" w:type="dxa"/>
          </w:tcPr>
          <w:p w:rsidR="00E77867" w:rsidRPr="00207189" w:rsidRDefault="00E77867" w:rsidP="00BF7F7C">
            <w:pPr>
              <w:spacing w:line="360" w:lineRule="auto"/>
              <w:rPr>
                <w:rFonts w:asciiTheme="minorEastAsia" w:hAnsiTheme="minorEastAsia"/>
              </w:rPr>
            </w:pPr>
            <w:r w:rsidRPr="00207189">
              <w:rPr>
                <w:rFonts w:asciiTheme="minorEastAsia" w:hAnsiTheme="minorEastAsia" w:hint="eastAsia"/>
              </w:rPr>
              <w:t>第十五部分 “基金资产估值”之“</w:t>
            </w:r>
            <w:r w:rsidRPr="00207189">
              <w:rPr>
                <w:rFonts w:asciiTheme="minorEastAsia" w:hAnsiTheme="minorEastAsia" w:hint="eastAsia"/>
                <w:bCs/>
                <w:szCs w:val="21"/>
              </w:rPr>
              <w:t>八、特殊情形的处理</w:t>
            </w:r>
            <w:r w:rsidRPr="00207189">
              <w:rPr>
                <w:rFonts w:asciiTheme="minorEastAsia" w:hAnsiTheme="minorEastAsia" w:hint="eastAsia"/>
              </w:rPr>
              <w:t>”</w:t>
            </w:r>
          </w:p>
        </w:tc>
        <w:tc>
          <w:tcPr>
            <w:tcW w:w="4536" w:type="dxa"/>
          </w:tcPr>
          <w:p w:rsidR="00E77867" w:rsidRPr="00207189" w:rsidRDefault="00E77867" w:rsidP="00BF7F7C">
            <w:pPr>
              <w:spacing w:line="360" w:lineRule="auto"/>
              <w:rPr>
                <w:rFonts w:asciiTheme="minorEastAsia" w:hAnsiTheme="minorEastAsia"/>
              </w:rPr>
            </w:pPr>
            <w:r w:rsidRPr="00207189">
              <w:rPr>
                <w:rFonts w:asciiTheme="minorEastAsia" w:hAnsiTheme="minorEastAsia" w:hint="eastAsia"/>
              </w:rPr>
              <w:t>原表述</w:t>
            </w:r>
            <w:r w:rsidRPr="00207189">
              <w:rPr>
                <w:rFonts w:asciiTheme="minorEastAsia" w:hAnsiTheme="minorEastAsia"/>
              </w:rPr>
              <w:t>：</w:t>
            </w:r>
          </w:p>
          <w:p w:rsidR="00E77867" w:rsidRPr="00207189" w:rsidRDefault="00E77867" w:rsidP="00BF7F7C">
            <w:pPr>
              <w:spacing w:line="360" w:lineRule="auto"/>
              <w:rPr>
                <w:rFonts w:asciiTheme="minorEastAsia" w:hAnsiTheme="minorEastAsia"/>
              </w:rPr>
            </w:pPr>
            <w:r w:rsidRPr="00207189">
              <w:rPr>
                <w:rFonts w:asciiTheme="minorEastAsia" w:hAnsiTheme="minorEastAsia" w:hint="eastAsia"/>
              </w:rPr>
              <w:t>1、基金管理人或基金托管人按估值方法的第</w:t>
            </w:r>
            <w:r w:rsidRPr="00207189">
              <w:rPr>
                <w:rFonts w:asciiTheme="minorEastAsia" w:hAnsiTheme="minorEastAsia"/>
              </w:rPr>
              <w:t>6</w:t>
            </w:r>
            <w:r w:rsidRPr="00207189">
              <w:rPr>
                <w:rFonts w:asciiTheme="minorEastAsia" w:hAnsiTheme="minorEastAsia" w:hint="eastAsia"/>
              </w:rPr>
              <w:t>项进行估值时，所造成的误差不作为基金资产估值错误处理。</w:t>
            </w:r>
          </w:p>
        </w:tc>
        <w:tc>
          <w:tcPr>
            <w:tcW w:w="4536" w:type="dxa"/>
          </w:tcPr>
          <w:p w:rsidR="00E77867" w:rsidRPr="00207189" w:rsidRDefault="00E77867" w:rsidP="00BF7F7C">
            <w:pPr>
              <w:spacing w:line="360" w:lineRule="auto"/>
              <w:rPr>
                <w:rFonts w:asciiTheme="minorEastAsia" w:hAnsiTheme="minorEastAsia"/>
              </w:rPr>
            </w:pPr>
            <w:r w:rsidRPr="00207189">
              <w:rPr>
                <w:rFonts w:asciiTheme="minorEastAsia" w:hAnsiTheme="minorEastAsia" w:hint="eastAsia"/>
              </w:rPr>
              <w:t>修改为</w:t>
            </w:r>
            <w:r w:rsidRPr="00207189">
              <w:rPr>
                <w:rFonts w:asciiTheme="minorEastAsia" w:hAnsiTheme="minorEastAsia"/>
              </w:rPr>
              <w:t>：</w:t>
            </w:r>
          </w:p>
          <w:p w:rsidR="00E77867" w:rsidRPr="00207189" w:rsidRDefault="00E77867" w:rsidP="00BF7F7C">
            <w:pPr>
              <w:spacing w:line="360" w:lineRule="auto"/>
              <w:rPr>
                <w:rFonts w:asciiTheme="minorEastAsia" w:hAnsiTheme="minorEastAsia"/>
              </w:rPr>
            </w:pPr>
            <w:r w:rsidRPr="00207189">
              <w:rPr>
                <w:rFonts w:asciiTheme="minorEastAsia" w:hAnsiTheme="minorEastAsia" w:hint="eastAsia"/>
              </w:rPr>
              <w:t>1、基金管理人或基金托管人按估值方法的第7项进行估值时，所造成的误差不作为基金资产估值错误处理。</w:t>
            </w:r>
          </w:p>
        </w:tc>
      </w:tr>
      <w:tr w:rsidR="00E77867" w:rsidRPr="00207189" w:rsidTr="00BF7F7C">
        <w:trPr>
          <w:jc w:val="center"/>
        </w:trPr>
        <w:tc>
          <w:tcPr>
            <w:tcW w:w="1701" w:type="dxa"/>
          </w:tcPr>
          <w:p w:rsidR="00E77867" w:rsidRPr="00207189" w:rsidRDefault="00E77867" w:rsidP="00BF7F7C">
            <w:pPr>
              <w:spacing w:line="360" w:lineRule="auto"/>
              <w:rPr>
                <w:rFonts w:asciiTheme="minorEastAsia" w:hAnsiTheme="minorEastAsia"/>
              </w:rPr>
            </w:pPr>
            <w:r w:rsidRPr="00207189">
              <w:rPr>
                <w:rFonts w:asciiTheme="minorEastAsia" w:hAnsiTheme="minorEastAsia" w:hint="eastAsia"/>
              </w:rPr>
              <w:t>第二十五部分 “基金的信息披露”</w:t>
            </w:r>
          </w:p>
        </w:tc>
        <w:tc>
          <w:tcPr>
            <w:tcW w:w="4536" w:type="dxa"/>
          </w:tcPr>
          <w:p w:rsidR="00E77867" w:rsidRPr="00207189" w:rsidRDefault="00E77867" w:rsidP="00BF7F7C">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6" w:type="dxa"/>
          </w:tcPr>
          <w:p w:rsidR="00E77867" w:rsidRPr="00207189" w:rsidRDefault="00E77867" w:rsidP="00BF7F7C">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E77867" w:rsidRPr="00207189" w:rsidRDefault="00E77867" w:rsidP="00BF7F7C">
            <w:pPr>
              <w:spacing w:line="360" w:lineRule="auto"/>
              <w:rPr>
                <w:rFonts w:asciiTheme="minorEastAsia" w:hAnsiTheme="minorEastAsia"/>
                <w:bCs/>
                <w:szCs w:val="21"/>
              </w:rPr>
            </w:pPr>
            <w:r w:rsidRPr="00207189">
              <w:rPr>
                <w:rFonts w:asciiTheme="minorEastAsia" w:hAnsiTheme="minorEastAsia" w:hint="eastAsia"/>
                <w:bCs/>
                <w:szCs w:val="21"/>
              </w:rPr>
              <w:t>基金管理人应当在半年度报告和年度报告中披露基金组合资产情况及其流动性风险分析等。</w:t>
            </w:r>
          </w:p>
          <w:p w:rsidR="00E77867" w:rsidRPr="00207189" w:rsidRDefault="00E77867" w:rsidP="00BF7F7C">
            <w:pPr>
              <w:spacing w:line="360" w:lineRule="auto"/>
              <w:rPr>
                <w:rFonts w:asciiTheme="minorEastAsia" w:hAnsiTheme="minorEastAsia"/>
                <w:bCs/>
                <w:szCs w:val="21"/>
              </w:rPr>
            </w:pPr>
            <w:r w:rsidRPr="00207189">
              <w:rPr>
                <w:rFonts w:asciiTheme="minorEastAsia" w:hAnsiTheme="minorEastAsia" w:hint="eastAsia"/>
                <w:bCs/>
                <w:szCs w:val="21"/>
              </w:rPr>
              <w:t>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w:t>
            </w:r>
          </w:p>
        </w:tc>
      </w:tr>
      <w:tr w:rsidR="00E77867" w:rsidRPr="00207189" w:rsidTr="00BF7F7C">
        <w:trPr>
          <w:jc w:val="center"/>
        </w:trPr>
        <w:tc>
          <w:tcPr>
            <w:tcW w:w="1701" w:type="dxa"/>
          </w:tcPr>
          <w:p w:rsidR="00E77867" w:rsidRPr="00207189" w:rsidRDefault="00E77867" w:rsidP="00BF7F7C">
            <w:pPr>
              <w:spacing w:line="360" w:lineRule="auto"/>
              <w:rPr>
                <w:rFonts w:asciiTheme="minorEastAsia" w:hAnsiTheme="minorEastAsia"/>
              </w:rPr>
            </w:pPr>
            <w:r w:rsidRPr="00207189">
              <w:rPr>
                <w:rFonts w:asciiTheme="minorEastAsia" w:hAnsiTheme="minorEastAsia" w:hint="eastAsia"/>
              </w:rPr>
              <w:t>第二十五部分 “基金的信息披露”之“（四）临时报告与公告”</w:t>
            </w:r>
          </w:p>
        </w:tc>
        <w:tc>
          <w:tcPr>
            <w:tcW w:w="4536" w:type="dxa"/>
          </w:tcPr>
          <w:p w:rsidR="00E77867" w:rsidRPr="00207189" w:rsidRDefault="00E77867" w:rsidP="00BF7F7C">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tc>
        <w:tc>
          <w:tcPr>
            <w:tcW w:w="4536" w:type="dxa"/>
          </w:tcPr>
          <w:p w:rsidR="00E77867" w:rsidRPr="00207189" w:rsidRDefault="00E77867" w:rsidP="00BF7F7C">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E77867" w:rsidRPr="00207189" w:rsidRDefault="00E77867" w:rsidP="00BF7F7C">
            <w:pPr>
              <w:spacing w:line="360" w:lineRule="auto"/>
              <w:rPr>
                <w:rFonts w:asciiTheme="minorEastAsia" w:hAnsiTheme="minorEastAsia"/>
              </w:rPr>
            </w:pPr>
            <w:r w:rsidRPr="00207189">
              <w:rPr>
                <w:rFonts w:asciiTheme="minorEastAsia" w:hAnsiTheme="minorEastAsia" w:hint="eastAsia"/>
              </w:rPr>
              <w:t>14、本基金发生涉及基金申购、赎回事项调整或潜在影响投资者赎回等重大事项时；</w:t>
            </w:r>
          </w:p>
          <w:p w:rsidR="00E77867" w:rsidRPr="00207189" w:rsidRDefault="00E77867" w:rsidP="00BF7F7C">
            <w:pPr>
              <w:spacing w:line="360" w:lineRule="auto"/>
              <w:rPr>
                <w:rFonts w:asciiTheme="minorEastAsia" w:hAnsiTheme="minorEastAsia"/>
              </w:rPr>
            </w:pPr>
            <w:r w:rsidRPr="00207189">
              <w:rPr>
                <w:rFonts w:asciiTheme="minorEastAsia" w:hAnsiTheme="minorEastAsia" w:hint="eastAsia"/>
              </w:rPr>
              <w:t>15、基金管理人采用摆动定价机制进行估值；</w:t>
            </w:r>
          </w:p>
          <w:p w:rsidR="00E77867" w:rsidRPr="00207189" w:rsidRDefault="00E77867" w:rsidP="00BF7F7C">
            <w:pPr>
              <w:spacing w:line="360" w:lineRule="auto"/>
              <w:rPr>
                <w:rFonts w:asciiTheme="minorEastAsia" w:hAnsiTheme="minorEastAsia"/>
              </w:rPr>
            </w:pPr>
            <w:r w:rsidRPr="00207189">
              <w:rPr>
                <w:rFonts w:asciiTheme="minorEastAsia" w:hAnsiTheme="minorEastAsia" w:hint="eastAsia"/>
              </w:rPr>
              <w:t>序号</w:t>
            </w:r>
            <w:r w:rsidRPr="00207189">
              <w:rPr>
                <w:rFonts w:asciiTheme="minorEastAsia" w:hAnsiTheme="minorEastAsia"/>
              </w:rPr>
              <w:t>做相应调整</w:t>
            </w:r>
          </w:p>
        </w:tc>
      </w:tr>
    </w:tbl>
    <w:p w:rsidR="00E77867" w:rsidRPr="00207189" w:rsidRDefault="00E77867" w:rsidP="00E77867">
      <w:pPr>
        <w:rPr>
          <w:rFonts w:asciiTheme="minorEastAsia" w:hAnsiTheme="minorEastAsia"/>
        </w:rPr>
      </w:pPr>
    </w:p>
    <w:p w:rsidR="00E66AF3" w:rsidRPr="00207189" w:rsidRDefault="00E66AF3" w:rsidP="00E66AF3">
      <w:pPr>
        <w:pStyle w:val="ab"/>
        <w:rPr>
          <w:rFonts w:asciiTheme="minorEastAsia" w:eastAsiaTheme="minorEastAsia" w:hAnsiTheme="minorEastAsia"/>
        </w:rPr>
      </w:pPr>
      <w:bookmarkStart w:id="114" w:name="_Toc509500838"/>
      <w:r w:rsidRPr="00207189">
        <w:rPr>
          <w:rFonts w:asciiTheme="minorEastAsia" w:eastAsiaTheme="minorEastAsia" w:hAnsiTheme="minorEastAsia" w:hint="eastAsia"/>
        </w:rPr>
        <w:t>附件96：《鹏华精选成长混合型证券投资基金基金合同》修订对照表</w:t>
      </w:r>
      <w:bookmarkEnd w:id="114"/>
    </w:p>
    <w:tbl>
      <w:tblPr>
        <w:tblStyle w:val="a3"/>
        <w:tblW w:w="0" w:type="auto"/>
        <w:jc w:val="center"/>
        <w:tblLayout w:type="fixed"/>
        <w:tblLook w:val="04A0"/>
      </w:tblPr>
      <w:tblGrid>
        <w:gridCol w:w="1701"/>
        <w:gridCol w:w="4536"/>
        <w:gridCol w:w="4536"/>
      </w:tblGrid>
      <w:tr w:rsidR="00E66AF3" w:rsidRPr="00207189" w:rsidTr="007F1588">
        <w:trPr>
          <w:jc w:val="center"/>
        </w:trPr>
        <w:tc>
          <w:tcPr>
            <w:tcW w:w="1701" w:type="dxa"/>
          </w:tcPr>
          <w:p w:rsidR="00E66AF3" w:rsidRPr="00207189" w:rsidRDefault="00E66AF3" w:rsidP="007F1588">
            <w:pPr>
              <w:spacing w:line="360" w:lineRule="auto"/>
              <w:jc w:val="center"/>
              <w:rPr>
                <w:rFonts w:asciiTheme="minorEastAsia" w:hAnsiTheme="minorEastAsia"/>
              </w:rPr>
            </w:pPr>
            <w:r w:rsidRPr="00207189">
              <w:rPr>
                <w:rFonts w:asciiTheme="minorEastAsia" w:hAnsiTheme="minorEastAsia" w:hint="eastAsia"/>
              </w:rPr>
              <w:t>基金</w:t>
            </w:r>
            <w:r w:rsidRPr="00207189">
              <w:rPr>
                <w:rFonts w:asciiTheme="minorEastAsia" w:hAnsiTheme="minorEastAsia"/>
              </w:rPr>
              <w:t>合同条款</w:t>
            </w:r>
          </w:p>
        </w:tc>
        <w:tc>
          <w:tcPr>
            <w:tcW w:w="4536" w:type="dxa"/>
          </w:tcPr>
          <w:p w:rsidR="00E66AF3" w:rsidRPr="00207189" w:rsidRDefault="00E66AF3" w:rsidP="007F158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前内容</w:t>
            </w:r>
          </w:p>
        </w:tc>
        <w:tc>
          <w:tcPr>
            <w:tcW w:w="4536" w:type="dxa"/>
          </w:tcPr>
          <w:p w:rsidR="00E66AF3" w:rsidRPr="00207189" w:rsidRDefault="00E66AF3" w:rsidP="007F158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后内容</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第一部分  前言</w:t>
            </w:r>
          </w:p>
        </w:tc>
        <w:tc>
          <w:tcPr>
            <w:tcW w:w="4536" w:type="dxa"/>
          </w:tcPr>
          <w:p w:rsidR="00E66AF3" w:rsidRPr="00207189" w:rsidRDefault="00E66AF3" w:rsidP="007F1588">
            <w:pPr>
              <w:spacing w:line="360" w:lineRule="auto"/>
              <w:rPr>
                <w:rFonts w:asciiTheme="minorEastAsia" w:hAnsiTheme="minorEastAsia"/>
                <w:bCs/>
              </w:rPr>
            </w:pPr>
            <w:r w:rsidRPr="00207189">
              <w:rPr>
                <w:rFonts w:asciiTheme="minorEastAsia" w:hAnsiTheme="minorEastAsia" w:hint="eastAsia"/>
                <w:bCs/>
              </w:rPr>
              <w:t>（一）</w:t>
            </w:r>
            <w:r w:rsidRPr="00207189">
              <w:rPr>
                <w:rFonts w:asciiTheme="minorEastAsia" w:hAnsiTheme="minorEastAsia"/>
                <w:bCs/>
              </w:rPr>
              <w:t>订立本基金合同的目的、依据和原则</w:t>
            </w:r>
          </w:p>
          <w:p w:rsidR="00E66AF3" w:rsidRPr="00207189" w:rsidRDefault="00E66AF3" w:rsidP="007F1588">
            <w:pPr>
              <w:spacing w:line="360" w:lineRule="auto"/>
              <w:rPr>
                <w:rFonts w:asciiTheme="minorEastAsia" w:hAnsiTheme="minorEastAsia"/>
                <w:bCs/>
              </w:rPr>
            </w:pPr>
            <w:r w:rsidRPr="00207189">
              <w:rPr>
                <w:rFonts w:asciiTheme="minorEastAsia" w:hAnsiTheme="minorEastAsia"/>
                <w:bCs/>
              </w:rPr>
              <w:t>2</w:t>
            </w:r>
            <w:r w:rsidRPr="00207189">
              <w:rPr>
                <w:rFonts w:asciiTheme="minorEastAsia" w:hAnsiTheme="minorEastAsia" w:hint="eastAsia"/>
                <w:bCs/>
              </w:rPr>
              <w:t>、</w:t>
            </w:r>
            <w:r w:rsidRPr="00207189">
              <w:rPr>
                <w:rFonts w:asciiTheme="minorEastAsia" w:hAnsiTheme="minorEastAsia"/>
                <w:bCs/>
              </w:rPr>
              <w:t>订立本基金合同的依据是《中华人民共和国合同法》(以下简称“《合同法》”)、《中华人民共和国证券投资基金法》(以下简称“《基金法》”)、《</w:t>
            </w:r>
            <w:r w:rsidRPr="00207189">
              <w:rPr>
                <w:rFonts w:asciiTheme="minorEastAsia" w:hAnsiTheme="minorEastAsia" w:hint="eastAsia"/>
                <w:bCs/>
              </w:rPr>
              <w:t>证券投资基金运作管理办法</w:t>
            </w:r>
            <w:r w:rsidRPr="00207189">
              <w:rPr>
                <w:rFonts w:asciiTheme="minorEastAsia" w:hAnsiTheme="minorEastAsia"/>
                <w:bCs/>
              </w:rPr>
              <w:t>》(以下简称“《运作办法》”)、《证券投资基金销售管理办法》(以下简称“《销售办法》”)、《证券投资基金信息披露管理办法》(以下简称“《信息披露办法》”)和其他有关法律法规。</w:t>
            </w:r>
          </w:p>
          <w:p w:rsidR="00E66AF3" w:rsidRPr="00207189" w:rsidRDefault="00E66AF3" w:rsidP="007F1588">
            <w:pPr>
              <w:spacing w:line="360" w:lineRule="auto"/>
              <w:rPr>
                <w:rFonts w:asciiTheme="minorEastAsia" w:hAnsiTheme="minorEastAsia"/>
              </w:rPr>
            </w:pPr>
          </w:p>
        </w:tc>
        <w:tc>
          <w:tcPr>
            <w:tcW w:w="4536" w:type="dxa"/>
          </w:tcPr>
          <w:p w:rsidR="00E66AF3" w:rsidRPr="00207189" w:rsidRDefault="00E66AF3" w:rsidP="007F1588">
            <w:pPr>
              <w:spacing w:line="360" w:lineRule="auto"/>
              <w:rPr>
                <w:rFonts w:asciiTheme="minorEastAsia" w:hAnsiTheme="minorEastAsia"/>
                <w:bCs/>
                <w:szCs w:val="21"/>
              </w:rPr>
            </w:pPr>
            <w:r w:rsidRPr="00207189">
              <w:rPr>
                <w:rFonts w:asciiTheme="minorEastAsia" w:hAnsiTheme="minorEastAsia" w:hint="eastAsia"/>
                <w:bCs/>
                <w:szCs w:val="21"/>
              </w:rPr>
              <w:t>（一）</w:t>
            </w:r>
            <w:r w:rsidRPr="00207189">
              <w:rPr>
                <w:rFonts w:asciiTheme="minorEastAsia" w:hAnsiTheme="minorEastAsia"/>
                <w:bCs/>
                <w:szCs w:val="21"/>
              </w:rPr>
              <w:t>订立本基金合同的目的、依据和原则</w:t>
            </w:r>
          </w:p>
          <w:p w:rsidR="00E66AF3" w:rsidRPr="00207189" w:rsidRDefault="00E66AF3" w:rsidP="007F1588">
            <w:pPr>
              <w:spacing w:line="360" w:lineRule="auto"/>
              <w:rPr>
                <w:rFonts w:asciiTheme="minorEastAsia" w:hAnsiTheme="minorEastAsia"/>
              </w:rPr>
            </w:pPr>
            <w:r w:rsidRPr="00207189">
              <w:rPr>
                <w:rFonts w:asciiTheme="minorEastAsia" w:hAnsiTheme="minorEastAsia"/>
                <w:bCs/>
              </w:rPr>
              <w:t>2</w:t>
            </w:r>
            <w:r w:rsidRPr="00207189">
              <w:rPr>
                <w:rFonts w:asciiTheme="minorEastAsia" w:hAnsiTheme="minorEastAsia" w:hint="eastAsia"/>
                <w:bCs/>
              </w:rPr>
              <w:t>、</w:t>
            </w:r>
            <w:r w:rsidRPr="00207189">
              <w:rPr>
                <w:rFonts w:asciiTheme="minorEastAsia" w:hAnsiTheme="minorEastAsia"/>
                <w:bCs/>
              </w:rPr>
              <w:t>订立本基金合同的依据是《中华人民共和国合同法》(以下简称“《合同法》”)、《中华人民共和国证券投资基金法》(以下简称“《基金法》”)、《</w:t>
            </w:r>
            <w:r w:rsidRPr="00207189">
              <w:rPr>
                <w:rFonts w:asciiTheme="minorEastAsia" w:hAnsiTheme="minorEastAsia" w:hint="eastAsia"/>
                <w:bCs/>
              </w:rPr>
              <w:t>证券投资基金运作管理办法</w:t>
            </w:r>
            <w:r w:rsidRPr="00207189">
              <w:rPr>
                <w:rFonts w:asciiTheme="minorEastAsia" w:hAnsiTheme="minorEastAsia"/>
                <w:bCs/>
              </w:rPr>
              <w:t>》(以下简称“《运作办法》”)、《证券投资基金销售管理办法》(以下简称“《销售办法》”)、《证券投资基金信息披露管理办法》(以下简称“《信息披露办法》”)</w:t>
            </w:r>
            <w:r w:rsidRPr="00207189">
              <w:rPr>
                <w:rFonts w:asciiTheme="minorEastAsia" w:hAnsiTheme="minorEastAsia" w:hint="eastAsia"/>
                <w:bCs/>
              </w:rPr>
              <w:t>、《公开募集开放式证券投资基金流动性风险管理规定》（以下简称“《流动性规定》”）</w:t>
            </w:r>
            <w:r w:rsidRPr="00207189">
              <w:rPr>
                <w:rFonts w:asciiTheme="minorEastAsia" w:hAnsiTheme="minorEastAsia"/>
                <w:bCs/>
              </w:rPr>
              <w:t>和其他有关法律法规。</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E66AF3" w:rsidRPr="00207189" w:rsidRDefault="00E66AF3" w:rsidP="007F1588">
            <w:pPr>
              <w:spacing w:line="360" w:lineRule="auto"/>
              <w:rPr>
                <w:rFonts w:asciiTheme="minorEastAsia" w:hAnsiTheme="minorEastAsia"/>
              </w:rPr>
            </w:pP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增加：</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bCs/>
                <w:szCs w:val="21"/>
              </w:rPr>
              <w:t>13、《流动性规定》：指中国证监会2017年8月31日颁布、同年10月1日实施的《公开募集开放式证券投资基金流动性风险管理规定》及颁布机关对其不时做出的修订</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E66AF3" w:rsidRPr="00207189" w:rsidRDefault="00E66AF3" w:rsidP="007F1588">
            <w:pPr>
              <w:spacing w:line="360" w:lineRule="auto"/>
              <w:rPr>
                <w:rFonts w:asciiTheme="minorEastAsia" w:hAnsiTheme="minorEastAsia"/>
              </w:rPr>
            </w:pP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增加：</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49、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E66AF3" w:rsidRPr="00207189" w:rsidRDefault="00E66AF3" w:rsidP="007F1588">
            <w:pPr>
              <w:spacing w:line="360" w:lineRule="auto"/>
              <w:rPr>
                <w:rFonts w:asciiTheme="minorEastAsia" w:hAnsiTheme="minorEastAsia"/>
              </w:rPr>
            </w:pP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增加：</w:t>
            </w:r>
          </w:p>
          <w:p w:rsidR="00E66AF3" w:rsidRPr="00207189" w:rsidRDefault="00E66AF3" w:rsidP="007F1588">
            <w:pPr>
              <w:spacing w:line="360" w:lineRule="auto"/>
              <w:rPr>
                <w:rFonts w:asciiTheme="minorEastAsia" w:hAnsiTheme="minorEastAsia"/>
              </w:rPr>
            </w:pPr>
            <w:r w:rsidRPr="00207189">
              <w:rPr>
                <w:rFonts w:asciiTheme="minorEastAsia" w:hAnsiTheme="minorEastAsia"/>
                <w:bCs/>
              </w:rPr>
              <w:t>50</w:t>
            </w:r>
            <w:r w:rsidRPr="00207189">
              <w:rPr>
                <w:rFonts w:asciiTheme="minorEastAsia" w:hAnsiTheme="minorEastAsia" w:hint="eastAsia"/>
                <w:bCs/>
              </w:rPr>
              <w:t>、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bCs/>
                <w:szCs w:val="21"/>
              </w:rPr>
              <w:t>(五)申购和赎回的金额</w:t>
            </w: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(五)申购和赎回的金额</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增加：</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E66AF3" w:rsidRPr="00207189" w:rsidTr="007F1588">
        <w:trPr>
          <w:jc w:val="center"/>
        </w:trPr>
        <w:tc>
          <w:tcPr>
            <w:tcW w:w="1701" w:type="dxa"/>
          </w:tcPr>
          <w:p w:rsidR="00E66AF3" w:rsidRPr="00207189" w:rsidDel="00AA18BD" w:rsidRDefault="00E66AF3" w:rsidP="007F1588">
            <w:pPr>
              <w:spacing w:line="360" w:lineRule="auto"/>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3、赎回金额的计算及处理方式：本基金赎回金额的计算详见《招募说明书》，赎回金额单位为元。上述计算结果均按四舍五入方法，保留到小数点后两位，由此产生的收益或损失由基金财产承担。</w:t>
            </w: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r w:rsidRPr="00207189">
              <w:rPr>
                <w:rFonts w:asciiTheme="minorEastAsia" w:hAnsiTheme="minorEastAsia" w:cs="宋体" w:hint="eastAsia"/>
                <w:szCs w:val="21"/>
              </w:rPr>
              <w:t>5、赎回费用由赎回基金份额的基金份额持有人承担，在基金份额持有人赎回基金份额时收取。不低于赎回费总额的 25%应归基金财产，其余用于支付注册登记费和其他必要的手续费。</w:t>
            </w: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E66AF3" w:rsidRPr="00207189" w:rsidRDefault="00E66AF3" w:rsidP="007F1588">
            <w:pPr>
              <w:spacing w:line="360" w:lineRule="auto"/>
              <w:rPr>
                <w:rFonts w:asciiTheme="minorEastAsia" w:hAnsiTheme="minorEastAsia"/>
                <w:bCs/>
              </w:rPr>
            </w:pPr>
            <w:r w:rsidRPr="00207189">
              <w:rPr>
                <w:rFonts w:asciiTheme="minorEastAsia" w:hAnsiTheme="minorEastAsia" w:hint="eastAsia"/>
                <w:bCs/>
              </w:rPr>
              <w:t>3、赎回金额的计算及处理方式：本基金赎回金额的计算详见《招募说明书》，赎回金额单位为元。本基金对持续持有期少于7日的投资者收取不低于1.5%的赎回费。上述计算结果均按四舍五入方法，保留到小数点后两位，由此产生的收益或损失由基金财产承担。</w:t>
            </w:r>
          </w:p>
          <w:p w:rsidR="00E66AF3" w:rsidRPr="00207189" w:rsidRDefault="00E66AF3" w:rsidP="007F1588">
            <w:pPr>
              <w:spacing w:line="360" w:lineRule="auto"/>
              <w:rPr>
                <w:rFonts w:asciiTheme="minorEastAsia" w:hAnsiTheme="minorEastAsia"/>
                <w:bCs/>
              </w:rPr>
            </w:pPr>
          </w:p>
          <w:p w:rsidR="00E66AF3" w:rsidRPr="00207189" w:rsidRDefault="00E66AF3" w:rsidP="007F1588">
            <w:pPr>
              <w:spacing w:line="360" w:lineRule="auto"/>
              <w:rPr>
                <w:rFonts w:asciiTheme="minorEastAsia" w:hAnsiTheme="minorEastAsia"/>
                <w:bCs/>
              </w:rPr>
            </w:pPr>
            <w:r w:rsidRPr="00207189">
              <w:rPr>
                <w:rFonts w:asciiTheme="minorEastAsia" w:hAnsiTheme="minorEastAsia" w:cs="宋体" w:hint="eastAsia"/>
                <w:szCs w:val="21"/>
              </w:rPr>
              <w:t>5、赎回费用由赎回基金份额的基金份额持有人承担，在基金份额持有人赎回基金份额时收取。</w:t>
            </w:r>
            <w:r w:rsidRPr="00207189">
              <w:rPr>
                <w:rFonts w:asciiTheme="minorEastAsia" w:hAnsiTheme="minorEastAsia" w:hint="eastAsia"/>
                <w:szCs w:val="21"/>
              </w:rPr>
              <w:t>本基金对持续持有期少于7日的投资者收取的赎回费全额计入基金财产；对于持续持有期不少于7日的投资者，</w:t>
            </w:r>
            <w:r w:rsidRPr="00207189">
              <w:rPr>
                <w:rFonts w:asciiTheme="minorEastAsia" w:hAnsiTheme="minorEastAsia" w:cs="宋体" w:hint="eastAsia"/>
                <w:szCs w:val="21"/>
              </w:rPr>
              <w:t>不低于赎回费总额的 25%应归基金财产，其余用于支付注册登记费和其他必要的手续费。</w:t>
            </w:r>
          </w:p>
          <w:p w:rsidR="00E66AF3" w:rsidRPr="00207189" w:rsidRDefault="00E66AF3" w:rsidP="007F1588">
            <w:pPr>
              <w:spacing w:line="360" w:lineRule="auto"/>
              <w:rPr>
                <w:rFonts w:asciiTheme="minorEastAsia" w:hAnsiTheme="minorEastAsia"/>
                <w:bCs/>
              </w:rPr>
            </w:pP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E66AF3" w:rsidRPr="00207189" w:rsidRDefault="00E66AF3" w:rsidP="007F1588">
            <w:pPr>
              <w:spacing w:line="360" w:lineRule="auto"/>
              <w:rPr>
                <w:rFonts w:asciiTheme="minorEastAsia" w:hAnsiTheme="minorEastAsia"/>
              </w:rPr>
            </w:pPr>
            <w:r w:rsidRPr="00207189">
              <w:rPr>
                <w:rFonts w:asciiTheme="minorEastAsia" w:hAnsiTheme="minorEastAsia"/>
              </w:rPr>
              <w:t>8</w:t>
            </w:r>
            <w:r w:rsidRPr="00207189">
              <w:rPr>
                <w:rFonts w:asciiTheme="minorEastAsia" w:hAnsiTheme="minorEastAsia" w:hint="eastAsia"/>
              </w:rPr>
              <w:t>、当发生大额申购或赎回情形时，基金管理人可以采用摆动定价机制，以确保基金估值的公平性。具体处理原则与操作规范遵循相关法律法规以及监管部门、自律规则的规定。</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（七）拒绝或暂停申购的情形</w:t>
            </w: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bCs/>
              </w:rPr>
            </w:pPr>
            <w:r w:rsidRPr="00207189">
              <w:rPr>
                <w:rFonts w:asciiTheme="minorEastAsia" w:hAnsiTheme="minorEastAsia" w:hint="eastAsia"/>
                <w:bCs/>
              </w:rPr>
              <w:t>发生上述暂停申购情形时，除第 4种情况外，基金管理人应当根据有关规定在指定媒体上刊登暂停申购公告。如果投资人的申购申请被拒绝，被拒绝的申购款项将退还给投资人，基金管理人、基金托管人、基金注册登记机构及基金销售机构等不承担由此产生的利息等任何损失。在暂停申购的情况消除时，基金管理人应及时恢复申购业务的办理并公告。</w:t>
            </w:r>
          </w:p>
          <w:p w:rsidR="00E66AF3" w:rsidRPr="00207189" w:rsidRDefault="00E66AF3" w:rsidP="007F1588">
            <w:pPr>
              <w:spacing w:line="360" w:lineRule="auto"/>
              <w:rPr>
                <w:rFonts w:asciiTheme="minorEastAsia" w:hAnsiTheme="minorEastAsia"/>
              </w:rPr>
            </w:pP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（七）拒绝或暂停申购的情形</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增加：</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6、基金管理人接受某笔或者某些申购申请有可能导致单一投资者持有基金份额的比例达到或者超过50%，或者变相规避50%集中度的情形时。</w:t>
            </w:r>
          </w:p>
          <w:p w:rsidR="00E66AF3" w:rsidRPr="00207189" w:rsidRDefault="00E66AF3" w:rsidP="007F1588">
            <w:pPr>
              <w:spacing w:line="360" w:lineRule="auto"/>
              <w:rPr>
                <w:rFonts w:asciiTheme="minorEastAsia" w:hAnsiTheme="minorEastAsia"/>
              </w:rPr>
            </w:pPr>
            <w:r w:rsidRPr="00207189">
              <w:rPr>
                <w:rFonts w:asciiTheme="minorEastAsia" w:hAnsiTheme="minorEastAsia"/>
              </w:rPr>
              <w:t>7</w:t>
            </w:r>
            <w:r w:rsidRPr="00207189">
              <w:rPr>
                <w:rFonts w:asciiTheme="minorEastAsia" w:hAnsiTheme="minorEastAsia" w:hint="eastAsia"/>
              </w:rPr>
              <w:t>、当前一估值日基金资产净值50%以上的资产出现无可参考的活跃市场价格且采用估值技术仍导致公允价值存在重大不确定性时，经与基金托管人协商确认后，基金管理人应当暂停接受基金申购申请。</w:t>
            </w:r>
          </w:p>
          <w:p w:rsidR="00E66AF3" w:rsidRPr="00207189" w:rsidRDefault="00E66AF3" w:rsidP="007F1588">
            <w:pPr>
              <w:spacing w:line="360" w:lineRule="auto"/>
              <w:rPr>
                <w:rFonts w:asciiTheme="minorEastAsia" w:hAnsiTheme="minorEastAsia"/>
                <w:bCs/>
              </w:rPr>
            </w:pPr>
            <w:r w:rsidRPr="00207189">
              <w:rPr>
                <w:rFonts w:asciiTheme="minorEastAsia" w:hAnsiTheme="minorEastAsia" w:hint="eastAsia"/>
                <w:bCs/>
              </w:rPr>
              <w:t>发生上述暂停申购情形时，除第 4、6 种情况外，基金管理人应当根据有关规定在指定媒体上刊登暂停申购公告。如果投资人的申购申请被全部</w:t>
            </w:r>
            <w:r w:rsidRPr="00207189">
              <w:rPr>
                <w:rFonts w:asciiTheme="minorEastAsia" w:hAnsiTheme="minorEastAsia"/>
                <w:bCs/>
              </w:rPr>
              <w:t>或部分</w:t>
            </w:r>
            <w:r w:rsidRPr="00207189">
              <w:rPr>
                <w:rFonts w:asciiTheme="minorEastAsia" w:hAnsiTheme="minorEastAsia" w:hint="eastAsia"/>
                <w:bCs/>
              </w:rPr>
              <w:t>拒绝的，被拒绝的申购款项将退还给投资人，基金管理人、基金托管人、基金注册登记机构及基金销售机构等不承担由此产生的利息等任何损失。在暂停申购的情况消除时，基金管理人应及时恢复申购业务的办理并公告。</w:t>
            </w:r>
          </w:p>
          <w:p w:rsidR="00E66AF3" w:rsidRPr="00207189" w:rsidRDefault="00E66AF3" w:rsidP="007F1588">
            <w:pPr>
              <w:spacing w:line="360" w:lineRule="auto"/>
              <w:rPr>
                <w:rFonts w:asciiTheme="minorEastAsia" w:hAnsiTheme="minorEastAsia"/>
              </w:rPr>
            </w:pP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（八）暂停赎回或延缓支付赎回款项的情形</w:t>
            </w:r>
          </w:p>
          <w:p w:rsidR="00E66AF3" w:rsidRPr="00207189" w:rsidRDefault="00E66AF3" w:rsidP="007F1588">
            <w:pPr>
              <w:spacing w:line="360" w:lineRule="auto"/>
              <w:rPr>
                <w:rFonts w:asciiTheme="minorEastAsia" w:hAnsiTheme="minorEastAsia"/>
              </w:rPr>
            </w:pP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（八）暂停赎回或延缓支付赎回款项的情形</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E66AF3" w:rsidRPr="00207189" w:rsidRDefault="00E66AF3" w:rsidP="007F1588">
            <w:pPr>
              <w:spacing w:line="360" w:lineRule="auto"/>
              <w:rPr>
                <w:rFonts w:asciiTheme="minorEastAsia" w:hAnsiTheme="minorEastAsia"/>
              </w:rPr>
            </w:pPr>
            <w:r w:rsidRPr="00207189">
              <w:rPr>
                <w:rFonts w:asciiTheme="minorEastAsia" w:hAnsiTheme="minorEastAsia"/>
              </w:rPr>
              <w:t>5</w:t>
            </w:r>
            <w:r w:rsidRPr="00207189">
              <w:rPr>
                <w:rFonts w:asciiTheme="minorEastAsia" w:hAnsiTheme="minorEastAsia" w:hint="eastAsia"/>
              </w:rPr>
              <w:t>、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E66AF3" w:rsidRPr="00207189" w:rsidRDefault="00E66AF3" w:rsidP="007F1588">
            <w:pPr>
              <w:spacing w:line="360" w:lineRule="auto"/>
              <w:rPr>
                <w:rFonts w:asciiTheme="minorEastAsia" w:hAnsiTheme="minorEastAsia"/>
                <w:bCs/>
                <w:szCs w:val="21"/>
              </w:rPr>
            </w:pPr>
            <w:r w:rsidRPr="00207189">
              <w:rPr>
                <w:rFonts w:asciiTheme="minorEastAsia" w:hAnsiTheme="minorEastAsia" w:hint="eastAsia"/>
                <w:bCs/>
                <w:szCs w:val="21"/>
              </w:rPr>
              <w:t>（九）</w:t>
            </w:r>
            <w:r w:rsidRPr="00207189">
              <w:rPr>
                <w:rFonts w:asciiTheme="minorEastAsia" w:hAnsiTheme="minorEastAsia"/>
                <w:bCs/>
                <w:szCs w:val="21"/>
              </w:rPr>
              <w:t>巨额赎回的情形及处理方式</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2、巨额赎回的处理方式</w:t>
            </w:r>
          </w:p>
        </w:tc>
        <w:tc>
          <w:tcPr>
            <w:tcW w:w="4536" w:type="dxa"/>
          </w:tcPr>
          <w:p w:rsidR="00E66AF3" w:rsidRPr="00207189" w:rsidRDefault="00E66AF3" w:rsidP="007F1588">
            <w:pPr>
              <w:spacing w:line="360" w:lineRule="auto"/>
              <w:rPr>
                <w:rFonts w:asciiTheme="minorEastAsia" w:hAnsiTheme="minorEastAsia"/>
                <w:bCs/>
                <w:szCs w:val="21"/>
              </w:rPr>
            </w:pPr>
            <w:r w:rsidRPr="00207189">
              <w:rPr>
                <w:rFonts w:asciiTheme="minorEastAsia" w:hAnsiTheme="minorEastAsia" w:hint="eastAsia"/>
                <w:bCs/>
                <w:szCs w:val="21"/>
              </w:rPr>
              <w:t>（九）</w:t>
            </w:r>
            <w:r w:rsidRPr="00207189">
              <w:rPr>
                <w:rFonts w:asciiTheme="minorEastAsia" w:hAnsiTheme="minorEastAsia"/>
                <w:bCs/>
                <w:szCs w:val="21"/>
              </w:rPr>
              <w:t>巨额赎回的情形及处理方式</w:t>
            </w:r>
          </w:p>
          <w:p w:rsidR="00E66AF3" w:rsidRPr="00207189" w:rsidRDefault="00E66AF3" w:rsidP="007F1588">
            <w:pPr>
              <w:spacing w:line="360" w:lineRule="auto"/>
              <w:rPr>
                <w:rFonts w:asciiTheme="minorEastAsia" w:hAnsiTheme="minorEastAsia"/>
                <w:bCs/>
                <w:szCs w:val="21"/>
              </w:rPr>
            </w:pPr>
            <w:r w:rsidRPr="00207189">
              <w:rPr>
                <w:rFonts w:asciiTheme="minorEastAsia" w:hAnsiTheme="minorEastAsia"/>
                <w:bCs/>
                <w:szCs w:val="21"/>
              </w:rPr>
              <w:t>2、巨额赎回的处理方式</w:t>
            </w:r>
          </w:p>
          <w:p w:rsidR="00E66AF3" w:rsidRPr="00207189" w:rsidRDefault="00E66AF3" w:rsidP="007F1588">
            <w:pPr>
              <w:spacing w:line="360" w:lineRule="auto"/>
              <w:rPr>
                <w:rFonts w:asciiTheme="minorEastAsia" w:hAnsiTheme="minorEastAsia"/>
                <w:bCs/>
                <w:szCs w:val="21"/>
              </w:rPr>
            </w:pPr>
            <w:r w:rsidRPr="00207189">
              <w:rPr>
                <w:rFonts w:asciiTheme="minorEastAsia" w:hAnsiTheme="minorEastAsia" w:hint="eastAsia"/>
                <w:bCs/>
                <w:szCs w:val="21"/>
              </w:rPr>
              <w:t>增加：</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bCs/>
                <w:szCs w:val="21"/>
              </w:rPr>
              <w:t>（4）若基金发生巨额赎回，在当日存在单个基金份额持有人超过上一开放日基金总份额10%以上的赎回申请（“大额赎回申请人”）的情形下，基金管理人可以延期办理赎回申请。对其他赎回申请人（“小额赎回申请人”）和大额赎回申请人10%以内的赎回申请在当日根据前述“（1）全额赎回”或“（2）部分延期赎回”的约定方式办理，在仍可接受赎回申请的范围内对大额赎回申请人超过10%的赎回申请按比例确认。对当日未予确认的赎回申请进行延期办理。对于未能赎回部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tc>
      </w:tr>
      <w:tr w:rsidR="00E66AF3" w:rsidRPr="00207189" w:rsidTr="007F1588">
        <w:trPr>
          <w:jc w:val="center"/>
        </w:trPr>
        <w:tc>
          <w:tcPr>
            <w:tcW w:w="1701" w:type="dxa"/>
          </w:tcPr>
          <w:p w:rsidR="00E66AF3" w:rsidRPr="00207189" w:rsidRDefault="00E66AF3" w:rsidP="007F1588">
            <w:pPr>
              <w:rPr>
                <w:rFonts w:asciiTheme="minorEastAsia" w:hAnsiTheme="minorEastAsia"/>
              </w:rPr>
            </w:pPr>
            <w:r w:rsidRPr="00207189">
              <w:rPr>
                <w:rFonts w:asciiTheme="minorEastAsia" w:hAnsiTheme="minorEastAsia" w:hint="eastAsia"/>
              </w:rPr>
              <w:t>第七部分  基金合同当事人及权利义务</w:t>
            </w:r>
          </w:p>
          <w:p w:rsidR="00E66AF3" w:rsidRPr="00207189" w:rsidRDefault="00E66AF3" w:rsidP="007F1588">
            <w:pPr>
              <w:spacing w:line="360" w:lineRule="auto"/>
              <w:rPr>
                <w:rFonts w:asciiTheme="minorEastAsia" w:hAnsiTheme="minorEastAsia"/>
              </w:rPr>
            </w:pP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bCs/>
              </w:rPr>
              <w:t>法定代表人：</w:t>
            </w:r>
            <w:r w:rsidRPr="00207189">
              <w:rPr>
                <w:rFonts w:asciiTheme="minorEastAsia" w:hAnsiTheme="minorEastAsia" w:hint="eastAsia"/>
                <w:bCs/>
              </w:rPr>
              <w:t>王洪章</w:t>
            </w: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法定代表人：田国立</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第十二部分  基金的投资</w:t>
            </w: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（二）</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w:t>
            </w:r>
          </w:p>
          <w:p w:rsidR="00E66AF3" w:rsidRPr="00207189" w:rsidRDefault="00E66AF3" w:rsidP="007F1588">
            <w:pPr>
              <w:spacing w:line="360" w:lineRule="auto"/>
              <w:rPr>
                <w:rFonts w:asciiTheme="minorEastAsia" w:hAnsiTheme="minorEastAsia"/>
                <w:bCs/>
                <w:szCs w:val="21"/>
              </w:rPr>
            </w:pPr>
            <w:r w:rsidRPr="00207189">
              <w:rPr>
                <w:rFonts w:asciiTheme="minorEastAsia" w:hAnsiTheme="minorEastAsia" w:hint="eastAsia"/>
                <w:bCs/>
                <w:szCs w:val="21"/>
              </w:rPr>
              <w:t>基金的投资组合比例为：股票资产占基金资产的 60％－95％，其中投资于具有良好持续成长潜力的上市公司发行的股票占股票资产的比例不低于 80％；债券、货币市场工具及其他资产不高于基金资产的 40％，其中基金保留的现金以及投资于到期日在一年以内的政府债券的比例合计不低于基金资产净值的 5％。</w:t>
            </w:r>
          </w:p>
          <w:p w:rsidR="00E66AF3" w:rsidRPr="00207189" w:rsidRDefault="00E66AF3" w:rsidP="007F1588">
            <w:pPr>
              <w:spacing w:line="360" w:lineRule="auto"/>
              <w:rPr>
                <w:rFonts w:asciiTheme="minorEastAsia" w:hAnsiTheme="minorEastAsia"/>
              </w:rPr>
            </w:pP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（二）……</w:t>
            </w:r>
          </w:p>
          <w:p w:rsidR="00E66AF3" w:rsidRPr="00207189" w:rsidRDefault="00E66AF3" w:rsidP="007F1588">
            <w:pPr>
              <w:spacing w:line="360" w:lineRule="auto"/>
              <w:rPr>
                <w:rFonts w:asciiTheme="minorEastAsia" w:hAnsiTheme="minorEastAsia"/>
                <w:bCs/>
                <w:szCs w:val="21"/>
              </w:rPr>
            </w:pPr>
            <w:r w:rsidRPr="00207189">
              <w:rPr>
                <w:rFonts w:asciiTheme="minorEastAsia" w:hAnsiTheme="minorEastAsia" w:hint="eastAsia"/>
                <w:bCs/>
                <w:szCs w:val="21"/>
              </w:rPr>
              <w:t>基金的投资组合比例为：股票资产占基金资产的 60％－95％，其中投资于具有良好持续成长潜力的上市公司发行的股票占股票资产的比例不低于 80％；债券、货币市场工具及其他资产不高于基金资产的 40％，其中基金保留的现金以及投资于到期日在一年以内的政府债券的比例合计不低于基金资产净值的 5％，其中现金不包括结算备付金、存出保证金、应收申购款等。</w:t>
            </w:r>
          </w:p>
          <w:p w:rsidR="00E66AF3" w:rsidRPr="00207189" w:rsidRDefault="00E66AF3" w:rsidP="007F1588">
            <w:pPr>
              <w:spacing w:line="360" w:lineRule="auto"/>
              <w:rPr>
                <w:rFonts w:asciiTheme="minorEastAsia" w:hAnsiTheme="minorEastAsia"/>
              </w:rPr>
            </w:pP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第十二部分  基金的投资</w:t>
            </w: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（八）投资限制</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1、组合限制</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基金的投资组合应遵循以下限制：</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w:t>
            </w:r>
          </w:p>
          <w:p w:rsidR="00E66AF3" w:rsidRPr="00207189" w:rsidRDefault="00E66AF3" w:rsidP="007F1588">
            <w:pPr>
              <w:spacing w:line="360" w:lineRule="auto"/>
              <w:rPr>
                <w:rFonts w:asciiTheme="minorEastAsia" w:hAnsiTheme="minorEastAsia"/>
                <w:bCs/>
                <w:szCs w:val="21"/>
              </w:rPr>
            </w:pPr>
            <w:r w:rsidRPr="00207189">
              <w:rPr>
                <w:rFonts w:asciiTheme="minorEastAsia" w:hAnsiTheme="minorEastAsia"/>
                <w:bCs/>
                <w:szCs w:val="21"/>
              </w:rPr>
              <w:t>(</w:t>
            </w:r>
            <w:r w:rsidRPr="00207189">
              <w:rPr>
                <w:rFonts w:asciiTheme="minorEastAsia" w:hAnsiTheme="minorEastAsia" w:hint="eastAsia"/>
                <w:bCs/>
                <w:szCs w:val="21"/>
              </w:rPr>
              <w:t>16)保持不低于基金资产净值 5％的现金或者到期日在一年以内的政府债券；</w:t>
            </w:r>
          </w:p>
          <w:p w:rsidR="00E66AF3" w:rsidRPr="00207189" w:rsidRDefault="00E66AF3" w:rsidP="007F1588">
            <w:pPr>
              <w:spacing w:line="360" w:lineRule="auto"/>
              <w:rPr>
                <w:rFonts w:asciiTheme="minorEastAsia" w:hAnsiTheme="minorEastAsia"/>
                <w:bCs/>
                <w:szCs w:val="21"/>
              </w:rPr>
            </w:pPr>
            <w:r w:rsidRPr="00207189">
              <w:rPr>
                <w:rFonts w:asciiTheme="minorEastAsia" w:hAnsiTheme="minorEastAsia" w:hint="eastAsia"/>
                <w:bCs/>
                <w:szCs w:val="21"/>
              </w:rPr>
              <w:t>……</w:t>
            </w: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bCs/>
              </w:rPr>
              <w:t>因证券市场波动、上市公司合并、基金规模变动、股权分置改革中支付对价等基金管理人之外的因素致使基金投资比例不符合上述规定投资比例的，基金管理人应当在 10 个交易日内进行调整。</w:t>
            </w:r>
          </w:p>
        </w:tc>
        <w:tc>
          <w:tcPr>
            <w:tcW w:w="4536" w:type="dxa"/>
          </w:tcPr>
          <w:p w:rsidR="00E66AF3" w:rsidRPr="00207189" w:rsidRDefault="00E66AF3" w:rsidP="007F1588">
            <w:pPr>
              <w:spacing w:line="360" w:lineRule="auto"/>
              <w:rPr>
                <w:rFonts w:asciiTheme="minorEastAsia" w:hAnsiTheme="minorEastAsia"/>
                <w:bCs/>
              </w:rPr>
            </w:pPr>
            <w:r w:rsidRPr="00207189">
              <w:rPr>
                <w:rFonts w:asciiTheme="minorEastAsia" w:hAnsiTheme="minorEastAsia" w:hint="eastAsia"/>
                <w:bCs/>
              </w:rPr>
              <w:t>（八）投资限制</w:t>
            </w:r>
          </w:p>
          <w:p w:rsidR="00E66AF3" w:rsidRPr="00207189" w:rsidRDefault="00E66AF3" w:rsidP="007F1588">
            <w:pPr>
              <w:spacing w:line="360" w:lineRule="auto"/>
              <w:rPr>
                <w:rFonts w:asciiTheme="minorEastAsia" w:hAnsiTheme="minorEastAsia"/>
                <w:bCs/>
              </w:rPr>
            </w:pPr>
            <w:r w:rsidRPr="00207189">
              <w:rPr>
                <w:rFonts w:asciiTheme="minorEastAsia" w:hAnsiTheme="minorEastAsia" w:hint="eastAsia"/>
                <w:bCs/>
              </w:rPr>
              <w:t>1、组合限制</w:t>
            </w:r>
          </w:p>
          <w:p w:rsidR="00E66AF3" w:rsidRPr="00207189" w:rsidRDefault="00E66AF3" w:rsidP="007F1588">
            <w:pPr>
              <w:spacing w:line="360" w:lineRule="auto"/>
              <w:rPr>
                <w:rFonts w:asciiTheme="minorEastAsia" w:hAnsiTheme="minorEastAsia"/>
                <w:bCs/>
              </w:rPr>
            </w:pPr>
            <w:r w:rsidRPr="00207189">
              <w:rPr>
                <w:rFonts w:asciiTheme="minorEastAsia" w:hAnsiTheme="minorEastAsia" w:hint="eastAsia"/>
                <w:bCs/>
              </w:rPr>
              <w:t>基金的投资组合应遵循以下限制：</w:t>
            </w:r>
          </w:p>
          <w:p w:rsidR="00E66AF3" w:rsidRPr="00207189" w:rsidRDefault="00E66AF3" w:rsidP="007F1588">
            <w:pPr>
              <w:spacing w:line="360" w:lineRule="auto"/>
              <w:rPr>
                <w:rFonts w:asciiTheme="minorEastAsia" w:hAnsiTheme="minorEastAsia"/>
                <w:bCs/>
              </w:rPr>
            </w:pPr>
            <w:r w:rsidRPr="00207189">
              <w:rPr>
                <w:rFonts w:asciiTheme="minorEastAsia" w:hAnsiTheme="minorEastAsia" w:hint="eastAsia"/>
                <w:bCs/>
              </w:rPr>
              <w:t>……</w:t>
            </w:r>
          </w:p>
          <w:p w:rsidR="00E66AF3" w:rsidRPr="00207189" w:rsidRDefault="00E66AF3" w:rsidP="007F1588">
            <w:pPr>
              <w:spacing w:line="360" w:lineRule="auto"/>
              <w:rPr>
                <w:rFonts w:asciiTheme="minorEastAsia" w:hAnsiTheme="minorEastAsia"/>
                <w:bCs/>
              </w:rPr>
            </w:pPr>
            <w:r w:rsidRPr="00207189">
              <w:rPr>
                <w:rFonts w:asciiTheme="minorEastAsia" w:hAnsiTheme="minorEastAsia" w:hint="eastAsia"/>
                <w:bCs/>
              </w:rPr>
              <w:t>(16)保持不低于基金资产净值 5％的现金或者到期日在一年以内的政府债券，其中现金不包括结算备付金、存出保证金、应收申购款等；</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增加：</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（3）本基金管理人管理的全部开放式基金持有一家上市公司发行的可流通股票，不得超过该上市公司可流通股票的15%；</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（4）本基金管理人管理的全部投资组合持有一家上市公司发行的可流通股票，不得超过该上市公司可流通股票的30%；</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（1</w:t>
            </w:r>
            <w:r w:rsidRPr="00207189">
              <w:rPr>
                <w:rFonts w:asciiTheme="minorEastAsia" w:hAnsiTheme="minorEastAsia"/>
              </w:rPr>
              <w:t>7</w:t>
            </w:r>
            <w:r w:rsidRPr="00207189">
              <w:rPr>
                <w:rFonts w:asciiTheme="minorEastAsia" w:hAnsiTheme="minorEastAsia" w:hint="eastAsia"/>
              </w:rPr>
              <w:t>）本基金主动投资于流动性受限资产的市值合计不得超过该基金资产净值的15%。因证券市场波动、上市公司股票停牌、基金规模变动等基金管理人之外的因素致使基金不符合前述所规定比例限制的，基金管理人不得主动新增流动性受限资产的投资；</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（18）本基金与私募类证券资管产品及中国证监会认定的其他主体为交易对手开展逆回购交易的，可接受质押品的资质要求应当与基金合同约定的投资范围保持一致；</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w:t>
            </w:r>
          </w:p>
          <w:p w:rsidR="00E66AF3" w:rsidRPr="00207189" w:rsidRDefault="00E66AF3" w:rsidP="007F1588">
            <w:pPr>
              <w:spacing w:line="360" w:lineRule="auto"/>
              <w:rPr>
                <w:rFonts w:asciiTheme="minorEastAsia" w:hAnsiTheme="minorEastAsia"/>
                <w:bCs/>
              </w:rPr>
            </w:pPr>
            <w:r w:rsidRPr="00207189">
              <w:rPr>
                <w:rFonts w:asciiTheme="minorEastAsia" w:hAnsiTheme="minorEastAsia" w:hint="eastAsia"/>
                <w:bCs/>
              </w:rPr>
              <w:t>除上述第（13）、</w:t>
            </w:r>
            <w:r w:rsidRPr="00207189">
              <w:rPr>
                <w:rFonts w:asciiTheme="minorEastAsia" w:hAnsiTheme="minorEastAsia"/>
                <w:bCs/>
              </w:rPr>
              <w:t>（</w:t>
            </w:r>
            <w:r w:rsidRPr="00207189">
              <w:rPr>
                <w:rFonts w:asciiTheme="minorEastAsia" w:hAnsiTheme="minorEastAsia" w:hint="eastAsia"/>
                <w:bCs/>
              </w:rPr>
              <w:t>16</w:t>
            </w:r>
            <w:r w:rsidRPr="00207189">
              <w:rPr>
                <w:rFonts w:asciiTheme="minorEastAsia" w:hAnsiTheme="minorEastAsia"/>
                <w:bCs/>
              </w:rPr>
              <w:t>）</w:t>
            </w:r>
            <w:r w:rsidRPr="00207189">
              <w:rPr>
                <w:rFonts w:asciiTheme="minorEastAsia" w:hAnsiTheme="minorEastAsia" w:hint="eastAsia"/>
                <w:bCs/>
              </w:rPr>
              <w:t>、</w:t>
            </w:r>
            <w:r w:rsidRPr="00207189">
              <w:rPr>
                <w:rFonts w:asciiTheme="minorEastAsia" w:hAnsiTheme="minorEastAsia"/>
                <w:bCs/>
              </w:rPr>
              <w:t>（</w:t>
            </w:r>
            <w:r w:rsidRPr="00207189">
              <w:rPr>
                <w:rFonts w:asciiTheme="minorEastAsia" w:hAnsiTheme="minorEastAsia" w:hint="eastAsia"/>
                <w:bCs/>
              </w:rPr>
              <w:t>17</w:t>
            </w:r>
            <w:r w:rsidRPr="00207189">
              <w:rPr>
                <w:rFonts w:asciiTheme="minorEastAsia" w:hAnsiTheme="minorEastAsia"/>
                <w:bCs/>
              </w:rPr>
              <w:t>）</w:t>
            </w:r>
            <w:r w:rsidRPr="00207189">
              <w:rPr>
                <w:rFonts w:asciiTheme="minorEastAsia" w:hAnsiTheme="minorEastAsia" w:hint="eastAsia"/>
                <w:bCs/>
              </w:rPr>
              <w:t>、</w:t>
            </w:r>
            <w:r w:rsidRPr="00207189">
              <w:rPr>
                <w:rFonts w:asciiTheme="minorEastAsia" w:hAnsiTheme="minorEastAsia"/>
                <w:bCs/>
              </w:rPr>
              <w:t>（</w:t>
            </w:r>
            <w:r w:rsidRPr="00207189">
              <w:rPr>
                <w:rFonts w:asciiTheme="minorEastAsia" w:hAnsiTheme="minorEastAsia" w:hint="eastAsia"/>
                <w:bCs/>
              </w:rPr>
              <w:t>18</w:t>
            </w:r>
            <w:r w:rsidRPr="00207189">
              <w:rPr>
                <w:rFonts w:asciiTheme="minorEastAsia" w:hAnsiTheme="minorEastAsia"/>
                <w:bCs/>
              </w:rPr>
              <w:t>）</w:t>
            </w:r>
            <w:r w:rsidRPr="00207189">
              <w:rPr>
                <w:rFonts w:asciiTheme="minorEastAsia" w:hAnsiTheme="minorEastAsia" w:hint="eastAsia"/>
                <w:bCs/>
              </w:rPr>
              <w:t>条外，因证券市场波动、上市公司合并、基金规模变动、股权分置改革中支付对价等基金管理人之外的因素致使基金投资比例不符合上述规定投资比例的，基金管理人应当在 10 个交易日内进行调整。</w:t>
            </w:r>
          </w:p>
          <w:p w:rsidR="00E66AF3" w:rsidRPr="00207189" w:rsidRDefault="00E66AF3" w:rsidP="007F1588">
            <w:pPr>
              <w:spacing w:line="360" w:lineRule="auto"/>
              <w:rPr>
                <w:rFonts w:asciiTheme="minorEastAsia" w:hAnsiTheme="minorEastAsia"/>
              </w:rPr>
            </w:pP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第十四部分  基金资产估值</w:t>
            </w:r>
          </w:p>
        </w:tc>
        <w:tc>
          <w:tcPr>
            <w:tcW w:w="4536" w:type="dxa"/>
          </w:tcPr>
          <w:p w:rsidR="00E66AF3" w:rsidRPr="00207189" w:rsidRDefault="00E66AF3" w:rsidP="007F1588">
            <w:pPr>
              <w:rPr>
                <w:rFonts w:asciiTheme="minorEastAsia" w:hAnsiTheme="minorEastAsia"/>
              </w:rPr>
            </w:pPr>
            <w:r w:rsidRPr="00207189">
              <w:rPr>
                <w:rFonts w:asciiTheme="minorEastAsia" w:hAnsiTheme="minorEastAsia" w:hint="eastAsia"/>
              </w:rPr>
              <w:t>（二）估值方法</w:t>
            </w: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（二）估值方法</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E66AF3" w:rsidRPr="00207189" w:rsidRDefault="00E66AF3" w:rsidP="007F1588">
            <w:pPr>
              <w:spacing w:line="360" w:lineRule="auto"/>
              <w:rPr>
                <w:rFonts w:asciiTheme="minorEastAsia" w:hAnsiTheme="minorEastAsia"/>
                <w:bCs/>
                <w:szCs w:val="21"/>
              </w:rPr>
            </w:pPr>
            <w:r w:rsidRPr="00207189">
              <w:rPr>
                <w:rFonts w:asciiTheme="minorEastAsia" w:hAnsiTheme="minorEastAsia"/>
                <w:bCs/>
                <w:szCs w:val="21"/>
              </w:rPr>
              <w:t>5</w:t>
            </w:r>
            <w:r w:rsidRPr="00207189">
              <w:rPr>
                <w:rFonts w:asciiTheme="minorEastAsia" w:hAnsiTheme="minorEastAsia" w:hint="eastAsia"/>
                <w:bCs/>
                <w:szCs w:val="21"/>
              </w:rPr>
              <w:t>、当发生大额申购或赎回情形时，基金管理人可以采用摆动定价机制，以确保基金估值的公平性。</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第十四部分  基金资产估值</w:t>
            </w: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bCs/>
                <w:szCs w:val="21"/>
              </w:rPr>
              <w:t>（六）</w:t>
            </w:r>
            <w:r w:rsidRPr="00207189">
              <w:rPr>
                <w:rFonts w:asciiTheme="minorEastAsia" w:hAnsiTheme="minorEastAsia"/>
                <w:bCs/>
                <w:szCs w:val="21"/>
              </w:rPr>
              <w:t>暂停估值的情形</w:t>
            </w: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（六）暂停估值的情形</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增加：</w:t>
            </w:r>
          </w:p>
          <w:p w:rsidR="00E66AF3" w:rsidRPr="00207189" w:rsidRDefault="00E66AF3" w:rsidP="007F1588">
            <w:pPr>
              <w:spacing w:line="360" w:lineRule="auto"/>
              <w:rPr>
                <w:rFonts w:asciiTheme="minorEastAsia" w:hAnsiTheme="minorEastAsia"/>
              </w:rPr>
            </w:pPr>
            <w:r w:rsidRPr="00207189">
              <w:rPr>
                <w:rFonts w:asciiTheme="minorEastAsia" w:hAnsiTheme="minorEastAsia"/>
              </w:rPr>
              <w:t>4</w:t>
            </w:r>
            <w:r w:rsidRPr="00207189">
              <w:rPr>
                <w:rFonts w:asciiTheme="minorEastAsia" w:hAnsiTheme="minorEastAsia" w:hint="eastAsia"/>
              </w:rPr>
              <w:t>、当前一估值日基金资产净值50%以上的资产出现无可参考的活跃市场价格且采用估值技术仍导致公允价值存在重大不确定性时，经与基金托管人协商确认后，基金管理人应当暂停估值；</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第十四部分  基金资产估值</w:t>
            </w: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(八)特殊情况的处理</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1、基金管理人或基金托管人按估值方法的第5项进行估值时，所造成的误差不作为基金资产估值错误处理。</w:t>
            </w: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(八)特殊情况的处理</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1、基金管理人或基金托管人按估值方法的第6项进行估值时，所造成的误差不作为基金资产估值错误处理。</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第十八部分  基金的信息披露</w:t>
            </w:r>
          </w:p>
        </w:tc>
        <w:tc>
          <w:tcPr>
            <w:tcW w:w="4536" w:type="dxa"/>
          </w:tcPr>
          <w:p w:rsidR="00E66AF3" w:rsidRPr="00207189" w:rsidRDefault="00E66AF3"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(七)基金年度报告、基金半年度报告、基金季度报告</w:t>
            </w:r>
          </w:p>
          <w:p w:rsidR="00E66AF3" w:rsidRPr="00207189" w:rsidRDefault="00E66AF3" w:rsidP="007F1588">
            <w:pPr>
              <w:spacing w:line="360" w:lineRule="auto"/>
              <w:rPr>
                <w:rFonts w:asciiTheme="minorEastAsia" w:hAnsiTheme="minorEastAsia"/>
              </w:rPr>
            </w:pPr>
          </w:p>
        </w:tc>
        <w:tc>
          <w:tcPr>
            <w:tcW w:w="4536" w:type="dxa"/>
          </w:tcPr>
          <w:p w:rsidR="00E66AF3" w:rsidRPr="00207189" w:rsidRDefault="00E66AF3"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(七)基金年度报告、基金半年度报告、基金季度报告</w:t>
            </w:r>
          </w:p>
          <w:p w:rsidR="00E66AF3" w:rsidRPr="00207189" w:rsidRDefault="00E66AF3"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E66AF3" w:rsidRPr="00207189" w:rsidRDefault="00E66AF3"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6、基金管理人应当在半年度报告和年度报告中披露基金组合资产情况及其流动性风险分析等。</w:t>
            </w:r>
          </w:p>
          <w:p w:rsidR="00E66AF3" w:rsidRPr="00207189" w:rsidRDefault="00E66AF3" w:rsidP="007F1588">
            <w:pPr>
              <w:spacing w:line="360" w:lineRule="auto"/>
              <w:rPr>
                <w:rFonts w:asciiTheme="minorEastAsia" w:hAnsiTheme="minorEastAsia"/>
                <w:bCs/>
                <w:szCs w:val="21"/>
              </w:rPr>
            </w:pPr>
            <w:r w:rsidRPr="00207189">
              <w:rPr>
                <w:rFonts w:asciiTheme="minorEastAsia" w:hAnsiTheme="minorEastAsia"/>
                <w:bCs/>
                <w:szCs w:val="21"/>
              </w:rPr>
              <w:t>7</w:t>
            </w:r>
            <w:r w:rsidRPr="00207189">
              <w:rPr>
                <w:rFonts w:asciiTheme="minorEastAsia" w:hAnsiTheme="minorEastAsia" w:hint="eastAsia"/>
                <w:bCs/>
                <w:szCs w:val="21"/>
              </w:rPr>
              <w:t>、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第十八部分  基金的信息披露</w:t>
            </w:r>
          </w:p>
        </w:tc>
        <w:tc>
          <w:tcPr>
            <w:tcW w:w="4536" w:type="dxa"/>
          </w:tcPr>
          <w:p w:rsidR="00E66AF3" w:rsidRPr="00207189" w:rsidRDefault="00E66AF3"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(八)临时报告与公告</w:t>
            </w:r>
          </w:p>
          <w:p w:rsidR="00E66AF3" w:rsidRPr="00207189" w:rsidRDefault="00E66AF3" w:rsidP="007F1588">
            <w:pPr>
              <w:tabs>
                <w:tab w:val="left" w:pos="3780"/>
              </w:tabs>
              <w:spacing w:line="360" w:lineRule="auto"/>
              <w:textAlignment w:val="bottom"/>
              <w:rPr>
                <w:rFonts w:asciiTheme="minorEastAsia" w:hAnsiTheme="minorEastAsia"/>
              </w:rPr>
            </w:pPr>
          </w:p>
        </w:tc>
        <w:tc>
          <w:tcPr>
            <w:tcW w:w="4536" w:type="dxa"/>
          </w:tcPr>
          <w:p w:rsidR="00E66AF3" w:rsidRPr="00207189" w:rsidRDefault="00E66AF3" w:rsidP="007F1588">
            <w:pPr>
              <w:spacing w:line="360" w:lineRule="auto"/>
              <w:rPr>
                <w:rFonts w:asciiTheme="minorEastAsia" w:hAnsiTheme="minorEastAsia" w:cs="宋体"/>
                <w:szCs w:val="21"/>
              </w:rPr>
            </w:pPr>
            <w:r w:rsidRPr="00207189">
              <w:rPr>
                <w:rFonts w:asciiTheme="minorEastAsia" w:hAnsiTheme="minorEastAsia" w:cs="宋体" w:hint="eastAsia"/>
                <w:szCs w:val="21"/>
              </w:rPr>
              <w:t>(八)临时报告与公告</w:t>
            </w:r>
          </w:p>
          <w:p w:rsidR="00E66AF3" w:rsidRPr="00207189" w:rsidRDefault="00E66AF3"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E66AF3" w:rsidRPr="00207189" w:rsidRDefault="00E66AF3"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26、本基金发生涉及基金申购、赎回事项调整或潜在影响投资者赎回等重大事项时；</w:t>
            </w:r>
          </w:p>
          <w:p w:rsidR="00E66AF3" w:rsidRPr="00207189" w:rsidRDefault="00E66AF3"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27、基金管理人采用摆动定价机制进行估值；</w:t>
            </w:r>
          </w:p>
        </w:tc>
      </w:tr>
    </w:tbl>
    <w:p w:rsidR="00581842" w:rsidRPr="00207189" w:rsidRDefault="00581842" w:rsidP="007E2737">
      <w:pPr>
        <w:pStyle w:val="ab"/>
        <w:rPr>
          <w:rFonts w:asciiTheme="minorEastAsia" w:eastAsiaTheme="minorEastAsia" w:hAnsiTheme="minorEastAsia"/>
        </w:rPr>
      </w:pPr>
      <w:bookmarkStart w:id="115" w:name="_Toc509500839"/>
      <w:r w:rsidRPr="00207189">
        <w:rPr>
          <w:rFonts w:asciiTheme="minorEastAsia" w:eastAsiaTheme="minorEastAsia" w:hAnsiTheme="minorEastAsia" w:hint="eastAsia"/>
        </w:rPr>
        <w:t>附件</w:t>
      </w:r>
      <w:r w:rsidRPr="00207189">
        <w:rPr>
          <w:rFonts w:asciiTheme="minorEastAsia" w:eastAsiaTheme="minorEastAsia" w:hAnsiTheme="minorEastAsia"/>
        </w:rPr>
        <w:t>97</w:t>
      </w:r>
      <w:r w:rsidRPr="00207189">
        <w:rPr>
          <w:rFonts w:asciiTheme="minorEastAsia" w:eastAsiaTheme="minorEastAsia" w:hAnsiTheme="minorEastAsia" w:hint="eastAsia"/>
        </w:rPr>
        <w:t>：《</w:t>
      </w:r>
      <w:r w:rsidR="00EB242D" w:rsidRPr="00207189">
        <w:rPr>
          <w:rFonts w:asciiTheme="minorEastAsia" w:eastAsiaTheme="minorEastAsia" w:hAnsiTheme="minorEastAsia" w:cs="Times New Roman" w:hint="eastAsia"/>
          <w:spacing w:val="-3"/>
          <w:szCs w:val="21"/>
        </w:rPr>
        <w:t>鹏华新兴产业混合型证券投资基金</w:t>
      </w:r>
      <w:r w:rsidRPr="00207189">
        <w:rPr>
          <w:rFonts w:asciiTheme="minorEastAsia" w:eastAsiaTheme="minorEastAsia" w:hAnsiTheme="minorEastAsia" w:hint="eastAsia"/>
        </w:rPr>
        <w:t>基金合同》修订对照表</w:t>
      </w:r>
      <w:bookmarkEnd w:id="115"/>
    </w:p>
    <w:tbl>
      <w:tblPr>
        <w:tblStyle w:val="a3"/>
        <w:tblW w:w="10773" w:type="dxa"/>
        <w:jc w:val="center"/>
        <w:tblLayout w:type="fixed"/>
        <w:tblLook w:val="04A0"/>
      </w:tblPr>
      <w:tblGrid>
        <w:gridCol w:w="1701"/>
        <w:gridCol w:w="4536"/>
        <w:gridCol w:w="4536"/>
      </w:tblGrid>
      <w:tr w:rsidR="00EB242D" w:rsidRPr="00207189" w:rsidTr="001E0FF6">
        <w:trPr>
          <w:jc w:val="center"/>
        </w:trPr>
        <w:tc>
          <w:tcPr>
            <w:tcW w:w="1701" w:type="dxa"/>
          </w:tcPr>
          <w:p w:rsidR="00EB242D" w:rsidRPr="00207189" w:rsidRDefault="00EB242D" w:rsidP="00EB242D">
            <w:pPr>
              <w:spacing w:line="360" w:lineRule="auto"/>
              <w:jc w:val="center"/>
              <w:rPr>
                <w:rFonts w:asciiTheme="minorEastAsia" w:hAnsiTheme="minorEastAsia"/>
              </w:rPr>
            </w:pPr>
            <w:r w:rsidRPr="00207189">
              <w:rPr>
                <w:rFonts w:asciiTheme="minorEastAsia" w:hAnsiTheme="minorEastAsia" w:hint="eastAsia"/>
              </w:rPr>
              <w:t>基金</w:t>
            </w:r>
            <w:r w:rsidRPr="00207189">
              <w:rPr>
                <w:rFonts w:asciiTheme="minorEastAsia" w:hAnsiTheme="minorEastAsia"/>
              </w:rPr>
              <w:t>合同条款</w:t>
            </w:r>
          </w:p>
        </w:tc>
        <w:tc>
          <w:tcPr>
            <w:tcW w:w="4536" w:type="dxa"/>
          </w:tcPr>
          <w:p w:rsidR="00EB242D" w:rsidRPr="00207189" w:rsidRDefault="00EB242D" w:rsidP="00EB242D">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前内容</w:t>
            </w:r>
          </w:p>
        </w:tc>
        <w:tc>
          <w:tcPr>
            <w:tcW w:w="4536" w:type="dxa"/>
          </w:tcPr>
          <w:p w:rsidR="00EB242D" w:rsidRPr="00207189" w:rsidRDefault="00EB242D" w:rsidP="00EB242D">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后内容</w:t>
            </w:r>
          </w:p>
        </w:tc>
      </w:tr>
      <w:tr w:rsidR="00EB242D" w:rsidRPr="00207189" w:rsidTr="001E0FF6">
        <w:trPr>
          <w:jc w:val="center"/>
        </w:trPr>
        <w:tc>
          <w:tcPr>
            <w:tcW w:w="1701" w:type="dxa"/>
          </w:tcPr>
          <w:p w:rsidR="00EB242D" w:rsidRPr="00207189" w:rsidRDefault="00EB242D" w:rsidP="00A279F8">
            <w:pPr>
              <w:spacing w:line="360" w:lineRule="auto"/>
              <w:rPr>
                <w:rFonts w:asciiTheme="minorEastAsia" w:hAnsiTheme="minorEastAsia"/>
              </w:rPr>
            </w:pPr>
            <w:r w:rsidRPr="00207189">
              <w:rPr>
                <w:rFonts w:asciiTheme="minorEastAsia" w:hAnsiTheme="minorEastAsia" w:hint="eastAsia"/>
              </w:rPr>
              <w:t>一、前言</w:t>
            </w:r>
          </w:p>
        </w:tc>
        <w:tc>
          <w:tcPr>
            <w:tcW w:w="4536" w:type="dxa"/>
          </w:tcPr>
          <w:p w:rsidR="00EB242D" w:rsidRPr="00207189" w:rsidRDefault="00EB242D" w:rsidP="00A279F8">
            <w:pPr>
              <w:spacing w:line="360" w:lineRule="auto"/>
              <w:rPr>
                <w:rFonts w:asciiTheme="minorEastAsia" w:hAnsiTheme="minorEastAsia"/>
                <w:bCs/>
              </w:rPr>
            </w:pPr>
            <w:r w:rsidRPr="00207189">
              <w:rPr>
                <w:rFonts w:asciiTheme="minorEastAsia" w:hAnsiTheme="minorEastAsia" w:hint="eastAsia"/>
                <w:bCs/>
              </w:rPr>
              <w:t>(一)订立本基金合同的目的、依据和原则</w:t>
            </w:r>
          </w:p>
          <w:p w:rsidR="00EB242D" w:rsidRPr="00207189" w:rsidRDefault="00EB242D" w:rsidP="00A279F8">
            <w:pPr>
              <w:spacing w:line="360" w:lineRule="auto"/>
              <w:rPr>
                <w:rFonts w:asciiTheme="minorEastAsia" w:hAnsiTheme="minorEastAsia"/>
              </w:rPr>
            </w:pPr>
            <w:r w:rsidRPr="00207189">
              <w:rPr>
                <w:rFonts w:asciiTheme="minorEastAsia" w:hAnsiTheme="minorEastAsia" w:hint="eastAsia"/>
                <w:bCs/>
              </w:rPr>
              <w:t>2、订立本基金合同的依据是《中华人民共和国合同法》(以下简称“《合同法》”)、《中华人民共和国证券投资基金法》(以下简称“《基金法》”)、《证券投资基金运作管理办法》(以下简称“《运作办法》”)、《证券投资基金销售管理办法》(以下简称“《销售办法》”)、《证券投资基金信息披露管理办法》(以下简称“《信息披露办法》”)和其他有关法律法规。</w:t>
            </w:r>
          </w:p>
        </w:tc>
        <w:tc>
          <w:tcPr>
            <w:tcW w:w="4536" w:type="dxa"/>
          </w:tcPr>
          <w:p w:rsidR="00EB242D" w:rsidRPr="00207189" w:rsidRDefault="00EB242D" w:rsidP="00A279F8">
            <w:pPr>
              <w:spacing w:line="360" w:lineRule="auto"/>
              <w:rPr>
                <w:rFonts w:asciiTheme="minorEastAsia" w:hAnsiTheme="minorEastAsia"/>
                <w:bCs/>
                <w:szCs w:val="21"/>
              </w:rPr>
            </w:pPr>
            <w:r w:rsidRPr="00207189">
              <w:rPr>
                <w:rFonts w:asciiTheme="minorEastAsia" w:hAnsiTheme="minorEastAsia" w:hint="eastAsia"/>
                <w:bCs/>
                <w:szCs w:val="21"/>
              </w:rPr>
              <w:t>(一)订立本基金合同的目的、依据和原则</w:t>
            </w:r>
          </w:p>
          <w:p w:rsidR="00EB242D" w:rsidRPr="00207189" w:rsidRDefault="00EB242D" w:rsidP="00A279F8">
            <w:pPr>
              <w:spacing w:line="360" w:lineRule="auto"/>
              <w:rPr>
                <w:rFonts w:asciiTheme="minorEastAsia" w:hAnsiTheme="minorEastAsia"/>
              </w:rPr>
            </w:pPr>
            <w:r w:rsidRPr="00207189">
              <w:rPr>
                <w:rFonts w:asciiTheme="minorEastAsia" w:hAnsiTheme="minorEastAsia" w:hint="eastAsia"/>
                <w:bCs/>
              </w:rPr>
              <w:t>2、订立本基金合同的依据是《中华人民共和国合同法》(以下简称“《合同法》”)、《中华人民共和国证券投资基金法》(以下简称“《基金法》”)、《证券投资基金运作管理办法》(以下简称“《运作办法》”)、《证券投资基金销售管理办法》(以下简称“《销售办法》”)、《证券投资基金信息披露管理办法》(以下简称“《信息披露办法》”)、《公开募集开放式证券投资基金流动性风险管理规定》（以下简称“《流动性规定》”）和其他有关法律法规。</w:t>
            </w:r>
          </w:p>
        </w:tc>
      </w:tr>
      <w:tr w:rsidR="00EB242D" w:rsidRPr="00207189" w:rsidTr="001E0FF6">
        <w:trPr>
          <w:jc w:val="center"/>
        </w:trPr>
        <w:tc>
          <w:tcPr>
            <w:tcW w:w="1701" w:type="dxa"/>
          </w:tcPr>
          <w:p w:rsidR="00EB242D" w:rsidRPr="00207189" w:rsidRDefault="00EB242D" w:rsidP="00A279F8">
            <w:pPr>
              <w:spacing w:line="360" w:lineRule="auto"/>
              <w:rPr>
                <w:rFonts w:asciiTheme="minorEastAsia" w:hAnsiTheme="minorEastAsia"/>
              </w:rPr>
            </w:pPr>
            <w:r w:rsidRPr="00207189">
              <w:rPr>
                <w:rFonts w:asciiTheme="minorEastAsia" w:hAnsiTheme="minorEastAsia" w:hint="eastAsia"/>
              </w:rPr>
              <w:t>二、释义</w:t>
            </w:r>
          </w:p>
        </w:tc>
        <w:tc>
          <w:tcPr>
            <w:tcW w:w="4536" w:type="dxa"/>
          </w:tcPr>
          <w:p w:rsidR="00EB242D" w:rsidRPr="00207189" w:rsidRDefault="00EB242D" w:rsidP="00A279F8">
            <w:pPr>
              <w:spacing w:line="360" w:lineRule="auto"/>
              <w:rPr>
                <w:rFonts w:asciiTheme="minorEastAsia" w:hAnsiTheme="minorEastAsia"/>
              </w:rPr>
            </w:pPr>
          </w:p>
        </w:tc>
        <w:tc>
          <w:tcPr>
            <w:tcW w:w="4536" w:type="dxa"/>
          </w:tcPr>
          <w:p w:rsidR="00EB242D" w:rsidRPr="00207189" w:rsidRDefault="00EB242D" w:rsidP="00A279F8">
            <w:pPr>
              <w:spacing w:line="360" w:lineRule="auto"/>
              <w:rPr>
                <w:rFonts w:asciiTheme="minorEastAsia" w:hAnsiTheme="minorEastAsia"/>
              </w:rPr>
            </w:pPr>
            <w:r w:rsidRPr="00207189">
              <w:rPr>
                <w:rFonts w:asciiTheme="minorEastAsia" w:hAnsiTheme="minorEastAsia" w:hint="eastAsia"/>
              </w:rPr>
              <w:t>增加：</w:t>
            </w:r>
          </w:p>
          <w:p w:rsidR="00EB242D" w:rsidRPr="00207189" w:rsidRDefault="00EB242D" w:rsidP="00A279F8">
            <w:pPr>
              <w:spacing w:line="360" w:lineRule="auto"/>
              <w:rPr>
                <w:rFonts w:asciiTheme="minorEastAsia" w:hAnsiTheme="minorEastAsia"/>
              </w:rPr>
            </w:pPr>
            <w:r w:rsidRPr="00207189">
              <w:rPr>
                <w:rFonts w:asciiTheme="minorEastAsia" w:hAnsiTheme="minorEastAsia" w:hint="eastAsia"/>
                <w:bCs/>
                <w:szCs w:val="21"/>
              </w:rPr>
              <w:t>13、《流动性规定》：指中国证监会2017年8月31日颁布、同年10月1日实施的《公开募集开放式证券投资基金流动性风险管理规定》及颁布机关对其不时做出的修订</w:t>
            </w:r>
          </w:p>
        </w:tc>
      </w:tr>
      <w:tr w:rsidR="00EB242D" w:rsidRPr="00207189" w:rsidTr="001E0FF6">
        <w:trPr>
          <w:jc w:val="center"/>
        </w:trPr>
        <w:tc>
          <w:tcPr>
            <w:tcW w:w="1701" w:type="dxa"/>
          </w:tcPr>
          <w:p w:rsidR="00EB242D" w:rsidRPr="00207189" w:rsidRDefault="00EB242D" w:rsidP="00A279F8">
            <w:pPr>
              <w:spacing w:line="360" w:lineRule="auto"/>
              <w:rPr>
                <w:rFonts w:asciiTheme="minorEastAsia" w:hAnsiTheme="minorEastAsia"/>
              </w:rPr>
            </w:pPr>
            <w:r w:rsidRPr="00207189">
              <w:rPr>
                <w:rFonts w:asciiTheme="minorEastAsia" w:hAnsiTheme="minorEastAsia" w:hint="eastAsia"/>
              </w:rPr>
              <w:t>二、释义</w:t>
            </w:r>
          </w:p>
        </w:tc>
        <w:tc>
          <w:tcPr>
            <w:tcW w:w="4536" w:type="dxa"/>
          </w:tcPr>
          <w:p w:rsidR="00EB242D" w:rsidRPr="00207189" w:rsidRDefault="00EB242D" w:rsidP="00A279F8">
            <w:pPr>
              <w:spacing w:line="360" w:lineRule="auto"/>
              <w:rPr>
                <w:rFonts w:asciiTheme="minorEastAsia" w:hAnsiTheme="minorEastAsia"/>
              </w:rPr>
            </w:pPr>
          </w:p>
        </w:tc>
        <w:tc>
          <w:tcPr>
            <w:tcW w:w="4536" w:type="dxa"/>
          </w:tcPr>
          <w:p w:rsidR="00EB242D" w:rsidRPr="00207189" w:rsidRDefault="00EB242D" w:rsidP="00A279F8">
            <w:pPr>
              <w:spacing w:line="360" w:lineRule="auto"/>
              <w:rPr>
                <w:rFonts w:asciiTheme="minorEastAsia" w:hAnsiTheme="minorEastAsia"/>
              </w:rPr>
            </w:pPr>
            <w:r w:rsidRPr="00207189">
              <w:rPr>
                <w:rFonts w:asciiTheme="minorEastAsia" w:hAnsiTheme="minorEastAsia" w:hint="eastAsia"/>
              </w:rPr>
              <w:t>增加：</w:t>
            </w:r>
          </w:p>
          <w:p w:rsidR="00EB242D" w:rsidRPr="00207189" w:rsidRDefault="00EB242D" w:rsidP="00A279F8">
            <w:pPr>
              <w:spacing w:line="360" w:lineRule="auto"/>
              <w:rPr>
                <w:rFonts w:asciiTheme="minorEastAsia" w:hAnsiTheme="minorEastAsia"/>
              </w:rPr>
            </w:pPr>
            <w:r w:rsidRPr="00207189">
              <w:rPr>
                <w:rFonts w:asciiTheme="minorEastAsia" w:hAnsiTheme="minorEastAsia"/>
              </w:rPr>
              <w:t>49</w:t>
            </w:r>
            <w:r w:rsidRPr="00207189">
              <w:rPr>
                <w:rFonts w:asciiTheme="minorEastAsia" w:hAnsiTheme="minorEastAsia" w:hint="eastAsia"/>
              </w:rPr>
              <w:t>、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rsidR="00EB242D" w:rsidRPr="00207189" w:rsidRDefault="00EB242D" w:rsidP="00A279F8">
            <w:pPr>
              <w:spacing w:line="360" w:lineRule="auto"/>
              <w:rPr>
                <w:rFonts w:asciiTheme="minorEastAsia" w:hAnsiTheme="minorEastAsia"/>
              </w:rPr>
            </w:pPr>
            <w:r w:rsidRPr="00207189">
              <w:rPr>
                <w:rFonts w:asciiTheme="minorEastAsia" w:hAnsiTheme="minorEastAsia" w:hint="eastAsia"/>
              </w:rPr>
              <w:t>50、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tc>
      </w:tr>
      <w:tr w:rsidR="00EB242D" w:rsidRPr="00207189" w:rsidTr="001E0FF6">
        <w:trPr>
          <w:jc w:val="center"/>
        </w:trPr>
        <w:tc>
          <w:tcPr>
            <w:tcW w:w="1701" w:type="dxa"/>
          </w:tcPr>
          <w:p w:rsidR="00EB242D" w:rsidRPr="00207189" w:rsidRDefault="00EB242D" w:rsidP="00A279F8">
            <w:pPr>
              <w:spacing w:line="360" w:lineRule="auto"/>
              <w:rPr>
                <w:rFonts w:asciiTheme="minorEastAsia" w:hAnsiTheme="minorEastAsia"/>
              </w:rPr>
            </w:pPr>
            <w:r w:rsidRPr="00207189">
              <w:rPr>
                <w:rFonts w:asciiTheme="minorEastAsia" w:hAnsiTheme="minorEastAsia" w:hint="eastAsia"/>
              </w:rPr>
              <w:t>六、基金份额的申购与赎回</w:t>
            </w:r>
          </w:p>
        </w:tc>
        <w:tc>
          <w:tcPr>
            <w:tcW w:w="4536" w:type="dxa"/>
          </w:tcPr>
          <w:p w:rsidR="00EB242D" w:rsidRPr="00207189" w:rsidRDefault="00EB242D" w:rsidP="00A279F8">
            <w:pPr>
              <w:spacing w:line="360" w:lineRule="auto"/>
              <w:rPr>
                <w:rFonts w:asciiTheme="minorEastAsia" w:hAnsiTheme="minorEastAsia"/>
              </w:rPr>
            </w:pPr>
            <w:r w:rsidRPr="00207189">
              <w:rPr>
                <w:rFonts w:asciiTheme="minorEastAsia" w:hAnsiTheme="minorEastAsia" w:hint="eastAsia"/>
                <w:bCs/>
                <w:szCs w:val="21"/>
              </w:rPr>
              <w:t>(五)申购和赎回的金额</w:t>
            </w:r>
          </w:p>
        </w:tc>
        <w:tc>
          <w:tcPr>
            <w:tcW w:w="4536" w:type="dxa"/>
          </w:tcPr>
          <w:p w:rsidR="00EB242D" w:rsidRPr="00207189" w:rsidRDefault="00EB242D" w:rsidP="00A279F8">
            <w:pPr>
              <w:spacing w:line="360" w:lineRule="auto"/>
              <w:rPr>
                <w:rFonts w:asciiTheme="minorEastAsia" w:hAnsiTheme="minorEastAsia"/>
              </w:rPr>
            </w:pPr>
            <w:r w:rsidRPr="00207189">
              <w:rPr>
                <w:rFonts w:asciiTheme="minorEastAsia" w:hAnsiTheme="minorEastAsia" w:hint="eastAsia"/>
              </w:rPr>
              <w:t>(五)申购和赎回的金额</w:t>
            </w:r>
          </w:p>
          <w:p w:rsidR="00EB242D" w:rsidRPr="00207189" w:rsidRDefault="00EB242D" w:rsidP="00A279F8">
            <w:pPr>
              <w:spacing w:line="360" w:lineRule="auto"/>
              <w:rPr>
                <w:rFonts w:asciiTheme="minorEastAsia" w:hAnsiTheme="minorEastAsia"/>
              </w:rPr>
            </w:pPr>
            <w:r w:rsidRPr="00207189">
              <w:rPr>
                <w:rFonts w:asciiTheme="minorEastAsia" w:hAnsiTheme="minorEastAsia" w:hint="eastAsia"/>
              </w:rPr>
              <w:t>增加：</w:t>
            </w:r>
          </w:p>
          <w:p w:rsidR="00EB242D" w:rsidRPr="00207189" w:rsidRDefault="00EB242D" w:rsidP="00A279F8">
            <w:pPr>
              <w:spacing w:line="360" w:lineRule="auto"/>
              <w:rPr>
                <w:rFonts w:asciiTheme="minorEastAsia" w:hAnsiTheme="minorEastAsia"/>
              </w:rPr>
            </w:pPr>
            <w:r w:rsidRPr="00207189">
              <w:rPr>
                <w:rFonts w:asciiTheme="minorEastAsia" w:hAnsiTheme="minorEastAsia" w:hint="eastAsia"/>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EB242D" w:rsidRPr="00207189" w:rsidTr="001E0FF6">
        <w:trPr>
          <w:jc w:val="center"/>
        </w:trPr>
        <w:tc>
          <w:tcPr>
            <w:tcW w:w="1701" w:type="dxa"/>
          </w:tcPr>
          <w:p w:rsidR="00EB242D" w:rsidRPr="00207189" w:rsidDel="00AA18BD" w:rsidRDefault="00EB242D" w:rsidP="00A279F8">
            <w:pPr>
              <w:spacing w:line="360" w:lineRule="auto"/>
              <w:rPr>
                <w:rFonts w:asciiTheme="minorEastAsia" w:hAnsiTheme="minorEastAsia"/>
              </w:rPr>
            </w:pPr>
            <w:r w:rsidRPr="00207189">
              <w:rPr>
                <w:rFonts w:asciiTheme="minorEastAsia" w:hAnsiTheme="minorEastAsia" w:hint="eastAsia"/>
              </w:rPr>
              <w:t>六、基金份额的申购与赎回</w:t>
            </w:r>
          </w:p>
        </w:tc>
        <w:tc>
          <w:tcPr>
            <w:tcW w:w="4536" w:type="dxa"/>
          </w:tcPr>
          <w:p w:rsidR="00EB242D" w:rsidRPr="00207189" w:rsidRDefault="00EB242D" w:rsidP="00A279F8">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EB242D" w:rsidRPr="00207189" w:rsidRDefault="00EB242D" w:rsidP="00A279F8">
            <w:pPr>
              <w:spacing w:line="360" w:lineRule="auto"/>
              <w:rPr>
                <w:rFonts w:asciiTheme="minorEastAsia" w:hAnsiTheme="minorEastAsia"/>
              </w:rPr>
            </w:pPr>
            <w:r w:rsidRPr="00207189">
              <w:rPr>
                <w:rFonts w:asciiTheme="minorEastAsia" w:hAnsiTheme="minorEastAsia" w:hint="eastAsia"/>
              </w:rPr>
              <w:t>5、</w:t>
            </w:r>
            <w:r w:rsidRPr="00207189">
              <w:rPr>
                <w:rFonts w:asciiTheme="minorEastAsia" w:hAnsiTheme="minorEastAsia"/>
              </w:rPr>
              <w:t>赎回费用由赎回基金份额的基金份额持有人承担，</w:t>
            </w:r>
            <w:r w:rsidRPr="00207189">
              <w:rPr>
                <w:rFonts w:asciiTheme="minorEastAsia" w:hAnsiTheme="minorEastAsia" w:hint="eastAsia"/>
              </w:rPr>
              <w:t>在基金份额持有人赎回基金份额时收取。不低于</w:t>
            </w:r>
            <w:r w:rsidRPr="00207189">
              <w:rPr>
                <w:rFonts w:asciiTheme="minorEastAsia" w:hAnsiTheme="minorEastAsia"/>
              </w:rPr>
              <w:t>赎回费总额的25%</w:t>
            </w:r>
            <w:r w:rsidRPr="00207189">
              <w:rPr>
                <w:rFonts w:asciiTheme="minorEastAsia" w:hAnsiTheme="minorEastAsia" w:hint="eastAsia"/>
              </w:rPr>
              <w:t>应</w:t>
            </w:r>
            <w:r w:rsidRPr="00207189">
              <w:rPr>
                <w:rFonts w:asciiTheme="minorEastAsia" w:hAnsiTheme="minorEastAsia"/>
              </w:rPr>
              <w:t>归基金财产，</w:t>
            </w:r>
            <w:r w:rsidRPr="00207189">
              <w:rPr>
                <w:rFonts w:asciiTheme="minorEastAsia" w:hAnsiTheme="minorEastAsia" w:hint="eastAsia"/>
              </w:rPr>
              <w:t>其余</w:t>
            </w:r>
            <w:r w:rsidRPr="00207189">
              <w:rPr>
                <w:rFonts w:asciiTheme="minorEastAsia" w:hAnsiTheme="minorEastAsia"/>
              </w:rPr>
              <w:t>用于支付注册登记费和其他必要的手续费</w:t>
            </w:r>
            <w:r w:rsidRPr="00207189">
              <w:rPr>
                <w:rFonts w:asciiTheme="minorEastAsia" w:hAnsiTheme="minorEastAsia" w:hint="eastAsia"/>
              </w:rPr>
              <w:t>。</w:t>
            </w:r>
          </w:p>
          <w:p w:rsidR="00EB242D" w:rsidRPr="00207189" w:rsidRDefault="00EB242D" w:rsidP="00A279F8">
            <w:pPr>
              <w:spacing w:line="360" w:lineRule="auto"/>
              <w:rPr>
                <w:rFonts w:asciiTheme="minorEastAsia" w:hAnsiTheme="minorEastAsia"/>
              </w:rPr>
            </w:pPr>
            <w:r w:rsidRPr="00207189">
              <w:rPr>
                <w:rFonts w:asciiTheme="minorEastAsia" w:hAnsiTheme="minorEastAsia" w:hint="eastAsia"/>
              </w:rPr>
              <w:t>6、本基金的申购费率最高不超过申购金额的5</w:t>
            </w:r>
            <w:r w:rsidRPr="00207189">
              <w:rPr>
                <w:rFonts w:asciiTheme="minorEastAsia" w:hAnsiTheme="minorEastAsia"/>
              </w:rPr>
              <w:t>%</w:t>
            </w:r>
            <w:r w:rsidRPr="00207189">
              <w:rPr>
                <w:rFonts w:asciiTheme="minorEastAsia" w:hAnsiTheme="minorEastAsia" w:hint="eastAsia"/>
              </w:rPr>
              <w:t>，赎回费率最高不超过赎回金额的5</w:t>
            </w:r>
            <w:r w:rsidRPr="00207189">
              <w:rPr>
                <w:rFonts w:asciiTheme="minorEastAsia" w:hAnsiTheme="minorEastAsia"/>
              </w:rPr>
              <w:t>%</w:t>
            </w:r>
            <w:r w:rsidRPr="00207189">
              <w:rPr>
                <w:rFonts w:asciiTheme="minorEastAsia" w:hAnsiTheme="minorEastAsia" w:hint="eastAsia"/>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媒体上公告。</w:t>
            </w:r>
          </w:p>
          <w:p w:rsidR="00EB242D" w:rsidRPr="00207189" w:rsidRDefault="00EB242D" w:rsidP="00A279F8">
            <w:pPr>
              <w:spacing w:line="360" w:lineRule="auto"/>
              <w:rPr>
                <w:rFonts w:asciiTheme="minorEastAsia" w:hAnsiTheme="minorEastAsia"/>
              </w:rPr>
            </w:pPr>
          </w:p>
          <w:p w:rsidR="00EB242D" w:rsidRPr="00207189" w:rsidRDefault="00EB242D" w:rsidP="00A279F8">
            <w:pPr>
              <w:spacing w:line="360" w:lineRule="auto"/>
              <w:rPr>
                <w:rFonts w:asciiTheme="minorEastAsia" w:hAnsiTheme="minorEastAsia"/>
              </w:rPr>
            </w:pPr>
          </w:p>
          <w:p w:rsidR="00EB242D" w:rsidRPr="00207189" w:rsidRDefault="00EB242D" w:rsidP="00A279F8">
            <w:pPr>
              <w:spacing w:line="360" w:lineRule="auto"/>
              <w:rPr>
                <w:rFonts w:asciiTheme="minorEastAsia" w:hAnsiTheme="minorEastAsia"/>
              </w:rPr>
            </w:pPr>
          </w:p>
          <w:p w:rsidR="00EB242D" w:rsidRPr="00207189" w:rsidRDefault="00EB242D" w:rsidP="00A279F8">
            <w:pPr>
              <w:spacing w:line="360" w:lineRule="auto"/>
              <w:rPr>
                <w:rFonts w:asciiTheme="minorEastAsia" w:hAnsiTheme="minorEastAsia"/>
              </w:rPr>
            </w:pPr>
          </w:p>
        </w:tc>
        <w:tc>
          <w:tcPr>
            <w:tcW w:w="4536" w:type="dxa"/>
          </w:tcPr>
          <w:p w:rsidR="00EB242D" w:rsidRPr="00207189" w:rsidRDefault="00EB242D" w:rsidP="00A279F8">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EB242D" w:rsidRPr="00207189" w:rsidRDefault="00EB242D" w:rsidP="00A279F8">
            <w:pPr>
              <w:spacing w:line="360" w:lineRule="auto"/>
              <w:rPr>
                <w:rFonts w:asciiTheme="minorEastAsia" w:hAnsiTheme="minorEastAsia"/>
                <w:bCs/>
              </w:rPr>
            </w:pPr>
            <w:r w:rsidRPr="00207189">
              <w:rPr>
                <w:rFonts w:asciiTheme="minorEastAsia" w:hAnsiTheme="minorEastAsia" w:hint="eastAsia"/>
                <w:bCs/>
              </w:rPr>
              <w:t>5、</w:t>
            </w:r>
            <w:r w:rsidRPr="00207189">
              <w:rPr>
                <w:rFonts w:asciiTheme="minorEastAsia" w:hAnsiTheme="minorEastAsia"/>
                <w:bCs/>
              </w:rPr>
              <w:t>赎回费用由赎回基金份额的基金份额持有人承担，</w:t>
            </w:r>
            <w:r w:rsidRPr="00207189">
              <w:rPr>
                <w:rFonts w:asciiTheme="minorEastAsia" w:hAnsiTheme="minorEastAsia" w:hint="eastAsia"/>
                <w:bCs/>
              </w:rPr>
              <w:t>在基金份额持有人赎回基金份额时收取。本基金对持续持有期少于7日的投资者收取的赎回费将全额计入基金财产；对于持续持有期不少于7日的投资者，不低于</w:t>
            </w:r>
            <w:r w:rsidRPr="00207189">
              <w:rPr>
                <w:rFonts w:asciiTheme="minorEastAsia" w:hAnsiTheme="minorEastAsia"/>
                <w:bCs/>
              </w:rPr>
              <w:t>赎回费总额的25%</w:t>
            </w:r>
            <w:r w:rsidRPr="00207189">
              <w:rPr>
                <w:rFonts w:asciiTheme="minorEastAsia" w:hAnsiTheme="minorEastAsia" w:hint="eastAsia"/>
                <w:bCs/>
              </w:rPr>
              <w:t>应</w:t>
            </w:r>
            <w:r w:rsidRPr="00207189">
              <w:rPr>
                <w:rFonts w:asciiTheme="minorEastAsia" w:hAnsiTheme="minorEastAsia"/>
                <w:bCs/>
              </w:rPr>
              <w:t>归基金财产，</w:t>
            </w:r>
            <w:r w:rsidRPr="00207189">
              <w:rPr>
                <w:rFonts w:asciiTheme="minorEastAsia" w:hAnsiTheme="minorEastAsia" w:hint="eastAsia"/>
                <w:bCs/>
              </w:rPr>
              <w:t>其余</w:t>
            </w:r>
            <w:r w:rsidRPr="00207189">
              <w:rPr>
                <w:rFonts w:asciiTheme="minorEastAsia" w:hAnsiTheme="minorEastAsia"/>
                <w:bCs/>
              </w:rPr>
              <w:t>用于支付注册登记费和其他必要的手续费</w:t>
            </w:r>
            <w:r w:rsidRPr="00207189">
              <w:rPr>
                <w:rFonts w:asciiTheme="minorEastAsia" w:hAnsiTheme="minorEastAsia" w:hint="eastAsia"/>
                <w:bCs/>
              </w:rPr>
              <w:t>。</w:t>
            </w:r>
          </w:p>
          <w:p w:rsidR="00EB242D" w:rsidRPr="00207189" w:rsidRDefault="00EB242D" w:rsidP="00A279F8">
            <w:pPr>
              <w:spacing w:line="360" w:lineRule="auto"/>
              <w:rPr>
                <w:rFonts w:asciiTheme="minorEastAsia" w:hAnsiTheme="minorEastAsia"/>
                <w:bCs/>
              </w:rPr>
            </w:pPr>
            <w:r w:rsidRPr="00207189">
              <w:rPr>
                <w:rFonts w:asciiTheme="minorEastAsia" w:hAnsiTheme="minorEastAsia" w:hint="eastAsia"/>
                <w:bCs/>
              </w:rPr>
              <w:t>6、本基金的申购费率最高不超过申购金额的5</w:t>
            </w:r>
            <w:r w:rsidRPr="00207189">
              <w:rPr>
                <w:rFonts w:asciiTheme="minorEastAsia" w:hAnsiTheme="minorEastAsia"/>
                <w:bCs/>
              </w:rPr>
              <w:t>%</w:t>
            </w:r>
            <w:r w:rsidRPr="00207189">
              <w:rPr>
                <w:rFonts w:asciiTheme="minorEastAsia" w:hAnsiTheme="minorEastAsia" w:hint="eastAsia"/>
                <w:bCs/>
              </w:rPr>
              <w:t>，赎回费率最高不超过赎回金额的5</w:t>
            </w:r>
            <w:r w:rsidRPr="00207189">
              <w:rPr>
                <w:rFonts w:asciiTheme="minorEastAsia" w:hAnsiTheme="minorEastAsia"/>
                <w:bCs/>
              </w:rPr>
              <w:t>%</w:t>
            </w:r>
            <w:r w:rsidRPr="00207189">
              <w:rPr>
                <w:rFonts w:asciiTheme="minorEastAsia" w:hAnsiTheme="minorEastAsia" w:hint="eastAsia"/>
                <w:bCs/>
              </w:rPr>
              <w:t>，其中</w:t>
            </w:r>
            <w:r w:rsidRPr="00207189">
              <w:rPr>
                <w:rFonts w:asciiTheme="minorEastAsia" w:hAnsiTheme="minorEastAsia"/>
                <w:bCs/>
              </w:rPr>
              <w:t>，</w:t>
            </w:r>
            <w:r w:rsidRPr="00207189">
              <w:rPr>
                <w:rFonts w:asciiTheme="minorEastAsia" w:hAnsiTheme="minorEastAsia" w:hint="eastAsia"/>
                <w:bCs/>
              </w:rPr>
              <w:t>对持续持有期少于7日的投资者收取不低于1.5%的赎回费。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媒体上公告。</w:t>
            </w:r>
          </w:p>
          <w:p w:rsidR="00EB242D" w:rsidRPr="00207189" w:rsidRDefault="00EB242D"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EB242D" w:rsidRPr="00207189" w:rsidRDefault="00EB242D" w:rsidP="00A279F8">
            <w:pPr>
              <w:spacing w:line="360" w:lineRule="auto"/>
              <w:rPr>
                <w:rFonts w:asciiTheme="minorEastAsia" w:hAnsiTheme="minorEastAsia"/>
              </w:rPr>
            </w:pPr>
            <w:r w:rsidRPr="00207189">
              <w:rPr>
                <w:rFonts w:asciiTheme="minorEastAsia" w:hAnsiTheme="minorEastAsia"/>
              </w:rPr>
              <w:t>8</w:t>
            </w:r>
            <w:r w:rsidRPr="00207189">
              <w:rPr>
                <w:rFonts w:asciiTheme="minorEastAsia" w:hAnsiTheme="minorEastAsia" w:hint="eastAsia"/>
              </w:rPr>
              <w:t>、当发生大额申购或赎回情形时，基金管理人可以采用摆动定价机制，以确保基金估值的公平性。具体处理原则与操作规范遵循相关法律法规以及监管部门、自律规则的规定。</w:t>
            </w:r>
          </w:p>
        </w:tc>
      </w:tr>
      <w:tr w:rsidR="00EB242D" w:rsidRPr="00207189" w:rsidTr="001E0FF6">
        <w:trPr>
          <w:jc w:val="center"/>
        </w:trPr>
        <w:tc>
          <w:tcPr>
            <w:tcW w:w="1701" w:type="dxa"/>
          </w:tcPr>
          <w:p w:rsidR="00EB242D" w:rsidRPr="00207189" w:rsidRDefault="00EB242D" w:rsidP="00A279F8">
            <w:pPr>
              <w:spacing w:line="360" w:lineRule="auto"/>
              <w:rPr>
                <w:rFonts w:asciiTheme="minorEastAsia" w:hAnsiTheme="minorEastAsia"/>
              </w:rPr>
            </w:pPr>
            <w:r w:rsidRPr="00207189">
              <w:rPr>
                <w:rFonts w:asciiTheme="minorEastAsia" w:hAnsiTheme="minorEastAsia" w:hint="eastAsia"/>
              </w:rPr>
              <w:t>六、基金份额的申购与赎回</w:t>
            </w:r>
          </w:p>
        </w:tc>
        <w:tc>
          <w:tcPr>
            <w:tcW w:w="4536" w:type="dxa"/>
          </w:tcPr>
          <w:p w:rsidR="00EB242D" w:rsidRPr="00207189" w:rsidRDefault="00EB242D" w:rsidP="00A279F8">
            <w:pPr>
              <w:spacing w:line="360" w:lineRule="auto"/>
              <w:rPr>
                <w:rFonts w:asciiTheme="minorEastAsia" w:hAnsiTheme="minorEastAsia"/>
              </w:rPr>
            </w:pPr>
            <w:r w:rsidRPr="00207189">
              <w:rPr>
                <w:rFonts w:asciiTheme="minorEastAsia" w:hAnsiTheme="minorEastAsia" w:hint="eastAsia"/>
              </w:rPr>
              <w:t>（七）拒绝或暂停申购的情形</w:t>
            </w:r>
          </w:p>
          <w:p w:rsidR="00EB242D" w:rsidRPr="00207189" w:rsidRDefault="00EB242D" w:rsidP="00A279F8">
            <w:pPr>
              <w:spacing w:line="360" w:lineRule="auto"/>
              <w:rPr>
                <w:rFonts w:asciiTheme="minorEastAsia" w:hAnsiTheme="minorEastAsia"/>
              </w:rPr>
            </w:pPr>
          </w:p>
          <w:p w:rsidR="00EB242D" w:rsidRPr="00207189" w:rsidRDefault="00EB242D" w:rsidP="00A279F8">
            <w:pPr>
              <w:spacing w:line="360" w:lineRule="auto"/>
              <w:rPr>
                <w:rFonts w:asciiTheme="minorEastAsia" w:hAnsiTheme="minorEastAsia"/>
              </w:rPr>
            </w:pPr>
          </w:p>
          <w:p w:rsidR="00EB242D" w:rsidRPr="00207189" w:rsidRDefault="00EB242D" w:rsidP="00A279F8">
            <w:pPr>
              <w:spacing w:line="360" w:lineRule="auto"/>
              <w:rPr>
                <w:rFonts w:asciiTheme="minorEastAsia" w:hAnsiTheme="minorEastAsia"/>
              </w:rPr>
            </w:pPr>
          </w:p>
          <w:p w:rsidR="00EB242D" w:rsidRPr="00207189" w:rsidRDefault="00EB242D" w:rsidP="00A279F8">
            <w:pPr>
              <w:spacing w:line="360" w:lineRule="auto"/>
              <w:rPr>
                <w:rFonts w:asciiTheme="minorEastAsia" w:hAnsiTheme="minorEastAsia"/>
              </w:rPr>
            </w:pPr>
          </w:p>
          <w:p w:rsidR="00EB242D" w:rsidRPr="00207189" w:rsidRDefault="00EB242D" w:rsidP="00A279F8">
            <w:pPr>
              <w:spacing w:line="360" w:lineRule="auto"/>
              <w:rPr>
                <w:rFonts w:asciiTheme="minorEastAsia" w:hAnsiTheme="minorEastAsia"/>
              </w:rPr>
            </w:pPr>
          </w:p>
          <w:p w:rsidR="00EB242D" w:rsidRPr="00207189" w:rsidRDefault="00EB242D" w:rsidP="00A279F8">
            <w:pPr>
              <w:spacing w:line="360" w:lineRule="auto"/>
              <w:rPr>
                <w:rFonts w:asciiTheme="minorEastAsia" w:hAnsiTheme="minorEastAsia"/>
              </w:rPr>
            </w:pPr>
          </w:p>
          <w:p w:rsidR="00EB242D" w:rsidRPr="00207189" w:rsidRDefault="00EB242D" w:rsidP="00A279F8">
            <w:pPr>
              <w:spacing w:line="360" w:lineRule="auto"/>
              <w:rPr>
                <w:rFonts w:asciiTheme="minorEastAsia" w:hAnsiTheme="minorEastAsia"/>
              </w:rPr>
            </w:pPr>
          </w:p>
          <w:p w:rsidR="00EB242D" w:rsidRPr="00207189" w:rsidRDefault="00EB242D" w:rsidP="00A279F8">
            <w:pPr>
              <w:spacing w:line="360" w:lineRule="auto"/>
              <w:rPr>
                <w:rFonts w:asciiTheme="minorEastAsia" w:hAnsiTheme="minorEastAsia"/>
              </w:rPr>
            </w:pPr>
          </w:p>
          <w:p w:rsidR="00EB242D" w:rsidRPr="00207189" w:rsidRDefault="00EB242D" w:rsidP="00A279F8">
            <w:pPr>
              <w:spacing w:line="360" w:lineRule="auto"/>
              <w:rPr>
                <w:rFonts w:asciiTheme="minorEastAsia" w:hAnsiTheme="minorEastAsia"/>
              </w:rPr>
            </w:pPr>
          </w:p>
          <w:p w:rsidR="00EB242D" w:rsidRPr="00207189" w:rsidRDefault="00EB242D" w:rsidP="00A279F8">
            <w:pPr>
              <w:spacing w:line="360" w:lineRule="auto"/>
              <w:rPr>
                <w:rFonts w:asciiTheme="minorEastAsia" w:hAnsiTheme="minorEastAsia"/>
              </w:rPr>
            </w:pPr>
          </w:p>
          <w:p w:rsidR="00EB242D" w:rsidRPr="00207189" w:rsidRDefault="00EB242D" w:rsidP="00A279F8">
            <w:pPr>
              <w:spacing w:line="360" w:lineRule="auto"/>
              <w:rPr>
                <w:rFonts w:asciiTheme="minorEastAsia" w:hAnsiTheme="minorEastAsia"/>
              </w:rPr>
            </w:pPr>
            <w:r w:rsidRPr="00207189">
              <w:rPr>
                <w:rFonts w:asciiTheme="minorEastAsia" w:hAnsiTheme="minorEastAsia" w:hint="eastAsia"/>
              </w:rPr>
              <w:t>发生除上述第4条以外的暂停申购情形时且基金管理人决定暂停申购的，基金管理人应当根据有关规定在指定媒体上刊登暂停申购公告。</w:t>
            </w:r>
            <w:r w:rsidRPr="00207189">
              <w:rPr>
                <w:rFonts w:asciiTheme="minorEastAsia" w:hAnsiTheme="minorEastAsia"/>
              </w:rPr>
              <w:t>如果投资</w:t>
            </w:r>
            <w:r w:rsidRPr="00207189">
              <w:rPr>
                <w:rFonts w:asciiTheme="minorEastAsia" w:hAnsiTheme="minorEastAsia" w:hint="eastAsia"/>
              </w:rPr>
              <w:t>人</w:t>
            </w:r>
            <w:r w:rsidRPr="00207189">
              <w:rPr>
                <w:rFonts w:asciiTheme="minorEastAsia" w:hAnsiTheme="minorEastAsia"/>
              </w:rPr>
              <w:t>的申购申请被拒绝，被拒绝的申购款项将退还给投资</w:t>
            </w:r>
            <w:r w:rsidRPr="00207189">
              <w:rPr>
                <w:rFonts w:asciiTheme="minorEastAsia" w:hAnsiTheme="minorEastAsia" w:hint="eastAsia"/>
              </w:rPr>
              <w:t>人，基金管理人、基金托管人、基金注册登记机构及基金销售机构等不承担由此产生的利息等任何损失。</w:t>
            </w:r>
            <w:r w:rsidRPr="00207189">
              <w:rPr>
                <w:rFonts w:asciiTheme="minorEastAsia" w:hAnsiTheme="minorEastAsia"/>
              </w:rPr>
              <w:t>在暂停申购的情况消除时，基金管理人应及时恢复申购业务的办理</w:t>
            </w:r>
            <w:r w:rsidRPr="00207189">
              <w:rPr>
                <w:rFonts w:asciiTheme="minorEastAsia" w:hAnsiTheme="minorEastAsia" w:hint="eastAsia"/>
              </w:rPr>
              <w:t>，并依照有关规定在至少一家指定媒体上公告（但相关暂停申购公告另有规定的从其规定执行）。</w:t>
            </w:r>
          </w:p>
          <w:p w:rsidR="00EB242D" w:rsidRPr="00207189" w:rsidRDefault="00EB242D" w:rsidP="00A279F8">
            <w:pPr>
              <w:spacing w:line="360" w:lineRule="auto"/>
              <w:rPr>
                <w:rFonts w:asciiTheme="minorEastAsia" w:hAnsiTheme="minorEastAsia"/>
              </w:rPr>
            </w:pPr>
          </w:p>
        </w:tc>
        <w:tc>
          <w:tcPr>
            <w:tcW w:w="4536" w:type="dxa"/>
          </w:tcPr>
          <w:p w:rsidR="00EB242D" w:rsidRPr="00207189" w:rsidRDefault="00EB242D" w:rsidP="00A279F8">
            <w:pPr>
              <w:spacing w:line="360" w:lineRule="auto"/>
              <w:rPr>
                <w:rFonts w:asciiTheme="minorEastAsia" w:hAnsiTheme="minorEastAsia"/>
              </w:rPr>
            </w:pPr>
            <w:r w:rsidRPr="00207189">
              <w:rPr>
                <w:rFonts w:asciiTheme="minorEastAsia" w:hAnsiTheme="minorEastAsia" w:hint="eastAsia"/>
              </w:rPr>
              <w:t>（七）拒绝或暂停申购的情形</w:t>
            </w:r>
          </w:p>
          <w:p w:rsidR="00EB242D" w:rsidRPr="00207189" w:rsidRDefault="00EB242D" w:rsidP="00A279F8">
            <w:pPr>
              <w:spacing w:line="360" w:lineRule="auto"/>
              <w:rPr>
                <w:rFonts w:asciiTheme="minorEastAsia" w:hAnsiTheme="minorEastAsia"/>
              </w:rPr>
            </w:pPr>
            <w:r w:rsidRPr="00207189">
              <w:rPr>
                <w:rFonts w:asciiTheme="minorEastAsia" w:hAnsiTheme="minorEastAsia" w:hint="eastAsia"/>
              </w:rPr>
              <w:t>增加：</w:t>
            </w:r>
          </w:p>
          <w:p w:rsidR="00EB242D" w:rsidRPr="00207189" w:rsidRDefault="00EB242D" w:rsidP="00A279F8">
            <w:pPr>
              <w:spacing w:line="360" w:lineRule="auto"/>
              <w:rPr>
                <w:rFonts w:asciiTheme="minorEastAsia" w:hAnsiTheme="minorEastAsia"/>
              </w:rPr>
            </w:pPr>
            <w:r w:rsidRPr="00207189">
              <w:rPr>
                <w:rFonts w:asciiTheme="minorEastAsia" w:hAnsiTheme="minorEastAsia" w:hint="eastAsia"/>
              </w:rPr>
              <w:t>6、基金管理人接受某笔或者某些申购申请有可能导致单一投资者持有基金份额的比例达到或者超过50%，或者变相规避50%集中度的情形时。</w:t>
            </w:r>
          </w:p>
          <w:p w:rsidR="00EB242D" w:rsidRPr="00207189" w:rsidRDefault="00EB242D" w:rsidP="00A279F8">
            <w:pPr>
              <w:spacing w:line="360" w:lineRule="auto"/>
              <w:rPr>
                <w:rFonts w:asciiTheme="minorEastAsia" w:hAnsiTheme="minorEastAsia"/>
              </w:rPr>
            </w:pPr>
            <w:r w:rsidRPr="00207189">
              <w:rPr>
                <w:rFonts w:asciiTheme="minorEastAsia" w:hAnsiTheme="minorEastAsia" w:hint="eastAsia"/>
              </w:rPr>
              <w:t>7、当前一估值日基金资产净值50%以上的资产出现无可参考的活跃市场价格且采用估值技术仍导致公允价值存在重大不确定性时，经与基金托管人协商确认后，基金管理人应当暂停接受基金申购申请。</w:t>
            </w:r>
          </w:p>
          <w:p w:rsidR="00EB242D" w:rsidRPr="00207189" w:rsidRDefault="00EB242D" w:rsidP="00A279F8">
            <w:pPr>
              <w:spacing w:line="360" w:lineRule="auto"/>
              <w:rPr>
                <w:rFonts w:asciiTheme="minorEastAsia" w:hAnsiTheme="minorEastAsia"/>
              </w:rPr>
            </w:pPr>
            <w:r w:rsidRPr="00207189">
              <w:rPr>
                <w:rFonts w:asciiTheme="minorEastAsia" w:hAnsiTheme="minorEastAsia"/>
                <w:bCs/>
              </w:rPr>
              <w:t>发生上述第1、2、</w:t>
            </w:r>
            <w:r w:rsidRPr="00207189">
              <w:rPr>
                <w:rFonts w:asciiTheme="minorEastAsia" w:hAnsiTheme="minorEastAsia" w:hint="eastAsia"/>
                <w:bCs/>
              </w:rPr>
              <w:t>3</w:t>
            </w:r>
            <w:r w:rsidRPr="00207189">
              <w:rPr>
                <w:rFonts w:asciiTheme="minorEastAsia" w:hAnsiTheme="minorEastAsia"/>
                <w:bCs/>
              </w:rPr>
              <w:t>、5</w:t>
            </w:r>
            <w:r w:rsidRPr="00207189">
              <w:rPr>
                <w:rFonts w:asciiTheme="minorEastAsia" w:hAnsiTheme="minorEastAsia" w:hint="eastAsia"/>
                <w:bCs/>
              </w:rPr>
              <w:t>、</w:t>
            </w:r>
            <w:r w:rsidRPr="00207189">
              <w:rPr>
                <w:rFonts w:asciiTheme="minorEastAsia" w:hAnsiTheme="minorEastAsia"/>
                <w:bCs/>
              </w:rPr>
              <w:t>7</w:t>
            </w:r>
            <w:r w:rsidRPr="00207189">
              <w:rPr>
                <w:rFonts w:asciiTheme="minorEastAsia" w:hAnsiTheme="minorEastAsia" w:hint="eastAsia"/>
                <w:bCs/>
              </w:rPr>
              <w:t>、8</w:t>
            </w:r>
            <w:r w:rsidRPr="00207189">
              <w:rPr>
                <w:rFonts w:asciiTheme="minorEastAsia" w:hAnsiTheme="minorEastAsia"/>
                <w:bCs/>
              </w:rPr>
              <w:t>项暂停申购情形时</w:t>
            </w:r>
            <w:r w:rsidRPr="00207189">
              <w:rPr>
                <w:rFonts w:asciiTheme="minorEastAsia" w:hAnsiTheme="minorEastAsia" w:hint="eastAsia"/>
              </w:rPr>
              <w:t>且基金管理人决定暂停申购的，基金管理人应当根据有关规定在指定媒体上刊登暂停申购公告。</w:t>
            </w:r>
            <w:r w:rsidRPr="00207189">
              <w:rPr>
                <w:rFonts w:asciiTheme="minorEastAsia" w:hAnsiTheme="minorEastAsia"/>
              </w:rPr>
              <w:t>如果投资</w:t>
            </w:r>
            <w:r w:rsidRPr="00207189">
              <w:rPr>
                <w:rFonts w:asciiTheme="minorEastAsia" w:hAnsiTheme="minorEastAsia" w:hint="eastAsia"/>
              </w:rPr>
              <w:t>人</w:t>
            </w:r>
            <w:r w:rsidRPr="00207189">
              <w:rPr>
                <w:rFonts w:asciiTheme="minorEastAsia" w:hAnsiTheme="minorEastAsia"/>
              </w:rPr>
              <w:t>的申购申请被</w:t>
            </w:r>
            <w:r w:rsidRPr="00207189">
              <w:rPr>
                <w:rFonts w:asciiTheme="minorEastAsia" w:hAnsiTheme="minorEastAsia" w:hint="eastAsia"/>
              </w:rPr>
              <w:t>全部</w:t>
            </w:r>
            <w:r w:rsidRPr="00207189">
              <w:rPr>
                <w:rFonts w:asciiTheme="minorEastAsia" w:hAnsiTheme="minorEastAsia"/>
              </w:rPr>
              <w:t>或部分拒绝</w:t>
            </w:r>
            <w:r w:rsidRPr="00207189">
              <w:rPr>
                <w:rFonts w:asciiTheme="minorEastAsia" w:hAnsiTheme="minorEastAsia" w:hint="eastAsia"/>
              </w:rPr>
              <w:t>的</w:t>
            </w:r>
            <w:r w:rsidRPr="00207189">
              <w:rPr>
                <w:rFonts w:asciiTheme="minorEastAsia" w:hAnsiTheme="minorEastAsia"/>
              </w:rPr>
              <w:t>，被拒绝的申购款项将退还给投资</w:t>
            </w:r>
            <w:r w:rsidRPr="00207189">
              <w:rPr>
                <w:rFonts w:asciiTheme="minorEastAsia" w:hAnsiTheme="minorEastAsia" w:hint="eastAsia"/>
              </w:rPr>
              <w:t>人，基金管理人、基金托管人、基金注册登记机构及基金销售机构等不承担由此产生的利息等任何损失。</w:t>
            </w:r>
            <w:r w:rsidRPr="00207189">
              <w:rPr>
                <w:rFonts w:asciiTheme="minorEastAsia" w:hAnsiTheme="minorEastAsia"/>
              </w:rPr>
              <w:t>在暂停申购的情况消除时，基金管理人应及时恢复申购业务的办理</w:t>
            </w:r>
            <w:r w:rsidRPr="00207189">
              <w:rPr>
                <w:rFonts w:asciiTheme="minorEastAsia" w:hAnsiTheme="minorEastAsia" w:hint="eastAsia"/>
              </w:rPr>
              <w:t>，并依照有关规定在至少一家指定媒体上公告（但相关暂停申购公告另有规定的从其规定执行）。</w:t>
            </w:r>
          </w:p>
          <w:p w:rsidR="00EB242D" w:rsidRPr="00207189" w:rsidRDefault="00EB242D" w:rsidP="00A279F8">
            <w:pPr>
              <w:spacing w:line="360" w:lineRule="auto"/>
              <w:rPr>
                <w:rFonts w:asciiTheme="minorEastAsia" w:hAnsiTheme="minorEastAsia"/>
              </w:rPr>
            </w:pPr>
          </w:p>
        </w:tc>
      </w:tr>
      <w:tr w:rsidR="00EB242D" w:rsidRPr="00207189" w:rsidTr="001E0FF6">
        <w:trPr>
          <w:jc w:val="center"/>
        </w:trPr>
        <w:tc>
          <w:tcPr>
            <w:tcW w:w="1701" w:type="dxa"/>
          </w:tcPr>
          <w:p w:rsidR="00EB242D" w:rsidRPr="00207189" w:rsidRDefault="00EB242D" w:rsidP="00A279F8">
            <w:pPr>
              <w:spacing w:line="360" w:lineRule="auto"/>
              <w:rPr>
                <w:rFonts w:asciiTheme="minorEastAsia" w:hAnsiTheme="minorEastAsia"/>
              </w:rPr>
            </w:pPr>
            <w:r w:rsidRPr="00207189">
              <w:rPr>
                <w:rFonts w:asciiTheme="minorEastAsia" w:hAnsiTheme="minorEastAsia" w:hint="eastAsia"/>
              </w:rPr>
              <w:t>六、基金份额的申购与赎回</w:t>
            </w:r>
          </w:p>
        </w:tc>
        <w:tc>
          <w:tcPr>
            <w:tcW w:w="4536" w:type="dxa"/>
          </w:tcPr>
          <w:p w:rsidR="00EB242D" w:rsidRPr="00207189" w:rsidRDefault="00EB242D" w:rsidP="00A279F8">
            <w:pPr>
              <w:spacing w:line="360" w:lineRule="auto"/>
              <w:rPr>
                <w:rFonts w:asciiTheme="minorEastAsia" w:hAnsiTheme="minorEastAsia"/>
              </w:rPr>
            </w:pPr>
            <w:r w:rsidRPr="00207189">
              <w:rPr>
                <w:rFonts w:asciiTheme="minorEastAsia" w:hAnsiTheme="minorEastAsia" w:hint="eastAsia"/>
              </w:rPr>
              <w:t>（八）暂停赎回或延缓支付赎回款项的情形</w:t>
            </w:r>
          </w:p>
          <w:p w:rsidR="00EB242D" w:rsidRPr="00207189" w:rsidRDefault="00EB242D" w:rsidP="00A279F8">
            <w:pPr>
              <w:spacing w:line="360" w:lineRule="auto"/>
              <w:rPr>
                <w:rFonts w:asciiTheme="minorEastAsia" w:hAnsiTheme="minorEastAsia"/>
              </w:rPr>
            </w:pPr>
          </w:p>
        </w:tc>
        <w:tc>
          <w:tcPr>
            <w:tcW w:w="4536" w:type="dxa"/>
          </w:tcPr>
          <w:p w:rsidR="00EB242D" w:rsidRPr="00207189" w:rsidRDefault="00EB242D" w:rsidP="00A279F8">
            <w:pPr>
              <w:spacing w:line="360" w:lineRule="auto"/>
              <w:rPr>
                <w:rFonts w:asciiTheme="minorEastAsia" w:hAnsiTheme="minorEastAsia"/>
              </w:rPr>
            </w:pPr>
            <w:r w:rsidRPr="00207189">
              <w:rPr>
                <w:rFonts w:asciiTheme="minorEastAsia" w:hAnsiTheme="minorEastAsia" w:hint="eastAsia"/>
              </w:rPr>
              <w:t>（八）暂停赎回或延缓支付赎回款项的情形</w:t>
            </w:r>
          </w:p>
          <w:p w:rsidR="00EB242D" w:rsidRPr="00207189" w:rsidRDefault="00EB242D"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EB242D" w:rsidRPr="00207189" w:rsidRDefault="00EB242D" w:rsidP="00A279F8">
            <w:pPr>
              <w:spacing w:line="360" w:lineRule="auto"/>
              <w:rPr>
                <w:rFonts w:asciiTheme="minorEastAsia" w:hAnsiTheme="minorEastAsia"/>
              </w:rPr>
            </w:pPr>
            <w:r w:rsidRPr="00207189">
              <w:rPr>
                <w:rFonts w:asciiTheme="minorEastAsia" w:hAnsiTheme="minorEastAsia" w:hint="eastAsia"/>
              </w:rPr>
              <w:t>5、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tc>
      </w:tr>
      <w:tr w:rsidR="00EB242D" w:rsidRPr="00207189" w:rsidTr="001E0FF6">
        <w:trPr>
          <w:jc w:val="center"/>
        </w:trPr>
        <w:tc>
          <w:tcPr>
            <w:tcW w:w="1701" w:type="dxa"/>
          </w:tcPr>
          <w:p w:rsidR="00EB242D" w:rsidRPr="00207189" w:rsidRDefault="00EB242D" w:rsidP="00A279F8">
            <w:pPr>
              <w:spacing w:line="360" w:lineRule="auto"/>
              <w:rPr>
                <w:rFonts w:asciiTheme="minorEastAsia" w:hAnsiTheme="minorEastAsia"/>
              </w:rPr>
            </w:pPr>
            <w:r w:rsidRPr="00207189">
              <w:rPr>
                <w:rFonts w:asciiTheme="minorEastAsia" w:hAnsiTheme="minorEastAsia" w:hint="eastAsia"/>
              </w:rPr>
              <w:t>六、基金份额的申购与赎回</w:t>
            </w:r>
          </w:p>
        </w:tc>
        <w:tc>
          <w:tcPr>
            <w:tcW w:w="4536" w:type="dxa"/>
          </w:tcPr>
          <w:p w:rsidR="00EB242D" w:rsidRPr="00207189" w:rsidRDefault="00EB242D" w:rsidP="00A279F8">
            <w:pPr>
              <w:spacing w:line="360" w:lineRule="auto"/>
              <w:rPr>
                <w:rFonts w:asciiTheme="minorEastAsia" w:hAnsiTheme="minorEastAsia"/>
                <w:bCs/>
                <w:szCs w:val="21"/>
              </w:rPr>
            </w:pPr>
            <w:r w:rsidRPr="00207189">
              <w:rPr>
                <w:rFonts w:asciiTheme="minorEastAsia" w:hAnsiTheme="minorEastAsia" w:hint="eastAsia"/>
                <w:bCs/>
                <w:szCs w:val="21"/>
              </w:rPr>
              <w:t>(九)巨额赎回的情形及处理方式</w:t>
            </w:r>
          </w:p>
          <w:p w:rsidR="00EB242D" w:rsidRPr="00207189" w:rsidRDefault="00EB242D" w:rsidP="00A279F8">
            <w:pPr>
              <w:spacing w:line="360" w:lineRule="auto"/>
              <w:rPr>
                <w:rFonts w:asciiTheme="minorEastAsia" w:hAnsiTheme="minorEastAsia"/>
              </w:rPr>
            </w:pPr>
            <w:r w:rsidRPr="00207189">
              <w:rPr>
                <w:rFonts w:asciiTheme="minorEastAsia" w:hAnsiTheme="minorEastAsia" w:hint="eastAsia"/>
              </w:rPr>
              <w:t>2、巨额赎回的处理方式</w:t>
            </w:r>
          </w:p>
        </w:tc>
        <w:tc>
          <w:tcPr>
            <w:tcW w:w="4536" w:type="dxa"/>
          </w:tcPr>
          <w:p w:rsidR="00EB242D" w:rsidRPr="00207189" w:rsidRDefault="00EB242D" w:rsidP="00A279F8">
            <w:pPr>
              <w:spacing w:line="360" w:lineRule="auto"/>
              <w:rPr>
                <w:rFonts w:asciiTheme="minorEastAsia" w:hAnsiTheme="minorEastAsia"/>
                <w:bCs/>
                <w:szCs w:val="21"/>
              </w:rPr>
            </w:pPr>
            <w:r w:rsidRPr="00207189">
              <w:rPr>
                <w:rFonts w:asciiTheme="minorEastAsia" w:hAnsiTheme="minorEastAsia" w:hint="eastAsia"/>
                <w:bCs/>
                <w:szCs w:val="21"/>
              </w:rPr>
              <w:t>(九)巨额赎回的情形及处理方式</w:t>
            </w:r>
          </w:p>
          <w:p w:rsidR="00EB242D" w:rsidRPr="00207189" w:rsidRDefault="00EB242D" w:rsidP="00A279F8">
            <w:pPr>
              <w:spacing w:line="360" w:lineRule="auto"/>
              <w:rPr>
                <w:rFonts w:asciiTheme="minorEastAsia" w:hAnsiTheme="minorEastAsia"/>
                <w:bCs/>
                <w:szCs w:val="21"/>
              </w:rPr>
            </w:pPr>
            <w:r w:rsidRPr="00207189">
              <w:rPr>
                <w:rFonts w:asciiTheme="minorEastAsia" w:hAnsiTheme="minorEastAsia"/>
                <w:bCs/>
                <w:szCs w:val="21"/>
              </w:rPr>
              <w:t>2、巨额赎回的处理方式</w:t>
            </w:r>
          </w:p>
          <w:p w:rsidR="00EB242D" w:rsidRPr="00207189" w:rsidRDefault="00EB242D" w:rsidP="00A279F8">
            <w:pPr>
              <w:spacing w:line="360" w:lineRule="auto"/>
              <w:rPr>
                <w:rFonts w:asciiTheme="minorEastAsia" w:hAnsiTheme="minorEastAsia"/>
                <w:bCs/>
                <w:szCs w:val="21"/>
              </w:rPr>
            </w:pPr>
            <w:r w:rsidRPr="00207189">
              <w:rPr>
                <w:rFonts w:asciiTheme="minorEastAsia" w:hAnsiTheme="minorEastAsia" w:hint="eastAsia"/>
                <w:bCs/>
                <w:szCs w:val="21"/>
              </w:rPr>
              <w:t>增加：</w:t>
            </w:r>
          </w:p>
          <w:p w:rsidR="00EB242D" w:rsidRPr="00207189" w:rsidRDefault="00EB242D" w:rsidP="00A279F8">
            <w:pPr>
              <w:spacing w:line="360" w:lineRule="auto"/>
              <w:rPr>
                <w:rFonts w:asciiTheme="minorEastAsia" w:hAnsiTheme="minorEastAsia"/>
                <w:bCs/>
                <w:szCs w:val="21"/>
              </w:rPr>
            </w:pPr>
            <w:r w:rsidRPr="00207189">
              <w:rPr>
                <w:rFonts w:asciiTheme="minorEastAsia" w:hAnsiTheme="minorEastAsia" w:hint="eastAsia"/>
                <w:bCs/>
                <w:szCs w:val="21"/>
              </w:rPr>
              <w:t>（4）若基金发生巨额赎回，在当日存在单个基金份额持有人超过上一开放日基金总份额10%以上的赎回申请（“大额赎回申请人”）的情形下，基金管理人可以延期办理赎回申请。对其他赎回申请人（“小额赎回申请人”）和大额赎回申请人10%以内的赎回申请在当日根据前述“（1）全额赎回”或“（2）部分延期赎回”的约定方式办理，在仍可接受赎回申请的范围内对大额赎回申请人超过10%的赎回申请按比例确认。对当日未予确认的赎回申请进行延期办理。对于未能赎回部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tc>
      </w:tr>
      <w:tr w:rsidR="00EB242D" w:rsidRPr="00207189" w:rsidTr="001E0FF6">
        <w:trPr>
          <w:jc w:val="center"/>
        </w:trPr>
        <w:tc>
          <w:tcPr>
            <w:tcW w:w="1701" w:type="dxa"/>
          </w:tcPr>
          <w:p w:rsidR="00EB242D" w:rsidRPr="00207189" w:rsidRDefault="00EB242D" w:rsidP="00A279F8">
            <w:pPr>
              <w:spacing w:line="360" w:lineRule="auto"/>
              <w:rPr>
                <w:rFonts w:asciiTheme="minorEastAsia" w:hAnsiTheme="minorEastAsia"/>
              </w:rPr>
            </w:pPr>
            <w:r w:rsidRPr="00207189">
              <w:rPr>
                <w:rFonts w:asciiTheme="minorEastAsia" w:hAnsiTheme="minorEastAsia" w:hint="eastAsia"/>
              </w:rPr>
              <w:t>十二、基金的投资</w:t>
            </w:r>
          </w:p>
        </w:tc>
        <w:tc>
          <w:tcPr>
            <w:tcW w:w="4536" w:type="dxa"/>
          </w:tcPr>
          <w:p w:rsidR="00EB242D" w:rsidRPr="00207189" w:rsidRDefault="00EB242D" w:rsidP="00A279F8">
            <w:pPr>
              <w:spacing w:line="360" w:lineRule="auto"/>
              <w:rPr>
                <w:rFonts w:asciiTheme="minorEastAsia" w:hAnsiTheme="minorEastAsia"/>
              </w:rPr>
            </w:pPr>
            <w:r w:rsidRPr="00207189">
              <w:rPr>
                <w:rFonts w:asciiTheme="minorEastAsia" w:hAnsiTheme="minorEastAsia" w:hint="eastAsia"/>
              </w:rPr>
              <w:t>（二）投资范围</w:t>
            </w:r>
          </w:p>
          <w:p w:rsidR="00EB242D" w:rsidRPr="00207189" w:rsidRDefault="00EB242D" w:rsidP="00A279F8">
            <w:pPr>
              <w:spacing w:line="360" w:lineRule="auto"/>
              <w:rPr>
                <w:rFonts w:asciiTheme="minorEastAsia" w:hAnsiTheme="minorEastAsia"/>
              </w:rPr>
            </w:pPr>
            <w:r w:rsidRPr="00207189">
              <w:rPr>
                <w:rFonts w:asciiTheme="minorEastAsia" w:hAnsiTheme="minorEastAsia" w:hint="eastAsia"/>
              </w:rPr>
              <w:t>……</w:t>
            </w:r>
          </w:p>
          <w:p w:rsidR="00EB242D" w:rsidRPr="00207189" w:rsidRDefault="00EB242D" w:rsidP="00A279F8">
            <w:pPr>
              <w:spacing w:line="360" w:lineRule="auto"/>
              <w:rPr>
                <w:rFonts w:asciiTheme="minorEastAsia" w:hAnsiTheme="minorEastAsia"/>
                <w:bCs/>
                <w:szCs w:val="21"/>
              </w:rPr>
            </w:pPr>
            <w:r w:rsidRPr="00207189">
              <w:rPr>
                <w:rFonts w:asciiTheme="minorEastAsia" w:hAnsiTheme="minorEastAsia" w:hint="eastAsia"/>
                <w:bCs/>
                <w:szCs w:val="21"/>
              </w:rPr>
              <w:t>基金的投资组合比例为：股票资产占基金资产的60%－95%，其中投资于新兴产业相关的股票占股票资产的比例不低于80%；债券、货币市场工具、权证及法律法规或中国证监会允许基金投资的其他资产不高于基金资产的40%；基金持有全部权证的市值不得超过基金资产净值的 3%；基金保留的现金以及到期日在一年以内的政府债券的比例合计不低于基金资产净值的5%。</w:t>
            </w:r>
          </w:p>
          <w:p w:rsidR="00EB242D" w:rsidRPr="00207189" w:rsidRDefault="00EB242D" w:rsidP="00A279F8">
            <w:pPr>
              <w:spacing w:line="360" w:lineRule="auto"/>
              <w:rPr>
                <w:rFonts w:asciiTheme="minorEastAsia" w:hAnsiTheme="minorEastAsia"/>
              </w:rPr>
            </w:pPr>
          </w:p>
        </w:tc>
        <w:tc>
          <w:tcPr>
            <w:tcW w:w="4536" w:type="dxa"/>
          </w:tcPr>
          <w:p w:rsidR="00EB242D" w:rsidRPr="00207189" w:rsidRDefault="00EB242D" w:rsidP="00A279F8">
            <w:pPr>
              <w:spacing w:line="360" w:lineRule="auto"/>
              <w:rPr>
                <w:rFonts w:asciiTheme="minorEastAsia" w:hAnsiTheme="minorEastAsia"/>
              </w:rPr>
            </w:pPr>
            <w:r w:rsidRPr="00207189">
              <w:rPr>
                <w:rFonts w:asciiTheme="minorEastAsia" w:hAnsiTheme="minorEastAsia" w:hint="eastAsia"/>
              </w:rPr>
              <w:t>（二）投资范围</w:t>
            </w:r>
          </w:p>
          <w:p w:rsidR="00EB242D" w:rsidRPr="00207189" w:rsidRDefault="00EB242D" w:rsidP="00A279F8">
            <w:pPr>
              <w:spacing w:line="360" w:lineRule="auto"/>
              <w:rPr>
                <w:rFonts w:asciiTheme="minorEastAsia" w:hAnsiTheme="minorEastAsia"/>
              </w:rPr>
            </w:pPr>
            <w:r w:rsidRPr="00207189">
              <w:rPr>
                <w:rFonts w:asciiTheme="minorEastAsia" w:hAnsiTheme="minorEastAsia" w:hint="eastAsia"/>
              </w:rPr>
              <w:t>……</w:t>
            </w:r>
          </w:p>
          <w:p w:rsidR="00EB242D" w:rsidRPr="00207189" w:rsidRDefault="00EB242D" w:rsidP="00A279F8">
            <w:pPr>
              <w:spacing w:line="360" w:lineRule="auto"/>
              <w:rPr>
                <w:rFonts w:asciiTheme="minorEastAsia" w:hAnsiTheme="minorEastAsia"/>
                <w:bCs/>
                <w:szCs w:val="21"/>
              </w:rPr>
            </w:pPr>
            <w:r w:rsidRPr="00207189">
              <w:rPr>
                <w:rFonts w:asciiTheme="minorEastAsia" w:hAnsiTheme="minorEastAsia" w:hint="eastAsia"/>
                <w:bCs/>
                <w:szCs w:val="21"/>
              </w:rPr>
              <w:t>基金的投资组合比例为：股票资产占基金资产的60%－95%，其中投资于新兴产业相关的股票占股票资产的比例不低于80%；债券、货币市场工具、权证及法律法规或中国证监会允许基金投资的其他资产不高于基金资产的40%；基金持有全部权证的市值不得超过基金资产净值的 3%；基金保留的现金以及到期日在一年以内的政府债券的比例合计不低于基金资产净值的5%，其中现金不包括结算备付金、存出保证金、应收申购款等。</w:t>
            </w:r>
          </w:p>
          <w:p w:rsidR="00EB242D" w:rsidRPr="00207189" w:rsidRDefault="00EB242D" w:rsidP="00A279F8">
            <w:pPr>
              <w:spacing w:line="360" w:lineRule="auto"/>
              <w:rPr>
                <w:rFonts w:asciiTheme="minorEastAsia" w:hAnsiTheme="minorEastAsia"/>
                <w:bCs/>
                <w:szCs w:val="21"/>
              </w:rPr>
            </w:pPr>
          </w:p>
        </w:tc>
      </w:tr>
      <w:tr w:rsidR="00EB242D" w:rsidRPr="00207189" w:rsidTr="001E0FF6">
        <w:trPr>
          <w:jc w:val="center"/>
        </w:trPr>
        <w:tc>
          <w:tcPr>
            <w:tcW w:w="1701" w:type="dxa"/>
          </w:tcPr>
          <w:p w:rsidR="00EB242D" w:rsidRPr="00207189" w:rsidRDefault="00EB242D" w:rsidP="00A279F8">
            <w:pPr>
              <w:spacing w:line="360" w:lineRule="auto"/>
              <w:rPr>
                <w:rFonts w:asciiTheme="minorEastAsia" w:hAnsiTheme="minorEastAsia"/>
              </w:rPr>
            </w:pPr>
            <w:r w:rsidRPr="00207189">
              <w:rPr>
                <w:rFonts w:asciiTheme="minorEastAsia" w:hAnsiTheme="minorEastAsia" w:hint="eastAsia"/>
              </w:rPr>
              <w:t>十二、基金的投资</w:t>
            </w:r>
          </w:p>
        </w:tc>
        <w:tc>
          <w:tcPr>
            <w:tcW w:w="4536" w:type="dxa"/>
          </w:tcPr>
          <w:p w:rsidR="00EB242D" w:rsidRPr="00207189" w:rsidRDefault="00EB242D" w:rsidP="00A279F8">
            <w:pPr>
              <w:spacing w:line="360" w:lineRule="auto"/>
              <w:rPr>
                <w:rFonts w:asciiTheme="minorEastAsia" w:hAnsiTheme="minorEastAsia"/>
              </w:rPr>
            </w:pPr>
            <w:r w:rsidRPr="00207189">
              <w:rPr>
                <w:rFonts w:asciiTheme="minorEastAsia" w:hAnsiTheme="minorEastAsia" w:hint="eastAsia"/>
              </w:rPr>
              <w:t>(六)投资限制</w:t>
            </w:r>
          </w:p>
          <w:p w:rsidR="00EB242D" w:rsidRPr="00207189" w:rsidRDefault="00EB242D" w:rsidP="00A279F8">
            <w:pPr>
              <w:spacing w:line="360" w:lineRule="auto"/>
              <w:rPr>
                <w:rFonts w:asciiTheme="minorEastAsia" w:hAnsiTheme="minorEastAsia"/>
              </w:rPr>
            </w:pPr>
            <w:r w:rsidRPr="00207189">
              <w:rPr>
                <w:rFonts w:asciiTheme="minorEastAsia" w:hAnsiTheme="minorEastAsia"/>
              </w:rPr>
              <w:t>1</w:t>
            </w:r>
            <w:r w:rsidRPr="00207189">
              <w:rPr>
                <w:rFonts w:asciiTheme="minorEastAsia" w:hAnsiTheme="minorEastAsia" w:hint="eastAsia"/>
              </w:rPr>
              <w:t>.</w:t>
            </w:r>
            <w:r w:rsidRPr="00207189">
              <w:rPr>
                <w:rFonts w:asciiTheme="minorEastAsia" w:hAnsiTheme="minorEastAsia"/>
              </w:rPr>
              <w:t>组合限制</w:t>
            </w:r>
          </w:p>
          <w:p w:rsidR="00EB242D" w:rsidRPr="00207189" w:rsidRDefault="00EB242D" w:rsidP="00A279F8">
            <w:pPr>
              <w:spacing w:line="360" w:lineRule="auto"/>
              <w:rPr>
                <w:rFonts w:asciiTheme="minorEastAsia" w:hAnsiTheme="minorEastAsia"/>
              </w:rPr>
            </w:pPr>
            <w:r w:rsidRPr="00207189">
              <w:rPr>
                <w:rFonts w:asciiTheme="minorEastAsia" w:hAnsiTheme="minorEastAsia" w:hint="eastAsia"/>
              </w:rPr>
              <w:t>……</w:t>
            </w:r>
          </w:p>
          <w:p w:rsidR="00EB242D" w:rsidRPr="00207189" w:rsidRDefault="00EB242D" w:rsidP="00A279F8">
            <w:pPr>
              <w:spacing w:line="360" w:lineRule="auto"/>
              <w:rPr>
                <w:rFonts w:asciiTheme="minorEastAsia" w:hAnsiTheme="minorEastAsia"/>
              </w:rPr>
            </w:pPr>
          </w:p>
          <w:p w:rsidR="00EB242D" w:rsidRPr="00207189" w:rsidRDefault="00EB242D" w:rsidP="00A279F8">
            <w:pPr>
              <w:spacing w:line="360" w:lineRule="auto"/>
              <w:rPr>
                <w:rFonts w:asciiTheme="minorEastAsia" w:hAnsiTheme="minorEastAsia"/>
              </w:rPr>
            </w:pPr>
          </w:p>
          <w:p w:rsidR="00EB242D" w:rsidRPr="00207189" w:rsidRDefault="00EB242D" w:rsidP="00A279F8">
            <w:pPr>
              <w:spacing w:line="360" w:lineRule="auto"/>
              <w:rPr>
                <w:rFonts w:asciiTheme="minorEastAsia" w:hAnsiTheme="minorEastAsia"/>
              </w:rPr>
            </w:pPr>
          </w:p>
          <w:p w:rsidR="00EB242D" w:rsidRPr="00207189" w:rsidRDefault="00EB242D" w:rsidP="00A279F8">
            <w:pPr>
              <w:spacing w:line="360" w:lineRule="auto"/>
              <w:rPr>
                <w:rFonts w:asciiTheme="minorEastAsia" w:hAnsiTheme="minorEastAsia"/>
              </w:rPr>
            </w:pPr>
          </w:p>
          <w:p w:rsidR="00EB242D" w:rsidRPr="00207189" w:rsidRDefault="00EB242D" w:rsidP="00A279F8">
            <w:pPr>
              <w:spacing w:line="360" w:lineRule="auto"/>
              <w:rPr>
                <w:rFonts w:asciiTheme="minorEastAsia" w:hAnsiTheme="minorEastAsia"/>
              </w:rPr>
            </w:pPr>
          </w:p>
          <w:p w:rsidR="00EB242D" w:rsidRPr="00207189" w:rsidRDefault="00EB242D" w:rsidP="00A279F8">
            <w:pPr>
              <w:spacing w:line="360" w:lineRule="auto"/>
              <w:rPr>
                <w:rFonts w:asciiTheme="minorEastAsia" w:hAnsiTheme="minorEastAsia"/>
              </w:rPr>
            </w:pPr>
          </w:p>
          <w:p w:rsidR="00EB242D" w:rsidRPr="00207189" w:rsidRDefault="00EB242D" w:rsidP="00A279F8">
            <w:pPr>
              <w:spacing w:line="360" w:lineRule="auto"/>
              <w:rPr>
                <w:rFonts w:asciiTheme="minorEastAsia" w:hAnsiTheme="minorEastAsia"/>
              </w:rPr>
            </w:pPr>
          </w:p>
          <w:p w:rsidR="00EB242D" w:rsidRPr="00207189" w:rsidRDefault="00EB242D" w:rsidP="00A279F8">
            <w:pPr>
              <w:spacing w:line="360" w:lineRule="auto"/>
              <w:rPr>
                <w:rFonts w:asciiTheme="minorEastAsia" w:hAnsiTheme="minorEastAsia"/>
              </w:rPr>
            </w:pPr>
          </w:p>
          <w:p w:rsidR="00EB242D" w:rsidRPr="00207189" w:rsidRDefault="00EB242D" w:rsidP="00A279F8">
            <w:pPr>
              <w:spacing w:line="360" w:lineRule="auto"/>
              <w:rPr>
                <w:rFonts w:asciiTheme="minorEastAsia" w:hAnsiTheme="minorEastAsia"/>
              </w:rPr>
            </w:pPr>
          </w:p>
          <w:p w:rsidR="00EB242D" w:rsidRPr="00207189" w:rsidRDefault="00EB242D" w:rsidP="00A279F8">
            <w:pPr>
              <w:spacing w:line="360" w:lineRule="auto"/>
              <w:rPr>
                <w:rFonts w:asciiTheme="minorEastAsia" w:hAnsiTheme="minorEastAsia"/>
              </w:rPr>
            </w:pPr>
          </w:p>
          <w:p w:rsidR="00EB242D" w:rsidRPr="00207189" w:rsidRDefault="00EB242D" w:rsidP="00A279F8">
            <w:pPr>
              <w:spacing w:line="360" w:lineRule="auto"/>
              <w:rPr>
                <w:rFonts w:asciiTheme="minorEastAsia" w:hAnsiTheme="minorEastAsia"/>
              </w:rPr>
            </w:pPr>
          </w:p>
          <w:p w:rsidR="00EB242D" w:rsidRPr="00207189" w:rsidRDefault="00EB242D" w:rsidP="00A279F8">
            <w:pPr>
              <w:spacing w:line="360" w:lineRule="auto"/>
              <w:rPr>
                <w:rFonts w:asciiTheme="minorEastAsia" w:hAnsiTheme="minorEastAsia"/>
              </w:rPr>
            </w:pPr>
          </w:p>
          <w:p w:rsidR="00EB242D" w:rsidRPr="00207189" w:rsidRDefault="00EB242D" w:rsidP="00A279F8">
            <w:pPr>
              <w:spacing w:line="360" w:lineRule="auto"/>
              <w:rPr>
                <w:rFonts w:asciiTheme="minorEastAsia" w:hAnsiTheme="minorEastAsia"/>
              </w:rPr>
            </w:pPr>
          </w:p>
          <w:p w:rsidR="00EB242D" w:rsidRPr="00207189" w:rsidRDefault="00EB242D" w:rsidP="00A279F8">
            <w:pPr>
              <w:spacing w:line="360" w:lineRule="auto"/>
              <w:rPr>
                <w:rFonts w:asciiTheme="minorEastAsia" w:hAnsiTheme="minorEastAsia"/>
              </w:rPr>
            </w:pPr>
          </w:p>
          <w:p w:rsidR="00EB242D" w:rsidRPr="00207189" w:rsidRDefault="00EB242D" w:rsidP="00A279F8">
            <w:pPr>
              <w:spacing w:line="360" w:lineRule="auto"/>
              <w:rPr>
                <w:rFonts w:asciiTheme="minorEastAsia" w:hAnsiTheme="minorEastAsia"/>
              </w:rPr>
            </w:pPr>
          </w:p>
          <w:p w:rsidR="00EB242D" w:rsidRPr="00207189" w:rsidRDefault="00EB242D" w:rsidP="00A279F8">
            <w:pPr>
              <w:spacing w:line="360" w:lineRule="auto"/>
              <w:rPr>
                <w:rFonts w:asciiTheme="minorEastAsia" w:hAnsiTheme="minorEastAsia"/>
              </w:rPr>
            </w:pPr>
          </w:p>
          <w:p w:rsidR="00EB242D" w:rsidRPr="00207189" w:rsidRDefault="00EB242D" w:rsidP="00A279F8">
            <w:pPr>
              <w:spacing w:line="360" w:lineRule="auto"/>
              <w:rPr>
                <w:rFonts w:asciiTheme="minorEastAsia" w:hAnsiTheme="minorEastAsia"/>
              </w:rPr>
            </w:pPr>
          </w:p>
          <w:p w:rsidR="00EB242D" w:rsidRPr="00207189" w:rsidRDefault="00EB242D" w:rsidP="00A279F8">
            <w:pPr>
              <w:spacing w:line="360" w:lineRule="auto"/>
              <w:rPr>
                <w:rFonts w:asciiTheme="minorEastAsia" w:hAnsiTheme="minorEastAsia"/>
              </w:rPr>
            </w:pPr>
          </w:p>
          <w:p w:rsidR="00EB242D" w:rsidRPr="00207189" w:rsidRDefault="00EB242D" w:rsidP="00A279F8">
            <w:pPr>
              <w:spacing w:line="360" w:lineRule="auto"/>
              <w:rPr>
                <w:rFonts w:asciiTheme="minorEastAsia" w:hAnsiTheme="minorEastAsia"/>
              </w:rPr>
            </w:pPr>
            <w:r w:rsidRPr="00207189">
              <w:rPr>
                <w:rFonts w:asciiTheme="minorEastAsia" w:hAnsiTheme="minorEastAsia" w:hint="eastAsia"/>
              </w:rPr>
              <w:t>对于</w:t>
            </w:r>
            <w:r w:rsidRPr="00207189">
              <w:rPr>
                <w:rFonts w:asciiTheme="minorEastAsia" w:hAnsiTheme="minorEastAsia"/>
              </w:rPr>
              <w:t>因证券市场波动、上市公司合并、基金规模变动等</w:t>
            </w:r>
            <w:r w:rsidRPr="00207189">
              <w:rPr>
                <w:rFonts w:asciiTheme="minorEastAsia" w:hAnsiTheme="minorEastAsia" w:hint="eastAsia"/>
              </w:rPr>
              <w:t>原因导致基金的投资不符合基金合同的约定的，基金管理人应在10个交易日内进行调整，以达到上述标准。法律、法规另有规定时，从其规定。</w:t>
            </w:r>
          </w:p>
        </w:tc>
        <w:tc>
          <w:tcPr>
            <w:tcW w:w="4536" w:type="dxa"/>
          </w:tcPr>
          <w:p w:rsidR="00EB242D" w:rsidRPr="00207189" w:rsidRDefault="00EB242D" w:rsidP="00A279F8">
            <w:pPr>
              <w:spacing w:line="360" w:lineRule="auto"/>
              <w:rPr>
                <w:rFonts w:asciiTheme="minorEastAsia" w:hAnsiTheme="minorEastAsia"/>
                <w:bCs/>
              </w:rPr>
            </w:pPr>
            <w:r w:rsidRPr="00207189">
              <w:rPr>
                <w:rFonts w:asciiTheme="minorEastAsia" w:hAnsiTheme="minorEastAsia" w:hint="eastAsia"/>
                <w:bCs/>
              </w:rPr>
              <w:t>(六)投资限制</w:t>
            </w:r>
          </w:p>
          <w:p w:rsidR="00EB242D" w:rsidRPr="00207189" w:rsidRDefault="00EB242D" w:rsidP="00A279F8">
            <w:pPr>
              <w:spacing w:line="360" w:lineRule="auto"/>
              <w:rPr>
                <w:rFonts w:asciiTheme="minorEastAsia" w:hAnsiTheme="minorEastAsia"/>
                <w:bCs/>
              </w:rPr>
            </w:pPr>
            <w:r w:rsidRPr="00207189">
              <w:rPr>
                <w:rFonts w:asciiTheme="minorEastAsia" w:hAnsiTheme="minorEastAsia"/>
                <w:bCs/>
              </w:rPr>
              <w:t>1</w:t>
            </w:r>
            <w:r w:rsidRPr="00207189">
              <w:rPr>
                <w:rFonts w:asciiTheme="minorEastAsia" w:hAnsiTheme="minorEastAsia" w:hint="eastAsia"/>
                <w:bCs/>
              </w:rPr>
              <w:t>.</w:t>
            </w:r>
            <w:r w:rsidRPr="00207189">
              <w:rPr>
                <w:rFonts w:asciiTheme="minorEastAsia" w:hAnsiTheme="minorEastAsia"/>
                <w:bCs/>
              </w:rPr>
              <w:t xml:space="preserve">组合限制 </w:t>
            </w:r>
          </w:p>
          <w:p w:rsidR="00EB242D" w:rsidRPr="00207189" w:rsidRDefault="00EB242D" w:rsidP="00A279F8">
            <w:pPr>
              <w:spacing w:line="360" w:lineRule="auto"/>
              <w:rPr>
                <w:rFonts w:asciiTheme="minorEastAsia" w:hAnsiTheme="minorEastAsia"/>
              </w:rPr>
            </w:pPr>
            <w:r w:rsidRPr="00207189">
              <w:rPr>
                <w:rFonts w:asciiTheme="minorEastAsia" w:hAnsiTheme="minorEastAsia" w:hint="eastAsia"/>
              </w:rPr>
              <w:t>……</w:t>
            </w:r>
          </w:p>
          <w:p w:rsidR="00EB242D" w:rsidRPr="00207189" w:rsidRDefault="00EB242D" w:rsidP="00A279F8">
            <w:pPr>
              <w:spacing w:line="360" w:lineRule="auto"/>
              <w:rPr>
                <w:rFonts w:asciiTheme="minorEastAsia" w:hAnsiTheme="minorEastAsia"/>
              </w:rPr>
            </w:pPr>
            <w:r w:rsidRPr="00207189">
              <w:rPr>
                <w:rFonts w:asciiTheme="minorEastAsia" w:hAnsiTheme="minorEastAsia" w:hint="eastAsia"/>
              </w:rPr>
              <w:t>增加：</w:t>
            </w:r>
          </w:p>
          <w:p w:rsidR="00EB242D" w:rsidRPr="00207189" w:rsidRDefault="00EB242D" w:rsidP="00A279F8">
            <w:pPr>
              <w:spacing w:line="360" w:lineRule="auto"/>
              <w:rPr>
                <w:rFonts w:asciiTheme="minorEastAsia" w:hAnsiTheme="minorEastAsia"/>
                <w:bCs/>
              </w:rPr>
            </w:pPr>
            <w:r w:rsidRPr="00207189">
              <w:rPr>
                <w:rFonts w:asciiTheme="minorEastAsia" w:hAnsiTheme="minorEastAsia" w:hint="eastAsia"/>
                <w:bCs/>
              </w:rPr>
              <w:t>（3）本基金管理人管理的全部开放式基金持有一家上市公司发行的可流通股票，不得超过该上市公司可流通股票的15%；</w:t>
            </w:r>
          </w:p>
          <w:p w:rsidR="00EB242D" w:rsidRPr="00207189" w:rsidRDefault="00EB242D" w:rsidP="00A279F8">
            <w:pPr>
              <w:spacing w:line="360" w:lineRule="auto"/>
              <w:rPr>
                <w:rFonts w:asciiTheme="minorEastAsia" w:hAnsiTheme="minorEastAsia"/>
              </w:rPr>
            </w:pPr>
            <w:r w:rsidRPr="00207189">
              <w:rPr>
                <w:rFonts w:asciiTheme="minorEastAsia" w:hAnsiTheme="minorEastAsia" w:hint="eastAsia"/>
                <w:bCs/>
              </w:rPr>
              <w:t>（4）本基金管理人管理的全部投资组合持有一家上市公司发行的可流通股票，不得超过该上市公司可流通股票的30%；</w:t>
            </w:r>
          </w:p>
          <w:p w:rsidR="00EB242D" w:rsidRPr="00207189" w:rsidRDefault="00EB242D" w:rsidP="00A279F8">
            <w:pPr>
              <w:spacing w:line="360" w:lineRule="auto"/>
              <w:rPr>
                <w:rFonts w:asciiTheme="minorEastAsia" w:hAnsiTheme="minorEastAsia"/>
              </w:rPr>
            </w:pPr>
            <w:r w:rsidRPr="00207189">
              <w:rPr>
                <w:rFonts w:asciiTheme="minorEastAsia" w:hAnsiTheme="minorEastAsia" w:hint="eastAsia"/>
              </w:rPr>
              <w:t>（</w:t>
            </w:r>
            <w:r w:rsidRPr="00207189">
              <w:rPr>
                <w:rFonts w:asciiTheme="minorEastAsia" w:hAnsiTheme="minorEastAsia"/>
              </w:rPr>
              <w:t>10</w:t>
            </w:r>
            <w:r w:rsidRPr="00207189">
              <w:rPr>
                <w:rFonts w:asciiTheme="minorEastAsia" w:hAnsiTheme="minorEastAsia" w:hint="eastAsia"/>
              </w:rPr>
              <w:t>）本基金主动投资于流动性受限资产的市值合计不得超过该基金资产净值的15%。因证券市场波动、上市公司股票停牌、基金规模变动等基金管理人之外的因素致使基金不符合前述所规定比例限制的，基金管理人不得主动新增流动性受限资产的投资；</w:t>
            </w:r>
          </w:p>
          <w:p w:rsidR="00EB242D" w:rsidRPr="00207189" w:rsidRDefault="00EB242D" w:rsidP="00A279F8">
            <w:pPr>
              <w:spacing w:line="360" w:lineRule="auto"/>
              <w:rPr>
                <w:rFonts w:asciiTheme="minorEastAsia" w:hAnsiTheme="minorEastAsia"/>
                <w:bCs/>
              </w:rPr>
            </w:pPr>
            <w:r w:rsidRPr="00207189">
              <w:rPr>
                <w:rFonts w:asciiTheme="minorEastAsia" w:hAnsiTheme="minorEastAsia" w:hint="eastAsia"/>
              </w:rPr>
              <w:t>（11）本基金与私募类证券资管产品及中国证监会认定的其他主体为交易对手开展逆回购交易的，可接受质押品的资质要求应当与基金合同约定的投资范围保持一致；</w:t>
            </w:r>
          </w:p>
          <w:p w:rsidR="00EB242D" w:rsidRPr="00207189" w:rsidRDefault="00EB242D" w:rsidP="00A279F8">
            <w:pPr>
              <w:spacing w:line="360" w:lineRule="auto"/>
              <w:rPr>
                <w:rFonts w:asciiTheme="minorEastAsia" w:hAnsiTheme="minorEastAsia"/>
              </w:rPr>
            </w:pPr>
            <w:r w:rsidRPr="00207189">
              <w:rPr>
                <w:rFonts w:asciiTheme="minorEastAsia" w:hAnsiTheme="minorEastAsia" w:hint="eastAsia"/>
              </w:rPr>
              <w:t>……</w:t>
            </w:r>
          </w:p>
          <w:p w:rsidR="00EB242D" w:rsidRPr="00207189" w:rsidRDefault="00EB242D" w:rsidP="00A279F8">
            <w:pPr>
              <w:spacing w:line="360" w:lineRule="auto"/>
              <w:rPr>
                <w:rFonts w:asciiTheme="minorEastAsia" w:hAnsiTheme="minorEastAsia"/>
              </w:rPr>
            </w:pPr>
            <w:r w:rsidRPr="00207189">
              <w:rPr>
                <w:rFonts w:asciiTheme="minorEastAsia" w:hAnsiTheme="minorEastAsia" w:hint="eastAsia"/>
                <w:bCs/>
              </w:rPr>
              <w:t>除上述第</w:t>
            </w:r>
            <w:r w:rsidRPr="00207189">
              <w:rPr>
                <w:rFonts w:asciiTheme="minorEastAsia" w:hAnsiTheme="minorEastAsia"/>
                <w:bCs/>
              </w:rPr>
              <w:t>（</w:t>
            </w:r>
            <w:r w:rsidRPr="00207189">
              <w:rPr>
                <w:rFonts w:asciiTheme="minorEastAsia" w:hAnsiTheme="minorEastAsia" w:hint="eastAsia"/>
                <w:bCs/>
              </w:rPr>
              <w:t>1</w:t>
            </w:r>
            <w:r w:rsidRPr="00207189">
              <w:rPr>
                <w:rFonts w:asciiTheme="minorEastAsia" w:hAnsiTheme="minorEastAsia"/>
                <w:bCs/>
              </w:rPr>
              <w:t>0）</w:t>
            </w:r>
            <w:r w:rsidRPr="00207189">
              <w:rPr>
                <w:rFonts w:asciiTheme="minorEastAsia" w:hAnsiTheme="minorEastAsia" w:hint="eastAsia"/>
                <w:bCs/>
              </w:rPr>
              <w:t>、</w:t>
            </w:r>
            <w:r w:rsidRPr="00207189">
              <w:rPr>
                <w:rFonts w:asciiTheme="minorEastAsia" w:hAnsiTheme="minorEastAsia"/>
                <w:bCs/>
              </w:rPr>
              <w:t>（</w:t>
            </w:r>
            <w:r w:rsidRPr="00207189">
              <w:rPr>
                <w:rFonts w:asciiTheme="minorEastAsia" w:hAnsiTheme="minorEastAsia" w:hint="eastAsia"/>
                <w:bCs/>
              </w:rPr>
              <w:t>1</w:t>
            </w:r>
            <w:r w:rsidRPr="00207189">
              <w:rPr>
                <w:rFonts w:asciiTheme="minorEastAsia" w:hAnsiTheme="minorEastAsia"/>
                <w:bCs/>
              </w:rPr>
              <w:t>1）</w:t>
            </w:r>
            <w:r w:rsidRPr="00207189">
              <w:rPr>
                <w:rFonts w:asciiTheme="minorEastAsia" w:hAnsiTheme="minorEastAsia" w:hint="eastAsia"/>
                <w:bCs/>
              </w:rPr>
              <w:t>项外，</w:t>
            </w:r>
            <w:r w:rsidRPr="00207189">
              <w:rPr>
                <w:rFonts w:asciiTheme="minorEastAsia" w:hAnsiTheme="minorEastAsia" w:hint="eastAsia"/>
              </w:rPr>
              <w:t>对于</w:t>
            </w:r>
            <w:r w:rsidRPr="00207189">
              <w:rPr>
                <w:rFonts w:asciiTheme="minorEastAsia" w:hAnsiTheme="minorEastAsia"/>
              </w:rPr>
              <w:t>因证券市场波动、上市公司合并、基金规模变动等</w:t>
            </w:r>
            <w:r w:rsidRPr="00207189">
              <w:rPr>
                <w:rFonts w:asciiTheme="minorEastAsia" w:hAnsiTheme="minorEastAsia" w:hint="eastAsia"/>
              </w:rPr>
              <w:t>原因导致基金的投资不符合基金合同的约定的，基金管理人应在10个交易日内进行调整，以达到上述标准。法律、法规另有规定时，从其规定。</w:t>
            </w:r>
          </w:p>
        </w:tc>
      </w:tr>
      <w:tr w:rsidR="00EB242D" w:rsidRPr="00207189" w:rsidTr="001E0FF6">
        <w:trPr>
          <w:jc w:val="center"/>
        </w:trPr>
        <w:tc>
          <w:tcPr>
            <w:tcW w:w="1701" w:type="dxa"/>
          </w:tcPr>
          <w:p w:rsidR="00EB242D" w:rsidRPr="00207189" w:rsidRDefault="00EB242D" w:rsidP="00A279F8">
            <w:pPr>
              <w:spacing w:line="360" w:lineRule="auto"/>
              <w:rPr>
                <w:rFonts w:asciiTheme="minorEastAsia" w:hAnsiTheme="minorEastAsia"/>
              </w:rPr>
            </w:pPr>
            <w:r w:rsidRPr="00207189">
              <w:rPr>
                <w:rFonts w:asciiTheme="minorEastAsia" w:hAnsiTheme="minorEastAsia" w:hint="eastAsia"/>
              </w:rPr>
              <w:t>十四、基金资产估值</w:t>
            </w:r>
          </w:p>
        </w:tc>
        <w:tc>
          <w:tcPr>
            <w:tcW w:w="4536" w:type="dxa"/>
          </w:tcPr>
          <w:p w:rsidR="00EB242D" w:rsidRPr="00207189" w:rsidRDefault="00EB242D" w:rsidP="00A279F8">
            <w:pPr>
              <w:rPr>
                <w:rFonts w:asciiTheme="minorEastAsia" w:hAnsiTheme="minorEastAsia"/>
              </w:rPr>
            </w:pPr>
            <w:r w:rsidRPr="00207189">
              <w:rPr>
                <w:rFonts w:asciiTheme="minorEastAsia" w:hAnsiTheme="minorEastAsia" w:hint="eastAsia"/>
              </w:rPr>
              <w:t>(二)估值方法</w:t>
            </w:r>
          </w:p>
        </w:tc>
        <w:tc>
          <w:tcPr>
            <w:tcW w:w="4536" w:type="dxa"/>
          </w:tcPr>
          <w:p w:rsidR="00EB242D" w:rsidRPr="00207189" w:rsidRDefault="00EB242D" w:rsidP="00A279F8">
            <w:pPr>
              <w:spacing w:line="360" w:lineRule="auto"/>
              <w:rPr>
                <w:rFonts w:asciiTheme="minorEastAsia" w:hAnsiTheme="minorEastAsia"/>
              </w:rPr>
            </w:pPr>
            <w:r w:rsidRPr="00207189">
              <w:rPr>
                <w:rFonts w:asciiTheme="minorEastAsia" w:hAnsiTheme="minorEastAsia" w:hint="eastAsia"/>
              </w:rPr>
              <w:t>(二)估值方法</w:t>
            </w:r>
          </w:p>
          <w:p w:rsidR="00EB242D" w:rsidRPr="00207189" w:rsidRDefault="00EB242D"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EB242D" w:rsidRPr="00207189" w:rsidRDefault="00EB242D" w:rsidP="00A279F8">
            <w:pPr>
              <w:spacing w:line="360" w:lineRule="auto"/>
              <w:rPr>
                <w:rFonts w:asciiTheme="minorEastAsia" w:hAnsiTheme="minorEastAsia"/>
                <w:bCs/>
                <w:szCs w:val="21"/>
              </w:rPr>
            </w:pPr>
            <w:r w:rsidRPr="00207189">
              <w:rPr>
                <w:rFonts w:asciiTheme="minorEastAsia" w:hAnsiTheme="minorEastAsia"/>
                <w:bCs/>
                <w:szCs w:val="21"/>
              </w:rPr>
              <w:t>5</w:t>
            </w:r>
            <w:r w:rsidRPr="00207189">
              <w:rPr>
                <w:rFonts w:asciiTheme="minorEastAsia" w:hAnsiTheme="minorEastAsia" w:hint="eastAsia"/>
                <w:bCs/>
                <w:szCs w:val="21"/>
              </w:rPr>
              <w:t>、当发生大额申购或赎回情形时，基金管理人可以采用摆动定价机制，以确保基金估值的公平性。</w:t>
            </w:r>
          </w:p>
        </w:tc>
      </w:tr>
      <w:tr w:rsidR="00EB242D" w:rsidRPr="00207189" w:rsidTr="001E0FF6">
        <w:trPr>
          <w:jc w:val="center"/>
        </w:trPr>
        <w:tc>
          <w:tcPr>
            <w:tcW w:w="1701" w:type="dxa"/>
          </w:tcPr>
          <w:p w:rsidR="00EB242D" w:rsidRPr="00207189" w:rsidRDefault="00EB242D" w:rsidP="00A279F8">
            <w:pPr>
              <w:spacing w:line="360" w:lineRule="auto"/>
              <w:rPr>
                <w:rFonts w:asciiTheme="minorEastAsia" w:hAnsiTheme="minorEastAsia"/>
              </w:rPr>
            </w:pPr>
            <w:r w:rsidRPr="00207189">
              <w:rPr>
                <w:rFonts w:asciiTheme="minorEastAsia" w:hAnsiTheme="minorEastAsia" w:hint="eastAsia"/>
              </w:rPr>
              <w:t>十四、基金资产估值</w:t>
            </w:r>
          </w:p>
        </w:tc>
        <w:tc>
          <w:tcPr>
            <w:tcW w:w="4536" w:type="dxa"/>
          </w:tcPr>
          <w:p w:rsidR="00EB242D" w:rsidRPr="00207189" w:rsidRDefault="00EB242D" w:rsidP="00A279F8">
            <w:pPr>
              <w:spacing w:line="360" w:lineRule="auto"/>
              <w:rPr>
                <w:rFonts w:asciiTheme="minorEastAsia" w:hAnsiTheme="minorEastAsia"/>
              </w:rPr>
            </w:pPr>
            <w:r w:rsidRPr="00207189">
              <w:rPr>
                <w:rFonts w:asciiTheme="minorEastAsia" w:hAnsiTheme="minorEastAsia" w:hint="eastAsia"/>
                <w:bCs/>
                <w:szCs w:val="21"/>
              </w:rPr>
              <w:t>(六)暂停估值的情形</w:t>
            </w:r>
          </w:p>
          <w:p w:rsidR="00EB242D" w:rsidRPr="00207189" w:rsidRDefault="00EB242D" w:rsidP="00A279F8">
            <w:pPr>
              <w:spacing w:line="360" w:lineRule="auto"/>
              <w:rPr>
                <w:rFonts w:asciiTheme="minorEastAsia" w:hAnsiTheme="minorEastAsia"/>
              </w:rPr>
            </w:pPr>
          </w:p>
          <w:p w:rsidR="00EB242D" w:rsidRPr="00207189" w:rsidRDefault="00EB242D" w:rsidP="00A279F8">
            <w:pPr>
              <w:spacing w:line="360" w:lineRule="auto"/>
              <w:rPr>
                <w:rFonts w:asciiTheme="minorEastAsia" w:hAnsiTheme="minorEastAsia"/>
              </w:rPr>
            </w:pPr>
          </w:p>
          <w:p w:rsidR="00EB242D" w:rsidRPr="00207189" w:rsidRDefault="00EB242D" w:rsidP="00A279F8">
            <w:pPr>
              <w:spacing w:line="360" w:lineRule="auto"/>
              <w:rPr>
                <w:rFonts w:asciiTheme="minorEastAsia" w:hAnsiTheme="minorEastAsia"/>
              </w:rPr>
            </w:pPr>
          </w:p>
          <w:p w:rsidR="00EB242D" w:rsidRPr="00207189" w:rsidRDefault="00EB242D" w:rsidP="00A279F8">
            <w:pPr>
              <w:spacing w:line="360" w:lineRule="auto"/>
              <w:rPr>
                <w:rFonts w:asciiTheme="minorEastAsia" w:hAnsiTheme="minorEastAsia"/>
              </w:rPr>
            </w:pPr>
          </w:p>
          <w:p w:rsidR="00EB242D" w:rsidRPr="00207189" w:rsidRDefault="00EB242D" w:rsidP="00A279F8">
            <w:pPr>
              <w:spacing w:line="360" w:lineRule="auto"/>
              <w:rPr>
                <w:rFonts w:asciiTheme="minorEastAsia" w:hAnsiTheme="minorEastAsia"/>
              </w:rPr>
            </w:pPr>
          </w:p>
        </w:tc>
        <w:tc>
          <w:tcPr>
            <w:tcW w:w="4536" w:type="dxa"/>
          </w:tcPr>
          <w:p w:rsidR="00EB242D" w:rsidRPr="00207189" w:rsidRDefault="00EB242D" w:rsidP="00A279F8">
            <w:pPr>
              <w:spacing w:line="360" w:lineRule="auto"/>
              <w:rPr>
                <w:rFonts w:asciiTheme="minorEastAsia" w:hAnsiTheme="minorEastAsia"/>
              </w:rPr>
            </w:pPr>
            <w:r w:rsidRPr="00207189">
              <w:rPr>
                <w:rFonts w:asciiTheme="minorEastAsia" w:hAnsiTheme="minorEastAsia" w:hint="eastAsia"/>
              </w:rPr>
              <w:t>(六)暂停估值的情形</w:t>
            </w:r>
          </w:p>
          <w:p w:rsidR="00EB242D" w:rsidRPr="00207189" w:rsidRDefault="00EB242D" w:rsidP="00A279F8">
            <w:pPr>
              <w:spacing w:line="360" w:lineRule="auto"/>
              <w:rPr>
                <w:rFonts w:asciiTheme="minorEastAsia" w:hAnsiTheme="minorEastAsia"/>
              </w:rPr>
            </w:pPr>
            <w:r w:rsidRPr="00207189">
              <w:rPr>
                <w:rFonts w:asciiTheme="minorEastAsia" w:hAnsiTheme="minorEastAsia" w:hint="eastAsia"/>
              </w:rPr>
              <w:t>增加：</w:t>
            </w:r>
          </w:p>
          <w:p w:rsidR="00EB242D" w:rsidRPr="00207189" w:rsidRDefault="00EB242D" w:rsidP="00A279F8">
            <w:pPr>
              <w:spacing w:line="360" w:lineRule="auto"/>
              <w:rPr>
                <w:rFonts w:asciiTheme="minorEastAsia" w:hAnsiTheme="minorEastAsia"/>
              </w:rPr>
            </w:pPr>
            <w:r w:rsidRPr="00207189">
              <w:rPr>
                <w:rFonts w:asciiTheme="minorEastAsia" w:hAnsiTheme="minorEastAsia"/>
              </w:rPr>
              <w:t>4</w:t>
            </w:r>
            <w:r w:rsidRPr="00207189">
              <w:rPr>
                <w:rFonts w:asciiTheme="minorEastAsia" w:hAnsiTheme="minorEastAsia" w:hint="eastAsia"/>
              </w:rPr>
              <w:t>、当前一估值日基金资产净值50%以上的资产出现无可参考的活跃市场价格且采用估值技术仍导致公允价值存在重大不确定性时，经与基金托管人协商确认后，基金管理人应当暂停基金估值；</w:t>
            </w:r>
          </w:p>
        </w:tc>
      </w:tr>
      <w:tr w:rsidR="00EB242D" w:rsidRPr="00207189" w:rsidTr="001E0FF6">
        <w:trPr>
          <w:jc w:val="center"/>
        </w:trPr>
        <w:tc>
          <w:tcPr>
            <w:tcW w:w="1701" w:type="dxa"/>
          </w:tcPr>
          <w:p w:rsidR="00EB242D" w:rsidRPr="00207189" w:rsidRDefault="00EB242D" w:rsidP="00A279F8">
            <w:pPr>
              <w:spacing w:line="360" w:lineRule="auto"/>
              <w:rPr>
                <w:rFonts w:asciiTheme="minorEastAsia" w:hAnsiTheme="minorEastAsia"/>
              </w:rPr>
            </w:pPr>
            <w:r w:rsidRPr="00207189">
              <w:rPr>
                <w:rFonts w:asciiTheme="minorEastAsia" w:hAnsiTheme="minorEastAsia" w:hint="eastAsia"/>
              </w:rPr>
              <w:t>十四、基金资产的估值</w:t>
            </w:r>
          </w:p>
        </w:tc>
        <w:tc>
          <w:tcPr>
            <w:tcW w:w="4536" w:type="dxa"/>
          </w:tcPr>
          <w:p w:rsidR="00EB242D" w:rsidRPr="00207189" w:rsidRDefault="00EB242D" w:rsidP="00A279F8">
            <w:pPr>
              <w:spacing w:line="360" w:lineRule="auto"/>
              <w:rPr>
                <w:rFonts w:asciiTheme="minorEastAsia" w:hAnsiTheme="minorEastAsia"/>
                <w:bCs/>
                <w:szCs w:val="21"/>
              </w:rPr>
            </w:pPr>
            <w:r w:rsidRPr="00207189">
              <w:rPr>
                <w:rFonts w:asciiTheme="minorEastAsia" w:hAnsiTheme="minorEastAsia" w:hint="eastAsia"/>
                <w:bCs/>
                <w:szCs w:val="21"/>
              </w:rPr>
              <w:t>(八)特殊情况的处理</w:t>
            </w:r>
          </w:p>
          <w:p w:rsidR="00EB242D" w:rsidRPr="00207189" w:rsidRDefault="00EB242D" w:rsidP="00A279F8">
            <w:pPr>
              <w:spacing w:line="360" w:lineRule="auto"/>
              <w:rPr>
                <w:rFonts w:asciiTheme="minorEastAsia" w:hAnsiTheme="minorEastAsia"/>
                <w:bCs/>
                <w:szCs w:val="21"/>
              </w:rPr>
            </w:pPr>
            <w:r w:rsidRPr="00207189">
              <w:rPr>
                <w:rFonts w:asciiTheme="minorEastAsia" w:hAnsiTheme="minorEastAsia" w:hint="eastAsia"/>
                <w:bCs/>
                <w:szCs w:val="21"/>
              </w:rPr>
              <w:t>1、基金管理人或基金托管人按估值方法的第</w:t>
            </w:r>
            <w:r w:rsidRPr="00207189">
              <w:rPr>
                <w:rFonts w:asciiTheme="minorEastAsia" w:hAnsiTheme="minorEastAsia"/>
                <w:bCs/>
                <w:szCs w:val="21"/>
              </w:rPr>
              <w:t>5</w:t>
            </w:r>
            <w:r w:rsidRPr="00207189">
              <w:rPr>
                <w:rFonts w:asciiTheme="minorEastAsia" w:hAnsiTheme="minorEastAsia" w:hint="eastAsia"/>
                <w:bCs/>
                <w:szCs w:val="21"/>
              </w:rPr>
              <w:t>项进行估值时，所造成的误差不作为基金资产估值错误处理。</w:t>
            </w:r>
          </w:p>
        </w:tc>
        <w:tc>
          <w:tcPr>
            <w:tcW w:w="4536" w:type="dxa"/>
          </w:tcPr>
          <w:p w:rsidR="00EB242D" w:rsidRPr="00207189" w:rsidRDefault="00EB242D" w:rsidP="00A279F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(八)特殊情况的处理</w:t>
            </w:r>
          </w:p>
          <w:p w:rsidR="00EB242D" w:rsidRPr="00207189" w:rsidRDefault="00EB242D" w:rsidP="00A279F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1、基金管理人或基金托管人按估值方法的第6项进行估值时，所造成的误差不作为基金资产估值错误处理。</w:t>
            </w:r>
          </w:p>
        </w:tc>
      </w:tr>
      <w:tr w:rsidR="00EB242D" w:rsidRPr="00207189" w:rsidTr="001E0FF6">
        <w:trPr>
          <w:jc w:val="center"/>
        </w:trPr>
        <w:tc>
          <w:tcPr>
            <w:tcW w:w="1701" w:type="dxa"/>
          </w:tcPr>
          <w:p w:rsidR="00EB242D" w:rsidRPr="00207189" w:rsidRDefault="00EB242D" w:rsidP="00A279F8">
            <w:pPr>
              <w:spacing w:line="360" w:lineRule="auto"/>
              <w:rPr>
                <w:rFonts w:asciiTheme="minorEastAsia" w:hAnsiTheme="minorEastAsia"/>
              </w:rPr>
            </w:pPr>
            <w:r w:rsidRPr="00207189">
              <w:rPr>
                <w:rFonts w:asciiTheme="minorEastAsia" w:hAnsiTheme="minorEastAsia" w:hint="eastAsia"/>
              </w:rPr>
              <w:t>十八、基金的信息披露</w:t>
            </w:r>
          </w:p>
        </w:tc>
        <w:tc>
          <w:tcPr>
            <w:tcW w:w="4536" w:type="dxa"/>
          </w:tcPr>
          <w:p w:rsidR="00EB242D" w:rsidRPr="00207189" w:rsidRDefault="00EB242D" w:rsidP="00A279F8">
            <w:pPr>
              <w:spacing w:line="360" w:lineRule="auto"/>
              <w:rPr>
                <w:rFonts w:asciiTheme="minorEastAsia" w:hAnsiTheme="minorEastAsia"/>
              </w:rPr>
            </w:pPr>
            <w:r w:rsidRPr="00207189">
              <w:rPr>
                <w:rFonts w:asciiTheme="minorEastAsia" w:hAnsiTheme="minorEastAsia" w:hint="eastAsia"/>
                <w:bCs/>
                <w:szCs w:val="21"/>
              </w:rPr>
              <w:t>(八)基金年度报告、基金半年度报告、基金季度报告</w:t>
            </w:r>
          </w:p>
        </w:tc>
        <w:tc>
          <w:tcPr>
            <w:tcW w:w="4536" w:type="dxa"/>
          </w:tcPr>
          <w:p w:rsidR="00EB242D" w:rsidRPr="00207189" w:rsidRDefault="00EB242D" w:rsidP="00A279F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(八)基金年度报告、基金半年度报告、基金季度报告</w:t>
            </w:r>
          </w:p>
          <w:p w:rsidR="00EB242D" w:rsidRPr="00207189" w:rsidRDefault="00EB242D" w:rsidP="00A279F8">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EB242D" w:rsidRPr="00207189" w:rsidRDefault="00EB242D" w:rsidP="00A279F8">
            <w:pPr>
              <w:tabs>
                <w:tab w:val="left" w:pos="3780"/>
              </w:tabs>
              <w:spacing w:line="360" w:lineRule="auto"/>
              <w:textAlignment w:val="bottom"/>
              <w:rPr>
                <w:rFonts w:asciiTheme="minorEastAsia" w:hAnsiTheme="minorEastAsia"/>
                <w:bCs/>
                <w:szCs w:val="21"/>
              </w:rPr>
            </w:pPr>
            <w:r w:rsidRPr="00207189">
              <w:rPr>
                <w:rFonts w:asciiTheme="minorEastAsia" w:hAnsiTheme="minorEastAsia"/>
                <w:bCs/>
                <w:szCs w:val="21"/>
              </w:rPr>
              <w:t>6</w:t>
            </w:r>
            <w:r w:rsidRPr="00207189">
              <w:rPr>
                <w:rFonts w:asciiTheme="minorEastAsia" w:hAnsiTheme="minorEastAsia" w:hint="eastAsia"/>
                <w:bCs/>
                <w:szCs w:val="21"/>
              </w:rPr>
              <w:t>、基金管理人应当在半年度报告和年度报告中披露基金组合资产情况及其流动性风险分析等。</w:t>
            </w:r>
          </w:p>
          <w:p w:rsidR="00EB242D" w:rsidRPr="00207189" w:rsidRDefault="00EB242D" w:rsidP="00A279F8">
            <w:pPr>
              <w:tabs>
                <w:tab w:val="left" w:pos="3780"/>
              </w:tabs>
              <w:spacing w:line="360" w:lineRule="auto"/>
              <w:textAlignment w:val="bottom"/>
              <w:rPr>
                <w:rFonts w:asciiTheme="minorEastAsia" w:hAnsiTheme="minorEastAsia"/>
                <w:bCs/>
                <w:szCs w:val="21"/>
              </w:rPr>
            </w:pPr>
            <w:r w:rsidRPr="00207189">
              <w:rPr>
                <w:rFonts w:asciiTheme="minorEastAsia" w:hAnsiTheme="minorEastAsia"/>
                <w:bCs/>
                <w:szCs w:val="21"/>
              </w:rPr>
              <w:t>7</w:t>
            </w:r>
            <w:r w:rsidRPr="00207189">
              <w:rPr>
                <w:rFonts w:asciiTheme="minorEastAsia" w:hAnsiTheme="minorEastAsia" w:hint="eastAsia"/>
                <w:bCs/>
                <w:szCs w:val="21"/>
              </w:rPr>
              <w:t>、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w:t>
            </w:r>
          </w:p>
        </w:tc>
      </w:tr>
      <w:tr w:rsidR="00EB242D" w:rsidRPr="00207189" w:rsidTr="001E0FF6">
        <w:trPr>
          <w:jc w:val="center"/>
        </w:trPr>
        <w:tc>
          <w:tcPr>
            <w:tcW w:w="1701" w:type="dxa"/>
          </w:tcPr>
          <w:p w:rsidR="00EB242D" w:rsidRPr="00207189" w:rsidRDefault="00EB242D" w:rsidP="00A279F8">
            <w:pPr>
              <w:spacing w:line="360" w:lineRule="auto"/>
              <w:rPr>
                <w:rFonts w:asciiTheme="minorEastAsia" w:hAnsiTheme="minorEastAsia"/>
              </w:rPr>
            </w:pPr>
            <w:r w:rsidRPr="00207189">
              <w:rPr>
                <w:rFonts w:asciiTheme="minorEastAsia" w:hAnsiTheme="minorEastAsia" w:hint="eastAsia"/>
              </w:rPr>
              <w:t>十八、基金的信息披露</w:t>
            </w:r>
          </w:p>
        </w:tc>
        <w:tc>
          <w:tcPr>
            <w:tcW w:w="4536" w:type="dxa"/>
          </w:tcPr>
          <w:p w:rsidR="00EB242D" w:rsidRPr="00207189" w:rsidRDefault="00EB242D" w:rsidP="00A279F8">
            <w:pPr>
              <w:tabs>
                <w:tab w:val="left" w:pos="3780"/>
              </w:tabs>
              <w:spacing w:line="360" w:lineRule="auto"/>
              <w:textAlignment w:val="bottom"/>
              <w:rPr>
                <w:rFonts w:asciiTheme="minorEastAsia" w:hAnsiTheme="minorEastAsia"/>
              </w:rPr>
            </w:pPr>
            <w:r w:rsidRPr="00207189">
              <w:rPr>
                <w:rFonts w:asciiTheme="minorEastAsia" w:hAnsiTheme="minorEastAsia" w:hint="eastAsia"/>
              </w:rPr>
              <w:t>(八)临时报告与公告</w:t>
            </w:r>
          </w:p>
        </w:tc>
        <w:tc>
          <w:tcPr>
            <w:tcW w:w="4536" w:type="dxa"/>
          </w:tcPr>
          <w:p w:rsidR="00EB242D" w:rsidRPr="00207189" w:rsidRDefault="00EB242D" w:rsidP="00A279F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(八)临时报告与公告</w:t>
            </w:r>
          </w:p>
          <w:p w:rsidR="00EB242D" w:rsidRPr="00207189" w:rsidRDefault="00EB242D" w:rsidP="00A279F8">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EB242D" w:rsidRPr="00207189" w:rsidRDefault="00EB242D" w:rsidP="00A279F8">
            <w:pPr>
              <w:tabs>
                <w:tab w:val="left" w:pos="3780"/>
              </w:tabs>
              <w:spacing w:line="360" w:lineRule="auto"/>
              <w:textAlignment w:val="bottom"/>
              <w:rPr>
                <w:rFonts w:asciiTheme="minorEastAsia" w:hAnsiTheme="minorEastAsia"/>
              </w:rPr>
            </w:pPr>
            <w:r w:rsidRPr="00207189">
              <w:rPr>
                <w:rFonts w:asciiTheme="minorEastAsia" w:hAnsiTheme="minorEastAsia" w:hint="eastAsia"/>
              </w:rPr>
              <w:t>26、本基金发生涉及基金申购、赎回事项调整或潜在影响投资者赎回等重大事项时；</w:t>
            </w:r>
          </w:p>
          <w:p w:rsidR="00EB242D" w:rsidRPr="00207189" w:rsidRDefault="00EB242D" w:rsidP="00A279F8">
            <w:pPr>
              <w:tabs>
                <w:tab w:val="left" w:pos="3780"/>
              </w:tabs>
              <w:spacing w:line="360" w:lineRule="auto"/>
              <w:textAlignment w:val="bottom"/>
              <w:rPr>
                <w:rFonts w:asciiTheme="minorEastAsia" w:hAnsiTheme="minorEastAsia"/>
              </w:rPr>
            </w:pPr>
            <w:r w:rsidRPr="00207189">
              <w:rPr>
                <w:rFonts w:asciiTheme="minorEastAsia" w:hAnsiTheme="minorEastAsia" w:hint="eastAsia"/>
              </w:rPr>
              <w:t>27、基金管理人采用摆动定价机制进行估值；</w:t>
            </w:r>
          </w:p>
        </w:tc>
      </w:tr>
    </w:tbl>
    <w:p w:rsidR="001E0FF6" w:rsidRPr="00207189" w:rsidRDefault="001E0FF6" w:rsidP="001E0FF6">
      <w:pPr>
        <w:pStyle w:val="ab"/>
        <w:rPr>
          <w:rFonts w:asciiTheme="minorEastAsia" w:eastAsiaTheme="minorEastAsia" w:hAnsiTheme="minorEastAsia"/>
          <w:szCs w:val="21"/>
        </w:rPr>
      </w:pPr>
      <w:bookmarkStart w:id="116" w:name="_Toc509500840"/>
      <w:r w:rsidRPr="00207189">
        <w:rPr>
          <w:rFonts w:asciiTheme="minorEastAsia" w:eastAsiaTheme="minorEastAsia" w:hAnsiTheme="minorEastAsia" w:hint="eastAsia"/>
          <w:szCs w:val="21"/>
        </w:rPr>
        <w:t>附件</w:t>
      </w:r>
      <w:r w:rsidRPr="00207189">
        <w:rPr>
          <w:rFonts w:asciiTheme="minorEastAsia" w:eastAsiaTheme="minorEastAsia" w:hAnsiTheme="minorEastAsia"/>
          <w:szCs w:val="21"/>
        </w:rPr>
        <w:t>98</w:t>
      </w:r>
      <w:r w:rsidRPr="00207189">
        <w:rPr>
          <w:rFonts w:asciiTheme="minorEastAsia" w:eastAsiaTheme="minorEastAsia" w:hAnsiTheme="minorEastAsia" w:hint="eastAsia"/>
          <w:szCs w:val="21"/>
        </w:rPr>
        <w:t>：《鹏华优质治理混合型证券投资基金（LOF）基金合同》修订对照表</w:t>
      </w:r>
      <w:bookmarkEnd w:id="116"/>
    </w:p>
    <w:tbl>
      <w:tblPr>
        <w:tblStyle w:val="a3"/>
        <w:tblW w:w="10773" w:type="dxa"/>
        <w:jc w:val="center"/>
        <w:tblLayout w:type="fixed"/>
        <w:tblLook w:val="04A0"/>
      </w:tblPr>
      <w:tblGrid>
        <w:gridCol w:w="1701"/>
        <w:gridCol w:w="4536"/>
        <w:gridCol w:w="4536"/>
      </w:tblGrid>
      <w:tr w:rsidR="001E0FF6" w:rsidRPr="00207189" w:rsidTr="001E0FF6">
        <w:trPr>
          <w:jc w:val="center"/>
        </w:trPr>
        <w:tc>
          <w:tcPr>
            <w:tcW w:w="1701" w:type="dxa"/>
          </w:tcPr>
          <w:p w:rsidR="001E0FF6" w:rsidRPr="00207189" w:rsidRDefault="001E0FF6" w:rsidP="001E0FF6">
            <w:pPr>
              <w:spacing w:line="360" w:lineRule="auto"/>
              <w:jc w:val="center"/>
              <w:rPr>
                <w:rFonts w:asciiTheme="minorEastAsia" w:hAnsiTheme="minorEastAsia" w:cs="Arial"/>
              </w:rPr>
            </w:pPr>
            <w:r w:rsidRPr="00207189">
              <w:rPr>
                <w:rFonts w:asciiTheme="minorEastAsia" w:hAnsiTheme="minorEastAsia" w:cs="Arial"/>
              </w:rPr>
              <w:t>基金合同条款</w:t>
            </w:r>
          </w:p>
        </w:tc>
        <w:tc>
          <w:tcPr>
            <w:tcW w:w="4536" w:type="dxa"/>
          </w:tcPr>
          <w:p w:rsidR="001E0FF6" w:rsidRPr="00207189" w:rsidRDefault="001E0FF6" w:rsidP="001E0FF6">
            <w:pPr>
              <w:spacing w:line="360" w:lineRule="auto"/>
              <w:jc w:val="center"/>
              <w:rPr>
                <w:rFonts w:asciiTheme="minorEastAsia" w:hAnsiTheme="minorEastAsia" w:cs="Arial"/>
              </w:rPr>
            </w:pPr>
            <w:r w:rsidRPr="00207189">
              <w:rPr>
                <w:rFonts w:asciiTheme="minorEastAsia" w:hAnsiTheme="minorEastAsia" w:cs="Arial"/>
              </w:rPr>
              <w:t>修改前内容</w:t>
            </w:r>
          </w:p>
        </w:tc>
        <w:tc>
          <w:tcPr>
            <w:tcW w:w="4536" w:type="dxa"/>
          </w:tcPr>
          <w:p w:rsidR="001E0FF6" w:rsidRPr="00207189" w:rsidRDefault="001E0FF6" w:rsidP="001E0FF6">
            <w:pPr>
              <w:spacing w:line="360" w:lineRule="auto"/>
              <w:jc w:val="center"/>
              <w:rPr>
                <w:rFonts w:asciiTheme="minorEastAsia" w:hAnsiTheme="minorEastAsia" w:cs="Arial"/>
              </w:rPr>
            </w:pPr>
            <w:r w:rsidRPr="00207189">
              <w:rPr>
                <w:rFonts w:asciiTheme="minorEastAsia" w:hAnsiTheme="minorEastAsia" w:cs="Arial"/>
              </w:rPr>
              <w:t>修改后内容</w:t>
            </w:r>
          </w:p>
        </w:tc>
      </w:tr>
      <w:tr w:rsidR="001E0FF6" w:rsidRPr="00207189" w:rsidTr="001E0FF6">
        <w:trPr>
          <w:jc w:val="center"/>
        </w:trPr>
        <w:tc>
          <w:tcPr>
            <w:tcW w:w="1701"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第一部分  前言和释义</w:t>
            </w:r>
          </w:p>
        </w:tc>
        <w:tc>
          <w:tcPr>
            <w:tcW w:w="4536"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原</w:t>
            </w:r>
            <w:r w:rsidRPr="00207189">
              <w:rPr>
                <w:rFonts w:asciiTheme="minorEastAsia" w:hAnsiTheme="minorEastAsia" w:cs="Arial"/>
              </w:rPr>
              <w:t>表述：</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为保护基金投资者合法权益，明确基金合同当事人的权利与义务，规范鹏华 优质治理混合型证券投资基金（LOF）（以下简称“本基金”或“基金”）运作，依照《中华人民共和国证券投资基金法》（以下简称《基金法》）、《证券投资基金运作管理办法》（以下简称《运作办法》）、《证券投资基金销售管理办法》（以下简称《销售办法》）、《证券投资基金信息披露管理办法》（以下简称《信息披露办法》）、证券投资基金信息披露内容与格式准则第6号《基金合同的内容与格式》及其他有关规定，在平等自愿、诚实信用、充分保护基金投资者及相关当事人的 合法权益的原则基础上，特订立《鹏华优质治理混合型证券投资基金（LOF）基金合同》（以下简称“本基金合同”或“基金合同”）。</w:t>
            </w:r>
          </w:p>
        </w:tc>
        <w:tc>
          <w:tcPr>
            <w:tcW w:w="4536"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修改为</w:t>
            </w:r>
            <w:r w:rsidRPr="00207189">
              <w:rPr>
                <w:rFonts w:asciiTheme="minorEastAsia" w:hAnsiTheme="minorEastAsia" w:cs="Arial"/>
              </w:rPr>
              <w:t>：</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为保护基金投资者合法权益，明确基金合同当事人的权利与义务，规范鹏华 优质治理混合型证券投资基金（LOF）（以下简称“本基金”或“基金”）运作，依照《中华人民共和国证券投资基金法》（以下简称《基金法》）、《证券投资基金运作管理办法》（以下简称《运作办法》）、《证券投资基金销售管理办法》（以下简称《销售办法》）、《证券投资基金信息披露管理办法》（以下简称《信息披露办法》）、证券投资基金信息披露内容与格式准则第6号《基金合同的内容与格式》、《公开募集开放式证券投资基金流动性风险管理规定》（以下简称《流动性规定》）及其他有关规定，在平等自愿、诚实信用、充分保护基金投资者及相关当事人的 合法权益的原则基础上，特订立《鹏华优质治理混合型证券投资基金（LOF）基金合同》（以下简称“本基金合同”或“基金合同”）。</w:t>
            </w:r>
          </w:p>
        </w:tc>
      </w:tr>
      <w:tr w:rsidR="001E0FF6" w:rsidRPr="00207189" w:rsidTr="001E0FF6">
        <w:trPr>
          <w:jc w:val="center"/>
        </w:trPr>
        <w:tc>
          <w:tcPr>
            <w:tcW w:w="1701"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第一部分  前言和释义</w:t>
            </w:r>
          </w:p>
        </w:tc>
        <w:tc>
          <w:tcPr>
            <w:tcW w:w="4536" w:type="dxa"/>
          </w:tcPr>
          <w:p w:rsidR="001E0FF6" w:rsidRPr="00207189" w:rsidRDefault="001E0FF6" w:rsidP="001E0FF6">
            <w:pPr>
              <w:spacing w:line="360" w:lineRule="auto"/>
              <w:rPr>
                <w:rFonts w:asciiTheme="minorEastAsia" w:hAnsiTheme="minorEastAsia" w:cs="Arial"/>
              </w:rPr>
            </w:pPr>
          </w:p>
        </w:tc>
        <w:tc>
          <w:tcPr>
            <w:tcW w:w="4536"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增加：</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《流动性规定》         指《公开募集开放式证券投资基金流动性风险管理规定》</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流动性受限资产        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摆动定价机制          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tc>
      </w:tr>
      <w:tr w:rsidR="001E0FF6" w:rsidRPr="00207189" w:rsidTr="001E0FF6">
        <w:trPr>
          <w:jc w:val="center"/>
        </w:trPr>
        <w:tc>
          <w:tcPr>
            <w:tcW w:w="1701"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第五部分  基金份额的上市交易、申购与赎回</w:t>
            </w:r>
          </w:p>
        </w:tc>
        <w:tc>
          <w:tcPr>
            <w:tcW w:w="4536"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三、基金份额的申购和赎回</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（六）申购与赎回的数额限制</w:t>
            </w:r>
          </w:p>
        </w:tc>
        <w:tc>
          <w:tcPr>
            <w:tcW w:w="4536"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三、基金份额的申购和赎回</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（六）申购与赎回的数额限制</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增加：</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1E0FF6" w:rsidRPr="00207189" w:rsidTr="001E0FF6">
        <w:trPr>
          <w:jc w:val="center"/>
        </w:trPr>
        <w:tc>
          <w:tcPr>
            <w:tcW w:w="1701"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第五部分  基金份额的上市交易、申购与赎回</w:t>
            </w:r>
          </w:p>
        </w:tc>
        <w:tc>
          <w:tcPr>
            <w:tcW w:w="4536"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（七）申购费用和赎回费用</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2、投资者可将其持有的全部或部分基金份额赎回。本基金的赎回费用在投</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资者赎回本基金份额时收取，扣除用于市场推广、销售、注册登记和其他各项费用后的余额归基金财产，赎回费归入基金财产的比例不得低于法律法规或中国证监会规定的比例下限。</w:t>
            </w:r>
          </w:p>
        </w:tc>
        <w:tc>
          <w:tcPr>
            <w:tcW w:w="4536"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（七）申购费用和赎回费用</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2、投资者可将其持有的全部或部分基金份额赎回。本基金的赎回费用在投</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资者赎回本基金份额时收取，扣除用于市场推广、销售、注册登记和其他各项费用后的余额归基金财产，赎回费归入基金财产的比例不得低于法律法规或中国证监会规定的比例下限。本基金对持续持有期少于7日的投资者收取不低于1.5%的赎回费，并将上述赎回费全额计入基金财产。</w:t>
            </w:r>
          </w:p>
          <w:p w:rsidR="001E0FF6" w:rsidRPr="00207189" w:rsidRDefault="001E0FF6" w:rsidP="001E0FF6">
            <w:pPr>
              <w:spacing w:line="360" w:lineRule="auto"/>
              <w:rPr>
                <w:rFonts w:asciiTheme="minorEastAsia" w:hAnsiTheme="minorEastAsia" w:cs="Arial"/>
              </w:rPr>
            </w:pP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增加：</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6、当发生大额申购或赎回情形时，基金管理人可以采用摆动定价机制，以确保基金估值的公平性。具体处理原则与操作规范遵循相关法律法规以及监管部门、自律规则的规定。</w:t>
            </w:r>
          </w:p>
        </w:tc>
      </w:tr>
      <w:tr w:rsidR="001E0FF6" w:rsidRPr="00207189" w:rsidTr="001E0FF6">
        <w:trPr>
          <w:jc w:val="center"/>
        </w:trPr>
        <w:tc>
          <w:tcPr>
            <w:tcW w:w="1701"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第五部分  基金份额的上市交易、申购与赎回</w:t>
            </w:r>
          </w:p>
        </w:tc>
        <w:tc>
          <w:tcPr>
            <w:tcW w:w="4536"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（十）拒绝或暂停申购的情形及处理方式</w:t>
            </w:r>
          </w:p>
          <w:p w:rsidR="001E0FF6" w:rsidRPr="00207189" w:rsidRDefault="001E0FF6" w:rsidP="001E0FF6">
            <w:pPr>
              <w:spacing w:line="360" w:lineRule="auto"/>
              <w:rPr>
                <w:rFonts w:asciiTheme="minorEastAsia" w:hAnsiTheme="minorEastAsia" w:cs="Arial"/>
              </w:rPr>
            </w:pPr>
          </w:p>
          <w:p w:rsidR="001E0FF6" w:rsidRPr="00207189" w:rsidRDefault="001E0FF6" w:rsidP="001E0FF6">
            <w:pPr>
              <w:spacing w:line="360" w:lineRule="auto"/>
              <w:rPr>
                <w:rFonts w:asciiTheme="minorEastAsia" w:hAnsiTheme="minorEastAsia" w:cs="Arial"/>
              </w:rPr>
            </w:pPr>
          </w:p>
          <w:p w:rsidR="001E0FF6" w:rsidRPr="00207189" w:rsidRDefault="001E0FF6" w:rsidP="001E0FF6">
            <w:pPr>
              <w:spacing w:line="360" w:lineRule="auto"/>
              <w:rPr>
                <w:rFonts w:asciiTheme="minorEastAsia" w:hAnsiTheme="minorEastAsia" w:cs="Arial"/>
              </w:rPr>
            </w:pPr>
          </w:p>
          <w:p w:rsidR="001E0FF6" w:rsidRPr="00207189" w:rsidRDefault="001E0FF6" w:rsidP="001E0FF6">
            <w:pPr>
              <w:spacing w:line="360" w:lineRule="auto"/>
              <w:rPr>
                <w:rFonts w:asciiTheme="minorEastAsia" w:hAnsiTheme="minorEastAsia" w:cs="Arial"/>
              </w:rPr>
            </w:pPr>
          </w:p>
          <w:p w:rsidR="001E0FF6" w:rsidRPr="00207189" w:rsidRDefault="001E0FF6" w:rsidP="001E0FF6">
            <w:pPr>
              <w:spacing w:line="360" w:lineRule="auto"/>
              <w:rPr>
                <w:rFonts w:asciiTheme="minorEastAsia" w:hAnsiTheme="minorEastAsia" w:cs="Arial"/>
              </w:rPr>
            </w:pPr>
          </w:p>
          <w:p w:rsidR="001E0FF6" w:rsidRPr="00207189" w:rsidRDefault="001E0FF6" w:rsidP="001E0FF6">
            <w:pPr>
              <w:spacing w:line="360" w:lineRule="auto"/>
              <w:rPr>
                <w:rFonts w:asciiTheme="minorEastAsia" w:hAnsiTheme="minorEastAsia" w:cs="Arial"/>
              </w:rPr>
            </w:pPr>
          </w:p>
          <w:p w:rsidR="001E0FF6" w:rsidRPr="00207189" w:rsidRDefault="001E0FF6" w:rsidP="001E0FF6">
            <w:pPr>
              <w:spacing w:line="360" w:lineRule="auto"/>
              <w:rPr>
                <w:rFonts w:asciiTheme="minorEastAsia" w:hAnsiTheme="minorEastAsia" w:cs="Arial"/>
              </w:rPr>
            </w:pPr>
          </w:p>
          <w:p w:rsidR="001E0FF6" w:rsidRPr="00207189" w:rsidRDefault="001E0FF6" w:rsidP="001E0FF6">
            <w:pPr>
              <w:spacing w:line="360" w:lineRule="auto"/>
              <w:rPr>
                <w:rFonts w:asciiTheme="minorEastAsia" w:hAnsiTheme="minorEastAsia" w:cs="Arial"/>
              </w:rPr>
            </w:pPr>
          </w:p>
          <w:p w:rsidR="001E0FF6" w:rsidRPr="00207189" w:rsidRDefault="001E0FF6" w:rsidP="001E0FF6">
            <w:pPr>
              <w:spacing w:line="360" w:lineRule="auto"/>
              <w:rPr>
                <w:rFonts w:asciiTheme="minorEastAsia" w:hAnsiTheme="minorEastAsia" w:cs="Arial"/>
              </w:rPr>
            </w:pPr>
          </w:p>
          <w:p w:rsidR="001E0FF6" w:rsidRPr="00207189" w:rsidRDefault="001E0FF6" w:rsidP="001E0FF6">
            <w:pPr>
              <w:spacing w:line="360" w:lineRule="auto"/>
              <w:rPr>
                <w:rFonts w:asciiTheme="minorEastAsia" w:hAnsiTheme="minorEastAsia" w:cs="Arial"/>
              </w:rPr>
            </w:pP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发生上述情形之一的，申购款项将全额退还投资者，由此产生的利息等损失 由投资者自行承担。发生上述1到4项暂停申购情形时，基金管理人应当在至少一家指定媒体及基金管理人网站刊登暂停申购公告。</w:t>
            </w:r>
          </w:p>
        </w:tc>
        <w:tc>
          <w:tcPr>
            <w:tcW w:w="4536"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（十）拒绝或暂停申购的情形及处理方式</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增加：</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6、基金管理人接受某笔或者某些申购申请有可能导致单一投资者持有基金份额的比例达到或者超过50%，或者变相规避50%集中度的情形时；</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7、当前一估值日基金资产净值50%以上的资产出现无可参考的活跃市场价格且采用估值技术仍导致公允价值存在重大不确定性时，经与基金托管人协商确认后，基金管理人应当暂停接受基金申购申请。</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发生上述情形之一的，申购款项将相应退还投资者，由此产生的利息等损失由投资者自行承担。发生上述1、2、3、4、7项暂停申购情形时，基金管理人应当在至少一家指定媒体及基金管理人网站刊登暂停申购公告。</w:t>
            </w:r>
          </w:p>
        </w:tc>
      </w:tr>
      <w:tr w:rsidR="001E0FF6" w:rsidRPr="00207189" w:rsidTr="001E0FF6">
        <w:trPr>
          <w:jc w:val="center"/>
        </w:trPr>
        <w:tc>
          <w:tcPr>
            <w:tcW w:w="1701"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第五部分  基金份额的上市交易、申购与赎回</w:t>
            </w:r>
          </w:p>
        </w:tc>
        <w:tc>
          <w:tcPr>
            <w:tcW w:w="4536"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 xml:space="preserve">（十一）暂停赎回或者延缓支付赎回款项的情形及处理方式 </w:t>
            </w:r>
          </w:p>
          <w:p w:rsidR="001E0FF6" w:rsidRPr="00207189" w:rsidRDefault="001E0FF6" w:rsidP="001E0FF6">
            <w:pPr>
              <w:spacing w:line="360" w:lineRule="auto"/>
              <w:rPr>
                <w:rFonts w:asciiTheme="minorEastAsia" w:hAnsiTheme="minorEastAsia" w:cs="Arial"/>
              </w:rPr>
            </w:pPr>
          </w:p>
        </w:tc>
        <w:tc>
          <w:tcPr>
            <w:tcW w:w="4536"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 xml:space="preserve">（十一）暂停赎回或者延缓支付赎回款项的情形及处理方式 </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增加：</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4、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tc>
      </w:tr>
      <w:tr w:rsidR="001E0FF6" w:rsidRPr="00207189" w:rsidTr="001E0FF6">
        <w:trPr>
          <w:jc w:val="center"/>
        </w:trPr>
        <w:tc>
          <w:tcPr>
            <w:tcW w:w="1701"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第五部分  基金份额的上市交易、申购与赎回</w:t>
            </w:r>
          </w:p>
        </w:tc>
        <w:tc>
          <w:tcPr>
            <w:tcW w:w="4536"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 xml:space="preserve">（十二）巨额赎回的情形及处理方式 </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2、巨额赎回的处理方式</w:t>
            </w:r>
          </w:p>
        </w:tc>
        <w:tc>
          <w:tcPr>
            <w:tcW w:w="4536"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 xml:space="preserve">（十二）巨额赎回的情形及处理方式 </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2、巨额赎回的处理方式</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增加：</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3）若基金发生巨额赎回，在当日存在单个基金份额持有人超过上一开放日基金总份额10%以上的赎回申请（“大额赎回申请人”）的情形下，基金管理人可以延期办理赎回申请。对其他赎回申请人（“小额赎回申请人”）和大额赎回申请人10%以内的赎回申请在当日根据前述“（1）全额赎回”或“（2）部分顺延赎回”的约定方式办理，在仍可接受赎回申请的范围内对大额赎回申请人超过10%的赎回申请按比例确认。对当日未予确认的赎回申请进行延期办理。对于未能赎回部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tc>
      </w:tr>
      <w:tr w:rsidR="001E0FF6" w:rsidRPr="00207189" w:rsidTr="001E0FF6">
        <w:trPr>
          <w:jc w:val="center"/>
        </w:trPr>
        <w:tc>
          <w:tcPr>
            <w:tcW w:w="1701"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第六部分  基金合同当事人及权利义务</w:t>
            </w:r>
          </w:p>
        </w:tc>
        <w:tc>
          <w:tcPr>
            <w:tcW w:w="4536"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一、基金管理人</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（一）基金管理人简况</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法定代表人：孙枫</w:t>
            </w:r>
          </w:p>
        </w:tc>
        <w:tc>
          <w:tcPr>
            <w:tcW w:w="4536"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一、基金管理人</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（一）基金管理人简况</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法定代表人：何如</w:t>
            </w:r>
          </w:p>
        </w:tc>
      </w:tr>
      <w:tr w:rsidR="001E0FF6" w:rsidRPr="00207189" w:rsidTr="001E0FF6">
        <w:trPr>
          <w:jc w:val="center"/>
        </w:trPr>
        <w:tc>
          <w:tcPr>
            <w:tcW w:w="1701"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第六部分  基金合同当事人及权利义务</w:t>
            </w:r>
          </w:p>
        </w:tc>
        <w:tc>
          <w:tcPr>
            <w:tcW w:w="4536"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二、基金托管人</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（一）基金托管人简况</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法定代表人：姜建清</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注册资本：334,018,850,026元人民币</w:t>
            </w:r>
          </w:p>
        </w:tc>
        <w:tc>
          <w:tcPr>
            <w:tcW w:w="4536"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二、基金托管人</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（一）基金托管人简况</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法定代表人：易会满</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注册资本：35,640,625.71万元人民币</w:t>
            </w:r>
          </w:p>
        </w:tc>
      </w:tr>
      <w:tr w:rsidR="001E0FF6" w:rsidRPr="00207189" w:rsidTr="001E0FF6">
        <w:trPr>
          <w:jc w:val="center"/>
        </w:trPr>
        <w:tc>
          <w:tcPr>
            <w:tcW w:w="1701"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第十一部分  基金的投资</w:t>
            </w:r>
          </w:p>
        </w:tc>
        <w:tc>
          <w:tcPr>
            <w:tcW w:w="4536"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二、投资范围</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本基金股票资产占基金资产的比例为 60%～95%，债券资产占基金资产的比 例为 0～35%，本基金持有的全部权证，其市值不得超过基金资产净值的 3％，现 金或到期日在 1 年期以内政府债券的投资比例不低于基金资产净值的 5%。</w:t>
            </w:r>
          </w:p>
        </w:tc>
        <w:tc>
          <w:tcPr>
            <w:tcW w:w="4536"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二、投资范围</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本基金股票资产占基金资产的比例为 60%～95%，债券资产占基金资产的比 例为 0～35%，本基金持有的全部权证，其市值不得超过基金资产净值的 3％，现 金或到期日在 1 年期以内政府债券的投资比例不低于基金资产净值的 5%，其中现金不包括结算备付金、存出保证金、应收申购款等。</w:t>
            </w:r>
          </w:p>
        </w:tc>
      </w:tr>
      <w:tr w:rsidR="001E0FF6" w:rsidRPr="00207189" w:rsidTr="001E0FF6">
        <w:trPr>
          <w:jc w:val="center"/>
        </w:trPr>
        <w:tc>
          <w:tcPr>
            <w:tcW w:w="1701"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第十一部分  基金的投资</w:t>
            </w:r>
          </w:p>
        </w:tc>
        <w:tc>
          <w:tcPr>
            <w:tcW w:w="4536"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五、投资限制</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（二）投资组合限制</w:t>
            </w:r>
          </w:p>
          <w:p w:rsidR="001E0FF6" w:rsidRPr="00207189" w:rsidRDefault="001E0FF6" w:rsidP="001E0FF6">
            <w:pPr>
              <w:spacing w:line="360" w:lineRule="auto"/>
              <w:rPr>
                <w:rFonts w:asciiTheme="minorEastAsia" w:hAnsiTheme="minorEastAsia" w:cs="Arial"/>
              </w:rPr>
            </w:pPr>
          </w:p>
          <w:p w:rsidR="001E0FF6" w:rsidRPr="00207189" w:rsidRDefault="001E0FF6" w:rsidP="001E0FF6">
            <w:pPr>
              <w:spacing w:line="360" w:lineRule="auto"/>
              <w:rPr>
                <w:rFonts w:asciiTheme="minorEastAsia" w:hAnsiTheme="minorEastAsia" w:cs="Arial"/>
              </w:rPr>
            </w:pPr>
          </w:p>
          <w:p w:rsidR="001E0FF6" w:rsidRPr="00207189" w:rsidRDefault="001E0FF6" w:rsidP="001E0FF6">
            <w:pPr>
              <w:spacing w:line="360" w:lineRule="auto"/>
              <w:rPr>
                <w:rFonts w:asciiTheme="minorEastAsia" w:hAnsiTheme="minorEastAsia" w:cs="Arial"/>
              </w:rPr>
            </w:pPr>
          </w:p>
          <w:p w:rsidR="001E0FF6" w:rsidRPr="00207189" w:rsidRDefault="001E0FF6" w:rsidP="001E0FF6">
            <w:pPr>
              <w:spacing w:line="360" w:lineRule="auto"/>
              <w:rPr>
                <w:rFonts w:asciiTheme="minorEastAsia" w:hAnsiTheme="minorEastAsia" w:cs="Arial"/>
              </w:rPr>
            </w:pPr>
          </w:p>
          <w:p w:rsidR="001E0FF6" w:rsidRPr="00207189" w:rsidRDefault="001E0FF6" w:rsidP="001E0FF6">
            <w:pPr>
              <w:spacing w:line="360" w:lineRule="auto"/>
              <w:rPr>
                <w:rFonts w:asciiTheme="minorEastAsia" w:hAnsiTheme="minorEastAsia" w:cs="Arial"/>
              </w:rPr>
            </w:pPr>
          </w:p>
          <w:p w:rsidR="001E0FF6" w:rsidRPr="00207189" w:rsidRDefault="001E0FF6" w:rsidP="001E0FF6">
            <w:pPr>
              <w:spacing w:line="360" w:lineRule="auto"/>
              <w:rPr>
                <w:rFonts w:asciiTheme="minorEastAsia" w:hAnsiTheme="minorEastAsia" w:cs="Arial"/>
              </w:rPr>
            </w:pPr>
          </w:p>
          <w:p w:rsidR="001E0FF6" w:rsidRPr="00207189" w:rsidRDefault="001E0FF6" w:rsidP="001E0FF6">
            <w:pPr>
              <w:spacing w:line="360" w:lineRule="auto"/>
              <w:rPr>
                <w:rFonts w:asciiTheme="minorEastAsia" w:hAnsiTheme="minorEastAsia" w:cs="Arial"/>
              </w:rPr>
            </w:pPr>
          </w:p>
          <w:p w:rsidR="001E0FF6" w:rsidRPr="00207189" w:rsidRDefault="001E0FF6" w:rsidP="001E0FF6">
            <w:pPr>
              <w:spacing w:line="360" w:lineRule="auto"/>
              <w:rPr>
                <w:rFonts w:asciiTheme="minorEastAsia" w:hAnsiTheme="minorEastAsia" w:cs="Arial"/>
              </w:rPr>
            </w:pP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4、本基金持有的现金和到期日在一年以内的政府债券为基金资产净值5％以上（含5％）；</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w:t>
            </w:r>
          </w:p>
          <w:p w:rsidR="001E0FF6" w:rsidRPr="00207189" w:rsidRDefault="001E0FF6" w:rsidP="001E0FF6">
            <w:pPr>
              <w:spacing w:line="360" w:lineRule="auto"/>
              <w:rPr>
                <w:rFonts w:asciiTheme="minorEastAsia" w:hAnsiTheme="minorEastAsia" w:cs="Arial"/>
              </w:rPr>
            </w:pPr>
          </w:p>
          <w:p w:rsidR="001E0FF6" w:rsidRPr="00207189" w:rsidRDefault="001E0FF6" w:rsidP="001E0FF6">
            <w:pPr>
              <w:spacing w:line="360" w:lineRule="auto"/>
              <w:rPr>
                <w:rFonts w:asciiTheme="minorEastAsia" w:hAnsiTheme="minorEastAsia" w:cs="Arial"/>
              </w:rPr>
            </w:pPr>
          </w:p>
          <w:p w:rsidR="001E0FF6" w:rsidRPr="00207189" w:rsidRDefault="001E0FF6" w:rsidP="001E0FF6">
            <w:pPr>
              <w:spacing w:line="360" w:lineRule="auto"/>
              <w:rPr>
                <w:rFonts w:asciiTheme="minorEastAsia" w:hAnsiTheme="minorEastAsia" w:cs="Arial"/>
              </w:rPr>
            </w:pPr>
          </w:p>
          <w:p w:rsidR="001E0FF6" w:rsidRPr="00207189" w:rsidRDefault="001E0FF6" w:rsidP="001E0FF6">
            <w:pPr>
              <w:spacing w:line="360" w:lineRule="auto"/>
              <w:rPr>
                <w:rFonts w:asciiTheme="minorEastAsia" w:hAnsiTheme="minorEastAsia" w:cs="Arial"/>
              </w:rPr>
            </w:pPr>
          </w:p>
          <w:p w:rsidR="001E0FF6" w:rsidRPr="00207189" w:rsidRDefault="001E0FF6" w:rsidP="001E0FF6">
            <w:pPr>
              <w:spacing w:line="360" w:lineRule="auto"/>
              <w:rPr>
                <w:rFonts w:asciiTheme="minorEastAsia" w:hAnsiTheme="minorEastAsia" w:cs="Arial"/>
              </w:rPr>
            </w:pPr>
          </w:p>
          <w:p w:rsidR="001E0FF6" w:rsidRPr="00207189" w:rsidRDefault="001E0FF6" w:rsidP="001E0FF6">
            <w:pPr>
              <w:spacing w:line="360" w:lineRule="auto"/>
              <w:rPr>
                <w:rFonts w:asciiTheme="minorEastAsia" w:hAnsiTheme="minorEastAsia" w:cs="Arial"/>
              </w:rPr>
            </w:pPr>
          </w:p>
          <w:p w:rsidR="001E0FF6" w:rsidRPr="00207189" w:rsidRDefault="001E0FF6" w:rsidP="001E0FF6">
            <w:pPr>
              <w:spacing w:line="360" w:lineRule="auto"/>
              <w:rPr>
                <w:rFonts w:asciiTheme="minorEastAsia" w:hAnsiTheme="minorEastAsia" w:cs="Arial"/>
              </w:rPr>
            </w:pPr>
          </w:p>
          <w:p w:rsidR="001E0FF6" w:rsidRPr="00207189" w:rsidRDefault="001E0FF6" w:rsidP="001E0FF6">
            <w:pPr>
              <w:spacing w:line="360" w:lineRule="auto"/>
              <w:rPr>
                <w:rFonts w:asciiTheme="minorEastAsia" w:hAnsiTheme="minorEastAsia" w:cs="Arial"/>
              </w:rPr>
            </w:pPr>
          </w:p>
          <w:p w:rsidR="001E0FF6" w:rsidRPr="00207189" w:rsidRDefault="001E0FF6" w:rsidP="001E0FF6">
            <w:pPr>
              <w:spacing w:line="360" w:lineRule="auto"/>
              <w:rPr>
                <w:rFonts w:asciiTheme="minorEastAsia" w:hAnsiTheme="minorEastAsia" w:cs="Arial"/>
              </w:rPr>
            </w:pPr>
          </w:p>
          <w:p w:rsidR="001E0FF6" w:rsidRPr="00207189" w:rsidRDefault="001E0FF6" w:rsidP="001E0FF6">
            <w:pPr>
              <w:spacing w:line="360" w:lineRule="auto"/>
              <w:rPr>
                <w:rFonts w:asciiTheme="minorEastAsia" w:hAnsiTheme="minorEastAsia" w:cs="Arial"/>
              </w:rPr>
            </w:pPr>
          </w:p>
          <w:p w:rsidR="001E0FF6" w:rsidRPr="00207189" w:rsidRDefault="001E0FF6" w:rsidP="001E0FF6">
            <w:pPr>
              <w:spacing w:line="360" w:lineRule="auto"/>
              <w:rPr>
                <w:rFonts w:asciiTheme="minorEastAsia" w:hAnsiTheme="minorEastAsia" w:cs="Arial"/>
              </w:rPr>
            </w:pPr>
          </w:p>
          <w:p w:rsidR="001E0FF6" w:rsidRPr="00207189" w:rsidRDefault="001E0FF6" w:rsidP="001E0FF6">
            <w:pPr>
              <w:spacing w:line="360" w:lineRule="auto"/>
              <w:rPr>
                <w:rFonts w:asciiTheme="minorEastAsia" w:hAnsiTheme="minorEastAsia" w:cs="Arial"/>
              </w:rPr>
            </w:pPr>
          </w:p>
          <w:p w:rsidR="001E0FF6" w:rsidRPr="00207189" w:rsidRDefault="001E0FF6" w:rsidP="001E0FF6">
            <w:pPr>
              <w:spacing w:line="360" w:lineRule="auto"/>
              <w:rPr>
                <w:rFonts w:asciiTheme="minorEastAsia" w:hAnsiTheme="minorEastAsia" w:cs="Arial"/>
              </w:rPr>
            </w:pPr>
          </w:p>
          <w:p w:rsidR="001E0FF6" w:rsidRPr="00207189" w:rsidRDefault="001E0FF6" w:rsidP="001E0FF6">
            <w:pPr>
              <w:spacing w:line="360" w:lineRule="auto"/>
              <w:rPr>
                <w:rFonts w:asciiTheme="minorEastAsia" w:hAnsiTheme="minorEastAsia" w:cs="Arial"/>
              </w:rPr>
            </w:pP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基金管理人应当在基金合同生效之日起六个月内使本基金的投资组合比例符合基金合同的约定。由于证券市场波动、上市公司合并或基金规模变动等基金 管理人之外的原因导致的投资组合不符合上述约定的比例不在限制之内，但基金管理人应在10个交易日内进行调整，以达到标准。法律法规另有规定的从其规定。</w:t>
            </w:r>
          </w:p>
        </w:tc>
        <w:tc>
          <w:tcPr>
            <w:tcW w:w="4536"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五、投资限制</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（二）投资组合限制</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增加：</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3、本基金管理人管理的全部开放式基金持有一家上市公司发行的可流通股票，不得超过该上市公司可流通股票的15%；</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4、本基金管理人管理的全部投资组合持有一家上市公司发行的可流通股票，不得超过该上市公司可流通股票的30%；</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6、本基金持有的现金和到期日在一年以内的政府债券为基金资产净值5％以上（含5％），其中现金不包括结算备付金、存出保证金、应收申购款等；</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增加：</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10、本基金主动投资于流动性受限资产的市值合计不得超过该基金资产净值的15%。因证券市场波动、上市公司股票停牌、基金规模变动等基金管理人之外的因素致使基金不符合前述所规定比例限制的，基金管理人不得主动新增流动性受限资产的投资；</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11、本基金与私募类证券资管产品及中国证监会认定的其他主体为交易对手开展逆回购交易的，可接受质押品的资质要求应当与基金合同约定的投资范围保持一致；</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基金管理人应当在基金合同生效之日起六个月内使本基金的投资组合比例符合基金合同的约定。除上述第6、10、11条外，由于证券市场波动、上市公司合并或基金规模变动等基金管理人之外的原因导致的投资组合不符合上述约定的比例不在限制之内，但基金管理人应在10个交易日内进行调整，以达到标准。法律法规另有规定的从其规定。</w:t>
            </w:r>
          </w:p>
        </w:tc>
      </w:tr>
      <w:tr w:rsidR="001E0FF6" w:rsidRPr="00207189" w:rsidTr="001E0FF6">
        <w:trPr>
          <w:jc w:val="center"/>
        </w:trPr>
        <w:tc>
          <w:tcPr>
            <w:tcW w:w="1701"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第十三部分  基金资产估值</w:t>
            </w:r>
          </w:p>
        </w:tc>
        <w:tc>
          <w:tcPr>
            <w:tcW w:w="4536"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四、估值方法</w:t>
            </w:r>
          </w:p>
        </w:tc>
        <w:tc>
          <w:tcPr>
            <w:tcW w:w="4536"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四、估值方法</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增加：</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6、当发生大额申购或赎回情形时，基金管理人可以采用摆动定价机制，以确保基金估值的公平性。</w:t>
            </w:r>
          </w:p>
        </w:tc>
      </w:tr>
      <w:tr w:rsidR="001E0FF6" w:rsidRPr="00207189" w:rsidTr="001E0FF6">
        <w:trPr>
          <w:jc w:val="center"/>
        </w:trPr>
        <w:tc>
          <w:tcPr>
            <w:tcW w:w="1701"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第十三部分  基金资产估值</w:t>
            </w:r>
          </w:p>
        </w:tc>
        <w:tc>
          <w:tcPr>
            <w:tcW w:w="4536"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 xml:space="preserve">七、暂停估值的情形 </w:t>
            </w:r>
          </w:p>
          <w:p w:rsidR="001E0FF6" w:rsidRPr="00207189" w:rsidRDefault="001E0FF6" w:rsidP="001E0FF6">
            <w:pPr>
              <w:spacing w:line="360" w:lineRule="auto"/>
              <w:rPr>
                <w:rFonts w:asciiTheme="minorEastAsia" w:hAnsiTheme="minorEastAsia" w:cs="Arial"/>
              </w:rPr>
            </w:pPr>
          </w:p>
        </w:tc>
        <w:tc>
          <w:tcPr>
            <w:tcW w:w="4536"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 xml:space="preserve">七、暂停估值的情形 </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增加：</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3、当前一估值日基金资产净值50%以上的资产出现无可参考的活跃市场价格且采用估值技术仍导致公允价值存在重大不确定性时，经与基金托管人协商确认后，基金管理人应当暂停估值；</w:t>
            </w:r>
          </w:p>
        </w:tc>
      </w:tr>
      <w:tr w:rsidR="001E0FF6" w:rsidRPr="00207189" w:rsidTr="001E0FF6">
        <w:trPr>
          <w:jc w:val="center"/>
        </w:trPr>
        <w:tc>
          <w:tcPr>
            <w:tcW w:w="1701"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第十三部分  基金资产估值</w:t>
            </w:r>
          </w:p>
        </w:tc>
        <w:tc>
          <w:tcPr>
            <w:tcW w:w="4536"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八、特殊情形的处理</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1、基金管理人按估值方法的第6项进行估值时，所造成的误差不作为基金 资产估值错误处理；</w:t>
            </w:r>
          </w:p>
        </w:tc>
        <w:tc>
          <w:tcPr>
            <w:tcW w:w="4536"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八、特殊情形的处理</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1、基金管理人按估值方法的第7项进行估值时，所造成的误差不作为基金 资产估值错误处理；</w:t>
            </w:r>
          </w:p>
        </w:tc>
      </w:tr>
      <w:tr w:rsidR="001E0FF6" w:rsidRPr="00207189" w:rsidTr="001E0FF6">
        <w:trPr>
          <w:jc w:val="center"/>
        </w:trPr>
        <w:tc>
          <w:tcPr>
            <w:tcW w:w="1701"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第十七部分  基金的信息披露</w:t>
            </w:r>
          </w:p>
        </w:tc>
        <w:tc>
          <w:tcPr>
            <w:tcW w:w="4536"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 xml:space="preserve">五、公开披露的基金信息 </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（六）基金定期报告，包括基金年度报告、基金半年度报告和基金季度报告</w:t>
            </w:r>
          </w:p>
        </w:tc>
        <w:tc>
          <w:tcPr>
            <w:tcW w:w="4536"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 xml:space="preserve">五、公开披露的基金信息 </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（六）基金定期报告，包括基金年度报告、基金半年度报告和基金季度报告</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增加：</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基金管理人应当在半年度报告和年度报告中披露基金组合资产情况及其流动性风险分析等。</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w:t>
            </w:r>
          </w:p>
        </w:tc>
      </w:tr>
      <w:tr w:rsidR="001E0FF6" w:rsidRPr="00207189" w:rsidTr="001E0FF6">
        <w:trPr>
          <w:jc w:val="center"/>
        </w:trPr>
        <w:tc>
          <w:tcPr>
            <w:tcW w:w="1701"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第十七部分  基金的信息披露</w:t>
            </w:r>
          </w:p>
        </w:tc>
        <w:tc>
          <w:tcPr>
            <w:tcW w:w="4536"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（七）临时报告</w:t>
            </w:r>
          </w:p>
        </w:tc>
        <w:tc>
          <w:tcPr>
            <w:tcW w:w="4536"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（七）临时报告</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增加：</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26、本基金发生涉及基金申购、赎回事项调整或潜在影响投资者赎回等重大事项时；</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27、基金管理人采用摆动定价机制进行估值；</w:t>
            </w:r>
          </w:p>
        </w:tc>
      </w:tr>
    </w:tbl>
    <w:p w:rsidR="007F1588" w:rsidRPr="00207189" w:rsidRDefault="007F1588" w:rsidP="007F1588">
      <w:pPr>
        <w:pStyle w:val="ab"/>
        <w:rPr>
          <w:rFonts w:asciiTheme="minorEastAsia" w:eastAsiaTheme="minorEastAsia" w:hAnsiTheme="minorEastAsia"/>
        </w:rPr>
      </w:pPr>
      <w:bookmarkStart w:id="117" w:name="_Toc509500841"/>
      <w:r w:rsidRPr="00207189">
        <w:rPr>
          <w:rFonts w:asciiTheme="minorEastAsia" w:eastAsiaTheme="minorEastAsia" w:hAnsiTheme="minorEastAsia" w:hint="eastAsia"/>
        </w:rPr>
        <w:t>附件99：《鹏华盛世创新混合型证券投资基金(LOF)基金合同》修订对照表</w:t>
      </w:r>
      <w:bookmarkEnd w:id="117"/>
    </w:p>
    <w:tbl>
      <w:tblPr>
        <w:tblStyle w:val="a3"/>
        <w:tblW w:w="10773" w:type="dxa"/>
        <w:jc w:val="center"/>
        <w:tblLayout w:type="fixed"/>
        <w:tblLook w:val="04A0"/>
      </w:tblPr>
      <w:tblGrid>
        <w:gridCol w:w="1701"/>
        <w:gridCol w:w="4536"/>
        <w:gridCol w:w="4536"/>
      </w:tblGrid>
      <w:tr w:rsidR="007F1588" w:rsidRPr="00207189" w:rsidTr="007F1588">
        <w:trPr>
          <w:jc w:val="center"/>
        </w:trPr>
        <w:tc>
          <w:tcPr>
            <w:tcW w:w="1701" w:type="dxa"/>
          </w:tcPr>
          <w:p w:rsidR="007F1588" w:rsidRPr="00207189" w:rsidRDefault="007F1588" w:rsidP="007F1588">
            <w:pPr>
              <w:spacing w:line="360" w:lineRule="auto"/>
              <w:jc w:val="center"/>
              <w:rPr>
                <w:rFonts w:asciiTheme="minorEastAsia" w:hAnsiTheme="minorEastAsia"/>
              </w:rPr>
            </w:pPr>
            <w:r w:rsidRPr="00207189">
              <w:rPr>
                <w:rFonts w:asciiTheme="minorEastAsia" w:hAnsiTheme="minorEastAsia" w:hint="eastAsia"/>
              </w:rPr>
              <w:t>基金</w:t>
            </w:r>
            <w:r w:rsidRPr="00207189">
              <w:rPr>
                <w:rFonts w:asciiTheme="minorEastAsia" w:hAnsiTheme="minorEastAsia"/>
              </w:rPr>
              <w:t>合同条款</w:t>
            </w:r>
          </w:p>
        </w:tc>
        <w:tc>
          <w:tcPr>
            <w:tcW w:w="4536" w:type="dxa"/>
          </w:tcPr>
          <w:p w:rsidR="007F1588" w:rsidRPr="00207189" w:rsidRDefault="007F1588" w:rsidP="007F158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前内容</w:t>
            </w:r>
          </w:p>
        </w:tc>
        <w:tc>
          <w:tcPr>
            <w:tcW w:w="4536" w:type="dxa"/>
          </w:tcPr>
          <w:p w:rsidR="007F1588" w:rsidRPr="00207189" w:rsidRDefault="007F1588" w:rsidP="007F158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后内容</w:t>
            </w:r>
          </w:p>
        </w:tc>
      </w:tr>
      <w:tr w:rsidR="007F1588" w:rsidRPr="00207189" w:rsidTr="007F1588">
        <w:trPr>
          <w:jc w:val="center"/>
        </w:trPr>
        <w:tc>
          <w:tcPr>
            <w:tcW w:w="1701" w:type="dxa"/>
          </w:tcPr>
          <w:p w:rsidR="007F1588" w:rsidRPr="00207189" w:rsidRDefault="007F1588" w:rsidP="007F1588">
            <w:pPr>
              <w:spacing w:line="360" w:lineRule="auto"/>
              <w:rPr>
                <w:rFonts w:asciiTheme="minorEastAsia" w:hAnsiTheme="minorEastAsia"/>
              </w:rPr>
            </w:pPr>
            <w:r w:rsidRPr="00207189">
              <w:rPr>
                <w:rFonts w:asciiTheme="minorEastAsia" w:hAnsiTheme="minorEastAsia" w:hint="eastAsia"/>
              </w:rPr>
              <w:t>第一部分  前言</w:t>
            </w:r>
          </w:p>
        </w:tc>
        <w:tc>
          <w:tcPr>
            <w:tcW w:w="4536" w:type="dxa"/>
          </w:tcPr>
          <w:p w:rsidR="007F1588" w:rsidRPr="00207189" w:rsidRDefault="007F1588" w:rsidP="007F1588">
            <w:pPr>
              <w:spacing w:line="360" w:lineRule="auto"/>
              <w:rPr>
                <w:rFonts w:asciiTheme="minorEastAsia" w:hAnsiTheme="minorEastAsia"/>
                <w:bCs/>
              </w:rPr>
            </w:pPr>
            <w:r w:rsidRPr="00207189">
              <w:rPr>
                <w:rFonts w:asciiTheme="minorEastAsia" w:hAnsiTheme="minorEastAsia" w:hint="eastAsia"/>
                <w:bCs/>
              </w:rPr>
              <w:t>（一）</w:t>
            </w:r>
            <w:r w:rsidRPr="00207189">
              <w:rPr>
                <w:rFonts w:asciiTheme="minorEastAsia" w:hAnsiTheme="minorEastAsia"/>
                <w:bCs/>
              </w:rPr>
              <w:t>订立本基金合同的目的、依据和原则</w:t>
            </w:r>
          </w:p>
          <w:p w:rsidR="007F1588" w:rsidRPr="00207189" w:rsidRDefault="007F1588" w:rsidP="007F1588">
            <w:pPr>
              <w:spacing w:line="360" w:lineRule="auto"/>
              <w:rPr>
                <w:rFonts w:asciiTheme="minorEastAsia" w:hAnsiTheme="minorEastAsia"/>
              </w:rPr>
            </w:pPr>
            <w:r w:rsidRPr="00207189">
              <w:rPr>
                <w:rFonts w:asciiTheme="minorEastAsia" w:hAnsiTheme="minorEastAsia" w:hint="eastAsia"/>
                <w:bCs/>
              </w:rPr>
              <w:t>2、订立本基金合同的依据是《中华人民共和国证券投资基金法》(以下简称“《基金法》”)、《证券投资基金运作管理办法》(以下简称“《运作办法》”)、《证券投资基金销售管理办法》(以下简称“《销售办法》”)、《证券投资基金信息披露管理办法》(以下简称“《信息披露办法》”)和其他有关法律法规。</w:t>
            </w:r>
          </w:p>
        </w:tc>
        <w:tc>
          <w:tcPr>
            <w:tcW w:w="4536" w:type="dxa"/>
          </w:tcPr>
          <w:p w:rsidR="007F1588" w:rsidRPr="00207189" w:rsidRDefault="007F1588" w:rsidP="007F1588">
            <w:pPr>
              <w:spacing w:line="360" w:lineRule="auto"/>
              <w:rPr>
                <w:rFonts w:asciiTheme="minorEastAsia" w:hAnsiTheme="minorEastAsia"/>
                <w:bCs/>
                <w:szCs w:val="21"/>
              </w:rPr>
            </w:pPr>
            <w:r w:rsidRPr="00207189">
              <w:rPr>
                <w:rFonts w:asciiTheme="minorEastAsia" w:hAnsiTheme="minorEastAsia" w:hint="eastAsia"/>
                <w:bCs/>
                <w:szCs w:val="21"/>
              </w:rPr>
              <w:t>（一）</w:t>
            </w:r>
            <w:r w:rsidRPr="00207189">
              <w:rPr>
                <w:rFonts w:asciiTheme="minorEastAsia" w:hAnsiTheme="minorEastAsia"/>
                <w:bCs/>
                <w:szCs w:val="21"/>
              </w:rPr>
              <w:t>订立本基金合同的目的、依据和原则</w:t>
            </w:r>
          </w:p>
          <w:p w:rsidR="007F1588" w:rsidRPr="00207189" w:rsidRDefault="007F1588" w:rsidP="007F1588">
            <w:pPr>
              <w:spacing w:line="360" w:lineRule="auto"/>
              <w:rPr>
                <w:rFonts w:asciiTheme="minorEastAsia" w:hAnsiTheme="minorEastAsia"/>
                <w:bCs/>
              </w:rPr>
            </w:pPr>
            <w:r w:rsidRPr="00207189">
              <w:rPr>
                <w:rFonts w:asciiTheme="minorEastAsia" w:hAnsiTheme="minorEastAsia" w:hint="eastAsia"/>
                <w:bCs/>
              </w:rPr>
              <w:t>2、订立本基金合同的依据是《中华人民共和国证券投资基金法》(以下简称“《基金法》”)、《证券投资基金运作管理办法》(以下简称“《运作办法》”)、《证券投资基金销售管理办法》(以下简称“《销售办法》”)、《证券投资基金信息披露管理办法》(以下简称“《信息披露办法》”)、《公开募集开放式证券投资基金流动性风险管理规定》（以下简称“《流动性规定》”）和其他有关法律法规。</w:t>
            </w:r>
          </w:p>
        </w:tc>
      </w:tr>
      <w:tr w:rsidR="007F1588" w:rsidRPr="00207189" w:rsidTr="007F1588">
        <w:trPr>
          <w:jc w:val="center"/>
        </w:trPr>
        <w:tc>
          <w:tcPr>
            <w:tcW w:w="1701" w:type="dxa"/>
          </w:tcPr>
          <w:p w:rsidR="007F1588" w:rsidRPr="00207189" w:rsidRDefault="007F1588" w:rsidP="007F1588">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7F1588" w:rsidRPr="00207189" w:rsidRDefault="007F1588" w:rsidP="007F1588">
            <w:pPr>
              <w:spacing w:line="360" w:lineRule="auto"/>
              <w:rPr>
                <w:rFonts w:asciiTheme="minorEastAsia" w:hAnsiTheme="minorEastAsia"/>
              </w:rPr>
            </w:pPr>
          </w:p>
        </w:tc>
        <w:tc>
          <w:tcPr>
            <w:tcW w:w="4536" w:type="dxa"/>
          </w:tcPr>
          <w:p w:rsidR="007F1588" w:rsidRPr="00207189" w:rsidRDefault="007F1588" w:rsidP="007F1588">
            <w:pPr>
              <w:spacing w:line="360" w:lineRule="auto"/>
              <w:rPr>
                <w:rFonts w:asciiTheme="minorEastAsia" w:hAnsiTheme="minorEastAsia"/>
              </w:rPr>
            </w:pPr>
            <w:r w:rsidRPr="00207189">
              <w:rPr>
                <w:rFonts w:asciiTheme="minorEastAsia" w:hAnsiTheme="minorEastAsia" w:hint="eastAsia"/>
              </w:rPr>
              <w:t>增加：</w:t>
            </w:r>
          </w:p>
          <w:p w:rsidR="007F1588" w:rsidRPr="00207189" w:rsidRDefault="007F1588" w:rsidP="007F1588">
            <w:pPr>
              <w:spacing w:line="360" w:lineRule="auto"/>
              <w:rPr>
                <w:rFonts w:asciiTheme="minorEastAsia" w:hAnsiTheme="minorEastAsia"/>
              </w:rPr>
            </w:pPr>
            <w:r w:rsidRPr="00207189">
              <w:rPr>
                <w:rFonts w:asciiTheme="minorEastAsia" w:hAnsiTheme="minorEastAsia" w:hint="eastAsia"/>
                <w:bCs/>
                <w:szCs w:val="21"/>
              </w:rPr>
              <w:t>13、《流动性规定》：指中国证监会2017年8月31日颁布、同年10月1日实施的《公开募集开放式证券投资基金流动性风险管理规定》及颁布机关对其不时做出的修订</w:t>
            </w:r>
          </w:p>
        </w:tc>
      </w:tr>
      <w:tr w:rsidR="007F1588" w:rsidRPr="00207189" w:rsidTr="007F1588">
        <w:trPr>
          <w:jc w:val="center"/>
        </w:trPr>
        <w:tc>
          <w:tcPr>
            <w:tcW w:w="1701" w:type="dxa"/>
          </w:tcPr>
          <w:p w:rsidR="007F1588" w:rsidRPr="00207189" w:rsidRDefault="007F1588" w:rsidP="007F1588">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7F1588" w:rsidRPr="00207189" w:rsidRDefault="007F1588" w:rsidP="007F1588">
            <w:pPr>
              <w:spacing w:line="360" w:lineRule="auto"/>
              <w:rPr>
                <w:rFonts w:asciiTheme="minorEastAsia" w:hAnsiTheme="minorEastAsia"/>
              </w:rPr>
            </w:pPr>
          </w:p>
        </w:tc>
        <w:tc>
          <w:tcPr>
            <w:tcW w:w="4536" w:type="dxa"/>
          </w:tcPr>
          <w:p w:rsidR="007F1588" w:rsidRPr="00207189" w:rsidRDefault="007F1588" w:rsidP="007F1588">
            <w:pPr>
              <w:spacing w:line="360" w:lineRule="auto"/>
              <w:rPr>
                <w:rFonts w:asciiTheme="minorEastAsia" w:hAnsiTheme="minorEastAsia"/>
              </w:rPr>
            </w:pPr>
            <w:r w:rsidRPr="00207189">
              <w:rPr>
                <w:rFonts w:asciiTheme="minorEastAsia" w:hAnsiTheme="minorEastAsia" w:hint="eastAsia"/>
              </w:rPr>
              <w:t>增加：</w:t>
            </w:r>
          </w:p>
          <w:p w:rsidR="007F1588" w:rsidRPr="00207189" w:rsidRDefault="007F1588" w:rsidP="007F1588">
            <w:pPr>
              <w:spacing w:line="360" w:lineRule="auto"/>
              <w:rPr>
                <w:rFonts w:asciiTheme="minorEastAsia" w:hAnsiTheme="minorEastAsia"/>
              </w:rPr>
            </w:pPr>
            <w:r w:rsidRPr="00207189">
              <w:rPr>
                <w:rFonts w:asciiTheme="minorEastAsia" w:hAnsiTheme="minorEastAsia"/>
              </w:rPr>
              <w:t>57</w:t>
            </w:r>
            <w:r w:rsidRPr="00207189">
              <w:rPr>
                <w:rFonts w:asciiTheme="minorEastAsia" w:hAnsiTheme="minorEastAsia" w:hint="eastAsia"/>
              </w:rPr>
              <w:t>、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tc>
      </w:tr>
      <w:tr w:rsidR="007F1588" w:rsidRPr="00207189" w:rsidTr="007F1588">
        <w:trPr>
          <w:jc w:val="center"/>
        </w:trPr>
        <w:tc>
          <w:tcPr>
            <w:tcW w:w="1701" w:type="dxa"/>
          </w:tcPr>
          <w:p w:rsidR="007F1588" w:rsidRPr="00207189" w:rsidRDefault="007F1588" w:rsidP="007F1588">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7F1588" w:rsidRPr="00207189" w:rsidRDefault="007F1588" w:rsidP="007F1588">
            <w:pPr>
              <w:spacing w:line="360" w:lineRule="auto"/>
              <w:rPr>
                <w:rFonts w:asciiTheme="minorEastAsia" w:hAnsiTheme="minorEastAsia"/>
              </w:rPr>
            </w:pPr>
          </w:p>
        </w:tc>
        <w:tc>
          <w:tcPr>
            <w:tcW w:w="4536" w:type="dxa"/>
          </w:tcPr>
          <w:p w:rsidR="007F1588" w:rsidRPr="00207189" w:rsidRDefault="007F1588" w:rsidP="007F1588">
            <w:pPr>
              <w:spacing w:line="360" w:lineRule="auto"/>
              <w:rPr>
                <w:rFonts w:asciiTheme="minorEastAsia" w:hAnsiTheme="minorEastAsia"/>
              </w:rPr>
            </w:pPr>
            <w:r w:rsidRPr="00207189">
              <w:rPr>
                <w:rFonts w:asciiTheme="minorEastAsia" w:hAnsiTheme="minorEastAsia" w:hint="eastAsia"/>
              </w:rPr>
              <w:t>增加：</w:t>
            </w:r>
          </w:p>
          <w:p w:rsidR="007F1588" w:rsidRPr="00207189" w:rsidRDefault="007F1588" w:rsidP="007F1588">
            <w:pPr>
              <w:spacing w:line="360" w:lineRule="auto"/>
              <w:rPr>
                <w:rFonts w:asciiTheme="minorEastAsia" w:hAnsiTheme="minorEastAsia"/>
              </w:rPr>
            </w:pPr>
            <w:r w:rsidRPr="00207189">
              <w:rPr>
                <w:rFonts w:asciiTheme="minorEastAsia" w:hAnsiTheme="minorEastAsia"/>
                <w:bCs/>
              </w:rPr>
              <w:t>58</w:t>
            </w:r>
            <w:r w:rsidRPr="00207189">
              <w:rPr>
                <w:rFonts w:asciiTheme="minorEastAsia" w:hAnsiTheme="minorEastAsia" w:hint="eastAsia"/>
                <w:bCs/>
              </w:rPr>
              <w:t>、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tc>
      </w:tr>
      <w:tr w:rsidR="007F1588" w:rsidRPr="00207189" w:rsidTr="007F1588">
        <w:trPr>
          <w:jc w:val="center"/>
        </w:trPr>
        <w:tc>
          <w:tcPr>
            <w:tcW w:w="1701" w:type="dxa"/>
          </w:tcPr>
          <w:p w:rsidR="007F1588" w:rsidRPr="00207189" w:rsidRDefault="007F1588" w:rsidP="007F1588">
            <w:pPr>
              <w:spacing w:line="360" w:lineRule="auto"/>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7F1588" w:rsidRPr="00207189" w:rsidRDefault="007F1588" w:rsidP="007F1588">
            <w:pPr>
              <w:spacing w:line="360" w:lineRule="auto"/>
              <w:rPr>
                <w:rFonts w:asciiTheme="minorEastAsia" w:hAnsiTheme="minorEastAsia"/>
              </w:rPr>
            </w:pPr>
            <w:r w:rsidRPr="00207189">
              <w:rPr>
                <w:rFonts w:asciiTheme="minorEastAsia" w:hAnsiTheme="minorEastAsia" w:hint="eastAsia"/>
                <w:bCs/>
                <w:szCs w:val="21"/>
              </w:rPr>
              <w:t>6、申购和赎回的数额限制</w:t>
            </w:r>
          </w:p>
        </w:tc>
        <w:tc>
          <w:tcPr>
            <w:tcW w:w="4536" w:type="dxa"/>
          </w:tcPr>
          <w:p w:rsidR="007F1588" w:rsidRPr="00207189" w:rsidRDefault="007F1588" w:rsidP="007F1588">
            <w:pPr>
              <w:spacing w:line="360" w:lineRule="auto"/>
              <w:rPr>
                <w:rFonts w:asciiTheme="minorEastAsia" w:hAnsiTheme="minorEastAsia"/>
              </w:rPr>
            </w:pPr>
            <w:r w:rsidRPr="00207189">
              <w:rPr>
                <w:rFonts w:asciiTheme="minorEastAsia" w:hAnsiTheme="minorEastAsia" w:hint="eastAsia"/>
              </w:rPr>
              <w:t>6、申购和赎回的数额限制增加：</w:t>
            </w:r>
          </w:p>
          <w:p w:rsidR="007F1588" w:rsidRPr="00207189" w:rsidRDefault="007F1588" w:rsidP="007F1588">
            <w:pPr>
              <w:spacing w:line="360" w:lineRule="auto"/>
              <w:rPr>
                <w:rFonts w:asciiTheme="minorEastAsia" w:hAnsiTheme="minorEastAsia"/>
              </w:rPr>
            </w:pPr>
            <w:r w:rsidRPr="00207189">
              <w:rPr>
                <w:rFonts w:asciiTheme="minorEastAsia" w:hAnsiTheme="minorEastAsia" w:hint="eastAsia"/>
              </w:rPr>
              <w:t>（3）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7F1588" w:rsidRPr="00207189" w:rsidTr="007F1588">
        <w:trPr>
          <w:jc w:val="center"/>
        </w:trPr>
        <w:tc>
          <w:tcPr>
            <w:tcW w:w="1701" w:type="dxa"/>
          </w:tcPr>
          <w:p w:rsidR="007F1588" w:rsidRPr="00207189" w:rsidDel="00AA18BD" w:rsidRDefault="007F1588" w:rsidP="007F1588">
            <w:pPr>
              <w:spacing w:line="360" w:lineRule="auto"/>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7F1588" w:rsidRPr="00207189" w:rsidRDefault="007F1588" w:rsidP="007F1588">
            <w:pPr>
              <w:spacing w:line="360" w:lineRule="auto"/>
              <w:rPr>
                <w:rFonts w:asciiTheme="minorEastAsia" w:hAnsiTheme="minorEastAsia"/>
              </w:rPr>
            </w:pPr>
            <w:r w:rsidRPr="00207189">
              <w:rPr>
                <w:rFonts w:asciiTheme="minorEastAsia" w:hAnsiTheme="minorEastAsia" w:hint="eastAsia"/>
              </w:rPr>
              <w:t>7、申购、赎回的价格、费用及其用途</w:t>
            </w:r>
          </w:p>
          <w:p w:rsidR="007F1588" w:rsidRPr="00207189" w:rsidRDefault="007F1588" w:rsidP="007F1588">
            <w:pPr>
              <w:spacing w:line="360" w:lineRule="auto"/>
              <w:rPr>
                <w:rFonts w:asciiTheme="minorEastAsia" w:hAnsiTheme="minorEastAsia"/>
              </w:rPr>
            </w:pPr>
            <w:r w:rsidRPr="00207189">
              <w:rPr>
                <w:rFonts w:asciiTheme="minorEastAsia" w:hAnsiTheme="minorEastAsia" w:hint="eastAsia"/>
              </w:rPr>
              <w:t>（6）投资人可将其持有的全部或部分基金份额赎回。赎回费用由赎回基金份额的基金份额持有人承担，赎回费总额的 25%归基金财产，75%用于支付注册登记费和其他必要的手续费。</w:t>
            </w:r>
          </w:p>
          <w:p w:rsidR="007F1588" w:rsidRPr="00207189" w:rsidRDefault="007F1588" w:rsidP="007F1588">
            <w:pPr>
              <w:spacing w:line="360" w:lineRule="auto"/>
              <w:rPr>
                <w:rFonts w:asciiTheme="minorEastAsia" w:hAnsiTheme="minorEastAsia"/>
              </w:rPr>
            </w:pPr>
          </w:p>
          <w:p w:rsidR="007F1588" w:rsidRPr="00207189" w:rsidRDefault="007F1588" w:rsidP="007F1588">
            <w:pPr>
              <w:spacing w:line="360" w:lineRule="auto"/>
              <w:rPr>
                <w:rFonts w:asciiTheme="minorEastAsia" w:hAnsiTheme="minorEastAsia"/>
              </w:rPr>
            </w:pPr>
          </w:p>
          <w:p w:rsidR="007F1588" w:rsidRPr="00207189" w:rsidRDefault="007F1588" w:rsidP="007F1588">
            <w:pPr>
              <w:spacing w:line="360" w:lineRule="auto"/>
              <w:rPr>
                <w:rFonts w:asciiTheme="minorEastAsia" w:hAnsiTheme="minorEastAsia"/>
              </w:rPr>
            </w:pPr>
          </w:p>
          <w:p w:rsidR="007F1588" w:rsidRPr="00207189" w:rsidRDefault="007F1588" w:rsidP="007F1588">
            <w:pPr>
              <w:spacing w:line="360" w:lineRule="auto"/>
              <w:rPr>
                <w:rFonts w:asciiTheme="minorEastAsia" w:hAnsiTheme="minorEastAsia"/>
              </w:rPr>
            </w:pPr>
            <w:r w:rsidRPr="00207189">
              <w:rPr>
                <w:rFonts w:asciiTheme="minorEastAsia" w:hAnsiTheme="minorEastAsia" w:hint="eastAsia"/>
              </w:rPr>
              <w:t>（7）本基金申购费率最高不超过申购金额的 5 %，赎回费率最高不超过基金份额赎回总金额的 5 %。</w:t>
            </w:r>
          </w:p>
        </w:tc>
        <w:tc>
          <w:tcPr>
            <w:tcW w:w="4536" w:type="dxa"/>
          </w:tcPr>
          <w:p w:rsidR="007F1588" w:rsidRPr="00207189" w:rsidRDefault="007F1588" w:rsidP="007F1588">
            <w:pPr>
              <w:spacing w:line="360" w:lineRule="auto"/>
              <w:rPr>
                <w:rFonts w:asciiTheme="minorEastAsia" w:hAnsiTheme="minorEastAsia"/>
              </w:rPr>
            </w:pPr>
            <w:r w:rsidRPr="00207189">
              <w:rPr>
                <w:rFonts w:asciiTheme="minorEastAsia" w:hAnsiTheme="minorEastAsia" w:hint="eastAsia"/>
              </w:rPr>
              <w:t>7、申购、赎回的价格、费用及其用途</w:t>
            </w:r>
          </w:p>
          <w:p w:rsidR="007F1588" w:rsidRPr="00207189" w:rsidRDefault="007F1588" w:rsidP="007F1588">
            <w:pPr>
              <w:spacing w:line="360" w:lineRule="auto"/>
              <w:rPr>
                <w:rFonts w:asciiTheme="minorEastAsia" w:hAnsiTheme="minorEastAsia"/>
                <w:bCs/>
              </w:rPr>
            </w:pPr>
            <w:r w:rsidRPr="00207189">
              <w:rPr>
                <w:rFonts w:asciiTheme="minorEastAsia" w:hAnsiTheme="minorEastAsia" w:hint="eastAsia"/>
                <w:bCs/>
              </w:rPr>
              <w:t>（6）投资人可将其持有的全部或部分基金份额赎回。赎回费用由赎回基金份额的基金份额持有人承担，本基金对持续持有期少于7日的投资者收取不低于1.5%的赎回费，对持续持有期不少于7日的投资者收取的赎回费总额的 25%归基金财产，75%用于支付注册登记费和其他必要的手续费。</w:t>
            </w:r>
          </w:p>
          <w:p w:rsidR="007F1588" w:rsidRPr="00207189" w:rsidRDefault="007F1588" w:rsidP="007F1588">
            <w:pPr>
              <w:spacing w:line="360" w:lineRule="auto"/>
              <w:rPr>
                <w:rFonts w:asciiTheme="minorEastAsia" w:hAnsiTheme="minorEastAsia"/>
                <w:bCs/>
              </w:rPr>
            </w:pPr>
            <w:r w:rsidRPr="00207189">
              <w:rPr>
                <w:rFonts w:asciiTheme="minorEastAsia" w:hAnsiTheme="minorEastAsia" w:hint="eastAsia"/>
                <w:bCs/>
              </w:rPr>
              <w:t>（7）本基金申购费率最高不超过申购金额的 5 %，本基金对持续持有期少于7日的投资者收取不低于1.5%的赎回费，对持续持有期不少于7日的投资者收取的赎回费率最高不超过基金份额赎回总金额的 5 %。</w:t>
            </w:r>
          </w:p>
          <w:p w:rsidR="007F1588" w:rsidRPr="00207189" w:rsidRDefault="007F1588" w:rsidP="007F1588">
            <w:pPr>
              <w:spacing w:line="360" w:lineRule="auto"/>
              <w:rPr>
                <w:rFonts w:asciiTheme="minorEastAsia" w:hAnsiTheme="minorEastAsia"/>
                <w:bCs/>
              </w:rPr>
            </w:pPr>
          </w:p>
          <w:p w:rsidR="007F1588" w:rsidRPr="00207189" w:rsidRDefault="007F1588"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7F1588" w:rsidRPr="00207189" w:rsidRDefault="007F1588" w:rsidP="007F1588">
            <w:pPr>
              <w:spacing w:line="360" w:lineRule="auto"/>
              <w:rPr>
                <w:rFonts w:asciiTheme="minorEastAsia" w:hAnsiTheme="minorEastAsia"/>
              </w:rPr>
            </w:pPr>
            <w:r w:rsidRPr="00207189">
              <w:rPr>
                <w:rFonts w:asciiTheme="minorEastAsia" w:hAnsiTheme="minorEastAsia" w:hint="eastAsia"/>
              </w:rPr>
              <w:t>（9）当发生大额申购或赎回情形时，基金管理人可以采用摆动定价机制，以确保基金估值的公平性。具体处理原则与操作规范遵循相关法律法规以及监管部门、自律规则的规定。</w:t>
            </w:r>
          </w:p>
        </w:tc>
      </w:tr>
      <w:tr w:rsidR="007F1588" w:rsidRPr="00207189" w:rsidTr="007F1588">
        <w:trPr>
          <w:jc w:val="center"/>
        </w:trPr>
        <w:tc>
          <w:tcPr>
            <w:tcW w:w="1701" w:type="dxa"/>
          </w:tcPr>
          <w:p w:rsidR="007F1588" w:rsidRPr="00207189" w:rsidRDefault="007F1588" w:rsidP="007F1588">
            <w:pPr>
              <w:spacing w:line="360" w:lineRule="auto"/>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7F1588" w:rsidRPr="00207189" w:rsidRDefault="007F1588" w:rsidP="007F1588">
            <w:pPr>
              <w:spacing w:line="360" w:lineRule="auto"/>
              <w:rPr>
                <w:rFonts w:asciiTheme="minorEastAsia" w:hAnsiTheme="minorEastAsia"/>
              </w:rPr>
            </w:pPr>
            <w:r w:rsidRPr="00207189">
              <w:rPr>
                <w:rFonts w:asciiTheme="minorEastAsia" w:hAnsiTheme="minorEastAsia" w:hint="eastAsia"/>
              </w:rPr>
              <w:t>5、申购和赎回的金额</w:t>
            </w:r>
          </w:p>
        </w:tc>
        <w:tc>
          <w:tcPr>
            <w:tcW w:w="4536" w:type="dxa"/>
          </w:tcPr>
          <w:p w:rsidR="007F1588" w:rsidRPr="00207189" w:rsidRDefault="007F1588" w:rsidP="007F1588">
            <w:pPr>
              <w:spacing w:line="360" w:lineRule="auto"/>
              <w:rPr>
                <w:rFonts w:asciiTheme="minorEastAsia" w:hAnsiTheme="minorEastAsia"/>
              </w:rPr>
            </w:pPr>
            <w:r w:rsidRPr="00207189">
              <w:rPr>
                <w:rFonts w:asciiTheme="minorEastAsia" w:hAnsiTheme="minorEastAsia" w:hint="eastAsia"/>
              </w:rPr>
              <w:t>5、申购和赎回的金额</w:t>
            </w:r>
          </w:p>
          <w:p w:rsidR="007F1588" w:rsidRPr="00207189" w:rsidRDefault="007F1588" w:rsidP="007F1588">
            <w:pPr>
              <w:spacing w:line="360" w:lineRule="auto"/>
              <w:rPr>
                <w:rFonts w:asciiTheme="minorEastAsia" w:hAnsiTheme="minorEastAsia"/>
              </w:rPr>
            </w:pPr>
            <w:r w:rsidRPr="00207189">
              <w:rPr>
                <w:rFonts w:asciiTheme="minorEastAsia" w:hAnsiTheme="minorEastAsia" w:hint="eastAsia"/>
              </w:rPr>
              <w:t>（3）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7F1588" w:rsidRPr="00207189" w:rsidTr="007F1588">
        <w:trPr>
          <w:jc w:val="center"/>
        </w:trPr>
        <w:tc>
          <w:tcPr>
            <w:tcW w:w="1701" w:type="dxa"/>
          </w:tcPr>
          <w:p w:rsidR="007F1588" w:rsidRPr="00207189" w:rsidRDefault="007F1588" w:rsidP="007F1588">
            <w:pPr>
              <w:spacing w:line="360" w:lineRule="auto"/>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7F1588" w:rsidRPr="00207189" w:rsidRDefault="007F1588" w:rsidP="007F1588">
            <w:pPr>
              <w:spacing w:line="360" w:lineRule="auto"/>
              <w:rPr>
                <w:rFonts w:asciiTheme="minorEastAsia" w:hAnsiTheme="minorEastAsia"/>
              </w:rPr>
            </w:pPr>
            <w:r w:rsidRPr="00207189">
              <w:rPr>
                <w:rFonts w:asciiTheme="minorEastAsia" w:hAnsiTheme="minorEastAsia" w:hint="eastAsia"/>
              </w:rPr>
              <w:t>6、申购和赎回的价格、费用及其用途</w:t>
            </w:r>
          </w:p>
          <w:p w:rsidR="007F1588" w:rsidRPr="00207189" w:rsidRDefault="007F1588" w:rsidP="007F1588">
            <w:pPr>
              <w:spacing w:line="360" w:lineRule="auto"/>
              <w:rPr>
                <w:rFonts w:asciiTheme="minorEastAsia" w:hAnsiTheme="minorEastAsia" w:cs="宋体"/>
              </w:rPr>
            </w:pPr>
            <w:r w:rsidRPr="00207189">
              <w:rPr>
                <w:rFonts w:asciiTheme="minorEastAsia" w:hAnsiTheme="minorEastAsia" w:cs="宋体" w:hint="eastAsia"/>
              </w:rPr>
              <w:t>（5）赎回费用由赎回基金份额的基金份额持有人承担，在基金份额持有人赎回基金份额时收取。不低于赎回费总额的 25%应归基金财产，其余用于支付登记结算费和其他必要的手续费。</w:t>
            </w:r>
          </w:p>
          <w:p w:rsidR="007F1588" w:rsidRPr="00207189" w:rsidRDefault="007F1588" w:rsidP="007F1588">
            <w:pPr>
              <w:spacing w:line="360" w:lineRule="auto"/>
              <w:rPr>
                <w:rFonts w:asciiTheme="minorEastAsia" w:hAnsiTheme="minorEastAsia" w:cs="宋体"/>
              </w:rPr>
            </w:pPr>
          </w:p>
          <w:p w:rsidR="007F1588" w:rsidRPr="00207189" w:rsidRDefault="007F1588" w:rsidP="007F1588">
            <w:pPr>
              <w:spacing w:line="360" w:lineRule="auto"/>
              <w:rPr>
                <w:rFonts w:asciiTheme="minorEastAsia" w:hAnsiTheme="minorEastAsia" w:cs="宋体"/>
              </w:rPr>
            </w:pPr>
          </w:p>
          <w:p w:rsidR="007F1588" w:rsidRPr="00207189" w:rsidRDefault="007F1588" w:rsidP="007F1588">
            <w:pPr>
              <w:spacing w:line="360" w:lineRule="auto"/>
              <w:rPr>
                <w:rFonts w:asciiTheme="minorEastAsia" w:hAnsiTheme="minorEastAsia" w:cs="宋体"/>
              </w:rPr>
            </w:pPr>
          </w:p>
          <w:p w:rsidR="007F1588" w:rsidRPr="00207189" w:rsidRDefault="007F1588" w:rsidP="007F1588">
            <w:pPr>
              <w:spacing w:line="360" w:lineRule="auto"/>
              <w:rPr>
                <w:rFonts w:asciiTheme="minorEastAsia" w:hAnsiTheme="minorEastAsia"/>
              </w:rPr>
            </w:pPr>
            <w:r w:rsidRPr="00207189">
              <w:rPr>
                <w:rFonts w:asciiTheme="minorEastAsia" w:hAnsiTheme="minorEastAsia" w:cs="宋体" w:hint="eastAsia"/>
              </w:rPr>
              <w:t>（6）本基金的申购费率最高不超过申购金额的 5 %，赎回费率最高不超过赎回金额的 5 %。本基金的申购费率、申购份额具体的计算方法、赎回费率、赎回金额具体的计算方法和收费方式由基金管理人根据相关法律法规及基金合同的规定确定，并在招募说明书中列示。基金管理人可以在基金合同约定的范围内调整费率或收费方式，无须召开基金份额持有人大会，并最迟应于新的费率或收费方式实施日 3 个工作日前依照《信息披露办法》的有关规定在指定媒体上公告。</w:t>
            </w:r>
          </w:p>
        </w:tc>
        <w:tc>
          <w:tcPr>
            <w:tcW w:w="4536" w:type="dxa"/>
          </w:tcPr>
          <w:p w:rsidR="007F1588" w:rsidRPr="00207189" w:rsidRDefault="007F1588" w:rsidP="007F1588">
            <w:pPr>
              <w:spacing w:line="360" w:lineRule="auto"/>
              <w:rPr>
                <w:rFonts w:asciiTheme="minorEastAsia" w:hAnsiTheme="minorEastAsia"/>
              </w:rPr>
            </w:pPr>
            <w:r w:rsidRPr="00207189">
              <w:rPr>
                <w:rFonts w:asciiTheme="minorEastAsia" w:hAnsiTheme="minorEastAsia" w:hint="eastAsia"/>
              </w:rPr>
              <w:t>6、申购和赎回的价格、费用及其用途</w:t>
            </w:r>
          </w:p>
          <w:p w:rsidR="007F1588" w:rsidRPr="00207189" w:rsidRDefault="007F1588" w:rsidP="007F1588">
            <w:pPr>
              <w:spacing w:line="360" w:lineRule="auto"/>
              <w:rPr>
                <w:rFonts w:asciiTheme="minorEastAsia" w:hAnsiTheme="minorEastAsia" w:cs="宋体"/>
              </w:rPr>
            </w:pPr>
            <w:r w:rsidRPr="00207189">
              <w:rPr>
                <w:rFonts w:asciiTheme="minorEastAsia" w:hAnsiTheme="minorEastAsia" w:cs="宋体" w:hint="eastAsia"/>
              </w:rPr>
              <w:t>（5）赎回费用由赎回基金份额的基金份额持有人承担，在基金份额持有人赎回基金份额时收取。</w:t>
            </w:r>
            <w:r w:rsidRPr="00207189">
              <w:rPr>
                <w:rFonts w:asciiTheme="minorEastAsia" w:hAnsiTheme="minorEastAsia" w:cs="宋体" w:hint="eastAsia"/>
                <w:szCs w:val="21"/>
              </w:rPr>
              <w:t>对持续持有期少于7日的投资者收取</w:t>
            </w:r>
            <w:r w:rsidRPr="00207189">
              <w:rPr>
                <w:rFonts w:asciiTheme="minorEastAsia" w:hAnsiTheme="minorEastAsia" w:cs="宋体"/>
                <w:szCs w:val="21"/>
              </w:rPr>
              <w:t>赎回费将全额计入金额财产，</w:t>
            </w:r>
            <w:r w:rsidRPr="00207189">
              <w:rPr>
                <w:rFonts w:asciiTheme="minorEastAsia" w:hAnsiTheme="minorEastAsia" w:cs="宋体" w:hint="eastAsia"/>
                <w:szCs w:val="21"/>
              </w:rPr>
              <w:t>对持续持有期不少于7日的投资者收取赎回费，</w:t>
            </w:r>
            <w:r w:rsidRPr="00207189">
              <w:rPr>
                <w:rFonts w:asciiTheme="minorEastAsia" w:hAnsiTheme="minorEastAsia" w:cs="宋体" w:hint="eastAsia"/>
              </w:rPr>
              <w:t>不低于赎回费总额的 25%应归基金财产，其余用于支付登记结算费和其他必要的手续费。</w:t>
            </w:r>
          </w:p>
          <w:p w:rsidR="007F1588" w:rsidRPr="00207189" w:rsidRDefault="007F1588" w:rsidP="007F1588">
            <w:pPr>
              <w:spacing w:line="360" w:lineRule="auto"/>
              <w:rPr>
                <w:rFonts w:asciiTheme="minorEastAsia" w:hAnsiTheme="minorEastAsia"/>
              </w:rPr>
            </w:pPr>
            <w:r w:rsidRPr="00207189">
              <w:rPr>
                <w:rFonts w:asciiTheme="minorEastAsia" w:hAnsiTheme="minorEastAsia" w:cs="宋体" w:hint="eastAsia"/>
              </w:rPr>
              <w:t>（6）本基金的申购费率最高不超过申购金额的 5 %，赎回费率最高不超过赎回金额的 5 %，其中</w:t>
            </w:r>
            <w:r w:rsidRPr="00207189">
              <w:rPr>
                <w:rFonts w:asciiTheme="minorEastAsia" w:hAnsiTheme="minorEastAsia" w:cs="宋体" w:hint="eastAsia"/>
                <w:szCs w:val="21"/>
              </w:rPr>
              <w:t>本基金对持续持有期少于7日的投资者收取不低于1.5%的赎回费</w:t>
            </w:r>
            <w:r w:rsidRPr="00207189">
              <w:rPr>
                <w:rFonts w:asciiTheme="minorEastAsia" w:hAnsiTheme="minorEastAsia" w:cs="宋体" w:hint="eastAsia"/>
              </w:rPr>
              <w:t>。本基金的申购费率、申购份额具体的计算方法、赎回费率、赎回金额具体的计算方法和收费方式由基金管理人根据相关法律法规及基金合同的规定确定，并在招募说明书中列示。基金管理人可以在基金合同约定的范围内调整费率或收费方式，无须召开基金份额持有人大会，并最迟应于新的费率或收费方式实施日 3 个工作日前依照《信息披露办法》的有关规定在指定媒体上公告。</w:t>
            </w:r>
          </w:p>
        </w:tc>
      </w:tr>
      <w:tr w:rsidR="007F1588" w:rsidRPr="00207189" w:rsidTr="007F1588">
        <w:trPr>
          <w:jc w:val="center"/>
        </w:trPr>
        <w:tc>
          <w:tcPr>
            <w:tcW w:w="1701" w:type="dxa"/>
          </w:tcPr>
          <w:p w:rsidR="007F1588" w:rsidRPr="00207189" w:rsidRDefault="007F1588" w:rsidP="007F1588">
            <w:pPr>
              <w:spacing w:line="360" w:lineRule="auto"/>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7F1588" w:rsidRPr="00207189" w:rsidRDefault="007F1588" w:rsidP="007F1588">
            <w:pPr>
              <w:spacing w:line="360" w:lineRule="auto"/>
              <w:rPr>
                <w:rFonts w:asciiTheme="minorEastAsia" w:hAnsiTheme="minorEastAsia"/>
              </w:rPr>
            </w:pPr>
            <w:r w:rsidRPr="00207189">
              <w:rPr>
                <w:rFonts w:asciiTheme="minorEastAsia" w:hAnsiTheme="minorEastAsia" w:hint="eastAsia"/>
              </w:rPr>
              <w:t>7、拒绝或暂停申购的情形</w:t>
            </w:r>
          </w:p>
          <w:p w:rsidR="007F1588" w:rsidRPr="00207189" w:rsidRDefault="007F1588" w:rsidP="007F1588">
            <w:pPr>
              <w:spacing w:line="360" w:lineRule="auto"/>
              <w:rPr>
                <w:rFonts w:asciiTheme="minorEastAsia" w:hAnsiTheme="minorEastAsia"/>
              </w:rPr>
            </w:pPr>
          </w:p>
          <w:p w:rsidR="007F1588" w:rsidRPr="00207189" w:rsidRDefault="007F1588" w:rsidP="007F1588">
            <w:pPr>
              <w:spacing w:line="360" w:lineRule="auto"/>
              <w:rPr>
                <w:rFonts w:asciiTheme="minorEastAsia" w:hAnsiTheme="minorEastAsia"/>
              </w:rPr>
            </w:pPr>
          </w:p>
          <w:p w:rsidR="007F1588" w:rsidRPr="00207189" w:rsidRDefault="007F1588" w:rsidP="007F1588">
            <w:pPr>
              <w:spacing w:line="360" w:lineRule="auto"/>
              <w:rPr>
                <w:rFonts w:asciiTheme="minorEastAsia" w:hAnsiTheme="minorEastAsia"/>
              </w:rPr>
            </w:pPr>
          </w:p>
          <w:p w:rsidR="007F1588" w:rsidRPr="00207189" w:rsidRDefault="007F1588" w:rsidP="007F1588">
            <w:pPr>
              <w:spacing w:line="360" w:lineRule="auto"/>
              <w:rPr>
                <w:rFonts w:asciiTheme="minorEastAsia" w:hAnsiTheme="minorEastAsia"/>
              </w:rPr>
            </w:pPr>
          </w:p>
          <w:p w:rsidR="007F1588" w:rsidRPr="00207189" w:rsidRDefault="007F1588" w:rsidP="007F1588">
            <w:pPr>
              <w:spacing w:line="360" w:lineRule="auto"/>
              <w:rPr>
                <w:rFonts w:asciiTheme="minorEastAsia" w:hAnsiTheme="minorEastAsia"/>
              </w:rPr>
            </w:pPr>
          </w:p>
          <w:p w:rsidR="007F1588" w:rsidRPr="00207189" w:rsidRDefault="007F1588" w:rsidP="007F1588">
            <w:pPr>
              <w:spacing w:line="360" w:lineRule="auto"/>
              <w:rPr>
                <w:rFonts w:asciiTheme="minorEastAsia" w:hAnsiTheme="minorEastAsia"/>
              </w:rPr>
            </w:pPr>
          </w:p>
          <w:p w:rsidR="007F1588" w:rsidRPr="00207189" w:rsidRDefault="007F1588" w:rsidP="007F1588">
            <w:pPr>
              <w:spacing w:line="360" w:lineRule="auto"/>
              <w:rPr>
                <w:rFonts w:asciiTheme="minorEastAsia" w:hAnsiTheme="minorEastAsia"/>
              </w:rPr>
            </w:pPr>
          </w:p>
          <w:p w:rsidR="007F1588" w:rsidRPr="00207189" w:rsidRDefault="007F1588" w:rsidP="007F1588">
            <w:pPr>
              <w:spacing w:line="360" w:lineRule="auto"/>
              <w:rPr>
                <w:rFonts w:asciiTheme="minorEastAsia" w:hAnsiTheme="minorEastAsia"/>
              </w:rPr>
            </w:pPr>
          </w:p>
          <w:p w:rsidR="007F1588" w:rsidRPr="00207189" w:rsidRDefault="007F1588" w:rsidP="007F1588">
            <w:pPr>
              <w:spacing w:line="360" w:lineRule="auto"/>
              <w:rPr>
                <w:rFonts w:asciiTheme="minorEastAsia" w:hAnsiTheme="minorEastAsia"/>
              </w:rPr>
            </w:pPr>
          </w:p>
          <w:p w:rsidR="007F1588" w:rsidRPr="00207189" w:rsidRDefault="007F1588" w:rsidP="007F1588">
            <w:pPr>
              <w:spacing w:line="360" w:lineRule="auto"/>
              <w:rPr>
                <w:rFonts w:asciiTheme="minorEastAsia" w:hAnsiTheme="minorEastAsia"/>
              </w:rPr>
            </w:pPr>
          </w:p>
          <w:p w:rsidR="007F1588" w:rsidRPr="00207189" w:rsidRDefault="007F1588" w:rsidP="007F1588">
            <w:pPr>
              <w:spacing w:line="360" w:lineRule="auto"/>
              <w:rPr>
                <w:rFonts w:asciiTheme="minorEastAsia" w:hAnsiTheme="minorEastAsia"/>
                <w:bCs/>
              </w:rPr>
            </w:pPr>
            <w:r w:rsidRPr="00207189">
              <w:rPr>
                <w:rFonts w:asciiTheme="minorEastAsia" w:hAnsiTheme="minorEastAsia" w:hint="eastAsia"/>
                <w:bCs/>
              </w:rPr>
              <w:t>发生上述（1）、（2）、（3）、（5）项暂停申购情形时，基金管理人应当向中国证监会备案并公告。如果投资人的申购申请被拒绝，被拒绝的申购款项将退还给投资人，基金管理人及基金托管人等不承担该退回款项产生的利息等损失。在拒绝或暂停申购的情况消除时，基金管理人应及时恢复申购业务的办理，并按规定公告及报中国证监会备案。</w:t>
            </w:r>
          </w:p>
        </w:tc>
        <w:tc>
          <w:tcPr>
            <w:tcW w:w="4536" w:type="dxa"/>
          </w:tcPr>
          <w:p w:rsidR="007F1588" w:rsidRPr="00207189" w:rsidRDefault="007F1588" w:rsidP="007F1588">
            <w:pPr>
              <w:spacing w:line="360" w:lineRule="auto"/>
              <w:rPr>
                <w:rFonts w:asciiTheme="minorEastAsia" w:hAnsiTheme="minorEastAsia"/>
              </w:rPr>
            </w:pPr>
            <w:r w:rsidRPr="00207189">
              <w:rPr>
                <w:rFonts w:asciiTheme="minorEastAsia" w:hAnsiTheme="minorEastAsia" w:hint="eastAsia"/>
              </w:rPr>
              <w:t>7、拒绝或暂停申购的情形</w:t>
            </w:r>
          </w:p>
          <w:p w:rsidR="007F1588" w:rsidRPr="00207189" w:rsidRDefault="007F1588" w:rsidP="007F1588">
            <w:pPr>
              <w:spacing w:line="360" w:lineRule="auto"/>
              <w:rPr>
                <w:rFonts w:asciiTheme="minorEastAsia" w:hAnsiTheme="minorEastAsia"/>
              </w:rPr>
            </w:pPr>
            <w:r w:rsidRPr="00207189">
              <w:rPr>
                <w:rFonts w:asciiTheme="minorEastAsia" w:hAnsiTheme="minorEastAsia" w:hint="eastAsia"/>
              </w:rPr>
              <w:t>增加：</w:t>
            </w:r>
          </w:p>
          <w:p w:rsidR="007F1588" w:rsidRPr="00207189" w:rsidRDefault="007F1588" w:rsidP="007F1588">
            <w:pPr>
              <w:spacing w:line="360" w:lineRule="auto"/>
              <w:rPr>
                <w:rFonts w:asciiTheme="minorEastAsia" w:hAnsiTheme="minorEastAsia"/>
              </w:rPr>
            </w:pPr>
            <w:r w:rsidRPr="00207189">
              <w:rPr>
                <w:rFonts w:asciiTheme="minorEastAsia" w:hAnsiTheme="minorEastAsia" w:hint="eastAsia"/>
              </w:rPr>
              <w:t>（6）基金管理人接受某笔或者某些申购申请有可能导致单一投资者持有基金份额的比例达到或者超过50%，或者变相规避50%集中度的情形时。</w:t>
            </w:r>
          </w:p>
          <w:p w:rsidR="007F1588" w:rsidRPr="00207189" w:rsidRDefault="007F1588" w:rsidP="007F1588">
            <w:pPr>
              <w:spacing w:line="360" w:lineRule="auto"/>
              <w:rPr>
                <w:rFonts w:asciiTheme="minorEastAsia" w:hAnsiTheme="minorEastAsia"/>
              </w:rPr>
            </w:pPr>
            <w:r w:rsidRPr="00207189">
              <w:rPr>
                <w:rFonts w:asciiTheme="minorEastAsia" w:hAnsiTheme="minorEastAsia" w:hint="eastAsia"/>
              </w:rPr>
              <w:t>（7）当前一估值日基金资产净值50%以上的资产出现无可参考的活跃市场价格且采用估值技术仍导致公允价值存在重大不确定性时，经与基金托管人协商确认后，基金管理人应当暂停接受基金申购申请。</w:t>
            </w:r>
          </w:p>
          <w:p w:rsidR="007F1588" w:rsidRPr="00207189" w:rsidRDefault="007F1588" w:rsidP="007F1588">
            <w:pPr>
              <w:spacing w:line="360" w:lineRule="auto"/>
              <w:rPr>
                <w:rFonts w:asciiTheme="minorEastAsia" w:hAnsiTheme="minorEastAsia"/>
                <w:bCs/>
              </w:rPr>
            </w:pPr>
            <w:r w:rsidRPr="00207189">
              <w:rPr>
                <w:rFonts w:asciiTheme="minorEastAsia" w:hAnsiTheme="minorEastAsia" w:hint="eastAsia"/>
                <w:bCs/>
              </w:rPr>
              <w:t>发生上述（1）、（2）、（3）、（5）、（7）项暂停申购情形时，基金管理人应当向中国证监会备案并公告。如果投资人的申购申请被全部</w:t>
            </w:r>
            <w:r w:rsidRPr="00207189">
              <w:rPr>
                <w:rFonts w:asciiTheme="minorEastAsia" w:hAnsiTheme="minorEastAsia"/>
                <w:bCs/>
              </w:rPr>
              <w:t>或部分</w:t>
            </w:r>
            <w:r w:rsidRPr="00207189">
              <w:rPr>
                <w:rFonts w:asciiTheme="minorEastAsia" w:hAnsiTheme="minorEastAsia" w:hint="eastAsia"/>
                <w:bCs/>
              </w:rPr>
              <w:t>拒绝的，被拒绝的申购款项将退还给投资人，基金管理人及基金托管人等不承担该退回款项产生的利息等损失。在拒绝或暂停申购的情况消除时，基金管理人应及时恢复申购业务的办理，并按规定公告及报中国证监会备案。</w:t>
            </w:r>
          </w:p>
        </w:tc>
      </w:tr>
      <w:tr w:rsidR="007F1588" w:rsidRPr="00207189" w:rsidTr="007F1588">
        <w:trPr>
          <w:jc w:val="center"/>
        </w:trPr>
        <w:tc>
          <w:tcPr>
            <w:tcW w:w="1701" w:type="dxa"/>
          </w:tcPr>
          <w:p w:rsidR="007F1588" w:rsidRPr="00207189" w:rsidRDefault="007F1588" w:rsidP="007F1588">
            <w:pPr>
              <w:spacing w:line="360" w:lineRule="auto"/>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7F1588" w:rsidRPr="00207189" w:rsidRDefault="007F1588" w:rsidP="007F1588">
            <w:pPr>
              <w:spacing w:line="360" w:lineRule="auto"/>
              <w:rPr>
                <w:rFonts w:asciiTheme="minorEastAsia" w:hAnsiTheme="minorEastAsia"/>
              </w:rPr>
            </w:pPr>
          </w:p>
        </w:tc>
        <w:tc>
          <w:tcPr>
            <w:tcW w:w="4536" w:type="dxa"/>
          </w:tcPr>
          <w:p w:rsidR="007F1588" w:rsidRPr="00207189" w:rsidRDefault="007F1588" w:rsidP="007F1588">
            <w:pPr>
              <w:spacing w:line="360" w:lineRule="auto"/>
              <w:rPr>
                <w:rFonts w:asciiTheme="minorEastAsia" w:hAnsiTheme="minorEastAsia"/>
              </w:rPr>
            </w:pPr>
            <w:r w:rsidRPr="00207189">
              <w:rPr>
                <w:rFonts w:asciiTheme="minorEastAsia" w:hAnsiTheme="minorEastAsia" w:hint="eastAsia"/>
              </w:rPr>
              <w:t>8、（5）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tc>
      </w:tr>
      <w:tr w:rsidR="007F1588" w:rsidRPr="00207189" w:rsidTr="007F1588">
        <w:trPr>
          <w:jc w:val="center"/>
        </w:trPr>
        <w:tc>
          <w:tcPr>
            <w:tcW w:w="1701" w:type="dxa"/>
          </w:tcPr>
          <w:p w:rsidR="007F1588" w:rsidRPr="00207189" w:rsidRDefault="007F1588" w:rsidP="007F1588">
            <w:pPr>
              <w:spacing w:line="360" w:lineRule="auto"/>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7F1588" w:rsidRPr="00207189" w:rsidRDefault="007F1588" w:rsidP="007F1588">
            <w:pPr>
              <w:spacing w:line="360" w:lineRule="auto"/>
              <w:rPr>
                <w:rFonts w:asciiTheme="minorEastAsia" w:hAnsiTheme="minorEastAsia"/>
              </w:rPr>
            </w:pPr>
            <w:r w:rsidRPr="00207189">
              <w:rPr>
                <w:rFonts w:asciiTheme="minorEastAsia" w:hAnsiTheme="minorEastAsia" w:hint="eastAsia"/>
              </w:rPr>
              <w:t>9、巨额赎回的处理方式</w:t>
            </w:r>
          </w:p>
        </w:tc>
        <w:tc>
          <w:tcPr>
            <w:tcW w:w="4536" w:type="dxa"/>
          </w:tcPr>
          <w:p w:rsidR="007F1588" w:rsidRPr="00207189" w:rsidRDefault="007F1588" w:rsidP="007F1588">
            <w:pPr>
              <w:spacing w:line="360" w:lineRule="auto"/>
              <w:rPr>
                <w:rFonts w:asciiTheme="minorEastAsia" w:hAnsiTheme="minorEastAsia"/>
                <w:bCs/>
                <w:szCs w:val="21"/>
              </w:rPr>
            </w:pPr>
            <w:r w:rsidRPr="00207189">
              <w:rPr>
                <w:rFonts w:asciiTheme="minorEastAsia" w:hAnsiTheme="minorEastAsia"/>
                <w:bCs/>
                <w:szCs w:val="21"/>
              </w:rPr>
              <w:t>9、巨额赎回的处理方式</w:t>
            </w:r>
          </w:p>
          <w:p w:rsidR="007F1588" w:rsidRPr="00207189" w:rsidRDefault="007F1588" w:rsidP="007F1588">
            <w:pPr>
              <w:spacing w:line="360" w:lineRule="auto"/>
              <w:rPr>
                <w:rFonts w:asciiTheme="minorEastAsia" w:hAnsiTheme="minorEastAsia"/>
                <w:bCs/>
                <w:szCs w:val="21"/>
              </w:rPr>
            </w:pPr>
            <w:r w:rsidRPr="00207189">
              <w:rPr>
                <w:rFonts w:asciiTheme="minorEastAsia" w:hAnsiTheme="minorEastAsia" w:hint="eastAsia"/>
                <w:bCs/>
                <w:szCs w:val="21"/>
              </w:rPr>
              <w:t>增加：</w:t>
            </w:r>
          </w:p>
          <w:p w:rsidR="007F1588" w:rsidRPr="00207189" w:rsidRDefault="007F1588" w:rsidP="007F1588">
            <w:pPr>
              <w:spacing w:line="360" w:lineRule="auto"/>
              <w:rPr>
                <w:rFonts w:asciiTheme="minorEastAsia" w:hAnsiTheme="minorEastAsia"/>
              </w:rPr>
            </w:pPr>
            <w:r w:rsidRPr="00207189">
              <w:rPr>
                <w:rFonts w:asciiTheme="minorEastAsia" w:hAnsiTheme="minorEastAsia" w:hint="eastAsia"/>
                <w:bCs/>
                <w:szCs w:val="21"/>
              </w:rPr>
              <w:t>（</w:t>
            </w:r>
            <w:r w:rsidRPr="00207189">
              <w:rPr>
                <w:rFonts w:asciiTheme="minorEastAsia" w:hAnsiTheme="minorEastAsia"/>
                <w:bCs/>
                <w:szCs w:val="21"/>
              </w:rPr>
              <w:t>d</w:t>
            </w:r>
            <w:r w:rsidRPr="00207189">
              <w:rPr>
                <w:rFonts w:asciiTheme="minorEastAsia" w:hAnsiTheme="minorEastAsia" w:hint="eastAsia"/>
                <w:bCs/>
                <w:szCs w:val="21"/>
              </w:rPr>
              <w:t>）若基金发生巨额赎回，在当日存在单个基金份额持有人超过上一开放日基金总份额10%以上的赎回申请（“大额赎回申请人”）的情形下，基金管理人可以延期办理赎回申请。对其他赎回申请人（“小额赎回申请人”）和大额赎回申请人10%以内的赎回申请在当日根据前述“（a）全额赎回”或“（b）部分延期赎回”的约定方式办理，在仍可接受赎回申请的范围内对大额赎回申请人超过10%的赎回申请按比例确认。对当日未予确认的赎回申请进行延期办理。对于未能赎回部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tc>
      </w:tr>
      <w:tr w:rsidR="007F1588" w:rsidRPr="00207189" w:rsidTr="007F1588">
        <w:trPr>
          <w:jc w:val="center"/>
        </w:trPr>
        <w:tc>
          <w:tcPr>
            <w:tcW w:w="1701" w:type="dxa"/>
          </w:tcPr>
          <w:p w:rsidR="007F1588" w:rsidRPr="00207189" w:rsidRDefault="007F1588" w:rsidP="007F1588">
            <w:pPr>
              <w:spacing w:line="360" w:lineRule="auto"/>
              <w:rPr>
                <w:rFonts w:asciiTheme="minorEastAsia" w:hAnsiTheme="minorEastAsia"/>
              </w:rPr>
            </w:pPr>
            <w:r w:rsidRPr="00207189">
              <w:rPr>
                <w:rFonts w:asciiTheme="minorEastAsia" w:hAnsiTheme="minorEastAsia" w:hint="eastAsia"/>
              </w:rPr>
              <w:t>第十二部分  基金的投资</w:t>
            </w:r>
          </w:p>
        </w:tc>
        <w:tc>
          <w:tcPr>
            <w:tcW w:w="4536" w:type="dxa"/>
          </w:tcPr>
          <w:p w:rsidR="007F1588" w:rsidRPr="00207189" w:rsidRDefault="007F1588" w:rsidP="007F1588">
            <w:pPr>
              <w:spacing w:line="360" w:lineRule="auto"/>
              <w:rPr>
                <w:rFonts w:asciiTheme="minorEastAsia" w:hAnsiTheme="minorEastAsia"/>
              </w:rPr>
            </w:pPr>
            <w:r w:rsidRPr="00207189">
              <w:rPr>
                <w:rFonts w:asciiTheme="minorEastAsia" w:hAnsiTheme="minorEastAsia" w:hint="eastAsia"/>
              </w:rPr>
              <w:t>（二）投资范围</w:t>
            </w:r>
          </w:p>
          <w:p w:rsidR="007F1588" w:rsidRPr="00207189" w:rsidRDefault="007F1588" w:rsidP="007F1588">
            <w:pPr>
              <w:spacing w:line="360" w:lineRule="auto"/>
              <w:rPr>
                <w:rFonts w:asciiTheme="minorEastAsia" w:hAnsiTheme="minorEastAsia"/>
              </w:rPr>
            </w:pPr>
            <w:r w:rsidRPr="00207189">
              <w:rPr>
                <w:rFonts w:asciiTheme="minorEastAsia" w:hAnsiTheme="minorEastAsia" w:hint="eastAsia"/>
              </w:rPr>
              <w:t>……</w:t>
            </w:r>
          </w:p>
          <w:p w:rsidR="007F1588" w:rsidRPr="00207189" w:rsidRDefault="007F1588" w:rsidP="007F1588">
            <w:pPr>
              <w:spacing w:line="360" w:lineRule="auto"/>
              <w:rPr>
                <w:rFonts w:asciiTheme="minorEastAsia" w:hAnsiTheme="minorEastAsia"/>
                <w:bCs/>
                <w:szCs w:val="21"/>
              </w:rPr>
            </w:pPr>
            <w:r w:rsidRPr="00207189">
              <w:rPr>
                <w:rFonts w:asciiTheme="minorEastAsia" w:hAnsiTheme="minorEastAsia" w:hint="eastAsia"/>
                <w:bCs/>
                <w:szCs w:val="21"/>
              </w:rPr>
              <w:t>本基金持有的全部权证，其市值不得超过基金资产净值的3％，现金或到期日在1年期以内政府债券的投资比例不低于基金资产净值的5%。</w:t>
            </w:r>
          </w:p>
          <w:p w:rsidR="007F1588" w:rsidRPr="00207189" w:rsidRDefault="007F1588" w:rsidP="007F1588">
            <w:pPr>
              <w:spacing w:line="360" w:lineRule="auto"/>
              <w:rPr>
                <w:rFonts w:asciiTheme="minorEastAsia" w:hAnsiTheme="minorEastAsia"/>
              </w:rPr>
            </w:pPr>
          </w:p>
        </w:tc>
        <w:tc>
          <w:tcPr>
            <w:tcW w:w="4536" w:type="dxa"/>
          </w:tcPr>
          <w:p w:rsidR="007F1588" w:rsidRPr="00207189" w:rsidRDefault="007F1588" w:rsidP="007F1588">
            <w:pPr>
              <w:spacing w:line="360" w:lineRule="auto"/>
              <w:rPr>
                <w:rFonts w:asciiTheme="minorEastAsia" w:hAnsiTheme="minorEastAsia"/>
              </w:rPr>
            </w:pPr>
            <w:r w:rsidRPr="00207189">
              <w:rPr>
                <w:rFonts w:asciiTheme="minorEastAsia" w:hAnsiTheme="minorEastAsia" w:hint="eastAsia"/>
              </w:rPr>
              <w:t>（二）投资范围</w:t>
            </w:r>
          </w:p>
          <w:p w:rsidR="007F1588" w:rsidRPr="00207189" w:rsidRDefault="007F1588" w:rsidP="007F1588">
            <w:pPr>
              <w:spacing w:line="360" w:lineRule="auto"/>
              <w:rPr>
                <w:rFonts w:asciiTheme="minorEastAsia" w:hAnsiTheme="minorEastAsia"/>
              </w:rPr>
            </w:pPr>
            <w:r w:rsidRPr="00207189">
              <w:rPr>
                <w:rFonts w:asciiTheme="minorEastAsia" w:hAnsiTheme="minorEastAsia" w:hint="eastAsia"/>
              </w:rPr>
              <w:t>……</w:t>
            </w:r>
          </w:p>
          <w:p w:rsidR="007F1588" w:rsidRPr="00207189" w:rsidRDefault="007F1588" w:rsidP="007F1588">
            <w:pPr>
              <w:spacing w:line="360" w:lineRule="auto"/>
              <w:rPr>
                <w:rFonts w:asciiTheme="minorEastAsia" w:hAnsiTheme="minorEastAsia"/>
                <w:bCs/>
                <w:szCs w:val="21"/>
              </w:rPr>
            </w:pPr>
            <w:r w:rsidRPr="00207189">
              <w:rPr>
                <w:rFonts w:asciiTheme="minorEastAsia" w:hAnsiTheme="minorEastAsia" w:hint="eastAsia"/>
                <w:bCs/>
                <w:szCs w:val="21"/>
              </w:rPr>
              <w:t>本基金持有的全部权证，其市值不得超过基金资产净值的3％，现金或到期日在1年期以内政府债券的投资比例不低于基金资产净值的5%，其中现金不包括结算备付金、存出保证金、应收申购款等。</w:t>
            </w:r>
          </w:p>
        </w:tc>
      </w:tr>
      <w:tr w:rsidR="007F1588" w:rsidRPr="00207189" w:rsidTr="007F1588">
        <w:trPr>
          <w:jc w:val="center"/>
        </w:trPr>
        <w:tc>
          <w:tcPr>
            <w:tcW w:w="1701" w:type="dxa"/>
          </w:tcPr>
          <w:p w:rsidR="007F1588" w:rsidRPr="00207189" w:rsidRDefault="007F1588" w:rsidP="007F1588">
            <w:pPr>
              <w:spacing w:line="360" w:lineRule="auto"/>
              <w:rPr>
                <w:rFonts w:asciiTheme="minorEastAsia" w:hAnsiTheme="minorEastAsia"/>
              </w:rPr>
            </w:pPr>
            <w:r w:rsidRPr="00207189">
              <w:rPr>
                <w:rFonts w:asciiTheme="minorEastAsia" w:hAnsiTheme="minorEastAsia" w:hint="eastAsia"/>
              </w:rPr>
              <w:t>第十二部分  基金的投资</w:t>
            </w:r>
          </w:p>
        </w:tc>
        <w:tc>
          <w:tcPr>
            <w:tcW w:w="4536" w:type="dxa"/>
          </w:tcPr>
          <w:p w:rsidR="007F1588" w:rsidRPr="00207189" w:rsidRDefault="007F1588" w:rsidP="007F1588">
            <w:pPr>
              <w:spacing w:line="360" w:lineRule="auto"/>
              <w:rPr>
                <w:rFonts w:asciiTheme="minorEastAsia" w:hAnsiTheme="minorEastAsia"/>
              </w:rPr>
            </w:pPr>
            <w:r w:rsidRPr="00207189">
              <w:rPr>
                <w:rFonts w:asciiTheme="minorEastAsia" w:hAnsiTheme="minorEastAsia" w:hint="eastAsia"/>
              </w:rPr>
              <w:t>（七）投资限制</w:t>
            </w:r>
          </w:p>
          <w:p w:rsidR="007F1588" w:rsidRPr="00207189" w:rsidRDefault="007F1588" w:rsidP="007F1588">
            <w:pPr>
              <w:spacing w:line="360" w:lineRule="auto"/>
              <w:rPr>
                <w:rFonts w:asciiTheme="minorEastAsia" w:hAnsiTheme="minorEastAsia"/>
              </w:rPr>
            </w:pPr>
            <w:r w:rsidRPr="00207189">
              <w:rPr>
                <w:rFonts w:asciiTheme="minorEastAsia" w:hAnsiTheme="minorEastAsia" w:hint="eastAsia"/>
              </w:rPr>
              <w:t>1、组合限制</w:t>
            </w:r>
          </w:p>
          <w:p w:rsidR="007F1588" w:rsidRPr="00207189" w:rsidRDefault="007F1588" w:rsidP="007F1588">
            <w:pPr>
              <w:spacing w:line="360" w:lineRule="auto"/>
              <w:rPr>
                <w:rFonts w:asciiTheme="minorEastAsia" w:hAnsiTheme="minorEastAsia"/>
              </w:rPr>
            </w:pPr>
            <w:r w:rsidRPr="00207189">
              <w:rPr>
                <w:rFonts w:asciiTheme="minorEastAsia" w:hAnsiTheme="minorEastAsia" w:hint="eastAsia"/>
              </w:rPr>
              <w:t>基金的投资组合应遵循以下限制：</w:t>
            </w:r>
          </w:p>
          <w:p w:rsidR="007F1588" w:rsidRPr="00207189" w:rsidRDefault="007F1588" w:rsidP="007F1588">
            <w:pPr>
              <w:spacing w:line="360" w:lineRule="auto"/>
              <w:rPr>
                <w:rFonts w:asciiTheme="minorEastAsia" w:hAnsiTheme="minorEastAsia"/>
              </w:rPr>
            </w:pPr>
            <w:r w:rsidRPr="00207189">
              <w:rPr>
                <w:rFonts w:asciiTheme="minorEastAsia" w:hAnsiTheme="minorEastAsia" w:hint="eastAsia"/>
              </w:rPr>
              <w:t>……</w:t>
            </w:r>
          </w:p>
          <w:p w:rsidR="007F1588" w:rsidRPr="00207189" w:rsidRDefault="007F1588" w:rsidP="007F1588">
            <w:pPr>
              <w:spacing w:line="360" w:lineRule="auto"/>
              <w:rPr>
                <w:rFonts w:asciiTheme="minorEastAsia" w:hAnsiTheme="minorEastAsia"/>
                <w:bCs/>
                <w:szCs w:val="21"/>
              </w:rPr>
            </w:pPr>
            <w:r w:rsidRPr="00207189">
              <w:rPr>
                <w:rFonts w:asciiTheme="minorEastAsia" w:hAnsiTheme="minorEastAsia" w:hint="eastAsia"/>
                <w:bCs/>
                <w:szCs w:val="21"/>
              </w:rPr>
              <w:t>(16)保持不低于基金资产净值百分之五的现金或者到期日在一年以内的政府债券；</w:t>
            </w:r>
          </w:p>
          <w:p w:rsidR="007F1588" w:rsidRPr="00207189" w:rsidRDefault="007F1588" w:rsidP="007F1588">
            <w:pPr>
              <w:spacing w:line="360" w:lineRule="auto"/>
              <w:rPr>
                <w:rFonts w:asciiTheme="minorEastAsia" w:hAnsiTheme="minorEastAsia"/>
                <w:bCs/>
                <w:szCs w:val="21"/>
              </w:rPr>
            </w:pPr>
            <w:r w:rsidRPr="00207189">
              <w:rPr>
                <w:rFonts w:asciiTheme="minorEastAsia" w:hAnsiTheme="minorEastAsia" w:hint="eastAsia"/>
                <w:bCs/>
                <w:szCs w:val="21"/>
              </w:rPr>
              <w:t>……</w:t>
            </w:r>
          </w:p>
          <w:p w:rsidR="007F1588" w:rsidRPr="00207189" w:rsidRDefault="007F1588" w:rsidP="007F1588">
            <w:pPr>
              <w:spacing w:line="360" w:lineRule="auto"/>
              <w:rPr>
                <w:rFonts w:asciiTheme="minorEastAsia" w:hAnsiTheme="minorEastAsia"/>
              </w:rPr>
            </w:pPr>
          </w:p>
          <w:p w:rsidR="007F1588" w:rsidRPr="00207189" w:rsidRDefault="007F1588" w:rsidP="007F1588">
            <w:pPr>
              <w:spacing w:line="360" w:lineRule="auto"/>
              <w:rPr>
                <w:rFonts w:asciiTheme="minorEastAsia" w:hAnsiTheme="minorEastAsia"/>
              </w:rPr>
            </w:pPr>
          </w:p>
          <w:p w:rsidR="007F1588" w:rsidRPr="00207189" w:rsidRDefault="007F1588" w:rsidP="007F1588">
            <w:pPr>
              <w:spacing w:line="360" w:lineRule="auto"/>
              <w:rPr>
                <w:rFonts w:asciiTheme="minorEastAsia" w:hAnsiTheme="minorEastAsia"/>
              </w:rPr>
            </w:pPr>
          </w:p>
          <w:p w:rsidR="007F1588" w:rsidRPr="00207189" w:rsidRDefault="007F1588" w:rsidP="007F1588">
            <w:pPr>
              <w:spacing w:line="360" w:lineRule="auto"/>
              <w:rPr>
                <w:rFonts w:asciiTheme="minorEastAsia" w:hAnsiTheme="minorEastAsia"/>
              </w:rPr>
            </w:pPr>
          </w:p>
          <w:p w:rsidR="007F1588" w:rsidRPr="00207189" w:rsidRDefault="007F1588" w:rsidP="007F1588">
            <w:pPr>
              <w:spacing w:line="360" w:lineRule="auto"/>
              <w:rPr>
                <w:rFonts w:asciiTheme="minorEastAsia" w:hAnsiTheme="minorEastAsia"/>
              </w:rPr>
            </w:pPr>
          </w:p>
          <w:p w:rsidR="007F1588" w:rsidRPr="00207189" w:rsidRDefault="007F1588" w:rsidP="007F1588">
            <w:pPr>
              <w:spacing w:line="360" w:lineRule="auto"/>
              <w:rPr>
                <w:rFonts w:asciiTheme="minorEastAsia" w:hAnsiTheme="minorEastAsia"/>
              </w:rPr>
            </w:pPr>
          </w:p>
          <w:p w:rsidR="007F1588" w:rsidRPr="00207189" w:rsidRDefault="007F1588" w:rsidP="007F1588">
            <w:pPr>
              <w:spacing w:line="360" w:lineRule="auto"/>
              <w:rPr>
                <w:rFonts w:asciiTheme="minorEastAsia" w:hAnsiTheme="minorEastAsia"/>
              </w:rPr>
            </w:pPr>
          </w:p>
          <w:p w:rsidR="007F1588" w:rsidRPr="00207189" w:rsidRDefault="007F1588" w:rsidP="007F1588">
            <w:pPr>
              <w:spacing w:line="360" w:lineRule="auto"/>
              <w:rPr>
                <w:rFonts w:asciiTheme="minorEastAsia" w:hAnsiTheme="minorEastAsia"/>
              </w:rPr>
            </w:pPr>
          </w:p>
          <w:p w:rsidR="007F1588" w:rsidRPr="00207189" w:rsidRDefault="007F1588" w:rsidP="007F1588">
            <w:pPr>
              <w:spacing w:line="360" w:lineRule="auto"/>
              <w:rPr>
                <w:rFonts w:asciiTheme="minorEastAsia" w:hAnsiTheme="minorEastAsia"/>
              </w:rPr>
            </w:pPr>
          </w:p>
          <w:p w:rsidR="007F1588" w:rsidRPr="00207189" w:rsidRDefault="007F1588" w:rsidP="007F1588">
            <w:pPr>
              <w:spacing w:line="360" w:lineRule="auto"/>
              <w:rPr>
                <w:rFonts w:asciiTheme="minorEastAsia" w:hAnsiTheme="minorEastAsia"/>
              </w:rPr>
            </w:pPr>
          </w:p>
          <w:p w:rsidR="007F1588" w:rsidRPr="00207189" w:rsidRDefault="007F1588" w:rsidP="007F1588">
            <w:pPr>
              <w:spacing w:line="360" w:lineRule="auto"/>
              <w:rPr>
                <w:rFonts w:asciiTheme="minorEastAsia" w:hAnsiTheme="minorEastAsia"/>
              </w:rPr>
            </w:pPr>
          </w:p>
          <w:p w:rsidR="007F1588" w:rsidRPr="00207189" w:rsidRDefault="007F1588" w:rsidP="007F1588">
            <w:pPr>
              <w:spacing w:line="360" w:lineRule="auto"/>
              <w:rPr>
                <w:rFonts w:asciiTheme="minorEastAsia" w:hAnsiTheme="minorEastAsia"/>
              </w:rPr>
            </w:pPr>
          </w:p>
          <w:p w:rsidR="007F1588" w:rsidRPr="00207189" w:rsidRDefault="007F1588" w:rsidP="007F1588">
            <w:pPr>
              <w:spacing w:line="360" w:lineRule="auto"/>
              <w:rPr>
                <w:rFonts w:asciiTheme="minorEastAsia" w:hAnsiTheme="minorEastAsia"/>
              </w:rPr>
            </w:pPr>
          </w:p>
          <w:p w:rsidR="007F1588" w:rsidRPr="00207189" w:rsidRDefault="007F1588" w:rsidP="007F1588">
            <w:pPr>
              <w:spacing w:line="360" w:lineRule="auto"/>
              <w:rPr>
                <w:rFonts w:asciiTheme="minorEastAsia" w:hAnsiTheme="minorEastAsia"/>
              </w:rPr>
            </w:pPr>
          </w:p>
          <w:p w:rsidR="007F1588" w:rsidRPr="00207189" w:rsidRDefault="007F1588" w:rsidP="007F1588">
            <w:pPr>
              <w:spacing w:line="360" w:lineRule="auto"/>
              <w:rPr>
                <w:rFonts w:asciiTheme="minorEastAsia" w:hAnsiTheme="minorEastAsia"/>
              </w:rPr>
            </w:pPr>
          </w:p>
          <w:p w:rsidR="007F1588" w:rsidRPr="00207189" w:rsidRDefault="007F1588" w:rsidP="007F1588">
            <w:pPr>
              <w:spacing w:line="360" w:lineRule="auto"/>
              <w:rPr>
                <w:rFonts w:asciiTheme="minorEastAsia" w:hAnsiTheme="minorEastAsia"/>
              </w:rPr>
            </w:pPr>
          </w:p>
          <w:p w:rsidR="007F1588" w:rsidRPr="00207189" w:rsidRDefault="007F1588" w:rsidP="007F1588">
            <w:pPr>
              <w:spacing w:line="360" w:lineRule="auto"/>
              <w:rPr>
                <w:rFonts w:asciiTheme="minorEastAsia" w:hAnsiTheme="minorEastAsia"/>
              </w:rPr>
            </w:pPr>
          </w:p>
          <w:p w:rsidR="007F1588" w:rsidRPr="00207189" w:rsidRDefault="007F1588" w:rsidP="007F1588">
            <w:pPr>
              <w:spacing w:line="360" w:lineRule="auto"/>
              <w:rPr>
                <w:rFonts w:asciiTheme="minorEastAsia" w:hAnsiTheme="minorEastAsia"/>
              </w:rPr>
            </w:pPr>
          </w:p>
          <w:p w:rsidR="007F1588" w:rsidRPr="00207189" w:rsidRDefault="007F1588" w:rsidP="007F1588">
            <w:pPr>
              <w:spacing w:line="360" w:lineRule="auto"/>
              <w:rPr>
                <w:rFonts w:asciiTheme="minorEastAsia" w:hAnsiTheme="minorEastAsia"/>
              </w:rPr>
            </w:pPr>
          </w:p>
          <w:p w:rsidR="007F1588" w:rsidRPr="00207189" w:rsidRDefault="007F1588" w:rsidP="007F1588">
            <w:pPr>
              <w:spacing w:line="360" w:lineRule="auto"/>
              <w:rPr>
                <w:rFonts w:asciiTheme="minorEastAsia" w:hAnsiTheme="minorEastAsia"/>
              </w:rPr>
            </w:pPr>
          </w:p>
          <w:p w:rsidR="007F1588" w:rsidRPr="00207189" w:rsidRDefault="007F1588" w:rsidP="007F1588">
            <w:pPr>
              <w:spacing w:line="360" w:lineRule="auto"/>
              <w:rPr>
                <w:rFonts w:asciiTheme="minorEastAsia" w:hAnsiTheme="minorEastAsia"/>
                <w:bCs/>
              </w:rPr>
            </w:pPr>
            <w:r w:rsidRPr="00207189">
              <w:rPr>
                <w:rFonts w:asciiTheme="minorEastAsia" w:hAnsiTheme="minorEastAsia" w:hint="eastAsia"/>
                <w:bCs/>
              </w:rPr>
              <w:t>因证券市场波动、上市公司合并、基金规模变动、股权分除置改革中支付对价等基金管理人之外的因素致使基金投资比例不符合上述规定投资比例的，基金管理人应当在 10 个交易日内进行调整。</w:t>
            </w:r>
          </w:p>
          <w:p w:rsidR="007F1588" w:rsidRPr="00207189" w:rsidRDefault="007F1588" w:rsidP="007F1588">
            <w:pPr>
              <w:spacing w:line="360" w:lineRule="auto"/>
              <w:rPr>
                <w:rFonts w:asciiTheme="minorEastAsia" w:hAnsiTheme="minorEastAsia"/>
              </w:rPr>
            </w:pPr>
          </w:p>
        </w:tc>
        <w:tc>
          <w:tcPr>
            <w:tcW w:w="4536" w:type="dxa"/>
          </w:tcPr>
          <w:p w:rsidR="007F1588" w:rsidRPr="00207189" w:rsidRDefault="007F1588" w:rsidP="007F1588">
            <w:pPr>
              <w:spacing w:line="360" w:lineRule="auto"/>
              <w:rPr>
                <w:rFonts w:asciiTheme="minorEastAsia" w:hAnsiTheme="minorEastAsia"/>
                <w:bCs/>
              </w:rPr>
            </w:pPr>
            <w:r w:rsidRPr="00207189">
              <w:rPr>
                <w:rFonts w:asciiTheme="minorEastAsia" w:hAnsiTheme="minorEastAsia" w:hint="eastAsia"/>
                <w:bCs/>
              </w:rPr>
              <w:t>（七）投资限制</w:t>
            </w:r>
          </w:p>
          <w:p w:rsidR="007F1588" w:rsidRPr="00207189" w:rsidRDefault="007F1588" w:rsidP="007F1588">
            <w:pPr>
              <w:spacing w:line="360" w:lineRule="auto"/>
              <w:rPr>
                <w:rFonts w:asciiTheme="minorEastAsia" w:hAnsiTheme="minorEastAsia"/>
                <w:bCs/>
              </w:rPr>
            </w:pPr>
            <w:r w:rsidRPr="00207189">
              <w:rPr>
                <w:rFonts w:asciiTheme="minorEastAsia" w:hAnsiTheme="minorEastAsia" w:hint="eastAsia"/>
                <w:bCs/>
              </w:rPr>
              <w:t>1、组合限制</w:t>
            </w:r>
          </w:p>
          <w:p w:rsidR="007F1588" w:rsidRPr="00207189" w:rsidRDefault="007F1588" w:rsidP="007F1588">
            <w:pPr>
              <w:spacing w:line="360" w:lineRule="auto"/>
              <w:rPr>
                <w:rFonts w:asciiTheme="minorEastAsia" w:hAnsiTheme="minorEastAsia"/>
                <w:bCs/>
              </w:rPr>
            </w:pPr>
            <w:r w:rsidRPr="00207189">
              <w:rPr>
                <w:rFonts w:asciiTheme="minorEastAsia" w:hAnsiTheme="minorEastAsia" w:hint="eastAsia"/>
                <w:bCs/>
              </w:rPr>
              <w:t>基金的投资组合应遵循以下限制：</w:t>
            </w:r>
          </w:p>
          <w:p w:rsidR="007F1588" w:rsidRPr="00207189" w:rsidRDefault="007F1588" w:rsidP="007F1588">
            <w:pPr>
              <w:spacing w:line="360" w:lineRule="auto"/>
              <w:rPr>
                <w:rFonts w:asciiTheme="minorEastAsia" w:hAnsiTheme="minorEastAsia"/>
                <w:bCs/>
              </w:rPr>
            </w:pPr>
            <w:r w:rsidRPr="00207189">
              <w:rPr>
                <w:rFonts w:asciiTheme="minorEastAsia" w:hAnsiTheme="minorEastAsia" w:hint="eastAsia"/>
                <w:bCs/>
              </w:rPr>
              <w:t>……</w:t>
            </w:r>
          </w:p>
          <w:p w:rsidR="007F1588" w:rsidRPr="00207189" w:rsidRDefault="007F1588" w:rsidP="007F1588">
            <w:pPr>
              <w:spacing w:line="360" w:lineRule="auto"/>
              <w:rPr>
                <w:rFonts w:asciiTheme="minorEastAsia" w:hAnsiTheme="minorEastAsia"/>
                <w:bCs/>
              </w:rPr>
            </w:pPr>
            <w:r w:rsidRPr="00207189">
              <w:rPr>
                <w:rFonts w:asciiTheme="minorEastAsia" w:hAnsiTheme="minorEastAsia" w:hint="eastAsia"/>
                <w:bCs/>
              </w:rPr>
              <w:t>(16)保持不低于基金资产净值百分之五的现金或者到期日在一年以内的政府债券，其中现金不包括结算备付金、存出保证金、应收申购款等；</w:t>
            </w:r>
          </w:p>
          <w:p w:rsidR="007F1588" w:rsidRPr="00207189" w:rsidRDefault="007F1588" w:rsidP="007F1588">
            <w:pPr>
              <w:spacing w:line="360" w:lineRule="auto"/>
              <w:rPr>
                <w:rFonts w:asciiTheme="minorEastAsia" w:hAnsiTheme="minorEastAsia"/>
              </w:rPr>
            </w:pPr>
            <w:r w:rsidRPr="00207189">
              <w:rPr>
                <w:rFonts w:asciiTheme="minorEastAsia" w:hAnsiTheme="minorEastAsia" w:hint="eastAsia"/>
              </w:rPr>
              <w:t>……</w:t>
            </w:r>
          </w:p>
          <w:p w:rsidR="007F1588" w:rsidRPr="00207189" w:rsidRDefault="007F1588" w:rsidP="007F1588">
            <w:pPr>
              <w:spacing w:line="360" w:lineRule="auto"/>
              <w:rPr>
                <w:rFonts w:asciiTheme="minorEastAsia" w:hAnsiTheme="minorEastAsia"/>
              </w:rPr>
            </w:pPr>
            <w:r w:rsidRPr="00207189">
              <w:rPr>
                <w:rFonts w:asciiTheme="minorEastAsia" w:hAnsiTheme="minorEastAsia" w:hint="eastAsia"/>
              </w:rPr>
              <w:t>增加：</w:t>
            </w:r>
          </w:p>
          <w:p w:rsidR="007F1588" w:rsidRPr="00207189" w:rsidRDefault="007F1588" w:rsidP="007F1588">
            <w:pPr>
              <w:spacing w:line="360" w:lineRule="auto"/>
              <w:rPr>
                <w:rFonts w:asciiTheme="minorEastAsia" w:hAnsiTheme="minorEastAsia"/>
              </w:rPr>
            </w:pPr>
            <w:r w:rsidRPr="00207189">
              <w:rPr>
                <w:rFonts w:asciiTheme="minorEastAsia" w:hAnsiTheme="minorEastAsia" w:hint="eastAsia"/>
              </w:rPr>
              <w:t>（3）本基金管理人管理的全部开放式基金持有一家上市公司发行的可流通股票，不得超过该上市公司可流通股票的15%；</w:t>
            </w:r>
          </w:p>
          <w:p w:rsidR="007F1588" w:rsidRPr="00207189" w:rsidRDefault="007F1588" w:rsidP="007F1588">
            <w:pPr>
              <w:spacing w:line="360" w:lineRule="auto"/>
              <w:rPr>
                <w:rFonts w:asciiTheme="minorEastAsia" w:hAnsiTheme="minorEastAsia"/>
              </w:rPr>
            </w:pPr>
            <w:r w:rsidRPr="00207189">
              <w:rPr>
                <w:rFonts w:asciiTheme="minorEastAsia" w:hAnsiTheme="minorEastAsia" w:hint="eastAsia"/>
              </w:rPr>
              <w:t>（4）本基金管理人管理的全部投资组合持有一家上市公司发行的可流通股票，不得超过该上市公司可流通股票的30%；</w:t>
            </w:r>
          </w:p>
          <w:p w:rsidR="007F1588" w:rsidRPr="00207189" w:rsidRDefault="007F1588" w:rsidP="007F1588">
            <w:pPr>
              <w:spacing w:line="360" w:lineRule="auto"/>
              <w:rPr>
                <w:rFonts w:asciiTheme="minorEastAsia" w:hAnsiTheme="minorEastAsia"/>
              </w:rPr>
            </w:pPr>
            <w:r w:rsidRPr="00207189">
              <w:rPr>
                <w:rFonts w:asciiTheme="minorEastAsia" w:hAnsiTheme="minorEastAsia" w:hint="eastAsia"/>
              </w:rPr>
              <w:t>……</w:t>
            </w:r>
          </w:p>
          <w:p w:rsidR="007F1588" w:rsidRPr="00207189" w:rsidRDefault="007F1588" w:rsidP="007F1588">
            <w:pPr>
              <w:spacing w:line="360" w:lineRule="auto"/>
              <w:rPr>
                <w:rFonts w:asciiTheme="minorEastAsia" w:hAnsiTheme="minorEastAsia"/>
              </w:rPr>
            </w:pPr>
            <w:r w:rsidRPr="00207189">
              <w:rPr>
                <w:rFonts w:asciiTheme="minorEastAsia" w:hAnsiTheme="minorEastAsia" w:hint="eastAsia"/>
              </w:rPr>
              <w:t>（17）本基金主动投资于流动性受限资产的市值合计不得超过该基金资产净值的15%。因证券市场波动、上市公司股票停牌、基金规模变动等基金管理人之外的因素致使基金不符合前述所规定比例限制的，基金管理人不得主动新增流动性受限资产的投资；</w:t>
            </w:r>
          </w:p>
          <w:p w:rsidR="007F1588" w:rsidRPr="00207189" w:rsidRDefault="007F1588" w:rsidP="007F1588">
            <w:pPr>
              <w:spacing w:line="360" w:lineRule="auto"/>
              <w:rPr>
                <w:rFonts w:asciiTheme="minorEastAsia" w:hAnsiTheme="minorEastAsia"/>
              </w:rPr>
            </w:pPr>
            <w:r w:rsidRPr="00207189">
              <w:rPr>
                <w:rFonts w:asciiTheme="minorEastAsia" w:hAnsiTheme="minorEastAsia" w:hint="eastAsia"/>
              </w:rPr>
              <w:t>（18）本基金与私募类证券资管产品及中国证监会认定的其他主体为交易对手开展逆回购交易的，可接受质押品的资质要求应当与基金合同约定的投资范围保持一致；</w:t>
            </w:r>
          </w:p>
          <w:p w:rsidR="007F1588" w:rsidRPr="00207189" w:rsidRDefault="007F1588" w:rsidP="007F1588">
            <w:pPr>
              <w:spacing w:line="360" w:lineRule="auto"/>
              <w:rPr>
                <w:rFonts w:asciiTheme="minorEastAsia" w:hAnsiTheme="minorEastAsia"/>
              </w:rPr>
            </w:pPr>
            <w:r w:rsidRPr="00207189">
              <w:rPr>
                <w:rFonts w:asciiTheme="minorEastAsia" w:hAnsiTheme="minorEastAsia" w:hint="eastAsia"/>
              </w:rPr>
              <w:t>……</w:t>
            </w:r>
          </w:p>
          <w:p w:rsidR="007F1588" w:rsidRPr="00207189" w:rsidRDefault="007F1588" w:rsidP="007F1588">
            <w:pPr>
              <w:spacing w:line="360" w:lineRule="auto"/>
              <w:rPr>
                <w:rFonts w:asciiTheme="minorEastAsia" w:hAnsiTheme="minorEastAsia"/>
                <w:bCs/>
              </w:rPr>
            </w:pPr>
            <w:r w:rsidRPr="00207189">
              <w:rPr>
                <w:rFonts w:asciiTheme="minorEastAsia" w:hAnsiTheme="minorEastAsia" w:hint="eastAsia"/>
                <w:bCs/>
              </w:rPr>
              <w:t>除上述第（13）、</w:t>
            </w:r>
            <w:r w:rsidRPr="00207189">
              <w:rPr>
                <w:rFonts w:asciiTheme="minorEastAsia" w:hAnsiTheme="minorEastAsia"/>
                <w:bCs/>
              </w:rPr>
              <w:t>（</w:t>
            </w:r>
            <w:r w:rsidRPr="00207189">
              <w:rPr>
                <w:rFonts w:asciiTheme="minorEastAsia" w:hAnsiTheme="minorEastAsia" w:hint="eastAsia"/>
                <w:bCs/>
              </w:rPr>
              <w:t>16</w:t>
            </w:r>
            <w:r w:rsidRPr="00207189">
              <w:rPr>
                <w:rFonts w:asciiTheme="minorEastAsia" w:hAnsiTheme="minorEastAsia"/>
                <w:bCs/>
              </w:rPr>
              <w:t>）</w:t>
            </w:r>
            <w:r w:rsidRPr="00207189">
              <w:rPr>
                <w:rFonts w:asciiTheme="minorEastAsia" w:hAnsiTheme="minorEastAsia" w:hint="eastAsia"/>
                <w:bCs/>
              </w:rPr>
              <w:t>、（17）、（18）条外，因证券市场波动、上市公司合并、基金规模变动、股权分除置改革中支付对价等基金管理人之外的因素致使基金投资比例不符合上述规定投资比例的，基金管理人应当在 10 个交易日内进行调整。</w:t>
            </w:r>
          </w:p>
        </w:tc>
      </w:tr>
      <w:tr w:rsidR="007F1588" w:rsidRPr="00207189" w:rsidTr="007F1588">
        <w:trPr>
          <w:jc w:val="center"/>
        </w:trPr>
        <w:tc>
          <w:tcPr>
            <w:tcW w:w="1701" w:type="dxa"/>
          </w:tcPr>
          <w:p w:rsidR="007F1588" w:rsidRPr="00207189" w:rsidRDefault="007F1588" w:rsidP="007F1588">
            <w:pPr>
              <w:spacing w:line="360" w:lineRule="auto"/>
              <w:rPr>
                <w:rFonts w:asciiTheme="minorEastAsia" w:hAnsiTheme="minorEastAsia"/>
              </w:rPr>
            </w:pPr>
            <w:r w:rsidRPr="00207189">
              <w:rPr>
                <w:rFonts w:asciiTheme="minorEastAsia" w:hAnsiTheme="minorEastAsia" w:hint="eastAsia"/>
              </w:rPr>
              <w:t>第十四部分  基金资产估值</w:t>
            </w:r>
          </w:p>
        </w:tc>
        <w:tc>
          <w:tcPr>
            <w:tcW w:w="4536" w:type="dxa"/>
          </w:tcPr>
          <w:p w:rsidR="007F1588" w:rsidRPr="00207189" w:rsidRDefault="007F1588" w:rsidP="007F1588">
            <w:pPr>
              <w:rPr>
                <w:rFonts w:asciiTheme="minorEastAsia" w:hAnsiTheme="minorEastAsia"/>
              </w:rPr>
            </w:pPr>
            <w:r w:rsidRPr="00207189">
              <w:rPr>
                <w:rFonts w:asciiTheme="minorEastAsia" w:hAnsiTheme="minorEastAsia" w:hint="eastAsia"/>
              </w:rPr>
              <w:t>（二）估值方法</w:t>
            </w:r>
          </w:p>
        </w:tc>
        <w:tc>
          <w:tcPr>
            <w:tcW w:w="4536" w:type="dxa"/>
          </w:tcPr>
          <w:p w:rsidR="007F1588" w:rsidRPr="00207189" w:rsidRDefault="007F1588" w:rsidP="007F1588">
            <w:pPr>
              <w:spacing w:line="360" w:lineRule="auto"/>
              <w:rPr>
                <w:rFonts w:asciiTheme="minorEastAsia" w:hAnsiTheme="minorEastAsia"/>
              </w:rPr>
            </w:pPr>
            <w:r w:rsidRPr="00207189">
              <w:rPr>
                <w:rFonts w:asciiTheme="minorEastAsia" w:hAnsiTheme="minorEastAsia" w:hint="eastAsia"/>
              </w:rPr>
              <w:t>（二）估值方法</w:t>
            </w:r>
          </w:p>
          <w:p w:rsidR="007F1588" w:rsidRPr="00207189" w:rsidRDefault="007F1588"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7F1588" w:rsidRPr="00207189" w:rsidRDefault="007F1588" w:rsidP="007F1588">
            <w:pPr>
              <w:spacing w:line="360" w:lineRule="auto"/>
              <w:rPr>
                <w:rFonts w:asciiTheme="minorEastAsia" w:hAnsiTheme="minorEastAsia"/>
                <w:bCs/>
                <w:szCs w:val="21"/>
              </w:rPr>
            </w:pPr>
            <w:r w:rsidRPr="00207189">
              <w:rPr>
                <w:rFonts w:asciiTheme="minorEastAsia" w:hAnsiTheme="minorEastAsia"/>
                <w:bCs/>
                <w:szCs w:val="21"/>
              </w:rPr>
              <w:t>4</w:t>
            </w:r>
            <w:r w:rsidRPr="00207189">
              <w:rPr>
                <w:rFonts w:asciiTheme="minorEastAsia" w:hAnsiTheme="minorEastAsia" w:hint="eastAsia"/>
                <w:bCs/>
                <w:szCs w:val="21"/>
              </w:rPr>
              <w:t>、当发生大额申购或赎回情形时，基金管理人可以采用摆动定价机制，以确保基金估值的公平性。</w:t>
            </w:r>
          </w:p>
        </w:tc>
      </w:tr>
      <w:tr w:rsidR="007F1588" w:rsidRPr="00207189" w:rsidTr="007F1588">
        <w:trPr>
          <w:jc w:val="center"/>
        </w:trPr>
        <w:tc>
          <w:tcPr>
            <w:tcW w:w="1701" w:type="dxa"/>
          </w:tcPr>
          <w:p w:rsidR="007F1588" w:rsidRPr="00207189" w:rsidRDefault="007F1588" w:rsidP="007F1588">
            <w:pPr>
              <w:spacing w:line="360" w:lineRule="auto"/>
              <w:rPr>
                <w:rFonts w:asciiTheme="minorEastAsia" w:hAnsiTheme="minorEastAsia"/>
              </w:rPr>
            </w:pPr>
            <w:r w:rsidRPr="00207189">
              <w:rPr>
                <w:rFonts w:asciiTheme="minorEastAsia" w:hAnsiTheme="minorEastAsia" w:hint="eastAsia"/>
              </w:rPr>
              <w:t>第十四部分  基金资产估值</w:t>
            </w:r>
          </w:p>
        </w:tc>
        <w:tc>
          <w:tcPr>
            <w:tcW w:w="4536" w:type="dxa"/>
          </w:tcPr>
          <w:p w:rsidR="007F1588" w:rsidRPr="00207189" w:rsidRDefault="007F1588" w:rsidP="007F1588">
            <w:pPr>
              <w:spacing w:line="360" w:lineRule="auto"/>
              <w:rPr>
                <w:rFonts w:asciiTheme="minorEastAsia" w:hAnsiTheme="minorEastAsia"/>
              </w:rPr>
            </w:pPr>
            <w:r w:rsidRPr="00207189">
              <w:rPr>
                <w:rFonts w:asciiTheme="minorEastAsia" w:hAnsiTheme="minorEastAsia" w:hint="eastAsia"/>
                <w:bCs/>
                <w:szCs w:val="21"/>
              </w:rPr>
              <w:t>（六）</w:t>
            </w:r>
            <w:r w:rsidRPr="00207189">
              <w:rPr>
                <w:rFonts w:asciiTheme="minorEastAsia" w:hAnsiTheme="minorEastAsia"/>
                <w:bCs/>
                <w:szCs w:val="21"/>
              </w:rPr>
              <w:t>暂停估值的情形</w:t>
            </w:r>
          </w:p>
          <w:p w:rsidR="007F1588" w:rsidRPr="00207189" w:rsidRDefault="007F1588" w:rsidP="007F1588">
            <w:pPr>
              <w:spacing w:line="360" w:lineRule="auto"/>
              <w:rPr>
                <w:rFonts w:asciiTheme="minorEastAsia" w:hAnsiTheme="minorEastAsia"/>
              </w:rPr>
            </w:pPr>
          </w:p>
          <w:p w:rsidR="007F1588" w:rsidRPr="00207189" w:rsidRDefault="007F1588" w:rsidP="007F1588">
            <w:pPr>
              <w:spacing w:line="360" w:lineRule="auto"/>
              <w:rPr>
                <w:rFonts w:asciiTheme="minorEastAsia" w:hAnsiTheme="minorEastAsia"/>
              </w:rPr>
            </w:pPr>
          </w:p>
          <w:p w:rsidR="007F1588" w:rsidRPr="00207189" w:rsidRDefault="007F1588" w:rsidP="007F1588">
            <w:pPr>
              <w:spacing w:line="360" w:lineRule="auto"/>
              <w:rPr>
                <w:rFonts w:asciiTheme="minorEastAsia" w:hAnsiTheme="minorEastAsia"/>
              </w:rPr>
            </w:pPr>
          </w:p>
          <w:p w:rsidR="007F1588" w:rsidRPr="00207189" w:rsidRDefault="007F1588" w:rsidP="007F1588">
            <w:pPr>
              <w:spacing w:line="360" w:lineRule="auto"/>
              <w:rPr>
                <w:rFonts w:asciiTheme="minorEastAsia" w:hAnsiTheme="minorEastAsia"/>
              </w:rPr>
            </w:pPr>
          </w:p>
          <w:p w:rsidR="007F1588" w:rsidRPr="00207189" w:rsidRDefault="007F1588" w:rsidP="007F1588">
            <w:pPr>
              <w:spacing w:line="360" w:lineRule="auto"/>
              <w:rPr>
                <w:rFonts w:asciiTheme="minorEastAsia" w:hAnsiTheme="minorEastAsia"/>
              </w:rPr>
            </w:pPr>
          </w:p>
          <w:p w:rsidR="007F1588" w:rsidRPr="00207189" w:rsidRDefault="007F1588" w:rsidP="007F1588">
            <w:pPr>
              <w:spacing w:line="360" w:lineRule="auto"/>
              <w:rPr>
                <w:rFonts w:asciiTheme="minorEastAsia" w:hAnsiTheme="minorEastAsia"/>
              </w:rPr>
            </w:pPr>
          </w:p>
        </w:tc>
        <w:tc>
          <w:tcPr>
            <w:tcW w:w="4536" w:type="dxa"/>
          </w:tcPr>
          <w:p w:rsidR="007F1588" w:rsidRPr="00207189" w:rsidRDefault="007F1588" w:rsidP="007F1588">
            <w:pPr>
              <w:spacing w:line="360" w:lineRule="auto"/>
              <w:rPr>
                <w:rFonts w:asciiTheme="minorEastAsia" w:hAnsiTheme="minorEastAsia"/>
              </w:rPr>
            </w:pPr>
            <w:r w:rsidRPr="00207189">
              <w:rPr>
                <w:rFonts w:asciiTheme="minorEastAsia" w:hAnsiTheme="minorEastAsia" w:hint="eastAsia"/>
              </w:rPr>
              <w:t>（六）暂停估值的情形</w:t>
            </w:r>
          </w:p>
          <w:p w:rsidR="007F1588" w:rsidRPr="00207189" w:rsidRDefault="007F1588" w:rsidP="007F1588">
            <w:pPr>
              <w:spacing w:line="360" w:lineRule="auto"/>
              <w:rPr>
                <w:rFonts w:asciiTheme="minorEastAsia" w:hAnsiTheme="minorEastAsia"/>
              </w:rPr>
            </w:pPr>
            <w:r w:rsidRPr="00207189">
              <w:rPr>
                <w:rFonts w:asciiTheme="minorEastAsia" w:hAnsiTheme="minorEastAsia" w:hint="eastAsia"/>
              </w:rPr>
              <w:t>增加：</w:t>
            </w:r>
          </w:p>
          <w:p w:rsidR="007F1588" w:rsidRPr="00207189" w:rsidRDefault="007F1588" w:rsidP="007F1588">
            <w:pPr>
              <w:spacing w:line="360" w:lineRule="auto"/>
              <w:rPr>
                <w:rFonts w:asciiTheme="minorEastAsia" w:hAnsiTheme="minorEastAsia"/>
              </w:rPr>
            </w:pPr>
            <w:r w:rsidRPr="00207189">
              <w:rPr>
                <w:rFonts w:asciiTheme="minorEastAsia" w:hAnsiTheme="minorEastAsia"/>
              </w:rPr>
              <w:t>4</w:t>
            </w:r>
            <w:r w:rsidRPr="00207189">
              <w:rPr>
                <w:rFonts w:asciiTheme="minorEastAsia" w:hAnsiTheme="minorEastAsia" w:hint="eastAsia"/>
              </w:rPr>
              <w:t>、当前一估值日基金资产净值50%以上的资产出现无可参考的活跃市场价格且采用估值技术仍导致公允价值存在重大不确定性时，经与基金托管人协商确认后，基金管理人应当暂停估值；</w:t>
            </w:r>
          </w:p>
        </w:tc>
      </w:tr>
      <w:tr w:rsidR="007F1588" w:rsidRPr="00207189" w:rsidTr="007F1588">
        <w:trPr>
          <w:jc w:val="center"/>
        </w:trPr>
        <w:tc>
          <w:tcPr>
            <w:tcW w:w="1701" w:type="dxa"/>
          </w:tcPr>
          <w:p w:rsidR="007F1588" w:rsidRPr="00207189" w:rsidRDefault="007F1588" w:rsidP="007F1588">
            <w:pPr>
              <w:spacing w:line="360" w:lineRule="auto"/>
              <w:rPr>
                <w:rFonts w:asciiTheme="minorEastAsia" w:hAnsiTheme="minorEastAsia"/>
              </w:rPr>
            </w:pPr>
            <w:r w:rsidRPr="00207189">
              <w:rPr>
                <w:rFonts w:asciiTheme="minorEastAsia" w:hAnsiTheme="minorEastAsia" w:hint="eastAsia"/>
              </w:rPr>
              <w:t>第十八部分  基金的信息披露</w:t>
            </w:r>
          </w:p>
        </w:tc>
        <w:tc>
          <w:tcPr>
            <w:tcW w:w="4536" w:type="dxa"/>
          </w:tcPr>
          <w:p w:rsidR="007F1588" w:rsidRPr="00207189" w:rsidRDefault="007F1588"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 xml:space="preserve"> (八)基金年度报告、基金半年度报告、基金季度报告</w:t>
            </w:r>
          </w:p>
          <w:p w:rsidR="007F1588" w:rsidRPr="00207189" w:rsidRDefault="007F1588" w:rsidP="007F1588">
            <w:pPr>
              <w:tabs>
                <w:tab w:val="left" w:pos="3780"/>
              </w:tabs>
              <w:spacing w:line="360" w:lineRule="auto"/>
              <w:textAlignment w:val="bottom"/>
              <w:rPr>
                <w:rFonts w:asciiTheme="minorEastAsia" w:hAnsiTheme="minorEastAsia"/>
                <w:bCs/>
                <w:szCs w:val="21"/>
              </w:rPr>
            </w:pPr>
          </w:p>
          <w:p w:rsidR="007F1588" w:rsidRPr="00207189" w:rsidRDefault="007F1588" w:rsidP="007F1588">
            <w:pPr>
              <w:spacing w:line="360" w:lineRule="auto"/>
              <w:rPr>
                <w:rFonts w:asciiTheme="minorEastAsia" w:hAnsiTheme="minorEastAsia"/>
              </w:rPr>
            </w:pPr>
          </w:p>
        </w:tc>
        <w:tc>
          <w:tcPr>
            <w:tcW w:w="4536" w:type="dxa"/>
          </w:tcPr>
          <w:p w:rsidR="007F1588" w:rsidRPr="00207189" w:rsidRDefault="007F1588"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 xml:space="preserve"> (八)基金年度报告、基金半年度报告、基金季度报告</w:t>
            </w:r>
          </w:p>
          <w:p w:rsidR="007F1588" w:rsidRPr="00207189" w:rsidRDefault="007F1588"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7F1588" w:rsidRPr="00207189" w:rsidRDefault="007F1588"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bCs/>
                <w:szCs w:val="21"/>
              </w:rPr>
              <w:t>6</w:t>
            </w:r>
            <w:r w:rsidRPr="00207189">
              <w:rPr>
                <w:rFonts w:asciiTheme="minorEastAsia" w:hAnsiTheme="minorEastAsia" w:hint="eastAsia"/>
                <w:bCs/>
                <w:szCs w:val="21"/>
              </w:rPr>
              <w:t>、基金管理人应当在半年度报告和年度报告中披露基金组合资产情况及其流动性风险分析等。</w:t>
            </w:r>
          </w:p>
          <w:p w:rsidR="007F1588" w:rsidRPr="00207189" w:rsidRDefault="007F1588" w:rsidP="007F1588">
            <w:pPr>
              <w:spacing w:line="360" w:lineRule="auto"/>
              <w:rPr>
                <w:rFonts w:asciiTheme="minorEastAsia" w:hAnsiTheme="minorEastAsia"/>
                <w:bCs/>
                <w:szCs w:val="21"/>
              </w:rPr>
            </w:pPr>
            <w:r w:rsidRPr="00207189">
              <w:rPr>
                <w:rFonts w:asciiTheme="minorEastAsia" w:hAnsiTheme="minorEastAsia"/>
                <w:bCs/>
                <w:szCs w:val="21"/>
              </w:rPr>
              <w:t>7</w:t>
            </w:r>
            <w:r w:rsidRPr="00207189">
              <w:rPr>
                <w:rFonts w:asciiTheme="minorEastAsia" w:hAnsiTheme="minorEastAsia" w:hint="eastAsia"/>
                <w:bCs/>
                <w:szCs w:val="21"/>
              </w:rPr>
              <w:t>、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w:t>
            </w:r>
          </w:p>
        </w:tc>
      </w:tr>
      <w:tr w:rsidR="007F1588" w:rsidRPr="00207189" w:rsidTr="007F1588">
        <w:trPr>
          <w:jc w:val="center"/>
        </w:trPr>
        <w:tc>
          <w:tcPr>
            <w:tcW w:w="1701" w:type="dxa"/>
          </w:tcPr>
          <w:p w:rsidR="007F1588" w:rsidRPr="00207189" w:rsidRDefault="007F1588" w:rsidP="007F1588">
            <w:pPr>
              <w:spacing w:line="360" w:lineRule="auto"/>
              <w:rPr>
                <w:rFonts w:asciiTheme="minorEastAsia" w:hAnsiTheme="minorEastAsia"/>
              </w:rPr>
            </w:pPr>
            <w:r w:rsidRPr="00207189">
              <w:rPr>
                <w:rFonts w:asciiTheme="minorEastAsia" w:hAnsiTheme="minorEastAsia" w:hint="eastAsia"/>
              </w:rPr>
              <w:t>第十八部分  基金的信息披露</w:t>
            </w:r>
          </w:p>
        </w:tc>
        <w:tc>
          <w:tcPr>
            <w:tcW w:w="4536" w:type="dxa"/>
          </w:tcPr>
          <w:p w:rsidR="007F1588" w:rsidRPr="00207189" w:rsidRDefault="007F1588"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(九)临时报告与公告</w:t>
            </w:r>
          </w:p>
        </w:tc>
        <w:tc>
          <w:tcPr>
            <w:tcW w:w="4536" w:type="dxa"/>
          </w:tcPr>
          <w:p w:rsidR="007F1588" w:rsidRPr="00207189" w:rsidRDefault="007F1588"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(九)临时报告与公告</w:t>
            </w:r>
          </w:p>
          <w:p w:rsidR="007F1588" w:rsidRPr="00207189" w:rsidRDefault="007F1588"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7F1588" w:rsidRPr="00207189" w:rsidRDefault="007F1588"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26、本基金发生涉及基金申购、赎回事项调整或潜在影响投资者赎回等重大事项时；</w:t>
            </w:r>
          </w:p>
          <w:p w:rsidR="007F1588" w:rsidRPr="00207189" w:rsidRDefault="007F1588"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27、基金管理人采用摆动定价机制进行估值；</w:t>
            </w:r>
          </w:p>
        </w:tc>
      </w:tr>
    </w:tbl>
    <w:p w:rsidR="00E66AF3" w:rsidRPr="00207189" w:rsidRDefault="00E66AF3" w:rsidP="00E66AF3">
      <w:pPr>
        <w:pStyle w:val="ab"/>
        <w:rPr>
          <w:rFonts w:asciiTheme="minorEastAsia" w:eastAsiaTheme="minorEastAsia" w:hAnsiTheme="minorEastAsia"/>
        </w:rPr>
      </w:pPr>
      <w:bookmarkStart w:id="118" w:name="_Toc509500842"/>
      <w:r w:rsidRPr="00207189">
        <w:rPr>
          <w:rFonts w:asciiTheme="minorEastAsia" w:eastAsiaTheme="minorEastAsia" w:hAnsiTheme="minorEastAsia" w:hint="eastAsia"/>
        </w:rPr>
        <w:t>附件100：《鹏华价值优势混合型证券投资基金(LOF)基金合同》修订对照表</w:t>
      </w:r>
      <w:bookmarkEnd w:id="118"/>
    </w:p>
    <w:tbl>
      <w:tblPr>
        <w:tblStyle w:val="a3"/>
        <w:tblW w:w="10773" w:type="dxa"/>
        <w:jc w:val="center"/>
        <w:tblLayout w:type="fixed"/>
        <w:tblLook w:val="04A0"/>
      </w:tblPr>
      <w:tblGrid>
        <w:gridCol w:w="1701"/>
        <w:gridCol w:w="4536"/>
        <w:gridCol w:w="4536"/>
      </w:tblGrid>
      <w:tr w:rsidR="00E66AF3" w:rsidRPr="00207189" w:rsidTr="007F1588">
        <w:trPr>
          <w:jc w:val="center"/>
        </w:trPr>
        <w:tc>
          <w:tcPr>
            <w:tcW w:w="1701" w:type="dxa"/>
          </w:tcPr>
          <w:p w:rsidR="00E66AF3" w:rsidRPr="00207189" w:rsidRDefault="00E66AF3" w:rsidP="007F1588">
            <w:pPr>
              <w:spacing w:line="360" w:lineRule="auto"/>
              <w:jc w:val="center"/>
              <w:rPr>
                <w:rFonts w:asciiTheme="minorEastAsia" w:hAnsiTheme="minorEastAsia"/>
              </w:rPr>
            </w:pPr>
            <w:r w:rsidRPr="00207189">
              <w:rPr>
                <w:rFonts w:asciiTheme="minorEastAsia" w:hAnsiTheme="minorEastAsia" w:hint="eastAsia"/>
              </w:rPr>
              <w:t>基金</w:t>
            </w:r>
            <w:r w:rsidRPr="00207189">
              <w:rPr>
                <w:rFonts w:asciiTheme="minorEastAsia" w:hAnsiTheme="minorEastAsia"/>
              </w:rPr>
              <w:t>合同条款</w:t>
            </w:r>
          </w:p>
        </w:tc>
        <w:tc>
          <w:tcPr>
            <w:tcW w:w="4536" w:type="dxa"/>
          </w:tcPr>
          <w:p w:rsidR="00E66AF3" w:rsidRPr="00207189" w:rsidRDefault="00E66AF3" w:rsidP="007F158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前内容</w:t>
            </w:r>
          </w:p>
        </w:tc>
        <w:tc>
          <w:tcPr>
            <w:tcW w:w="4536" w:type="dxa"/>
          </w:tcPr>
          <w:p w:rsidR="00E66AF3" w:rsidRPr="00207189" w:rsidRDefault="00E66AF3" w:rsidP="007F158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后内容</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第一部分  前言</w:t>
            </w:r>
          </w:p>
        </w:tc>
        <w:tc>
          <w:tcPr>
            <w:tcW w:w="4536" w:type="dxa"/>
          </w:tcPr>
          <w:p w:rsidR="00E66AF3" w:rsidRPr="00207189" w:rsidRDefault="00E66AF3" w:rsidP="007F1588">
            <w:pPr>
              <w:spacing w:line="360" w:lineRule="auto"/>
              <w:rPr>
                <w:rFonts w:asciiTheme="minorEastAsia" w:hAnsiTheme="minorEastAsia"/>
                <w:bCs/>
              </w:rPr>
            </w:pPr>
            <w:r w:rsidRPr="00207189">
              <w:rPr>
                <w:rFonts w:asciiTheme="minorEastAsia" w:hAnsiTheme="minorEastAsia" w:hint="eastAsia"/>
                <w:bCs/>
              </w:rPr>
              <w:t>（一）</w:t>
            </w:r>
            <w:r w:rsidRPr="00207189">
              <w:rPr>
                <w:rFonts w:asciiTheme="minorEastAsia" w:hAnsiTheme="minorEastAsia"/>
                <w:bCs/>
              </w:rPr>
              <w:t>订立本基金合同的目的、依据和原则</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bCs/>
              </w:rPr>
              <w:t>2、订立本基金合同的依据是《中华人民共和国合同法》(以下简称“《合同法》”)、《中华人民共和国证券投资基金法》(以下简称“《基金法》”)、《公开募集证券投资基金运作管理办法》《证券投资基金运作管理办法》(以下简称“《运作办法》”)、《证券投资基金销售管理办法》(以下简称“《销售办法》”)、《证券投资基金信息披露管理办法》(以下简称“《信息披露办法》”)和其他有关法律法规。</w:t>
            </w:r>
          </w:p>
        </w:tc>
        <w:tc>
          <w:tcPr>
            <w:tcW w:w="4536" w:type="dxa"/>
          </w:tcPr>
          <w:p w:rsidR="00E66AF3" w:rsidRPr="00207189" w:rsidRDefault="00E66AF3" w:rsidP="007F1588">
            <w:pPr>
              <w:spacing w:line="360" w:lineRule="auto"/>
              <w:rPr>
                <w:rFonts w:asciiTheme="minorEastAsia" w:hAnsiTheme="minorEastAsia"/>
                <w:bCs/>
                <w:szCs w:val="21"/>
              </w:rPr>
            </w:pPr>
            <w:r w:rsidRPr="00207189">
              <w:rPr>
                <w:rFonts w:asciiTheme="minorEastAsia" w:hAnsiTheme="minorEastAsia" w:hint="eastAsia"/>
                <w:bCs/>
                <w:szCs w:val="21"/>
              </w:rPr>
              <w:t>（一）</w:t>
            </w:r>
            <w:r w:rsidRPr="00207189">
              <w:rPr>
                <w:rFonts w:asciiTheme="minorEastAsia" w:hAnsiTheme="minorEastAsia"/>
                <w:bCs/>
                <w:szCs w:val="21"/>
              </w:rPr>
              <w:t>订立本基金合同的目的、依据和原则</w:t>
            </w:r>
          </w:p>
          <w:p w:rsidR="00E66AF3" w:rsidRPr="00207189" w:rsidRDefault="00E66AF3" w:rsidP="007F1588">
            <w:pPr>
              <w:spacing w:line="360" w:lineRule="auto"/>
              <w:rPr>
                <w:rFonts w:asciiTheme="minorEastAsia" w:hAnsiTheme="minorEastAsia"/>
                <w:bCs/>
              </w:rPr>
            </w:pPr>
            <w:r w:rsidRPr="00207189">
              <w:rPr>
                <w:rFonts w:asciiTheme="minorEastAsia" w:hAnsiTheme="minorEastAsia" w:hint="eastAsia"/>
                <w:bCs/>
              </w:rPr>
              <w:t>2、订立本基金合同的依据是《中华人民共和国证券投资基金法》(以下简称“《基金法》”)、《证券投资基金运作管理办法》(以下简称“《运作办法》”)、《证券投资基金销售管理办法》(以下简称“《销售办法》”)、《证券投资基金信息披露管理办法》(以下简称“《信息披露办法》”)、《公开募集开放式证券投资基金流动性风险管理规定》（以下简称“《流动性规定》”）和其他有关法律法规。</w:t>
            </w:r>
          </w:p>
          <w:p w:rsidR="00E66AF3" w:rsidRPr="00207189" w:rsidRDefault="00E66AF3" w:rsidP="007F1588">
            <w:pPr>
              <w:spacing w:line="360" w:lineRule="auto"/>
              <w:rPr>
                <w:rFonts w:asciiTheme="minorEastAsia" w:hAnsiTheme="minorEastAsia"/>
              </w:rPr>
            </w:pP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E66AF3" w:rsidRPr="00207189" w:rsidRDefault="00E66AF3" w:rsidP="007F1588">
            <w:pPr>
              <w:spacing w:line="360" w:lineRule="auto"/>
              <w:rPr>
                <w:rFonts w:asciiTheme="minorEastAsia" w:hAnsiTheme="minorEastAsia"/>
              </w:rPr>
            </w:pP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增加：</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bCs/>
                <w:szCs w:val="21"/>
              </w:rPr>
              <w:t>13、《流动性规定》：指中国证监会2017年8月31日颁布、同年10月1日实施的《公开募集开放式证券投资基金流动性风险管理规定》及颁布机关对其不时做出的修订</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E66AF3" w:rsidRPr="00207189" w:rsidRDefault="00E66AF3" w:rsidP="007F1588">
            <w:pPr>
              <w:spacing w:line="360" w:lineRule="auto"/>
              <w:rPr>
                <w:rFonts w:asciiTheme="minorEastAsia" w:hAnsiTheme="minorEastAsia"/>
              </w:rPr>
            </w:pP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增加：</w:t>
            </w:r>
          </w:p>
          <w:p w:rsidR="00E66AF3" w:rsidRPr="00207189" w:rsidRDefault="00E66AF3" w:rsidP="007F1588">
            <w:pPr>
              <w:spacing w:line="360" w:lineRule="auto"/>
              <w:rPr>
                <w:rFonts w:asciiTheme="minorEastAsia" w:hAnsiTheme="minorEastAsia"/>
              </w:rPr>
            </w:pPr>
            <w:r w:rsidRPr="00207189">
              <w:rPr>
                <w:rFonts w:asciiTheme="minorEastAsia" w:hAnsiTheme="minorEastAsia"/>
              </w:rPr>
              <w:t>61</w:t>
            </w:r>
            <w:r w:rsidRPr="00207189">
              <w:rPr>
                <w:rFonts w:asciiTheme="minorEastAsia" w:hAnsiTheme="minorEastAsia" w:hint="eastAsia"/>
              </w:rPr>
              <w:t>、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E66AF3" w:rsidRPr="00207189" w:rsidRDefault="00E66AF3" w:rsidP="007F1588">
            <w:pPr>
              <w:spacing w:line="360" w:lineRule="auto"/>
              <w:rPr>
                <w:rFonts w:asciiTheme="minorEastAsia" w:hAnsiTheme="minorEastAsia"/>
              </w:rPr>
            </w:pP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增加：</w:t>
            </w:r>
          </w:p>
          <w:p w:rsidR="00E66AF3" w:rsidRPr="00207189" w:rsidRDefault="00E66AF3" w:rsidP="007F1588">
            <w:pPr>
              <w:spacing w:line="360" w:lineRule="auto"/>
              <w:rPr>
                <w:rFonts w:asciiTheme="minorEastAsia" w:hAnsiTheme="minorEastAsia"/>
              </w:rPr>
            </w:pPr>
            <w:r w:rsidRPr="00207189">
              <w:rPr>
                <w:rFonts w:asciiTheme="minorEastAsia" w:hAnsiTheme="minorEastAsia"/>
                <w:bCs/>
              </w:rPr>
              <w:t>62</w:t>
            </w:r>
            <w:r w:rsidRPr="00207189">
              <w:rPr>
                <w:rFonts w:asciiTheme="minorEastAsia" w:hAnsiTheme="minorEastAsia" w:hint="eastAsia"/>
                <w:bCs/>
              </w:rPr>
              <w:t>、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第六部分  基金份额的上市交易、申购与赎回</w:t>
            </w: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bCs/>
                <w:szCs w:val="21"/>
              </w:rPr>
              <w:t>6、申购和赎回的数额限制</w:t>
            </w: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6、申购和赎回的数额限制</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增加：</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3）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E66AF3" w:rsidRPr="00207189" w:rsidTr="007F1588">
        <w:trPr>
          <w:jc w:val="center"/>
        </w:trPr>
        <w:tc>
          <w:tcPr>
            <w:tcW w:w="1701" w:type="dxa"/>
          </w:tcPr>
          <w:p w:rsidR="00E66AF3" w:rsidRPr="00207189" w:rsidDel="00AA18BD" w:rsidRDefault="00E66AF3" w:rsidP="007F1588">
            <w:pPr>
              <w:spacing w:line="360" w:lineRule="auto"/>
              <w:rPr>
                <w:rFonts w:asciiTheme="minorEastAsia" w:hAnsiTheme="minorEastAsia"/>
              </w:rPr>
            </w:pPr>
            <w:r w:rsidRPr="00207189">
              <w:rPr>
                <w:rFonts w:asciiTheme="minorEastAsia" w:hAnsiTheme="minorEastAsia" w:hint="eastAsia"/>
              </w:rPr>
              <w:t>第六部分  基金份额的上市交易、申购与赎回</w:t>
            </w: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7、申购、赎回的价格、费用及其用途</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（6）投资人可将其持有的全部或部分基金份额赎回。赎回费用由赎回基金份额的基金份额持有人承担，赎回费总额的 25%归基金财产，75%用于支付注册登记费和其他必要的手续费。</w:t>
            </w: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（7）本基金申购费率最高不超过申购金额的 1.5%，赎回费率最高不超过基金份额赎回总金额的 0.5%。</w:t>
            </w: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7、申购、赎回的价格、费用及其用途</w:t>
            </w:r>
          </w:p>
          <w:p w:rsidR="00E66AF3" w:rsidRPr="00207189" w:rsidRDefault="00E66AF3" w:rsidP="007F1588">
            <w:pPr>
              <w:widowControl/>
              <w:spacing w:line="360" w:lineRule="auto"/>
              <w:rPr>
                <w:rFonts w:asciiTheme="minorEastAsia" w:hAnsiTheme="minorEastAsia" w:cs="宋体"/>
                <w:szCs w:val="21"/>
              </w:rPr>
            </w:pPr>
            <w:r w:rsidRPr="00207189">
              <w:rPr>
                <w:rFonts w:asciiTheme="minorEastAsia" w:hAnsiTheme="minorEastAsia" w:cs="宋体" w:hint="eastAsia"/>
                <w:szCs w:val="21"/>
              </w:rPr>
              <w:t>（6）投资人可将其持有的全部或部分基金份额赎回。赎回费用由赎回基金份额的基金份额持有人承担，对持续持有期少于7日的投资者收取的</w:t>
            </w:r>
            <w:r w:rsidRPr="00207189">
              <w:rPr>
                <w:rFonts w:asciiTheme="minorEastAsia" w:hAnsiTheme="minorEastAsia" w:cs="宋体"/>
                <w:szCs w:val="21"/>
              </w:rPr>
              <w:t>赎回费将全额计入金额财产，</w:t>
            </w:r>
            <w:r w:rsidRPr="00207189">
              <w:rPr>
                <w:rFonts w:asciiTheme="minorEastAsia" w:hAnsiTheme="minorEastAsia" w:cs="宋体" w:hint="eastAsia"/>
                <w:szCs w:val="21"/>
              </w:rPr>
              <w:t>对持续持有期不少于7日的投资者收取赎回费，</w:t>
            </w:r>
            <w:r w:rsidRPr="00207189">
              <w:rPr>
                <w:rFonts w:asciiTheme="minorEastAsia" w:hAnsiTheme="minorEastAsia" w:cs="宋体"/>
                <w:szCs w:val="21"/>
              </w:rPr>
              <w:t>将</w:t>
            </w:r>
            <w:r w:rsidRPr="00207189">
              <w:rPr>
                <w:rFonts w:asciiTheme="minorEastAsia" w:hAnsiTheme="minorEastAsia" w:cs="宋体" w:hint="eastAsia"/>
                <w:szCs w:val="21"/>
              </w:rPr>
              <w:t>赎回费总额的 25%归基金财产，75%用于支付注册登记费和其他必要的手续费。</w:t>
            </w:r>
          </w:p>
          <w:p w:rsidR="00E66AF3" w:rsidRPr="00207189" w:rsidRDefault="00E66AF3" w:rsidP="007F1588">
            <w:pPr>
              <w:spacing w:line="360" w:lineRule="auto"/>
              <w:rPr>
                <w:rFonts w:asciiTheme="minorEastAsia" w:hAnsiTheme="minorEastAsia"/>
                <w:bCs/>
              </w:rPr>
            </w:pPr>
            <w:r w:rsidRPr="00207189">
              <w:rPr>
                <w:rFonts w:asciiTheme="minorEastAsia" w:hAnsiTheme="minorEastAsia" w:cs="宋体" w:hint="eastAsia"/>
                <w:szCs w:val="21"/>
              </w:rPr>
              <w:t>（7）本基金申购费率最高不超过申购金额的 1.5%，本基金对持续持有期少于7日的投资者收取不低于1.5%的赎回费，对持续持有期不少于7日的投资者收取的赎回费率最高不超过基金份额赎回总金额的 0.5%。</w:t>
            </w:r>
          </w:p>
          <w:p w:rsidR="00E66AF3" w:rsidRPr="00207189" w:rsidRDefault="00E66AF3" w:rsidP="007F1588">
            <w:pPr>
              <w:spacing w:line="360" w:lineRule="auto"/>
              <w:rPr>
                <w:rFonts w:asciiTheme="minorEastAsia" w:hAnsiTheme="minorEastAsia"/>
                <w:bCs/>
              </w:rPr>
            </w:pP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（10）当发生大额申购或赎回情形时，基金管理人可以采用摆动定价机制，以确保基金估值的公平性。具体处理原则与操作规范遵循相关法律法规以及监管部门、自律规则的规定。</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第六部分  基金份额的上市交易、申购与赎回</w:t>
            </w: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5、申购和赎回的金额</w:t>
            </w: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5、申购和赎回的金额</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第六部分  基金份额的上市交易、申购与赎回</w:t>
            </w: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6、申购和赎回的价格、费用及其用途</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（8）赎回费用由赎回基金份额的基金份额持有人承担，赎回费总额的 25%归基金财产，75%用于支付注册登记费和其他必要的手续费。</w:t>
            </w: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（9）本基金的申购费率最高不超过申购金额的 1.5%，赎回费率最高不超过赎回总额的 0.5%。本基金的申购费率、赎回费率和收费方式由基金管理人根据基金合同的规定确定，并在招募说明书中列示。基金管理人可以在基金合同约定的范围内调整费率或收费方式，并最迟应于新的费率或收费方式实施日前 3 个工作日前依照《信息披露办法》的有关规定在中国证监会指定媒体上公告。</w:t>
            </w: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6、申购和赎回的价格、费用及其用途</w:t>
            </w:r>
          </w:p>
          <w:p w:rsidR="00E66AF3" w:rsidRPr="00207189" w:rsidRDefault="00E66AF3" w:rsidP="007F1588">
            <w:pPr>
              <w:widowControl/>
              <w:spacing w:line="360" w:lineRule="auto"/>
              <w:rPr>
                <w:rFonts w:asciiTheme="minorEastAsia" w:hAnsiTheme="minorEastAsia" w:cs="宋体"/>
                <w:szCs w:val="21"/>
              </w:rPr>
            </w:pPr>
            <w:r w:rsidRPr="00207189">
              <w:rPr>
                <w:rFonts w:asciiTheme="minorEastAsia" w:hAnsiTheme="minorEastAsia" w:cs="宋体" w:hint="eastAsia"/>
                <w:szCs w:val="21"/>
              </w:rPr>
              <w:t>（8）赎回费用由赎回基金份额的基金份额持有人承担，对持续持有期少于7日的投资者收取</w:t>
            </w:r>
            <w:r w:rsidRPr="00207189">
              <w:rPr>
                <w:rFonts w:asciiTheme="minorEastAsia" w:hAnsiTheme="minorEastAsia" w:cs="宋体"/>
                <w:szCs w:val="21"/>
              </w:rPr>
              <w:t>赎回费将全额计入金额财产，</w:t>
            </w:r>
            <w:r w:rsidRPr="00207189">
              <w:rPr>
                <w:rFonts w:asciiTheme="minorEastAsia" w:hAnsiTheme="minorEastAsia" w:cs="宋体" w:hint="eastAsia"/>
                <w:szCs w:val="21"/>
              </w:rPr>
              <w:t>对持续持有期不少于7日的投资者收取赎回费，赎回费总额的 25%归基金财产，75%用于支付注册登记费和其他必要的手续费。</w:t>
            </w:r>
          </w:p>
          <w:p w:rsidR="00E66AF3" w:rsidRPr="00207189" w:rsidRDefault="00E66AF3" w:rsidP="007F1588">
            <w:pPr>
              <w:spacing w:line="360" w:lineRule="auto"/>
              <w:rPr>
                <w:rFonts w:asciiTheme="minorEastAsia" w:hAnsiTheme="minorEastAsia"/>
              </w:rPr>
            </w:pPr>
            <w:r w:rsidRPr="00207189">
              <w:rPr>
                <w:rFonts w:asciiTheme="minorEastAsia" w:hAnsiTheme="minorEastAsia" w:cs="宋体" w:hint="eastAsia"/>
                <w:szCs w:val="21"/>
              </w:rPr>
              <w:t>（9）本基金的申购费率最高不超过申购金额的 1.5%，本基金对持续持有期少于7日的投资者收取不低于1.5%的赎回费，对持续持有期不少于7日的投资者收取的赎回费率最高不超过赎回总额的 0.5%。本基金的申购费率、赎回费率和收费方式由基金管理人根据基金合同的规定确定，并在招募说明书中列示。基金管理人可以在基金合同约定的范围内调整费率或收费方式，并最迟应于新的费率或收费方式实施日前 3 个工作日前依照《信息披露办法》的有关规定在中国证监会指定媒体上公告。</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（11）当发生大额申购或赎回情形时，基金管理人可以采用摆动定价机制，以确保基金估值的公平性。具体处理原则与操作规范遵循相关法律法规以及监管部门、自律规则的规定。</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第六部分  基金份额的上市交易、申购与赎回</w:t>
            </w: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7、拒绝或暂停申购的情形</w:t>
            </w: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bCs/>
              </w:rPr>
            </w:pPr>
            <w:r w:rsidRPr="00207189">
              <w:rPr>
                <w:rFonts w:asciiTheme="minorEastAsia" w:hAnsiTheme="minorEastAsia" w:hint="eastAsia"/>
                <w:bCs/>
              </w:rPr>
              <w:t>发生上述（1）、（2）、（3）、（5）、（6）项暂停申购情形时，基金管理人应当向中国证监会备案并公告。如果投资人的申购申请被拒绝，被拒绝的申购款项将退还给投资人，基金管理人及基金托管人等不承担该退回款项产生的利息等损失。在拒绝或暂停申购的情况消除时，基金管理人应及时恢复申购业务的办理，并按规定公告及报中国证监会备案。</w:t>
            </w:r>
          </w:p>
          <w:p w:rsidR="00E66AF3" w:rsidRPr="00207189" w:rsidRDefault="00E66AF3" w:rsidP="007F1588">
            <w:pPr>
              <w:spacing w:line="360" w:lineRule="auto"/>
              <w:rPr>
                <w:rFonts w:asciiTheme="minorEastAsia" w:hAnsiTheme="minorEastAsia"/>
              </w:rPr>
            </w:pP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7、拒绝或暂停申购的情形</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增加：</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（6）基金管理人接受某笔或者某些申购申请有可能导致单一投资者持有基金份额的比例达到或者超过50%，或者变相规避50%集中度的情形时。</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（7）当前一估值日基金资产净值50%以上的资产出现无可参考的活跃市场价格且采用估值技术仍导致公允价值存在重大不确定性时，经与基金托管人协商确认后，基金管理人应当暂停接受基金申购申请。</w:t>
            </w:r>
          </w:p>
          <w:p w:rsidR="00E66AF3" w:rsidRPr="00207189" w:rsidRDefault="00E66AF3" w:rsidP="007F1588">
            <w:pPr>
              <w:spacing w:line="360" w:lineRule="auto"/>
              <w:rPr>
                <w:rFonts w:asciiTheme="minorEastAsia" w:hAnsiTheme="minorEastAsia"/>
                <w:bCs/>
              </w:rPr>
            </w:pPr>
            <w:r w:rsidRPr="00207189">
              <w:rPr>
                <w:rFonts w:asciiTheme="minorEastAsia" w:hAnsiTheme="minorEastAsia" w:hint="eastAsia"/>
                <w:bCs/>
              </w:rPr>
              <w:t>发生上述（1）、（2）、（3）、（5）、（7）、（8）项暂停申购情形时，基金管理人应当向中国证监会备案并公告。如果投资人的申购申请被全部</w:t>
            </w:r>
            <w:r w:rsidRPr="00207189">
              <w:rPr>
                <w:rFonts w:asciiTheme="minorEastAsia" w:hAnsiTheme="minorEastAsia"/>
                <w:bCs/>
              </w:rPr>
              <w:t>或部分</w:t>
            </w:r>
            <w:r w:rsidRPr="00207189">
              <w:rPr>
                <w:rFonts w:asciiTheme="minorEastAsia" w:hAnsiTheme="minorEastAsia" w:hint="eastAsia"/>
                <w:bCs/>
              </w:rPr>
              <w:t>拒绝的，被拒绝的申购款项将退还给投资人，基金管理人及基金托管人等不承担该退回款项产生的利息等损失。在拒绝或暂停申购的情况消除时，基金管理人应及时恢复申购业务的办理，并按规定公告及报中国证监会备案。</w:t>
            </w:r>
          </w:p>
          <w:p w:rsidR="00E66AF3" w:rsidRPr="00207189" w:rsidRDefault="00E66AF3" w:rsidP="007F1588">
            <w:pPr>
              <w:spacing w:line="360" w:lineRule="auto"/>
              <w:rPr>
                <w:rFonts w:asciiTheme="minorEastAsia" w:hAnsiTheme="minorEastAsia"/>
              </w:rPr>
            </w:pP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第六部分  基金份额的上市交易、申购与赎回</w:t>
            </w: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八、暂停赎回或延缓支付赎回款项的情形</w:t>
            </w:r>
          </w:p>
          <w:p w:rsidR="00E66AF3" w:rsidRPr="00207189" w:rsidRDefault="00E66AF3" w:rsidP="007F1588">
            <w:pPr>
              <w:spacing w:line="360" w:lineRule="auto"/>
              <w:rPr>
                <w:rFonts w:asciiTheme="minorEastAsia" w:hAnsiTheme="minorEastAsia"/>
              </w:rPr>
            </w:pP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八、暂停赎回或延缓支付赎回款项的情形</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5）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第六部分  基金份额的上市交易、申购与赎回</w:t>
            </w:r>
          </w:p>
        </w:tc>
        <w:tc>
          <w:tcPr>
            <w:tcW w:w="4536" w:type="dxa"/>
          </w:tcPr>
          <w:p w:rsidR="00E66AF3" w:rsidRPr="00207189" w:rsidRDefault="00E66AF3" w:rsidP="007F1588">
            <w:pPr>
              <w:spacing w:line="360" w:lineRule="auto"/>
              <w:rPr>
                <w:rFonts w:asciiTheme="minorEastAsia" w:hAnsiTheme="minorEastAsia"/>
                <w:bCs/>
                <w:szCs w:val="21"/>
              </w:rPr>
            </w:pPr>
            <w:r w:rsidRPr="00207189">
              <w:rPr>
                <w:rFonts w:asciiTheme="minorEastAsia" w:hAnsiTheme="minorEastAsia"/>
                <w:bCs/>
                <w:szCs w:val="21"/>
              </w:rPr>
              <w:t>九、巨额赎回的情形及处理方式</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2、巨额赎回的处理方式</w:t>
            </w:r>
          </w:p>
        </w:tc>
        <w:tc>
          <w:tcPr>
            <w:tcW w:w="4536" w:type="dxa"/>
          </w:tcPr>
          <w:p w:rsidR="00E66AF3" w:rsidRPr="00207189" w:rsidRDefault="00E66AF3" w:rsidP="007F1588">
            <w:pPr>
              <w:spacing w:line="360" w:lineRule="auto"/>
              <w:rPr>
                <w:rFonts w:asciiTheme="minorEastAsia" w:hAnsiTheme="minorEastAsia"/>
                <w:bCs/>
                <w:szCs w:val="21"/>
              </w:rPr>
            </w:pPr>
            <w:r w:rsidRPr="00207189">
              <w:rPr>
                <w:rFonts w:asciiTheme="minorEastAsia" w:hAnsiTheme="minorEastAsia"/>
                <w:bCs/>
                <w:szCs w:val="21"/>
              </w:rPr>
              <w:t>九、巨额赎回的情形及处理方式</w:t>
            </w:r>
          </w:p>
          <w:p w:rsidR="00E66AF3" w:rsidRPr="00207189" w:rsidRDefault="00E66AF3" w:rsidP="007F1588">
            <w:pPr>
              <w:spacing w:line="360" w:lineRule="auto"/>
              <w:rPr>
                <w:rFonts w:asciiTheme="minorEastAsia" w:hAnsiTheme="minorEastAsia"/>
                <w:bCs/>
                <w:szCs w:val="21"/>
              </w:rPr>
            </w:pPr>
            <w:r w:rsidRPr="00207189">
              <w:rPr>
                <w:rFonts w:asciiTheme="minorEastAsia" w:hAnsiTheme="minorEastAsia"/>
                <w:bCs/>
                <w:szCs w:val="21"/>
              </w:rPr>
              <w:t>2、巨额赎回的处理方式</w:t>
            </w:r>
          </w:p>
          <w:p w:rsidR="00E66AF3" w:rsidRPr="00207189" w:rsidRDefault="00E66AF3" w:rsidP="007F1588">
            <w:pPr>
              <w:spacing w:line="360" w:lineRule="auto"/>
              <w:rPr>
                <w:rFonts w:asciiTheme="minorEastAsia" w:hAnsiTheme="minorEastAsia"/>
                <w:bCs/>
                <w:szCs w:val="21"/>
              </w:rPr>
            </w:pPr>
            <w:r w:rsidRPr="00207189">
              <w:rPr>
                <w:rFonts w:asciiTheme="minorEastAsia" w:hAnsiTheme="minorEastAsia" w:hint="eastAsia"/>
                <w:bCs/>
                <w:szCs w:val="21"/>
              </w:rPr>
              <w:t>增加：</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bCs/>
                <w:szCs w:val="21"/>
              </w:rPr>
              <w:t>（</w:t>
            </w:r>
            <w:r w:rsidRPr="00207189">
              <w:rPr>
                <w:rFonts w:asciiTheme="minorEastAsia" w:hAnsiTheme="minorEastAsia"/>
                <w:bCs/>
                <w:szCs w:val="21"/>
              </w:rPr>
              <w:t>d</w:t>
            </w:r>
            <w:r w:rsidRPr="00207189">
              <w:rPr>
                <w:rFonts w:asciiTheme="minorEastAsia" w:hAnsiTheme="minorEastAsia" w:hint="eastAsia"/>
                <w:bCs/>
                <w:szCs w:val="21"/>
              </w:rPr>
              <w:t>）若基金发生巨额赎回，在当日存在单个基金份额持有人超过上一开放日基金总份额10%以上的赎回申请（“大额赎回申请人”）的情形下，基金管理人可以延期办理赎回申请。对其他赎回申请人（“小额赎回申请人”）和大额赎回申请人10%以内的赎回申请在当日根据前述“（a）全额赎回”或“（b）部分顺延赎回”的约定方式办理，在仍可接受赎回申请的范围内对大额赎回申请人超过10%的赎回申请按比例确认。对当日未予确认的赎回申请进行延期办理。对于未能赎回部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第十二部分  基金的投资</w:t>
            </w: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（二）投资范围</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w:t>
            </w:r>
          </w:p>
          <w:p w:rsidR="00E66AF3" w:rsidRPr="00207189" w:rsidRDefault="00E66AF3" w:rsidP="007F1588">
            <w:pPr>
              <w:spacing w:line="360" w:lineRule="auto"/>
              <w:rPr>
                <w:rFonts w:asciiTheme="minorEastAsia" w:hAnsiTheme="minorEastAsia"/>
                <w:bCs/>
                <w:szCs w:val="21"/>
              </w:rPr>
            </w:pPr>
            <w:r w:rsidRPr="00207189">
              <w:rPr>
                <w:rFonts w:asciiTheme="minorEastAsia" w:hAnsiTheme="minorEastAsia" w:hint="eastAsia"/>
                <w:bCs/>
                <w:szCs w:val="21"/>
              </w:rPr>
              <w:t>本基金的投资范围为具有良好流动性的金融工具，包括国内依法发行的各类股票、债券、央行票据、权证、资产证券化产品以及中国证监会允许基金投资的其他金融工具。如有投资需要可参与有价值的新股配售和增发。正常市场状况下，股票投资比例为 60%～95%，债券投资比例为 0%～35%，权证的投资比例为 0～3%。现金或到期日在 1 年以内的政府债券投资比例不低于 5%。</w:t>
            </w:r>
          </w:p>
          <w:p w:rsidR="00E66AF3" w:rsidRPr="00207189" w:rsidRDefault="00E66AF3" w:rsidP="007F1588">
            <w:pPr>
              <w:spacing w:line="360" w:lineRule="auto"/>
              <w:rPr>
                <w:rFonts w:asciiTheme="minorEastAsia" w:hAnsiTheme="minorEastAsia"/>
              </w:rPr>
            </w:pP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（二）投资范围</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w:t>
            </w:r>
          </w:p>
          <w:p w:rsidR="00E66AF3" w:rsidRPr="00207189" w:rsidRDefault="00E66AF3" w:rsidP="007F1588">
            <w:pPr>
              <w:spacing w:line="360" w:lineRule="auto"/>
              <w:rPr>
                <w:rFonts w:asciiTheme="minorEastAsia" w:hAnsiTheme="minorEastAsia"/>
                <w:bCs/>
                <w:szCs w:val="21"/>
              </w:rPr>
            </w:pPr>
            <w:r w:rsidRPr="00207189">
              <w:rPr>
                <w:rFonts w:asciiTheme="minorEastAsia" w:hAnsiTheme="minorEastAsia" w:hint="eastAsia"/>
                <w:bCs/>
                <w:szCs w:val="21"/>
              </w:rPr>
              <w:t>本基金的投资范围为具有良好流动性的金融工具，包括国内依法发行的各类股票、债券、央行票据、权证、资产证券化产品以及中国证监会允许基金投资的其他金融工具。如有投资需要可参与有价值的新股配售和增发。正常市场状况下，股票投资比例为 60%～95%，债券投资比例为 0%～35%，权证的投资比例为 0～3%。现金或到期日在 1 年以内的政府债券投资比例不低于 5%，其中现金不包括结算备付金、存出保证金、应收申购款等。</w:t>
            </w:r>
          </w:p>
          <w:p w:rsidR="00E66AF3" w:rsidRPr="00207189" w:rsidRDefault="00E66AF3" w:rsidP="007F1588">
            <w:pPr>
              <w:spacing w:line="360" w:lineRule="auto"/>
              <w:rPr>
                <w:rFonts w:asciiTheme="minorEastAsia" w:hAnsiTheme="minorEastAsia"/>
              </w:rPr>
            </w:pP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第十二部分  基金的投资</w:t>
            </w: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（六）投资限制</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1、组合限制</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基金的投资组合应遵循以下限制：</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w:t>
            </w:r>
          </w:p>
          <w:p w:rsidR="00E66AF3" w:rsidRPr="00207189" w:rsidRDefault="00E66AF3" w:rsidP="007F1588">
            <w:pPr>
              <w:spacing w:line="360" w:lineRule="auto"/>
              <w:rPr>
                <w:rFonts w:asciiTheme="minorEastAsia" w:hAnsiTheme="minorEastAsia"/>
                <w:bCs/>
                <w:szCs w:val="21"/>
              </w:rPr>
            </w:pPr>
            <w:r w:rsidRPr="00207189">
              <w:rPr>
                <w:rFonts w:asciiTheme="minorEastAsia" w:hAnsiTheme="minorEastAsia" w:hint="eastAsia"/>
                <w:bCs/>
                <w:szCs w:val="21"/>
              </w:rPr>
              <w:t>(9)保持不低于基金资产净值百分之五的现金或者到期日在一年以内的政府债券；</w:t>
            </w:r>
          </w:p>
          <w:p w:rsidR="00E66AF3" w:rsidRPr="00207189" w:rsidRDefault="00E66AF3" w:rsidP="007F1588">
            <w:pPr>
              <w:spacing w:line="360" w:lineRule="auto"/>
              <w:rPr>
                <w:rFonts w:asciiTheme="minorEastAsia" w:hAnsiTheme="minorEastAsia"/>
                <w:bCs/>
                <w:szCs w:val="21"/>
              </w:rPr>
            </w:pPr>
            <w:r w:rsidRPr="00207189">
              <w:rPr>
                <w:rFonts w:asciiTheme="minorEastAsia" w:hAnsiTheme="minorEastAsia" w:hint="eastAsia"/>
                <w:bCs/>
                <w:szCs w:val="21"/>
              </w:rPr>
              <w:t>……</w:t>
            </w: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bCs/>
              </w:rPr>
            </w:pPr>
            <w:r w:rsidRPr="00207189">
              <w:rPr>
                <w:rFonts w:asciiTheme="minorEastAsia" w:hAnsiTheme="minorEastAsia" w:hint="eastAsia"/>
                <w:bCs/>
              </w:rPr>
              <w:t>因证券市场波动、上市公司合并、基金规模变动、股权分置改革中支付对价等基金管理人之外的因素致使基金投资比例不符合上述（1）—</w:t>
            </w:r>
            <w:r w:rsidRPr="00207189">
              <w:rPr>
                <w:rFonts w:asciiTheme="minorEastAsia" w:hAnsiTheme="minorEastAsia"/>
                <w:bCs/>
              </w:rPr>
              <w:t>（</w:t>
            </w:r>
            <w:r w:rsidRPr="00207189">
              <w:rPr>
                <w:rFonts w:asciiTheme="minorEastAsia" w:hAnsiTheme="minorEastAsia" w:hint="eastAsia"/>
                <w:bCs/>
              </w:rPr>
              <w:t>6</w:t>
            </w:r>
            <w:r w:rsidRPr="00207189">
              <w:rPr>
                <w:rFonts w:asciiTheme="minorEastAsia" w:hAnsiTheme="minorEastAsia"/>
                <w:bCs/>
              </w:rPr>
              <w:t>）</w:t>
            </w:r>
            <w:r w:rsidRPr="00207189">
              <w:rPr>
                <w:rFonts w:asciiTheme="minorEastAsia" w:hAnsiTheme="minorEastAsia" w:hint="eastAsia"/>
                <w:bCs/>
              </w:rPr>
              <w:t>规定的投资比例的，基金管理人应当在 10 个交易日内进行调整。</w:t>
            </w:r>
          </w:p>
          <w:p w:rsidR="00E66AF3" w:rsidRPr="00207189" w:rsidRDefault="00E66AF3" w:rsidP="007F1588">
            <w:pPr>
              <w:spacing w:line="360" w:lineRule="auto"/>
              <w:rPr>
                <w:rFonts w:asciiTheme="minorEastAsia" w:hAnsiTheme="minorEastAsia"/>
              </w:rPr>
            </w:pPr>
          </w:p>
        </w:tc>
        <w:tc>
          <w:tcPr>
            <w:tcW w:w="4536" w:type="dxa"/>
          </w:tcPr>
          <w:p w:rsidR="00E66AF3" w:rsidRPr="00207189" w:rsidRDefault="00E66AF3" w:rsidP="007F1588">
            <w:pPr>
              <w:spacing w:line="360" w:lineRule="auto"/>
              <w:rPr>
                <w:rFonts w:asciiTheme="minorEastAsia" w:hAnsiTheme="minorEastAsia"/>
                <w:bCs/>
              </w:rPr>
            </w:pPr>
            <w:r w:rsidRPr="00207189">
              <w:rPr>
                <w:rFonts w:asciiTheme="minorEastAsia" w:hAnsiTheme="minorEastAsia" w:hint="eastAsia"/>
                <w:bCs/>
              </w:rPr>
              <w:t>（六）投资限制</w:t>
            </w:r>
          </w:p>
          <w:p w:rsidR="00E66AF3" w:rsidRPr="00207189" w:rsidRDefault="00E66AF3" w:rsidP="007F1588">
            <w:pPr>
              <w:spacing w:line="360" w:lineRule="auto"/>
              <w:rPr>
                <w:rFonts w:asciiTheme="minorEastAsia" w:hAnsiTheme="minorEastAsia"/>
                <w:bCs/>
              </w:rPr>
            </w:pPr>
            <w:r w:rsidRPr="00207189">
              <w:rPr>
                <w:rFonts w:asciiTheme="minorEastAsia" w:hAnsiTheme="minorEastAsia" w:hint="eastAsia"/>
                <w:bCs/>
              </w:rPr>
              <w:t>1、组合限制</w:t>
            </w:r>
          </w:p>
          <w:p w:rsidR="00E66AF3" w:rsidRPr="00207189" w:rsidRDefault="00E66AF3" w:rsidP="007F1588">
            <w:pPr>
              <w:spacing w:line="360" w:lineRule="auto"/>
              <w:rPr>
                <w:rFonts w:asciiTheme="minorEastAsia" w:hAnsiTheme="minorEastAsia"/>
                <w:bCs/>
              </w:rPr>
            </w:pPr>
            <w:r w:rsidRPr="00207189">
              <w:rPr>
                <w:rFonts w:asciiTheme="minorEastAsia" w:hAnsiTheme="minorEastAsia" w:hint="eastAsia"/>
                <w:bCs/>
              </w:rPr>
              <w:t>基金的投资组合应遵循以下限制：</w:t>
            </w:r>
          </w:p>
          <w:p w:rsidR="00E66AF3" w:rsidRPr="00207189" w:rsidRDefault="00E66AF3" w:rsidP="007F1588">
            <w:pPr>
              <w:spacing w:line="360" w:lineRule="auto"/>
              <w:rPr>
                <w:rFonts w:asciiTheme="minorEastAsia" w:hAnsiTheme="minorEastAsia"/>
                <w:bCs/>
              </w:rPr>
            </w:pPr>
            <w:r w:rsidRPr="00207189">
              <w:rPr>
                <w:rFonts w:asciiTheme="minorEastAsia" w:hAnsiTheme="minorEastAsia" w:hint="eastAsia"/>
                <w:bCs/>
              </w:rPr>
              <w:t>……</w:t>
            </w:r>
          </w:p>
          <w:p w:rsidR="00E66AF3" w:rsidRPr="00207189" w:rsidRDefault="00E66AF3" w:rsidP="007F1588">
            <w:pPr>
              <w:spacing w:line="360" w:lineRule="auto"/>
              <w:rPr>
                <w:rFonts w:asciiTheme="minorEastAsia" w:hAnsiTheme="minorEastAsia"/>
                <w:bCs/>
              </w:rPr>
            </w:pPr>
            <w:r w:rsidRPr="00207189">
              <w:rPr>
                <w:rFonts w:asciiTheme="minorEastAsia" w:hAnsiTheme="minorEastAsia" w:hint="eastAsia"/>
                <w:bCs/>
              </w:rPr>
              <w:t>(9)保持不低于基金资产净值百分之五的现金或者到期日在一年以内的政府债券，其中现金不包括结算备付金、存出保证金、应收申购款等；</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增加：</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（3）本基金管理人管理的全部开放式基金持有一家上市公司发行的可流通股票，不得超过该上市公司可流通股票的15%；</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（4）本基金管理人管理的全部投资组合持有一家上市公司发行的可流通股票，不得超过该上市公司可流通股票的30%；</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12）本基金主动投资于流动性受限资产的市值合计不得超过该基金资产净值的15%。因证券市场波动、上市公司股票停牌、基金规模变动等基金管理人之外的因素致使基金不符合前述所规定比例限制的，基金管理人不得主动新增流动性受限资产的投资；</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（13）本基金与私募类证券资管产品及中国证监会认定的其他主体为交易对手开展逆回购交易的，可接受质押品的资质要求应当与基金合同约定的投资范围保持一致；</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w:t>
            </w:r>
          </w:p>
          <w:p w:rsidR="00E66AF3" w:rsidRPr="00207189" w:rsidRDefault="00E66AF3" w:rsidP="007F1588">
            <w:pPr>
              <w:spacing w:line="360" w:lineRule="auto"/>
              <w:rPr>
                <w:rFonts w:asciiTheme="minorEastAsia" w:hAnsiTheme="minorEastAsia"/>
                <w:bCs/>
              </w:rPr>
            </w:pPr>
            <w:r w:rsidRPr="00207189">
              <w:rPr>
                <w:rFonts w:asciiTheme="minorEastAsia" w:hAnsiTheme="minorEastAsia" w:hint="eastAsia"/>
                <w:bCs/>
              </w:rPr>
              <w:t>因证券市场波动、上市公司合并、基金规模变动、股权分置改革中支付对价等基金管理人之外的因素致使基金投资比例不符合上述（1）—（8）、</w:t>
            </w:r>
            <w:r w:rsidRPr="00207189">
              <w:rPr>
                <w:rFonts w:asciiTheme="minorEastAsia" w:hAnsiTheme="minorEastAsia"/>
                <w:bCs/>
              </w:rPr>
              <w:t>（</w:t>
            </w:r>
            <w:r w:rsidRPr="00207189">
              <w:rPr>
                <w:rFonts w:asciiTheme="minorEastAsia" w:hAnsiTheme="minorEastAsia" w:hint="eastAsia"/>
                <w:bCs/>
              </w:rPr>
              <w:t>11</w:t>
            </w:r>
            <w:r w:rsidRPr="00207189">
              <w:rPr>
                <w:rFonts w:asciiTheme="minorEastAsia" w:hAnsiTheme="minorEastAsia"/>
                <w:bCs/>
              </w:rPr>
              <w:t>）</w:t>
            </w:r>
            <w:r w:rsidRPr="00207189">
              <w:rPr>
                <w:rFonts w:asciiTheme="minorEastAsia" w:hAnsiTheme="minorEastAsia" w:hint="eastAsia"/>
                <w:bCs/>
              </w:rPr>
              <w:t>、（14）规定的投资比例的，基金管理人应当在 10 个交易日内进行调整。</w:t>
            </w:r>
          </w:p>
          <w:p w:rsidR="00E66AF3" w:rsidRPr="00207189" w:rsidRDefault="00E66AF3" w:rsidP="007F1588">
            <w:pPr>
              <w:spacing w:line="360" w:lineRule="auto"/>
              <w:rPr>
                <w:rFonts w:asciiTheme="minorEastAsia" w:hAnsiTheme="minorEastAsia"/>
              </w:rPr>
            </w:pP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第十四部分  基金资产估值</w:t>
            </w:r>
          </w:p>
        </w:tc>
        <w:tc>
          <w:tcPr>
            <w:tcW w:w="4536" w:type="dxa"/>
          </w:tcPr>
          <w:p w:rsidR="00E66AF3" w:rsidRPr="00207189" w:rsidRDefault="00E66AF3" w:rsidP="007F1588">
            <w:pPr>
              <w:rPr>
                <w:rFonts w:asciiTheme="minorEastAsia" w:hAnsiTheme="minorEastAsia"/>
              </w:rPr>
            </w:pPr>
            <w:r w:rsidRPr="00207189">
              <w:rPr>
                <w:rFonts w:asciiTheme="minorEastAsia" w:hAnsiTheme="minorEastAsia" w:hint="eastAsia"/>
              </w:rPr>
              <w:t>（二）估值方法</w:t>
            </w: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（二）估值方法</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E66AF3" w:rsidRPr="00207189" w:rsidRDefault="00E66AF3" w:rsidP="007F1588">
            <w:pPr>
              <w:spacing w:line="360" w:lineRule="auto"/>
              <w:rPr>
                <w:rFonts w:asciiTheme="minorEastAsia" w:hAnsiTheme="minorEastAsia"/>
                <w:bCs/>
                <w:szCs w:val="21"/>
              </w:rPr>
            </w:pPr>
            <w:r w:rsidRPr="00207189">
              <w:rPr>
                <w:rFonts w:asciiTheme="minorEastAsia" w:hAnsiTheme="minorEastAsia"/>
                <w:bCs/>
                <w:szCs w:val="21"/>
              </w:rPr>
              <w:t>4</w:t>
            </w:r>
            <w:r w:rsidRPr="00207189">
              <w:rPr>
                <w:rFonts w:asciiTheme="minorEastAsia" w:hAnsiTheme="minorEastAsia" w:hint="eastAsia"/>
                <w:bCs/>
                <w:szCs w:val="21"/>
              </w:rPr>
              <w:t>、当发生大额申购或赎回情形时，基金管理人可以采用摆动定价机制，以确保基金估值的公平性。</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第十四部分  基金资产估值</w:t>
            </w: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bCs/>
                <w:szCs w:val="21"/>
              </w:rPr>
              <w:t>（六）</w:t>
            </w:r>
            <w:r w:rsidRPr="00207189">
              <w:rPr>
                <w:rFonts w:asciiTheme="minorEastAsia" w:hAnsiTheme="minorEastAsia"/>
                <w:bCs/>
                <w:szCs w:val="21"/>
              </w:rPr>
              <w:t>暂停估值的情形</w:t>
            </w: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（六）暂停估值的情形</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增加：</w:t>
            </w:r>
          </w:p>
          <w:p w:rsidR="00E66AF3" w:rsidRPr="00207189" w:rsidRDefault="00E66AF3" w:rsidP="007F1588">
            <w:pPr>
              <w:spacing w:line="360" w:lineRule="auto"/>
              <w:rPr>
                <w:rFonts w:asciiTheme="minorEastAsia" w:hAnsiTheme="minorEastAsia"/>
              </w:rPr>
            </w:pPr>
            <w:r w:rsidRPr="00207189">
              <w:rPr>
                <w:rFonts w:asciiTheme="minorEastAsia" w:hAnsiTheme="minorEastAsia"/>
              </w:rPr>
              <w:t>3</w:t>
            </w:r>
            <w:r w:rsidRPr="00207189">
              <w:rPr>
                <w:rFonts w:asciiTheme="minorEastAsia" w:hAnsiTheme="minorEastAsia" w:hint="eastAsia"/>
              </w:rPr>
              <w:t>、当前一估值日基金资产净值50%以上的资产出现无可参考的活跃市场价格且采用估值技术仍导致公允价值存在重大不确定性时，经与基金托管人协商确认后，基金管理人应当暂停估值；</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第十八部分  基金的信息披露</w:t>
            </w:r>
          </w:p>
        </w:tc>
        <w:tc>
          <w:tcPr>
            <w:tcW w:w="4536" w:type="dxa"/>
          </w:tcPr>
          <w:p w:rsidR="00E66AF3" w:rsidRPr="00207189" w:rsidRDefault="00E66AF3"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 xml:space="preserve"> (八)基金年度报告、基金半年度报告、基金季度报告</w:t>
            </w:r>
          </w:p>
          <w:p w:rsidR="00E66AF3" w:rsidRPr="00207189" w:rsidRDefault="00E66AF3" w:rsidP="007F1588">
            <w:pPr>
              <w:tabs>
                <w:tab w:val="left" w:pos="3780"/>
              </w:tabs>
              <w:spacing w:line="360" w:lineRule="auto"/>
              <w:textAlignment w:val="bottom"/>
              <w:rPr>
                <w:rFonts w:asciiTheme="minorEastAsia" w:hAnsiTheme="minorEastAsia"/>
                <w:bCs/>
                <w:szCs w:val="21"/>
              </w:rPr>
            </w:pPr>
          </w:p>
          <w:p w:rsidR="00E66AF3" w:rsidRPr="00207189" w:rsidRDefault="00E66AF3" w:rsidP="007F1588">
            <w:pPr>
              <w:spacing w:line="360" w:lineRule="auto"/>
              <w:rPr>
                <w:rFonts w:asciiTheme="minorEastAsia" w:hAnsiTheme="minorEastAsia"/>
              </w:rPr>
            </w:pPr>
          </w:p>
        </w:tc>
        <w:tc>
          <w:tcPr>
            <w:tcW w:w="4536" w:type="dxa"/>
          </w:tcPr>
          <w:p w:rsidR="00E66AF3" w:rsidRPr="00207189" w:rsidRDefault="00E66AF3"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 xml:space="preserve"> (八)基金年度报告、基金半年度报告、基金季度报告</w:t>
            </w:r>
          </w:p>
          <w:p w:rsidR="00E66AF3" w:rsidRPr="00207189" w:rsidRDefault="00E66AF3"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E66AF3" w:rsidRPr="00207189" w:rsidRDefault="00E66AF3"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5、基金管理人应当在半年度报告和年度报告中披露基金组合资产情况及其流动性风险分析等。</w:t>
            </w:r>
          </w:p>
          <w:p w:rsidR="00E66AF3" w:rsidRPr="00207189" w:rsidRDefault="00E66AF3" w:rsidP="007F1588">
            <w:pPr>
              <w:spacing w:line="360" w:lineRule="auto"/>
              <w:rPr>
                <w:rFonts w:asciiTheme="minorEastAsia" w:hAnsiTheme="minorEastAsia"/>
                <w:bCs/>
                <w:szCs w:val="21"/>
              </w:rPr>
            </w:pPr>
            <w:r w:rsidRPr="00207189">
              <w:rPr>
                <w:rFonts w:asciiTheme="minorEastAsia" w:hAnsiTheme="minorEastAsia"/>
                <w:bCs/>
                <w:szCs w:val="21"/>
              </w:rPr>
              <w:t>6</w:t>
            </w:r>
            <w:r w:rsidRPr="00207189">
              <w:rPr>
                <w:rFonts w:asciiTheme="minorEastAsia" w:hAnsiTheme="minorEastAsia" w:hint="eastAsia"/>
                <w:bCs/>
                <w:szCs w:val="21"/>
              </w:rPr>
              <w:t>、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第十八部分  基金的信息披露</w:t>
            </w:r>
          </w:p>
        </w:tc>
        <w:tc>
          <w:tcPr>
            <w:tcW w:w="4536" w:type="dxa"/>
          </w:tcPr>
          <w:p w:rsidR="00E66AF3" w:rsidRPr="00207189" w:rsidRDefault="00E66AF3"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(九)临时报告与公告</w:t>
            </w:r>
          </w:p>
        </w:tc>
        <w:tc>
          <w:tcPr>
            <w:tcW w:w="4536" w:type="dxa"/>
          </w:tcPr>
          <w:p w:rsidR="00E66AF3" w:rsidRPr="00207189" w:rsidRDefault="00E66AF3"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(九)临时报告与公告</w:t>
            </w:r>
          </w:p>
          <w:p w:rsidR="00E66AF3" w:rsidRPr="00207189" w:rsidRDefault="00E66AF3"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E66AF3" w:rsidRPr="00207189" w:rsidRDefault="00E66AF3"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26、本基金发生涉及基金申购、赎回事项调整或潜在影响投资者赎回等重大事项时；</w:t>
            </w:r>
          </w:p>
          <w:p w:rsidR="00E66AF3" w:rsidRPr="00207189" w:rsidRDefault="00E66AF3"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27、基金管理人采用摆动定价机制进行估值；</w:t>
            </w:r>
          </w:p>
        </w:tc>
      </w:tr>
    </w:tbl>
    <w:p w:rsidR="001E0FF6" w:rsidRPr="00207189" w:rsidRDefault="001E0FF6" w:rsidP="001E0FF6">
      <w:pPr>
        <w:pStyle w:val="ab"/>
        <w:rPr>
          <w:rFonts w:asciiTheme="minorEastAsia" w:eastAsiaTheme="minorEastAsia" w:hAnsiTheme="minorEastAsia"/>
          <w:szCs w:val="21"/>
        </w:rPr>
      </w:pPr>
      <w:bookmarkStart w:id="119" w:name="_Toc509500843"/>
      <w:r w:rsidRPr="00207189">
        <w:rPr>
          <w:rFonts w:asciiTheme="minorEastAsia" w:eastAsiaTheme="minorEastAsia" w:hAnsiTheme="minorEastAsia" w:hint="eastAsia"/>
          <w:szCs w:val="21"/>
        </w:rPr>
        <w:t>附件</w:t>
      </w:r>
      <w:r w:rsidRPr="00207189">
        <w:rPr>
          <w:rFonts w:asciiTheme="minorEastAsia" w:eastAsiaTheme="minorEastAsia" w:hAnsiTheme="minorEastAsia"/>
          <w:szCs w:val="21"/>
        </w:rPr>
        <w:t>101</w:t>
      </w:r>
      <w:r w:rsidRPr="00207189">
        <w:rPr>
          <w:rFonts w:asciiTheme="minorEastAsia" w:eastAsiaTheme="minorEastAsia" w:hAnsiTheme="minorEastAsia" w:hint="eastAsia"/>
          <w:szCs w:val="21"/>
        </w:rPr>
        <w:t>：《鹏华改革红利股票型证券投资基金基金合同》修订对照表</w:t>
      </w:r>
      <w:bookmarkEnd w:id="119"/>
    </w:p>
    <w:tbl>
      <w:tblPr>
        <w:tblStyle w:val="a3"/>
        <w:tblW w:w="0" w:type="auto"/>
        <w:jc w:val="center"/>
        <w:tblLayout w:type="fixed"/>
        <w:tblLook w:val="04A0"/>
      </w:tblPr>
      <w:tblGrid>
        <w:gridCol w:w="1701"/>
        <w:gridCol w:w="4536"/>
        <w:gridCol w:w="4536"/>
      </w:tblGrid>
      <w:tr w:rsidR="001E0FF6" w:rsidRPr="00207189" w:rsidTr="001E0FF6">
        <w:trPr>
          <w:jc w:val="center"/>
        </w:trPr>
        <w:tc>
          <w:tcPr>
            <w:tcW w:w="1701" w:type="dxa"/>
          </w:tcPr>
          <w:p w:rsidR="001E0FF6" w:rsidRPr="00207189" w:rsidRDefault="001E0FF6" w:rsidP="001E0FF6">
            <w:pPr>
              <w:spacing w:line="360" w:lineRule="auto"/>
              <w:jc w:val="center"/>
              <w:rPr>
                <w:rFonts w:asciiTheme="minorEastAsia" w:hAnsiTheme="minorEastAsia" w:cs="Arial"/>
              </w:rPr>
            </w:pPr>
            <w:r w:rsidRPr="00207189">
              <w:rPr>
                <w:rFonts w:asciiTheme="minorEastAsia" w:hAnsiTheme="minorEastAsia" w:cs="Arial"/>
              </w:rPr>
              <w:t>基金合同条款</w:t>
            </w:r>
          </w:p>
        </w:tc>
        <w:tc>
          <w:tcPr>
            <w:tcW w:w="4536" w:type="dxa"/>
          </w:tcPr>
          <w:p w:rsidR="001E0FF6" w:rsidRPr="00207189" w:rsidRDefault="001E0FF6" w:rsidP="001E0FF6">
            <w:pPr>
              <w:spacing w:line="360" w:lineRule="auto"/>
              <w:jc w:val="center"/>
              <w:rPr>
                <w:rFonts w:asciiTheme="minorEastAsia" w:hAnsiTheme="minorEastAsia" w:cs="Arial"/>
              </w:rPr>
            </w:pPr>
            <w:r w:rsidRPr="00207189">
              <w:rPr>
                <w:rFonts w:asciiTheme="minorEastAsia" w:hAnsiTheme="minorEastAsia" w:cs="Arial"/>
              </w:rPr>
              <w:t>修改前内容</w:t>
            </w:r>
          </w:p>
        </w:tc>
        <w:tc>
          <w:tcPr>
            <w:tcW w:w="4536" w:type="dxa"/>
          </w:tcPr>
          <w:p w:rsidR="001E0FF6" w:rsidRPr="00207189" w:rsidRDefault="001E0FF6" w:rsidP="001E0FF6">
            <w:pPr>
              <w:spacing w:line="360" w:lineRule="auto"/>
              <w:jc w:val="center"/>
              <w:rPr>
                <w:rFonts w:asciiTheme="minorEastAsia" w:hAnsiTheme="minorEastAsia" w:cs="Arial"/>
              </w:rPr>
            </w:pPr>
            <w:r w:rsidRPr="00207189">
              <w:rPr>
                <w:rFonts w:asciiTheme="minorEastAsia" w:hAnsiTheme="minorEastAsia" w:cs="Arial"/>
              </w:rPr>
              <w:t>修改后内容</w:t>
            </w:r>
          </w:p>
        </w:tc>
      </w:tr>
      <w:tr w:rsidR="001E0FF6" w:rsidRPr="00207189" w:rsidTr="001E0FF6">
        <w:trPr>
          <w:jc w:val="center"/>
        </w:trPr>
        <w:tc>
          <w:tcPr>
            <w:tcW w:w="1701"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rPr>
              <w:t>第一部分  前言</w:t>
            </w:r>
          </w:p>
        </w:tc>
        <w:tc>
          <w:tcPr>
            <w:tcW w:w="4536" w:type="dxa"/>
          </w:tcPr>
          <w:p w:rsidR="001E0FF6" w:rsidRPr="00207189" w:rsidRDefault="001E0FF6" w:rsidP="001E0FF6">
            <w:pPr>
              <w:spacing w:line="360" w:lineRule="auto"/>
              <w:rPr>
                <w:rFonts w:asciiTheme="minorEastAsia" w:hAnsiTheme="minorEastAsia" w:cs="Arial"/>
                <w:bCs/>
              </w:rPr>
            </w:pPr>
            <w:r w:rsidRPr="00207189">
              <w:rPr>
                <w:rFonts w:asciiTheme="minorEastAsia" w:hAnsiTheme="minorEastAsia" w:cs="Arial"/>
                <w:bCs/>
              </w:rPr>
              <w:t>一、订立本基金合同的目的、依据和原则</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bCs/>
              </w:rPr>
              <w:t>2、订立本基金合同的依据是《中华人民共和国合同法》(以下简称“《合同法》”)、《中华人民共和国证券投资基金法》</w:t>
            </w:r>
            <w:r w:rsidRPr="00207189">
              <w:rPr>
                <w:rFonts w:asciiTheme="minorEastAsia" w:hAnsiTheme="minorEastAsia" w:cs="Arial" w:hint="eastAsia"/>
                <w:bCs/>
              </w:rPr>
              <w:t>（</w:t>
            </w:r>
            <w:r w:rsidRPr="00207189">
              <w:rPr>
                <w:rFonts w:asciiTheme="minorEastAsia" w:hAnsiTheme="minorEastAsia" w:cs="Arial"/>
                <w:bCs/>
              </w:rPr>
              <w:t>以下简称“《基金法》”)、《</w:t>
            </w:r>
            <w:r w:rsidRPr="00207189">
              <w:rPr>
                <w:rFonts w:asciiTheme="minorEastAsia" w:hAnsiTheme="minorEastAsia" w:cs="Arial" w:hint="eastAsia"/>
                <w:bCs/>
              </w:rPr>
              <w:t>公开募集</w:t>
            </w:r>
            <w:r w:rsidRPr="00207189">
              <w:rPr>
                <w:rFonts w:asciiTheme="minorEastAsia" w:hAnsiTheme="minorEastAsia" w:cs="Arial"/>
                <w:bCs/>
              </w:rPr>
              <w:t>证券投资基金运作管理办法》(以下简称“《运作办法》”)、《证券投资基金销售管理办法》(以下简称“《销售办法》”)、《证券投资基金信息披露管理办法》(以下简称“《信息披露办法》”)和其他有关法律法规。</w:t>
            </w:r>
          </w:p>
        </w:tc>
        <w:tc>
          <w:tcPr>
            <w:tcW w:w="4536" w:type="dxa"/>
          </w:tcPr>
          <w:p w:rsidR="001E0FF6" w:rsidRPr="00207189" w:rsidRDefault="001E0FF6" w:rsidP="001E0FF6">
            <w:pPr>
              <w:spacing w:line="360" w:lineRule="auto"/>
              <w:rPr>
                <w:rFonts w:asciiTheme="minorEastAsia" w:hAnsiTheme="minorEastAsia" w:cs="Arial"/>
                <w:bCs/>
              </w:rPr>
            </w:pPr>
            <w:r w:rsidRPr="00207189">
              <w:rPr>
                <w:rFonts w:asciiTheme="minorEastAsia" w:hAnsiTheme="minorEastAsia" w:cs="Arial"/>
                <w:bCs/>
              </w:rPr>
              <w:t>一、订立本基金合同的目的、依据和原则</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bCs/>
              </w:rPr>
              <w:t>2、订立本基金合同的依据是《中华人民共和国合同法》(以下简称“《合同法》”)、《中华人民共和国证券投资基金法》</w:t>
            </w:r>
            <w:r w:rsidRPr="00207189">
              <w:rPr>
                <w:rFonts w:asciiTheme="minorEastAsia" w:hAnsiTheme="minorEastAsia" w:cs="Arial" w:hint="eastAsia"/>
                <w:bCs/>
              </w:rPr>
              <w:t>（</w:t>
            </w:r>
            <w:r w:rsidRPr="00207189">
              <w:rPr>
                <w:rFonts w:asciiTheme="minorEastAsia" w:hAnsiTheme="minorEastAsia" w:cs="Arial"/>
                <w:bCs/>
              </w:rPr>
              <w:t>以下简称“《基金法》”)、《</w:t>
            </w:r>
            <w:r w:rsidRPr="00207189">
              <w:rPr>
                <w:rFonts w:asciiTheme="minorEastAsia" w:hAnsiTheme="minorEastAsia" w:cs="Arial" w:hint="eastAsia"/>
                <w:bCs/>
              </w:rPr>
              <w:t>公开募集</w:t>
            </w:r>
            <w:r w:rsidRPr="00207189">
              <w:rPr>
                <w:rFonts w:asciiTheme="minorEastAsia" w:hAnsiTheme="minorEastAsia" w:cs="Arial"/>
                <w:bCs/>
              </w:rPr>
              <w:t>证券投资基金运作管理办法》(以下简称“《运作办法》”)、《证券投资基金销售管理办法》(以下简称“《销售办法》”)、《证券投资基金信息披露管理办法》(以下简称“《信息披露办法》”)</w:t>
            </w:r>
            <w:r w:rsidRPr="00207189">
              <w:rPr>
                <w:rFonts w:asciiTheme="minorEastAsia" w:hAnsiTheme="minorEastAsia" w:cs="Arial" w:hint="eastAsia"/>
                <w:bCs/>
              </w:rPr>
              <w:t>、《公开募集开放式证券投资基金流动性风险管理规定》（以下简称“《流动性规定》”）</w:t>
            </w:r>
            <w:r w:rsidRPr="00207189">
              <w:rPr>
                <w:rFonts w:asciiTheme="minorEastAsia" w:hAnsiTheme="minorEastAsia" w:cs="Arial"/>
                <w:bCs/>
              </w:rPr>
              <w:t>和其他有关法律法规。</w:t>
            </w:r>
          </w:p>
        </w:tc>
      </w:tr>
      <w:tr w:rsidR="001E0FF6" w:rsidRPr="00207189" w:rsidTr="001E0FF6">
        <w:trPr>
          <w:jc w:val="center"/>
        </w:trPr>
        <w:tc>
          <w:tcPr>
            <w:tcW w:w="1701"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rPr>
              <w:t>第</w:t>
            </w:r>
            <w:r w:rsidRPr="00207189">
              <w:rPr>
                <w:rFonts w:asciiTheme="minorEastAsia" w:hAnsiTheme="minorEastAsia" w:cs="Arial" w:hint="eastAsia"/>
              </w:rPr>
              <w:t>二</w:t>
            </w:r>
            <w:r w:rsidRPr="00207189">
              <w:rPr>
                <w:rFonts w:asciiTheme="minorEastAsia" w:hAnsiTheme="minorEastAsia" w:cs="Arial"/>
              </w:rPr>
              <w:t>部分  释义</w:t>
            </w:r>
          </w:p>
        </w:tc>
        <w:tc>
          <w:tcPr>
            <w:tcW w:w="4536" w:type="dxa"/>
          </w:tcPr>
          <w:p w:rsidR="001E0FF6" w:rsidRPr="00207189" w:rsidRDefault="001E0FF6" w:rsidP="001E0FF6">
            <w:pPr>
              <w:spacing w:line="360" w:lineRule="auto"/>
              <w:rPr>
                <w:rFonts w:asciiTheme="minorEastAsia" w:hAnsiTheme="minorEastAsia" w:cs="Arial"/>
              </w:rPr>
            </w:pPr>
          </w:p>
        </w:tc>
        <w:tc>
          <w:tcPr>
            <w:tcW w:w="4536"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rPr>
              <w:t>增加：</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bCs/>
                <w:szCs w:val="21"/>
              </w:rPr>
              <w:t>13、《流动性规定》：指中国证监会2017年8月31日颁布、同年10月1日实施的《公开募集开放式证券投资基金流动性风险管理规定》及颁布机关对其不时做出的修订</w:t>
            </w:r>
          </w:p>
        </w:tc>
      </w:tr>
      <w:tr w:rsidR="001E0FF6" w:rsidRPr="00207189" w:rsidTr="001E0FF6">
        <w:trPr>
          <w:jc w:val="center"/>
        </w:trPr>
        <w:tc>
          <w:tcPr>
            <w:tcW w:w="1701"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rPr>
              <w:t>第</w:t>
            </w:r>
            <w:r w:rsidRPr="00207189">
              <w:rPr>
                <w:rFonts w:asciiTheme="minorEastAsia" w:hAnsiTheme="minorEastAsia" w:cs="Arial" w:hint="eastAsia"/>
              </w:rPr>
              <w:t>二</w:t>
            </w:r>
            <w:r w:rsidRPr="00207189">
              <w:rPr>
                <w:rFonts w:asciiTheme="minorEastAsia" w:hAnsiTheme="minorEastAsia" w:cs="Arial"/>
              </w:rPr>
              <w:t>部分  释义</w:t>
            </w:r>
          </w:p>
        </w:tc>
        <w:tc>
          <w:tcPr>
            <w:tcW w:w="4536" w:type="dxa"/>
          </w:tcPr>
          <w:p w:rsidR="001E0FF6" w:rsidRPr="00207189" w:rsidRDefault="001E0FF6" w:rsidP="001E0FF6">
            <w:pPr>
              <w:spacing w:line="360" w:lineRule="auto"/>
              <w:rPr>
                <w:rFonts w:asciiTheme="minorEastAsia" w:hAnsiTheme="minorEastAsia" w:cs="Arial"/>
              </w:rPr>
            </w:pPr>
          </w:p>
        </w:tc>
        <w:tc>
          <w:tcPr>
            <w:tcW w:w="4536"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rPr>
              <w:t>增加：</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46、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47、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tc>
      </w:tr>
      <w:tr w:rsidR="001E0FF6" w:rsidRPr="00207189" w:rsidTr="001E0FF6">
        <w:trPr>
          <w:jc w:val="center"/>
        </w:trPr>
        <w:tc>
          <w:tcPr>
            <w:tcW w:w="1701"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第六部分  基金份额的申购与赎回</w:t>
            </w:r>
          </w:p>
        </w:tc>
        <w:tc>
          <w:tcPr>
            <w:tcW w:w="4536"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五、申购与赎回的数额限制</w:t>
            </w:r>
          </w:p>
        </w:tc>
        <w:tc>
          <w:tcPr>
            <w:tcW w:w="4536"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五、申购与赎回的数额限制</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rPr>
              <w:t>增加：</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1E0FF6" w:rsidRPr="00207189" w:rsidTr="001E0FF6">
        <w:trPr>
          <w:jc w:val="center"/>
        </w:trPr>
        <w:tc>
          <w:tcPr>
            <w:tcW w:w="1701"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rPr>
              <w:t>第六部分  基金份额的申购与赎回</w:t>
            </w:r>
          </w:p>
        </w:tc>
        <w:tc>
          <w:tcPr>
            <w:tcW w:w="4536" w:type="dxa"/>
          </w:tcPr>
          <w:p w:rsidR="001E0FF6" w:rsidRPr="00207189" w:rsidRDefault="001E0FF6" w:rsidP="001E0FF6">
            <w:pPr>
              <w:spacing w:line="360" w:lineRule="auto"/>
              <w:rPr>
                <w:rFonts w:asciiTheme="minorEastAsia" w:hAnsiTheme="minorEastAsia" w:cs="Arial"/>
                <w:bCs/>
              </w:rPr>
            </w:pPr>
            <w:r w:rsidRPr="00207189">
              <w:rPr>
                <w:rFonts w:asciiTheme="minorEastAsia" w:hAnsiTheme="minorEastAsia" w:cs="Arial"/>
                <w:bCs/>
              </w:rPr>
              <w:t>六、申购和赎回的价格、费用及其用途</w:t>
            </w:r>
          </w:p>
          <w:p w:rsidR="001E0FF6" w:rsidRPr="00207189" w:rsidRDefault="001E0FF6" w:rsidP="001E0FF6">
            <w:pPr>
              <w:spacing w:line="360" w:lineRule="auto"/>
              <w:rPr>
                <w:rFonts w:asciiTheme="minorEastAsia" w:hAnsiTheme="minorEastAsia" w:cs="Arial"/>
                <w:bCs/>
              </w:rPr>
            </w:pPr>
            <w:r w:rsidRPr="00207189">
              <w:rPr>
                <w:rFonts w:asciiTheme="minorEastAsia" w:hAnsiTheme="minorEastAsia" w:cs="Arial"/>
                <w:bCs/>
              </w:rPr>
              <w:t>3、赎回金额的计算及处理方式：本基金赎回金额的计算详见《招募说明书》，赎回金额单位为元。本基金的赎回费率由基金管理人决定，并在招募说明书中列示。赎回金额为按实际确认的有效赎回份额乘以当日基金份额净值并扣除相应的费用，赎回金额单位为元。上述计算结果均按</w:t>
            </w:r>
            <w:r w:rsidRPr="00207189">
              <w:rPr>
                <w:rFonts w:asciiTheme="minorEastAsia" w:hAnsiTheme="minorEastAsia" w:cs="Arial" w:hint="eastAsia"/>
                <w:bCs/>
              </w:rPr>
              <w:t>四舍五入</w:t>
            </w:r>
            <w:r w:rsidRPr="00207189">
              <w:rPr>
                <w:rFonts w:asciiTheme="minorEastAsia" w:hAnsiTheme="minorEastAsia" w:cs="Arial"/>
                <w:bCs/>
              </w:rPr>
              <w:t>方法，保留到小数点后</w:t>
            </w:r>
            <w:r w:rsidRPr="00207189">
              <w:rPr>
                <w:rFonts w:asciiTheme="minorEastAsia" w:hAnsiTheme="minorEastAsia" w:cs="Arial" w:hint="eastAsia"/>
                <w:bCs/>
              </w:rPr>
              <w:t>2</w:t>
            </w:r>
            <w:r w:rsidRPr="00207189">
              <w:rPr>
                <w:rFonts w:asciiTheme="minorEastAsia" w:hAnsiTheme="minorEastAsia" w:cs="Arial"/>
                <w:bCs/>
              </w:rPr>
              <w:t>位，由此产生的收益或损失由基金财产承担。</w:t>
            </w:r>
          </w:p>
          <w:p w:rsidR="001E0FF6" w:rsidRPr="00207189" w:rsidRDefault="001E0FF6" w:rsidP="001E0FF6">
            <w:pPr>
              <w:spacing w:line="360" w:lineRule="auto"/>
              <w:rPr>
                <w:rFonts w:asciiTheme="minorEastAsia" w:hAnsiTheme="minorEastAsia" w:cs="Arial"/>
              </w:rPr>
            </w:pPr>
          </w:p>
        </w:tc>
        <w:tc>
          <w:tcPr>
            <w:tcW w:w="4536" w:type="dxa"/>
          </w:tcPr>
          <w:p w:rsidR="001E0FF6" w:rsidRPr="00207189" w:rsidRDefault="001E0FF6" w:rsidP="001E0FF6">
            <w:pPr>
              <w:spacing w:line="360" w:lineRule="auto"/>
              <w:rPr>
                <w:rFonts w:asciiTheme="minorEastAsia" w:hAnsiTheme="minorEastAsia" w:cs="Arial"/>
                <w:bCs/>
              </w:rPr>
            </w:pPr>
            <w:r w:rsidRPr="00207189">
              <w:rPr>
                <w:rFonts w:asciiTheme="minorEastAsia" w:hAnsiTheme="minorEastAsia" w:cs="Arial"/>
                <w:bCs/>
              </w:rPr>
              <w:t>六、申购和赎回的价格、费用及其用途</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bCs/>
              </w:rPr>
              <w:t>3、赎回金额的计算及处理方式：本基金赎回金额的计算详见《招募说明书》，赎回金额单位为元。本基金的赎回费率由基金管理人决定，并在招募说明书中列示。</w:t>
            </w:r>
            <w:r w:rsidRPr="00207189">
              <w:rPr>
                <w:rFonts w:asciiTheme="minorEastAsia" w:hAnsiTheme="minorEastAsia" w:cs="Arial" w:hint="eastAsia"/>
                <w:bCs/>
              </w:rPr>
              <w:t>本基金对持续持有期少于7日的投资者收取不低于1.5%的赎回费，并将上述赎回费全额计入基金财产。</w:t>
            </w:r>
            <w:r w:rsidRPr="00207189">
              <w:rPr>
                <w:rFonts w:asciiTheme="minorEastAsia" w:hAnsiTheme="minorEastAsia" w:cs="Arial"/>
                <w:bCs/>
              </w:rPr>
              <w:t>赎回金额为按实际确认的有效赎回份额乘以当日基金份额净值并扣除相应的费用，赎回金额单位为元。上述计算结果均按</w:t>
            </w:r>
            <w:r w:rsidRPr="00207189">
              <w:rPr>
                <w:rFonts w:asciiTheme="minorEastAsia" w:hAnsiTheme="minorEastAsia" w:cs="Arial" w:hint="eastAsia"/>
                <w:bCs/>
              </w:rPr>
              <w:t>四舍五入</w:t>
            </w:r>
            <w:r w:rsidRPr="00207189">
              <w:rPr>
                <w:rFonts w:asciiTheme="minorEastAsia" w:hAnsiTheme="minorEastAsia" w:cs="Arial"/>
                <w:bCs/>
              </w:rPr>
              <w:t>方法，保留到小数点后</w:t>
            </w:r>
            <w:r w:rsidRPr="00207189">
              <w:rPr>
                <w:rFonts w:asciiTheme="minorEastAsia" w:hAnsiTheme="minorEastAsia" w:cs="Arial" w:hint="eastAsia"/>
                <w:bCs/>
              </w:rPr>
              <w:t>2</w:t>
            </w:r>
            <w:r w:rsidRPr="00207189">
              <w:rPr>
                <w:rFonts w:asciiTheme="minorEastAsia" w:hAnsiTheme="minorEastAsia" w:cs="Arial"/>
                <w:bCs/>
              </w:rPr>
              <w:t>位，由此产生的收益或损失由基金财产承担。</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增加：</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7、当发生大额申购或赎回情形时，基金管理人可以采用摆动定价机制，以确保基金估值的公平性。具体处理原则与操作规范遵循相关法律法规以及监管部门、自律规则的规定。</w:t>
            </w:r>
          </w:p>
        </w:tc>
      </w:tr>
      <w:tr w:rsidR="001E0FF6" w:rsidRPr="00207189" w:rsidTr="001E0FF6">
        <w:trPr>
          <w:jc w:val="center"/>
        </w:trPr>
        <w:tc>
          <w:tcPr>
            <w:tcW w:w="1701"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rPr>
              <w:t>第六部分  基金份额的申购与赎回</w:t>
            </w:r>
          </w:p>
        </w:tc>
        <w:tc>
          <w:tcPr>
            <w:tcW w:w="4536"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七、拒绝或暂停申购的情形</w:t>
            </w:r>
          </w:p>
          <w:p w:rsidR="001E0FF6" w:rsidRPr="00207189" w:rsidRDefault="001E0FF6" w:rsidP="001E0FF6">
            <w:pPr>
              <w:spacing w:line="360" w:lineRule="auto"/>
              <w:rPr>
                <w:rFonts w:asciiTheme="minorEastAsia" w:hAnsiTheme="minorEastAsia" w:cs="Arial"/>
              </w:rPr>
            </w:pPr>
          </w:p>
          <w:p w:rsidR="001E0FF6" w:rsidRPr="00207189" w:rsidRDefault="001E0FF6" w:rsidP="001E0FF6">
            <w:pPr>
              <w:spacing w:line="360" w:lineRule="auto"/>
              <w:rPr>
                <w:rFonts w:asciiTheme="minorEastAsia" w:hAnsiTheme="minorEastAsia" w:cs="Arial"/>
              </w:rPr>
            </w:pPr>
          </w:p>
          <w:p w:rsidR="001E0FF6" w:rsidRPr="00207189" w:rsidRDefault="001E0FF6" w:rsidP="001E0FF6">
            <w:pPr>
              <w:spacing w:line="360" w:lineRule="auto"/>
              <w:rPr>
                <w:rFonts w:asciiTheme="minorEastAsia" w:hAnsiTheme="minorEastAsia" w:cs="Arial"/>
              </w:rPr>
            </w:pPr>
          </w:p>
          <w:p w:rsidR="001E0FF6" w:rsidRPr="00207189" w:rsidRDefault="001E0FF6" w:rsidP="001E0FF6">
            <w:pPr>
              <w:spacing w:line="360" w:lineRule="auto"/>
              <w:rPr>
                <w:rFonts w:asciiTheme="minorEastAsia" w:hAnsiTheme="minorEastAsia" w:cs="Arial"/>
              </w:rPr>
            </w:pPr>
          </w:p>
          <w:p w:rsidR="001E0FF6" w:rsidRPr="00207189" w:rsidRDefault="001E0FF6" w:rsidP="001E0FF6">
            <w:pPr>
              <w:spacing w:line="360" w:lineRule="auto"/>
              <w:rPr>
                <w:rFonts w:asciiTheme="minorEastAsia" w:hAnsiTheme="minorEastAsia" w:cs="Arial"/>
              </w:rPr>
            </w:pPr>
          </w:p>
          <w:p w:rsidR="001E0FF6" w:rsidRPr="00207189" w:rsidRDefault="001E0FF6" w:rsidP="001E0FF6">
            <w:pPr>
              <w:spacing w:line="360" w:lineRule="auto"/>
              <w:rPr>
                <w:rFonts w:asciiTheme="minorEastAsia" w:hAnsiTheme="minorEastAsia" w:cs="Arial"/>
              </w:rPr>
            </w:pPr>
          </w:p>
          <w:p w:rsidR="001E0FF6" w:rsidRPr="00207189" w:rsidRDefault="001E0FF6" w:rsidP="001E0FF6">
            <w:pPr>
              <w:spacing w:line="360" w:lineRule="auto"/>
              <w:rPr>
                <w:rFonts w:asciiTheme="minorEastAsia" w:hAnsiTheme="minorEastAsia" w:cs="Arial"/>
              </w:rPr>
            </w:pPr>
          </w:p>
          <w:p w:rsidR="001E0FF6" w:rsidRPr="00207189" w:rsidRDefault="001E0FF6" w:rsidP="001E0FF6">
            <w:pPr>
              <w:spacing w:line="360" w:lineRule="auto"/>
              <w:rPr>
                <w:rFonts w:asciiTheme="minorEastAsia" w:hAnsiTheme="minorEastAsia" w:cs="Arial"/>
              </w:rPr>
            </w:pPr>
          </w:p>
          <w:p w:rsidR="001E0FF6" w:rsidRPr="00207189" w:rsidRDefault="001E0FF6" w:rsidP="001E0FF6">
            <w:pPr>
              <w:spacing w:line="360" w:lineRule="auto"/>
              <w:rPr>
                <w:rFonts w:asciiTheme="minorEastAsia" w:hAnsiTheme="minorEastAsia" w:cs="Arial"/>
              </w:rPr>
            </w:pPr>
          </w:p>
          <w:p w:rsidR="001E0FF6" w:rsidRPr="00207189" w:rsidRDefault="001E0FF6" w:rsidP="001E0FF6">
            <w:pPr>
              <w:spacing w:line="360" w:lineRule="auto"/>
              <w:rPr>
                <w:rFonts w:asciiTheme="minorEastAsia" w:hAnsiTheme="minorEastAsia" w:cs="Arial"/>
              </w:rPr>
            </w:pPr>
          </w:p>
          <w:p w:rsidR="001E0FF6" w:rsidRPr="00207189" w:rsidRDefault="001E0FF6" w:rsidP="001E0FF6">
            <w:pPr>
              <w:spacing w:line="360" w:lineRule="auto"/>
              <w:rPr>
                <w:rFonts w:asciiTheme="minorEastAsia" w:hAnsiTheme="minorEastAsia" w:cs="Arial"/>
              </w:rPr>
            </w:pP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发生上述第1、2、3、5、6项暂停申购情形时且基金管理人决定暂停申购的，基金管理人应当根据有关规定在指定媒介上刊登暂停申购公告。如果投资人的申购申请被拒绝，被拒绝的申购款项将退还给投资人。在暂停申购的情况消除时，基金管理人应及时恢复申购业务的办理。</w:t>
            </w:r>
          </w:p>
        </w:tc>
        <w:tc>
          <w:tcPr>
            <w:tcW w:w="4536"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七、拒绝或暂停申购的情形</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增加：</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6、基金管理人接受某笔或者某些申购申请有可能导致单一投资者持有基金份额的比例达到或者超过50%，或者变相规避50%集中度的情形时。</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7、当前一估值日基金资产净值50%以上的资产出现无可参考的活跃市场价格且采用估值技术仍导致公允价值存在重大不确定性时，经与基金托管人协商确认后，基金管理人应当暂停接受基金申购申请。</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发生上述第1、2、3、5、7、8项暂停申购情形时且基金管理人决定暂停申购的，基金管理人应当根据有关规定在指定媒介上刊登暂停申购公告。如果投资人的申购申请被全部或部分拒绝的，被拒绝的申购款项将退还给投资人。在暂停申购的情况消除时，基金管理人应及时恢复申购业务的办理。</w:t>
            </w:r>
          </w:p>
        </w:tc>
      </w:tr>
      <w:tr w:rsidR="001E0FF6" w:rsidRPr="00207189" w:rsidTr="001E0FF6">
        <w:trPr>
          <w:jc w:val="center"/>
        </w:trPr>
        <w:tc>
          <w:tcPr>
            <w:tcW w:w="1701"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rPr>
              <w:t>第六部分  基金份额的申购与赎回</w:t>
            </w:r>
          </w:p>
        </w:tc>
        <w:tc>
          <w:tcPr>
            <w:tcW w:w="4536"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八、暂停赎回或延缓支付赎回款项的情形</w:t>
            </w:r>
          </w:p>
        </w:tc>
        <w:tc>
          <w:tcPr>
            <w:tcW w:w="4536" w:type="dxa"/>
          </w:tcPr>
          <w:p w:rsidR="001E0FF6" w:rsidRPr="00207189" w:rsidRDefault="001E0FF6" w:rsidP="001E0FF6">
            <w:pPr>
              <w:spacing w:line="360" w:lineRule="auto"/>
              <w:rPr>
                <w:rFonts w:asciiTheme="minorEastAsia" w:hAnsiTheme="minorEastAsia" w:cs="Arial"/>
                <w:bCs/>
              </w:rPr>
            </w:pPr>
            <w:r w:rsidRPr="00207189">
              <w:rPr>
                <w:rFonts w:asciiTheme="minorEastAsia" w:hAnsiTheme="minorEastAsia" w:cs="Arial" w:hint="eastAsia"/>
                <w:bCs/>
              </w:rPr>
              <w:t>八、暂停赎回或延缓支付赎回款项的情形</w:t>
            </w:r>
          </w:p>
          <w:p w:rsidR="001E0FF6" w:rsidRPr="00207189" w:rsidRDefault="001E0FF6" w:rsidP="001E0FF6">
            <w:pPr>
              <w:spacing w:line="360" w:lineRule="auto"/>
              <w:rPr>
                <w:rFonts w:asciiTheme="minorEastAsia" w:hAnsiTheme="minorEastAsia" w:cs="Arial"/>
                <w:bCs/>
              </w:rPr>
            </w:pPr>
            <w:r w:rsidRPr="00207189">
              <w:rPr>
                <w:rFonts w:asciiTheme="minorEastAsia" w:hAnsiTheme="minorEastAsia" w:cs="Arial" w:hint="eastAsia"/>
                <w:bCs/>
              </w:rPr>
              <w:t>增加：</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bCs/>
              </w:rPr>
              <w:t>6、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tc>
      </w:tr>
      <w:tr w:rsidR="001E0FF6" w:rsidRPr="00207189" w:rsidTr="001E0FF6">
        <w:trPr>
          <w:jc w:val="center"/>
        </w:trPr>
        <w:tc>
          <w:tcPr>
            <w:tcW w:w="1701"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rPr>
              <w:t>第六部分  基金份额的申购与赎回</w:t>
            </w:r>
          </w:p>
        </w:tc>
        <w:tc>
          <w:tcPr>
            <w:tcW w:w="4536" w:type="dxa"/>
          </w:tcPr>
          <w:p w:rsidR="001E0FF6" w:rsidRPr="00207189" w:rsidRDefault="001E0FF6" w:rsidP="001E0FF6">
            <w:pPr>
              <w:spacing w:line="360" w:lineRule="auto"/>
              <w:rPr>
                <w:rFonts w:asciiTheme="minorEastAsia" w:hAnsiTheme="minorEastAsia" w:cs="Arial"/>
                <w:bCs/>
              </w:rPr>
            </w:pPr>
            <w:r w:rsidRPr="00207189">
              <w:rPr>
                <w:rFonts w:asciiTheme="minorEastAsia" w:hAnsiTheme="minorEastAsia" w:cs="Arial" w:hint="eastAsia"/>
                <w:bCs/>
              </w:rPr>
              <w:t>九、巨额赎回的情形及处理方式</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bCs/>
              </w:rPr>
              <w:t>2、巨额赎回的处理方式</w:t>
            </w:r>
          </w:p>
        </w:tc>
        <w:tc>
          <w:tcPr>
            <w:tcW w:w="4536" w:type="dxa"/>
          </w:tcPr>
          <w:p w:rsidR="001E0FF6" w:rsidRPr="00207189" w:rsidRDefault="001E0FF6" w:rsidP="001E0FF6">
            <w:pPr>
              <w:spacing w:line="360" w:lineRule="auto"/>
              <w:rPr>
                <w:rFonts w:asciiTheme="minorEastAsia" w:hAnsiTheme="minorEastAsia" w:cs="Arial"/>
                <w:bCs/>
              </w:rPr>
            </w:pPr>
            <w:r w:rsidRPr="00207189">
              <w:rPr>
                <w:rFonts w:asciiTheme="minorEastAsia" w:hAnsiTheme="minorEastAsia" w:cs="Arial" w:hint="eastAsia"/>
                <w:bCs/>
              </w:rPr>
              <w:t>九、巨额赎回的情形及处理方式</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bCs/>
              </w:rPr>
              <w:t>2、巨额赎回的处理方式</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增加：</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4）若基金发生巨额赎回，在当日存在单个基金份额持有人超过上一开放日基金总份额10%以上的赎回申请（“大额赎回申请人”）的情形下，基金管理人可以延期办理赎回申请。对其他赎回申请人（“小额赎回申请人”）和大额赎回申请人10%以内的赎回申请在当日根据前述“（1）全额赎回”或“（2）部分延期赎回”的约定方式办理，在仍可接受赎回申请的范围内对大额赎回申请人超过10%的赎回申请按比例确认。对当日未予确认的赎回申请进行延期办理。对于未能赎回部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tc>
      </w:tr>
      <w:tr w:rsidR="001E0FF6" w:rsidRPr="00207189" w:rsidTr="001E0FF6">
        <w:trPr>
          <w:jc w:val="center"/>
        </w:trPr>
        <w:tc>
          <w:tcPr>
            <w:tcW w:w="1701" w:type="dxa"/>
          </w:tcPr>
          <w:p w:rsidR="001E0FF6" w:rsidRPr="00207189" w:rsidRDefault="001E0FF6" w:rsidP="001E0FF6">
            <w:pPr>
              <w:rPr>
                <w:rFonts w:asciiTheme="minorEastAsia" w:hAnsiTheme="minorEastAsia" w:cs="Arial"/>
              </w:rPr>
            </w:pPr>
            <w:r w:rsidRPr="00207189">
              <w:rPr>
                <w:rFonts w:asciiTheme="minorEastAsia" w:hAnsiTheme="minorEastAsia" w:cs="Arial" w:hint="eastAsia"/>
              </w:rPr>
              <w:t>第七部分  基金合同当事人及权利义务</w:t>
            </w:r>
          </w:p>
        </w:tc>
        <w:tc>
          <w:tcPr>
            <w:tcW w:w="4536"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二、基金托管人</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（一）基金托管人简况</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法定代表人：姜建清</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注册资本：人民币349,018,545,827元</w:t>
            </w:r>
          </w:p>
        </w:tc>
        <w:tc>
          <w:tcPr>
            <w:tcW w:w="4536"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二、基金托管人</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（一）基金托管人简况</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法定代表人：易会满</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注册资本：人民币35,640,625.71万元</w:t>
            </w:r>
          </w:p>
        </w:tc>
      </w:tr>
      <w:tr w:rsidR="001E0FF6" w:rsidRPr="00207189" w:rsidTr="001E0FF6">
        <w:trPr>
          <w:jc w:val="center"/>
        </w:trPr>
        <w:tc>
          <w:tcPr>
            <w:tcW w:w="1701" w:type="dxa"/>
          </w:tcPr>
          <w:p w:rsidR="001E0FF6" w:rsidRPr="00207189" w:rsidRDefault="001E0FF6" w:rsidP="001E0FF6">
            <w:pPr>
              <w:rPr>
                <w:rFonts w:asciiTheme="minorEastAsia" w:hAnsiTheme="minorEastAsia" w:cs="Arial"/>
              </w:rPr>
            </w:pPr>
            <w:r w:rsidRPr="00207189">
              <w:rPr>
                <w:rFonts w:asciiTheme="minorEastAsia" w:hAnsiTheme="minorEastAsia" w:cs="Arial"/>
              </w:rPr>
              <w:t>第十二部分  基金的投资</w:t>
            </w:r>
          </w:p>
          <w:p w:rsidR="001E0FF6" w:rsidRPr="00207189" w:rsidRDefault="001E0FF6" w:rsidP="001E0FF6">
            <w:pPr>
              <w:spacing w:line="360" w:lineRule="auto"/>
              <w:rPr>
                <w:rFonts w:asciiTheme="minorEastAsia" w:hAnsiTheme="minorEastAsia" w:cs="Arial"/>
              </w:rPr>
            </w:pPr>
          </w:p>
        </w:tc>
        <w:tc>
          <w:tcPr>
            <w:tcW w:w="4536"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rPr>
              <w:t>二、投资范围</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基金的投资组合比例为：股票资产占基金资产的比例为80%－95%；投资受益于改革红利的上市公司发行的股票占非现金基金资产的比例不低于80%；每个交易日日终在扣除股指期货合约需缴纳的交易保证金后，基金保留的现金以及投资于到期日在一年以内的政府债券的比例合计不低于基金资产净值的5%。</w:t>
            </w:r>
          </w:p>
        </w:tc>
        <w:tc>
          <w:tcPr>
            <w:tcW w:w="4536"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rPr>
              <w:t>二、投资范围</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基金的投资组合比例为：股票资产占基金资产的比例为80%－95%；投资受益于改革红利的上市公司发行的股票占非现金基金资产的比例不低于80%；每个交易日日终在扣除股指期货合约需缴纳的交易保证金后，基金保留的现金以及投资于到期日在一年以内的政府债券的比例合计不低于基金资产净值的5%，其中现金不包括结算备付金、存出保证金、应收申购款等。</w:t>
            </w:r>
          </w:p>
        </w:tc>
      </w:tr>
      <w:tr w:rsidR="001E0FF6" w:rsidRPr="00207189" w:rsidTr="001E0FF6">
        <w:trPr>
          <w:jc w:val="center"/>
        </w:trPr>
        <w:tc>
          <w:tcPr>
            <w:tcW w:w="1701" w:type="dxa"/>
          </w:tcPr>
          <w:p w:rsidR="001E0FF6" w:rsidRPr="00207189" w:rsidRDefault="001E0FF6" w:rsidP="001E0FF6">
            <w:pPr>
              <w:rPr>
                <w:rFonts w:asciiTheme="minorEastAsia" w:hAnsiTheme="minorEastAsia" w:cs="Arial"/>
              </w:rPr>
            </w:pPr>
            <w:r w:rsidRPr="00207189">
              <w:rPr>
                <w:rFonts w:asciiTheme="minorEastAsia" w:hAnsiTheme="minorEastAsia" w:cs="Arial"/>
              </w:rPr>
              <w:t>第十二部分  基金的投资</w:t>
            </w:r>
          </w:p>
          <w:p w:rsidR="001E0FF6" w:rsidRPr="00207189" w:rsidRDefault="001E0FF6" w:rsidP="001E0FF6">
            <w:pPr>
              <w:spacing w:line="360" w:lineRule="auto"/>
              <w:rPr>
                <w:rFonts w:asciiTheme="minorEastAsia" w:hAnsiTheme="minorEastAsia" w:cs="Arial"/>
              </w:rPr>
            </w:pPr>
          </w:p>
        </w:tc>
        <w:tc>
          <w:tcPr>
            <w:tcW w:w="4536" w:type="dxa"/>
          </w:tcPr>
          <w:p w:rsidR="001E0FF6" w:rsidRPr="00207189" w:rsidRDefault="001E0FF6" w:rsidP="001E0FF6">
            <w:pPr>
              <w:spacing w:line="360" w:lineRule="auto"/>
              <w:rPr>
                <w:rFonts w:asciiTheme="minorEastAsia" w:hAnsiTheme="minorEastAsia" w:cs="Arial"/>
                <w:bCs/>
              </w:rPr>
            </w:pPr>
            <w:r w:rsidRPr="00207189">
              <w:rPr>
                <w:rFonts w:asciiTheme="minorEastAsia" w:hAnsiTheme="minorEastAsia" w:cs="Arial"/>
                <w:bCs/>
              </w:rPr>
              <w:t>四、投资限制</w:t>
            </w:r>
          </w:p>
          <w:p w:rsidR="001E0FF6" w:rsidRPr="00207189" w:rsidRDefault="001E0FF6" w:rsidP="001E0FF6">
            <w:pPr>
              <w:spacing w:line="360" w:lineRule="auto"/>
              <w:rPr>
                <w:rFonts w:asciiTheme="minorEastAsia" w:hAnsiTheme="minorEastAsia" w:cs="Arial"/>
                <w:bCs/>
              </w:rPr>
            </w:pPr>
            <w:r w:rsidRPr="00207189">
              <w:rPr>
                <w:rFonts w:asciiTheme="minorEastAsia" w:hAnsiTheme="minorEastAsia" w:cs="Arial"/>
                <w:bCs/>
              </w:rPr>
              <w:t>1、组合限制</w:t>
            </w:r>
          </w:p>
          <w:p w:rsidR="001E0FF6" w:rsidRPr="00207189" w:rsidRDefault="001E0FF6" w:rsidP="001E0FF6">
            <w:pPr>
              <w:spacing w:line="360" w:lineRule="auto"/>
              <w:rPr>
                <w:rFonts w:asciiTheme="minorEastAsia" w:hAnsiTheme="minorEastAsia" w:cs="Arial"/>
                <w:bCs/>
              </w:rPr>
            </w:pPr>
            <w:r w:rsidRPr="00207189">
              <w:rPr>
                <w:rFonts w:asciiTheme="minorEastAsia" w:hAnsiTheme="minorEastAsia" w:cs="Arial"/>
                <w:bCs/>
              </w:rPr>
              <w:t>基金的投资组合应遵循以下限制：</w:t>
            </w:r>
          </w:p>
          <w:p w:rsidR="001E0FF6" w:rsidRPr="00207189" w:rsidRDefault="001E0FF6" w:rsidP="001E0FF6">
            <w:pPr>
              <w:spacing w:line="360" w:lineRule="auto"/>
              <w:rPr>
                <w:rFonts w:asciiTheme="minorEastAsia" w:hAnsiTheme="minorEastAsia" w:cs="Arial"/>
                <w:bCs/>
              </w:rPr>
            </w:pPr>
            <w:r w:rsidRPr="00207189">
              <w:rPr>
                <w:rFonts w:asciiTheme="minorEastAsia" w:hAnsiTheme="minorEastAsia" w:cs="Arial" w:hint="eastAsia"/>
                <w:bCs/>
              </w:rPr>
              <w:t>（2）每个交易日日终在扣除股指期货合约需缴纳的交易保证金后，保持不低于基金资产净值5%的现金或者到期日在一年以内的政府债券；</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w:t>
            </w:r>
          </w:p>
          <w:p w:rsidR="001E0FF6" w:rsidRPr="00207189" w:rsidRDefault="001E0FF6" w:rsidP="001E0FF6">
            <w:pPr>
              <w:spacing w:line="360" w:lineRule="auto"/>
              <w:rPr>
                <w:rFonts w:asciiTheme="minorEastAsia" w:hAnsiTheme="minorEastAsia" w:cs="Arial"/>
              </w:rPr>
            </w:pPr>
          </w:p>
          <w:p w:rsidR="001E0FF6" w:rsidRPr="00207189" w:rsidRDefault="001E0FF6" w:rsidP="001E0FF6">
            <w:pPr>
              <w:spacing w:line="360" w:lineRule="auto"/>
              <w:rPr>
                <w:rFonts w:asciiTheme="minorEastAsia" w:hAnsiTheme="minorEastAsia" w:cs="Arial"/>
              </w:rPr>
            </w:pPr>
          </w:p>
          <w:p w:rsidR="001E0FF6" w:rsidRPr="00207189" w:rsidRDefault="001E0FF6" w:rsidP="001E0FF6">
            <w:pPr>
              <w:spacing w:line="360" w:lineRule="auto"/>
              <w:rPr>
                <w:rFonts w:asciiTheme="minorEastAsia" w:hAnsiTheme="minorEastAsia" w:cs="Arial"/>
              </w:rPr>
            </w:pPr>
          </w:p>
          <w:p w:rsidR="001E0FF6" w:rsidRPr="00207189" w:rsidRDefault="001E0FF6" w:rsidP="001E0FF6">
            <w:pPr>
              <w:spacing w:line="360" w:lineRule="auto"/>
              <w:rPr>
                <w:rFonts w:asciiTheme="minorEastAsia" w:hAnsiTheme="minorEastAsia" w:cs="Arial"/>
              </w:rPr>
            </w:pPr>
          </w:p>
          <w:p w:rsidR="001E0FF6" w:rsidRPr="00207189" w:rsidRDefault="001E0FF6" w:rsidP="001E0FF6">
            <w:pPr>
              <w:spacing w:line="360" w:lineRule="auto"/>
              <w:rPr>
                <w:rFonts w:asciiTheme="minorEastAsia" w:hAnsiTheme="minorEastAsia" w:cs="Arial"/>
              </w:rPr>
            </w:pPr>
          </w:p>
          <w:p w:rsidR="001E0FF6" w:rsidRPr="00207189" w:rsidRDefault="001E0FF6" w:rsidP="001E0FF6">
            <w:pPr>
              <w:spacing w:line="360" w:lineRule="auto"/>
              <w:rPr>
                <w:rFonts w:asciiTheme="minorEastAsia" w:hAnsiTheme="minorEastAsia" w:cs="Arial"/>
              </w:rPr>
            </w:pPr>
          </w:p>
          <w:p w:rsidR="001E0FF6" w:rsidRPr="00207189" w:rsidRDefault="001E0FF6" w:rsidP="001E0FF6">
            <w:pPr>
              <w:spacing w:line="360" w:lineRule="auto"/>
              <w:rPr>
                <w:rFonts w:asciiTheme="minorEastAsia" w:hAnsiTheme="minorEastAsia" w:cs="Arial"/>
              </w:rPr>
            </w:pPr>
          </w:p>
          <w:p w:rsidR="001E0FF6" w:rsidRPr="00207189" w:rsidRDefault="001E0FF6" w:rsidP="001E0FF6">
            <w:pPr>
              <w:spacing w:line="360" w:lineRule="auto"/>
              <w:rPr>
                <w:rFonts w:asciiTheme="minorEastAsia" w:hAnsiTheme="minorEastAsia" w:cs="Arial"/>
              </w:rPr>
            </w:pPr>
          </w:p>
          <w:p w:rsidR="001E0FF6" w:rsidRPr="00207189" w:rsidRDefault="001E0FF6" w:rsidP="001E0FF6">
            <w:pPr>
              <w:spacing w:line="360" w:lineRule="auto"/>
              <w:rPr>
                <w:rFonts w:asciiTheme="minorEastAsia" w:hAnsiTheme="minorEastAsia" w:cs="Arial"/>
              </w:rPr>
            </w:pPr>
          </w:p>
          <w:p w:rsidR="001E0FF6" w:rsidRPr="00207189" w:rsidRDefault="001E0FF6" w:rsidP="001E0FF6">
            <w:pPr>
              <w:spacing w:line="360" w:lineRule="auto"/>
              <w:rPr>
                <w:rFonts w:asciiTheme="minorEastAsia" w:hAnsiTheme="minorEastAsia" w:cs="Arial"/>
              </w:rPr>
            </w:pPr>
          </w:p>
          <w:p w:rsidR="001E0FF6" w:rsidRPr="00207189" w:rsidRDefault="001E0FF6" w:rsidP="001E0FF6">
            <w:pPr>
              <w:spacing w:line="360" w:lineRule="auto"/>
              <w:rPr>
                <w:rFonts w:asciiTheme="minorEastAsia" w:hAnsiTheme="minorEastAsia" w:cs="Arial"/>
              </w:rPr>
            </w:pPr>
          </w:p>
          <w:p w:rsidR="001E0FF6" w:rsidRPr="00207189" w:rsidRDefault="001E0FF6" w:rsidP="001E0FF6">
            <w:pPr>
              <w:spacing w:line="360" w:lineRule="auto"/>
              <w:rPr>
                <w:rFonts w:asciiTheme="minorEastAsia" w:hAnsiTheme="minorEastAsia" w:cs="Arial"/>
              </w:rPr>
            </w:pPr>
          </w:p>
          <w:p w:rsidR="001E0FF6" w:rsidRPr="00207189" w:rsidRDefault="001E0FF6" w:rsidP="001E0FF6">
            <w:pPr>
              <w:spacing w:line="360" w:lineRule="auto"/>
              <w:rPr>
                <w:rFonts w:asciiTheme="minorEastAsia" w:hAnsiTheme="minorEastAsia" w:cs="Arial"/>
              </w:rPr>
            </w:pPr>
          </w:p>
          <w:p w:rsidR="001E0FF6" w:rsidRPr="00207189" w:rsidRDefault="001E0FF6" w:rsidP="001E0FF6">
            <w:pPr>
              <w:spacing w:line="360" w:lineRule="auto"/>
              <w:rPr>
                <w:rFonts w:asciiTheme="minorEastAsia" w:hAnsiTheme="minorEastAsia" w:cs="Arial"/>
              </w:rPr>
            </w:pPr>
          </w:p>
          <w:p w:rsidR="001E0FF6" w:rsidRPr="00207189" w:rsidRDefault="001E0FF6" w:rsidP="001E0FF6">
            <w:pPr>
              <w:spacing w:line="360" w:lineRule="auto"/>
              <w:rPr>
                <w:rFonts w:asciiTheme="minorEastAsia" w:hAnsiTheme="minorEastAsia" w:cs="Arial"/>
              </w:rPr>
            </w:pPr>
          </w:p>
          <w:p w:rsidR="001E0FF6" w:rsidRPr="00207189" w:rsidRDefault="001E0FF6" w:rsidP="001E0FF6">
            <w:pPr>
              <w:spacing w:line="360" w:lineRule="auto"/>
              <w:rPr>
                <w:rFonts w:asciiTheme="minorEastAsia" w:hAnsiTheme="minorEastAsia" w:cs="Arial"/>
              </w:rPr>
            </w:pPr>
          </w:p>
          <w:p w:rsidR="001E0FF6" w:rsidRPr="00207189" w:rsidRDefault="001E0FF6" w:rsidP="001E0FF6">
            <w:pPr>
              <w:spacing w:line="360" w:lineRule="auto"/>
              <w:rPr>
                <w:rFonts w:asciiTheme="minorEastAsia" w:hAnsiTheme="minorEastAsia" w:cs="Arial"/>
              </w:rPr>
            </w:pPr>
          </w:p>
          <w:p w:rsidR="001E0FF6" w:rsidRPr="00207189" w:rsidRDefault="001E0FF6" w:rsidP="001E0FF6">
            <w:pPr>
              <w:spacing w:line="360" w:lineRule="auto"/>
              <w:rPr>
                <w:rFonts w:asciiTheme="minorEastAsia" w:hAnsiTheme="minorEastAsia" w:cs="Arial"/>
              </w:rPr>
            </w:pPr>
          </w:p>
          <w:p w:rsidR="001E0FF6" w:rsidRPr="00207189" w:rsidRDefault="001E0FF6" w:rsidP="001E0FF6">
            <w:pPr>
              <w:spacing w:line="360" w:lineRule="auto"/>
              <w:rPr>
                <w:rFonts w:asciiTheme="minorEastAsia" w:hAnsiTheme="minorEastAsia" w:cs="Arial"/>
              </w:rPr>
            </w:pPr>
          </w:p>
          <w:p w:rsidR="001E0FF6" w:rsidRPr="00207189" w:rsidRDefault="001E0FF6" w:rsidP="001E0FF6">
            <w:pPr>
              <w:spacing w:line="360" w:lineRule="auto"/>
              <w:rPr>
                <w:rFonts w:asciiTheme="minorEastAsia" w:hAnsiTheme="minorEastAsia" w:cs="Arial"/>
                <w:bCs/>
              </w:rPr>
            </w:pP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bCs/>
              </w:rPr>
              <w:t>因证券市场波动、上市公司合并、基金规模变动等基金管理人之外的因素致使基金投资不符合上述规定投资比例的，基金管理人应当在10个交易日内进行调整，但中国证监会规定的特殊情形除外。</w:t>
            </w:r>
          </w:p>
        </w:tc>
        <w:tc>
          <w:tcPr>
            <w:tcW w:w="4536" w:type="dxa"/>
          </w:tcPr>
          <w:p w:rsidR="001E0FF6" w:rsidRPr="00207189" w:rsidRDefault="001E0FF6" w:rsidP="001E0FF6">
            <w:pPr>
              <w:spacing w:line="360" w:lineRule="auto"/>
              <w:rPr>
                <w:rFonts w:asciiTheme="minorEastAsia" w:hAnsiTheme="minorEastAsia" w:cs="Arial"/>
                <w:bCs/>
              </w:rPr>
            </w:pPr>
            <w:r w:rsidRPr="00207189">
              <w:rPr>
                <w:rFonts w:asciiTheme="minorEastAsia" w:hAnsiTheme="minorEastAsia" w:cs="Arial"/>
                <w:bCs/>
              </w:rPr>
              <w:t>四、投资限制</w:t>
            </w:r>
          </w:p>
          <w:p w:rsidR="001E0FF6" w:rsidRPr="00207189" w:rsidRDefault="001E0FF6" w:rsidP="001E0FF6">
            <w:pPr>
              <w:spacing w:line="360" w:lineRule="auto"/>
              <w:rPr>
                <w:rFonts w:asciiTheme="minorEastAsia" w:hAnsiTheme="minorEastAsia" w:cs="Arial"/>
                <w:bCs/>
              </w:rPr>
            </w:pPr>
            <w:r w:rsidRPr="00207189">
              <w:rPr>
                <w:rFonts w:asciiTheme="minorEastAsia" w:hAnsiTheme="minorEastAsia" w:cs="Arial"/>
                <w:bCs/>
              </w:rPr>
              <w:t>1、组合限制</w:t>
            </w:r>
          </w:p>
          <w:p w:rsidR="001E0FF6" w:rsidRPr="00207189" w:rsidRDefault="001E0FF6" w:rsidP="001E0FF6">
            <w:pPr>
              <w:spacing w:line="360" w:lineRule="auto"/>
              <w:rPr>
                <w:rFonts w:asciiTheme="minorEastAsia" w:hAnsiTheme="minorEastAsia" w:cs="Arial"/>
                <w:bCs/>
              </w:rPr>
            </w:pPr>
            <w:r w:rsidRPr="00207189">
              <w:rPr>
                <w:rFonts w:asciiTheme="minorEastAsia" w:hAnsiTheme="minorEastAsia" w:cs="Arial"/>
                <w:bCs/>
              </w:rPr>
              <w:t>基金的投资组合应遵循以下限制：</w:t>
            </w:r>
          </w:p>
          <w:p w:rsidR="001E0FF6" w:rsidRPr="00207189" w:rsidRDefault="001E0FF6" w:rsidP="001E0FF6">
            <w:pPr>
              <w:spacing w:line="360" w:lineRule="auto"/>
              <w:rPr>
                <w:rFonts w:asciiTheme="minorEastAsia" w:hAnsiTheme="minorEastAsia" w:cs="Arial"/>
                <w:bCs/>
              </w:rPr>
            </w:pPr>
            <w:r w:rsidRPr="00207189">
              <w:rPr>
                <w:rFonts w:asciiTheme="minorEastAsia" w:hAnsiTheme="minorEastAsia" w:cs="Arial"/>
                <w:bCs/>
              </w:rPr>
              <w:t>（2）</w:t>
            </w:r>
            <w:r w:rsidRPr="00207189">
              <w:rPr>
                <w:rFonts w:asciiTheme="minorEastAsia" w:hAnsiTheme="minorEastAsia" w:cs="Arial" w:hint="eastAsia"/>
                <w:bCs/>
              </w:rPr>
              <w:t>每个交易日日终在扣除股指期货合约需缴纳的交易保证金后，</w:t>
            </w:r>
            <w:r w:rsidRPr="00207189">
              <w:rPr>
                <w:rFonts w:asciiTheme="minorEastAsia" w:hAnsiTheme="minorEastAsia" w:cs="Arial"/>
                <w:bCs/>
              </w:rPr>
              <w:t>保持不低于基金资产净值5</w:t>
            </w:r>
            <w:r w:rsidRPr="00207189">
              <w:rPr>
                <w:rFonts w:asciiTheme="minorEastAsia" w:hAnsiTheme="minorEastAsia" w:cs="Arial" w:hint="eastAsia"/>
                <w:bCs/>
              </w:rPr>
              <w:t>%</w:t>
            </w:r>
            <w:r w:rsidRPr="00207189">
              <w:rPr>
                <w:rFonts w:asciiTheme="minorEastAsia" w:hAnsiTheme="minorEastAsia" w:cs="Arial"/>
                <w:bCs/>
              </w:rPr>
              <w:t>的现金或者到期日在一年以内的政府债券</w:t>
            </w:r>
            <w:r w:rsidRPr="00207189">
              <w:rPr>
                <w:rFonts w:asciiTheme="minorEastAsia" w:hAnsiTheme="minorEastAsia" w:cs="Arial" w:hint="eastAsia"/>
                <w:bCs/>
              </w:rPr>
              <w:t>，其中现金不包括结算备付金、存出保证金、应收申购款等</w:t>
            </w:r>
            <w:r w:rsidRPr="00207189">
              <w:rPr>
                <w:rFonts w:asciiTheme="minorEastAsia" w:hAnsiTheme="minorEastAsia" w:cs="Arial"/>
                <w:bCs/>
              </w:rPr>
              <w:t>；</w:t>
            </w:r>
          </w:p>
          <w:p w:rsidR="001E0FF6" w:rsidRPr="00207189" w:rsidRDefault="001E0FF6" w:rsidP="001E0FF6">
            <w:pPr>
              <w:spacing w:line="360" w:lineRule="auto"/>
              <w:rPr>
                <w:rFonts w:asciiTheme="minorEastAsia" w:hAnsiTheme="minorEastAsia" w:cs="Arial"/>
                <w:bCs/>
                <w:szCs w:val="21"/>
              </w:rPr>
            </w:pPr>
            <w:r w:rsidRPr="00207189">
              <w:rPr>
                <w:rFonts w:asciiTheme="minorEastAsia" w:hAnsiTheme="minorEastAsia" w:cs="Arial"/>
                <w:bCs/>
                <w:szCs w:val="21"/>
              </w:rPr>
              <w:t>增加：</w:t>
            </w:r>
          </w:p>
          <w:p w:rsidR="001E0FF6" w:rsidRPr="00207189" w:rsidRDefault="001E0FF6" w:rsidP="001E0FF6">
            <w:pPr>
              <w:spacing w:line="360" w:lineRule="auto"/>
              <w:rPr>
                <w:rFonts w:asciiTheme="minorEastAsia" w:hAnsiTheme="minorEastAsia" w:cs="Arial"/>
                <w:bCs/>
                <w:szCs w:val="21"/>
              </w:rPr>
            </w:pPr>
            <w:r w:rsidRPr="00207189">
              <w:rPr>
                <w:rFonts w:asciiTheme="minorEastAsia" w:hAnsiTheme="minorEastAsia" w:cs="Arial" w:hint="eastAsia"/>
                <w:bCs/>
                <w:szCs w:val="21"/>
              </w:rPr>
              <w:t>（5）本基金管理人管理的全部开放式基金持有一家上市公司发行的可流通股票，不得超过该上市公司可流通股票的15%；</w:t>
            </w:r>
          </w:p>
          <w:p w:rsidR="001E0FF6" w:rsidRPr="00207189" w:rsidRDefault="001E0FF6" w:rsidP="001E0FF6">
            <w:pPr>
              <w:spacing w:line="360" w:lineRule="auto"/>
              <w:rPr>
                <w:rFonts w:asciiTheme="minorEastAsia" w:hAnsiTheme="minorEastAsia" w:cs="Arial"/>
                <w:bCs/>
                <w:szCs w:val="21"/>
              </w:rPr>
            </w:pPr>
            <w:r w:rsidRPr="00207189">
              <w:rPr>
                <w:rFonts w:asciiTheme="minorEastAsia" w:hAnsiTheme="minorEastAsia" w:cs="Arial" w:hint="eastAsia"/>
                <w:bCs/>
                <w:szCs w:val="21"/>
              </w:rPr>
              <w:t>（6）本基金管理人管理的全部投资组合持有一家上市公司发行的可流通股票，不得超过该上市公司可流通股票的30%；</w:t>
            </w:r>
          </w:p>
          <w:p w:rsidR="001E0FF6" w:rsidRPr="00207189" w:rsidRDefault="001E0FF6" w:rsidP="001E0FF6">
            <w:pPr>
              <w:spacing w:line="360" w:lineRule="auto"/>
              <w:rPr>
                <w:rFonts w:asciiTheme="minorEastAsia" w:hAnsiTheme="minorEastAsia" w:cs="Arial"/>
                <w:bCs/>
                <w:szCs w:val="21"/>
              </w:rPr>
            </w:pPr>
            <w:r w:rsidRPr="00207189">
              <w:rPr>
                <w:rFonts w:asciiTheme="minorEastAsia" w:hAnsiTheme="minorEastAsia" w:cs="Arial" w:hint="eastAsia"/>
                <w:bCs/>
                <w:szCs w:val="21"/>
              </w:rPr>
              <w:t>……</w:t>
            </w:r>
          </w:p>
          <w:p w:rsidR="001E0FF6" w:rsidRPr="00207189" w:rsidRDefault="001E0FF6" w:rsidP="001E0FF6">
            <w:pPr>
              <w:spacing w:line="360" w:lineRule="auto"/>
              <w:rPr>
                <w:rFonts w:asciiTheme="minorEastAsia" w:hAnsiTheme="minorEastAsia" w:cs="Arial"/>
                <w:bCs/>
              </w:rPr>
            </w:pPr>
            <w:r w:rsidRPr="00207189">
              <w:rPr>
                <w:rFonts w:asciiTheme="minorEastAsia" w:hAnsiTheme="minorEastAsia" w:cs="Arial" w:hint="eastAsia"/>
                <w:bCs/>
              </w:rPr>
              <w:t>（2</w:t>
            </w:r>
            <w:r w:rsidRPr="00207189">
              <w:rPr>
                <w:rFonts w:asciiTheme="minorEastAsia" w:hAnsiTheme="minorEastAsia" w:cs="Arial"/>
                <w:bCs/>
              </w:rPr>
              <w:t>4</w:t>
            </w:r>
            <w:r w:rsidRPr="00207189">
              <w:rPr>
                <w:rFonts w:asciiTheme="minorEastAsia" w:hAnsiTheme="minorEastAsia" w:cs="Arial" w:hint="eastAsia"/>
                <w:bCs/>
              </w:rPr>
              <w:t>）本基金主动投资于流动性受限资产的市值合计不得超过该基金资产净值的15%。因证券市场波动、上市公司股票停牌、基金规模变动等基金管理人之外的因素致使基金不符合前述所规定比例限制的，基金管理人不得主动新增流动性受限资产的投资；</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bCs/>
              </w:rPr>
              <w:t>（2</w:t>
            </w:r>
            <w:r w:rsidRPr="00207189">
              <w:rPr>
                <w:rFonts w:asciiTheme="minorEastAsia" w:hAnsiTheme="minorEastAsia" w:cs="Arial"/>
                <w:bCs/>
              </w:rPr>
              <w:t>5</w:t>
            </w:r>
            <w:r w:rsidRPr="00207189">
              <w:rPr>
                <w:rFonts w:asciiTheme="minorEastAsia" w:hAnsiTheme="minorEastAsia" w:cs="Arial" w:hint="eastAsia"/>
                <w:bCs/>
              </w:rPr>
              <w:t>）本基金与私募类证券资管产品及中国证监会认定的其他主体为交易对手开展逆回购交易的，可接受质押品的资质要求应当与基金合同约定的投资范围保持一致；</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bCs/>
              </w:rPr>
              <w:t>除上述第（2）、（</w:t>
            </w:r>
            <w:r w:rsidRPr="00207189">
              <w:rPr>
                <w:rFonts w:asciiTheme="minorEastAsia" w:hAnsiTheme="minorEastAsia" w:cs="Arial"/>
                <w:bCs/>
              </w:rPr>
              <w:t>14</w:t>
            </w:r>
            <w:r w:rsidRPr="00207189">
              <w:rPr>
                <w:rFonts w:asciiTheme="minorEastAsia" w:hAnsiTheme="minorEastAsia" w:cs="Arial" w:hint="eastAsia"/>
                <w:bCs/>
              </w:rPr>
              <w:t>）、（</w:t>
            </w:r>
            <w:r w:rsidRPr="00207189">
              <w:rPr>
                <w:rFonts w:asciiTheme="minorEastAsia" w:hAnsiTheme="minorEastAsia" w:cs="Arial"/>
                <w:bCs/>
              </w:rPr>
              <w:t>24</w:t>
            </w:r>
            <w:r w:rsidRPr="00207189">
              <w:rPr>
                <w:rFonts w:asciiTheme="minorEastAsia" w:hAnsiTheme="minorEastAsia" w:cs="Arial" w:hint="eastAsia"/>
                <w:bCs/>
              </w:rPr>
              <w:t>）、</w:t>
            </w:r>
            <w:r w:rsidRPr="00207189">
              <w:rPr>
                <w:rFonts w:asciiTheme="minorEastAsia" w:hAnsiTheme="minorEastAsia" w:cs="Arial"/>
                <w:bCs/>
              </w:rPr>
              <w:t>（</w:t>
            </w:r>
            <w:r w:rsidRPr="00207189">
              <w:rPr>
                <w:rFonts w:asciiTheme="minorEastAsia" w:hAnsiTheme="minorEastAsia" w:cs="Arial" w:hint="eastAsia"/>
                <w:bCs/>
              </w:rPr>
              <w:t>2</w:t>
            </w:r>
            <w:r w:rsidRPr="00207189">
              <w:rPr>
                <w:rFonts w:asciiTheme="minorEastAsia" w:hAnsiTheme="minorEastAsia" w:cs="Arial"/>
                <w:bCs/>
              </w:rPr>
              <w:t>5）</w:t>
            </w:r>
            <w:r w:rsidRPr="00207189">
              <w:rPr>
                <w:rFonts w:asciiTheme="minorEastAsia" w:hAnsiTheme="minorEastAsia" w:cs="Arial" w:hint="eastAsia"/>
                <w:bCs/>
              </w:rPr>
              <w:t>条外，因证券市场波动、上市公司合并、基金规模变动等基金管理人之外的因素致使基金投资不符合上述规定投资比例的，基金管理人应当在10个交易日内进行调整，但中国证监会规定的特殊情形除外。</w:t>
            </w:r>
          </w:p>
        </w:tc>
      </w:tr>
      <w:tr w:rsidR="001E0FF6" w:rsidRPr="00207189" w:rsidTr="001E0FF6">
        <w:trPr>
          <w:jc w:val="center"/>
        </w:trPr>
        <w:tc>
          <w:tcPr>
            <w:tcW w:w="1701" w:type="dxa"/>
          </w:tcPr>
          <w:p w:rsidR="001E0FF6" w:rsidRPr="00207189" w:rsidRDefault="001E0FF6" w:rsidP="001E0FF6">
            <w:pPr>
              <w:rPr>
                <w:rFonts w:asciiTheme="minorEastAsia" w:hAnsiTheme="minorEastAsia" w:cs="Arial"/>
              </w:rPr>
            </w:pPr>
            <w:r w:rsidRPr="00207189">
              <w:rPr>
                <w:rFonts w:asciiTheme="minorEastAsia" w:hAnsiTheme="minorEastAsia" w:cs="Arial"/>
              </w:rPr>
              <w:t>第十四部分  基金资产估值</w:t>
            </w:r>
          </w:p>
          <w:p w:rsidR="001E0FF6" w:rsidRPr="00207189" w:rsidRDefault="001E0FF6" w:rsidP="001E0FF6">
            <w:pPr>
              <w:spacing w:line="360" w:lineRule="auto"/>
              <w:rPr>
                <w:rFonts w:asciiTheme="minorEastAsia" w:hAnsiTheme="minorEastAsia" w:cs="Arial"/>
              </w:rPr>
            </w:pPr>
          </w:p>
        </w:tc>
        <w:tc>
          <w:tcPr>
            <w:tcW w:w="4536" w:type="dxa"/>
          </w:tcPr>
          <w:p w:rsidR="001E0FF6" w:rsidRPr="00207189" w:rsidRDefault="001E0FF6" w:rsidP="001E0FF6">
            <w:pPr>
              <w:spacing w:line="360" w:lineRule="auto"/>
              <w:rPr>
                <w:rFonts w:asciiTheme="minorEastAsia" w:hAnsiTheme="minorEastAsia" w:cs="Arial"/>
                <w:bCs/>
              </w:rPr>
            </w:pPr>
            <w:r w:rsidRPr="00207189">
              <w:rPr>
                <w:rFonts w:asciiTheme="minorEastAsia" w:hAnsiTheme="minorEastAsia" w:cs="Arial"/>
                <w:bCs/>
              </w:rPr>
              <w:t>三、估值方法</w:t>
            </w:r>
          </w:p>
          <w:p w:rsidR="001E0FF6" w:rsidRPr="00207189" w:rsidRDefault="001E0FF6" w:rsidP="001E0FF6">
            <w:pPr>
              <w:spacing w:line="360" w:lineRule="auto"/>
              <w:rPr>
                <w:rFonts w:asciiTheme="minorEastAsia" w:hAnsiTheme="minorEastAsia" w:cs="Arial"/>
              </w:rPr>
            </w:pPr>
          </w:p>
        </w:tc>
        <w:tc>
          <w:tcPr>
            <w:tcW w:w="4536" w:type="dxa"/>
          </w:tcPr>
          <w:p w:rsidR="001E0FF6" w:rsidRPr="00207189" w:rsidRDefault="001E0FF6" w:rsidP="001E0FF6">
            <w:pPr>
              <w:spacing w:line="360" w:lineRule="auto"/>
              <w:rPr>
                <w:rFonts w:asciiTheme="minorEastAsia" w:hAnsiTheme="minorEastAsia" w:cs="Arial"/>
                <w:bCs/>
              </w:rPr>
            </w:pPr>
            <w:r w:rsidRPr="00207189">
              <w:rPr>
                <w:rFonts w:asciiTheme="minorEastAsia" w:hAnsiTheme="minorEastAsia" w:cs="Arial"/>
                <w:bCs/>
              </w:rPr>
              <w:t>三、估值方法</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rPr>
              <w:t>增加：</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bCs/>
                <w:szCs w:val="21"/>
              </w:rPr>
              <w:t>7、当发生大额申购或赎回情形时，基金管理人可以采用摆动定价机制，以确保基金估值的公平性。</w:t>
            </w:r>
          </w:p>
        </w:tc>
      </w:tr>
      <w:tr w:rsidR="001E0FF6" w:rsidRPr="00207189" w:rsidTr="001E0FF6">
        <w:trPr>
          <w:jc w:val="center"/>
        </w:trPr>
        <w:tc>
          <w:tcPr>
            <w:tcW w:w="1701" w:type="dxa"/>
          </w:tcPr>
          <w:p w:rsidR="001E0FF6" w:rsidRPr="00207189" w:rsidRDefault="001E0FF6" w:rsidP="001E0FF6">
            <w:pPr>
              <w:rPr>
                <w:rFonts w:asciiTheme="minorEastAsia" w:hAnsiTheme="minorEastAsia" w:cs="Arial"/>
              </w:rPr>
            </w:pPr>
            <w:r w:rsidRPr="00207189">
              <w:rPr>
                <w:rFonts w:asciiTheme="minorEastAsia" w:hAnsiTheme="minorEastAsia" w:cs="Arial"/>
              </w:rPr>
              <w:t>第十四部分  基金资产估值</w:t>
            </w:r>
          </w:p>
          <w:p w:rsidR="001E0FF6" w:rsidRPr="00207189" w:rsidRDefault="001E0FF6" w:rsidP="001E0FF6">
            <w:pPr>
              <w:spacing w:line="360" w:lineRule="auto"/>
              <w:rPr>
                <w:rFonts w:asciiTheme="minorEastAsia" w:hAnsiTheme="minorEastAsia" w:cs="Arial"/>
              </w:rPr>
            </w:pPr>
          </w:p>
        </w:tc>
        <w:tc>
          <w:tcPr>
            <w:tcW w:w="4536" w:type="dxa"/>
          </w:tcPr>
          <w:p w:rsidR="001E0FF6" w:rsidRPr="00207189" w:rsidRDefault="001E0FF6" w:rsidP="001E0FF6">
            <w:pPr>
              <w:spacing w:line="360" w:lineRule="auto"/>
              <w:rPr>
                <w:rFonts w:asciiTheme="minorEastAsia" w:hAnsiTheme="minorEastAsia" w:cs="Arial"/>
                <w:bCs/>
              </w:rPr>
            </w:pPr>
            <w:r w:rsidRPr="00207189">
              <w:rPr>
                <w:rFonts w:asciiTheme="minorEastAsia" w:hAnsiTheme="minorEastAsia" w:cs="Arial"/>
                <w:bCs/>
              </w:rPr>
              <w:t>六、暂停估值的情形</w:t>
            </w:r>
          </w:p>
          <w:p w:rsidR="001E0FF6" w:rsidRPr="00207189" w:rsidRDefault="001E0FF6" w:rsidP="001E0FF6">
            <w:pPr>
              <w:spacing w:line="360" w:lineRule="auto"/>
              <w:rPr>
                <w:rFonts w:asciiTheme="minorEastAsia" w:hAnsiTheme="minorEastAsia" w:cs="Arial"/>
              </w:rPr>
            </w:pPr>
          </w:p>
        </w:tc>
        <w:tc>
          <w:tcPr>
            <w:tcW w:w="4536" w:type="dxa"/>
          </w:tcPr>
          <w:p w:rsidR="001E0FF6" w:rsidRPr="00207189" w:rsidRDefault="001E0FF6" w:rsidP="001E0FF6">
            <w:pPr>
              <w:spacing w:line="360" w:lineRule="auto"/>
              <w:rPr>
                <w:rFonts w:asciiTheme="minorEastAsia" w:hAnsiTheme="minorEastAsia" w:cs="Arial"/>
                <w:bCs/>
              </w:rPr>
            </w:pPr>
            <w:r w:rsidRPr="00207189">
              <w:rPr>
                <w:rFonts w:asciiTheme="minorEastAsia" w:hAnsiTheme="minorEastAsia" w:cs="Arial"/>
                <w:bCs/>
              </w:rPr>
              <w:t>六、暂停估值的情形</w:t>
            </w:r>
          </w:p>
          <w:p w:rsidR="001E0FF6" w:rsidRPr="00207189" w:rsidRDefault="001E0FF6" w:rsidP="001E0FF6">
            <w:pPr>
              <w:spacing w:line="360" w:lineRule="auto"/>
              <w:rPr>
                <w:rFonts w:asciiTheme="minorEastAsia" w:hAnsiTheme="minorEastAsia" w:cs="Arial"/>
                <w:bCs/>
              </w:rPr>
            </w:pPr>
            <w:r w:rsidRPr="00207189">
              <w:rPr>
                <w:rFonts w:asciiTheme="minorEastAsia" w:hAnsiTheme="minorEastAsia" w:cs="Arial" w:hint="eastAsia"/>
                <w:bCs/>
              </w:rPr>
              <w:t>增加：</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bCs/>
              </w:rPr>
              <w:t>3、当前一估值日基金资产净值50%以上的资产出现无可参考的活跃市场价格且采用估值技术仍导致公允价值存在重大不确定性时，经与基金托管人协商确认后，基金管理人应当暂停估值；</w:t>
            </w:r>
          </w:p>
        </w:tc>
      </w:tr>
      <w:tr w:rsidR="001E0FF6" w:rsidRPr="00207189" w:rsidTr="001E0FF6">
        <w:trPr>
          <w:jc w:val="center"/>
        </w:trPr>
        <w:tc>
          <w:tcPr>
            <w:tcW w:w="1701" w:type="dxa"/>
          </w:tcPr>
          <w:p w:rsidR="001E0FF6" w:rsidRPr="00207189" w:rsidRDefault="001E0FF6" w:rsidP="001E0FF6">
            <w:pPr>
              <w:rPr>
                <w:rFonts w:asciiTheme="minorEastAsia" w:hAnsiTheme="minorEastAsia" w:cs="Arial"/>
              </w:rPr>
            </w:pPr>
            <w:r w:rsidRPr="00207189">
              <w:rPr>
                <w:rFonts w:asciiTheme="minorEastAsia" w:hAnsiTheme="minorEastAsia" w:cs="Arial"/>
              </w:rPr>
              <w:t>第十四部分  基金资产估值</w:t>
            </w:r>
          </w:p>
          <w:p w:rsidR="001E0FF6" w:rsidRPr="00207189" w:rsidRDefault="001E0FF6" w:rsidP="001E0FF6">
            <w:pPr>
              <w:spacing w:line="360" w:lineRule="auto"/>
              <w:rPr>
                <w:rFonts w:asciiTheme="minorEastAsia" w:hAnsiTheme="minorEastAsia" w:cs="Arial"/>
              </w:rPr>
            </w:pPr>
          </w:p>
        </w:tc>
        <w:tc>
          <w:tcPr>
            <w:tcW w:w="4536" w:type="dxa"/>
          </w:tcPr>
          <w:p w:rsidR="001E0FF6" w:rsidRPr="00207189" w:rsidRDefault="001E0FF6" w:rsidP="001E0FF6">
            <w:pPr>
              <w:spacing w:line="360" w:lineRule="auto"/>
              <w:rPr>
                <w:rFonts w:asciiTheme="minorEastAsia" w:hAnsiTheme="minorEastAsia" w:cs="Arial"/>
                <w:bCs/>
              </w:rPr>
            </w:pPr>
            <w:r w:rsidRPr="00207189">
              <w:rPr>
                <w:rFonts w:asciiTheme="minorEastAsia" w:hAnsiTheme="minorEastAsia" w:cs="Arial" w:hint="eastAsia"/>
                <w:bCs/>
              </w:rPr>
              <w:t>八、特殊情形的处理</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bCs/>
              </w:rPr>
              <w:t>1、基金管理人或基金托管人按估值方法的第7项进行估值时，所造成的误差不作为基金资产估值错误处理。</w:t>
            </w:r>
          </w:p>
        </w:tc>
        <w:tc>
          <w:tcPr>
            <w:tcW w:w="4536" w:type="dxa"/>
          </w:tcPr>
          <w:p w:rsidR="001E0FF6" w:rsidRPr="00207189" w:rsidRDefault="001E0FF6" w:rsidP="001E0FF6">
            <w:pPr>
              <w:spacing w:line="360" w:lineRule="auto"/>
              <w:rPr>
                <w:rFonts w:asciiTheme="minorEastAsia" w:hAnsiTheme="minorEastAsia" w:cs="Arial"/>
                <w:bCs/>
              </w:rPr>
            </w:pPr>
            <w:r w:rsidRPr="00207189">
              <w:rPr>
                <w:rFonts w:asciiTheme="minorEastAsia" w:hAnsiTheme="minorEastAsia" w:cs="Arial" w:hint="eastAsia"/>
                <w:bCs/>
              </w:rPr>
              <w:t>八、特殊情形的处理</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bCs/>
              </w:rPr>
              <w:t>1、基金管理人或基金托管人按估值方法的第</w:t>
            </w:r>
            <w:r w:rsidRPr="00207189">
              <w:rPr>
                <w:rFonts w:asciiTheme="minorEastAsia" w:hAnsiTheme="minorEastAsia" w:cs="Arial"/>
                <w:bCs/>
              </w:rPr>
              <w:t>8</w:t>
            </w:r>
            <w:r w:rsidRPr="00207189">
              <w:rPr>
                <w:rFonts w:asciiTheme="minorEastAsia" w:hAnsiTheme="minorEastAsia" w:cs="Arial" w:hint="eastAsia"/>
                <w:bCs/>
              </w:rPr>
              <w:t>项进行估值时，所造成的误差不作为基金资产估值错误处理。</w:t>
            </w:r>
          </w:p>
        </w:tc>
      </w:tr>
      <w:tr w:rsidR="001E0FF6" w:rsidRPr="00207189" w:rsidTr="001E0FF6">
        <w:trPr>
          <w:jc w:val="center"/>
        </w:trPr>
        <w:tc>
          <w:tcPr>
            <w:tcW w:w="1701"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rPr>
              <w:t>第十八部分  基金的信息披露</w:t>
            </w:r>
          </w:p>
        </w:tc>
        <w:tc>
          <w:tcPr>
            <w:tcW w:w="4536" w:type="dxa"/>
          </w:tcPr>
          <w:p w:rsidR="001E0FF6" w:rsidRPr="00207189" w:rsidRDefault="001E0FF6" w:rsidP="001E0FF6">
            <w:pPr>
              <w:spacing w:line="360" w:lineRule="auto"/>
              <w:rPr>
                <w:rFonts w:asciiTheme="minorEastAsia" w:hAnsiTheme="minorEastAsia" w:cs="Arial"/>
                <w:bCs/>
              </w:rPr>
            </w:pPr>
            <w:r w:rsidRPr="00207189">
              <w:rPr>
                <w:rFonts w:asciiTheme="minorEastAsia" w:hAnsiTheme="minorEastAsia" w:cs="Arial"/>
                <w:bCs/>
              </w:rPr>
              <w:t>五、公开披露的基金信息</w:t>
            </w:r>
          </w:p>
          <w:p w:rsidR="001E0FF6" w:rsidRPr="00207189" w:rsidRDefault="001E0FF6" w:rsidP="001E0FF6">
            <w:pPr>
              <w:spacing w:line="360" w:lineRule="auto"/>
              <w:rPr>
                <w:rFonts w:asciiTheme="minorEastAsia" w:hAnsiTheme="minorEastAsia" w:cs="Arial"/>
                <w:bCs/>
              </w:rPr>
            </w:pPr>
            <w:r w:rsidRPr="00207189">
              <w:rPr>
                <w:rFonts w:asciiTheme="minorEastAsia" w:hAnsiTheme="minorEastAsia" w:cs="Arial"/>
                <w:bCs/>
              </w:rPr>
              <w:t>（六）基金定期报告，包括基金年度报告、基金半年度报告和基金季度报告</w:t>
            </w:r>
          </w:p>
          <w:p w:rsidR="001E0FF6" w:rsidRPr="00207189" w:rsidRDefault="001E0FF6" w:rsidP="001E0FF6">
            <w:pPr>
              <w:spacing w:line="360" w:lineRule="auto"/>
              <w:rPr>
                <w:rFonts w:asciiTheme="minorEastAsia" w:hAnsiTheme="minorEastAsia" w:cs="Arial"/>
              </w:rPr>
            </w:pPr>
          </w:p>
        </w:tc>
        <w:tc>
          <w:tcPr>
            <w:tcW w:w="4536" w:type="dxa"/>
          </w:tcPr>
          <w:p w:rsidR="001E0FF6" w:rsidRPr="00207189" w:rsidRDefault="001E0FF6" w:rsidP="001E0FF6">
            <w:pPr>
              <w:spacing w:line="360" w:lineRule="auto"/>
              <w:rPr>
                <w:rFonts w:asciiTheme="minorEastAsia" w:hAnsiTheme="minorEastAsia" w:cs="Arial"/>
                <w:bCs/>
              </w:rPr>
            </w:pPr>
            <w:r w:rsidRPr="00207189">
              <w:rPr>
                <w:rFonts w:asciiTheme="minorEastAsia" w:hAnsiTheme="minorEastAsia" w:cs="Arial"/>
                <w:bCs/>
              </w:rPr>
              <w:t>五、公开披露的基金信息</w:t>
            </w:r>
          </w:p>
          <w:p w:rsidR="001E0FF6" w:rsidRPr="00207189" w:rsidRDefault="001E0FF6" w:rsidP="001E0FF6">
            <w:pPr>
              <w:spacing w:line="360" w:lineRule="auto"/>
              <w:rPr>
                <w:rFonts w:asciiTheme="minorEastAsia" w:hAnsiTheme="minorEastAsia" w:cs="Arial"/>
                <w:bCs/>
              </w:rPr>
            </w:pPr>
            <w:r w:rsidRPr="00207189">
              <w:rPr>
                <w:rFonts w:asciiTheme="minorEastAsia" w:hAnsiTheme="minorEastAsia" w:cs="Arial"/>
                <w:bCs/>
              </w:rPr>
              <w:t>（六）基金定期报告，包括基金年度报告、基金半年度报告和基金季度报告</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rPr>
              <w:t>增加：</w:t>
            </w:r>
          </w:p>
          <w:p w:rsidR="001E0FF6" w:rsidRPr="00207189" w:rsidRDefault="001E0FF6" w:rsidP="001E0FF6">
            <w:pPr>
              <w:spacing w:line="360" w:lineRule="auto"/>
              <w:rPr>
                <w:rFonts w:asciiTheme="minorEastAsia" w:hAnsiTheme="minorEastAsia" w:cs="Arial"/>
                <w:bCs/>
                <w:szCs w:val="21"/>
              </w:rPr>
            </w:pPr>
            <w:r w:rsidRPr="00207189">
              <w:rPr>
                <w:rFonts w:asciiTheme="minorEastAsia" w:hAnsiTheme="minorEastAsia" w:cs="Arial" w:hint="eastAsia"/>
                <w:bCs/>
                <w:szCs w:val="21"/>
              </w:rPr>
              <w:t>基金管理人应当在半年度报告和年度报告中披露基金组合资产情况及其流动性风险分析等。</w:t>
            </w:r>
          </w:p>
          <w:p w:rsidR="001E0FF6" w:rsidRPr="00207189" w:rsidRDefault="001E0FF6" w:rsidP="001E0FF6">
            <w:pPr>
              <w:spacing w:line="360" w:lineRule="auto"/>
              <w:rPr>
                <w:rFonts w:asciiTheme="minorEastAsia" w:hAnsiTheme="minorEastAsia" w:cs="Arial"/>
                <w:bCs/>
                <w:szCs w:val="21"/>
              </w:rPr>
            </w:pPr>
            <w:r w:rsidRPr="00207189">
              <w:rPr>
                <w:rFonts w:asciiTheme="minorEastAsia" w:hAnsiTheme="minorEastAsia" w:cs="Arial" w:hint="eastAsia"/>
                <w:bCs/>
                <w:szCs w:val="21"/>
              </w:rPr>
              <w:t>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w:t>
            </w:r>
          </w:p>
        </w:tc>
      </w:tr>
      <w:tr w:rsidR="001E0FF6" w:rsidRPr="00207189" w:rsidTr="001E0FF6">
        <w:trPr>
          <w:jc w:val="center"/>
        </w:trPr>
        <w:tc>
          <w:tcPr>
            <w:tcW w:w="1701"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rPr>
              <w:t>第十八部分  基金的信息披露</w:t>
            </w:r>
          </w:p>
        </w:tc>
        <w:tc>
          <w:tcPr>
            <w:tcW w:w="4536"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rPr>
              <w:t>（七）临时报告</w:t>
            </w:r>
          </w:p>
        </w:tc>
        <w:tc>
          <w:tcPr>
            <w:tcW w:w="4536"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rPr>
              <w:t>（七）临时报告</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rPr>
              <w:t>增加：</w:t>
            </w:r>
          </w:p>
          <w:p w:rsidR="001E0FF6" w:rsidRPr="00207189" w:rsidRDefault="001E0FF6" w:rsidP="001E0FF6">
            <w:pPr>
              <w:spacing w:line="360" w:lineRule="auto"/>
              <w:rPr>
                <w:rFonts w:asciiTheme="minorEastAsia" w:hAnsiTheme="minorEastAsia" w:cs="Arial"/>
                <w:bCs/>
              </w:rPr>
            </w:pPr>
            <w:r w:rsidRPr="00207189">
              <w:rPr>
                <w:rFonts w:asciiTheme="minorEastAsia" w:hAnsiTheme="minorEastAsia" w:cs="Arial" w:hint="eastAsia"/>
                <w:bCs/>
              </w:rPr>
              <w:t>26、本基金发生涉及基金申购、赎回事项调整或潜在影响投资者赎回等重大事项时；</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bCs/>
              </w:rPr>
              <w:t>27、基金管理人采用摆动定价机制进行估值；</w:t>
            </w:r>
          </w:p>
        </w:tc>
      </w:tr>
    </w:tbl>
    <w:p w:rsidR="001E0FF6" w:rsidRPr="00207189" w:rsidRDefault="001E0FF6" w:rsidP="001E0FF6">
      <w:pPr>
        <w:pStyle w:val="ab"/>
        <w:rPr>
          <w:rFonts w:asciiTheme="minorEastAsia" w:eastAsiaTheme="minorEastAsia" w:hAnsiTheme="minorEastAsia"/>
          <w:szCs w:val="21"/>
        </w:rPr>
      </w:pPr>
      <w:bookmarkStart w:id="120" w:name="_Toc509500844"/>
      <w:r w:rsidRPr="00207189">
        <w:rPr>
          <w:rFonts w:asciiTheme="minorEastAsia" w:eastAsiaTheme="minorEastAsia" w:hAnsiTheme="minorEastAsia" w:hint="eastAsia"/>
          <w:szCs w:val="21"/>
        </w:rPr>
        <w:t>附件</w:t>
      </w:r>
      <w:r w:rsidRPr="00207189">
        <w:rPr>
          <w:rFonts w:asciiTheme="minorEastAsia" w:eastAsiaTheme="minorEastAsia" w:hAnsiTheme="minorEastAsia"/>
          <w:szCs w:val="21"/>
        </w:rPr>
        <w:t>102</w:t>
      </w:r>
      <w:r w:rsidRPr="00207189">
        <w:rPr>
          <w:rFonts w:asciiTheme="minorEastAsia" w:eastAsiaTheme="minorEastAsia" w:hAnsiTheme="minorEastAsia" w:hint="eastAsia"/>
          <w:szCs w:val="21"/>
        </w:rPr>
        <w:t>：《鹏华养老产业股票型证券投资基金基金合同》修订对照表</w:t>
      </w:r>
      <w:bookmarkEnd w:id="120"/>
    </w:p>
    <w:tbl>
      <w:tblPr>
        <w:tblStyle w:val="a3"/>
        <w:tblW w:w="10773" w:type="dxa"/>
        <w:jc w:val="center"/>
        <w:tblLayout w:type="fixed"/>
        <w:tblLook w:val="04A0"/>
      </w:tblPr>
      <w:tblGrid>
        <w:gridCol w:w="1701"/>
        <w:gridCol w:w="4536"/>
        <w:gridCol w:w="4536"/>
      </w:tblGrid>
      <w:tr w:rsidR="001E0FF6" w:rsidRPr="00207189" w:rsidTr="00E66AF3">
        <w:trPr>
          <w:jc w:val="center"/>
        </w:trPr>
        <w:tc>
          <w:tcPr>
            <w:tcW w:w="1701" w:type="dxa"/>
          </w:tcPr>
          <w:p w:rsidR="001E0FF6" w:rsidRPr="00207189" w:rsidRDefault="001E0FF6" w:rsidP="001E0FF6">
            <w:pPr>
              <w:spacing w:line="360" w:lineRule="auto"/>
              <w:jc w:val="center"/>
              <w:rPr>
                <w:rFonts w:asciiTheme="minorEastAsia" w:hAnsiTheme="minorEastAsia"/>
              </w:rPr>
            </w:pPr>
            <w:r w:rsidRPr="00207189">
              <w:rPr>
                <w:rFonts w:asciiTheme="minorEastAsia" w:hAnsiTheme="minorEastAsia" w:hint="eastAsia"/>
              </w:rPr>
              <w:t>基金</w:t>
            </w:r>
            <w:r w:rsidRPr="00207189">
              <w:rPr>
                <w:rFonts w:asciiTheme="minorEastAsia" w:hAnsiTheme="minorEastAsia"/>
              </w:rPr>
              <w:t>合同条款</w:t>
            </w:r>
          </w:p>
        </w:tc>
        <w:tc>
          <w:tcPr>
            <w:tcW w:w="4536" w:type="dxa"/>
          </w:tcPr>
          <w:p w:rsidR="001E0FF6" w:rsidRPr="00207189" w:rsidRDefault="001E0FF6" w:rsidP="001E0FF6">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前内容</w:t>
            </w:r>
          </w:p>
        </w:tc>
        <w:tc>
          <w:tcPr>
            <w:tcW w:w="4536" w:type="dxa"/>
          </w:tcPr>
          <w:p w:rsidR="001E0FF6" w:rsidRPr="00207189" w:rsidRDefault="001E0FF6" w:rsidP="001E0FF6">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后内容</w:t>
            </w:r>
          </w:p>
        </w:tc>
      </w:tr>
      <w:tr w:rsidR="001E0FF6" w:rsidRPr="00207189" w:rsidTr="00E66AF3">
        <w:trPr>
          <w:jc w:val="center"/>
        </w:trPr>
        <w:tc>
          <w:tcPr>
            <w:tcW w:w="1701"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第一部分  前言</w:t>
            </w:r>
          </w:p>
        </w:tc>
        <w:tc>
          <w:tcPr>
            <w:tcW w:w="4536" w:type="dxa"/>
          </w:tcPr>
          <w:p w:rsidR="001E0FF6" w:rsidRPr="00207189" w:rsidRDefault="001E0FF6" w:rsidP="001E0FF6">
            <w:pPr>
              <w:spacing w:line="360" w:lineRule="auto"/>
              <w:rPr>
                <w:rFonts w:asciiTheme="minorEastAsia" w:hAnsiTheme="minorEastAsia"/>
                <w:bCs/>
              </w:rPr>
            </w:pPr>
            <w:r w:rsidRPr="00207189">
              <w:rPr>
                <w:rFonts w:asciiTheme="minorEastAsia" w:hAnsiTheme="minorEastAsia"/>
                <w:bCs/>
              </w:rPr>
              <w:t>一、订立本基金合同的目的、依据和原则</w:t>
            </w:r>
          </w:p>
          <w:p w:rsidR="001E0FF6" w:rsidRPr="00207189" w:rsidRDefault="001E0FF6" w:rsidP="001E0FF6">
            <w:pPr>
              <w:spacing w:line="360" w:lineRule="auto"/>
              <w:rPr>
                <w:rFonts w:asciiTheme="minorEastAsia" w:hAnsiTheme="minorEastAsia"/>
              </w:rPr>
            </w:pPr>
            <w:r w:rsidRPr="00207189">
              <w:rPr>
                <w:rFonts w:asciiTheme="minorEastAsia" w:hAnsiTheme="minorEastAsia"/>
                <w:bCs/>
              </w:rPr>
              <w:t>2</w:t>
            </w:r>
            <w:r w:rsidRPr="00207189">
              <w:rPr>
                <w:rFonts w:asciiTheme="minorEastAsia" w:hAnsiTheme="minorEastAsia" w:hint="eastAsia"/>
                <w:bCs/>
              </w:rPr>
              <w:t>、</w:t>
            </w:r>
            <w:r w:rsidRPr="00207189">
              <w:rPr>
                <w:rFonts w:asciiTheme="minorEastAsia" w:hAnsiTheme="minorEastAsia"/>
                <w:bCs/>
              </w:rPr>
              <w:t>订立本基金合同的依据是《中华人民共和国合同法》(以下简称“《合同法》”)、《中华人民共和国证券投资基金法》</w:t>
            </w:r>
            <w:r w:rsidRPr="00207189">
              <w:rPr>
                <w:rFonts w:asciiTheme="minorEastAsia" w:hAnsiTheme="minorEastAsia" w:hint="eastAsia"/>
                <w:bCs/>
              </w:rPr>
              <w:t>（</w:t>
            </w:r>
            <w:r w:rsidRPr="00207189">
              <w:rPr>
                <w:rFonts w:asciiTheme="minorEastAsia" w:hAnsiTheme="minorEastAsia"/>
                <w:bCs/>
              </w:rPr>
              <w:t>以下简称“《基金法》”)、《证券投资基金运作管理办法》(以下简称“《运作办法》”)、《证券投资基金销售管理办法》(以下简称“《销售办法》”)、《证券投资基金信息披露管理办法》(以下简称“《信息披露办法》”)和其他有关法律法规。</w:t>
            </w: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bCs/>
                <w:szCs w:val="21"/>
              </w:rPr>
              <w:t>2、订立本基金合同的依据是《中华人民共和国合同法》(以下简称“《合同法》”)、《中华人民共和国证券投资基金法》（以下简称“《基金法》”)、《公开募集证券投资基金运作管理办法》(以下简称“《运作办法》”)、《证券投资基金销售管理办法》(以下简称“《销售办法》”)、《证券投资基金信息披露管理办法》(以下简称“《信息披露办法》”)、《公开募集开放式证券投资基金流动性风险管理规定》（以下简称“《流动性规定》”）和其他有关法律法规。</w:t>
            </w:r>
          </w:p>
        </w:tc>
      </w:tr>
      <w:tr w:rsidR="001E0FF6" w:rsidRPr="00207189" w:rsidTr="00E66AF3">
        <w:trPr>
          <w:jc w:val="center"/>
        </w:trPr>
        <w:tc>
          <w:tcPr>
            <w:tcW w:w="1701"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1E0FF6" w:rsidRPr="00207189" w:rsidRDefault="001E0FF6" w:rsidP="001E0FF6">
            <w:pPr>
              <w:spacing w:line="360" w:lineRule="auto"/>
              <w:rPr>
                <w:rFonts w:asciiTheme="minorEastAsia" w:hAnsiTheme="minorEastAsia"/>
              </w:rPr>
            </w:pP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增加：</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bCs/>
                <w:szCs w:val="21"/>
              </w:rPr>
              <w:t>13、《流动性规定》：指中国证监会2017年8月31日颁布、同年10月1日实施的《公开募集开放式证券投资基金流动性风险管理规定》及颁布机关对其不时做出的修订</w:t>
            </w:r>
          </w:p>
        </w:tc>
      </w:tr>
      <w:tr w:rsidR="001E0FF6" w:rsidRPr="00207189" w:rsidTr="00E66AF3">
        <w:trPr>
          <w:jc w:val="center"/>
        </w:trPr>
        <w:tc>
          <w:tcPr>
            <w:tcW w:w="1701"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1E0FF6" w:rsidRPr="00207189" w:rsidRDefault="001E0FF6" w:rsidP="001E0FF6">
            <w:pPr>
              <w:spacing w:line="360" w:lineRule="auto"/>
              <w:rPr>
                <w:rFonts w:asciiTheme="minorEastAsia" w:hAnsiTheme="minorEastAsia"/>
              </w:rPr>
            </w:pP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增加：</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46、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tc>
      </w:tr>
      <w:tr w:rsidR="001E0FF6" w:rsidRPr="00207189" w:rsidTr="00E66AF3">
        <w:trPr>
          <w:jc w:val="center"/>
        </w:trPr>
        <w:tc>
          <w:tcPr>
            <w:tcW w:w="1701"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1E0FF6" w:rsidRPr="00207189" w:rsidRDefault="001E0FF6" w:rsidP="001E0FF6">
            <w:pPr>
              <w:spacing w:line="360" w:lineRule="auto"/>
              <w:rPr>
                <w:rFonts w:asciiTheme="minorEastAsia" w:hAnsiTheme="minorEastAsia"/>
              </w:rPr>
            </w:pP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增加：</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47、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tc>
      </w:tr>
      <w:tr w:rsidR="001E0FF6" w:rsidRPr="00207189" w:rsidTr="00E66AF3">
        <w:trPr>
          <w:jc w:val="center"/>
        </w:trPr>
        <w:tc>
          <w:tcPr>
            <w:tcW w:w="1701"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bCs/>
                <w:szCs w:val="21"/>
              </w:rPr>
              <w:t>五、申购和赎回的数量限制</w:t>
            </w: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五、申购和赎回的数量限制</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增加：</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1E0FF6" w:rsidRPr="00207189" w:rsidTr="00E66AF3">
        <w:trPr>
          <w:jc w:val="center"/>
        </w:trPr>
        <w:tc>
          <w:tcPr>
            <w:tcW w:w="1701" w:type="dxa"/>
          </w:tcPr>
          <w:p w:rsidR="001E0FF6" w:rsidRPr="00207189" w:rsidDel="00AA18BD" w:rsidRDefault="001E0FF6" w:rsidP="001E0FF6">
            <w:pPr>
              <w:spacing w:line="360" w:lineRule="auto"/>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七、申购和赎回的价格、费用及其用途</w:t>
            </w:r>
          </w:p>
          <w:p w:rsidR="001E0FF6" w:rsidRPr="00207189" w:rsidRDefault="001E0FF6" w:rsidP="001E0FF6">
            <w:pPr>
              <w:spacing w:line="360" w:lineRule="auto"/>
              <w:rPr>
                <w:rFonts w:asciiTheme="minorEastAsia" w:hAnsiTheme="minorEastAsia"/>
                <w:bCs/>
              </w:rPr>
            </w:pPr>
            <w:r w:rsidRPr="00207189">
              <w:rPr>
                <w:rFonts w:asciiTheme="minorEastAsia" w:hAnsiTheme="minorEastAsia" w:hint="eastAsia"/>
                <w:bCs/>
              </w:rPr>
              <w:t>3、赎回金额的计算及处理方式：本基金赎回金额的计算详见《招募说明书》，赎回金额单位为元。本基金的赎回费率由基金管理人决定，并在招募说明书中列示。赎回金额为按实际确认的有效赎回份额乘以当日基金份额净值并扣除相应的费用，赎回金额单位为元。上述计算结果均按四舍五入方法，保留到小数点后2位，由此产生的收益或损失由基金财产承担。</w:t>
            </w:r>
          </w:p>
          <w:p w:rsidR="001E0FF6" w:rsidRPr="00207189" w:rsidRDefault="001E0FF6" w:rsidP="001E0FF6">
            <w:pPr>
              <w:spacing w:line="360" w:lineRule="auto"/>
              <w:rPr>
                <w:rFonts w:asciiTheme="minorEastAsia" w:hAnsiTheme="minorEastAsia"/>
              </w:rPr>
            </w:pP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七、申购和赎回的价格、费用及其用途</w:t>
            </w:r>
          </w:p>
          <w:p w:rsidR="001E0FF6" w:rsidRPr="00207189" w:rsidRDefault="001E0FF6" w:rsidP="001E0FF6">
            <w:pPr>
              <w:spacing w:line="360" w:lineRule="auto"/>
              <w:rPr>
                <w:rFonts w:asciiTheme="minorEastAsia" w:hAnsiTheme="minorEastAsia"/>
                <w:bCs/>
              </w:rPr>
            </w:pPr>
            <w:r w:rsidRPr="00207189">
              <w:rPr>
                <w:rFonts w:asciiTheme="minorEastAsia" w:hAnsiTheme="minorEastAsia" w:hint="eastAsia"/>
                <w:bCs/>
              </w:rPr>
              <w:t>3、赎回金额的计算及处理方式：本基金赎回金额的计算详见《招募说明书》，赎回金额单位为元。本基金的赎回费率由基金管理人决定，并在招募说明书中列示。本基金对持续持有期少于7日的投资者收取不低于1.5%的赎回费，并将上述赎回费全额计入基金财产。赎回金额为按实际确认的有效赎回份额乘以当日基金份额净值并扣除相应的费用，赎回金额单位为元。上述计算结果均按四舍五入方法，保留到小数点后2位，由此产生的收益或损失由基金财产承担。</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bCs/>
              </w:rPr>
              <w:t>7、当发生大额申购或赎回情形时，基金管理人可以采用摆动定价机制，以确保基金估值的公平性。具体处理原则与操作规范遵循相关法律法规以及监管部门、自律规则的规定。</w:t>
            </w:r>
          </w:p>
        </w:tc>
      </w:tr>
      <w:tr w:rsidR="001E0FF6" w:rsidRPr="00207189" w:rsidTr="00E66AF3">
        <w:trPr>
          <w:jc w:val="center"/>
        </w:trPr>
        <w:tc>
          <w:tcPr>
            <w:tcW w:w="1701"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七、拒绝或暂停申购的情形</w:t>
            </w: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发生上述第1、2、3、5、6项</w:t>
            </w:r>
            <w:r w:rsidRPr="00207189">
              <w:rPr>
                <w:rFonts w:asciiTheme="minorEastAsia" w:hAnsiTheme="minorEastAsia"/>
                <w:bCs/>
              </w:rPr>
              <w:t>暂停申购情形时</w:t>
            </w:r>
            <w:r w:rsidRPr="00207189">
              <w:rPr>
                <w:rFonts w:asciiTheme="minorEastAsia" w:hAnsiTheme="minorEastAsia" w:hint="eastAsia"/>
                <w:bCs/>
              </w:rPr>
              <w:t>且基金管理人决定暂停申购的</w:t>
            </w:r>
            <w:r w:rsidRPr="00207189">
              <w:rPr>
                <w:rFonts w:asciiTheme="minorEastAsia" w:hAnsiTheme="minorEastAsia"/>
                <w:bCs/>
              </w:rPr>
              <w:t>，基金管理人应当根据有关规定在指定媒体上刊登暂停申购公告。如果投资人的申购申请被拒绝，被拒绝的申购款项将退还给投资人。在暂停申购的情况消除时，基金管理人应及时恢复申购业务的办理。</w:t>
            </w: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七、拒绝或暂停申购的情形</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增加：</w:t>
            </w:r>
          </w:p>
          <w:p w:rsidR="001E0FF6" w:rsidRPr="00207189" w:rsidRDefault="001E0FF6" w:rsidP="001E0FF6">
            <w:pPr>
              <w:spacing w:line="360" w:lineRule="auto"/>
              <w:rPr>
                <w:rFonts w:asciiTheme="minorEastAsia" w:hAnsiTheme="minorEastAsia"/>
                <w:bCs/>
              </w:rPr>
            </w:pPr>
            <w:r w:rsidRPr="00207189">
              <w:rPr>
                <w:rFonts w:asciiTheme="minorEastAsia" w:hAnsiTheme="minorEastAsia" w:hint="eastAsia"/>
                <w:bCs/>
              </w:rPr>
              <w:t>6、基金管理人接受某笔或者某些申购申请有可能导致单一投资者持有基金份额的比例达到或者超过50%，或者变相规避50%集中度的情形时。</w:t>
            </w:r>
          </w:p>
          <w:p w:rsidR="001E0FF6" w:rsidRPr="00207189" w:rsidRDefault="001E0FF6" w:rsidP="001E0FF6">
            <w:pPr>
              <w:spacing w:line="360" w:lineRule="auto"/>
              <w:rPr>
                <w:rFonts w:asciiTheme="minorEastAsia" w:hAnsiTheme="minorEastAsia"/>
                <w:bCs/>
              </w:rPr>
            </w:pPr>
            <w:r w:rsidRPr="00207189">
              <w:rPr>
                <w:rFonts w:asciiTheme="minorEastAsia" w:hAnsiTheme="minorEastAsia" w:hint="eastAsia"/>
                <w:bCs/>
              </w:rPr>
              <w:t>7、当前一估值日基金资产净值50%以上的资产出现无可参考的活跃市场价格且采用估值技术仍导致公允价值存在重大不确定性时，经与基金托管人协商确认后，基金管理人应当暂停接受基金申购申请。</w:t>
            </w:r>
          </w:p>
          <w:p w:rsidR="001E0FF6" w:rsidRPr="00207189" w:rsidRDefault="001E0FF6" w:rsidP="001E0FF6">
            <w:pPr>
              <w:spacing w:line="360" w:lineRule="auto"/>
              <w:rPr>
                <w:rFonts w:asciiTheme="minorEastAsia" w:hAnsiTheme="minorEastAsia"/>
              </w:rPr>
            </w:pPr>
            <w:r w:rsidRPr="00207189">
              <w:rPr>
                <w:rFonts w:asciiTheme="minorEastAsia" w:hAnsiTheme="minorEastAsia"/>
                <w:bCs/>
              </w:rPr>
              <w:t>发生上述第1、</w:t>
            </w:r>
            <w:r w:rsidRPr="00207189">
              <w:rPr>
                <w:rFonts w:asciiTheme="minorEastAsia" w:hAnsiTheme="minorEastAsia" w:hint="eastAsia"/>
                <w:bCs/>
              </w:rPr>
              <w:t>2、3、5、7、8项暂停申购情形时且基金管理人决定暂停申购的，基金管理人应当根据有关规定在指定媒体上刊登暂停申购公告。如果投资人的申购申请被全部或部分拒绝的，被拒绝的申购款项将退还给投资人。在暂停申购的情况消除时，基金管理人应及时恢复申购业务的办理。</w:t>
            </w:r>
          </w:p>
        </w:tc>
      </w:tr>
      <w:tr w:rsidR="001E0FF6" w:rsidRPr="00207189" w:rsidTr="00E66AF3">
        <w:trPr>
          <w:jc w:val="center"/>
        </w:trPr>
        <w:tc>
          <w:tcPr>
            <w:tcW w:w="1701"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八、暂停赎回或延缓支付赎回款项的情形</w:t>
            </w:r>
          </w:p>
          <w:p w:rsidR="001E0FF6" w:rsidRPr="00207189" w:rsidRDefault="001E0FF6" w:rsidP="001E0FF6">
            <w:pPr>
              <w:spacing w:line="360" w:lineRule="auto"/>
              <w:rPr>
                <w:rFonts w:asciiTheme="minorEastAsia" w:hAnsiTheme="minorEastAsia"/>
              </w:rPr>
            </w:pP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八、暂停赎回或延缓支付赎回款项的情形</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bCs/>
              </w:rPr>
              <w:t>5、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tc>
      </w:tr>
      <w:tr w:rsidR="001E0FF6" w:rsidRPr="00207189" w:rsidTr="00E66AF3">
        <w:trPr>
          <w:jc w:val="center"/>
        </w:trPr>
        <w:tc>
          <w:tcPr>
            <w:tcW w:w="1701"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1E0FF6" w:rsidRPr="00207189" w:rsidRDefault="001E0FF6" w:rsidP="001E0FF6">
            <w:pPr>
              <w:spacing w:line="360" w:lineRule="auto"/>
              <w:rPr>
                <w:rFonts w:asciiTheme="minorEastAsia" w:hAnsiTheme="minorEastAsia"/>
                <w:bCs/>
                <w:szCs w:val="21"/>
              </w:rPr>
            </w:pPr>
            <w:r w:rsidRPr="00207189">
              <w:rPr>
                <w:rFonts w:asciiTheme="minorEastAsia" w:hAnsiTheme="minorEastAsia"/>
                <w:bCs/>
                <w:szCs w:val="21"/>
              </w:rPr>
              <w:t>九、巨额赎回的情形及处理方式</w:t>
            </w:r>
          </w:p>
          <w:p w:rsidR="001E0FF6" w:rsidRPr="00207189" w:rsidRDefault="001E0FF6" w:rsidP="001E0FF6">
            <w:pPr>
              <w:spacing w:line="360" w:lineRule="auto"/>
              <w:rPr>
                <w:rFonts w:asciiTheme="minorEastAsia" w:hAnsiTheme="minorEastAsia"/>
                <w:bCs/>
                <w:szCs w:val="21"/>
              </w:rPr>
            </w:pPr>
            <w:r w:rsidRPr="00207189">
              <w:rPr>
                <w:rFonts w:asciiTheme="minorEastAsia" w:hAnsiTheme="minorEastAsia"/>
                <w:bCs/>
                <w:szCs w:val="21"/>
              </w:rPr>
              <w:t>2、巨额赎回的处理方式</w:t>
            </w:r>
          </w:p>
          <w:p w:rsidR="001E0FF6" w:rsidRPr="00207189" w:rsidRDefault="001E0FF6" w:rsidP="001E0FF6">
            <w:pPr>
              <w:spacing w:line="360" w:lineRule="auto"/>
              <w:rPr>
                <w:rFonts w:asciiTheme="minorEastAsia" w:hAnsiTheme="minorEastAsia"/>
              </w:rPr>
            </w:pPr>
          </w:p>
        </w:tc>
        <w:tc>
          <w:tcPr>
            <w:tcW w:w="4536" w:type="dxa"/>
          </w:tcPr>
          <w:p w:rsidR="001E0FF6" w:rsidRPr="00207189" w:rsidRDefault="001E0FF6" w:rsidP="001E0FF6">
            <w:pPr>
              <w:spacing w:line="360" w:lineRule="auto"/>
              <w:rPr>
                <w:rFonts w:asciiTheme="minorEastAsia" w:hAnsiTheme="minorEastAsia"/>
                <w:bCs/>
                <w:szCs w:val="21"/>
              </w:rPr>
            </w:pPr>
            <w:r w:rsidRPr="00207189">
              <w:rPr>
                <w:rFonts w:asciiTheme="minorEastAsia" w:hAnsiTheme="minorEastAsia"/>
                <w:bCs/>
                <w:szCs w:val="21"/>
              </w:rPr>
              <w:t>九、巨额赎回的情形及处理方式</w:t>
            </w:r>
          </w:p>
          <w:p w:rsidR="001E0FF6" w:rsidRPr="00207189" w:rsidRDefault="001E0FF6" w:rsidP="001E0FF6">
            <w:pPr>
              <w:spacing w:line="360" w:lineRule="auto"/>
              <w:rPr>
                <w:rFonts w:asciiTheme="minorEastAsia" w:hAnsiTheme="minorEastAsia"/>
                <w:bCs/>
                <w:szCs w:val="21"/>
              </w:rPr>
            </w:pPr>
            <w:r w:rsidRPr="00207189">
              <w:rPr>
                <w:rFonts w:asciiTheme="minorEastAsia" w:hAnsiTheme="minorEastAsia"/>
                <w:bCs/>
                <w:szCs w:val="21"/>
              </w:rPr>
              <w:t>2、巨额赎回的处理方式</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bCs/>
                <w:szCs w:val="21"/>
              </w:rPr>
              <w:t>（4）若基金发生巨额赎回，在当日存在单个基金份额持有人超过上一开放日基金总份额10%以上的赎回申请（“大额赎回申请人”）的情形下，基金管理人可以延期办理赎回申请。对其他赎回申请人（“小额赎回申请人”）和大额赎回申请人10%以内的赎回申请在当日根据前述“（1）全额赎回”或“（2）部分延期赎回”的约定方式办理，在仍可接受赎回申请的范围内对大额赎回申请人超过10%的赎回申请按比例确认。对当日未予确认的赎回申请进行延期办理。对于未能赎回部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tc>
      </w:tr>
      <w:tr w:rsidR="001E0FF6" w:rsidRPr="00207189" w:rsidTr="00E66AF3">
        <w:trPr>
          <w:jc w:val="center"/>
        </w:trPr>
        <w:tc>
          <w:tcPr>
            <w:tcW w:w="1701"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第七部分  基金合同当事人及权利义务</w:t>
            </w: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二、基金托管人</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（一）基金托管人简况</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法定代表人：姜建清</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注册资本：人民币349,018,545,827元</w:t>
            </w:r>
          </w:p>
        </w:tc>
        <w:tc>
          <w:tcPr>
            <w:tcW w:w="4536" w:type="dxa"/>
          </w:tcPr>
          <w:p w:rsidR="001E0FF6" w:rsidRPr="00207189" w:rsidRDefault="001E0FF6" w:rsidP="001E0FF6">
            <w:pPr>
              <w:spacing w:line="360" w:lineRule="auto"/>
              <w:rPr>
                <w:rFonts w:asciiTheme="minorEastAsia" w:hAnsiTheme="minorEastAsia"/>
                <w:bCs/>
              </w:rPr>
            </w:pPr>
            <w:r w:rsidRPr="00207189">
              <w:rPr>
                <w:rFonts w:asciiTheme="minorEastAsia" w:hAnsiTheme="minorEastAsia"/>
                <w:bCs/>
              </w:rPr>
              <w:t>二、基金托管人</w:t>
            </w:r>
          </w:p>
          <w:p w:rsidR="001E0FF6" w:rsidRPr="00207189" w:rsidRDefault="001E0FF6" w:rsidP="001E0FF6">
            <w:pPr>
              <w:spacing w:line="360" w:lineRule="auto"/>
              <w:rPr>
                <w:rFonts w:asciiTheme="minorEastAsia" w:hAnsiTheme="minorEastAsia"/>
                <w:bCs/>
              </w:rPr>
            </w:pPr>
            <w:r w:rsidRPr="00207189">
              <w:rPr>
                <w:rFonts w:asciiTheme="minorEastAsia" w:hAnsiTheme="minorEastAsia"/>
                <w:bCs/>
              </w:rPr>
              <w:t>（一）基金托管人简况</w:t>
            </w:r>
          </w:p>
          <w:p w:rsidR="001E0FF6" w:rsidRPr="00207189" w:rsidRDefault="001E0FF6" w:rsidP="001E0FF6">
            <w:pPr>
              <w:spacing w:line="360" w:lineRule="auto"/>
              <w:rPr>
                <w:rFonts w:asciiTheme="minorEastAsia" w:hAnsiTheme="minorEastAsia"/>
                <w:bCs/>
              </w:rPr>
            </w:pPr>
            <w:r w:rsidRPr="00207189">
              <w:rPr>
                <w:rFonts w:asciiTheme="minorEastAsia" w:hAnsiTheme="minorEastAsia"/>
                <w:bCs/>
              </w:rPr>
              <w:t>法定代表人：</w:t>
            </w:r>
            <w:r w:rsidRPr="00207189">
              <w:rPr>
                <w:rFonts w:asciiTheme="minorEastAsia" w:hAnsiTheme="minorEastAsia" w:hint="eastAsia"/>
                <w:bCs/>
              </w:rPr>
              <w:t>易会满</w:t>
            </w:r>
          </w:p>
          <w:p w:rsidR="001E0FF6" w:rsidRPr="00207189" w:rsidRDefault="001E0FF6" w:rsidP="001E0FF6">
            <w:pPr>
              <w:spacing w:line="360" w:lineRule="auto"/>
              <w:rPr>
                <w:rFonts w:asciiTheme="minorEastAsia" w:hAnsiTheme="minorEastAsia"/>
              </w:rPr>
            </w:pPr>
            <w:r w:rsidRPr="00207189">
              <w:rPr>
                <w:rFonts w:asciiTheme="minorEastAsia" w:hAnsiTheme="minorEastAsia"/>
                <w:bCs/>
              </w:rPr>
              <w:t>注册资本：</w:t>
            </w:r>
            <w:r w:rsidRPr="00207189">
              <w:rPr>
                <w:rFonts w:asciiTheme="minorEastAsia" w:hAnsiTheme="minorEastAsia" w:hint="eastAsia"/>
                <w:bCs/>
              </w:rPr>
              <w:t>人民币</w:t>
            </w:r>
            <w:r w:rsidRPr="00207189">
              <w:rPr>
                <w:rFonts w:asciiTheme="minorEastAsia" w:hAnsiTheme="minorEastAsia"/>
                <w:bCs/>
              </w:rPr>
              <w:t>35,640,625.71</w:t>
            </w:r>
            <w:r w:rsidRPr="00207189">
              <w:rPr>
                <w:rFonts w:asciiTheme="minorEastAsia" w:hAnsiTheme="minorEastAsia" w:hint="eastAsia"/>
                <w:bCs/>
              </w:rPr>
              <w:t>万元</w:t>
            </w:r>
          </w:p>
        </w:tc>
      </w:tr>
      <w:tr w:rsidR="001E0FF6" w:rsidRPr="00207189" w:rsidTr="00E66AF3">
        <w:trPr>
          <w:jc w:val="center"/>
        </w:trPr>
        <w:tc>
          <w:tcPr>
            <w:tcW w:w="1701"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第十二部分  基金的投资</w:t>
            </w: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二、投资范围</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w:t>
            </w:r>
          </w:p>
          <w:p w:rsidR="001E0FF6" w:rsidRPr="00207189" w:rsidRDefault="001E0FF6" w:rsidP="001E0FF6">
            <w:pPr>
              <w:spacing w:line="360" w:lineRule="auto"/>
              <w:rPr>
                <w:rFonts w:asciiTheme="minorEastAsia" w:hAnsiTheme="minorEastAsia"/>
              </w:rPr>
            </w:pPr>
            <w:r w:rsidRPr="00207189">
              <w:rPr>
                <w:rFonts w:asciiTheme="minorEastAsia" w:hAnsiTheme="minorEastAsia"/>
                <w:bCs/>
                <w:szCs w:val="21"/>
              </w:rPr>
              <w:t>基金的投资组合比例为：</w:t>
            </w:r>
            <w:r w:rsidRPr="00207189">
              <w:rPr>
                <w:rFonts w:asciiTheme="minorEastAsia" w:hAnsiTheme="minorEastAsia" w:hint="eastAsia"/>
                <w:bCs/>
                <w:szCs w:val="21"/>
              </w:rPr>
              <w:t>股票资产占基金资产的比例为80%－95%；投资于养老产业上市公司发行的股票占非现金基金资产的比例不低于80%；每个交易日日终在扣除股指期货合约需缴纳的交易保证金后，基金保留的现金以及投资于到期日在一年以内的政府债券的比例合计不低于基金资产净值的5%。</w:t>
            </w: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二、投资范围</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bCs/>
                <w:szCs w:val="21"/>
              </w:rPr>
              <w:t>基金的投资组合比例为：股票资产占基金资产的比例为80%－95%；投资于养老产业上市公司发行的股票占非现金基金资产的比例不低于80%；每个交易日日终在扣除股指期货合约需缴纳的交易保证金后，基金保留的现金以及投资于到期日在一年以内的政府债券的比例合计不低于基金资产净值的5%，其中现金不包括结算备付金、存出保证金、应收申购款等。</w:t>
            </w:r>
          </w:p>
        </w:tc>
      </w:tr>
      <w:tr w:rsidR="001E0FF6" w:rsidRPr="00207189" w:rsidTr="00E66AF3">
        <w:trPr>
          <w:jc w:val="center"/>
        </w:trPr>
        <w:tc>
          <w:tcPr>
            <w:tcW w:w="1701"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第十二部分  基金的投资</w:t>
            </w: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四、投资限制</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1、组合限制</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基金的投资组合应遵循以下限制：</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w:t>
            </w:r>
          </w:p>
          <w:p w:rsidR="001E0FF6" w:rsidRPr="00207189" w:rsidRDefault="001E0FF6" w:rsidP="001E0FF6">
            <w:pPr>
              <w:spacing w:line="360" w:lineRule="auto"/>
              <w:rPr>
                <w:rFonts w:asciiTheme="minorEastAsia" w:hAnsiTheme="minorEastAsia"/>
                <w:bCs/>
                <w:szCs w:val="21"/>
              </w:rPr>
            </w:pPr>
            <w:r w:rsidRPr="00207189">
              <w:rPr>
                <w:rFonts w:asciiTheme="minorEastAsia" w:hAnsiTheme="minorEastAsia" w:hint="eastAsia"/>
                <w:bCs/>
                <w:szCs w:val="21"/>
              </w:rPr>
              <w:t>（2）每个交易日日终在扣除股指期货合约需缴纳的交易保证金后，保持不低于基金资产净值5%的现金或者到期日在一年以内的政府债券；</w:t>
            </w:r>
          </w:p>
          <w:p w:rsidR="001E0FF6" w:rsidRPr="00207189" w:rsidRDefault="001E0FF6" w:rsidP="001E0FF6">
            <w:pPr>
              <w:spacing w:line="360" w:lineRule="auto"/>
              <w:rPr>
                <w:rFonts w:asciiTheme="minorEastAsia" w:hAnsiTheme="minorEastAsia"/>
                <w:bCs/>
                <w:szCs w:val="21"/>
              </w:rPr>
            </w:pPr>
            <w:r w:rsidRPr="00207189">
              <w:rPr>
                <w:rFonts w:asciiTheme="minorEastAsia" w:hAnsiTheme="minorEastAsia" w:hint="eastAsia"/>
                <w:bCs/>
                <w:szCs w:val="21"/>
              </w:rPr>
              <w:t>……</w:t>
            </w: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因证券市场波动、上市公司合并、基金规模变动、股权分置改革中支付对价等基金管理人之外的因素致使基金投资比例不符合上述规定投资比例的，基金管理人应当在10个交易日内进行调整，但中国证监会规定的特殊情形除外。</w:t>
            </w:r>
          </w:p>
        </w:tc>
        <w:tc>
          <w:tcPr>
            <w:tcW w:w="4536" w:type="dxa"/>
          </w:tcPr>
          <w:p w:rsidR="001E0FF6" w:rsidRPr="00207189" w:rsidRDefault="001E0FF6" w:rsidP="001E0FF6">
            <w:pPr>
              <w:spacing w:line="360" w:lineRule="auto"/>
              <w:rPr>
                <w:rFonts w:asciiTheme="minorEastAsia" w:hAnsiTheme="minorEastAsia"/>
                <w:bCs/>
              </w:rPr>
            </w:pPr>
            <w:r w:rsidRPr="00207189">
              <w:rPr>
                <w:rFonts w:asciiTheme="minorEastAsia" w:hAnsiTheme="minorEastAsia" w:hint="eastAsia"/>
                <w:bCs/>
              </w:rPr>
              <w:t>四、投资限制</w:t>
            </w:r>
          </w:p>
          <w:p w:rsidR="001E0FF6" w:rsidRPr="00207189" w:rsidRDefault="001E0FF6" w:rsidP="001E0FF6">
            <w:pPr>
              <w:spacing w:line="360" w:lineRule="auto"/>
              <w:rPr>
                <w:rFonts w:asciiTheme="minorEastAsia" w:hAnsiTheme="minorEastAsia"/>
                <w:bCs/>
              </w:rPr>
            </w:pPr>
            <w:r w:rsidRPr="00207189">
              <w:rPr>
                <w:rFonts w:asciiTheme="minorEastAsia" w:hAnsiTheme="minorEastAsia" w:hint="eastAsia"/>
                <w:bCs/>
              </w:rPr>
              <w:t>1、组合限制</w:t>
            </w:r>
          </w:p>
          <w:p w:rsidR="001E0FF6" w:rsidRPr="00207189" w:rsidRDefault="001E0FF6" w:rsidP="001E0FF6">
            <w:pPr>
              <w:spacing w:line="360" w:lineRule="auto"/>
              <w:rPr>
                <w:rFonts w:asciiTheme="minorEastAsia" w:hAnsiTheme="minorEastAsia"/>
                <w:bCs/>
              </w:rPr>
            </w:pPr>
            <w:r w:rsidRPr="00207189">
              <w:rPr>
                <w:rFonts w:asciiTheme="minorEastAsia" w:hAnsiTheme="minorEastAsia" w:hint="eastAsia"/>
                <w:bCs/>
              </w:rPr>
              <w:t>基金的投资组合应遵循以下限制：</w:t>
            </w:r>
          </w:p>
          <w:p w:rsidR="001E0FF6" w:rsidRPr="00207189" w:rsidRDefault="001E0FF6" w:rsidP="001E0FF6">
            <w:pPr>
              <w:spacing w:line="360" w:lineRule="auto"/>
              <w:rPr>
                <w:rFonts w:asciiTheme="minorEastAsia" w:hAnsiTheme="minorEastAsia"/>
                <w:bCs/>
              </w:rPr>
            </w:pPr>
            <w:r w:rsidRPr="00207189">
              <w:rPr>
                <w:rFonts w:asciiTheme="minorEastAsia" w:hAnsiTheme="minorEastAsia" w:hint="eastAsia"/>
                <w:bCs/>
              </w:rPr>
              <w:t>……</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bCs/>
              </w:rPr>
              <w:t>（2）每个交易日日终在扣除股指期货合约需缴纳的交易保证金后，保持不低于基金资产净值5%的现金或者到期日在一年以内的政府债券，其中现金不包括结算备付金、存出保证金、应收申购款等；</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增加：</w:t>
            </w:r>
          </w:p>
          <w:p w:rsidR="001E0FF6" w:rsidRPr="00207189" w:rsidRDefault="001E0FF6" w:rsidP="001E0FF6">
            <w:pPr>
              <w:spacing w:line="360" w:lineRule="auto"/>
              <w:rPr>
                <w:rFonts w:asciiTheme="minorEastAsia" w:hAnsiTheme="minorEastAsia"/>
                <w:bCs/>
              </w:rPr>
            </w:pPr>
            <w:r w:rsidRPr="00207189">
              <w:rPr>
                <w:rFonts w:asciiTheme="minorEastAsia" w:hAnsiTheme="minorEastAsia" w:hint="eastAsia"/>
                <w:bCs/>
              </w:rPr>
              <w:t>（5）本基金管理人管理的全部开放式基金持有一家上市公司发行的可流通股票，不得超过该上市公司可流通股票的15%；</w:t>
            </w:r>
          </w:p>
          <w:p w:rsidR="001E0FF6" w:rsidRPr="00207189" w:rsidRDefault="001E0FF6" w:rsidP="001E0FF6">
            <w:pPr>
              <w:spacing w:line="360" w:lineRule="auto"/>
              <w:rPr>
                <w:rFonts w:asciiTheme="minorEastAsia" w:hAnsiTheme="minorEastAsia"/>
                <w:bCs/>
              </w:rPr>
            </w:pPr>
            <w:r w:rsidRPr="00207189">
              <w:rPr>
                <w:rFonts w:asciiTheme="minorEastAsia" w:hAnsiTheme="minorEastAsia" w:hint="eastAsia"/>
                <w:bCs/>
              </w:rPr>
              <w:t>（6）本基金管理人管理的全部投资组合持有一家上市公司发行的可流通股票，不得超过该上市公司可流通股票的30%；</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24）本基金主动投资于流动性受限资产的市值合计不得超过该基金资产净值的15%。因证券市场波动、上市公司股票停牌、基金规模变动等基金管理人之外的因素致使基金不符合前述所规定比例限制的，基金管理人不得主动新增流动性受限资产的投资；</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（25）本基金与私募类证券资管产品及中国证监会认定的其他主体为交易对手开展逆回购交易的，可接受质押品的资质要求应当与基金合同约定的投资范围保持一致；</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bCs/>
              </w:rPr>
              <w:t>除上述第（2）、（14）、（24）、（25）条外，因证券市场波动、上市公司合并、基金规模变动、股权分置改革中支付对价等基金管理人之外的因素致使基金投资比例不符合上述规定投资比例的，基金管理人应当在10个交易日内进行调整，但中国证监会规定的特殊情形除外。</w:t>
            </w:r>
          </w:p>
        </w:tc>
      </w:tr>
      <w:tr w:rsidR="001E0FF6" w:rsidRPr="00207189" w:rsidTr="00E66AF3">
        <w:trPr>
          <w:jc w:val="center"/>
        </w:trPr>
        <w:tc>
          <w:tcPr>
            <w:tcW w:w="1701"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第十四部分  基金资产估值</w:t>
            </w:r>
          </w:p>
        </w:tc>
        <w:tc>
          <w:tcPr>
            <w:tcW w:w="4536" w:type="dxa"/>
          </w:tcPr>
          <w:p w:rsidR="001E0FF6" w:rsidRPr="00207189" w:rsidRDefault="001E0FF6" w:rsidP="001E0FF6">
            <w:pPr>
              <w:rPr>
                <w:rFonts w:asciiTheme="minorEastAsia" w:hAnsiTheme="minorEastAsia"/>
              </w:rPr>
            </w:pPr>
            <w:r w:rsidRPr="00207189">
              <w:rPr>
                <w:rFonts w:asciiTheme="minorEastAsia" w:hAnsiTheme="minorEastAsia" w:hint="eastAsia"/>
              </w:rPr>
              <w:t>三、估值方法</w:t>
            </w: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三、估值方法</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1E0FF6" w:rsidRPr="00207189" w:rsidRDefault="001E0FF6" w:rsidP="001E0FF6">
            <w:pPr>
              <w:spacing w:line="360" w:lineRule="auto"/>
              <w:rPr>
                <w:rFonts w:asciiTheme="minorEastAsia" w:hAnsiTheme="minorEastAsia"/>
                <w:bCs/>
                <w:szCs w:val="21"/>
              </w:rPr>
            </w:pPr>
            <w:r w:rsidRPr="00207189">
              <w:rPr>
                <w:rFonts w:asciiTheme="minorEastAsia" w:hAnsiTheme="minorEastAsia" w:hint="eastAsia"/>
                <w:bCs/>
                <w:szCs w:val="21"/>
              </w:rPr>
              <w:t>8、当发生大额申购或赎回情形时，基金管理人可以采用摆动定价机制，以确保基金估值的公平性。</w:t>
            </w:r>
          </w:p>
        </w:tc>
      </w:tr>
      <w:tr w:rsidR="001E0FF6" w:rsidRPr="00207189" w:rsidTr="00E66AF3">
        <w:trPr>
          <w:jc w:val="center"/>
        </w:trPr>
        <w:tc>
          <w:tcPr>
            <w:tcW w:w="1701"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第十四部分  基金资产估值</w:t>
            </w: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bCs/>
                <w:szCs w:val="21"/>
              </w:rPr>
              <w:t>六、暂停估值的情形</w:t>
            </w: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六、暂停估值的情形</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增加：</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bCs/>
              </w:rPr>
              <w:t>3、当前一估值日基金资产净值50%以上的资产出现无可参考的活跃市场价格且采用估值技术仍导致公允价值存在重大不确定性时，经与基金托管人协商确认后，基金管理人应当暂停估值；</w:t>
            </w:r>
          </w:p>
        </w:tc>
      </w:tr>
      <w:tr w:rsidR="001E0FF6" w:rsidRPr="00207189" w:rsidTr="00E66AF3">
        <w:trPr>
          <w:jc w:val="center"/>
        </w:trPr>
        <w:tc>
          <w:tcPr>
            <w:tcW w:w="1701"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第十四部分  基金资产估值</w:t>
            </w: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八、特殊情形的处理</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1、基金管理人或基金托管人按估值方法的第8项进行估值时，所造成的误差不作为基金资产估值错误处理。</w:t>
            </w:r>
          </w:p>
        </w:tc>
        <w:tc>
          <w:tcPr>
            <w:tcW w:w="4536" w:type="dxa"/>
          </w:tcPr>
          <w:p w:rsidR="001E0FF6" w:rsidRPr="00207189" w:rsidRDefault="001E0FF6" w:rsidP="001E0FF6">
            <w:pPr>
              <w:spacing w:line="360" w:lineRule="auto"/>
              <w:rPr>
                <w:rFonts w:asciiTheme="minorEastAsia" w:hAnsiTheme="minorEastAsia"/>
                <w:bCs/>
              </w:rPr>
            </w:pPr>
            <w:r w:rsidRPr="00207189">
              <w:rPr>
                <w:rFonts w:asciiTheme="minorEastAsia" w:hAnsiTheme="minorEastAsia" w:hint="eastAsia"/>
                <w:bCs/>
              </w:rPr>
              <w:t>八、特殊情形的处理</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bCs/>
              </w:rPr>
              <w:t>1、基金管理人或基金托管人按估值方法的第</w:t>
            </w:r>
            <w:r w:rsidRPr="00207189">
              <w:rPr>
                <w:rFonts w:asciiTheme="minorEastAsia" w:hAnsiTheme="minorEastAsia"/>
                <w:bCs/>
              </w:rPr>
              <w:t>9</w:t>
            </w:r>
            <w:r w:rsidRPr="00207189">
              <w:rPr>
                <w:rFonts w:asciiTheme="minorEastAsia" w:hAnsiTheme="minorEastAsia" w:hint="eastAsia"/>
                <w:bCs/>
              </w:rPr>
              <w:t>项进行估值时，所造成的误差不作为基金资产估值错误处理。</w:t>
            </w:r>
          </w:p>
        </w:tc>
      </w:tr>
      <w:tr w:rsidR="001E0FF6" w:rsidRPr="00207189" w:rsidTr="00E66AF3">
        <w:trPr>
          <w:jc w:val="center"/>
        </w:trPr>
        <w:tc>
          <w:tcPr>
            <w:tcW w:w="1701"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第十八部分  基金的信息披露</w:t>
            </w:r>
          </w:p>
        </w:tc>
        <w:tc>
          <w:tcPr>
            <w:tcW w:w="4536" w:type="dxa"/>
          </w:tcPr>
          <w:p w:rsidR="001E0FF6" w:rsidRPr="00207189" w:rsidRDefault="001E0FF6" w:rsidP="001E0FF6">
            <w:pPr>
              <w:tabs>
                <w:tab w:val="left" w:pos="3780"/>
              </w:tabs>
              <w:spacing w:line="360" w:lineRule="auto"/>
              <w:textAlignment w:val="bottom"/>
              <w:rPr>
                <w:rFonts w:asciiTheme="minorEastAsia" w:hAnsiTheme="minorEastAsia"/>
                <w:bCs/>
                <w:szCs w:val="21"/>
              </w:rPr>
            </w:pPr>
            <w:r w:rsidRPr="00207189">
              <w:rPr>
                <w:rFonts w:asciiTheme="minorEastAsia" w:hAnsiTheme="minorEastAsia"/>
              </w:rPr>
              <w:t>五</w:t>
            </w:r>
            <w:r w:rsidRPr="00207189">
              <w:rPr>
                <w:rFonts w:asciiTheme="minorEastAsia" w:hAnsiTheme="minorEastAsia"/>
                <w:bCs/>
                <w:szCs w:val="21"/>
              </w:rPr>
              <w:t>、公开披露的基金信息</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bCs/>
                <w:szCs w:val="21"/>
              </w:rPr>
              <w:t>（六）基金定期报告，包括基金年度报告、基金半年度报告和基金季度报告</w:t>
            </w:r>
          </w:p>
        </w:tc>
        <w:tc>
          <w:tcPr>
            <w:tcW w:w="4536" w:type="dxa"/>
          </w:tcPr>
          <w:p w:rsidR="001E0FF6" w:rsidRPr="00207189" w:rsidRDefault="001E0FF6" w:rsidP="001E0FF6">
            <w:pPr>
              <w:tabs>
                <w:tab w:val="left" w:pos="3780"/>
              </w:tabs>
              <w:spacing w:line="360" w:lineRule="auto"/>
              <w:textAlignment w:val="bottom"/>
              <w:rPr>
                <w:rFonts w:asciiTheme="minorEastAsia" w:hAnsiTheme="minorEastAsia"/>
                <w:bCs/>
                <w:szCs w:val="21"/>
              </w:rPr>
            </w:pPr>
            <w:r w:rsidRPr="00207189">
              <w:rPr>
                <w:rFonts w:asciiTheme="minorEastAsia" w:hAnsiTheme="minorEastAsia"/>
              </w:rPr>
              <w:t>五</w:t>
            </w:r>
            <w:r w:rsidRPr="00207189">
              <w:rPr>
                <w:rFonts w:asciiTheme="minorEastAsia" w:hAnsiTheme="minorEastAsia"/>
                <w:bCs/>
                <w:szCs w:val="21"/>
              </w:rPr>
              <w:t>、公开披露的基金信息</w:t>
            </w:r>
          </w:p>
          <w:p w:rsidR="001E0FF6" w:rsidRPr="00207189" w:rsidRDefault="001E0FF6" w:rsidP="001E0FF6">
            <w:pPr>
              <w:tabs>
                <w:tab w:val="left" w:pos="3780"/>
              </w:tabs>
              <w:spacing w:line="360" w:lineRule="auto"/>
              <w:textAlignment w:val="bottom"/>
              <w:rPr>
                <w:rFonts w:asciiTheme="minorEastAsia" w:hAnsiTheme="minorEastAsia"/>
                <w:bCs/>
                <w:szCs w:val="21"/>
              </w:rPr>
            </w:pPr>
            <w:r w:rsidRPr="00207189">
              <w:rPr>
                <w:rFonts w:asciiTheme="minorEastAsia" w:hAnsiTheme="minorEastAsia"/>
                <w:bCs/>
                <w:szCs w:val="21"/>
              </w:rPr>
              <w:t>（六）基金定期报告，包括基金年度报告、基金半年度报告和基金季度报告</w:t>
            </w:r>
          </w:p>
          <w:p w:rsidR="001E0FF6" w:rsidRPr="00207189" w:rsidRDefault="001E0FF6" w:rsidP="001E0FF6">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1E0FF6" w:rsidRPr="00207189" w:rsidRDefault="001E0FF6" w:rsidP="001E0FF6">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基金管理人应当在半年度报告和年度报告中披露基金组合资产情况及其流动性风险分析等。</w:t>
            </w:r>
          </w:p>
          <w:p w:rsidR="001E0FF6" w:rsidRPr="00207189" w:rsidRDefault="001E0FF6" w:rsidP="001E0FF6">
            <w:pPr>
              <w:spacing w:line="360" w:lineRule="auto"/>
              <w:rPr>
                <w:rFonts w:asciiTheme="minorEastAsia" w:hAnsiTheme="minorEastAsia"/>
                <w:bCs/>
                <w:szCs w:val="21"/>
              </w:rPr>
            </w:pPr>
            <w:r w:rsidRPr="00207189">
              <w:rPr>
                <w:rFonts w:asciiTheme="minorEastAsia" w:hAnsiTheme="minorEastAsia" w:hint="eastAsia"/>
                <w:bCs/>
                <w:szCs w:val="21"/>
              </w:rPr>
              <w:t>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w:t>
            </w:r>
          </w:p>
        </w:tc>
      </w:tr>
      <w:tr w:rsidR="001E0FF6" w:rsidRPr="00207189" w:rsidTr="00E66AF3">
        <w:trPr>
          <w:jc w:val="center"/>
        </w:trPr>
        <w:tc>
          <w:tcPr>
            <w:tcW w:w="1701"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第十八部分  基金的信息披露</w:t>
            </w:r>
          </w:p>
        </w:tc>
        <w:tc>
          <w:tcPr>
            <w:tcW w:w="4536" w:type="dxa"/>
          </w:tcPr>
          <w:p w:rsidR="001E0FF6" w:rsidRPr="00207189" w:rsidRDefault="001E0FF6" w:rsidP="001E0FF6">
            <w:pPr>
              <w:tabs>
                <w:tab w:val="left" w:pos="3780"/>
              </w:tabs>
              <w:spacing w:line="360" w:lineRule="auto"/>
              <w:textAlignment w:val="bottom"/>
              <w:rPr>
                <w:rFonts w:asciiTheme="minorEastAsia" w:hAnsiTheme="minorEastAsia"/>
                <w:bCs/>
              </w:rPr>
            </w:pPr>
            <w:r w:rsidRPr="00207189">
              <w:rPr>
                <w:rFonts w:asciiTheme="minorEastAsia" w:hAnsiTheme="minorEastAsia"/>
                <w:bCs/>
              </w:rPr>
              <w:t>（七）临时报告</w:t>
            </w:r>
          </w:p>
          <w:p w:rsidR="001E0FF6" w:rsidRPr="00207189" w:rsidRDefault="001E0FF6" w:rsidP="001E0FF6">
            <w:pPr>
              <w:tabs>
                <w:tab w:val="left" w:pos="3780"/>
              </w:tabs>
              <w:spacing w:line="360" w:lineRule="auto"/>
              <w:textAlignment w:val="bottom"/>
              <w:rPr>
                <w:rFonts w:asciiTheme="minorEastAsia" w:hAnsiTheme="minorEastAsia"/>
              </w:rPr>
            </w:pPr>
          </w:p>
        </w:tc>
        <w:tc>
          <w:tcPr>
            <w:tcW w:w="4536" w:type="dxa"/>
          </w:tcPr>
          <w:p w:rsidR="001E0FF6" w:rsidRPr="00207189" w:rsidRDefault="001E0FF6" w:rsidP="001E0FF6">
            <w:pPr>
              <w:tabs>
                <w:tab w:val="left" w:pos="3780"/>
              </w:tabs>
              <w:spacing w:line="360" w:lineRule="auto"/>
              <w:textAlignment w:val="bottom"/>
              <w:rPr>
                <w:rFonts w:asciiTheme="minorEastAsia" w:hAnsiTheme="minorEastAsia"/>
                <w:bCs/>
                <w:szCs w:val="21"/>
              </w:rPr>
            </w:pPr>
            <w:r w:rsidRPr="00207189">
              <w:rPr>
                <w:rFonts w:asciiTheme="minorEastAsia" w:hAnsiTheme="minorEastAsia"/>
                <w:bCs/>
                <w:szCs w:val="21"/>
              </w:rPr>
              <w:t>（七）临时报告</w:t>
            </w:r>
          </w:p>
          <w:p w:rsidR="001E0FF6" w:rsidRPr="00207189" w:rsidRDefault="001E0FF6" w:rsidP="001E0FF6">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1E0FF6" w:rsidRPr="00207189" w:rsidRDefault="001E0FF6" w:rsidP="001E0FF6">
            <w:pPr>
              <w:tabs>
                <w:tab w:val="left" w:pos="3780"/>
              </w:tabs>
              <w:spacing w:line="360" w:lineRule="auto"/>
              <w:textAlignment w:val="bottom"/>
              <w:rPr>
                <w:rFonts w:asciiTheme="minorEastAsia" w:hAnsiTheme="minorEastAsia"/>
              </w:rPr>
            </w:pPr>
            <w:r w:rsidRPr="00207189">
              <w:rPr>
                <w:rFonts w:asciiTheme="minorEastAsia" w:hAnsiTheme="minorEastAsia" w:hint="eastAsia"/>
              </w:rPr>
              <w:t>26、本基金发生涉及基金申购、赎回事项调整或潜在影响投资者赎回等重大事项时；</w:t>
            </w:r>
          </w:p>
          <w:p w:rsidR="001E0FF6" w:rsidRPr="00207189" w:rsidRDefault="001E0FF6" w:rsidP="001E0FF6">
            <w:pPr>
              <w:tabs>
                <w:tab w:val="left" w:pos="3780"/>
              </w:tabs>
              <w:spacing w:line="360" w:lineRule="auto"/>
              <w:textAlignment w:val="bottom"/>
              <w:rPr>
                <w:rFonts w:asciiTheme="minorEastAsia" w:hAnsiTheme="minorEastAsia"/>
              </w:rPr>
            </w:pPr>
            <w:r w:rsidRPr="00207189">
              <w:rPr>
                <w:rFonts w:asciiTheme="minorEastAsia" w:hAnsiTheme="minorEastAsia" w:hint="eastAsia"/>
              </w:rPr>
              <w:t>27、基金管理人采用摆动定价机制进行估值；</w:t>
            </w:r>
          </w:p>
        </w:tc>
      </w:tr>
    </w:tbl>
    <w:p w:rsidR="00E66AF3" w:rsidRPr="00207189" w:rsidRDefault="00E66AF3" w:rsidP="00E66AF3">
      <w:pPr>
        <w:pStyle w:val="ab"/>
        <w:rPr>
          <w:rFonts w:asciiTheme="minorEastAsia" w:eastAsiaTheme="minorEastAsia" w:hAnsiTheme="minorEastAsia"/>
        </w:rPr>
      </w:pPr>
      <w:bookmarkStart w:id="121" w:name="_Toc509500845"/>
      <w:r w:rsidRPr="00207189">
        <w:rPr>
          <w:rFonts w:asciiTheme="minorEastAsia" w:eastAsiaTheme="minorEastAsia" w:hAnsiTheme="minorEastAsia" w:hint="eastAsia"/>
        </w:rPr>
        <w:t>附件103：《鹏华价值精选股票型证券投资基金基金合同》修订对照表</w:t>
      </w:r>
      <w:bookmarkEnd w:id="121"/>
    </w:p>
    <w:tbl>
      <w:tblPr>
        <w:tblStyle w:val="a3"/>
        <w:tblW w:w="0" w:type="auto"/>
        <w:jc w:val="center"/>
        <w:tblLayout w:type="fixed"/>
        <w:tblLook w:val="04A0"/>
      </w:tblPr>
      <w:tblGrid>
        <w:gridCol w:w="1701"/>
        <w:gridCol w:w="4536"/>
        <w:gridCol w:w="4536"/>
      </w:tblGrid>
      <w:tr w:rsidR="00E66AF3" w:rsidRPr="00207189" w:rsidTr="007F1588">
        <w:trPr>
          <w:jc w:val="center"/>
        </w:trPr>
        <w:tc>
          <w:tcPr>
            <w:tcW w:w="1701" w:type="dxa"/>
          </w:tcPr>
          <w:p w:rsidR="00E66AF3" w:rsidRPr="00207189" w:rsidRDefault="00E66AF3" w:rsidP="007F1588">
            <w:pPr>
              <w:spacing w:line="360" w:lineRule="auto"/>
              <w:jc w:val="center"/>
              <w:rPr>
                <w:rFonts w:asciiTheme="minorEastAsia" w:hAnsiTheme="minorEastAsia"/>
              </w:rPr>
            </w:pPr>
            <w:r w:rsidRPr="00207189">
              <w:rPr>
                <w:rFonts w:asciiTheme="minorEastAsia" w:hAnsiTheme="minorEastAsia" w:hint="eastAsia"/>
              </w:rPr>
              <w:t>基金</w:t>
            </w:r>
            <w:r w:rsidRPr="00207189">
              <w:rPr>
                <w:rFonts w:asciiTheme="minorEastAsia" w:hAnsiTheme="minorEastAsia"/>
              </w:rPr>
              <w:t>合同条款</w:t>
            </w:r>
          </w:p>
        </w:tc>
        <w:tc>
          <w:tcPr>
            <w:tcW w:w="4536" w:type="dxa"/>
          </w:tcPr>
          <w:p w:rsidR="00E66AF3" w:rsidRPr="00207189" w:rsidRDefault="00E66AF3" w:rsidP="007F158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前内容</w:t>
            </w:r>
          </w:p>
        </w:tc>
        <w:tc>
          <w:tcPr>
            <w:tcW w:w="4536" w:type="dxa"/>
          </w:tcPr>
          <w:p w:rsidR="00E66AF3" w:rsidRPr="00207189" w:rsidRDefault="00E66AF3" w:rsidP="007F158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后内容</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一、</w:t>
            </w:r>
            <w:r w:rsidRPr="00207189">
              <w:rPr>
                <w:rFonts w:asciiTheme="minorEastAsia" w:hAnsiTheme="minorEastAsia"/>
              </w:rPr>
              <w:t>前言</w:t>
            </w: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（一）订立本基金合同的目的、依据和原则</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2、订立本基金合同的依据是《中华人民共和国合同法》（以下简称“《合同法》”）、《中华人民共和国证券投资基金法》（以下简称“《基金法》”）、《证券投资基金运作管理办法》（以下简称“《运作办法》”）、《证券投资基金销售管理办法》（以下简称“《销售办法》”）、《证券投资基金信息披露管理办法》（以下简称“《信息披露办法》”）和其他有关法律法规。</w:t>
            </w: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（一）订立本基金合同的目的、依据和原则</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2、订立本基金合同的依据是《中华人民共和国合同法》（以下简称“《合同法》”）、《中华人民共和国证券投资基金法》（以下简称“《基金法》”）、《证券投资基金运作管理办法》（以下简称“《运作办法》”）、《证券投资基金销售管理办法》（以下简称“《销售办法》”）、《证券投资基金信息披露管理办法》（以下简称“《信息披露办法》”）、《公开募集开放式证券投资基金流动性风险管理规定》（以下简称“《流动性规定》”）和其他有关法律法规。</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二</w:t>
            </w:r>
            <w:r w:rsidRPr="00207189">
              <w:rPr>
                <w:rFonts w:asciiTheme="minorEastAsia" w:hAnsiTheme="minorEastAsia"/>
              </w:rPr>
              <w:t>、释义</w:t>
            </w:r>
          </w:p>
        </w:tc>
        <w:tc>
          <w:tcPr>
            <w:tcW w:w="4536" w:type="dxa"/>
          </w:tcPr>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增加：</w:t>
            </w:r>
          </w:p>
          <w:p w:rsidR="00E66AF3" w:rsidRPr="00207189" w:rsidRDefault="00E66AF3" w:rsidP="007F1588">
            <w:pPr>
              <w:spacing w:line="360" w:lineRule="auto"/>
              <w:rPr>
                <w:rFonts w:asciiTheme="minorEastAsia" w:hAnsiTheme="minorEastAsia"/>
                <w:bCs/>
                <w:szCs w:val="21"/>
              </w:rPr>
            </w:pPr>
            <w:r w:rsidRPr="00207189">
              <w:rPr>
                <w:rFonts w:asciiTheme="minorEastAsia" w:hAnsiTheme="minorEastAsia" w:hint="eastAsia"/>
                <w:bCs/>
                <w:szCs w:val="21"/>
              </w:rPr>
              <w:t>13、《流动性规定》：指中国证监会2017年8月31日颁布、同年10月1日实施的《公开募集开放式证券投资基金流动性风险管理规定》及颁布机关对其不时做出的修订</w:t>
            </w:r>
          </w:p>
          <w:p w:rsidR="00E66AF3" w:rsidRPr="00207189" w:rsidRDefault="00E66AF3" w:rsidP="007F1588">
            <w:pPr>
              <w:spacing w:line="360" w:lineRule="auto"/>
              <w:rPr>
                <w:rFonts w:asciiTheme="minorEastAsia" w:hAnsiTheme="minorEastAsia"/>
                <w:bCs/>
                <w:szCs w:val="21"/>
              </w:rPr>
            </w:pPr>
            <w:r w:rsidRPr="00207189">
              <w:rPr>
                <w:rFonts w:asciiTheme="minorEastAsia" w:hAnsiTheme="minorEastAsia"/>
                <w:bCs/>
                <w:szCs w:val="21"/>
              </w:rPr>
              <w:t>49</w:t>
            </w:r>
            <w:r w:rsidRPr="00207189">
              <w:rPr>
                <w:rFonts w:asciiTheme="minorEastAsia" w:hAnsiTheme="minorEastAsia" w:hint="eastAsia"/>
                <w:bCs/>
                <w:szCs w:val="21"/>
              </w:rPr>
              <w:t>、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bCs/>
                <w:szCs w:val="21"/>
              </w:rPr>
              <w:t>5</w:t>
            </w:r>
            <w:r w:rsidRPr="00207189">
              <w:rPr>
                <w:rFonts w:asciiTheme="minorEastAsia" w:hAnsiTheme="minorEastAsia"/>
                <w:bCs/>
                <w:szCs w:val="21"/>
              </w:rPr>
              <w:t>0</w:t>
            </w:r>
            <w:r w:rsidRPr="00207189">
              <w:rPr>
                <w:rFonts w:asciiTheme="minorEastAsia" w:hAnsiTheme="minorEastAsia" w:hint="eastAsia"/>
                <w:bCs/>
                <w:szCs w:val="21"/>
              </w:rPr>
              <w:t>、摆动定价机制：指当开放式基金遭遇大额申购赎</w:t>
            </w:r>
            <w:r w:rsidRPr="00207189">
              <w:rPr>
                <w:rFonts w:asciiTheme="minorEastAsia" w:hAnsiTheme="minorEastAsia" w:hint="eastAsia"/>
              </w:rPr>
              <w:t>回时，通过调整基金份额净值的方式，将基金调整投资组合的市场冲击成本分配给实际申购、赎回的投资者，从而减少对存量基金份额持有人利益的不利影响，确保投资者的合法权益不受损害并得到公平对待</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六</w:t>
            </w:r>
            <w:r w:rsidRPr="00207189">
              <w:rPr>
                <w:rFonts w:asciiTheme="minorEastAsia" w:hAnsiTheme="minorEastAsia"/>
              </w:rPr>
              <w:t>、基金份额的申购与赎回</w:t>
            </w:r>
          </w:p>
        </w:tc>
        <w:tc>
          <w:tcPr>
            <w:tcW w:w="4536" w:type="dxa"/>
          </w:tcPr>
          <w:p w:rsidR="00E66AF3" w:rsidRPr="00207189" w:rsidRDefault="00E66AF3" w:rsidP="007F1588">
            <w:pPr>
              <w:spacing w:line="360" w:lineRule="auto"/>
              <w:rPr>
                <w:rFonts w:asciiTheme="minorEastAsia" w:hAnsiTheme="minorEastAsia"/>
              </w:rPr>
            </w:pP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增加：</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（五）申购和赎回的金额</w:t>
            </w:r>
          </w:p>
          <w:p w:rsidR="00E66AF3" w:rsidRPr="00207189" w:rsidRDefault="00E66AF3" w:rsidP="007F1588">
            <w:pPr>
              <w:spacing w:line="360" w:lineRule="auto"/>
              <w:rPr>
                <w:rFonts w:asciiTheme="minorEastAsia" w:hAnsiTheme="minorEastAsia"/>
              </w:rPr>
            </w:pPr>
            <w:r w:rsidRPr="00207189">
              <w:rPr>
                <w:rFonts w:asciiTheme="minorEastAsia" w:hAnsiTheme="minorEastAsia"/>
              </w:rPr>
              <w:t>4</w:t>
            </w:r>
            <w:r w:rsidRPr="00207189">
              <w:rPr>
                <w:rFonts w:asciiTheme="minorEastAsia" w:hAnsiTheme="minorEastAsia" w:hint="eastAsia"/>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E66AF3" w:rsidRPr="00207189" w:rsidTr="007F1588">
        <w:trPr>
          <w:jc w:val="center"/>
        </w:trPr>
        <w:tc>
          <w:tcPr>
            <w:tcW w:w="1701" w:type="dxa"/>
          </w:tcPr>
          <w:p w:rsidR="00E66AF3" w:rsidRPr="00207189" w:rsidDel="00AA18BD" w:rsidRDefault="00E66AF3" w:rsidP="007F1588">
            <w:pPr>
              <w:spacing w:line="360" w:lineRule="auto"/>
              <w:rPr>
                <w:rFonts w:asciiTheme="minorEastAsia" w:hAnsiTheme="minorEastAsia"/>
              </w:rPr>
            </w:pPr>
            <w:r w:rsidRPr="00207189">
              <w:rPr>
                <w:rFonts w:asciiTheme="minorEastAsia" w:hAnsiTheme="minorEastAsia" w:hint="eastAsia"/>
              </w:rPr>
              <w:t>六、基金份额的申购与赎回</w:t>
            </w: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3、</w:t>
            </w:r>
            <w:r w:rsidRPr="00207189">
              <w:rPr>
                <w:rFonts w:asciiTheme="minorEastAsia" w:hAnsiTheme="minorEastAsia"/>
              </w:rPr>
              <w:t>赎回金额的</w:t>
            </w:r>
            <w:r w:rsidRPr="00207189">
              <w:rPr>
                <w:rFonts w:asciiTheme="minorEastAsia" w:hAnsiTheme="minorEastAsia" w:hint="eastAsia"/>
              </w:rPr>
              <w:t>计算及</w:t>
            </w:r>
            <w:r w:rsidRPr="00207189">
              <w:rPr>
                <w:rFonts w:asciiTheme="minorEastAsia" w:hAnsiTheme="minorEastAsia"/>
              </w:rPr>
              <w:t>处理方式：</w:t>
            </w:r>
            <w:r w:rsidRPr="00207189">
              <w:rPr>
                <w:rFonts w:asciiTheme="minorEastAsia" w:hAnsiTheme="minorEastAsia" w:hint="eastAsia"/>
              </w:rPr>
              <w:t>本基金赎回金额的计算详见《招募说明书》</w:t>
            </w:r>
            <w:r w:rsidRPr="00207189">
              <w:rPr>
                <w:rFonts w:asciiTheme="minorEastAsia" w:hAnsiTheme="minorEastAsia"/>
              </w:rPr>
              <w:t>，赎回金额单位为元。上述计算结果均按四舍五入方法，保留</w:t>
            </w:r>
            <w:r w:rsidRPr="00207189">
              <w:rPr>
                <w:rFonts w:asciiTheme="minorEastAsia" w:hAnsiTheme="minorEastAsia" w:hint="eastAsia"/>
              </w:rPr>
              <w:t>到</w:t>
            </w:r>
            <w:r w:rsidRPr="00207189">
              <w:rPr>
                <w:rFonts w:asciiTheme="minorEastAsia" w:hAnsiTheme="minorEastAsia"/>
              </w:rPr>
              <w:t>小数点后两位，由此产生的</w:t>
            </w:r>
            <w:r w:rsidRPr="00207189">
              <w:rPr>
                <w:rFonts w:asciiTheme="minorEastAsia" w:hAnsiTheme="minorEastAsia" w:hint="eastAsia"/>
              </w:rPr>
              <w:t>收益或</w:t>
            </w:r>
            <w:r w:rsidRPr="00207189">
              <w:rPr>
                <w:rFonts w:asciiTheme="minorEastAsia" w:hAnsiTheme="minorEastAsia"/>
              </w:rPr>
              <w:t>损失由基金财产承担</w:t>
            </w:r>
            <w:r w:rsidRPr="00207189">
              <w:rPr>
                <w:rFonts w:asciiTheme="minorEastAsia" w:hAnsiTheme="minorEastAsia" w:hint="eastAsia"/>
              </w:rPr>
              <w:t>。</w:t>
            </w: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5、</w:t>
            </w:r>
            <w:r w:rsidRPr="00207189">
              <w:rPr>
                <w:rFonts w:asciiTheme="minorEastAsia" w:hAnsiTheme="minorEastAsia"/>
              </w:rPr>
              <w:t>赎回费用由赎回基金份额的基金份额持有人承担，</w:t>
            </w:r>
            <w:r w:rsidRPr="00207189">
              <w:rPr>
                <w:rFonts w:asciiTheme="minorEastAsia" w:hAnsiTheme="minorEastAsia" w:hint="eastAsia"/>
              </w:rPr>
              <w:t>在基金份额持有人赎回基金份额时收取。不低于</w:t>
            </w:r>
            <w:r w:rsidRPr="00207189">
              <w:rPr>
                <w:rFonts w:asciiTheme="minorEastAsia" w:hAnsiTheme="minorEastAsia"/>
              </w:rPr>
              <w:t>赎回费总额的25%</w:t>
            </w:r>
            <w:r w:rsidRPr="00207189">
              <w:rPr>
                <w:rFonts w:asciiTheme="minorEastAsia" w:hAnsiTheme="minorEastAsia" w:hint="eastAsia"/>
              </w:rPr>
              <w:t>应</w:t>
            </w:r>
            <w:r w:rsidRPr="00207189">
              <w:rPr>
                <w:rFonts w:asciiTheme="minorEastAsia" w:hAnsiTheme="minorEastAsia"/>
              </w:rPr>
              <w:t>归基金财产，</w:t>
            </w:r>
            <w:r w:rsidRPr="00207189">
              <w:rPr>
                <w:rFonts w:asciiTheme="minorEastAsia" w:hAnsiTheme="minorEastAsia" w:hint="eastAsia"/>
              </w:rPr>
              <w:t>其余</w:t>
            </w:r>
            <w:r w:rsidRPr="00207189">
              <w:rPr>
                <w:rFonts w:asciiTheme="minorEastAsia" w:hAnsiTheme="minorEastAsia"/>
              </w:rPr>
              <w:t>用于支付注册登记费和其他必要的手续费</w:t>
            </w:r>
            <w:r w:rsidRPr="00207189">
              <w:rPr>
                <w:rFonts w:asciiTheme="minorEastAsia" w:hAnsiTheme="minorEastAsia" w:hint="eastAsia"/>
              </w:rPr>
              <w:t>。</w:t>
            </w:r>
          </w:p>
          <w:p w:rsidR="00E66AF3" w:rsidRPr="00207189" w:rsidRDefault="00E66AF3" w:rsidP="007F1588">
            <w:pPr>
              <w:spacing w:line="360" w:lineRule="auto"/>
              <w:rPr>
                <w:rFonts w:asciiTheme="minorEastAsia" w:hAnsiTheme="minorEastAsia"/>
              </w:rPr>
            </w:pP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3、</w:t>
            </w:r>
            <w:r w:rsidRPr="00207189">
              <w:rPr>
                <w:rFonts w:asciiTheme="minorEastAsia" w:hAnsiTheme="minorEastAsia"/>
              </w:rPr>
              <w:t>赎回金额的</w:t>
            </w:r>
            <w:r w:rsidRPr="00207189">
              <w:rPr>
                <w:rFonts w:asciiTheme="minorEastAsia" w:hAnsiTheme="minorEastAsia" w:hint="eastAsia"/>
              </w:rPr>
              <w:t>计算及</w:t>
            </w:r>
            <w:r w:rsidRPr="00207189">
              <w:rPr>
                <w:rFonts w:asciiTheme="minorEastAsia" w:hAnsiTheme="minorEastAsia"/>
              </w:rPr>
              <w:t>处理方式：</w:t>
            </w:r>
            <w:r w:rsidRPr="00207189">
              <w:rPr>
                <w:rFonts w:asciiTheme="minorEastAsia" w:hAnsiTheme="minorEastAsia" w:hint="eastAsia"/>
              </w:rPr>
              <w:t>本基金赎回金额的计算详见《招募说明书》</w:t>
            </w:r>
            <w:r w:rsidRPr="00207189">
              <w:rPr>
                <w:rFonts w:asciiTheme="minorEastAsia" w:hAnsiTheme="minorEastAsia"/>
              </w:rPr>
              <w:t>，赎回金额单位为元。</w:t>
            </w:r>
            <w:r w:rsidRPr="00207189">
              <w:rPr>
                <w:rFonts w:asciiTheme="minorEastAsia" w:hAnsiTheme="minorEastAsia" w:hint="eastAsia"/>
              </w:rPr>
              <w:t>本基金对持续持有期少于7日的投资者收取不低于1.5%的赎回费。</w:t>
            </w:r>
            <w:r w:rsidRPr="00207189">
              <w:rPr>
                <w:rFonts w:asciiTheme="minorEastAsia" w:hAnsiTheme="minorEastAsia"/>
              </w:rPr>
              <w:t>上述计算结果均按四舍五入方法，保留</w:t>
            </w:r>
            <w:r w:rsidRPr="00207189">
              <w:rPr>
                <w:rFonts w:asciiTheme="minorEastAsia" w:hAnsiTheme="minorEastAsia" w:hint="eastAsia"/>
              </w:rPr>
              <w:t>到</w:t>
            </w:r>
            <w:r w:rsidRPr="00207189">
              <w:rPr>
                <w:rFonts w:asciiTheme="minorEastAsia" w:hAnsiTheme="minorEastAsia"/>
              </w:rPr>
              <w:t>小数点后两位，由此产生的</w:t>
            </w:r>
            <w:r w:rsidRPr="00207189">
              <w:rPr>
                <w:rFonts w:asciiTheme="minorEastAsia" w:hAnsiTheme="minorEastAsia" w:hint="eastAsia"/>
              </w:rPr>
              <w:t>收益或</w:t>
            </w:r>
            <w:r w:rsidRPr="00207189">
              <w:rPr>
                <w:rFonts w:asciiTheme="minorEastAsia" w:hAnsiTheme="minorEastAsia"/>
              </w:rPr>
              <w:t>损失由基金财产承担</w:t>
            </w:r>
            <w:r w:rsidRPr="00207189">
              <w:rPr>
                <w:rFonts w:asciiTheme="minorEastAsia" w:hAnsiTheme="minorEastAsia" w:hint="eastAsia"/>
              </w:rPr>
              <w:t>。</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5、</w:t>
            </w:r>
            <w:r w:rsidRPr="00207189">
              <w:rPr>
                <w:rFonts w:asciiTheme="minorEastAsia" w:hAnsiTheme="minorEastAsia"/>
              </w:rPr>
              <w:t>赎回费用由赎回基金份额的基金份额持有人承担，</w:t>
            </w:r>
            <w:r w:rsidRPr="00207189">
              <w:rPr>
                <w:rFonts w:asciiTheme="minorEastAsia" w:hAnsiTheme="minorEastAsia" w:hint="eastAsia"/>
              </w:rPr>
              <w:t>在基金份额持有人赎回基金份额时收取。本基金对持续持有期少于7日的投资者收取的赎回费全额计入基金财产；对于持续持有期不少于7日的投资者，不低于</w:t>
            </w:r>
            <w:r w:rsidRPr="00207189">
              <w:rPr>
                <w:rFonts w:asciiTheme="minorEastAsia" w:hAnsiTheme="minorEastAsia"/>
              </w:rPr>
              <w:t>赎回费总额的25%</w:t>
            </w:r>
            <w:r w:rsidRPr="00207189">
              <w:rPr>
                <w:rFonts w:asciiTheme="minorEastAsia" w:hAnsiTheme="minorEastAsia" w:hint="eastAsia"/>
              </w:rPr>
              <w:t>应</w:t>
            </w:r>
            <w:r w:rsidRPr="00207189">
              <w:rPr>
                <w:rFonts w:asciiTheme="minorEastAsia" w:hAnsiTheme="minorEastAsia"/>
              </w:rPr>
              <w:t>归基金财产，</w:t>
            </w:r>
            <w:r w:rsidRPr="00207189">
              <w:rPr>
                <w:rFonts w:asciiTheme="minorEastAsia" w:hAnsiTheme="minorEastAsia" w:hint="eastAsia"/>
              </w:rPr>
              <w:t>其余</w:t>
            </w:r>
            <w:r w:rsidRPr="00207189">
              <w:rPr>
                <w:rFonts w:asciiTheme="minorEastAsia" w:hAnsiTheme="minorEastAsia"/>
              </w:rPr>
              <w:t>用于支付注册登记费和其他必要的手续费</w:t>
            </w:r>
            <w:r w:rsidRPr="00207189">
              <w:rPr>
                <w:rFonts w:asciiTheme="minorEastAsia" w:hAnsiTheme="minorEastAsia" w:hint="eastAsia"/>
              </w:rPr>
              <w:t>。</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E66AF3" w:rsidRPr="00207189" w:rsidRDefault="00E66AF3" w:rsidP="007F1588">
            <w:pPr>
              <w:spacing w:line="360" w:lineRule="auto"/>
              <w:rPr>
                <w:rFonts w:asciiTheme="minorEastAsia" w:hAnsiTheme="minorEastAsia"/>
              </w:rPr>
            </w:pPr>
            <w:r w:rsidRPr="00207189">
              <w:rPr>
                <w:rFonts w:asciiTheme="minorEastAsia" w:hAnsiTheme="minorEastAsia"/>
              </w:rPr>
              <w:t>8</w:t>
            </w:r>
            <w:r w:rsidRPr="00207189">
              <w:rPr>
                <w:rFonts w:asciiTheme="minorEastAsia" w:hAnsiTheme="minorEastAsia" w:hint="eastAsia"/>
              </w:rPr>
              <w:t>、当发生大额申购或赎回情形时，基金管理人可以采用摆动定价机制，以确保基金估值的公平性。具体处理原则与操作规范遵循相关法律法规以及监管部门、自律规则的规定。</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六、基金份额的申购与赎回</w:t>
            </w:r>
          </w:p>
        </w:tc>
        <w:tc>
          <w:tcPr>
            <w:tcW w:w="4536" w:type="dxa"/>
          </w:tcPr>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发生除上述第4项以外的暂停申购情形时且基金管理人决定暂停申购的，基金管理人应当根据有关规定在指定媒体上刊登暂停申购公告。</w:t>
            </w:r>
            <w:r w:rsidRPr="00207189">
              <w:rPr>
                <w:rFonts w:asciiTheme="minorEastAsia" w:hAnsiTheme="minorEastAsia"/>
              </w:rPr>
              <w:t>如果投资</w:t>
            </w:r>
            <w:r w:rsidRPr="00207189">
              <w:rPr>
                <w:rFonts w:asciiTheme="minorEastAsia" w:hAnsiTheme="minorEastAsia" w:hint="eastAsia"/>
              </w:rPr>
              <w:t>人</w:t>
            </w:r>
            <w:r w:rsidRPr="00207189">
              <w:rPr>
                <w:rFonts w:asciiTheme="minorEastAsia" w:hAnsiTheme="minorEastAsia"/>
              </w:rPr>
              <w:t>的申购申请被拒绝，被拒绝的申购款项将退还给投资</w:t>
            </w:r>
            <w:r w:rsidRPr="00207189">
              <w:rPr>
                <w:rFonts w:asciiTheme="minorEastAsia" w:hAnsiTheme="minorEastAsia" w:hint="eastAsia"/>
              </w:rPr>
              <w:t>人，基金管理人、基金托管人、基金注册登记机构及基金销售机构等不承担由此产生的利息等任何损失。</w:t>
            </w:r>
            <w:r w:rsidRPr="00207189">
              <w:rPr>
                <w:rFonts w:asciiTheme="minorEastAsia" w:hAnsiTheme="minorEastAsia"/>
              </w:rPr>
              <w:t>在暂停申购的情况消除时，基金管理人应及时恢复申购业务的办理</w:t>
            </w:r>
            <w:r w:rsidRPr="00207189">
              <w:rPr>
                <w:rFonts w:asciiTheme="minorEastAsia" w:hAnsiTheme="minorEastAsia" w:hint="eastAsia"/>
              </w:rPr>
              <w:t>，并依照有关规定进行公告（但相关暂停申购公告另有规定的从其规定执行）</w:t>
            </w:r>
            <w:r w:rsidRPr="00207189">
              <w:rPr>
                <w:rFonts w:asciiTheme="minorEastAsia" w:hAnsiTheme="minorEastAsia"/>
              </w:rPr>
              <w:t>。</w:t>
            </w: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增加：</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（七）拒绝或暂停申购的情形</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6、基金管理人接受某笔或者某些申购申请有可能导致单一投资者持有基金份额的比例达到或者超过50%，或者变相规避50%集中度的情形时。</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7、当前一估值日基金资产净值50%以上的资产出现无可参考的活跃市场价格且采用估值技术仍导致公允价值存在重大不确定性时，经与基金托管人协商确认后，基金管理人应当暂停接受基金申购申请。</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发生除上述第4、</w:t>
            </w:r>
            <w:r w:rsidRPr="00207189">
              <w:rPr>
                <w:rFonts w:asciiTheme="minorEastAsia" w:hAnsiTheme="minorEastAsia"/>
              </w:rPr>
              <w:t>6</w:t>
            </w:r>
            <w:r w:rsidRPr="00207189">
              <w:rPr>
                <w:rFonts w:asciiTheme="minorEastAsia" w:hAnsiTheme="minorEastAsia" w:hint="eastAsia"/>
              </w:rPr>
              <w:t>项以外的暂停申购情形时且基金管理人决定暂停申购的，基金管理人应当根据有关规定在指定媒体上刊登暂停申购公告。</w:t>
            </w:r>
            <w:r w:rsidRPr="00207189">
              <w:rPr>
                <w:rFonts w:asciiTheme="minorEastAsia" w:hAnsiTheme="minorEastAsia"/>
              </w:rPr>
              <w:t>如果投资</w:t>
            </w:r>
            <w:r w:rsidRPr="00207189">
              <w:rPr>
                <w:rFonts w:asciiTheme="minorEastAsia" w:hAnsiTheme="minorEastAsia" w:hint="eastAsia"/>
              </w:rPr>
              <w:t>人</w:t>
            </w:r>
            <w:r w:rsidRPr="00207189">
              <w:rPr>
                <w:rFonts w:asciiTheme="minorEastAsia" w:hAnsiTheme="minorEastAsia"/>
              </w:rPr>
              <w:t>的申购申请被</w:t>
            </w:r>
            <w:r w:rsidRPr="00207189">
              <w:rPr>
                <w:rFonts w:asciiTheme="minorEastAsia" w:hAnsiTheme="minorEastAsia" w:hint="eastAsia"/>
              </w:rPr>
              <w:t>全部或部分拒绝的</w:t>
            </w:r>
            <w:r w:rsidRPr="00207189">
              <w:rPr>
                <w:rFonts w:asciiTheme="minorEastAsia" w:hAnsiTheme="minorEastAsia"/>
              </w:rPr>
              <w:t>，被拒绝的申购款项将退还给投资</w:t>
            </w:r>
            <w:r w:rsidRPr="00207189">
              <w:rPr>
                <w:rFonts w:asciiTheme="minorEastAsia" w:hAnsiTheme="minorEastAsia" w:hint="eastAsia"/>
              </w:rPr>
              <w:t>人，基金管理人、基金托管人、基金注册登记机构及基金销售机构等不承担由此产生的利息等任何损失。</w:t>
            </w:r>
            <w:r w:rsidRPr="00207189">
              <w:rPr>
                <w:rFonts w:asciiTheme="minorEastAsia" w:hAnsiTheme="minorEastAsia"/>
              </w:rPr>
              <w:t>在暂停申购的情况消除时，基金管理人应及时恢复申购业务的办理</w:t>
            </w:r>
            <w:r w:rsidRPr="00207189">
              <w:rPr>
                <w:rFonts w:asciiTheme="minorEastAsia" w:hAnsiTheme="minorEastAsia" w:hint="eastAsia"/>
              </w:rPr>
              <w:t>，并依照有关规定进行公告（但相关暂停申购公告另有规定的从其规定执行）</w:t>
            </w:r>
            <w:r w:rsidRPr="00207189">
              <w:rPr>
                <w:rFonts w:asciiTheme="minorEastAsia" w:hAnsiTheme="minorEastAsia"/>
              </w:rPr>
              <w:t>。</w:t>
            </w:r>
          </w:p>
          <w:p w:rsidR="00E66AF3" w:rsidRPr="00207189" w:rsidRDefault="00E66AF3" w:rsidP="007F1588">
            <w:pPr>
              <w:spacing w:line="360" w:lineRule="auto"/>
              <w:rPr>
                <w:rFonts w:asciiTheme="minorEastAsia" w:hAnsiTheme="minorEastAsia"/>
              </w:rPr>
            </w:pP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六、基金份额的申购与赎回</w:t>
            </w:r>
          </w:p>
        </w:tc>
        <w:tc>
          <w:tcPr>
            <w:tcW w:w="4536" w:type="dxa"/>
          </w:tcPr>
          <w:p w:rsidR="00E66AF3" w:rsidRPr="00207189" w:rsidRDefault="00E66AF3" w:rsidP="007F1588">
            <w:pPr>
              <w:spacing w:line="360" w:lineRule="auto"/>
              <w:rPr>
                <w:rFonts w:asciiTheme="minorEastAsia" w:hAnsiTheme="minorEastAsia"/>
              </w:rPr>
            </w:pP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（八）暂停赎回或延缓支付赎回款项的情形</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5、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六、基金份额的申购与赎回</w:t>
            </w:r>
          </w:p>
        </w:tc>
        <w:tc>
          <w:tcPr>
            <w:tcW w:w="4536" w:type="dxa"/>
          </w:tcPr>
          <w:p w:rsidR="00E66AF3" w:rsidRPr="00207189" w:rsidRDefault="00E66AF3" w:rsidP="007F1588">
            <w:pPr>
              <w:spacing w:line="360" w:lineRule="auto"/>
              <w:rPr>
                <w:rFonts w:asciiTheme="minorEastAsia" w:hAnsiTheme="minorEastAsia"/>
              </w:rPr>
            </w:pPr>
          </w:p>
        </w:tc>
        <w:tc>
          <w:tcPr>
            <w:tcW w:w="4536" w:type="dxa"/>
          </w:tcPr>
          <w:p w:rsidR="00E66AF3" w:rsidRPr="00207189" w:rsidRDefault="00E66AF3" w:rsidP="007F1588">
            <w:pPr>
              <w:spacing w:line="360" w:lineRule="auto"/>
              <w:rPr>
                <w:rFonts w:asciiTheme="minorEastAsia" w:hAnsiTheme="minorEastAsia"/>
                <w:bCs/>
                <w:szCs w:val="21"/>
              </w:rPr>
            </w:pPr>
            <w:r w:rsidRPr="00207189">
              <w:rPr>
                <w:rFonts w:asciiTheme="minorEastAsia" w:hAnsiTheme="minorEastAsia" w:hint="eastAsia"/>
                <w:bCs/>
                <w:szCs w:val="21"/>
              </w:rPr>
              <w:t>增加：</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bCs/>
                <w:szCs w:val="21"/>
              </w:rPr>
              <w:t>（</w:t>
            </w:r>
            <w:r w:rsidRPr="00207189">
              <w:rPr>
                <w:rFonts w:asciiTheme="minorEastAsia" w:hAnsiTheme="minorEastAsia"/>
                <w:bCs/>
                <w:szCs w:val="21"/>
              </w:rPr>
              <w:t>4</w:t>
            </w:r>
            <w:r w:rsidRPr="00207189">
              <w:rPr>
                <w:rFonts w:asciiTheme="minorEastAsia" w:hAnsiTheme="minorEastAsia" w:hint="eastAsia"/>
                <w:bCs/>
                <w:szCs w:val="21"/>
              </w:rPr>
              <w:t>）</w:t>
            </w:r>
            <w:r w:rsidRPr="00207189">
              <w:rPr>
                <w:rFonts w:asciiTheme="minorEastAsia" w:hAnsiTheme="minorEastAsia" w:hint="eastAsia"/>
              </w:rPr>
              <w:t>若基金发生巨额赎回，在当日存在单个基金份额持有人超过上一开放日基金总份额10%以上的赎回申请（“大额赎回申请人”）的情形下，基金管理人可以延期办理赎回申请。对其他赎回申请人（“小额赎回申请人”）和大额赎回申请人10%以内的赎回申请在当日根据前述“（1）全额赎回”或“（2）部分延期赎回”的约定方式办理，在仍可接受赎回申请的范围内对大额赎回申请人超过10%的赎回申请按比例确认。对当日未予确认的赎回申请进行延期办理。对于未能赎回部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七、基金合同当事人及权利义务</w:t>
            </w: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（二）基金托管人</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法定代表人：王洪章</w:t>
            </w: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（二）基金托管人</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法定代表人：田国立</w:t>
            </w:r>
          </w:p>
          <w:p w:rsidR="00E66AF3" w:rsidRPr="00207189" w:rsidRDefault="00E66AF3" w:rsidP="007F1588">
            <w:pPr>
              <w:spacing w:line="360" w:lineRule="auto"/>
              <w:rPr>
                <w:rFonts w:asciiTheme="minorEastAsia" w:hAnsiTheme="minorEastAsia"/>
              </w:rPr>
            </w:pP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十二</w:t>
            </w:r>
            <w:r w:rsidRPr="00207189">
              <w:rPr>
                <w:rFonts w:asciiTheme="minorEastAsia" w:hAnsiTheme="minorEastAsia"/>
              </w:rPr>
              <w:t>、</w:t>
            </w:r>
            <w:r w:rsidRPr="00207189">
              <w:rPr>
                <w:rFonts w:asciiTheme="minorEastAsia" w:hAnsiTheme="minorEastAsia" w:hint="eastAsia"/>
              </w:rPr>
              <w:t>基金的投资</w:t>
            </w: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rPr>
              <w:t>（二）投资范围</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基金的投资组合比例为：股票资产占基金资产的85%－95%；债券、货币市场工具、权证及法律法规或中国证监会允许基金投资的其他资产不高于基金资产的15%；基金持有全部权证的市值不得超过基金资产净值的 3%；基金保留的现金或到期日在一年以内的政府债券的比例合计不低于基金资产净值的5%，其它金融工具的投资比例符合相关法律法规和监管机构的规定。</w:t>
            </w:r>
          </w:p>
          <w:p w:rsidR="00E66AF3" w:rsidRPr="00207189" w:rsidRDefault="00E66AF3" w:rsidP="007F1588">
            <w:pPr>
              <w:spacing w:line="360" w:lineRule="auto"/>
              <w:rPr>
                <w:rFonts w:asciiTheme="minorEastAsia" w:hAnsiTheme="minorEastAsia"/>
              </w:rPr>
            </w:pP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rPr>
              <w:t>（二）投资范围</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基金的投资组合比例为：股票资产占基金资产的85%－95%；债券、货币市场工具、权证及法律法规或中国证监会允许基金投资的其他资产不高于基金资产的15%；基金持有全部权证的市值不得超过基金资产净值的 3%；基金保留的现金或到期日在一年以内的政府债券的比例合计不低于基金资产净值的5%，其中现金不包括结算备付金、存出保证金、应收申购款等，其它金融工具的投资比例符合相关法律法规和监管机构的规定。</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十二、基金的投资</w:t>
            </w: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（七）投资限制</w:t>
            </w: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（14）本基金保持不低于基金资产净值5％的现金或者到期日在一年以内的政府债券；</w:t>
            </w: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bCs/>
              </w:rPr>
            </w:pPr>
          </w:p>
          <w:p w:rsidR="00E66AF3" w:rsidRPr="00207189" w:rsidRDefault="00E66AF3" w:rsidP="007F1588">
            <w:pPr>
              <w:spacing w:line="360" w:lineRule="auto"/>
              <w:rPr>
                <w:rFonts w:asciiTheme="minorEastAsia" w:hAnsiTheme="minorEastAsia"/>
                <w:bCs/>
              </w:rPr>
            </w:pPr>
          </w:p>
          <w:p w:rsidR="00E66AF3" w:rsidRPr="00207189" w:rsidRDefault="00E66AF3" w:rsidP="007F1588">
            <w:pPr>
              <w:spacing w:line="360" w:lineRule="auto"/>
              <w:rPr>
                <w:rFonts w:asciiTheme="minorEastAsia" w:hAnsiTheme="minorEastAsia"/>
                <w:bCs/>
              </w:rPr>
            </w:pPr>
          </w:p>
          <w:p w:rsidR="00E66AF3" w:rsidRPr="00207189" w:rsidRDefault="00E66AF3" w:rsidP="007F1588">
            <w:pPr>
              <w:spacing w:line="360" w:lineRule="auto"/>
              <w:rPr>
                <w:rFonts w:asciiTheme="minorEastAsia" w:hAnsiTheme="minorEastAsia"/>
                <w:bCs/>
              </w:rPr>
            </w:pPr>
          </w:p>
          <w:p w:rsidR="00E66AF3" w:rsidRPr="00207189" w:rsidRDefault="00E66AF3" w:rsidP="007F1588">
            <w:pPr>
              <w:spacing w:line="360" w:lineRule="auto"/>
              <w:rPr>
                <w:rFonts w:asciiTheme="minorEastAsia" w:hAnsiTheme="minorEastAsia"/>
                <w:bCs/>
              </w:rPr>
            </w:pPr>
          </w:p>
          <w:p w:rsidR="00E66AF3" w:rsidRPr="00207189" w:rsidRDefault="00E66AF3" w:rsidP="007F1588">
            <w:pPr>
              <w:spacing w:line="360" w:lineRule="auto"/>
              <w:rPr>
                <w:rFonts w:asciiTheme="minorEastAsia" w:hAnsiTheme="minorEastAsia"/>
              </w:rPr>
            </w:pPr>
            <w:r w:rsidRPr="00207189">
              <w:rPr>
                <w:rFonts w:asciiTheme="minorEastAsia" w:hAnsiTheme="minorEastAsia"/>
              </w:rPr>
              <w:t>因证券市场波动、上市公司合并、基金规模变动</w:t>
            </w:r>
            <w:r w:rsidRPr="00207189">
              <w:rPr>
                <w:rFonts w:asciiTheme="minorEastAsia" w:hAnsiTheme="minorEastAsia" w:hint="eastAsia"/>
              </w:rPr>
              <w:t>、股权分置改革中支付对价</w:t>
            </w:r>
            <w:r w:rsidRPr="00207189">
              <w:rPr>
                <w:rFonts w:asciiTheme="minorEastAsia" w:hAnsiTheme="minorEastAsia"/>
              </w:rPr>
              <w:t>等基金管理人之外的因素致使基金投资比例不符合上述</w:t>
            </w:r>
            <w:r w:rsidRPr="00207189">
              <w:rPr>
                <w:rFonts w:asciiTheme="minorEastAsia" w:hAnsiTheme="minorEastAsia" w:hint="eastAsia"/>
              </w:rPr>
              <w:t>规定</w:t>
            </w:r>
            <w:r w:rsidRPr="00207189">
              <w:rPr>
                <w:rFonts w:asciiTheme="minorEastAsia" w:hAnsiTheme="minorEastAsia"/>
              </w:rPr>
              <w:t>投资比例的，基金管理人应当在10个交易日内进行调整。</w:t>
            </w: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（七）投资限制</w:t>
            </w:r>
          </w:p>
          <w:p w:rsidR="00E66AF3" w:rsidRPr="00207189" w:rsidRDefault="00E66AF3"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增加</w:t>
            </w:r>
          </w:p>
          <w:p w:rsidR="00E66AF3" w:rsidRPr="00207189" w:rsidRDefault="00E66AF3"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（4）本基金管理人管理的全部开放式基金持有一家上市公司发行的可流通股票，不得超过该上市公司可流通股票的15%；</w:t>
            </w:r>
          </w:p>
          <w:p w:rsidR="00E66AF3" w:rsidRPr="00207189" w:rsidRDefault="00E66AF3"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w:t>
            </w:r>
            <w:r w:rsidRPr="00207189">
              <w:rPr>
                <w:rFonts w:asciiTheme="minorEastAsia" w:hAnsiTheme="minorEastAsia"/>
                <w:bCs/>
                <w:szCs w:val="21"/>
              </w:rPr>
              <w:t>5</w:t>
            </w:r>
            <w:r w:rsidRPr="00207189">
              <w:rPr>
                <w:rFonts w:asciiTheme="minorEastAsia" w:hAnsiTheme="minorEastAsia" w:hint="eastAsia"/>
                <w:bCs/>
                <w:szCs w:val="21"/>
              </w:rPr>
              <w:t>）本基金管理人管理的全部投资组合持有一家上市公司发行的可流通股票，不得超过该上市公司可流通股票的30%；</w:t>
            </w:r>
          </w:p>
          <w:p w:rsidR="00E66AF3" w:rsidRPr="00207189" w:rsidRDefault="00E66AF3"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（1</w:t>
            </w:r>
            <w:r w:rsidRPr="00207189">
              <w:rPr>
                <w:rFonts w:asciiTheme="minorEastAsia" w:hAnsiTheme="minorEastAsia"/>
              </w:rPr>
              <w:t>6</w:t>
            </w:r>
            <w:r w:rsidRPr="00207189">
              <w:rPr>
                <w:rFonts w:asciiTheme="minorEastAsia" w:hAnsiTheme="minorEastAsia" w:hint="eastAsia"/>
              </w:rPr>
              <w:t>）本基金保持不低于基金资产净值5％的现金或者到期日在一年以内的政府债券，其中现金不包括结算备付金、存出保证金、应收申购款等；</w:t>
            </w: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18）本基金主动投资于流动性受限资产的市值合计不得超过该基金资产净值的15%。因证券市场波动、上市公司股票停牌、基金规模变动等基金管理人之外的因素致使基金不符合前述所规定比例限制的，基金管理人不得主动新增流动性受限资产的投资；</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（19）本基金与私募类证券资管产品及中国证监会认定的其他主体为交易对手开展逆回购交易的，可接受质押品的资质要求应当与基金合同约定的投资范围保持一致；</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bCs/>
              </w:rPr>
              <w:t>除上述第（1</w:t>
            </w:r>
            <w:r w:rsidRPr="00207189">
              <w:rPr>
                <w:rFonts w:asciiTheme="minorEastAsia" w:hAnsiTheme="minorEastAsia"/>
                <w:bCs/>
              </w:rPr>
              <w:t>3</w:t>
            </w:r>
            <w:r w:rsidRPr="00207189">
              <w:rPr>
                <w:rFonts w:asciiTheme="minorEastAsia" w:hAnsiTheme="minorEastAsia" w:hint="eastAsia"/>
                <w:bCs/>
              </w:rPr>
              <w:t>）、（16）、（18）、（19）条外，</w:t>
            </w:r>
            <w:r w:rsidRPr="00207189">
              <w:rPr>
                <w:rFonts w:asciiTheme="minorEastAsia" w:hAnsiTheme="minorEastAsia"/>
              </w:rPr>
              <w:t>因证券市场波动、上市公司合并、基金规模变动</w:t>
            </w:r>
            <w:r w:rsidRPr="00207189">
              <w:rPr>
                <w:rFonts w:asciiTheme="minorEastAsia" w:hAnsiTheme="minorEastAsia" w:hint="eastAsia"/>
              </w:rPr>
              <w:t>、股权分置改革中支付对价</w:t>
            </w:r>
            <w:r w:rsidRPr="00207189">
              <w:rPr>
                <w:rFonts w:asciiTheme="minorEastAsia" w:hAnsiTheme="minorEastAsia"/>
              </w:rPr>
              <w:t>等基金管理人之外的因素致使基金投资比例不符合上述</w:t>
            </w:r>
            <w:r w:rsidRPr="00207189">
              <w:rPr>
                <w:rFonts w:asciiTheme="minorEastAsia" w:hAnsiTheme="minorEastAsia" w:hint="eastAsia"/>
              </w:rPr>
              <w:t>规定</w:t>
            </w:r>
            <w:r w:rsidRPr="00207189">
              <w:rPr>
                <w:rFonts w:asciiTheme="minorEastAsia" w:hAnsiTheme="minorEastAsia"/>
              </w:rPr>
              <w:t>投资比例的，基金管理人应当在10个交易日内进行调整。</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十四</w:t>
            </w:r>
            <w:r w:rsidRPr="00207189">
              <w:rPr>
                <w:rFonts w:asciiTheme="minorEastAsia" w:hAnsiTheme="minorEastAsia"/>
              </w:rPr>
              <w:t>、</w:t>
            </w:r>
            <w:r w:rsidRPr="00207189">
              <w:rPr>
                <w:rFonts w:asciiTheme="minorEastAsia" w:hAnsiTheme="minorEastAsia" w:hint="eastAsia"/>
              </w:rPr>
              <w:t>基金资产的估值</w:t>
            </w:r>
          </w:p>
        </w:tc>
        <w:tc>
          <w:tcPr>
            <w:tcW w:w="4536" w:type="dxa"/>
          </w:tcPr>
          <w:p w:rsidR="00E66AF3" w:rsidRPr="00207189" w:rsidRDefault="00E66AF3" w:rsidP="007F1588">
            <w:pPr>
              <w:rPr>
                <w:rFonts w:asciiTheme="minorEastAsia" w:hAnsiTheme="minorEastAsia"/>
              </w:rPr>
            </w:pP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（二）估值方法</w:t>
            </w:r>
          </w:p>
          <w:p w:rsidR="00E66AF3" w:rsidRPr="00207189" w:rsidRDefault="00E66AF3" w:rsidP="007F1588">
            <w:pPr>
              <w:spacing w:line="360" w:lineRule="auto"/>
              <w:rPr>
                <w:rFonts w:asciiTheme="minorEastAsia" w:hAnsiTheme="minorEastAsia"/>
                <w:bCs/>
                <w:szCs w:val="21"/>
              </w:rPr>
            </w:pPr>
            <w:r w:rsidRPr="00207189">
              <w:rPr>
                <w:rFonts w:asciiTheme="minorEastAsia" w:hAnsiTheme="minorEastAsia"/>
                <w:bCs/>
                <w:szCs w:val="21"/>
              </w:rPr>
              <w:t>5</w:t>
            </w:r>
            <w:r w:rsidRPr="00207189">
              <w:rPr>
                <w:rFonts w:asciiTheme="minorEastAsia" w:hAnsiTheme="minorEastAsia" w:hint="eastAsia"/>
                <w:bCs/>
                <w:szCs w:val="21"/>
              </w:rPr>
              <w:t>、当发生大额申购或赎回情形时，基金管理人可以采用摆动定价机制，以确保基金估值的公平性。</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十四、基金资产的估值</w:t>
            </w:r>
          </w:p>
        </w:tc>
        <w:tc>
          <w:tcPr>
            <w:tcW w:w="4536" w:type="dxa"/>
          </w:tcPr>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增加：</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（六）暂停估值的情形</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4、当前一估值日基金资产净值50%以上的资产出现无可参考的活跃市场价格且采用估值技术仍导致公允价值存在重大不确定性时，经与基金托管人协商确认后，基金管理人应当暂停估值；</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十四、基金资产的估值</w:t>
            </w: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（八）特殊情况的处理</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1、</w:t>
            </w:r>
            <w:r w:rsidRPr="00207189">
              <w:rPr>
                <w:rFonts w:asciiTheme="minorEastAsia" w:hAnsiTheme="minorEastAsia"/>
              </w:rPr>
              <w:t>基金管理人或基金托管人按估值方法的第</w:t>
            </w:r>
            <w:r w:rsidRPr="00207189">
              <w:rPr>
                <w:rFonts w:asciiTheme="minorEastAsia" w:hAnsiTheme="minorEastAsia" w:hint="eastAsia"/>
              </w:rPr>
              <w:t>5</w:t>
            </w:r>
            <w:r w:rsidRPr="00207189">
              <w:rPr>
                <w:rFonts w:asciiTheme="minorEastAsia" w:hAnsiTheme="minorEastAsia"/>
              </w:rPr>
              <w:t>项进行估值时，所造成的误差不作为</w:t>
            </w:r>
            <w:r w:rsidRPr="00207189">
              <w:rPr>
                <w:rFonts w:asciiTheme="minorEastAsia" w:hAnsiTheme="minorEastAsia" w:hint="eastAsia"/>
              </w:rPr>
              <w:t>基金资产估值</w:t>
            </w:r>
            <w:r w:rsidRPr="00207189">
              <w:rPr>
                <w:rFonts w:asciiTheme="minorEastAsia" w:hAnsiTheme="minorEastAsia"/>
              </w:rPr>
              <w:t>错误处理。</w:t>
            </w: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（八）特殊情况的处理</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1、</w:t>
            </w:r>
            <w:r w:rsidRPr="00207189">
              <w:rPr>
                <w:rFonts w:asciiTheme="minorEastAsia" w:hAnsiTheme="minorEastAsia"/>
              </w:rPr>
              <w:t>基金管理人或基金托管人按估值方法的第6项进行估值时，所造成的误差不作为</w:t>
            </w:r>
            <w:r w:rsidRPr="00207189">
              <w:rPr>
                <w:rFonts w:asciiTheme="minorEastAsia" w:hAnsiTheme="minorEastAsia" w:hint="eastAsia"/>
              </w:rPr>
              <w:t>基金资产估值</w:t>
            </w:r>
            <w:r w:rsidRPr="00207189">
              <w:rPr>
                <w:rFonts w:asciiTheme="minorEastAsia" w:hAnsiTheme="minorEastAsia"/>
              </w:rPr>
              <w:t>错误处理。</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十八</w:t>
            </w:r>
            <w:r w:rsidRPr="00207189">
              <w:rPr>
                <w:rFonts w:asciiTheme="minorEastAsia" w:hAnsiTheme="minorEastAsia"/>
              </w:rPr>
              <w:t>、</w:t>
            </w:r>
            <w:r w:rsidRPr="00207189">
              <w:rPr>
                <w:rFonts w:asciiTheme="minorEastAsia" w:hAnsiTheme="minorEastAsia" w:hint="eastAsia"/>
              </w:rPr>
              <w:t>基金的信息披露</w:t>
            </w:r>
          </w:p>
        </w:tc>
        <w:tc>
          <w:tcPr>
            <w:tcW w:w="4536" w:type="dxa"/>
          </w:tcPr>
          <w:p w:rsidR="00E66AF3" w:rsidRPr="00207189" w:rsidRDefault="00E66AF3" w:rsidP="007F1588">
            <w:pPr>
              <w:spacing w:line="360" w:lineRule="auto"/>
              <w:rPr>
                <w:rFonts w:asciiTheme="minorEastAsia" w:hAnsiTheme="minorEastAsia"/>
              </w:rPr>
            </w:pPr>
          </w:p>
        </w:tc>
        <w:tc>
          <w:tcPr>
            <w:tcW w:w="4536" w:type="dxa"/>
          </w:tcPr>
          <w:p w:rsidR="00E66AF3" w:rsidRPr="00207189" w:rsidRDefault="00E66AF3"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E66AF3" w:rsidRPr="00207189" w:rsidRDefault="00E66AF3"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bCs/>
                <w:szCs w:val="21"/>
              </w:rPr>
              <w:t>（</w:t>
            </w:r>
            <w:r w:rsidRPr="00207189">
              <w:rPr>
                <w:rFonts w:asciiTheme="minorEastAsia" w:hAnsiTheme="minorEastAsia" w:hint="eastAsia"/>
                <w:bCs/>
                <w:szCs w:val="21"/>
              </w:rPr>
              <w:t>七</w:t>
            </w:r>
            <w:r w:rsidRPr="00207189">
              <w:rPr>
                <w:rFonts w:asciiTheme="minorEastAsia" w:hAnsiTheme="minorEastAsia"/>
                <w:bCs/>
                <w:szCs w:val="21"/>
              </w:rPr>
              <w:t>）基金年度报告、基金半年度报告、基金季度报告</w:t>
            </w:r>
          </w:p>
          <w:p w:rsidR="00E66AF3" w:rsidRPr="00207189" w:rsidRDefault="00E66AF3"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w:t>
            </w:r>
          </w:p>
          <w:p w:rsidR="00E66AF3" w:rsidRPr="00207189" w:rsidRDefault="00E66AF3"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6、基金管理人应当在半年度报告和年度报告中披露基金组合资产情况及其流动性风险分析等。</w:t>
            </w:r>
          </w:p>
          <w:p w:rsidR="00E66AF3" w:rsidRPr="00207189" w:rsidRDefault="00E66AF3" w:rsidP="007F1588">
            <w:pPr>
              <w:spacing w:line="360" w:lineRule="auto"/>
              <w:rPr>
                <w:rFonts w:asciiTheme="minorEastAsia" w:hAnsiTheme="minorEastAsia"/>
                <w:bCs/>
                <w:szCs w:val="21"/>
              </w:rPr>
            </w:pPr>
            <w:r w:rsidRPr="00207189">
              <w:rPr>
                <w:rFonts w:asciiTheme="minorEastAsia" w:hAnsiTheme="minorEastAsia"/>
                <w:bCs/>
                <w:szCs w:val="21"/>
              </w:rPr>
              <w:t>7</w:t>
            </w:r>
            <w:r w:rsidRPr="00207189">
              <w:rPr>
                <w:rFonts w:asciiTheme="minorEastAsia" w:hAnsiTheme="minorEastAsia" w:hint="eastAsia"/>
                <w:bCs/>
                <w:szCs w:val="21"/>
              </w:rPr>
              <w:t>、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w:t>
            </w:r>
          </w:p>
          <w:p w:rsidR="00E66AF3" w:rsidRPr="00207189" w:rsidRDefault="00E66AF3" w:rsidP="007F1588">
            <w:pPr>
              <w:spacing w:line="360" w:lineRule="auto"/>
              <w:rPr>
                <w:rFonts w:asciiTheme="minorEastAsia" w:hAnsiTheme="minorEastAsia"/>
              </w:rPr>
            </w:pPr>
            <w:r w:rsidRPr="00207189">
              <w:rPr>
                <w:rFonts w:asciiTheme="minorEastAsia" w:hAnsiTheme="minorEastAsia"/>
              </w:rPr>
              <w:t>（</w:t>
            </w:r>
            <w:r w:rsidRPr="00207189">
              <w:rPr>
                <w:rFonts w:asciiTheme="minorEastAsia" w:hAnsiTheme="minorEastAsia" w:hint="eastAsia"/>
              </w:rPr>
              <w:t>八</w:t>
            </w:r>
            <w:r w:rsidRPr="00207189">
              <w:rPr>
                <w:rFonts w:asciiTheme="minorEastAsia" w:hAnsiTheme="minorEastAsia"/>
              </w:rPr>
              <w:t>）临时报告与公告</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26、本基金发生涉及基金申购、赎回事项调整或潜在影响投资者赎回等重大事项时；</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27、基金管理人采用摆动定价机制进行估值；</w:t>
            </w:r>
          </w:p>
          <w:p w:rsidR="00E66AF3" w:rsidRPr="00207189" w:rsidRDefault="00E66AF3" w:rsidP="007F1588">
            <w:pPr>
              <w:spacing w:line="360" w:lineRule="auto"/>
              <w:rPr>
                <w:rFonts w:asciiTheme="minorEastAsia" w:hAnsiTheme="minorEastAsia"/>
                <w:bCs/>
                <w:szCs w:val="21"/>
              </w:rPr>
            </w:pPr>
          </w:p>
        </w:tc>
      </w:tr>
    </w:tbl>
    <w:p w:rsidR="00E66AF3" w:rsidRPr="00207189" w:rsidRDefault="00E66AF3" w:rsidP="007F1588">
      <w:pPr>
        <w:pStyle w:val="ab"/>
        <w:rPr>
          <w:rFonts w:asciiTheme="minorEastAsia" w:eastAsiaTheme="minorEastAsia" w:hAnsiTheme="minorEastAsia"/>
        </w:rPr>
      </w:pPr>
      <w:bookmarkStart w:id="122" w:name="_Toc509500846"/>
      <w:r w:rsidRPr="00207189">
        <w:rPr>
          <w:rFonts w:asciiTheme="minorEastAsia" w:eastAsiaTheme="minorEastAsia" w:hAnsiTheme="minorEastAsia" w:hint="eastAsia"/>
        </w:rPr>
        <w:t>附件104：《鹏华环保产业股票型证券投资基金基金合同》修订对照表</w:t>
      </w:r>
      <w:bookmarkEnd w:id="122"/>
    </w:p>
    <w:tbl>
      <w:tblPr>
        <w:tblStyle w:val="a3"/>
        <w:tblW w:w="10773" w:type="dxa"/>
        <w:jc w:val="center"/>
        <w:tblLayout w:type="fixed"/>
        <w:tblLook w:val="04A0"/>
      </w:tblPr>
      <w:tblGrid>
        <w:gridCol w:w="1701"/>
        <w:gridCol w:w="4536"/>
        <w:gridCol w:w="4536"/>
      </w:tblGrid>
      <w:tr w:rsidR="00E66AF3" w:rsidRPr="00207189" w:rsidTr="007F1588">
        <w:trPr>
          <w:jc w:val="center"/>
        </w:trPr>
        <w:tc>
          <w:tcPr>
            <w:tcW w:w="1701" w:type="dxa"/>
          </w:tcPr>
          <w:p w:rsidR="00E66AF3" w:rsidRPr="00207189" w:rsidRDefault="00E66AF3" w:rsidP="007F1588">
            <w:pPr>
              <w:spacing w:line="360" w:lineRule="auto"/>
              <w:jc w:val="center"/>
              <w:rPr>
                <w:rFonts w:asciiTheme="minorEastAsia" w:hAnsiTheme="minorEastAsia"/>
              </w:rPr>
            </w:pPr>
            <w:r w:rsidRPr="00207189">
              <w:rPr>
                <w:rFonts w:asciiTheme="minorEastAsia" w:hAnsiTheme="minorEastAsia" w:hint="eastAsia"/>
              </w:rPr>
              <w:t>基金</w:t>
            </w:r>
            <w:r w:rsidRPr="00207189">
              <w:rPr>
                <w:rFonts w:asciiTheme="minorEastAsia" w:hAnsiTheme="minorEastAsia"/>
              </w:rPr>
              <w:t>合同条款</w:t>
            </w:r>
          </w:p>
        </w:tc>
        <w:tc>
          <w:tcPr>
            <w:tcW w:w="4536" w:type="dxa"/>
          </w:tcPr>
          <w:p w:rsidR="00E66AF3" w:rsidRPr="00207189" w:rsidRDefault="00E66AF3" w:rsidP="007F158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前内容</w:t>
            </w:r>
          </w:p>
        </w:tc>
        <w:tc>
          <w:tcPr>
            <w:tcW w:w="4536" w:type="dxa"/>
          </w:tcPr>
          <w:p w:rsidR="00E66AF3" w:rsidRPr="00207189" w:rsidRDefault="00E66AF3" w:rsidP="007F158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后内容</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第一部分、前言</w:t>
            </w:r>
          </w:p>
        </w:tc>
        <w:tc>
          <w:tcPr>
            <w:tcW w:w="4536" w:type="dxa"/>
          </w:tcPr>
          <w:p w:rsidR="00E66AF3" w:rsidRPr="00207189" w:rsidRDefault="00E66AF3" w:rsidP="007F1588">
            <w:pPr>
              <w:spacing w:line="360" w:lineRule="auto"/>
              <w:rPr>
                <w:rFonts w:asciiTheme="minorEastAsia" w:hAnsiTheme="minorEastAsia"/>
                <w:bCs/>
              </w:rPr>
            </w:pPr>
            <w:r w:rsidRPr="00207189">
              <w:rPr>
                <w:rFonts w:asciiTheme="minorEastAsia" w:hAnsiTheme="minorEastAsia" w:hint="eastAsia"/>
                <w:bCs/>
              </w:rPr>
              <w:t>一、订立本基金合同的目的、依据和原则</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bCs/>
              </w:rPr>
              <w:t>2、订立本基金合同的依据是《中华人民共和国合同法》（以下简称“《合同法》”）、《中华人民共和国证券投资基金法》（以下简称“《基金法》”）、《证券投资基金运作管理办法》（以下简称“《运作办法》”）、《证券投资基金销售管理办法》（以下简称“《销售办法》”）、《证券投资基金信息披露管理办法》（以下简称“《信息披露办法》”）和其他有关法律法规。</w:t>
            </w:r>
          </w:p>
        </w:tc>
        <w:tc>
          <w:tcPr>
            <w:tcW w:w="4536" w:type="dxa"/>
          </w:tcPr>
          <w:p w:rsidR="00E66AF3" w:rsidRPr="00207189" w:rsidRDefault="00E66AF3" w:rsidP="007F1588">
            <w:pPr>
              <w:spacing w:line="360" w:lineRule="auto"/>
              <w:rPr>
                <w:rFonts w:asciiTheme="minorEastAsia" w:hAnsiTheme="minorEastAsia"/>
                <w:bCs/>
                <w:szCs w:val="21"/>
              </w:rPr>
            </w:pPr>
            <w:r w:rsidRPr="00207189">
              <w:rPr>
                <w:rFonts w:asciiTheme="minorEastAsia" w:hAnsiTheme="minorEastAsia" w:hint="eastAsia"/>
                <w:bCs/>
                <w:szCs w:val="21"/>
              </w:rPr>
              <w:t>一、订立本基金合同的目的、依据和原则</w:t>
            </w:r>
          </w:p>
          <w:p w:rsidR="00E66AF3" w:rsidRPr="00207189" w:rsidRDefault="00E66AF3" w:rsidP="007F1588">
            <w:pPr>
              <w:spacing w:line="360" w:lineRule="auto"/>
              <w:rPr>
                <w:rFonts w:asciiTheme="minorEastAsia" w:hAnsiTheme="minorEastAsia"/>
                <w:bCs/>
              </w:rPr>
            </w:pPr>
            <w:r w:rsidRPr="00207189">
              <w:rPr>
                <w:rFonts w:asciiTheme="minorEastAsia" w:hAnsiTheme="minorEastAsia" w:hint="eastAsia"/>
                <w:bCs/>
              </w:rPr>
              <w:t>2、订立本基金合同的依据是《中华人民共和国合同法》（以下简称“《合同法》”）、《中华人民共和国证券投资基金法》（以下简称“《基金法》”）、《证券投资基金运作管理办法》（以下简称“《运作办法》”）、《证券投资基金销售管理办法》（以下简称“《销售办法》”）、《证券投资基金信息披露管理办法》（以下简称“《信息披露办法》”）、《公开募集开放式证券投资基金流动性风险管理规定》（以下简称“《流动性规定》”）和其他有关法律法规。</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第二部分、释义</w:t>
            </w:r>
          </w:p>
        </w:tc>
        <w:tc>
          <w:tcPr>
            <w:tcW w:w="4536" w:type="dxa"/>
          </w:tcPr>
          <w:p w:rsidR="00E66AF3" w:rsidRPr="00207189" w:rsidRDefault="00E66AF3" w:rsidP="007F1588">
            <w:pPr>
              <w:spacing w:line="360" w:lineRule="auto"/>
              <w:rPr>
                <w:rFonts w:asciiTheme="minorEastAsia" w:hAnsiTheme="minorEastAsia"/>
              </w:rPr>
            </w:pP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增加：</w:t>
            </w:r>
          </w:p>
          <w:p w:rsidR="00E66AF3" w:rsidRPr="00207189" w:rsidRDefault="00E66AF3" w:rsidP="007F1588">
            <w:pPr>
              <w:spacing w:line="360" w:lineRule="auto"/>
              <w:rPr>
                <w:rFonts w:asciiTheme="minorEastAsia" w:hAnsiTheme="minorEastAsia"/>
                <w:bCs/>
                <w:szCs w:val="21"/>
              </w:rPr>
            </w:pPr>
            <w:r w:rsidRPr="00207189">
              <w:rPr>
                <w:rFonts w:asciiTheme="minorEastAsia" w:hAnsiTheme="minorEastAsia" w:hint="eastAsia"/>
                <w:bCs/>
                <w:szCs w:val="21"/>
              </w:rPr>
              <w:t>13、《流动性规定》：指中国证监会2017年8月31日颁布、同年10月1日实施的《公开募集开放式证券投资基金流动性风险管理规定》及颁布机关对其不时做出的修订</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第二部分、释义</w:t>
            </w:r>
          </w:p>
        </w:tc>
        <w:tc>
          <w:tcPr>
            <w:tcW w:w="4536" w:type="dxa"/>
          </w:tcPr>
          <w:p w:rsidR="00E66AF3" w:rsidRPr="00207189" w:rsidRDefault="00E66AF3" w:rsidP="007F1588">
            <w:pPr>
              <w:spacing w:line="360" w:lineRule="auto"/>
              <w:rPr>
                <w:rFonts w:asciiTheme="minorEastAsia" w:hAnsiTheme="minorEastAsia"/>
              </w:rPr>
            </w:pP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增加：</w:t>
            </w:r>
          </w:p>
          <w:p w:rsidR="00E66AF3" w:rsidRPr="00207189" w:rsidRDefault="00E66AF3" w:rsidP="007F1588">
            <w:pPr>
              <w:spacing w:line="360" w:lineRule="auto"/>
              <w:rPr>
                <w:rFonts w:asciiTheme="minorEastAsia" w:hAnsiTheme="minorEastAsia"/>
                <w:bCs/>
              </w:rPr>
            </w:pPr>
            <w:r w:rsidRPr="00207189">
              <w:rPr>
                <w:rFonts w:asciiTheme="minorEastAsia" w:hAnsiTheme="minorEastAsia" w:hint="eastAsia"/>
                <w:bCs/>
              </w:rPr>
              <w:t>46、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rsidR="00E66AF3" w:rsidRPr="00207189" w:rsidRDefault="00E66AF3" w:rsidP="007F1588">
            <w:pPr>
              <w:spacing w:line="360" w:lineRule="auto"/>
              <w:rPr>
                <w:rFonts w:asciiTheme="minorEastAsia" w:hAnsiTheme="minorEastAsia"/>
                <w:bCs/>
              </w:rPr>
            </w:pPr>
            <w:r w:rsidRPr="00207189">
              <w:rPr>
                <w:rFonts w:asciiTheme="minorEastAsia" w:hAnsiTheme="minorEastAsia" w:hint="eastAsia"/>
                <w:bCs/>
              </w:rPr>
              <w:t>47、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第六部分、基金份额的申购与赎回</w:t>
            </w:r>
          </w:p>
        </w:tc>
        <w:tc>
          <w:tcPr>
            <w:tcW w:w="4536" w:type="dxa"/>
          </w:tcPr>
          <w:p w:rsidR="00E66AF3" w:rsidRPr="00207189" w:rsidRDefault="00E66AF3" w:rsidP="007F1588">
            <w:pPr>
              <w:spacing w:line="360" w:lineRule="auto"/>
              <w:rPr>
                <w:rFonts w:asciiTheme="minorEastAsia" w:hAnsiTheme="minorEastAsia"/>
                <w:bCs/>
                <w:szCs w:val="21"/>
              </w:rPr>
            </w:pPr>
            <w:r w:rsidRPr="00207189">
              <w:rPr>
                <w:rFonts w:asciiTheme="minorEastAsia" w:hAnsiTheme="minorEastAsia"/>
                <w:bCs/>
                <w:szCs w:val="21"/>
              </w:rPr>
              <w:t>五、申购和赎回的数量限制</w:t>
            </w:r>
          </w:p>
          <w:p w:rsidR="00E66AF3" w:rsidRPr="00207189" w:rsidRDefault="00E66AF3" w:rsidP="007F1588">
            <w:pPr>
              <w:spacing w:line="360" w:lineRule="auto"/>
              <w:rPr>
                <w:rFonts w:asciiTheme="minorEastAsia" w:hAnsiTheme="minorEastAsia"/>
              </w:rPr>
            </w:pPr>
          </w:p>
        </w:tc>
        <w:tc>
          <w:tcPr>
            <w:tcW w:w="4536" w:type="dxa"/>
          </w:tcPr>
          <w:p w:rsidR="00E66AF3" w:rsidRPr="00207189" w:rsidRDefault="00E66AF3" w:rsidP="007F1588">
            <w:pPr>
              <w:spacing w:line="360" w:lineRule="auto"/>
              <w:rPr>
                <w:rFonts w:asciiTheme="minorEastAsia" w:hAnsiTheme="minorEastAsia"/>
                <w:bCs/>
              </w:rPr>
            </w:pPr>
            <w:r w:rsidRPr="00207189">
              <w:rPr>
                <w:rFonts w:asciiTheme="minorEastAsia" w:hAnsiTheme="minorEastAsia"/>
                <w:bCs/>
              </w:rPr>
              <w:t>五、申购和赎回的数量限制</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增加：</w:t>
            </w:r>
          </w:p>
          <w:p w:rsidR="00E66AF3" w:rsidRPr="00207189" w:rsidRDefault="00E66AF3" w:rsidP="007F1588">
            <w:pPr>
              <w:spacing w:line="360" w:lineRule="auto"/>
              <w:rPr>
                <w:rFonts w:asciiTheme="minorEastAsia" w:hAnsiTheme="minorEastAsia"/>
                <w:bCs/>
              </w:rPr>
            </w:pPr>
            <w:r w:rsidRPr="00207189">
              <w:rPr>
                <w:rFonts w:asciiTheme="minorEastAsia" w:hAnsiTheme="minorEastAsia" w:hint="eastAsia"/>
                <w:bCs/>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E66AF3" w:rsidRPr="00207189" w:rsidTr="007F1588">
        <w:trPr>
          <w:jc w:val="center"/>
        </w:trPr>
        <w:tc>
          <w:tcPr>
            <w:tcW w:w="1701" w:type="dxa"/>
          </w:tcPr>
          <w:p w:rsidR="00E66AF3" w:rsidRPr="00207189" w:rsidDel="00AA18BD" w:rsidRDefault="00E66AF3" w:rsidP="007F1588">
            <w:pPr>
              <w:spacing w:line="360" w:lineRule="auto"/>
              <w:rPr>
                <w:rFonts w:asciiTheme="minorEastAsia" w:hAnsiTheme="minorEastAsia"/>
              </w:rPr>
            </w:pPr>
            <w:r w:rsidRPr="00207189">
              <w:rPr>
                <w:rFonts w:asciiTheme="minorEastAsia" w:hAnsiTheme="minorEastAsia" w:hint="eastAsia"/>
              </w:rPr>
              <w:t>第六部分、基金份额的申购与赎回</w:t>
            </w:r>
          </w:p>
        </w:tc>
        <w:tc>
          <w:tcPr>
            <w:tcW w:w="4536" w:type="dxa"/>
          </w:tcPr>
          <w:p w:rsidR="00E66AF3" w:rsidRPr="00207189" w:rsidRDefault="00E66AF3" w:rsidP="007F1588">
            <w:pPr>
              <w:spacing w:line="360" w:lineRule="auto"/>
              <w:rPr>
                <w:rFonts w:asciiTheme="minorEastAsia" w:hAnsiTheme="minorEastAsia"/>
                <w:bCs/>
              </w:rPr>
            </w:pPr>
            <w:r w:rsidRPr="00207189">
              <w:rPr>
                <w:rFonts w:asciiTheme="minorEastAsia" w:hAnsiTheme="minorEastAsia"/>
                <w:bCs/>
              </w:rPr>
              <w:t>六、申购和赎回的价格、费用及其用途</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bCs/>
              </w:rPr>
              <w:t>3、赎回金额的计算及处理方式：本基金赎回金额的计算详见《招募说明书》，赎回金额单位为元。本基金的赎回费率由基金管理人决定，并在招募说明书中列示。赎回金额为按实际确认的有效赎回份额乘以当日基金份额净值并扣除相应的费用，赎回金额单位为元。上述计算结果均按四舍五入方法，保留到小数点后2位，由此产生的收益或损失由基金财产承担。</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5、赎回费用由赎回基金份额的基金份额持有人承担，在基金份额持有人赎回基金份额时收取。不低于赎回费总额的25%应归基金财产，其余用于支付登记费和其他必要的手续费。</w:t>
            </w:r>
          </w:p>
          <w:p w:rsidR="00E66AF3" w:rsidRPr="00207189" w:rsidRDefault="00E66AF3" w:rsidP="007F1588">
            <w:pPr>
              <w:spacing w:line="360" w:lineRule="auto"/>
              <w:rPr>
                <w:rFonts w:asciiTheme="minorEastAsia" w:hAnsiTheme="minorEastAsia"/>
              </w:rPr>
            </w:pPr>
          </w:p>
        </w:tc>
        <w:tc>
          <w:tcPr>
            <w:tcW w:w="4536" w:type="dxa"/>
          </w:tcPr>
          <w:p w:rsidR="00E66AF3" w:rsidRPr="00207189" w:rsidRDefault="00E66AF3" w:rsidP="007F1588">
            <w:pPr>
              <w:spacing w:line="360" w:lineRule="auto"/>
              <w:rPr>
                <w:rFonts w:asciiTheme="minorEastAsia" w:hAnsiTheme="minorEastAsia"/>
                <w:bCs/>
              </w:rPr>
            </w:pPr>
            <w:r w:rsidRPr="00207189">
              <w:rPr>
                <w:rFonts w:asciiTheme="minorEastAsia" w:hAnsiTheme="minorEastAsia"/>
                <w:bCs/>
              </w:rPr>
              <w:t>六、申购和赎回的价格、费用及其用途</w:t>
            </w:r>
          </w:p>
          <w:p w:rsidR="00E66AF3" w:rsidRPr="00207189" w:rsidRDefault="00E66AF3" w:rsidP="007F1588">
            <w:pPr>
              <w:spacing w:line="360" w:lineRule="auto"/>
              <w:rPr>
                <w:rFonts w:asciiTheme="minorEastAsia" w:hAnsiTheme="minorEastAsia"/>
                <w:bCs/>
              </w:rPr>
            </w:pPr>
            <w:r w:rsidRPr="00207189">
              <w:rPr>
                <w:rFonts w:asciiTheme="minorEastAsia" w:hAnsiTheme="minorEastAsia" w:hint="eastAsia"/>
                <w:bCs/>
              </w:rPr>
              <w:t>3、赎回金额的计算及处理方式：本基金赎回金额的计算详见《招募说明书》，赎回金额单位为元。本基金的赎回费率由基金管理人决定，并在招募说明书中列示。本基金对持续持有期少于7日的投资者收取不低于1.5%的赎回费。赎回金额为按实际确认的有效赎回份额乘以当日基金份额净值并扣除相应的费用，赎回金额单位为元。上述计算结果均按四舍五入方法，保留到小数点后2位，由此产生的收益或损失由基金财产承担。</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5、赎回费用由赎回基金份额的基金份额持有人承担，在基金份额持有人赎回基金份额时收取。本基金对持续持有期少于7日的投资者收取的赎回费全额计入基金财产；对于持续持有期不少于7日的投资者，不低于赎回费总额的25%应归基金财产，其余用于支付登记费和其他必要的手续费。</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bCs/>
              </w:rPr>
              <w:t>7、当发生大额申购或赎回情形时，基金管理人可以采用摆动定价机制，以确保基金估值的公平性。具体处理原则与操作规范遵循相关法律法规以及监管部门、自律规则的规定。</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第六部分、基金份额的申购与赎回</w:t>
            </w:r>
          </w:p>
        </w:tc>
        <w:tc>
          <w:tcPr>
            <w:tcW w:w="4536" w:type="dxa"/>
          </w:tcPr>
          <w:p w:rsidR="00E66AF3" w:rsidRPr="00207189" w:rsidRDefault="00E66AF3" w:rsidP="007F1588">
            <w:pPr>
              <w:spacing w:line="360" w:lineRule="auto"/>
              <w:rPr>
                <w:rFonts w:asciiTheme="minorEastAsia" w:hAnsiTheme="minorEastAsia"/>
                <w:bCs/>
              </w:rPr>
            </w:pPr>
            <w:r w:rsidRPr="00207189">
              <w:rPr>
                <w:rFonts w:asciiTheme="minorEastAsia" w:hAnsiTheme="minorEastAsia"/>
                <w:bCs/>
              </w:rPr>
              <w:t>七、拒绝或暂停申购的情形</w:t>
            </w: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bCs/>
              </w:rPr>
            </w:pPr>
            <w:r w:rsidRPr="00207189">
              <w:rPr>
                <w:rFonts w:asciiTheme="minorEastAsia" w:hAnsiTheme="minorEastAsia" w:hint="eastAsia"/>
                <w:bCs/>
              </w:rPr>
              <w:t>发生上述第1、2、3、5、6项暂停申购情形之一且基金管理人决定暂停申购时，基金管理人应当根据有关规定在指定媒体上刊登暂停申购公告。如果投资人的申购申请被拒绝，被拒绝的申购款项将退还给投资人。在暂停申购的情况消除时，基金管理人应及时恢复申购业务的办理。</w:t>
            </w:r>
          </w:p>
        </w:tc>
        <w:tc>
          <w:tcPr>
            <w:tcW w:w="4536" w:type="dxa"/>
          </w:tcPr>
          <w:p w:rsidR="00E66AF3" w:rsidRPr="00207189" w:rsidRDefault="00E66AF3" w:rsidP="007F1588">
            <w:pPr>
              <w:spacing w:line="360" w:lineRule="auto"/>
              <w:rPr>
                <w:rFonts w:asciiTheme="minorEastAsia" w:hAnsiTheme="minorEastAsia"/>
                <w:bCs/>
              </w:rPr>
            </w:pPr>
            <w:r w:rsidRPr="00207189">
              <w:rPr>
                <w:rFonts w:asciiTheme="minorEastAsia" w:hAnsiTheme="minorEastAsia"/>
                <w:bCs/>
              </w:rPr>
              <w:t>七、拒绝或暂停申购的情形</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增加：</w:t>
            </w:r>
          </w:p>
          <w:p w:rsidR="00E66AF3" w:rsidRPr="00207189" w:rsidRDefault="00E66AF3" w:rsidP="007F1588">
            <w:pPr>
              <w:spacing w:line="360" w:lineRule="auto"/>
              <w:rPr>
                <w:rFonts w:asciiTheme="minorEastAsia" w:hAnsiTheme="minorEastAsia"/>
                <w:bCs/>
              </w:rPr>
            </w:pPr>
            <w:r w:rsidRPr="00207189">
              <w:rPr>
                <w:rFonts w:asciiTheme="minorEastAsia" w:hAnsiTheme="minorEastAsia" w:hint="eastAsia"/>
                <w:bCs/>
              </w:rPr>
              <w:t>6、基金管理人接受某笔或者某些申购申请有可能导致单一投资者持有基金份额的比例达到或者超过50%，或者变相规避50%集中度的情形时。</w:t>
            </w:r>
          </w:p>
          <w:p w:rsidR="00E66AF3" w:rsidRPr="00207189" w:rsidRDefault="00E66AF3" w:rsidP="007F1588">
            <w:pPr>
              <w:spacing w:line="360" w:lineRule="auto"/>
              <w:rPr>
                <w:rFonts w:asciiTheme="minorEastAsia" w:hAnsiTheme="minorEastAsia"/>
                <w:bCs/>
              </w:rPr>
            </w:pPr>
            <w:r w:rsidRPr="00207189">
              <w:rPr>
                <w:rFonts w:asciiTheme="minorEastAsia" w:hAnsiTheme="minorEastAsia" w:hint="eastAsia"/>
                <w:bCs/>
              </w:rPr>
              <w:t>7、当前一估值日基金资产净值50%以上的资产出现无可参考的活跃市场价格且采用估值技术仍导致公允价值存在重大不确定性时，经与基金托管人协商确认后，基金管理人应当暂停接受基金申购申请。</w:t>
            </w:r>
          </w:p>
          <w:p w:rsidR="00E66AF3" w:rsidRPr="00207189" w:rsidRDefault="00E66AF3" w:rsidP="007F1588">
            <w:pPr>
              <w:spacing w:line="360" w:lineRule="auto"/>
              <w:rPr>
                <w:rFonts w:asciiTheme="minorEastAsia" w:hAnsiTheme="minorEastAsia"/>
                <w:bCs/>
              </w:rPr>
            </w:pPr>
            <w:r w:rsidRPr="00207189">
              <w:rPr>
                <w:rFonts w:asciiTheme="minorEastAsia" w:hAnsiTheme="minorEastAsia" w:hint="eastAsia"/>
                <w:bCs/>
              </w:rPr>
              <w:t>发生上述第1、2、3、5、7、8项暂停申购情形之一且基金管理人决定暂停申购时，基金管理人应当根据有关规定在指定媒体上刊登暂停申购公告。如果投资人的申购申请被全部或部分拒绝的，被拒绝的申购款项将退还给投资人。在暂停申购的情况消除时，基金管理人应及时恢复申购业务的办理。</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第六部分、基金份额的申购与赎回</w:t>
            </w:r>
          </w:p>
        </w:tc>
        <w:tc>
          <w:tcPr>
            <w:tcW w:w="4536" w:type="dxa"/>
          </w:tcPr>
          <w:p w:rsidR="00E66AF3" w:rsidRPr="00207189" w:rsidRDefault="00E66AF3" w:rsidP="007F1588">
            <w:pPr>
              <w:spacing w:line="360" w:lineRule="auto"/>
              <w:rPr>
                <w:rFonts w:asciiTheme="minorEastAsia" w:hAnsiTheme="minorEastAsia"/>
                <w:bCs/>
              </w:rPr>
            </w:pPr>
            <w:r w:rsidRPr="00207189">
              <w:rPr>
                <w:rFonts w:asciiTheme="minorEastAsia" w:hAnsiTheme="minorEastAsia"/>
                <w:bCs/>
              </w:rPr>
              <w:t>八、暂停赎回或延缓支付赎回款项的情形</w:t>
            </w:r>
          </w:p>
          <w:p w:rsidR="00E66AF3" w:rsidRPr="00207189" w:rsidRDefault="00E66AF3" w:rsidP="007F1588">
            <w:pPr>
              <w:spacing w:line="360" w:lineRule="auto"/>
              <w:rPr>
                <w:rFonts w:asciiTheme="minorEastAsia" w:hAnsiTheme="minorEastAsia"/>
              </w:rPr>
            </w:pPr>
          </w:p>
        </w:tc>
        <w:tc>
          <w:tcPr>
            <w:tcW w:w="4536" w:type="dxa"/>
          </w:tcPr>
          <w:p w:rsidR="00E66AF3" w:rsidRPr="00207189" w:rsidRDefault="00E66AF3" w:rsidP="007F1588">
            <w:pPr>
              <w:spacing w:line="360" w:lineRule="auto"/>
              <w:rPr>
                <w:rFonts w:asciiTheme="minorEastAsia" w:hAnsiTheme="minorEastAsia"/>
                <w:bCs/>
              </w:rPr>
            </w:pPr>
            <w:r w:rsidRPr="00207189">
              <w:rPr>
                <w:rFonts w:asciiTheme="minorEastAsia" w:hAnsiTheme="minorEastAsia"/>
                <w:bCs/>
              </w:rPr>
              <w:t>八、暂停赎回或延缓支付赎回款项的情形</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E66AF3" w:rsidRPr="00207189" w:rsidRDefault="00E66AF3" w:rsidP="007F1588">
            <w:pPr>
              <w:spacing w:line="360" w:lineRule="auto"/>
              <w:rPr>
                <w:rFonts w:asciiTheme="minorEastAsia" w:hAnsiTheme="minorEastAsia"/>
                <w:bCs/>
              </w:rPr>
            </w:pPr>
            <w:r w:rsidRPr="00207189">
              <w:rPr>
                <w:rFonts w:asciiTheme="minorEastAsia" w:hAnsiTheme="minorEastAsia" w:hint="eastAsia"/>
                <w:bCs/>
              </w:rPr>
              <w:t>5、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第六部分、基金份额的申购与赎回</w:t>
            </w:r>
          </w:p>
        </w:tc>
        <w:tc>
          <w:tcPr>
            <w:tcW w:w="4536" w:type="dxa"/>
          </w:tcPr>
          <w:p w:rsidR="00E66AF3" w:rsidRPr="00207189" w:rsidRDefault="00E66AF3" w:rsidP="007F1588">
            <w:pPr>
              <w:spacing w:line="360" w:lineRule="auto"/>
              <w:rPr>
                <w:rFonts w:asciiTheme="minorEastAsia" w:hAnsiTheme="minorEastAsia"/>
                <w:bCs/>
                <w:szCs w:val="21"/>
              </w:rPr>
            </w:pPr>
            <w:r w:rsidRPr="00207189">
              <w:rPr>
                <w:rFonts w:asciiTheme="minorEastAsia" w:hAnsiTheme="minorEastAsia"/>
                <w:bCs/>
                <w:szCs w:val="21"/>
              </w:rPr>
              <w:t>九、巨额赎回的情形及处理方式</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2、巨额赎回的处理方式</w:t>
            </w:r>
          </w:p>
        </w:tc>
        <w:tc>
          <w:tcPr>
            <w:tcW w:w="4536" w:type="dxa"/>
          </w:tcPr>
          <w:p w:rsidR="00E66AF3" w:rsidRPr="00207189" w:rsidRDefault="00E66AF3" w:rsidP="007F1588">
            <w:pPr>
              <w:spacing w:line="360" w:lineRule="auto"/>
              <w:rPr>
                <w:rFonts w:asciiTheme="minorEastAsia" w:hAnsiTheme="minorEastAsia"/>
                <w:bCs/>
                <w:szCs w:val="21"/>
              </w:rPr>
            </w:pPr>
            <w:r w:rsidRPr="00207189">
              <w:rPr>
                <w:rFonts w:asciiTheme="minorEastAsia" w:hAnsiTheme="minorEastAsia"/>
                <w:bCs/>
                <w:szCs w:val="21"/>
              </w:rPr>
              <w:t>九、巨额赎回的情形及处理方式</w:t>
            </w:r>
          </w:p>
          <w:p w:rsidR="00E66AF3" w:rsidRPr="00207189" w:rsidRDefault="00E66AF3" w:rsidP="007F1588">
            <w:pPr>
              <w:spacing w:line="360" w:lineRule="auto"/>
              <w:rPr>
                <w:rFonts w:asciiTheme="minorEastAsia" w:hAnsiTheme="minorEastAsia"/>
                <w:bCs/>
                <w:szCs w:val="21"/>
              </w:rPr>
            </w:pPr>
            <w:r w:rsidRPr="00207189">
              <w:rPr>
                <w:rFonts w:asciiTheme="minorEastAsia" w:hAnsiTheme="minorEastAsia"/>
                <w:bCs/>
                <w:szCs w:val="21"/>
              </w:rPr>
              <w:t>2、巨额赎回的处理方式</w:t>
            </w:r>
          </w:p>
          <w:p w:rsidR="00E66AF3" w:rsidRPr="00207189" w:rsidRDefault="00E66AF3" w:rsidP="007F1588">
            <w:pPr>
              <w:spacing w:line="360" w:lineRule="auto"/>
              <w:rPr>
                <w:rFonts w:asciiTheme="minorEastAsia" w:hAnsiTheme="minorEastAsia"/>
                <w:bCs/>
                <w:szCs w:val="21"/>
              </w:rPr>
            </w:pPr>
            <w:r w:rsidRPr="00207189">
              <w:rPr>
                <w:rFonts w:asciiTheme="minorEastAsia" w:hAnsiTheme="minorEastAsia" w:hint="eastAsia"/>
                <w:bCs/>
                <w:szCs w:val="21"/>
              </w:rPr>
              <w:t>增加：</w:t>
            </w:r>
          </w:p>
          <w:p w:rsidR="00E66AF3" w:rsidRPr="00207189" w:rsidRDefault="00E66AF3" w:rsidP="007F1588">
            <w:pPr>
              <w:spacing w:line="360" w:lineRule="auto"/>
              <w:rPr>
                <w:rFonts w:asciiTheme="minorEastAsia" w:hAnsiTheme="minorEastAsia"/>
                <w:bCs/>
                <w:szCs w:val="21"/>
              </w:rPr>
            </w:pPr>
            <w:r w:rsidRPr="00207189">
              <w:rPr>
                <w:rFonts w:asciiTheme="minorEastAsia" w:hAnsiTheme="minorEastAsia" w:hint="eastAsia"/>
                <w:bCs/>
                <w:szCs w:val="21"/>
              </w:rPr>
              <w:t>（4）若基金发生巨额赎回，在当日存在单个基金份额持有人超过上一开放日基金总份额10%以上的赎回申请（“大额赎回申请人”）的情形下，基金管理人可以延期办理赎回申请。对其他赎回申请人（“小额赎回申请人”）和大额赎回申请人10%以内的赎回申请在当日根据前述“（1）全额赎回”或“（2）部分延期赎回”的约定方式办理，在仍可接受赎回申请的范围内对大额赎回申请人超过10%的赎回申请按比例确认。对当日未予确认的赎回申请进行延期办理。对于未能赎回部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第十二部分、基金的投资</w:t>
            </w: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二、投资范围</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bCs/>
                <w:szCs w:val="21"/>
              </w:rPr>
              <w:t>基金的投资组合比例为：股票资产占基金资产的80%－95%，投资于环保产业的上市公司发行的股票占非现金资产的比例不低于80%；基金持有全部权证的市值不得超过基金资产净值的 3%；投资于现金或到期日在一年以内的政府债券的比例合计不低于基金资产净值的5%。</w:t>
            </w: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二、投资范围</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w:t>
            </w:r>
          </w:p>
          <w:p w:rsidR="00E66AF3" w:rsidRPr="00207189" w:rsidRDefault="00E66AF3" w:rsidP="007F1588">
            <w:pPr>
              <w:spacing w:line="360" w:lineRule="auto"/>
              <w:rPr>
                <w:rFonts w:asciiTheme="minorEastAsia" w:hAnsiTheme="minorEastAsia"/>
                <w:bCs/>
                <w:szCs w:val="21"/>
              </w:rPr>
            </w:pPr>
            <w:r w:rsidRPr="00207189">
              <w:rPr>
                <w:rFonts w:asciiTheme="minorEastAsia" w:hAnsiTheme="minorEastAsia" w:hint="eastAsia"/>
                <w:bCs/>
                <w:szCs w:val="21"/>
              </w:rPr>
              <w:t>基金的投资组合比例为：股票资产占基金资产的80%－95%，投资于环保产业的上市公司发行的股票占非现金资产的比例不低于80%；基金持有全部权证的市值不得超过基金资产净值的 3%；投资于现金或到期日在一年以内的政府债券的比例合计不低于基金资产净值的5%，其中现金不包括结算备付金、存出保证金、应收申购款等。</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第十二部分、基金的投资</w:t>
            </w:r>
          </w:p>
        </w:tc>
        <w:tc>
          <w:tcPr>
            <w:tcW w:w="4536" w:type="dxa"/>
          </w:tcPr>
          <w:p w:rsidR="00E66AF3" w:rsidRPr="00207189" w:rsidRDefault="00E66AF3" w:rsidP="007F1588">
            <w:pPr>
              <w:spacing w:line="360" w:lineRule="auto"/>
              <w:rPr>
                <w:rFonts w:asciiTheme="minorEastAsia" w:hAnsiTheme="minorEastAsia"/>
                <w:bCs/>
              </w:rPr>
            </w:pPr>
            <w:r w:rsidRPr="00207189">
              <w:rPr>
                <w:rFonts w:asciiTheme="minorEastAsia" w:hAnsiTheme="minorEastAsia" w:hint="eastAsia"/>
                <w:bCs/>
              </w:rPr>
              <w:t>四、投资限制</w:t>
            </w:r>
          </w:p>
          <w:p w:rsidR="00E66AF3" w:rsidRPr="00207189" w:rsidRDefault="00E66AF3" w:rsidP="007F1588">
            <w:pPr>
              <w:spacing w:line="360" w:lineRule="auto"/>
              <w:rPr>
                <w:rFonts w:asciiTheme="minorEastAsia" w:hAnsiTheme="minorEastAsia"/>
                <w:bCs/>
              </w:rPr>
            </w:pPr>
            <w:r w:rsidRPr="00207189">
              <w:rPr>
                <w:rFonts w:asciiTheme="minorEastAsia" w:hAnsiTheme="minorEastAsia" w:hint="eastAsia"/>
                <w:bCs/>
              </w:rPr>
              <w:t>1、组合限制</w:t>
            </w:r>
          </w:p>
          <w:p w:rsidR="00E66AF3" w:rsidRPr="00207189" w:rsidRDefault="00E66AF3" w:rsidP="007F1588">
            <w:pPr>
              <w:spacing w:line="360" w:lineRule="auto"/>
              <w:rPr>
                <w:rFonts w:asciiTheme="minorEastAsia" w:hAnsiTheme="minorEastAsia"/>
                <w:bCs/>
              </w:rPr>
            </w:pPr>
            <w:r w:rsidRPr="00207189">
              <w:rPr>
                <w:rFonts w:asciiTheme="minorEastAsia" w:hAnsiTheme="minorEastAsia" w:hint="eastAsia"/>
                <w:bCs/>
              </w:rPr>
              <w:t>基金的投资组合应遵循以下限制：</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w:t>
            </w:r>
          </w:p>
          <w:p w:rsidR="00E66AF3" w:rsidRPr="00207189" w:rsidRDefault="00E66AF3" w:rsidP="007F1588">
            <w:pPr>
              <w:spacing w:line="360" w:lineRule="auto"/>
              <w:rPr>
                <w:rFonts w:asciiTheme="minorEastAsia" w:hAnsiTheme="minorEastAsia"/>
                <w:bCs/>
                <w:szCs w:val="21"/>
              </w:rPr>
            </w:pPr>
            <w:r w:rsidRPr="00207189">
              <w:rPr>
                <w:rFonts w:asciiTheme="minorEastAsia" w:hAnsiTheme="minorEastAsia" w:hint="eastAsia"/>
                <w:bCs/>
                <w:szCs w:val="21"/>
              </w:rPr>
              <w:t>（2）保持不低于基金资产净值5％的现金或者到期日在一年以内的政府债券</w:t>
            </w:r>
            <w:r w:rsidRPr="00207189">
              <w:rPr>
                <w:rFonts w:asciiTheme="minorEastAsia" w:hAnsiTheme="minorEastAsia"/>
                <w:bCs/>
                <w:szCs w:val="21"/>
              </w:rPr>
              <w:t>；</w:t>
            </w:r>
          </w:p>
          <w:p w:rsidR="00E66AF3" w:rsidRPr="00207189" w:rsidRDefault="00E66AF3" w:rsidP="007F1588">
            <w:pPr>
              <w:spacing w:line="360" w:lineRule="auto"/>
              <w:rPr>
                <w:rFonts w:asciiTheme="minorEastAsia" w:hAnsiTheme="minorEastAsia"/>
                <w:bCs/>
                <w:szCs w:val="21"/>
              </w:rPr>
            </w:pPr>
            <w:r w:rsidRPr="00207189">
              <w:rPr>
                <w:rFonts w:asciiTheme="minorEastAsia" w:hAnsiTheme="minorEastAsia" w:hint="eastAsia"/>
                <w:bCs/>
                <w:szCs w:val="21"/>
              </w:rPr>
              <w:t>（1</w:t>
            </w:r>
            <w:r w:rsidRPr="00207189">
              <w:rPr>
                <w:rFonts w:asciiTheme="minorEastAsia" w:hAnsiTheme="minorEastAsia"/>
                <w:bCs/>
                <w:szCs w:val="21"/>
              </w:rPr>
              <w:t>5</w:t>
            </w:r>
            <w:r w:rsidRPr="00207189">
              <w:rPr>
                <w:rFonts w:asciiTheme="minorEastAsia" w:hAnsiTheme="minorEastAsia" w:hint="eastAsia"/>
                <w:bCs/>
                <w:szCs w:val="21"/>
              </w:rPr>
              <w:t>）本基金持有的所有流通受限证券，其市值不得超过基金资产净值的</w:t>
            </w:r>
            <w:r w:rsidRPr="00207189">
              <w:rPr>
                <w:rFonts w:asciiTheme="minorEastAsia" w:hAnsiTheme="minorEastAsia"/>
                <w:bCs/>
                <w:szCs w:val="21"/>
              </w:rPr>
              <w:t>30</w:t>
            </w:r>
            <w:r w:rsidRPr="00207189">
              <w:rPr>
                <w:rFonts w:asciiTheme="minorEastAsia" w:hAnsiTheme="minorEastAsia" w:hint="eastAsia"/>
                <w:bCs/>
                <w:szCs w:val="21"/>
              </w:rPr>
              <w:t>%；经基金管理人和托管人协商，可对以上比例进行调整；</w:t>
            </w:r>
          </w:p>
          <w:p w:rsidR="00E66AF3" w:rsidRPr="00207189" w:rsidRDefault="00E66AF3" w:rsidP="007F1588">
            <w:pPr>
              <w:spacing w:line="360" w:lineRule="auto"/>
              <w:rPr>
                <w:rFonts w:asciiTheme="minorEastAsia" w:hAnsiTheme="minorEastAsia"/>
                <w:bCs/>
                <w:szCs w:val="21"/>
              </w:rPr>
            </w:pPr>
            <w:r w:rsidRPr="00207189">
              <w:rPr>
                <w:rFonts w:asciiTheme="minorEastAsia" w:hAnsiTheme="minorEastAsia" w:hint="eastAsia"/>
                <w:bCs/>
                <w:szCs w:val="21"/>
              </w:rPr>
              <w:t>……</w:t>
            </w: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bCs/>
              </w:rPr>
              <w:t>因证券市场波动、上市公司合并、基金规模变动、股权分置改革中支付对价等基金管理人之外的因素致使基金投资比例不符合上述规定投资比例的，基金管理人应当在10个交易日内进行调整。</w:t>
            </w:r>
          </w:p>
        </w:tc>
        <w:tc>
          <w:tcPr>
            <w:tcW w:w="4536" w:type="dxa"/>
          </w:tcPr>
          <w:p w:rsidR="00E66AF3" w:rsidRPr="00207189" w:rsidRDefault="00E66AF3" w:rsidP="007F1588">
            <w:pPr>
              <w:spacing w:line="360" w:lineRule="auto"/>
              <w:rPr>
                <w:rFonts w:asciiTheme="minorEastAsia" w:hAnsiTheme="minorEastAsia"/>
                <w:bCs/>
              </w:rPr>
            </w:pPr>
            <w:r w:rsidRPr="00207189">
              <w:rPr>
                <w:rFonts w:asciiTheme="minorEastAsia" w:hAnsiTheme="minorEastAsia" w:hint="eastAsia"/>
                <w:bCs/>
              </w:rPr>
              <w:t>四、投资限制</w:t>
            </w:r>
          </w:p>
          <w:p w:rsidR="00E66AF3" w:rsidRPr="00207189" w:rsidRDefault="00E66AF3" w:rsidP="007F1588">
            <w:pPr>
              <w:spacing w:line="360" w:lineRule="auto"/>
              <w:rPr>
                <w:rFonts w:asciiTheme="minorEastAsia" w:hAnsiTheme="minorEastAsia"/>
                <w:bCs/>
              </w:rPr>
            </w:pPr>
            <w:r w:rsidRPr="00207189">
              <w:rPr>
                <w:rFonts w:asciiTheme="minorEastAsia" w:hAnsiTheme="minorEastAsia" w:hint="eastAsia"/>
                <w:bCs/>
              </w:rPr>
              <w:t>1、组合限制</w:t>
            </w:r>
          </w:p>
          <w:p w:rsidR="00E66AF3" w:rsidRPr="00207189" w:rsidRDefault="00E66AF3" w:rsidP="007F1588">
            <w:pPr>
              <w:spacing w:line="360" w:lineRule="auto"/>
              <w:rPr>
                <w:rFonts w:asciiTheme="minorEastAsia" w:hAnsiTheme="minorEastAsia"/>
                <w:bCs/>
              </w:rPr>
            </w:pPr>
            <w:r w:rsidRPr="00207189">
              <w:rPr>
                <w:rFonts w:asciiTheme="minorEastAsia" w:hAnsiTheme="minorEastAsia" w:hint="eastAsia"/>
                <w:bCs/>
              </w:rPr>
              <w:t>基金的投资组合应遵循以下限制：</w:t>
            </w:r>
          </w:p>
          <w:p w:rsidR="00E66AF3" w:rsidRPr="00207189" w:rsidRDefault="00E66AF3" w:rsidP="007F1588">
            <w:pPr>
              <w:spacing w:line="360" w:lineRule="auto"/>
              <w:rPr>
                <w:rFonts w:asciiTheme="minorEastAsia" w:hAnsiTheme="minorEastAsia"/>
                <w:bCs/>
              </w:rPr>
            </w:pPr>
            <w:r w:rsidRPr="00207189">
              <w:rPr>
                <w:rFonts w:asciiTheme="minorEastAsia" w:hAnsiTheme="minorEastAsia" w:hint="eastAsia"/>
                <w:bCs/>
              </w:rPr>
              <w:t>……</w:t>
            </w:r>
          </w:p>
          <w:p w:rsidR="00E66AF3" w:rsidRPr="00207189" w:rsidRDefault="00E66AF3" w:rsidP="007F1588">
            <w:pPr>
              <w:spacing w:line="360" w:lineRule="auto"/>
              <w:rPr>
                <w:rFonts w:asciiTheme="minorEastAsia" w:hAnsiTheme="minorEastAsia"/>
                <w:bCs/>
              </w:rPr>
            </w:pPr>
            <w:r w:rsidRPr="00207189">
              <w:rPr>
                <w:rFonts w:asciiTheme="minorEastAsia" w:hAnsiTheme="minorEastAsia" w:hint="eastAsia"/>
                <w:bCs/>
              </w:rPr>
              <w:t>（2）保持不低于基金资产净值5％的现金或者到期日在一年以内的政府债券，其中现金不包括结算备付金、存出保证金、应收申购款等；</w:t>
            </w:r>
          </w:p>
          <w:p w:rsidR="00E66AF3" w:rsidRPr="00207189" w:rsidRDefault="00E66AF3" w:rsidP="007F1588">
            <w:pPr>
              <w:spacing w:line="360" w:lineRule="auto"/>
              <w:rPr>
                <w:rFonts w:asciiTheme="minorEastAsia" w:hAnsiTheme="minorEastAsia"/>
                <w:bCs/>
              </w:rPr>
            </w:pPr>
            <w:r w:rsidRPr="00207189">
              <w:rPr>
                <w:rFonts w:asciiTheme="minorEastAsia" w:hAnsiTheme="minorEastAsia" w:hint="eastAsia"/>
                <w:bCs/>
              </w:rPr>
              <w:t>（17）本基金持有的所有流通受限证券，其市值不得超过基金资产净值的15%；经基金管理人和托管人协商，可对以上比例进行调整；</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增加：</w:t>
            </w:r>
          </w:p>
          <w:p w:rsidR="00E66AF3" w:rsidRPr="00207189" w:rsidRDefault="00E66AF3" w:rsidP="007F1588">
            <w:pPr>
              <w:spacing w:line="360" w:lineRule="auto"/>
              <w:rPr>
                <w:rFonts w:asciiTheme="minorEastAsia" w:hAnsiTheme="minorEastAsia"/>
                <w:bCs/>
              </w:rPr>
            </w:pPr>
            <w:r w:rsidRPr="00207189">
              <w:rPr>
                <w:rFonts w:asciiTheme="minorEastAsia" w:hAnsiTheme="minorEastAsia" w:hint="eastAsia"/>
                <w:bCs/>
              </w:rPr>
              <w:t>（5）本基金管理人管理的全部开放式基金持有一家上市公司发行的可流通股票，不得超过该上市公司可流通股票的15%；</w:t>
            </w:r>
          </w:p>
          <w:p w:rsidR="00E66AF3" w:rsidRPr="00207189" w:rsidRDefault="00E66AF3" w:rsidP="007F1588">
            <w:pPr>
              <w:spacing w:line="360" w:lineRule="auto"/>
              <w:rPr>
                <w:rFonts w:asciiTheme="minorEastAsia" w:hAnsiTheme="minorEastAsia"/>
                <w:bCs/>
              </w:rPr>
            </w:pPr>
            <w:r w:rsidRPr="00207189">
              <w:rPr>
                <w:rFonts w:asciiTheme="minorEastAsia" w:hAnsiTheme="minorEastAsia" w:hint="eastAsia"/>
                <w:bCs/>
              </w:rPr>
              <w:t>（6）本基金管理人管理的全部投资组合持有一家上市公司发行的可流通股票，不得超过该上市公司可流通股票的30%；</w:t>
            </w:r>
          </w:p>
          <w:p w:rsidR="00E66AF3" w:rsidRPr="00207189" w:rsidRDefault="00E66AF3" w:rsidP="007F1588">
            <w:pPr>
              <w:spacing w:line="360" w:lineRule="auto"/>
              <w:rPr>
                <w:rFonts w:asciiTheme="minorEastAsia" w:hAnsiTheme="minorEastAsia"/>
                <w:bCs/>
              </w:rPr>
            </w:pPr>
            <w:r w:rsidRPr="00207189">
              <w:rPr>
                <w:rFonts w:asciiTheme="minorEastAsia" w:hAnsiTheme="minorEastAsia" w:hint="eastAsia"/>
                <w:bCs/>
              </w:rPr>
              <w:t>（18）本基金主动投资于流动性受限资产的市值合计不得超过该基金资产净值的15%。因证券市场波动、上市公司股票停牌、基金规模变动等基金管理人之外的因素致使基金不符合前述所规定比例限制的，基金管理人不得主动新增流动性受限资产的投资；</w:t>
            </w:r>
          </w:p>
          <w:p w:rsidR="00E66AF3" w:rsidRPr="00207189" w:rsidRDefault="00E66AF3" w:rsidP="007F1588">
            <w:pPr>
              <w:spacing w:line="360" w:lineRule="auto"/>
              <w:rPr>
                <w:rFonts w:asciiTheme="minorEastAsia" w:hAnsiTheme="minorEastAsia"/>
                <w:bCs/>
              </w:rPr>
            </w:pPr>
            <w:r w:rsidRPr="00207189">
              <w:rPr>
                <w:rFonts w:asciiTheme="minorEastAsia" w:hAnsiTheme="minorEastAsia" w:hint="eastAsia"/>
                <w:bCs/>
              </w:rPr>
              <w:t>（19）本基金与私募类证券资管产品及中国证监会认定的其他主体为交易对手开展逆回购交易的，可接受质押品的资质要求应当与基金合同约定的投资范围保持一致；</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bCs/>
              </w:rPr>
              <w:t>除上述第（2）、（14）、（18）、（19）条外，因证券市场波动、上市公司合并、基金规模变动、股权分置改革中支付对价等基金管理人之外的因素致使基金投资比例不符合上述规定投资比例的，基金管理人应当在10个交易日内进行调整。</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第十四部分、基金资产估值</w:t>
            </w:r>
          </w:p>
        </w:tc>
        <w:tc>
          <w:tcPr>
            <w:tcW w:w="4536" w:type="dxa"/>
          </w:tcPr>
          <w:p w:rsidR="00E66AF3" w:rsidRPr="00207189" w:rsidRDefault="00E66AF3" w:rsidP="007F1588">
            <w:pPr>
              <w:rPr>
                <w:rFonts w:asciiTheme="minorEastAsia" w:hAnsiTheme="minorEastAsia"/>
              </w:rPr>
            </w:pPr>
            <w:r w:rsidRPr="00207189">
              <w:rPr>
                <w:rFonts w:asciiTheme="minorEastAsia" w:hAnsiTheme="minorEastAsia" w:hint="eastAsia"/>
              </w:rPr>
              <w:t>三、估值方法</w:t>
            </w: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三、估值方法</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E66AF3" w:rsidRPr="00207189" w:rsidRDefault="00E66AF3" w:rsidP="007F1588">
            <w:pPr>
              <w:spacing w:line="360" w:lineRule="auto"/>
              <w:rPr>
                <w:rFonts w:asciiTheme="minorEastAsia" w:hAnsiTheme="minorEastAsia"/>
                <w:bCs/>
                <w:szCs w:val="21"/>
              </w:rPr>
            </w:pPr>
            <w:r w:rsidRPr="00207189">
              <w:rPr>
                <w:rFonts w:asciiTheme="minorEastAsia" w:hAnsiTheme="minorEastAsia" w:hint="eastAsia"/>
                <w:bCs/>
                <w:szCs w:val="21"/>
              </w:rPr>
              <w:t>4、当发生大额申购或赎回情形时，基金管理人可以采用摆动定价机制，以确保基金估值的公平性。</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第十四部分、基金资产估值</w:t>
            </w: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bCs/>
                <w:szCs w:val="21"/>
              </w:rPr>
              <w:t>六、暂停估值的情形</w:t>
            </w: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六、暂停估值的情形</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增加：</w:t>
            </w:r>
          </w:p>
          <w:p w:rsidR="00E66AF3" w:rsidRPr="00207189" w:rsidRDefault="00E66AF3" w:rsidP="007F1588">
            <w:pPr>
              <w:spacing w:line="360" w:lineRule="auto"/>
              <w:rPr>
                <w:rFonts w:asciiTheme="minorEastAsia" w:hAnsiTheme="minorEastAsia"/>
                <w:bCs/>
              </w:rPr>
            </w:pPr>
            <w:r w:rsidRPr="00207189">
              <w:rPr>
                <w:rFonts w:asciiTheme="minorEastAsia" w:hAnsiTheme="minorEastAsia" w:hint="eastAsia"/>
                <w:bCs/>
              </w:rPr>
              <w:t>4、当前一估值日基金资产净值50%以上的资产出现无可参考的活跃市场价格且采用估值技术仍导致公允价值存在重大不确定性时，经与基金托管人协商确认后，基金管理人应当暂停估值；</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第十四部分、基金资产的估值</w:t>
            </w:r>
          </w:p>
        </w:tc>
        <w:tc>
          <w:tcPr>
            <w:tcW w:w="4536" w:type="dxa"/>
          </w:tcPr>
          <w:p w:rsidR="00E66AF3" w:rsidRPr="00207189" w:rsidRDefault="00E66AF3" w:rsidP="007F1588">
            <w:pPr>
              <w:spacing w:line="360" w:lineRule="auto"/>
              <w:rPr>
                <w:rFonts w:asciiTheme="minorEastAsia" w:hAnsiTheme="minorEastAsia"/>
                <w:bCs/>
                <w:szCs w:val="21"/>
              </w:rPr>
            </w:pPr>
            <w:r w:rsidRPr="00207189">
              <w:rPr>
                <w:rFonts w:asciiTheme="minorEastAsia" w:hAnsiTheme="minorEastAsia" w:hint="eastAsia"/>
                <w:bCs/>
                <w:szCs w:val="21"/>
              </w:rPr>
              <w:t xml:space="preserve">八、特殊情形的处理 </w:t>
            </w:r>
          </w:p>
          <w:p w:rsidR="00E66AF3" w:rsidRPr="00207189" w:rsidRDefault="00E66AF3" w:rsidP="007F1588">
            <w:pPr>
              <w:spacing w:line="360" w:lineRule="auto"/>
              <w:rPr>
                <w:rFonts w:asciiTheme="minorEastAsia" w:hAnsiTheme="minorEastAsia"/>
                <w:bCs/>
                <w:szCs w:val="21"/>
              </w:rPr>
            </w:pPr>
            <w:r w:rsidRPr="00207189">
              <w:rPr>
                <w:rFonts w:asciiTheme="minorEastAsia" w:hAnsiTheme="minorEastAsia" w:hint="eastAsia"/>
                <w:bCs/>
                <w:szCs w:val="21"/>
              </w:rPr>
              <w:t>1、基金管理人或基金托管人按估值方法的第</w:t>
            </w:r>
            <w:r w:rsidRPr="00207189">
              <w:rPr>
                <w:rFonts w:asciiTheme="minorEastAsia" w:hAnsiTheme="minorEastAsia"/>
                <w:bCs/>
                <w:szCs w:val="21"/>
              </w:rPr>
              <w:t>4</w:t>
            </w:r>
            <w:r w:rsidRPr="00207189">
              <w:rPr>
                <w:rFonts w:asciiTheme="minorEastAsia" w:hAnsiTheme="minorEastAsia" w:hint="eastAsia"/>
                <w:bCs/>
                <w:szCs w:val="21"/>
              </w:rPr>
              <w:t>项进行估值时，所造成的误差不作为基金资产估值错误处理。</w:t>
            </w:r>
          </w:p>
        </w:tc>
        <w:tc>
          <w:tcPr>
            <w:tcW w:w="4536" w:type="dxa"/>
          </w:tcPr>
          <w:p w:rsidR="00E66AF3" w:rsidRPr="00207189" w:rsidRDefault="00E66AF3"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 xml:space="preserve">八、特殊情形的处理 </w:t>
            </w:r>
          </w:p>
          <w:p w:rsidR="00E66AF3" w:rsidRPr="00207189" w:rsidRDefault="00E66AF3"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1、基金管理人或基金托管人按估值方法的第5项进行估值时，所造成的误差不作为基金资产估值错误处理。</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第十八部分、基金的信息披露</w:t>
            </w:r>
          </w:p>
        </w:tc>
        <w:tc>
          <w:tcPr>
            <w:tcW w:w="4536" w:type="dxa"/>
          </w:tcPr>
          <w:p w:rsidR="00E66AF3" w:rsidRPr="00207189" w:rsidRDefault="00E66AF3" w:rsidP="007F1588">
            <w:pPr>
              <w:spacing w:line="360" w:lineRule="auto"/>
              <w:rPr>
                <w:rFonts w:asciiTheme="minorEastAsia" w:hAnsiTheme="minorEastAsia"/>
                <w:bCs/>
                <w:szCs w:val="21"/>
              </w:rPr>
            </w:pPr>
            <w:r w:rsidRPr="00207189">
              <w:rPr>
                <w:rFonts w:asciiTheme="minorEastAsia" w:hAnsiTheme="minorEastAsia"/>
                <w:bCs/>
                <w:szCs w:val="21"/>
              </w:rPr>
              <w:t>（六）基金定期报告，包括基金年度报告、基金半年度报告和基金季度报告</w:t>
            </w:r>
          </w:p>
          <w:p w:rsidR="00E66AF3" w:rsidRPr="00207189" w:rsidRDefault="00E66AF3" w:rsidP="007F1588">
            <w:pPr>
              <w:spacing w:line="360" w:lineRule="auto"/>
              <w:rPr>
                <w:rFonts w:asciiTheme="minorEastAsia" w:hAnsiTheme="minorEastAsia"/>
              </w:rPr>
            </w:pPr>
          </w:p>
        </w:tc>
        <w:tc>
          <w:tcPr>
            <w:tcW w:w="4536" w:type="dxa"/>
          </w:tcPr>
          <w:p w:rsidR="00E66AF3" w:rsidRPr="00207189" w:rsidRDefault="00E66AF3"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bCs/>
                <w:szCs w:val="21"/>
              </w:rPr>
              <w:t>（六）基金定期报告，包括基金年度报告、基金半年度报告和基金季度报告</w:t>
            </w:r>
          </w:p>
          <w:p w:rsidR="00E66AF3" w:rsidRPr="00207189" w:rsidRDefault="00E66AF3"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E66AF3" w:rsidRPr="00207189" w:rsidRDefault="00E66AF3"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基金管理人应当在半年度报告和年度报告中披露基金组合资产情况及其流动性风险分析等。</w:t>
            </w:r>
          </w:p>
          <w:p w:rsidR="00E66AF3" w:rsidRPr="00207189" w:rsidRDefault="00E66AF3"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第十八部分、基金的信息披露</w:t>
            </w:r>
          </w:p>
        </w:tc>
        <w:tc>
          <w:tcPr>
            <w:tcW w:w="4536" w:type="dxa"/>
          </w:tcPr>
          <w:p w:rsidR="00E66AF3" w:rsidRPr="00207189" w:rsidRDefault="00E66AF3" w:rsidP="007F1588">
            <w:pPr>
              <w:tabs>
                <w:tab w:val="left" w:pos="3780"/>
              </w:tabs>
              <w:spacing w:line="360" w:lineRule="auto"/>
              <w:textAlignment w:val="bottom"/>
              <w:rPr>
                <w:rFonts w:asciiTheme="minorEastAsia" w:hAnsiTheme="minorEastAsia"/>
                <w:bCs/>
              </w:rPr>
            </w:pPr>
            <w:r w:rsidRPr="00207189">
              <w:rPr>
                <w:rFonts w:asciiTheme="minorEastAsia" w:hAnsiTheme="minorEastAsia"/>
                <w:bCs/>
              </w:rPr>
              <w:t>（七）临时报告</w:t>
            </w:r>
          </w:p>
          <w:p w:rsidR="00E66AF3" w:rsidRPr="00207189" w:rsidRDefault="00E66AF3" w:rsidP="007F1588">
            <w:pPr>
              <w:tabs>
                <w:tab w:val="left" w:pos="3780"/>
              </w:tabs>
              <w:spacing w:line="360" w:lineRule="auto"/>
              <w:textAlignment w:val="bottom"/>
              <w:rPr>
                <w:rFonts w:asciiTheme="minorEastAsia" w:hAnsiTheme="minorEastAsia"/>
              </w:rPr>
            </w:pPr>
          </w:p>
        </w:tc>
        <w:tc>
          <w:tcPr>
            <w:tcW w:w="4536" w:type="dxa"/>
          </w:tcPr>
          <w:p w:rsidR="00E66AF3" w:rsidRPr="00207189" w:rsidRDefault="00E66AF3"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bCs/>
                <w:szCs w:val="21"/>
              </w:rPr>
              <w:t>（七）临时报告</w:t>
            </w:r>
          </w:p>
          <w:p w:rsidR="00E66AF3" w:rsidRPr="00207189" w:rsidRDefault="00E66AF3"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E66AF3" w:rsidRPr="00207189" w:rsidRDefault="00E66AF3" w:rsidP="007F1588">
            <w:pPr>
              <w:tabs>
                <w:tab w:val="left" w:pos="3780"/>
              </w:tabs>
              <w:spacing w:line="360" w:lineRule="auto"/>
              <w:textAlignment w:val="bottom"/>
              <w:rPr>
                <w:rFonts w:asciiTheme="minorEastAsia" w:hAnsiTheme="minorEastAsia"/>
                <w:bCs/>
              </w:rPr>
            </w:pPr>
            <w:r w:rsidRPr="00207189">
              <w:rPr>
                <w:rFonts w:asciiTheme="minorEastAsia" w:hAnsiTheme="minorEastAsia" w:hint="eastAsia"/>
                <w:bCs/>
              </w:rPr>
              <w:t>26、本基金发生涉及基金申购、赎回事项调整或潜在影响投资者赎回等重大事项时；</w:t>
            </w:r>
          </w:p>
          <w:p w:rsidR="00E66AF3" w:rsidRPr="00207189" w:rsidRDefault="00E66AF3" w:rsidP="007F1588">
            <w:pPr>
              <w:tabs>
                <w:tab w:val="left" w:pos="3780"/>
              </w:tabs>
              <w:spacing w:line="360" w:lineRule="auto"/>
              <w:textAlignment w:val="bottom"/>
              <w:rPr>
                <w:rFonts w:asciiTheme="minorEastAsia" w:hAnsiTheme="minorEastAsia"/>
                <w:bCs/>
              </w:rPr>
            </w:pPr>
            <w:r w:rsidRPr="00207189">
              <w:rPr>
                <w:rFonts w:asciiTheme="minorEastAsia" w:hAnsiTheme="minorEastAsia" w:hint="eastAsia"/>
                <w:bCs/>
              </w:rPr>
              <w:t>27、基金管理人采用摆动定价机制进行估值；</w:t>
            </w:r>
          </w:p>
        </w:tc>
      </w:tr>
    </w:tbl>
    <w:p w:rsidR="00E66AF3" w:rsidRPr="00207189" w:rsidRDefault="00E66AF3" w:rsidP="00E66AF3">
      <w:pPr>
        <w:pStyle w:val="ab"/>
        <w:rPr>
          <w:rFonts w:asciiTheme="minorEastAsia" w:eastAsiaTheme="minorEastAsia" w:hAnsiTheme="minorEastAsia"/>
        </w:rPr>
      </w:pPr>
      <w:bookmarkStart w:id="123" w:name="_Toc509500847"/>
      <w:r w:rsidRPr="00207189">
        <w:rPr>
          <w:rFonts w:asciiTheme="minorEastAsia" w:eastAsiaTheme="minorEastAsia" w:hAnsiTheme="minorEastAsia" w:hint="eastAsia"/>
        </w:rPr>
        <w:t>附件105：《鹏华医疗保健股票型证券投资基金基金合同》修订对照表</w:t>
      </w:r>
      <w:bookmarkEnd w:id="123"/>
    </w:p>
    <w:tbl>
      <w:tblPr>
        <w:tblStyle w:val="a3"/>
        <w:tblW w:w="10773" w:type="dxa"/>
        <w:jc w:val="center"/>
        <w:tblLayout w:type="fixed"/>
        <w:tblLook w:val="04A0"/>
      </w:tblPr>
      <w:tblGrid>
        <w:gridCol w:w="1701"/>
        <w:gridCol w:w="4536"/>
        <w:gridCol w:w="4536"/>
      </w:tblGrid>
      <w:tr w:rsidR="00E66AF3" w:rsidRPr="00207189" w:rsidTr="007F1588">
        <w:trPr>
          <w:jc w:val="center"/>
        </w:trPr>
        <w:tc>
          <w:tcPr>
            <w:tcW w:w="1701" w:type="dxa"/>
          </w:tcPr>
          <w:p w:rsidR="00E66AF3" w:rsidRPr="00207189" w:rsidRDefault="00E66AF3" w:rsidP="007F1588">
            <w:pPr>
              <w:spacing w:line="360" w:lineRule="auto"/>
              <w:jc w:val="center"/>
              <w:rPr>
                <w:rFonts w:asciiTheme="minorEastAsia" w:hAnsiTheme="minorEastAsia"/>
              </w:rPr>
            </w:pPr>
            <w:r w:rsidRPr="00207189">
              <w:rPr>
                <w:rFonts w:asciiTheme="minorEastAsia" w:hAnsiTheme="minorEastAsia" w:hint="eastAsia"/>
              </w:rPr>
              <w:t>基金</w:t>
            </w:r>
            <w:r w:rsidRPr="00207189">
              <w:rPr>
                <w:rFonts w:asciiTheme="minorEastAsia" w:hAnsiTheme="minorEastAsia"/>
              </w:rPr>
              <w:t>合同条款</w:t>
            </w:r>
          </w:p>
        </w:tc>
        <w:tc>
          <w:tcPr>
            <w:tcW w:w="4536" w:type="dxa"/>
          </w:tcPr>
          <w:p w:rsidR="00E66AF3" w:rsidRPr="00207189" w:rsidRDefault="00E66AF3" w:rsidP="007F158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前内容</w:t>
            </w:r>
          </w:p>
        </w:tc>
        <w:tc>
          <w:tcPr>
            <w:tcW w:w="4536" w:type="dxa"/>
          </w:tcPr>
          <w:p w:rsidR="00E66AF3" w:rsidRPr="00207189" w:rsidRDefault="00E66AF3" w:rsidP="007F158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后内容</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第一部分  前言</w:t>
            </w:r>
          </w:p>
        </w:tc>
        <w:tc>
          <w:tcPr>
            <w:tcW w:w="4536" w:type="dxa"/>
          </w:tcPr>
          <w:p w:rsidR="00E66AF3" w:rsidRPr="00207189" w:rsidRDefault="00E66AF3" w:rsidP="007F1588">
            <w:pPr>
              <w:spacing w:line="360" w:lineRule="auto"/>
              <w:rPr>
                <w:rFonts w:asciiTheme="minorEastAsia" w:hAnsiTheme="minorEastAsia"/>
                <w:bCs/>
              </w:rPr>
            </w:pPr>
            <w:r w:rsidRPr="00207189">
              <w:rPr>
                <w:rFonts w:asciiTheme="minorEastAsia" w:hAnsiTheme="minorEastAsia"/>
                <w:bCs/>
              </w:rPr>
              <w:t>一、订立本基金合同的目的、依据和原则</w:t>
            </w:r>
          </w:p>
          <w:p w:rsidR="00E66AF3" w:rsidRPr="00207189" w:rsidRDefault="00E66AF3" w:rsidP="007F1588">
            <w:pPr>
              <w:spacing w:line="360" w:lineRule="auto"/>
              <w:rPr>
                <w:rFonts w:asciiTheme="minorEastAsia" w:hAnsiTheme="minorEastAsia"/>
                <w:bCs/>
              </w:rPr>
            </w:pPr>
            <w:r w:rsidRPr="00207189">
              <w:rPr>
                <w:rFonts w:asciiTheme="minorEastAsia" w:hAnsiTheme="minorEastAsia"/>
                <w:bCs/>
              </w:rPr>
              <w:t>2</w:t>
            </w:r>
            <w:r w:rsidRPr="00207189">
              <w:rPr>
                <w:rFonts w:asciiTheme="minorEastAsia" w:hAnsiTheme="minorEastAsia" w:hint="eastAsia"/>
                <w:bCs/>
              </w:rPr>
              <w:t>、</w:t>
            </w:r>
            <w:r w:rsidRPr="00207189">
              <w:rPr>
                <w:rFonts w:asciiTheme="minorEastAsia" w:hAnsiTheme="minorEastAsia"/>
                <w:bCs/>
              </w:rPr>
              <w:t>订立本基金合同的依据是《中华人民共和国合同法》(以下简称“《合同法》”)、《中华人民共和国证券投资基金法》(以下简称“《基金法》”)、《</w:t>
            </w:r>
            <w:r w:rsidRPr="00207189">
              <w:rPr>
                <w:rFonts w:asciiTheme="minorEastAsia" w:hAnsiTheme="minorEastAsia" w:hint="eastAsia"/>
                <w:bCs/>
              </w:rPr>
              <w:t>公开募集</w:t>
            </w:r>
            <w:r w:rsidRPr="00207189">
              <w:rPr>
                <w:rFonts w:asciiTheme="minorEastAsia" w:hAnsiTheme="minorEastAsia"/>
                <w:bCs/>
              </w:rPr>
              <w:t>证券投资基金运作管理办法》(以下简称“《运作办法》”)、《证券投资基金销售管理办法》(以下简称“《销售办法》”)、《证券投资基金信息披露管理办法》(以下简称“《信息披露办法》”)和其他有关法律法规。</w:t>
            </w:r>
          </w:p>
          <w:p w:rsidR="00E66AF3" w:rsidRPr="00207189" w:rsidRDefault="00E66AF3" w:rsidP="007F1588">
            <w:pPr>
              <w:spacing w:line="360" w:lineRule="auto"/>
              <w:rPr>
                <w:rFonts w:asciiTheme="minorEastAsia" w:hAnsiTheme="minorEastAsia"/>
              </w:rPr>
            </w:pPr>
          </w:p>
        </w:tc>
        <w:tc>
          <w:tcPr>
            <w:tcW w:w="4536" w:type="dxa"/>
          </w:tcPr>
          <w:p w:rsidR="00E66AF3" w:rsidRPr="00207189" w:rsidRDefault="00E66AF3" w:rsidP="007F1588">
            <w:pPr>
              <w:spacing w:line="360" w:lineRule="auto"/>
              <w:rPr>
                <w:rFonts w:asciiTheme="minorEastAsia" w:hAnsiTheme="minorEastAsia"/>
                <w:bCs/>
                <w:szCs w:val="21"/>
              </w:rPr>
            </w:pPr>
            <w:r w:rsidRPr="00207189">
              <w:rPr>
                <w:rFonts w:asciiTheme="minorEastAsia" w:hAnsiTheme="minorEastAsia"/>
                <w:bCs/>
                <w:szCs w:val="21"/>
              </w:rPr>
              <w:t>一、订立本基金合同的目的、依据和原则</w:t>
            </w:r>
          </w:p>
          <w:p w:rsidR="00E66AF3" w:rsidRPr="00207189" w:rsidRDefault="00E66AF3" w:rsidP="007F1588">
            <w:pPr>
              <w:spacing w:line="360" w:lineRule="auto"/>
              <w:rPr>
                <w:rFonts w:asciiTheme="minorEastAsia" w:hAnsiTheme="minorEastAsia"/>
              </w:rPr>
            </w:pPr>
            <w:r w:rsidRPr="00207189">
              <w:rPr>
                <w:rFonts w:asciiTheme="minorEastAsia" w:hAnsiTheme="minorEastAsia"/>
                <w:bCs/>
              </w:rPr>
              <w:t>2</w:t>
            </w:r>
            <w:r w:rsidRPr="00207189">
              <w:rPr>
                <w:rFonts w:asciiTheme="minorEastAsia" w:hAnsiTheme="minorEastAsia" w:hint="eastAsia"/>
                <w:bCs/>
              </w:rPr>
              <w:t>、</w:t>
            </w:r>
            <w:r w:rsidRPr="00207189">
              <w:rPr>
                <w:rFonts w:asciiTheme="minorEastAsia" w:hAnsiTheme="minorEastAsia"/>
                <w:bCs/>
              </w:rPr>
              <w:t>订立本基金合同的依据是《中华人民共和国合同法》(以下简称“《合同法》”)、《中华人民共和国证券投资基金法》(以下简称“《基金法》”)、《</w:t>
            </w:r>
            <w:r w:rsidRPr="00207189">
              <w:rPr>
                <w:rFonts w:asciiTheme="minorEastAsia" w:hAnsiTheme="minorEastAsia" w:hint="eastAsia"/>
                <w:bCs/>
              </w:rPr>
              <w:t>公开募集</w:t>
            </w:r>
            <w:r w:rsidRPr="00207189">
              <w:rPr>
                <w:rFonts w:asciiTheme="minorEastAsia" w:hAnsiTheme="minorEastAsia"/>
                <w:bCs/>
              </w:rPr>
              <w:t>证券投资基金运作管理办法》(以下简称“《运作办法》”)、《证券投资基金销售管理办法》(以下简称“《销售办法》”)、《证券投资基金信息披露管理办法》(以下简称“《信息披露办法》”)</w:t>
            </w:r>
            <w:r w:rsidRPr="00207189">
              <w:rPr>
                <w:rFonts w:asciiTheme="minorEastAsia" w:hAnsiTheme="minorEastAsia" w:hint="eastAsia"/>
                <w:bCs/>
              </w:rPr>
              <w:t>、《公开募集开放式证券投资基金流动性风险管理规定》（以下简称“《流动性规定》”）</w:t>
            </w:r>
            <w:r w:rsidRPr="00207189">
              <w:rPr>
                <w:rFonts w:asciiTheme="minorEastAsia" w:hAnsiTheme="minorEastAsia"/>
                <w:bCs/>
              </w:rPr>
              <w:t>和其他有关法律法规。</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E66AF3" w:rsidRPr="00207189" w:rsidRDefault="00E66AF3" w:rsidP="007F1588">
            <w:pPr>
              <w:spacing w:line="360" w:lineRule="auto"/>
              <w:rPr>
                <w:rFonts w:asciiTheme="minorEastAsia" w:hAnsiTheme="minorEastAsia"/>
              </w:rPr>
            </w:pP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增加：</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bCs/>
                <w:szCs w:val="21"/>
              </w:rPr>
              <w:t>13、《流动性规定》：指中国证监会2017年8月31日颁布、同年10月1日实施的《公开募集开放式证券投资基金流动性风险管理规定》及颁布机关对其不时做出的修订</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E66AF3" w:rsidRPr="00207189" w:rsidRDefault="00E66AF3" w:rsidP="007F1588">
            <w:pPr>
              <w:spacing w:line="360" w:lineRule="auto"/>
              <w:rPr>
                <w:rFonts w:asciiTheme="minorEastAsia" w:hAnsiTheme="minorEastAsia"/>
              </w:rPr>
            </w:pP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增加：</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46、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E66AF3" w:rsidRPr="00207189" w:rsidRDefault="00E66AF3" w:rsidP="007F1588">
            <w:pPr>
              <w:spacing w:line="360" w:lineRule="auto"/>
              <w:rPr>
                <w:rFonts w:asciiTheme="minorEastAsia" w:hAnsiTheme="minorEastAsia"/>
              </w:rPr>
            </w:pP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增加：</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bCs/>
              </w:rPr>
              <w:t>47、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bCs/>
                <w:szCs w:val="21"/>
              </w:rPr>
              <w:t>五、申购和赎回的数量限制</w:t>
            </w: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五、申购和赎回的数量限制</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增加：</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E66AF3" w:rsidRPr="00207189" w:rsidTr="007F1588">
        <w:trPr>
          <w:jc w:val="center"/>
        </w:trPr>
        <w:tc>
          <w:tcPr>
            <w:tcW w:w="1701" w:type="dxa"/>
          </w:tcPr>
          <w:p w:rsidR="00E66AF3" w:rsidRPr="00207189" w:rsidDel="00AA18BD" w:rsidRDefault="00E66AF3" w:rsidP="007F1588">
            <w:pPr>
              <w:spacing w:line="360" w:lineRule="auto"/>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3、赎回金额的计算及处理方式：本基金赎回金额的计算详见《招募说明书》，赎回金额单位为元。本基金的赎回费率由基金管理人决定，并在招募说明书中列示。赎回金额为按实际确认的有效赎回份额乘以当日基金份额净值并扣除相应的费用，赎回金额单位为元。上述计算结果均按四舍五入方法，保留到小数点后2位，由此产生的收益或损失由基金财产承担。</w:t>
            </w:r>
          </w:p>
          <w:p w:rsidR="00E66AF3" w:rsidRPr="00207189" w:rsidRDefault="00E66AF3" w:rsidP="007F1588">
            <w:pPr>
              <w:spacing w:line="360" w:lineRule="auto"/>
              <w:rPr>
                <w:rFonts w:asciiTheme="minorEastAsia" w:hAnsiTheme="minorEastAsia"/>
              </w:rPr>
            </w:pP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E66AF3" w:rsidRPr="00207189" w:rsidRDefault="00E66AF3" w:rsidP="007F1588">
            <w:pPr>
              <w:spacing w:line="360" w:lineRule="auto"/>
              <w:rPr>
                <w:rFonts w:asciiTheme="minorEastAsia" w:hAnsiTheme="minorEastAsia"/>
                <w:bCs/>
              </w:rPr>
            </w:pPr>
            <w:r w:rsidRPr="00207189">
              <w:rPr>
                <w:rFonts w:asciiTheme="minorEastAsia" w:hAnsiTheme="minorEastAsia"/>
                <w:bCs/>
              </w:rPr>
              <w:t>3</w:t>
            </w:r>
            <w:r w:rsidRPr="00207189">
              <w:rPr>
                <w:rFonts w:asciiTheme="minorEastAsia" w:hAnsiTheme="minorEastAsia" w:hint="eastAsia"/>
                <w:bCs/>
              </w:rPr>
              <w:t>、</w:t>
            </w:r>
            <w:r w:rsidRPr="00207189">
              <w:rPr>
                <w:rFonts w:asciiTheme="minorEastAsia" w:hAnsiTheme="minorEastAsia"/>
                <w:bCs/>
              </w:rPr>
              <w:t>赎回金额的计算及处理方式：本基金赎回金额的计算详见《招募说明书》，赎回金额单位为元。本基金的赎回费率由基金管理人决定，并在招募说明书中列示。</w:t>
            </w:r>
            <w:r w:rsidRPr="00207189">
              <w:rPr>
                <w:rFonts w:asciiTheme="minorEastAsia" w:hAnsiTheme="minorEastAsia" w:hint="eastAsia"/>
                <w:bCs/>
              </w:rPr>
              <w:t>本基金对持续持有期少于7日的投资者收取不低于1.5%的赎回费，并将上述赎回费全额计入基金财产。</w:t>
            </w:r>
            <w:r w:rsidRPr="00207189">
              <w:rPr>
                <w:rFonts w:asciiTheme="minorEastAsia" w:hAnsiTheme="minorEastAsia"/>
                <w:bCs/>
              </w:rPr>
              <w:t>赎回金额为按实际确认的有效赎回份额乘以当日基金份额净值并扣除相应的费用，赎回金额单位为元。上述计算结果均按</w:t>
            </w:r>
            <w:r w:rsidRPr="00207189">
              <w:rPr>
                <w:rFonts w:asciiTheme="minorEastAsia" w:hAnsiTheme="minorEastAsia" w:hint="eastAsia"/>
                <w:bCs/>
              </w:rPr>
              <w:t>四舍五入</w:t>
            </w:r>
            <w:r w:rsidRPr="00207189">
              <w:rPr>
                <w:rFonts w:asciiTheme="minorEastAsia" w:hAnsiTheme="minorEastAsia"/>
                <w:bCs/>
              </w:rPr>
              <w:t>方法，保留到小数点后</w:t>
            </w:r>
            <w:r w:rsidRPr="00207189">
              <w:rPr>
                <w:rFonts w:asciiTheme="minorEastAsia" w:hAnsiTheme="minorEastAsia" w:hint="eastAsia"/>
                <w:bCs/>
              </w:rPr>
              <w:t>2</w:t>
            </w:r>
            <w:r w:rsidRPr="00207189">
              <w:rPr>
                <w:rFonts w:asciiTheme="minorEastAsia" w:hAnsiTheme="minorEastAsia"/>
                <w:bCs/>
              </w:rPr>
              <w:t>位，由此产生的收益或损失由基金财产承担。</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7、当发生大额申购或赎回情形时，基金管理人可以采用摆动定价机制，以确保基金估值的公平性。具体处理原则与操作规范遵循相关法律法规以及监管部门、自律规则的规定。</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七、拒绝或暂停申购的情形</w:t>
            </w: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bCs/>
              </w:rPr>
            </w:pPr>
            <w:r w:rsidRPr="00207189">
              <w:rPr>
                <w:rFonts w:asciiTheme="minorEastAsia" w:hAnsiTheme="minorEastAsia"/>
                <w:bCs/>
              </w:rPr>
              <w:t>发生上述第1、2、3、5</w:t>
            </w:r>
            <w:r w:rsidRPr="00207189">
              <w:rPr>
                <w:rFonts w:asciiTheme="minorEastAsia" w:hAnsiTheme="minorEastAsia" w:hint="eastAsia"/>
                <w:bCs/>
              </w:rPr>
              <w:t>、6</w:t>
            </w:r>
            <w:r w:rsidRPr="00207189">
              <w:rPr>
                <w:rFonts w:asciiTheme="minorEastAsia" w:hAnsiTheme="minorEastAsia"/>
                <w:bCs/>
              </w:rPr>
              <w:t>项暂停申购情形时</w:t>
            </w:r>
            <w:r w:rsidRPr="00207189">
              <w:rPr>
                <w:rFonts w:asciiTheme="minorEastAsia" w:hAnsiTheme="minorEastAsia" w:hint="eastAsia"/>
                <w:bCs/>
              </w:rPr>
              <w:t>且基金管理人决定暂停申购的</w:t>
            </w:r>
            <w:r w:rsidRPr="00207189">
              <w:rPr>
                <w:rFonts w:asciiTheme="minorEastAsia" w:hAnsiTheme="minorEastAsia"/>
                <w:bCs/>
              </w:rPr>
              <w:t>，基金管理人应当根据有关规定在指定媒介上刊登暂停申购公告。如果投资人的申购申请被拒绝，被拒绝的申购款项将退还给投资人。在暂停申购的情况消除时，基金管理人应及时恢复申购业务的办理。</w:t>
            </w:r>
          </w:p>
          <w:p w:rsidR="00E66AF3" w:rsidRPr="00207189" w:rsidRDefault="00E66AF3" w:rsidP="007F1588">
            <w:pPr>
              <w:spacing w:line="360" w:lineRule="auto"/>
              <w:rPr>
                <w:rFonts w:asciiTheme="minorEastAsia" w:hAnsiTheme="minorEastAsia"/>
              </w:rPr>
            </w:pP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七、拒绝或暂停申购的情形</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增加：</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6、基金管理人接受某笔或者某些申购申请有可能导致单一投资者持有基金份额的比例达到或者超过50%，或者变相规避50%集中度的情形时。</w:t>
            </w:r>
          </w:p>
          <w:p w:rsidR="00E66AF3" w:rsidRPr="00207189" w:rsidRDefault="00E66AF3" w:rsidP="007F1588">
            <w:pPr>
              <w:spacing w:line="360" w:lineRule="auto"/>
              <w:rPr>
                <w:rFonts w:asciiTheme="minorEastAsia" w:hAnsiTheme="minorEastAsia"/>
              </w:rPr>
            </w:pPr>
            <w:r w:rsidRPr="00207189">
              <w:rPr>
                <w:rFonts w:asciiTheme="minorEastAsia" w:hAnsiTheme="minorEastAsia"/>
              </w:rPr>
              <w:t>7</w:t>
            </w:r>
            <w:r w:rsidRPr="00207189">
              <w:rPr>
                <w:rFonts w:asciiTheme="minorEastAsia" w:hAnsiTheme="minorEastAsia" w:hint="eastAsia"/>
              </w:rPr>
              <w:t>、当前一估值日基金资产净值50%以上的资产出现无可参考的活跃市场价格且采用估值技术仍导致公允价值存在重大不确定性时，经与基金托管人协商确认后，基金管理人应当暂停接受基金申购申请。</w:t>
            </w:r>
          </w:p>
          <w:p w:rsidR="00E66AF3" w:rsidRPr="00207189" w:rsidRDefault="00E66AF3" w:rsidP="007F1588">
            <w:pPr>
              <w:spacing w:line="360" w:lineRule="auto"/>
              <w:rPr>
                <w:rFonts w:asciiTheme="minorEastAsia" w:hAnsiTheme="minorEastAsia"/>
                <w:bCs/>
              </w:rPr>
            </w:pPr>
            <w:r w:rsidRPr="00207189">
              <w:rPr>
                <w:rFonts w:asciiTheme="minorEastAsia" w:hAnsiTheme="minorEastAsia"/>
                <w:bCs/>
              </w:rPr>
              <w:t>发生上述第1、2、3、5</w:t>
            </w:r>
            <w:r w:rsidRPr="00207189">
              <w:rPr>
                <w:rFonts w:asciiTheme="minorEastAsia" w:hAnsiTheme="minorEastAsia" w:hint="eastAsia"/>
                <w:bCs/>
              </w:rPr>
              <w:t>、</w:t>
            </w:r>
            <w:r w:rsidRPr="00207189">
              <w:rPr>
                <w:rFonts w:asciiTheme="minorEastAsia" w:hAnsiTheme="minorEastAsia"/>
                <w:bCs/>
              </w:rPr>
              <w:t>7</w:t>
            </w:r>
            <w:r w:rsidRPr="00207189">
              <w:rPr>
                <w:rFonts w:asciiTheme="minorEastAsia" w:hAnsiTheme="minorEastAsia" w:hint="eastAsia"/>
                <w:bCs/>
              </w:rPr>
              <w:t>、8</w:t>
            </w:r>
            <w:r w:rsidRPr="00207189">
              <w:rPr>
                <w:rFonts w:asciiTheme="minorEastAsia" w:hAnsiTheme="minorEastAsia"/>
                <w:bCs/>
              </w:rPr>
              <w:t>项暂停申购情形时</w:t>
            </w:r>
            <w:r w:rsidRPr="00207189">
              <w:rPr>
                <w:rFonts w:asciiTheme="minorEastAsia" w:hAnsiTheme="minorEastAsia" w:hint="eastAsia"/>
                <w:bCs/>
              </w:rPr>
              <w:t>且基金管理人决定暂停申购的</w:t>
            </w:r>
            <w:r w:rsidRPr="00207189">
              <w:rPr>
                <w:rFonts w:asciiTheme="minorEastAsia" w:hAnsiTheme="minorEastAsia"/>
                <w:bCs/>
              </w:rPr>
              <w:t>，基金管理人应当根据有关规定在指定媒介上刊登暂停申购公告。如果投资人的申购申请被</w:t>
            </w:r>
            <w:r w:rsidRPr="00207189">
              <w:rPr>
                <w:rFonts w:asciiTheme="minorEastAsia" w:hAnsiTheme="minorEastAsia" w:hint="eastAsia"/>
              </w:rPr>
              <w:t>全部或部分拒绝的</w:t>
            </w:r>
            <w:r w:rsidRPr="00207189">
              <w:rPr>
                <w:rFonts w:asciiTheme="minorEastAsia" w:hAnsiTheme="minorEastAsia"/>
                <w:bCs/>
              </w:rPr>
              <w:t>，被拒绝的申购款项将退还给投资人。在暂停申购的情况消除时，基金管理人应及时恢复申购业务的办理。</w:t>
            </w:r>
          </w:p>
          <w:p w:rsidR="00E66AF3" w:rsidRPr="00207189" w:rsidRDefault="00E66AF3" w:rsidP="007F1588">
            <w:pPr>
              <w:spacing w:line="360" w:lineRule="auto"/>
              <w:rPr>
                <w:rFonts w:asciiTheme="minorEastAsia" w:hAnsiTheme="minorEastAsia"/>
              </w:rPr>
            </w:pP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八、暂停赎回或延缓支付赎回款项的情形</w:t>
            </w:r>
          </w:p>
          <w:p w:rsidR="00E66AF3" w:rsidRPr="00207189" w:rsidRDefault="00E66AF3" w:rsidP="007F1588">
            <w:pPr>
              <w:spacing w:line="360" w:lineRule="auto"/>
              <w:rPr>
                <w:rFonts w:asciiTheme="minorEastAsia" w:hAnsiTheme="minorEastAsia"/>
              </w:rPr>
            </w:pP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八、暂停赎回或延缓支付赎回款项的情形</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5、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E66AF3" w:rsidRPr="00207189" w:rsidRDefault="00E66AF3" w:rsidP="007F1588">
            <w:pPr>
              <w:spacing w:line="360" w:lineRule="auto"/>
              <w:rPr>
                <w:rFonts w:asciiTheme="minorEastAsia" w:hAnsiTheme="minorEastAsia"/>
                <w:bCs/>
                <w:szCs w:val="21"/>
              </w:rPr>
            </w:pPr>
            <w:r w:rsidRPr="00207189">
              <w:rPr>
                <w:rFonts w:asciiTheme="minorEastAsia" w:hAnsiTheme="minorEastAsia"/>
                <w:bCs/>
                <w:szCs w:val="21"/>
              </w:rPr>
              <w:t>九、巨额赎回的情形及处理方式</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2、巨额赎回的处理方式</w:t>
            </w:r>
          </w:p>
        </w:tc>
        <w:tc>
          <w:tcPr>
            <w:tcW w:w="4536" w:type="dxa"/>
          </w:tcPr>
          <w:p w:rsidR="00E66AF3" w:rsidRPr="00207189" w:rsidRDefault="00E66AF3" w:rsidP="007F1588">
            <w:pPr>
              <w:spacing w:line="360" w:lineRule="auto"/>
              <w:rPr>
                <w:rFonts w:asciiTheme="minorEastAsia" w:hAnsiTheme="minorEastAsia"/>
                <w:bCs/>
                <w:szCs w:val="21"/>
              </w:rPr>
            </w:pPr>
            <w:r w:rsidRPr="00207189">
              <w:rPr>
                <w:rFonts w:asciiTheme="minorEastAsia" w:hAnsiTheme="minorEastAsia"/>
                <w:bCs/>
                <w:szCs w:val="21"/>
              </w:rPr>
              <w:t>九、巨额赎回的情形及处理方式</w:t>
            </w:r>
          </w:p>
          <w:p w:rsidR="00E66AF3" w:rsidRPr="00207189" w:rsidRDefault="00E66AF3" w:rsidP="007F1588">
            <w:pPr>
              <w:spacing w:line="360" w:lineRule="auto"/>
              <w:rPr>
                <w:rFonts w:asciiTheme="minorEastAsia" w:hAnsiTheme="minorEastAsia"/>
                <w:bCs/>
                <w:szCs w:val="21"/>
              </w:rPr>
            </w:pPr>
            <w:r w:rsidRPr="00207189">
              <w:rPr>
                <w:rFonts w:asciiTheme="minorEastAsia" w:hAnsiTheme="minorEastAsia"/>
                <w:bCs/>
                <w:szCs w:val="21"/>
              </w:rPr>
              <w:t>2、巨额赎回的处理方式</w:t>
            </w:r>
          </w:p>
          <w:p w:rsidR="00E66AF3" w:rsidRPr="00207189" w:rsidRDefault="00E66AF3" w:rsidP="007F1588">
            <w:pPr>
              <w:spacing w:line="360" w:lineRule="auto"/>
              <w:rPr>
                <w:rFonts w:asciiTheme="minorEastAsia" w:hAnsiTheme="minorEastAsia"/>
                <w:bCs/>
                <w:szCs w:val="21"/>
              </w:rPr>
            </w:pPr>
            <w:r w:rsidRPr="00207189">
              <w:rPr>
                <w:rFonts w:asciiTheme="minorEastAsia" w:hAnsiTheme="minorEastAsia" w:hint="eastAsia"/>
                <w:bCs/>
                <w:szCs w:val="21"/>
              </w:rPr>
              <w:t>增加：</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bCs/>
                <w:szCs w:val="21"/>
              </w:rPr>
              <w:t>（4）若基金发生巨额赎回，在当日存在单个基金份额持有人超过上一开放日基金总份额10%以上的赎回申请（“大额赎回申请人”）的情形下，基金管理人可以延期办理赎回申请。对其他赎回申请人（“小额赎回申请人”）和大额赎回申请人10%以内的赎回申请在当日根据前述“（1）全额赎回”或“（2）部分延期赎回”的约定方式办理，在仍可接受赎回申请的范围内对大额赎回申请人超过10%的赎回申请按比例确认。对当日未予确认的赎回申请进行延期办理。对于未能赎回部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第十二部分  基金的投资</w:t>
            </w: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二、投资范围</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w:t>
            </w:r>
          </w:p>
          <w:p w:rsidR="00E66AF3" w:rsidRPr="00207189" w:rsidRDefault="00E66AF3" w:rsidP="007F1588">
            <w:pPr>
              <w:spacing w:line="360" w:lineRule="auto"/>
              <w:rPr>
                <w:rFonts w:asciiTheme="minorEastAsia" w:hAnsiTheme="minorEastAsia"/>
                <w:bCs/>
                <w:szCs w:val="21"/>
              </w:rPr>
            </w:pPr>
            <w:r w:rsidRPr="00207189">
              <w:rPr>
                <w:rFonts w:asciiTheme="minorEastAsia" w:hAnsiTheme="minorEastAsia"/>
                <w:bCs/>
                <w:szCs w:val="21"/>
              </w:rPr>
              <w:t>基金的投资组合比例为：</w:t>
            </w:r>
            <w:r w:rsidRPr="00207189">
              <w:rPr>
                <w:rFonts w:asciiTheme="minorEastAsia" w:hAnsiTheme="minorEastAsia" w:hint="eastAsia"/>
                <w:bCs/>
                <w:szCs w:val="21"/>
              </w:rPr>
              <w:t>股票资产占基金资产的比例为80%－95%；投资于医疗保健行业上市公司发行的股票占非现金基金资产的比例不低于80%；每个交易日日终在扣除股指期货合约需缴纳的交易保证金后，基金保留的现金以及投资于到期日在一年以内的政府债券的比例合计不低于基金资产净值的5%。</w:t>
            </w:r>
          </w:p>
          <w:p w:rsidR="00E66AF3" w:rsidRPr="00207189" w:rsidRDefault="00E66AF3" w:rsidP="007F1588">
            <w:pPr>
              <w:spacing w:line="360" w:lineRule="auto"/>
              <w:rPr>
                <w:rFonts w:asciiTheme="minorEastAsia" w:hAnsiTheme="minorEastAsia"/>
              </w:rPr>
            </w:pP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二、投资范围</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w:t>
            </w:r>
          </w:p>
          <w:p w:rsidR="00E66AF3" w:rsidRPr="00207189" w:rsidRDefault="00E66AF3" w:rsidP="007F1588">
            <w:pPr>
              <w:spacing w:line="360" w:lineRule="auto"/>
              <w:rPr>
                <w:rFonts w:asciiTheme="minorEastAsia" w:hAnsiTheme="minorEastAsia"/>
                <w:bCs/>
                <w:szCs w:val="21"/>
              </w:rPr>
            </w:pPr>
            <w:r w:rsidRPr="00207189">
              <w:rPr>
                <w:rFonts w:asciiTheme="minorEastAsia" w:hAnsiTheme="minorEastAsia"/>
                <w:bCs/>
                <w:szCs w:val="21"/>
              </w:rPr>
              <w:t>基金的投资组合比例为：</w:t>
            </w:r>
            <w:r w:rsidRPr="00207189">
              <w:rPr>
                <w:rFonts w:asciiTheme="minorEastAsia" w:hAnsiTheme="minorEastAsia" w:hint="eastAsia"/>
                <w:bCs/>
                <w:szCs w:val="21"/>
              </w:rPr>
              <w:t>股票资产占基金资产的比例为80%－95%；投资于医疗保健行业上市公司发行的股票占非现金基金资产的比例不低于80%；每个交易日日终在扣除股指期货合约需缴纳的交易保证金后，基金保留的现金以及投资于到期日在一年以内的政府债券的比例合计不低于基金资产净值的5%，其中现金不包括结算备付金、存出保证金、应收申购款等。</w:t>
            </w:r>
          </w:p>
          <w:p w:rsidR="00E66AF3" w:rsidRPr="00207189" w:rsidRDefault="00E66AF3" w:rsidP="007F1588">
            <w:pPr>
              <w:spacing w:line="360" w:lineRule="auto"/>
              <w:rPr>
                <w:rFonts w:asciiTheme="minorEastAsia" w:hAnsiTheme="minorEastAsia"/>
              </w:rPr>
            </w:pP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第十二部分  基金的投资</w:t>
            </w: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四、投资限制</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1、组合限制</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基金的投资组合应遵循以下限制：</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w:t>
            </w:r>
          </w:p>
          <w:p w:rsidR="00E66AF3" w:rsidRPr="00207189" w:rsidRDefault="00E66AF3" w:rsidP="007F1588">
            <w:pPr>
              <w:spacing w:line="360" w:lineRule="auto"/>
              <w:rPr>
                <w:rFonts w:asciiTheme="minorEastAsia" w:hAnsiTheme="minorEastAsia"/>
                <w:bCs/>
                <w:szCs w:val="21"/>
              </w:rPr>
            </w:pPr>
            <w:r w:rsidRPr="00207189">
              <w:rPr>
                <w:rFonts w:asciiTheme="minorEastAsia" w:hAnsiTheme="minorEastAsia" w:hint="eastAsia"/>
                <w:bCs/>
                <w:szCs w:val="21"/>
              </w:rPr>
              <w:t>（2）每个交易日日终在扣除股指期货合约需缴纳的交易保证金后，保持不低于基金资产净值5％的现金或者到期日在一年以内的政府债券；</w:t>
            </w:r>
          </w:p>
          <w:p w:rsidR="00E66AF3" w:rsidRPr="00207189" w:rsidRDefault="00E66AF3" w:rsidP="007F1588">
            <w:pPr>
              <w:spacing w:line="360" w:lineRule="auto"/>
              <w:rPr>
                <w:rFonts w:asciiTheme="minorEastAsia" w:hAnsiTheme="minorEastAsia"/>
                <w:bCs/>
                <w:szCs w:val="21"/>
              </w:rPr>
            </w:pPr>
            <w:r w:rsidRPr="00207189">
              <w:rPr>
                <w:rFonts w:asciiTheme="minorEastAsia" w:hAnsiTheme="minorEastAsia" w:hint="eastAsia"/>
                <w:bCs/>
                <w:szCs w:val="21"/>
              </w:rPr>
              <w:t>……</w:t>
            </w: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bCs/>
              </w:rPr>
            </w:pPr>
            <w:r w:rsidRPr="00207189">
              <w:rPr>
                <w:rFonts w:asciiTheme="minorEastAsia" w:hAnsiTheme="minorEastAsia"/>
                <w:bCs/>
              </w:rPr>
              <w:t>因证券市场波动、上市公司合并、基金规模变动、股权分置改革中支付对价等基金管理人之外的因素致使基金投资比例不符合上述规定投资比例的，基金管理人应当在10个交易日内进行调整</w:t>
            </w:r>
            <w:r w:rsidRPr="00207189">
              <w:rPr>
                <w:rFonts w:asciiTheme="minorEastAsia" w:hAnsiTheme="minorEastAsia" w:hint="eastAsia"/>
                <w:bCs/>
              </w:rPr>
              <w:t>，但中国证监会规定的特殊情形除外</w:t>
            </w:r>
            <w:r w:rsidRPr="00207189">
              <w:rPr>
                <w:rFonts w:asciiTheme="minorEastAsia" w:hAnsiTheme="minorEastAsia"/>
                <w:bCs/>
              </w:rPr>
              <w:t>。</w:t>
            </w:r>
          </w:p>
          <w:p w:rsidR="00E66AF3" w:rsidRPr="00207189" w:rsidRDefault="00E66AF3" w:rsidP="007F1588">
            <w:pPr>
              <w:spacing w:line="360" w:lineRule="auto"/>
              <w:rPr>
                <w:rFonts w:asciiTheme="minorEastAsia" w:hAnsiTheme="minorEastAsia"/>
              </w:rPr>
            </w:pPr>
          </w:p>
        </w:tc>
        <w:tc>
          <w:tcPr>
            <w:tcW w:w="4536" w:type="dxa"/>
          </w:tcPr>
          <w:p w:rsidR="00E66AF3" w:rsidRPr="00207189" w:rsidRDefault="00E66AF3" w:rsidP="007F1588">
            <w:pPr>
              <w:spacing w:line="360" w:lineRule="auto"/>
              <w:rPr>
                <w:rFonts w:asciiTheme="minorEastAsia" w:hAnsiTheme="minorEastAsia"/>
                <w:bCs/>
              </w:rPr>
            </w:pPr>
            <w:r w:rsidRPr="00207189">
              <w:rPr>
                <w:rFonts w:asciiTheme="minorEastAsia" w:hAnsiTheme="minorEastAsia" w:hint="eastAsia"/>
                <w:bCs/>
              </w:rPr>
              <w:t>四、投资限制</w:t>
            </w:r>
          </w:p>
          <w:p w:rsidR="00E66AF3" w:rsidRPr="00207189" w:rsidRDefault="00E66AF3" w:rsidP="007F1588">
            <w:pPr>
              <w:spacing w:line="360" w:lineRule="auto"/>
              <w:rPr>
                <w:rFonts w:asciiTheme="minorEastAsia" w:hAnsiTheme="minorEastAsia"/>
                <w:bCs/>
              </w:rPr>
            </w:pPr>
            <w:r w:rsidRPr="00207189">
              <w:rPr>
                <w:rFonts w:asciiTheme="minorEastAsia" w:hAnsiTheme="minorEastAsia" w:hint="eastAsia"/>
                <w:bCs/>
              </w:rPr>
              <w:t>1、组合限制</w:t>
            </w:r>
          </w:p>
          <w:p w:rsidR="00E66AF3" w:rsidRPr="00207189" w:rsidRDefault="00E66AF3" w:rsidP="007F1588">
            <w:pPr>
              <w:spacing w:line="360" w:lineRule="auto"/>
              <w:rPr>
                <w:rFonts w:asciiTheme="minorEastAsia" w:hAnsiTheme="minorEastAsia"/>
                <w:bCs/>
              </w:rPr>
            </w:pPr>
            <w:r w:rsidRPr="00207189">
              <w:rPr>
                <w:rFonts w:asciiTheme="minorEastAsia" w:hAnsiTheme="minorEastAsia" w:hint="eastAsia"/>
                <w:bCs/>
              </w:rPr>
              <w:t>基金的投资组合应遵循以下限制：</w:t>
            </w:r>
          </w:p>
          <w:p w:rsidR="00E66AF3" w:rsidRPr="00207189" w:rsidRDefault="00E66AF3" w:rsidP="007F1588">
            <w:pPr>
              <w:spacing w:line="360" w:lineRule="auto"/>
              <w:rPr>
                <w:rFonts w:asciiTheme="minorEastAsia" w:hAnsiTheme="minorEastAsia"/>
                <w:bCs/>
              </w:rPr>
            </w:pPr>
            <w:r w:rsidRPr="00207189">
              <w:rPr>
                <w:rFonts w:asciiTheme="minorEastAsia" w:hAnsiTheme="minorEastAsia" w:hint="eastAsia"/>
                <w:bCs/>
              </w:rPr>
              <w:t>……</w:t>
            </w:r>
          </w:p>
          <w:p w:rsidR="00E66AF3" w:rsidRPr="00207189" w:rsidRDefault="00E66AF3" w:rsidP="007F1588">
            <w:pPr>
              <w:spacing w:line="360" w:lineRule="auto"/>
              <w:rPr>
                <w:rFonts w:asciiTheme="minorEastAsia" w:hAnsiTheme="minorEastAsia"/>
                <w:bCs/>
              </w:rPr>
            </w:pPr>
            <w:r w:rsidRPr="00207189">
              <w:rPr>
                <w:rFonts w:asciiTheme="minorEastAsia" w:hAnsiTheme="minorEastAsia" w:hint="eastAsia"/>
                <w:bCs/>
              </w:rPr>
              <w:t>（2）每个交易日日终在扣除股指期货合约需缴纳的交易保证金后，保持不低于基金资产净值5％的现金或者到期日在一年以内的政府债券，其中现金不包括结算备付金、存出保证金、应收申购款等；</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增加：</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（5）本基金管理人管理的全部开放式基金持有一家上市公司发行的可流通股票，不得超过该上市公司可流通股票的15%；</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（6）本基金管理人管理的全部投资组合持有一家上市公司发行的可流通股票，不得超过该上市公司可流通股票的30%；</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（2</w:t>
            </w:r>
            <w:r w:rsidRPr="00207189">
              <w:rPr>
                <w:rFonts w:asciiTheme="minorEastAsia" w:hAnsiTheme="minorEastAsia"/>
              </w:rPr>
              <w:t>5</w:t>
            </w:r>
            <w:r w:rsidRPr="00207189">
              <w:rPr>
                <w:rFonts w:asciiTheme="minorEastAsia" w:hAnsiTheme="minorEastAsia" w:hint="eastAsia"/>
              </w:rPr>
              <w:t>）本基金主动投资于流动性受限资产的市值合计不得超过该基金资产净值的15%。因证券市场波动、上市公司股票停牌、基金规模变动等基金管理人之外的因素致使基金不符合前述所规定比例限制的，基金管理人不得主动新增流动性受限资产的投资；</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（26）本基金与私募类证券资管产品及中国证监会认定的其他主体为交易对手开展逆回购交易的，可接受质押品的资质要求应当与基金合同约定的投资范围保持一致；</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w:t>
            </w:r>
          </w:p>
          <w:p w:rsidR="00E66AF3" w:rsidRPr="0015360D" w:rsidRDefault="00E66AF3" w:rsidP="007F1588">
            <w:pPr>
              <w:spacing w:line="360" w:lineRule="auto"/>
              <w:rPr>
                <w:rFonts w:asciiTheme="minorEastAsia" w:hAnsiTheme="minorEastAsia"/>
                <w:bCs/>
              </w:rPr>
            </w:pPr>
            <w:r w:rsidRPr="00207189">
              <w:rPr>
                <w:rFonts w:asciiTheme="minorEastAsia" w:hAnsiTheme="minorEastAsia" w:hint="eastAsia"/>
                <w:bCs/>
              </w:rPr>
              <w:t>除上述第（2）、（14）、（25）、（26）条外，</w:t>
            </w:r>
            <w:r w:rsidRPr="00207189">
              <w:rPr>
                <w:rFonts w:asciiTheme="minorEastAsia" w:hAnsiTheme="minorEastAsia"/>
                <w:bCs/>
              </w:rPr>
              <w:t>因证券市场波动、上市公司合并、基金规模变动、股权分置改革中支付对价等基金管理人之外的因素致使基金投资比例不符合上述规定投资比例的，基金管理人应当在10个交易日内进行调整</w:t>
            </w:r>
            <w:r w:rsidRPr="00207189">
              <w:rPr>
                <w:rFonts w:asciiTheme="minorEastAsia" w:hAnsiTheme="minorEastAsia" w:hint="eastAsia"/>
                <w:bCs/>
              </w:rPr>
              <w:t>，但中国证监会规定的特殊情形除外</w:t>
            </w:r>
            <w:r w:rsidRPr="00207189">
              <w:rPr>
                <w:rFonts w:asciiTheme="minorEastAsia" w:hAnsiTheme="minorEastAsia"/>
                <w:bCs/>
              </w:rPr>
              <w:t>。</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第十四部分  基金资产估值</w:t>
            </w:r>
          </w:p>
        </w:tc>
        <w:tc>
          <w:tcPr>
            <w:tcW w:w="4536" w:type="dxa"/>
          </w:tcPr>
          <w:p w:rsidR="00E66AF3" w:rsidRPr="00207189" w:rsidRDefault="00E66AF3" w:rsidP="007F1588">
            <w:pPr>
              <w:rPr>
                <w:rFonts w:asciiTheme="minorEastAsia" w:hAnsiTheme="minorEastAsia"/>
              </w:rPr>
            </w:pPr>
            <w:r w:rsidRPr="00207189">
              <w:rPr>
                <w:rFonts w:asciiTheme="minorEastAsia" w:hAnsiTheme="minorEastAsia" w:hint="eastAsia"/>
              </w:rPr>
              <w:t>三、估值方法</w:t>
            </w: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三、估值方法</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E66AF3" w:rsidRPr="00207189" w:rsidRDefault="00E66AF3" w:rsidP="007F1588">
            <w:pPr>
              <w:spacing w:line="360" w:lineRule="auto"/>
              <w:rPr>
                <w:rFonts w:asciiTheme="minorEastAsia" w:hAnsiTheme="minorEastAsia"/>
                <w:bCs/>
                <w:szCs w:val="21"/>
              </w:rPr>
            </w:pPr>
            <w:r w:rsidRPr="00207189">
              <w:rPr>
                <w:rFonts w:asciiTheme="minorEastAsia" w:hAnsiTheme="minorEastAsia"/>
                <w:bCs/>
                <w:szCs w:val="21"/>
              </w:rPr>
              <w:t>7</w:t>
            </w:r>
            <w:r w:rsidRPr="00207189">
              <w:rPr>
                <w:rFonts w:asciiTheme="minorEastAsia" w:hAnsiTheme="minorEastAsia" w:hint="eastAsia"/>
                <w:bCs/>
                <w:szCs w:val="21"/>
              </w:rPr>
              <w:t>、当发生大额申购或赎回情形时，基金管理人可以采用摆动定价机制，以确保基金估值的公平性。</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第十四部分  基金资产估值</w:t>
            </w: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bCs/>
                <w:szCs w:val="21"/>
              </w:rPr>
              <w:t>六、暂停估值的情形</w:t>
            </w: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六、暂停估值的情形</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增加：</w:t>
            </w:r>
          </w:p>
          <w:p w:rsidR="00E66AF3" w:rsidRPr="00207189" w:rsidRDefault="00E66AF3" w:rsidP="007F1588">
            <w:pPr>
              <w:spacing w:line="360" w:lineRule="auto"/>
              <w:rPr>
                <w:rFonts w:asciiTheme="minorEastAsia" w:hAnsiTheme="minorEastAsia"/>
              </w:rPr>
            </w:pPr>
            <w:r w:rsidRPr="00207189">
              <w:rPr>
                <w:rFonts w:asciiTheme="minorEastAsia" w:hAnsiTheme="minorEastAsia"/>
              </w:rPr>
              <w:t>3</w:t>
            </w:r>
            <w:r w:rsidRPr="00207189">
              <w:rPr>
                <w:rFonts w:asciiTheme="minorEastAsia" w:hAnsiTheme="minorEastAsia" w:hint="eastAsia"/>
              </w:rPr>
              <w:t>、当前一估值日基金资产净值50%以上的资产出现无可参考的活跃市场价格且采用估值技术仍导致公允价值存在重大不确定性时，经与基金托管人协商确认后，基金管理人应当暂停估值；</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第十四部分  基金资产估值</w:t>
            </w: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八、特殊情形的处理</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1、基金管理人或基金托管人按估值方法的第7项进行估值时，所造成的误差不作为基金资产估值错误处理。</w:t>
            </w: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八、特殊情形的处理</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1、基金管理人或基金托管人按估值方法的第8项进行估值时，所造成的误差不作为基金资产估值错误处理。</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第十八部分  基金的信息披露</w:t>
            </w:r>
          </w:p>
        </w:tc>
        <w:tc>
          <w:tcPr>
            <w:tcW w:w="4536" w:type="dxa"/>
          </w:tcPr>
          <w:p w:rsidR="00E66AF3" w:rsidRPr="00207189" w:rsidRDefault="00E66AF3"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rPr>
              <w:t>五</w:t>
            </w:r>
            <w:r w:rsidRPr="00207189">
              <w:rPr>
                <w:rFonts w:asciiTheme="minorEastAsia" w:hAnsiTheme="minorEastAsia"/>
                <w:bCs/>
                <w:szCs w:val="21"/>
              </w:rPr>
              <w:t>、公开披露的基金信息</w:t>
            </w:r>
          </w:p>
          <w:p w:rsidR="00E66AF3" w:rsidRPr="00207189" w:rsidRDefault="00E66AF3"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（六）基金定期报告，包括基金年度报告、基金半年度报告和基金季度报告</w:t>
            </w:r>
          </w:p>
          <w:p w:rsidR="00E66AF3" w:rsidRPr="00207189" w:rsidRDefault="00E66AF3" w:rsidP="007F1588">
            <w:pPr>
              <w:spacing w:line="360" w:lineRule="auto"/>
              <w:rPr>
                <w:rFonts w:asciiTheme="minorEastAsia" w:hAnsiTheme="minorEastAsia"/>
              </w:rPr>
            </w:pPr>
          </w:p>
        </w:tc>
        <w:tc>
          <w:tcPr>
            <w:tcW w:w="4536" w:type="dxa"/>
          </w:tcPr>
          <w:p w:rsidR="00E66AF3" w:rsidRPr="00207189" w:rsidRDefault="00E66AF3"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rPr>
              <w:t>五</w:t>
            </w:r>
            <w:r w:rsidRPr="00207189">
              <w:rPr>
                <w:rFonts w:asciiTheme="minorEastAsia" w:hAnsiTheme="minorEastAsia"/>
                <w:bCs/>
                <w:szCs w:val="21"/>
              </w:rPr>
              <w:t>、公开披露的基金信息</w:t>
            </w:r>
          </w:p>
          <w:p w:rsidR="00E66AF3" w:rsidRPr="00207189" w:rsidRDefault="00E66AF3"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（六）基金定期报告，包括基金年度报告、基金半年度报告和基金季度报告</w:t>
            </w:r>
          </w:p>
          <w:p w:rsidR="00E66AF3" w:rsidRPr="00207189" w:rsidRDefault="00E66AF3"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E66AF3" w:rsidRPr="00207189" w:rsidRDefault="00E66AF3"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基金管理人应当在半年度报告和年度报告中披露基金组合资产情况及其流动性风险分析等。</w:t>
            </w:r>
          </w:p>
          <w:p w:rsidR="00E66AF3" w:rsidRPr="00207189" w:rsidRDefault="00E66AF3" w:rsidP="007F1588">
            <w:pPr>
              <w:spacing w:line="360" w:lineRule="auto"/>
              <w:rPr>
                <w:rFonts w:asciiTheme="minorEastAsia" w:hAnsiTheme="minorEastAsia"/>
                <w:bCs/>
                <w:szCs w:val="21"/>
              </w:rPr>
            </w:pPr>
            <w:r w:rsidRPr="00207189">
              <w:rPr>
                <w:rFonts w:asciiTheme="minorEastAsia" w:hAnsiTheme="minorEastAsia" w:hint="eastAsia"/>
                <w:bCs/>
                <w:szCs w:val="21"/>
              </w:rPr>
              <w:t>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第十八部分  基金的信息披露</w:t>
            </w:r>
          </w:p>
        </w:tc>
        <w:tc>
          <w:tcPr>
            <w:tcW w:w="4536" w:type="dxa"/>
          </w:tcPr>
          <w:p w:rsidR="00E66AF3" w:rsidRPr="00207189" w:rsidRDefault="00E66AF3"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（七）临时报告</w:t>
            </w:r>
          </w:p>
        </w:tc>
        <w:tc>
          <w:tcPr>
            <w:tcW w:w="4536" w:type="dxa"/>
          </w:tcPr>
          <w:p w:rsidR="00E66AF3" w:rsidRPr="00207189" w:rsidRDefault="00E66AF3"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（七）临时报告</w:t>
            </w:r>
          </w:p>
          <w:p w:rsidR="00E66AF3" w:rsidRPr="00207189" w:rsidRDefault="00E66AF3"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E66AF3" w:rsidRPr="00207189" w:rsidRDefault="00E66AF3"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26、本基金发生涉及基金申购、赎回事项调整或潜在影响投资者赎回等重大事项时；</w:t>
            </w:r>
          </w:p>
          <w:p w:rsidR="00E66AF3" w:rsidRPr="00207189" w:rsidRDefault="00E66AF3"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27、基金管理人采用摆动定价机制进行估值；</w:t>
            </w:r>
          </w:p>
        </w:tc>
      </w:tr>
    </w:tbl>
    <w:p w:rsidR="00E66AF3" w:rsidRPr="00207189" w:rsidRDefault="00E66AF3" w:rsidP="00E66AF3">
      <w:pPr>
        <w:pStyle w:val="ab"/>
        <w:rPr>
          <w:rFonts w:asciiTheme="minorEastAsia" w:eastAsiaTheme="minorEastAsia" w:hAnsiTheme="minorEastAsia"/>
        </w:rPr>
      </w:pPr>
      <w:bookmarkStart w:id="124" w:name="_Toc509500848"/>
      <w:r w:rsidRPr="00207189">
        <w:rPr>
          <w:rFonts w:asciiTheme="minorEastAsia" w:eastAsiaTheme="minorEastAsia" w:hAnsiTheme="minorEastAsia" w:hint="eastAsia"/>
        </w:rPr>
        <w:t>附件106：《鹏华文化传媒娱乐股票型证券投资基金基金合同》修订对照表</w:t>
      </w:r>
      <w:bookmarkEnd w:id="124"/>
    </w:p>
    <w:tbl>
      <w:tblPr>
        <w:tblStyle w:val="a3"/>
        <w:tblW w:w="10773" w:type="dxa"/>
        <w:jc w:val="center"/>
        <w:tblLayout w:type="fixed"/>
        <w:tblLook w:val="04A0"/>
      </w:tblPr>
      <w:tblGrid>
        <w:gridCol w:w="1701"/>
        <w:gridCol w:w="4536"/>
        <w:gridCol w:w="4536"/>
      </w:tblGrid>
      <w:tr w:rsidR="00E66AF3" w:rsidRPr="00207189" w:rsidTr="007F1588">
        <w:trPr>
          <w:jc w:val="center"/>
        </w:trPr>
        <w:tc>
          <w:tcPr>
            <w:tcW w:w="1701" w:type="dxa"/>
          </w:tcPr>
          <w:p w:rsidR="00E66AF3" w:rsidRPr="00207189" w:rsidRDefault="00E66AF3" w:rsidP="007F1588">
            <w:pPr>
              <w:spacing w:line="360" w:lineRule="auto"/>
              <w:jc w:val="center"/>
              <w:rPr>
                <w:rFonts w:asciiTheme="minorEastAsia" w:hAnsiTheme="minorEastAsia"/>
              </w:rPr>
            </w:pPr>
            <w:r w:rsidRPr="00207189">
              <w:rPr>
                <w:rFonts w:asciiTheme="minorEastAsia" w:hAnsiTheme="minorEastAsia" w:hint="eastAsia"/>
              </w:rPr>
              <w:t>基金</w:t>
            </w:r>
            <w:r w:rsidRPr="00207189">
              <w:rPr>
                <w:rFonts w:asciiTheme="minorEastAsia" w:hAnsiTheme="minorEastAsia"/>
              </w:rPr>
              <w:t>合同条款</w:t>
            </w:r>
          </w:p>
        </w:tc>
        <w:tc>
          <w:tcPr>
            <w:tcW w:w="4536" w:type="dxa"/>
          </w:tcPr>
          <w:p w:rsidR="00E66AF3" w:rsidRPr="00207189" w:rsidRDefault="00E66AF3" w:rsidP="007F158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前内容</w:t>
            </w:r>
          </w:p>
        </w:tc>
        <w:tc>
          <w:tcPr>
            <w:tcW w:w="4536" w:type="dxa"/>
          </w:tcPr>
          <w:p w:rsidR="00E66AF3" w:rsidRPr="00207189" w:rsidRDefault="00E66AF3" w:rsidP="007F158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后内容</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第一部分  前言</w:t>
            </w:r>
          </w:p>
        </w:tc>
        <w:tc>
          <w:tcPr>
            <w:tcW w:w="4536" w:type="dxa"/>
          </w:tcPr>
          <w:p w:rsidR="00E66AF3" w:rsidRPr="00207189" w:rsidRDefault="00E66AF3" w:rsidP="007F1588">
            <w:pPr>
              <w:spacing w:line="360" w:lineRule="auto"/>
              <w:rPr>
                <w:rFonts w:asciiTheme="minorEastAsia" w:hAnsiTheme="minorEastAsia"/>
                <w:bCs/>
              </w:rPr>
            </w:pPr>
            <w:r w:rsidRPr="00207189">
              <w:rPr>
                <w:rFonts w:asciiTheme="minorEastAsia" w:hAnsiTheme="minorEastAsia"/>
                <w:bCs/>
              </w:rPr>
              <w:t>一、订立本基金合同的目的、依据和原则</w:t>
            </w:r>
          </w:p>
          <w:p w:rsidR="00E66AF3" w:rsidRPr="00207189" w:rsidRDefault="00E66AF3" w:rsidP="007F1588">
            <w:pPr>
              <w:spacing w:line="360" w:lineRule="auto"/>
              <w:rPr>
                <w:rFonts w:asciiTheme="minorEastAsia" w:hAnsiTheme="minorEastAsia"/>
                <w:bCs/>
              </w:rPr>
            </w:pPr>
            <w:r w:rsidRPr="00207189">
              <w:rPr>
                <w:rFonts w:asciiTheme="minorEastAsia" w:hAnsiTheme="minorEastAsia"/>
                <w:bCs/>
              </w:rPr>
              <w:t>2</w:t>
            </w:r>
            <w:r w:rsidRPr="00207189">
              <w:rPr>
                <w:rFonts w:asciiTheme="minorEastAsia" w:hAnsiTheme="minorEastAsia" w:hint="eastAsia"/>
                <w:bCs/>
              </w:rPr>
              <w:t>、</w:t>
            </w:r>
            <w:r w:rsidRPr="00207189">
              <w:rPr>
                <w:rFonts w:asciiTheme="minorEastAsia" w:hAnsiTheme="minorEastAsia"/>
                <w:bCs/>
              </w:rPr>
              <w:t>订立本基金合同的依据是《中华人民共和国合同法》(以下简称“《合同法》”)、《中华人民共和国证券投资基金法》(以下简称“《基金法》”)、《</w:t>
            </w:r>
            <w:r w:rsidRPr="00207189">
              <w:rPr>
                <w:rFonts w:asciiTheme="minorEastAsia" w:hAnsiTheme="minorEastAsia" w:hint="eastAsia"/>
                <w:bCs/>
              </w:rPr>
              <w:t>公开募集</w:t>
            </w:r>
            <w:r w:rsidRPr="00207189">
              <w:rPr>
                <w:rFonts w:asciiTheme="minorEastAsia" w:hAnsiTheme="minorEastAsia"/>
                <w:bCs/>
              </w:rPr>
              <w:t>证券投资基金运作管理办法》(以下简称“《运作办法》”)、《证券投资基金销售管理办法》(以下简称“《销售办法》”)、《证券投资基金信息披露管理办法》(以下简称“《信息披露办法》”)和其他有关法律法规。</w:t>
            </w:r>
          </w:p>
          <w:p w:rsidR="00E66AF3" w:rsidRPr="00207189" w:rsidRDefault="00E66AF3" w:rsidP="007F1588">
            <w:pPr>
              <w:spacing w:line="360" w:lineRule="auto"/>
              <w:rPr>
                <w:rFonts w:asciiTheme="minorEastAsia" w:hAnsiTheme="minorEastAsia"/>
              </w:rPr>
            </w:pPr>
          </w:p>
        </w:tc>
        <w:tc>
          <w:tcPr>
            <w:tcW w:w="4536" w:type="dxa"/>
          </w:tcPr>
          <w:p w:rsidR="00E66AF3" w:rsidRPr="00207189" w:rsidRDefault="00E66AF3" w:rsidP="007F1588">
            <w:pPr>
              <w:spacing w:line="360" w:lineRule="auto"/>
              <w:rPr>
                <w:rFonts w:asciiTheme="minorEastAsia" w:hAnsiTheme="minorEastAsia"/>
                <w:bCs/>
                <w:szCs w:val="21"/>
              </w:rPr>
            </w:pPr>
            <w:r w:rsidRPr="00207189">
              <w:rPr>
                <w:rFonts w:asciiTheme="minorEastAsia" w:hAnsiTheme="minorEastAsia"/>
                <w:bCs/>
                <w:szCs w:val="21"/>
              </w:rPr>
              <w:t>一、订立本基金合同的目的、依据和原则</w:t>
            </w:r>
          </w:p>
          <w:p w:rsidR="00E66AF3" w:rsidRPr="00207189" w:rsidRDefault="00E66AF3" w:rsidP="007F1588">
            <w:pPr>
              <w:spacing w:line="360" w:lineRule="auto"/>
              <w:rPr>
                <w:rFonts w:asciiTheme="minorEastAsia" w:hAnsiTheme="minorEastAsia"/>
              </w:rPr>
            </w:pPr>
            <w:r w:rsidRPr="00207189">
              <w:rPr>
                <w:rFonts w:asciiTheme="minorEastAsia" w:hAnsiTheme="minorEastAsia"/>
                <w:bCs/>
              </w:rPr>
              <w:t>2</w:t>
            </w:r>
            <w:r w:rsidRPr="00207189">
              <w:rPr>
                <w:rFonts w:asciiTheme="minorEastAsia" w:hAnsiTheme="minorEastAsia" w:hint="eastAsia"/>
                <w:bCs/>
              </w:rPr>
              <w:t>、</w:t>
            </w:r>
            <w:r w:rsidRPr="00207189">
              <w:rPr>
                <w:rFonts w:asciiTheme="minorEastAsia" w:hAnsiTheme="minorEastAsia"/>
                <w:bCs/>
              </w:rPr>
              <w:t>订立本基金合同的依据是《中华人民共和国合同法》(以下简称“《合同法》”)、《中华人民共和国证券投资基金法》(以下简称“《基金法》”)、《</w:t>
            </w:r>
            <w:r w:rsidRPr="00207189">
              <w:rPr>
                <w:rFonts w:asciiTheme="minorEastAsia" w:hAnsiTheme="minorEastAsia" w:hint="eastAsia"/>
                <w:bCs/>
              </w:rPr>
              <w:t>公开募集</w:t>
            </w:r>
            <w:r w:rsidRPr="00207189">
              <w:rPr>
                <w:rFonts w:asciiTheme="minorEastAsia" w:hAnsiTheme="minorEastAsia"/>
                <w:bCs/>
              </w:rPr>
              <w:t>证券投资基金运作管理办法》(以下简称“《运作办法》”)、《证券投资基金销售管理办法》(以下简称“《销售办法》”)、《证券投资基金信息披露管理办法》(以下简称“《信息披露办法》”)</w:t>
            </w:r>
            <w:r w:rsidRPr="00207189">
              <w:rPr>
                <w:rFonts w:asciiTheme="minorEastAsia" w:hAnsiTheme="minorEastAsia" w:hint="eastAsia"/>
                <w:bCs/>
              </w:rPr>
              <w:t>、《公开募集开放式证券投资基金流动性风险管理规定》（以下简称“《流动性规定》”）</w:t>
            </w:r>
            <w:r w:rsidRPr="00207189">
              <w:rPr>
                <w:rFonts w:asciiTheme="minorEastAsia" w:hAnsiTheme="minorEastAsia"/>
                <w:bCs/>
              </w:rPr>
              <w:t>和其他有关法律法规。</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E66AF3" w:rsidRPr="00207189" w:rsidRDefault="00E66AF3" w:rsidP="007F1588">
            <w:pPr>
              <w:spacing w:line="360" w:lineRule="auto"/>
              <w:rPr>
                <w:rFonts w:asciiTheme="minorEastAsia" w:hAnsiTheme="minorEastAsia"/>
              </w:rPr>
            </w:pP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增加：</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bCs/>
                <w:szCs w:val="21"/>
              </w:rPr>
              <w:t>13、《流动性规定》：指中国证监会2017年8月31日颁布、同年10月1日实施的《公开募集开放式证券投资基金流动性风险管理规定》及颁布机关对其不时做出的修订</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E66AF3" w:rsidRPr="00207189" w:rsidRDefault="00E66AF3" w:rsidP="007F1588">
            <w:pPr>
              <w:spacing w:line="360" w:lineRule="auto"/>
              <w:rPr>
                <w:rFonts w:asciiTheme="minorEastAsia" w:hAnsiTheme="minorEastAsia"/>
              </w:rPr>
            </w:pP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增加：</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46、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E66AF3" w:rsidRPr="00207189" w:rsidRDefault="00E66AF3" w:rsidP="007F1588">
            <w:pPr>
              <w:spacing w:line="360" w:lineRule="auto"/>
              <w:rPr>
                <w:rFonts w:asciiTheme="minorEastAsia" w:hAnsiTheme="minorEastAsia"/>
              </w:rPr>
            </w:pP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增加：</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bCs/>
              </w:rPr>
              <w:t>47、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bCs/>
                <w:szCs w:val="21"/>
              </w:rPr>
              <w:t>五、申购和赎回的数量限制</w:t>
            </w: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五、申购和赎回的数量限制</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增加：</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E66AF3" w:rsidRPr="00207189" w:rsidTr="007F1588">
        <w:trPr>
          <w:jc w:val="center"/>
        </w:trPr>
        <w:tc>
          <w:tcPr>
            <w:tcW w:w="1701" w:type="dxa"/>
          </w:tcPr>
          <w:p w:rsidR="00E66AF3" w:rsidRPr="00207189" w:rsidDel="00AA18BD" w:rsidRDefault="00E66AF3" w:rsidP="007F1588">
            <w:pPr>
              <w:spacing w:line="360" w:lineRule="auto"/>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3、赎回金额的计算及处理方式：本基金赎回金额的计算详见《招募说明书》，赎回金额单位为元。本基金的赎回费率由基金管理人决定，并在招募说明书中列示。赎回金额为按实际确认的有效赎回份额乘以当日基金份额净值并扣除相应的费用，赎回金额单位为元。上述计算结果均按四舍五入方法，保留到小数点后2位，由此产生的收益或损失由基金财产承担。</w:t>
            </w:r>
          </w:p>
          <w:p w:rsidR="00E66AF3" w:rsidRPr="00207189" w:rsidRDefault="00E66AF3" w:rsidP="007F1588">
            <w:pPr>
              <w:spacing w:line="360" w:lineRule="auto"/>
              <w:rPr>
                <w:rFonts w:asciiTheme="minorEastAsia" w:hAnsiTheme="minorEastAsia"/>
              </w:rPr>
            </w:pP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E66AF3" w:rsidRPr="00207189" w:rsidRDefault="00E66AF3" w:rsidP="007F1588">
            <w:pPr>
              <w:spacing w:line="360" w:lineRule="auto"/>
              <w:rPr>
                <w:rFonts w:asciiTheme="minorEastAsia" w:hAnsiTheme="minorEastAsia"/>
                <w:bCs/>
              </w:rPr>
            </w:pPr>
            <w:r w:rsidRPr="00207189">
              <w:rPr>
                <w:rFonts w:asciiTheme="minorEastAsia" w:hAnsiTheme="minorEastAsia"/>
                <w:bCs/>
              </w:rPr>
              <w:t>3</w:t>
            </w:r>
            <w:r w:rsidRPr="00207189">
              <w:rPr>
                <w:rFonts w:asciiTheme="minorEastAsia" w:hAnsiTheme="minorEastAsia" w:hint="eastAsia"/>
                <w:bCs/>
              </w:rPr>
              <w:t>、</w:t>
            </w:r>
            <w:r w:rsidRPr="00207189">
              <w:rPr>
                <w:rFonts w:asciiTheme="minorEastAsia" w:hAnsiTheme="minorEastAsia"/>
                <w:bCs/>
              </w:rPr>
              <w:t>赎回金额的计算及处理方式：本基金赎回金额的计算详见《招募说明书》，赎回金额单位为元。本基金的赎回费率由基金管理人决定，并在招募说明书中列示。</w:t>
            </w:r>
            <w:r w:rsidRPr="00207189">
              <w:rPr>
                <w:rFonts w:asciiTheme="minorEastAsia" w:hAnsiTheme="minorEastAsia" w:hint="eastAsia"/>
                <w:bCs/>
              </w:rPr>
              <w:t>本基金对持续持有期少于7日的投资者收取不低于1.5%的赎回费，并将上述赎回费全额计入基金财产。</w:t>
            </w:r>
            <w:r w:rsidRPr="00207189">
              <w:rPr>
                <w:rFonts w:asciiTheme="minorEastAsia" w:hAnsiTheme="minorEastAsia"/>
                <w:bCs/>
              </w:rPr>
              <w:t>赎回金额为按实际确认的有效赎回份额乘以当日基金份额净值并扣除相应的费用，赎回金额单位为元。上述计算结果均按</w:t>
            </w:r>
            <w:r w:rsidRPr="00207189">
              <w:rPr>
                <w:rFonts w:asciiTheme="minorEastAsia" w:hAnsiTheme="minorEastAsia" w:hint="eastAsia"/>
                <w:bCs/>
              </w:rPr>
              <w:t>四舍五入</w:t>
            </w:r>
            <w:r w:rsidRPr="00207189">
              <w:rPr>
                <w:rFonts w:asciiTheme="minorEastAsia" w:hAnsiTheme="minorEastAsia"/>
                <w:bCs/>
              </w:rPr>
              <w:t>方法，保留到小数点后</w:t>
            </w:r>
            <w:r w:rsidRPr="00207189">
              <w:rPr>
                <w:rFonts w:asciiTheme="minorEastAsia" w:hAnsiTheme="minorEastAsia" w:hint="eastAsia"/>
                <w:bCs/>
              </w:rPr>
              <w:t>2</w:t>
            </w:r>
            <w:r w:rsidRPr="00207189">
              <w:rPr>
                <w:rFonts w:asciiTheme="minorEastAsia" w:hAnsiTheme="minorEastAsia"/>
                <w:bCs/>
              </w:rPr>
              <w:t>位，由此产生的收益或损失由基金财产承担。</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7、当发生大额申购或赎回情形时，基金管理人可以采用摆动定价机制，以确保基金估值的公平性。具体处理原则与操作规范遵循相关法律法规以及监管部门、自律规则的规定。</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七、拒绝或暂停申购的情形</w:t>
            </w: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15360D" w:rsidRDefault="00E66AF3" w:rsidP="007F1588">
            <w:pPr>
              <w:spacing w:line="360" w:lineRule="auto"/>
              <w:rPr>
                <w:rFonts w:asciiTheme="minorEastAsia" w:hAnsiTheme="minorEastAsia"/>
                <w:bCs/>
              </w:rPr>
            </w:pPr>
            <w:r w:rsidRPr="00207189">
              <w:rPr>
                <w:rFonts w:asciiTheme="minorEastAsia" w:hAnsiTheme="minorEastAsia"/>
                <w:bCs/>
              </w:rPr>
              <w:t>发生上述第1、2、3、5</w:t>
            </w:r>
            <w:r w:rsidRPr="00207189">
              <w:rPr>
                <w:rFonts w:asciiTheme="minorEastAsia" w:hAnsiTheme="minorEastAsia" w:hint="eastAsia"/>
                <w:bCs/>
              </w:rPr>
              <w:t>、6、7</w:t>
            </w:r>
            <w:r w:rsidRPr="00207189">
              <w:rPr>
                <w:rFonts w:asciiTheme="minorEastAsia" w:hAnsiTheme="minorEastAsia"/>
                <w:bCs/>
              </w:rPr>
              <w:t>项暂停申购情形</w:t>
            </w:r>
            <w:r w:rsidRPr="00207189">
              <w:rPr>
                <w:rFonts w:asciiTheme="minorEastAsia" w:hAnsiTheme="minorEastAsia" w:hint="eastAsia"/>
                <w:bCs/>
              </w:rPr>
              <w:t>之一</w:t>
            </w:r>
            <w:r w:rsidRPr="00207189">
              <w:rPr>
                <w:rFonts w:asciiTheme="minorEastAsia" w:hAnsiTheme="minorEastAsia"/>
                <w:bCs/>
              </w:rPr>
              <w:t>时</w:t>
            </w:r>
            <w:r w:rsidRPr="00207189">
              <w:rPr>
                <w:rFonts w:asciiTheme="minorEastAsia" w:hAnsiTheme="minorEastAsia" w:hint="eastAsia"/>
                <w:bCs/>
              </w:rPr>
              <w:t>且基金管理人决定暂停申购的</w:t>
            </w:r>
            <w:r w:rsidRPr="00207189">
              <w:rPr>
                <w:rFonts w:asciiTheme="minorEastAsia" w:hAnsiTheme="minorEastAsia"/>
                <w:bCs/>
              </w:rPr>
              <w:t>，基金管理人应当根据有关规定在指定媒介上刊登暂停申购公告。如果投资人的申购申请被拒绝，被拒绝的申购款项将退还给投资人。在暂停申购的情况消除时，基金管理人应及时恢复申购业务的办理。</w:t>
            </w: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七、拒绝或暂停申购的情形</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增加：</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7、基金管理人接受某笔或者某些申购申请有可能导致单一投资者持有基金份额的比例达到或者超过50%，或者变相规避50%集中度的情形时。</w:t>
            </w:r>
          </w:p>
          <w:p w:rsidR="00E66AF3" w:rsidRPr="00207189" w:rsidRDefault="00E66AF3" w:rsidP="007F1588">
            <w:pPr>
              <w:spacing w:line="360" w:lineRule="auto"/>
              <w:rPr>
                <w:rFonts w:asciiTheme="minorEastAsia" w:hAnsiTheme="minorEastAsia"/>
              </w:rPr>
            </w:pPr>
            <w:r w:rsidRPr="00207189">
              <w:rPr>
                <w:rFonts w:asciiTheme="minorEastAsia" w:hAnsiTheme="minorEastAsia"/>
              </w:rPr>
              <w:t>8</w:t>
            </w:r>
            <w:r w:rsidRPr="00207189">
              <w:rPr>
                <w:rFonts w:asciiTheme="minorEastAsia" w:hAnsiTheme="minorEastAsia" w:hint="eastAsia"/>
              </w:rPr>
              <w:t>、当前一估值日基金资产净值50%以上的资产出现无可参考的活跃市场价格且采用估值技术仍导致公允价值存在重大不确定性时，经与基金托管人协商确认后，基金管理人应当暂停接受基金申购申请。</w:t>
            </w:r>
          </w:p>
          <w:p w:rsidR="00E66AF3" w:rsidRPr="00207189" w:rsidRDefault="00E66AF3" w:rsidP="007F1588">
            <w:pPr>
              <w:spacing w:line="360" w:lineRule="auto"/>
              <w:rPr>
                <w:rFonts w:asciiTheme="minorEastAsia" w:hAnsiTheme="minorEastAsia"/>
                <w:bCs/>
              </w:rPr>
            </w:pPr>
            <w:r w:rsidRPr="00207189">
              <w:rPr>
                <w:rFonts w:asciiTheme="minorEastAsia" w:hAnsiTheme="minorEastAsia"/>
                <w:bCs/>
              </w:rPr>
              <w:t>发生上述第1、2、3、5</w:t>
            </w:r>
            <w:r w:rsidRPr="00207189">
              <w:rPr>
                <w:rFonts w:asciiTheme="minorEastAsia" w:hAnsiTheme="minorEastAsia" w:hint="eastAsia"/>
                <w:bCs/>
              </w:rPr>
              <w:t>、6、8、9</w:t>
            </w:r>
            <w:r w:rsidRPr="00207189">
              <w:rPr>
                <w:rFonts w:asciiTheme="minorEastAsia" w:hAnsiTheme="minorEastAsia"/>
                <w:bCs/>
              </w:rPr>
              <w:t>项暂停申购情形</w:t>
            </w:r>
            <w:r w:rsidRPr="00207189">
              <w:rPr>
                <w:rFonts w:asciiTheme="minorEastAsia" w:hAnsiTheme="minorEastAsia" w:hint="eastAsia"/>
                <w:bCs/>
              </w:rPr>
              <w:t>之一</w:t>
            </w:r>
            <w:r w:rsidRPr="00207189">
              <w:rPr>
                <w:rFonts w:asciiTheme="minorEastAsia" w:hAnsiTheme="minorEastAsia"/>
                <w:bCs/>
              </w:rPr>
              <w:t>时</w:t>
            </w:r>
            <w:r w:rsidRPr="00207189">
              <w:rPr>
                <w:rFonts w:asciiTheme="minorEastAsia" w:hAnsiTheme="minorEastAsia" w:hint="eastAsia"/>
                <w:bCs/>
              </w:rPr>
              <w:t>且基金管理人决定暂停申购的</w:t>
            </w:r>
            <w:r w:rsidRPr="00207189">
              <w:rPr>
                <w:rFonts w:asciiTheme="minorEastAsia" w:hAnsiTheme="minorEastAsia"/>
                <w:bCs/>
              </w:rPr>
              <w:t>，基金管理人应当根据有关规定在指定媒介上刊登暂停申购公告。如果投资人的申购申请被</w:t>
            </w:r>
            <w:r w:rsidRPr="00207189">
              <w:rPr>
                <w:rFonts w:asciiTheme="minorEastAsia" w:hAnsiTheme="minorEastAsia" w:hint="eastAsia"/>
              </w:rPr>
              <w:t>全部或部分拒绝的</w:t>
            </w:r>
            <w:r w:rsidRPr="00207189">
              <w:rPr>
                <w:rFonts w:asciiTheme="minorEastAsia" w:hAnsiTheme="minorEastAsia"/>
                <w:bCs/>
              </w:rPr>
              <w:t>，被拒绝的申购款项将退还给投资人。在暂停申购的情况消除时，基金管理人应及时恢复申购业务的办理。</w:t>
            </w:r>
          </w:p>
          <w:p w:rsidR="00E66AF3" w:rsidRPr="00207189" w:rsidRDefault="00E66AF3" w:rsidP="007F1588">
            <w:pPr>
              <w:spacing w:line="360" w:lineRule="auto"/>
              <w:rPr>
                <w:rFonts w:asciiTheme="minorEastAsia" w:hAnsiTheme="minorEastAsia"/>
              </w:rPr>
            </w:pP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八、暂停赎回或延缓支付赎回款项的情形</w:t>
            </w:r>
          </w:p>
          <w:p w:rsidR="00E66AF3" w:rsidRPr="00207189" w:rsidRDefault="00E66AF3" w:rsidP="007F1588">
            <w:pPr>
              <w:spacing w:line="360" w:lineRule="auto"/>
              <w:rPr>
                <w:rFonts w:asciiTheme="minorEastAsia" w:hAnsiTheme="minorEastAsia"/>
              </w:rPr>
            </w:pP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八、暂停赎回或延缓支付赎回款项的情形</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6、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E66AF3" w:rsidRPr="00207189" w:rsidRDefault="00E66AF3" w:rsidP="007F1588">
            <w:pPr>
              <w:spacing w:line="360" w:lineRule="auto"/>
              <w:rPr>
                <w:rFonts w:asciiTheme="minorEastAsia" w:hAnsiTheme="minorEastAsia"/>
                <w:bCs/>
                <w:szCs w:val="21"/>
              </w:rPr>
            </w:pPr>
            <w:r w:rsidRPr="00207189">
              <w:rPr>
                <w:rFonts w:asciiTheme="minorEastAsia" w:hAnsiTheme="minorEastAsia"/>
                <w:bCs/>
                <w:szCs w:val="21"/>
              </w:rPr>
              <w:t>九、巨额赎回的情形及处理方式</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2、巨额赎回的处理方式</w:t>
            </w:r>
          </w:p>
        </w:tc>
        <w:tc>
          <w:tcPr>
            <w:tcW w:w="4536" w:type="dxa"/>
          </w:tcPr>
          <w:p w:rsidR="00E66AF3" w:rsidRPr="00207189" w:rsidRDefault="00E66AF3" w:rsidP="007F1588">
            <w:pPr>
              <w:spacing w:line="360" w:lineRule="auto"/>
              <w:rPr>
                <w:rFonts w:asciiTheme="minorEastAsia" w:hAnsiTheme="minorEastAsia"/>
                <w:bCs/>
                <w:szCs w:val="21"/>
              </w:rPr>
            </w:pPr>
            <w:r w:rsidRPr="00207189">
              <w:rPr>
                <w:rFonts w:asciiTheme="minorEastAsia" w:hAnsiTheme="minorEastAsia"/>
                <w:bCs/>
                <w:szCs w:val="21"/>
              </w:rPr>
              <w:t>九、巨额赎回的情形及处理方式</w:t>
            </w:r>
          </w:p>
          <w:p w:rsidR="00E66AF3" w:rsidRPr="00207189" w:rsidRDefault="00E66AF3" w:rsidP="007F1588">
            <w:pPr>
              <w:spacing w:line="360" w:lineRule="auto"/>
              <w:rPr>
                <w:rFonts w:asciiTheme="minorEastAsia" w:hAnsiTheme="minorEastAsia"/>
                <w:bCs/>
                <w:szCs w:val="21"/>
              </w:rPr>
            </w:pPr>
            <w:r w:rsidRPr="00207189">
              <w:rPr>
                <w:rFonts w:asciiTheme="minorEastAsia" w:hAnsiTheme="minorEastAsia"/>
                <w:bCs/>
                <w:szCs w:val="21"/>
              </w:rPr>
              <w:t>2、巨额赎回的处理方式</w:t>
            </w:r>
          </w:p>
          <w:p w:rsidR="00E66AF3" w:rsidRPr="00207189" w:rsidRDefault="00E66AF3" w:rsidP="007F1588">
            <w:pPr>
              <w:spacing w:line="360" w:lineRule="auto"/>
              <w:rPr>
                <w:rFonts w:asciiTheme="minorEastAsia" w:hAnsiTheme="minorEastAsia"/>
                <w:bCs/>
                <w:szCs w:val="21"/>
              </w:rPr>
            </w:pPr>
            <w:r w:rsidRPr="00207189">
              <w:rPr>
                <w:rFonts w:asciiTheme="minorEastAsia" w:hAnsiTheme="minorEastAsia" w:hint="eastAsia"/>
                <w:bCs/>
                <w:szCs w:val="21"/>
              </w:rPr>
              <w:t>增加：</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bCs/>
                <w:szCs w:val="21"/>
              </w:rPr>
              <w:t>（4）若基金发生巨额赎回，在当日存在单个基金份额持有人超过上一开放日基金总份额10%以上的赎回申请（“大额赎回申请人”）的情形下，基金管理人可以延期办理赎回申请。对其他赎回申请人（“小额赎回申请人”）和大额赎回申请人10%以内的赎回申请在当日根据前述“（1）全额赎回”或“（2）部分延期赎回”的约定方式办理，在仍可接受赎回申请的范围内对大额赎回申请人超过10%的赎回申请按比例确认。对当日未予确认的赎回申请进行延期办理。对于未能赎回部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第十二部分  基金的投资</w:t>
            </w: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二、投资范围</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w:t>
            </w:r>
          </w:p>
          <w:p w:rsidR="00E66AF3" w:rsidRPr="00207189" w:rsidRDefault="00E66AF3" w:rsidP="007F1588">
            <w:pPr>
              <w:spacing w:line="360" w:lineRule="auto"/>
              <w:rPr>
                <w:rFonts w:asciiTheme="minorEastAsia" w:hAnsiTheme="minorEastAsia"/>
                <w:bCs/>
                <w:szCs w:val="21"/>
              </w:rPr>
            </w:pPr>
            <w:r w:rsidRPr="00207189">
              <w:rPr>
                <w:rFonts w:asciiTheme="minorEastAsia" w:hAnsiTheme="minorEastAsia"/>
                <w:bCs/>
                <w:szCs w:val="21"/>
              </w:rPr>
              <w:t>基金的投资组合比例为：</w:t>
            </w:r>
            <w:r w:rsidRPr="00207189">
              <w:rPr>
                <w:rFonts w:asciiTheme="minorEastAsia" w:hAnsiTheme="minorEastAsia" w:hint="eastAsia"/>
                <w:bCs/>
                <w:szCs w:val="21"/>
              </w:rPr>
              <w:t>股票资产占基金资产的比例为80%－95%；投资于文化传媒娱乐业相关的股票占非现金基金资产的比例不低于80%；每个交易日日终在扣除股指期货合约需缴纳的交易保证金后，基金保留的现金以及投资于到期日在一年以内的政府债券的比例合计不低于基金资产净值的5%。</w:t>
            </w:r>
          </w:p>
          <w:p w:rsidR="00E66AF3" w:rsidRPr="00207189" w:rsidRDefault="00E66AF3" w:rsidP="007F1588">
            <w:pPr>
              <w:spacing w:line="360" w:lineRule="auto"/>
              <w:rPr>
                <w:rFonts w:asciiTheme="minorEastAsia" w:hAnsiTheme="minorEastAsia"/>
              </w:rPr>
            </w:pP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二、投资范围</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w:t>
            </w:r>
          </w:p>
          <w:p w:rsidR="00E66AF3" w:rsidRPr="0015360D" w:rsidRDefault="00E66AF3" w:rsidP="007F1588">
            <w:pPr>
              <w:spacing w:line="360" w:lineRule="auto"/>
              <w:rPr>
                <w:rFonts w:asciiTheme="minorEastAsia" w:hAnsiTheme="minorEastAsia"/>
                <w:bCs/>
                <w:szCs w:val="21"/>
              </w:rPr>
            </w:pPr>
            <w:r w:rsidRPr="00207189">
              <w:rPr>
                <w:rFonts w:asciiTheme="minorEastAsia" w:hAnsiTheme="minorEastAsia"/>
                <w:bCs/>
                <w:szCs w:val="21"/>
              </w:rPr>
              <w:t>基金的投资组合比例为：</w:t>
            </w:r>
            <w:r w:rsidRPr="00207189">
              <w:rPr>
                <w:rFonts w:asciiTheme="minorEastAsia" w:hAnsiTheme="minorEastAsia" w:hint="eastAsia"/>
                <w:bCs/>
                <w:szCs w:val="21"/>
              </w:rPr>
              <w:t>股票资产占基金资产的比例为80%－95%；投资于文化传媒娱乐业相关的股票占非现金基金资产的比例不低于80%；每个交易日日终在扣除股指期货合约需缴纳的交易保证金后，基金保留的现金以及投资于到期日在一年以内的政府债券的比例合计不低于基金资产净值的5%，其中现金不包括结算备付金、存出保证金、应收申购款等。</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第十二部分  基金的投资</w:t>
            </w: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四、投资限制</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1、组合限制</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基金的投资组合应遵循以下限制：</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w:t>
            </w:r>
          </w:p>
          <w:p w:rsidR="00E66AF3" w:rsidRPr="00207189" w:rsidRDefault="00E66AF3" w:rsidP="007F1588">
            <w:pPr>
              <w:spacing w:line="360" w:lineRule="auto"/>
              <w:rPr>
                <w:rFonts w:asciiTheme="minorEastAsia" w:hAnsiTheme="minorEastAsia"/>
                <w:bCs/>
                <w:szCs w:val="21"/>
              </w:rPr>
            </w:pPr>
            <w:r w:rsidRPr="00207189">
              <w:rPr>
                <w:rFonts w:asciiTheme="minorEastAsia" w:hAnsiTheme="minorEastAsia" w:hint="eastAsia"/>
                <w:bCs/>
                <w:szCs w:val="21"/>
              </w:rPr>
              <w:t>（2）每个交易日日终在扣除股指期货合约需缴纳的交易保证金后，保持不低于基金资产净值5％的现金或者到期日在一年以内的政府债券；</w:t>
            </w:r>
          </w:p>
          <w:p w:rsidR="00E66AF3" w:rsidRPr="00207189" w:rsidRDefault="00E66AF3" w:rsidP="007F1588">
            <w:pPr>
              <w:spacing w:line="360" w:lineRule="auto"/>
              <w:rPr>
                <w:rFonts w:asciiTheme="minorEastAsia" w:hAnsiTheme="minorEastAsia"/>
                <w:bCs/>
                <w:szCs w:val="21"/>
              </w:rPr>
            </w:pPr>
            <w:r w:rsidRPr="00207189">
              <w:rPr>
                <w:rFonts w:asciiTheme="minorEastAsia" w:hAnsiTheme="minorEastAsia" w:hint="eastAsia"/>
                <w:bCs/>
                <w:szCs w:val="21"/>
              </w:rPr>
              <w:t>……</w:t>
            </w: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bCs/>
              </w:rPr>
            </w:pPr>
            <w:r w:rsidRPr="00207189">
              <w:rPr>
                <w:rFonts w:asciiTheme="minorEastAsia" w:hAnsiTheme="minorEastAsia"/>
                <w:bCs/>
              </w:rPr>
              <w:t>因证券</w:t>
            </w:r>
            <w:r w:rsidRPr="00207189">
              <w:rPr>
                <w:rFonts w:asciiTheme="minorEastAsia" w:hAnsiTheme="minorEastAsia" w:hint="eastAsia"/>
                <w:bCs/>
              </w:rPr>
              <w:t>/期货</w:t>
            </w:r>
            <w:r w:rsidRPr="00207189">
              <w:rPr>
                <w:rFonts w:asciiTheme="minorEastAsia" w:hAnsiTheme="minorEastAsia"/>
                <w:bCs/>
              </w:rPr>
              <w:t>市场波动、上市公司</w:t>
            </w:r>
            <w:r w:rsidRPr="00207189">
              <w:rPr>
                <w:rFonts w:asciiTheme="minorEastAsia" w:hAnsiTheme="minorEastAsia" w:hint="eastAsia"/>
                <w:bCs/>
              </w:rPr>
              <w:t>/证券发行人</w:t>
            </w:r>
            <w:r w:rsidRPr="00207189">
              <w:rPr>
                <w:rFonts w:asciiTheme="minorEastAsia" w:hAnsiTheme="minorEastAsia"/>
                <w:bCs/>
              </w:rPr>
              <w:t>合并、基金规模变动、股权分置改革中支付对价等基金管理人之外的因素致使基金投资比例不符合上述规定投资比例的，基金管理人应当在10个交易日内进行调整</w:t>
            </w:r>
            <w:r w:rsidRPr="00207189">
              <w:rPr>
                <w:rFonts w:asciiTheme="minorEastAsia" w:hAnsiTheme="minorEastAsia" w:hint="eastAsia"/>
                <w:bCs/>
              </w:rPr>
              <w:t>，但中国证监会规定的特殊情形除外</w:t>
            </w:r>
            <w:r w:rsidRPr="00207189">
              <w:rPr>
                <w:rFonts w:asciiTheme="minorEastAsia" w:hAnsiTheme="minorEastAsia"/>
                <w:bCs/>
              </w:rPr>
              <w:t>。</w:t>
            </w:r>
          </w:p>
          <w:p w:rsidR="00E66AF3" w:rsidRPr="00207189" w:rsidRDefault="00E66AF3" w:rsidP="007F1588">
            <w:pPr>
              <w:spacing w:line="360" w:lineRule="auto"/>
              <w:rPr>
                <w:rFonts w:asciiTheme="minorEastAsia" w:hAnsiTheme="minorEastAsia"/>
              </w:rPr>
            </w:pPr>
          </w:p>
        </w:tc>
        <w:tc>
          <w:tcPr>
            <w:tcW w:w="4536" w:type="dxa"/>
          </w:tcPr>
          <w:p w:rsidR="00E66AF3" w:rsidRPr="00207189" w:rsidRDefault="00E66AF3" w:rsidP="007F1588">
            <w:pPr>
              <w:spacing w:line="360" w:lineRule="auto"/>
              <w:rPr>
                <w:rFonts w:asciiTheme="minorEastAsia" w:hAnsiTheme="minorEastAsia"/>
                <w:bCs/>
              </w:rPr>
            </w:pPr>
            <w:r w:rsidRPr="00207189">
              <w:rPr>
                <w:rFonts w:asciiTheme="minorEastAsia" w:hAnsiTheme="minorEastAsia" w:hint="eastAsia"/>
                <w:bCs/>
              </w:rPr>
              <w:t>四、投资限制</w:t>
            </w:r>
          </w:p>
          <w:p w:rsidR="00E66AF3" w:rsidRPr="00207189" w:rsidRDefault="00E66AF3" w:rsidP="007F1588">
            <w:pPr>
              <w:spacing w:line="360" w:lineRule="auto"/>
              <w:rPr>
                <w:rFonts w:asciiTheme="minorEastAsia" w:hAnsiTheme="minorEastAsia"/>
                <w:bCs/>
              </w:rPr>
            </w:pPr>
            <w:r w:rsidRPr="00207189">
              <w:rPr>
                <w:rFonts w:asciiTheme="minorEastAsia" w:hAnsiTheme="minorEastAsia" w:hint="eastAsia"/>
                <w:bCs/>
              </w:rPr>
              <w:t>1、组合限制</w:t>
            </w:r>
          </w:p>
          <w:p w:rsidR="00E66AF3" w:rsidRPr="00207189" w:rsidRDefault="00E66AF3" w:rsidP="007F1588">
            <w:pPr>
              <w:spacing w:line="360" w:lineRule="auto"/>
              <w:rPr>
                <w:rFonts w:asciiTheme="minorEastAsia" w:hAnsiTheme="minorEastAsia"/>
                <w:bCs/>
              </w:rPr>
            </w:pPr>
            <w:r w:rsidRPr="00207189">
              <w:rPr>
                <w:rFonts w:asciiTheme="minorEastAsia" w:hAnsiTheme="minorEastAsia" w:hint="eastAsia"/>
                <w:bCs/>
              </w:rPr>
              <w:t>基金的投资组合应遵循以下限制：</w:t>
            </w:r>
          </w:p>
          <w:p w:rsidR="00E66AF3" w:rsidRPr="00207189" w:rsidRDefault="00E66AF3" w:rsidP="007F1588">
            <w:pPr>
              <w:spacing w:line="360" w:lineRule="auto"/>
              <w:rPr>
                <w:rFonts w:asciiTheme="minorEastAsia" w:hAnsiTheme="minorEastAsia"/>
                <w:bCs/>
              </w:rPr>
            </w:pPr>
            <w:r w:rsidRPr="00207189">
              <w:rPr>
                <w:rFonts w:asciiTheme="minorEastAsia" w:hAnsiTheme="minorEastAsia" w:hint="eastAsia"/>
                <w:bCs/>
              </w:rPr>
              <w:t>……</w:t>
            </w:r>
          </w:p>
          <w:p w:rsidR="00E66AF3" w:rsidRPr="00207189" w:rsidRDefault="00E66AF3" w:rsidP="007F1588">
            <w:pPr>
              <w:spacing w:line="360" w:lineRule="auto"/>
              <w:rPr>
                <w:rFonts w:asciiTheme="minorEastAsia" w:hAnsiTheme="minorEastAsia"/>
                <w:bCs/>
              </w:rPr>
            </w:pPr>
            <w:r w:rsidRPr="00207189">
              <w:rPr>
                <w:rFonts w:asciiTheme="minorEastAsia" w:hAnsiTheme="minorEastAsia" w:hint="eastAsia"/>
                <w:bCs/>
              </w:rPr>
              <w:t>（2）每个交易日日终在扣除股指期货合约需缴纳的交易保证金后，保持不低于基金资产净值5％的现金或者到期日在一年以内的政府债券，其中现金不包括结算备付金、存出保证金、应收申购款等；</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增加：</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（5）本基金管理人管理的全部开放式基金持有一家上市公司发行的可流通股票，不得超过该上市公司可流通股票的15%；</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（6）本基金管理人管理的全部投资组合持有一家上市公司发行的可流通股票，不得超过该上市公司可流通股票的30%；</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25）本基金主动投资于流动性受限资产的市值合计不得超过该基金资产净值的15%。因证券市场波动、上市公司股票停牌、基金规模变动等基金管理人之外的因素致使基金不符合前述所规定比例限制的，基金管理人不得主动新增流动性受限资产的投资；</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（26）本基金与私募类证券资管产品及中国证监会认定的其他主体为交易对手开展逆回购交易的，可接受质押品的资质要求应当与基金合同约定的投资范围保持一致；</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w:t>
            </w:r>
          </w:p>
          <w:p w:rsidR="00E66AF3" w:rsidRPr="0015360D" w:rsidRDefault="00E66AF3" w:rsidP="007F1588">
            <w:pPr>
              <w:spacing w:line="360" w:lineRule="auto"/>
              <w:rPr>
                <w:rFonts w:asciiTheme="minorEastAsia" w:hAnsiTheme="minorEastAsia"/>
                <w:bCs/>
              </w:rPr>
            </w:pPr>
            <w:r w:rsidRPr="00207189">
              <w:rPr>
                <w:rFonts w:asciiTheme="minorEastAsia" w:hAnsiTheme="minorEastAsia" w:hint="eastAsia"/>
                <w:bCs/>
              </w:rPr>
              <w:t>除上述第（2）、</w:t>
            </w:r>
            <w:r w:rsidRPr="00207189">
              <w:rPr>
                <w:rFonts w:asciiTheme="minorEastAsia" w:hAnsiTheme="minorEastAsia"/>
                <w:bCs/>
              </w:rPr>
              <w:t>（</w:t>
            </w:r>
            <w:r w:rsidRPr="00207189">
              <w:rPr>
                <w:rFonts w:asciiTheme="minorEastAsia" w:hAnsiTheme="minorEastAsia" w:hint="eastAsia"/>
                <w:bCs/>
              </w:rPr>
              <w:t>14</w:t>
            </w:r>
            <w:r w:rsidRPr="00207189">
              <w:rPr>
                <w:rFonts w:asciiTheme="minorEastAsia" w:hAnsiTheme="minorEastAsia"/>
                <w:bCs/>
              </w:rPr>
              <w:t>）</w:t>
            </w:r>
            <w:r w:rsidRPr="00207189">
              <w:rPr>
                <w:rFonts w:asciiTheme="minorEastAsia" w:hAnsiTheme="minorEastAsia" w:hint="eastAsia"/>
                <w:bCs/>
              </w:rPr>
              <w:t>、</w:t>
            </w:r>
            <w:r w:rsidRPr="00207189">
              <w:rPr>
                <w:rFonts w:asciiTheme="minorEastAsia" w:hAnsiTheme="minorEastAsia"/>
                <w:bCs/>
              </w:rPr>
              <w:t>（</w:t>
            </w:r>
            <w:r w:rsidRPr="00207189">
              <w:rPr>
                <w:rFonts w:asciiTheme="minorEastAsia" w:hAnsiTheme="minorEastAsia" w:hint="eastAsia"/>
                <w:bCs/>
              </w:rPr>
              <w:t>25</w:t>
            </w:r>
            <w:r w:rsidRPr="00207189">
              <w:rPr>
                <w:rFonts w:asciiTheme="minorEastAsia" w:hAnsiTheme="minorEastAsia"/>
                <w:bCs/>
              </w:rPr>
              <w:t>）</w:t>
            </w:r>
            <w:r w:rsidRPr="00207189">
              <w:rPr>
                <w:rFonts w:asciiTheme="minorEastAsia" w:hAnsiTheme="minorEastAsia" w:hint="eastAsia"/>
                <w:bCs/>
              </w:rPr>
              <w:t>、</w:t>
            </w:r>
            <w:r w:rsidRPr="00207189">
              <w:rPr>
                <w:rFonts w:asciiTheme="minorEastAsia" w:hAnsiTheme="minorEastAsia"/>
                <w:bCs/>
              </w:rPr>
              <w:t>（</w:t>
            </w:r>
            <w:r w:rsidRPr="00207189">
              <w:rPr>
                <w:rFonts w:asciiTheme="minorEastAsia" w:hAnsiTheme="minorEastAsia" w:hint="eastAsia"/>
                <w:bCs/>
              </w:rPr>
              <w:t>26</w:t>
            </w:r>
            <w:r w:rsidRPr="00207189">
              <w:rPr>
                <w:rFonts w:asciiTheme="minorEastAsia" w:hAnsiTheme="minorEastAsia"/>
                <w:bCs/>
              </w:rPr>
              <w:t>）</w:t>
            </w:r>
            <w:r w:rsidRPr="00207189">
              <w:rPr>
                <w:rFonts w:asciiTheme="minorEastAsia" w:hAnsiTheme="minorEastAsia" w:hint="eastAsia"/>
                <w:bCs/>
              </w:rPr>
              <w:t>条外，</w:t>
            </w:r>
            <w:r w:rsidRPr="00207189">
              <w:rPr>
                <w:rFonts w:asciiTheme="minorEastAsia" w:hAnsiTheme="minorEastAsia"/>
                <w:bCs/>
              </w:rPr>
              <w:t>因证券</w:t>
            </w:r>
            <w:r w:rsidRPr="00207189">
              <w:rPr>
                <w:rFonts w:asciiTheme="minorEastAsia" w:hAnsiTheme="minorEastAsia" w:hint="eastAsia"/>
                <w:bCs/>
              </w:rPr>
              <w:t>/期货</w:t>
            </w:r>
            <w:r w:rsidRPr="00207189">
              <w:rPr>
                <w:rFonts w:asciiTheme="minorEastAsia" w:hAnsiTheme="minorEastAsia"/>
                <w:bCs/>
              </w:rPr>
              <w:t>市场波动、上市公司</w:t>
            </w:r>
            <w:r w:rsidRPr="00207189">
              <w:rPr>
                <w:rFonts w:asciiTheme="minorEastAsia" w:hAnsiTheme="minorEastAsia" w:hint="eastAsia"/>
                <w:bCs/>
              </w:rPr>
              <w:t>/证券发行人</w:t>
            </w:r>
            <w:r w:rsidRPr="00207189">
              <w:rPr>
                <w:rFonts w:asciiTheme="minorEastAsia" w:hAnsiTheme="minorEastAsia"/>
                <w:bCs/>
              </w:rPr>
              <w:t>合并、基金规模变动、股权分置改革中支付对价等基金管理人之外的因素致使基金投资比例不符合上述规定投资比例的，基金管理人应当在10个交易日内进行调整</w:t>
            </w:r>
            <w:r w:rsidRPr="00207189">
              <w:rPr>
                <w:rFonts w:asciiTheme="minorEastAsia" w:hAnsiTheme="minorEastAsia" w:hint="eastAsia"/>
                <w:bCs/>
              </w:rPr>
              <w:t>，但中国证监会规定的特殊情形除外</w:t>
            </w:r>
            <w:r w:rsidRPr="00207189">
              <w:rPr>
                <w:rFonts w:asciiTheme="minorEastAsia" w:hAnsiTheme="minorEastAsia"/>
                <w:bCs/>
              </w:rPr>
              <w:t>。</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第十四部分  基金资产估值</w:t>
            </w:r>
          </w:p>
        </w:tc>
        <w:tc>
          <w:tcPr>
            <w:tcW w:w="4536" w:type="dxa"/>
          </w:tcPr>
          <w:p w:rsidR="00E66AF3" w:rsidRPr="00207189" w:rsidRDefault="00E66AF3" w:rsidP="007F1588">
            <w:pPr>
              <w:rPr>
                <w:rFonts w:asciiTheme="minorEastAsia" w:hAnsiTheme="minorEastAsia"/>
              </w:rPr>
            </w:pPr>
            <w:r w:rsidRPr="00207189">
              <w:rPr>
                <w:rFonts w:asciiTheme="minorEastAsia" w:hAnsiTheme="minorEastAsia" w:hint="eastAsia"/>
              </w:rPr>
              <w:t>三、估值方法</w:t>
            </w: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三、估值方法</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E66AF3" w:rsidRPr="00207189" w:rsidRDefault="00E66AF3" w:rsidP="007F1588">
            <w:pPr>
              <w:spacing w:line="360" w:lineRule="auto"/>
              <w:rPr>
                <w:rFonts w:asciiTheme="minorEastAsia" w:hAnsiTheme="minorEastAsia"/>
                <w:bCs/>
                <w:szCs w:val="21"/>
              </w:rPr>
            </w:pPr>
            <w:r w:rsidRPr="00207189">
              <w:rPr>
                <w:rFonts w:asciiTheme="minorEastAsia" w:hAnsiTheme="minorEastAsia"/>
                <w:bCs/>
                <w:szCs w:val="21"/>
              </w:rPr>
              <w:t>7</w:t>
            </w:r>
            <w:r w:rsidRPr="00207189">
              <w:rPr>
                <w:rFonts w:asciiTheme="minorEastAsia" w:hAnsiTheme="minorEastAsia" w:hint="eastAsia"/>
                <w:bCs/>
                <w:szCs w:val="21"/>
              </w:rPr>
              <w:t>、当发生大额申购或赎回情形时，基金管理人可以采用摆动定价机制，以确保基金估值的公平性。</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第十四部分  基金资产估值</w:t>
            </w: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bCs/>
                <w:szCs w:val="21"/>
              </w:rPr>
              <w:t>六、暂停估值的情形</w:t>
            </w: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六、暂停估值的情形</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增加：</w:t>
            </w:r>
          </w:p>
          <w:p w:rsidR="00E66AF3" w:rsidRPr="00207189" w:rsidRDefault="00E66AF3" w:rsidP="007F1588">
            <w:pPr>
              <w:spacing w:line="360" w:lineRule="auto"/>
              <w:rPr>
                <w:rFonts w:asciiTheme="minorEastAsia" w:hAnsiTheme="minorEastAsia"/>
              </w:rPr>
            </w:pPr>
            <w:r w:rsidRPr="00207189">
              <w:rPr>
                <w:rFonts w:asciiTheme="minorEastAsia" w:hAnsiTheme="minorEastAsia"/>
              </w:rPr>
              <w:t>4</w:t>
            </w:r>
            <w:r w:rsidRPr="00207189">
              <w:rPr>
                <w:rFonts w:asciiTheme="minorEastAsia" w:hAnsiTheme="minorEastAsia" w:hint="eastAsia"/>
              </w:rPr>
              <w:t>、当前一估值日基金资产净值50%以上的资产出现无可参考的活跃市场价格且采用估值技术仍导致公允价值存在重大不确定性时，经与基金托管人协商确认后，基金管理人应当暂停估值；</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第十四部分  基金资产估值</w:t>
            </w: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八、特殊情形的处理</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1、基金管理人或基金托管人按估值方法的第7项进行估值时，所造成的误差不作为基金资产估值错误处理。</w:t>
            </w: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八、特殊情形的处理</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1、基金管理人或基金托管人按估值方法的第8项进行估值时，所造成的误差不作为基金资产估值错误处理。</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第十八部分  基金的信息披露</w:t>
            </w:r>
          </w:p>
        </w:tc>
        <w:tc>
          <w:tcPr>
            <w:tcW w:w="4536" w:type="dxa"/>
          </w:tcPr>
          <w:p w:rsidR="00E66AF3" w:rsidRPr="00207189" w:rsidRDefault="00E66AF3"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rPr>
              <w:t>五</w:t>
            </w:r>
            <w:r w:rsidRPr="00207189">
              <w:rPr>
                <w:rFonts w:asciiTheme="minorEastAsia" w:hAnsiTheme="minorEastAsia"/>
                <w:bCs/>
                <w:szCs w:val="21"/>
              </w:rPr>
              <w:t>、公开披露的基金信息</w:t>
            </w:r>
          </w:p>
          <w:p w:rsidR="00E66AF3" w:rsidRPr="00207189" w:rsidRDefault="00E66AF3"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（六）基金定期报告，包括基金年度报告、基金半年度报告和基金季度报告</w:t>
            </w:r>
          </w:p>
          <w:p w:rsidR="00E66AF3" w:rsidRPr="00207189" w:rsidRDefault="00E66AF3" w:rsidP="007F1588">
            <w:pPr>
              <w:spacing w:line="360" w:lineRule="auto"/>
              <w:rPr>
                <w:rFonts w:asciiTheme="minorEastAsia" w:hAnsiTheme="minorEastAsia"/>
              </w:rPr>
            </w:pPr>
          </w:p>
        </w:tc>
        <w:tc>
          <w:tcPr>
            <w:tcW w:w="4536" w:type="dxa"/>
          </w:tcPr>
          <w:p w:rsidR="00E66AF3" w:rsidRPr="00207189" w:rsidRDefault="00E66AF3"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rPr>
              <w:t>五</w:t>
            </w:r>
            <w:r w:rsidRPr="00207189">
              <w:rPr>
                <w:rFonts w:asciiTheme="minorEastAsia" w:hAnsiTheme="minorEastAsia"/>
                <w:bCs/>
                <w:szCs w:val="21"/>
              </w:rPr>
              <w:t>、公开披露的基金信息</w:t>
            </w:r>
          </w:p>
          <w:p w:rsidR="00E66AF3" w:rsidRPr="00207189" w:rsidRDefault="00E66AF3"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（六）基金定期报告，包括基金年度报告、基金半年度报告和基金季度报告</w:t>
            </w:r>
          </w:p>
          <w:p w:rsidR="00E66AF3" w:rsidRPr="00207189" w:rsidRDefault="00E66AF3"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E66AF3" w:rsidRPr="00207189" w:rsidRDefault="00E66AF3"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基金管理人应当在半年度报告和年度报告中披露基金组合资产情况及其流动性风险分析等。</w:t>
            </w:r>
          </w:p>
          <w:p w:rsidR="00E66AF3" w:rsidRPr="00207189" w:rsidRDefault="00E66AF3" w:rsidP="007F1588">
            <w:pPr>
              <w:spacing w:line="360" w:lineRule="auto"/>
              <w:rPr>
                <w:rFonts w:asciiTheme="minorEastAsia" w:hAnsiTheme="minorEastAsia"/>
                <w:bCs/>
                <w:szCs w:val="21"/>
              </w:rPr>
            </w:pPr>
            <w:r w:rsidRPr="00207189">
              <w:rPr>
                <w:rFonts w:asciiTheme="minorEastAsia" w:hAnsiTheme="minorEastAsia" w:hint="eastAsia"/>
                <w:bCs/>
                <w:szCs w:val="21"/>
              </w:rPr>
              <w:t>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第十八部分  基金的信息披露</w:t>
            </w:r>
          </w:p>
        </w:tc>
        <w:tc>
          <w:tcPr>
            <w:tcW w:w="4536" w:type="dxa"/>
          </w:tcPr>
          <w:p w:rsidR="00E66AF3" w:rsidRPr="00207189" w:rsidRDefault="00E66AF3"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（七）临时报告</w:t>
            </w:r>
          </w:p>
        </w:tc>
        <w:tc>
          <w:tcPr>
            <w:tcW w:w="4536" w:type="dxa"/>
          </w:tcPr>
          <w:p w:rsidR="00E66AF3" w:rsidRPr="00207189" w:rsidRDefault="00E66AF3"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（七）临时报告</w:t>
            </w:r>
          </w:p>
          <w:p w:rsidR="00E66AF3" w:rsidRPr="00207189" w:rsidRDefault="00E66AF3"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E66AF3" w:rsidRPr="00207189" w:rsidRDefault="00E66AF3"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26、本基金发生涉及基金申购、赎回事项调整或潜在影响投资者赎回等重大事项时；</w:t>
            </w:r>
          </w:p>
          <w:p w:rsidR="00E66AF3" w:rsidRPr="00207189" w:rsidRDefault="00E66AF3"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27、基金管理人采用摆动定价机制进行估值；</w:t>
            </w:r>
          </w:p>
        </w:tc>
      </w:tr>
    </w:tbl>
    <w:p w:rsidR="00DD241B" w:rsidRPr="00207189" w:rsidRDefault="00DD241B" w:rsidP="007E2737">
      <w:pPr>
        <w:pStyle w:val="ab"/>
        <w:rPr>
          <w:rFonts w:asciiTheme="minorEastAsia" w:eastAsiaTheme="minorEastAsia" w:hAnsiTheme="minorEastAsia"/>
        </w:rPr>
      </w:pPr>
      <w:bookmarkStart w:id="125" w:name="_Toc509500849"/>
      <w:r w:rsidRPr="00207189">
        <w:rPr>
          <w:rFonts w:asciiTheme="minorEastAsia" w:eastAsiaTheme="minorEastAsia" w:hAnsiTheme="minorEastAsia" w:hint="eastAsia"/>
        </w:rPr>
        <w:t>附件</w:t>
      </w:r>
      <w:r w:rsidRPr="00207189">
        <w:rPr>
          <w:rFonts w:asciiTheme="minorEastAsia" w:eastAsiaTheme="minorEastAsia" w:hAnsiTheme="minorEastAsia"/>
        </w:rPr>
        <w:t>107</w:t>
      </w:r>
      <w:r w:rsidRPr="00207189">
        <w:rPr>
          <w:rFonts w:asciiTheme="minorEastAsia" w:eastAsiaTheme="minorEastAsia" w:hAnsiTheme="minorEastAsia" w:hint="eastAsia"/>
        </w:rPr>
        <w:t>：《</w:t>
      </w:r>
      <w:r w:rsidRPr="00207189">
        <w:rPr>
          <w:rFonts w:asciiTheme="minorEastAsia" w:eastAsiaTheme="minorEastAsia" w:hAnsiTheme="minorEastAsia" w:cs="Times New Roman" w:hint="eastAsia"/>
          <w:spacing w:val="-3"/>
          <w:szCs w:val="21"/>
        </w:rPr>
        <w:t>鹏华先进制造股票型证券投资基金</w:t>
      </w:r>
      <w:r w:rsidRPr="00207189">
        <w:rPr>
          <w:rFonts w:asciiTheme="minorEastAsia" w:eastAsiaTheme="minorEastAsia" w:hAnsiTheme="minorEastAsia" w:hint="eastAsia"/>
        </w:rPr>
        <w:t>基金合同》修订对照表</w:t>
      </w:r>
      <w:bookmarkEnd w:id="125"/>
    </w:p>
    <w:tbl>
      <w:tblPr>
        <w:tblStyle w:val="a3"/>
        <w:tblW w:w="0" w:type="auto"/>
        <w:jc w:val="center"/>
        <w:tblLayout w:type="fixed"/>
        <w:tblLook w:val="04A0"/>
      </w:tblPr>
      <w:tblGrid>
        <w:gridCol w:w="1701"/>
        <w:gridCol w:w="4536"/>
        <w:gridCol w:w="4536"/>
      </w:tblGrid>
      <w:tr w:rsidR="00DD241B" w:rsidRPr="00207189" w:rsidTr="00DD241B">
        <w:trPr>
          <w:jc w:val="center"/>
        </w:trPr>
        <w:tc>
          <w:tcPr>
            <w:tcW w:w="1701" w:type="dxa"/>
          </w:tcPr>
          <w:p w:rsidR="00DD241B" w:rsidRPr="00207189" w:rsidRDefault="00DD241B" w:rsidP="007F1588">
            <w:pPr>
              <w:spacing w:line="360" w:lineRule="auto"/>
              <w:jc w:val="center"/>
              <w:rPr>
                <w:rFonts w:asciiTheme="minorEastAsia" w:hAnsiTheme="minorEastAsia"/>
              </w:rPr>
            </w:pPr>
            <w:r w:rsidRPr="00207189">
              <w:rPr>
                <w:rFonts w:asciiTheme="minorEastAsia" w:hAnsiTheme="minorEastAsia" w:hint="eastAsia"/>
              </w:rPr>
              <w:t>基金</w:t>
            </w:r>
            <w:r w:rsidRPr="00207189">
              <w:rPr>
                <w:rFonts w:asciiTheme="minorEastAsia" w:hAnsiTheme="minorEastAsia"/>
              </w:rPr>
              <w:t>合同条款</w:t>
            </w:r>
          </w:p>
        </w:tc>
        <w:tc>
          <w:tcPr>
            <w:tcW w:w="4536" w:type="dxa"/>
          </w:tcPr>
          <w:p w:rsidR="00DD241B" w:rsidRPr="00207189" w:rsidRDefault="00DD241B" w:rsidP="007F158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前内容</w:t>
            </w:r>
          </w:p>
        </w:tc>
        <w:tc>
          <w:tcPr>
            <w:tcW w:w="4536" w:type="dxa"/>
          </w:tcPr>
          <w:p w:rsidR="00DD241B" w:rsidRPr="00207189" w:rsidRDefault="00DD241B" w:rsidP="007F158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后内容</w:t>
            </w:r>
          </w:p>
        </w:tc>
      </w:tr>
      <w:tr w:rsidR="00DD241B" w:rsidRPr="00207189" w:rsidTr="00DD241B">
        <w:trPr>
          <w:jc w:val="center"/>
        </w:trPr>
        <w:tc>
          <w:tcPr>
            <w:tcW w:w="1701" w:type="dxa"/>
          </w:tcPr>
          <w:p w:rsidR="00DD241B" w:rsidRPr="00207189" w:rsidRDefault="00DD241B" w:rsidP="00A279F8">
            <w:pPr>
              <w:spacing w:line="360" w:lineRule="auto"/>
              <w:rPr>
                <w:rFonts w:asciiTheme="minorEastAsia" w:hAnsiTheme="minorEastAsia"/>
              </w:rPr>
            </w:pPr>
            <w:r w:rsidRPr="00207189">
              <w:rPr>
                <w:rFonts w:asciiTheme="minorEastAsia" w:hAnsiTheme="minorEastAsia" w:hint="eastAsia"/>
              </w:rPr>
              <w:t>第一部分  前言</w:t>
            </w:r>
          </w:p>
        </w:tc>
        <w:tc>
          <w:tcPr>
            <w:tcW w:w="4536" w:type="dxa"/>
          </w:tcPr>
          <w:p w:rsidR="00DD241B" w:rsidRPr="00207189" w:rsidRDefault="00DD241B" w:rsidP="00A279F8">
            <w:pPr>
              <w:spacing w:line="360" w:lineRule="auto"/>
              <w:rPr>
                <w:rFonts w:asciiTheme="minorEastAsia" w:hAnsiTheme="minorEastAsia"/>
              </w:rPr>
            </w:pPr>
            <w:r w:rsidRPr="00207189">
              <w:rPr>
                <w:rFonts w:asciiTheme="minorEastAsia" w:hAnsiTheme="minorEastAsia" w:hint="eastAsia"/>
              </w:rPr>
              <w:t>一、订立本基金合同的目的、依据和原则</w:t>
            </w:r>
          </w:p>
          <w:p w:rsidR="00DD241B" w:rsidRPr="00207189" w:rsidRDefault="00DD241B" w:rsidP="00A279F8">
            <w:pPr>
              <w:spacing w:line="360" w:lineRule="auto"/>
              <w:rPr>
                <w:rFonts w:asciiTheme="minorEastAsia" w:hAnsiTheme="minorEastAsia"/>
              </w:rPr>
            </w:pPr>
            <w:r w:rsidRPr="00207189">
              <w:rPr>
                <w:rFonts w:asciiTheme="minorEastAsia" w:hAnsiTheme="minorEastAsia" w:hint="eastAsia"/>
              </w:rPr>
              <w:t>2、订立本基金合同的依据是《中华人民共和国合同法》(以下简称“《合同法》”)、《中华人民共和国证券投资基金法》（以下简称“《基金法》”)、《公开募集证券投资基金运作管理办法》(以下简称“《运作办法》”)、《证券投资基金销售管理办法》(以下简称“《销售办法》”)、《证券投资基金信息披露管理办法》(以下简称“《信息披露办法》”)和其他有关法律法规。</w:t>
            </w:r>
          </w:p>
        </w:tc>
        <w:tc>
          <w:tcPr>
            <w:tcW w:w="4536" w:type="dxa"/>
          </w:tcPr>
          <w:p w:rsidR="00DD241B" w:rsidRPr="00207189" w:rsidRDefault="00DD241B" w:rsidP="00A279F8">
            <w:pPr>
              <w:spacing w:line="360" w:lineRule="auto"/>
              <w:rPr>
                <w:rFonts w:asciiTheme="minorEastAsia" w:hAnsiTheme="minorEastAsia"/>
              </w:rPr>
            </w:pPr>
            <w:r w:rsidRPr="00207189">
              <w:rPr>
                <w:rFonts w:asciiTheme="minorEastAsia" w:hAnsiTheme="minorEastAsia" w:hint="eastAsia"/>
              </w:rPr>
              <w:t>一、订立本基金合同的目的、依据和原则</w:t>
            </w:r>
          </w:p>
          <w:p w:rsidR="00DD241B" w:rsidRPr="00207189" w:rsidRDefault="00DD241B" w:rsidP="00A279F8">
            <w:pPr>
              <w:spacing w:line="360" w:lineRule="auto"/>
              <w:rPr>
                <w:rFonts w:asciiTheme="minorEastAsia" w:hAnsiTheme="minorEastAsia"/>
              </w:rPr>
            </w:pPr>
            <w:r w:rsidRPr="00207189">
              <w:rPr>
                <w:rFonts w:asciiTheme="minorEastAsia" w:hAnsiTheme="minorEastAsia" w:hint="eastAsia"/>
              </w:rPr>
              <w:t>2、订立本基金合同的依据是《中华人民共和国合同法》(以下简称“《合同法》”)、《中华人民共和国证券投资基金法》（以下简称“《基金法》”)、《公开募集证券投资基金运作管理办法》(以下简称“《运作办法》”)、《证券投资基金销售管理办法》(以下简称“《销售办法》”)、《证券投资基金信息披露管理办法》(以下简称“《信息披露办法》”)、《公开募集开放式证券投资基金流动性风险管理规定》（以下简称“《流动性规定》”）和其他有关法律法规。</w:t>
            </w:r>
          </w:p>
        </w:tc>
      </w:tr>
      <w:tr w:rsidR="00DD241B" w:rsidRPr="00207189" w:rsidTr="00DD241B">
        <w:trPr>
          <w:jc w:val="center"/>
        </w:trPr>
        <w:tc>
          <w:tcPr>
            <w:tcW w:w="1701" w:type="dxa"/>
          </w:tcPr>
          <w:p w:rsidR="00DD241B" w:rsidRPr="00207189" w:rsidRDefault="00DD241B" w:rsidP="00A279F8">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DD241B" w:rsidRPr="00207189" w:rsidRDefault="00DD241B" w:rsidP="00A279F8">
            <w:pPr>
              <w:spacing w:line="360" w:lineRule="auto"/>
              <w:rPr>
                <w:rFonts w:asciiTheme="minorEastAsia" w:hAnsiTheme="minorEastAsia"/>
              </w:rPr>
            </w:pPr>
          </w:p>
          <w:p w:rsidR="00DD241B" w:rsidRPr="00207189" w:rsidRDefault="00DD241B" w:rsidP="00A279F8">
            <w:pPr>
              <w:spacing w:line="360" w:lineRule="auto"/>
              <w:rPr>
                <w:rFonts w:asciiTheme="minorEastAsia" w:hAnsiTheme="minorEastAsia"/>
              </w:rPr>
            </w:pPr>
          </w:p>
          <w:p w:rsidR="00DD241B" w:rsidRPr="00207189" w:rsidRDefault="00DD241B" w:rsidP="00A279F8">
            <w:pPr>
              <w:spacing w:line="360" w:lineRule="auto"/>
              <w:rPr>
                <w:rFonts w:asciiTheme="minorEastAsia" w:hAnsiTheme="minorEastAsia"/>
              </w:rPr>
            </w:pPr>
          </w:p>
          <w:p w:rsidR="00DD241B" w:rsidRPr="00207189" w:rsidRDefault="00DD241B" w:rsidP="00A279F8">
            <w:pPr>
              <w:spacing w:line="360" w:lineRule="auto"/>
              <w:rPr>
                <w:rFonts w:asciiTheme="minorEastAsia" w:hAnsiTheme="minorEastAsia"/>
              </w:rPr>
            </w:pPr>
          </w:p>
          <w:p w:rsidR="00DD241B" w:rsidRPr="00207189" w:rsidRDefault="00DD241B" w:rsidP="00A279F8">
            <w:pPr>
              <w:spacing w:line="360" w:lineRule="auto"/>
              <w:rPr>
                <w:rFonts w:asciiTheme="minorEastAsia" w:hAnsiTheme="minorEastAsia"/>
              </w:rPr>
            </w:pPr>
          </w:p>
          <w:p w:rsidR="00DD241B" w:rsidRPr="00207189" w:rsidRDefault="00DD241B" w:rsidP="00A279F8">
            <w:pPr>
              <w:spacing w:line="360" w:lineRule="auto"/>
              <w:rPr>
                <w:rFonts w:asciiTheme="minorEastAsia" w:hAnsiTheme="minorEastAsia"/>
              </w:rPr>
            </w:pPr>
          </w:p>
          <w:p w:rsidR="00DD241B" w:rsidRPr="00207189" w:rsidRDefault="00DD241B" w:rsidP="00A279F8">
            <w:pPr>
              <w:spacing w:line="360" w:lineRule="auto"/>
              <w:rPr>
                <w:rFonts w:asciiTheme="minorEastAsia" w:hAnsiTheme="minorEastAsia"/>
              </w:rPr>
            </w:pPr>
          </w:p>
          <w:p w:rsidR="00DD241B" w:rsidRPr="00207189" w:rsidRDefault="00DD241B" w:rsidP="00A279F8">
            <w:pPr>
              <w:spacing w:line="360" w:lineRule="auto"/>
              <w:rPr>
                <w:rFonts w:asciiTheme="minorEastAsia" w:hAnsiTheme="minorEastAsia"/>
              </w:rPr>
            </w:pPr>
          </w:p>
          <w:p w:rsidR="00DD241B" w:rsidRPr="00207189" w:rsidRDefault="00DD241B" w:rsidP="00A279F8">
            <w:pPr>
              <w:spacing w:line="360" w:lineRule="auto"/>
              <w:rPr>
                <w:rFonts w:asciiTheme="minorEastAsia" w:hAnsiTheme="minorEastAsia"/>
              </w:rPr>
            </w:pPr>
          </w:p>
          <w:p w:rsidR="00DD241B" w:rsidRPr="00207189" w:rsidRDefault="00DD241B" w:rsidP="00A279F8">
            <w:pPr>
              <w:spacing w:line="360" w:lineRule="auto"/>
              <w:rPr>
                <w:rFonts w:asciiTheme="minorEastAsia" w:hAnsiTheme="minorEastAsia"/>
              </w:rPr>
            </w:pPr>
          </w:p>
          <w:p w:rsidR="00DD241B" w:rsidRPr="00207189" w:rsidRDefault="00DD241B" w:rsidP="00A279F8">
            <w:pPr>
              <w:spacing w:line="360" w:lineRule="auto"/>
              <w:rPr>
                <w:rFonts w:asciiTheme="minorEastAsia" w:hAnsiTheme="minorEastAsia"/>
              </w:rPr>
            </w:pPr>
          </w:p>
          <w:p w:rsidR="00DD241B" w:rsidRPr="00207189" w:rsidRDefault="00DD241B" w:rsidP="00A279F8">
            <w:pPr>
              <w:spacing w:line="360" w:lineRule="auto"/>
              <w:rPr>
                <w:rFonts w:asciiTheme="minorEastAsia" w:hAnsiTheme="minorEastAsia"/>
              </w:rPr>
            </w:pPr>
          </w:p>
          <w:p w:rsidR="00DD241B" w:rsidRPr="00207189" w:rsidRDefault="00DD241B" w:rsidP="00A279F8">
            <w:pPr>
              <w:spacing w:line="360" w:lineRule="auto"/>
              <w:rPr>
                <w:rFonts w:asciiTheme="minorEastAsia" w:hAnsiTheme="minorEastAsia"/>
              </w:rPr>
            </w:pPr>
          </w:p>
          <w:p w:rsidR="00DD241B" w:rsidRPr="00207189" w:rsidRDefault="00DD241B" w:rsidP="00A279F8">
            <w:pPr>
              <w:spacing w:line="360" w:lineRule="auto"/>
              <w:rPr>
                <w:rFonts w:asciiTheme="minorEastAsia" w:hAnsiTheme="minorEastAsia"/>
              </w:rPr>
            </w:pPr>
          </w:p>
          <w:p w:rsidR="00DD241B" w:rsidRPr="00207189" w:rsidRDefault="00DD241B" w:rsidP="00A279F8">
            <w:pPr>
              <w:spacing w:line="360" w:lineRule="auto"/>
              <w:rPr>
                <w:rFonts w:asciiTheme="minorEastAsia" w:hAnsiTheme="minorEastAsia"/>
              </w:rPr>
            </w:pPr>
          </w:p>
          <w:p w:rsidR="00DD241B" w:rsidRPr="00207189" w:rsidRDefault="00DD241B" w:rsidP="00A279F8">
            <w:pPr>
              <w:spacing w:line="360" w:lineRule="auto"/>
              <w:rPr>
                <w:rFonts w:asciiTheme="minorEastAsia" w:hAnsiTheme="minorEastAsia"/>
              </w:rPr>
            </w:pPr>
          </w:p>
          <w:p w:rsidR="00DD241B" w:rsidRPr="00207189" w:rsidRDefault="00DD241B" w:rsidP="00A279F8">
            <w:pPr>
              <w:spacing w:line="360" w:lineRule="auto"/>
              <w:rPr>
                <w:rFonts w:asciiTheme="minorEastAsia" w:hAnsiTheme="minorEastAsia"/>
              </w:rPr>
            </w:pPr>
          </w:p>
          <w:p w:rsidR="00DD241B" w:rsidRPr="00207189" w:rsidRDefault="00DD241B" w:rsidP="00A279F8">
            <w:pPr>
              <w:spacing w:line="360" w:lineRule="auto"/>
              <w:rPr>
                <w:rFonts w:asciiTheme="minorEastAsia" w:hAnsiTheme="minorEastAsia"/>
              </w:rPr>
            </w:pPr>
          </w:p>
          <w:p w:rsidR="00DD241B" w:rsidRPr="00207189" w:rsidRDefault="00DD241B" w:rsidP="00A279F8">
            <w:pPr>
              <w:spacing w:line="360" w:lineRule="auto"/>
              <w:rPr>
                <w:rFonts w:asciiTheme="minorEastAsia" w:hAnsiTheme="minorEastAsia"/>
              </w:rPr>
            </w:pPr>
          </w:p>
        </w:tc>
        <w:tc>
          <w:tcPr>
            <w:tcW w:w="4536" w:type="dxa"/>
          </w:tcPr>
          <w:p w:rsidR="00DD241B" w:rsidRPr="00207189" w:rsidRDefault="00DD241B" w:rsidP="00A279F8">
            <w:pPr>
              <w:spacing w:line="360" w:lineRule="auto"/>
              <w:rPr>
                <w:rFonts w:asciiTheme="minorEastAsia" w:hAnsiTheme="minorEastAsia"/>
              </w:rPr>
            </w:pPr>
            <w:r w:rsidRPr="00207189">
              <w:rPr>
                <w:rFonts w:asciiTheme="minorEastAsia" w:hAnsiTheme="minorEastAsia" w:hint="eastAsia"/>
              </w:rPr>
              <w:t>增加：</w:t>
            </w:r>
          </w:p>
          <w:p w:rsidR="00DD241B" w:rsidRPr="00207189" w:rsidRDefault="00DD241B" w:rsidP="00A279F8">
            <w:pPr>
              <w:spacing w:line="360" w:lineRule="auto"/>
              <w:rPr>
                <w:rFonts w:asciiTheme="minorEastAsia" w:hAnsiTheme="minorEastAsia"/>
                <w:bCs/>
                <w:szCs w:val="21"/>
              </w:rPr>
            </w:pPr>
            <w:r w:rsidRPr="00207189">
              <w:rPr>
                <w:rFonts w:asciiTheme="minorEastAsia" w:hAnsiTheme="minorEastAsia" w:hint="eastAsia"/>
                <w:bCs/>
                <w:szCs w:val="21"/>
              </w:rPr>
              <w:t>13、《流动性规定》：指中国证监会2017年8月31日颁布、同年10月1日实施的《公开募集开放式证券投资基金流动性风险管理规定》及颁布机关对其不时做出的修订46、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rsidR="00DD241B" w:rsidRPr="00207189" w:rsidRDefault="00DD241B" w:rsidP="00A279F8">
            <w:pPr>
              <w:spacing w:line="360" w:lineRule="auto"/>
              <w:rPr>
                <w:rFonts w:asciiTheme="minorEastAsia" w:hAnsiTheme="minorEastAsia"/>
              </w:rPr>
            </w:pPr>
            <w:r w:rsidRPr="00207189">
              <w:rPr>
                <w:rFonts w:asciiTheme="minorEastAsia" w:hAnsiTheme="minorEastAsia" w:hint="eastAsia"/>
                <w:bCs/>
                <w:szCs w:val="21"/>
              </w:rPr>
              <w:t>47、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tc>
      </w:tr>
      <w:tr w:rsidR="00DD241B" w:rsidRPr="00207189" w:rsidTr="00DD241B">
        <w:trPr>
          <w:jc w:val="center"/>
        </w:trPr>
        <w:tc>
          <w:tcPr>
            <w:tcW w:w="1701" w:type="dxa"/>
          </w:tcPr>
          <w:p w:rsidR="00DD241B" w:rsidRPr="00207189" w:rsidRDefault="00DD241B" w:rsidP="00A279F8">
            <w:pPr>
              <w:spacing w:line="360" w:lineRule="auto"/>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DD241B" w:rsidRPr="00207189" w:rsidRDefault="00DD241B" w:rsidP="00A279F8">
            <w:pPr>
              <w:spacing w:line="360" w:lineRule="auto"/>
              <w:rPr>
                <w:rFonts w:asciiTheme="minorEastAsia" w:hAnsiTheme="minorEastAsia"/>
              </w:rPr>
            </w:pPr>
          </w:p>
        </w:tc>
        <w:tc>
          <w:tcPr>
            <w:tcW w:w="4536" w:type="dxa"/>
          </w:tcPr>
          <w:p w:rsidR="00DD241B" w:rsidRPr="00207189" w:rsidRDefault="00DD241B"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r w:rsidRPr="00207189">
              <w:rPr>
                <w:rFonts w:asciiTheme="minorEastAsia" w:hAnsiTheme="minorEastAsia" w:hint="eastAsia"/>
              </w:rPr>
              <w:t>：</w:t>
            </w:r>
          </w:p>
          <w:p w:rsidR="00DD241B" w:rsidRPr="00207189" w:rsidRDefault="00DD241B" w:rsidP="00A279F8">
            <w:pPr>
              <w:spacing w:line="360" w:lineRule="auto"/>
              <w:rPr>
                <w:rFonts w:asciiTheme="minorEastAsia" w:hAnsiTheme="minorEastAsia"/>
              </w:rPr>
            </w:pPr>
            <w:r w:rsidRPr="00207189">
              <w:rPr>
                <w:rFonts w:asciiTheme="minorEastAsia" w:hAnsiTheme="minorEastAsia" w:hint="eastAsia"/>
              </w:rPr>
              <w:t>五、申购和赎回的数量限制</w:t>
            </w:r>
          </w:p>
          <w:p w:rsidR="00DD241B" w:rsidRPr="00207189" w:rsidRDefault="00DD241B" w:rsidP="00A279F8">
            <w:pPr>
              <w:spacing w:line="360" w:lineRule="auto"/>
              <w:rPr>
                <w:rFonts w:asciiTheme="minorEastAsia" w:hAnsiTheme="minorEastAsia"/>
              </w:rPr>
            </w:pPr>
            <w:r w:rsidRPr="00207189">
              <w:rPr>
                <w:rFonts w:asciiTheme="minorEastAsia" w:hAnsiTheme="minorEastAsia" w:hint="eastAsia"/>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DD241B" w:rsidRPr="00207189" w:rsidTr="00DD241B">
        <w:trPr>
          <w:jc w:val="center"/>
        </w:trPr>
        <w:tc>
          <w:tcPr>
            <w:tcW w:w="1701" w:type="dxa"/>
          </w:tcPr>
          <w:p w:rsidR="00DD241B" w:rsidRPr="00207189" w:rsidDel="00AA18BD" w:rsidRDefault="00DD241B" w:rsidP="00A279F8">
            <w:pPr>
              <w:spacing w:line="360" w:lineRule="auto"/>
              <w:rPr>
                <w:rFonts w:asciiTheme="minorEastAsia" w:hAnsiTheme="minorEastAsia"/>
              </w:rPr>
            </w:pPr>
          </w:p>
        </w:tc>
        <w:tc>
          <w:tcPr>
            <w:tcW w:w="4536" w:type="dxa"/>
          </w:tcPr>
          <w:p w:rsidR="00DD241B" w:rsidRPr="00207189" w:rsidRDefault="00DD241B" w:rsidP="00A279F8">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DD241B" w:rsidRPr="00207189" w:rsidRDefault="00DD241B" w:rsidP="00A279F8">
            <w:pPr>
              <w:spacing w:line="360" w:lineRule="auto"/>
              <w:ind w:firstLineChars="200" w:firstLine="420"/>
              <w:rPr>
                <w:rFonts w:asciiTheme="minorEastAsia" w:hAnsiTheme="minorEastAsia"/>
                <w:bCs/>
                <w:szCs w:val="21"/>
              </w:rPr>
            </w:pPr>
            <w:r w:rsidRPr="00207189">
              <w:rPr>
                <w:rFonts w:asciiTheme="minorEastAsia" w:hAnsiTheme="minorEastAsia"/>
                <w:bCs/>
                <w:szCs w:val="21"/>
              </w:rPr>
              <w:t>3</w:t>
            </w:r>
            <w:r w:rsidRPr="00207189">
              <w:rPr>
                <w:rFonts w:asciiTheme="minorEastAsia" w:hAnsiTheme="minorEastAsia" w:hint="eastAsia"/>
                <w:bCs/>
                <w:szCs w:val="21"/>
              </w:rPr>
              <w:t>、</w:t>
            </w:r>
            <w:r w:rsidRPr="00207189">
              <w:rPr>
                <w:rFonts w:asciiTheme="minorEastAsia" w:hAnsiTheme="minorEastAsia"/>
                <w:bCs/>
                <w:szCs w:val="21"/>
              </w:rPr>
              <w:t>赎回金额的计算及处理方式：本基金赎回金额的计算详见《招募说明书》，赎回金额单位为元。本基金的赎回费率由基金管理人决定，并在招募说明书中列示。赎回金额为按实际确认的有效赎回份额乘以当日基金份额净值并扣除相应的费用，赎回金额单位为元。上述计算结果均按四舍五入方法，保留到小数点后</w:t>
            </w:r>
            <w:r w:rsidRPr="00207189">
              <w:rPr>
                <w:rFonts w:asciiTheme="minorEastAsia" w:hAnsiTheme="minorEastAsia" w:hint="eastAsia"/>
                <w:bCs/>
                <w:szCs w:val="21"/>
              </w:rPr>
              <w:t>2</w:t>
            </w:r>
            <w:r w:rsidRPr="00207189">
              <w:rPr>
                <w:rFonts w:asciiTheme="minorEastAsia" w:hAnsiTheme="minorEastAsia"/>
                <w:bCs/>
                <w:szCs w:val="21"/>
              </w:rPr>
              <w:t>位，由此产生的收益或损失由基金财产承担。</w:t>
            </w:r>
          </w:p>
          <w:p w:rsidR="00DD241B" w:rsidRPr="00207189" w:rsidRDefault="00DD241B" w:rsidP="00A279F8">
            <w:pPr>
              <w:spacing w:line="360" w:lineRule="auto"/>
              <w:ind w:firstLineChars="200" w:firstLine="420"/>
              <w:rPr>
                <w:rFonts w:asciiTheme="minorEastAsia" w:hAnsiTheme="minorEastAsia"/>
                <w:bCs/>
                <w:szCs w:val="21"/>
              </w:rPr>
            </w:pPr>
          </w:p>
          <w:p w:rsidR="00DD241B" w:rsidRPr="00207189" w:rsidRDefault="00DD241B" w:rsidP="00A279F8">
            <w:pPr>
              <w:spacing w:line="360" w:lineRule="auto"/>
              <w:ind w:firstLineChars="200" w:firstLine="420"/>
              <w:rPr>
                <w:rFonts w:asciiTheme="minorEastAsia" w:hAnsiTheme="minorEastAsia"/>
                <w:bCs/>
                <w:szCs w:val="21"/>
              </w:rPr>
            </w:pPr>
            <w:r w:rsidRPr="00207189">
              <w:rPr>
                <w:rFonts w:asciiTheme="minorEastAsia" w:hAnsiTheme="minorEastAsia"/>
                <w:bCs/>
                <w:szCs w:val="21"/>
              </w:rPr>
              <w:t>5</w:t>
            </w:r>
            <w:r w:rsidRPr="00207189">
              <w:rPr>
                <w:rFonts w:asciiTheme="minorEastAsia" w:hAnsiTheme="minorEastAsia" w:hint="eastAsia"/>
                <w:bCs/>
                <w:szCs w:val="21"/>
              </w:rPr>
              <w:t>、</w:t>
            </w:r>
            <w:r w:rsidRPr="00207189">
              <w:rPr>
                <w:rFonts w:asciiTheme="minorEastAsia" w:hAnsiTheme="minorEastAsia"/>
                <w:bCs/>
                <w:szCs w:val="21"/>
              </w:rPr>
              <w:t>赎回费用由赎回基金份额的基金份额持有人承担，在基金份额持有人赎回基金份额时收取。</w:t>
            </w:r>
            <w:r w:rsidRPr="00207189">
              <w:rPr>
                <w:rFonts w:asciiTheme="minorEastAsia" w:hAnsiTheme="minorEastAsia" w:hint="eastAsia"/>
                <w:bCs/>
                <w:szCs w:val="21"/>
              </w:rPr>
              <w:t>赎回费用纳入基金财产的比例详见招募说明书，未计入基金财产的部分用于支付登记费和其他必要的手续。</w:t>
            </w:r>
          </w:p>
          <w:p w:rsidR="00DD241B" w:rsidRPr="00207189" w:rsidRDefault="00DD241B" w:rsidP="00A279F8">
            <w:pPr>
              <w:spacing w:line="360" w:lineRule="auto"/>
              <w:rPr>
                <w:rFonts w:asciiTheme="minorEastAsia" w:hAnsiTheme="minorEastAsia"/>
              </w:rPr>
            </w:pPr>
          </w:p>
        </w:tc>
        <w:tc>
          <w:tcPr>
            <w:tcW w:w="4536" w:type="dxa"/>
          </w:tcPr>
          <w:p w:rsidR="00DD241B" w:rsidRPr="00207189" w:rsidRDefault="00DD241B" w:rsidP="00A279F8">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DD241B" w:rsidRPr="00207189" w:rsidRDefault="00DD241B" w:rsidP="00A279F8">
            <w:pPr>
              <w:spacing w:line="360" w:lineRule="auto"/>
              <w:ind w:firstLineChars="200" w:firstLine="420"/>
              <w:rPr>
                <w:rFonts w:asciiTheme="minorEastAsia" w:hAnsiTheme="minorEastAsia"/>
                <w:bCs/>
                <w:szCs w:val="21"/>
              </w:rPr>
            </w:pPr>
            <w:r w:rsidRPr="00207189">
              <w:rPr>
                <w:rFonts w:asciiTheme="minorEastAsia" w:hAnsiTheme="minorEastAsia"/>
                <w:bCs/>
                <w:szCs w:val="21"/>
              </w:rPr>
              <w:t>3</w:t>
            </w:r>
            <w:r w:rsidRPr="00207189">
              <w:rPr>
                <w:rFonts w:asciiTheme="minorEastAsia" w:hAnsiTheme="minorEastAsia" w:hint="eastAsia"/>
                <w:bCs/>
                <w:szCs w:val="21"/>
              </w:rPr>
              <w:t>、</w:t>
            </w:r>
            <w:r w:rsidRPr="00207189">
              <w:rPr>
                <w:rFonts w:asciiTheme="minorEastAsia" w:hAnsiTheme="minorEastAsia"/>
                <w:bCs/>
                <w:szCs w:val="21"/>
              </w:rPr>
              <w:t>赎回金额的计算及处理方式：本基金赎回金额的计算详见《招募说明书》，赎回金额单位为元。本基金的赎回费率由基金管理人决定，并在招募说明书中列示。</w:t>
            </w:r>
            <w:r w:rsidRPr="00207189">
              <w:rPr>
                <w:rFonts w:asciiTheme="minorEastAsia" w:hAnsiTheme="minorEastAsia" w:hint="eastAsia"/>
                <w:bCs/>
                <w:szCs w:val="21"/>
              </w:rPr>
              <w:t>本基金对持续持有期少于7日的投资者收取不低于1.5%的赎回费。</w:t>
            </w:r>
            <w:r w:rsidRPr="00207189">
              <w:rPr>
                <w:rFonts w:asciiTheme="minorEastAsia" w:hAnsiTheme="minorEastAsia"/>
                <w:bCs/>
                <w:szCs w:val="21"/>
              </w:rPr>
              <w:t>赎回金额为按实际确认的有效赎回份额乘以当日基金份额净值并扣除相应的费用，赎回金额单位为元。上述计算结果均按四舍五入方法，保留到小数点后</w:t>
            </w:r>
            <w:r w:rsidRPr="00207189">
              <w:rPr>
                <w:rFonts w:asciiTheme="minorEastAsia" w:hAnsiTheme="minorEastAsia" w:hint="eastAsia"/>
                <w:bCs/>
                <w:szCs w:val="21"/>
              </w:rPr>
              <w:t>2</w:t>
            </w:r>
            <w:r w:rsidRPr="00207189">
              <w:rPr>
                <w:rFonts w:asciiTheme="minorEastAsia" w:hAnsiTheme="minorEastAsia"/>
                <w:bCs/>
                <w:szCs w:val="21"/>
              </w:rPr>
              <w:t>位，由此产生的收益或损失由基金财产承担。</w:t>
            </w:r>
          </w:p>
          <w:p w:rsidR="00DD241B" w:rsidRPr="00207189" w:rsidRDefault="00DD241B" w:rsidP="00A279F8">
            <w:pPr>
              <w:spacing w:line="360" w:lineRule="auto"/>
              <w:ind w:firstLineChars="200" w:firstLine="420"/>
              <w:rPr>
                <w:rFonts w:asciiTheme="minorEastAsia" w:hAnsiTheme="minorEastAsia"/>
                <w:bCs/>
                <w:szCs w:val="21"/>
              </w:rPr>
            </w:pPr>
          </w:p>
          <w:p w:rsidR="00DD241B" w:rsidRPr="00207189" w:rsidRDefault="00DD241B" w:rsidP="00A279F8">
            <w:pPr>
              <w:spacing w:line="360" w:lineRule="auto"/>
              <w:ind w:firstLineChars="200" w:firstLine="420"/>
              <w:rPr>
                <w:rFonts w:asciiTheme="minorEastAsia" w:hAnsiTheme="minorEastAsia"/>
                <w:bCs/>
                <w:szCs w:val="21"/>
              </w:rPr>
            </w:pPr>
            <w:r w:rsidRPr="00207189">
              <w:rPr>
                <w:rFonts w:asciiTheme="minorEastAsia" w:hAnsiTheme="minorEastAsia"/>
                <w:bCs/>
                <w:szCs w:val="21"/>
              </w:rPr>
              <w:t>5</w:t>
            </w:r>
            <w:r w:rsidRPr="00207189">
              <w:rPr>
                <w:rFonts w:asciiTheme="minorEastAsia" w:hAnsiTheme="minorEastAsia" w:hint="eastAsia"/>
                <w:bCs/>
                <w:szCs w:val="21"/>
              </w:rPr>
              <w:t>、</w:t>
            </w:r>
            <w:r w:rsidRPr="00207189">
              <w:rPr>
                <w:rFonts w:asciiTheme="minorEastAsia" w:hAnsiTheme="minorEastAsia"/>
                <w:bCs/>
                <w:szCs w:val="21"/>
              </w:rPr>
              <w:t>赎回费用由赎回基金份额的基金份额持有人承担，在基金份额持有人赎回基金份额时收取。</w:t>
            </w:r>
            <w:r w:rsidRPr="00207189">
              <w:rPr>
                <w:rFonts w:asciiTheme="minorEastAsia" w:hAnsiTheme="minorEastAsia" w:hint="eastAsia"/>
                <w:bCs/>
                <w:szCs w:val="21"/>
              </w:rPr>
              <w:t>本基金对持续持有期少于7日的投资者收取的赎回费全额计入基金财产，对持续持有期不少于7日的投资者收取的赎回费用纳入基金财产的比例详见招募说明书，未计入基金财产的部分用于支付登记费和其他必要的手续。</w:t>
            </w:r>
          </w:p>
          <w:p w:rsidR="00DD241B" w:rsidRPr="00207189" w:rsidRDefault="00DD241B" w:rsidP="00A279F8">
            <w:pPr>
              <w:spacing w:line="360" w:lineRule="auto"/>
              <w:rPr>
                <w:rFonts w:asciiTheme="minorEastAsia" w:hAnsiTheme="minorEastAsia"/>
              </w:rPr>
            </w:pPr>
          </w:p>
          <w:p w:rsidR="00DD241B" w:rsidRPr="00207189" w:rsidRDefault="00DD241B"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p w:rsidR="00DD241B" w:rsidRPr="00207189" w:rsidRDefault="00DD241B" w:rsidP="00A279F8">
            <w:pPr>
              <w:spacing w:line="360" w:lineRule="auto"/>
              <w:rPr>
                <w:rFonts w:asciiTheme="minorEastAsia" w:hAnsiTheme="minorEastAsia"/>
              </w:rPr>
            </w:pPr>
            <w:r w:rsidRPr="00207189">
              <w:rPr>
                <w:rFonts w:asciiTheme="minorEastAsia" w:hAnsiTheme="minorEastAsia" w:hint="eastAsia"/>
              </w:rPr>
              <w:t>7、当发生大额申购或赎回情形时，基金管理人可以采用摆动定价机制，以确保基金估值的公平性。具体处理原则与操作规范遵循相关法律法规以及监管部门、自律规则的规定。</w:t>
            </w:r>
          </w:p>
        </w:tc>
      </w:tr>
      <w:tr w:rsidR="00DD241B" w:rsidRPr="00207189" w:rsidTr="00DD241B">
        <w:trPr>
          <w:jc w:val="center"/>
        </w:trPr>
        <w:tc>
          <w:tcPr>
            <w:tcW w:w="1701" w:type="dxa"/>
          </w:tcPr>
          <w:p w:rsidR="00DD241B" w:rsidRPr="00207189" w:rsidRDefault="00DD241B" w:rsidP="00A279F8">
            <w:pPr>
              <w:spacing w:line="360" w:lineRule="auto"/>
              <w:rPr>
                <w:rFonts w:asciiTheme="minorEastAsia" w:hAnsiTheme="minorEastAsia"/>
              </w:rPr>
            </w:pPr>
          </w:p>
        </w:tc>
        <w:tc>
          <w:tcPr>
            <w:tcW w:w="4536" w:type="dxa"/>
          </w:tcPr>
          <w:p w:rsidR="00DD241B" w:rsidRPr="00207189" w:rsidRDefault="00DD241B" w:rsidP="00A279F8">
            <w:pPr>
              <w:spacing w:line="360" w:lineRule="auto"/>
              <w:rPr>
                <w:rFonts w:asciiTheme="minorEastAsia" w:hAnsiTheme="minorEastAsia"/>
              </w:rPr>
            </w:pPr>
          </w:p>
          <w:p w:rsidR="00DD241B" w:rsidRPr="00207189" w:rsidRDefault="00DD241B" w:rsidP="00A279F8">
            <w:pPr>
              <w:spacing w:line="360" w:lineRule="auto"/>
              <w:rPr>
                <w:rFonts w:asciiTheme="minorEastAsia" w:hAnsiTheme="minorEastAsia"/>
              </w:rPr>
            </w:pPr>
          </w:p>
          <w:p w:rsidR="00DD241B" w:rsidRPr="00207189" w:rsidRDefault="00DD241B" w:rsidP="00A279F8">
            <w:pPr>
              <w:spacing w:line="360" w:lineRule="auto"/>
              <w:rPr>
                <w:rFonts w:asciiTheme="minorEastAsia" w:hAnsiTheme="minorEastAsia"/>
              </w:rPr>
            </w:pPr>
          </w:p>
          <w:p w:rsidR="00DD241B" w:rsidRPr="00207189" w:rsidRDefault="00DD241B" w:rsidP="00A279F8">
            <w:pPr>
              <w:spacing w:line="360" w:lineRule="auto"/>
              <w:rPr>
                <w:rFonts w:asciiTheme="minorEastAsia" w:hAnsiTheme="minorEastAsia"/>
              </w:rPr>
            </w:pPr>
          </w:p>
          <w:p w:rsidR="00DD241B" w:rsidRPr="00207189" w:rsidRDefault="00DD241B" w:rsidP="00A279F8">
            <w:pPr>
              <w:spacing w:line="360" w:lineRule="auto"/>
              <w:rPr>
                <w:rFonts w:asciiTheme="minorEastAsia" w:hAnsiTheme="minorEastAsia"/>
              </w:rPr>
            </w:pPr>
          </w:p>
          <w:p w:rsidR="00DD241B" w:rsidRPr="00207189" w:rsidRDefault="00DD241B" w:rsidP="00A279F8">
            <w:pPr>
              <w:spacing w:line="360" w:lineRule="auto"/>
              <w:rPr>
                <w:rFonts w:asciiTheme="minorEastAsia" w:hAnsiTheme="minorEastAsia"/>
              </w:rPr>
            </w:pPr>
          </w:p>
          <w:p w:rsidR="00DD241B" w:rsidRPr="00207189" w:rsidRDefault="00DD241B" w:rsidP="00A279F8">
            <w:pPr>
              <w:spacing w:line="360" w:lineRule="auto"/>
              <w:rPr>
                <w:rFonts w:asciiTheme="minorEastAsia" w:hAnsiTheme="minorEastAsia"/>
              </w:rPr>
            </w:pPr>
          </w:p>
          <w:p w:rsidR="00DD241B" w:rsidRPr="00207189" w:rsidRDefault="00DD241B" w:rsidP="00A279F8">
            <w:pPr>
              <w:spacing w:line="360" w:lineRule="auto"/>
              <w:rPr>
                <w:rFonts w:asciiTheme="minorEastAsia" w:hAnsiTheme="minorEastAsia"/>
              </w:rPr>
            </w:pPr>
          </w:p>
          <w:p w:rsidR="00DD241B" w:rsidRPr="00207189" w:rsidRDefault="00DD241B" w:rsidP="00A279F8">
            <w:pPr>
              <w:spacing w:line="360" w:lineRule="auto"/>
              <w:rPr>
                <w:rFonts w:asciiTheme="minorEastAsia" w:hAnsiTheme="minorEastAsia"/>
              </w:rPr>
            </w:pPr>
          </w:p>
          <w:p w:rsidR="00DD241B" w:rsidRPr="00207189" w:rsidRDefault="00DD241B" w:rsidP="00A279F8">
            <w:pPr>
              <w:spacing w:line="360" w:lineRule="auto"/>
              <w:rPr>
                <w:rFonts w:asciiTheme="minorEastAsia" w:hAnsiTheme="minorEastAsia"/>
              </w:rPr>
            </w:pPr>
          </w:p>
          <w:p w:rsidR="00DD241B" w:rsidRPr="00207189" w:rsidRDefault="00DD241B" w:rsidP="00A279F8">
            <w:pPr>
              <w:spacing w:line="360" w:lineRule="auto"/>
              <w:rPr>
                <w:rFonts w:asciiTheme="minorEastAsia" w:hAnsiTheme="minorEastAsia"/>
              </w:rPr>
            </w:pPr>
          </w:p>
          <w:p w:rsidR="00DD241B" w:rsidRPr="00207189" w:rsidRDefault="00DD241B" w:rsidP="00A279F8">
            <w:pPr>
              <w:spacing w:line="360" w:lineRule="auto"/>
              <w:rPr>
                <w:rFonts w:asciiTheme="minorEastAsia" w:hAnsiTheme="minorEastAsia"/>
              </w:rPr>
            </w:pPr>
          </w:p>
          <w:p w:rsidR="00DD241B" w:rsidRPr="00207189" w:rsidRDefault="00DD241B" w:rsidP="00A279F8">
            <w:pPr>
              <w:spacing w:line="360" w:lineRule="auto"/>
              <w:rPr>
                <w:rFonts w:asciiTheme="minorEastAsia" w:hAnsiTheme="minorEastAsia"/>
              </w:rPr>
            </w:pPr>
            <w:r w:rsidRPr="00207189">
              <w:rPr>
                <w:rFonts w:asciiTheme="minorEastAsia" w:hAnsiTheme="minorEastAsia" w:hint="eastAsia"/>
              </w:rPr>
              <w:t>发生上述第1、2、3、5、6项暂停申购情形时且基金管理人决定暂停申购的，基金管理人应当根据有关规定在指定媒体上刊登暂停申购公告。如果投资人的申购申请被拒绝，被拒绝的申购款项将退还给投资人。在暂停申购的情况消除时，基金管理人应及时恢复申购业务的办理。</w:t>
            </w:r>
          </w:p>
        </w:tc>
        <w:tc>
          <w:tcPr>
            <w:tcW w:w="4536" w:type="dxa"/>
          </w:tcPr>
          <w:p w:rsidR="00DD241B" w:rsidRPr="00207189" w:rsidRDefault="00DD241B" w:rsidP="00A279F8">
            <w:pPr>
              <w:spacing w:line="360" w:lineRule="auto"/>
              <w:rPr>
                <w:rFonts w:asciiTheme="minorEastAsia" w:hAnsiTheme="minorEastAsia"/>
              </w:rPr>
            </w:pPr>
            <w:r w:rsidRPr="00207189">
              <w:rPr>
                <w:rFonts w:asciiTheme="minorEastAsia" w:hAnsiTheme="minorEastAsia" w:hint="eastAsia"/>
              </w:rPr>
              <w:t>增加表述：</w:t>
            </w:r>
          </w:p>
          <w:p w:rsidR="00DD241B" w:rsidRPr="00207189" w:rsidRDefault="00DD241B" w:rsidP="00A279F8">
            <w:pPr>
              <w:spacing w:line="360" w:lineRule="auto"/>
              <w:rPr>
                <w:rFonts w:asciiTheme="minorEastAsia" w:hAnsiTheme="minorEastAsia"/>
              </w:rPr>
            </w:pPr>
            <w:r w:rsidRPr="00207189">
              <w:rPr>
                <w:rFonts w:asciiTheme="minorEastAsia" w:hAnsiTheme="minorEastAsia" w:hint="eastAsia"/>
              </w:rPr>
              <w:t>七、拒绝或暂停申购的情形</w:t>
            </w:r>
          </w:p>
          <w:p w:rsidR="00DD241B" w:rsidRPr="00207189" w:rsidRDefault="00DD241B" w:rsidP="00A279F8">
            <w:pPr>
              <w:spacing w:line="360" w:lineRule="auto"/>
              <w:rPr>
                <w:rFonts w:asciiTheme="minorEastAsia" w:hAnsiTheme="minorEastAsia"/>
              </w:rPr>
            </w:pPr>
            <w:r w:rsidRPr="00207189">
              <w:rPr>
                <w:rFonts w:asciiTheme="minorEastAsia" w:hAnsiTheme="minorEastAsia" w:hint="eastAsia"/>
              </w:rPr>
              <w:t>6、基金管理人接受某笔或者某些申购申请有可能导致单一投资者持有基金份额的比例达到或者超过50%，或者变相规避50%集中度的情形时。</w:t>
            </w:r>
          </w:p>
          <w:p w:rsidR="00DD241B" w:rsidRPr="00207189" w:rsidRDefault="00DD241B" w:rsidP="00A279F8">
            <w:pPr>
              <w:spacing w:line="360" w:lineRule="auto"/>
              <w:rPr>
                <w:rFonts w:asciiTheme="minorEastAsia" w:hAnsiTheme="minorEastAsia"/>
              </w:rPr>
            </w:pPr>
            <w:r w:rsidRPr="00207189">
              <w:rPr>
                <w:rFonts w:asciiTheme="minorEastAsia" w:hAnsiTheme="minorEastAsia" w:hint="eastAsia"/>
              </w:rPr>
              <w:t>7、当前一估值日基金资产净值50%以上的资产出现无可参考的活跃市场价格且采用估值技术仍导致公允价值存在重大不确定性时，经与基金托管人协商确认后，基金管理人应当暂停接受基金申购申请。</w:t>
            </w:r>
          </w:p>
          <w:p w:rsidR="00DD241B" w:rsidRPr="00207189" w:rsidRDefault="00DD241B" w:rsidP="00A279F8">
            <w:pPr>
              <w:spacing w:line="360" w:lineRule="auto"/>
              <w:rPr>
                <w:rFonts w:asciiTheme="minorEastAsia" w:hAnsiTheme="minorEastAsia"/>
              </w:rPr>
            </w:pPr>
            <w:r w:rsidRPr="00207189">
              <w:rPr>
                <w:rFonts w:asciiTheme="minorEastAsia" w:hAnsiTheme="minorEastAsia" w:hint="eastAsia"/>
              </w:rPr>
              <w:t>发生上述第1、2、3、5、7、8项暂停申购情形时且基金管理人决定暂停申购的，基金管理人应当根据有关规定在指定媒体上刊登暂停申购公告。如果投资人的申购申请被全部或部分拒绝的，被拒绝的申购款项将退还给投资人。在暂停申购的情况消除时，基金管理人应及时恢复申购业务的办理。</w:t>
            </w:r>
          </w:p>
        </w:tc>
      </w:tr>
      <w:tr w:rsidR="00DD241B" w:rsidRPr="00207189" w:rsidTr="00DD241B">
        <w:trPr>
          <w:jc w:val="center"/>
        </w:trPr>
        <w:tc>
          <w:tcPr>
            <w:tcW w:w="1701" w:type="dxa"/>
          </w:tcPr>
          <w:p w:rsidR="00DD241B" w:rsidRPr="00207189" w:rsidRDefault="00DD241B" w:rsidP="00A279F8">
            <w:pPr>
              <w:spacing w:line="360" w:lineRule="auto"/>
              <w:rPr>
                <w:rFonts w:asciiTheme="minorEastAsia" w:hAnsiTheme="minorEastAsia"/>
              </w:rPr>
            </w:pPr>
          </w:p>
        </w:tc>
        <w:tc>
          <w:tcPr>
            <w:tcW w:w="4536" w:type="dxa"/>
          </w:tcPr>
          <w:p w:rsidR="00DD241B" w:rsidRPr="00207189" w:rsidRDefault="00DD241B" w:rsidP="00A279F8">
            <w:pPr>
              <w:spacing w:line="360" w:lineRule="auto"/>
              <w:rPr>
                <w:rFonts w:asciiTheme="minorEastAsia" w:hAnsiTheme="minorEastAsia"/>
              </w:rPr>
            </w:pPr>
          </w:p>
        </w:tc>
        <w:tc>
          <w:tcPr>
            <w:tcW w:w="4536" w:type="dxa"/>
          </w:tcPr>
          <w:p w:rsidR="00DD241B" w:rsidRPr="00207189" w:rsidRDefault="00DD241B" w:rsidP="00A279F8">
            <w:pPr>
              <w:spacing w:line="360" w:lineRule="auto"/>
              <w:rPr>
                <w:rFonts w:asciiTheme="minorEastAsia" w:hAnsiTheme="minorEastAsia"/>
              </w:rPr>
            </w:pPr>
            <w:r w:rsidRPr="00207189">
              <w:rPr>
                <w:rFonts w:asciiTheme="minorEastAsia" w:hAnsiTheme="minorEastAsia" w:hint="eastAsia"/>
              </w:rPr>
              <w:t>增加表述</w:t>
            </w:r>
            <w:r w:rsidRPr="00207189">
              <w:rPr>
                <w:rFonts w:asciiTheme="minorEastAsia" w:hAnsiTheme="minorEastAsia"/>
              </w:rPr>
              <w:t>：</w:t>
            </w:r>
          </w:p>
          <w:p w:rsidR="00DD241B" w:rsidRPr="00207189" w:rsidRDefault="00DD241B" w:rsidP="00A279F8">
            <w:pPr>
              <w:spacing w:line="360" w:lineRule="auto"/>
              <w:rPr>
                <w:rFonts w:asciiTheme="minorEastAsia" w:hAnsiTheme="minorEastAsia"/>
              </w:rPr>
            </w:pPr>
            <w:r w:rsidRPr="00207189">
              <w:rPr>
                <w:rFonts w:asciiTheme="minorEastAsia" w:hAnsiTheme="minorEastAsia" w:hint="eastAsia"/>
              </w:rPr>
              <w:t>八、暂停赎回或延缓支付赎回款项的情形</w:t>
            </w:r>
          </w:p>
          <w:p w:rsidR="00DD241B" w:rsidRPr="00207189" w:rsidRDefault="00DD241B" w:rsidP="00A279F8">
            <w:pPr>
              <w:spacing w:line="360" w:lineRule="auto"/>
              <w:rPr>
                <w:rFonts w:asciiTheme="minorEastAsia" w:hAnsiTheme="minorEastAsia"/>
              </w:rPr>
            </w:pPr>
            <w:r w:rsidRPr="00207189">
              <w:rPr>
                <w:rFonts w:asciiTheme="minorEastAsia" w:hAnsiTheme="minorEastAsia" w:hint="eastAsia"/>
              </w:rPr>
              <w:t>5、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tc>
      </w:tr>
      <w:tr w:rsidR="00DD241B" w:rsidRPr="00207189" w:rsidTr="00DD241B">
        <w:trPr>
          <w:jc w:val="center"/>
        </w:trPr>
        <w:tc>
          <w:tcPr>
            <w:tcW w:w="1701" w:type="dxa"/>
          </w:tcPr>
          <w:p w:rsidR="00DD241B" w:rsidRPr="00207189" w:rsidRDefault="00DD241B" w:rsidP="00A279F8">
            <w:pPr>
              <w:spacing w:line="360" w:lineRule="auto"/>
              <w:rPr>
                <w:rFonts w:asciiTheme="minorEastAsia" w:hAnsiTheme="minorEastAsia"/>
              </w:rPr>
            </w:pPr>
          </w:p>
        </w:tc>
        <w:tc>
          <w:tcPr>
            <w:tcW w:w="4536" w:type="dxa"/>
          </w:tcPr>
          <w:p w:rsidR="00DD241B" w:rsidRPr="00207189" w:rsidRDefault="00DD241B" w:rsidP="00A279F8">
            <w:pPr>
              <w:spacing w:line="360" w:lineRule="auto"/>
              <w:rPr>
                <w:rFonts w:asciiTheme="minorEastAsia" w:hAnsiTheme="minorEastAsia"/>
              </w:rPr>
            </w:pPr>
          </w:p>
        </w:tc>
        <w:tc>
          <w:tcPr>
            <w:tcW w:w="4536" w:type="dxa"/>
          </w:tcPr>
          <w:p w:rsidR="00DD241B" w:rsidRPr="00207189" w:rsidRDefault="00DD241B" w:rsidP="00A279F8">
            <w:pPr>
              <w:spacing w:line="360" w:lineRule="auto"/>
              <w:rPr>
                <w:rFonts w:asciiTheme="minorEastAsia" w:hAnsiTheme="minorEastAsia"/>
                <w:bCs/>
                <w:szCs w:val="21"/>
              </w:rPr>
            </w:pPr>
            <w:r w:rsidRPr="00207189">
              <w:rPr>
                <w:rFonts w:asciiTheme="minorEastAsia" w:hAnsiTheme="minorEastAsia" w:hint="eastAsia"/>
                <w:bCs/>
                <w:szCs w:val="21"/>
              </w:rPr>
              <w:t>增加表述：</w:t>
            </w:r>
          </w:p>
          <w:p w:rsidR="00DD241B" w:rsidRPr="00207189" w:rsidRDefault="00DD241B" w:rsidP="00A279F8">
            <w:pPr>
              <w:spacing w:line="360" w:lineRule="auto"/>
              <w:rPr>
                <w:rFonts w:asciiTheme="minorEastAsia" w:hAnsiTheme="minorEastAsia"/>
              </w:rPr>
            </w:pPr>
            <w:r w:rsidRPr="00207189">
              <w:rPr>
                <w:rFonts w:asciiTheme="minorEastAsia" w:hAnsiTheme="minorEastAsia" w:hint="eastAsia"/>
                <w:bCs/>
                <w:szCs w:val="21"/>
              </w:rPr>
              <w:t>（4）若基金发生巨额赎回，在当日存在单个基金份额持有人超过上一开放日基金总份额10%以上的赎回申请（“大额赎回申请人”）的情形下，基金管理人可以延期办理赎回申请。对其他赎回申请人（“小额赎回申请人”）和大额赎回申请人10%以内的赎回申请在当日根据前述“（1）全额赎回”或“（2）部分延期赎回”的约定方式办理，在仍可接受赎回申请的范围内对大额赎回申请人超过10%的赎回申请按比例确认。对当日未予确认的赎回申请进行延期办理。对于未能赎回部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tc>
      </w:tr>
      <w:tr w:rsidR="00DD241B" w:rsidRPr="00207189" w:rsidTr="00DD241B">
        <w:trPr>
          <w:jc w:val="center"/>
        </w:trPr>
        <w:tc>
          <w:tcPr>
            <w:tcW w:w="1701" w:type="dxa"/>
          </w:tcPr>
          <w:p w:rsidR="00DD241B" w:rsidRPr="00207189" w:rsidRDefault="00DD241B" w:rsidP="00A279F8">
            <w:pPr>
              <w:spacing w:line="360" w:lineRule="auto"/>
              <w:rPr>
                <w:rFonts w:asciiTheme="minorEastAsia" w:hAnsiTheme="minorEastAsia"/>
              </w:rPr>
            </w:pPr>
            <w:r w:rsidRPr="00207189">
              <w:rPr>
                <w:rFonts w:asciiTheme="minorEastAsia" w:hAnsiTheme="minorEastAsia" w:hint="eastAsia"/>
              </w:rPr>
              <w:t>第七部分  基金合同当事人及权利义务</w:t>
            </w:r>
          </w:p>
        </w:tc>
        <w:tc>
          <w:tcPr>
            <w:tcW w:w="4536" w:type="dxa"/>
          </w:tcPr>
          <w:p w:rsidR="00DD241B" w:rsidRPr="00207189" w:rsidRDefault="00DD241B" w:rsidP="00A279F8">
            <w:pPr>
              <w:spacing w:line="360" w:lineRule="auto"/>
              <w:rPr>
                <w:rFonts w:asciiTheme="minorEastAsia" w:hAnsiTheme="minorEastAsia"/>
              </w:rPr>
            </w:pPr>
            <w:r w:rsidRPr="00207189">
              <w:rPr>
                <w:rFonts w:asciiTheme="minorEastAsia" w:hAnsiTheme="minorEastAsia" w:hint="eastAsia"/>
              </w:rPr>
              <w:t>二、基金托管人</w:t>
            </w:r>
          </w:p>
          <w:p w:rsidR="00DD241B" w:rsidRPr="00207189" w:rsidRDefault="00DD241B" w:rsidP="00A279F8">
            <w:pPr>
              <w:spacing w:line="360" w:lineRule="auto"/>
              <w:rPr>
                <w:rFonts w:asciiTheme="minorEastAsia" w:hAnsiTheme="minorEastAsia"/>
              </w:rPr>
            </w:pPr>
            <w:r w:rsidRPr="00207189">
              <w:rPr>
                <w:rFonts w:asciiTheme="minorEastAsia" w:hAnsiTheme="minorEastAsia" w:hint="eastAsia"/>
              </w:rPr>
              <w:t>法定代表人：蒋超良</w:t>
            </w:r>
          </w:p>
        </w:tc>
        <w:tc>
          <w:tcPr>
            <w:tcW w:w="4536" w:type="dxa"/>
          </w:tcPr>
          <w:p w:rsidR="00DD241B" w:rsidRPr="00207189" w:rsidRDefault="00DD241B" w:rsidP="00A279F8">
            <w:pPr>
              <w:spacing w:line="360" w:lineRule="auto"/>
              <w:rPr>
                <w:rFonts w:asciiTheme="minorEastAsia" w:hAnsiTheme="minorEastAsia"/>
                <w:bCs/>
                <w:szCs w:val="21"/>
              </w:rPr>
            </w:pPr>
            <w:r w:rsidRPr="00207189">
              <w:rPr>
                <w:rFonts w:asciiTheme="minorEastAsia" w:hAnsiTheme="minorEastAsia" w:hint="eastAsia"/>
                <w:bCs/>
                <w:szCs w:val="21"/>
              </w:rPr>
              <w:t>二、基金托管人</w:t>
            </w:r>
          </w:p>
          <w:p w:rsidR="00DD241B" w:rsidRPr="00207189" w:rsidRDefault="00DD241B" w:rsidP="00A279F8">
            <w:pPr>
              <w:spacing w:line="360" w:lineRule="auto"/>
              <w:rPr>
                <w:rFonts w:asciiTheme="minorEastAsia" w:hAnsiTheme="minorEastAsia"/>
                <w:bCs/>
                <w:szCs w:val="21"/>
              </w:rPr>
            </w:pPr>
            <w:r w:rsidRPr="00207189">
              <w:rPr>
                <w:rFonts w:asciiTheme="minorEastAsia" w:hAnsiTheme="minorEastAsia" w:hint="eastAsia"/>
                <w:bCs/>
                <w:szCs w:val="21"/>
              </w:rPr>
              <w:t>法定代表人：周慕冰</w:t>
            </w:r>
          </w:p>
        </w:tc>
      </w:tr>
      <w:tr w:rsidR="00DD241B" w:rsidRPr="00207189" w:rsidTr="00DD241B">
        <w:trPr>
          <w:jc w:val="center"/>
        </w:trPr>
        <w:tc>
          <w:tcPr>
            <w:tcW w:w="1701" w:type="dxa"/>
          </w:tcPr>
          <w:p w:rsidR="00DD241B" w:rsidRPr="00207189" w:rsidRDefault="00DD241B" w:rsidP="00A279F8">
            <w:pPr>
              <w:spacing w:line="360" w:lineRule="auto"/>
              <w:rPr>
                <w:rFonts w:asciiTheme="minorEastAsia" w:hAnsiTheme="minorEastAsia"/>
              </w:rPr>
            </w:pPr>
            <w:r w:rsidRPr="00207189">
              <w:rPr>
                <w:rFonts w:asciiTheme="minorEastAsia" w:hAnsiTheme="minorEastAsia" w:hint="eastAsia"/>
              </w:rPr>
              <w:t>第十二部分  基金的投资</w:t>
            </w:r>
          </w:p>
        </w:tc>
        <w:tc>
          <w:tcPr>
            <w:tcW w:w="4536" w:type="dxa"/>
          </w:tcPr>
          <w:p w:rsidR="00DD241B" w:rsidRPr="00207189" w:rsidRDefault="00DD241B" w:rsidP="00A279F8">
            <w:pPr>
              <w:spacing w:line="360" w:lineRule="auto"/>
              <w:rPr>
                <w:rFonts w:asciiTheme="minorEastAsia" w:hAnsiTheme="minorEastAsia"/>
              </w:rPr>
            </w:pPr>
            <w:r w:rsidRPr="00207189">
              <w:rPr>
                <w:rFonts w:asciiTheme="minorEastAsia" w:hAnsiTheme="minorEastAsia" w:hint="eastAsia"/>
              </w:rPr>
              <w:t>二、投资范围</w:t>
            </w:r>
          </w:p>
          <w:p w:rsidR="00DD241B" w:rsidRPr="00207189" w:rsidRDefault="00DD241B" w:rsidP="00A279F8">
            <w:pPr>
              <w:spacing w:line="360" w:lineRule="auto"/>
              <w:rPr>
                <w:rFonts w:asciiTheme="minorEastAsia" w:hAnsiTheme="minorEastAsia"/>
              </w:rPr>
            </w:pPr>
            <w:r w:rsidRPr="00207189">
              <w:rPr>
                <w:rFonts w:asciiTheme="minorEastAsia" w:hAnsiTheme="minorEastAsia" w:hint="eastAsia"/>
              </w:rPr>
              <w:t>基金的投资组合比例为：股票资产占基金资产的比例为80%－95%；投资于先进制造业上市公司发行的股票占非现金基金资产的比例不低于80%；基金持有全部权证的市值占基金资产净值的比例不得超过3%；基金保留的现金以及投资于到期日在一年以内的政府债券的比例合计不低于基金资产净值的5%。</w:t>
            </w:r>
          </w:p>
        </w:tc>
        <w:tc>
          <w:tcPr>
            <w:tcW w:w="4536" w:type="dxa"/>
          </w:tcPr>
          <w:p w:rsidR="00DD241B" w:rsidRPr="00207189" w:rsidRDefault="00DD241B" w:rsidP="00A279F8">
            <w:pPr>
              <w:spacing w:line="360" w:lineRule="auto"/>
              <w:rPr>
                <w:rFonts w:asciiTheme="minorEastAsia" w:hAnsiTheme="minorEastAsia"/>
              </w:rPr>
            </w:pPr>
            <w:r w:rsidRPr="00207189">
              <w:rPr>
                <w:rFonts w:asciiTheme="minorEastAsia" w:hAnsiTheme="minorEastAsia" w:hint="eastAsia"/>
              </w:rPr>
              <w:t>二、投资范围</w:t>
            </w:r>
          </w:p>
          <w:p w:rsidR="00DD241B" w:rsidRPr="00207189" w:rsidRDefault="00DD241B" w:rsidP="00A279F8">
            <w:pPr>
              <w:spacing w:line="360" w:lineRule="auto"/>
              <w:rPr>
                <w:rFonts w:asciiTheme="minorEastAsia" w:hAnsiTheme="minorEastAsia"/>
              </w:rPr>
            </w:pPr>
            <w:r w:rsidRPr="00207189">
              <w:rPr>
                <w:rFonts w:asciiTheme="minorEastAsia" w:hAnsiTheme="minorEastAsia" w:hint="eastAsia"/>
              </w:rPr>
              <w:t>基金的投资组合比例为：股票资产占基金资产的比例为80%－95%；投资于先进制造业上市公司发行的股票占非现金基金资产的比例不低于80%；基金持有全部权证的市值占基金资产净值的比例不得超过3%；基金保留的现金以及投资于到期日在一年以内的政府债券的比例合计不低于基金资产净值的5%，其中现金不包括结算备付金、存出保证金、应收申购款等。</w:t>
            </w:r>
          </w:p>
        </w:tc>
      </w:tr>
      <w:tr w:rsidR="00DD241B" w:rsidRPr="00207189" w:rsidTr="007E2737">
        <w:trPr>
          <w:trHeight w:val="551"/>
          <w:jc w:val="center"/>
        </w:trPr>
        <w:tc>
          <w:tcPr>
            <w:tcW w:w="1701" w:type="dxa"/>
          </w:tcPr>
          <w:p w:rsidR="00DD241B" w:rsidRPr="00207189" w:rsidRDefault="00DD241B" w:rsidP="00A279F8">
            <w:pPr>
              <w:spacing w:line="360" w:lineRule="auto"/>
              <w:rPr>
                <w:rFonts w:asciiTheme="minorEastAsia" w:hAnsiTheme="minorEastAsia"/>
              </w:rPr>
            </w:pPr>
          </w:p>
        </w:tc>
        <w:tc>
          <w:tcPr>
            <w:tcW w:w="4536" w:type="dxa"/>
          </w:tcPr>
          <w:p w:rsidR="00DD241B" w:rsidRPr="00207189" w:rsidRDefault="00DD241B" w:rsidP="00A279F8">
            <w:pPr>
              <w:spacing w:line="360" w:lineRule="auto"/>
              <w:rPr>
                <w:rFonts w:asciiTheme="minorEastAsia" w:hAnsiTheme="minorEastAsia"/>
              </w:rPr>
            </w:pPr>
            <w:r w:rsidRPr="00207189">
              <w:rPr>
                <w:rFonts w:asciiTheme="minorEastAsia" w:hAnsiTheme="minorEastAsia" w:hint="eastAsia"/>
              </w:rPr>
              <w:t>五、投资限制</w:t>
            </w:r>
          </w:p>
          <w:p w:rsidR="00DD241B" w:rsidRPr="00207189" w:rsidRDefault="00DD241B" w:rsidP="00A279F8">
            <w:pPr>
              <w:spacing w:line="360" w:lineRule="auto"/>
              <w:rPr>
                <w:rFonts w:asciiTheme="minorEastAsia" w:hAnsiTheme="minorEastAsia"/>
              </w:rPr>
            </w:pPr>
            <w:r w:rsidRPr="00207189">
              <w:rPr>
                <w:rFonts w:asciiTheme="minorEastAsia" w:hAnsiTheme="minorEastAsia" w:hint="eastAsia"/>
              </w:rPr>
              <w:t>1、组合限制</w:t>
            </w:r>
          </w:p>
          <w:p w:rsidR="00DD241B" w:rsidRPr="00207189" w:rsidRDefault="00DD241B" w:rsidP="00A279F8">
            <w:pPr>
              <w:spacing w:line="360" w:lineRule="auto"/>
              <w:rPr>
                <w:rFonts w:asciiTheme="minorEastAsia" w:hAnsiTheme="minorEastAsia"/>
              </w:rPr>
            </w:pPr>
            <w:r w:rsidRPr="00207189">
              <w:rPr>
                <w:rFonts w:asciiTheme="minorEastAsia" w:hAnsiTheme="minorEastAsia" w:hint="eastAsia"/>
              </w:rPr>
              <w:t>（2）保持不低于基金资产净值5％的现金或者到期日在一年以内的政府债券；</w:t>
            </w:r>
          </w:p>
          <w:p w:rsidR="00DD241B" w:rsidRPr="00207189" w:rsidRDefault="00DD241B" w:rsidP="00A279F8">
            <w:pPr>
              <w:spacing w:line="360" w:lineRule="auto"/>
              <w:rPr>
                <w:rFonts w:asciiTheme="minorEastAsia" w:hAnsiTheme="minorEastAsia"/>
              </w:rPr>
            </w:pPr>
          </w:p>
          <w:p w:rsidR="00DD241B" w:rsidRPr="00207189" w:rsidRDefault="00DD241B" w:rsidP="00A279F8">
            <w:pPr>
              <w:spacing w:line="360" w:lineRule="auto"/>
              <w:rPr>
                <w:rFonts w:asciiTheme="minorEastAsia" w:hAnsiTheme="minorEastAsia"/>
              </w:rPr>
            </w:pPr>
          </w:p>
          <w:p w:rsidR="00DD241B" w:rsidRPr="00207189" w:rsidRDefault="00DD241B" w:rsidP="00A279F8">
            <w:pPr>
              <w:spacing w:line="360" w:lineRule="auto"/>
              <w:rPr>
                <w:rFonts w:asciiTheme="minorEastAsia" w:hAnsiTheme="minorEastAsia"/>
              </w:rPr>
            </w:pPr>
          </w:p>
          <w:p w:rsidR="00DD241B" w:rsidRPr="00207189" w:rsidRDefault="00DD241B" w:rsidP="00A279F8">
            <w:pPr>
              <w:spacing w:line="360" w:lineRule="auto"/>
              <w:rPr>
                <w:rFonts w:asciiTheme="minorEastAsia" w:hAnsiTheme="minorEastAsia"/>
              </w:rPr>
            </w:pPr>
          </w:p>
          <w:p w:rsidR="00DD241B" w:rsidRPr="00207189" w:rsidRDefault="00DD241B" w:rsidP="00A279F8">
            <w:pPr>
              <w:spacing w:line="360" w:lineRule="auto"/>
              <w:rPr>
                <w:rFonts w:asciiTheme="minorEastAsia" w:hAnsiTheme="minorEastAsia"/>
              </w:rPr>
            </w:pPr>
          </w:p>
          <w:p w:rsidR="00DD241B" w:rsidRPr="00207189" w:rsidRDefault="00DD241B" w:rsidP="00A279F8">
            <w:pPr>
              <w:spacing w:line="360" w:lineRule="auto"/>
              <w:rPr>
                <w:rFonts w:asciiTheme="minorEastAsia" w:hAnsiTheme="minorEastAsia"/>
              </w:rPr>
            </w:pPr>
          </w:p>
          <w:p w:rsidR="00DD241B" w:rsidRPr="00207189" w:rsidRDefault="00DD241B" w:rsidP="00A279F8">
            <w:pPr>
              <w:spacing w:line="360" w:lineRule="auto"/>
              <w:rPr>
                <w:rFonts w:asciiTheme="minorEastAsia" w:hAnsiTheme="minorEastAsia"/>
              </w:rPr>
            </w:pPr>
          </w:p>
          <w:p w:rsidR="00DD241B" w:rsidRPr="00207189" w:rsidRDefault="00DD241B" w:rsidP="00A279F8">
            <w:pPr>
              <w:spacing w:line="360" w:lineRule="auto"/>
              <w:rPr>
                <w:rFonts w:asciiTheme="minorEastAsia" w:hAnsiTheme="minorEastAsia"/>
              </w:rPr>
            </w:pPr>
          </w:p>
          <w:p w:rsidR="00DD241B" w:rsidRPr="00207189" w:rsidRDefault="00DD241B" w:rsidP="00A279F8">
            <w:pPr>
              <w:spacing w:line="360" w:lineRule="auto"/>
              <w:rPr>
                <w:rFonts w:asciiTheme="minorEastAsia" w:hAnsiTheme="minorEastAsia"/>
              </w:rPr>
            </w:pPr>
          </w:p>
          <w:p w:rsidR="00DD241B" w:rsidRPr="00207189" w:rsidRDefault="00DD241B" w:rsidP="00A279F8">
            <w:pPr>
              <w:spacing w:line="360" w:lineRule="auto"/>
              <w:rPr>
                <w:rFonts w:asciiTheme="minorEastAsia" w:hAnsiTheme="minorEastAsia"/>
              </w:rPr>
            </w:pPr>
          </w:p>
          <w:p w:rsidR="00DD241B" w:rsidRPr="00207189" w:rsidRDefault="00DD241B" w:rsidP="00A279F8">
            <w:pPr>
              <w:spacing w:line="360" w:lineRule="auto"/>
              <w:rPr>
                <w:rFonts w:asciiTheme="minorEastAsia" w:hAnsiTheme="minorEastAsia"/>
              </w:rPr>
            </w:pPr>
          </w:p>
          <w:p w:rsidR="00DD241B" w:rsidRPr="00207189" w:rsidRDefault="00DD241B" w:rsidP="00A279F8">
            <w:pPr>
              <w:spacing w:line="360" w:lineRule="auto"/>
              <w:rPr>
                <w:rFonts w:asciiTheme="minorEastAsia" w:hAnsiTheme="minorEastAsia"/>
              </w:rPr>
            </w:pPr>
          </w:p>
          <w:p w:rsidR="00DD241B" w:rsidRPr="00207189" w:rsidRDefault="00DD241B" w:rsidP="00A279F8">
            <w:pPr>
              <w:spacing w:line="360" w:lineRule="auto"/>
              <w:rPr>
                <w:rFonts w:asciiTheme="minorEastAsia" w:hAnsiTheme="minorEastAsia"/>
              </w:rPr>
            </w:pPr>
          </w:p>
          <w:p w:rsidR="00DD241B" w:rsidRPr="00207189" w:rsidRDefault="00DD241B" w:rsidP="00A279F8">
            <w:pPr>
              <w:spacing w:line="360" w:lineRule="auto"/>
              <w:rPr>
                <w:rFonts w:asciiTheme="minorEastAsia" w:hAnsiTheme="minorEastAsia"/>
              </w:rPr>
            </w:pPr>
          </w:p>
          <w:p w:rsidR="00DD241B" w:rsidRPr="00207189" w:rsidRDefault="00DD241B" w:rsidP="00A279F8">
            <w:pPr>
              <w:spacing w:line="360" w:lineRule="auto"/>
              <w:rPr>
                <w:rFonts w:asciiTheme="minorEastAsia" w:hAnsiTheme="minorEastAsia"/>
              </w:rPr>
            </w:pPr>
          </w:p>
          <w:p w:rsidR="00DD241B" w:rsidRPr="00207189" w:rsidRDefault="00DD241B" w:rsidP="00A279F8">
            <w:pPr>
              <w:spacing w:line="360" w:lineRule="auto"/>
              <w:rPr>
                <w:rFonts w:asciiTheme="minorEastAsia" w:hAnsiTheme="minorEastAsia"/>
              </w:rPr>
            </w:pPr>
          </w:p>
          <w:p w:rsidR="00DD241B" w:rsidRPr="00207189" w:rsidRDefault="00DD241B" w:rsidP="00A279F8">
            <w:pPr>
              <w:spacing w:line="360" w:lineRule="auto"/>
              <w:rPr>
                <w:rFonts w:asciiTheme="minorEastAsia" w:hAnsiTheme="minorEastAsia"/>
              </w:rPr>
            </w:pPr>
          </w:p>
          <w:p w:rsidR="00DD241B" w:rsidRPr="00207189" w:rsidRDefault="00DD241B" w:rsidP="00A279F8">
            <w:pPr>
              <w:spacing w:line="360" w:lineRule="auto"/>
              <w:rPr>
                <w:rFonts w:asciiTheme="minorEastAsia" w:hAnsiTheme="minorEastAsia"/>
              </w:rPr>
            </w:pPr>
          </w:p>
          <w:p w:rsidR="00DD241B" w:rsidRPr="00207189" w:rsidRDefault="00DD241B" w:rsidP="00A279F8">
            <w:pPr>
              <w:spacing w:line="360" w:lineRule="auto"/>
              <w:rPr>
                <w:rFonts w:asciiTheme="minorEastAsia" w:hAnsiTheme="minorEastAsia"/>
              </w:rPr>
            </w:pPr>
          </w:p>
          <w:p w:rsidR="00DD241B" w:rsidRPr="00207189" w:rsidRDefault="00DD241B" w:rsidP="00A279F8">
            <w:pPr>
              <w:spacing w:line="360" w:lineRule="auto"/>
              <w:rPr>
                <w:rFonts w:asciiTheme="minorEastAsia" w:hAnsiTheme="minorEastAsia"/>
              </w:rPr>
            </w:pPr>
            <w:r w:rsidRPr="00207189">
              <w:rPr>
                <w:rFonts w:asciiTheme="minorEastAsia" w:hAnsiTheme="minorEastAsia" w:hint="eastAsia"/>
              </w:rPr>
              <w:t>因证券市场波动、上市公司合并、基金规模变动、股权分置改革中支付对价等基金管理人之外的因素致使基金投资比例不符合上述规定投资比例的，基金管理人应当在10个交易日内进行调整，但中国证监会规定的特殊情形除外。</w:t>
            </w:r>
          </w:p>
        </w:tc>
        <w:tc>
          <w:tcPr>
            <w:tcW w:w="4536" w:type="dxa"/>
          </w:tcPr>
          <w:p w:rsidR="00DD241B" w:rsidRPr="00207189" w:rsidRDefault="00DD241B" w:rsidP="00A279F8">
            <w:pPr>
              <w:spacing w:line="360" w:lineRule="auto"/>
              <w:rPr>
                <w:rFonts w:asciiTheme="minorEastAsia" w:hAnsiTheme="minorEastAsia"/>
              </w:rPr>
            </w:pPr>
            <w:r w:rsidRPr="00207189">
              <w:rPr>
                <w:rFonts w:asciiTheme="minorEastAsia" w:hAnsiTheme="minorEastAsia" w:hint="eastAsia"/>
              </w:rPr>
              <w:t>五、投资限制</w:t>
            </w:r>
          </w:p>
          <w:p w:rsidR="00DD241B" w:rsidRPr="00207189" w:rsidRDefault="00DD241B" w:rsidP="00A279F8">
            <w:pPr>
              <w:spacing w:line="360" w:lineRule="auto"/>
              <w:rPr>
                <w:rFonts w:asciiTheme="minorEastAsia" w:hAnsiTheme="minorEastAsia"/>
              </w:rPr>
            </w:pPr>
            <w:r w:rsidRPr="00207189">
              <w:rPr>
                <w:rFonts w:asciiTheme="minorEastAsia" w:hAnsiTheme="minorEastAsia" w:hint="eastAsia"/>
              </w:rPr>
              <w:t>1、组合限制</w:t>
            </w:r>
          </w:p>
          <w:p w:rsidR="00DD241B" w:rsidRPr="00207189" w:rsidRDefault="00DD241B" w:rsidP="00A279F8">
            <w:pPr>
              <w:spacing w:line="360" w:lineRule="auto"/>
              <w:rPr>
                <w:rFonts w:asciiTheme="minorEastAsia" w:hAnsiTheme="minorEastAsia"/>
              </w:rPr>
            </w:pPr>
            <w:r w:rsidRPr="00207189">
              <w:rPr>
                <w:rFonts w:asciiTheme="minorEastAsia" w:hAnsiTheme="minorEastAsia" w:hint="eastAsia"/>
              </w:rPr>
              <w:t>（2）保持不低于基金资产净值5％的现金或者到期日在一年以内的政府债券，其中现金不包括结算备付金、存出保证金、应收申购款等；</w:t>
            </w:r>
          </w:p>
          <w:p w:rsidR="00DD241B" w:rsidRPr="00207189" w:rsidRDefault="00DD241B" w:rsidP="00A279F8">
            <w:pPr>
              <w:spacing w:line="360" w:lineRule="auto"/>
              <w:rPr>
                <w:rFonts w:asciiTheme="minorEastAsia" w:hAnsiTheme="minorEastAsia"/>
              </w:rPr>
            </w:pPr>
            <w:r w:rsidRPr="00207189">
              <w:rPr>
                <w:rFonts w:asciiTheme="minorEastAsia" w:hAnsiTheme="minorEastAsia" w:hint="eastAsia"/>
              </w:rPr>
              <w:t>增加表述：</w:t>
            </w:r>
          </w:p>
          <w:p w:rsidR="00DD241B" w:rsidRPr="00207189" w:rsidRDefault="00DD241B" w:rsidP="00A279F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（5）本基金管理人管理的全部开放式基金持有一家上市公司发行的可流通股票，不得超过该上市公司可流通股票的15%；</w:t>
            </w:r>
          </w:p>
          <w:p w:rsidR="00DD241B" w:rsidRPr="00207189" w:rsidRDefault="00DD241B" w:rsidP="00A279F8">
            <w:pPr>
              <w:spacing w:line="360" w:lineRule="auto"/>
              <w:rPr>
                <w:rFonts w:asciiTheme="minorEastAsia" w:hAnsiTheme="minorEastAsia"/>
                <w:bCs/>
                <w:szCs w:val="21"/>
              </w:rPr>
            </w:pPr>
            <w:r w:rsidRPr="00207189">
              <w:rPr>
                <w:rFonts w:asciiTheme="minorEastAsia" w:hAnsiTheme="minorEastAsia" w:hint="eastAsia"/>
                <w:bCs/>
                <w:szCs w:val="21"/>
              </w:rPr>
              <w:t>（6）本基金管理人管理的全部投资组合持有一家上市公司发行的可流通股票，不得超过该上市公司可流通股票的30%；</w:t>
            </w:r>
          </w:p>
          <w:p w:rsidR="00DD241B" w:rsidRPr="00207189" w:rsidRDefault="00DD241B" w:rsidP="00A279F8">
            <w:pPr>
              <w:spacing w:line="360" w:lineRule="auto"/>
              <w:rPr>
                <w:rFonts w:asciiTheme="minorEastAsia" w:hAnsiTheme="minorEastAsia"/>
                <w:bCs/>
                <w:szCs w:val="21"/>
              </w:rPr>
            </w:pPr>
            <w:r w:rsidRPr="00207189">
              <w:rPr>
                <w:rFonts w:asciiTheme="minorEastAsia" w:hAnsiTheme="minorEastAsia" w:hint="eastAsia"/>
                <w:bCs/>
                <w:szCs w:val="21"/>
              </w:rPr>
              <w:t>（18）本基金主动投资于流动性受限资产的市值合计不得超过该基金资产净值的15%。因证券市场波动、上市公司股票停牌、基金规模变动等基金管理人之外的因素致使基金不符合前述所规定比例限制的，基金管理人不得主动新增流动性受限资产的投资；</w:t>
            </w:r>
          </w:p>
          <w:p w:rsidR="00DD241B" w:rsidRPr="00207189" w:rsidRDefault="00DD241B" w:rsidP="00A279F8">
            <w:pPr>
              <w:spacing w:line="360" w:lineRule="auto"/>
              <w:rPr>
                <w:rFonts w:asciiTheme="minorEastAsia" w:hAnsiTheme="minorEastAsia"/>
                <w:bCs/>
                <w:szCs w:val="21"/>
              </w:rPr>
            </w:pPr>
            <w:r w:rsidRPr="00207189">
              <w:rPr>
                <w:rFonts w:asciiTheme="minorEastAsia" w:hAnsiTheme="minorEastAsia" w:hint="eastAsia"/>
                <w:bCs/>
                <w:szCs w:val="21"/>
              </w:rPr>
              <w:t>（19）本基金与私募类证券资管产品及中国证监会认定的其他主体为交易对手开展逆回购交易的，可接受质押品的资质要求应当与基金合同约定的投资范围保持一致；</w:t>
            </w:r>
          </w:p>
          <w:p w:rsidR="00DD241B" w:rsidRPr="00207189" w:rsidRDefault="00DD241B" w:rsidP="00A279F8">
            <w:pPr>
              <w:spacing w:line="360" w:lineRule="auto"/>
              <w:rPr>
                <w:rFonts w:asciiTheme="minorEastAsia" w:hAnsiTheme="minorEastAsia"/>
              </w:rPr>
            </w:pPr>
            <w:r w:rsidRPr="00207189">
              <w:rPr>
                <w:rFonts w:asciiTheme="minorEastAsia" w:hAnsiTheme="minorEastAsia" w:hint="eastAsia"/>
              </w:rPr>
              <w:t>除上述第（2）、（14）、（18）、（19）项外，因证券市场波动、上市公司合并、基金规模变动、股权分置改革中支付对价等基金管理人之外的因素致使基金投资比例不符合上述规定投资比例的，基金管理人应当在10个交易日内进行调整，但中国证监会规定的特殊情形除外。</w:t>
            </w:r>
          </w:p>
        </w:tc>
      </w:tr>
      <w:tr w:rsidR="00DD241B" w:rsidRPr="00207189" w:rsidTr="00DD241B">
        <w:trPr>
          <w:jc w:val="center"/>
        </w:trPr>
        <w:tc>
          <w:tcPr>
            <w:tcW w:w="1701" w:type="dxa"/>
          </w:tcPr>
          <w:p w:rsidR="00DD241B" w:rsidRPr="00207189" w:rsidRDefault="00DD241B" w:rsidP="00A279F8">
            <w:pPr>
              <w:spacing w:line="360" w:lineRule="auto"/>
              <w:rPr>
                <w:rFonts w:asciiTheme="minorEastAsia" w:hAnsiTheme="minorEastAsia"/>
              </w:rPr>
            </w:pPr>
            <w:r w:rsidRPr="00207189">
              <w:rPr>
                <w:rFonts w:asciiTheme="minorEastAsia" w:hAnsiTheme="minorEastAsia" w:hint="eastAsia"/>
              </w:rPr>
              <w:t>第十四部分  基金资产估值</w:t>
            </w:r>
          </w:p>
        </w:tc>
        <w:tc>
          <w:tcPr>
            <w:tcW w:w="4536" w:type="dxa"/>
          </w:tcPr>
          <w:p w:rsidR="00DD241B" w:rsidRPr="00207189" w:rsidRDefault="00DD241B" w:rsidP="00A279F8">
            <w:pPr>
              <w:rPr>
                <w:rFonts w:asciiTheme="minorEastAsia" w:hAnsiTheme="minorEastAsia"/>
              </w:rPr>
            </w:pPr>
          </w:p>
        </w:tc>
        <w:tc>
          <w:tcPr>
            <w:tcW w:w="4536" w:type="dxa"/>
          </w:tcPr>
          <w:p w:rsidR="00DD241B" w:rsidRPr="00207189" w:rsidRDefault="00DD241B"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p w:rsidR="00DD241B" w:rsidRPr="00207189" w:rsidRDefault="00DD241B" w:rsidP="00A279F8">
            <w:pPr>
              <w:spacing w:line="360" w:lineRule="auto"/>
              <w:rPr>
                <w:rFonts w:asciiTheme="minorEastAsia" w:hAnsiTheme="minorEastAsia"/>
              </w:rPr>
            </w:pPr>
            <w:r w:rsidRPr="00207189">
              <w:rPr>
                <w:rFonts w:asciiTheme="minorEastAsia" w:hAnsiTheme="minorEastAsia" w:hint="eastAsia"/>
              </w:rPr>
              <w:t>三、估值方法</w:t>
            </w:r>
          </w:p>
          <w:p w:rsidR="00DD241B" w:rsidRPr="00207189" w:rsidRDefault="00DD241B" w:rsidP="00A279F8">
            <w:pPr>
              <w:spacing w:line="360" w:lineRule="auto"/>
              <w:rPr>
                <w:rFonts w:asciiTheme="minorEastAsia" w:hAnsiTheme="minorEastAsia"/>
                <w:bCs/>
                <w:szCs w:val="21"/>
              </w:rPr>
            </w:pPr>
            <w:r w:rsidRPr="00207189">
              <w:rPr>
                <w:rFonts w:asciiTheme="minorEastAsia" w:hAnsiTheme="minorEastAsia" w:hint="eastAsia"/>
                <w:bCs/>
                <w:szCs w:val="21"/>
              </w:rPr>
              <w:t>4、当发生大额申购或赎回情形时，基金管理人可以采用摆动定价机制，以确保基金估值的公平性。</w:t>
            </w:r>
          </w:p>
        </w:tc>
      </w:tr>
      <w:tr w:rsidR="00DD241B" w:rsidRPr="00207189" w:rsidTr="00DD241B">
        <w:trPr>
          <w:jc w:val="center"/>
        </w:trPr>
        <w:tc>
          <w:tcPr>
            <w:tcW w:w="1701" w:type="dxa"/>
          </w:tcPr>
          <w:p w:rsidR="00DD241B" w:rsidRPr="00207189" w:rsidRDefault="00DD241B" w:rsidP="00A279F8">
            <w:pPr>
              <w:spacing w:line="360" w:lineRule="auto"/>
              <w:rPr>
                <w:rFonts w:asciiTheme="minorEastAsia" w:hAnsiTheme="minorEastAsia"/>
              </w:rPr>
            </w:pPr>
          </w:p>
        </w:tc>
        <w:tc>
          <w:tcPr>
            <w:tcW w:w="4536" w:type="dxa"/>
          </w:tcPr>
          <w:p w:rsidR="00DD241B" w:rsidRPr="00207189" w:rsidRDefault="00DD241B" w:rsidP="00A279F8">
            <w:pPr>
              <w:spacing w:line="360" w:lineRule="auto"/>
              <w:rPr>
                <w:rFonts w:asciiTheme="minorEastAsia" w:hAnsiTheme="minorEastAsia"/>
              </w:rPr>
            </w:pPr>
          </w:p>
          <w:p w:rsidR="00DD241B" w:rsidRPr="00207189" w:rsidRDefault="00DD241B" w:rsidP="00A279F8">
            <w:pPr>
              <w:spacing w:line="360" w:lineRule="auto"/>
              <w:rPr>
                <w:rFonts w:asciiTheme="minorEastAsia" w:hAnsiTheme="minorEastAsia"/>
              </w:rPr>
            </w:pPr>
          </w:p>
          <w:p w:rsidR="00DD241B" w:rsidRPr="00207189" w:rsidRDefault="00DD241B" w:rsidP="00A279F8">
            <w:pPr>
              <w:spacing w:line="360" w:lineRule="auto"/>
              <w:rPr>
                <w:rFonts w:asciiTheme="minorEastAsia" w:hAnsiTheme="minorEastAsia"/>
              </w:rPr>
            </w:pPr>
          </w:p>
          <w:p w:rsidR="00DD241B" w:rsidRPr="00207189" w:rsidRDefault="00DD241B" w:rsidP="00A279F8">
            <w:pPr>
              <w:spacing w:line="360" w:lineRule="auto"/>
              <w:rPr>
                <w:rFonts w:asciiTheme="minorEastAsia" w:hAnsiTheme="minorEastAsia"/>
              </w:rPr>
            </w:pPr>
          </w:p>
          <w:p w:rsidR="00DD241B" w:rsidRPr="00207189" w:rsidRDefault="00DD241B" w:rsidP="00A279F8">
            <w:pPr>
              <w:spacing w:line="360" w:lineRule="auto"/>
              <w:rPr>
                <w:rFonts w:asciiTheme="minorEastAsia" w:hAnsiTheme="minorEastAsia"/>
              </w:rPr>
            </w:pPr>
          </w:p>
          <w:p w:rsidR="00DD241B" w:rsidRPr="00207189" w:rsidRDefault="00DD241B" w:rsidP="00A279F8">
            <w:pPr>
              <w:spacing w:line="360" w:lineRule="auto"/>
              <w:rPr>
                <w:rFonts w:asciiTheme="minorEastAsia" w:hAnsiTheme="minorEastAsia"/>
              </w:rPr>
            </w:pPr>
          </w:p>
        </w:tc>
        <w:tc>
          <w:tcPr>
            <w:tcW w:w="4536" w:type="dxa"/>
          </w:tcPr>
          <w:p w:rsidR="00DD241B" w:rsidRPr="00207189" w:rsidRDefault="00DD241B" w:rsidP="00A279F8">
            <w:pPr>
              <w:spacing w:line="360" w:lineRule="auto"/>
              <w:rPr>
                <w:rFonts w:asciiTheme="minorEastAsia" w:hAnsiTheme="minorEastAsia"/>
              </w:rPr>
            </w:pPr>
            <w:r w:rsidRPr="00207189">
              <w:rPr>
                <w:rFonts w:asciiTheme="minorEastAsia" w:hAnsiTheme="minorEastAsia" w:hint="eastAsia"/>
              </w:rPr>
              <w:t>增加表述：</w:t>
            </w:r>
          </w:p>
          <w:p w:rsidR="00DD241B" w:rsidRPr="00207189" w:rsidRDefault="00DD241B" w:rsidP="00A279F8">
            <w:pPr>
              <w:spacing w:line="360" w:lineRule="auto"/>
              <w:rPr>
                <w:rFonts w:asciiTheme="minorEastAsia" w:hAnsiTheme="minorEastAsia"/>
              </w:rPr>
            </w:pPr>
            <w:r w:rsidRPr="00207189">
              <w:rPr>
                <w:rFonts w:asciiTheme="minorEastAsia" w:hAnsiTheme="minorEastAsia" w:hint="eastAsia"/>
              </w:rPr>
              <w:t>六、暂停估值的情形</w:t>
            </w:r>
          </w:p>
          <w:p w:rsidR="00DD241B" w:rsidRPr="00207189" w:rsidRDefault="00DD241B" w:rsidP="00A279F8">
            <w:pPr>
              <w:spacing w:line="360" w:lineRule="auto"/>
              <w:rPr>
                <w:rFonts w:asciiTheme="minorEastAsia" w:hAnsiTheme="minorEastAsia"/>
              </w:rPr>
            </w:pPr>
            <w:r w:rsidRPr="00207189">
              <w:rPr>
                <w:rFonts w:asciiTheme="minorEastAsia" w:hAnsiTheme="minorEastAsia" w:hint="eastAsia"/>
              </w:rPr>
              <w:t>3、当前一估值日基金资产净值50%以上的资产出现无可参考的活跃市场价格且采用估值技术仍导致公允价值存在重大不确定性时，经与基金托管人协商确认后，基金管理人应当暂停估值；</w:t>
            </w:r>
          </w:p>
        </w:tc>
      </w:tr>
      <w:tr w:rsidR="00DD241B" w:rsidRPr="00207189" w:rsidTr="00DD241B">
        <w:trPr>
          <w:jc w:val="center"/>
        </w:trPr>
        <w:tc>
          <w:tcPr>
            <w:tcW w:w="1701" w:type="dxa"/>
          </w:tcPr>
          <w:p w:rsidR="00DD241B" w:rsidRPr="00207189" w:rsidRDefault="00DD241B" w:rsidP="00A279F8">
            <w:pPr>
              <w:spacing w:line="360" w:lineRule="auto"/>
              <w:rPr>
                <w:rFonts w:asciiTheme="minorEastAsia" w:hAnsiTheme="minorEastAsia"/>
              </w:rPr>
            </w:pPr>
          </w:p>
        </w:tc>
        <w:tc>
          <w:tcPr>
            <w:tcW w:w="4536" w:type="dxa"/>
          </w:tcPr>
          <w:p w:rsidR="00DD241B" w:rsidRPr="00207189" w:rsidRDefault="00DD241B" w:rsidP="00A279F8">
            <w:pPr>
              <w:spacing w:line="360" w:lineRule="auto"/>
              <w:rPr>
                <w:rFonts w:asciiTheme="minorEastAsia" w:hAnsiTheme="minorEastAsia"/>
              </w:rPr>
            </w:pPr>
            <w:r w:rsidRPr="00207189">
              <w:rPr>
                <w:rFonts w:asciiTheme="minorEastAsia" w:hAnsiTheme="minorEastAsia" w:hint="eastAsia"/>
              </w:rPr>
              <w:t>八、特殊情况的处理</w:t>
            </w:r>
          </w:p>
          <w:p w:rsidR="00DD241B" w:rsidRPr="00207189" w:rsidRDefault="00DD241B" w:rsidP="00A279F8">
            <w:pPr>
              <w:spacing w:line="360" w:lineRule="auto"/>
              <w:rPr>
                <w:rFonts w:asciiTheme="minorEastAsia" w:hAnsiTheme="minorEastAsia"/>
              </w:rPr>
            </w:pPr>
            <w:r w:rsidRPr="00207189">
              <w:rPr>
                <w:rFonts w:asciiTheme="minorEastAsia" w:hAnsiTheme="minorEastAsia" w:hint="eastAsia"/>
              </w:rPr>
              <w:t>1、基金管理人或基金托管人按估值方法的第4项进行估值时，所造成的误差不作为基金资产估值错误处理。</w:t>
            </w:r>
          </w:p>
        </w:tc>
        <w:tc>
          <w:tcPr>
            <w:tcW w:w="4536" w:type="dxa"/>
          </w:tcPr>
          <w:p w:rsidR="00DD241B" w:rsidRPr="00207189" w:rsidRDefault="00DD241B" w:rsidP="00A279F8">
            <w:pPr>
              <w:spacing w:line="360" w:lineRule="auto"/>
              <w:rPr>
                <w:rFonts w:asciiTheme="minorEastAsia" w:hAnsiTheme="minorEastAsia"/>
              </w:rPr>
            </w:pPr>
            <w:r w:rsidRPr="00207189">
              <w:rPr>
                <w:rFonts w:asciiTheme="minorEastAsia" w:hAnsiTheme="minorEastAsia" w:hint="eastAsia"/>
              </w:rPr>
              <w:t>八、特殊情况的处理</w:t>
            </w:r>
          </w:p>
          <w:p w:rsidR="00DD241B" w:rsidRPr="00207189" w:rsidRDefault="00DD241B" w:rsidP="00A279F8">
            <w:pPr>
              <w:spacing w:line="360" w:lineRule="auto"/>
              <w:rPr>
                <w:rFonts w:asciiTheme="minorEastAsia" w:hAnsiTheme="minorEastAsia"/>
              </w:rPr>
            </w:pPr>
            <w:r w:rsidRPr="00207189">
              <w:rPr>
                <w:rFonts w:asciiTheme="minorEastAsia" w:hAnsiTheme="minorEastAsia" w:hint="eastAsia"/>
              </w:rPr>
              <w:t>1、基金管理人或基金托管人按估值方法的第5项进行估值时，所造成的误差不作为基金资产估值错误处理。</w:t>
            </w:r>
          </w:p>
        </w:tc>
      </w:tr>
      <w:tr w:rsidR="00DD241B" w:rsidRPr="00207189" w:rsidTr="00DD241B">
        <w:trPr>
          <w:jc w:val="center"/>
        </w:trPr>
        <w:tc>
          <w:tcPr>
            <w:tcW w:w="1701" w:type="dxa"/>
          </w:tcPr>
          <w:p w:rsidR="00DD241B" w:rsidRPr="00207189" w:rsidRDefault="00DD241B" w:rsidP="00A279F8">
            <w:pPr>
              <w:spacing w:line="360" w:lineRule="auto"/>
              <w:rPr>
                <w:rFonts w:asciiTheme="minorEastAsia" w:hAnsiTheme="minorEastAsia"/>
              </w:rPr>
            </w:pPr>
            <w:r w:rsidRPr="00207189">
              <w:rPr>
                <w:rFonts w:asciiTheme="minorEastAsia" w:hAnsiTheme="minorEastAsia" w:hint="eastAsia"/>
              </w:rPr>
              <w:t>第十八部分  基金的信息披露</w:t>
            </w:r>
          </w:p>
        </w:tc>
        <w:tc>
          <w:tcPr>
            <w:tcW w:w="4536" w:type="dxa"/>
          </w:tcPr>
          <w:p w:rsidR="00DD241B" w:rsidRPr="00207189" w:rsidRDefault="00DD241B" w:rsidP="00A279F8">
            <w:pPr>
              <w:spacing w:line="360" w:lineRule="auto"/>
              <w:rPr>
                <w:rFonts w:asciiTheme="minorEastAsia" w:hAnsiTheme="minorEastAsia"/>
              </w:rPr>
            </w:pPr>
          </w:p>
        </w:tc>
        <w:tc>
          <w:tcPr>
            <w:tcW w:w="4536" w:type="dxa"/>
          </w:tcPr>
          <w:p w:rsidR="00DD241B" w:rsidRPr="00207189" w:rsidRDefault="00DD241B" w:rsidP="00A279F8">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r w:rsidRPr="00207189">
              <w:rPr>
                <w:rFonts w:asciiTheme="minorEastAsia" w:hAnsiTheme="minorEastAsia" w:hint="eastAsia"/>
              </w:rPr>
              <w:t>：</w:t>
            </w:r>
          </w:p>
          <w:p w:rsidR="00DD241B" w:rsidRPr="00207189" w:rsidRDefault="00DD241B" w:rsidP="00A279F8">
            <w:pPr>
              <w:tabs>
                <w:tab w:val="left" w:pos="3780"/>
              </w:tabs>
              <w:spacing w:line="360" w:lineRule="auto"/>
              <w:textAlignment w:val="bottom"/>
              <w:rPr>
                <w:rFonts w:asciiTheme="minorEastAsia" w:hAnsiTheme="minorEastAsia"/>
              </w:rPr>
            </w:pPr>
            <w:r w:rsidRPr="00207189">
              <w:rPr>
                <w:rFonts w:asciiTheme="minorEastAsia" w:hAnsiTheme="minorEastAsia" w:hint="eastAsia"/>
              </w:rPr>
              <w:t>五、公开披露的基金信息</w:t>
            </w:r>
          </w:p>
          <w:p w:rsidR="00DD241B" w:rsidRPr="00207189" w:rsidRDefault="00DD241B" w:rsidP="00A279F8">
            <w:pPr>
              <w:spacing w:line="360" w:lineRule="auto"/>
              <w:rPr>
                <w:rFonts w:asciiTheme="minorEastAsia" w:hAnsiTheme="minorEastAsia"/>
                <w:bCs/>
                <w:szCs w:val="21"/>
              </w:rPr>
            </w:pPr>
            <w:r w:rsidRPr="00207189">
              <w:rPr>
                <w:rFonts w:asciiTheme="minorEastAsia" w:hAnsiTheme="minorEastAsia" w:hint="eastAsia"/>
                <w:bCs/>
                <w:szCs w:val="21"/>
              </w:rPr>
              <w:t>（六）基金定期报告，包括基金年度报告、基金半年度报告和基金季度报告</w:t>
            </w:r>
          </w:p>
          <w:p w:rsidR="00DD241B" w:rsidRPr="00207189" w:rsidRDefault="00DD241B" w:rsidP="00A279F8">
            <w:pPr>
              <w:spacing w:line="360" w:lineRule="auto"/>
              <w:rPr>
                <w:rFonts w:asciiTheme="minorEastAsia" w:hAnsiTheme="minorEastAsia"/>
                <w:bCs/>
                <w:szCs w:val="21"/>
              </w:rPr>
            </w:pPr>
            <w:r w:rsidRPr="00207189">
              <w:rPr>
                <w:rFonts w:asciiTheme="minorEastAsia" w:hAnsiTheme="minorEastAsia" w:hint="eastAsia"/>
                <w:bCs/>
                <w:szCs w:val="21"/>
              </w:rPr>
              <w:t>基金管理人应当在半年度报告和年度报告中披露基金组合资产情况及其流动性风险分析等。</w:t>
            </w:r>
          </w:p>
          <w:p w:rsidR="00DD241B" w:rsidRPr="00207189" w:rsidRDefault="00DD241B" w:rsidP="00A279F8">
            <w:pPr>
              <w:spacing w:line="360" w:lineRule="auto"/>
              <w:rPr>
                <w:rFonts w:asciiTheme="minorEastAsia" w:hAnsiTheme="minorEastAsia"/>
                <w:bCs/>
                <w:szCs w:val="21"/>
              </w:rPr>
            </w:pPr>
            <w:r w:rsidRPr="00207189">
              <w:rPr>
                <w:rFonts w:asciiTheme="minorEastAsia" w:hAnsiTheme="minorEastAsia" w:hint="eastAsia"/>
                <w:bCs/>
                <w:szCs w:val="21"/>
              </w:rPr>
              <w:t>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w:t>
            </w:r>
          </w:p>
          <w:p w:rsidR="00DD241B" w:rsidRPr="00207189" w:rsidRDefault="00DD241B" w:rsidP="00A279F8">
            <w:pPr>
              <w:spacing w:line="360" w:lineRule="auto"/>
              <w:rPr>
                <w:rFonts w:asciiTheme="minorEastAsia" w:hAnsiTheme="minorEastAsia"/>
              </w:rPr>
            </w:pPr>
            <w:r w:rsidRPr="00207189">
              <w:rPr>
                <w:rFonts w:asciiTheme="minorEastAsia" w:hAnsiTheme="minorEastAsia" w:hint="eastAsia"/>
              </w:rPr>
              <w:t>（七）临时报告</w:t>
            </w:r>
          </w:p>
          <w:p w:rsidR="00DD241B" w:rsidRPr="00207189" w:rsidRDefault="00DD241B" w:rsidP="00A279F8">
            <w:pPr>
              <w:spacing w:line="360" w:lineRule="auto"/>
              <w:rPr>
                <w:rFonts w:asciiTheme="minorEastAsia" w:hAnsiTheme="minorEastAsia"/>
                <w:bCs/>
                <w:szCs w:val="21"/>
              </w:rPr>
            </w:pPr>
            <w:r w:rsidRPr="00207189">
              <w:rPr>
                <w:rFonts w:asciiTheme="minorEastAsia" w:hAnsiTheme="minorEastAsia" w:hint="eastAsia"/>
                <w:bCs/>
                <w:szCs w:val="21"/>
              </w:rPr>
              <w:t>（26）本基金发生涉及基金申购、赎回事项调整或潜在影响投资者赎回等重大事项时；</w:t>
            </w:r>
          </w:p>
          <w:p w:rsidR="00DD241B" w:rsidRPr="00207189" w:rsidRDefault="00DD241B" w:rsidP="00A279F8">
            <w:pPr>
              <w:spacing w:line="360" w:lineRule="auto"/>
              <w:rPr>
                <w:rFonts w:asciiTheme="minorEastAsia" w:hAnsiTheme="minorEastAsia"/>
                <w:bCs/>
                <w:szCs w:val="21"/>
              </w:rPr>
            </w:pPr>
            <w:r w:rsidRPr="00207189">
              <w:rPr>
                <w:rFonts w:asciiTheme="minorEastAsia" w:hAnsiTheme="minorEastAsia" w:hint="eastAsia"/>
                <w:bCs/>
                <w:szCs w:val="21"/>
              </w:rPr>
              <w:t>（27）基金管理人采用摆动定价机制进行估值；</w:t>
            </w:r>
          </w:p>
        </w:tc>
      </w:tr>
    </w:tbl>
    <w:p w:rsidR="00E82F51" w:rsidRPr="00207189" w:rsidRDefault="00E82F51" w:rsidP="007E2737">
      <w:pPr>
        <w:pStyle w:val="ab"/>
        <w:rPr>
          <w:rFonts w:asciiTheme="minorEastAsia" w:eastAsiaTheme="minorEastAsia" w:hAnsiTheme="minorEastAsia"/>
        </w:rPr>
      </w:pPr>
      <w:bookmarkStart w:id="126" w:name="_Toc509500850"/>
      <w:r w:rsidRPr="00207189">
        <w:rPr>
          <w:rFonts w:asciiTheme="minorEastAsia" w:eastAsiaTheme="minorEastAsia" w:hAnsiTheme="minorEastAsia" w:hint="eastAsia"/>
        </w:rPr>
        <w:t>附件</w:t>
      </w:r>
      <w:r w:rsidRPr="00207189">
        <w:rPr>
          <w:rFonts w:asciiTheme="minorEastAsia" w:eastAsiaTheme="minorEastAsia" w:hAnsiTheme="minorEastAsia"/>
        </w:rPr>
        <w:t>108</w:t>
      </w:r>
      <w:r w:rsidRPr="00207189">
        <w:rPr>
          <w:rFonts w:asciiTheme="minorEastAsia" w:eastAsiaTheme="minorEastAsia" w:hAnsiTheme="minorEastAsia" w:hint="eastAsia"/>
        </w:rPr>
        <w:t>：《</w:t>
      </w:r>
      <w:r w:rsidRPr="00207189">
        <w:rPr>
          <w:rFonts w:asciiTheme="minorEastAsia" w:eastAsiaTheme="minorEastAsia" w:hAnsiTheme="minorEastAsia" w:cs="Times New Roman" w:hint="eastAsia"/>
          <w:spacing w:val="-3"/>
          <w:szCs w:val="21"/>
        </w:rPr>
        <w:t>鹏华医药科技股票型证券投资基金</w:t>
      </w:r>
      <w:r w:rsidRPr="00207189">
        <w:rPr>
          <w:rFonts w:asciiTheme="minorEastAsia" w:eastAsiaTheme="minorEastAsia" w:hAnsiTheme="minorEastAsia" w:hint="eastAsia"/>
        </w:rPr>
        <w:t>基金合同》修订对照表</w:t>
      </w:r>
      <w:bookmarkEnd w:id="126"/>
    </w:p>
    <w:tbl>
      <w:tblPr>
        <w:tblStyle w:val="a3"/>
        <w:tblW w:w="0" w:type="auto"/>
        <w:jc w:val="center"/>
        <w:tblLayout w:type="fixed"/>
        <w:tblLook w:val="04A0"/>
      </w:tblPr>
      <w:tblGrid>
        <w:gridCol w:w="1701"/>
        <w:gridCol w:w="4536"/>
        <w:gridCol w:w="4536"/>
      </w:tblGrid>
      <w:tr w:rsidR="00E82F51" w:rsidRPr="00207189" w:rsidTr="00E82F51">
        <w:trPr>
          <w:jc w:val="center"/>
        </w:trPr>
        <w:tc>
          <w:tcPr>
            <w:tcW w:w="1701" w:type="dxa"/>
          </w:tcPr>
          <w:p w:rsidR="00E82F51" w:rsidRPr="00207189" w:rsidRDefault="00E82F51" w:rsidP="007F1588">
            <w:pPr>
              <w:spacing w:line="360" w:lineRule="auto"/>
              <w:jc w:val="center"/>
              <w:rPr>
                <w:rFonts w:asciiTheme="minorEastAsia" w:hAnsiTheme="minorEastAsia"/>
              </w:rPr>
            </w:pPr>
            <w:r w:rsidRPr="00207189">
              <w:rPr>
                <w:rFonts w:asciiTheme="minorEastAsia" w:hAnsiTheme="minorEastAsia" w:hint="eastAsia"/>
              </w:rPr>
              <w:t>基金</w:t>
            </w:r>
            <w:r w:rsidRPr="00207189">
              <w:rPr>
                <w:rFonts w:asciiTheme="minorEastAsia" w:hAnsiTheme="minorEastAsia"/>
              </w:rPr>
              <w:t>合同条款</w:t>
            </w:r>
          </w:p>
        </w:tc>
        <w:tc>
          <w:tcPr>
            <w:tcW w:w="4536" w:type="dxa"/>
          </w:tcPr>
          <w:p w:rsidR="00E82F51" w:rsidRPr="00207189" w:rsidRDefault="00E82F51" w:rsidP="007F158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前内容</w:t>
            </w:r>
          </w:p>
        </w:tc>
        <w:tc>
          <w:tcPr>
            <w:tcW w:w="4536" w:type="dxa"/>
          </w:tcPr>
          <w:p w:rsidR="00E82F51" w:rsidRPr="00207189" w:rsidRDefault="00E82F51" w:rsidP="007F158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后内容</w:t>
            </w:r>
          </w:p>
        </w:tc>
      </w:tr>
      <w:tr w:rsidR="00E82F51" w:rsidRPr="00207189" w:rsidTr="00E82F51">
        <w:trPr>
          <w:jc w:val="center"/>
        </w:trPr>
        <w:tc>
          <w:tcPr>
            <w:tcW w:w="1701" w:type="dxa"/>
          </w:tcPr>
          <w:p w:rsidR="00E82F51" w:rsidRPr="00207189" w:rsidRDefault="00E82F51" w:rsidP="00A279F8">
            <w:pPr>
              <w:spacing w:line="360" w:lineRule="auto"/>
              <w:rPr>
                <w:rFonts w:asciiTheme="minorEastAsia" w:hAnsiTheme="minorEastAsia"/>
              </w:rPr>
            </w:pPr>
            <w:r w:rsidRPr="00207189">
              <w:rPr>
                <w:rFonts w:asciiTheme="minorEastAsia" w:hAnsiTheme="minorEastAsia" w:hint="eastAsia"/>
              </w:rPr>
              <w:t>第一部分  前言</w:t>
            </w:r>
          </w:p>
        </w:tc>
        <w:tc>
          <w:tcPr>
            <w:tcW w:w="4536" w:type="dxa"/>
          </w:tcPr>
          <w:p w:rsidR="00E82F51" w:rsidRPr="00207189" w:rsidRDefault="00E82F51" w:rsidP="00A279F8">
            <w:pPr>
              <w:spacing w:line="360" w:lineRule="auto"/>
              <w:rPr>
                <w:rFonts w:asciiTheme="minorEastAsia" w:hAnsiTheme="minorEastAsia"/>
              </w:rPr>
            </w:pPr>
            <w:r w:rsidRPr="00207189">
              <w:rPr>
                <w:rFonts w:asciiTheme="minorEastAsia" w:hAnsiTheme="minorEastAsia" w:hint="eastAsia"/>
              </w:rPr>
              <w:t>一、订立本基金合同的目的、依据和原则</w:t>
            </w:r>
          </w:p>
          <w:p w:rsidR="00E82F51" w:rsidRPr="00207189" w:rsidRDefault="00E82F51" w:rsidP="00A279F8">
            <w:pPr>
              <w:spacing w:line="360" w:lineRule="auto"/>
              <w:rPr>
                <w:rFonts w:asciiTheme="minorEastAsia" w:hAnsiTheme="minorEastAsia"/>
              </w:rPr>
            </w:pPr>
            <w:r w:rsidRPr="00207189">
              <w:rPr>
                <w:rFonts w:asciiTheme="minorEastAsia" w:hAnsiTheme="minorEastAsia" w:hint="eastAsia"/>
              </w:rPr>
              <w:t>2、订立本基金合同的依据是《中华人民共和国合同法》(以下简称“《合同法》”)、《中华人民共和国证券投资基金法》（以下简称“《基金法》”)、《公开募集证券投资基金运作管理办法》(以下简称“《运作办法》”)、《证券投资基金销售管理办法》(以下简称“《销售办法》”)、《证券投资基金信息披露管理办法》(以下简称“《信息披露办法》”)和其他有关法律法规。</w:t>
            </w:r>
          </w:p>
        </w:tc>
        <w:tc>
          <w:tcPr>
            <w:tcW w:w="4536" w:type="dxa"/>
          </w:tcPr>
          <w:p w:rsidR="00E82F51" w:rsidRPr="00207189" w:rsidRDefault="00E82F51" w:rsidP="00A279F8">
            <w:pPr>
              <w:spacing w:line="360" w:lineRule="auto"/>
              <w:rPr>
                <w:rFonts w:asciiTheme="minorEastAsia" w:hAnsiTheme="minorEastAsia"/>
              </w:rPr>
            </w:pPr>
            <w:r w:rsidRPr="00207189">
              <w:rPr>
                <w:rFonts w:asciiTheme="minorEastAsia" w:hAnsiTheme="minorEastAsia" w:hint="eastAsia"/>
              </w:rPr>
              <w:t>一、订立本基金合同的目的、依据和原则</w:t>
            </w:r>
          </w:p>
          <w:p w:rsidR="00E82F51" w:rsidRPr="00207189" w:rsidRDefault="00E82F51" w:rsidP="00A279F8">
            <w:pPr>
              <w:spacing w:line="360" w:lineRule="auto"/>
              <w:rPr>
                <w:rFonts w:asciiTheme="minorEastAsia" w:hAnsiTheme="minorEastAsia"/>
              </w:rPr>
            </w:pPr>
            <w:r w:rsidRPr="00207189">
              <w:rPr>
                <w:rFonts w:asciiTheme="minorEastAsia" w:hAnsiTheme="minorEastAsia" w:hint="eastAsia"/>
              </w:rPr>
              <w:t>2、订立本基金合同的依据是《中华人民共和国合同法》(以下简称“《合同法》”)、《中华人民共和国证券投资基金法》（以下简称“《基金法》”)、《公开募集证券投资基金运作管理办法》(以下简称“《运作办法》”)、《证券投资基金销售管理办法》(以下简称“《销售办法》”)、《证券投资基金信息披露管理办法》(以下简称“《信息披露办法》”)、《公开募集开放式证券投资基金流动性风险管理规定》（以下简称“《流动性规定》”）和其他有关法律法规。</w:t>
            </w:r>
          </w:p>
        </w:tc>
      </w:tr>
      <w:tr w:rsidR="00E82F51" w:rsidRPr="00207189" w:rsidTr="00E82F51">
        <w:trPr>
          <w:jc w:val="center"/>
        </w:trPr>
        <w:tc>
          <w:tcPr>
            <w:tcW w:w="1701" w:type="dxa"/>
          </w:tcPr>
          <w:p w:rsidR="00E82F51" w:rsidRPr="00207189" w:rsidRDefault="00E82F51" w:rsidP="00A279F8">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E82F51" w:rsidRPr="00207189" w:rsidRDefault="00E82F51" w:rsidP="00A279F8">
            <w:pPr>
              <w:spacing w:line="360" w:lineRule="auto"/>
              <w:rPr>
                <w:rFonts w:asciiTheme="minorEastAsia" w:hAnsiTheme="minorEastAsia"/>
              </w:rPr>
            </w:pPr>
          </w:p>
          <w:p w:rsidR="00E82F51" w:rsidRPr="00207189" w:rsidRDefault="00E82F51" w:rsidP="00A279F8">
            <w:pPr>
              <w:spacing w:line="360" w:lineRule="auto"/>
              <w:rPr>
                <w:rFonts w:asciiTheme="minorEastAsia" w:hAnsiTheme="minorEastAsia"/>
              </w:rPr>
            </w:pPr>
          </w:p>
          <w:p w:rsidR="00E82F51" w:rsidRPr="00207189" w:rsidRDefault="00E82F51" w:rsidP="00A279F8">
            <w:pPr>
              <w:spacing w:line="360" w:lineRule="auto"/>
              <w:rPr>
                <w:rFonts w:asciiTheme="minorEastAsia" w:hAnsiTheme="minorEastAsia"/>
              </w:rPr>
            </w:pPr>
          </w:p>
          <w:p w:rsidR="00E82F51" w:rsidRPr="00207189" w:rsidRDefault="00E82F51" w:rsidP="00A279F8">
            <w:pPr>
              <w:spacing w:line="360" w:lineRule="auto"/>
              <w:rPr>
                <w:rFonts w:asciiTheme="minorEastAsia" w:hAnsiTheme="minorEastAsia"/>
              </w:rPr>
            </w:pPr>
          </w:p>
          <w:p w:rsidR="00E82F51" w:rsidRPr="00207189" w:rsidRDefault="00E82F51" w:rsidP="00A279F8">
            <w:pPr>
              <w:spacing w:line="360" w:lineRule="auto"/>
              <w:rPr>
                <w:rFonts w:asciiTheme="minorEastAsia" w:hAnsiTheme="minorEastAsia"/>
              </w:rPr>
            </w:pPr>
          </w:p>
          <w:p w:rsidR="00E82F51" w:rsidRPr="00207189" w:rsidRDefault="00E82F51" w:rsidP="00A279F8">
            <w:pPr>
              <w:spacing w:line="360" w:lineRule="auto"/>
              <w:rPr>
                <w:rFonts w:asciiTheme="minorEastAsia" w:hAnsiTheme="minorEastAsia"/>
              </w:rPr>
            </w:pPr>
          </w:p>
          <w:p w:rsidR="00E82F51" w:rsidRPr="00207189" w:rsidRDefault="00E82F51" w:rsidP="00A279F8">
            <w:pPr>
              <w:spacing w:line="360" w:lineRule="auto"/>
              <w:rPr>
                <w:rFonts w:asciiTheme="minorEastAsia" w:hAnsiTheme="minorEastAsia"/>
              </w:rPr>
            </w:pPr>
          </w:p>
          <w:p w:rsidR="00E82F51" w:rsidRPr="00207189" w:rsidRDefault="00E82F51" w:rsidP="00A279F8">
            <w:pPr>
              <w:spacing w:line="360" w:lineRule="auto"/>
              <w:rPr>
                <w:rFonts w:asciiTheme="minorEastAsia" w:hAnsiTheme="minorEastAsia"/>
              </w:rPr>
            </w:pPr>
          </w:p>
          <w:p w:rsidR="00E82F51" w:rsidRPr="00207189" w:rsidRDefault="00E82F51" w:rsidP="00A279F8">
            <w:pPr>
              <w:spacing w:line="360" w:lineRule="auto"/>
              <w:rPr>
                <w:rFonts w:asciiTheme="minorEastAsia" w:hAnsiTheme="minorEastAsia"/>
              </w:rPr>
            </w:pPr>
          </w:p>
          <w:p w:rsidR="00E82F51" w:rsidRPr="00207189" w:rsidRDefault="00E82F51" w:rsidP="00A279F8">
            <w:pPr>
              <w:spacing w:line="360" w:lineRule="auto"/>
              <w:rPr>
                <w:rFonts w:asciiTheme="minorEastAsia" w:hAnsiTheme="minorEastAsia"/>
              </w:rPr>
            </w:pPr>
          </w:p>
          <w:p w:rsidR="00E82F51" w:rsidRPr="00207189" w:rsidRDefault="00E82F51" w:rsidP="00A279F8">
            <w:pPr>
              <w:spacing w:line="360" w:lineRule="auto"/>
              <w:rPr>
                <w:rFonts w:asciiTheme="minorEastAsia" w:hAnsiTheme="minorEastAsia"/>
              </w:rPr>
            </w:pPr>
          </w:p>
          <w:p w:rsidR="00E82F51" w:rsidRPr="00207189" w:rsidRDefault="00E82F51" w:rsidP="00A279F8">
            <w:pPr>
              <w:spacing w:line="360" w:lineRule="auto"/>
              <w:rPr>
                <w:rFonts w:asciiTheme="minorEastAsia" w:hAnsiTheme="minorEastAsia"/>
              </w:rPr>
            </w:pPr>
          </w:p>
          <w:p w:rsidR="00E82F51" w:rsidRPr="00207189" w:rsidRDefault="00E82F51" w:rsidP="00A279F8">
            <w:pPr>
              <w:spacing w:line="360" w:lineRule="auto"/>
              <w:rPr>
                <w:rFonts w:asciiTheme="minorEastAsia" w:hAnsiTheme="minorEastAsia"/>
              </w:rPr>
            </w:pPr>
          </w:p>
          <w:p w:rsidR="00E82F51" w:rsidRPr="00207189" w:rsidRDefault="00E82F51" w:rsidP="00A279F8">
            <w:pPr>
              <w:spacing w:line="360" w:lineRule="auto"/>
              <w:rPr>
                <w:rFonts w:asciiTheme="minorEastAsia" w:hAnsiTheme="minorEastAsia"/>
              </w:rPr>
            </w:pPr>
          </w:p>
          <w:p w:rsidR="00E82F51" w:rsidRPr="00207189" w:rsidRDefault="00E82F51" w:rsidP="00A279F8">
            <w:pPr>
              <w:spacing w:line="360" w:lineRule="auto"/>
              <w:rPr>
                <w:rFonts w:asciiTheme="minorEastAsia" w:hAnsiTheme="minorEastAsia"/>
              </w:rPr>
            </w:pPr>
          </w:p>
          <w:p w:rsidR="00E82F51" w:rsidRPr="00207189" w:rsidRDefault="00E82F51" w:rsidP="00A279F8">
            <w:pPr>
              <w:spacing w:line="360" w:lineRule="auto"/>
              <w:rPr>
                <w:rFonts w:asciiTheme="minorEastAsia" w:hAnsiTheme="minorEastAsia"/>
              </w:rPr>
            </w:pPr>
          </w:p>
          <w:p w:rsidR="00E82F51" w:rsidRPr="00207189" w:rsidRDefault="00E82F51" w:rsidP="00A279F8">
            <w:pPr>
              <w:spacing w:line="360" w:lineRule="auto"/>
              <w:rPr>
                <w:rFonts w:asciiTheme="minorEastAsia" w:hAnsiTheme="minorEastAsia"/>
              </w:rPr>
            </w:pPr>
          </w:p>
          <w:p w:rsidR="00E82F51" w:rsidRPr="00207189" w:rsidRDefault="00E82F51" w:rsidP="00A279F8">
            <w:pPr>
              <w:spacing w:line="360" w:lineRule="auto"/>
              <w:rPr>
                <w:rFonts w:asciiTheme="minorEastAsia" w:hAnsiTheme="minorEastAsia"/>
              </w:rPr>
            </w:pPr>
          </w:p>
        </w:tc>
        <w:tc>
          <w:tcPr>
            <w:tcW w:w="4536" w:type="dxa"/>
          </w:tcPr>
          <w:p w:rsidR="00E82F51" w:rsidRPr="00207189" w:rsidRDefault="00E82F51" w:rsidP="00A279F8">
            <w:pPr>
              <w:spacing w:line="360" w:lineRule="auto"/>
              <w:rPr>
                <w:rFonts w:asciiTheme="minorEastAsia" w:hAnsiTheme="minorEastAsia"/>
              </w:rPr>
            </w:pPr>
            <w:r w:rsidRPr="00207189">
              <w:rPr>
                <w:rFonts w:asciiTheme="minorEastAsia" w:hAnsiTheme="minorEastAsia" w:hint="eastAsia"/>
              </w:rPr>
              <w:t>增加：</w:t>
            </w:r>
          </w:p>
          <w:p w:rsidR="00E82F51" w:rsidRPr="00207189" w:rsidRDefault="00E82F51" w:rsidP="00A279F8">
            <w:pPr>
              <w:spacing w:line="360" w:lineRule="auto"/>
              <w:rPr>
                <w:rFonts w:asciiTheme="minorEastAsia" w:hAnsiTheme="minorEastAsia"/>
                <w:bCs/>
                <w:szCs w:val="21"/>
              </w:rPr>
            </w:pPr>
            <w:r w:rsidRPr="00207189">
              <w:rPr>
                <w:rFonts w:asciiTheme="minorEastAsia" w:hAnsiTheme="minorEastAsia" w:hint="eastAsia"/>
                <w:bCs/>
                <w:szCs w:val="21"/>
              </w:rPr>
              <w:t>13、《流动性规定》：指中国证监会2017年8月31日颁布、同年10月1日实施的《公开募集开放式证券投资基金流动性风险管理规定》及颁布机关对其不时做出的修订46、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rsidR="00E82F51" w:rsidRPr="00207189" w:rsidRDefault="00E82F51" w:rsidP="00A279F8">
            <w:pPr>
              <w:spacing w:line="360" w:lineRule="auto"/>
              <w:rPr>
                <w:rFonts w:asciiTheme="minorEastAsia" w:hAnsiTheme="minorEastAsia"/>
              </w:rPr>
            </w:pPr>
            <w:r w:rsidRPr="00207189">
              <w:rPr>
                <w:rFonts w:asciiTheme="minorEastAsia" w:hAnsiTheme="minorEastAsia" w:hint="eastAsia"/>
                <w:bCs/>
                <w:szCs w:val="21"/>
              </w:rPr>
              <w:t>47、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tc>
      </w:tr>
      <w:tr w:rsidR="00E82F51" w:rsidRPr="00207189" w:rsidTr="00E82F51">
        <w:trPr>
          <w:jc w:val="center"/>
        </w:trPr>
        <w:tc>
          <w:tcPr>
            <w:tcW w:w="1701" w:type="dxa"/>
          </w:tcPr>
          <w:p w:rsidR="00E82F51" w:rsidRPr="00207189" w:rsidRDefault="00E82F51" w:rsidP="00A279F8">
            <w:pPr>
              <w:spacing w:line="360" w:lineRule="auto"/>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E82F51" w:rsidRPr="00207189" w:rsidRDefault="00E82F51" w:rsidP="00A279F8">
            <w:pPr>
              <w:spacing w:line="360" w:lineRule="auto"/>
              <w:rPr>
                <w:rFonts w:asciiTheme="minorEastAsia" w:hAnsiTheme="minorEastAsia"/>
              </w:rPr>
            </w:pPr>
          </w:p>
        </w:tc>
        <w:tc>
          <w:tcPr>
            <w:tcW w:w="4536" w:type="dxa"/>
          </w:tcPr>
          <w:p w:rsidR="00E82F51" w:rsidRPr="00207189" w:rsidRDefault="00E82F51"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r w:rsidRPr="00207189">
              <w:rPr>
                <w:rFonts w:asciiTheme="minorEastAsia" w:hAnsiTheme="minorEastAsia" w:hint="eastAsia"/>
              </w:rPr>
              <w:t>：</w:t>
            </w:r>
          </w:p>
          <w:p w:rsidR="00E82F51" w:rsidRPr="00207189" w:rsidRDefault="00E82F51" w:rsidP="00A279F8">
            <w:pPr>
              <w:spacing w:line="360" w:lineRule="auto"/>
              <w:rPr>
                <w:rFonts w:asciiTheme="minorEastAsia" w:hAnsiTheme="minorEastAsia"/>
              </w:rPr>
            </w:pPr>
            <w:r w:rsidRPr="00207189">
              <w:rPr>
                <w:rFonts w:asciiTheme="minorEastAsia" w:hAnsiTheme="minorEastAsia" w:hint="eastAsia"/>
              </w:rPr>
              <w:t>五、申购和赎回的数量限制</w:t>
            </w:r>
          </w:p>
          <w:p w:rsidR="00E82F51" w:rsidRPr="00207189" w:rsidRDefault="00E82F51" w:rsidP="00A279F8">
            <w:pPr>
              <w:spacing w:line="360" w:lineRule="auto"/>
              <w:rPr>
                <w:rFonts w:asciiTheme="minorEastAsia" w:hAnsiTheme="minorEastAsia"/>
              </w:rPr>
            </w:pPr>
            <w:r w:rsidRPr="00207189">
              <w:rPr>
                <w:rFonts w:asciiTheme="minorEastAsia" w:hAnsiTheme="minorEastAsia" w:hint="eastAsia"/>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E82F51" w:rsidRPr="00207189" w:rsidTr="00E82F51">
        <w:trPr>
          <w:jc w:val="center"/>
        </w:trPr>
        <w:tc>
          <w:tcPr>
            <w:tcW w:w="1701" w:type="dxa"/>
          </w:tcPr>
          <w:p w:rsidR="00E82F51" w:rsidRPr="00207189" w:rsidDel="00AA18BD" w:rsidRDefault="00E82F51" w:rsidP="00A279F8">
            <w:pPr>
              <w:spacing w:line="360" w:lineRule="auto"/>
              <w:rPr>
                <w:rFonts w:asciiTheme="minorEastAsia" w:hAnsiTheme="minorEastAsia"/>
              </w:rPr>
            </w:pPr>
          </w:p>
        </w:tc>
        <w:tc>
          <w:tcPr>
            <w:tcW w:w="4536" w:type="dxa"/>
          </w:tcPr>
          <w:p w:rsidR="00E82F51" w:rsidRPr="00207189" w:rsidRDefault="00E82F51" w:rsidP="00A279F8">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E82F51" w:rsidRPr="00207189" w:rsidRDefault="00E82F51" w:rsidP="00A279F8">
            <w:pPr>
              <w:spacing w:line="360" w:lineRule="auto"/>
              <w:rPr>
                <w:rFonts w:asciiTheme="minorEastAsia" w:hAnsiTheme="minorEastAsia"/>
              </w:rPr>
            </w:pPr>
            <w:r w:rsidRPr="00207189">
              <w:rPr>
                <w:rFonts w:asciiTheme="minorEastAsia" w:hAnsiTheme="minorEastAsia" w:hint="eastAsia"/>
              </w:rPr>
              <w:t>3、赎回金额的计算及处理方式：本基金赎回金额的计算详见《招募说明书》，赎回金额单位为元。本基金的赎回费率由基金管理人决定，并在招募说明书中列示。赎回金额为按实际确认的有效赎回份额乘以当日基金份额净值并扣除相应的费用，赎回金额单位为元。上述计算结果均按四舍五入方法，保留到小数点后2位，由此产生的收益或损失由基金财产承担。</w:t>
            </w:r>
          </w:p>
        </w:tc>
        <w:tc>
          <w:tcPr>
            <w:tcW w:w="4536" w:type="dxa"/>
          </w:tcPr>
          <w:p w:rsidR="00E82F51" w:rsidRPr="00207189" w:rsidRDefault="00E82F51" w:rsidP="00A279F8">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E82F51" w:rsidRPr="00207189" w:rsidRDefault="00E82F51" w:rsidP="00A279F8">
            <w:pPr>
              <w:spacing w:line="360" w:lineRule="auto"/>
              <w:rPr>
                <w:rFonts w:asciiTheme="minorEastAsia" w:hAnsiTheme="minorEastAsia"/>
              </w:rPr>
            </w:pPr>
            <w:r w:rsidRPr="00207189">
              <w:rPr>
                <w:rFonts w:asciiTheme="minorEastAsia" w:hAnsiTheme="minorEastAsia" w:hint="eastAsia"/>
              </w:rPr>
              <w:t>3、赎回金额的计算及处理方式：本基金赎回金额的计算详见《招募说明书》，赎回金额单位为元。本基金的赎回费率由基金管理人决定，并在招募说明书中列示。本基金对持续持有期少于7日的投资者收取不低于1.5%的赎回费，并将上述赎回费全额计入基金财产。赎回金额为按实际确认的有效赎回份额乘以当日基金份额净值并扣除相应的费用，赎回金额单位为元。上述计算结果均按四舍五入方法，保留到小数点后2位，由此产生的收益或损失由基金财产承担。</w:t>
            </w:r>
          </w:p>
          <w:p w:rsidR="00E82F51" w:rsidRPr="00207189" w:rsidRDefault="00E82F51"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p w:rsidR="00E82F51" w:rsidRPr="00207189" w:rsidRDefault="00E82F51" w:rsidP="00A279F8">
            <w:pPr>
              <w:spacing w:line="360" w:lineRule="auto"/>
              <w:rPr>
                <w:rFonts w:asciiTheme="minorEastAsia" w:hAnsiTheme="minorEastAsia"/>
              </w:rPr>
            </w:pPr>
            <w:r w:rsidRPr="00207189">
              <w:rPr>
                <w:rFonts w:asciiTheme="minorEastAsia" w:hAnsiTheme="minorEastAsia" w:hint="eastAsia"/>
              </w:rPr>
              <w:t>8、当发生大额申购或赎回情形时，基金管理人可以采用摆动定价机制，以确保基金估值的公平性。具体处理原则与操作规范遵循相关法律法规以及监管部门、自律规则的规定。</w:t>
            </w:r>
          </w:p>
        </w:tc>
      </w:tr>
      <w:tr w:rsidR="00E82F51" w:rsidRPr="00207189" w:rsidTr="00E82F51">
        <w:trPr>
          <w:jc w:val="center"/>
        </w:trPr>
        <w:tc>
          <w:tcPr>
            <w:tcW w:w="1701" w:type="dxa"/>
          </w:tcPr>
          <w:p w:rsidR="00E82F51" w:rsidRPr="00207189" w:rsidRDefault="00E82F51" w:rsidP="00A279F8">
            <w:pPr>
              <w:spacing w:line="360" w:lineRule="auto"/>
              <w:rPr>
                <w:rFonts w:asciiTheme="minorEastAsia" w:hAnsiTheme="minorEastAsia"/>
              </w:rPr>
            </w:pPr>
          </w:p>
        </w:tc>
        <w:tc>
          <w:tcPr>
            <w:tcW w:w="4536" w:type="dxa"/>
          </w:tcPr>
          <w:p w:rsidR="00E82F51" w:rsidRPr="00207189" w:rsidRDefault="00E82F51" w:rsidP="00A279F8">
            <w:pPr>
              <w:spacing w:line="360" w:lineRule="auto"/>
              <w:rPr>
                <w:rFonts w:asciiTheme="minorEastAsia" w:hAnsiTheme="minorEastAsia"/>
              </w:rPr>
            </w:pPr>
          </w:p>
          <w:p w:rsidR="00E82F51" w:rsidRPr="00207189" w:rsidRDefault="00E82F51" w:rsidP="00A279F8">
            <w:pPr>
              <w:spacing w:line="360" w:lineRule="auto"/>
              <w:rPr>
                <w:rFonts w:asciiTheme="minorEastAsia" w:hAnsiTheme="minorEastAsia"/>
              </w:rPr>
            </w:pPr>
          </w:p>
          <w:p w:rsidR="00E82F51" w:rsidRPr="00207189" w:rsidRDefault="00E82F51" w:rsidP="00A279F8">
            <w:pPr>
              <w:spacing w:line="360" w:lineRule="auto"/>
              <w:rPr>
                <w:rFonts w:asciiTheme="minorEastAsia" w:hAnsiTheme="minorEastAsia"/>
              </w:rPr>
            </w:pPr>
          </w:p>
          <w:p w:rsidR="00E82F51" w:rsidRPr="00207189" w:rsidRDefault="00E82F51" w:rsidP="00A279F8">
            <w:pPr>
              <w:spacing w:line="360" w:lineRule="auto"/>
              <w:rPr>
                <w:rFonts w:asciiTheme="minorEastAsia" w:hAnsiTheme="minorEastAsia"/>
              </w:rPr>
            </w:pPr>
          </w:p>
          <w:p w:rsidR="00E82F51" w:rsidRPr="00207189" w:rsidRDefault="00E82F51" w:rsidP="00A279F8">
            <w:pPr>
              <w:spacing w:line="360" w:lineRule="auto"/>
              <w:rPr>
                <w:rFonts w:asciiTheme="minorEastAsia" w:hAnsiTheme="minorEastAsia"/>
              </w:rPr>
            </w:pPr>
          </w:p>
          <w:p w:rsidR="00E82F51" w:rsidRPr="00207189" w:rsidRDefault="00E82F51" w:rsidP="00A279F8">
            <w:pPr>
              <w:spacing w:line="360" w:lineRule="auto"/>
              <w:rPr>
                <w:rFonts w:asciiTheme="minorEastAsia" w:hAnsiTheme="minorEastAsia"/>
              </w:rPr>
            </w:pPr>
          </w:p>
          <w:p w:rsidR="00E82F51" w:rsidRPr="00207189" w:rsidRDefault="00E82F51" w:rsidP="00A279F8">
            <w:pPr>
              <w:spacing w:line="360" w:lineRule="auto"/>
              <w:rPr>
                <w:rFonts w:asciiTheme="minorEastAsia" w:hAnsiTheme="minorEastAsia"/>
              </w:rPr>
            </w:pPr>
          </w:p>
          <w:p w:rsidR="00E82F51" w:rsidRPr="00207189" w:rsidRDefault="00E82F51" w:rsidP="00A279F8">
            <w:pPr>
              <w:spacing w:line="360" w:lineRule="auto"/>
              <w:rPr>
                <w:rFonts w:asciiTheme="minorEastAsia" w:hAnsiTheme="minorEastAsia"/>
              </w:rPr>
            </w:pPr>
          </w:p>
          <w:p w:rsidR="00E82F51" w:rsidRPr="00207189" w:rsidRDefault="00E82F51" w:rsidP="00A279F8">
            <w:pPr>
              <w:spacing w:line="360" w:lineRule="auto"/>
              <w:rPr>
                <w:rFonts w:asciiTheme="minorEastAsia" w:hAnsiTheme="minorEastAsia"/>
              </w:rPr>
            </w:pPr>
          </w:p>
          <w:p w:rsidR="00E82F51" w:rsidRPr="00207189" w:rsidRDefault="00E82F51" w:rsidP="00A279F8">
            <w:pPr>
              <w:spacing w:line="360" w:lineRule="auto"/>
              <w:rPr>
                <w:rFonts w:asciiTheme="minorEastAsia" w:hAnsiTheme="minorEastAsia"/>
              </w:rPr>
            </w:pPr>
          </w:p>
          <w:p w:rsidR="00E82F51" w:rsidRPr="00207189" w:rsidRDefault="00E82F51" w:rsidP="00A279F8">
            <w:pPr>
              <w:spacing w:line="360" w:lineRule="auto"/>
              <w:rPr>
                <w:rFonts w:asciiTheme="minorEastAsia" w:hAnsiTheme="minorEastAsia"/>
              </w:rPr>
            </w:pPr>
          </w:p>
          <w:p w:rsidR="00E82F51" w:rsidRPr="00207189" w:rsidRDefault="00E82F51" w:rsidP="00A279F8">
            <w:pPr>
              <w:spacing w:line="360" w:lineRule="auto"/>
              <w:rPr>
                <w:rFonts w:asciiTheme="minorEastAsia" w:hAnsiTheme="minorEastAsia"/>
              </w:rPr>
            </w:pPr>
            <w:r w:rsidRPr="00207189">
              <w:rPr>
                <w:rFonts w:asciiTheme="minorEastAsia" w:hAnsiTheme="minorEastAsia" w:hint="eastAsia"/>
              </w:rPr>
              <w:t>发生上述第1、2、3、5、6项暂停申购情形之一时且基金管理人决定暂停申购的，基金管理人应当根据有关规定在指定媒介上刊登暂停申购公告。如果投资人的申购申请被拒绝，被拒绝的申购款项将退还给投资人。在暂停申购的情况消除时，基金管理人应及时恢复申购业务的办理。</w:t>
            </w:r>
          </w:p>
        </w:tc>
        <w:tc>
          <w:tcPr>
            <w:tcW w:w="4536" w:type="dxa"/>
          </w:tcPr>
          <w:p w:rsidR="00E82F51" w:rsidRPr="00207189" w:rsidRDefault="00E82F51" w:rsidP="00A279F8">
            <w:pPr>
              <w:spacing w:line="360" w:lineRule="auto"/>
              <w:rPr>
                <w:rFonts w:asciiTheme="minorEastAsia" w:hAnsiTheme="minorEastAsia"/>
              </w:rPr>
            </w:pPr>
            <w:r w:rsidRPr="00207189">
              <w:rPr>
                <w:rFonts w:asciiTheme="minorEastAsia" w:hAnsiTheme="minorEastAsia" w:hint="eastAsia"/>
              </w:rPr>
              <w:t>增加表述：</w:t>
            </w:r>
          </w:p>
          <w:p w:rsidR="00E82F51" w:rsidRPr="00207189" w:rsidRDefault="00E82F51" w:rsidP="00A279F8">
            <w:pPr>
              <w:spacing w:line="360" w:lineRule="auto"/>
              <w:rPr>
                <w:rFonts w:asciiTheme="minorEastAsia" w:hAnsiTheme="minorEastAsia"/>
              </w:rPr>
            </w:pPr>
            <w:r w:rsidRPr="00207189">
              <w:rPr>
                <w:rFonts w:asciiTheme="minorEastAsia" w:hAnsiTheme="minorEastAsia" w:hint="eastAsia"/>
              </w:rPr>
              <w:t>七、拒绝或暂停申购的情形</w:t>
            </w:r>
          </w:p>
          <w:p w:rsidR="00E82F51" w:rsidRPr="00207189" w:rsidRDefault="00E82F51" w:rsidP="00A279F8">
            <w:pPr>
              <w:spacing w:line="360" w:lineRule="auto"/>
              <w:rPr>
                <w:rFonts w:asciiTheme="minorEastAsia" w:hAnsiTheme="minorEastAsia"/>
              </w:rPr>
            </w:pPr>
            <w:r w:rsidRPr="00207189">
              <w:rPr>
                <w:rFonts w:asciiTheme="minorEastAsia" w:hAnsiTheme="minorEastAsia" w:hint="eastAsia"/>
              </w:rPr>
              <w:t>6、基金管理人接受某笔或者某些申购申请有可能导致单一投资者持有基金份额的比例达到或者超过50%，或者变相规避50%集中度的情形时。</w:t>
            </w:r>
          </w:p>
          <w:p w:rsidR="00E82F51" w:rsidRPr="00207189" w:rsidRDefault="00E82F51" w:rsidP="00A279F8">
            <w:pPr>
              <w:spacing w:line="360" w:lineRule="auto"/>
              <w:rPr>
                <w:rFonts w:asciiTheme="minorEastAsia" w:hAnsiTheme="minorEastAsia"/>
              </w:rPr>
            </w:pPr>
            <w:r w:rsidRPr="00207189">
              <w:rPr>
                <w:rFonts w:asciiTheme="minorEastAsia" w:hAnsiTheme="minorEastAsia" w:hint="eastAsia"/>
              </w:rPr>
              <w:t>7、当前一估值日基金资产净值50%以上的资产出现无可参考的活跃市场价格且采用估值技术仍导致公允价值存在重大不确定性时，经与基金托管人协商确认后，基金管理人应当暂停接受基金申购申请。</w:t>
            </w:r>
          </w:p>
          <w:p w:rsidR="00E82F51" w:rsidRPr="00207189" w:rsidRDefault="00E82F51" w:rsidP="00A279F8">
            <w:pPr>
              <w:spacing w:line="360" w:lineRule="auto"/>
              <w:rPr>
                <w:rFonts w:asciiTheme="minorEastAsia" w:hAnsiTheme="minorEastAsia"/>
              </w:rPr>
            </w:pPr>
            <w:r w:rsidRPr="00207189">
              <w:rPr>
                <w:rFonts w:asciiTheme="minorEastAsia" w:hAnsiTheme="minorEastAsia" w:hint="eastAsia"/>
              </w:rPr>
              <w:t>发生上述第1、2、3、5、7、8项暂停申购情形之一时且基金管理人决定暂停申购的，基金管理人应当根据有关规定在指定媒介上刊登暂停申购公告。如果投资人的申购申请被全部或部分拒绝的，被拒绝的申购款项将退还给投资人。在暂停申购的情况消除时，基金管理人应及时恢复申购业务的办理。</w:t>
            </w:r>
          </w:p>
        </w:tc>
      </w:tr>
      <w:tr w:rsidR="00E82F51" w:rsidRPr="00207189" w:rsidTr="00E82F51">
        <w:trPr>
          <w:jc w:val="center"/>
        </w:trPr>
        <w:tc>
          <w:tcPr>
            <w:tcW w:w="1701" w:type="dxa"/>
          </w:tcPr>
          <w:p w:rsidR="00E82F51" w:rsidRPr="00207189" w:rsidRDefault="00E82F51" w:rsidP="00A279F8">
            <w:pPr>
              <w:spacing w:line="360" w:lineRule="auto"/>
              <w:rPr>
                <w:rFonts w:asciiTheme="minorEastAsia" w:hAnsiTheme="minorEastAsia"/>
              </w:rPr>
            </w:pPr>
          </w:p>
        </w:tc>
        <w:tc>
          <w:tcPr>
            <w:tcW w:w="4536" w:type="dxa"/>
          </w:tcPr>
          <w:p w:rsidR="00E82F51" w:rsidRPr="00207189" w:rsidRDefault="00E82F51" w:rsidP="00A279F8">
            <w:pPr>
              <w:spacing w:line="360" w:lineRule="auto"/>
              <w:rPr>
                <w:rFonts w:asciiTheme="minorEastAsia" w:hAnsiTheme="minorEastAsia"/>
              </w:rPr>
            </w:pPr>
          </w:p>
        </w:tc>
        <w:tc>
          <w:tcPr>
            <w:tcW w:w="4536" w:type="dxa"/>
          </w:tcPr>
          <w:p w:rsidR="00E82F51" w:rsidRPr="00207189" w:rsidRDefault="00E82F51" w:rsidP="00A279F8">
            <w:pPr>
              <w:spacing w:line="360" w:lineRule="auto"/>
              <w:rPr>
                <w:rFonts w:asciiTheme="minorEastAsia" w:hAnsiTheme="minorEastAsia"/>
              </w:rPr>
            </w:pPr>
            <w:r w:rsidRPr="00207189">
              <w:rPr>
                <w:rFonts w:asciiTheme="minorEastAsia" w:hAnsiTheme="minorEastAsia" w:hint="eastAsia"/>
              </w:rPr>
              <w:t>增加表述</w:t>
            </w:r>
            <w:r w:rsidRPr="00207189">
              <w:rPr>
                <w:rFonts w:asciiTheme="minorEastAsia" w:hAnsiTheme="minorEastAsia"/>
              </w:rPr>
              <w:t>：</w:t>
            </w:r>
          </w:p>
          <w:p w:rsidR="00E82F51" w:rsidRPr="00207189" w:rsidRDefault="00E82F51" w:rsidP="00A279F8">
            <w:pPr>
              <w:spacing w:line="360" w:lineRule="auto"/>
              <w:rPr>
                <w:rFonts w:asciiTheme="minorEastAsia" w:hAnsiTheme="minorEastAsia"/>
              </w:rPr>
            </w:pPr>
            <w:r w:rsidRPr="00207189">
              <w:rPr>
                <w:rFonts w:asciiTheme="minorEastAsia" w:hAnsiTheme="minorEastAsia" w:hint="eastAsia"/>
              </w:rPr>
              <w:t>八、暂停赎回或延缓支付赎回款项的情形</w:t>
            </w:r>
          </w:p>
          <w:p w:rsidR="00E82F51" w:rsidRPr="00207189" w:rsidRDefault="00E82F51" w:rsidP="00A279F8">
            <w:pPr>
              <w:spacing w:line="360" w:lineRule="auto"/>
              <w:rPr>
                <w:rFonts w:asciiTheme="minorEastAsia" w:hAnsiTheme="minorEastAsia"/>
              </w:rPr>
            </w:pPr>
            <w:r w:rsidRPr="00207189">
              <w:rPr>
                <w:rFonts w:asciiTheme="minorEastAsia" w:hAnsiTheme="minorEastAsia" w:hint="eastAsia"/>
              </w:rPr>
              <w:t>6、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tc>
      </w:tr>
      <w:tr w:rsidR="00E82F51" w:rsidRPr="00207189" w:rsidTr="00E82F51">
        <w:trPr>
          <w:jc w:val="center"/>
        </w:trPr>
        <w:tc>
          <w:tcPr>
            <w:tcW w:w="1701" w:type="dxa"/>
          </w:tcPr>
          <w:p w:rsidR="00E82F51" w:rsidRPr="00207189" w:rsidRDefault="00E82F51" w:rsidP="00A279F8">
            <w:pPr>
              <w:spacing w:line="360" w:lineRule="auto"/>
              <w:rPr>
                <w:rFonts w:asciiTheme="minorEastAsia" w:hAnsiTheme="minorEastAsia"/>
              </w:rPr>
            </w:pPr>
          </w:p>
        </w:tc>
        <w:tc>
          <w:tcPr>
            <w:tcW w:w="4536" w:type="dxa"/>
          </w:tcPr>
          <w:p w:rsidR="00E82F51" w:rsidRPr="00207189" w:rsidRDefault="00E82F51" w:rsidP="00A279F8">
            <w:pPr>
              <w:spacing w:line="360" w:lineRule="auto"/>
              <w:rPr>
                <w:rFonts w:asciiTheme="minorEastAsia" w:hAnsiTheme="minorEastAsia"/>
              </w:rPr>
            </w:pPr>
          </w:p>
        </w:tc>
        <w:tc>
          <w:tcPr>
            <w:tcW w:w="4536" w:type="dxa"/>
          </w:tcPr>
          <w:p w:rsidR="00E82F51" w:rsidRPr="00207189" w:rsidRDefault="00E82F51" w:rsidP="00A279F8">
            <w:pPr>
              <w:spacing w:line="360" w:lineRule="auto"/>
              <w:rPr>
                <w:rFonts w:asciiTheme="minorEastAsia" w:hAnsiTheme="minorEastAsia"/>
                <w:bCs/>
                <w:szCs w:val="21"/>
              </w:rPr>
            </w:pPr>
            <w:r w:rsidRPr="00207189">
              <w:rPr>
                <w:rFonts w:asciiTheme="minorEastAsia" w:hAnsiTheme="minorEastAsia" w:hint="eastAsia"/>
                <w:bCs/>
                <w:szCs w:val="21"/>
              </w:rPr>
              <w:t>增加表述：</w:t>
            </w:r>
          </w:p>
          <w:p w:rsidR="00E82F51" w:rsidRPr="00207189" w:rsidRDefault="00E82F51" w:rsidP="00A279F8">
            <w:pPr>
              <w:spacing w:line="360" w:lineRule="auto"/>
              <w:rPr>
                <w:rFonts w:asciiTheme="minorEastAsia" w:hAnsiTheme="minorEastAsia"/>
              </w:rPr>
            </w:pPr>
            <w:r w:rsidRPr="00207189">
              <w:rPr>
                <w:rFonts w:asciiTheme="minorEastAsia" w:hAnsiTheme="minorEastAsia" w:hint="eastAsia"/>
                <w:bCs/>
                <w:szCs w:val="21"/>
              </w:rPr>
              <w:t>（4）若基金发生巨额赎回，在当日存在单个基金份额持有人超过上一开放日基金总份额10%以上的赎回申请（“大额赎回申请人”）的情形下，基金管理人可以延期办理赎回申请。对其他赎回申请人（“小额赎回申请人”）和大额赎回申请人10%以内的赎回申请在当日根据前述“（1）全额赎回”或“（2）部分延期赎回”的约定方式办理，在仍可接受赎回申请的范围内对大额赎回申请人超过10%的赎回申请按比例确认。对当日未予确认的赎回申请进行延期办理。对于未能赎回部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tc>
      </w:tr>
      <w:tr w:rsidR="00E82F51" w:rsidRPr="00207189" w:rsidTr="00E82F51">
        <w:trPr>
          <w:jc w:val="center"/>
        </w:trPr>
        <w:tc>
          <w:tcPr>
            <w:tcW w:w="1701" w:type="dxa"/>
          </w:tcPr>
          <w:p w:rsidR="00E82F51" w:rsidRPr="00207189" w:rsidRDefault="00E82F51" w:rsidP="00A279F8">
            <w:pPr>
              <w:spacing w:line="360" w:lineRule="auto"/>
              <w:rPr>
                <w:rFonts w:asciiTheme="minorEastAsia" w:hAnsiTheme="minorEastAsia"/>
              </w:rPr>
            </w:pPr>
            <w:r w:rsidRPr="00207189">
              <w:rPr>
                <w:rFonts w:asciiTheme="minorEastAsia" w:hAnsiTheme="minorEastAsia" w:hint="eastAsia"/>
              </w:rPr>
              <w:t>第七部分  基金合同当事人及权利义务</w:t>
            </w:r>
          </w:p>
        </w:tc>
        <w:tc>
          <w:tcPr>
            <w:tcW w:w="4536" w:type="dxa"/>
          </w:tcPr>
          <w:p w:rsidR="00E82F51" w:rsidRPr="00207189" w:rsidRDefault="00E82F51" w:rsidP="00A279F8">
            <w:pPr>
              <w:spacing w:line="360" w:lineRule="auto"/>
              <w:rPr>
                <w:rFonts w:asciiTheme="minorEastAsia" w:hAnsiTheme="minorEastAsia"/>
              </w:rPr>
            </w:pPr>
            <w:r w:rsidRPr="00207189">
              <w:rPr>
                <w:rFonts w:asciiTheme="minorEastAsia" w:hAnsiTheme="minorEastAsia" w:hint="eastAsia"/>
              </w:rPr>
              <w:t>二、基金托管人</w:t>
            </w:r>
          </w:p>
          <w:p w:rsidR="00E82F51" w:rsidRPr="00207189" w:rsidRDefault="00E82F51" w:rsidP="00A279F8">
            <w:pPr>
              <w:spacing w:line="360" w:lineRule="auto"/>
              <w:rPr>
                <w:rFonts w:asciiTheme="minorEastAsia" w:hAnsiTheme="minorEastAsia"/>
              </w:rPr>
            </w:pPr>
            <w:r w:rsidRPr="00207189">
              <w:rPr>
                <w:rFonts w:asciiTheme="minorEastAsia" w:hAnsiTheme="minorEastAsia" w:hint="eastAsia"/>
              </w:rPr>
              <w:t>法定代表人：刘士余</w:t>
            </w:r>
          </w:p>
        </w:tc>
        <w:tc>
          <w:tcPr>
            <w:tcW w:w="4536" w:type="dxa"/>
          </w:tcPr>
          <w:p w:rsidR="00E82F51" w:rsidRPr="00207189" w:rsidRDefault="00E82F51" w:rsidP="00A279F8">
            <w:pPr>
              <w:spacing w:line="360" w:lineRule="auto"/>
              <w:rPr>
                <w:rFonts w:asciiTheme="minorEastAsia" w:hAnsiTheme="minorEastAsia"/>
                <w:bCs/>
                <w:szCs w:val="21"/>
              </w:rPr>
            </w:pPr>
            <w:r w:rsidRPr="00207189">
              <w:rPr>
                <w:rFonts w:asciiTheme="minorEastAsia" w:hAnsiTheme="minorEastAsia" w:hint="eastAsia"/>
                <w:bCs/>
                <w:szCs w:val="21"/>
              </w:rPr>
              <w:t>二、基金托管人</w:t>
            </w:r>
          </w:p>
          <w:p w:rsidR="00E82F51" w:rsidRPr="00207189" w:rsidRDefault="00E82F51" w:rsidP="00A279F8">
            <w:pPr>
              <w:spacing w:line="360" w:lineRule="auto"/>
              <w:rPr>
                <w:rFonts w:asciiTheme="minorEastAsia" w:hAnsiTheme="minorEastAsia"/>
                <w:bCs/>
                <w:szCs w:val="21"/>
              </w:rPr>
            </w:pPr>
            <w:r w:rsidRPr="00207189">
              <w:rPr>
                <w:rFonts w:asciiTheme="minorEastAsia" w:hAnsiTheme="minorEastAsia" w:hint="eastAsia"/>
                <w:bCs/>
                <w:szCs w:val="21"/>
              </w:rPr>
              <w:t>法定代表人：周慕冰</w:t>
            </w:r>
          </w:p>
        </w:tc>
      </w:tr>
      <w:tr w:rsidR="00E82F51" w:rsidRPr="00207189" w:rsidTr="00E82F51">
        <w:trPr>
          <w:jc w:val="center"/>
        </w:trPr>
        <w:tc>
          <w:tcPr>
            <w:tcW w:w="1701" w:type="dxa"/>
          </w:tcPr>
          <w:p w:rsidR="00E82F51" w:rsidRPr="00207189" w:rsidRDefault="00E82F51" w:rsidP="00A279F8">
            <w:pPr>
              <w:spacing w:line="360" w:lineRule="auto"/>
              <w:rPr>
                <w:rFonts w:asciiTheme="minorEastAsia" w:hAnsiTheme="minorEastAsia"/>
              </w:rPr>
            </w:pPr>
            <w:r w:rsidRPr="00207189">
              <w:rPr>
                <w:rFonts w:asciiTheme="minorEastAsia" w:hAnsiTheme="minorEastAsia" w:hint="eastAsia"/>
              </w:rPr>
              <w:t>第十二部分  基金的投资</w:t>
            </w:r>
          </w:p>
        </w:tc>
        <w:tc>
          <w:tcPr>
            <w:tcW w:w="4536" w:type="dxa"/>
          </w:tcPr>
          <w:p w:rsidR="00E82F51" w:rsidRPr="00207189" w:rsidRDefault="00E82F51" w:rsidP="00A279F8">
            <w:pPr>
              <w:spacing w:line="360" w:lineRule="auto"/>
              <w:rPr>
                <w:rFonts w:asciiTheme="minorEastAsia" w:hAnsiTheme="minorEastAsia"/>
              </w:rPr>
            </w:pPr>
            <w:r w:rsidRPr="00207189">
              <w:rPr>
                <w:rFonts w:asciiTheme="minorEastAsia" w:hAnsiTheme="minorEastAsia" w:hint="eastAsia"/>
              </w:rPr>
              <w:t>二、投资范围</w:t>
            </w:r>
          </w:p>
          <w:p w:rsidR="00E82F51" w:rsidRPr="00207189" w:rsidRDefault="00E82F51" w:rsidP="00A279F8">
            <w:pPr>
              <w:spacing w:line="360" w:lineRule="auto"/>
              <w:rPr>
                <w:rFonts w:asciiTheme="minorEastAsia" w:hAnsiTheme="minorEastAsia"/>
              </w:rPr>
            </w:pPr>
            <w:r w:rsidRPr="00207189">
              <w:rPr>
                <w:rFonts w:asciiTheme="minorEastAsia" w:hAnsiTheme="minorEastAsia" w:hint="eastAsia"/>
              </w:rPr>
              <w:t>基金的投资组合比例为：股票资产占基金资产的比例为80%－95%；投资于医药科技行业上市公司发行的股票占非现金基金资产的比例不低于80%；每个交易日日终在扣除股指期货合约需缴纳的交易保证金后，基金保留的现金以及投资于到期日在一年以内的政府债券的比例合计不低于基金资产净值的5%。</w:t>
            </w:r>
          </w:p>
        </w:tc>
        <w:tc>
          <w:tcPr>
            <w:tcW w:w="4536" w:type="dxa"/>
          </w:tcPr>
          <w:p w:rsidR="00E82F51" w:rsidRPr="00207189" w:rsidRDefault="00E82F51" w:rsidP="00A279F8">
            <w:pPr>
              <w:spacing w:line="360" w:lineRule="auto"/>
              <w:rPr>
                <w:rFonts w:asciiTheme="minorEastAsia" w:hAnsiTheme="minorEastAsia"/>
              </w:rPr>
            </w:pPr>
            <w:r w:rsidRPr="00207189">
              <w:rPr>
                <w:rFonts w:asciiTheme="minorEastAsia" w:hAnsiTheme="minorEastAsia" w:hint="eastAsia"/>
              </w:rPr>
              <w:t>二、投资范围</w:t>
            </w:r>
          </w:p>
          <w:p w:rsidR="00E82F51" w:rsidRPr="00207189" w:rsidRDefault="00E82F51" w:rsidP="00A279F8">
            <w:pPr>
              <w:spacing w:line="360" w:lineRule="auto"/>
              <w:rPr>
                <w:rFonts w:asciiTheme="minorEastAsia" w:hAnsiTheme="minorEastAsia"/>
              </w:rPr>
            </w:pPr>
            <w:r w:rsidRPr="00207189">
              <w:rPr>
                <w:rFonts w:asciiTheme="minorEastAsia" w:hAnsiTheme="minorEastAsia" w:hint="eastAsia"/>
              </w:rPr>
              <w:t>基金的投资组合比例为：股票资产占基金资产的比例为80%－95%；投资于医药科技行业上市公司发行的股票占非现金基金资产的比例不低于80%；每个交易日日终在扣除股指期货合约需缴纳的交易保证金后，基金保留的现金以及投资于到期日在一年以内的政府债券的比例合计不低于基金资产净值的5%，其中现金不包括结算备付金、存出保证金、应收申购款等。</w:t>
            </w:r>
          </w:p>
        </w:tc>
      </w:tr>
      <w:tr w:rsidR="00E82F51" w:rsidRPr="00207189" w:rsidTr="00E82F51">
        <w:trPr>
          <w:trHeight w:val="1975"/>
          <w:jc w:val="center"/>
        </w:trPr>
        <w:tc>
          <w:tcPr>
            <w:tcW w:w="1701" w:type="dxa"/>
          </w:tcPr>
          <w:p w:rsidR="00E82F51" w:rsidRPr="00207189" w:rsidRDefault="00E82F51" w:rsidP="00A279F8">
            <w:pPr>
              <w:spacing w:line="360" w:lineRule="auto"/>
              <w:rPr>
                <w:rFonts w:asciiTheme="minorEastAsia" w:hAnsiTheme="minorEastAsia"/>
              </w:rPr>
            </w:pPr>
          </w:p>
        </w:tc>
        <w:tc>
          <w:tcPr>
            <w:tcW w:w="4536" w:type="dxa"/>
          </w:tcPr>
          <w:p w:rsidR="00E82F51" w:rsidRPr="00207189" w:rsidRDefault="00E82F51" w:rsidP="00A279F8">
            <w:pPr>
              <w:spacing w:line="360" w:lineRule="auto"/>
              <w:rPr>
                <w:rFonts w:asciiTheme="minorEastAsia" w:hAnsiTheme="minorEastAsia"/>
              </w:rPr>
            </w:pPr>
            <w:r w:rsidRPr="00207189">
              <w:rPr>
                <w:rFonts w:asciiTheme="minorEastAsia" w:hAnsiTheme="minorEastAsia" w:hint="eastAsia"/>
              </w:rPr>
              <w:t>五、投资限制</w:t>
            </w:r>
          </w:p>
          <w:p w:rsidR="00E82F51" w:rsidRPr="00207189" w:rsidRDefault="00E82F51" w:rsidP="00A279F8">
            <w:pPr>
              <w:spacing w:line="360" w:lineRule="auto"/>
              <w:rPr>
                <w:rFonts w:asciiTheme="minorEastAsia" w:hAnsiTheme="minorEastAsia"/>
              </w:rPr>
            </w:pPr>
            <w:r w:rsidRPr="00207189">
              <w:rPr>
                <w:rFonts w:asciiTheme="minorEastAsia" w:hAnsiTheme="minorEastAsia" w:hint="eastAsia"/>
              </w:rPr>
              <w:t>1、组合限制</w:t>
            </w:r>
          </w:p>
          <w:p w:rsidR="00E82F51" w:rsidRPr="00207189" w:rsidRDefault="00E82F51" w:rsidP="00A279F8">
            <w:pPr>
              <w:spacing w:line="360" w:lineRule="auto"/>
              <w:rPr>
                <w:rFonts w:asciiTheme="minorEastAsia" w:hAnsiTheme="minorEastAsia"/>
              </w:rPr>
            </w:pPr>
            <w:r w:rsidRPr="00207189">
              <w:rPr>
                <w:rFonts w:asciiTheme="minorEastAsia" w:hAnsiTheme="minorEastAsia" w:hint="eastAsia"/>
              </w:rPr>
              <w:t>（2）每个交易日日终在扣除股指期货合约需缴纳的交易保证金后，保持不低于基金资产净值5%的现金或者到期日在一年以内的政府债券；</w:t>
            </w:r>
          </w:p>
          <w:p w:rsidR="00E82F51" w:rsidRPr="00207189" w:rsidRDefault="00E82F51" w:rsidP="00A279F8">
            <w:pPr>
              <w:spacing w:line="360" w:lineRule="auto"/>
              <w:rPr>
                <w:rFonts w:asciiTheme="minorEastAsia" w:hAnsiTheme="minorEastAsia"/>
              </w:rPr>
            </w:pPr>
          </w:p>
          <w:p w:rsidR="00E82F51" w:rsidRPr="00207189" w:rsidRDefault="00E82F51" w:rsidP="00A279F8">
            <w:pPr>
              <w:spacing w:line="360" w:lineRule="auto"/>
              <w:rPr>
                <w:rFonts w:asciiTheme="minorEastAsia" w:hAnsiTheme="minorEastAsia"/>
              </w:rPr>
            </w:pPr>
          </w:p>
          <w:p w:rsidR="00E82F51" w:rsidRPr="00207189" w:rsidRDefault="00E82F51" w:rsidP="00A279F8">
            <w:pPr>
              <w:spacing w:line="360" w:lineRule="auto"/>
              <w:rPr>
                <w:rFonts w:asciiTheme="minorEastAsia" w:hAnsiTheme="minorEastAsia"/>
              </w:rPr>
            </w:pPr>
          </w:p>
          <w:p w:rsidR="00E82F51" w:rsidRPr="00207189" w:rsidRDefault="00E82F51" w:rsidP="00A279F8">
            <w:pPr>
              <w:spacing w:line="360" w:lineRule="auto"/>
              <w:rPr>
                <w:rFonts w:asciiTheme="minorEastAsia" w:hAnsiTheme="minorEastAsia"/>
              </w:rPr>
            </w:pPr>
          </w:p>
          <w:p w:rsidR="00E82F51" w:rsidRPr="00207189" w:rsidRDefault="00E82F51" w:rsidP="00A279F8">
            <w:pPr>
              <w:spacing w:line="360" w:lineRule="auto"/>
              <w:rPr>
                <w:rFonts w:asciiTheme="minorEastAsia" w:hAnsiTheme="minorEastAsia"/>
              </w:rPr>
            </w:pPr>
          </w:p>
          <w:p w:rsidR="00E82F51" w:rsidRPr="00207189" w:rsidRDefault="00E82F51" w:rsidP="00A279F8">
            <w:pPr>
              <w:spacing w:line="360" w:lineRule="auto"/>
              <w:rPr>
                <w:rFonts w:asciiTheme="minorEastAsia" w:hAnsiTheme="minorEastAsia"/>
              </w:rPr>
            </w:pPr>
          </w:p>
          <w:p w:rsidR="00E82F51" w:rsidRPr="00207189" w:rsidRDefault="00E82F51" w:rsidP="00A279F8">
            <w:pPr>
              <w:spacing w:line="360" w:lineRule="auto"/>
              <w:rPr>
                <w:rFonts w:asciiTheme="minorEastAsia" w:hAnsiTheme="minorEastAsia"/>
              </w:rPr>
            </w:pPr>
          </w:p>
          <w:p w:rsidR="00E82F51" w:rsidRPr="00207189" w:rsidRDefault="00E82F51" w:rsidP="00A279F8">
            <w:pPr>
              <w:spacing w:line="360" w:lineRule="auto"/>
              <w:rPr>
                <w:rFonts w:asciiTheme="minorEastAsia" w:hAnsiTheme="minorEastAsia"/>
              </w:rPr>
            </w:pPr>
          </w:p>
          <w:p w:rsidR="00E82F51" w:rsidRPr="00207189" w:rsidRDefault="00E82F51" w:rsidP="00A279F8">
            <w:pPr>
              <w:spacing w:line="360" w:lineRule="auto"/>
              <w:rPr>
                <w:rFonts w:asciiTheme="minorEastAsia" w:hAnsiTheme="minorEastAsia"/>
              </w:rPr>
            </w:pPr>
          </w:p>
          <w:p w:rsidR="00E82F51" w:rsidRPr="00207189" w:rsidRDefault="00E82F51" w:rsidP="00A279F8">
            <w:pPr>
              <w:spacing w:line="360" w:lineRule="auto"/>
              <w:rPr>
                <w:rFonts w:asciiTheme="minorEastAsia" w:hAnsiTheme="minorEastAsia"/>
              </w:rPr>
            </w:pPr>
          </w:p>
          <w:p w:rsidR="00E82F51" w:rsidRPr="00207189" w:rsidRDefault="00E82F51" w:rsidP="00A279F8">
            <w:pPr>
              <w:spacing w:line="360" w:lineRule="auto"/>
              <w:rPr>
                <w:rFonts w:asciiTheme="minorEastAsia" w:hAnsiTheme="minorEastAsia"/>
              </w:rPr>
            </w:pPr>
          </w:p>
          <w:p w:rsidR="00E82F51" w:rsidRPr="00207189" w:rsidRDefault="00E82F51" w:rsidP="00A279F8">
            <w:pPr>
              <w:spacing w:line="360" w:lineRule="auto"/>
              <w:rPr>
                <w:rFonts w:asciiTheme="minorEastAsia" w:hAnsiTheme="minorEastAsia"/>
              </w:rPr>
            </w:pPr>
          </w:p>
          <w:p w:rsidR="00E82F51" w:rsidRPr="00207189" w:rsidRDefault="00E82F51" w:rsidP="00A279F8">
            <w:pPr>
              <w:spacing w:line="360" w:lineRule="auto"/>
              <w:rPr>
                <w:rFonts w:asciiTheme="minorEastAsia" w:hAnsiTheme="minorEastAsia"/>
              </w:rPr>
            </w:pPr>
          </w:p>
          <w:p w:rsidR="00E82F51" w:rsidRPr="00207189" w:rsidRDefault="00E82F51" w:rsidP="00A279F8">
            <w:pPr>
              <w:spacing w:line="360" w:lineRule="auto"/>
              <w:rPr>
                <w:rFonts w:asciiTheme="minorEastAsia" w:hAnsiTheme="minorEastAsia"/>
              </w:rPr>
            </w:pPr>
          </w:p>
          <w:p w:rsidR="00E82F51" w:rsidRPr="00207189" w:rsidRDefault="00E82F51" w:rsidP="00A279F8">
            <w:pPr>
              <w:spacing w:line="360" w:lineRule="auto"/>
              <w:rPr>
                <w:rFonts w:asciiTheme="minorEastAsia" w:hAnsiTheme="minorEastAsia"/>
              </w:rPr>
            </w:pPr>
          </w:p>
          <w:p w:rsidR="00E82F51" w:rsidRPr="00207189" w:rsidRDefault="00E82F51" w:rsidP="00A279F8">
            <w:pPr>
              <w:spacing w:line="360" w:lineRule="auto"/>
              <w:rPr>
                <w:rFonts w:asciiTheme="minorEastAsia" w:hAnsiTheme="minorEastAsia"/>
              </w:rPr>
            </w:pPr>
          </w:p>
          <w:p w:rsidR="00E82F51" w:rsidRPr="00207189" w:rsidRDefault="00E82F51" w:rsidP="00A279F8">
            <w:pPr>
              <w:spacing w:line="360" w:lineRule="auto"/>
              <w:rPr>
                <w:rFonts w:asciiTheme="minorEastAsia" w:hAnsiTheme="minorEastAsia"/>
              </w:rPr>
            </w:pPr>
          </w:p>
          <w:p w:rsidR="00E82F51" w:rsidRPr="00207189" w:rsidRDefault="00E82F51" w:rsidP="00A279F8">
            <w:pPr>
              <w:spacing w:line="360" w:lineRule="auto"/>
              <w:rPr>
                <w:rFonts w:asciiTheme="minorEastAsia" w:hAnsiTheme="minorEastAsia"/>
              </w:rPr>
            </w:pPr>
          </w:p>
          <w:p w:rsidR="00E82F51" w:rsidRPr="00207189" w:rsidRDefault="00E82F51" w:rsidP="00A279F8">
            <w:pPr>
              <w:spacing w:line="360" w:lineRule="auto"/>
              <w:rPr>
                <w:rFonts w:asciiTheme="minorEastAsia" w:hAnsiTheme="minorEastAsia"/>
              </w:rPr>
            </w:pPr>
          </w:p>
          <w:p w:rsidR="00E82F51" w:rsidRPr="00207189" w:rsidRDefault="00E82F51" w:rsidP="00A279F8">
            <w:pPr>
              <w:spacing w:line="360" w:lineRule="auto"/>
              <w:rPr>
                <w:rFonts w:asciiTheme="minorEastAsia" w:hAnsiTheme="minorEastAsia"/>
              </w:rPr>
            </w:pPr>
            <w:r w:rsidRPr="00207189">
              <w:rPr>
                <w:rFonts w:asciiTheme="minorEastAsia" w:hAnsiTheme="minorEastAsia" w:hint="eastAsia"/>
              </w:rPr>
              <w:t>因证券/期货市场波动、上市公司/证券发行人合并、基金规模变动、股权分置改革中支付对价等基金管理人之外的因素致使基金投资比例不符合上述规定投资比例的，基金管理人应当在10个交易日内进行调整，但中国证监会规定的特殊情形除外。</w:t>
            </w:r>
          </w:p>
        </w:tc>
        <w:tc>
          <w:tcPr>
            <w:tcW w:w="4536" w:type="dxa"/>
          </w:tcPr>
          <w:p w:rsidR="00E82F51" w:rsidRPr="00207189" w:rsidRDefault="00E82F51" w:rsidP="00A279F8">
            <w:pPr>
              <w:spacing w:line="360" w:lineRule="auto"/>
              <w:rPr>
                <w:rFonts w:asciiTheme="minorEastAsia" w:hAnsiTheme="minorEastAsia"/>
              </w:rPr>
            </w:pPr>
            <w:r w:rsidRPr="00207189">
              <w:rPr>
                <w:rFonts w:asciiTheme="minorEastAsia" w:hAnsiTheme="minorEastAsia" w:hint="eastAsia"/>
              </w:rPr>
              <w:t>五、投资限制</w:t>
            </w:r>
          </w:p>
          <w:p w:rsidR="00E82F51" w:rsidRPr="00207189" w:rsidRDefault="00E82F51" w:rsidP="00A279F8">
            <w:pPr>
              <w:spacing w:line="360" w:lineRule="auto"/>
              <w:rPr>
                <w:rFonts w:asciiTheme="minorEastAsia" w:hAnsiTheme="minorEastAsia"/>
              </w:rPr>
            </w:pPr>
            <w:r w:rsidRPr="00207189">
              <w:rPr>
                <w:rFonts w:asciiTheme="minorEastAsia" w:hAnsiTheme="minorEastAsia" w:hint="eastAsia"/>
              </w:rPr>
              <w:t>1、组合限制</w:t>
            </w:r>
          </w:p>
          <w:p w:rsidR="00E82F51" w:rsidRPr="00207189" w:rsidRDefault="00E82F51" w:rsidP="00A279F8">
            <w:pPr>
              <w:spacing w:line="360" w:lineRule="auto"/>
              <w:rPr>
                <w:rFonts w:asciiTheme="minorEastAsia" w:hAnsiTheme="minorEastAsia"/>
              </w:rPr>
            </w:pPr>
            <w:r w:rsidRPr="00207189">
              <w:rPr>
                <w:rFonts w:asciiTheme="minorEastAsia" w:hAnsiTheme="minorEastAsia" w:hint="eastAsia"/>
              </w:rPr>
              <w:t>（2）每个交易日日终在扣除股指期货合约需缴纳的交易保证金后，保持不低于基金资产净值5%的现金或者到期日在一年以内的政府债券，其中现金不包括结算备付金、存出保证金、应收申购款等；</w:t>
            </w:r>
          </w:p>
          <w:p w:rsidR="00E82F51" w:rsidRPr="00207189" w:rsidRDefault="00E82F51" w:rsidP="00A279F8">
            <w:pPr>
              <w:spacing w:line="360" w:lineRule="auto"/>
              <w:rPr>
                <w:rFonts w:asciiTheme="minorEastAsia" w:hAnsiTheme="minorEastAsia"/>
              </w:rPr>
            </w:pPr>
            <w:r w:rsidRPr="00207189">
              <w:rPr>
                <w:rFonts w:asciiTheme="minorEastAsia" w:hAnsiTheme="minorEastAsia" w:hint="eastAsia"/>
              </w:rPr>
              <w:t>增加表述：</w:t>
            </w:r>
          </w:p>
          <w:p w:rsidR="00E82F51" w:rsidRPr="00207189" w:rsidRDefault="00E82F51" w:rsidP="00A279F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（5）本基金管理人管理的全部开放式基金持有一家上市公司发行的可流通股票，不得超过该上市公司可流通股票的15%；</w:t>
            </w:r>
          </w:p>
          <w:p w:rsidR="00E82F51" w:rsidRPr="00207189" w:rsidRDefault="00E82F51" w:rsidP="00A279F8">
            <w:pPr>
              <w:spacing w:line="360" w:lineRule="auto"/>
              <w:rPr>
                <w:rFonts w:asciiTheme="minorEastAsia" w:hAnsiTheme="minorEastAsia"/>
                <w:bCs/>
                <w:szCs w:val="21"/>
              </w:rPr>
            </w:pPr>
            <w:r w:rsidRPr="00207189">
              <w:rPr>
                <w:rFonts w:asciiTheme="minorEastAsia" w:hAnsiTheme="minorEastAsia" w:hint="eastAsia"/>
                <w:bCs/>
                <w:szCs w:val="21"/>
              </w:rPr>
              <w:t>（6）本基金管理人管理的全部投资组合持有一家上市公司发行的可流通股票，不得超过该上市公司可流通股票的30%；</w:t>
            </w:r>
          </w:p>
          <w:p w:rsidR="00E82F51" w:rsidRPr="00207189" w:rsidRDefault="00E82F51" w:rsidP="00A279F8">
            <w:pPr>
              <w:spacing w:line="360" w:lineRule="auto"/>
              <w:rPr>
                <w:rFonts w:asciiTheme="minorEastAsia" w:hAnsiTheme="minorEastAsia"/>
                <w:bCs/>
                <w:szCs w:val="21"/>
              </w:rPr>
            </w:pPr>
            <w:r w:rsidRPr="00207189">
              <w:rPr>
                <w:rFonts w:asciiTheme="minorEastAsia" w:hAnsiTheme="minorEastAsia" w:hint="eastAsia"/>
                <w:bCs/>
                <w:szCs w:val="21"/>
              </w:rPr>
              <w:t>（24）本基金主动投资于流动性受限资产的市值合计不得超过该基金资产净值的15%。因证券市场波动、上市公司股票停牌、基金规模变动等基金管理人之外的因素致使基金不符合前述所规定比例限制的，基金管理人不得主动新增流动性受限资产的投资；</w:t>
            </w:r>
          </w:p>
          <w:p w:rsidR="00E82F51" w:rsidRPr="00207189" w:rsidRDefault="00E82F51" w:rsidP="00A279F8">
            <w:pPr>
              <w:spacing w:line="360" w:lineRule="auto"/>
              <w:rPr>
                <w:rFonts w:asciiTheme="minorEastAsia" w:hAnsiTheme="minorEastAsia"/>
                <w:bCs/>
                <w:szCs w:val="21"/>
              </w:rPr>
            </w:pPr>
            <w:r w:rsidRPr="00207189">
              <w:rPr>
                <w:rFonts w:asciiTheme="minorEastAsia" w:hAnsiTheme="minorEastAsia" w:hint="eastAsia"/>
                <w:bCs/>
                <w:szCs w:val="21"/>
              </w:rPr>
              <w:t>（25）本基金与私募类证券资管产品及中国证监会认定的其他主体为交易对手开展逆回购交易的，可接受质押品的资质要求应当与基金合同约定的投资范围保持一致；</w:t>
            </w:r>
          </w:p>
          <w:p w:rsidR="00E82F51" w:rsidRPr="00207189" w:rsidRDefault="00E82F51" w:rsidP="00A279F8">
            <w:pPr>
              <w:spacing w:line="360" w:lineRule="auto"/>
              <w:rPr>
                <w:rFonts w:asciiTheme="minorEastAsia" w:hAnsiTheme="minorEastAsia"/>
              </w:rPr>
            </w:pPr>
            <w:r w:rsidRPr="00207189">
              <w:rPr>
                <w:rFonts w:asciiTheme="minorEastAsia" w:hAnsiTheme="minorEastAsia" w:hint="eastAsia"/>
              </w:rPr>
              <w:t>除上述第（2）、（14）、（24）、（25）项外，因证券/期货市场波动、上市公司/证券发行人合并、基金规模变动、股权分置改革中支付对价等基金管理人之外的因素致使基金投资比例不符合上述规定投资比例的，基金管理人应当在10个交易日内进行调整，但中国证监会规定的特殊情形除外。</w:t>
            </w:r>
          </w:p>
        </w:tc>
      </w:tr>
      <w:tr w:rsidR="00E82F51" w:rsidRPr="00207189" w:rsidTr="00E82F51">
        <w:trPr>
          <w:jc w:val="center"/>
        </w:trPr>
        <w:tc>
          <w:tcPr>
            <w:tcW w:w="1701" w:type="dxa"/>
          </w:tcPr>
          <w:p w:rsidR="00E82F51" w:rsidRPr="00207189" w:rsidRDefault="00E82F51" w:rsidP="00A279F8">
            <w:pPr>
              <w:spacing w:line="360" w:lineRule="auto"/>
              <w:rPr>
                <w:rFonts w:asciiTheme="minorEastAsia" w:hAnsiTheme="minorEastAsia"/>
              </w:rPr>
            </w:pPr>
            <w:r w:rsidRPr="00207189">
              <w:rPr>
                <w:rFonts w:asciiTheme="minorEastAsia" w:hAnsiTheme="minorEastAsia" w:hint="eastAsia"/>
              </w:rPr>
              <w:t>第十四部分  基金资产估值</w:t>
            </w:r>
          </w:p>
        </w:tc>
        <w:tc>
          <w:tcPr>
            <w:tcW w:w="4536" w:type="dxa"/>
          </w:tcPr>
          <w:p w:rsidR="00E82F51" w:rsidRPr="00207189" w:rsidRDefault="00E82F51" w:rsidP="00A279F8">
            <w:pPr>
              <w:rPr>
                <w:rFonts w:asciiTheme="minorEastAsia" w:hAnsiTheme="minorEastAsia"/>
              </w:rPr>
            </w:pPr>
          </w:p>
        </w:tc>
        <w:tc>
          <w:tcPr>
            <w:tcW w:w="4536" w:type="dxa"/>
          </w:tcPr>
          <w:p w:rsidR="00E82F51" w:rsidRPr="00207189" w:rsidRDefault="00E82F51"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p w:rsidR="00E82F51" w:rsidRPr="00207189" w:rsidRDefault="00E82F51" w:rsidP="00A279F8">
            <w:pPr>
              <w:spacing w:line="360" w:lineRule="auto"/>
              <w:rPr>
                <w:rFonts w:asciiTheme="minorEastAsia" w:hAnsiTheme="minorEastAsia"/>
              </w:rPr>
            </w:pPr>
            <w:r w:rsidRPr="00207189">
              <w:rPr>
                <w:rFonts w:asciiTheme="minorEastAsia" w:hAnsiTheme="minorEastAsia" w:hint="eastAsia"/>
              </w:rPr>
              <w:t>三、估值方法</w:t>
            </w:r>
          </w:p>
          <w:p w:rsidR="00E82F51" w:rsidRPr="00207189" w:rsidRDefault="00E82F51" w:rsidP="00A279F8">
            <w:pPr>
              <w:spacing w:line="360" w:lineRule="auto"/>
              <w:rPr>
                <w:rFonts w:asciiTheme="minorEastAsia" w:hAnsiTheme="minorEastAsia"/>
                <w:bCs/>
                <w:szCs w:val="21"/>
              </w:rPr>
            </w:pPr>
            <w:r w:rsidRPr="00207189">
              <w:rPr>
                <w:rFonts w:asciiTheme="minorEastAsia" w:hAnsiTheme="minorEastAsia" w:hint="eastAsia"/>
                <w:bCs/>
                <w:szCs w:val="21"/>
              </w:rPr>
              <w:t>7、当发生大额申购或赎回情形时，基金管理人可以采用摆动定价机制，以确保基金估值的公平性。</w:t>
            </w:r>
          </w:p>
        </w:tc>
      </w:tr>
      <w:tr w:rsidR="00E82F51" w:rsidRPr="00207189" w:rsidTr="00E82F51">
        <w:trPr>
          <w:jc w:val="center"/>
        </w:trPr>
        <w:tc>
          <w:tcPr>
            <w:tcW w:w="1701" w:type="dxa"/>
          </w:tcPr>
          <w:p w:rsidR="00E82F51" w:rsidRPr="00207189" w:rsidRDefault="00E82F51" w:rsidP="00A279F8">
            <w:pPr>
              <w:spacing w:line="360" w:lineRule="auto"/>
              <w:rPr>
                <w:rFonts w:asciiTheme="minorEastAsia" w:hAnsiTheme="minorEastAsia"/>
              </w:rPr>
            </w:pPr>
          </w:p>
        </w:tc>
        <w:tc>
          <w:tcPr>
            <w:tcW w:w="4536" w:type="dxa"/>
          </w:tcPr>
          <w:p w:rsidR="00E82F51" w:rsidRPr="00207189" w:rsidRDefault="00E82F51" w:rsidP="00A279F8">
            <w:pPr>
              <w:spacing w:line="360" w:lineRule="auto"/>
              <w:rPr>
                <w:rFonts w:asciiTheme="minorEastAsia" w:hAnsiTheme="minorEastAsia"/>
              </w:rPr>
            </w:pPr>
          </w:p>
          <w:p w:rsidR="00E82F51" w:rsidRPr="00207189" w:rsidRDefault="00E82F51" w:rsidP="00A279F8">
            <w:pPr>
              <w:spacing w:line="360" w:lineRule="auto"/>
              <w:rPr>
                <w:rFonts w:asciiTheme="minorEastAsia" w:hAnsiTheme="minorEastAsia"/>
              </w:rPr>
            </w:pPr>
          </w:p>
          <w:p w:rsidR="00E82F51" w:rsidRPr="00207189" w:rsidRDefault="00E82F51" w:rsidP="00A279F8">
            <w:pPr>
              <w:spacing w:line="360" w:lineRule="auto"/>
              <w:rPr>
                <w:rFonts w:asciiTheme="minorEastAsia" w:hAnsiTheme="minorEastAsia"/>
              </w:rPr>
            </w:pPr>
          </w:p>
          <w:p w:rsidR="00E82F51" w:rsidRPr="00207189" w:rsidRDefault="00E82F51" w:rsidP="00A279F8">
            <w:pPr>
              <w:spacing w:line="360" w:lineRule="auto"/>
              <w:rPr>
                <w:rFonts w:asciiTheme="minorEastAsia" w:hAnsiTheme="minorEastAsia"/>
              </w:rPr>
            </w:pPr>
          </w:p>
          <w:p w:rsidR="00E82F51" w:rsidRPr="00207189" w:rsidRDefault="00E82F51" w:rsidP="00A279F8">
            <w:pPr>
              <w:spacing w:line="360" w:lineRule="auto"/>
              <w:rPr>
                <w:rFonts w:asciiTheme="minorEastAsia" w:hAnsiTheme="minorEastAsia"/>
              </w:rPr>
            </w:pPr>
          </w:p>
          <w:p w:rsidR="00E82F51" w:rsidRPr="00207189" w:rsidRDefault="00E82F51" w:rsidP="00A279F8">
            <w:pPr>
              <w:spacing w:line="360" w:lineRule="auto"/>
              <w:rPr>
                <w:rFonts w:asciiTheme="minorEastAsia" w:hAnsiTheme="minorEastAsia"/>
              </w:rPr>
            </w:pPr>
          </w:p>
          <w:p w:rsidR="00E82F51" w:rsidRPr="00207189" w:rsidRDefault="00E82F51" w:rsidP="00A279F8">
            <w:pPr>
              <w:spacing w:line="360" w:lineRule="auto"/>
              <w:rPr>
                <w:rFonts w:asciiTheme="minorEastAsia" w:hAnsiTheme="minorEastAsia"/>
              </w:rPr>
            </w:pPr>
          </w:p>
        </w:tc>
        <w:tc>
          <w:tcPr>
            <w:tcW w:w="4536" w:type="dxa"/>
          </w:tcPr>
          <w:p w:rsidR="00E82F51" w:rsidRPr="00207189" w:rsidRDefault="00E82F51" w:rsidP="00A279F8">
            <w:pPr>
              <w:spacing w:line="360" w:lineRule="auto"/>
              <w:rPr>
                <w:rFonts w:asciiTheme="minorEastAsia" w:hAnsiTheme="minorEastAsia"/>
              </w:rPr>
            </w:pPr>
            <w:r w:rsidRPr="00207189">
              <w:rPr>
                <w:rFonts w:asciiTheme="minorEastAsia" w:hAnsiTheme="minorEastAsia" w:hint="eastAsia"/>
              </w:rPr>
              <w:t>增加表述：</w:t>
            </w:r>
          </w:p>
          <w:p w:rsidR="00E82F51" w:rsidRPr="00207189" w:rsidRDefault="00E82F51" w:rsidP="00A279F8">
            <w:pPr>
              <w:spacing w:line="360" w:lineRule="auto"/>
              <w:rPr>
                <w:rFonts w:asciiTheme="minorEastAsia" w:hAnsiTheme="minorEastAsia"/>
              </w:rPr>
            </w:pPr>
            <w:r w:rsidRPr="00207189">
              <w:rPr>
                <w:rFonts w:asciiTheme="minorEastAsia" w:hAnsiTheme="minorEastAsia" w:hint="eastAsia"/>
              </w:rPr>
              <w:t>六、暂停估值的情形</w:t>
            </w:r>
          </w:p>
          <w:p w:rsidR="00E82F51" w:rsidRPr="00207189" w:rsidRDefault="00E82F51" w:rsidP="00A279F8">
            <w:pPr>
              <w:spacing w:line="360" w:lineRule="auto"/>
              <w:rPr>
                <w:rFonts w:asciiTheme="minorEastAsia" w:hAnsiTheme="minorEastAsia"/>
              </w:rPr>
            </w:pPr>
            <w:r w:rsidRPr="00207189">
              <w:rPr>
                <w:rFonts w:asciiTheme="minorEastAsia" w:hAnsiTheme="minorEastAsia" w:hint="eastAsia"/>
              </w:rPr>
              <w:t>3、当前一估值日基金资产净值50%以上的资产出现无可参考的活跃市场价格且采用估值技术仍导致公允价值存在重大不确定性时，经与基金托管人协商确认后，基金管理人应当暂停估值；</w:t>
            </w:r>
          </w:p>
        </w:tc>
      </w:tr>
      <w:tr w:rsidR="00E82F51" w:rsidRPr="00207189" w:rsidTr="00E82F51">
        <w:trPr>
          <w:jc w:val="center"/>
        </w:trPr>
        <w:tc>
          <w:tcPr>
            <w:tcW w:w="1701" w:type="dxa"/>
          </w:tcPr>
          <w:p w:rsidR="00E82F51" w:rsidRPr="00207189" w:rsidRDefault="00E82F51" w:rsidP="00A279F8">
            <w:pPr>
              <w:spacing w:line="360" w:lineRule="auto"/>
              <w:rPr>
                <w:rFonts w:asciiTheme="minorEastAsia" w:hAnsiTheme="minorEastAsia"/>
              </w:rPr>
            </w:pPr>
          </w:p>
        </w:tc>
        <w:tc>
          <w:tcPr>
            <w:tcW w:w="4536" w:type="dxa"/>
          </w:tcPr>
          <w:p w:rsidR="00E82F51" w:rsidRPr="00207189" w:rsidRDefault="00E82F51" w:rsidP="00A279F8">
            <w:pPr>
              <w:spacing w:line="360" w:lineRule="auto"/>
              <w:rPr>
                <w:rFonts w:asciiTheme="minorEastAsia" w:hAnsiTheme="minorEastAsia"/>
              </w:rPr>
            </w:pPr>
            <w:r w:rsidRPr="00207189">
              <w:rPr>
                <w:rFonts w:asciiTheme="minorEastAsia" w:hAnsiTheme="minorEastAsia" w:hint="eastAsia"/>
              </w:rPr>
              <w:t>八、特殊情况的处理</w:t>
            </w:r>
          </w:p>
          <w:p w:rsidR="00E82F51" w:rsidRPr="00207189" w:rsidRDefault="00E82F51" w:rsidP="00A279F8">
            <w:pPr>
              <w:spacing w:line="360" w:lineRule="auto"/>
              <w:rPr>
                <w:rFonts w:asciiTheme="minorEastAsia" w:hAnsiTheme="minorEastAsia"/>
              </w:rPr>
            </w:pPr>
            <w:r w:rsidRPr="00207189">
              <w:rPr>
                <w:rFonts w:asciiTheme="minorEastAsia" w:hAnsiTheme="minorEastAsia" w:hint="eastAsia"/>
              </w:rPr>
              <w:t>1、基金管理人或基金托管人按估值方法的第7项进行估值时，所造成的误差不作为基金资产估值错误处理。</w:t>
            </w:r>
          </w:p>
        </w:tc>
        <w:tc>
          <w:tcPr>
            <w:tcW w:w="4536" w:type="dxa"/>
          </w:tcPr>
          <w:p w:rsidR="00E82F51" w:rsidRPr="00207189" w:rsidRDefault="00E82F51" w:rsidP="00A279F8">
            <w:pPr>
              <w:spacing w:line="360" w:lineRule="auto"/>
              <w:rPr>
                <w:rFonts w:asciiTheme="minorEastAsia" w:hAnsiTheme="minorEastAsia"/>
              </w:rPr>
            </w:pPr>
            <w:r w:rsidRPr="00207189">
              <w:rPr>
                <w:rFonts w:asciiTheme="minorEastAsia" w:hAnsiTheme="minorEastAsia" w:hint="eastAsia"/>
              </w:rPr>
              <w:t>八、特殊情况的处理</w:t>
            </w:r>
          </w:p>
          <w:p w:rsidR="00E82F51" w:rsidRPr="00207189" w:rsidRDefault="00E82F51" w:rsidP="00A279F8">
            <w:pPr>
              <w:spacing w:line="360" w:lineRule="auto"/>
              <w:rPr>
                <w:rFonts w:asciiTheme="minorEastAsia" w:hAnsiTheme="minorEastAsia"/>
              </w:rPr>
            </w:pPr>
            <w:r w:rsidRPr="00207189">
              <w:rPr>
                <w:rFonts w:asciiTheme="minorEastAsia" w:hAnsiTheme="minorEastAsia" w:hint="eastAsia"/>
              </w:rPr>
              <w:t>1、基金管理人或基金托管人按估值方法的第8项进行估值时，所造成的误差不作为基金资产估值错误处理。</w:t>
            </w:r>
          </w:p>
        </w:tc>
      </w:tr>
      <w:tr w:rsidR="00E82F51" w:rsidRPr="00207189" w:rsidTr="00E82F51">
        <w:trPr>
          <w:jc w:val="center"/>
        </w:trPr>
        <w:tc>
          <w:tcPr>
            <w:tcW w:w="1701" w:type="dxa"/>
          </w:tcPr>
          <w:p w:rsidR="00E82F51" w:rsidRPr="00207189" w:rsidRDefault="00E82F51" w:rsidP="00A279F8">
            <w:pPr>
              <w:spacing w:line="360" w:lineRule="auto"/>
              <w:rPr>
                <w:rFonts w:asciiTheme="minorEastAsia" w:hAnsiTheme="minorEastAsia"/>
              </w:rPr>
            </w:pPr>
            <w:r w:rsidRPr="00207189">
              <w:rPr>
                <w:rFonts w:asciiTheme="minorEastAsia" w:hAnsiTheme="minorEastAsia" w:hint="eastAsia"/>
              </w:rPr>
              <w:t>第十八部分  基金的信息披露</w:t>
            </w:r>
          </w:p>
        </w:tc>
        <w:tc>
          <w:tcPr>
            <w:tcW w:w="4536" w:type="dxa"/>
          </w:tcPr>
          <w:p w:rsidR="00E82F51" w:rsidRPr="00207189" w:rsidRDefault="00E82F51" w:rsidP="00A279F8">
            <w:pPr>
              <w:spacing w:line="360" w:lineRule="auto"/>
              <w:rPr>
                <w:rFonts w:asciiTheme="minorEastAsia" w:hAnsiTheme="minorEastAsia"/>
              </w:rPr>
            </w:pPr>
          </w:p>
        </w:tc>
        <w:tc>
          <w:tcPr>
            <w:tcW w:w="4536" w:type="dxa"/>
          </w:tcPr>
          <w:p w:rsidR="00E82F51" w:rsidRPr="00207189" w:rsidRDefault="00E82F51" w:rsidP="00A279F8">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r w:rsidRPr="00207189">
              <w:rPr>
                <w:rFonts w:asciiTheme="minorEastAsia" w:hAnsiTheme="minorEastAsia" w:hint="eastAsia"/>
              </w:rPr>
              <w:t>：</w:t>
            </w:r>
          </w:p>
          <w:p w:rsidR="00E82F51" w:rsidRPr="00207189" w:rsidRDefault="00E82F51" w:rsidP="00A279F8">
            <w:pPr>
              <w:tabs>
                <w:tab w:val="left" w:pos="3780"/>
              </w:tabs>
              <w:spacing w:line="360" w:lineRule="auto"/>
              <w:textAlignment w:val="bottom"/>
              <w:rPr>
                <w:rFonts w:asciiTheme="minorEastAsia" w:hAnsiTheme="minorEastAsia"/>
              </w:rPr>
            </w:pPr>
            <w:r w:rsidRPr="00207189">
              <w:rPr>
                <w:rFonts w:asciiTheme="minorEastAsia" w:hAnsiTheme="minorEastAsia" w:hint="eastAsia"/>
              </w:rPr>
              <w:t>五、公开披露的基金信息</w:t>
            </w:r>
          </w:p>
          <w:p w:rsidR="00E82F51" w:rsidRPr="00207189" w:rsidRDefault="00E82F51" w:rsidP="00A279F8">
            <w:pPr>
              <w:spacing w:line="360" w:lineRule="auto"/>
              <w:rPr>
                <w:rFonts w:asciiTheme="minorEastAsia" w:hAnsiTheme="minorEastAsia"/>
                <w:bCs/>
                <w:szCs w:val="21"/>
              </w:rPr>
            </w:pPr>
            <w:r w:rsidRPr="00207189">
              <w:rPr>
                <w:rFonts w:asciiTheme="minorEastAsia" w:hAnsiTheme="minorEastAsia" w:hint="eastAsia"/>
                <w:bCs/>
                <w:szCs w:val="21"/>
              </w:rPr>
              <w:t>（六）基金定期报告，包括基金年度报告、基金半年度报告和基金季度报告</w:t>
            </w:r>
          </w:p>
          <w:p w:rsidR="00E82F51" w:rsidRPr="00207189" w:rsidRDefault="00E82F51" w:rsidP="00A279F8">
            <w:pPr>
              <w:spacing w:line="360" w:lineRule="auto"/>
              <w:rPr>
                <w:rFonts w:asciiTheme="minorEastAsia" w:hAnsiTheme="minorEastAsia"/>
                <w:bCs/>
                <w:szCs w:val="21"/>
              </w:rPr>
            </w:pPr>
            <w:r w:rsidRPr="00207189">
              <w:rPr>
                <w:rFonts w:asciiTheme="minorEastAsia" w:hAnsiTheme="minorEastAsia" w:hint="eastAsia"/>
                <w:bCs/>
                <w:szCs w:val="21"/>
              </w:rPr>
              <w:t>基金管理人应当在半年度报告和年度报告中披露基金组合资产情况及其流动性风险分析等。</w:t>
            </w:r>
          </w:p>
          <w:p w:rsidR="00E82F51" w:rsidRPr="00207189" w:rsidRDefault="00E82F51" w:rsidP="00A279F8">
            <w:pPr>
              <w:spacing w:line="360" w:lineRule="auto"/>
              <w:rPr>
                <w:rFonts w:asciiTheme="minorEastAsia" w:hAnsiTheme="minorEastAsia"/>
                <w:bCs/>
                <w:szCs w:val="21"/>
              </w:rPr>
            </w:pPr>
            <w:r w:rsidRPr="00207189">
              <w:rPr>
                <w:rFonts w:asciiTheme="minorEastAsia" w:hAnsiTheme="minorEastAsia" w:hint="eastAsia"/>
                <w:bCs/>
                <w:szCs w:val="21"/>
              </w:rPr>
              <w:t>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w:t>
            </w:r>
          </w:p>
          <w:p w:rsidR="00E82F51" w:rsidRPr="00207189" w:rsidRDefault="00E82F51" w:rsidP="00A279F8">
            <w:pPr>
              <w:spacing w:line="360" w:lineRule="auto"/>
              <w:rPr>
                <w:rFonts w:asciiTheme="minorEastAsia" w:hAnsiTheme="minorEastAsia"/>
              </w:rPr>
            </w:pPr>
            <w:r w:rsidRPr="00207189">
              <w:rPr>
                <w:rFonts w:asciiTheme="minorEastAsia" w:hAnsiTheme="minorEastAsia" w:hint="eastAsia"/>
              </w:rPr>
              <w:t>（七）临时报告</w:t>
            </w:r>
          </w:p>
          <w:p w:rsidR="00E82F51" w:rsidRPr="00207189" w:rsidRDefault="00E82F51" w:rsidP="00A279F8">
            <w:pPr>
              <w:spacing w:line="360" w:lineRule="auto"/>
              <w:rPr>
                <w:rFonts w:asciiTheme="minorEastAsia" w:hAnsiTheme="minorEastAsia"/>
                <w:bCs/>
                <w:szCs w:val="21"/>
              </w:rPr>
            </w:pPr>
            <w:r w:rsidRPr="00207189">
              <w:rPr>
                <w:rFonts w:asciiTheme="minorEastAsia" w:hAnsiTheme="minorEastAsia" w:hint="eastAsia"/>
                <w:bCs/>
                <w:szCs w:val="21"/>
              </w:rPr>
              <w:t>26、本基金发生涉及基金申购、赎回事项调整或潜在影响投资者赎回等重大事项时；</w:t>
            </w:r>
          </w:p>
          <w:p w:rsidR="00E82F51" w:rsidRPr="00207189" w:rsidRDefault="00E82F51" w:rsidP="00A279F8">
            <w:pPr>
              <w:spacing w:line="360" w:lineRule="auto"/>
              <w:rPr>
                <w:rFonts w:asciiTheme="minorEastAsia" w:hAnsiTheme="minorEastAsia"/>
                <w:bCs/>
                <w:szCs w:val="21"/>
              </w:rPr>
            </w:pPr>
            <w:r w:rsidRPr="00207189">
              <w:rPr>
                <w:rFonts w:asciiTheme="minorEastAsia" w:hAnsiTheme="minorEastAsia" w:hint="eastAsia"/>
                <w:bCs/>
                <w:szCs w:val="21"/>
              </w:rPr>
              <w:t>27、基金管理人采用摆动定价机制进行估值；</w:t>
            </w:r>
          </w:p>
        </w:tc>
      </w:tr>
    </w:tbl>
    <w:p w:rsidR="00066602" w:rsidRPr="00207189" w:rsidRDefault="00066602" w:rsidP="007E2737">
      <w:pPr>
        <w:pStyle w:val="ab"/>
        <w:rPr>
          <w:rFonts w:asciiTheme="minorEastAsia" w:eastAsiaTheme="minorEastAsia" w:hAnsiTheme="minorEastAsia"/>
        </w:rPr>
      </w:pPr>
      <w:bookmarkStart w:id="127" w:name="_Toc509500851"/>
      <w:r w:rsidRPr="00207189">
        <w:rPr>
          <w:rFonts w:asciiTheme="minorEastAsia" w:eastAsiaTheme="minorEastAsia" w:hAnsiTheme="minorEastAsia" w:hint="eastAsia"/>
        </w:rPr>
        <w:t>附件</w:t>
      </w:r>
      <w:r w:rsidRPr="00207189">
        <w:rPr>
          <w:rFonts w:asciiTheme="minorEastAsia" w:eastAsiaTheme="minorEastAsia" w:hAnsiTheme="minorEastAsia"/>
        </w:rPr>
        <w:t>109</w:t>
      </w:r>
      <w:r w:rsidRPr="00207189">
        <w:rPr>
          <w:rFonts w:asciiTheme="minorEastAsia" w:eastAsiaTheme="minorEastAsia" w:hAnsiTheme="minorEastAsia" w:hint="eastAsia"/>
        </w:rPr>
        <w:t>：《</w:t>
      </w:r>
      <w:r w:rsidRPr="00207189">
        <w:rPr>
          <w:rFonts w:asciiTheme="minorEastAsia" w:eastAsiaTheme="minorEastAsia" w:hAnsiTheme="minorEastAsia" w:cs="Times New Roman" w:hint="eastAsia"/>
          <w:spacing w:val="-3"/>
          <w:szCs w:val="21"/>
        </w:rPr>
        <w:t>鹏华沪深港互联网股票型证券投资基金</w:t>
      </w:r>
      <w:r w:rsidRPr="00207189">
        <w:rPr>
          <w:rFonts w:asciiTheme="minorEastAsia" w:eastAsiaTheme="minorEastAsia" w:hAnsiTheme="minorEastAsia" w:hint="eastAsia"/>
        </w:rPr>
        <w:t>基金合同》修订对照表</w:t>
      </w:r>
      <w:bookmarkEnd w:id="127"/>
    </w:p>
    <w:tbl>
      <w:tblPr>
        <w:tblStyle w:val="a3"/>
        <w:tblW w:w="10773" w:type="dxa"/>
        <w:jc w:val="center"/>
        <w:tblLayout w:type="fixed"/>
        <w:tblLook w:val="04A0"/>
      </w:tblPr>
      <w:tblGrid>
        <w:gridCol w:w="1701"/>
        <w:gridCol w:w="4536"/>
        <w:gridCol w:w="4536"/>
      </w:tblGrid>
      <w:tr w:rsidR="00066602" w:rsidRPr="00207189" w:rsidTr="001E0FF6">
        <w:trPr>
          <w:jc w:val="center"/>
        </w:trPr>
        <w:tc>
          <w:tcPr>
            <w:tcW w:w="1701" w:type="dxa"/>
          </w:tcPr>
          <w:p w:rsidR="00066602" w:rsidRPr="00207189" w:rsidRDefault="00066602" w:rsidP="007F1588">
            <w:pPr>
              <w:spacing w:line="360" w:lineRule="auto"/>
              <w:jc w:val="center"/>
              <w:rPr>
                <w:rFonts w:asciiTheme="minorEastAsia" w:hAnsiTheme="minorEastAsia"/>
              </w:rPr>
            </w:pPr>
            <w:r w:rsidRPr="00207189">
              <w:rPr>
                <w:rFonts w:asciiTheme="minorEastAsia" w:hAnsiTheme="minorEastAsia" w:hint="eastAsia"/>
              </w:rPr>
              <w:t>基金</w:t>
            </w:r>
            <w:r w:rsidRPr="00207189">
              <w:rPr>
                <w:rFonts w:asciiTheme="minorEastAsia" w:hAnsiTheme="minorEastAsia"/>
              </w:rPr>
              <w:t>合同条款</w:t>
            </w:r>
          </w:p>
        </w:tc>
        <w:tc>
          <w:tcPr>
            <w:tcW w:w="4536" w:type="dxa"/>
          </w:tcPr>
          <w:p w:rsidR="00066602" w:rsidRPr="00207189" w:rsidRDefault="00066602" w:rsidP="007F158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前内容</w:t>
            </w:r>
          </w:p>
        </w:tc>
        <w:tc>
          <w:tcPr>
            <w:tcW w:w="4536" w:type="dxa"/>
          </w:tcPr>
          <w:p w:rsidR="00066602" w:rsidRPr="00207189" w:rsidRDefault="00066602" w:rsidP="007F158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后内容</w:t>
            </w:r>
          </w:p>
        </w:tc>
      </w:tr>
      <w:tr w:rsidR="00066602" w:rsidRPr="00207189" w:rsidTr="001E0FF6">
        <w:trPr>
          <w:jc w:val="center"/>
        </w:trPr>
        <w:tc>
          <w:tcPr>
            <w:tcW w:w="1701" w:type="dxa"/>
          </w:tcPr>
          <w:p w:rsidR="00066602" w:rsidRPr="00207189" w:rsidRDefault="00066602" w:rsidP="00A279F8">
            <w:pPr>
              <w:spacing w:line="360" w:lineRule="auto"/>
              <w:rPr>
                <w:rFonts w:asciiTheme="minorEastAsia" w:hAnsiTheme="minorEastAsia"/>
              </w:rPr>
            </w:pPr>
            <w:r w:rsidRPr="00207189">
              <w:rPr>
                <w:rFonts w:asciiTheme="minorEastAsia" w:hAnsiTheme="minorEastAsia" w:hint="eastAsia"/>
              </w:rPr>
              <w:t>第一部分  前言</w:t>
            </w:r>
          </w:p>
        </w:tc>
        <w:tc>
          <w:tcPr>
            <w:tcW w:w="4536" w:type="dxa"/>
          </w:tcPr>
          <w:p w:rsidR="00066602" w:rsidRPr="00207189" w:rsidRDefault="00066602" w:rsidP="00A279F8">
            <w:pPr>
              <w:spacing w:line="360" w:lineRule="auto"/>
              <w:rPr>
                <w:rFonts w:asciiTheme="minorEastAsia" w:hAnsiTheme="minorEastAsia"/>
              </w:rPr>
            </w:pPr>
            <w:r w:rsidRPr="00207189">
              <w:rPr>
                <w:rFonts w:asciiTheme="minorEastAsia" w:hAnsiTheme="minorEastAsia" w:hint="eastAsia"/>
              </w:rPr>
              <w:t>一、订立本基金合同的目的、依据和原则</w:t>
            </w:r>
          </w:p>
          <w:p w:rsidR="00066602" w:rsidRPr="00207189" w:rsidRDefault="00066602" w:rsidP="00A279F8">
            <w:pPr>
              <w:spacing w:line="360" w:lineRule="auto"/>
              <w:rPr>
                <w:rFonts w:asciiTheme="minorEastAsia" w:hAnsiTheme="minorEastAsia"/>
              </w:rPr>
            </w:pPr>
            <w:r w:rsidRPr="00207189">
              <w:rPr>
                <w:rFonts w:asciiTheme="minorEastAsia" w:hAnsiTheme="minorEastAsia" w:hint="eastAsia"/>
              </w:rPr>
              <w:t>2、订立本基金合同的依据是《中华人民共和国合同法》(以下简称“《合同法》”)、《中华人民共和国证券投资基金法》（以下简称“《基金法》”)、《公开募集证券投资基金运作管理办法》 (以下简称“《运作办法》”)、《证券投资基金销售管理办法》(以下简称“《销售办法》”)、《证券投资基金信息披露管理办法》(以下简称“《信息披露办法》”)和其他有关法律法规。</w:t>
            </w:r>
          </w:p>
        </w:tc>
        <w:tc>
          <w:tcPr>
            <w:tcW w:w="4536" w:type="dxa"/>
          </w:tcPr>
          <w:p w:rsidR="00066602" w:rsidRPr="00207189" w:rsidRDefault="00066602" w:rsidP="00A279F8">
            <w:pPr>
              <w:spacing w:line="360" w:lineRule="auto"/>
              <w:rPr>
                <w:rFonts w:asciiTheme="minorEastAsia" w:hAnsiTheme="minorEastAsia"/>
              </w:rPr>
            </w:pPr>
            <w:r w:rsidRPr="00207189">
              <w:rPr>
                <w:rFonts w:asciiTheme="minorEastAsia" w:hAnsiTheme="minorEastAsia" w:hint="eastAsia"/>
              </w:rPr>
              <w:t>一、订立本基金合同的目的、依据和原则</w:t>
            </w:r>
          </w:p>
          <w:p w:rsidR="00066602" w:rsidRPr="00207189" w:rsidRDefault="00066602" w:rsidP="00A279F8">
            <w:pPr>
              <w:spacing w:line="360" w:lineRule="auto"/>
              <w:rPr>
                <w:rFonts w:asciiTheme="minorEastAsia" w:hAnsiTheme="minorEastAsia"/>
              </w:rPr>
            </w:pPr>
            <w:r w:rsidRPr="00207189">
              <w:rPr>
                <w:rFonts w:asciiTheme="minorEastAsia" w:hAnsiTheme="minorEastAsia" w:hint="eastAsia"/>
              </w:rPr>
              <w:t>2、订立本基金合同的依据是《中华人民共和国合同法》(以下简称“《合同法》”)、《中华人民共和国证券投资基金法》（以下简称“《基金法》”)、《公开募集证券投资基金运作管理办法》 (以下简称“《运作办法》”)、《证券投资基金销售管理办法》(以下简称“《销售办法》”)、《证券投资基金信息披露管理办法》(以下简称“《信息披露办法》”)、《公开募集开放式证券投资基金流动性风险管理规定》（以下简称“《流动性规定》”）和其他有关法律法规。</w:t>
            </w:r>
          </w:p>
        </w:tc>
      </w:tr>
      <w:tr w:rsidR="00066602" w:rsidRPr="00207189" w:rsidTr="001E0FF6">
        <w:trPr>
          <w:jc w:val="center"/>
        </w:trPr>
        <w:tc>
          <w:tcPr>
            <w:tcW w:w="1701" w:type="dxa"/>
          </w:tcPr>
          <w:p w:rsidR="00066602" w:rsidRPr="00207189" w:rsidRDefault="00066602" w:rsidP="00A279F8">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066602" w:rsidRPr="00207189" w:rsidRDefault="00066602" w:rsidP="00A279F8">
            <w:pPr>
              <w:spacing w:line="360" w:lineRule="auto"/>
              <w:rPr>
                <w:rFonts w:asciiTheme="minorEastAsia" w:hAnsiTheme="minorEastAsia"/>
              </w:rPr>
            </w:pPr>
          </w:p>
          <w:p w:rsidR="00066602" w:rsidRPr="00207189" w:rsidRDefault="00066602" w:rsidP="00A279F8">
            <w:pPr>
              <w:spacing w:line="360" w:lineRule="auto"/>
              <w:rPr>
                <w:rFonts w:asciiTheme="minorEastAsia" w:hAnsiTheme="minorEastAsia"/>
              </w:rPr>
            </w:pPr>
          </w:p>
          <w:p w:rsidR="00066602" w:rsidRPr="00207189" w:rsidRDefault="00066602" w:rsidP="00A279F8">
            <w:pPr>
              <w:spacing w:line="360" w:lineRule="auto"/>
              <w:rPr>
                <w:rFonts w:asciiTheme="minorEastAsia" w:hAnsiTheme="minorEastAsia"/>
              </w:rPr>
            </w:pPr>
          </w:p>
          <w:p w:rsidR="00066602" w:rsidRPr="00207189" w:rsidRDefault="00066602" w:rsidP="00A279F8">
            <w:pPr>
              <w:spacing w:line="360" w:lineRule="auto"/>
              <w:rPr>
                <w:rFonts w:asciiTheme="minorEastAsia" w:hAnsiTheme="minorEastAsia"/>
              </w:rPr>
            </w:pPr>
          </w:p>
          <w:p w:rsidR="00066602" w:rsidRPr="00207189" w:rsidRDefault="00066602" w:rsidP="00A279F8">
            <w:pPr>
              <w:spacing w:line="360" w:lineRule="auto"/>
              <w:rPr>
                <w:rFonts w:asciiTheme="minorEastAsia" w:hAnsiTheme="minorEastAsia"/>
              </w:rPr>
            </w:pPr>
          </w:p>
          <w:p w:rsidR="00066602" w:rsidRPr="00207189" w:rsidRDefault="00066602" w:rsidP="00A279F8">
            <w:pPr>
              <w:spacing w:line="360" w:lineRule="auto"/>
              <w:rPr>
                <w:rFonts w:asciiTheme="minorEastAsia" w:hAnsiTheme="minorEastAsia"/>
              </w:rPr>
            </w:pPr>
          </w:p>
          <w:p w:rsidR="00066602" w:rsidRPr="00207189" w:rsidRDefault="00066602" w:rsidP="00A279F8">
            <w:pPr>
              <w:spacing w:line="360" w:lineRule="auto"/>
              <w:rPr>
                <w:rFonts w:asciiTheme="minorEastAsia" w:hAnsiTheme="minorEastAsia"/>
              </w:rPr>
            </w:pPr>
          </w:p>
          <w:p w:rsidR="00066602" w:rsidRPr="00207189" w:rsidRDefault="00066602" w:rsidP="00A279F8">
            <w:pPr>
              <w:spacing w:line="360" w:lineRule="auto"/>
              <w:rPr>
                <w:rFonts w:asciiTheme="minorEastAsia" w:hAnsiTheme="minorEastAsia"/>
              </w:rPr>
            </w:pPr>
          </w:p>
          <w:p w:rsidR="00066602" w:rsidRPr="00207189" w:rsidRDefault="00066602" w:rsidP="00A279F8">
            <w:pPr>
              <w:spacing w:line="360" w:lineRule="auto"/>
              <w:rPr>
                <w:rFonts w:asciiTheme="minorEastAsia" w:hAnsiTheme="minorEastAsia"/>
              </w:rPr>
            </w:pPr>
          </w:p>
          <w:p w:rsidR="00066602" w:rsidRPr="00207189" w:rsidRDefault="00066602" w:rsidP="00A279F8">
            <w:pPr>
              <w:spacing w:line="360" w:lineRule="auto"/>
              <w:rPr>
                <w:rFonts w:asciiTheme="minorEastAsia" w:hAnsiTheme="minorEastAsia"/>
              </w:rPr>
            </w:pPr>
          </w:p>
          <w:p w:rsidR="00066602" w:rsidRPr="00207189" w:rsidRDefault="00066602" w:rsidP="00A279F8">
            <w:pPr>
              <w:spacing w:line="360" w:lineRule="auto"/>
              <w:rPr>
                <w:rFonts w:asciiTheme="minorEastAsia" w:hAnsiTheme="minorEastAsia"/>
              </w:rPr>
            </w:pPr>
          </w:p>
          <w:p w:rsidR="00066602" w:rsidRPr="00207189" w:rsidRDefault="00066602" w:rsidP="00A279F8">
            <w:pPr>
              <w:spacing w:line="360" w:lineRule="auto"/>
              <w:rPr>
                <w:rFonts w:asciiTheme="minorEastAsia" w:hAnsiTheme="minorEastAsia"/>
              </w:rPr>
            </w:pPr>
          </w:p>
          <w:p w:rsidR="00066602" w:rsidRPr="00207189" w:rsidRDefault="00066602" w:rsidP="00A279F8">
            <w:pPr>
              <w:spacing w:line="360" w:lineRule="auto"/>
              <w:rPr>
                <w:rFonts w:asciiTheme="minorEastAsia" w:hAnsiTheme="minorEastAsia"/>
              </w:rPr>
            </w:pPr>
          </w:p>
          <w:p w:rsidR="00066602" w:rsidRPr="00207189" w:rsidRDefault="00066602" w:rsidP="00A279F8">
            <w:pPr>
              <w:spacing w:line="360" w:lineRule="auto"/>
              <w:rPr>
                <w:rFonts w:asciiTheme="minorEastAsia" w:hAnsiTheme="minorEastAsia"/>
              </w:rPr>
            </w:pPr>
          </w:p>
          <w:p w:rsidR="00066602" w:rsidRPr="00207189" w:rsidRDefault="00066602" w:rsidP="00A279F8">
            <w:pPr>
              <w:spacing w:line="360" w:lineRule="auto"/>
              <w:rPr>
                <w:rFonts w:asciiTheme="minorEastAsia" w:hAnsiTheme="minorEastAsia"/>
              </w:rPr>
            </w:pPr>
          </w:p>
          <w:p w:rsidR="00066602" w:rsidRPr="00207189" w:rsidRDefault="00066602" w:rsidP="00A279F8">
            <w:pPr>
              <w:spacing w:line="360" w:lineRule="auto"/>
              <w:rPr>
                <w:rFonts w:asciiTheme="minorEastAsia" w:hAnsiTheme="minorEastAsia"/>
              </w:rPr>
            </w:pPr>
          </w:p>
          <w:p w:rsidR="00066602" w:rsidRPr="00207189" w:rsidRDefault="00066602" w:rsidP="00A279F8">
            <w:pPr>
              <w:spacing w:line="360" w:lineRule="auto"/>
              <w:rPr>
                <w:rFonts w:asciiTheme="minorEastAsia" w:hAnsiTheme="minorEastAsia"/>
              </w:rPr>
            </w:pPr>
          </w:p>
          <w:p w:rsidR="00066602" w:rsidRPr="00207189" w:rsidRDefault="00066602" w:rsidP="00A279F8">
            <w:pPr>
              <w:spacing w:line="360" w:lineRule="auto"/>
              <w:rPr>
                <w:rFonts w:asciiTheme="minorEastAsia" w:hAnsiTheme="minorEastAsia"/>
              </w:rPr>
            </w:pPr>
          </w:p>
        </w:tc>
        <w:tc>
          <w:tcPr>
            <w:tcW w:w="4536" w:type="dxa"/>
          </w:tcPr>
          <w:p w:rsidR="00066602" w:rsidRPr="00207189" w:rsidRDefault="00066602" w:rsidP="00A279F8">
            <w:pPr>
              <w:spacing w:line="360" w:lineRule="auto"/>
              <w:rPr>
                <w:rFonts w:asciiTheme="minorEastAsia" w:hAnsiTheme="minorEastAsia"/>
              </w:rPr>
            </w:pPr>
            <w:r w:rsidRPr="00207189">
              <w:rPr>
                <w:rFonts w:asciiTheme="minorEastAsia" w:hAnsiTheme="minorEastAsia" w:hint="eastAsia"/>
              </w:rPr>
              <w:t>增加：</w:t>
            </w:r>
          </w:p>
          <w:p w:rsidR="00066602" w:rsidRPr="00207189" w:rsidRDefault="00066602" w:rsidP="00A279F8">
            <w:pPr>
              <w:spacing w:line="360" w:lineRule="auto"/>
              <w:rPr>
                <w:rFonts w:asciiTheme="minorEastAsia" w:hAnsiTheme="minorEastAsia"/>
                <w:bCs/>
                <w:szCs w:val="21"/>
              </w:rPr>
            </w:pPr>
            <w:r w:rsidRPr="00207189">
              <w:rPr>
                <w:rFonts w:asciiTheme="minorEastAsia" w:hAnsiTheme="minorEastAsia" w:hint="eastAsia"/>
                <w:bCs/>
                <w:szCs w:val="21"/>
              </w:rPr>
              <w:t>13、《流动性规定》：指中国证监会2017年8月31日颁布、同年10月1日实施的《公开募集开放式证券投资基金流动性风险管理规定》及颁布机关对其不时做出的修订47、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rsidR="00066602" w:rsidRPr="00207189" w:rsidRDefault="00066602" w:rsidP="00A279F8">
            <w:pPr>
              <w:spacing w:line="360" w:lineRule="auto"/>
              <w:rPr>
                <w:rFonts w:asciiTheme="minorEastAsia" w:hAnsiTheme="minorEastAsia"/>
              </w:rPr>
            </w:pPr>
            <w:r w:rsidRPr="00207189">
              <w:rPr>
                <w:rFonts w:asciiTheme="minorEastAsia" w:hAnsiTheme="minorEastAsia" w:hint="eastAsia"/>
                <w:bCs/>
                <w:szCs w:val="21"/>
              </w:rPr>
              <w:t>48、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tc>
      </w:tr>
      <w:tr w:rsidR="00066602" w:rsidRPr="00207189" w:rsidTr="001E0FF6">
        <w:trPr>
          <w:jc w:val="center"/>
        </w:trPr>
        <w:tc>
          <w:tcPr>
            <w:tcW w:w="1701" w:type="dxa"/>
          </w:tcPr>
          <w:p w:rsidR="00066602" w:rsidRPr="00207189" w:rsidRDefault="00066602" w:rsidP="00A279F8">
            <w:pPr>
              <w:spacing w:line="360" w:lineRule="auto"/>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066602" w:rsidRPr="00207189" w:rsidRDefault="00066602" w:rsidP="00A279F8">
            <w:pPr>
              <w:spacing w:line="360" w:lineRule="auto"/>
              <w:rPr>
                <w:rFonts w:asciiTheme="minorEastAsia" w:hAnsiTheme="minorEastAsia"/>
              </w:rPr>
            </w:pPr>
          </w:p>
        </w:tc>
        <w:tc>
          <w:tcPr>
            <w:tcW w:w="4536" w:type="dxa"/>
          </w:tcPr>
          <w:p w:rsidR="00066602" w:rsidRPr="00207189" w:rsidRDefault="00066602"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r w:rsidRPr="00207189">
              <w:rPr>
                <w:rFonts w:asciiTheme="minorEastAsia" w:hAnsiTheme="minorEastAsia" w:hint="eastAsia"/>
              </w:rPr>
              <w:t>：</w:t>
            </w:r>
          </w:p>
          <w:p w:rsidR="00066602" w:rsidRPr="00207189" w:rsidRDefault="00066602" w:rsidP="00A279F8">
            <w:pPr>
              <w:spacing w:line="360" w:lineRule="auto"/>
              <w:rPr>
                <w:rFonts w:asciiTheme="minorEastAsia" w:hAnsiTheme="minorEastAsia"/>
              </w:rPr>
            </w:pPr>
            <w:r w:rsidRPr="00207189">
              <w:rPr>
                <w:rFonts w:asciiTheme="minorEastAsia" w:hAnsiTheme="minorEastAsia" w:hint="eastAsia"/>
              </w:rPr>
              <w:t>五、申购和赎回的数量限制</w:t>
            </w:r>
          </w:p>
          <w:p w:rsidR="00066602" w:rsidRPr="00207189" w:rsidRDefault="00066602" w:rsidP="00A279F8">
            <w:pPr>
              <w:spacing w:line="360" w:lineRule="auto"/>
              <w:rPr>
                <w:rFonts w:asciiTheme="minorEastAsia" w:hAnsiTheme="minorEastAsia"/>
              </w:rPr>
            </w:pPr>
            <w:r w:rsidRPr="00207189">
              <w:rPr>
                <w:rFonts w:asciiTheme="minorEastAsia" w:hAnsiTheme="minorEastAsia" w:hint="eastAsia"/>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066602" w:rsidRPr="00207189" w:rsidTr="001E0FF6">
        <w:trPr>
          <w:jc w:val="center"/>
        </w:trPr>
        <w:tc>
          <w:tcPr>
            <w:tcW w:w="1701" w:type="dxa"/>
          </w:tcPr>
          <w:p w:rsidR="00066602" w:rsidRPr="00207189" w:rsidDel="00AA18BD" w:rsidRDefault="00066602" w:rsidP="00A279F8">
            <w:pPr>
              <w:spacing w:line="360" w:lineRule="auto"/>
              <w:rPr>
                <w:rFonts w:asciiTheme="minorEastAsia" w:hAnsiTheme="minorEastAsia"/>
              </w:rPr>
            </w:pPr>
          </w:p>
        </w:tc>
        <w:tc>
          <w:tcPr>
            <w:tcW w:w="4536" w:type="dxa"/>
          </w:tcPr>
          <w:p w:rsidR="00066602" w:rsidRPr="00207189" w:rsidRDefault="00066602" w:rsidP="00A279F8">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066602" w:rsidRPr="00207189" w:rsidRDefault="00066602" w:rsidP="00A279F8">
            <w:pPr>
              <w:spacing w:line="360" w:lineRule="auto"/>
              <w:rPr>
                <w:rFonts w:asciiTheme="minorEastAsia" w:hAnsiTheme="minorEastAsia"/>
              </w:rPr>
            </w:pPr>
            <w:r w:rsidRPr="00207189">
              <w:rPr>
                <w:rFonts w:asciiTheme="minorEastAsia" w:hAnsiTheme="minorEastAsia" w:hint="eastAsia"/>
              </w:rPr>
              <w:t>3、赎回金额的计算及处理方式：本基金赎回金额的计算详见《招募说明书》，赎回金额单位为元。本基金的赎回费率由基金管理人决定，并在招募说明书中列示。赎回金额为按实际确认的有效赎回份额乘以当日基金份额净值并扣除相应的费用，赎回金额单位为元。上述计算结果均按四舍五入方法，保留到小数点后2位，由此产生的收益或损失由基金财产承担。</w:t>
            </w:r>
          </w:p>
        </w:tc>
        <w:tc>
          <w:tcPr>
            <w:tcW w:w="4536" w:type="dxa"/>
          </w:tcPr>
          <w:p w:rsidR="00066602" w:rsidRPr="00207189" w:rsidRDefault="00066602" w:rsidP="00A279F8">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066602" w:rsidRPr="00207189" w:rsidRDefault="00066602" w:rsidP="00A279F8">
            <w:pPr>
              <w:spacing w:line="360" w:lineRule="auto"/>
              <w:rPr>
                <w:rFonts w:asciiTheme="minorEastAsia" w:hAnsiTheme="minorEastAsia"/>
              </w:rPr>
            </w:pPr>
            <w:r w:rsidRPr="00207189">
              <w:rPr>
                <w:rFonts w:asciiTheme="minorEastAsia" w:hAnsiTheme="minorEastAsia" w:hint="eastAsia"/>
              </w:rPr>
              <w:t>3、赎回金额的计算及处理方式：本基金赎回金额的计算详见《招募说明书》，赎回金额单位为元。本基金的赎回费率由基金管理人决定，并在招募说明书中列示。本基金对持续持有期少于7日的投资者收取不低于1.5%的赎回费，并将上述赎回费全额计入基金财产。赎回金额为按实际确认的有效赎回份额乘以当日基金份额净值并扣除相应的费用，赎回金额单位为元。上述计算结果均按四舍五入方法，保留到小数点后2位，由此产生的收益或损失由基金财产承担。</w:t>
            </w:r>
          </w:p>
          <w:p w:rsidR="00066602" w:rsidRPr="00207189" w:rsidRDefault="00066602"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p w:rsidR="00066602" w:rsidRPr="00207189" w:rsidRDefault="00066602" w:rsidP="00A279F8">
            <w:pPr>
              <w:spacing w:line="360" w:lineRule="auto"/>
              <w:rPr>
                <w:rFonts w:asciiTheme="minorEastAsia" w:hAnsiTheme="minorEastAsia"/>
              </w:rPr>
            </w:pPr>
            <w:r w:rsidRPr="00207189">
              <w:rPr>
                <w:rFonts w:asciiTheme="minorEastAsia" w:hAnsiTheme="minorEastAsia" w:hint="eastAsia"/>
              </w:rPr>
              <w:t>7、当发生大额申购或赎回情形时，基金管理人可以采用摆动定价机制，以确保基金估值的公平性。具体处理原则与操作规范遵循相关法律法规以及监管部门、自律规则的规定。</w:t>
            </w:r>
          </w:p>
        </w:tc>
      </w:tr>
      <w:tr w:rsidR="00066602" w:rsidRPr="00207189" w:rsidTr="001E0FF6">
        <w:trPr>
          <w:jc w:val="center"/>
        </w:trPr>
        <w:tc>
          <w:tcPr>
            <w:tcW w:w="1701" w:type="dxa"/>
          </w:tcPr>
          <w:p w:rsidR="00066602" w:rsidRPr="00207189" w:rsidRDefault="00066602" w:rsidP="00A279F8">
            <w:pPr>
              <w:spacing w:line="360" w:lineRule="auto"/>
              <w:rPr>
                <w:rFonts w:asciiTheme="minorEastAsia" w:hAnsiTheme="minorEastAsia"/>
              </w:rPr>
            </w:pPr>
          </w:p>
        </w:tc>
        <w:tc>
          <w:tcPr>
            <w:tcW w:w="4536" w:type="dxa"/>
          </w:tcPr>
          <w:p w:rsidR="00066602" w:rsidRPr="00207189" w:rsidRDefault="00066602" w:rsidP="00A279F8">
            <w:pPr>
              <w:spacing w:line="360" w:lineRule="auto"/>
              <w:rPr>
                <w:rFonts w:asciiTheme="minorEastAsia" w:hAnsiTheme="minorEastAsia"/>
              </w:rPr>
            </w:pPr>
          </w:p>
          <w:p w:rsidR="00066602" w:rsidRPr="00207189" w:rsidRDefault="00066602" w:rsidP="00A279F8">
            <w:pPr>
              <w:spacing w:line="360" w:lineRule="auto"/>
              <w:rPr>
                <w:rFonts w:asciiTheme="minorEastAsia" w:hAnsiTheme="minorEastAsia"/>
              </w:rPr>
            </w:pPr>
          </w:p>
          <w:p w:rsidR="00066602" w:rsidRPr="00207189" w:rsidRDefault="00066602" w:rsidP="00A279F8">
            <w:pPr>
              <w:spacing w:line="360" w:lineRule="auto"/>
              <w:rPr>
                <w:rFonts w:asciiTheme="minorEastAsia" w:hAnsiTheme="minorEastAsia"/>
              </w:rPr>
            </w:pPr>
          </w:p>
          <w:p w:rsidR="00066602" w:rsidRPr="00207189" w:rsidRDefault="00066602" w:rsidP="00A279F8">
            <w:pPr>
              <w:spacing w:line="360" w:lineRule="auto"/>
              <w:rPr>
                <w:rFonts w:asciiTheme="minorEastAsia" w:hAnsiTheme="minorEastAsia"/>
              </w:rPr>
            </w:pPr>
          </w:p>
          <w:p w:rsidR="00066602" w:rsidRPr="00207189" w:rsidRDefault="00066602" w:rsidP="00A279F8">
            <w:pPr>
              <w:spacing w:line="360" w:lineRule="auto"/>
              <w:rPr>
                <w:rFonts w:asciiTheme="minorEastAsia" w:hAnsiTheme="minorEastAsia"/>
              </w:rPr>
            </w:pPr>
          </w:p>
          <w:p w:rsidR="00066602" w:rsidRPr="00207189" w:rsidRDefault="00066602" w:rsidP="00A279F8">
            <w:pPr>
              <w:spacing w:line="360" w:lineRule="auto"/>
              <w:rPr>
                <w:rFonts w:asciiTheme="minorEastAsia" w:hAnsiTheme="minorEastAsia"/>
              </w:rPr>
            </w:pPr>
          </w:p>
          <w:p w:rsidR="00066602" w:rsidRPr="00207189" w:rsidRDefault="00066602" w:rsidP="00A279F8">
            <w:pPr>
              <w:spacing w:line="360" w:lineRule="auto"/>
              <w:rPr>
                <w:rFonts w:asciiTheme="minorEastAsia" w:hAnsiTheme="minorEastAsia"/>
              </w:rPr>
            </w:pPr>
          </w:p>
          <w:p w:rsidR="00066602" w:rsidRPr="00207189" w:rsidRDefault="00066602" w:rsidP="00A279F8">
            <w:pPr>
              <w:spacing w:line="360" w:lineRule="auto"/>
              <w:rPr>
                <w:rFonts w:asciiTheme="minorEastAsia" w:hAnsiTheme="minorEastAsia"/>
              </w:rPr>
            </w:pPr>
          </w:p>
          <w:p w:rsidR="00066602" w:rsidRPr="00207189" w:rsidRDefault="00066602" w:rsidP="00A279F8">
            <w:pPr>
              <w:spacing w:line="360" w:lineRule="auto"/>
              <w:rPr>
                <w:rFonts w:asciiTheme="minorEastAsia" w:hAnsiTheme="minorEastAsia"/>
              </w:rPr>
            </w:pPr>
          </w:p>
          <w:p w:rsidR="00066602" w:rsidRPr="00207189" w:rsidRDefault="00066602" w:rsidP="00A279F8">
            <w:pPr>
              <w:spacing w:line="360" w:lineRule="auto"/>
              <w:rPr>
                <w:rFonts w:asciiTheme="minorEastAsia" w:hAnsiTheme="minorEastAsia"/>
              </w:rPr>
            </w:pPr>
          </w:p>
          <w:p w:rsidR="00066602" w:rsidRPr="00207189" w:rsidRDefault="00066602" w:rsidP="00A279F8">
            <w:pPr>
              <w:spacing w:line="360" w:lineRule="auto"/>
              <w:rPr>
                <w:rFonts w:asciiTheme="minorEastAsia" w:hAnsiTheme="minorEastAsia"/>
              </w:rPr>
            </w:pPr>
          </w:p>
          <w:p w:rsidR="00066602" w:rsidRPr="00207189" w:rsidRDefault="00066602" w:rsidP="00A279F8">
            <w:pPr>
              <w:spacing w:line="360" w:lineRule="auto"/>
              <w:rPr>
                <w:rFonts w:asciiTheme="minorEastAsia" w:hAnsiTheme="minorEastAsia"/>
              </w:rPr>
            </w:pPr>
            <w:r w:rsidRPr="00207189">
              <w:rPr>
                <w:rFonts w:asciiTheme="minorEastAsia" w:hAnsiTheme="minorEastAsia" w:hint="eastAsia"/>
              </w:rPr>
              <w:t>发生上述第1、2、3、5、6、7、8项暂停申购情形时且基金管理人决定暂停申购的，基金管理人应当根据有关规定在指定媒介上刊登暂停申购公告。如果投资人的申购申请被拒绝，被拒绝的申购款项将退还给投资人。在暂停申购的情况消除时，基金管理人应及时恢复申购业务的办理。</w:t>
            </w:r>
          </w:p>
        </w:tc>
        <w:tc>
          <w:tcPr>
            <w:tcW w:w="4536" w:type="dxa"/>
          </w:tcPr>
          <w:p w:rsidR="00066602" w:rsidRPr="00207189" w:rsidRDefault="00066602" w:rsidP="00A279F8">
            <w:pPr>
              <w:spacing w:line="360" w:lineRule="auto"/>
              <w:rPr>
                <w:rFonts w:asciiTheme="minorEastAsia" w:hAnsiTheme="minorEastAsia"/>
              </w:rPr>
            </w:pPr>
            <w:r w:rsidRPr="00207189">
              <w:rPr>
                <w:rFonts w:asciiTheme="minorEastAsia" w:hAnsiTheme="minorEastAsia" w:hint="eastAsia"/>
              </w:rPr>
              <w:t>增加表述：</w:t>
            </w:r>
          </w:p>
          <w:p w:rsidR="00066602" w:rsidRPr="00207189" w:rsidRDefault="00066602" w:rsidP="00A279F8">
            <w:pPr>
              <w:spacing w:line="360" w:lineRule="auto"/>
              <w:rPr>
                <w:rFonts w:asciiTheme="minorEastAsia" w:hAnsiTheme="minorEastAsia"/>
              </w:rPr>
            </w:pPr>
            <w:r w:rsidRPr="00207189">
              <w:rPr>
                <w:rFonts w:asciiTheme="minorEastAsia" w:hAnsiTheme="minorEastAsia" w:hint="eastAsia"/>
              </w:rPr>
              <w:t>七、拒绝或暂停申购的情形</w:t>
            </w:r>
          </w:p>
          <w:p w:rsidR="00066602" w:rsidRPr="00207189" w:rsidRDefault="00066602" w:rsidP="00A279F8">
            <w:pPr>
              <w:spacing w:line="360" w:lineRule="auto"/>
              <w:rPr>
                <w:rFonts w:asciiTheme="minorEastAsia" w:hAnsiTheme="minorEastAsia"/>
              </w:rPr>
            </w:pPr>
            <w:r w:rsidRPr="00207189">
              <w:rPr>
                <w:rFonts w:asciiTheme="minorEastAsia" w:hAnsiTheme="minorEastAsia" w:hint="eastAsia"/>
              </w:rPr>
              <w:t>8、基金管理人接受某笔或者某些申购申请有可能导致单一投资者持有基金份额的比例达到或者超过50%，或者变相规避50%集中度的情形时。</w:t>
            </w:r>
          </w:p>
          <w:p w:rsidR="00066602" w:rsidRPr="00207189" w:rsidRDefault="00066602" w:rsidP="00A279F8">
            <w:pPr>
              <w:spacing w:line="360" w:lineRule="auto"/>
              <w:rPr>
                <w:rFonts w:asciiTheme="minorEastAsia" w:hAnsiTheme="minorEastAsia"/>
              </w:rPr>
            </w:pPr>
            <w:r w:rsidRPr="00207189">
              <w:rPr>
                <w:rFonts w:asciiTheme="minorEastAsia" w:hAnsiTheme="minorEastAsia" w:hint="eastAsia"/>
              </w:rPr>
              <w:t>9、当前一估值日基金资产净值50%以上的资产出现无可参考的活跃市场价格且采用估值技术仍导致公允价值存在重大不确定性时，经与基金托管人协商确认后，基金管理人应当暂停接受基金申购申请。</w:t>
            </w:r>
          </w:p>
          <w:p w:rsidR="00066602" w:rsidRPr="00207189" w:rsidRDefault="00066602" w:rsidP="00A279F8">
            <w:pPr>
              <w:spacing w:line="360" w:lineRule="auto"/>
              <w:rPr>
                <w:rFonts w:asciiTheme="minorEastAsia" w:hAnsiTheme="minorEastAsia"/>
              </w:rPr>
            </w:pPr>
            <w:r w:rsidRPr="00207189">
              <w:rPr>
                <w:rFonts w:asciiTheme="minorEastAsia" w:hAnsiTheme="minorEastAsia" w:hint="eastAsia"/>
              </w:rPr>
              <w:t>发生上述第1、2、3、5、6、7、9、10项暂停申购情形时且基金管理人决定暂停申购的，基金管理人应当根据有关规定在指定媒介上刊登暂停申购公告。如果投资人的申购申请被全部或部分拒绝的，被拒绝的申购款项将退还给投资人。在暂停申购的情况消除时，基金管理人应及时恢复申购业务的办理。</w:t>
            </w:r>
          </w:p>
        </w:tc>
      </w:tr>
      <w:tr w:rsidR="00066602" w:rsidRPr="00207189" w:rsidTr="001E0FF6">
        <w:trPr>
          <w:jc w:val="center"/>
        </w:trPr>
        <w:tc>
          <w:tcPr>
            <w:tcW w:w="1701" w:type="dxa"/>
          </w:tcPr>
          <w:p w:rsidR="00066602" w:rsidRPr="00207189" w:rsidRDefault="00066602" w:rsidP="00A279F8">
            <w:pPr>
              <w:spacing w:line="360" w:lineRule="auto"/>
              <w:rPr>
                <w:rFonts w:asciiTheme="minorEastAsia" w:hAnsiTheme="minorEastAsia"/>
              </w:rPr>
            </w:pPr>
          </w:p>
        </w:tc>
        <w:tc>
          <w:tcPr>
            <w:tcW w:w="4536" w:type="dxa"/>
          </w:tcPr>
          <w:p w:rsidR="00066602" w:rsidRPr="00207189" w:rsidRDefault="00066602" w:rsidP="00A279F8">
            <w:pPr>
              <w:spacing w:line="360" w:lineRule="auto"/>
              <w:rPr>
                <w:rFonts w:asciiTheme="minorEastAsia" w:hAnsiTheme="minorEastAsia"/>
              </w:rPr>
            </w:pPr>
          </w:p>
        </w:tc>
        <w:tc>
          <w:tcPr>
            <w:tcW w:w="4536" w:type="dxa"/>
          </w:tcPr>
          <w:p w:rsidR="00066602" w:rsidRPr="00207189" w:rsidRDefault="00066602" w:rsidP="00A279F8">
            <w:pPr>
              <w:spacing w:line="360" w:lineRule="auto"/>
              <w:rPr>
                <w:rFonts w:asciiTheme="minorEastAsia" w:hAnsiTheme="minorEastAsia"/>
              </w:rPr>
            </w:pPr>
            <w:r w:rsidRPr="00207189">
              <w:rPr>
                <w:rFonts w:asciiTheme="minorEastAsia" w:hAnsiTheme="minorEastAsia" w:hint="eastAsia"/>
              </w:rPr>
              <w:t>增加表述</w:t>
            </w:r>
            <w:r w:rsidRPr="00207189">
              <w:rPr>
                <w:rFonts w:asciiTheme="minorEastAsia" w:hAnsiTheme="minorEastAsia"/>
              </w:rPr>
              <w:t>：</w:t>
            </w:r>
          </w:p>
          <w:p w:rsidR="00066602" w:rsidRPr="00207189" w:rsidRDefault="00066602" w:rsidP="00A279F8">
            <w:pPr>
              <w:spacing w:line="360" w:lineRule="auto"/>
              <w:rPr>
                <w:rFonts w:asciiTheme="minorEastAsia" w:hAnsiTheme="minorEastAsia"/>
              </w:rPr>
            </w:pPr>
            <w:r w:rsidRPr="00207189">
              <w:rPr>
                <w:rFonts w:asciiTheme="minorEastAsia" w:hAnsiTheme="minorEastAsia" w:hint="eastAsia"/>
              </w:rPr>
              <w:t>八、暂停赎回或延缓支付赎回款项的情形</w:t>
            </w:r>
          </w:p>
          <w:p w:rsidR="00066602" w:rsidRPr="00207189" w:rsidRDefault="00066602" w:rsidP="00A279F8">
            <w:pPr>
              <w:spacing w:line="360" w:lineRule="auto"/>
              <w:rPr>
                <w:rFonts w:asciiTheme="minorEastAsia" w:hAnsiTheme="minorEastAsia"/>
              </w:rPr>
            </w:pPr>
            <w:r w:rsidRPr="00207189">
              <w:rPr>
                <w:rFonts w:asciiTheme="minorEastAsia" w:hAnsiTheme="minorEastAsia" w:hint="eastAsia"/>
              </w:rPr>
              <w:t>6、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tc>
      </w:tr>
      <w:tr w:rsidR="00066602" w:rsidRPr="00207189" w:rsidTr="001E0FF6">
        <w:trPr>
          <w:jc w:val="center"/>
        </w:trPr>
        <w:tc>
          <w:tcPr>
            <w:tcW w:w="1701" w:type="dxa"/>
          </w:tcPr>
          <w:p w:rsidR="00066602" w:rsidRPr="00207189" w:rsidRDefault="00066602" w:rsidP="00A279F8">
            <w:pPr>
              <w:spacing w:line="360" w:lineRule="auto"/>
              <w:rPr>
                <w:rFonts w:asciiTheme="minorEastAsia" w:hAnsiTheme="minorEastAsia"/>
              </w:rPr>
            </w:pPr>
          </w:p>
        </w:tc>
        <w:tc>
          <w:tcPr>
            <w:tcW w:w="4536" w:type="dxa"/>
          </w:tcPr>
          <w:p w:rsidR="00066602" w:rsidRPr="00207189" w:rsidRDefault="00066602" w:rsidP="00A279F8">
            <w:pPr>
              <w:spacing w:line="360" w:lineRule="auto"/>
              <w:rPr>
                <w:rFonts w:asciiTheme="minorEastAsia" w:hAnsiTheme="minorEastAsia"/>
              </w:rPr>
            </w:pPr>
          </w:p>
        </w:tc>
        <w:tc>
          <w:tcPr>
            <w:tcW w:w="4536" w:type="dxa"/>
          </w:tcPr>
          <w:p w:rsidR="00066602" w:rsidRPr="00207189" w:rsidRDefault="00066602" w:rsidP="00A279F8">
            <w:pPr>
              <w:spacing w:line="360" w:lineRule="auto"/>
              <w:rPr>
                <w:rFonts w:asciiTheme="minorEastAsia" w:hAnsiTheme="minorEastAsia"/>
                <w:bCs/>
                <w:szCs w:val="21"/>
              </w:rPr>
            </w:pPr>
            <w:r w:rsidRPr="00207189">
              <w:rPr>
                <w:rFonts w:asciiTheme="minorEastAsia" w:hAnsiTheme="minorEastAsia" w:hint="eastAsia"/>
                <w:bCs/>
                <w:szCs w:val="21"/>
              </w:rPr>
              <w:t>增加表述：</w:t>
            </w:r>
          </w:p>
          <w:p w:rsidR="00066602" w:rsidRPr="00207189" w:rsidRDefault="00066602" w:rsidP="00A279F8">
            <w:pPr>
              <w:spacing w:line="360" w:lineRule="auto"/>
              <w:rPr>
                <w:rFonts w:asciiTheme="minorEastAsia" w:hAnsiTheme="minorEastAsia"/>
              </w:rPr>
            </w:pPr>
            <w:r w:rsidRPr="00207189">
              <w:rPr>
                <w:rFonts w:asciiTheme="minorEastAsia" w:hAnsiTheme="minorEastAsia" w:hint="eastAsia"/>
                <w:bCs/>
                <w:szCs w:val="21"/>
              </w:rPr>
              <w:t>（4）若基金发生巨额赎回，在当日存在单个基金份额持有人超过上一开放日基金总份额10%以上的赎回申请（“大额赎回申请人”）的情形下，基金管理人可以延期办理赎回申请。对其他赎回申请人（“小额赎回申请人”）和大额赎回申请人10%以内的赎回申请在当日根据前述“（1）全额赎回”或“（2）部分延期赎回”的约定方式办理，在仍可接受赎回申请的范围内对大额赎回申请人超过10%的赎回申请按比例确认。对当日未予确认的赎回申请进行延期办理。对于未能赎回部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tc>
      </w:tr>
      <w:tr w:rsidR="00066602" w:rsidRPr="00207189" w:rsidTr="001E0FF6">
        <w:trPr>
          <w:jc w:val="center"/>
        </w:trPr>
        <w:tc>
          <w:tcPr>
            <w:tcW w:w="1701" w:type="dxa"/>
          </w:tcPr>
          <w:p w:rsidR="00066602" w:rsidRPr="00207189" w:rsidRDefault="00066602" w:rsidP="00A279F8">
            <w:pPr>
              <w:spacing w:line="360" w:lineRule="auto"/>
              <w:rPr>
                <w:rFonts w:asciiTheme="minorEastAsia" w:hAnsiTheme="minorEastAsia"/>
              </w:rPr>
            </w:pPr>
            <w:r w:rsidRPr="00207189">
              <w:rPr>
                <w:rFonts w:asciiTheme="minorEastAsia" w:hAnsiTheme="minorEastAsia" w:hint="eastAsia"/>
              </w:rPr>
              <w:t>第十二部分  基金的投资</w:t>
            </w:r>
          </w:p>
        </w:tc>
        <w:tc>
          <w:tcPr>
            <w:tcW w:w="4536" w:type="dxa"/>
          </w:tcPr>
          <w:p w:rsidR="00066602" w:rsidRPr="00207189" w:rsidRDefault="00066602" w:rsidP="00A279F8">
            <w:pPr>
              <w:spacing w:line="360" w:lineRule="auto"/>
              <w:rPr>
                <w:rFonts w:asciiTheme="minorEastAsia" w:hAnsiTheme="minorEastAsia"/>
              </w:rPr>
            </w:pPr>
            <w:r w:rsidRPr="00207189">
              <w:rPr>
                <w:rFonts w:asciiTheme="minorEastAsia" w:hAnsiTheme="minorEastAsia" w:hint="eastAsia"/>
              </w:rPr>
              <w:t>二、投资范围</w:t>
            </w:r>
          </w:p>
          <w:p w:rsidR="00066602" w:rsidRPr="00207189" w:rsidRDefault="00066602" w:rsidP="00A279F8">
            <w:pPr>
              <w:spacing w:line="360" w:lineRule="auto"/>
              <w:rPr>
                <w:rFonts w:asciiTheme="minorEastAsia" w:hAnsiTheme="minorEastAsia"/>
              </w:rPr>
            </w:pPr>
            <w:r w:rsidRPr="00207189">
              <w:rPr>
                <w:rFonts w:asciiTheme="minorEastAsia" w:hAnsiTheme="minorEastAsia" w:hint="eastAsia"/>
              </w:rPr>
              <w:t>基金的投资组合比例为：股票资产占基金资产的比例为80%－95%（其中投资于境内依法发行的股票的比例占基金资产的0-95%，投资于港股通标的股票的比例占基金资产的0-95%）；投资于互联网主题的证券占非现金基金资产的比例不低于80%；每个交易日日终在扣除股指期货合约需缴纳的交易保证金后，基金保留的现金或者投资于到期日在一年以内的政府债券的比例合计不低于基金资产净值的5%。</w:t>
            </w:r>
          </w:p>
        </w:tc>
        <w:tc>
          <w:tcPr>
            <w:tcW w:w="4536" w:type="dxa"/>
          </w:tcPr>
          <w:p w:rsidR="00066602" w:rsidRPr="00207189" w:rsidRDefault="00066602" w:rsidP="00A279F8">
            <w:pPr>
              <w:spacing w:line="360" w:lineRule="auto"/>
              <w:rPr>
                <w:rFonts w:asciiTheme="minorEastAsia" w:hAnsiTheme="minorEastAsia"/>
              </w:rPr>
            </w:pPr>
            <w:r w:rsidRPr="00207189">
              <w:rPr>
                <w:rFonts w:asciiTheme="minorEastAsia" w:hAnsiTheme="minorEastAsia" w:hint="eastAsia"/>
              </w:rPr>
              <w:t>二、投资范围</w:t>
            </w:r>
          </w:p>
          <w:p w:rsidR="00066602" w:rsidRPr="00207189" w:rsidRDefault="00066602" w:rsidP="00A279F8">
            <w:pPr>
              <w:spacing w:line="360" w:lineRule="auto"/>
              <w:rPr>
                <w:rFonts w:asciiTheme="minorEastAsia" w:hAnsiTheme="minorEastAsia"/>
              </w:rPr>
            </w:pPr>
            <w:r w:rsidRPr="00207189">
              <w:rPr>
                <w:rFonts w:asciiTheme="minorEastAsia" w:hAnsiTheme="minorEastAsia" w:hint="eastAsia"/>
              </w:rPr>
              <w:t>基金的投资组合比例为：股票资产占基金资产的比例为80%－95%（其中投资于境内依法发行的股票的比例占基金资产的0-95%，投资于港股通标的股票的比例占基金资产的0-95%）；投资于互联网主题的证券占非现金基金资产的比例不低于80%；每个交易日日终在扣除股指期货合约需缴纳的交易保证金后，基金保留的现金或者投资于到期日在一年以内的政府债券的比例合计不低于基金资产净值的5%，其中现金不包括结算备付金、存出保证金、应收申购款等。</w:t>
            </w:r>
          </w:p>
        </w:tc>
      </w:tr>
      <w:tr w:rsidR="00066602" w:rsidRPr="00207189" w:rsidTr="001E0FF6">
        <w:trPr>
          <w:trHeight w:val="3959"/>
          <w:jc w:val="center"/>
        </w:trPr>
        <w:tc>
          <w:tcPr>
            <w:tcW w:w="1701" w:type="dxa"/>
          </w:tcPr>
          <w:p w:rsidR="00066602" w:rsidRPr="00207189" w:rsidRDefault="00066602" w:rsidP="00A279F8">
            <w:pPr>
              <w:spacing w:line="360" w:lineRule="auto"/>
              <w:rPr>
                <w:rFonts w:asciiTheme="minorEastAsia" w:hAnsiTheme="minorEastAsia"/>
              </w:rPr>
            </w:pPr>
          </w:p>
        </w:tc>
        <w:tc>
          <w:tcPr>
            <w:tcW w:w="4536" w:type="dxa"/>
          </w:tcPr>
          <w:p w:rsidR="00066602" w:rsidRPr="00207189" w:rsidRDefault="00066602" w:rsidP="00A279F8">
            <w:pPr>
              <w:spacing w:line="360" w:lineRule="auto"/>
              <w:rPr>
                <w:rFonts w:asciiTheme="minorEastAsia" w:hAnsiTheme="minorEastAsia"/>
              </w:rPr>
            </w:pPr>
            <w:r w:rsidRPr="00207189">
              <w:rPr>
                <w:rFonts w:asciiTheme="minorEastAsia" w:hAnsiTheme="minorEastAsia" w:hint="eastAsia"/>
              </w:rPr>
              <w:t>四、投资限制</w:t>
            </w:r>
          </w:p>
          <w:p w:rsidR="00066602" w:rsidRPr="00207189" w:rsidRDefault="00066602" w:rsidP="00A279F8">
            <w:pPr>
              <w:spacing w:line="360" w:lineRule="auto"/>
              <w:rPr>
                <w:rFonts w:asciiTheme="minorEastAsia" w:hAnsiTheme="minorEastAsia"/>
              </w:rPr>
            </w:pPr>
            <w:r w:rsidRPr="00207189">
              <w:rPr>
                <w:rFonts w:asciiTheme="minorEastAsia" w:hAnsiTheme="minorEastAsia" w:hint="eastAsia"/>
              </w:rPr>
              <w:t>1、组合限制</w:t>
            </w:r>
          </w:p>
          <w:p w:rsidR="00066602" w:rsidRPr="00207189" w:rsidRDefault="00066602" w:rsidP="00A279F8">
            <w:pPr>
              <w:spacing w:line="360" w:lineRule="auto"/>
              <w:rPr>
                <w:rFonts w:asciiTheme="minorEastAsia" w:hAnsiTheme="minorEastAsia"/>
              </w:rPr>
            </w:pPr>
            <w:r w:rsidRPr="00207189">
              <w:rPr>
                <w:rFonts w:asciiTheme="minorEastAsia" w:hAnsiTheme="minorEastAsia" w:hint="eastAsia"/>
              </w:rPr>
              <w:t>（2）每个交易日日终在扣除股指期货合约需缴纳的交易保证金后，保持不低于基金资产净值5%的现金或者到期日在一年以内的政府债券；</w:t>
            </w:r>
          </w:p>
          <w:p w:rsidR="00066602" w:rsidRPr="00207189" w:rsidRDefault="00066602" w:rsidP="00A279F8">
            <w:pPr>
              <w:spacing w:line="360" w:lineRule="auto"/>
              <w:rPr>
                <w:rFonts w:asciiTheme="minorEastAsia" w:hAnsiTheme="minorEastAsia"/>
              </w:rPr>
            </w:pPr>
          </w:p>
          <w:p w:rsidR="00066602" w:rsidRPr="00207189" w:rsidRDefault="00066602" w:rsidP="00A279F8">
            <w:pPr>
              <w:spacing w:line="360" w:lineRule="auto"/>
              <w:rPr>
                <w:rFonts w:asciiTheme="minorEastAsia" w:hAnsiTheme="minorEastAsia"/>
              </w:rPr>
            </w:pPr>
          </w:p>
          <w:p w:rsidR="00066602" w:rsidRPr="00207189" w:rsidRDefault="00066602" w:rsidP="00A279F8">
            <w:pPr>
              <w:spacing w:line="360" w:lineRule="auto"/>
              <w:rPr>
                <w:rFonts w:asciiTheme="minorEastAsia" w:hAnsiTheme="minorEastAsia"/>
              </w:rPr>
            </w:pPr>
          </w:p>
          <w:p w:rsidR="00066602" w:rsidRPr="00207189" w:rsidRDefault="00066602" w:rsidP="00A279F8">
            <w:pPr>
              <w:spacing w:line="360" w:lineRule="auto"/>
              <w:rPr>
                <w:rFonts w:asciiTheme="minorEastAsia" w:hAnsiTheme="minorEastAsia"/>
              </w:rPr>
            </w:pPr>
          </w:p>
          <w:p w:rsidR="00066602" w:rsidRPr="00207189" w:rsidRDefault="00066602" w:rsidP="00A279F8">
            <w:pPr>
              <w:spacing w:line="360" w:lineRule="auto"/>
              <w:rPr>
                <w:rFonts w:asciiTheme="minorEastAsia" w:hAnsiTheme="minorEastAsia"/>
              </w:rPr>
            </w:pPr>
          </w:p>
          <w:p w:rsidR="00066602" w:rsidRPr="00207189" w:rsidRDefault="00066602" w:rsidP="00A279F8">
            <w:pPr>
              <w:spacing w:line="360" w:lineRule="auto"/>
              <w:rPr>
                <w:rFonts w:asciiTheme="minorEastAsia" w:hAnsiTheme="minorEastAsia"/>
              </w:rPr>
            </w:pPr>
          </w:p>
          <w:p w:rsidR="00066602" w:rsidRPr="00207189" w:rsidRDefault="00066602" w:rsidP="00A279F8">
            <w:pPr>
              <w:spacing w:line="360" w:lineRule="auto"/>
              <w:rPr>
                <w:rFonts w:asciiTheme="minorEastAsia" w:hAnsiTheme="minorEastAsia"/>
              </w:rPr>
            </w:pPr>
          </w:p>
          <w:p w:rsidR="00066602" w:rsidRPr="00207189" w:rsidRDefault="00066602" w:rsidP="00A279F8">
            <w:pPr>
              <w:spacing w:line="360" w:lineRule="auto"/>
              <w:rPr>
                <w:rFonts w:asciiTheme="minorEastAsia" w:hAnsiTheme="minorEastAsia"/>
              </w:rPr>
            </w:pPr>
          </w:p>
          <w:p w:rsidR="00066602" w:rsidRPr="00207189" w:rsidRDefault="00066602" w:rsidP="00A279F8">
            <w:pPr>
              <w:spacing w:line="360" w:lineRule="auto"/>
              <w:rPr>
                <w:rFonts w:asciiTheme="minorEastAsia" w:hAnsiTheme="minorEastAsia"/>
              </w:rPr>
            </w:pPr>
          </w:p>
          <w:p w:rsidR="00066602" w:rsidRPr="00207189" w:rsidRDefault="00066602" w:rsidP="00A279F8">
            <w:pPr>
              <w:spacing w:line="360" w:lineRule="auto"/>
              <w:rPr>
                <w:rFonts w:asciiTheme="minorEastAsia" w:hAnsiTheme="minorEastAsia"/>
              </w:rPr>
            </w:pPr>
          </w:p>
          <w:p w:rsidR="00066602" w:rsidRPr="00207189" w:rsidRDefault="00066602" w:rsidP="00A279F8">
            <w:pPr>
              <w:spacing w:line="360" w:lineRule="auto"/>
              <w:rPr>
                <w:rFonts w:asciiTheme="minorEastAsia" w:hAnsiTheme="minorEastAsia"/>
              </w:rPr>
            </w:pPr>
          </w:p>
          <w:p w:rsidR="00066602" w:rsidRPr="00207189" w:rsidRDefault="00066602" w:rsidP="00A279F8">
            <w:pPr>
              <w:spacing w:line="360" w:lineRule="auto"/>
              <w:rPr>
                <w:rFonts w:asciiTheme="minorEastAsia" w:hAnsiTheme="minorEastAsia"/>
              </w:rPr>
            </w:pPr>
          </w:p>
          <w:p w:rsidR="00066602" w:rsidRPr="00207189" w:rsidRDefault="00066602" w:rsidP="00A279F8">
            <w:pPr>
              <w:spacing w:line="360" w:lineRule="auto"/>
              <w:rPr>
                <w:rFonts w:asciiTheme="minorEastAsia" w:hAnsiTheme="minorEastAsia"/>
              </w:rPr>
            </w:pPr>
          </w:p>
          <w:p w:rsidR="00066602" w:rsidRPr="00207189" w:rsidRDefault="00066602" w:rsidP="00A279F8">
            <w:pPr>
              <w:spacing w:line="360" w:lineRule="auto"/>
              <w:rPr>
                <w:rFonts w:asciiTheme="minorEastAsia" w:hAnsiTheme="minorEastAsia"/>
              </w:rPr>
            </w:pPr>
          </w:p>
          <w:p w:rsidR="00066602" w:rsidRPr="00207189" w:rsidRDefault="00066602" w:rsidP="00A279F8">
            <w:pPr>
              <w:spacing w:line="360" w:lineRule="auto"/>
              <w:rPr>
                <w:rFonts w:asciiTheme="minorEastAsia" w:hAnsiTheme="minorEastAsia"/>
              </w:rPr>
            </w:pPr>
          </w:p>
          <w:p w:rsidR="00066602" w:rsidRPr="00207189" w:rsidRDefault="00066602" w:rsidP="00A279F8">
            <w:pPr>
              <w:spacing w:line="360" w:lineRule="auto"/>
              <w:rPr>
                <w:rFonts w:asciiTheme="minorEastAsia" w:hAnsiTheme="minorEastAsia"/>
              </w:rPr>
            </w:pPr>
          </w:p>
          <w:p w:rsidR="00066602" w:rsidRPr="00207189" w:rsidRDefault="00066602" w:rsidP="00A279F8">
            <w:pPr>
              <w:spacing w:line="360" w:lineRule="auto"/>
              <w:rPr>
                <w:rFonts w:asciiTheme="minorEastAsia" w:hAnsiTheme="minorEastAsia"/>
              </w:rPr>
            </w:pPr>
          </w:p>
          <w:p w:rsidR="00066602" w:rsidRPr="00207189" w:rsidRDefault="00066602" w:rsidP="00A279F8">
            <w:pPr>
              <w:spacing w:line="360" w:lineRule="auto"/>
              <w:rPr>
                <w:rFonts w:asciiTheme="minorEastAsia" w:hAnsiTheme="minorEastAsia"/>
              </w:rPr>
            </w:pPr>
          </w:p>
          <w:p w:rsidR="00066602" w:rsidRPr="00207189" w:rsidRDefault="00066602" w:rsidP="00A279F8">
            <w:pPr>
              <w:spacing w:line="360" w:lineRule="auto"/>
              <w:rPr>
                <w:rFonts w:asciiTheme="minorEastAsia" w:hAnsiTheme="minorEastAsia"/>
              </w:rPr>
            </w:pPr>
          </w:p>
          <w:p w:rsidR="00066602" w:rsidRPr="00207189" w:rsidRDefault="00066602" w:rsidP="00A279F8">
            <w:pPr>
              <w:spacing w:line="360" w:lineRule="auto"/>
              <w:rPr>
                <w:rFonts w:asciiTheme="minorEastAsia" w:hAnsiTheme="minorEastAsia"/>
              </w:rPr>
            </w:pPr>
            <w:r w:rsidRPr="00207189">
              <w:rPr>
                <w:rFonts w:asciiTheme="minorEastAsia" w:hAnsiTheme="minorEastAsia" w:hint="eastAsia"/>
              </w:rPr>
              <w:t>因证券/期货市场波动、上市公司合并、基金规模变动及港股通额度已满等基金管理人之外的因素致使基金投资比例不符合上述规定投资比例的，基金管理人应当在10个交易日内进行调整，但中国证监会规定的特殊情形除外。因港股通额度已满等基金管理人之外的因素致使不能在10个交易日内完成调整的，基金管理人应当在合理时间内进行调整。法律法规另有规定时，从其规定。</w:t>
            </w:r>
          </w:p>
        </w:tc>
        <w:tc>
          <w:tcPr>
            <w:tcW w:w="4536" w:type="dxa"/>
          </w:tcPr>
          <w:p w:rsidR="00066602" w:rsidRPr="00207189" w:rsidRDefault="00066602" w:rsidP="00A279F8">
            <w:pPr>
              <w:spacing w:line="360" w:lineRule="auto"/>
              <w:rPr>
                <w:rFonts w:asciiTheme="minorEastAsia" w:hAnsiTheme="minorEastAsia"/>
              </w:rPr>
            </w:pPr>
            <w:r w:rsidRPr="00207189">
              <w:rPr>
                <w:rFonts w:asciiTheme="minorEastAsia" w:hAnsiTheme="minorEastAsia" w:hint="eastAsia"/>
              </w:rPr>
              <w:t>四、投资限制</w:t>
            </w:r>
          </w:p>
          <w:p w:rsidR="00066602" w:rsidRPr="00207189" w:rsidRDefault="00066602" w:rsidP="00A279F8">
            <w:pPr>
              <w:spacing w:line="360" w:lineRule="auto"/>
              <w:rPr>
                <w:rFonts w:asciiTheme="minorEastAsia" w:hAnsiTheme="minorEastAsia"/>
              </w:rPr>
            </w:pPr>
            <w:r w:rsidRPr="00207189">
              <w:rPr>
                <w:rFonts w:asciiTheme="minorEastAsia" w:hAnsiTheme="minorEastAsia" w:hint="eastAsia"/>
              </w:rPr>
              <w:t>1、组合限制</w:t>
            </w:r>
          </w:p>
          <w:p w:rsidR="00066602" w:rsidRPr="00207189" w:rsidRDefault="00066602" w:rsidP="00A279F8">
            <w:pPr>
              <w:spacing w:line="360" w:lineRule="auto"/>
              <w:rPr>
                <w:rFonts w:asciiTheme="minorEastAsia" w:hAnsiTheme="minorEastAsia"/>
              </w:rPr>
            </w:pPr>
            <w:r w:rsidRPr="00207189">
              <w:rPr>
                <w:rFonts w:asciiTheme="minorEastAsia" w:hAnsiTheme="minorEastAsia" w:hint="eastAsia"/>
              </w:rPr>
              <w:t>（2）每个交易日日终在扣除股指期货合约需缴纳的交易保证金后，保持不低于基金资产净值5%的现金或者到期日在一年以内的政府债券，其中现金不包括结算备付金、存出保证金、应收申购款等；</w:t>
            </w:r>
          </w:p>
          <w:p w:rsidR="00066602" w:rsidRPr="00207189" w:rsidRDefault="00066602" w:rsidP="00A279F8">
            <w:pPr>
              <w:spacing w:line="360" w:lineRule="auto"/>
              <w:rPr>
                <w:rFonts w:asciiTheme="minorEastAsia" w:hAnsiTheme="minorEastAsia"/>
              </w:rPr>
            </w:pPr>
          </w:p>
          <w:p w:rsidR="00066602" w:rsidRPr="00207189" w:rsidRDefault="00066602" w:rsidP="00A279F8">
            <w:pPr>
              <w:spacing w:line="360" w:lineRule="auto"/>
              <w:rPr>
                <w:rFonts w:asciiTheme="minorEastAsia" w:hAnsiTheme="minorEastAsia"/>
              </w:rPr>
            </w:pPr>
            <w:r w:rsidRPr="00207189">
              <w:rPr>
                <w:rFonts w:asciiTheme="minorEastAsia" w:hAnsiTheme="minorEastAsia" w:hint="eastAsia"/>
              </w:rPr>
              <w:t>增加表述：</w:t>
            </w:r>
          </w:p>
          <w:p w:rsidR="00066602" w:rsidRPr="00207189" w:rsidRDefault="00066602" w:rsidP="00A279F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（5）本基金管理人管理的全部开放式基金持有一家上市公司发行的可流通股票，不得超过该上市公司可流通股票的15%；</w:t>
            </w:r>
          </w:p>
          <w:p w:rsidR="00066602" w:rsidRPr="00207189" w:rsidRDefault="00066602" w:rsidP="00A279F8">
            <w:pPr>
              <w:spacing w:line="360" w:lineRule="auto"/>
              <w:rPr>
                <w:rFonts w:asciiTheme="minorEastAsia" w:hAnsiTheme="minorEastAsia"/>
                <w:bCs/>
                <w:szCs w:val="21"/>
              </w:rPr>
            </w:pPr>
            <w:r w:rsidRPr="00207189">
              <w:rPr>
                <w:rFonts w:asciiTheme="minorEastAsia" w:hAnsiTheme="minorEastAsia" w:hint="eastAsia"/>
                <w:bCs/>
                <w:szCs w:val="21"/>
              </w:rPr>
              <w:t>（6）本基金管理人管理的全部投资组合持有一家上市公司发行的可流通股票，不得超过该上市公司可流通股票的30%；</w:t>
            </w:r>
          </w:p>
          <w:p w:rsidR="00066602" w:rsidRPr="00207189" w:rsidRDefault="00066602" w:rsidP="00A279F8">
            <w:pPr>
              <w:spacing w:line="360" w:lineRule="auto"/>
              <w:rPr>
                <w:rFonts w:asciiTheme="minorEastAsia" w:hAnsiTheme="minorEastAsia"/>
                <w:bCs/>
                <w:szCs w:val="21"/>
              </w:rPr>
            </w:pPr>
            <w:r w:rsidRPr="00207189">
              <w:rPr>
                <w:rFonts w:asciiTheme="minorEastAsia" w:hAnsiTheme="minorEastAsia" w:hint="eastAsia"/>
                <w:bCs/>
                <w:szCs w:val="21"/>
              </w:rPr>
              <w:t>（24）本基金主动投资于流动性受限资产的市值合计不得超过该基金资产净值的15%。因证券市场波动、上市公司股票停牌、基金规模变动等基金管理人之外的因素致使基金不符合前述所规定比例限制的，基金管理人不得主动新增流动性受限资产的投资；</w:t>
            </w:r>
          </w:p>
          <w:p w:rsidR="00066602" w:rsidRPr="00207189" w:rsidRDefault="00066602" w:rsidP="00A279F8">
            <w:pPr>
              <w:spacing w:line="360" w:lineRule="auto"/>
              <w:rPr>
                <w:rFonts w:asciiTheme="minorEastAsia" w:hAnsiTheme="minorEastAsia"/>
                <w:bCs/>
                <w:szCs w:val="21"/>
              </w:rPr>
            </w:pPr>
            <w:r w:rsidRPr="00207189">
              <w:rPr>
                <w:rFonts w:asciiTheme="minorEastAsia" w:hAnsiTheme="minorEastAsia" w:hint="eastAsia"/>
                <w:bCs/>
                <w:szCs w:val="21"/>
              </w:rPr>
              <w:t>（25）本基金与私募类证券资管产品及中国证监会认定的其他主体为交易对手开展逆回购交易的，可接受质押品的资质要求应当与基金合同约定的投资范围保持一致；</w:t>
            </w:r>
          </w:p>
          <w:p w:rsidR="00066602" w:rsidRPr="00207189" w:rsidRDefault="00066602" w:rsidP="00A279F8">
            <w:pPr>
              <w:spacing w:line="360" w:lineRule="auto"/>
              <w:rPr>
                <w:rFonts w:asciiTheme="minorEastAsia" w:hAnsiTheme="minorEastAsia"/>
              </w:rPr>
            </w:pPr>
            <w:r w:rsidRPr="00207189">
              <w:rPr>
                <w:rFonts w:asciiTheme="minorEastAsia" w:hAnsiTheme="minorEastAsia" w:hint="eastAsia"/>
              </w:rPr>
              <w:t>除上述第（2）、（14）、（24）、（25）项外，因证券/期货市场波动、上市公司合并、基金规模变动及港股通额度已满等基金管理人之外的因素致使基金投资比例不符合上述规定投资比例的，基金管理人应当在10个交易日内进行调整，但中国证监会规定的特殊情形除外。因港股通额度已满等基金管理人之外的因素致使不能在10个交易日内完成调整的，基金管理人应当在合理时间内进行调整。法律法规另有规定时，从其规定。</w:t>
            </w:r>
          </w:p>
        </w:tc>
      </w:tr>
      <w:tr w:rsidR="00066602" w:rsidRPr="00207189" w:rsidTr="001E0FF6">
        <w:trPr>
          <w:jc w:val="center"/>
        </w:trPr>
        <w:tc>
          <w:tcPr>
            <w:tcW w:w="1701" w:type="dxa"/>
          </w:tcPr>
          <w:p w:rsidR="00066602" w:rsidRPr="00207189" w:rsidRDefault="00066602" w:rsidP="00A279F8">
            <w:pPr>
              <w:spacing w:line="360" w:lineRule="auto"/>
              <w:rPr>
                <w:rFonts w:asciiTheme="minorEastAsia" w:hAnsiTheme="minorEastAsia"/>
              </w:rPr>
            </w:pPr>
            <w:r w:rsidRPr="00207189">
              <w:rPr>
                <w:rFonts w:asciiTheme="minorEastAsia" w:hAnsiTheme="minorEastAsia" w:hint="eastAsia"/>
              </w:rPr>
              <w:t>第十四部分  基金资产估值</w:t>
            </w:r>
          </w:p>
        </w:tc>
        <w:tc>
          <w:tcPr>
            <w:tcW w:w="4536" w:type="dxa"/>
          </w:tcPr>
          <w:p w:rsidR="00066602" w:rsidRPr="00207189" w:rsidRDefault="00066602" w:rsidP="00A279F8">
            <w:pPr>
              <w:rPr>
                <w:rFonts w:asciiTheme="minorEastAsia" w:hAnsiTheme="minorEastAsia"/>
              </w:rPr>
            </w:pPr>
          </w:p>
        </w:tc>
        <w:tc>
          <w:tcPr>
            <w:tcW w:w="4536" w:type="dxa"/>
          </w:tcPr>
          <w:p w:rsidR="00066602" w:rsidRPr="00207189" w:rsidRDefault="00066602"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p w:rsidR="00066602" w:rsidRPr="00207189" w:rsidRDefault="00066602" w:rsidP="00A279F8">
            <w:pPr>
              <w:spacing w:line="360" w:lineRule="auto"/>
              <w:rPr>
                <w:rFonts w:asciiTheme="minorEastAsia" w:hAnsiTheme="minorEastAsia"/>
              </w:rPr>
            </w:pPr>
            <w:r w:rsidRPr="00207189">
              <w:rPr>
                <w:rFonts w:asciiTheme="minorEastAsia" w:hAnsiTheme="minorEastAsia" w:hint="eastAsia"/>
              </w:rPr>
              <w:t>三、估值方法</w:t>
            </w:r>
          </w:p>
          <w:p w:rsidR="00066602" w:rsidRPr="00207189" w:rsidRDefault="00066602" w:rsidP="00A279F8">
            <w:pPr>
              <w:spacing w:line="360" w:lineRule="auto"/>
              <w:rPr>
                <w:rFonts w:asciiTheme="minorEastAsia" w:hAnsiTheme="minorEastAsia"/>
                <w:bCs/>
                <w:szCs w:val="21"/>
              </w:rPr>
            </w:pPr>
            <w:r w:rsidRPr="00207189">
              <w:rPr>
                <w:rFonts w:asciiTheme="minorEastAsia" w:hAnsiTheme="minorEastAsia" w:hint="eastAsia"/>
                <w:bCs/>
                <w:szCs w:val="21"/>
              </w:rPr>
              <w:t>9、当发生大额申购或赎回情形时，基金管理人可以采用摆动定价机制，以确保基金估值的公平性。</w:t>
            </w:r>
          </w:p>
        </w:tc>
      </w:tr>
      <w:tr w:rsidR="00066602" w:rsidRPr="00207189" w:rsidTr="001E0FF6">
        <w:trPr>
          <w:jc w:val="center"/>
        </w:trPr>
        <w:tc>
          <w:tcPr>
            <w:tcW w:w="1701" w:type="dxa"/>
          </w:tcPr>
          <w:p w:rsidR="00066602" w:rsidRPr="00207189" w:rsidRDefault="00066602" w:rsidP="00A279F8">
            <w:pPr>
              <w:spacing w:line="360" w:lineRule="auto"/>
              <w:rPr>
                <w:rFonts w:asciiTheme="minorEastAsia" w:hAnsiTheme="minorEastAsia"/>
              </w:rPr>
            </w:pPr>
          </w:p>
        </w:tc>
        <w:tc>
          <w:tcPr>
            <w:tcW w:w="4536" w:type="dxa"/>
          </w:tcPr>
          <w:p w:rsidR="00066602" w:rsidRPr="00207189" w:rsidRDefault="00066602" w:rsidP="00A279F8">
            <w:pPr>
              <w:spacing w:line="360" w:lineRule="auto"/>
              <w:rPr>
                <w:rFonts w:asciiTheme="minorEastAsia" w:hAnsiTheme="minorEastAsia"/>
              </w:rPr>
            </w:pPr>
          </w:p>
          <w:p w:rsidR="00066602" w:rsidRPr="00207189" w:rsidRDefault="00066602" w:rsidP="00A279F8">
            <w:pPr>
              <w:spacing w:line="360" w:lineRule="auto"/>
              <w:rPr>
                <w:rFonts w:asciiTheme="minorEastAsia" w:hAnsiTheme="minorEastAsia"/>
              </w:rPr>
            </w:pPr>
          </w:p>
          <w:p w:rsidR="00066602" w:rsidRPr="00207189" w:rsidRDefault="00066602" w:rsidP="00A279F8">
            <w:pPr>
              <w:spacing w:line="360" w:lineRule="auto"/>
              <w:rPr>
                <w:rFonts w:asciiTheme="minorEastAsia" w:hAnsiTheme="minorEastAsia"/>
              </w:rPr>
            </w:pPr>
          </w:p>
          <w:p w:rsidR="00066602" w:rsidRPr="00207189" w:rsidRDefault="00066602" w:rsidP="00A279F8">
            <w:pPr>
              <w:spacing w:line="360" w:lineRule="auto"/>
              <w:rPr>
                <w:rFonts w:asciiTheme="minorEastAsia" w:hAnsiTheme="minorEastAsia"/>
              </w:rPr>
            </w:pPr>
          </w:p>
          <w:p w:rsidR="00066602" w:rsidRPr="00207189" w:rsidRDefault="00066602" w:rsidP="00A279F8">
            <w:pPr>
              <w:spacing w:line="360" w:lineRule="auto"/>
              <w:rPr>
                <w:rFonts w:asciiTheme="minorEastAsia" w:hAnsiTheme="minorEastAsia"/>
              </w:rPr>
            </w:pPr>
          </w:p>
          <w:p w:rsidR="00066602" w:rsidRPr="00207189" w:rsidRDefault="00066602" w:rsidP="00A279F8">
            <w:pPr>
              <w:spacing w:line="360" w:lineRule="auto"/>
              <w:rPr>
                <w:rFonts w:asciiTheme="minorEastAsia" w:hAnsiTheme="minorEastAsia"/>
              </w:rPr>
            </w:pPr>
          </w:p>
          <w:p w:rsidR="00066602" w:rsidRPr="00207189" w:rsidRDefault="00066602" w:rsidP="00A279F8">
            <w:pPr>
              <w:spacing w:line="360" w:lineRule="auto"/>
              <w:rPr>
                <w:rFonts w:asciiTheme="minorEastAsia" w:hAnsiTheme="minorEastAsia"/>
              </w:rPr>
            </w:pPr>
          </w:p>
        </w:tc>
        <w:tc>
          <w:tcPr>
            <w:tcW w:w="4536" w:type="dxa"/>
          </w:tcPr>
          <w:p w:rsidR="00066602" w:rsidRPr="00207189" w:rsidRDefault="00066602" w:rsidP="00A279F8">
            <w:pPr>
              <w:spacing w:line="360" w:lineRule="auto"/>
              <w:rPr>
                <w:rFonts w:asciiTheme="minorEastAsia" w:hAnsiTheme="minorEastAsia"/>
              </w:rPr>
            </w:pPr>
            <w:r w:rsidRPr="00207189">
              <w:rPr>
                <w:rFonts w:asciiTheme="minorEastAsia" w:hAnsiTheme="minorEastAsia" w:hint="eastAsia"/>
              </w:rPr>
              <w:t>增加表述：</w:t>
            </w:r>
          </w:p>
          <w:p w:rsidR="00066602" w:rsidRPr="00207189" w:rsidRDefault="00066602" w:rsidP="00A279F8">
            <w:pPr>
              <w:spacing w:line="360" w:lineRule="auto"/>
              <w:rPr>
                <w:rFonts w:asciiTheme="minorEastAsia" w:hAnsiTheme="minorEastAsia"/>
              </w:rPr>
            </w:pPr>
            <w:r w:rsidRPr="00207189">
              <w:rPr>
                <w:rFonts w:asciiTheme="minorEastAsia" w:hAnsiTheme="minorEastAsia" w:hint="eastAsia"/>
              </w:rPr>
              <w:t>六、暂停估值的情形</w:t>
            </w:r>
          </w:p>
          <w:p w:rsidR="00066602" w:rsidRPr="00207189" w:rsidRDefault="00066602" w:rsidP="00A279F8">
            <w:pPr>
              <w:spacing w:line="360" w:lineRule="auto"/>
              <w:rPr>
                <w:rFonts w:asciiTheme="minorEastAsia" w:hAnsiTheme="minorEastAsia"/>
              </w:rPr>
            </w:pPr>
            <w:r w:rsidRPr="00207189">
              <w:rPr>
                <w:rFonts w:asciiTheme="minorEastAsia" w:hAnsiTheme="minorEastAsia" w:hint="eastAsia"/>
              </w:rPr>
              <w:t>3、当前一估值日基金资产净值50%以上的资产出现无可参考的活跃市场价格且采用估值技术仍导致公允价值存在重大不确定性时，经与基金托管人协商确认后，基金管理人应当暂停估值；</w:t>
            </w:r>
          </w:p>
        </w:tc>
      </w:tr>
      <w:tr w:rsidR="00066602" w:rsidRPr="00207189" w:rsidTr="001E0FF6">
        <w:trPr>
          <w:jc w:val="center"/>
        </w:trPr>
        <w:tc>
          <w:tcPr>
            <w:tcW w:w="1701" w:type="dxa"/>
          </w:tcPr>
          <w:p w:rsidR="00066602" w:rsidRPr="00207189" w:rsidRDefault="00066602" w:rsidP="00A279F8">
            <w:pPr>
              <w:spacing w:line="360" w:lineRule="auto"/>
              <w:rPr>
                <w:rFonts w:asciiTheme="minorEastAsia" w:hAnsiTheme="minorEastAsia"/>
              </w:rPr>
            </w:pPr>
          </w:p>
        </w:tc>
        <w:tc>
          <w:tcPr>
            <w:tcW w:w="4536" w:type="dxa"/>
          </w:tcPr>
          <w:p w:rsidR="00066602" w:rsidRPr="00207189" w:rsidRDefault="00066602" w:rsidP="00A279F8">
            <w:pPr>
              <w:spacing w:line="360" w:lineRule="auto"/>
              <w:rPr>
                <w:rFonts w:asciiTheme="minorEastAsia" w:hAnsiTheme="minorEastAsia"/>
              </w:rPr>
            </w:pPr>
            <w:r w:rsidRPr="00207189">
              <w:rPr>
                <w:rFonts w:asciiTheme="minorEastAsia" w:hAnsiTheme="minorEastAsia" w:hint="eastAsia"/>
              </w:rPr>
              <w:t>八、特殊情况的处理</w:t>
            </w:r>
          </w:p>
          <w:p w:rsidR="00066602" w:rsidRPr="00207189" w:rsidRDefault="00066602" w:rsidP="00A279F8">
            <w:pPr>
              <w:spacing w:line="360" w:lineRule="auto"/>
              <w:rPr>
                <w:rFonts w:asciiTheme="minorEastAsia" w:hAnsiTheme="minorEastAsia"/>
              </w:rPr>
            </w:pPr>
            <w:r w:rsidRPr="00207189">
              <w:rPr>
                <w:rFonts w:asciiTheme="minorEastAsia" w:hAnsiTheme="minorEastAsia" w:hint="eastAsia"/>
              </w:rPr>
              <w:t>1、基金管理人或基金托管人按估值方法的第9项进行估值时，所造成的误差不作为基金资产估值错误处理。</w:t>
            </w:r>
          </w:p>
        </w:tc>
        <w:tc>
          <w:tcPr>
            <w:tcW w:w="4536" w:type="dxa"/>
          </w:tcPr>
          <w:p w:rsidR="00066602" w:rsidRPr="00207189" w:rsidRDefault="00066602" w:rsidP="00A279F8">
            <w:pPr>
              <w:spacing w:line="360" w:lineRule="auto"/>
              <w:rPr>
                <w:rFonts w:asciiTheme="minorEastAsia" w:hAnsiTheme="minorEastAsia"/>
              </w:rPr>
            </w:pPr>
            <w:r w:rsidRPr="00207189">
              <w:rPr>
                <w:rFonts w:asciiTheme="minorEastAsia" w:hAnsiTheme="minorEastAsia" w:hint="eastAsia"/>
              </w:rPr>
              <w:t>八、特殊情况的处理</w:t>
            </w:r>
          </w:p>
          <w:p w:rsidR="00066602" w:rsidRPr="00207189" w:rsidRDefault="00066602" w:rsidP="00A279F8">
            <w:pPr>
              <w:spacing w:line="360" w:lineRule="auto"/>
              <w:rPr>
                <w:rFonts w:asciiTheme="minorEastAsia" w:hAnsiTheme="minorEastAsia"/>
              </w:rPr>
            </w:pPr>
            <w:r w:rsidRPr="00207189">
              <w:rPr>
                <w:rFonts w:asciiTheme="minorEastAsia" w:hAnsiTheme="minorEastAsia" w:hint="eastAsia"/>
              </w:rPr>
              <w:t>1、基金管理人或基金托管人按估值方法的第10项进行估值时，所造成的误差不作为基金资产估值错误处理。</w:t>
            </w:r>
          </w:p>
        </w:tc>
      </w:tr>
      <w:tr w:rsidR="00066602" w:rsidRPr="00207189" w:rsidTr="001E0FF6">
        <w:trPr>
          <w:jc w:val="center"/>
        </w:trPr>
        <w:tc>
          <w:tcPr>
            <w:tcW w:w="1701" w:type="dxa"/>
          </w:tcPr>
          <w:p w:rsidR="00066602" w:rsidRPr="00207189" w:rsidRDefault="00066602" w:rsidP="00A279F8">
            <w:pPr>
              <w:spacing w:line="360" w:lineRule="auto"/>
              <w:rPr>
                <w:rFonts w:asciiTheme="minorEastAsia" w:hAnsiTheme="minorEastAsia"/>
              </w:rPr>
            </w:pPr>
            <w:r w:rsidRPr="00207189">
              <w:rPr>
                <w:rFonts w:asciiTheme="minorEastAsia" w:hAnsiTheme="minorEastAsia" w:hint="eastAsia"/>
              </w:rPr>
              <w:t>第十八部分  基金的信息披露</w:t>
            </w:r>
          </w:p>
        </w:tc>
        <w:tc>
          <w:tcPr>
            <w:tcW w:w="4536" w:type="dxa"/>
          </w:tcPr>
          <w:p w:rsidR="00066602" w:rsidRPr="00207189" w:rsidRDefault="00066602" w:rsidP="00A279F8">
            <w:pPr>
              <w:spacing w:line="360" w:lineRule="auto"/>
              <w:rPr>
                <w:rFonts w:asciiTheme="minorEastAsia" w:hAnsiTheme="minorEastAsia"/>
              </w:rPr>
            </w:pPr>
          </w:p>
        </w:tc>
        <w:tc>
          <w:tcPr>
            <w:tcW w:w="4536" w:type="dxa"/>
          </w:tcPr>
          <w:p w:rsidR="00066602" w:rsidRPr="00207189" w:rsidRDefault="00066602" w:rsidP="00A279F8">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r w:rsidRPr="00207189">
              <w:rPr>
                <w:rFonts w:asciiTheme="minorEastAsia" w:hAnsiTheme="minorEastAsia" w:hint="eastAsia"/>
              </w:rPr>
              <w:t>：</w:t>
            </w:r>
          </w:p>
          <w:p w:rsidR="00066602" w:rsidRPr="00207189" w:rsidRDefault="00066602" w:rsidP="00A279F8">
            <w:pPr>
              <w:tabs>
                <w:tab w:val="left" w:pos="3780"/>
              </w:tabs>
              <w:spacing w:line="360" w:lineRule="auto"/>
              <w:textAlignment w:val="bottom"/>
              <w:rPr>
                <w:rFonts w:asciiTheme="minorEastAsia" w:hAnsiTheme="minorEastAsia"/>
              </w:rPr>
            </w:pPr>
            <w:r w:rsidRPr="00207189">
              <w:rPr>
                <w:rFonts w:asciiTheme="minorEastAsia" w:hAnsiTheme="minorEastAsia" w:hint="eastAsia"/>
              </w:rPr>
              <w:t>五、公开披露的基金信息</w:t>
            </w:r>
          </w:p>
          <w:p w:rsidR="00066602" w:rsidRPr="00207189" w:rsidRDefault="00066602" w:rsidP="00A279F8">
            <w:pPr>
              <w:spacing w:line="360" w:lineRule="auto"/>
              <w:rPr>
                <w:rFonts w:asciiTheme="minorEastAsia" w:hAnsiTheme="minorEastAsia"/>
                <w:bCs/>
                <w:szCs w:val="21"/>
              </w:rPr>
            </w:pPr>
            <w:r w:rsidRPr="00207189">
              <w:rPr>
                <w:rFonts w:asciiTheme="minorEastAsia" w:hAnsiTheme="minorEastAsia" w:hint="eastAsia"/>
                <w:bCs/>
                <w:szCs w:val="21"/>
              </w:rPr>
              <w:t>（六）基金定期报告，包括基金年度报告、基金半年度报告和基金季度报告</w:t>
            </w:r>
          </w:p>
          <w:p w:rsidR="00066602" w:rsidRPr="00207189" w:rsidRDefault="00066602" w:rsidP="00A279F8">
            <w:pPr>
              <w:spacing w:line="360" w:lineRule="auto"/>
              <w:rPr>
                <w:rFonts w:asciiTheme="minorEastAsia" w:hAnsiTheme="minorEastAsia"/>
                <w:bCs/>
                <w:szCs w:val="21"/>
              </w:rPr>
            </w:pPr>
            <w:r w:rsidRPr="00207189">
              <w:rPr>
                <w:rFonts w:asciiTheme="minorEastAsia" w:hAnsiTheme="minorEastAsia" w:hint="eastAsia"/>
                <w:bCs/>
                <w:szCs w:val="21"/>
              </w:rPr>
              <w:t>基金管理人应当在半年度报告和年度报告中披露基金组合资产情况及其流动性风险分析等。</w:t>
            </w:r>
          </w:p>
          <w:p w:rsidR="00066602" w:rsidRPr="00207189" w:rsidRDefault="00066602" w:rsidP="00A279F8">
            <w:pPr>
              <w:spacing w:line="360" w:lineRule="auto"/>
              <w:rPr>
                <w:rFonts w:asciiTheme="minorEastAsia" w:hAnsiTheme="minorEastAsia"/>
                <w:bCs/>
                <w:szCs w:val="21"/>
              </w:rPr>
            </w:pPr>
            <w:r w:rsidRPr="00207189">
              <w:rPr>
                <w:rFonts w:asciiTheme="minorEastAsia" w:hAnsiTheme="minorEastAsia" w:hint="eastAsia"/>
                <w:bCs/>
                <w:szCs w:val="21"/>
              </w:rPr>
              <w:t>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w:t>
            </w:r>
          </w:p>
          <w:p w:rsidR="00066602" w:rsidRPr="00207189" w:rsidRDefault="00066602" w:rsidP="00A279F8">
            <w:pPr>
              <w:spacing w:line="360" w:lineRule="auto"/>
              <w:rPr>
                <w:rFonts w:asciiTheme="minorEastAsia" w:hAnsiTheme="minorEastAsia"/>
              </w:rPr>
            </w:pPr>
            <w:r w:rsidRPr="00207189">
              <w:rPr>
                <w:rFonts w:asciiTheme="minorEastAsia" w:hAnsiTheme="minorEastAsia" w:hint="eastAsia"/>
              </w:rPr>
              <w:t>（七）临时报告</w:t>
            </w:r>
          </w:p>
          <w:p w:rsidR="00066602" w:rsidRPr="00207189" w:rsidRDefault="00066602" w:rsidP="00A279F8">
            <w:pPr>
              <w:spacing w:line="360" w:lineRule="auto"/>
              <w:rPr>
                <w:rFonts w:asciiTheme="minorEastAsia" w:hAnsiTheme="minorEastAsia"/>
                <w:bCs/>
                <w:szCs w:val="21"/>
              </w:rPr>
            </w:pPr>
            <w:r w:rsidRPr="00207189">
              <w:rPr>
                <w:rFonts w:asciiTheme="minorEastAsia" w:hAnsiTheme="minorEastAsia" w:hint="eastAsia"/>
                <w:bCs/>
                <w:szCs w:val="21"/>
              </w:rPr>
              <w:t>26、本基金发生涉及基金申购、赎回事项调整或潜在影响投资者赎回等重大事项时；</w:t>
            </w:r>
          </w:p>
          <w:p w:rsidR="00066602" w:rsidRPr="00207189" w:rsidRDefault="00066602" w:rsidP="00A279F8">
            <w:pPr>
              <w:spacing w:line="360" w:lineRule="auto"/>
              <w:rPr>
                <w:rFonts w:asciiTheme="minorEastAsia" w:hAnsiTheme="minorEastAsia"/>
                <w:bCs/>
                <w:szCs w:val="21"/>
              </w:rPr>
            </w:pPr>
            <w:r w:rsidRPr="00207189">
              <w:rPr>
                <w:rFonts w:asciiTheme="minorEastAsia" w:hAnsiTheme="minorEastAsia" w:hint="eastAsia"/>
                <w:bCs/>
                <w:szCs w:val="21"/>
              </w:rPr>
              <w:t>27、基金管理人采用摆动定价机制进行估值；</w:t>
            </w:r>
          </w:p>
        </w:tc>
      </w:tr>
    </w:tbl>
    <w:p w:rsidR="001E0FF6" w:rsidRPr="00207189" w:rsidRDefault="001E0FF6" w:rsidP="001E0FF6">
      <w:pPr>
        <w:pStyle w:val="ab"/>
        <w:rPr>
          <w:rFonts w:asciiTheme="minorEastAsia" w:eastAsiaTheme="minorEastAsia" w:hAnsiTheme="minorEastAsia"/>
          <w:szCs w:val="21"/>
        </w:rPr>
      </w:pPr>
      <w:bookmarkStart w:id="128" w:name="_Toc509500852"/>
      <w:r w:rsidRPr="00207189">
        <w:rPr>
          <w:rFonts w:asciiTheme="minorEastAsia" w:eastAsiaTheme="minorEastAsia" w:hAnsiTheme="minorEastAsia" w:hint="eastAsia"/>
          <w:szCs w:val="21"/>
        </w:rPr>
        <w:t>附件</w:t>
      </w:r>
      <w:r w:rsidRPr="00207189">
        <w:rPr>
          <w:rFonts w:asciiTheme="minorEastAsia" w:eastAsiaTheme="minorEastAsia" w:hAnsiTheme="minorEastAsia"/>
          <w:szCs w:val="21"/>
        </w:rPr>
        <w:t>110</w:t>
      </w:r>
      <w:r w:rsidRPr="00207189">
        <w:rPr>
          <w:rFonts w:asciiTheme="minorEastAsia" w:eastAsiaTheme="minorEastAsia" w:hAnsiTheme="minorEastAsia" w:hint="eastAsia"/>
          <w:szCs w:val="21"/>
        </w:rPr>
        <w:t>：《鹏华中证国防指数分级证券投资基金基金合同》修订对照表</w:t>
      </w:r>
      <w:bookmarkEnd w:id="128"/>
    </w:p>
    <w:tbl>
      <w:tblPr>
        <w:tblStyle w:val="a3"/>
        <w:tblW w:w="0" w:type="auto"/>
        <w:jc w:val="center"/>
        <w:tblLayout w:type="fixed"/>
        <w:tblLook w:val="04A0"/>
      </w:tblPr>
      <w:tblGrid>
        <w:gridCol w:w="1701"/>
        <w:gridCol w:w="4536"/>
        <w:gridCol w:w="4536"/>
      </w:tblGrid>
      <w:tr w:rsidR="001E0FF6" w:rsidRPr="00207189" w:rsidTr="001E0FF6">
        <w:trPr>
          <w:jc w:val="center"/>
        </w:trPr>
        <w:tc>
          <w:tcPr>
            <w:tcW w:w="1701" w:type="dxa"/>
          </w:tcPr>
          <w:p w:rsidR="001E0FF6" w:rsidRPr="00207189" w:rsidRDefault="001E0FF6" w:rsidP="001E0FF6">
            <w:pPr>
              <w:spacing w:line="360" w:lineRule="auto"/>
              <w:jc w:val="center"/>
              <w:rPr>
                <w:rFonts w:asciiTheme="minorEastAsia" w:hAnsiTheme="minorEastAsia"/>
              </w:rPr>
            </w:pPr>
            <w:r w:rsidRPr="00207189">
              <w:rPr>
                <w:rFonts w:asciiTheme="minorEastAsia" w:hAnsiTheme="minorEastAsia" w:hint="eastAsia"/>
              </w:rPr>
              <w:t>基金</w:t>
            </w:r>
            <w:r w:rsidRPr="00207189">
              <w:rPr>
                <w:rFonts w:asciiTheme="minorEastAsia" w:hAnsiTheme="minorEastAsia"/>
              </w:rPr>
              <w:t>合同条款</w:t>
            </w:r>
          </w:p>
        </w:tc>
        <w:tc>
          <w:tcPr>
            <w:tcW w:w="4536" w:type="dxa"/>
          </w:tcPr>
          <w:p w:rsidR="001E0FF6" w:rsidRPr="00207189" w:rsidRDefault="001E0FF6" w:rsidP="001E0FF6">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前内容</w:t>
            </w:r>
          </w:p>
        </w:tc>
        <w:tc>
          <w:tcPr>
            <w:tcW w:w="4536" w:type="dxa"/>
          </w:tcPr>
          <w:p w:rsidR="001E0FF6" w:rsidRPr="00207189" w:rsidRDefault="001E0FF6" w:rsidP="001E0FF6">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后内容</w:t>
            </w:r>
          </w:p>
        </w:tc>
      </w:tr>
      <w:tr w:rsidR="001E0FF6" w:rsidRPr="00207189" w:rsidTr="001E0FF6">
        <w:trPr>
          <w:jc w:val="center"/>
        </w:trPr>
        <w:tc>
          <w:tcPr>
            <w:tcW w:w="1701"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第一部分  前言</w:t>
            </w: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一、订立本基金合同的目的、依据和原则</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2、订立本基金合同的依据是《中华人民共和国合同法》(以下简称“《合同法》”)、《中华人民共和国证券投资基金法》（以下简称“《基金法》”)、《公开募集证券投资基金运作管理办法》(以下简称“《运作办法》”)、《证券投资基金销售管理办法》(以下简称“《销售办法》”)、《证券投资基金信息披露管理办法》(以下简称“《信息披露办法》”)和其他有关法律法规。</w:t>
            </w: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一、订立本基金合同的目的、依据和原则</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2、订立本基金合同的依据是《中华人民共和国合同法》(以下简称“《合同法》”)、《中华人民共和国证券投资基金法》（以下简称“《基金法》”)、《公开募集证券投资基金运作管理办法》(以下简称“《运作办法》”)、《证券投资基金销售管理办法》(以下简称“《销售办法》”)、《证券投资基金信息披露管理办法》(以下简称“《信息披露办法》”)、《公开募集开放式证券投资基金流动性风险管理规定》（以下简称“《流动性规定》”）和其他有关法律法规。</w:t>
            </w:r>
          </w:p>
        </w:tc>
      </w:tr>
      <w:tr w:rsidR="001E0FF6" w:rsidRPr="00207189" w:rsidTr="001E0FF6">
        <w:trPr>
          <w:jc w:val="center"/>
        </w:trPr>
        <w:tc>
          <w:tcPr>
            <w:tcW w:w="1701"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增加：</w:t>
            </w:r>
          </w:p>
          <w:p w:rsidR="001E0FF6" w:rsidRPr="00207189" w:rsidRDefault="001E0FF6" w:rsidP="001E0FF6">
            <w:pPr>
              <w:spacing w:line="360" w:lineRule="auto"/>
              <w:rPr>
                <w:rFonts w:asciiTheme="minorEastAsia" w:hAnsiTheme="minorEastAsia"/>
                <w:bCs/>
                <w:szCs w:val="21"/>
              </w:rPr>
            </w:pPr>
            <w:r w:rsidRPr="00207189">
              <w:rPr>
                <w:rFonts w:asciiTheme="minorEastAsia" w:hAnsiTheme="minorEastAsia" w:hint="eastAsia"/>
                <w:bCs/>
                <w:szCs w:val="21"/>
              </w:rPr>
              <w:t>13、《流动性规定》：指中国证监会2017年8月31日颁布、同年10月1日实施的《公开募集开放式证券投资基金流动性风险管理规定》及颁布机关对其不时做出的修订63、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bCs/>
                <w:szCs w:val="21"/>
              </w:rPr>
              <w:t>64、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tc>
      </w:tr>
      <w:tr w:rsidR="001E0FF6" w:rsidRPr="00207189" w:rsidTr="001E0FF6">
        <w:trPr>
          <w:jc w:val="center"/>
        </w:trPr>
        <w:tc>
          <w:tcPr>
            <w:tcW w:w="1701"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第九部分  基金份额的申购与赎回</w:t>
            </w:r>
          </w:p>
        </w:tc>
        <w:tc>
          <w:tcPr>
            <w:tcW w:w="4536" w:type="dxa"/>
          </w:tcPr>
          <w:p w:rsidR="001E0FF6" w:rsidRPr="00207189" w:rsidRDefault="001E0FF6" w:rsidP="001E0FF6">
            <w:pPr>
              <w:spacing w:line="360" w:lineRule="auto"/>
              <w:rPr>
                <w:rFonts w:asciiTheme="minorEastAsia" w:hAnsiTheme="minorEastAsia"/>
              </w:rPr>
            </w:pP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r w:rsidRPr="00207189">
              <w:rPr>
                <w:rFonts w:asciiTheme="minorEastAsia" w:hAnsiTheme="minorEastAsia" w:hint="eastAsia"/>
              </w:rPr>
              <w:t>：</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五、申购和赎回的数量限制</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1E0FF6" w:rsidRPr="00207189" w:rsidTr="001E0FF6">
        <w:trPr>
          <w:jc w:val="center"/>
        </w:trPr>
        <w:tc>
          <w:tcPr>
            <w:tcW w:w="1701" w:type="dxa"/>
          </w:tcPr>
          <w:p w:rsidR="001E0FF6" w:rsidRPr="00207189" w:rsidDel="00AA18BD" w:rsidRDefault="001E0FF6" w:rsidP="001E0FF6">
            <w:pPr>
              <w:spacing w:line="360" w:lineRule="auto"/>
              <w:rPr>
                <w:rFonts w:asciiTheme="minorEastAsia" w:hAnsiTheme="minorEastAsia"/>
              </w:rPr>
            </w:pP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3、赎回金额的计算及处理方式：本基金赎回金额的计算详见《招募说明书》，赎回金额单位为元。本基金的赎回费率由基金管理人决定，并在招募说明书中列示。赎回金额为按实际确认的有效赎回份额乘以当日基金份额净值并扣除相应的费用，赎回金额单位为元。上述计算结果均按四舍五入方法，保留到小数点后2位，由此产生的收益或损失由基金财产承担。</w:t>
            </w: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3、赎回金额的计算及处理方式：本基金赎回金额的计算详见《招募说明书》，赎回金额单位为元。本基金的赎回费率由基金管理人决定，并在招募说明书中列示。本基金对持续持有期少于7日的投资者收取不低于1.5%的赎回费，并将上述赎回费全额计入基金财产。赎回金额为按实际确认的有效赎回份额乘以当日基金份额净值并扣除相应的费用，赎回金额单位为元。上述计算结果均按四舍五入方法，保留到小数点后2位，由此产生的收益或损失由基金财产承担。</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7、当发生大额申购或赎回情形时，基金管理人可以采用摆动定价机制，以确保基金估值的公平性。具体处理原则与操作规范遵循相关法律法规以及监管部门、自律规则的规定。</w:t>
            </w:r>
          </w:p>
        </w:tc>
      </w:tr>
      <w:tr w:rsidR="001E0FF6" w:rsidRPr="00207189" w:rsidTr="001E0FF6">
        <w:trPr>
          <w:jc w:val="center"/>
        </w:trPr>
        <w:tc>
          <w:tcPr>
            <w:tcW w:w="1701" w:type="dxa"/>
          </w:tcPr>
          <w:p w:rsidR="001E0FF6" w:rsidRPr="00207189" w:rsidRDefault="001E0FF6" w:rsidP="001E0FF6">
            <w:pPr>
              <w:spacing w:line="360" w:lineRule="auto"/>
              <w:rPr>
                <w:rFonts w:asciiTheme="minorEastAsia" w:hAnsiTheme="minorEastAsia"/>
              </w:rPr>
            </w:pPr>
          </w:p>
        </w:tc>
        <w:tc>
          <w:tcPr>
            <w:tcW w:w="4536" w:type="dxa"/>
          </w:tcPr>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发生上述第1、2、3、5、6项暂停申购情形时且基金管理人决定暂停申购的，基金管理人应当根据有关规定在指定媒介上刊登暂停申购公告。如果投资人的申购申请被拒绝，被拒绝的申购款项将退还给投资人。在暂停申购的情况消除时，基金管理人应及时恢复申购业务的办理。</w:t>
            </w: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增加表述：</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七、拒绝或暂停申购的情形</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6、基金管理人接受某笔或者某些申购申请有可能导致单一投资者持有基金份额的比例达到或者超过50%，或者变相规避50%集中度的情形时。</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7、当前一估值日基金资产净值50%以上的资产出现无可参考的活跃市场价格且采用估值技术仍导致公允价值存在重大不确定性时，经与基金托管人协商确认后，基金管理人应当暂停接受基金申购申请。</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发生上述第1、2、3、5、7、8项暂停申购情形时且基金管理人决定暂停申购的，基金管理人应当根据有关规定在指定媒介上刊登暂停申购公告。如果投资人的申购申请被全部或部分拒绝的，被拒绝的申购款项将退还给投资人。在暂停申购的情况消除时，基金管理人应及时恢复申购业务的办理。</w:t>
            </w:r>
          </w:p>
        </w:tc>
      </w:tr>
      <w:tr w:rsidR="001E0FF6" w:rsidRPr="00207189" w:rsidTr="001E0FF6">
        <w:trPr>
          <w:jc w:val="center"/>
        </w:trPr>
        <w:tc>
          <w:tcPr>
            <w:tcW w:w="1701" w:type="dxa"/>
          </w:tcPr>
          <w:p w:rsidR="001E0FF6" w:rsidRPr="00207189" w:rsidRDefault="001E0FF6" w:rsidP="001E0FF6">
            <w:pPr>
              <w:spacing w:line="360" w:lineRule="auto"/>
              <w:rPr>
                <w:rFonts w:asciiTheme="minorEastAsia" w:hAnsiTheme="minorEastAsia"/>
              </w:rPr>
            </w:pPr>
          </w:p>
        </w:tc>
        <w:tc>
          <w:tcPr>
            <w:tcW w:w="4536" w:type="dxa"/>
          </w:tcPr>
          <w:p w:rsidR="001E0FF6" w:rsidRPr="00207189" w:rsidRDefault="001E0FF6" w:rsidP="001E0FF6">
            <w:pPr>
              <w:spacing w:line="360" w:lineRule="auto"/>
              <w:rPr>
                <w:rFonts w:asciiTheme="minorEastAsia" w:hAnsiTheme="minorEastAsia"/>
              </w:rPr>
            </w:pP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增加表述</w:t>
            </w:r>
            <w:r w:rsidRPr="00207189">
              <w:rPr>
                <w:rFonts w:asciiTheme="minorEastAsia" w:hAnsiTheme="minorEastAsia"/>
              </w:rPr>
              <w:t>：</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八、暂停赎回或延缓支付赎回款项的情形</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5、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tc>
      </w:tr>
      <w:tr w:rsidR="001E0FF6" w:rsidRPr="00207189" w:rsidTr="001E0FF6">
        <w:trPr>
          <w:jc w:val="center"/>
        </w:trPr>
        <w:tc>
          <w:tcPr>
            <w:tcW w:w="1701" w:type="dxa"/>
          </w:tcPr>
          <w:p w:rsidR="001E0FF6" w:rsidRPr="00207189" w:rsidRDefault="001E0FF6" w:rsidP="001E0FF6">
            <w:pPr>
              <w:spacing w:line="360" w:lineRule="auto"/>
              <w:rPr>
                <w:rFonts w:asciiTheme="minorEastAsia" w:hAnsiTheme="minorEastAsia"/>
              </w:rPr>
            </w:pPr>
          </w:p>
        </w:tc>
        <w:tc>
          <w:tcPr>
            <w:tcW w:w="4536" w:type="dxa"/>
          </w:tcPr>
          <w:p w:rsidR="001E0FF6" w:rsidRPr="00207189" w:rsidRDefault="001E0FF6" w:rsidP="001E0FF6">
            <w:pPr>
              <w:spacing w:line="360" w:lineRule="auto"/>
              <w:rPr>
                <w:rFonts w:asciiTheme="minorEastAsia" w:hAnsiTheme="minorEastAsia"/>
              </w:rPr>
            </w:pPr>
          </w:p>
        </w:tc>
        <w:tc>
          <w:tcPr>
            <w:tcW w:w="4536" w:type="dxa"/>
          </w:tcPr>
          <w:p w:rsidR="001E0FF6" w:rsidRPr="00207189" w:rsidRDefault="001E0FF6" w:rsidP="001E0FF6">
            <w:pPr>
              <w:spacing w:line="360" w:lineRule="auto"/>
              <w:rPr>
                <w:rFonts w:asciiTheme="minorEastAsia" w:hAnsiTheme="minorEastAsia"/>
                <w:bCs/>
                <w:szCs w:val="21"/>
              </w:rPr>
            </w:pPr>
            <w:r w:rsidRPr="00207189">
              <w:rPr>
                <w:rFonts w:asciiTheme="minorEastAsia" w:hAnsiTheme="minorEastAsia" w:hint="eastAsia"/>
                <w:bCs/>
                <w:szCs w:val="21"/>
              </w:rPr>
              <w:t>增加表述：</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bCs/>
                <w:szCs w:val="21"/>
              </w:rPr>
              <w:t>（4）若基金发生巨额赎回，在当日存在单个基金份额持有人超过上一开放日基金总份额（包括鹏华国防份额、鹏华国防A份额、鹏华国防B份额）10%以上的赎回申请（“大额赎回申请人”）的情形下，基金管理人可以延期办理赎回申请。对其他赎回申请人（“小额赎回申请人”）和大额赎回申请人10%以内的赎回申请在当日根据前述“（1）全额赎回”或“（2）部分延期赎回”的约定方式办理，在仍可接受赎回申请的范围内对大额赎回申请人超过10%的赎回申请按比例确认。对当日未予确认的赎回申请进行延期办理。对于未能赎回部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tc>
      </w:tr>
      <w:tr w:rsidR="001E0FF6" w:rsidRPr="00207189" w:rsidTr="001E0FF6">
        <w:trPr>
          <w:jc w:val="center"/>
        </w:trPr>
        <w:tc>
          <w:tcPr>
            <w:tcW w:w="1701"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第十二部分  基金合同当事人及权利义务</w:t>
            </w:r>
          </w:p>
        </w:tc>
        <w:tc>
          <w:tcPr>
            <w:tcW w:w="4536" w:type="dxa"/>
          </w:tcPr>
          <w:p w:rsidR="001E0FF6" w:rsidRPr="00207189" w:rsidRDefault="001E0FF6" w:rsidP="001E0FF6">
            <w:pPr>
              <w:spacing w:line="360" w:lineRule="auto"/>
              <w:ind w:firstLineChars="200" w:firstLine="420"/>
              <w:rPr>
                <w:rFonts w:asciiTheme="minorEastAsia" w:hAnsiTheme="minorEastAsia"/>
              </w:rPr>
            </w:pPr>
            <w:r w:rsidRPr="00207189">
              <w:rPr>
                <w:rFonts w:asciiTheme="minorEastAsia" w:hAnsiTheme="minorEastAsia"/>
              </w:rPr>
              <w:t>二、基金托管人</w:t>
            </w:r>
          </w:p>
          <w:p w:rsidR="001E0FF6" w:rsidRPr="00207189" w:rsidRDefault="001E0FF6" w:rsidP="001E0FF6">
            <w:pPr>
              <w:spacing w:line="360" w:lineRule="auto"/>
              <w:ind w:firstLineChars="200" w:firstLine="420"/>
              <w:rPr>
                <w:rFonts w:asciiTheme="minorEastAsia" w:hAnsiTheme="minorEastAsia"/>
              </w:rPr>
            </w:pPr>
            <w:r w:rsidRPr="00207189">
              <w:rPr>
                <w:rFonts w:asciiTheme="minorEastAsia" w:hAnsiTheme="minorEastAsia"/>
              </w:rPr>
              <w:t>（一）基金托管人简况</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法定代表人：王洪章</w:t>
            </w:r>
          </w:p>
        </w:tc>
        <w:tc>
          <w:tcPr>
            <w:tcW w:w="4536" w:type="dxa"/>
          </w:tcPr>
          <w:p w:rsidR="001E0FF6" w:rsidRPr="00207189" w:rsidRDefault="001E0FF6" w:rsidP="001E0FF6">
            <w:pPr>
              <w:spacing w:line="360" w:lineRule="auto"/>
              <w:ind w:firstLineChars="200" w:firstLine="420"/>
              <w:rPr>
                <w:rFonts w:asciiTheme="minorEastAsia" w:hAnsiTheme="minorEastAsia"/>
              </w:rPr>
            </w:pPr>
            <w:r w:rsidRPr="00207189">
              <w:rPr>
                <w:rFonts w:asciiTheme="minorEastAsia" w:hAnsiTheme="minorEastAsia"/>
              </w:rPr>
              <w:t>二、基金托管人</w:t>
            </w:r>
          </w:p>
          <w:p w:rsidR="001E0FF6" w:rsidRPr="00207189" w:rsidRDefault="001E0FF6" w:rsidP="001E0FF6">
            <w:pPr>
              <w:spacing w:line="360" w:lineRule="auto"/>
              <w:ind w:firstLineChars="200" w:firstLine="420"/>
              <w:rPr>
                <w:rFonts w:asciiTheme="minorEastAsia" w:hAnsiTheme="minorEastAsia"/>
              </w:rPr>
            </w:pPr>
            <w:r w:rsidRPr="00207189">
              <w:rPr>
                <w:rFonts w:asciiTheme="minorEastAsia" w:hAnsiTheme="minorEastAsia"/>
              </w:rPr>
              <w:t>（一）基金托管人简况</w:t>
            </w:r>
          </w:p>
          <w:p w:rsidR="001E0FF6" w:rsidRPr="00207189" w:rsidRDefault="001E0FF6" w:rsidP="001E0FF6">
            <w:pPr>
              <w:spacing w:line="360" w:lineRule="auto"/>
              <w:rPr>
                <w:rFonts w:asciiTheme="minorEastAsia" w:hAnsiTheme="minorEastAsia"/>
                <w:bCs/>
                <w:szCs w:val="21"/>
              </w:rPr>
            </w:pPr>
            <w:r w:rsidRPr="00207189">
              <w:rPr>
                <w:rFonts w:asciiTheme="minorEastAsia" w:hAnsiTheme="minorEastAsia" w:hint="eastAsia"/>
                <w:bCs/>
                <w:szCs w:val="21"/>
              </w:rPr>
              <w:t>法定代表人：田国立</w:t>
            </w:r>
          </w:p>
        </w:tc>
      </w:tr>
      <w:tr w:rsidR="001E0FF6" w:rsidRPr="00207189" w:rsidTr="001E0FF6">
        <w:trPr>
          <w:jc w:val="center"/>
        </w:trPr>
        <w:tc>
          <w:tcPr>
            <w:tcW w:w="1701"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第十七部分  基金的投资</w:t>
            </w: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二、投资范围</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基金的投资组合比例为：投资于标的指数成份股及其备选成份股的比例不低于基金资产净值的90％，且不低于非现金基金资产的80%；每个交易日日终在扣除股指期货合约需缴纳的交易保证金后，现金或到期日在一年以内的政府债券的投资比例不低于基金资产净值的5％。</w:t>
            </w: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二、投资范围</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基金的投资组合比例为：投资于标的指数成份股及其备选成份股的比例不低于基金资产净值的90％，且不低于非现金基金资产的80%；每个交易日日终在扣除股指期货合约需缴纳的交易保证金后，现金或到期日在一年以内的政府债券的投资比例不低于基金资产净值的5％，其中现金不包括结算备付金、存出保证金、应收申购款等。</w:t>
            </w:r>
          </w:p>
        </w:tc>
      </w:tr>
      <w:tr w:rsidR="001E0FF6" w:rsidRPr="00207189" w:rsidTr="001E0FF6">
        <w:trPr>
          <w:jc w:val="center"/>
        </w:trPr>
        <w:tc>
          <w:tcPr>
            <w:tcW w:w="1701" w:type="dxa"/>
          </w:tcPr>
          <w:p w:rsidR="001E0FF6" w:rsidRPr="00207189" w:rsidRDefault="001E0FF6" w:rsidP="001E0FF6">
            <w:pPr>
              <w:spacing w:line="360" w:lineRule="auto"/>
              <w:rPr>
                <w:rFonts w:asciiTheme="minorEastAsia" w:hAnsiTheme="minorEastAsia"/>
              </w:rPr>
            </w:pP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五、投资限制</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1、组合限制</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（2）每个交易日日终在扣除股指期货合约需缴纳的交易保证金后，保持不低于基金资产净值5％的现金或者到期日在一年以内的政府债券；</w:t>
            </w: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因证券市场波动、上市公司合并、基金规模变动、股权分置改革中支付对价等基金管理人之外的因素致使基金投资比例不符合上述规定投资比例的，基金管理人应当在10个交易日内进行调整，但中国证监会规定的特殊情形除外。</w:t>
            </w: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五、投资限制</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1、组合限制</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（2）每个交易日日终在扣除股指期货合约需缴纳的交易保证金后，保持不低于基金资产净值5％的现金或者到期日在一年以内的政府债券，其中现金不包括结算备付金、存出保证金、应收申购款等；</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增加表述：</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20）本基金主动投资于流动性受限资产的市值合计不得超过该基金资产净值的15%。因证券市场波动、上市公司股票停牌、基金规模变动等基金管理人之外的因素致使基金不符合前述所规定比例限制的，基金管理人不得主动新增流动性受限资产的投资；</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（21）本基金与私募类证券资管产品及中国证监会认定的其他主体为交易对手开展逆回购交易的，可接受质押品的资质要求应当与基金合同约定的投资范围保持一致；</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除上述第（2）、（10）、（20）、（21）条外，因证券市场波动、上市公司合并、基金规模变动、股权分置改革中支付对价等基金管理人之外的因素致使基金投资比例不符合上述规定投资比例的，基金管理人应当在10个交易日内进行调整，但中国证监会规定的特殊情形除外。</w:t>
            </w:r>
          </w:p>
        </w:tc>
      </w:tr>
      <w:tr w:rsidR="001E0FF6" w:rsidRPr="00207189" w:rsidTr="001E0FF6">
        <w:trPr>
          <w:jc w:val="center"/>
        </w:trPr>
        <w:tc>
          <w:tcPr>
            <w:tcW w:w="1701"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第十九部分  基金资产估值</w:t>
            </w:r>
          </w:p>
        </w:tc>
        <w:tc>
          <w:tcPr>
            <w:tcW w:w="4536" w:type="dxa"/>
          </w:tcPr>
          <w:p w:rsidR="001E0FF6" w:rsidRPr="00207189" w:rsidRDefault="001E0FF6" w:rsidP="001E0FF6">
            <w:pPr>
              <w:rPr>
                <w:rFonts w:asciiTheme="minorEastAsia" w:hAnsiTheme="minorEastAsia"/>
              </w:rPr>
            </w:pP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三、估值方法</w:t>
            </w:r>
          </w:p>
          <w:p w:rsidR="001E0FF6" w:rsidRPr="00207189" w:rsidRDefault="001E0FF6" w:rsidP="001E0FF6">
            <w:pPr>
              <w:spacing w:line="360" w:lineRule="auto"/>
              <w:rPr>
                <w:rFonts w:asciiTheme="minorEastAsia" w:hAnsiTheme="minorEastAsia"/>
                <w:bCs/>
                <w:szCs w:val="21"/>
              </w:rPr>
            </w:pPr>
            <w:r w:rsidRPr="00207189">
              <w:rPr>
                <w:rFonts w:asciiTheme="minorEastAsia" w:hAnsiTheme="minorEastAsia" w:hint="eastAsia"/>
                <w:bCs/>
                <w:szCs w:val="21"/>
              </w:rPr>
              <w:t>6、当发生大额申购或赎回情形时，基金管理人可以采用摆动定价机制，以确保基金估值的公平性。</w:t>
            </w:r>
          </w:p>
        </w:tc>
      </w:tr>
      <w:tr w:rsidR="001E0FF6" w:rsidRPr="00207189" w:rsidTr="001E0FF6">
        <w:trPr>
          <w:jc w:val="center"/>
        </w:trPr>
        <w:tc>
          <w:tcPr>
            <w:tcW w:w="1701" w:type="dxa"/>
          </w:tcPr>
          <w:p w:rsidR="001E0FF6" w:rsidRPr="00207189" w:rsidRDefault="001E0FF6" w:rsidP="001E0FF6">
            <w:pPr>
              <w:spacing w:line="360" w:lineRule="auto"/>
              <w:rPr>
                <w:rFonts w:asciiTheme="minorEastAsia" w:hAnsiTheme="minorEastAsia"/>
              </w:rPr>
            </w:pPr>
          </w:p>
        </w:tc>
        <w:tc>
          <w:tcPr>
            <w:tcW w:w="4536" w:type="dxa"/>
          </w:tcPr>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增加表述：</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六、暂停估值的情形</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3、当前一估值日基金资产净值50%以上的资产出现无可参考的活跃市场价格且采用估值技术仍导致公允价值存在重大不确定性时，经与基金托管人协商确认后，基金管理人应当暂停估值；</w:t>
            </w:r>
          </w:p>
        </w:tc>
      </w:tr>
      <w:tr w:rsidR="001E0FF6" w:rsidRPr="00207189" w:rsidTr="001E0FF6">
        <w:trPr>
          <w:jc w:val="center"/>
        </w:trPr>
        <w:tc>
          <w:tcPr>
            <w:tcW w:w="1701" w:type="dxa"/>
          </w:tcPr>
          <w:p w:rsidR="001E0FF6" w:rsidRPr="00207189" w:rsidRDefault="001E0FF6" w:rsidP="001E0FF6">
            <w:pPr>
              <w:spacing w:line="360" w:lineRule="auto"/>
              <w:rPr>
                <w:rFonts w:asciiTheme="minorEastAsia" w:hAnsiTheme="minorEastAsia"/>
              </w:rPr>
            </w:pP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八、特殊情况的处理</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1、基金管理人或基金托管人按估值方法的第6项进行估值时，所造成的误差不作为基金资产估值错误处理。</w:t>
            </w: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八、特殊情况的处理</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1、基金管理人或基金托管人按估值方法的第7项进行估值时，所造成的误差不作为基金资产估值错误处理。</w:t>
            </w:r>
          </w:p>
        </w:tc>
      </w:tr>
      <w:tr w:rsidR="001E0FF6" w:rsidRPr="00207189" w:rsidTr="001E0FF6">
        <w:trPr>
          <w:jc w:val="center"/>
        </w:trPr>
        <w:tc>
          <w:tcPr>
            <w:tcW w:w="1701"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第二十四部分  基金的信息披露</w:t>
            </w:r>
          </w:p>
        </w:tc>
        <w:tc>
          <w:tcPr>
            <w:tcW w:w="4536" w:type="dxa"/>
          </w:tcPr>
          <w:p w:rsidR="001E0FF6" w:rsidRPr="00207189" w:rsidRDefault="001E0FF6" w:rsidP="001E0FF6">
            <w:pPr>
              <w:spacing w:line="360" w:lineRule="auto"/>
              <w:rPr>
                <w:rFonts w:asciiTheme="minorEastAsia" w:hAnsiTheme="minorEastAsia"/>
              </w:rPr>
            </w:pPr>
          </w:p>
        </w:tc>
        <w:tc>
          <w:tcPr>
            <w:tcW w:w="4536" w:type="dxa"/>
          </w:tcPr>
          <w:p w:rsidR="001E0FF6" w:rsidRPr="00207189" w:rsidRDefault="001E0FF6" w:rsidP="001E0FF6">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r w:rsidRPr="00207189">
              <w:rPr>
                <w:rFonts w:asciiTheme="minorEastAsia" w:hAnsiTheme="minorEastAsia" w:hint="eastAsia"/>
              </w:rPr>
              <w:t>：</w:t>
            </w:r>
          </w:p>
          <w:p w:rsidR="001E0FF6" w:rsidRPr="00207189" w:rsidRDefault="001E0FF6" w:rsidP="001E0FF6">
            <w:pPr>
              <w:tabs>
                <w:tab w:val="left" w:pos="3780"/>
              </w:tabs>
              <w:spacing w:line="360" w:lineRule="auto"/>
              <w:textAlignment w:val="bottom"/>
              <w:rPr>
                <w:rFonts w:asciiTheme="minorEastAsia" w:hAnsiTheme="minorEastAsia"/>
              </w:rPr>
            </w:pPr>
            <w:r w:rsidRPr="00207189">
              <w:rPr>
                <w:rFonts w:asciiTheme="minorEastAsia" w:hAnsiTheme="minorEastAsia" w:hint="eastAsia"/>
              </w:rPr>
              <w:t>五、公开披露的基金信息</w:t>
            </w:r>
          </w:p>
          <w:p w:rsidR="001E0FF6" w:rsidRPr="00207189" w:rsidRDefault="001E0FF6" w:rsidP="001E0FF6">
            <w:pPr>
              <w:spacing w:line="360" w:lineRule="auto"/>
              <w:rPr>
                <w:rFonts w:asciiTheme="minorEastAsia" w:hAnsiTheme="minorEastAsia"/>
                <w:bCs/>
                <w:szCs w:val="21"/>
              </w:rPr>
            </w:pPr>
            <w:r w:rsidRPr="00207189">
              <w:rPr>
                <w:rFonts w:asciiTheme="minorEastAsia" w:hAnsiTheme="minorEastAsia" w:hint="eastAsia"/>
                <w:bCs/>
                <w:szCs w:val="21"/>
              </w:rPr>
              <w:t>7、基金定期报告，包括基金年度报告、基金半年度报告和基金季度报告</w:t>
            </w:r>
          </w:p>
          <w:p w:rsidR="001E0FF6" w:rsidRPr="00207189" w:rsidRDefault="001E0FF6" w:rsidP="001E0FF6">
            <w:pPr>
              <w:spacing w:line="360" w:lineRule="auto"/>
              <w:rPr>
                <w:rFonts w:asciiTheme="minorEastAsia" w:hAnsiTheme="minorEastAsia"/>
                <w:bCs/>
                <w:szCs w:val="21"/>
              </w:rPr>
            </w:pPr>
            <w:r w:rsidRPr="00207189">
              <w:rPr>
                <w:rFonts w:asciiTheme="minorEastAsia" w:hAnsiTheme="minorEastAsia" w:hint="eastAsia"/>
                <w:bCs/>
                <w:szCs w:val="21"/>
              </w:rPr>
              <w:t>基金管理人应当在半年度报告和年度报告中披露基金组合资产情况及其流动性风险分析等。</w:t>
            </w:r>
          </w:p>
          <w:p w:rsidR="001E0FF6" w:rsidRPr="00207189" w:rsidRDefault="001E0FF6" w:rsidP="001E0FF6">
            <w:pPr>
              <w:spacing w:line="360" w:lineRule="auto"/>
              <w:rPr>
                <w:rFonts w:asciiTheme="minorEastAsia" w:hAnsiTheme="minorEastAsia"/>
                <w:bCs/>
                <w:szCs w:val="21"/>
              </w:rPr>
            </w:pPr>
            <w:r w:rsidRPr="00207189">
              <w:rPr>
                <w:rFonts w:asciiTheme="minorEastAsia" w:hAnsiTheme="minorEastAsia" w:hint="eastAsia"/>
                <w:bCs/>
                <w:szCs w:val="21"/>
              </w:rPr>
              <w:t>报告期内出现单一投资者持有基金份额达到或超过基金总份额（包括鹏华国防份额、鹏华国防A份额、鹏华国防B份额）20%的情形，为保障其他投资者的权益，基金管理人至少应当在基金定期报告“影响投资者决策的其他重要信息”项下披露该投资者的类别、报告期末持有份额及占比、报告期内持有份额变化情况及产品的特有风险。</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8、临时报告</w:t>
            </w:r>
          </w:p>
          <w:p w:rsidR="001E0FF6" w:rsidRPr="00207189" w:rsidRDefault="001E0FF6" w:rsidP="001E0FF6">
            <w:pPr>
              <w:spacing w:line="360" w:lineRule="auto"/>
              <w:rPr>
                <w:rFonts w:asciiTheme="minorEastAsia" w:hAnsiTheme="minorEastAsia"/>
                <w:bCs/>
                <w:szCs w:val="21"/>
              </w:rPr>
            </w:pPr>
            <w:r w:rsidRPr="00207189">
              <w:rPr>
                <w:rFonts w:asciiTheme="minorEastAsia" w:hAnsiTheme="minorEastAsia" w:hint="eastAsia"/>
                <w:bCs/>
                <w:szCs w:val="21"/>
              </w:rPr>
              <w:t>（31）本基金发生涉及基金申购、赎回事项调整或潜在影响投资者赎回等重大事项时；</w:t>
            </w:r>
          </w:p>
          <w:p w:rsidR="001E0FF6" w:rsidRPr="00207189" w:rsidRDefault="001E0FF6" w:rsidP="001E0FF6">
            <w:pPr>
              <w:spacing w:line="360" w:lineRule="auto"/>
              <w:rPr>
                <w:rFonts w:asciiTheme="minorEastAsia" w:hAnsiTheme="minorEastAsia"/>
                <w:bCs/>
                <w:szCs w:val="21"/>
              </w:rPr>
            </w:pPr>
            <w:r w:rsidRPr="00207189">
              <w:rPr>
                <w:rFonts w:asciiTheme="minorEastAsia" w:hAnsiTheme="minorEastAsia" w:hint="eastAsia"/>
                <w:bCs/>
                <w:szCs w:val="21"/>
              </w:rPr>
              <w:t>（32）基金管理人采用摆动定价机制进行估值；</w:t>
            </w:r>
          </w:p>
        </w:tc>
      </w:tr>
    </w:tbl>
    <w:p w:rsidR="001E0FF6" w:rsidRPr="00207189" w:rsidRDefault="001E0FF6" w:rsidP="001E0FF6">
      <w:pPr>
        <w:pStyle w:val="ab"/>
        <w:rPr>
          <w:rFonts w:asciiTheme="minorEastAsia" w:eastAsiaTheme="minorEastAsia" w:hAnsiTheme="minorEastAsia"/>
          <w:szCs w:val="21"/>
        </w:rPr>
      </w:pPr>
      <w:bookmarkStart w:id="129" w:name="_Toc509500853"/>
      <w:r w:rsidRPr="00207189">
        <w:rPr>
          <w:rFonts w:asciiTheme="minorEastAsia" w:eastAsiaTheme="minorEastAsia" w:hAnsiTheme="minorEastAsia" w:hint="eastAsia"/>
          <w:szCs w:val="21"/>
        </w:rPr>
        <w:t>附件</w:t>
      </w:r>
      <w:r w:rsidRPr="00207189">
        <w:rPr>
          <w:rFonts w:asciiTheme="minorEastAsia" w:eastAsiaTheme="minorEastAsia" w:hAnsiTheme="minorEastAsia"/>
          <w:szCs w:val="21"/>
        </w:rPr>
        <w:t>111</w:t>
      </w:r>
      <w:r w:rsidRPr="00207189">
        <w:rPr>
          <w:rFonts w:asciiTheme="minorEastAsia" w:eastAsiaTheme="minorEastAsia" w:hAnsiTheme="minorEastAsia" w:hint="eastAsia"/>
          <w:szCs w:val="21"/>
        </w:rPr>
        <w:t>：《鹏华中证传媒指数分级证券投资基金基金合同》修订对照表</w:t>
      </w:r>
      <w:bookmarkEnd w:id="129"/>
    </w:p>
    <w:tbl>
      <w:tblPr>
        <w:tblStyle w:val="a3"/>
        <w:tblW w:w="0" w:type="auto"/>
        <w:jc w:val="center"/>
        <w:tblLayout w:type="fixed"/>
        <w:tblLook w:val="04A0"/>
      </w:tblPr>
      <w:tblGrid>
        <w:gridCol w:w="1701"/>
        <w:gridCol w:w="4536"/>
        <w:gridCol w:w="4536"/>
      </w:tblGrid>
      <w:tr w:rsidR="001E0FF6" w:rsidRPr="00207189" w:rsidTr="001E0FF6">
        <w:trPr>
          <w:jc w:val="center"/>
        </w:trPr>
        <w:tc>
          <w:tcPr>
            <w:tcW w:w="1701" w:type="dxa"/>
          </w:tcPr>
          <w:p w:rsidR="001E0FF6" w:rsidRPr="00207189" w:rsidRDefault="001E0FF6" w:rsidP="001E0FF6">
            <w:pPr>
              <w:spacing w:line="360" w:lineRule="auto"/>
              <w:jc w:val="center"/>
              <w:rPr>
                <w:rFonts w:asciiTheme="minorEastAsia" w:hAnsiTheme="minorEastAsia"/>
              </w:rPr>
            </w:pPr>
            <w:r w:rsidRPr="00207189">
              <w:rPr>
                <w:rFonts w:asciiTheme="minorEastAsia" w:hAnsiTheme="minorEastAsia" w:hint="eastAsia"/>
              </w:rPr>
              <w:t>基金</w:t>
            </w:r>
            <w:r w:rsidRPr="00207189">
              <w:rPr>
                <w:rFonts w:asciiTheme="minorEastAsia" w:hAnsiTheme="minorEastAsia"/>
              </w:rPr>
              <w:t>合同条款</w:t>
            </w:r>
          </w:p>
        </w:tc>
        <w:tc>
          <w:tcPr>
            <w:tcW w:w="4536" w:type="dxa"/>
          </w:tcPr>
          <w:p w:rsidR="001E0FF6" w:rsidRPr="00207189" w:rsidRDefault="001E0FF6" w:rsidP="001E0FF6">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前内容</w:t>
            </w:r>
          </w:p>
        </w:tc>
        <w:tc>
          <w:tcPr>
            <w:tcW w:w="4536" w:type="dxa"/>
          </w:tcPr>
          <w:p w:rsidR="001E0FF6" w:rsidRPr="00207189" w:rsidRDefault="001E0FF6" w:rsidP="001E0FF6">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后内容</w:t>
            </w:r>
          </w:p>
        </w:tc>
      </w:tr>
      <w:tr w:rsidR="001E0FF6" w:rsidRPr="00207189" w:rsidTr="001E0FF6">
        <w:trPr>
          <w:jc w:val="center"/>
        </w:trPr>
        <w:tc>
          <w:tcPr>
            <w:tcW w:w="1701"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第一部分  前言</w:t>
            </w: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一、订立本基金合同的目的、依据和原则</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2、订立本基金合同的依据是《中华人民共和国合同法》(以下简称“《合同法》”)、《中华人民共和国证券投资基金法》（以下简称“《基金法》”)、《公开募集证券投资基金运作管理办法》(以下简称“《运作办法》”)、《证券投资基金销售管理办法》(以下简称“《销售办法》”)、《证券投资基金信息披露管理办法》(以下简称“《信息披露办法》”)和其他有关法律法规。</w:t>
            </w: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一、订立本基金合同的目的、依据和原则</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2、订立本基金合同的依据是《中华人民共和国合同法》(以下简称“《合同法》”)、《中华人民共和国证券投资基金法》（以下简称“《基金法》”)、《公开募集证券投资基金运作管理办法》(以下简称“《运作办法》”)、《证券投资基金销售管理办法》(以下简称“《销售办法》”)、《证券投资基金信息披露管理办法》(以下简称“《信息披露办法》”)、《公开募集开放式证券投资基金流动性风险管理规定》（以下简称“《流动性规定》”）和其他有关法律法规。</w:t>
            </w:r>
          </w:p>
        </w:tc>
      </w:tr>
      <w:tr w:rsidR="001E0FF6" w:rsidRPr="00207189" w:rsidTr="001E0FF6">
        <w:trPr>
          <w:jc w:val="center"/>
        </w:trPr>
        <w:tc>
          <w:tcPr>
            <w:tcW w:w="1701"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增加：</w:t>
            </w:r>
          </w:p>
          <w:p w:rsidR="001E0FF6" w:rsidRPr="00207189" w:rsidRDefault="001E0FF6" w:rsidP="001E0FF6">
            <w:pPr>
              <w:spacing w:line="360" w:lineRule="auto"/>
              <w:rPr>
                <w:rFonts w:asciiTheme="minorEastAsia" w:hAnsiTheme="minorEastAsia"/>
                <w:bCs/>
                <w:szCs w:val="21"/>
              </w:rPr>
            </w:pPr>
            <w:r w:rsidRPr="00207189">
              <w:rPr>
                <w:rFonts w:asciiTheme="minorEastAsia" w:hAnsiTheme="minorEastAsia" w:hint="eastAsia"/>
                <w:bCs/>
                <w:szCs w:val="21"/>
              </w:rPr>
              <w:t>13、《流动性规定》：指中国证监会2017年8月31日颁布、同年10月1日实施的《公开募集开放式证券投资基金流动性风险管理规定》及颁布机关对其不时做出的修订63、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bCs/>
                <w:szCs w:val="21"/>
              </w:rPr>
              <w:t>64、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tc>
      </w:tr>
      <w:tr w:rsidR="001E0FF6" w:rsidRPr="00207189" w:rsidTr="001E0FF6">
        <w:trPr>
          <w:jc w:val="center"/>
        </w:trPr>
        <w:tc>
          <w:tcPr>
            <w:tcW w:w="1701"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第九部分  基金份额的申购与赎回</w:t>
            </w:r>
          </w:p>
        </w:tc>
        <w:tc>
          <w:tcPr>
            <w:tcW w:w="4536" w:type="dxa"/>
          </w:tcPr>
          <w:p w:rsidR="001E0FF6" w:rsidRPr="00207189" w:rsidRDefault="001E0FF6" w:rsidP="001E0FF6">
            <w:pPr>
              <w:spacing w:line="360" w:lineRule="auto"/>
              <w:rPr>
                <w:rFonts w:asciiTheme="minorEastAsia" w:hAnsiTheme="minorEastAsia"/>
              </w:rPr>
            </w:pP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r w:rsidRPr="00207189">
              <w:rPr>
                <w:rFonts w:asciiTheme="minorEastAsia" w:hAnsiTheme="minorEastAsia" w:hint="eastAsia"/>
              </w:rPr>
              <w:t>：</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五、申购和赎回的数量限制</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1E0FF6" w:rsidRPr="00207189" w:rsidTr="001E0FF6">
        <w:trPr>
          <w:jc w:val="center"/>
        </w:trPr>
        <w:tc>
          <w:tcPr>
            <w:tcW w:w="1701" w:type="dxa"/>
          </w:tcPr>
          <w:p w:rsidR="001E0FF6" w:rsidRPr="00207189" w:rsidDel="00AA18BD" w:rsidRDefault="001E0FF6" w:rsidP="001E0FF6">
            <w:pPr>
              <w:spacing w:line="360" w:lineRule="auto"/>
              <w:rPr>
                <w:rFonts w:asciiTheme="minorEastAsia" w:hAnsiTheme="minorEastAsia"/>
              </w:rPr>
            </w:pP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3、赎回金额的计算及处理方式：本基金赎回金额的计算详见《招募说明书》，赎回金额单位为元。本基金的赎回费率由基金管理人决定，并在招募说明书中列示。赎回金额为按实际确认的有效赎回份额乘以当日基金份额净值并扣除相应的费用，赎回金额单位为元。上述计算结果均按四舍五入方法，保留到小数点后2位，由此产生的收益或损失由基金财产承担。</w:t>
            </w: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3、赎回金额的计算及处理方式：本基金赎回金额的计算详见《招募说明书》，赎回金额单位为元。本基金的赎回费率由基金管理人决定，并在招募说明书中列示。本基金对持续持有期少于7日的投资者收取不低于1.5%的赎回费，并将上述赎回费全额计入基金财产。赎回金额为按实际确认的有效赎回份额乘以当日基金份额净值并扣除相应的费用，赎回金额单位为元。上述计算结果均按四舍五入方法，保留到小数点后2位，由此产生的收益或损失由基金财产承担。</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7、当发生大额申购或赎回情形时，基金管理人可以采用摆动定价机制，以确保基金估值的公平性。具体处理原则与操作规范遵循相关法律法规以及监管部门、自律规则的规定。</w:t>
            </w:r>
          </w:p>
        </w:tc>
      </w:tr>
      <w:tr w:rsidR="001E0FF6" w:rsidRPr="00207189" w:rsidTr="001E0FF6">
        <w:trPr>
          <w:jc w:val="center"/>
        </w:trPr>
        <w:tc>
          <w:tcPr>
            <w:tcW w:w="1701" w:type="dxa"/>
          </w:tcPr>
          <w:p w:rsidR="001E0FF6" w:rsidRPr="00207189" w:rsidRDefault="001E0FF6" w:rsidP="001E0FF6">
            <w:pPr>
              <w:spacing w:line="360" w:lineRule="auto"/>
              <w:rPr>
                <w:rFonts w:asciiTheme="minorEastAsia" w:hAnsiTheme="minorEastAsia"/>
              </w:rPr>
            </w:pPr>
          </w:p>
        </w:tc>
        <w:tc>
          <w:tcPr>
            <w:tcW w:w="4536" w:type="dxa"/>
          </w:tcPr>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发生上述第1、2、3、5、6项暂停申购情形时且基金管理人决定暂停申购的，基金管理人应当根据有关规定在指定媒介上刊登暂停申购公告。如果投资人的申购申请被拒绝，被拒绝的申购款项将退还给投资人。在暂停申购的情况消除时，基金管理人应及时恢复申购业务的办理。</w:t>
            </w: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增加表述：</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七、拒绝或暂停申购的情形</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6、基金管理人接受某笔或者某些申购申请有可能导致单一投资者持有基金份额的比例达到或者超过50%，或者变相规避50%集中度的情形时。</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7、当前一估值日基金资产净值50%以上的资产出现无可参考的活跃市场价格且采用估值技术仍导致公允价值存在重大不确定性时，经与基金托管人协商确认后，基金管理人应当暂停接受基金申购申请。</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发生上述第1、2、3、5、7、8项暂停申购情形时且基金管理人决定暂停申购的，基金管理人应当根据有关规定在指定媒介上刊登暂停申购公告。如果投资人的申购申请被全部或部分拒绝的，被拒绝的申购款项将退还给投资人。在暂停申购的情况消除时，基金管理人应及时恢复申购业务的办理。</w:t>
            </w:r>
          </w:p>
        </w:tc>
      </w:tr>
      <w:tr w:rsidR="001E0FF6" w:rsidRPr="00207189" w:rsidTr="001E0FF6">
        <w:trPr>
          <w:jc w:val="center"/>
        </w:trPr>
        <w:tc>
          <w:tcPr>
            <w:tcW w:w="1701" w:type="dxa"/>
          </w:tcPr>
          <w:p w:rsidR="001E0FF6" w:rsidRPr="00207189" w:rsidRDefault="001E0FF6" w:rsidP="001E0FF6">
            <w:pPr>
              <w:spacing w:line="360" w:lineRule="auto"/>
              <w:rPr>
                <w:rFonts w:asciiTheme="minorEastAsia" w:hAnsiTheme="minorEastAsia"/>
              </w:rPr>
            </w:pPr>
          </w:p>
        </w:tc>
        <w:tc>
          <w:tcPr>
            <w:tcW w:w="4536" w:type="dxa"/>
          </w:tcPr>
          <w:p w:rsidR="001E0FF6" w:rsidRPr="00207189" w:rsidRDefault="001E0FF6" w:rsidP="001E0FF6">
            <w:pPr>
              <w:spacing w:line="360" w:lineRule="auto"/>
              <w:rPr>
                <w:rFonts w:asciiTheme="minorEastAsia" w:hAnsiTheme="minorEastAsia"/>
              </w:rPr>
            </w:pP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增加表述</w:t>
            </w:r>
            <w:r w:rsidRPr="00207189">
              <w:rPr>
                <w:rFonts w:asciiTheme="minorEastAsia" w:hAnsiTheme="minorEastAsia"/>
              </w:rPr>
              <w:t>：</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八、暂停赎回或延缓支付赎回款项的情形</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5、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tc>
      </w:tr>
      <w:tr w:rsidR="001E0FF6" w:rsidRPr="00207189" w:rsidTr="001E0FF6">
        <w:trPr>
          <w:jc w:val="center"/>
        </w:trPr>
        <w:tc>
          <w:tcPr>
            <w:tcW w:w="1701" w:type="dxa"/>
          </w:tcPr>
          <w:p w:rsidR="001E0FF6" w:rsidRPr="00207189" w:rsidRDefault="001E0FF6" w:rsidP="001E0FF6">
            <w:pPr>
              <w:spacing w:line="360" w:lineRule="auto"/>
              <w:rPr>
                <w:rFonts w:asciiTheme="minorEastAsia" w:hAnsiTheme="minorEastAsia"/>
              </w:rPr>
            </w:pPr>
          </w:p>
        </w:tc>
        <w:tc>
          <w:tcPr>
            <w:tcW w:w="4536" w:type="dxa"/>
          </w:tcPr>
          <w:p w:rsidR="001E0FF6" w:rsidRPr="00207189" w:rsidRDefault="001E0FF6" w:rsidP="001E0FF6">
            <w:pPr>
              <w:spacing w:line="360" w:lineRule="auto"/>
              <w:rPr>
                <w:rFonts w:asciiTheme="minorEastAsia" w:hAnsiTheme="minorEastAsia"/>
              </w:rPr>
            </w:pPr>
          </w:p>
        </w:tc>
        <w:tc>
          <w:tcPr>
            <w:tcW w:w="4536" w:type="dxa"/>
          </w:tcPr>
          <w:p w:rsidR="001E0FF6" w:rsidRPr="00207189" w:rsidRDefault="001E0FF6" w:rsidP="001E0FF6">
            <w:pPr>
              <w:spacing w:line="360" w:lineRule="auto"/>
              <w:rPr>
                <w:rFonts w:asciiTheme="minorEastAsia" w:hAnsiTheme="minorEastAsia"/>
                <w:bCs/>
                <w:szCs w:val="21"/>
              </w:rPr>
            </w:pPr>
            <w:r w:rsidRPr="00207189">
              <w:rPr>
                <w:rFonts w:asciiTheme="minorEastAsia" w:hAnsiTheme="minorEastAsia" w:hint="eastAsia"/>
                <w:bCs/>
                <w:szCs w:val="21"/>
              </w:rPr>
              <w:t>增加表述：</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bCs/>
                <w:szCs w:val="21"/>
              </w:rPr>
              <w:t>（4）若基金发生巨额赎回，在当日存在单个基金份额持有人超过上一开放日基金总份额（包括鹏华传媒份额、鹏华传媒A份额、鹏华传媒B份额）10%以上的赎回申请（“大额赎回申请人”）的情形下，基金管理人可以延期办理赎回申请。对其他赎回申请人（“小额赎回申请人”）和大额赎回申请人10%以内的赎回申请在当日根据前述“（1）全额赎回”或“（2）部分延期赎回”的约定方式办理，在仍可接受赎回申请的范围内对大额赎回申请人超过10%的赎回申请按比例确认。对当日未予确认的赎回申请进行延期办理。对于未能赎回部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tc>
      </w:tr>
      <w:tr w:rsidR="001E0FF6" w:rsidRPr="00207189" w:rsidTr="001E0FF6">
        <w:trPr>
          <w:jc w:val="center"/>
        </w:trPr>
        <w:tc>
          <w:tcPr>
            <w:tcW w:w="1701"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第十二部分  基金合同当事人及权利义务</w:t>
            </w:r>
          </w:p>
        </w:tc>
        <w:tc>
          <w:tcPr>
            <w:tcW w:w="4536" w:type="dxa"/>
          </w:tcPr>
          <w:p w:rsidR="001E0FF6" w:rsidRPr="00207189" w:rsidRDefault="001E0FF6" w:rsidP="001E0FF6">
            <w:pPr>
              <w:spacing w:line="360" w:lineRule="auto"/>
              <w:ind w:firstLineChars="200" w:firstLine="420"/>
              <w:rPr>
                <w:rFonts w:asciiTheme="minorEastAsia" w:hAnsiTheme="minorEastAsia"/>
              </w:rPr>
            </w:pPr>
            <w:r w:rsidRPr="00207189">
              <w:rPr>
                <w:rFonts w:asciiTheme="minorEastAsia" w:hAnsiTheme="minorEastAsia"/>
              </w:rPr>
              <w:t>二、基金托管人</w:t>
            </w:r>
          </w:p>
          <w:p w:rsidR="001E0FF6" w:rsidRPr="00207189" w:rsidRDefault="001E0FF6" w:rsidP="001E0FF6">
            <w:pPr>
              <w:spacing w:line="360" w:lineRule="auto"/>
              <w:ind w:firstLineChars="200" w:firstLine="420"/>
              <w:rPr>
                <w:rFonts w:asciiTheme="minorEastAsia" w:hAnsiTheme="minorEastAsia"/>
              </w:rPr>
            </w:pPr>
            <w:r w:rsidRPr="00207189">
              <w:rPr>
                <w:rFonts w:asciiTheme="minorEastAsia" w:hAnsiTheme="minorEastAsia"/>
              </w:rPr>
              <w:t>（一）基金托管人简况</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法定代表人：王洪章</w:t>
            </w:r>
          </w:p>
        </w:tc>
        <w:tc>
          <w:tcPr>
            <w:tcW w:w="4536" w:type="dxa"/>
          </w:tcPr>
          <w:p w:rsidR="001E0FF6" w:rsidRPr="00207189" w:rsidRDefault="001E0FF6" w:rsidP="001E0FF6">
            <w:pPr>
              <w:spacing w:line="360" w:lineRule="auto"/>
              <w:ind w:firstLineChars="200" w:firstLine="420"/>
              <w:rPr>
                <w:rFonts w:asciiTheme="minorEastAsia" w:hAnsiTheme="minorEastAsia"/>
              </w:rPr>
            </w:pPr>
            <w:r w:rsidRPr="00207189">
              <w:rPr>
                <w:rFonts w:asciiTheme="minorEastAsia" w:hAnsiTheme="minorEastAsia"/>
              </w:rPr>
              <w:t>二、基金托管人</w:t>
            </w:r>
          </w:p>
          <w:p w:rsidR="001E0FF6" w:rsidRPr="00207189" w:rsidRDefault="001E0FF6" w:rsidP="001E0FF6">
            <w:pPr>
              <w:spacing w:line="360" w:lineRule="auto"/>
              <w:ind w:firstLineChars="200" w:firstLine="420"/>
              <w:rPr>
                <w:rFonts w:asciiTheme="minorEastAsia" w:hAnsiTheme="minorEastAsia"/>
              </w:rPr>
            </w:pPr>
            <w:r w:rsidRPr="00207189">
              <w:rPr>
                <w:rFonts w:asciiTheme="minorEastAsia" w:hAnsiTheme="minorEastAsia"/>
              </w:rPr>
              <w:t>（一）基金托管人简况</w:t>
            </w:r>
          </w:p>
          <w:p w:rsidR="001E0FF6" w:rsidRPr="00207189" w:rsidRDefault="001E0FF6" w:rsidP="001E0FF6">
            <w:pPr>
              <w:spacing w:line="360" w:lineRule="auto"/>
              <w:rPr>
                <w:rFonts w:asciiTheme="minorEastAsia" w:hAnsiTheme="minorEastAsia"/>
                <w:bCs/>
                <w:szCs w:val="21"/>
              </w:rPr>
            </w:pPr>
            <w:r w:rsidRPr="00207189">
              <w:rPr>
                <w:rFonts w:asciiTheme="minorEastAsia" w:hAnsiTheme="minorEastAsia" w:hint="eastAsia"/>
                <w:bCs/>
                <w:szCs w:val="21"/>
              </w:rPr>
              <w:t>法定代表人：田国立</w:t>
            </w:r>
          </w:p>
        </w:tc>
      </w:tr>
      <w:tr w:rsidR="001E0FF6" w:rsidRPr="00207189" w:rsidTr="001E0FF6">
        <w:trPr>
          <w:jc w:val="center"/>
        </w:trPr>
        <w:tc>
          <w:tcPr>
            <w:tcW w:w="1701"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第十七部分  基金的投资</w:t>
            </w: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二、投资范围</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基金的投资组合比例为：投资于标的指数成份股及其备选成份股的比例不低于基金资产净值的90%，且不低于非现金基金资产的80%；每个交易日日终在扣除股指期货合约需缴纳的交易保证金后，现金或到期日在一年以内的政府债券的投资比例不低于基金资产净值的5%。</w:t>
            </w: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二、投资范围</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基金的投资组合比例为：投资于标的指数成份股及其备选成份股的比例不低于基金资产净值的90%，且不低于非现金基金资产的80%；每个交易日日终在扣除股指期货合约需缴纳的交易保证金后，现金或到期日在一年以内的政府债券的投资比例不低于基金资产净值的5%，其中现金不包括结算备付金、存出保证金、应收申购款等。</w:t>
            </w:r>
          </w:p>
        </w:tc>
      </w:tr>
      <w:tr w:rsidR="001E0FF6" w:rsidRPr="00207189" w:rsidTr="001E0FF6">
        <w:trPr>
          <w:jc w:val="center"/>
        </w:trPr>
        <w:tc>
          <w:tcPr>
            <w:tcW w:w="1701" w:type="dxa"/>
          </w:tcPr>
          <w:p w:rsidR="001E0FF6" w:rsidRPr="00207189" w:rsidRDefault="001E0FF6" w:rsidP="001E0FF6">
            <w:pPr>
              <w:spacing w:line="360" w:lineRule="auto"/>
              <w:rPr>
                <w:rFonts w:asciiTheme="minorEastAsia" w:hAnsiTheme="minorEastAsia"/>
              </w:rPr>
            </w:pP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五、投资限制</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1、组合限制</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（2）每个交易日日终在扣除股指期货合约需缴纳的交易保证金后，保持不低于基金资产净值5％的现金或者到期日在一年以内的政府债券；</w:t>
            </w: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因证券市场波动、上市公司合并、基金规模变动、股权分置改革中支付对价等基金管理人之外的因素致使基金投资比例不符合上述规定投资比例的，基金管理人应当在10个交易日内进行调整，但中国证监会规定的特殊情形除外。</w:t>
            </w: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五、投资限制</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1、组合限制</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（2）每个交易日日终在扣除股指期货合约需缴纳的交易保证金后，保持不低于基金资产净值5％的现金或者到期日在一年以内的政府债券，其中现金不包括结算备付金、存出保证金、应收申购款等；</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增加表述：</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20）本基金主动投资于流动性受限资产的市值合计不得超过该基金资产净值的15%。因证券市场波动、上市公司股票停牌、基金规模变动等基金管理人之外的因素致使基金不符合前述所规定比例限制的，基金管理人不得主动新增流动性受限资产的投资；</w:t>
            </w:r>
          </w:p>
          <w:p w:rsidR="001E0FF6" w:rsidRPr="00207189" w:rsidRDefault="001E0FF6" w:rsidP="001E0FF6">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rPr>
              <w:t>（21）本基金与私募类证券资管产品及中国证监会认定的其他主体为交易对手开展逆回购交易的，可接受质押品的资质要求应当与基金合同约定的投资范围保持一致；</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除上述第（2）、（10）、（20）、（21）条外，因证券市场波动、上市公司合并、基金规模变动、股权分置改革中支付对价等基金管理人之外的因素致使基金投资比例不符合上述规定投资比例的，基金管理人应当在10个交易日内进行调整，但中国证监会规定的特殊情形除外。</w:t>
            </w:r>
          </w:p>
        </w:tc>
      </w:tr>
      <w:tr w:rsidR="001E0FF6" w:rsidRPr="00207189" w:rsidTr="001E0FF6">
        <w:trPr>
          <w:jc w:val="center"/>
        </w:trPr>
        <w:tc>
          <w:tcPr>
            <w:tcW w:w="1701"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第十九部分  基金资产估值</w:t>
            </w:r>
          </w:p>
        </w:tc>
        <w:tc>
          <w:tcPr>
            <w:tcW w:w="4536" w:type="dxa"/>
          </w:tcPr>
          <w:p w:rsidR="001E0FF6" w:rsidRPr="00207189" w:rsidRDefault="001E0FF6" w:rsidP="001E0FF6">
            <w:pPr>
              <w:rPr>
                <w:rFonts w:asciiTheme="minorEastAsia" w:hAnsiTheme="minorEastAsia"/>
              </w:rPr>
            </w:pP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三、估值方法</w:t>
            </w:r>
          </w:p>
          <w:p w:rsidR="001E0FF6" w:rsidRPr="00207189" w:rsidRDefault="001E0FF6" w:rsidP="001E0FF6">
            <w:pPr>
              <w:spacing w:line="360" w:lineRule="auto"/>
              <w:rPr>
                <w:rFonts w:asciiTheme="minorEastAsia" w:hAnsiTheme="minorEastAsia"/>
                <w:bCs/>
                <w:szCs w:val="21"/>
              </w:rPr>
            </w:pPr>
            <w:r w:rsidRPr="00207189">
              <w:rPr>
                <w:rFonts w:asciiTheme="minorEastAsia" w:hAnsiTheme="minorEastAsia" w:hint="eastAsia"/>
                <w:bCs/>
                <w:szCs w:val="21"/>
              </w:rPr>
              <w:t>6、当发生大额申购或赎回情形时，基金管理人可以采用摆动定价机制，以确保基金估值的公平性。</w:t>
            </w:r>
          </w:p>
        </w:tc>
      </w:tr>
      <w:tr w:rsidR="001E0FF6" w:rsidRPr="00207189" w:rsidTr="001E0FF6">
        <w:trPr>
          <w:jc w:val="center"/>
        </w:trPr>
        <w:tc>
          <w:tcPr>
            <w:tcW w:w="1701" w:type="dxa"/>
          </w:tcPr>
          <w:p w:rsidR="001E0FF6" w:rsidRPr="00207189" w:rsidRDefault="001E0FF6" w:rsidP="001E0FF6">
            <w:pPr>
              <w:spacing w:line="360" w:lineRule="auto"/>
              <w:rPr>
                <w:rFonts w:asciiTheme="minorEastAsia" w:hAnsiTheme="minorEastAsia"/>
              </w:rPr>
            </w:pPr>
          </w:p>
        </w:tc>
        <w:tc>
          <w:tcPr>
            <w:tcW w:w="4536" w:type="dxa"/>
          </w:tcPr>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增加表述：</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六、暂停估值的情形</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3、当前一估值日基金资产净值50%以上的资产出现无可参考的活跃市场价格且采用估值技术仍导致公允价值存在重大不确定性时，经与基金托管人协商确认后，基金管理人应当暂停估值；</w:t>
            </w:r>
          </w:p>
        </w:tc>
      </w:tr>
      <w:tr w:rsidR="001E0FF6" w:rsidRPr="00207189" w:rsidTr="001E0FF6">
        <w:trPr>
          <w:jc w:val="center"/>
        </w:trPr>
        <w:tc>
          <w:tcPr>
            <w:tcW w:w="1701" w:type="dxa"/>
          </w:tcPr>
          <w:p w:rsidR="001E0FF6" w:rsidRPr="00207189" w:rsidRDefault="001E0FF6" w:rsidP="001E0FF6">
            <w:pPr>
              <w:spacing w:line="360" w:lineRule="auto"/>
              <w:rPr>
                <w:rFonts w:asciiTheme="minorEastAsia" w:hAnsiTheme="minorEastAsia"/>
              </w:rPr>
            </w:pP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八、特殊情况的处理</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1、基金管理人或基金托管人按估值方法的第6项进行估值时，所造成的误差不作为基金资产估值错误处理。</w:t>
            </w: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八、特殊情况的处理</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1、基金管理人或基金托管人按估值方法的第7项进行估值时，所造成的误差不作为基金资产估值错误处理。</w:t>
            </w:r>
          </w:p>
        </w:tc>
      </w:tr>
      <w:tr w:rsidR="001E0FF6" w:rsidRPr="00207189" w:rsidTr="001E0FF6">
        <w:trPr>
          <w:jc w:val="center"/>
        </w:trPr>
        <w:tc>
          <w:tcPr>
            <w:tcW w:w="1701"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第二十四部分  基金的信息披露</w:t>
            </w:r>
          </w:p>
        </w:tc>
        <w:tc>
          <w:tcPr>
            <w:tcW w:w="4536" w:type="dxa"/>
          </w:tcPr>
          <w:p w:rsidR="001E0FF6" w:rsidRPr="00207189" w:rsidRDefault="001E0FF6" w:rsidP="001E0FF6">
            <w:pPr>
              <w:spacing w:line="360" w:lineRule="auto"/>
              <w:rPr>
                <w:rFonts w:asciiTheme="minorEastAsia" w:hAnsiTheme="minorEastAsia"/>
              </w:rPr>
            </w:pPr>
          </w:p>
        </w:tc>
        <w:tc>
          <w:tcPr>
            <w:tcW w:w="4536" w:type="dxa"/>
          </w:tcPr>
          <w:p w:rsidR="001E0FF6" w:rsidRPr="00207189" w:rsidRDefault="001E0FF6" w:rsidP="001E0FF6">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r w:rsidRPr="00207189">
              <w:rPr>
                <w:rFonts w:asciiTheme="minorEastAsia" w:hAnsiTheme="minorEastAsia" w:hint="eastAsia"/>
              </w:rPr>
              <w:t>：</w:t>
            </w:r>
          </w:p>
          <w:p w:rsidR="001E0FF6" w:rsidRPr="00207189" w:rsidRDefault="001E0FF6" w:rsidP="001E0FF6">
            <w:pPr>
              <w:tabs>
                <w:tab w:val="left" w:pos="3780"/>
              </w:tabs>
              <w:spacing w:line="360" w:lineRule="auto"/>
              <w:textAlignment w:val="bottom"/>
              <w:rPr>
                <w:rFonts w:asciiTheme="minorEastAsia" w:hAnsiTheme="minorEastAsia"/>
              </w:rPr>
            </w:pPr>
            <w:r w:rsidRPr="00207189">
              <w:rPr>
                <w:rFonts w:asciiTheme="minorEastAsia" w:hAnsiTheme="minorEastAsia" w:hint="eastAsia"/>
              </w:rPr>
              <w:t>五、公开披露的基金信息</w:t>
            </w:r>
          </w:p>
          <w:p w:rsidR="001E0FF6" w:rsidRPr="00207189" w:rsidRDefault="001E0FF6" w:rsidP="001E0FF6">
            <w:pPr>
              <w:spacing w:line="360" w:lineRule="auto"/>
              <w:rPr>
                <w:rFonts w:asciiTheme="minorEastAsia" w:hAnsiTheme="minorEastAsia"/>
                <w:bCs/>
                <w:szCs w:val="21"/>
              </w:rPr>
            </w:pPr>
            <w:r w:rsidRPr="00207189">
              <w:rPr>
                <w:rFonts w:asciiTheme="minorEastAsia" w:hAnsiTheme="minorEastAsia" w:hint="eastAsia"/>
                <w:bCs/>
                <w:szCs w:val="21"/>
              </w:rPr>
              <w:t>7、基金定期报告，包括基金年度报告、基金半年度报告和基金季度报告</w:t>
            </w:r>
          </w:p>
          <w:p w:rsidR="001E0FF6" w:rsidRPr="00207189" w:rsidRDefault="001E0FF6" w:rsidP="001E0FF6">
            <w:pPr>
              <w:spacing w:line="360" w:lineRule="auto"/>
              <w:rPr>
                <w:rFonts w:asciiTheme="minorEastAsia" w:hAnsiTheme="minorEastAsia"/>
                <w:bCs/>
                <w:szCs w:val="21"/>
              </w:rPr>
            </w:pPr>
            <w:r w:rsidRPr="00207189">
              <w:rPr>
                <w:rFonts w:asciiTheme="minorEastAsia" w:hAnsiTheme="minorEastAsia" w:hint="eastAsia"/>
                <w:bCs/>
                <w:szCs w:val="21"/>
              </w:rPr>
              <w:t>基金管理人应当在半年度报告和年度报告中披露基金组合资产情况及其流动性风险分析等。</w:t>
            </w:r>
          </w:p>
          <w:p w:rsidR="001E0FF6" w:rsidRPr="00207189" w:rsidRDefault="001E0FF6" w:rsidP="001E0FF6">
            <w:pPr>
              <w:spacing w:line="360" w:lineRule="auto"/>
              <w:rPr>
                <w:rFonts w:asciiTheme="minorEastAsia" w:hAnsiTheme="minorEastAsia"/>
                <w:bCs/>
                <w:szCs w:val="21"/>
              </w:rPr>
            </w:pPr>
            <w:r w:rsidRPr="00207189">
              <w:rPr>
                <w:rFonts w:asciiTheme="minorEastAsia" w:hAnsiTheme="minorEastAsia" w:hint="eastAsia"/>
                <w:bCs/>
                <w:szCs w:val="21"/>
              </w:rPr>
              <w:t>报告期内出现单一投资者持有基金份额达到或超过基金总份额（包括鹏华传媒份额、鹏华传媒A份额、鹏华传媒B份额）20%的情形，为保障其他投资者的权益，基金管理人至少应当在基金定期报告“影响投资者决策的其他重要信息”项下披露该投资者的类别、报告期末持有份额及占比、报告期内持有份额变化情况及产品的特有风险。</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8、临时报告</w:t>
            </w:r>
          </w:p>
          <w:p w:rsidR="001E0FF6" w:rsidRPr="00207189" w:rsidRDefault="001E0FF6" w:rsidP="001E0FF6">
            <w:pPr>
              <w:spacing w:line="360" w:lineRule="auto"/>
              <w:rPr>
                <w:rFonts w:asciiTheme="minorEastAsia" w:hAnsiTheme="minorEastAsia"/>
                <w:bCs/>
                <w:szCs w:val="21"/>
              </w:rPr>
            </w:pPr>
            <w:r w:rsidRPr="00207189">
              <w:rPr>
                <w:rFonts w:asciiTheme="minorEastAsia" w:hAnsiTheme="minorEastAsia" w:hint="eastAsia"/>
                <w:bCs/>
                <w:szCs w:val="21"/>
              </w:rPr>
              <w:t>（31）本基金发生涉及基金申购、赎回事项调整或潜在影响投资者赎回等重大事项时；</w:t>
            </w:r>
          </w:p>
          <w:p w:rsidR="001E0FF6" w:rsidRPr="00207189" w:rsidRDefault="001E0FF6" w:rsidP="001E0FF6">
            <w:pPr>
              <w:spacing w:line="360" w:lineRule="auto"/>
              <w:rPr>
                <w:rFonts w:asciiTheme="minorEastAsia" w:hAnsiTheme="minorEastAsia"/>
                <w:bCs/>
                <w:szCs w:val="21"/>
              </w:rPr>
            </w:pPr>
            <w:r w:rsidRPr="00207189">
              <w:rPr>
                <w:rFonts w:asciiTheme="minorEastAsia" w:hAnsiTheme="minorEastAsia" w:hint="eastAsia"/>
                <w:bCs/>
                <w:szCs w:val="21"/>
              </w:rPr>
              <w:t>（32）基金管理人采用摆动定价机制进行估值；</w:t>
            </w:r>
          </w:p>
        </w:tc>
      </w:tr>
    </w:tbl>
    <w:p w:rsidR="001E0FF6" w:rsidRPr="00207189" w:rsidRDefault="001E0FF6" w:rsidP="001E0FF6">
      <w:pPr>
        <w:pStyle w:val="ab"/>
        <w:rPr>
          <w:rFonts w:asciiTheme="minorEastAsia" w:eastAsiaTheme="minorEastAsia" w:hAnsiTheme="minorEastAsia"/>
          <w:szCs w:val="21"/>
        </w:rPr>
      </w:pPr>
      <w:bookmarkStart w:id="130" w:name="_Toc509500854"/>
      <w:r w:rsidRPr="00207189">
        <w:rPr>
          <w:rFonts w:asciiTheme="minorEastAsia" w:eastAsiaTheme="minorEastAsia" w:hAnsiTheme="minorEastAsia" w:hint="eastAsia"/>
          <w:szCs w:val="21"/>
        </w:rPr>
        <w:t>附件</w:t>
      </w:r>
      <w:r w:rsidRPr="00207189">
        <w:rPr>
          <w:rFonts w:asciiTheme="minorEastAsia" w:eastAsiaTheme="minorEastAsia" w:hAnsiTheme="minorEastAsia"/>
          <w:szCs w:val="21"/>
        </w:rPr>
        <w:t>112</w:t>
      </w:r>
      <w:r w:rsidRPr="00207189">
        <w:rPr>
          <w:rFonts w:asciiTheme="minorEastAsia" w:eastAsiaTheme="minorEastAsia" w:hAnsiTheme="minorEastAsia" w:hint="eastAsia"/>
          <w:szCs w:val="21"/>
        </w:rPr>
        <w:t>：《鹏华中证800证券保险指数分级证券投资基金基金合同》修订对照表</w:t>
      </w:r>
      <w:bookmarkEnd w:id="130"/>
    </w:p>
    <w:tbl>
      <w:tblPr>
        <w:tblStyle w:val="a3"/>
        <w:tblW w:w="0" w:type="auto"/>
        <w:jc w:val="center"/>
        <w:tblLayout w:type="fixed"/>
        <w:tblLook w:val="04A0"/>
      </w:tblPr>
      <w:tblGrid>
        <w:gridCol w:w="1701"/>
        <w:gridCol w:w="4536"/>
        <w:gridCol w:w="4536"/>
      </w:tblGrid>
      <w:tr w:rsidR="001E0FF6" w:rsidRPr="00207189" w:rsidTr="001E0FF6">
        <w:trPr>
          <w:jc w:val="center"/>
        </w:trPr>
        <w:tc>
          <w:tcPr>
            <w:tcW w:w="1701" w:type="dxa"/>
          </w:tcPr>
          <w:p w:rsidR="001E0FF6" w:rsidRPr="00207189" w:rsidRDefault="001E0FF6" w:rsidP="001E0FF6">
            <w:pPr>
              <w:spacing w:line="360" w:lineRule="auto"/>
              <w:jc w:val="center"/>
              <w:rPr>
                <w:rFonts w:asciiTheme="minorEastAsia" w:hAnsiTheme="minorEastAsia"/>
              </w:rPr>
            </w:pPr>
            <w:r w:rsidRPr="00207189">
              <w:rPr>
                <w:rFonts w:asciiTheme="minorEastAsia" w:hAnsiTheme="minorEastAsia" w:hint="eastAsia"/>
              </w:rPr>
              <w:t>基金</w:t>
            </w:r>
            <w:r w:rsidRPr="00207189">
              <w:rPr>
                <w:rFonts w:asciiTheme="minorEastAsia" w:hAnsiTheme="minorEastAsia"/>
              </w:rPr>
              <w:t>合同条款</w:t>
            </w:r>
          </w:p>
        </w:tc>
        <w:tc>
          <w:tcPr>
            <w:tcW w:w="4536" w:type="dxa"/>
          </w:tcPr>
          <w:p w:rsidR="001E0FF6" w:rsidRPr="00207189" w:rsidRDefault="001E0FF6" w:rsidP="001E0FF6">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前内容</w:t>
            </w:r>
          </w:p>
        </w:tc>
        <w:tc>
          <w:tcPr>
            <w:tcW w:w="4536" w:type="dxa"/>
          </w:tcPr>
          <w:p w:rsidR="001E0FF6" w:rsidRPr="00207189" w:rsidRDefault="001E0FF6" w:rsidP="001E0FF6">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后内容</w:t>
            </w:r>
          </w:p>
        </w:tc>
      </w:tr>
      <w:tr w:rsidR="001E0FF6" w:rsidRPr="00207189" w:rsidTr="001E0FF6">
        <w:trPr>
          <w:jc w:val="center"/>
        </w:trPr>
        <w:tc>
          <w:tcPr>
            <w:tcW w:w="1701"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第一部分  前言</w:t>
            </w:r>
          </w:p>
        </w:tc>
        <w:tc>
          <w:tcPr>
            <w:tcW w:w="4536" w:type="dxa"/>
          </w:tcPr>
          <w:p w:rsidR="001E0FF6" w:rsidRPr="00207189" w:rsidRDefault="001E0FF6" w:rsidP="001E0FF6">
            <w:pPr>
              <w:spacing w:line="360" w:lineRule="auto"/>
              <w:rPr>
                <w:rFonts w:asciiTheme="minorEastAsia" w:hAnsiTheme="minorEastAsia"/>
                <w:bCs/>
              </w:rPr>
            </w:pPr>
            <w:r w:rsidRPr="00207189">
              <w:rPr>
                <w:rFonts w:asciiTheme="minorEastAsia" w:hAnsiTheme="minorEastAsia" w:hint="eastAsia"/>
                <w:bCs/>
              </w:rPr>
              <w:t>一、订立本基金合同的目的、依据和原则</w:t>
            </w:r>
          </w:p>
          <w:p w:rsidR="001E0FF6" w:rsidRPr="00207189" w:rsidRDefault="001E0FF6" w:rsidP="001E0FF6">
            <w:pPr>
              <w:spacing w:line="360" w:lineRule="auto"/>
              <w:rPr>
                <w:rFonts w:asciiTheme="minorEastAsia" w:hAnsiTheme="minorEastAsia"/>
                <w:bCs/>
              </w:rPr>
            </w:pPr>
            <w:r w:rsidRPr="00207189">
              <w:rPr>
                <w:rFonts w:asciiTheme="minorEastAsia" w:hAnsiTheme="minorEastAsia"/>
                <w:bCs/>
              </w:rPr>
              <w:t>2</w:t>
            </w:r>
            <w:r w:rsidRPr="00207189">
              <w:rPr>
                <w:rFonts w:asciiTheme="minorEastAsia" w:hAnsiTheme="minorEastAsia" w:hint="eastAsia"/>
                <w:bCs/>
              </w:rPr>
              <w:t>、</w:t>
            </w:r>
            <w:r w:rsidRPr="00207189">
              <w:rPr>
                <w:rFonts w:asciiTheme="minorEastAsia" w:hAnsiTheme="minorEastAsia"/>
                <w:bCs/>
                <w:szCs w:val="21"/>
              </w:rPr>
              <w:t>订立本基金合同的依据是《中华人民共和国合同法》(以下简称“《合同法》”)、《中华人民共和国证券投资基金法》</w:t>
            </w:r>
            <w:r w:rsidRPr="00207189">
              <w:rPr>
                <w:rFonts w:asciiTheme="minorEastAsia" w:hAnsiTheme="minorEastAsia" w:hint="eastAsia"/>
                <w:bCs/>
                <w:szCs w:val="21"/>
              </w:rPr>
              <w:t>（</w:t>
            </w:r>
            <w:r w:rsidRPr="00207189">
              <w:rPr>
                <w:rFonts w:asciiTheme="minorEastAsia" w:hAnsiTheme="minorEastAsia"/>
                <w:bCs/>
                <w:szCs w:val="21"/>
              </w:rPr>
              <w:t>以下简称“《基金法》”)、《证券投资基金运作管理办法》(以下简称“《运作办法》”)、《证券投资基金销售管理办法》(以下简称“《销售办法》”)、《证券投资基金信息披露管理办法》(以下简称“《信息披露办法》”)和其他有关法律法规。</w:t>
            </w:r>
          </w:p>
          <w:p w:rsidR="001E0FF6" w:rsidRPr="00207189" w:rsidRDefault="001E0FF6" w:rsidP="001E0FF6">
            <w:pPr>
              <w:spacing w:line="360" w:lineRule="auto"/>
              <w:rPr>
                <w:rFonts w:asciiTheme="minorEastAsia" w:hAnsiTheme="minorEastAsia"/>
              </w:rPr>
            </w:pPr>
          </w:p>
        </w:tc>
        <w:tc>
          <w:tcPr>
            <w:tcW w:w="4536" w:type="dxa"/>
          </w:tcPr>
          <w:p w:rsidR="001E0FF6" w:rsidRPr="00207189" w:rsidRDefault="001E0FF6" w:rsidP="001E0FF6">
            <w:pPr>
              <w:spacing w:line="360" w:lineRule="auto"/>
              <w:rPr>
                <w:rFonts w:asciiTheme="minorEastAsia" w:hAnsiTheme="minorEastAsia"/>
                <w:bCs/>
                <w:szCs w:val="21"/>
              </w:rPr>
            </w:pPr>
            <w:r w:rsidRPr="00207189">
              <w:rPr>
                <w:rFonts w:asciiTheme="minorEastAsia" w:hAnsiTheme="minorEastAsia" w:hint="eastAsia"/>
                <w:bCs/>
                <w:szCs w:val="21"/>
              </w:rPr>
              <w:t>一、订立本基金合同的目的、依据和原则</w:t>
            </w:r>
          </w:p>
          <w:p w:rsidR="001E0FF6" w:rsidRPr="00207189" w:rsidRDefault="001E0FF6" w:rsidP="001E0FF6">
            <w:pPr>
              <w:spacing w:line="360" w:lineRule="auto"/>
              <w:rPr>
                <w:rFonts w:asciiTheme="minorEastAsia" w:hAnsiTheme="minorEastAsia"/>
              </w:rPr>
            </w:pPr>
            <w:r w:rsidRPr="00207189">
              <w:rPr>
                <w:rFonts w:asciiTheme="minorEastAsia" w:hAnsiTheme="minorEastAsia"/>
                <w:bCs/>
                <w:szCs w:val="21"/>
              </w:rPr>
              <w:t>2</w:t>
            </w:r>
            <w:r w:rsidRPr="00207189">
              <w:rPr>
                <w:rFonts w:asciiTheme="minorEastAsia" w:hAnsiTheme="minorEastAsia" w:hint="eastAsia"/>
                <w:bCs/>
                <w:szCs w:val="21"/>
              </w:rPr>
              <w:t>、</w:t>
            </w:r>
            <w:r w:rsidRPr="00207189">
              <w:rPr>
                <w:rFonts w:asciiTheme="minorEastAsia" w:hAnsiTheme="minorEastAsia"/>
                <w:bCs/>
                <w:szCs w:val="21"/>
              </w:rPr>
              <w:t>订立本基金合同的依据是《中华人民共和国合同法》(以下简称“《合同法》”)、《中华人民共和国证券投资基金法》</w:t>
            </w:r>
            <w:r w:rsidRPr="00207189">
              <w:rPr>
                <w:rFonts w:asciiTheme="minorEastAsia" w:hAnsiTheme="minorEastAsia" w:hint="eastAsia"/>
                <w:bCs/>
                <w:szCs w:val="21"/>
              </w:rPr>
              <w:t>（</w:t>
            </w:r>
            <w:r w:rsidRPr="00207189">
              <w:rPr>
                <w:rFonts w:asciiTheme="minorEastAsia" w:hAnsiTheme="minorEastAsia"/>
                <w:bCs/>
                <w:szCs w:val="21"/>
              </w:rPr>
              <w:t>以下简称“《基金法》”)、《证券投资基金运作管理办法》(以下简称“《运作办法》”)、《证券投资基金销售管理办法》(以下简称“《销售办法》”)、《证券投资基金信息披露管理办法》(以下简称“《信息披露办法》”)</w:t>
            </w:r>
            <w:r w:rsidRPr="00207189">
              <w:rPr>
                <w:rFonts w:asciiTheme="minorEastAsia" w:hAnsiTheme="minorEastAsia" w:hint="eastAsia"/>
                <w:bCs/>
                <w:szCs w:val="21"/>
              </w:rPr>
              <w:t>、《公开募集开放式证券投资基金流动性风险管理规定》（以下简称“《流动性规定》”）</w:t>
            </w:r>
            <w:r w:rsidRPr="00207189">
              <w:rPr>
                <w:rFonts w:asciiTheme="minorEastAsia" w:hAnsiTheme="minorEastAsia"/>
                <w:bCs/>
                <w:szCs w:val="21"/>
              </w:rPr>
              <w:t>和其他有关法律法规。</w:t>
            </w:r>
          </w:p>
        </w:tc>
      </w:tr>
      <w:tr w:rsidR="001E0FF6" w:rsidRPr="00207189" w:rsidTr="001E0FF6">
        <w:trPr>
          <w:jc w:val="center"/>
        </w:trPr>
        <w:tc>
          <w:tcPr>
            <w:tcW w:w="1701"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1E0FF6" w:rsidRPr="00207189" w:rsidRDefault="001E0FF6" w:rsidP="001E0FF6">
            <w:pPr>
              <w:spacing w:line="360" w:lineRule="auto"/>
              <w:rPr>
                <w:rFonts w:asciiTheme="minorEastAsia" w:hAnsiTheme="minorEastAsia"/>
              </w:rPr>
            </w:pP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增加：</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bCs/>
                <w:szCs w:val="21"/>
              </w:rPr>
              <w:t>13、《流动性规定》：指中国证监会2017年8月31日颁布、同年10月1日实施的《公开募集开放式证券投资基金流动性风险管理规定》及颁布机关对其不时做出的修订</w:t>
            </w:r>
          </w:p>
        </w:tc>
      </w:tr>
      <w:tr w:rsidR="001E0FF6" w:rsidRPr="00207189" w:rsidTr="001E0FF6">
        <w:trPr>
          <w:jc w:val="center"/>
        </w:trPr>
        <w:tc>
          <w:tcPr>
            <w:tcW w:w="1701"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1E0FF6" w:rsidRPr="00207189" w:rsidRDefault="001E0FF6" w:rsidP="001E0FF6">
            <w:pPr>
              <w:spacing w:line="360" w:lineRule="auto"/>
              <w:rPr>
                <w:rFonts w:asciiTheme="minorEastAsia" w:hAnsiTheme="minorEastAsia"/>
              </w:rPr>
            </w:pP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增加：</w:t>
            </w:r>
          </w:p>
          <w:p w:rsidR="001E0FF6" w:rsidRPr="00207189" w:rsidRDefault="001E0FF6" w:rsidP="001E0FF6">
            <w:pPr>
              <w:spacing w:line="360" w:lineRule="auto"/>
              <w:rPr>
                <w:rFonts w:asciiTheme="minorEastAsia" w:hAnsiTheme="minorEastAsia"/>
              </w:rPr>
            </w:pPr>
            <w:r w:rsidRPr="00207189">
              <w:rPr>
                <w:rFonts w:asciiTheme="minorEastAsia" w:hAnsiTheme="minorEastAsia"/>
              </w:rPr>
              <w:t>63</w:t>
            </w:r>
            <w:r w:rsidRPr="00207189">
              <w:rPr>
                <w:rFonts w:asciiTheme="minorEastAsia" w:hAnsiTheme="minorEastAsia" w:hint="eastAsia"/>
              </w:rPr>
              <w:t>、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tc>
      </w:tr>
      <w:tr w:rsidR="001E0FF6" w:rsidRPr="00207189" w:rsidTr="001E0FF6">
        <w:trPr>
          <w:jc w:val="center"/>
        </w:trPr>
        <w:tc>
          <w:tcPr>
            <w:tcW w:w="1701"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1E0FF6" w:rsidRPr="00207189" w:rsidRDefault="001E0FF6" w:rsidP="001E0FF6">
            <w:pPr>
              <w:spacing w:line="360" w:lineRule="auto"/>
              <w:rPr>
                <w:rFonts w:asciiTheme="minorEastAsia" w:hAnsiTheme="minorEastAsia"/>
              </w:rPr>
            </w:pP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增加：</w:t>
            </w:r>
          </w:p>
          <w:p w:rsidR="001E0FF6" w:rsidRPr="00207189" w:rsidRDefault="001E0FF6" w:rsidP="001E0FF6">
            <w:pPr>
              <w:spacing w:line="360" w:lineRule="auto"/>
              <w:rPr>
                <w:rFonts w:asciiTheme="minorEastAsia" w:hAnsiTheme="minorEastAsia"/>
              </w:rPr>
            </w:pPr>
            <w:r w:rsidRPr="00207189">
              <w:rPr>
                <w:rFonts w:asciiTheme="minorEastAsia" w:hAnsiTheme="minorEastAsia"/>
              </w:rPr>
              <w:t>64</w:t>
            </w:r>
            <w:r w:rsidRPr="00207189">
              <w:rPr>
                <w:rFonts w:asciiTheme="minorEastAsia" w:hAnsiTheme="minorEastAsia" w:hint="eastAsia"/>
              </w:rPr>
              <w:t>、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tc>
      </w:tr>
      <w:tr w:rsidR="001E0FF6" w:rsidRPr="00207189" w:rsidTr="001E0FF6">
        <w:trPr>
          <w:jc w:val="center"/>
        </w:trPr>
        <w:tc>
          <w:tcPr>
            <w:tcW w:w="1701"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第九部分  基金份额的申购与赎回</w:t>
            </w: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bCs/>
                <w:szCs w:val="21"/>
              </w:rPr>
              <w:t>五、申购和赎回的数量限制</w:t>
            </w: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五、申购和赎回的数量限制</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增加：</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1E0FF6" w:rsidRPr="00207189" w:rsidTr="001E0FF6">
        <w:trPr>
          <w:jc w:val="center"/>
        </w:trPr>
        <w:tc>
          <w:tcPr>
            <w:tcW w:w="1701" w:type="dxa"/>
          </w:tcPr>
          <w:p w:rsidR="001E0FF6" w:rsidRPr="00207189" w:rsidDel="00AA18BD" w:rsidRDefault="001E0FF6" w:rsidP="001E0FF6">
            <w:pPr>
              <w:spacing w:line="360" w:lineRule="auto"/>
              <w:rPr>
                <w:rFonts w:asciiTheme="minorEastAsia" w:hAnsiTheme="minorEastAsia"/>
              </w:rPr>
            </w:pPr>
            <w:r w:rsidRPr="00207189">
              <w:rPr>
                <w:rFonts w:asciiTheme="minorEastAsia" w:hAnsiTheme="minorEastAsia" w:hint="eastAsia"/>
              </w:rPr>
              <w:t>第九部分  基金份额的申购与赎回</w:t>
            </w: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3、</w:t>
            </w:r>
            <w:r w:rsidRPr="00207189">
              <w:rPr>
                <w:rFonts w:asciiTheme="minorEastAsia" w:hAnsiTheme="minorEastAsia"/>
                <w:bCs/>
                <w:szCs w:val="21"/>
              </w:rPr>
              <w:t>赎回金额的计算及处理方式：本基金赎回金额的计算详见《招募说明书》，赎回金额单位为元。本基金的赎回费率由基金管理人决定，并在招募说明书中列示。赎回金额为按实际确认的有效赎回份额乘以当日基金份额净值并扣除相应的费用，赎回金额单位为元。上述计算结果均按四舍五入方法，保留到小数点后</w:t>
            </w:r>
            <w:r w:rsidRPr="00207189">
              <w:rPr>
                <w:rFonts w:asciiTheme="minorEastAsia" w:hAnsiTheme="minorEastAsia" w:hint="eastAsia"/>
                <w:bCs/>
                <w:szCs w:val="21"/>
              </w:rPr>
              <w:t>2</w:t>
            </w:r>
            <w:r w:rsidRPr="00207189">
              <w:rPr>
                <w:rFonts w:asciiTheme="minorEastAsia" w:hAnsiTheme="minorEastAsia"/>
                <w:bCs/>
                <w:szCs w:val="21"/>
              </w:rPr>
              <w:t>位，由此产生的收益或损失由基金财产承担。</w:t>
            </w: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3、</w:t>
            </w:r>
            <w:r w:rsidRPr="00207189">
              <w:rPr>
                <w:rFonts w:asciiTheme="minorEastAsia" w:hAnsiTheme="minorEastAsia"/>
                <w:bCs/>
                <w:szCs w:val="21"/>
              </w:rPr>
              <w:t>赎回金额的计算及处理方式：本基金赎回金额的计算详见《招募说明书》，赎回金额单位为元。本基金的赎回费率由基金管理人决定，并在招募说明书中列示。</w:t>
            </w:r>
            <w:r w:rsidRPr="00207189">
              <w:rPr>
                <w:rFonts w:asciiTheme="minorEastAsia" w:hAnsiTheme="minorEastAsia" w:hint="eastAsia"/>
                <w:bCs/>
                <w:szCs w:val="21"/>
              </w:rPr>
              <w:t>本基金对持续持有期少于7日的投资者收取不低于1.5%的赎回费，并将上述赎回费全额计入基金财产。</w:t>
            </w:r>
            <w:r w:rsidRPr="00207189">
              <w:rPr>
                <w:rFonts w:asciiTheme="minorEastAsia" w:hAnsiTheme="minorEastAsia"/>
                <w:bCs/>
                <w:szCs w:val="21"/>
              </w:rPr>
              <w:t>赎回金额为按实际确认的有效赎回份额乘以当日基金份额净值并扣除相应的费用，赎回金额单位为元。上述计算结果均按四舍五入方法，保留到小数点后</w:t>
            </w:r>
            <w:r w:rsidRPr="00207189">
              <w:rPr>
                <w:rFonts w:asciiTheme="minorEastAsia" w:hAnsiTheme="minorEastAsia" w:hint="eastAsia"/>
                <w:bCs/>
                <w:szCs w:val="21"/>
              </w:rPr>
              <w:t>2</w:t>
            </w:r>
            <w:r w:rsidRPr="00207189">
              <w:rPr>
                <w:rFonts w:asciiTheme="minorEastAsia" w:hAnsiTheme="minorEastAsia"/>
                <w:bCs/>
                <w:szCs w:val="21"/>
              </w:rPr>
              <w:t>位，由此产生的收益或损失由基金财产承担。</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1E0FF6" w:rsidRPr="00207189" w:rsidRDefault="001E0FF6" w:rsidP="001E0FF6">
            <w:pPr>
              <w:spacing w:line="360" w:lineRule="auto"/>
              <w:rPr>
                <w:rFonts w:asciiTheme="minorEastAsia" w:hAnsiTheme="minorEastAsia"/>
              </w:rPr>
            </w:pPr>
            <w:r w:rsidRPr="00207189">
              <w:rPr>
                <w:rFonts w:asciiTheme="minorEastAsia" w:hAnsiTheme="minorEastAsia"/>
              </w:rPr>
              <w:t>7</w:t>
            </w:r>
            <w:r w:rsidRPr="00207189">
              <w:rPr>
                <w:rFonts w:asciiTheme="minorEastAsia" w:hAnsiTheme="minorEastAsia" w:hint="eastAsia"/>
              </w:rPr>
              <w:t>、当发生大额申购或赎回情形时，基金管理人可以采用摆动定价机制，以确保基金估值的公平性。具体处理原则与操作规范遵循相关法律法规以及监管部门、自律规则的规定。</w:t>
            </w:r>
          </w:p>
        </w:tc>
      </w:tr>
      <w:tr w:rsidR="001E0FF6" w:rsidRPr="00207189" w:rsidTr="001E0FF6">
        <w:trPr>
          <w:jc w:val="center"/>
        </w:trPr>
        <w:tc>
          <w:tcPr>
            <w:tcW w:w="1701"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第九部分  基金份额的申购与赎回</w:t>
            </w: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七、拒绝或暂停申购的情形</w:t>
            </w: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w:t>
            </w:r>
          </w:p>
          <w:p w:rsidR="001E0FF6" w:rsidRPr="0015360D" w:rsidRDefault="001E0FF6" w:rsidP="001E0FF6">
            <w:pPr>
              <w:spacing w:line="360" w:lineRule="auto"/>
              <w:rPr>
                <w:rFonts w:asciiTheme="minorEastAsia" w:hAnsiTheme="minorEastAsia"/>
                <w:bCs/>
              </w:rPr>
            </w:pPr>
            <w:r w:rsidRPr="00207189">
              <w:rPr>
                <w:rFonts w:asciiTheme="minorEastAsia" w:hAnsiTheme="minorEastAsia"/>
                <w:bCs/>
              </w:rPr>
              <w:t>发生上述第1、2、</w:t>
            </w:r>
            <w:r w:rsidRPr="00207189">
              <w:rPr>
                <w:rFonts w:asciiTheme="minorEastAsia" w:hAnsiTheme="minorEastAsia" w:hint="eastAsia"/>
                <w:bCs/>
              </w:rPr>
              <w:t>3</w:t>
            </w:r>
            <w:r w:rsidRPr="00207189">
              <w:rPr>
                <w:rFonts w:asciiTheme="minorEastAsia" w:hAnsiTheme="minorEastAsia"/>
                <w:bCs/>
              </w:rPr>
              <w:t>、5</w:t>
            </w:r>
            <w:r w:rsidRPr="00207189">
              <w:rPr>
                <w:rFonts w:asciiTheme="minorEastAsia" w:hAnsiTheme="minorEastAsia" w:hint="eastAsia"/>
                <w:bCs/>
              </w:rPr>
              <w:t>、6</w:t>
            </w:r>
            <w:r w:rsidRPr="00207189">
              <w:rPr>
                <w:rFonts w:asciiTheme="minorEastAsia" w:hAnsiTheme="minorEastAsia"/>
                <w:bCs/>
              </w:rPr>
              <w:t>项暂停申购情形时</w:t>
            </w:r>
            <w:r w:rsidRPr="00207189">
              <w:rPr>
                <w:rFonts w:asciiTheme="minorEastAsia" w:hAnsiTheme="minorEastAsia" w:hint="eastAsia"/>
                <w:bCs/>
              </w:rPr>
              <w:t>且基金管理人决定暂停申购的</w:t>
            </w:r>
            <w:r w:rsidRPr="00207189">
              <w:rPr>
                <w:rFonts w:asciiTheme="minorEastAsia" w:hAnsiTheme="minorEastAsia"/>
                <w:bCs/>
              </w:rPr>
              <w:t>，基金管理人应当根据有关规定在指定媒体上刊登暂停申购公告。如果投资人的申购申请被拒绝，被拒绝的申购款项将退还给投资人。在暂停申购的情况消除时，基金管理人应及时恢复申购业务的办理。</w:t>
            </w: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七、拒绝或暂停申购的情形</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增加：</w:t>
            </w:r>
          </w:p>
          <w:p w:rsidR="001E0FF6" w:rsidRPr="00207189" w:rsidRDefault="001E0FF6" w:rsidP="001E0FF6">
            <w:pPr>
              <w:spacing w:line="360" w:lineRule="auto"/>
              <w:rPr>
                <w:rFonts w:asciiTheme="minorEastAsia" w:hAnsiTheme="minorEastAsia"/>
              </w:rPr>
            </w:pPr>
            <w:r w:rsidRPr="00207189">
              <w:rPr>
                <w:rFonts w:asciiTheme="minorEastAsia" w:hAnsiTheme="minorEastAsia"/>
              </w:rPr>
              <w:t>6</w:t>
            </w:r>
            <w:r w:rsidRPr="00207189">
              <w:rPr>
                <w:rFonts w:asciiTheme="minorEastAsia" w:hAnsiTheme="minorEastAsia" w:hint="eastAsia"/>
              </w:rPr>
              <w:t>、基金管理人接受某笔或者某些申购申请有可能导致单一投资者持有基金份额的比例达到或者超过50%，或者变相规避50%集中度的情形时。</w:t>
            </w:r>
          </w:p>
          <w:p w:rsidR="001E0FF6" w:rsidRPr="00207189" w:rsidRDefault="001E0FF6" w:rsidP="001E0FF6">
            <w:pPr>
              <w:spacing w:line="360" w:lineRule="auto"/>
              <w:rPr>
                <w:rFonts w:asciiTheme="minorEastAsia" w:hAnsiTheme="minorEastAsia"/>
              </w:rPr>
            </w:pPr>
            <w:r w:rsidRPr="00207189">
              <w:rPr>
                <w:rFonts w:asciiTheme="minorEastAsia" w:hAnsiTheme="minorEastAsia"/>
              </w:rPr>
              <w:t>7</w:t>
            </w:r>
            <w:r w:rsidRPr="00207189">
              <w:rPr>
                <w:rFonts w:asciiTheme="minorEastAsia" w:hAnsiTheme="minorEastAsia" w:hint="eastAsia"/>
              </w:rPr>
              <w:t>、当前一估值日基金资产净值50%以上的资产出现无可参考的活跃市场价格且采用估值技术仍导致公允价值存在重大不确定性时，经与基金托管人协商确认后，基金管理人应当暂停接受基金申购申请。</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w:t>
            </w:r>
          </w:p>
          <w:p w:rsidR="001E0FF6" w:rsidRPr="00207189" w:rsidRDefault="001E0FF6" w:rsidP="001E0FF6">
            <w:pPr>
              <w:spacing w:line="360" w:lineRule="auto"/>
              <w:rPr>
                <w:rFonts w:asciiTheme="minorEastAsia" w:hAnsiTheme="minorEastAsia"/>
              </w:rPr>
            </w:pPr>
            <w:r w:rsidRPr="00207189">
              <w:rPr>
                <w:rFonts w:asciiTheme="minorEastAsia" w:hAnsiTheme="minorEastAsia"/>
                <w:bCs/>
              </w:rPr>
              <w:t>发生上述第1、2、</w:t>
            </w:r>
            <w:r w:rsidRPr="00207189">
              <w:rPr>
                <w:rFonts w:asciiTheme="minorEastAsia" w:hAnsiTheme="minorEastAsia" w:hint="eastAsia"/>
                <w:bCs/>
              </w:rPr>
              <w:t>3</w:t>
            </w:r>
            <w:r w:rsidRPr="00207189">
              <w:rPr>
                <w:rFonts w:asciiTheme="minorEastAsia" w:hAnsiTheme="minorEastAsia"/>
                <w:bCs/>
              </w:rPr>
              <w:t>、5</w:t>
            </w:r>
            <w:r w:rsidRPr="00207189">
              <w:rPr>
                <w:rFonts w:asciiTheme="minorEastAsia" w:hAnsiTheme="minorEastAsia" w:hint="eastAsia"/>
                <w:bCs/>
              </w:rPr>
              <w:t>、</w:t>
            </w:r>
            <w:r w:rsidRPr="00207189">
              <w:rPr>
                <w:rFonts w:asciiTheme="minorEastAsia" w:hAnsiTheme="minorEastAsia"/>
                <w:bCs/>
              </w:rPr>
              <w:t>7</w:t>
            </w:r>
            <w:r w:rsidRPr="00207189">
              <w:rPr>
                <w:rFonts w:asciiTheme="minorEastAsia" w:hAnsiTheme="minorEastAsia" w:hint="eastAsia"/>
                <w:bCs/>
              </w:rPr>
              <w:t>、8</w:t>
            </w:r>
            <w:r w:rsidRPr="00207189">
              <w:rPr>
                <w:rFonts w:asciiTheme="minorEastAsia" w:hAnsiTheme="minorEastAsia"/>
                <w:bCs/>
              </w:rPr>
              <w:t>项暂停申购情形时</w:t>
            </w:r>
            <w:r w:rsidRPr="00207189">
              <w:rPr>
                <w:rFonts w:asciiTheme="minorEastAsia" w:hAnsiTheme="minorEastAsia" w:hint="eastAsia"/>
                <w:bCs/>
              </w:rPr>
              <w:t>且基金管理人决定暂停申购的</w:t>
            </w:r>
            <w:r w:rsidRPr="00207189">
              <w:rPr>
                <w:rFonts w:asciiTheme="minorEastAsia" w:hAnsiTheme="minorEastAsia"/>
                <w:bCs/>
              </w:rPr>
              <w:t>，基金管理人应当根据有关规定在指定媒体上刊登暂停申购公告。如果投资人的申购申请被</w:t>
            </w:r>
            <w:r w:rsidRPr="00207189">
              <w:rPr>
                <w:rFonts w:asciiTheme="minorEastAsia" w:hAnsiTheme="minorEastAsia" w:hint="eastAsia"/>
                <w:bCs/>
              </w:rPr>
              <w:t>全部</w:t>
            </w:r>
            <w:r w:rsidRPr="00207189">
              <w:rPr>
                <w:rFonts w:asciiTheme="minorEastAsia" w:hAnsiTheme="minorEastAsia"/>
                <w:bCs/>
              </w:rPr>
              <w:t>或部分拒绝</w:t>
            </w:r>
            <w:r w:rsidRPr="00207189">
              <w:rPr>
                <w:rFonts w:asciiTheme="minorEastAsia" w:hAnsiTheme="minorEastAsia" w:hint="eastAsia"/>
                <w:bCs/>
              </w:rPr>
              <w:t>的</w:t>
            </w:r>
            <w:r w:rsidRPr="00207189">
              <w:rPr>
                <w:rFonts w:asciiTheme="minorEastAsia" w:hAnsiTheme="minorEastAsia"/>
                <w:bCs/>
              </w:rPr>
              <w:t>，被拒绝的申购款项将退还给投资人。在暂停申购的情况消除时，基金管理人应及时恢复申购业务的办理。</w:t>
            </w:r>
          </w:p>
        </w:tc>
      </w:tr>
      <w:tr w:rsidR="001E0FF6" w:rsidRPr="00207189" w:rsidTr="001E0FF6">
        <w:trPr>
          <w:jc w:val="center"/>
        </w:trPr>
        <w:tc>
          <w:tcPr>
            <w:tcW w:w="1701"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第九部分  基金份额的申购与赎回</w:t>
            </w: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八、暂停赎回或延缓支付赎回款项的情形</w:t>
            </w:r>
          </w:p>
          <w:p w:rsidR="001E0FF6" w:rsidRPr="00207189" w:rsidRDefault="001E0FF6" w:rsidP="001E0FF6">
            <w:pPr>
              <w:spacing w:line="360" w:lineRule="auto"/>
              <w:rPr>
                <w:rFonts w:asciiTheme="minorEastAsia" w:hAnsiTheme="minorEastAsia"/>
              </w:rPr>
            </w:pP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八、暂停赎回或延缓支付赎回款项的情形</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1E0FF6" w:rsidRPr="00207189" w:rsidRDefault="001E0FF6" w:rsidP="001E0FF6">
            <w:pPr>
              <w:spacing w:line="360" w:lineRule="auto"/>
              <w:rPr>
                <w:rFonts w:asciiTheme="minorEastAsia" w:hAnsiTheme="minorEastAsia"/>
              </w:rPr>
            </w:pPr>
            <w:r w:rsidRPr="00207189">
              <w:rPr>
                <w:rFonts w:asciiTheme="minorEastAsia" w:hAnsiTheme="minorEastAsia"/>
              </w:rPr>
              <w:t>5</w:t>
            </w:r>
            <w:r w:rsidRPr="00207189">
              <w:rPr>
                <w:rFonts w:asciiTheme="minorEastAsia" w:hAnsiTheme="minorEastAsia" w:hint="eastAsia"/>
              </w:rPr>
              <w:t>、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tc>
      </w:tr>
      <w:tr w:rsidR="001E0FF6" w:rsidRPr="00207189" w:rsidTr="001E0FF6">
        <w:trPr>
          <w:jc w:val="center"/>
        </w:trPr>
        <w:tc>
          <w:tcPr>
            <w:tcW w:w="1701"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第九部分  基金份额的申购与赎回</w:t>
            </w:r>
          </w:p>
        </w:tc>
        <w:tc>
          <w:tcPr>
            <w:tcW w:w="4536" w:type="dxa"/>
          </w:tcPr>
          <w:p w:rsidR="001E0FF6" w:rsidRPr="00207189" w:rsidRDefault="001E0FF6" w:rsidP="001E0FF6">
            <w:pPr>
              <w:spacing w:line="360" w:lineRule="auto"/>
              <w:rPr>
                <w:rFonts w:asciiTheme="minorEastAsia" w:hAnsiTheme="minorEastAsia"/>
                <w:bCs/>
                <w:szCs w:val="21"/>
              </w:rPr>
            </w:pPr>
            <w:r w:rsidRPr="00207189">
              <w:rPr>
                <w:rFonts w:asciiTheme="minorEastAsia" w:hAnsiTheme="minorEastAsia"/>
                <w:bCs/>
                <w:szCs w:val="21"/>
              </w:rPr>
              <w:t>九、巨额赎回的情形及处理方式</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2、巨额赎回的处理方式</w:t>
            </w:r>
          </w:p>
        </w:tc>
        <w:tc>
          <w:tcPr>
            <w:tcW w:w="4536" w:type="dxa"/>
          </w:tcPr>
          <w:p w:rsidR="001E0FF6" w:rsidRPr="00207189" w:rsidRDefault="001E0FF6" w:rsidP="001E0FF6">
            <w:pPr>
              <w:spacing w:line="360" w:lineRule="auto"/>
              <w:rPr>
                <w:rFonts w:asciiTheme="minorEastAsia" w:hAnsiTheme="minorEastAsia"/>
                <w:bCs/>
                <w:szCs w:val="21"/>
              </w:rPr>
            </w:pPr>
            <w:r w:rsidRPr="00207189">
              <w:rPr>
                <w:rFonts w:asciiTheme="minorEastAsia" w:hAnsiTheme="minorEastAsia"/>
                <w:bCs/>
                <w:szCs w:val="21"/>
              </w:rPr>
              <w:t>九、巨额赎回的情形及处理方式</w:t>
            </w:r>
          </w:p>
          <w:p w:rsidR="001E0FF6" w:rsidRPr="00207189" w:rsidRDefault="001E0FF6" w:rsidP="001E0FF6">
            <w:pPr>
              <w:spacing w:line="360" w:lineRule="auto"/>
              <w:rPr>
                <w:rFonts w:asciiTheme="minorEastAsia" w:hAnsiTheme="minorEastAsia"/>
                <w:bCs/>
                <w:szCs w:val="21"/>
              </w:rPr>
            </w:pPr>
            <w:r w:rsidRPr="00207189">
              <w:rPr>
                <w:rFonts w:asciiTheme="minorEastAsia" w:hAnsiTheme="minorEastAsia"/>
                <w:bCs/>
                <w:szCs w:val="21"/>
              </w:rPr>
              <w:t>2、巨额赎回的处理方式</w:t>
            </w:r>
          </w:p>
          <w:p w:rsidR="001E0FF6" w:rsidRPr="00207189" w:rsidRDefault="001E0FF6" w:rsidP="001E0FF6">
            <w:pPr>
              <w:spacing w:line="360" w:lineRule="auto"/>
              <w:rPr>
                <w:rFonts w:asciiTheme="minorEastAsia" w:hAnsiTheme="minorEastAsia"/>
                <w:bCs/>
                <w:szCs w:val="21"/>
              </w:rPr>
            </w:pPr>
            <w:r w:rsidRPr="00207189">
              <w:rPr>
                <w:rFonts w:asciiTheme="minorEastAsia" w:hAnsiTheme="minorEastAsia" w:hint="eastAsia"/>
                <w:bCs/>
                <w:szCs w:val="21"/>
              </w:rPr>
              <w:t>增加：</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bCs/>
                <w:szCs w:val="21"/>
              </w:rPr>
              <w:t>（4）若基金发生巨额赎回，在当日存在单个基金份额持有人超过上一开放日基金总份额（包括鹏华证券保险份额、鹏华证保A份额、鹏华证保B份额）10%以上的赎回申请（“大额赎回申请人”）的情形下，基金管理人可以延期办理赎回申请。对其他赎回申请人（“小额赎回申请人”）和大额赎回申请人10%以内的赎回申请在当日根据前述“（1）全额赎回”或“（2）部分延期赎回”的约定方式办理，在仍可接受赎回申请的范围内对大额赎回申请人超过10%的赎回申请按比例确认。对当日未予确认的赎回申请进行延期办理。对于未能赎回部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tc>
      </w:tr>
      <w:tr w:rsidR="001E0FF6" w:rsidRPr="00207189" w:rsidTr="001E0FF6">
        <w:trPr>
          <w:jc w:val="center"/>
        </w:trPr>
        <w:tc>
          <w:tcPr>
            <w:tcW w:w="1701" w:type="dxa"/>
          </w:tcPr>
          <w:p w:rsidR="001E0FF6" w:rsidRPr="00207189" w:rsidRDefault="001E0FF6" w:rsidP="001E0FF6">
            <w:pPr>
              <w:rPr>
                <w:rFonts w:asciiTheme="minorEastAsia" w:hAnsiTheme="minorEastAsia"/>
              </w:rPr>
            </w:pPr>
            <w:r w:rsidRPr="00207189">
              <w:rPr>
                <w:rFonts w:asciiTheme="minorEastAsia" w:hAnsiTheme="minorEastAsia" w:hint="eastAsia"/>
              </w:rPr>
              <w:t>第十二部分  基金合同当事人及权利义务</w:t>
            </w: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二、基金托管人</w:t>
            </w:r>
          </w:p>
          <w:p w:rsidR="001E0FF6" w:rsidRPr="00207189" w:rsidRDefault="001E0FF6" w:rsidP="001E0FF6">
            <w:pPr>
              <w:spacing w:line="360" w:lineRule="auto"/>
              <w:rPr>
                <w:rFonts w:asciiTheme="minorEastAsia" w:hAnsiTheme="minorEastAsia"/>
              </w:rPr>
            </w:pPr>
            <w:r w:rsidRPr="00207189">
              <w:rPr>
                <w:rFonts w:asciiTheme="minorEastAsia" w:hAnsiTheme="minorEastAsia"/>
                <w:bCs/>
              </w:rPr>
              <w:t>法定代表人</w:t>
            </w:r>
            <w:r w:rsidRPr="00207189">
              <w:rPr>
                <w:rFonts w:asciiTheme="minorEastAsia" w:hAnsiTheme="minorEastAsia" w:hint="eastAsia"/>
                <w:bCs/>
              </w:rPr>
              <w:t>：</w:t>
            </w:r>
            <w:r w:rsidRPr="00207189">
              <w:rPr>
                <w:rFonts w:asciiTheme="minorEastAsia" w:hAnsiTheme="minorEastAsia"/>
                <w:bCs/>
              </w:rPr>
              <w:t>王洪章</w:t>
            </w: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二、基金托管人</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法定代表人：田国立</w:t>
            </w:r>
          </w:p>
        </w:tc>
      </w:tr>
      <w:tr w:rsidR="001E0FF6" w:rsidRPr="00207189" w:rsidTr="001E0FF6">
        <w:trPr>
          <w:jc w:val="center"/>
        </w:trPr>
        <w:tc>
          <w:tcPr>
            <w:tcW w:w="1701"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第十七部分  基金的投资</w:t>
            </w: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二</w:t>
            </w:r>
            <w:r w:rsidRPr="00207189">
              <w:rPr>
                <w:rFonts w:asciiTheme="minorEastAsia" w:hAnsiTheme="minorEastAsia"/>
              </w:rPr>
              <w:t>、</w:t>
            </w:r>
            <w:r w:rsidRPr="00207189">
              <w:rPr>
                <w:rFonts w:asciiTheme="minorEastAsia" w:hAnsiTheme="minorEastAsia" w:hint="eastAsia"/>
              </w:rPr>
              <w:t>投资范围</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w:t>
            </w:r>
          </w:p>
          <w:p w:rsidR="001E0FF6" w:rsidRPr="00207189" w:rsidRDefault="001E0FF6" w:rsidP="001E0FF6">
            <w:pPr>
              <w:spacing w:line="360" w:lineRule="auto"/>
              <w:rPr>
                <w:rFonts w:asciiTheme="minorEastAsia" w:hAnsiTheme="minorEastAsia"/>
                <w:bCs/>
                <w:szCs w:val="21"/>
              </w:rPr>
            </w:pPr>
            <w:r w:rsidRPr="00207189">
              <w:rPr>
                <w:rFonts w:asciiTheme="minorEastAsia" w:hAnsiTheme="minorEastAsia"/>
                <w:bCs/>
                <w:szCs w:val="21"/>
              </w:rPr>
              <w:t>基金的投资组合比例为：</w:t>
            </w:r>
            <w:r w:rsidRPr="00207189">
              <w:rPr>
                <w:rFonts w:asciiTheme="minorEastAsia" w:hAnsiTheme="minorEastAsia" w:hint="eastAsia"/>
                <w:bCs/>
                <w:szCs w:val="21"/>
              </w:rPr>
              <w:t>投资于标的指数成份股及其备选成份股的比例不低于基金资产净值的90％，且不低于非现金基金资产的80%；每个交易日日终在扣除股指期货合约需缴纳的交易保证金后，现金或到期日在一年以内的政府债券的投资比例不低于基金资产净值的5％。</w:t>
            </w:r>
          </w:p>
          <w:p w:rsidR="001E0FF6" w:rsidRPr="00207189" w:rsidRDefault="001E0FF6" w:rsidP="001E0FF6">
            <w:pPr>
              <w:spacing w:line="360" w:lineRule="auto"/>
              <w:rPr>
                <w:rFonts w:asciiTheme="minorEastAsia" w:hAnsiTheme="minorEastAsia"/>
              </w:rPr>
            </w:pP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二</w:t>
            </w:r>
            <w:r w:rsidRPr="00207189">
              <w:rPr>
                <w:rFonts w:asciiTheme="minorEastAsia" w:hAnsiTheme="minorEastAsia"/>
              </w:rPr>
              <w:t>、</w:t>
            </w:r>
            <w:r w:rsidRPr="00207189">
              <w:rPr>
                <w:rFonts w:asciiTheme="minorEastAsia" w:hAnsiTheme="minorEastAsia" w:hint="eastAsia"/>
              </w:rPr>
              <w:t>投资范围</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w:t>
            </w:r>
          </w:p>
          <w:p w:rsidR="001E0FF6" w:rsidRPr="00207189" w:rsidRDefault="001E0FF6" w:rsidP="001E0FF6">
            <w:pPr>
              <w:spacing w:line="360" w:lineRule="auto"/>
              <w:rPr>
                <w:rFonts w:asciiTheme="minorEastAsia" w:hAnsiTheme="minorEastAsia"/>
              </w:rPr>
            </w:pPr>
            <w:r w:rsidRPr="00207189">
              <w:rPr>
                <w:rFonts w:asciiTheme="minorEastAsia" w:hAnsiTheme="minorEastAsia"/>
                <w:bCs/>
                <w:szCs w:val="21"/>
              </w:rPr>
              <w:t>基金的投资组合比例为：</w:t>
            </w:r>
            <w:r w:rsidRPr="00207189">
              <w:rPr>
                <w:rFonts w:asciiTheme="minorEastAsia" w:hAnsiTheme="minorEastAsia" w:hint="eastAsia"/>
                <w:bCs/>
                <w:szCs w:val="21"/>
              </w:rPr>
              <w:t>投资于标的指数成份股及其备选成份股的比例不低于基金资产净值的90％，且不低于非现金基金资产的80%；每个交易日日终在扣除股指期货合约需缴纳的交易保证金后，现金或到期日在一年以内的政府债券的投资比例不低于基金资产净值的5％，其中现金不包括结算备付金、存出保证金、应收申购款等。</w:t>
            </w:r>
          </w:p>
        </w:tc>
      </w:tr>
      <w:tr w:rsidR="001E0FF6" w:rsidRPr="00207189" w:rsidTr="001E0FF6">
        <w:trPr>
          <w:jc w:val="center"/>
        </w:trPr>
        <w:tc>
          <w:tcPr>
            <w:tcW w:w="1701"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第十七部分  基金的投资</w:t>
            </w:r>
          </w:p>
        </w:tc>
        <w:tc>
          <w:tcPr>
            <w:tcW w:w="4536" w:type="dxa"/>
          </w:tcPr>
          <w:p w:rsidR="001E0FF6" w:rsidRPr="00207189" w:rsidRDefault="001E0FF6" w:rsidP="001E0FF6">
            <w:pPr>
              <w:spacing w:line="360" w:lineRule="auto"/>
              <w:rPr>
                <w:rFonts w:asciiTheme="minorEastAsia" w:hAnsiTheme="minorEastAsia"/>
                <w:bCs/>
              </w:rPr>
            </w:pPr>
            <w:r w:rsidRPr="00207189">
              <w:rPr>
                <w:rFonts w:asciiTheme="minorEastAsia" w:hAnsiTheme="minorEastAsia" w:hint="eastAsia"/>
                <w:bCs/>
              </w:rPr>
              <w:t>五、</w:t>
            </w:r>
            <w:r w:rsidRPr="00207189">
              <w:rPr>
                <w:rFonts w:asciiTheme="minorEastAsia" w:hAnsiTheme="minorEastAsia"/>
                <w:bCs/>
              </w:rPr>
              <w:t>投资限制</w:t>
            </w:r>
          </w:p>
          <w:p w:rsidR="001E0FF6" w:rsidRPr="00207189" w:rsidRDefault="001E0FF6" w:rsidP="001E0FF6">
            <w:pPr>
              <w:spacing w:line="360" w:lineRule="auto"/>
              <w:rPr>
                <w:rFonts w:asciiTheme="minorEastAsia" w:hAnsiTheme="minorEastAsia"/>
                <w:bCs/>
              </w:rPr>
            </w:pPr>
            <w:r w:rsidRPr="00207189">
              <w:rPr>
                <w:rFonts w:asciiTheme="minorEastAsia" w:hAnsiTheme="minorEastAsia"/>
                <w:bCs/>
              </w:rPr>
              <w:t>1、组合限制</w:t>
            </w:r>
          </w:p>
          <w:p w:rsidR="001E0FF6" w:rsidRPr="00207189" w:rsidRDefault="001E0FF6" w:rsidP="001E0FF6">
            <w:pPr>
              <w:spacing w:line="360" w:lineRule="auto"/>
              <w:rPr>
                <w:rFonts w:asciiTheme="minorEastAsia" w:hAnsiTheme="minorEastAsia"/>
                <w:bCs/>
              </w:rPr>
            </w:pPr>
            <w:r w:rsidRPr="00207189">
              <w:rPr>
                <w:rFonts w:asciiTheme="minorEastAsia" w:hAnsiTheme="minorEastAsia"/>
                <w:bCs/>
              </w:rPr>
              <w:t>基金的投资组合应遵循以下限制：</w:t>
            </w:r>
          </w:p>
          <w:p w:rsidR="001E0FF6" w:rsidRPr="00207189" w:rsidRDefault="001E0FF6" w:rsidP="001E0FF6">
            <w:pPr>
              <w:spacing w:line="360" w:lineRule="auto"/>
              <w:rPr>
                <w:rFonts w:asciiTheme="minorEastAsia" w:hAnsiTheme="minorEastAsia"/>
                <w:bCs/>
              </w:rPr>
            </w:pPr>
            <w:r w:rsidRPr="00207189">
              <w:rPr>
                <w:rFonts w:asciiTheme="minorEastAsia" w:hAnsiTheme="minorEastAsia" w:hint="eastAsia"/>
                <w:bCs/>
              </w:rPr>
              <w:t>（2）每个交易日日终在扣除股指期货合约需缴纳的交易保证金后，保持不低于基金资产净值5％的现金或者到期日在一年以内的政府债券</w:t>
            </w:r>
            <w:r w:rsidRPr="00207189">
              <w:rPr>
                <w:rFonts w:asciiTheme="minorEastAsia" w:hAnsiTheme="minorEastAsia"/>
                <w:bCs/>
              </w:rPr>
              <w:t>；</w:t>
            </w:r>
          </w:p>
          <w:p w:rsidR="001E0FF6" w:rsidRPr="00207189" w:rsidRDefault="001E0FF6" w:rsidP="001E0FF6">
            <w:pPr>
              <w:rPr>
                <w:rFonts w:asciiTheme="minorEastAsia" w:hAnsiTheme="minorEastAsia"/>
              </w:rPr>
            </w:pPr>
          </w:p>
          <w:p w:rsidR="001E0FF6" w:rsidRPr="00207189" w:rsidRDefault="001E0FF6" w:rsidP="001E0FF6">
            <w:pPr>
              <w:rPr>
                <w:rFonts w:asciiTheme="minorEastAsia" w:hAnsiTheme="minorEastAsia"/>
              </w:rPr>
            </w:pPr>
          </w:p>
          <w:p w:rsidR="001E0FF6" w:rsidRPr="00207189" w:rsidRDefault="001E0FF6" w:rsidP="001E0FF6">
            <w:pPr>
              <w:rPr>
                <w:rFonts w:asciiTheme="minorEastAsia" w:hAnsiTheme="minorEastAsia"/>
              </w:rPr>
            </w:pPr>
          </w:p>
          <w:p w:rsidR="001E0FF6" w:rsidRPr="00207189" w:rsidRDefault="001E0FF6" w:rsidP="001E0FF6">
            <w:pPr>
              <w:rPr>
                <w:rFonts w:asciiTheme="minorEastAsia" w:hAnsiTheme="minorEastAsia"/>
              </w:rPr>
            </w:pPr>
          </w:p>
          <w:p w:rsidR="001E0FF6" w:rsidRPr="00207189" w:rsidRDefault="001E0FF6" w:rsidP="001E0FF6">
            <w:pPr>
              <w:rPr>
                <w:rFonts w:asciiTheme="minorEastAsia" w:hAnsiTheme="minorEastAsia"/>
              </w:rPr>
            </w:pPr>
          </w:p>
          <w:p w:rsidR="001E0FF6" w:rsidRPr="00207189" w:rsidRDefault="001E0FF6" w:rsidP="001E0FF6">
            <w:pPr>
              <w:rPr>
                <w:rFonts w:asciiTheme="minorEastAsia" w:hAnsiTheme="minorEastAsia"/>
              </w:rPr>
            </w:pPr>
          </w:p>
          <w:p w:rsidR="001E0FF6" w:rsidRPr="00207189" w:rsidRDefault="001E0FF6" w:rsidP="001E0FF6">
            <w:pPr>
              <w:rPr>
                <w:rFonts w:asciiTheme="minorEastAsia" w:hAnsiTheme="minorEastAsia"/>
              </w:rPr>
            </w:pPr>
          </w:p>
          <w:p w:rsidR="001E0FF6" w:rsidRPr="00207189" w:rsidRDefault="001E0FF6" w:rsidP="001E0FF6">
            <w:pPr>
              <w:rPr>
                <w:rFonts w:asciiTheme="minorEastAsia" w:hAnsiTheme="minorEastAsia"/>
              </w:rPr>
            </w:pPr>
          </w:p>
          <w:p w:rsidR="001E0FF6" w:rsidRPr="00207189" w:rsidRDefault="001E0FF6" w:rsidP="001E0FF6">
            <w:pPr>
              <w:rPr>
                <w:rFonts w:asciiTheme="minorEastAsia" w:hAnsiTheme="minorEastAsia"/>
              </w:rPr>
            </w:pPr>
          </w:p>
          <w:p w:rsidR="001E0FF6" w:rsidRPr="00207189" w:rsidRDefault="001E0FF6" w:rsidP="001E0FF6">
            <w:pPr>
              <w:rPr>
                <w:rFonts w:asciiTheme="minorEastAsia" w:hAnsiTheme="minorEastAsia"/>
              </w:rPr>
            </w:pPr>
          </w:p>
          <w:p w:rsidR="001E0FF6" w:rsidRPr="00207189" w:rsidRDefault="001E0FF6" w:rsidP="001E0FF6">
            <w:pPr>
              <w:rPr>
                <w:rFonts w:asciiTheme="minorEastAsia" w:hAnsiTheme="minorEastAsia"/>
              </w:rPr>
            </w:pPr>
          </w:p>
          <w:p w:rsidR="001E0FF6" w:rsidRPr="00207189" w:rsidRDefault="001E0FF6" w:rsidP="001E0FF6">
            <w:pPr>
              <w:rPr>
                <w:rFonts w:asciiTheme="minorEastAsia" w:hAnsiTheme="minorEastAsia"/>
              </w:rPr>
            </w:pPr>
          </w:p>
          <w:p w:rsidR="001E0FF6" w:rsidRPr="00207189" w:rsidRDefault="001E0FF6" w:rsidP="001E0FF6">
            <w:pPr>
              <w:rPr>
                <w:rFonts w:asciiTheme="minorEastAsia" w:hAnsiTheme="minorEastAsia"/>
              </w:rPr>
            </w:pPr>
          </w:p>
          <w:p w:rsidR="001E0FF6" w:rsidRPr="00207189" w:rsidRDefault="001E0FF6" w:rsidP="001E0FF6">
            <w:pPr>
              <w:rPr>
                <w:rFonts w:asciiTheme="minorEastAsia" w:hAnsiTheme="minorEastAsia"/>
              </w:rPr>
            </w:pPr>
          </w:p>
          <w:p w:rsidR="001E0FF6" w:rsidRPr="00207189" w:rsidRDefault="001E0FF6" w:rsidP="001E0FF6">
            <w:pPr>
              <w:rPr>
                <w:rFonts w:asciiTheme="minorEastAsia" w:hAnsiTheme="minorEastAsia"/>
              </w:rPr>
            </w:pPr>
          </w:p>
          <w:p w:rsidR="001E0FF6" w:rsidRPr="00207189" w:rsidRDefault="001E0FF6" w:rsidP="001E0FF6">
            <w:pPr>
              <w:rPr>
                <w:rFonts w:asciiTheme="minorEastAsia" w:hAnsiTheme="minorEastAsia"/>
              </w:rPr>
            </w:pPr>
          </w:p>
          <w:p w:rsidR="001E0FF6" w:rsidRPr="00207189" w:rsidRDefault="001E0FF6" w:rsidP="001E0FF6">
            <w:pPr>
              <w:rPr>
                <w:rFonts w:asciiTheme="minorEastAsia" w:hAnsiTheme="minorEastAsia"/>
              </w:rPr>
            </w:pPr>
          </w:p>
          <w:p w:rsidR="001E0FF6" w:rsidRPr="00207189" w:rsidRDefault="001E0FF6" w:rsidP="001E0FF6">
            <w:pPr>
              <w:rPr>
                <w:rFonts w:asciiTheme="minorEastAsia" w:hAnsiTheme="minorEastAsia"/>
              </w:rPr>
            </w:pPr>
          </w:p>
          <w:p w:rsidR="001E0FF6" w:rsidRPr="00207189" w:rsidRDefault="001E0FF6" w:rsidP="001E0FF6">
            <w:pPr>
              <w:rPr>
                <w:rFonts w:asciiTheme="minorEastAsia" w:hAnsiTheme="minorEastAsia"/>
              </w:rPr>
            </w:pPr>
          </w:p>
          <w:p w:rsidR="001E0FF6" w:rsidRPr="00207189" w:rsidRDefault="001E0FF6" w:rsidP="001E0FF6">
            <w:pPr>
              <w:rPr>
                <w:rFonts w:asciiTheme="minorEastAsia" w:hAnsiTheme="minorEastAsia"/>
              </w:rPr>
            </w:pPr>
          </w:p>
          <w:p w:rsidR="001E0FF6" w:rsidRPr="00207189" w:rsidRDefault="001E0FF6" w:rsidP="001E0FF6">
            <w:pPr>
              <w:rPr>
                <w:rFonts w:asciiTheme="minorEastAsia" w:hAnsiTheme="minorEastAsia"/>
              </w:rPr>
            </w:pPr>
          </w:p>
          <w:p w:rsidR="001E0FF6" w:rsidRPr="00207189" w:rsidRDefault="001E0FF6" w:rsidP="001E0FF6">
            <w:pPr>
              <w:rPr>
                <w:rFonts w:asciiTheme="minorEastAsia" w:hAnsiTheme="minorEastAsia"/>
              </w:rPr>
            </w:pPr>
          </w:p>
          <w:p w:rsidR="001E0FF6" w:rsidRPr="00207189" w:rsidRDefault="001E0FF6" w:rsidP="001E0FF6">
            <w:pPr>
              <w:rPr>
                <w:rFonts w:asciiTheme="minorEastAsia" w:hAnsiTheme="minorEastAsia"/>
              </w:rPr>
            </w:pPr>
          </w:p>
          <w:p w:rsidR="001E0FF6" w:rsidRPr="00207189" w:rsidRDefault="001E0FF6" w:rsidP="001E0FF6">
            <w:pPr>
              <w:spacing w:line="360" w:lineRule="auto"/>
              <w:rPr>
                <w:rFonts w:asciiTheme="minorEastAsia" w:hAnsiTheme="minorEastAsia"/>
              </w:rPr>
            </w:pPr>
            <w:r w:rsidRPr="00207189">
              <w:rPr>
                <w:rFonts w:asciiTheme="minorEastAsia" w:hAnsiTheme="minorEastAsia"/>
                <w:bCs/>
              </w:rPr>
              <w:t>因证券市场波动、上市公司合并、基金规模变动、股权分置改革中支付对价等基金管理人之外的因素致使基金投资比例不符合上述规定投资比例的，基金管理人应当在10个交易日内进行调整。</w:t>
            </w: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五、投资限制</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1、组合限制</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基金的投资组合应遵循以下限制：</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（2）每个交易日日终在扣除股指期货合约需缴纳的交易保证金后，保持不低于基金资产净值5％的现金或者到期日在一年以内的政府债券，其中现金不包括结算备付金、存出保证金、应收申购款等；</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增加：</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w:t>
            </w:r>
            <w:r w:rsidRPr="00207189">
              <w:rPr>
                <w:rFonts w:asciiTheme="minorEastAsia" w:hAnsiTheme="minorEastAsia"/>
              </w:rPr>
              <w:t>17</w:t>
            </w:r>
            <w:r w:rsidRPr="00207189">
              <w:rPr>
                <w:rFonts w:asciiTheme="minorEastAsia" w:hAnsiTheme="minorEastAsia" w:hint="eastAsia"/>
              </w:rPr>
              <w:t>）本基金主动投资于流动性受限资产的市值合计不得超过该基金资产净值的15%。因证券市场波动、上市公司股票停牌、基金规模变动等基金管理人之外的因素致使基金不符合前述所规定比例限制的，基金管理人不得主动新增流动性受限资产的投资；</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w:t>
            </w:r>
            <w:r w:rsidRPr="00207189">
              <w:rPr>
                <w:rFonts w:asciiTheme="minorEastAsia" w:hAnsiTheme="minorEastAsia"/>
              </w:rPr>
              <w:t>18</w:t>
            </w:r>
            <w:r w:rsidRPr="00207189">
              <w:rPr>
                <w:rFonts w:asciiTheme="minorEastAsia" w:hAnsiTheme="minorEastAsia" w:hint="eastAsia"/>
              </w:rPr>
              <w:t>）本基金与私募类证券资管产品及中国证监会认定的其他主体为交易对手开展逆回购交易的，可接受质押品的资质要求应当与基金合同约定的投资范围保持一致；</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bCs/>
              </w:rPr>
              <w:t>除上述第（2）、（10）、（</w:t>
            </w:r>
            <w:r w:rsidRPr="00207189">
              <w:rPr>
                <w:rFonts w:asciiTheme="minorEastAsia" w:hAnsiTheme="minorEastAsia"/>
                <w:bCs/>
              </w:rPr>
              <w:t>17</w:t>
            </w:r>
            <w:r w:rsidRPr="00207189">
              <w:rPr>
                <w:rFonts w:asciiTheme="minorEastAsia" w:hAnsiTheme="minorEastAsia" w:hint="eastAsia"/>
                <w:bCs/>
              </w:rPr>
              <w:t>）、（18）条外，</w:t>
            </w:r>
            <w:r w:rsidRPr="00207189">
              <w:rPr>
                <w:rFonts w:asciiTheme="minorEastAsia" w:hAnsiTheme="minorEastAsia"/>
                <w:bCs/>
              </w:rPr>
              <w:t>因证券市场波动、上市公司合并、基金规模变动、股权分置改革中支付对价等基金管理人之外的因素致使基金投资比例不符合上述规定投资比例的，基金管理人应当在10个交易日内进行调整。</w:t>
            </w:r>
          </w:p>
        </w:tc>
      </w:tr>
      <w:tr w:rsidR="001E0FF6" w:rsidRPr="00207189" w:rsidTr="001E0FF6">
        <w:trPr>
          <w:jc w:val="center"/>
        </w:trPr>
        <w:tc>
          <w:tcPr>
            <w:tcW w:w="1701"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第十九部分  基金资产估值</w:t>
            </w:r>
          </w:p>
        </w:tc>
        <w:tc>
          <w:tcPr>
            <w:tcW w:w="4536" w:type="dxa"/>
          </w:tcPr>
          <w:p w:rsidR="001E0FF6" w:rsidRPr="00207189" w:rsidRDefault="001E0FF6" w:rsidP="001E0FF6">
            <w:pPr>
              <w:rPr>
                <w:rFonts w:asciiTheme="minorEastAsia" w:hAnsiTheme="minorEastAsia"/>
              </w:rPr>
            </w:pPr>
            <w:r w:rsidRPr="00207189">
              <w:rPr>
                <w:rFonts w:asciiTheme="minorEastAsia" w:hAnsiTheme="minorEastAsia" w:hint="eastAsia"/>
              </w:rPr>
              <w:t>三、估值方法</w:t>
            </w: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三、估值方法</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1E0FF6" w:rsidRPr="00207189" w:rsidRDefault="001E0FF6" w:rsidP="001E0FF6">
            <w:pPr>
              <w:spacing w:line="360" w:lineRule="auto"/>
              <w:rPr>
                <w:rFonts w:asciiTheme="minorEastAsia" w:hAnsiTheme="minorEastAsia"/>
                <w:bCs/>
                <w:szCs w:val="21"/>
              </w:rPr>
            </w:pPr>
            <w:r w:rsidRPr="00207189">
              <w:rPr>
                <w:rFonts w:asciiTheme="minorEastAsia" w:hAnsiTheme="minorEastAsia"/>
                <w:bCs/>
                <w:szCs w:val="21"/>
              </w:rPr>
              <w:t>6</w:t>
            </w:r>
            <w:r w:rsidRPr="00207189">
              <w:rPr>
                <w:rFonts w:asciiTheme="minorEastAsia" w:hAnsiTheme="minorEastAsia" w:hint="eastAsia"/>
                <w:bCs/>
                <w:szCs w:val="21"/>
              </w:rPr>
              <w:t>、当发生大额申购或赎回情形时，基金管理人可以采用摆动定价机制，以确保基金估值的公平性。</w:t>
            </w:r>
          </w:p>
        </w:tc>
      </w:tr>
      <w:tr w:rsidR="001E0FF6" w:rsidRPr="00207189" w:rsidTr="001E0FF6">
        <w:trPr>
          <w:jc w:val="center"/>
        </w:trPr>
        <w:tc>
          <w:tcPr>
            <w:tcW w:w="1701"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第十九部分  基金资产估值</w:t>
            </w: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bCs/>
                <w:szCs w:val="21"/>
              </w:rPr>
              <w:t>六、暂停估值的情形</w:t>
            </w: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六、暂停估值的情形</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增加：</w:t>
            </w:r>
          </w:p>
          <w:p w:rsidR="001E0FF6" w:rsidRPr="00207189" w:rsidRDefault="001E0FF6" w:rsidP="001E0FF6">
            <w:pPr>
              <w:spacing w:line="360" w:lineRule="auto"/>
              <w:rPr>
                <w:rFonts w:asciiTheme="minorEastAsia" w:hAnsiTheme="minorEastAsia"/>
              </w:rPr>
            </w:pPr>
            <w:r w:rsidRPr="00207189">
              <w:rPr>
                <w:rFonts w:asciiTheme="minorEastAsia" w:hAnsiTheme="minorEastAsia"/>
              </w:rPr>
              <w:t>4</w:t>
            </w:r>
            <w:r w:rsidRPr="00207189">
              <w:rPr>
                <w:rFonts w:asciiTheme="minorEastAsia" w:hAnsiTheme="minorEastAsia" w:hint="eastAsia"/>
              </w:rPr>
              <w:t>、当前一估值日基金资产净值50%以上的资产出现无可参考的活跃市场价格且采用估值技术仍导致公允价值存在重大不确定性时，经与基金托管人协商确认后，基金管理人应当暂停估值；</w:t>
            </w:r>
          </w:p>
        </w:tc>
      </w:tr>
      <w:tr w:rsidR="001E0FF6" w:rsidRPr="00207189" w:rsidTr="001E0FF6">
        <w:trPr>
          <w:jc w:val="center"/>
        </w:trPr>
        <w:tc>
          <w:tcPr>
            <w:tcW w:w="1701"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第十九部分  基金资产估值</w:t>
            </w: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八、特殊情形的处理</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1、基金管理人或基金托管人按估值方法的第6项进行估值时，所造成的误差不作为基金资产估值错误处理。</w:t>
            </w: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八、特殊情形的处理</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1、基金管理人或基金托管人按估值方法的第</w:t>
            </w:r>
            <w:r w:rsidRPr="00207189">
              <w:rPr>
                <w:rFonts w:asciiTheme="minorEastAsia" w:hAnsiTheme="minorEastAsia"/>
              </w:rPr>
              <w:t>7</w:t>
            </w:r>
            <w:r w:rsidRPr="00207189">
              <w:rPr>
                <w:rFonts w:asciiTheme="minorEastAsia" w:hAnsiTheme="minorEastAsia" w:hint="eastAsia"/>
              </w:rPr>
              <w:t>项进行估值时，所造成的误差不作为基金资产估值错误处理。</w:t>
            </w:r>
          </w:p>
        </w:tc>
      </w:tr>
      <w:tr w:rsidR="001E0FF6" w:rsidRPr="00207189" w:rsidTr="001E0FF6">
        <w:trPr>
          <w:jc w:val="center"/>
        </w:trPr>
        <w:tc>
          <w:tcPr>
            <w:tcW w:w="1701"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第二十四部分  基金的信息披露</w:t>
            </w:r>
          </w:p>
        </w:tc>
        <w:tc>
          <w:tcPr>
            <w:tcW w:w="4536" w:type="dxa"/>
          </w:tcPr>
          <w:p w:rsidR="001E0FF6" w:rsidRPr="00207189" w:rsidRDefault="001E0FF6" w:rsidP="001E0FF6">
            <w:pPr>
              <w:tabs>
                <w:tab w:val="left" w:pos="3780"/>
              </w:tabs>
              <w:spacing w:line="360" w:lineRule="auto"/>
              <w:textAlignment w:val="bottom"/>
              <w:rPr>
                <w:rFonts w:asciiTheme="minorEastAsia" w:hAnsiTheme="minorEastAsia"/>
                <w:bCs/>
                <w:szCs w:val="21"/>
              </w:rPr>
            </w:pPr>
            <w:r w:rsidRPr="00207189">
              <w:rPr>
                <w:rFonts w:asciiTheme="minorEastAsia" w:hAnsiTheme="minorEastAsia"/>
              </w:rPr>
              <w:t>五</w:t>
            </w:r>
            <w:r w:rsidRPr="00207189">
              <w:rPr>
                <w:rFonts w:asciiTheme="minorEastAsia" w:hAnsiTheme="minorEastAsia"/>
                <w:bCs/>
                <w:szCs w:val="21"/>
              </w:rPr>
              <w:t>、公开披露的基金信息</w:t>
            </w:r>
          </w:p>
          <w:p w:rsidR="001E0FF6" w:rsidRPr="00207189" w:rsidRDefault="001E0FF6" w:rsidP="001E0FF6">
            <w:pPr>
              <w:spacing w:line="360" w:lineRule="auto"/>
              <w:rPr>
                <w:rFonts w:asciiTheme="minorEastAsia" w:hAnsiTheme="minorEastAsia"/>
              </w:rPr>
            </w:pPr>
            <w:r w:rsidRPr="00207189">
              <w:rPr>
                <w:rFonts w:asciiTheme="minorEastAsia" w:hAnsiTheme="minorEastAsia"/>
                <w:bCs/>
                <w:szCs w:val="21"/>
              </w:rPr>
              <w:t>7</w:t>
            </w:r>
            <w:r w:rsidRPr="00207189">
              <w:rPr>
                <w:rFonts w:asciiTheme="minorEastAsia" w:hAnsiTheme="minorEastAsia" w:hint="eastAsia"/>
                <w:bCs/>
                <w:szCs w:val="21"/>
              </w:rPr>
              <w:t>、基金定期报告，包括基金年度报告、基金半年度报告和基金季度报告</w:t>
            </w:r>
          </w:p>
        </w:tc>
        <w:tc>
          <w:tcPr>
            <w:tcW w:w="4536" w:type="dxa"/>
          </w:tcPr>
          <w:p w:rsidR="001E0FF6" w:rsidRPr="00207189" w:rsidRDefault="001E0FF6" w:rsidP="001E0FF6">
            <w:pPr>
              <w:tabs>
                <w:tab w:val="left" w:pos="3780"/>
              </w:tabs>
              <w:spacing w:line="360" w:lineRule="auto"/>
              <w:textAlignment w:val="bottom"/>
              <w:rPr>
                <w:rFonts w:asciiTheme="minorEastAsia" w:hAnsiTheme="minorEastAsia"/>
                <w:bCs/>
                <w:szCs w:val="21"/>
              </w:rPr>
            </w:pPr>
            <w:r w:rsidRPr="00207189">
              <w:rPr>
                <w:rFonts w:asciiTheme="minorEastAsia" w:hAnsiTheme="minorEastAsia"/>
              </w:rPr>
              <w:t>五</w:t>
            </w:r>
            <w:r w:rsidRPr="00207189">
              <w:rPr>
                <w:rFonts w:asciiTheme="minorEastAsia" w:hAnsiTheme="minorEastAsia"/>
                <w:bCs/>
                <w:szCs w:val="21"/>
              </w:rPr>
              <w:t>、公开披露的基金信息</w:t>
            </w:r>
          </w:p>
          <w:p w:rsidR="001E0FF6" w:rsidRPr="00207189" w:rsidRDefault="001E0FF6" w:rsidP="001E0FF6">
            <w:pPr>
              <w:tabs>
                <w:tab w:val="left" w:pos="3780"/>
              </w:tabs>
              <w:spacing w:line="360" w:lineRule="auto"/>
              <w:textAlignment w:val="bottom"/>
              <w:rPr>
                <w:rFonts w:asciiTheme="minorEastAsia" w:hAnsiTheme="minorEastAsia"/>
              </w:rPr>
            </w:pPr>
            <w:r w:rsidRPr="00207189">
              <w:rPr>
                <w:rFonts w:asciiTheme="minorEastAsia" w:hAnsiTheme="minorEastAsia"/>
                <w:bCs/>
                <w:szCs w:val="21"/>
              </w:rPr>
              <w:t>7</w:t>
            </w:r>
            <w:r w:rsidRPr="00207189">
              <w:rPr>
                <w:rFonts w:asciiTheme="minorEastAsia" w:hAnsiTheme="minorEastAsia" w:hint="eastAsia"/>
                <w:bCs/>
                <w:szCs w:val="21"/>
              </w:rPr>
              <w:t>、基金定期报告，包括基金年度报告、基金半年度报告和基金季度报告</w:t>
            </w:r>
          </w:p>
          <w:p w:rsidR="001E0FF6" w:rsidRPr="00207189" w:rsidRDefault="001E0FF6" w:rsidP="001E0FF6">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1E0FF6" w:rsidRPr="00207189" w:rsidRDefault="001E0FF6" w:rsidP="001E0FF6">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基金管理人应当在半年度报告和年度报告中披露基金组合资产情况及其流动性风险分析等。</w:t>
            </w:r>
          </w:p>
          <w:p w:rsidR="001E0FF6" w:rsidRPr="00207189" w:rsidRDefault="001E0FF6" w:rsidP="001E0FF6">
            <w:pPr>
              <w:spacing w:line="360" w:lineRule="auto"/>
              <w:rPr>
                <w:rFonts w:asciiTheme="minorEastAsia" w:hAnsiTheme="minorEastAsia"/>
                <w:bCs/>
                <w:szCs w:val="21"/>
              </w:rPr>
            </w:pPr>
            <w:r w:rsidRPr="00207189">
              <w:rPr>
                <w:rFonts w:asciiTheme="minorEastAsia" w:hAnsiTheme="minorEastAsia" w:hint="eastAsia"/>
                <w:bCs/>
                <w:szCs w:val="21"/>
              </w:rPr>
              <w:t>报告期内出现单一投资者持有基金份额达到或超过基金总份额（包括鹏华证券保险份额、鹏华证保A份额、鹏华证保B份额）20%的情形，为保障其他投资者的权益，基金管理人至少应当在基金定期报告“影响投资者决策的其他重要信息”项下披露该投资者的类别、报告期末持有份额及占比、报告期内持有份额变化情况及产品的特有风险。</w:t>
            </w:r>
          </w:p>
        </w:tc>
      </w:tr>
      <w:tr w:rsidR="001E0FF6" w:rsidRPr="00207189" w:rsidTr="001E0FF6">
        <w:trPr>
          <w:jc w:val="center"/>
        </w:trPr>
        <w:tc>
          <w:tcPr>
            <w:tcW w:w="1701"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第二十四部分  基金的信息披露</w:t>
            </w:r>
          </w:p>
        </w:tc>
        <w:tc>
          <w:tcPr>
            <w:tcW w:w="4536" w:type="dxa"/>
          </w:tcPr>
          <w:p w:rsidR="001E0FF6" w:rsidRPr="00207189" w:rsidRDefault="001E0FF6" w:rsidP="001E0FF6">
            <w:pPr>
              <w:tabs>
                <w:tab w:val="left" w:pos="3780"/>
              </w:tabs>
              <w:spacing w:line="360" w:lineRule="auto"/>
              <w:textAlignment w:val="bottom"/>
              <w:rPr>
                <w:rFonts w:asciiTheme="minorEastAsia" w:hAnsiTheme="minorEastAsia"/>
              </w:rPr>
            </w:pPr>
            <w:r w:rsidRPr="00207189">
              <w:rPr>
                <w:rFonts w:asciiTheme="minorEastAsia" w:hAnsiTheme="minorEastAsia" w:hint="eastAsia"/>
              </w:rPr>
              <w:t>8、临时报告</w:t>
            </w:r>
          </w:p>
        </w:tc>
        <w:tc>
          <w:tcPr>
            <w:tcW w:w="4536" w:type="dxa"/>
          </w:tcPr>
          <w:p w:rsidR="001E0FF6" w:rsidRPr="00207189" w:rsidRDefault="001E0FF6" w:rsidP="001E0FF6">
            <w:pPr>
              <w:tabs>
                <w:tab w:val="left" w:pos="3780"/>
              </w:tabs>
              <w:spacing w:line="360" w:lineRule="auto"/>
              <w:textAlignment w:val="bottom"/>
              <w:rPr>
                <w:rFonts w:asciiTheme="minorEastAsia" w:hAnsiTheme="minorEastAsia"/>
              </w:rPr>
            </w:pPr>
            <w:r w:rsidRPr="00207189">
              <w:rPr>
                <w:rFonts w:asciiTheme="minorEastAsia" w:hAnsiTheme="minorEastAsia" w:hint="eastAsia"/>
                <w:bCs/>
                <w:szCs w:val="21"/>
              </w:rPr>
              <w:t>8、临时报告</w:t>
            </w:r>
          </w:p>
          <w:p w:rsidR="001E0FF6" w:rsidRPr="00207189" w:rsidRDefault="001E0FF6" w:rsidP="001E0FF6">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1E0FF6" w:rsidRPr="00207189" w:rsidRDefault="001E0FF6" w:rsidP="001E0FF6">
            <w:pPr>
              <w:tabs>
                <w:tab w:val="left" w:pos="3780"/>
              </w:tabs>
              <w:spacing w:line="360" w:lineRule="auto"/>
              <w:textAlignment w:val="bottom"/>
              <w:rPr>
                <w:rFonts w:asciiTheme="minorEastAsia" w:hAnsiTheme="minorEastAsia"/>
              </w:rPr>
            </w:pPr>
            <w:r w:rsidRPr="00207189">
              <w:rPr>
                <w:rFonts w:asciiTheme="minorEastAsia" w:hAnsiTheme="minorEastAsia" w:hint="eastAsia"/>
              </w:rPr>
              <w:t>（30）本基金发生涉及基金申购、赎回事项调整或潜在影响投资者赎回等重大事项时；</w:t>
            </w:r>
          </w:p>
          <w:p w:rsidR="001E0FF6" w:rsidRPr="00207189" w:rsidRDefault="001E0FF6" w:rsidP="001E0FF6">
            <w:pPr>
              <w:tabs>
                <w:tab w:val="left" w:pos="3780"/>
              </w:tabs>
              <w:spacing w:line="360" w:lineRule="auto"/>
              <w:textAlignment w:val="bottom"/>
              <w:rPr>
                <w:rFonts w:asciiTheme="minorEastAsia" w:hAnsiTheme="minorEastAsia"/>
              </w:rPr>
            </w:pPr>
            <w:r w:rsidRPr="00207189">
              <w:rPr>
                <w:rFonts w:asciiTheme="minorEastAsia" w:hAnsiTheme="minorEastAsia" w:hint="eastAsia"/>
              </w:rPr>
              <w:t>（31）基金管理人采用摆动定价机制进行估值；</w:t>
            </w:r>
          </w:p>
        </w:tc>
      </w:tr>
    </w:tbl>
    <w:p w:rsidR="001E0FF6" w:rsidRPr="00207189" w:rsidRDefault="001E0FF6" w:rsidP="001E0FF6">
      <w:pPr>
        <w:pStyle w:val="ab"/>
        <w:rPr>
          <w:rFonts w:asciiTheme="minorEastAsia" w:eastAsiaTheme="minorEastAsia" w:hAnsiTheme="minorEastAsia"/>
          <w:szCs w:val="21"/>
        </w:rPr>
      </w:pPr>
      <w:bookmarkStart w:id="131" w:name="_Toc509500855"/>
      <w:r w:rsidRPr="00207189">
        <w:rPr>
          <w:rFonts w:asciiTheme="minorEastAsia" w:eastAsiaTheme="minorEastAsia" w:hAnsiTheme="minorEastAsia" w:hint="eastAsia"/>
          <w:szCs w:val="21"/>
        </w:rPr>
        <w:t>附件</w:t>
      </w:r>
      <w:r w:rsidRPr="00207189">
        <w:rPr>
          <w:rFonts w:asciiTheme="minorEastAsia" w:eastAsiaTheme="minorEastAsia" w:hAnsiTheme="minorEastAsia"/>
          <w:szCs w:val="21"/>
        </w:rPr>
        <w:t>113</w:t>
      </w:r>
      <w:r w:rsidRPr="00207189">
        <w:rPr>
          <w:rFonts w:asciiTheme="minorEastAsia" w:eastAsiaTheme="minorEastAsia" w:hAnsiTheme="minorEastAsia" w:hint="eastAsia"/>
          <w:szCs w:val="21"/>
        </w:rPr>
        <w:t>：《鹏华中证信息技术指数分级证券投资基金基金合同》修订对照表</w:t>
      </w:r>
      <w:bookmarkEnd w:id="131"/>
    </w:p>
    <w:tbl>
      <w:tblPr>
        <w:tblStyle w:val="a3"/>
        <w:tblW w:w="0" w:type="auto"/>
        <w:jc w:val="center"/>
        <w:tblLayout w:type="fixed"/>
        <w:tblLook w:val="04A0"/>
      </w:tblPr>
      <w:tblGrid>
        <w:gridCol w:w="1701"/>
        <w:gridCol w:w="4536"/>
        <w:gridCol w:w="4536"/>
      </w:tblGrid>
      <w:tr w:rsidR="001E0FF6" w:rsidRPr="00207189" w:rsidTr="001E0FF6">
        <w:trPr>
          <w:jc w:val="center"/>
        </w:trPr>
        <w:tc>
          <w:tcPr>
            <w:tcW w:w="1701" w:type="dxa"/>
          </w:tcPr>
          <w:p w:rsidR="001E0FF6" w:rsidRPr="00207189" w:rsidRDefault="001E0FF6" w:rsidP="001E0FF6">
            <w:pPr>
              <w:spacing w:line="360" w:lineRule="auto"/>
              <w:jc w:val="center"/>
              <w:rPr>
                <w:rFonts w:asciiTheme="minorEastAsia" w:hAnsiTheme="minorEastAsia"/>
              </w:rPr>
            </w:pPr>
            <w:r w:rsidRPr="00207189">
              <w:rPr>
                <w:rFonts w:asciiTheme="minorEastAsia" w:hAnsiTheme="minorEastAsia" w:hint="eastAsia"/>
              </w:rPr>
              <w:t>基金</w:t>
            </w:r>
            <w:r w:rsidRPr="00207189">
              <w:rPr>
                <w:rFonts w:asciiTheme="minorEastAsia" w:hAnsiTheme="minorEastAsia"/>
              </w:rPr>
              <w:t>合同条款</w:t>
            </w:r>
          </w:p>
        </w:tc>
        <w:tc>
          <w:tcPr>
            <w:tcW w:w="4536" w:type="dxa"/>
          </w:tcPr>
          <w:p w:rsidR="001E0FF6" w:rsidRPr="00207189" w:rsidRDefault="001E0FF6" w:rsidP="001E0FF6">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前内容</w:t>
            </w:r>
          </w:p>
        </w:tc>
        <w:tc>
          <w:tcPr>
            <w:tcW w:w="4536" w:type="dxa"/>
          </w:tcPr>
          <w:p w:rsidR="001E0FF6" w:rsidRPr="00207189" w:rsidRDefault="001E0FF6" w:rsidP="001E0FF6">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后内容</w:t>
            </w:r>
          </w:p>
        </w:tc>
      </w:tr>
      <w:tr w:rsidR="001E0FF6" w:rsidRPr="00207189" w:rsidTr="001E0FF6">
        <w:trPr>
          <w:jc w:val="center"/>
        </w:trPr>
        <w:tc>
          <w:tcPr>
            <w:tcW w:w="1701"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第一部分  前言</w:t>
            </w: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一、订立本基金合同的目的、依据和原则</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2、订立本基金合同的依据是《中华人民共和国合同法》(以下简称“《合同法》”)、《中华人民共和国证券投资基金法》（以下简称“《基金法》”)、《证券投资基金运作管理办法》(以下简称“《运作办法》”)、《证券投资基金销售管理办法》(以下简称“《销售办法》”)、《证券投资基金信息披露管理办法》(以下简称“《信息披露办法》”)和其他有关法律法规。</w:t>
            </w: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一、订立本基金合同的目的、依据和原则</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2、订立本基金合同的依据是《中华人民共和国合同法》(以下简称“《合同法》”)、《中华人民共和国证券投资基金法》（以下简称“《基金法》”)、《证券投资基金运作管理办法》(以下简称“《运作办法》”)、《证券投资基金销售管理办法》(以下简称“《销售办法》”)、《证券投资基金信息披露管理办法》(以下简称“《信息披露办法》”)、《公开募集开放式证券投资基金流动性风险管理规定》（以下简称“《流动性规定》”）和其他有关法律法规。</w:t>
            </w:r>
          </w:p>
        </w:tc>
      </w:tr>
      <w:tr w:rsidR="001E0FF6" w:rsidRPr="00207189" w:rsidTr="001E0FF6">
        <w:trPr>
          <w:jc w:val="center"/>
        </w:trPr>
        <w:tc>
          <w:tcPr>
            <w:tcW w:w="1701"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增加：</w:t>
            </w:r>
          </w:p>
          <w:p w:rsidR="001E0FF6" w:rsidRPr="00207189" w:rsidRDefault="001E0FF6" w:rsidP="001E0FF6">
            <w:pPr>
              <w:spacing w:line="360" w:lineRule="auto"/>
              <w:rPr>
                <w:rFonts w:asciiTheme="minorEastAsia" w:hAnsiTheme="minorEastAsia"/>
                <w:bCs/>
                <w:szCs w:val="21"/>
              </w:rPr>
            </w:pPr>
            <w:r w:rsidRPr="00207189">
              <w:rPr>
                <w:rFonts w:asciiTheme="minorEastAsia" w:hAnsiTheme="minorEastAsia" w:hint="eastAsia"/>
                <w:bCs/>
                <w:szCs w:val="21"/>
              </w:rPr>
              <w:t>13、《流动性规定》：指中国证监会2017年8月31日颁布、同年10月1日实施的《公开募集开放式证券投资基金流动性风险管理规定》及颁布机关对其不时做出的修订63、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bCs/>
                <w:szCs w:val="21"/>
              </w:rPr>
              <w:t>64、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tc>
      </w:tr>
      <w:tr w:rsidR="001E0FF6" w:rsidRPr="00207189" w:rsidTr="001E0FF6">
        <w:trPr>
          <w:jc w:val="center"/>
        </w:trPr>
        <w:tc>
          <w:tcPr>
            <w:tcW w:w="1701"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第九部分  基金份额的申购与赎回</w:t>
            </w:r>
          </w:p>
        </w:tc>
        <w:tc>
          <w:tcPr>
            <w:tcW w:w="4536" w:type="dxa"/>
          </w:tcPr>
          <w:p w:rsidR="001E0FF6" w:rsidRPr="00207189" w:rsidRDefault="001E0FF6" w:rsidP="001E0FF6">
            <w:pPr>
              <w:spacing w:line="360" w:lineRule="auto"/>
              <w:rPr>
                <w:rFonts w:asciiTheme="minorEastAsia" w:hAnsiTheme="minorEastAsia"/>
              </w:rPr>
            </w:pP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r w:rsidRPr="00207189">
              <w:rPr>
                <w:rFonts w:asciiTheme="minorEastAsia" w:hAnsiTheme="minorEastAsia" w:hint="eastAsia"/>
              </w:rPr>
              <w:t>：</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五、申购和赎回的数量限制</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1E0FF6" w:rsidRPr="00207189" w:rsidTr="001E0FF6">
        <w:trPr>
          <w:jc w:val="center"/>
        </w:trPr>
        <w:tc>
          <w:tcPr>
            <w:tcW w:w="1701" w:type="dxa"/>
          </w:tcPr>
          <w:p w:rsidR="001E0FF6" w:rsidRPr="00207189" w:rsidDel="00AA18BD" w:rsidRDefault="001E0FF6" w:rsidP="001E0FF6">
            <w:pPr>
              <w:spacing w:line="360" w:lineRule="auto"/>
              <w:rPr>
                <w:rFonts w:asciiTheme="minorEastAsia" w:hAnsiTheme="minorEastAsia"/>
              </w:rPr>
            </w:pP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3、赎回金额的计算及处理方式：本基金赎回金额的计算详见《招募说明书》，赎回金额单位为元。本基金的赎回费率由基金管理人决定，并在招募说明书中列示。赎回金额为按实际确认的有效赎回份额乘以当日基金份额净值并扣除相应的费用，赎回金额单位为元。上述计算结果均按四舍五入方法，保留到小数点后2位，由此产生的收益或损失由基金财产承担。</w:t>
            </w: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3、赎回金额的计算及处理方式：本基金赎回金额的计算详见《招募说明书》，赎回金额单位为元。本基金的赎回费率由基金管理人决定，并在招募说明书中列示。本基金对持续持有期少于7日的投资者收取不低于1.5%的赎回费，并将上述赎回费全额计入基金财产。赎回金额为按实际确认的有效赎回份额乘以当日基金份额净值并扣除相应的费用，赎回金额单位为元。上述计算结果均按四舍五入方法，保留到小数点后2位，由此产生的收益或损失由基金财产承担。</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7、当发生大额申购或赎回情形时，基金管理人可以采用摆动定价机制，以确保基金估值的公平性。具体处理原则与操作规范遵循相关法律法规以及监管部门、自律规则的规定。</w:t>
            </w:r>
          </w:p>
        </w:tc>
      </w:tr>
      <w:tr w:rsidR="001E0FF6" w:rsidRPr="00207189" w:rsidTr="001E0FF6">
        <w:trPr>
          <w:jc w:val="center"/>
        </w:trPr>
        <w:tc>
          <w:tcPr>
            <w:tcW w:w="1701" w:type="dxa"/>
          </w:tcPr>
          <w:p w:rsidR="001E0FF6" w:rsidRPr="00207189" w:rsidRDefault="001E0FF6" w:rsidP="001E0FF6">
            <w:pPr>
              <w:spacing w:line="360" w:lineRule="auto"/>
              <w:rPr>
                <w:rFonts w:asciiTheme="minorEastAsia" w:hAnsiTheme="minorEastAsia"/>
              </w:rPr>
            </w:pPr>
          </w:p>
        </w:tc>
        <w:tc>
          <w:tcPr>
            <w:tcW w:w="4536" w:type="dxa"/>
          </w:tcPr>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发生上述第1、2、3、5、6项暂停申购情形时且基金管理人决定暂停申购的，基金管理人应当根据有关规定在指定媒体上刊登暂停申购公告。如果投资人的申购申请被拒绝，被拒绝的申购款项将退还给投资人。在暂停申购的情况消除时，基金管理人应及时恢复申购业务的办理。</w:t>
            </w: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增加表述：</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七、拒绝或暂停申购的情形</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6、基金管理人接受某笔或者某些申购申请有可能导致单一投资者持有基金份额的比例达到或者超过50%，或者变相规避50%集中度的情形时。</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7、当前一估值日基金资产净值50%以上的资产出现无可参考的活跃市场价格且采用估值技术仍导致公允价值存在重大不确定性时，经与基金托管人协商确认后，基金管理人应当暂停接受基金申购申请。</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发生上述第1、2、3、5、7、8项暂停申购情形时且基金管理人决定暂停申购的，基金管理人应当根据有关规定在指定媒体上刊登暂停申购公告。如果投资人的申购申请被全部或部分拒绝的，被拒绝的申购款项将退还给投资人。在暂停申购的情况消除时，基金管理人应及时恢复申购业务的办理。</w:t>
            </w:r>
          </w:p>
        </w:tc>
      </w:tr>
      <w:tr w:rsidR="001E0FF6" w:rsidRPr="00207189" w:rsidTr="001E0FF6">
        <w:trPr>
          <w:jc w:val="center"/>
        </w:trPr>
        <w:tc>
          <w:tcPr>
            <w:tcW w:w="1701" w:type="dxa"/>
          </w:tcPr>
          <w:p w:rsidR="001E0FF6" w:rsidRPr="00207189" w:rsidRDefault="001E0FF6" w:rsidP="001E0FF6">
            <w:pPr>
              <w:spacing w:line="360" w:lineRule="auto"/>
              <w:rPr>
                <w:rFonts w:asciiTheme="minorEastAsia" w:hAnsiTheme="minorEastAsia"/>
              </w:rPr>
            </w:pPr>
          </w:p>
        </w:tc>
        <w:tc>
          <w:tcPr>
            <w:tcW w:w="4536" w:type="dxa"/>
          </w:tcPr>
          <w:p w:rsidR="001E0FF6" w:rsidRPr="00207189" w:rsidRDefault="001E0FF6" w:rsidP="001E0FF6">
            <w:pPr>
              <w:spacing w:line="360" w:lineRule="auto"/>
              <w:rPr>
                <w:rFonts w:asciiTheme="minorEastAsia" w:hAnsiTheme="minorEastAsia"/>
              </w:rPr>
            </w:pP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增加表述</w:t>
            </w:r>
            <w:r w:rsidRPr="00207189">
              <w:rPr>
                <w:rFonts w:asciiTheme="minorEastAsia" w:hAnsiTheme="minorEastAsia"/>
              </w:rPr>
              <w:t>：</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八、暂停赎回或延缓支付赎回款项的情形</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5、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tc>
      </w:tr>
      <w:tr w:rsidR="001E0FF6" w:rsidRPr="00207189" w:rsidTr="001E0FF6">
        <w:trPr>
          <w:jc w:val="center"/>
        </w:trPr>
        <w:tc>
          <w:tcPr>
            <w:tcW w:w="1701" w:type="dxa"/>
          </w:tcPr>
          <w:p w:rsidR="001E0FF6" w:rsidRPr="00207189" w:rsidRDefault="001E0FF6" w:rsidP="001E0FF6">
            <w:pPr>
              <w:spacing w:line="360" w:lineRule="auto"/>
              <w:rPr>
                <w:rFonts w:asciiTheme="minorEastAsia" w:hAnsiTheme="minorEastAsia"/>
              </w:rPr>
            </w:pPr>
          </w:p>
        </w:tc>
        <w:tc>
          <w:tcPr>
            <w:tcW w:w="4536" w:type="dxa"/>
          </w:tcPr>
          <w:p w:rsidR="001E0FF6" w:rsidRPr="00207189" w:rsidRDefault="001E0FF6" w:rsidP="001E0FF6">
            <w:pPr>
              <w:spacing w:line="360" w:lineRule="auto"/>
              <w:rPr>
                <w:rFonts w:asciiTheme="minorEastAsia" w:hAnsiTheme="minorEastAsia"/>
              </w:rPr>
            </w:pPr>
          </w:p>
        </w:tc>
        <w:tc>
          <w:tcPr>
            <w:tcW w:w="4536" w:type="dxa"/>
          </w:tcPr>
          <w:p w:rsidR="001E0FF6" w:rsidRPr="00207189" w:rsidRDefault="001E0FF6" w:rsidP="001E0FF6">
            <w:pPr>
              <w:spacing w:line="360" w:lineRule="auto"/>
              <w:rPr>
                <w:rFonts w:asciiTheme="minorEastAsia" w:hAnsiTheme="minorEastAsia"/>
                <w:bCs/>
                <w:szCs w:val="21"/>
              </w:rPr>
            </w:pPr>
            <w:r w:rsidRPr="00207189">
              <w:rPr>
                <w:rFonts w:asciiTheme="minorEastAsia" w:hAnsiTheme="minorEastAsia" w:hint="eastAsia"/>
                <w:bCs/>
                <w:szCs w:val="21"/>
              </w:rPr>
              <w:t>增加表述：</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bCs/>
                <w:szCs w:val="21"/>
              </w:rPr>
              <w:t>（4）若基金发生巨额赎回，在当日存在单个基金份额持有人超过上一开放日基金总份额（包括鹏华信息份额、鹏华信息A份额、鹏华信息B份额）10%以上的赎回申请（“大额赎回申请人”）的情形下，基金管理人可以延期办理赎回申请。对其他赎回申请人（“小额赎回申请人”）和大额赎回申请人10%以内的赎回申请在当日根据前述“（1）全额赎回”或“（2）部分延期赎回”的约定方式办理，在仍可接受赎回申请的范围内对大额赎回申请人超过10%的赎回申请按比例确认。对当日未予确认的赎回申请进行延期办理。对于未能赎回部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tc>
      </w:tr>
      <w:tr w:rsidR="001E0FF6" w:rsidRPr="00207189" w:rsidTr="001E0FF6">
        <w:trPr>
          <w:jc w:val="center"/>
        </w:trPr>
        <w:tc>
          <w:tcPr>
            <w:tcW w:w="1701"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第十二部分  基金合同当事人及权利义务</w:t>
            </w:r>
          </w:p>
        </w:tc>
        <w:tc>
          <w:tcPr>
            <w:tcW w:w="4536" w:type="dxa"/>
          </w:tcPr>
          <w:p w:rsidR="001E0FF6" w:rsidRPr="00207189" w:rsidRDefault="001E0FF6" w:rsidP="001E0FF6">
            <w:pPr>
              <w:spacing w:line="360" w:lineRule="auto"/>
              <w:ind w:firstLineChars="200" w:firstLine="420"/>
              <w:rPr>
                <w:rFonts w:asciiTheme="minorEastAsia" w:hAnsiTheme="minorEastAsia"/>
              </w:rPr>
            </w:pPr>
            <w:r w:rsidRPr="00207189">
              <w:rPr>
                <w:rFonts w:asciiTheme="minorEastAsia" w:hAnsiTheme="minorEastAsia"/>
              </w:rPr>
              <w:t>二、基金托管人</w:t>
            </w:r>
          </w:p>
          <w:p w:rsidR="001E0FF6" w:rsidRPr="00207189" w:rsidRDefault="001E0FF6" w:rsidP="001E0FF6">
            <w:pPr>
              <w:spacing w:line="360" w:lineRule="auto"/>
              <w:ind w:firstLineChars="200" w:firstLine="420"/>
              <w:rPr>
                <w:rFonts w:asciiTheme="minorEastAsia" w:hAnsiTheme="minorEastAsia"/>
              </w:rPr>
            </w:pPr>
            <w:r w:rsidRPr="00207189">
              <w:rPr>
                <w:rFonts w:asciiTheme="minorEastAsia" w:hAnsiTheme="minorEastAsia"/>
              </w:rPr>
              <w:t>（一）基金托管人简况</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法定代表人：王洪章</w:t>
            </w:r>
          </w:p>
        </w:tc>
        <w:tc>
          <w:tcPr>
            <w:tcW w:w="4536" w:type="dxa"/>
          </w:tcPr>
          <w:p w:rsidR="001E0FF6" w:rsidRPr="00207189" w:rsidRDefault="001E0FF6" w:rsidP="001E0FF6">
            <w:pPr>
              <w:spacing w:line="360" w:lineRule="auto"/>
              <w:ind w:firstLineChars="200" w:firstLine="420"/>
              <w:rPr>
                <w:rFonts w:asciiTheme="minorEastAsia" w:hAnsiTheme="minorEastAsia"/>
              </w:rPr>
            </w:pPr>
            <w:r w:rsidRPr="00207189">
              <w:rPr>
                <w:rFonts w:asciiTheme="minorEastAsia" w:hAnsiTheme="minorEastAsia"/>
              </w:rPr>
              <w:t>二、基金托管人</w:t>
            </w:r>
          </w:p>
          <w:p w:rsidR="001E0FF6" w:rsidRPr="00207189" w:rsidRDefault="001E0FF6" w:rsidP="001E0FF6">
            <w:pPr>
              <w:spacing w:line="360" w:lineRule="auto"/>
              <w:ind w:firstLineChars="200" w:firstLine="420"/>
              <w:rPr>
                <w:rFonts w:asciiTheme="minorEastAsia" w:hAnsiTheme="minorEastAsia"/>
              </w:rPr>
            </w:pPr>
            <w:r w:rsidRPr="00207189">
              <w:rPr>
                <w:rFonts w:asciiTheme="minorEastAsia" w:hAnsiTheme="minorEastAsia"/>
              </w:rPr>
              <w:t>（一）基金托管人简况</w:t>
            </w:r>
          </w:p>
          <w:p w:rsidR="001E0FF6" w:rsidRPr="00207189" w:rsidRDefault="001E0FF6" w:rsidP="001E0FF6">
            <w:pPr>
              <w:spacing w:line="360" w:lineRule="auto"/>
              <w:rPr>
                <w:rFonts w:asciiTheme="minorEastAsia" w:hAnsiTheme="minorEastAsia"/>
                <w:bCs/>
                <w:szCs w:val="21"/>
              </w:rPr>
            </w:pPr>
            <w:r w:rsidRPr="00207189">
              <w:rPr>
                <w:rFonts w:asciiTheme="minorEastAsia" w:hAnsiTheme="minorEastAsia" w:hint="eastAsia"/>
                <w:bCs/>
                <w:szCs w:val="21"/>
              </w:rPr>
              <w:t>法定代表人：田国立</w:t>
            </w:r>
          </w:p>
        </w:tc>
      </w:tr>
      <w:tr w:rsidR="001E0FF6" w:rsidRPr="00207189" w:rsidTr="001E0FF6">
        <w:trPr>
          <w:jc w:val="center"/>
        </w:trPr>
        <w:tc>
          <w:tcPr>
            <w:tcW w:w="1701"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第十七部分  基金的投资</w:t>
            </w: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二、投资范围</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基金的投资组合比例为：投资于标的指数成份股及其备选成份股的比例不低于基金资产净值的90％，且不低于非现金基金资产的80%；每个交易日日终在扣除股指期货合约需缴纳的交易保证金后，现金或到期日在一年以内的政府债券的投资比例不低于基金资产净值的5％。</w:t>
            </w: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二、投资范围</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基金的投资组合比例为：基金的投资组合比例为：投资于标的指数成份股及其备选成份股的比例不低于基金资产净值的90％，且不低于非现金基金资产的80%；每个交易日日终在扣除股指期货合约需缴纳的交易保证金后，现金或到期日在一年以内的政府债券的投资比例不低于基金资产净值的5％，其中现金不包括结算备付金、存出保证金、应收申购款等。</w:t>
            </w:r>
          </w:p>
        </w:tc>
      </w:tr>
      <w:tr w:rsidR="001E0FF6" w:rsidRPr="00207189" w:rsidTr="001E0FF6">
        <w:trPr>
          <w:jc w:val="center"/>
        </w:trPr>
        <w:tc>
          <w:tcPr>
            <w:tcW w:w="1701" w:type="dxa"/>
          </w:tcPr>
          <w:p w:rsidR="001E0FF6" w:rsidRPr="00207189" w:rsidRDefault="001E0FF6" w:rsidP="001E0FF6">
            <w:pPr>
              <w:spacing w:line="360" w:lineRule="auto"/>
              <w:rPr>
                <w:rFonts w:asciiTheme="minorEastAsia" w:hAnsiTheme="minorEastAsia"/>
              </w:rPr>
            </w:pP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五、投资限制</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1、组合限制</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（2）每个交易日日终在扣除股指期货合约需缴纳的交易保证金后，保持不低于基金资产净值5％的现金或者到期日在一年以内的政府债券；</w:t>
            </w: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因证券市场波动、上市公司合并、基金规模变动、股权分置改革中支付对价等基金管理人之外的因素致使基金投资比例不符合上述规定投资比例的，基金管理人应当在10个交易日内进行调整，但中国证监会规定的特殊情形除外。</w:t>
            </w: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五、投资限制</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1、组合限制</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（2）每个交易日日终在扣除股指期货合约需缴纳的交易保证金后，保持不低于基金资产净值5％的现金或者到期日在一年以内的政府债券，其中现金不包括结算备付金、存出保证金、应收申购款等；</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增加表述：</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17）本基金主动投资于流动性受限资产的市值合计不得超过该基金资产净值的15%。因证券市场波动、上市公司股票停牌、基金规模变动等基金管理人之外的因素致使基金不符合前述所规定比例限制的，基金管理人不得主动新增流动性受限资产的投资；</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（18）本基金与私募类证券资管产品及中国证监会认定的其他主体为交易对手开展逆回购交易的，可接受质押品的资质要求应当与基金合同约定的投资范围保持一致；</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除上述第（2）、（10）、（17）、（18）条外，因证券市场波动、上市公司合并、基金规模变动、股权分置改革中支付对价等基金管理人之外的因素致使基金投资比例不符合上述规定投资比例的，基金管理人应当在10个交易日内进行调整，但中国证监会规定的特殊情形除外。</w:t>
            </w:r>
          </w:p>
        </w:tc>
      </w:tr>
      <w:tr w:rsidR="001E0FF6" w:rsidRPr="00207189" w:rsidTr="001E0FF6">
        <w:trPr>
          <w:jc w:val="center"/>
        </w:trPr>
        <w:tc>
          <w:tcPr>
            <w:tcW w:w="1701"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第十九部分  基金资产估值</w:t>
            </w:r>
          </w:p>
        </w:tc>
        <w:tc>
          <w:tcPr>
            <w:tcW w:w="4536" w:type="dxa"/>
          </w:tcPr>
          <w:p w:rsidR="001E0FF6" w:rsidRPr="00207189" w:rsidRDefault="001E0FF6" w:rsidP="001E0FF6">
            <w:pPr>
              <w:rPr>
                <w:rFonts w:asciiTheme="minorEastAsia" w:hAnsiTheme="minorEastAsia"/>
              </w:rPr>
            </w:pP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三、估值方法</w:t>
            </w:r>
          </w:p>
          <w:p w:rsidR="001E0FF6" w:rsidRPr="00207189" w:rsidRDefault="001E0FF6" w:rsidP="001E0FF6">
            <w:pPr>
              <w:spacing w:line="360" w:lineRule="auto"/>
              <w:rPr>
                <w:rFonts w:asciiTheme="minorEastAsia" w:hAnsiTheme="minorEastAsia"/>
                <w:bCs/>
                <w:szCs w:val="21"/>
              </w:rPr>
            </w:pPr>
            <w:r w:rsidRPr="00207189">
              <w:rPr>
                <w:rFonts w:asciiTheme="minorEastAsia" w:hAnsiTheme="minorEastAsia" w:hint="eastAsia"/>
                <w:bCs/>
                <w:szCs w:val="21"/>
              </w:rPr>
              <w:t>6、当发生大额申购或赎回情形时，基金管理人可以采用摆动定价机制，以确保基金估值的公平性。</w:t>
            </w:r>
          </w:p>
        </w:tc>
      </w:tr>
      <w:tr w:rsidR="001E0FF6" w:rsidRPr="00207189" w:rsidTr="001E0FF6">
        <w:trPr>
          <w:jc w:val="center"/>
        </w:trPr>
        <w:tc>
          <w:tcPr>
            <w:tcW w:w="1701" w:type="dxa"/>
          </w:tcPr>
          <w:p w:rsidR="001E0FF6" w:rsidRPr="00207189" w:rsidRDefault="001E0FF6" w:rsidP="001E0FF6">
            <w:pPr>
              <w:spacing w:line="360" w:lineRule="auto"/>
              <w:rPr>
                <w:rFonts w:asciiTheme="minorEastAsia" w:hAnsiTheme="minorEastAsia"/>
              </w:rPr>
            </w:pPr>
          </w:p>
        </w:tc>
        <w:tc>
          <w:tcPr>
            <w:tcW w:w="4536" w:type="dxa"/>
          </w:tcPr>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增加表述：</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六、暂停估值的情形</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4、当前一估值日基金资产净值50%以上的资产出现无可参考的活跃市场价格且采用估值技术仍导致公允价值存在重大不确定性时，经与基金托管人协商确认后，基金管理人应当暂停估值；</w:t>
            </w:r>
          </w:p>
        </w:tc>
      </w:tr>
      <w:tr w:rsidR="001E0FF6" w:rsidRPr="00207189" w:rsidTr="001E0FF6">
        <w:trPr>
          <w:jc w:val="center"/>
        </w:trPr>
        <w:tc>
          <w:tcPr>
            <w:tcW w:w="1701" w:type="dxa"/>
          </w:tcPr>
          <w:p w:rsidR="001E0FF6" w:rsidRPr="00207189" w:rsidRDefault="001E0FF6" w:rsidP="001E0FF6">
            <w:pPr>
              <w:spacing w:line="360" w:lineRule="auto"/>
              <w:rPr>
                <w:rFonts w:asciiTheme="minorEastAsia" w:hAnsiTheme="minorEastAsia"/>
              </w:rPr>
            </w:pP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八、特殊情况的处理</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1、基金管理人或基金托管人按估值方法的第6项进行估值时，所造成的误差不作为基金资产估值错误处理。</w:t>
            </w: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八、特殊情况的处理</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1、基金管理人或基金托管人按估值方法的第7项进行估值时，所造成的误差不作为基金资产估值错误处理。</w:t>
            </w:r>
          </w:p>
        </w:tc>
      </w:tr>
      <w:tr w:rsidR="001E0FF6" w:rsidRPr="00207189" w:rsidTr="001E0FF6">
        <w:trPr>
          <w:jc w:val="center"/>
        </w:trPr>
        <w:tc>
          <w:tcPr>
            <w:tcW w:w="1701"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第二十四部分  基金的信息披露</w:t>
            </w:r>
          </w:p>
        </w:tc>
        <w:tc>
          <w:tcPr>
            <w:tcW w:w="4536" w:type="dxa"/>
          </w:tcPr>
          <w:p w:rsidR="001E0FF6" w:rsidRPr="00207189" w:rsidRDefault="001E0FF6" w:rsidP="001E0FF6">
            <w:pPr>
              <w:spacing w:line="360" w:lineRule="auto"/>
              <w:rPr>
                <w:rFonts w:asciiTheme="minorEastAsia" w:hAnsiTheme="minorEastAsia"/>
              </w:rPr>
            </w:pPr>
          </w:p>
        </w:tc>
        <w:tc>
          <w:tcPr>
            <w:tcW w:w="4536" w:type="dxa"/>
          </w:tcPr>
          <w:p w:rsidR="001E0FF6" w:rsidRPr="00207189" w:rsidRDefault="001E0FF6" w:rsidP="001E0FF6">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r w:rsidRPr="00207189">
              <w:rPr>
                <w:rFonts w:asciiTheme="minorEastAsia" w:hAnsiTheme="minorEastAsia" w:hint="eastAsia"/>
              </w:rPr>
              <w:t>：</w:t>
            </w:r>
          </w:p>
          <w:p w:rsidR="001E0FF6" w:rsidRPr="00207189" w:rsidRDefault="001E0FF6" w:rsidP="001E0FF6">
            <w:pPr>
              <w:tabs>
                <w:tab w:val="left" w:pos="3780"/>
              </w:tabs>
              <w:spacing w:line="360" w:lineRule="auto"/>
              <w:textAlignment w:val="bottom"/>
              <w:rPr>
                <w:rFonts w:asciiTheme="minorEastAsia" w:hAnsiTheme="minorEastAsia"/>
              </w:rPr>
            </w:pPr>
            <w:r w:rsidRPr="00207189">
              <w:rPr>
                <w:rFonts w:asciiTheme="minorEastAsia" w:hAnsiTheme="minorEastAsia" w:hint="eastAsia"/>
              </w:rPr>
              <w:t>五、公开披露的基金信息</w:t>
            </w:r>
          </w:p>
          <w:p w:rsidR="001E0FF6" w:rsidRPr="00207189" w:rsidRDefault="001E0FF6" w:rsidP="001E0FF6">
            <w:pPr>
              <w:spacing w:line="360" w:lineRule="auto"/>
              <w:rPr>
                <w:rFonts w:asciiTheme="minorEastAsia" w:hAnsiTheme="minorEastAsia"/>
                <w:bCs/>
                <w:szCs w:val="21"/>
              </w:rPr>
            </w:pPr>
            <w:r w:rsidRPr="00207189">
              <w:rPr>
                <w:rFonts w:asciiTheme="minorEastAsia" w:hAnsiTheme="minorEastAsia" w:hint="eastAsia"/>
                <w:bCs/>
                <w:szCs w:val="21"/>
              </w:rPr>
              <w:t>7、基金定期报告，包括基金年度报告、基金半年度报告和基金季度报告</w:t>
            </w:r>
          </w:p>
          <w:p w:rsidR="001E0FF6" w:rsidRPr="00207189" w:rsidRDefault="001E0FF6" w:rsidP="001E0FF6">
            <w:pPr>
              <w:spacing w:line="360" w:lineRule="auto"/>
              <w:rPr>
                <w:rFonts w:asciiTheme="minorEastAsia" w:hAnsiTheme="minorEastAsia"/>
                <w:bCs/>
                <w:szCs w:val="21"/>
              </w:rPr>
            </w:pPr>
            <w:r w:rsidRPr="00207189">
              <w:rPr>
                <w:rFonts w:asciiTheme="minorEastAsia" w:hAnsiTheme="minorEastAsia" w:hint="eastAsia"/>
                <w:bCs/>
                <w:szCs w:val="21"/>
              </w:rPr>
              <w:t>基金管理人应当在半年度报告和年度报告中披露基金组合资产情况及其流动性风险分析等。</w:t>
            </w:r>
          </w:p>
          <w:p w:rsidR="001E0FF6" w:rsidRPr="00207189" w:rsidRDefault="001E0FF6" w:rsidP="001E0FF6">
            <w:pPr>
              <w:spacing w:line="360" w:lineRule="auto"/>
              <w:rPr>
                <w:rFonts w:asciiTheme="minorEastAsia" w:hAnsiTheme="minorEastAsia"/>
                <w:bCs/>
                <w:szCs w:val="21"/>
              </w:rPr>
            </w:pPr>
            <w:r w:rsidRPr="00207189">
              <w:rPr>
                <w:rFonts w:asciiTheme="minorEastAsia" w:hAnsiTheme="minorEastAsia" w:hint="eastAsia"/>
                <w:bCs/>
                <w:szCs w:val="21"/>
              </w:rPr>
              <w:t>报告期内出现单一投资者持有基金份额达到或超过基金总份额（包括鹏华信息份额、鹏华信息A份额、鹏华信息B份额）20%的情形，为保障其他投资者的权益，基金管理人至少应当在基金定期报告“影响投资者决策的其他重要信息”项下披露该投资者的类别、报告期末持有份额及占比、报告期内持有份额变化情况及产品的特有风险。</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8、临时报告</w:t>
            </w:r>
          </w:p>
          <w:p w:rsidR="001E0FF6" w:rsidRPr="00207189" w:rsidRDefault="001E0FF6" w:rsidP="001E0FF6">
            <w:pPr>
              <w:spacing w:line="360" w:lineRule="auto"/>
              <w:rPr>
                <w:rFonts w:asciiTheme="minorEastAsia" w:hAnsiTheme="minorEastAsia"/>
                <w:bCs/>
                <w:szCs w:val="21"/>
              </w:rPr>
            </w:pPr>
            <w:r w:rsidRPr="00207189">
              <w:rPr>
                <w:rFonts w:asciiTheme="minorEastAsia" w:hAnsiTheme="minorEastAsia" w:hint="eastAsia"/>
                <w:bCs/>
                <w:szCs w:val="21"/>
              </w:rPr>
              <w:t>（30）本基金发生涉及基金申购、赎回事项调整或潜在影响投资者赎回等重大事项时；</w:t>
            </w:r>
          </w:p>
          <w:p w:rsidR="001E0FF6" w:rsidRPr="00207189" w:rsidRDefault="001E0FF6" w:rsidP="001E0FF6">
            <w:pPr>
              <w:spacing w:line="360" w:lineRule="auto"/>
              <w:rPr>
                <w:rFonts w:asciiTheme="minorEastAsia" w:hAnsiTheme="minorEastAsia"/>
                <w:bCs/>
                <w:szCs w:val="21"/>
              </w:rPr>
            </w:pPr>
            <w:r w:rsidRPr="00207189">
              <w:rPr>
                <w:rFonts w:asciiTheme="minorEastAsia" w:hAnsiTheme="minorEastAsia" w:hint="eastAsia"/>
                <w:bCs/>
                <w:szCs w:val="21"/>
              </w:rPr>
              <w:t>（31）基金管理人采用摆动定价机制进行估值；</w:t>
            </w:r>
          </w:p>
        </w:tc>
      </w:tr>
    </w:tbl>
    <w:p w:rsidR="001E0FF6" w:rsidRPr="00207189" w:rsidRDefault="001E0FF6" w:rsidP="001E0FF6">
      <w:pPr>
        <w:pStyle w:val="ab"/>
        <w:rPr>
          <w:rFonts w:asciiTheme="minorEastAsia" w:eastAsiaTheme="minorEastAsia" w:hAnsiTheme="minorEastAsia"/>
          <w:szCs w:val="21"/>
        </w:rPr>
      </w:pPr>
      <w:bookmarkStart w:id="132" w:name="_Toc509500856"/>
      <w:r w:rsidRPr="00207189">
        <w:rPr>
          <w:rFonts w:asciiTheme="minorEastAsia" w:eastAsiaTheme="minorEastAsia" w:hAnsiTheme="minorEastAsia" w:hint="eastAsia"/>
          <w:szCs w:val="21"/>
        </w:rPr>
        <w:t>附件</w:t>
      </w:r>
      <w:r w:rsidRPr="00207189">
        <w:rPr>
          <w:rFonts w:asciiTheme="minorEastAsia" w:eastAsiaTheme="minorEastAsia" w:hAnsiTheme="minorEastAsia"/>
          <w:szCs w:val="21"/>
        </w:rPr>
        <w:t>114</w:t>
      </w:r>
      <w:r w:rsidRPr="00207189">
        <w:rPr>
          <w:rFonts w:asciiTheme="minorEastAsia" w:eastAsiaTheme="minorEastAsia" w:hAnsiTheme="minorEastAsia" w:hint="eastAsia"/>
          <w:szCs w:val="21"/>
        </w:rPr>
        <w:t>：《鹏华中证800地产指数分级证券投资基金基金合同》修订对照表</w:t>
      </w:r>
      <w:bookmarkEnd w:id="132"/>
    </w:p>
    <w:tbl>
      <w:tblPr>
        <w:tblStyle w:val="a3"/>
        <w:tblW w:w="0" w:type="auto"/>
        <w:jc w:val="center"/>
        <w:tblLayout w:type="fixed"/>
        <w:tblLook w:val="04A0"/>
      </w:tblPr>
      <w:tblGrid>
        <w:gridCol w:w="1701"/>
        <w:gridCol w:w="4536"/>
        <w:gridCol w:w="4536"/>
      </w:tblGrid>
      <w:tr w:rsidR="001E0FF6" w:rsidRPr="00207189" w:rsidTr="001E0FF6">
        <w:trPr>
          <w:jc w:val="center"/>
        </w:trPr>
        <w:tc>
          <w:tcPr>
            <w:tcW w:w="1701" w:type="dxa"/>
          </w:tcPr>
          <w:p w:rsidR="001E0FF6" w:rsidRPr="00207189" w:rsidRDefault="001E0FF6" w:rsidP="001E0FF6">
            <w:pPr>
              <w:spacing w:line="360" w:lineRule="auto"/>
              <w:jc w:val="center"/>
              <w:rPr>
                <w:rFonts w:asciiTheme="minorEastAsia" w:hAnsiTheme="minorEastAsia"/>
              </w:rPr>
            </w:pPr>
            <w:r w:rsidRPr="00207189">
              <w:rPr>
                <w:rFonts w:asciiTheme="minorEastAsia" w:hAnsiTheme="minorEastAsia" w:hint="eastAsia"/>
              </w:rPr>
              <w:t>基金</w:t>
            </w:r>
            <w:r w:rsidRPr="00207189">
              <w:rPr>
                <w:rFonts w:asciiTheme="minorEastAsia" w:hAnsiTheme="minorEastAsia"/>
              </w:rPr>
              <w:t>合同条款</w:t>
            </w:r>
          </w:p>
        </w:tc>
        <w:tc>
          <w:tcPr>
            <w:tcW w:w="4536" w:type="dxa"/>
          </w:tcPr>
          <w:p w:rsidR="001E0FF6" w:rsidRPr="00207189" w:rsidRDefault="001E0FF6" w:rsidP="001E0FF6">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前内容</w:t>
            </w:r>
          </w:p>
        </w:tc>
        <w:tc>
          <w:tcPr>
            <w:tcW w:w="4536" w:type="dxa"/>
          </w:tcPr>
          <w:p w:rsidR="001E0FF6" w:rsidRPr="00207189" w:rsidRDefault="001E0FF6" w:rsidP="001E0FF6">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后内容</w:t>
            </w:r>
          </w:p>
        </w:tc>
      </w:tr>
      <w:tr w:rsidR="001E0FF6" w:rsidRPr="00207189" w:rsidTr="001E0FF6">
        <w:trPr>
          <w:jc w:val="center"/>
        </w:trPr>
        <w:tc>
          <w:tcPr>
            <w:tcW w:w="1701"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第一部分  前言</w:t>
            </w:r>
          </w:p>
        </w:tc>
        <w:tc>
          <w:tcPr>
            <w:tcW w:w="4536" w:type="dxa"/>
          </w:tcPr>
          <w:p w:rsidR="001E0FF6" w:rsidRPr="00207189" w:rsidRDefault="001E0FF6" w:rsidP="001E0FF6">
            <w:pPr>
              <w:spacing w:line="360" w:lineRule="auto"/>
              <w:rPr>
                <w:rFonts w:asciiTheme="minorEastAsia" w:hAnsiTheme="minorEastAsia"/>
                <w:bCs/>
              </w:rPr>
            </w:pPr>
            <w:r w:rsidRPr="00207189">
              <w:rPr>
                <w:rFonts w:asciiTheme="minorEastAsia" w:hAnsiTheme="minorEastAsia" w:hint="eastAsia"/>
                <w:bCs/>
              </w:rPr>
              <w:t>一、订立本基金合同的目的、依据和原则</w:t>
            </w:r>
          </w:p>
          <w:p w:rsidR="001E0FF6" w:rsidRPr="00207189" w:rsidRDefault="001E0FF6" w:rsidP="001E0FF6">
            <w:pPr>
              <w:spacing w:line="360" w:lineRule="auto"/>
              <w:rPr>
                <w:rFonts w:asciiTheme="minorEastAsia" w:hAnsiTheme="minorEastAsia"/>
                <w:bCs/>
              </w:rPr>
            </w:pPr>
            <w:r w:rsidRPr="00207189">
              <w:rPr>
                <w:rFonts w:asciiTheme="minorEastAsia" w:hAnsiTheme="minorEastAsia"/>
                <w:bCs/>
              </w:rPr>
              <w:t>2</w:t>
            </w:r>
            <w:r w:rsidRPr="00207189">
              <w:rPr>
                <w:rFonts w:asciiTheme="minorEastAsia" w:hAnsiTheme="minorEastAsia" w:hint="eastAsia"/>
                <w:bCs/>
              </w:rPr>
              <w:t>、</w:t>
            </w:r>
            <w:r w:rsidRPr="00207189">
              <w:rPr>
                <w:rFonts w:asciiTheme="minorEastAsia" w:hAnsiTheme="minorEastAsia"/>
                <w:bCs/>
              </w:rPr>
              <w:t>订立本基金合同的依据是《中华人民共和国合同法》(以下简称“《合同法》”)、《中华人民共和国证券投资基金法》(以下简称“《基金法》”)、《证券投资基金运作管理办法》(以下简称“《运作办法》”)、《证券投资基金销售管理办法》(以下简称“《销售办法》”)、《证券投资基金信息披露管理办法》(以下简称“《信息披露办法》”)和其他有关法律法规。</w:t>
            </w:r>
          </w:p>
          <w:p w:rsidR="001E0FF6" w:rsidRPr="00207189" w:rsidRDefault="001E0FF6" w:rsidP="001E0FF6">
            <w:pPr>
              <w:spacing w:line="360" w:lineRule="auto"/>
              <w:rPr>
                <w:rFonts w:asciiTheme="minorEastAsia" w:hAnsiTheme="minorEastAsia"/>
              </w:rPr>
            </w:pPr>
          </w:p>
        </w:tc>
        <w:tc>
          <w:tcPr>
            <w:tcW w:w="4536" w:type="dxa"/>
          </w:tcPr>
          <w:p w:rsidR="001E0FF6" w:rsidRPr="00207189" w:rsidRDefault="001E0FF6" w:rsidP="001E0FF6">
            <w:pPr>
              <w:spacing w:line="360" w:lineRule="auto"/>
              <w:rPr>
                <w:rFonts w:asciiTheme="minorEastAsia" w:hAnsiTheme="minorEastAsia"/>
                <w:bCs/>
                <w:szCs w:val="21"/>
              </w:rPr>
            </w:pPr>
            <w:r w:rsidRPr="00207189">
              <w:rPr>
                <w:rFonts w:asciiTheme="minorEastAsia" w:hAnsiTheme="minorEastAsia" w:hint="eastAsia"/>
                <w:bCs/>
                <w:szCs w:val="21"/>
              </w:rPr>
              <w:t>一、订立本基金合同的目的、依据和原则</w:t>
            </w:r>
          </w:p>
          <w:p w:rsidR="001E0FF6" w:rsidRPr="00207189" w:rsidRDefault="001E0FF6" w:rsidP="001E0FF6">
            <w:pPr>
              <w:spacing w:line="360" w:lineRule="auto"/>
              <w:rPr>
                <w:rFonts w:asciiTheme="minorEastAsia" w:hAnsiTheme="minorEastAsia"/>
              </w:rPr>
            </w:pPr>
            <w:r w:rsidRPr="00207189">
              <w:rPr>
                <w:rFonts w:asciiTheme="minorEastAsia" w:hAnsiTheme="minorEastAsia"/>
                <w:bCs/>
                <w:szCs w:val="21"/>
              </w:rPr>
              <w:t>2</w:t>
            </w:r>
            <w:r w:rsidRPr="00207189">
              <w:rPr>
                <w:rFonts w:asciiTheme="minorEastAsia" w:hAnsiTheme="minorEastAsia" w:hint="eastAsia"/>
                <w:bCs/>
                <w:szCs w:val="21"/>
              </w:rPr>
              <w:t>、</w:t>
            </w:r>
            <w:r w:rsidRPr="00207189">
              <w:rPr>
                <w:rFonts w:asciiTheme="minorEastAsia" w:hAnsiTheme="minorEastAsia"/>
                <w:bCs/>
                <w:szCs w:val="21"/>
              </w:rPr>
              <w:t>订立本基金合同的依据是《中华人民共和国合同法》(以下简称“《合同法》”)、《中华人民共和国证券投资基金法》(以下简称“《基金法》”)、《证券投资基金运作管理办法》(以下简称“《运作办法》”)、《证券投资基金销售管理办法》(以下简称“《销售办法》”)、《证券投资基金信息披露管理办法》(以下简称“《信息披露办法》”)</w:t>
            </w:r>
            <w:r w:rsidRPr="00207189">
              <w:rPr>
                <w:rFonts w:asciiTheme="minorEastAsia" w:hAnsiTheme="minorEastAsia" w:hint="eastAsia"/>
                <w:bCs/>
                <w:szCs w:val="21"/>
              </w:rPr>
              <w:t>、《公开募集开放式证券投资基金流动性风险管理规定》（以下简称“《流动性规定》”）</w:t>
            </w:r>
            <w:r w:rsidRPr="00207189">
              <w:rPr>
                <w:rFonts w:asciiTheme="minorEastAsia" w:hAnsiTheme="minorEastAsia"/>
                <w:bCs/>
                <w:szCs w:val="21"/>
              </w:rPr>
              <w:t>和其他有关法律法规。</w:t>
            </w:r>
          </w:p>
        </w:tc>
      </w:tr>
      <w:tr w:rsidR="001E0FF6" w:rsidRPr="00207189" w:rsidTr="001E0FF6">
        <w:trPr>
          <w:jc w:val="center"/>
        </w:trPr>
        <w:tc>
          <w:tcPr>
            <w:tcW w:w="1701"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1E0FF6" w:rsidRPr="00207189" w:rsidRDefault="001E0FF6" w:rsidP="001E0FF6">
            <w:pPr>
              <w:spacing w:line="360" w:lineRule="auto"/>
              <w:rPr>
                <w:rFonts w:asciiTheme="minorEastAsia" w:hAnsiTheme="minorEastAsia"/>
              </w:rPr>
            </w:pP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增加：</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bCs/>
                <w:szCs w:val="21"/>
              </w:rPr>
              <w:t>13、《流动性规定》：指中国证监会2017年8月31日颁布、同年10月1日实施的《公开募集开放式证券投资基金流动性风险管理规定》及颁布机关对其不时做出的修订</w:t>
            </w:r>
          </w:p>
        </w:tc>
      </w:tr>
      <w:tr w:rsidR="001E0FF6" w:rsidRPr="00207189" w:rsidTr="001E0FF6">
        <w:trPr>
          <w:jc w:val="center"/>
        </w:trPr>
        <w:tc>
          <w:tcPr>
            <w:tcW w:w="1701"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1E0FF6" w:rsidRPr="00207189" w:rsidRDefault="001E0FF6" w:rsidP="001E0FF6">
            <w:pPr>
              <w:spacing w:line="360" w:lineRule="auto"/>
              <w:rPr>
                <w:rFonts w:asciiTheme="minorEastAsia" w:hAnsiTheme="minorEastAsia"/>
              </w:rPr>
            </w:pP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增加：</w:t>
            </w:r>
          </w:p>
          <w:p w:rsidR="001E0FF6" w:rsidRPr="00207189" w:rsidRDefault="001E0FF6" w:rsidP="001E0FF6">
            <w:pPr>
              <w:spacing w:line="360" w:lineRule="auto"/>
              <w:rPr>
                <w:rFonts w:asciiTheme="minorEastAsia" w:hAnsiTheme="minorEastAsia"/>
              </w:rPr>
            </w:pPr>
            <w:r w:rsidRPr="00207189">
              <w:rPr>
                <w:rFonts w:asciiTheme="minorEastAsia" w:hAnsiTheme="minorEastAsia"/>
              </w:rPr>
              <w:t>63</w:t>
            </w:r>
            <w:r w:rsidRPr="00207189">
              <w:rPr>
                <w:rFonts w:asciiTheme="minorEastAsia" w:hAnsiTheme="minorEastAsia" w:hint="eastAsia"/>
              </w:rPr>
              <w:t>、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tc>
      </w:tr>
      <w:tr w:rsidR="001E0FF6" w:rsidRPr="00207189" w:rsidTr="001E0FF6">
        <w:trPr>
          <w:jc w:val="center"/>
        </w:trPr>
        <w:tc>
          <w:tcPr>
            <w:tcW w:w="1701"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1E0FF6" w:rsidRPr="00207189" w:rsidRDefault="001E0FF6" w:rsidP="001E0FF6">
            <w:pPr>
              <w:spacing w:line="360" w:lineRule="auto"/>
              <w:rPr>
                <w:rFonts w:asciiTheme="minorEastAsia" w:hAnsiTheme="minorEastAsia"/>
              </w:rPr>
            </w:pP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增加：</w:t>
            </w:r>
          </w:p>
          <w:p w:rsidR="001E0FF6" w:rsidRPr="00207189" w:rsidRDefault="001E0FF6" w:rsidP="001E0FF6">
            <w:pPr>
              <w:spacing w:line="360" w:lineRule="auto"/>
              <w:rPr>
                <w:rFonts w:asciiTheme="minorEastAsia" w:hAnsiTheme="minorEastAsia"/>
              </w:rPr>
            </w:pPr>
            <w:r w:rsidRPr="00207189">
              <w:rPr>
                <w:rFonts w:asciiTheme="minorEastAsia" w:hAnsiTheme="minorEastAsia"/>
              </w:rPr>
              <w:t>64</w:t>
            </w:r>
            <w:r w:rsidRPr="00207189">
              <w:rPr>
                <w:rFonts w:asciiTheme="minorEastAsia" w:hAnsiTheme="minorEastAsia" w:hint="eastAsia"/>
              </w:rPr>
              <w:t>、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tc>
      </w:tr>
      <w:tr w:rsidR="001E0FF6" w:rsidRPr="00207189" w:rsidTr="001E0FF6">
        <w:trPr>
          <w:jc w:val="center"/>
        </w:trPr>
        <w:tc>
          <w:tcPr>
            <w:tcW w:w="1701"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第九部分  基金份额的申购与赎回</w:t>
            </w: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bCs/>
                <w:szCs w:val="21"/>
              </w:rPr>
              <w:t>五、申购和赎回的数量限制</w:t>
            </w: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五、申购和赎回的数量限制</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增加：</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1E0FF6" w:rsidRPr="00207189" w:rsidTr="001E0FF6">
        <w:trPr>
          <w:jc w:val="center"/>
        </w:trPr>
        <w:tc>
          <w:tcPr>
            <w:tcW w:w="1701" w:type="dxa"/>
          </w:tcPr>
          <w:p w:rsidR="001E0FF6" w:rsidRPr="00207189" w:rsidDel="00AA18BD" w:rsidRDefault="001E0FF6" w:rsidP="001E0FF6">
            <w:pPr>
              <w:spacing w:line="360" w:lineRule="auto"/>
              <w:rPr>
                <w:rFonts w:asciiTheme="minorEastAsia" w:hAnsiTheme="minorEastAsia"/>
              </w:rPr>
            </w:pPr>
            <w:r w:rsidRPr="00207189">
              <w:rPr>
                <w:rFonts w:asciiTheme="minorEastAsia" w:hAnsiTheme="minorEastAsia" w:hint="eastAsia"/>
              </w:rPr>
              <w:t>第九部分  基金份额的申购与赎回</w:t>
            </w: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3、</w:t>
            </w:r>
            <w:r w:rsidRPr="00207189">
              <w:rPr>
                <w:rFonts w:asciiTheme="minorEastAsia" w:hAnsiTheme="minorEastAsia"/>
                <w:bCs/>
              </w:rPr>
              <w:t>赎回金额的计算及处理方式：本基金赎回金额的计算详见《招募说明书》，赎回金额单位为元。本基金的赎回费率由基金管理人决定，并在招募说明书中列示。赎回金额为按实际确认的有效赎回份额乘以当日基金份额净值并扣除相应的费用，赎回金额单位为元。上述计算结果均按四舍五入方法，保留到小数点后</w:t>
            </w:r>
            <w:r w:rsidRPr="00207189">
              <w:rPr>
                <w:rFonts w:asciiTheme="minorEastAsia" w:hAnsiTheme="minorEastAsia" w:hint="eastAsia"/>
                <w:bCs/>
              </w:rPr>
              <w:t>2</w:t>
            </w:r>
            <w:r w:rsidRPr="00207189">
              <w:rPr>
                <w:rFonts w:asciiTheme="minorEastAsia" w:hAnsiTheme="minorEastAsia"/>
                <w:bCs/>
              </w:rPr>
              <w:t>位，由此产生的收益或损失由基金财产承担。</w:t>
            </w: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3、</w:t>
            </w:r>
            <w:r w:rsidRPr="00207189">
              <w:rPr>
                <w:rFonts w:asciiTheme="minorEastAsia" w:hAnsiTheme="minorEastAsia"/>
                <w:bCs/>
              </w:rPr>
              <w:t>赎回金额的计算及处理方式：本基金赎回金额的计算详见《招募说明书》，赎回金额单位为元。本基金的赎回费率由基金管理人决定，并在招募说明书中列示。</w:t>
            </w:r>
            <w:r w:rsidRPr="00207189">
              <w:rPr>
                <w:rFonts w:asciiTheme="minorEastAsia" w:hAnsiTheme="minorEastAsia" w:hint="eastAsia"/>
                <w:bCs/>
              </w:rPr>
              <w:t>本基金对持续持有期少于7日的投资者收取不低于1.5%的赎回费，并将上述赎回费全额计入基金财产。</w:t>
            </w:r>
            <w:r w:rsidRPr="00207189">
              <w:rPr>
                <w:rFonts w:asciiTheme="minorEastAsia" w:hAnsiTheme="minorEastAsia"/>
                <w:bCs/>
              </w:rPr>
              <w:t>赎回金额为按实际确认的有效赎回份额乘以当日基金份额净值并扣除相应的费用，赎回金额单位为元。上述计算结果均按四舍五入方法，保留到小数点后</w:t>
            </w:r>
            <w:r w:rsidRPr="00207189">
              <w:rPr>
                <w:rFonts w:asciiTheme="minorEastAsia" w:hAnsiTheme="minorEastAsia" w:hint="eastAsia"/>
                <w:bCs/>
              </w:rPr>
              <w:t>2</w:t>
            </w:r>
            <w:r w:rsidRPr="00207189">
              <w:rPr>
                <w:rFonts w:asciiTheme="minorEastAsia" w:hAnsiTheme="minorEastAsia"/>
                <w:bCs/>
              </w:rPr>
              <w:t>位，由此产生的收益或损失由基金财产承担</w:t>
            </w:r>
            <w:r w:rsidRPr="00207189">
              <w:rPr>
                <w:rFonts w:asciiTheme="minorEastAsia" w:hAnsiTheme="minorEastAsia" w:hint="eastAsia"/>
              </w:rPr>
              <w:t>。</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1E0FF6" w:rsidRPr="00207189" w:rsidRDefault="001E0FF6" w:rsidP="001E0FF6">
            <w:pPr>
              <w:spacing w:line="360" w:lineRule="auto"/>
              <w:rPr>
                <w:rFonts w:asciiTheme="minorEastAsia" w:hAnsiTheme="minorEastAsia"/>
              </w:rPr>
            </w:pPr>
            <w:r w:rsidRPr="00207189">
              <w:rPr>
                <w:rFonts w:asciiTheme="minorEastAsia" w:hAnsiTheme="minorEastAsia"/>
              </w:rPr>
              <w:t>7</w:t>
            </w:r>
            <w:r w:rsidRPr="00207189">
              <w:rPr>
                <w:rFonts w:asciiTheme="minorEastAsia" w:hAnsiTheme="minorEastAsia" w:hint="eastAsia"/>
              </w:rPr>
              <w:t>、当发生大额申购或赎回情形时，基金管理人可以采用摆动定价机制，以确保基金估值的公平性。具体处理原则与操作规范遵循相关法律法规以及监管部门、自律规则的规定。</w:t>
            </w:r>
          </w:p>
        </w:tc>
      </w:tr>
      <w:tr w:rsidR="001E0FF6" w:rsidRPr="00207189" w:rsidTr="001E0FF6">
        <w:trPr>
          <w:jc w:val="center"/>
        </w:trPr>
        <w:tc>
          <w:tcPr>
            <w:tcW w:w="1701"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第九部分  基金份额的申购与赎回</w:t>
            </w: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七、拒绝或暂停申购的情形</w:t>
            </w: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w:t>
            </w:r>
          </w:p>
          <w:p w:rsidR="001E0FF6" w:rsidRPr="00207189" w:rsidRDefault="001E0FF6" w:rsidP="001E0FF6">
            <w:pPr>
              <w:spacing w:line="360" w:lineRule="auto"/>
              <w:rPr>
                <w:rFonts w:asciiTheme="minorEastAsia" w:hAnsiTheme="minorEastAsia"/>
                <w:bCs/>
              </w:rPr>
            </w:pPr>
            <w:r w:rsidRPr="00207189">
              <w:rPr>
                <w:rFonts w:asciiTheme="minorEastAsia" w:hAnsiTheme="minorEastAsia"/>
                <w:bCs/>
              </w:rPr>
              <w:t>发生上述第1、2、</w:t>
            </w:r>
            <w:r w:rsidRPr="00207189">
              <w:rPr>
                <w:rFonts w:asciiTheme="minorEastAsia" w:hAnsiTheme="minorEastAsia" w:hint="eastAsia"/>
                <w:bCs/>
              </w:rPr>
              <w:t>3</w:t>
            </w:r>
            <w:r w:rsidRPr="00207189">
              <w:rPr>
                <w:rFonts w:asciiTheme="minorEastAsia" w:hAnsiTheme="minorEastAsia"/>
                <w:bCs/>
              </w:rPr>
              <w:t>、5</w:t>
            </w:r>
            <w:r w:rsidRPr="00207189">
              <w:rPr>
                <w:rFonts w:asciiTheme="minorEastAsia" w:hAnsiTheme="minorEastAsia" w:hint="eastAsia"/>
                <w:bCs/>
              </w:rPr>
              <w:t>、6</w:t>
            </w:r>
            <w:r w:rsidRPr="00207189">
              <w:rPr>
                <w:rFonts w:asciiTheme="minorEastAsia" w:hAnsiTheme="minorEastAsia"/>
                <w:bCs/>
              </w:rPr>
              <w:t>项暂停申购情形时</w:t>
            </w:r>
            <w:r w:rsidRPr="00207189">
              <w:rPr>
                <w:rFonts w:asciiTheme="minorEastAsia" w:hAnsiTheme="minorEastAsia" w:hint="eastAsia"/>
                <w:bCs/>
              </w:rPr>
              <w:t>且基金管理人决定暂停申购的</w:t>
            </w:r>
            <w:r w:rsidRPr="00207189">
              <w:rPr>
                <w:rFonts w:asciiTheme="minorEastAsia" w:hAnsiTheme="minorEastAsia"/>
                <w:bCs/>
              </w:rPr>
              <w:t>，基金管理人应当根据有关规定在指定媒体上刊登暂停申购公告。如果投资人的申购申请被拒绝，被拒绝的申购款项将退还给投资人。在暂停申购的情况消除时，基金管理人应及时恢复申购业务的办理。</w:t>
            </w:r>
          </w:p>
          <w:p w:rsidR="001E0FF6" w:rsidRPr="00207189" w:rsidRDefault="001E0FF6" w:rsidP="001E0FF6">
            <w:pPr>
              <w:spacing w:line="360" w:lineRule="auto"/>
              <w:rPr>
                <w:rFonts w:asciiTheme="minorEastAsia" w:hAnsiTheme="minorEastAsia"/>
              </w:rPr>
            </w:pP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七、拒绝或暂停申购的情形</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增加：</w:t>
            </w:r>
          </w:p>
          <w:p w:rsidR="001E0FF6" w:rsidRPr="00207189" w:rsidRDefault="001E0FF6" w:rsidP="001E0FF6">
            <w:pPr>
              <w:spacing w:line="360" w:lineRule="auto"/>
              <w:rPr>
                <w:rFonts w:asciiTheme="minorEastAsia" w:hAnsiTheme="minorEastAsia"/>
              </w:rPr>
            </w:pPr>
            <w:r w:rsidRPr="00207189">
              <w:rPr>
                <w:rFonts w:asciiTheme="minorEastAsia" w:hAnsiTheme="minorEastAsia"/>
              </w:rPr>
              <w:t>6</w:t>
            </w:r>
            <w:r w:rsidRPr="00207189">
              <w:rPr>
                <w:rFonts w:asciiTheme="minorEastAsia" w:hAnsiTheme="minorEastAsia" w:hint="eastAsia"/>
              </w:rPr>
              <w:t>、基金管理人接受某笔或者某些申购申请有可能导致单一投资者持有基金份额的比例达到或者超过50%，或者变相规避50%集中度的情形时。</w:t>
            </w:r>
          </w:p>
          <w:p w:rsidR="001E0FF6" w:rsidRPr="00207189" w:rsidRDefault="001E0FF6" w:rsidP="001E0FF6">
            <w:pPr>
              <w:spacing w:line="360" w:lineRule="auto"/>
              <w:rPr>
                <w:rFonts w:asciiTheme="minorEastAsia" w:hAnsiTheme="minorEastAsia"/>
              </w:rPr>
            </w:pPr>
            <w:r w:rsidRPr="00207189">
              <w:rPr>
                <w:rFonts w:asciiTheme="minorEastAsia" w:hAnsiTheme="minorEastAsia"/>
              </w:rPr>
              <w:t>7</w:t>
            </w:r>
            <w:r w:rsidRPr="00207189">
              <w:rPr>
                <w:rFonts w:asciiTheme="minorEastAsia" w:hAnsiTheme="minorEastAsia" w:hint="eastAsia"/>
              </w:rPr>
              <w:t>、当前一估值日基金资产净值50%以上的资产出现无可参考的活跃市场价格且采用估值技术仍导致公允价值存在重大不确定性时，经与基金托管人协商确认后，基金管理人应当暂停接受基金申购申请。</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w:t>
            </w:r>
          </w:p>
          <w:p w:rsidR="001E0FF6" w:rsidRPr="00207189" w:rsidRDefault="001E0FF6" w:rsidP="001E0FF6">
            <w:pPr>
              <w:spacing w:line="360" w:lineRule="auto"/>
              <w:rPr>
                <w:rFonts w:asciiTheme="minorEastAsia" w:hAnsiTheme="minorEastAsia"/>
                <w:bCs/>
              </w:rPr>
            </w:pPr>
            <w:r w:rsidRPr="00207189">
              <w:rPr>
                <w:rFonts w:asciiTheme="minorEastAsia" w:hAnsiTheme="minorEastAsia"/>
                <w:bCs/>
              </w:rPr>
              <w:t>发生上述第1、2、</w:t>
            </w:r>
            <w:r w:rsidRPr="00207189">
              <w:rPr>
                <w:rFonts w:asciiTheme="minorEastAsia" w:hAnsiTheme="minorEastAsia" w:hint="eastAsia"/>
                <w:bCs/>
              </w:rPr>
              <w:t>3</w:t>
            </w:r>
            <w:r w:rsidRPr="00207189">
              <w:rPr>
                <w:rFonts w:asciiTheme="minorEastAsia" w:hAnsiTheme="minorEastAsia"/>
                <w:bCs/>
              </w:rPr>
              <w:t>、5</w:t>
            </w:r>
            <w:r w:rsidRPr="00207189">
              <w:rPr>
                <w:rFonts w:asciiTheme="minorEastAsia" w:hAnsiTheme="minorEastAsia" w:hint="eastAsia"/>
                <w:bCs/>
              </w:rPr>
              <w:t>、</w:t>
            </w:r>
            <w:r w:rsidRPr="00207189">
              <w:rPr>
                <w:rFonts w:asciiTheme="minorEastAsia" w:hAnsiTheme="minorEastAsia"/>
                <w:bCs/>
              </w:rPr>
              <w:t>7</w:t>
            </w:r>
            <w:r w:rsidRPr="00207189">
              <w:rPr>
                <w:rFonts w:asciiTheme="minorEastAsia" w:hAnsiTheme="minorEastAsia" w:hint="eastAsia"/>
                <w:bCs/>
              </w:rPr>
              <w:t>、8</w:t>
            </w:r>
            <w:r w:rsidRPr="00207189">
              <w:rPr>
                <w:rFonts w:asciiTheme="minorEastAsia" w:hAnsiTheme="minorEastAsia"/>
                <w:bCs/>
              </w:rPr>
              <w:t>项暂停申购情形时</w:t>
            </w:r>
            <w:r w:rsidRPr="00207189">
              <w:rPr>
                <w:rFonts w:asciiTheme="minorEastAsia" w:hAnsiTheme="minorEastAsia" w:hint="eastAsia"/>
                <w:bCs/>
              </w:rPr>
              <w:t>且基金管理人决定暂停申购的</w:t>
            </w:r>
            <w:r w:rsidRPr="00207189">
              <w:rPr>
                <w:rFonts w:asciiTheme="minorEastAsia" w:hAnsiTheme="minorEastAsia"/>
                <w:bCs/>
              </w:rPr>
              <w:t>，基金管理人应当根据有关规定在指定媒体上刊登暂停申购公告。如果投资人的申购申请被</w:t>
            </w:r>
            <w:r w:rsidRPr="00207189">
              <w:rPr>
                <w:rFonts w:asciiTheme="minorEastAsia" w:hAnsiTheme="minorEastAsia" w:hint="eastAsia"/>
                <w:bCs/>
              </w:rPr>
              <w:t>全部</w:t>
            </w:r>
            <w:r w:rsidRPr="00207189">
              <w:rPr>
                <w:rFonts w:asciiTheme="minorEastAsia" w:hAnsiTheme="minorEastAsia"/>
                <w:bCs/>
              </w:rPr>
              <w:t>或部分拒绝</w:t>
            </w:r>
            <w:r w:rsidRPr="00207189">
              <w:rPr>
                <w:rFonts w:asciiTheme="minorEastAsia" w:hAnsiTheme="minorEastAsia" w:hint="eastAsia"/>
                <w:bCs/>
              </w:rPr>
              <w:t>的</w:t>
            </w:r>
            <w:r w:rsidRPr="00207189">
              <w:rPr>
                <w:rFonts w:asciiTheme="minorEastAsia" w:hAnsiTheme="minorEastAsia"/>
                <w:bCs/>
              </w:rPr>
              <w:t>，被拒绝的申购款项将退还给投资人。在暂停申购的情况消除时，基金管理人应及时恢复申购业务的办理。</w:t>
            </w: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tc>
      </w:tr>
      <w:tr w:rsidR="001E0FF6" w:rsidRPr="00207189" w:rsidTr="001E0FF6">
        <w:trPr>
          <w:jc w:val="center"/>
        </w:trPr>
        <w:tc>
          <w:tcPr>
            <w:tcW w:w="1701"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第九部分  基金份额的申购与赎回</w:t>
            </w: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八、暂停赎回或延缓支付赎回款项的情形</w:t>
            </w:r>
          </w:p>
          <w:p w:rsidR="001E0FF6" w:rsidRPr="00207189" w:rsidRDefault="001E0FF6" w:rsidP="001E0FF6">
            <w:pPr>
              <w:spacing w:line="360" w:lineRule="auto"/>
              <w:rPr>
                <w:rFonts w:asciiTheme="minorEastAsia" w:hAnsiTheme="minorEastAsia"/>
              </w:rPr>
            </w:pP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八、暂停赎回或延缓支付赎回款项的情形</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1E0FF6" w:rsidRPr="00207189" w:rsidRDefault="001E0FF6" w:rsidP="001E0FF6">
            <w:pPr>
              <w:spacing w:line="360" w:lineRule="auto"/>
              <w:rPr>
                <w:rFonts w:asciiTheme="minorEastAsia" w:hAnsiTheme="minorEastAsia"/>
              </w:rPr>
            </w:pPr>
            <w:r w:rsidRPr="00207189">
              <w:rPr>
                <w:rFonts w:asciiTheme="minorEastAsia" w:hAnsiTheme="minorEastAsia"/>
              </w:rPr>
              <w:t>5</w:t>
            </w:r>
            <w:r w:rsidRPr="00207189">
              <w:rPr>
                <w:rFonts w:asciiTheme="minorEastAsia" w:hAnsiTheme="minorEastAsia" w:hint="eastAsia"/>
              </w:rPr>
              <w:t>、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tc>
      </w:tr>
      <w:tr w:rsidR="001E0FF6" w:rsidRPr="00207189" w:rsidTr="001E0FF6">
        <w:trPr>
          <w:jc w:val="center"/>
        </w:trPr>
        <w:tc>
          <w:tcPr>
            <w:tcW w:w="1701"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第九部分  基金份额的申购与赎回</w:t>
            </w:r>
          </w:p>
        </w:tc>
        <w:tc>
          <w:tcPr>
            <w:tcW w:w="4536" w:type="dxa"/>
          </w:tcPr>
          <w:p w:rsidR="001E0FF6" w:rsidRPr="00207189" w:rsidRDefault="001E0FF6" w:rsidP="001E0FF6">
            <w:pPr>
              <w:spacing w:line="360" w:lineRule="auto"/>
              <w:rPr>
                <w:rFonts w:asciiTheme="minorEastAsia" w:hAnsiTheme="minorEastAsia"/>
                <w:bCs/>
                <w:szCs w:val="21"/>
              </w:rPr>
            </w:pPr>
            <w:r w:rsidRPr="00207189">
              <w:rPr>
                <w:rFonts w:asciiTheme="minorEastAsia" w:hAnsiTheme="minorEastAsia"/>
                <w:bCs/>
                <w:szCs w:val="21"/>
              </w:rPr>
              <w:t>九、巨额赎回的情形及处理方式</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2、巨额赎回的处理方式</w:t>
            </w:r>
          </w:p>
        </w:tc>
        <w:tc>
          <w:tcPr>
            <w:tcW w:w="4536" w:type="dxa"/>
          </w:tcPr>
          <w:p w:rsidR="001E0FF6" w:rsidRPr="00207189" w:rsidRDefault="001E0FF6" w:rsidP="001E0FF6">
            <w:pPr>
              <w:spacing w:line="360" w:lineRule="auto"/>
              <w:rPr>
                <w:rFonts w:asciiTheme="minorEastAsia" w:hAnsiTheme="minorEastAsia"/>
                <w:bCs/>
                <w:szCs w:val="21"/>
              </w:rPr>
            </w:pPr>
            <w:r w:rsidRPr="00207189">
              <w:rPr>
                <w:rFonts w:asciiTheme="minorEastAsia" w:hAnsiTheme="minorEastAsia"/>
                <w:bCs/>
                <w:szCs w:val="21"/>
              </w:rPr>
              <w:t>九、巨额赎回的情形及处理方式</w:t>
            </w:r>
          </w:p>
          <w:p w:rsidR="001E0FF6" w:rsidRPr="00207189" w:rsidRDefault="001E0FF6" w:rsidP="001E0FF6">
            <w:pPr>
              <w:spacing w:line="360" w:lineRule="auto"/>
              <w:rPr>
                <w:rFonts w:asciiTheme="minorEastAsia" w:hAnsiTheme="minorEastAsia"/>
                <w:bCs/>
                <w:szCs w:val="21"/>
              </w:rPr>
            </w:pPr>
            <w:r w:rsidRPr="00207189">
              <w:rPr>
                <w:rFonts w:asciiTheme="minorEastAsia" w:hAnsiTheme="minorEastAsia"/>
                <w:bCs/>
                <w:szCs w:val="21"/>
              </w:rPr>
              <w:t>2、巨额赎回的处理方式</w:t>
            </w:r>
          </w:p>
          <w:p w:rsidR="001E0FF6" w:rsidRPr="00207189" w:rsidRDefault="001E0FF6" w:rsidP="001E0FF6">
            <w:pPr>
              <w:spacing w:line="360" w:lineRule="auto"/>
              <w:rPr>
                <w:rFonts w:asciiTheme="minorEastAsia" w:hAnsiTheme="minorEastAsia"/>
                <w:bCs/>
                <w:szCs w:val="21"/>
              </w:rPr>
            </w:pPr>
            <w:r w:rsidRPr="00207189">
              <w:rPr>
                <w:rFonts w:asciiTheme="minorEastAsia" w:hAnsiTheme="minorEastAsia" w:hint="eastAsia"/>
                <w:bCs/>
                <w:szCs w:val="21"/>
              </w:rPr>
              <w:t>增加：</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bCs/>
                <w:szCs w:val="21"/>
              </w:rPr>
              <w:t>（4）若基金发生巨额赎回，在当日存在单个基金份额持有人超过上一开放日基金总份额（包括鹏华地产份额、鹏华地产A份额、鹏华地产B份额）10%以上的赎回申请（“大额赎回申请人”）的情形下，基金管理人可以延期办理赎回申请。对其他赎回申请人（“小额赎回申请人”）和大额赎回申请人10%以内的赎回申请在当日根据前述“（1）全额赎回”或“（2）部分延期赎回”的约定方式办理，在仍可接受赎回申请的范围内对大额赎回申请人超过10%的赎回申请按比例确认。对当日未予确认的赎回申请进行延期办理。对于未能赎回部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tc>
      </w:tr>
      <w:tr w:rsidR="001E0FF6" w:rsidRPr="00207189" w:rsidTr="001E0FF6">
        <w:trPr>
          <w:jc w:val="center"/>
        </w:trPr>
        <w:tc>
          <w:tcPr>
            <w:tcW w:w="1701" w:type="dxa"/>
          </w:tcPr>
          <w:p w:rsidR="001E0FF6" w:rsidRPr="00207189" w:rsidRDefault="001E0FF6" w:rsidP="001E0FF6">
            <w:pPr>
              <w:rPr>
                <w:rFonts w:asciiTheme="minorEastAsia" w:hAnsiTheme="minorEastAsia"/>
              </w:rPr>
            </w:pPr>
            <w:r w:rsidRPr="00207189">
              <w:rPr>
                <w:rFonts w:asciiTheme="minorEastAsia" w:hAnsiTheme="minorEastAsia" w:hint="eastAsia"/>
              </w:rPr>
              <w:t>第十二部分  基金合同当事人及权利义务</w:t>
            </w: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二、基金托管人</w:t>
            </w:r>
          </w:p>
          <w:p w:rsidR="001E0FF6" w:rsidRPr="00207189" w:rsidRDefault="001E0FF6" w:rsidP="001E0FF6">
            <w:pPr>
              <w:spacing w:line="360" w:lineRule="auto"/>
              <w:rPr>
                <w:rFonts w:asciiTheme="minorEastAsia" w:hAnsiTheme="minorEastAsia"/>
              </w:rPr>
            </w:pPr>
            <w:r w:rsidRPr="00207189">
              <w:rPr>
                <w:rFonts w:asciiTheme="minorEastAsia" w:hAnsiTheme="minorEastAsia"/>
                <w:bCs/>
              </w:rPr>
              <w:t>法定代表人</w:t>
            </w:r>
            <w:r w:rsidRPr="00207189">
              <w:rPr>
                <w:rFonts w:asciiTheme="minorEastAsia" w:hAnsiTheme="minorEastAsia" w:hint="eastAsia"/>
                <w:bCs/>
              </w:rPr>
              <w:t>：</w:t>
            </w:r>
            <w:r w:rsidRPr="00207189">
              <w:rPr>
                <w:rFonts w:asciiTheme="minorEastAsia" w:hAnsiTheme="minorEastAsia"/>
                <w:bCs/>
              </w:rPr>
              <w:t>王洪章</w:t>
            </w: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二、基金托管人</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法定代表人：田国立</w:t>
            </w:r>
          </w:p>
        </w:tc>
      </w:tr>
      <w:tr w:rsidR="001E0FF6" w:rsidRPr="00207189" w:rsidTr="001E0FF6">
        <w:trPr>
          <w:jc w:val="center"/>
        </w:trPr>
        <w:tc>
          <w:tcPr>
            <w:tcW w:w="1701"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第十七部分  基金的投资</w:t>
            </w: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二</w:t>
            </w:r>
            <w:r w:rsidRPr="00207189">
              <w:rPr>
                <w:rFonts w:asciiTheme="minorEastAsia" w:hAnsiTheme="minorEastAsia"/>
              </w:rPr>
              <w:t>、</w:t>
            </w:r>
            <w:r w:rsidRPr="00207189">
              <w:rPr>
                <w:rFonts w:asciiTheme="minorEastAsia" w:hAnsiTheme="minorEastAsia" w:hint="eastAsia"/>
              </w:rPr>
              <w:t>投资范围</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w:t>
            </w:r>
          </w:p>
          <w:p w:rsidR="001E0FF6" w:rsidRPr="00207189" w:rsidRDefault="001E0FF6" w:rsidP="001E0FF6">
            <w:pPr>
              <w:spacing w:line="360" w:lineRule="auto"/>
              <w:rPr>
                <w:rFonts w:asciiTheme="minorEastAsia" w:hAnsiTheme="minorEastAsia"/>
                <w:bCs/>
                <w:szCs w:val="21"/>
              </w:rPr>
            </w:pPr>
            <w:r w:rsidRPr="00207189">
              <w:rPr>
                <w:rFonts w:asciiTheme="minorEastAsia" w:hAnsiTheme="minorEastAsia"/>
                <w:bCs/>
                <w:szCs w:val="21"/>
              </w:rPr>
              <w:t>基金的投资组合比例为：</w:t>
            </w:r>
            <w:r w:rsidRPr="00207189">
              <w:rPr>
                <w:rFonts w:asciiTheme="minorEastAsia" w:hAnsiTheme="minorEastAsia" w:hint="eastAsia"/>
                <w:bCs/>
                <w:szCs w:val="21"/>
              </w:rPr>
              <w:t>投资于标的指数成份股及其备选成份股的比例不低于基金资产净值的90％，且不低于非现金基金资产的80%；每个交易日日终在扣除股指期货合约需缴纳的交易保证金后，现金或到期日在一年以内的政府债券的投资比例不低于基金资产净值的5％。</w:t>
            </w:r>
          </w:p>
          <w:p w:rsidR="001E0FF6" w:rsidRPr="00207189" w:rsidRDefault="001E0FF6" w:rsidP="001E0FF6">
            <w:pPr>
              <w:spacing w:line="360" w:lineRule="auto"/>
              <w:rPr>
                <w:rFonts w:asciiTheme="minorEastAsia" w:hAnsiTheme="minorEastAsia"/>
              </w:rPr>
            </w:pP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二</w:t>
            </w:r>
            <w:r w:rsidRPr="00207189">
              <w:rPr>
                <w:rFonts w:asciiTheme="minorEastAsia" w:hAnsiTheme="minorEastAsia"/>
              </w:rPr>
              <w:t>、</w:t>
            </w:r>
            <w:r w:rsidRPr="00207189">
              <w:rPr>
                <w:rFonts w:asciiTheme="minorEastAsia" w:hAnsiTheme="minorEastAsia" w:hint="eastAsia"/>
              </w:rPr>
              <w:t>投资范围</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w:t>
            </w:r>
          </w:p>
          <w:p w:rsidR="001E0FF6" w:rsidRPr="00207189" w:rsidRDefault="001E0FF6" w:rsidP="001E0FF6">
            <w:pPr>
              <w:spacing w:line="360" w:lineRule="auto"/>
              <w:rPr>
                <w:rFonts w:asciiTheme="minorEastAsia" w:hAnsiTheme="minorEastAsia"/>
                <w:bCs/>
                <w:szCs w:val="21"/>
              </w:rPr>
            </w:pPr>
            <w:r w:rsidRPr="00207189">
              <w:rPr>
                <w:rFonts w:asciiTheme="minorEastAsia" w:hAnsiTheme="minorEastAsia"/>
                <w:bCs/>
                <w:szCs w:val="21"/>
              </w:rPr>
              <w:t>基金的投资组合比例为：</w:t>
            </w:r>
            <w:r w:rsidRPr="00207189">
              <w:rPr>
                <w:rFonts w:asciiTheme="minorEastAsia" w:hAnsiTheme="minorEastAsia" w:hint="eastAsia"/>
                <w:bCs/>
                <w:szCs w:val="21"/>
              </w:rPr>
              <w:t>投资于标的指数成份股及其备选成份股的比例不低于基金资产净值的90％，且不低于非现金基金资产的80%；每个交易日日终在扣除股指期货合约需缴纳的交易保证金后，现金或到期日在一年以内的政府债券的投资比例不低于基金资产净值的5％，其中现金不包括结算备付金、存出保证金、应收申购款等。</w:t>
            </w:r>
          </w:p>
          <w:p w:rsidR="001E0FF6" w:rsidRPr="00207189" w:rsidRDefault="001E0FF6" w:rsidP="001E0FF6">
            <w:pPr>
              <w:spacing w:line="360" w:lineRule="auto"/>
              <w:rPr>
                <w:rFonts w:asciiTheme="minorEastAsia" w:hAnsiTheme="minorEastAsia"/>
              </w:rPr>
            </w:pPr>
          </w:p>
        </w:tc>
      </w:tr>
      <w:tr w:rsidR="001E0FF6" w:rsidRPr="00207189" w:rsidTr="001E0FF6">
        <w:trPr>
          <w:jc w:val="center"/>
        </w:trPr>
        <w:tc>
          <w:tcPr>
            <w:tcW w:w="1701"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第十七部分  基金的投资</w:t>
            </w:r>
          </w:p>
        </w:tc>
        <w:tc>
          <w:tcPr>
            <w:tcW w:w="4536" w:type="dxa"/>
          </w:tcPr>
          <w:p w:rsidR="001E0FF6" w:rsidRPr="00207189" w:rsidRDefault="001E0FF6" w:rsidP="001E0FF6">
            <w:pPr>
              <w:spacing w:line="360" w:lineRule="auto"/>
              <w:rPr>
                <w:rFonts w:asciiTheme="minorEastAsia" w:hAnsiTheme="minorEastAsia"/>
                <w:bCs/>
              </w:rPr>
            </w:pPr>
            <w:r w:rsidRPr="00207189">
              <w:rPr>
                <w:rFonts w:asciiTheme="minorEastAsia" w:hAnsiTheme="minorEastAsia" w:hint="eastAsia"/>
                <w:bCs/>
              </w:rPr>
              <w:t>五、</w:t>
            </w:r>
            <w:r w:rsidRPr="00207189">
              <w:rPr>
                <w:rFonts w:asciiTheme="minorEastAsia" w:hAnsiTheme="minorEastAsia"/>
                <w:bCs/>
              </w:rPr>
              <w:t>投资限制</w:t>
            </w:r>
          </w:p>
          <w:p w:rsidR="001E0FF6" w:rsidRPr="00207189" w:rsidRDefault="001E0FF6" w:rsidP="001E0FF6">
            <w:pPr>
              <w:spacing w:line="360" w:lineRule="auto"/>
              <w:rPr>
                <w:rFonts w:asciiTheme="minorEastAsia" w:hAnsiTheme="minorEastAsia"/>
                <w:bCs/>
              </w:rPr>
            </w:pPr>
            <w:r w:rsidRPr="00207189">
              <w:rPr>
                <w:rFonts w:asciiTheme="minorEastAsia" w:hAnsiTheme="minorEastAsia"/>
                <w:bCs/>
              </w:rPr>
              <w:t>1、组合限制</w:t>
            </w:r>
          </w:p>
          <w:p w:rsidR="001E0FF6" w:rsidRPr="00207189" w:rsidRDefault="001E0FF6" w:rsidP="001E0FF6">
            <w:pPr>
              <w:spacing w:line="360" w:lineRule="auto"/>
              <w:rPr>
                <w:rFonts w:asciiTheme="minorEastAsia" w:hAnsiTheme="minorEastAsia"/>
                <w:bCs/>
              </w:rPr>
            </w:pPr>
            <w:r w:rsidRPr="00207189">
              <w:rPr>
                <w:rFonts w:asciiTheme="minorEastAsia" w:hAnsiTheme="minorEastAsia"/>
                <w:bCs/>
              </w:rPr>
              <w:t>基金的投资组合应遵循以下限制：</w:t>
            </w:r>
          </w:p>
          <w:p w:rsidR="001E0FF6" w:rsidRPr="00207189" w:rsidRDefault="001E0FF6" w:rsidP="001E0FF6">
            <w:pPr>
              <w:spacing w:line="360" w:lineRule="auto"/>
              <w:rPr>
                <w:rFonts w:asciiTheme="minorEastAsia" w:hAnsiTheme="minorEastAsia"/>
                <w:bCs/>
              </w:rPr>
            </w:pPr>
            <w:r w:rsidRPr="00207189">
              <w:rPr>
                <w:rFonts w:asciiTheme="minorEastAsia" w:hAnsiTheme="minorEastAsia" w:hint="eastAsia"/>
                <w:bCs/>
              </w:rPr>
              <w:t>（2）每个交易日日终在扣除股指期货合约需缴纳的交易保证金后，保持不低于基金资产净值5％的现金或者到期日在一年以内的政府债券</w:t>
            </w:r>
            <w:r w:rsidRPr="00207189">
              <w:rPr>
                <w:rFonts w:asciiTheme="minorEastAsia" w:hAnsiTheme="minorEastAsia"/>
                <w:bCs/>
              </w:rPr>
              <w:t>；</w:t>
            </w:r>
          </w:p>
          <w:p w:rsidR="001E0FF6" w:rsidRPr="00207189" w:rsidRDefault="001E0FF6" w:rsidP="001E0FF6">
            <w:pPr>
              <w:rPr>
                <w:rFonts w:asciiTheme="minorEastAsia" w:hAnsiTheme="minorEastAsia"/>
              </w:rPr>
            </w:pPr>
          </w:p>
          <w:p w:rsidR="001E0FF6" w:rsidRPr="00207189" w:rsidRDefault="001E0FF6" w:rsidP="001E0FF6">
            <w:pPr>
              <w:rPr>
                <w:rFonts w:asciiTheme="minorEastAsia" w:hAnsiTheme="minorEastAsia"/>
              </w:rPr>
            </w:pPr>
          </w:p>
          <w:p w:rsidR="001E0FF6" w:rsidRPr="00207189" w:rsidRDefault="001E0FF6" w:rsidP="001E0FF6">
            <w:pPr>
              <w:rPr>
                <w:rFonts w:asciiTheme="minorEastAsia" w:hAnsiTheme="minorEastAsia"/>
              </w:rPr>
            </w:pPr>
          </w:p>
          <w:p w:rsidR="001E0FF6" w:rsidRPr="00207189" w:rsidRDefault="001E0FF6" w:rsidP="001E0FF6">
            <w:pPr>
              <w:rPr>
                <w:rFonts w:asciiTheme="minorEastAsia" w:hAnsiTheme="minorEastAsia"/>
              </w:rPr>
            </w:pPr>
          </w:p>
          <w:p w:rsidR="001E0FF6" w:rsidRPr="00207189" w:rsidRDefault="001E0FF6" w:rsidP="001E0FF6">
            <w:pPr>
              <w:rPr>
                <w:rFonts w:asciiTheme="minorEastAsia" w:hAnsiTheme="minorEastAsia"/>
              </w:rPr>
            </w:pPr>
          </w:p>
          <w:p w:rsidR="001E0FF6" w:rsidRPr="00207189" w:rsidRDefault="001E0FF6" w:rsidP="001E0FF6">
            <w:pPr>
              <w:rPr>
                <w:rFonts w:asciiTheme="minorEastAsia" w:hAnsiTheme="minorEastAsia"/>
              </w:rPr>
            </w:pPr>
          </w:p>
          <w:p w:rsidR="001E0FF6" w:rsidRPr="00207189" w:rsidRDefault="001E0FF6" w:rsidP="001E0FF6">
            <w:pPr>
              <w:rPr>
                <w:rFonts w:asciiTheme="minorEastAsia" w:hAnsiTheme="minorEastAsia"/>
              </w:rPr>
            </w:pPr>
          </w:p>
          <w:p w:rsidR="001E0FF6" w:rsidRPr="00207189" w:rsidRDefault="001E0FF6" w:rsidP="001E0FF6">
            <w:pPr>
              <w:rPr>
                <w:rFonts w:asciiTheme="minorEastAsia" w:hAnsiTheme="minorEastAsia"/>
              </w:rPr>
            </w:pPr>
          </w:p>
          <w:p w:rsidR="001E0FF6" w:rsidRPr="00207189" w:rsidRDefault="001E0FF6" w:rsidP="001E0FF6">
            <w:pPr>
              <w:rPr>
                <w:rFonts w:asciiTheme="minorEastAsia" w:hAnsiTheme="minorEastAsia"/>
              </w:rPr>
            </w:pPr>
          </w:p>
          <w:p w:rsidR="001E0FF6" w:rsidRPr="00207189" w:rsidRDefault="001E0FF6" w:rsidP="001E0FF6">
            <w:pPr>
              <w:rPr>
                <w:rFonts w:asciiTheme="minorEastAsia" w:hAnsiTheme="minorEastAsia"/>
              </w:rPr>
            </w:pPr>
          </w:p>
          <w:p w:rsidR="001E0FF6" w:rsidRPr="00207189" w:rsidRDefault="001E0FF6" w:rsidP="001E0FF6">
            <w:pPr>
              <w:rPr>
                <w:rFonts w:asciiTheme="minorEastAsia" w:hAnsiTheme="minorEastAsia"/>
              </w:rPr>
            </w:pPr>
          </w:p>
          <w:p w:rsidR="001E0FF6" w:rsidRPr="00207189" w:rsidRDefault="001E0FF6" w:rsidP="001E0FF6">
            <w:pPr>
              <w:rPr>
                <w:rFonts w:asciiTheme="minorEastAsia" w:hAnsiTheme="minorEastAsia"/>
              </w:rPr>
            </w:pPr>
          </w:p>
          <w:p w:rsidR="001E0FF6" w:rsidRPr="00207189" w:rsidRDefault="001E0FF6" w:rsidP="001E0FF6">
            <w:pPr>
              <w:rPr>
                <w:rFonts w:asciiTheme="minorEastAsia" w:hAnsiTheme="minorEastAsia"/>
              </w:rPr>
            </w:pPr>
          </w:p>
          <w:p w:rsidR="001E0FF6" w:rsidRPr="00207189" w:rsidRDefault="001E0FF6" w:rsidP="001E0FF6">
            <w:pPr>
              <w:rPr>
                <w:rFonts w:asciiTheme="minorEastAsia" w:hAnsiTheme="minorEastAsia"/>
              </w:rPr>
            </w:pPr>
          </w:p>
          <w:p w:rsidR="001E0FF6" w:rsidRPr="00207189" w:rsidRDefault="001E0FF6" w:rsidP="001E0FF6">
            <w:pPr>
              <w:rPr>
                <w:rFonts w:asciiTheme="minorEastAsia" w:hAnsiTheme="minorEastAsia"/>
              </w:rPr>
            </w:pPr>
          </w:p>
          <w:p w:rsidR="001E0FF6" w:rsidRPr="00207189" w:rsidRDefault="001E0FF6" w:rsidP="001E0FF6">
            <w:pPr>
              <w:rPr>
                <w:rFonts w:asciiTheme="minorEastAsia" w:hAnsiTheme="minorEastAsia"/>
              </w:rPr>
            </w:pPr>
          </w:p>
          <w:p w:rsidR="001E0FF6" w:rsidRPr="00207189" w:rsidRDefault="001E0FF6" w:rsidP="001E0FF6">
            <w:pPr>
              <w:rPr>
                <w:rFonts w:asciiTheme="minorEastAsia" w:hAnsiTheme="minorEastAsia"/>
              </w:rPr>
            </w:pPr>
          </w:p>
          <w:p w:rsidR="001E0FF6" w:rsidRPr="00207189" w:rsidRDefault="001E0FF6" w:rsidP="001E0FF6">
            <w:pPr>
              <w:rPr>
                <w:rFonts w:asciiTheme="minorEastAsia" w:hAnsiTheme="minorEastAsia"/>
              </w:rPr>
            </w:pPr>
          </w:p>
          <w:p w:rsidR="001E0FF6" w:rsidRPr="00207189" w:rsidRDefault="001E0FF6" w:rsidP="001E0FF6">
            <w:pPr>
              <w:rPr>
                <w:rFonts w:asciiTheme="minorEastAsia" w:hAnsiTheme="minorEastAsia"/>
              </w:rPr>
            </w:pPr>
          </w:p>
          <w:p w:rsidR="001E0FF6" w:rsidRPr="00207189" w:rsidRDefault="001E0FF6" w:rsidP="001E0FF6">
            <w:pPr>
              <w:rPr>
                <w:rFonts w:asciiTheme="minorEastAsia" w:hAnsiTheme="minorEastAsia"/>
              </w:rPr>
            </w:pPr>
          </w:p>
          <w:p w:rsidR="001E0FF6" w:rsidRPr="00207189" w:rsidRDefault="001E0FF6" w:rsidP="001E0FF6">
            <w:pPr>
              <w:rPr>
                <w:rFonts w:asciiTheme="minorEastAsia" w:hAnsiTheme="minorEastAsia"/>
              </w:rPr>
            </w:pPr>
          </w:p>
          <w:p w:rsidR="001E0FF6" w:rsidRPr="00207189" w:rsidRDefault="001E0FF6" w:rsidP="001E0FF6">
            <w:pPr>
              <w:rPr>
                <w:rFonts w:asciiTheme="minorEastAsia" w:hAnsiTheme="minorEastAsia"/>
              </w:rPr>
            </w:pPr>
          </w:p>
          <w:p w:rsidR="001E0FF6" w:rsidRPr="00207189" w:rsidRDefault="001E0FF6" w:rsidP="001E0FF6">
            <w:pPr>
              <w:rPr>
                <w:rFonts w:asciiTheme="minorEastAsia" w:hAnsiTheme="minorEastAsia"/>
              </w:rPr>
            </w:pPr>
          </w:p>
          <w:p w:rsidR="001E0FF6" w:rsidRPr="00207189" w:rsidRDefault="001E0FF6" w:rsidP="001E0FF6">
            <w:pPr>
              <w:spacing w:line="360" w:lineRule="auto"/>
              <w:rPr>
                <w:rFonts w:asciiTheme="minorEastAsia" w:hAnsiTheme="minorEastAsia"/>
              </w:rPr>
            </w:pPr>
            <w:r w:rsidRPr="00207189">
              <w:rPr>
                <w:rFonts w:asciiTheme="minorEastAsia" w:hAnsiTheme="minorEastAsia"/>
                <w:bCs/>
              </w:rPr>
              <w:t>因证券市场波动、上市公司合并、基金规模变动、股权分置改革中支付对价等基金管理人之外的因素致使基金投资比例不符合上述规定投资比例的，基金管理人应当在10个交易日内进行调整。</w:t>
            </w: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五、投资限制</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1、组合限制</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基金的投资组合应遵循以下限制：</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（2）每个交易日日终在扣除股指期货合约需缴纳的交易保证金后，保持不低于基金资产净值5％的现金或者到期日在一年以内的政府债券，其中现金不包括结算备付金、存出保证金、应收申购款等；</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增加：</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w:t>
            </w:r>
            <w:r w:rsidRPr="00207189">
              <w:rPr>
                <w:rFonts w:asciiTheme="minorEastAsia" w:hAnsiTheme="minorEastAsia"/>
              </w:rPr>
              <w:t>17</w:t>
            </w:r>
            <w:r w:rsidRPr="00207189">
              <w:rPr>
                <w:rFonts w:asciiTheme="minorEastAsia" w:hAnsiTheme="minorEastAsia" w:hint="eastAsia"/>
              </w:rPr>
              <w:t>）本基金主动投资于流动性受限资产的市值合计不得超过该基金资产净值的15%。因证券市场波动、上市公司股票停牌、基金规模变动等基金管理人之外的因素致使基金不符合前述所规定比例限制的，基金管理人不得主动新增流动性受限资产的投资；</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w:t>
            </w:r>
            <w:r w:rsidRPr="00207189">
              <w:rPr>
                <w:rFonts w:asciiTheme="minorEastAsia" w:hAnsiTheme="minorEastAsia"/>
              </w:rPr>
              <w:t>18</w:t>
            </w:r>
            <w:r w:rsidRPr="00207189">
              <w:rPr>
                <w:rFonts w:asciiTheme="minorEastAsia" w:hAnsiTheme="minorEastAsia" w:hint="eastAsia"/>
              </w:rPr>
              <w:t>）本基金与私募类证券资管产品及中国证监会认定的其他主体为交易对手开展逆回购交易的，可接受质押品的资质要求应当与基金合同约定的投资范围保持一致；</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bCs/>
              </w:rPr>
              <w:t>除上述第（2）、（10）、（</w:t>
            </w:r>
            <w:r w:rsidRPr="00207189">
              <w:rPr>
                <w:rFonts w:asciiTheme="minorEastAsia" w:hAnsiTheme="minorEastAsia"/>
                <w:bCs/>
              </w:rPr>
              <w:t>17</w:t>
            </w:r>
            <w:r w:rsidRPr="00207189">
              <w:rPr>
                <w:rFonts w:asciiTheme="minorEastAsia" w:hAnsiTheme="minorEastAsia" w:hint="eastAsia"/>
                <w:bCs/>
              </w:rPr>
              <w:t>）、（18）条外，</w:t>
            </w:r>
            <w:r w:rsidRPr="00207189">
              <w:rPr>
                <w:rFonts w:asciiTheme="minorEastAsia" w:hAnsiTheme="minorEastAsia"/>
                <w:bCs/>
              </w:rPr>
              <w:t>因证券市场波动、上市公司合并、基金规模变动、股权分置改革中支付对价等基金管理人之外的因素致使基金投资比例不符合上述规定投资比例的，基金管理人应当在10个交易日内进行调整。</w:t>
            </w:r>
          </w:p>
        </w:tc>
      </w:tr>
      <w:tr w:rsidR="001E0FF6" w:rsidRPr="00207189" w:rsidTr="001E0FF6">
        <w:trPr>
          <w:jc w:val="center"/>
        </w:trPr>
        <w:tc>
          <w:tcPr>
            <w:tcW w:w="1701"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第十九部分  基金资产估值</w:t>
            </w:r>
          </w:p>
        </w:tc>
        <w:tc>
          <w:tcPr>
            <w:tcW w:w="4536" w:type="dxa"/>
          </w:tcPr>
          <w:p w:rsidR="001E0FF6" w:rsidRPr="00207189" w:rsidRDefault="001E0FF6" w:rsidP="001E0FF6">
            <w:pPr>
              <w:rPr>
                <w:rFonts w:asciiTheme="minorEastAsia" w:hAnsiTheme="minorEastAsia"/>
              </w:rPr>
            </w:pPr>
            <w:r w:rsidRPr="00207189">
              <w:rPr>
                <w:rFonts w:asciiTheme="minorEastAsia" w:hAnsiTheme="minorEastAsia" w:hint="eastAsia"/>
              </w:rPr>
              <w:t>三、估值方法</w:t>
            </w: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三、估值方法</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1E0FF6" w:rsidRPr="00207189" w:rsidRDefault="001E0FF6" w:rsidP="001E0FF6">
            <w:pPr>
              <w:spacing w:line="360" w:lineRule="auto"/>
              <w:rPr>
                <w:rFonts w:asciiTheme="minorEastAsia" w:hAnsiTheme="minorEastAsia"/>
                <w:bCs/>
                <w:szCs w:val="21"/>
              </w:rPr>
            </w:pPr>
            <w:r w:rsidRPr="00207189">
              <w:rPr>
                <w:rFonts w:asciiTheme="minorEastAsia" w:hAnsiTheme="minorEastAsia"/>
                <w:bCs/>
                <w:szCs w:val="21"/>
              </w:rPr>
              <w:t>6</w:t>
            </w:r>
            <w:r w:rsidRPr="00207189">
              <w:rPr>
                <w:rFonts w:asciiTheme="minorEastAsia" w:hAnsiTheme="minorEastAsia" w:hint="eastAsia"/>
                <w:bCs/>
                <w:szCs w:val="21"/>
              </w:rPr>
              <w:t>、当发生大额申购或赎回情形时，基金管理人可以采用摆动定价机制，以确保基金估值的公平性。</w:t>
            </w:r>
          </w:p>
        </w:tc>
      </w:tr>
      <w:tr w:rsidR="001E0FF6" w:rsidRPr="00207189" w:rsidTr="001E0FF6">
        <w:trPr>
          <w:jc w:val="center"/>
        </w:trPr>
        <w:tc>
          <w:tcPr>
            <w:tcW w:w="1701"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第十九部分  基金资产估值</w:t>
            </w: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bCs/>
                <w:szCs w:val="21"/>
              </w:rPr>
              <w:t>六、暂停估值的情形</w:t>
            </w: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六、暂停估值的情形</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增加：</w:t>
            </w:r>
          </w:p>
          <w:p w:rsidR="001E0FF6" w:rsidRPr="00207189" w:rsidRDefault="001E0FF6" w:rsidP="001E0FF6">
            <w:pPr>
              <w:spacing w:line="360" w:lineRule="auto"/>
              <w:rPr>
                <w:rFonts w:asciiTheme="minorEastAsia" w:hAnsiTheme="minorEastAsia"/>
              </w:rPr>
            </w:pPr>
            <w:r w:rsidRPr="00207189">
              <w:rPr>
                <w:rFonts w:asciiTheme="minorEastAsia" w:hAnsiTheme="minorEastAsia"/>
              </w:rPr>
              <w:t>4</w:t>
            </w:r>
            <w:r w:rsidRPr="00207189">
              <w:rPr>
                <w:rFonts w:asciiTheme="minorEastAsia" w:hAnsiTheme="minorEastAsia" w:hint="eastAsia"/>
              </w:rPr>
              <w:t>、当前一估值日基金资产净值50%以上的资产出现无可参考的活跃市场价格且采用估值技术仍导致公允价值存在重大不确定性时，经与基金托管人协商确认后，基金管理人应当暂停估值；</w:t>
            </w:r>
          </w:p>
        </w:tc>
      </w:tr>
      <w:tr w:rsidR="001E0FF6" w:rsidRPr="00207189" w:rsidTr="001E0FF6">
        <w:trPr>
          <w:jc w:val="center"/>
        </w:trPr>
        <w:tc>
          <w:tcPr>
            <w:tcW w:w="1701"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第十九部分  基金资产估值</w:t>
            </w: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八、特殊情形的处理</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1、基金管理人或基金托管人按估值方法的第6项进行估值时，所造成的误差不作为基金资产估值错误处理。</w:t>
            </w: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八、特殊情形的处理</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1、基金管理人或基金托管人按估值方法的第</w:t>
            </w:r>
            <w:r w:rsidRPr="00207189">
              <w:rPr>
                <w:rFonts w:asciiTheme="minorEastAsia" w:hAnsiTheme="minorEastAsia"/>
              </w:rPr>
              <w:t>7</w:t>
            </w:r>
            <w:r w:rsidRPr="00207189">
              <w:rPr>
                <w:rFonts w:asciiTheme="minorEastAsia" w:hAnsiTheme="minorEastAsia" w:hint="eastAsia"/>
              </w:rPr>
              <w:t>项进行估值时，所造成的误差不作为基金资产估值错误处理。</w:t>
            </w:r>
          </w:p>
        </w:tc>
      </w:tr>
      <w:tr w:rsidR="001E0FF6" w:rsidRPr="00207189" w:rsidTr="001E0FF6">
        <w:trPr>
          <w:jc w:val="center"/>
        </w:trPr>
        <w:tc>
          <w:tcPr>
            <w:tcW w:w="1701"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第二十四部分  基金的信息披露</w:t>
            </w:r>
          </w:p>
        </w:tc>
        <w:tc>
          <w:tcPr>
            <w:tcW w:w="4536" w:type="dxa"/>
          </w:tcPr>
          <w:p w:rsidR="001E0FF6" w:rsidRPr="00207189" w:rsidRDefault="001E0FF6" w:rsidP="001E0FF6">
            <w:pPr>
              <w:tabs>
                <w:tab w:val="left" w:pos="3780"/>
              </w:tabs>
              <w:spacing w:line="360" w:lineRule="auto"/>
              <w:textAlignment w:val="bottom"/>
              <w:rPr>
                <w:rFonts w:asciiTheme="minorEastAsia" w:hAnsiTheme="minorEastAsia"/>
                <w:bCs/>
                <w:szCs w:val="21"/>
              </w:rPr>
            </w:pPr>
            <w:r w:rsidRPr="00207189">
              <w:rPr>
                <w:rFonts w:asciiTheme="minorEastAsia" w:hAnsiTheme="minorEastAsia"/>
              </w:rPr>
              <w:t>五</w:t>
            </w:r>
            <w:r w:rsidRPr="00207189">
              <w:rPr>
                <w:rFonts w:asciiTheme="minorEastAsia" w:hAnsiTheme="minorEastAsia"/>
                <w:bCs/>
                <w:szCs w:val="21"/>
              </w:rPr>
              <w:t>、公开披露的基金信息</w:t>
            </w:r>
          </w:p>
          <w:p w:rsidR="001E0FF6" w:rsidRPr="00207189" w:rsidRDefault="001E0FF6" w:rsidP="001E0FF6">
            <w:pPr>
              <w:spacing w:line="360" w:lineRule="auto"/>
              <w:rPr>
                <w:rFonts w:asciiTheme="minorEastAsia" w:hAnsiTheme="minorEastAsia"/>
              </w:rPr>
            </w:pPr>
            <w:r w:rsidRPr="00207189">
              <w:rPr>
                <w:rFonts w:asciiTheme="minorEastAsia" w:hAnsiTheme="minorEastAsia"/>
                <w:bCs/>
                <w:szCs w:val="21"/>
              </w:rPr>
              <w:t>7</w:t>
            </w:r>
            <w:r w:rsidRPr="00207189">
              <w:rPr>
                <w:rFonts w:asciiTheme="minorEastAsia" w:hAnsiTheme="minorEastAsia" w:hint="eastAsia"/>
                <w:bCs/>
                <w:szCs w:val="21"/>
              </w:rPr>
              <w:t>、基金定期报告，包括基金年度报告、基金半年度报告和基金季度报告</w:t>
            </w:r>
          </w:p>
        </w:tc>
        <w:tc>
          <w:tcPr>
            <w:tcW w:w="4536" w:type="dxa"/>
          </w:tcPr>
          <w:p w:rsidR="001E0FF6" w:rsidRPr="00207189" w:rsidRDefault="001E0FF6" w:rsidP="001E0FF6">
            <w:pPr>
              <w:tabs>
                <w:tab w:val="left" w:pos="3780"/>
              </w:tabs>
              <w:spacing w:line="360" w:lineRule="auto"/>
              <w:textAlignment w:val="bottom"/>
              <w:rPr>
                <w:rFonts w:asciiTheme="minorEastAsia" w:hAnsiTheme="minorEastAsia"/>
                <w:bCs/>
                <w:szCs w:val="21"/>
              </w:rPr>
            </w:pPr>
            <w:r w:rsidRPr="00207189">
              <w:rPr>
                <w:rFonts w:asciiTheme="minorEastAsia" w:hAnsiTheme="minorEastAsia"/>
              </w:rPr>
              <w:t>五</w:t>
            </w:r>
            <w:r w:rsidRPr="00207189">
              <w:rPr>
                <w:rFonts w:asciiTheme="minorEastAsia" w:hAnsiTheme="minorEastAsia"/>
                <w:bCs/>
                <w:szCs w:val="21"/>
              </w:rPr>
              <w:t>、公开披露的基金信息</w:t>
            </w:r>
          </w:p>
          <w:p w:rsidR="001E0FF6" w:rsidRPr="00207189" w:rsidRDefault="001E0FF6" w:rsidP="001E0FF6">
            <w:pPr>
              <w:tabs>
                <w:tab w:val="left" w:pos="3780"/>
              </w:tabs>
              <w:spacing w:line="360" w:lineRule="auto"/>
              <w:textAlignment w:val="bottom"/>
              <w:rPr>
                <w:rFonts w:asciiTheme="minorEastAsia" w:hAnsiTheme="minorEastAsia"/>
              </w:rPr>
            </w:pPr>
            <w:r w:rsidRPr="00207189">
              <w:rPr>
                <w:rFonts w:asciiTheme="minorEastAsia" w:hAnsiTheme="minorEastAsia"/>
                <w:bCs/>
                <w:szCs w:val="21"/>
              </w:rPr>
              <w:t>7</w:t>
            </w:r>
            <w:r w:rsidRPr="00207189">
              <w:rPr>
                <w:rFonts w:asciiTheme="minorEastAsia" w:hAnsiTheme="minorEastAsia" w:hint="eastAsia"/>
                <w:bCs/>
                <w:szCs w:val="21"/>
              </w:rPr>
              <w:t>、基金定期报告，包括基金年度报告、基金半年度报告和基金季度报告</w:t>
            </w:r>
          </w:p>
          <w:p w:rsidR="001E0FF6" w:rsidRPr="00207189" w:rsidRDefault="001E0FF6" w:rsidP="001E0FF6">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1E0FF6" w:rsidRPr="00207189" w:rsidRDefault="001E0FF6" w:rsidP="001E0FF6">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基金管理人应当在半年度报告和年度报告中披露基金组合资产情况及其流动性风险分析等。</w:t>
            </w:r>
          </w:p>
          <w:p w:rsidR="001E0FF6" w:rsidRPr="00207189" w:rsidRDefault="001E0FF6" w:rsidP="001E0FF6">
            <w:pPr>
              <w:spacing w:line="360" w:lineRule="auto"/>
              <w:rPr>
                <w:rFonts w:asciiTheme="minorEastAsia" w:hAnsiTheme="minorEastAsia"/>
                <w:bCs/>
                <w:szCs w:val="21"/>
              </w:rPr>
            </w:pPr>
            <w:r w:rsidRPr="00207189">
              <w:rPr>
                <w:rFonts w:asciiTheme="minorEastAsia" w:hAnsiTheme="minorEastAsia" w:hint="eastAsia"/>
                <w:bCs/>
                <w:szCs w:val="21"/>
              </w:rPr>
              <w:t>报告期内出现单一投资者持有基金份额达到或超过基金总份额（包括鹏华地产份额、鹏华地产A份额、鹏华地产B份额）20%的情形，为保障其他投资者的权益，基金管理人至少应当在基金定期报告“影响投资者决策的其他重要信息”项下披露该投资者的类别、报告期末持有份额及占比、报告期内持有份额变化情况及产品的特有风险。</w:t>
            </w:r>
          </w:p>
        </w:tc>
      </w:tr>
      <w:tr w:rsidR="001E0FF6" w:rsidRPr="00207189" w:rsidTr="001E0FF6">
        <w:trPr>
          <w:jc w:val="center"/>
        </w:trPr>
        <w:tc>
          <w:tcPr>
            <w:tcW w:w="1701"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第二十四部分  基金的信息披露</w:t>
            </w:r>
          </w:p>
        </w:tc>
        <w:tc>
          <w:tcPr>
            <w:tcW w:w="4536" w:type="dxa"/>
          </w:tcPr>
          <w:p w:rsidR="001E0FF6" w:rsidRPr="00207189" w:rsidRDefault="001E0FF6" w:rsidP="001E0FF6">
            <w:pPr>
              <w:tabs>
                <w:tab w:val="left" w:pos="3780"/>
              </w:tabs>
              <w:spacing w:line="360" w:lineRule="auto"/>
              <w:textAlignment w:val="bottom"/>
              <w:rPr>
                <w:rFonts w:asciiTheme="minorEastAsia" w:hAnsiTheme="minorEastAsia"/>
              </w:rPr>
            </w:pPr>
            <w:r w:rsidRPr="00207189">
              <w:rPr>
                <w:rFonts w:asciiTheme="minorEastAsia" w:hAnsiTheme="minorEastAsia" w:hint="eastAsia"/>
              </w:rPr>
              <w:t>8、临时报告</w:t>
            </w:r>
          </w:p>
        </w:tc>
        <w:tc>
          <w:tcPr>
            <w:tcW w:w="4536" w:type="dxa"/>
          </w:tcPr>
          <w:p w:rsidR="001E0FF6" w:rsidRPr="00207189" w:rsidRDefault="001E0FF6" w:rsidP="001E0FF6">
            <w:pPr>
              <w:tabs>
                <w:tab w:val="left" w:pos="3780"/>
              </w:tabs>
              <w:spacing w:line="360" w:lineRule="auto"/>
              <w:textAlignment w:val="bottom"/>
              <w:rPr>
                <w:rFonts w:asciiTheme="minorEastAsia" w:hAnsiTheme="minorEastAsia"/>
              </w:rPr>
            </w:pPr>
            <w:r w:rsidRPr="00207189">
              <w:rPr>
                <w:rFonts w:asciiTheme="minorEastAsia" w:hAnsiTheme="minorEastAsia" w:hint="eastAsia"/>
                <w:bCs/>
                <w:szCs w:val="21"/>
              </w:rPr>
              <w:t>8、临时报告</w:t>
            </w:r>
          </w:p>
          <w:p w:rsidR="001E0FF6" w:rsidRPr="00207189" w:rsidRDefault="001E0FF6" w:rsidP="001E0FF6">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1E0FF6" w:rsidRPr="00207189" w:rsidRDefault="001E0FF6" w:rsidP="001E0FF6">
            <w:pPr>
              <w:tabs>
                <w:tab w:val="left" w:pos="3780"/>
              </w:tabs>
              <w:spacing w:line="360" w:lineRule="auto"/>
              <w:textAlignment w:val="bottom"/>
              <w:rPr>
                <w:rFonts w:asciiTheme="minorEastAsia" w:hAnsiTheme="minorEastAsia"/>
              </w:rPr>
            </w:pPr>
            <w:r w:rsidRPr="00207189">
              <w:rPr>
                <w:rFonts w:asciiTheme="minorEastAsia" w:hAnsiTheme="minorEastAsia" w:hint="eastAsia"/>
              </w:rPr>
              <w:t>（30）本基金发生涉及基金申购、赎回事项调整或潜在影响投资者赎回等重大事项时；</w:t>
            </w:r>
          </w:p>
          <w:p w:rsidR="001E0FF6" w:rsidRPr="00207189" w:rsidRDefault="001E0FF6" w:rsidP="001E0FF6">
            <w:pPr>
              <w:tabs>
                <w:tab w:val="left" w:pos="3780"/>
              </w:tabs>
              <w:spacing w:line="360" w:lineRule="auto"/>
              <w:textAlignment w:val="bottom"/>
              <w:rPr>
                <w:rFonts w:asciiTheme="minorEastAsia" w:hAnsiTheme="minorEastAsia"/>
              </w:rPr>
            </w:pPr>
            <w:r w:rsidRPr="00207189">
              <w:rPr>
                <w:rFonts w:asciiTheme="minorEastAsia" w:hAnsiTheme="minorEastAsia" w:hint="eastAsia"/>
              </w:rPr>
              <w:t>（31）基金管理人采用摆动定价机制进行估值；</w:t>
            </w:r>
          </w:p>
        </w:tc>
      </w:tr>
    </w:tbl>
    <w:p w:rsidR="001E0FF6" w:rsidRPr="00207189" w:rsidRDefault="001E0FF6" w:rsidP="001E0FF6">
      <w:pPr>
        <w:pStyle w:val="ab"/>
        <w:rPr>
          <w:rFonts w:asciiTheme="minorEastAsia" w:eastAsiaTheme="minorEastAsia" w:hAnsiTheme="minorEastAsia"/>
          <w:szCs w:val="21"/>
        </w:rPr>
      </w:pPr>
      <w:bookmarkStart w:id="133" w:name="_Toc509500857"/>
      <w:r w:rsidRPr="00207189">
        <w:rPr>
          <w:rFonts w:asciiTheme="minorEastAsia" w:eastAsiaTheme="minorEastAsia" w:hAnsiTheme="minorEastAsia" w:hint="eastAsia"/>
          <w:szCs w:val="21"/>
        </w:rPr>
        <w:t>附件</w:t>
      </w:r>
      <w:r w:rsidRPr="00207189">
        <w:rPr>
          <w:rFonts w:asciiTheme="minorEastAsia" w:eastAsiaTheme="minorEastAsia" w:hAnsiTheme="minorEastAsia"/>
          <w:szCs w:val="21"/>
        </w:rPr>
        <w:t>115</w:t>
      </w:r>
      <w:r w:rsidRPr="00207189">
        <w:rPr>
          <w:rFonts w:asciiTheme="minorEastAsia" w:eastAsiaTheme="minorEastAsia" w:hAnsiTheme="minorEastAsia" w:hint="eastAsia"/>
          <w:szCs w:val="21"/>
        </w:rPr>
        <w:t>：《鹏华中证银行指数分级证券投资基金基金合同》修订对照表</w:t>
      </w:r>
      <w:bookmarkEnd w:id="133"/>
    </w:p>
    <w:tbl>
      <w:tblPr>
        <w:tblStyle w:val="a3"/>
        <w:tblW w:w="10773" w:type="dxa"/>
        <w:jc w:val="center"/>
        <w:tblLayout w:type="fixed"/>
        <w:tblLook w:val="04A0"/>
      </w:tblPr>
      <w:tblGrid>
        <w:gridCol w:w="1701"/>
        <w:gridCol w:w="4536"/>
        <w:gridCol w:w="4536"/>
      </w:tblGrid>
      <w:tr w:rsidR="001E0FF6" w:rsidRPr="00207189" w:rsidTr="00E66AF3">
        <w:trPr>
          <w:jc w:val="center"/>
        </w:trPr>
        <w:tc>
          <w:tcPr>
            <w:tcW w:w="1701" w:type="dxa"/>
          </w:tcPr>
          <w:p w:rsidR="001E0FF6" w:rsidRPr="00207189" w:rsidRDefault="001E0FF6" w:rsidP="001E0FF6">
            <w:pPr>
              <w:spacing w:line="360" w:lineRule="auto"/>
              <w:jc w:val="center"/>
              <w:rPr>
                <w:rFonts w:asciiTheme="minorEastAsia" w:hAnsiTheme="minorEastAsia"/>
              </w:rPr>
            </w:pPr>
            <w:r w:rsidRPr="00207189">
              <w:rPr>
                <w:rFonts w:asciiTheme="minorEastAsia" w:hAnsiTheme="minorEastAsia" w:hint="eastAsia"/>
              </w:rPr>
              <w:t>基金</w:t>
            </w:r>
            <w:r w:rsidRPr="00207189">
              <w:rPr>
                <w:rFonts w:asciiTheme="minorEastAsia" w:hAnsiTheme="minorEastAsia"/>
              </w:rPr>
              <w:t>合同条款</w:t>
            </w:r>
          </w:p>
        </w:tc>
        <w:tc>
          <w:tcPr>
            <w:tcW w:w="4536" w:type="dxa"/>
          </w:tcPr>
          <w:p w:rsidR="001E0FF6" w:rsidRPr="00207189" w:rsidRDefault="001E0FF6" w:rsidP="001E0FF6">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前内容</w:t>
            </w:r>
          </w:p>
        </w:tc>
        <w:tc>
          <w:tcPr>
            <w:tcW w:w="4536" w:type="dxa"/>
          </w:tcPr>
          <w:p w:rsidR="001E0FF6" w:rsidRPr="00207189" w:rsidRDefault="001E0FF6" w:rsidP="001E0FF6">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后内容</w:t>
            </w:r>
          </w:p>
        </w:tc>
      </w:tr>
      <w:tr w:rsidR="001E0FF6" w:rsidRPr="00207189" w:rsidTr="00E66AF3">
        <w:trPr>
          <w:jc w:val="center"/>
        </w:trPr>
        <w:tc>
          <w:tcPr>
            <w:tcW w:w="1701"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第一部分  前言</w:t>
            </w:r>
          </w:p>
        </w:tc>
        <w:tc>
          <w:tcPr>
            <w:tcW w:w="4536" w:type="dxa"/>
          </w:tcPr>
          <w:p w:rsidR="001E0FF6" w:rsidRPr="00207189" w:rsidRDefault="001E0FF6" w:rsidP="001E0FF6">
            <w:pPr>
              <w:spacing w:line="360" w:lineRule="auto"/>
              <w:rPr>
                <w:rFonts w:asciiTheme="minorEastAsia" w:hAnsiTheme="minorEastAsia"/>
                <w:bCs/>
              </w:rPr>
            </w:pPr>
            <w:r w:rsidRPr="00207189">
              <w:rPr>
                <w:rFonts w:asciiTheme="minorEastAsia" w:hAnsiTheme="minorEastAsia" w:hint="eastAsia"/>
                <w:bCs/>
              </w:rPr>
              <w:t>一、订立本基金合同的目的、依据和原则</w:t>
            </w:r>
          </w:p>
          <w:p w:rsidR="001E0FF6" w:rsidRPr="00207189" w:rsidRDefault="001E0FF6" w:rsidP="001E0FF6">
            <w:pPr>
              <w:spacing w:line="360" w:lineRule="auto"/>
              <w:rPr>
                <w:rFonts w:asciiTheme="minorEastAsia" w:hAnsiTheme="minorEastAsia"/>
                <w:bCs/>
              </w:rPr>
            </w:pPr>
            <w:r w:rsidRPr="00207189">
              <w:rPr>
                <w:rFonts w:asciiTheme="minorEastAsia" w:hAnsiTheme="minorEastAsia"/>
                <w:bCs/>
              </w:rPr>
              <w:t>2</w:t>
            </w:r>
            <w:r w:rsidRPr="00207189">
              <w:rPr>
                <w:rFonts w:asciiTheme="minorEastAsia" w:hAnsiTheme="minorEastAsia" w:hint="eastAsia"/>
                <w:bCs/>
              </w:rPr>
              <w:t>、</w:t>
            </w:r>
            <w:r w:rsidRPr="00207189">
              <w:rPr>
                <w:rFonts w:asciiTheme="minorEastAsia" w:hAnsiTheme="minorEastAsia"/>
                <w:bCs/>
              </w:rPr>
              <w:t>订立本基金合同的依据是《中华人民共和国合同法》(以下简称“《合同法》”)、《中华人民共和国证券投资基金法》(以下简称“《基金法》”)、《</w:t>
            </w:r>
            <w:r w:rsidRPr="00207189">
              <w:rPr>
                <w:rFonts w:asciiTheme="minorEastAsia" w:hAnsiTheme="minorEastAsia" w:hint="eastAsia"/>
                <w:bCs/>
              </w:rPr>
              <w:t>公开募集</w:t>
            </w:r>
            <w:r w:rsidRPr="00207189">
              <w:rPr>
                <w:rFonts w:asciiTheme="minorEastAsia" w:hAnsiTheme="minorEastAsia"/>
                <w:bCs/>
              </w:rPr>
              <w:t>证券投资基金运作管理办法》(以下简称“《运作办法》”)、《证券投资基金销售管理办法》(以下简称“《销售办法》”)、《证券投资基金信息披露管理办法》(以下简称“《信息披露办法》”)和其他有关法律法规。</w:t>
            </w:r>
          </w:p>
          <w:p w:rsidR="001E0FF6" w:rsidRPr="00207189" w:rsidRDefault="001E0FF6" w:rsidP="001E0FF6">
            <w:pPr>
              <w:spacing w:line="360" w:lineRule="auto"/>
              <w:rPr>
                <w:rFonts w:asciiTheme="minorEastAsia" w:hAnsiTheme="minorEastAsia"/>
              </w:rPr>
            </w:pPr>
          </w:p>
        </w:tc>
        <w:tc>
          <w:tcPr>
            <w:tcW w:w="4536" w:type="dxa"/>
          </w:tcPr>
          <w:p w:rsidR="001E0FF6" w:rsidRPr="00207189" w:rsidRDefault="001E0FF6" w:rsidP="001E0FF6">
            <w:pPr>
              <w:spacing w:line="360" w:lineRule="auto"/>
              <w:rPr>
                <w:rFonts w:asciiTheme="minorEastAsia" w:hAnsiTheme="minorEastAsia"/>
                <w:bCs/>
                <w:szCs w:val="21"/>
              </w:rPr>
            </w:pPr>
            <w:r w:rsidRPr="00207189">
              <w:rPr>
                <w:rFonts w:asciiTheme="minorEastAsia" w:hAnsiTheme="minorEastAsia" w:hint="eastAsia"/>
                <w:bCs/>
                <w:szCs w:val="21"/>
              </w:rPr>
              <w:t>一、订立本基金合同的目的、依据和原则</w:t>
            </w:r>
          </w:p>
          <w:p w:rsidR="001E0FF6" w:rsidRPr="00207189" w:rsidRDefault="001E0FF6" w:rsidP="001E0FF6">
            <w:pPr>
              <w:spacing w:line="360" w:lineRule="auto"/>
              <w:rPr>
                <w:rFonts w:asciiTheme="minorEastAsia" w:hAnsiTheme="minorEastAsia"/>
              </w:rPr>
            </w:pPr>
            <w:r w:rsidRPr="00207189">
              <w:rPr>
                <w:rFonts w:asciiTheme="minorEastAsia" w:hAnsiTheme="minorEastAsia"/>
                <w:bCs/>
                <w:szCs w:val="21"/>
              </w:rPr>
              <w:t>2</w:t>
            </w:r>
            <w:r w:rsidRPr="00207189">
              <w:rPr>
                <w:rFonts w:asciiTheme="minorEastAsia" w:hAnsiTheme="minorEastAsia" w:hint="eastAsia"/>
                <w:bCs/>
                <w:szCs w:val="21"/>
              </w:rPr>
              <w:t>、</w:t>
            </w:r>
            <w:r w:rsidRPr="00207189">
              <w:rPr>
                <w:rFonts w:asciiTheme="minorEastAsia" w:hAnsiTheme="minorEastAsia"/>
                <w:bCs/>
                <w:szCs w:val="21"/>
              </w:rPr>
              <w:t>订立本基金合同的依据是《中华人民共和国合同法》(以下简称“《合同法》”)、《中华人民共和国证券投资基金法》(以下简称“《基金法》”)、《</w:t>
            </w:r>
            <w:r w:rsidRPr="00207189">
              <w:rPr>
                <w:rFonts w:asciiTheme="minorEastAsia" w:hAnsiTheme="minorEastAsia" w:hint="eastAsia"/>
                <w:bCs/>
                <w:szCs w:val="21"/>
              </w:rPr>
              <w:t>公开募集</w:t>
            </w:r>
            <w:r w:rsidRPr="00207189">
              <w:rPr>
                <w:rFonts w:asciiTheme="minorEastAsia" w:hAnsiTheme="minorEastAsia"/>
                <w:bCs/>
                <w:szCs w:val="21"/>
              </w:rPr>
              <w:t>证券投资基金运作管理办法》(以下简称“《运作办法》”)、《证券投资基金销售管理办法》(以下简称“《销售办法》”)、《证券投资基金信息披露管理办法》(以下简称“《信息披露办法》”)</w:t>
            </w:r>
            <w:r w:rsidRPr="00207189">
              <w:rPr>
                <w:rFonts w:asciiTheme="minorEastAsia" w:hAnsiTheme="minorEastAsia" w:hint="eastAsia"/>
                <w:bCs/>
                <w:szCs w:val="21"/>
              </w:rPr>
              <w:t>、《公开募集开放式证券投资基金流动性风险管理规定》（以下简称“《流动性规定》”）</w:t>
            </w:r>
            <w:r w:rsidRPr="00207189">
              <w:rPr>
                <w:rFonts w:asciiTheme="minorEastAsia" w:hAnsiTheme="minorEastAsia"/>
                <w:bCs/>
                <w:szCs w:val="21"/>
              </w:rPr>
              <w:t>和其他有关法律法规。</w:t>
            </w:r>
          </w:p>
        </w:tc>
      </w:tr>
      <w:tr w:rsidR="001E0FF6" w:rsidRPr="00207189" w:rsidTr="00E66AF3">
        <w:trPr>
          <w:jc w:val="center"/>
        </w:trPr>
        <w:tc>
          <w:tcPr>
            <w:tcW w:w="1701"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1E0FF6" w:rsidRPr="00207189" w:rsidRDefault="001E0FF6" w:rsidP="001E0FF6">
            <w:pPr>
              <w:spacing w:line="360" w:lineRule="auto"/>
              <w:rPr>
                <w:rFonts w:asciiTheme="minorEastAsia" w:hAnsiTheme="minorEastAsia"/>
              </w:rPr>
            </w:pP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增加：</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bCs/>
                <w:szCs w:val="21"/>
              </w:rPr>
              <w:t>13、《流动性规定》：指中国证监会2017年8月31日颁布、同年10月1日实施的《公开募集开放式证券投资基金流动性风险管理规定》及颁布机关对其不时做出的修订</w:t>
            </w:r>
          </w:p>
        </w:tc>
      </w:tr>
      <w:tr w:rsidR="001E0FF6" w:rsidRPr="00207189" w:rsidTr="00E66AF3">
        <w:trPr>
          <w:jc w:val="center"/>
        </w:trPr>
        <w:tc>
          <w:tcPr>
            <w:tcW w:w="1701"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1E0FF6" w:rsidRPr="00207189" w:rsidRDefault="001E0FF6" w:rsidP="001E0FF6">
            <w:pPr>
              <w:spacing w:line="360" w:lineRule="auto"/>
              <w:rPr>
                <w:rFonts w:asciiTheme="minorEastAsia" w:hAnsiTheme="minorEastAsia"/>
              </w:rPr>
            </w:pP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增加：</w:t>
            </w:r>
          </w:p>
          <w:p w:rsidR="001E0FF6" w:rsidRPr="00207189" w:rsidRDefault="001E0FF6" w:rsidP="001E0FF6">
            <w:pPr>
              <w:spacing w:line="360" w:lineRule="auto"/>
              <w:rPr>
                <w:rFonts w:asciiTheme="minorEastAsia" w:hAnsiTheme="minorEastAsia"/>
              </w:rPr>
            </w:pPr>
            <w:r w:rsidRPr="00207189">
              <w:rPr>
                <w:rFonts w:asciiTheme="minorEastAsia" w:hAnsiTheme="minorEastAsia"/>
              </w:rPr>
              <w:t>64</w:t>
            </w:r>
            <w:r w:rsidRPr="00207189">
              <w:rPr>
                <w:rFonts w:asciiTheme="minorEastAsia" w:hAnsiTheme="minorEastAsia" w:hint="eastAsia"/>
              </w:rPr>
              <w:t>、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tc>
      </w:tr>
      <w:tr w:rsidR="001E0FF6" w:rsidRPr="00207189" w:rsidTr="00E66AF3">
        <w:trPr>
          <w:jc w:val="center"/>
        </w:trPr>
        <w:tc>
          <w:tcPr>
            <w:tcW w:w="1701"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1E0FF6" w:rsidRPr="00207189" w:rsidRDefault="001E0FF6" w:rsidP="001E0FF6">
            <w:pPr>
              <w:spacing w:line="360" w:lineRule="auto"/>
              <w:rPr>
                <w:rFonts w:asciiTheme="minorEastAsia" w:hAnsiTheme="minorEastAsia"/>
              </w:rPr>
            </w:pP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增加：</w:t>
            </w:r>
          </w:p>
          <w:p w:rsidR="001E0FF6" w:rsidRPr="00207189" w:rsidRDefault="001E0FF6" w:rsidP="001E0FF6">
            <w:pPr>
              <w:spacing w:line="360" w:lineRule="auto"/>
              <w:rPr>
                <w:rFonts w:asciiTheme="minorEastAsia" w:hAnsiTheme="minorEastAsia"/>
              </w:rPr>
            </w:pPr>
            <w:r w:rsidRPr="00207189">
              <w:rPr>
                <w:rFonts w:asciiTheme="minorEastAsia" w:hAnsiTheme="minorEastAsia"/>
              </w:rPr>
              <w:t>65</w:t>
            </w:r>
            <w:r w:rsidRPr="00207189">
              <w:rPr>
                <w:rFonts w:asciiTheme="minorEastAsia" w:hAnsiTheme="minorEastAsia" w:hint="eastAsia"/>
              </w:rPr>
              <w:t>、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tc>
      </w:tr>
      <w:tr w:rsidR="001E0FF6" w:rsidRPr="00207189" w:rsidTr="00E66AF3">
        <w:trPr>
          <w:jc w:val="center"/>
        </w:trPr>
        <w:tc>
          <w:tcPr>
            <w:tcW w:w="1701"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第九部分  基金份额的申购与赎回</w:t>
            </w: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bCs/>
                <w:szCs w:val="21"/>
              </w:rPr>
              <w:t>五、申购和赎回的数量限制</w:t>
            </w: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五、申购和赎回的数量限制</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增加：</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1E0FF6" w:rsidRPr="00207189" w:rsidTr="00E66AF3">
        <w:trPr>
          <w:jc w:val="center"/>
        </w:trPr>
        <w:tc>
          <w:tcPr>
            <w:tcW w:w="1701" w:type="dxa"/>
          </w:tcPr>
          <w:p w:rsidR="001E0FF6" w:rsidRPr="00207189" w:rsidDel="00AA18BD" w:rsidRDefault="001E0FF6" w:rsidP="001E0FF6">
            <w:pPr>
              <w:spacing w:line="360" w:lineRule="auto"/>
              <w:rPr>
                <w:rFonts w:asciiTheme="minorEastAsia" w:hAnsiTheme="minorEastAsia"/>
              </w:rPr>
            </w:pPr>
            <w:r w:rsidRPr="00207189">
              <w:rPr>
                <w:rFonts w:asciiTheme="minorEastAsia" w:hAnsiTheme="minorEastAsia" w:hint="eastAsia"/>
              </w:rPr>
              <w:t>第九部分  基金份额的申购与赎回</w:t>
            </w: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3、</w:t>
            </w:r>
            <w:r w:rsidRPr="00207189">
              <w:rPr>
                <w:rFonts w:asciiTheme="minorEastAsia" w:hAnsiTheme="minorEastAsia" w:hint="eastAsia"/>
                <w:bCs/>
              </w:rPr>
              <w:t>赎回金额的计算及余额的处理方式：本基金赎回金额的计算及余额处理方式详见招募说明书，赎回金额单位为元。本基金的赎回费率由基金管理人决定，并在招募说明书中列示。赎回金额为按实际确认的有效赎回份额乘以当日基金份额净值并扣除相应的费用，赎回金额单位为元。</w:t>
            </w: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1E0FF6" w:rsidRPr="00207189" w:rsidRDefault="001E0FF6" w:rsidP="001E0FF6">
            <w:pPr>
              <w:spacing w:line="360" w:lineRule="auto"/>
              <w:rPr>
                <w:rFonts w:asciiTheme="minorEastAsia" w:hAnsiTheme="minorEastAsia"/>
                <w:bCs/>
              </w:rPr>
            </w:pPr>
            <w:r w:rsidRPr="00207189">
              <w:rPr>
                <w:rFonts w:asciiTheme="minorEastAsia" w:hAnsiTheme="minorEastAsia" w:hint="eastAsia"/>
              </w:rPr>
              <w:t>3、</w:t>
            </w:r>
            <w:r w:rsidRPr="00207189">
              <w:rPr>
                <w:rFonts w:asciiTheme="minorEastAsia" w:hAnsiTheme="minorEastAsia" w:hint="eastAsia"/>
                <w:bCs/>
              </w:rPr>
              <w:t>赎回金额的计算及余额的处理方式：本基金赎回金额的计算及余额处理方式详见招募说明书，赎回金额单位为元。本基金的赎回费率由基金管理人决定，并在招募说明书中列示。本基金对持续持有期少于7日的投资者收取不低于1.5%的赎回费，并将上述赎回费全额计入基金财产。赎回金额为按实际确认的有效赎回份额乘以当日基金份额净值并扣除相应的费用，赎回金额单位为元。</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1E0FF6" w:rsidRPr="00207189" w:rsidRDefault="001E0FF6" w:rsidP="001E0FF6">
            <w:pPr>
              <w:spacing w:line="360" w:lineRule="auto"/>
              <w:rPr>
                <w:rFonts w:asciiTheme="minorEastAsia" w:hAnsiTheme="minorEastAsia"/>
              </w:rPr>
            </w:pPr>
            <w:r w:rsidRPr="00207189">
              <w:rPr>
                <w:rFonts w:asciiTheme="minorEastAsia" w:hAnsiTheme="minorEastAsia"/>
              </w:rPr>
              <w:t>7</w:t>
            </w:r>
            <w:r w:rsidRPr="00207189">
              <w:rPr>
                <w:rFonts w:asciiTheme="minorEastAsia" w:hAnsiTheme="minorEastAsia" w:hint="eastAsia"/>
              </w:rPr>
              <w:t>、当发生大额申购或赎回情形时，基金管理人可以采用摆动定价机制，以确保基金估值的公平性。具体处理原则与操作规范遵循相关法律法规以及监管部门、自律规则的规定。</w:t>
            </w:r>
          </w:p>
        </w:tc>
      </w:tr>
      <w:tr w:rsidR="001E0FF6" w:rsidRPr="00207189" w:rsidTr="00E66AF3">
        <w:trPr>
          <w:jc w:val="center"/>
        </w:trPr>
        <w:tc>
          <w:tcPr>
            <w:tcW w:w="1701"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第九部分  基金份额的申购与赎回</w:t>
            </w: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七、拒绝或暂停申购的情形</w:t>
            </w: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bCs/>
              </w:rPr>
              <w:t>发生上述第1、2、3、5、6、7、</w:t>
            </w:r>
            <w:r w:rsidRPr="00207189">
              <w:rPr>
                <w:rFonts w:asciiTheme="minorEastAsia" w:hAnsiTheme="minorEastAsia"/>
                <w:bCs/>
              </w:rPr>
              <w:t>8</w:t>
            </w:r>
            <w:r w:rsidRPr="00207189">
              <w:rPr>
                <w:rFonts w:asciiTheme="minorEastAsia" w:hAnsiTheme="minorEastAsia" w:hint="eastAsia"/>
                <w:bCs/>
              </w:rPr>
              <w:t>项暂停申购情形之一且基金管理人决定暂停申购的，基金管理人应当根据有关规定在指定媒介上刊登暂停申购公告。如果投资人的申购申请被全部</w:t>
            </w:r>
            <w:r w:rsidRPr="00207189">
              <w:rPr>
                <w:rFonts w:asciiTheme="minorEastAsia" w:hAnsiTheme="minorEastAsia"/>
                <w:bCs/>
              </w:rPr>
              <w:t>或部分</w:t>
            </w:r>
            <w:r w:rsidRPr="00207189">
              <w:rPr>
                <w:rFonts w:asciiTheme="minorEastAsia" w:hAnsiTheme="minorEastAsia" w:hint="eastAsia"/>
                <w:bCs/>
              </w:rPr>
              <w:t>拒绝的，被拒绝的申购款项将退还给投资人。在暂停申购的情况消除时，基金管理人应及时恢复申购业务的办理。</w:t>
            </w: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七、拒绝或暂停申购的情形</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增加：</w:t>
            </w:r>
          </w:p>
          <w:p w:rsidR="001E0FF6" w:rsidRPr="00207189" w:rsidRDefault="001E0FF6" w:rsidP="001E0FF6">
            <w:pPr>
              <w:spacing w:line="360" w:lineRule="auto"/>
              <w:rPr>
                <w:rFonts w:asciiTheme="minorEastAsia" w:hAnsiTheme="minorEastAsia"/>
              </w:rPr>
            </w:pPr>
            <w:r w:rsidRPr="00207189">
              <w:rPr>
                <w:rFonts w:asciiTheme="minorEastAsia" w:hAnsiTheme="minorEastAsia"/>
              </w:rPr>
              <w:t>8</w:t>
            </w:r>
            <w:r w:rsidRPr="00207189">
              <w:rPr>
                <w:rFonts w:asciiTheme="minorEastAsia" w:hAnsiTheme="minorEastAsia" w:hint="eastAsia"/>
              </w:rPr>
              <w:t>、基金管理人接受某笔或者某些申购申请有可能导致单一投资者持有基金份额的比例达到或者超过50%，或者变相规避50%集中度的情形时。</w:t>
            </w:r>
          </w:p>
          <w:p w:rsidR="001E0FF6" w:rsidRPr="00207189" w:rsidRDefault="001E0FF6" w:rsidP="001E0FF6">
            <w:pPr>
              <w:spacing w:line="360" w:lineRule="auto"/>
              <w:rPr>
                <w:rFonts w:asciiTheme="minorEastAsia" w:hAnsiTheme="minorEastAsia"/>
              </w:rPr>
            </w:pPr>
            <w:r w:rsidRPr="00207189">
              <w:rPr>
                <w:rFonts w:asciiTheme="minorEastAsia" w:hAnsiTheme="minorEastAsia"/>
              </w:rPr>
              <w:t>9</w:t>
            </w:r>
            <w:r w:rsidRPr="00207189">
              <w:rPr>
                <w:rFonts w:asciiTheme="minorEastAsia" w:hAnsiTheme="minorEastAsia" w:hint="eastAsia"/>
              </w:rPr>
              <w:t>、当前一估值日基金资产净值50%以上的资产出现无可参考的活跃市场价格且采用估值技术仍导致公允价值存在重大不确定性时，经与基金托管人协商确认后，基金管理人应当暂停接受基金申购申请。</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bCs/>
              </w:rPr>
              <w:t>发生上述第1、2、3、5、6、7、</w:t>
            </w:r>
            <w:r w:rsidRPr="00207189">
              <w:rPr>
                <w:rFonts w:asciiTheme="minorEastAsia" w:hAnsiTheme="minorEastAsia"/>
                <w:bCs/>
              </w:rPr>
              <w:t>9</w:t>
            </w:r>
            <w:r w:rsidRPr="00207189">
              <w:rPr>
                <w:rFonts w:asciiTheme="minorEastAsia" w:hAnsiTheme="minorEastAsia" w:hint="eastAsia"/>
                <w:bCs/>
              </w:rPr>
              <w:t>、</w:t>
            </w:r>
            <w:r w:rsidRPr="00207189">
              <w:rPr>
                <w:rFonts w:asciiTheme="minorEastAsia" w:hAnsiTheme="minorEastAsia"/>
                <w:bCs/>
              </w:rPr>
              <w:t>10</w:t>
            </w:r>
            <w:r w:rsidRPr="00207189">
              <w:rPr>
                <w:rFonts w:asciiTheme="minorEastAsia" w:hAnsiTheme="minorEastAsia" w:hint="eastAsia"/>
                <w:bCs/>
              </w:rPr>
              <w:t>项暂停申购情形之一且基金管理人决定暂停申购的，基金管理人应当根据有关规定在指定媒介上刊登暂停申购公告。如果投资人的申购申请被全部</w:t>
            </w:r>
            <w:r w:rsidRPr="00207189">
              <w:rPr>
                <w:rFonts w:asciiTheme="minorEastAsia" w:hAnsiTheme="minorEastAsia"/>
                <w:bCs/>
              </w:rPr>
              <w:t>或部分</w:t>
            </w:r>
            <w:r w:rsidRPr="00207189">
              <w:rPr>
                <w:rFonts w:asciiTheme="minorEastAsia" w:hAnsiTheme="minorEastAsia" w:hint="eastAsia"/>
                <w:bCs/>
              </w:rPr>
              <w:t>拒绝的，被拒绝的申购款项将退还给投资人。在暂停申购的情况消除时，基金管理人应及时恢复申购业务的办理。</w:t>
            </w:r>
          </w:p>
        </w:tc>
      </w:tr>
      <w:tr w:rsidR="001E0FF6" w:rsidRPr="00207189" w:rsidTr="00E66AF3">
        <w:trPr>
          <w:jc w:val="center"/>
        </w:trPr>
        <w:tc>
          <w:tcPr>
            <w:tcW w:w="1701"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第九部分  基金份额的申购与赎回</w:t>
            </w: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八、暂停赎回或延缓支付赎回款项的情形</w:t>
            </w:r>
          </w:p>
          <w:p w:rsidR="001E0FF6" w:rsidRPr="00207189" w:rsidRDefault="001E0FF6" w:rsidP="001E0FF6">
            <w:pPr>
              <w:spacing w:line="360" w:lineRule="auto"/>
              <w:rPr>
                <w:rFonts w:asciiTheme="minorEastAsia" w:hAnsiTheme="minorEastAsia"/>
              </w:rPr>
            </w:pP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八、暂停赎回或延缓支付赎回款项的情形</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1E0FF6" w:rsidRPr="00207189" w:rsidRDefault="001E0FF6" w:rsidP="001E0FF6">
            <w:pPr>
              <w:spacing w:line="360" w:lineRule="auto"/>
              <w:rPr>
                <w:rFonts w:asciiTheme="minorEastAsia" w:hAnsiTheme="minorEastAsia"/>
              </w:rPr>
            </w:pPr>
            <w:r w:rsidRPr="00207189">
              <w:rPr>
                <w:rFonts w:asciiTheme="minorEastAsia" w:hAnsiTheme="minorEastAsia"/>
              </w:rPr>
              <w:t>7</w:t>
            </w:r>
            <w:r w:rsidRPr="00207189">
              <w:rPr>
                <w:rFonts w:asciiTheme="minorEastAsia" w:hAnsiTheme="minorEastAsia" w:hint="eastAsia"/>
              </w:rPr>
              <w:t>、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tc>
      </w:tr>
      <w:tr w:rsidR="001E0FF6" w:rsidRPr="00207189" w:rsidTr="00E66AF3">
        <w:trPr>
          <w:jc w:val="center"/>
        </w:trPr>
        <w:tc>
          <w:tcPr>
            <w:tcW w:w="1701"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第九部分  基金份额的申购与赎回</w:t>
            </w:r>
          </w:p>
        </w:tc>
        <w:tc>
          <w:tcPr>
            <w:tcW w:w="4536" w:type="dxa"/>
          </w:tcPr>
          <w:p w:rsidR="001E0FF6" w:rsidRPr="00207189" w:rsidRDefault="001E0FF6" w:rsidP="001E0FF6">
            <w:pPr>
              <w:spacing w:line="360" w:lineRule="auto"/>
              <w:rPr>
                <w:rFonts w:asciiTheme="minorEastAsia" w:hAnsiTheme="minorEastAsia"/>
                <w:bCs/>
                <w:szCs w:val="21"/>
              </w:rPr>
            </w:pPr>
            <w:r w:rsidRPr="00207189">
              <w:rPr>
                <w:rFonts w:asciiTheme="minorEastAsia" w:hAnsiTheme="minorEastAsia"/>
                <w:bCs/>
                <w:szCs w:val="21"/>
              </w:rPr>
              <w:t>九、巨额赎回的情形及处理方式</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2、巨额赎回的处理方式</w:t>
            </w:r>
          </w:p>
        </w:tc>
        <w:tc>
          <w:tcPr>
            <w:tcW w:w="4536" w:type="dxa"/>
          </w:tcPr>
          <w:p w:rsidR="001E0FF6" w:rsidRPr="00207189" w:rsidRDefault="001E0FF6" w:rsidP="001E0FF6">
            <w:pPr>
              <w:spacing w:line="360" w:lineRule="auto"/>
              <w:rPr>
                <w:rFonts w:asciiTheme="minorEastAsia" w:hAnsiTheme="minorEastAsia"/>
                <w:bCs/>
                <w:szCs w:val="21"/>
              </w:rPr>
            </w:pPr>
            <w:r w:rsidRPr="00207189">
              <w:rPr>
                <w:rFonts w:asciiTheme="minorEastAsia" w:hAnsiTheme="minorEastAsia"/>
                <w:bCs/>
                <w:szCs w:val="21"/>
              </w:rPr>
              <w:t>九、巨额赎回的情形及处理方式</w:t>
            </w:r>
          </w:p>
          <w:p w:rsidR="001E0FF6" w:rsidRPr="00207189" w:rsidRDefault="001E0FF6" w:rsidP="001E0FF6">
            <w:pPr>
              <w:spacing w:line="360" w:lineRule="auto"/>
              <w:rPr>
                <w:rFonts w:asciiTheme="minorEastAsia" w:hAnsiTheme="minorEastAsia"/>
                <w:bCs/>
                <w:szCs w:val="21"/>
              </w:rPr>
            </w:pPr>
            <w:r w:rsidRPr="00207189">
              <w:rPr>
                <w:rFonts w:asciiTheme="minorEastAsia" w:hAnsiTheme="minorEastAsia"/>
                <w:bCs/>
                <w:szCs w:val="21"/>
              </w:rPr>
              <w:t>2、巨额赎回的处理方式</w:t>
            </w:r>
          </w:p>
          <w:p w:rsidR="001E0FF6" w:rsidRPr="00207189" w:rsidRDefault="001E0FF6" w:rsidP="001E0FF6">
            <w:pPr>
              <w:spacing w:line="360" w:lineRule="auto"/>
              <w:rPr>
                <w:rFonts w:asciiTheme="minorEastAsia" w:hAnsiTheme="minorEastAsia"/>
                <w:bCs/>
                <w:szCs w:val="21"/>
              </w:rPr>
            </w:pPr>
            <w:r w:rsidRPr="00207189">
              <w:rPr>
                <w:rFonts w:asciiTheme="minorEastAsia" w:hAnsiTheme="minorEastAsia" w:hint="eastAsia"/>
                <w:bCs/>
                <w:szCs w:val="21"/>
              </w:rPr>
              <w:t>增加：</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bCs/>
                <w:szCs w:val="21"/>
              </w:rPr>
              <w:t>（4）若基金发生巨额赎回，在当日存在单个基金份额持有人超过上一开放日基金总份额（包括鹏华银行份额、鹏华银行A份额、鹏华银行B份额）10%以上的赎回申请（“大额赎回申请人”）的情形下，基金管理人可以延期办理赎回申请。对其他赎回申请人（“小额赎回申请人”）和大额赎回申请人10%以内的赎回申请在当日根据前述“（1）全额赎回”或“（2）部分延期赎回”的约定方式办理，在仍可接受赎回申请的范围内对大额赎回申请人超过10%的赎回申请按比例确认。对当日未予确认的赎回申请进行延期办理。对于未能赎回部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tc>
      </w:tr>
      <w:tr w:rsidR="001E0FF6" w:rsidRPr="00207189" w:rsidTr="00E66AF3">
        <w:trPr>
          <w:jc w:val="center"/>
        </w:trPr>
        <w:tc>
          <w:tcPr>
            <w:tcW w:w="1701" w:type="dxa"/>
          </w:tcPr>
          <w:p w:rsidR="001E0FF6" w:rsidRPr="00207189" w:rsidRDefault="001E0FF6" w:rsidP="001E0FF6">
            <w:pPr>
              <w:rPr>
                <w:rFonts w:asciiTheme="minorEastAsia" w:hAnsiTheme="minorEastAsia"/>
              </w:rPr>
            </w:pPr>
            <w:r w:rsidRPr="00207189">
              <w:rPr>
                <w:rFonts w:asciiTheme="minorEastAsia" w:hAnsiTheme="minorEastAsia" w:hint="eastAsia"/>
              </w:rPr>
              <w:t>第十二部分  基金合同当事人及权利义务</w:t>
            </w: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二、基金托管人</w:t>
            </w:r>
          </w:p>
          <w:p w:rsidR="001E0FF6" w:rsidRPr="00207189" w:rsidRDefault="001E0FF6" w:rsidP="001E0FF6">
            <w:pPr>
              <w:spacing w:line="360" w:lineRule="auto"/>
              <w:rPr>
                <w:rFonts w:asciiTheme="minorEastAsia" w:hAnsiTheme="minorEastAsia"/>
              </w:rPr>
            </w:pPr>
            <w:r w:rsidRPr="00207189">
              <w:rPr>
                <w:rFonts w:asciiTheme="minorEastAsia" w:hAnsiTheme="minorEastAsia"/>
                <w:bCs/>
              </w:rPr>
              <w:t>法定代表人</w:t>
            </w:r>
            <w:r w:rsidRPr="00207189">
              <w:rPr>
                <w:rFonts w:asciiTheme="minorEastAsia" w:hAnsiTheme="minorEastAsia" w:hint="eastAsia"/>
                <w:bCs/>
              </w:rPr>
              <w:t>：</w:t>
            </w:r>
            <w:r w:rsidRPr="00207189">
              <w:rPr>
                <w:rFonts w:asciiTheme="minorEastAsia" w:hAnsiTheme="minorEastAsia"/>
                <w:bCs/>
              </w:rPr>
              <w:t>王洪章</w:t>
            </w: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二、基金托管人</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法定代表人：田国立</w:t>
            </w:r>
          </w:p>
        </w:tc>
      </w:tr>
      <w:tr w:rsidR="001E0FF6" w:rsidRPr="00207189" w:rsidTr="00E66AF3">
        <w:trPr>
          <w:jc w:val="center"/>
        </w:trPr>
        <w:tc>
          <w:tcPr>
            <w:tcW w:w="1701"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第十七部分  基金的投资</w:t>
            </w: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二</w:t>
            </w:r>
            <w:r w:rsidRPr="00207189">
              <w:rPr>
                <w:rFonts w:asciiTheme="minorEastAsia" w:hAnsiTheme="minorEastAsia"/>
              </w:rPr>
              <w:t>、</w:t>
            </w:r>
            <w:r w:rsidRPr="00207189">
              <w:rPr>
                <w:rFonts w:asciiTheme="minorEastAsia" w:hAnsiTheme="minorEastAsia" w:hint="eastAsia"/>
              </w:rPr>
              <w:t>投资范围</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w:t>
            </w:r>
          </w:p>
          <w:p w:rsidR="001E0FF6" w:rsidRPr="00207189" w:rsidRDefault="001E0FF6" w:rsidP="001E0FF6">
            <w:pPr>
              <w:spacing w:line="360" w:lineRule="auto"/>
              <w:ind w:firstLineChars="200" w:firstLine="420"/>
              <w:jc w:val="left"/>
              <w:rPr>
                <w:rFonts w:asciiTheme="minorEastAsia" w:hAnsiTheme="minorEastAsia" w:cs="Times New Roman"/>
                <w:kern w:val="0"/>
                <w:szCs w:val="24"/>
              </w:rPr>
            </w:pPr>
            <w:r w:rsidRPr="00207189">
              <w:rPr>
                <w:rFonts w:asciiTheme="minorEastAsia" w:hAnsiTheme="minorEastAsia" w:cs="Times New Roman" w:hint="eastAsia"/>
                <w:kern w:val="0"/>
                <w:szCs w:val="24"/>
              </w:rPr>
              <w:t>基金的投资组合比例为：投资于股票部分的比例不低于基金资产的</w:t>
            </w:r>
            <w:r w:rsidRPr="00207189">
              <w:rPr>
                <w:rFonts w:asciiTheme="minorEastAsia" w:hAnsiTheme="minorEastAsia" w:cs="Times New Roman"/>
                <w:kern w:val="0"/>
                <w:szCs w:val="24"/>
              </w:rPr>
              <w:t>8</w:t>
            </w:r>
            <w:r w:rsidRPr="00207189">
              <w:rPr>
                <w:rFonts w:asciiTheme="minorEastAsia" w:hAnsiTheme="minorEastAsia" w:cs="Times New Roman" w:hint="eastAsia"/>
                <w:kern w:val="0"/>
                <w:szCs w:val="24"/>
              </w:rPr>
              <w:t>0％，其中投资于标的指数成份股及其备选成份股的比例不低于非现金基金资产的80％；每个交易日日终在扣除股指期货合约需缴纳的交易保证金后，现金或到期日在一年以内的政府债券的投资比例不低于基金资产净值的5％。</w:t>
            </w:r>
          </w:p>
          <w:p w:rsidR="001E0FF6" w:rsidRPr="00207189" w:rsidRDefault="001E0FF6" w:rsidP="001E0FF6">
            <w:pPr>
              <w:spacing w:line="360" w:lineRule="auto"/>
              <w:rPr>
                <w:rFonts w:asciiTheme="minorEastAsia" w:hAnsiTheme="minorEastAsia"/>
              </w:rPr>
            </w:pP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二</w:t>
            </w:r>
            <w:r w:rsidRPr="00207189">
              <w:rPr>
                <w:rFonts w:asciiTheme="minorEastAsia" w:hAnsiTheme="minorEastAsia"/>
              </w:rPr>
              <w:t>、</w:t>
            </w:r>
            <w:r w:rsidRPr="00207189">
              <w:rPr>
                <w:rFonts w:asciiTheme="minorEastAsia" w:hAnsiTheme="minorEastAsia" w:hint="eastAsia"/>
              </w:rPr>
              <w:t>投资范围</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bCs/>
                <w:szCs w:val="21"/>
              </w:rPr>
              <w:t>基金的投资组合比例为：投资于股票部分的比例不低于基金资产的</w:t>
            </w:r>
            <w:r w:rsidRPr="00207189">
              <w:rPr>
                <w:rFonts w:asciiTheme="minorEastAsia" w:hAnsiTheme="minorEastAsia"/>
                <w:bCs/>
                <w:szCs w:val="21"/>
              </w:rPr>
              <w:t>8</w:t>
            </w:r>
            <w:r w:rsidRPr="00207189">
              <w:rPr>
                <w:rFonts w:asciiTheme="minorEastAsia" w:hAnsiTheme="minorEastAsia" w:hint="eastAsia"/>
                <w:bCs/>
                <w:szCs w:val="21"/>
              </w:rPr>
              <w:t>0％，其中投资于标的指数成份股及其备选成份股的比例不低于非现金基金资产的80％；每个交易日日终在扣除股指期货合约需缴纳的交易保证金后，现金或到期日在一年以内的政府债券的投资比例不低于基金资产净值的5％，其中现金不包括结算备付金、存出保证金、应收申购款等。</w:t>
            </w:r>
          </w:p>
        </w:tc>
      </w:tr>
      <w:tr w:rsidR="001E0FF6" w:rsidRPr="00207189" w:rsidTr="00E66AF3">
        <w:trPr>
          <w:jc w:val="center"/>
        </w:trPr>
        <w:tc>
          <w:tcPr>
            <w:tcW w:w="1701"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第十七部分  基金的投资</w:t>
            </w:r>
          </w:p>
        </w:tc>
        <w:tc>
          <w:tcPr>
            <w:tcW w:w="4536" w:type="dxa"/>
          </w:tcPr>
          <w:p w:rsidR="001E0FF6" w:rsidRPr="00207189" w:rsidRDefault="001E0FF6" w:rsidP="001E0FF6">
            <w:pPr>
              <w:spacing w:line="360" w:lineRule="auto"/>
              <w:rPr>
                <w:rFonts w:asciiTheme="minorEastAsia" w:hAnsiTheme="minorEastAsia"/>
                <w:bCs/>
              </w:rPr>
            </w:pPr>
            <w:r w:rsidRPr="00207189">
              <w:rPr>
                <w:rFonts w:asciiTheme="minorEastAsia" w:hAnsiTheme="minorEastAsia" w:hint="eastAsia"/>
                <w:bCs/>
              </w:rPr>
              <w:t>五、</w:t>
            </w:r>
            <w:r w:rsidRPr="00207189">
              <w:rPr>
                <w:rFonts w:asciiTheme="minorEastAsia" w:hAnsiTheme="minorEastAsia"/>
                <w:bCs/>
              </w:rPr>
              <w:t>投资限制</w:t>
            </w:r>
          </w:p>
          <w:p w:rsidR="001E0FF6" w:rsidRPr="00207189" w:rsidRDefault="001E0FF6" w:rsidP="001E0FF6">
            <w:pPr>
              <w:spacing w:line="360" w:lineRule="auto"/>
              <w:rPr>
                <w:rFonts w:asciiTheme="minorEastAsia" w:hAnsiTheme="minorEastAsia"/>
                <w:bCs/>
              </w:rPr>
            </w:pPr>
            <w:r w:rsidRPr="00207189">
              <w:rPr>
                <w:rFonts w:asciiTheme="minorEastAsia" w:hAnsiTheme="minorEastAsia"/>
                <w:bCs/>
              </w:rPr>
              <w:t>1、组合限制</w:t>
            </w:r>
          </w:p>
          <w:p w:rsidR="001E0FF6" w:rsidRPr="00207189" w:rsidRDefault="001E0FF6" w:rsidP="001E0FF6">
            <w:pPr>
              <w:spacing w:line="360" w:lineRule="auto"/>
              <w:rPr>
                <w:rFonts w:asciiTheme="minorEastAsia" w:hAnsiTheme="minorEastAsia"/>
                <w:bCs/>
              </w:rPr>
            </w:pPr>
            <w:r w:rsidRPr="00207189">
              <w:rPr>
                <w:rFonts w:asciiTheme="minorEastAsia" w:hAnsiTheme="minorEastAsia"/>
                <w:bCs/>
              </w:rPr>
              <w:t>基金的投资组合应遵循以下限制：</w:t>
            </w:r>
          </w:p>
          <w:p w:rsidR="001E0FF6" w:rsidRPr="00207189" w:rsidRDefault="001E0FF6" w:rsidP="001E0FF6">
            <w:pPr>
              <w:spacing w:line="360" w:lineRule="auto"/>
              <w:rPr>
                <w:rFonts w:asciiTheme="minorEastAsia" w:hAnsiTheme="minorEastAsia"/>
                <w:bCs/>
              </w:rPr>
            </w:pPr>
            <w:r w:rsidRPr="00207189">
              <w:rPr>
                <w:rFonts w:asciiTheme="minorEastAsia" w:hAnsiTheme="minorEastAsia" w:hint="eastAsia"/>
                <w:bCs/>
              </w:rPr>
              <w:t>（2）每个交易日日终在扣除股指期货合约需缴纳的交易保证金后，保持不低于基金资产净值5％的现金或者到期日在一年以内的政府债券</w:t>
            </w:r>
            <w:r w:rsidRPr="00207189">
              <w:rPr>
                <w:rFonts w:asciiTheme="minorEastAsia" w:hAnsiTheme="minorEastAsia"/>
                <w:bCs/>
              </w:rPr>
              <w:t>；</w:t>
            </w:r>
          </w:p>
          <w:p w:rsidR="001E0FF6" w:rsidRPr="00207189" w:rsidRDefault="001E0FF6" w:rsidP="001E0FF6">
            <w:pPr>
              <w:rPr>
                <w:rFonts w:asciiTheme="minorEastAsia" w:hAnsiTheme="minorEastAsia"/>
              </w:rPr>
            </w:pPr>
          </w:p>
          <w:p w:rsidR="001E0FF6" w:rsidRPr="00207189" w:rsidRDefault="001E0FF6" w:rsidP="001E0FF6">
            <w:pPr>
              <w:rPr>
                <w:rFonts w:asciiTheme="minorEastAsia" w:hAnsiTheme="minorEastAsia"/>
              </w:rPr>
            </w:pPr>
          </w:p>
          <w:p w:rsidR="001E0FF6" w:rsidRPr="00207189" w:rsidRDefault="001E0FF6" w:rsidP="001E0FF6">
            <w:pPr>
              <w:rPr>
                <w:rFonts w:asciiTheme="minorEastAsia" w:hAnsiTheme="minorEastAsia"/>
              </w:rPr>
            </w:pPr>
          </w:p>
          <w:p w:rsidR="001E0FF6" w:rsidRPr="00207189" w:rsidRDefault="001E0FF6" w:rsidP="001E0FF6">
            <w:pPr>
              <w:rPr>
                <w:rFonts w:asciiTheme="minorEastAsia" w:hAnsiTheme="minorEastAsia"/>
              </w:rPr>
            </w:pPr>
          </w:p>
          <w:p w:rsidR="001E0FF6" w:rsidRPr="00207189" w:rsidRDefault="001E0FF6" w:rsidP="001E0FF6">
            <w:pPr>
              <w:rPr>
                <w:rFonts w:asciiTheme="minorEastAsia" w:hAnsiTheme="minorEastAsia"/>
              </w:rPr>
            </w:pPr>
          </w:p>
          <w:p w:rsidR="001E0FF6" w:rsidRPr="00207189" w:rsidRDefault="001E0FF6" w:rsidP="001E0FF6">
            <w:pPr>
              <w:rPr>
                <w:rFonts w:asciiTheme="minorEastAsia" w:hAnsiTheme="minorEastAsia"/>
              </w:rPr>
            </w:pPr>
          </w:p>
          <w:p w:rsidR="001E0FF6" w:rsidRPr="00207189" w:rsidRDefault="001E0FF6" w:rsidP="001E0FF6">
            <w:pPr>
              <w:rPr>
                <w:rFonts w:asciiTheme="minorEastAsia" w:hAnsiTheme="minorEastAsia"/>
              </w:rPr>
            </w:pPr>
          </w:p>
          <w:p w:rsidR="001E0FF6" w:rsidRPr="00207189" w:rsidRDefault="001E0FF6" w:rsidP="001E0FF6">
            <w:pPr>
              <w:rPr>
                <w:rFonts w:asciiTheme="minorEastAsia" w:hAnsiTheme="minorEastAsia"/>
              </w:rPr>
            </w:pPr>
          </w:p>
          <w:p w:rsidR="001E0FF6" w:rsidRPr="00207189" w:rsidRDefault="001E0FF6" w:rsidP="001E0FF6">
            <w:pPr>
              <w:rPr>
                <w:rFonts w:asciiTheme="minorEastAsia" w:hAnsiTheme="minorEastAsia"/>
              </w:rPr>
            </w:pPr>
          </w:p>
          <w:p w:rsidR="001E0FF6" w:rsidRPr="00207189" w:rsidRDefault="001E0FF6" w:rsidP="001E0FF6">
            <w:pPr>
              <w:rPr>
                <w:rFonts w:asciiTheme="minorEastAsia" w:hAnsiTheme="minorEastAsia"/>
              </w:rPr>
            </w:pPr>
          </w:p>
          <w:p w:rsidR="001E0FF6" w:rsidRPr="00207189" w:rsidRDefault="001E0FF6" w:rsidP="001E0FF6">
            <w:pPr>
              <w:rPr>
                <w:rFonts w:asciiTheme="minorEastAsia" w:hAnsiTheme="minorEastAsia"/>
              </w:rPr>
            </w:pPr>
          </w:p>
          <w:p w:rsidR="001E0FF6" w:rsidRPr="00207189" w:rsidRDefault="001E0FF6" w:rsidP="001E0FF6">
            <w:pPr>
              <w:rPr>
                <w:rFonts w:asciiTheme="minorEastAsia" w:hAnsiTheme="minorEastAsia"/>
              </w:rPr>
            </w:pPr>
          </w:p>
          <w:p w:rsidR="001E0FF6" w:rsidRPr="00207189" w:rsidRDefault="001E0FF6" w:rsidP="001E0FF6">
            <w:pPr>
              <w:rPr>
                <w:rFonts w:asciiTheme="minorEastAsia" w:hAnsiTheme="minorEastAsia"/>
              </w:rPr>
            </w:pPr>
          </w:p>
          <w:p w:rsidR="001E0FF6" w:rsidRPr="00207189" w:rsidRDefault="001E0FF6" w:rsidP="001E0FF6">
            <w:pPr>
              <w:rPr>
                <w:rFonts w:asciiTheme="minorEastAsia" w:hAnsiTheme="minorEastAsia"/>
              </w:rPr>
            </w:pPr>
          </w:p>
          <w:p w:rsidR="001E0FF6" w:rsidRPr="00207189" w:rsidRDefault="001E0FF6" w:rsidP="001E0FF6">
            <w:pPr>
              <w:rPr>
                <w:rFonts w:asciiTheme="minorEastAsia" w:hAnsiTheme="minorEastAsia"/>
              </w:rPr>
            </w:pPr>
          </w:p>
          <w:p w:rsidR="001E0FF6" w:rsidRPr="00207189" w:rsidRDefault="001E0FF6" w:rsidP="001E0FF6">
            <w:pPr>
              <w:rPr>
                <w:rFonts w:asciiTheme="minorEastAsia" w:hAnsiTheme="minorEastAsia"/>
              </w:rPr>
            </w:pPr>
          </w:p>
          <w:p w:rsidR="001E0FF6" w:rsidRPr="00207189" w:rsidRDefault="001E0FF6" w:rsidP="001E0FF6">
            <w:pPr>
              <w:rPr>
                <w:rFonts w:asciiTheme="minorEastAsia" w:hAnsiTheme="minorEastAsia"/>
              </w:rPr>
            </w:pPr>
          </w:p>
          <w:p w:rsidR="001E0FF6" w:rsidRPr="00207189" w:rsidRDefault="001E0FF6" w:rsidP="001E0FF6">
            <w:pPr>
              <w:rPr>
                <w:rFonts w:asciiTheme="minorEastAsia" w:hAnsiTheme="minorEastAsia"/>
              </w:rPr>
            </w:pPr>
          </w:p>
          <w:p w:rsidR="001E0FF6" w:rsidRPr="00207189" w:rsidRDefault="001E0FF6" w:rsidP="001E0FF6">
            <w:pPr>
              <w:rPr>
                <w:rFonts w:asciiTheme="minorEastAsia" w:hAnsiTheme="minorEastAsia"/>
              </w:rPr>
            </w:pPr>
          </w:p>
          <w:p w:rsidR="001E0FF6" w:rsidRPr="00207189" w:rsidRDefault="001E0FF6" w:rsidP="001E0FF6">
            <w:pPr>
              <w:rPr>
                <w:rFonts w:asciiTheme="minorEastAsia" w:hAnsiTheme="minorEastAsia"/>
              </w:rPr>
            </w:pPr>
          </w:p>
          <w:p w:rsidR="001E0FF6" w:rsidRPr="00207189" w:rsidRDefault="001E0FF6" w:rsidP="001E0FF6">
            <w:pPr>
              <w:rPr>
                <w:rFonts w:asciiTheme="minorEastAsia" w:hAnsiTheme="minorEastAsia"/>
              </w:rPr>
            </w:pPr>
          </w:p>
          <w:p w:rsidR="001E0FF6" w:rsidRPr="00207189" w:rsidRDefault="001E0FF6" w:rsidP="001E0FF6">
            <w:pPr>
              <w:rPr>
                <w:rFonts w:asciiTheme="minorEastAsia" w:hAnsiTheme="minorEastAsia"/>
              </w:rPr>
            </w:pPr>
          </w:p>
          <w:p w:rsidR="001E0FF6" w:rsidRPr="00207189" w:rsidRDefault="001E0FF6" w:rsidP="001E0FF6">
            <w:pPr>
              <w:rPr>
                <w:rFonts w:asciiTheme="minorEastAsia" w:hAnsiTheme="minorEastAsia"/>
              </w:rPr>
            </w:pPr>
          </w:p>
          <w:p w:rsidR="001E0FF6" w:rsidRPr="00207189" w:rsidRDefault="001E0FF6" w:rsidP="001E0FF6">
            <w:pPr>
              <w:spacing w:line="360" w:lineRule="auto"/>
              <w:rPr>
                <w:rFonts w:asciiTheme="minorEastAsia" w:hAnsiTheme="minorEastAsia"/>
                <w:bCs/>
              </w:rPr>
            </w:pPr>
            <w:r w:rsidRPr="00207189">
              <w:rPr>
                <w:rFonts w:asciiTheme="minorEastAsia" w:hAnsiTheme="minorEastAsia" w:hint="eastAsia"/>
                <w:bCs/>
              </w:rPr>
              <w:t>因证券/期货市场波动、上市公司合并、基金规模变动、股权分置改革中支付对价等基金管理人之外的因素致使基金投资比例不符合上述规定投资比例的，基金管理人应当在10个交易日内进行调整，但中国证监会规定的特殊情形除外。</w:t>
            </w:r>
          </w:p>
          <w:p w:rsidR="001E0FF6" w:rsidRPr="00207189" w:rsidRDefault="001E0FF6" w:rsidP="001E0FF6">
            <w:pPr>
              <w:spacing w:line="360" w:lineRule="auto"/>
              <w:rPr>
                <w:rFonts w:asciiTheme="minorEastAsia" w:hAnsiTheme="minorEastAsia"/>
              </w:rPr>
            </w:pP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五、投资限制</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1、组合限制</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基金的投资组合应遵循以下限制：</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（2）每个交易日日终在扣除股指期货合约需缴纳的交易保证金后，保持不低于基金资产净值5％的现金或者到期日在一年以内的政府债券，其中现金不包括结算备付金、存出保证金、应收申购款等；</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增加：</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w:t>
            </w:r>
            <w:r w:rsidRPr="00207189">
              <w:rPr>
                <w:rFonts w:asciiTheme="minorEastAsia" w:hAnsiTheme="minorEastAsia"/>
              </w:rPr>
              <w:t>20</w:t>
            </w:r>
            <w:r w:rsidRPr="00207189">
              <w:rPr>
                <w:rFonts w:asciiTheme="minorEastAsia" w:hAnsiTheme="minorEastAsia" w:hint="eastAsia"/>
              </w:rPr>
              <w:t>）本基金主动投资于流动性受限资产的市值合计不得超过该基金资产净值的15%。因证券市场波动、上市公司股票停牌、基金规模变动等基金管理人之外的因素致使基金不符合前述所规定比例限制的，基金管理人不得主动新增流动性受限资产的投资；</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w:t>
            </w:r>
            <w:r w:rsidRPr="00207189">
              <w:rPr>
                <w:rFonts w:asciiTheme="minorEastAsia" w:hAnsiTheme="minorEastAsia"/>
              </w:rPr>
              <w:t>21</w:t>
            </w:r>
            <w:r w:rsidRPr="00207189">
              <w:rPr>
                <w:rFonts w:asciiTheme="minorEastAsia" w:hAnsiTheme="minorEastAsia" w:hint="eastAsia"/>
              </w:rPr>
              <w:t>）本基金与私募类证券资管产品及中国证监会认定的其他主体为交易对手开展逆回购交易的，可接受质押品的资质要求应当与基金合同约定的投资范围保持一致；</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w:t>
            </w:r>
          </w:p>
          <w:p w:rsidR="001E0FF6" w:rsidRPr="00207189" w:rsidRDefault="001E0FF6" w:rsidP="001E0FF6">
            <w:pPr>
              <w:spacing w:line="360" w:lineRule="auto"/>
              <w:rPr>
                <w:rFonts w:asciiTheme="minorEastAsia" w:hAnsiTheme="minorEastAsia"/>
              </w:rPr>
            </w:pPr>
            <w:r w:rsidRPr="00207189">
              <w:rPr>
                <w:rFonts w:asciiTheme="minorEastAsia" w:hAnsiTheme="minorEastAsia"/>
                <w:bCs/>
              </w:rPr>
              <w:t>除上述第</w:t>
            </w:r>
            <w:r w:rsidRPr="00207189">
              <w:rPr>
                <w:rFonts w:asciiTheme="minorEastAsia" w:hAnsiTheme="minorEastAsia" w:hint="eastAsia"/>
                <w:bCs/>
              </w:rPr>
              <w:t>（2）、</w:t>
            </w:r>
            <w:r w:rsidRPr="00207189">
              <w:rPr>
                <w:rFonts w:asciiTheme="minorEastAsia" w:hAnsiTheme="minorEastAsia"/>
                <w:bCs/>
              </w:rPr>
              <w:t>（11）</w:t>
            </w:r>
            <w:r w:rsidRPr="00207189">
              <w:rPr>
                <w:rFonts w:asciiTheme="minorEastAsia" w:hAnsiTheme="minorEastAsia" w:hint="eastAsia"/>
                <w:bCs/>
              </w:rPr>
              <w:t>、</w:t>
            </w:r>
            <w:r w:rsidRPr="00207189">
              <w:rPr>
                <w:rFonts w:asciiTheme="minorEastAsia" w:hAnsiTheme="minorEastAsia"/>
                <w:bCs/>
              </w:rPr>
              <w:t>（20）</w:t>
            </w:r>
            <w:r w:rsidRPr="00207189">
              <w:rPr>
                <w:rFonts w:asciiTheme="minorEastAsia" w:hAnsiTheme="minorEastAsia" w:hint="eastAsia"/>
                <w:bCs/>
              </w:rPr>
              <w:t>、</w:t>
            </w:r>
            <w:r w:rsidRPr="00207189">
              <w:rPr>
                <w:rFonts w:asciiTheme="minorEastAsia" w:hAnsiTheme="minorEastAsia"/>
                <w:bCs/>
              </w:rPr>
              <w:t>（</w:t>
            </w:r>
            <w:r w:rsidRPr="00207189">
              <w:rPr>
                <w:rFonts w:asciiTheme="minorEastAsia" w:hAnsiTheme="minorEastAsia" w:hint="eastAsia"/>
                <w:bCs/>
              </w:rPr>
              <w:t>21</w:t>
            </w:r>
            <w:r w:rsidRPr="00207189">
              <w:rPr>
                <w:rFonts w:asciiTheme="minorEastAsia" w:hAnsiTheme="minorEastAsia"/>
                <w:bCs/>
              </w:rPr>
              <w:t>）条外，</w:t>
            </w:r>
            <w:r w:rsidRPr="00207189">
              <w:rPr>
                <w:rFonts w:asciiTheme="minorEastAsia" w:hAnsiTheme="minorEastAsia" w:hint="eastAsia"/>
                <w:bCs/>
              </w:rPr>
              <w:t>因证券/期货市场波动、上市公司合并、基金规模变动、股权分置改革中支付对价等基金管理人之外的因素致使基金投资比例不符合上述规定投资比例的，基金管理人应当在10个交易日内进行调整，但中国证监会规定的特殊情形除外。</w:t>
            </w:r>
          </w:p>
        </w:tc>
      </w:tr>
      <w:tr w:rsidR="001E0FF6" w:rsidRPr="00207189" w:rsidTr="00E66AF3">
        <w:trPr>
          <w:jc w:val="center"/>
        </w:trPr>
        <w:tc>
          <w:tcPr>
            <w:tcW w:w="1701"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第十九部分  基金资产估值</w:t>
            </w:r>
          </w:p>
        </w:tc>
        <w:tc>
          <w:tcPr>
            <w:tcW w:w="4536" w:type="dxa"/>
          </w:tcPr>
          <w:p w:rsidR="001E0FF6" w:rsidRPr="00207189" w:rsidRDefault="001E0FF6" w:rsidP="001E0FF6">
            <w:pPr>
              <w:rPr>
                <w:rFonts w:asciiTheme="minorEastAsia" w:hAnsiTheme="minorEastAsia"/>
              </w:rPr>
            </w:pPr>
            <w:r w:rsidRPr="00207189">
              <w:rPr>
                <w:rFonts w:asciiTheme="minorEastAsia" w:hAnsiTheme="minorEastAsia" w:hint="eastAsia"/>
              </w:rPr>
              <w:t>三、估值方法</w:t>
            </w: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三、估值方法</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1E0FF6" w:rsidRPr="00207189" w:rsidRDefault="001E0FF6" w:rsidP="001E0FF6">
            <w:pPr>
              <w:spacing w:line="360" w:lineRule="auto"/>
              <w:rPr>
                <w:rFonts w:asciiTheme="minorEastAsia" w:hAnsiTheme="minorEastAsia"/>
                <w:bCs/>
                <w:szCs w:val="21"/>
              </w:rPr>
            </w:pPr>
            <w:r w:rsidRPr="00207189">
              <w:rPr>
                <w:rFonts w:asciiTheme="minorEastAsia" w:hAnsiTheme="minorEastAsia"/>
                <w:bCs/>
                <w:szCs w:val="21"/>
              </w:rPr>
              <w:t>5</w:t>
            </w:r>
            <w:r w:rsidRPr="00207189">
              <w:rPr>
                <w:rFonts w:asciiTheme="minorEastAsia" w:hAnsiTheme="minorEastAsia" w:hint="eastAsia"/>
                <w:bCs/>
                <w:szCs w:val="21"/>
              </w:rPr>
              <w:t>、当发生大额申购或赎回情形时，基金管理人可以采用摆动定价机制，以确保基金估值的公平性。</w:t>
            </w:r>
          </w:p>
        </w:tc>
      </w:tr>
      <w:tr w:rsidR="001E0FF6" w:rsidRPr="00207189" w:rsidTr="00E66AF3">
        <w:trPr>
          <w:jc w:val="center"/>
        </w:trPr>
        <w:tc>
          <w:tcPr>
            <w:tcW w:w="1701"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第十九部分  基金资产估值</w:t>
            </w: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bCs/>
                <w:szCs w:val="21"/>
              </w:rPr>
              <w:t>六、暂停估值的情形</w:t>
            </w: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p w:rsidR="001E0FF6" w:rsidRPr="00207189" w:rsidRDefault="001E0FF6" w:rsidP="001E0FF6">
            <w:pPr>
              <w:spacing w:line="360" w:lineRule="auto"/>
              <w:rPr>
                <w:rFonts w:asciiTheme="minorEastAsia" w:hAnsiTheme="minorEastAsia"/>
              </w:rPr>
            </w:pP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六、暂停估值的情形</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增加：</w:t>
            </w:r>
          </w:p>
          <w:p w:rsidR="001E0FF6" w:rsidRPr="00207189" w:rsidRDefault="001E0FF6" w:rsidP="001E0FF6">
            <w:pPr>
              <w:spacing w:line="360" w:lineRule="auto"/>
              <w:rPr>
                <w:rFonts w:asciiTheme="minorEastAsia" w:hAnsiTheme="minorEastAsia"/>
              </w:rPr>
            </w:pPr>
            <w:r w:rsidRPr="00207189">
              <w:rPr>
                <w:rFonts w:asciiTheme="minorEastAsia" w:hAnsiTheme="minorEastAsia"/>
              </w:rPr>
              <w:t>3</w:t>
            </w:r>
            <w:r w:rsidRPr="00207189">
              <w:rPr>
                <w:rFonts w:asciiTheme="minorEastAsia" w:hAnsiTheme="minorEastAsia" w:hint="eastAsia"/>
              </w:rPr>
              <w:t>、当前一估值日基金资产净值50%以上的资产出现无可参考的活跃市场价格且采用估值技术仍导致公允价值存在重大不确定性时，经与基金托管人协商确认后，基金管理人应当暂停估值；</w:t>
            </w:r>
          </w:p>
        </w:tc>
      </w:tr>
      <w:tr w:rsidR="001E0FF6" w:rsidRPr="00207189" w:rsidTr="00E66AF3">
        <w:trPr>
          <w:jc w:val="center"/>
        </w:trPr>
        <w:tc>
          <w:tcPr>
            <w:tcW w:w="1701"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第十九部分  基金资产估值</w:t>
            </w: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八、特殊情形的处理</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1、基金管理人或基金托管人按估值方法的第5项进行估值时，所造成的误差不作为基金资产估值错误处理。</w:t>
            </w:r>
          </w:p>
        </w:tc>
        <w:tc>
          <w:tcPr>
            <w:tcW w:w="4536"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八、特殊情形的处理</w:t>
            </w:r>
          </w:p>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1、基金管理人或基金托管人按估值方法的第</w:t>
            </w:r>
            <w:r w:rsidRPr="00207189">
              <w:rPr>
                <w:rFonts w:asciiTheme="minorEastAsia" w:hAnsiTheme="minorEastAsia"/>
              </w:rPr>
              <w:t>6</w:t>
            </w:r>
            <w:r w:rsidRPr="00207189">
              <w:rPr>
                <w:rFonts w:asciiTheme="minorEastAsia" w:hAnsiTheme="minorEastAsia" w:hint="eastAsia"/>
              </w:rPr>
              <w:t>项进行估值时，所造成的误差不作为基金资产估值错误处理。</w:t>
            </w:r>
          </w:p>
        </w:tc>
      </w:tr>
      <w:tr w:rsidR="001E0FF6" w:rsidRPr="00207189" w:rsidTr="00E66AF3">
        <w:trPr>
          <w:jc w:val="center"/>
        </w:trPr>
        <w:tc>
          <w:tcPr>
            <w:tcW w:w="1701"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第二十四部分  基金的信息披露</w:t>
            </w:r>
          </w:p>
        </w:tc>
        <w:tc>
          <w:tcPr>
            <w:tcW w:w="4536" w:type="dxa"/>
          </w:tcPr>
          <w:p w:rsidR="001E0FF6" w:rsidRPr="00207189" w:rsidRDefault="001E0FF6" w:rsidP="001E0FF6">
            <w:pPr>
              <w:tabs>
                <w:tab w:val="left" w:pos="3780"/>
              </w:tabs>
              <w:spacing w:line="360" w:lineRule="auto"/>
              <w:textAlignment w:val="bottom"/>
              <w:rPr>
                <w:rFonts w:asciiTheme="minorEastAsia" w:hAnsiTheme="minorEastAsia"/>
                <w:bCs/>
                <w:szCs w:val="21"/>
              </w:rPr>
            </w:pPr>
            <w:r w:rsidRPr="00207189">
              <w:rPr>
                <w:rFonts w:asciiTheme="minorEastAsia" w:hAnsiTheme="minorEastAsia"/>
              </w:rPr>
              <w:t>五</w:t>
            </w:r>
            <w:r w:rsidRPr="00207189">
              <w:rPr>
                <w:rFonts w:asciiTheme="minorEastAsia" w:hAnsiTheme="minorEastAsia"/>
                <w:bCs/>
                <w:szCs w:val="21"/>
              </w:rPr>
              <w:t>、公开披露的基金信息</w:t>
            </w:r>
          </w:p>
          <w:p w:rsidR="001E0FF6" w:rsidRPr="00207189" w:rsidRDefault="001E0FF6" w:rsidP="001E0FF6">
            <w:pPr>
              <w:spacing w:line="360" w:lineRule="auto"/>
              <w:rPr>
                <w:rFonts w:asciiTheme="minorEastAsia" w:hAnsiTheme="minorEastAsia"/>
              </w:rPr>
            </w:pPr>
            <w:r w:rsidRPr="00207189">
              <w:rPr>
                <w:rFonts w:asciiTheme="minorEastAsia" w:hAnsiTheme="minorEastAsia"/>
                <w:bCs/>
                <w:szCs w:val="21"/>
              </w:rPr>
              <w:t>7</w:t>
            </w:r>
            <w:r w:rsidRPr="00207189">
              <w:rPr>
                <w:rFonts w:asciiTheme="minorEastAsia" w:hAnsiTheme="minorEastAsia" w:hint="eastAsia"/>
                <w:bCs/>
                <w:szCs w:val="21"/>
              </w:rPr>
              <w:t>、基金定期报告，包括基金年度报告、基金半年度报告和基金季度报告</w:t>
            </w:r>
          </w:p>
        </w:tc>
        <w:tc>
          <w:tcPr>
            <w:tcW w:w="4536" w:type="dxa"/>
          </w:tcPr>
          <w:p w:rsidR="001E0FF6" w:rsidRPr="00207189" w:rsidRDefault="001E0FF6" w:rsidP="001E0FF6">
            <w:pPr>
              <w:tabs>
                <w:tab w:val="left" w:pos="3780"/>
              </w:tabs>
              <w:spacing w:line="360" w:lineRule="auto"/>
              <w:textAlignment w:val="bottom"/>
              <w:rPr>
                <w:rFonts w:asciiTheme="minorEastAsia" w:hAnsiTheme="minorEastAsia"/>
                <w:bCs/>
                <w:szCs w:val="21"/>
              </w:rPr>
            </w:pPr>
            <w:r w:rsidRPr="00207189">
              <w:rPr>
                <w:rFonts w:asciiTheme="minorEastAsia" w:hAnsiTheme="minorEastAsia"/>
              </w:rPr>
              <w:t>五</w:t>
            </w:r>
            <w:r w:rsidRPr="00207189">
              <w:rPr>
                <w:rFonts w:asciiTheme="minorEastAsia" w:hAnsiTheme="minorEastAsia"/>
                <w:bCs/>
                <w:szCs w:val="21"/>
              </w:rPr>
              <w:t>、公开披露的基金信息</w:t>
            </w:r>
          </w:p>
          <w:p w:rsidR="001E0FF6" w:rsidRPr="00207189" w:rsidRDefault="001E0FF6" w:rsidP="001E0FF6">
            <w:pPr>
              <w:tabs>
                <w:tab w:val="left" w:pos="3780"/>
              </w:tabs>
              <w:spacing w:line="360" w:lineRule="auto"/>
              <w:textAlignment w:val="bottom"/>
              <w:rPr>
                <w:rFonts w:asciiTheme="minorEastAsia" w:hAnsiTheme="minorEastAsia"/>
              </w:rPr>
            </w:pPr>
            <w:r w:rsidRPr="00207189">
              <w:rPr>
                <w:rFonts w:asciiTheme="minorEastAsia" w:hAnsiTheme="minorEastAsia"/>
                <w:bCs/>
                <w:szCs w:val="21"/>
              </w:rPr>
              <w:t>7</w:t>
            </w:r>
            <w:r w:rsidRPr="00207189">
              <w:rPr>
                <w:rFonts w:asciiTheme="minorEastAsia" w:hAnsiTheme="minorEastAsia" w:hint="eastAsia"/>
                <w:bCs/>
                <w:szCs w:val="21"/>
              </w:rPr>
              <w:t>、基金定期报告，包括基金年度报告、基金半年度报告和基金季度报告</w:t>
            </w:r>
          </w:p>
          <w:p w:rsidR="001E0FF6" w:rsidRPr="00207189" w:rsidRDefault="001E0FF6" w:rsidP="001E0FF6">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1E0FF6" w:rsidRPr="00207189" w:rsidRDefault="001E0FF6" w:rsidP="001E0FF6">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基金管理人应当在半年度报告和年度报告中披露基金组合资产情况及其流动性风险分析等。</w:t>
            </w:r>
          </w:p>
          <w:p w:rsidR="001E0FF6" w:rsidRPr="00207189" w:rsidRDefault="001E0FF6" w:rsidP="001E0FF6">
            <w:pPr>
              <w:spacing w:line="360" w:lineRule="auto"/>
              <w:rPr>
                <w:rFonts w:asciiTheme="minorEastAsia" w:hAnsiTheme="minorEastAsia"/>
                <w:bCs/>
                <w:szCs w:val="21"/>
              </w:rPr>
            </w:pPr>
            <w:r w:rsidRPr="00207189">
              <w:rPr>
                <w:rFonts w:asciiTheme="minorEastAsia" w:hAnsiTheme="minorEastAsia" w:hint="eastAsia"/>
                <w:bCs/>
                <w:szCs w:val="21"/>
              </w:rPr>
              <w:t>报告期内出现单一投资者持有基金份额达到或超过基金总份额（包括鹏华银行份额、鹏华银行A份额、鹏华银行B份额）20%的情形，为保障其他投资者的权益，基金管理人至少应当在基金定期报告“影响投资者决策的其他重要信息”项下披露该投资者的类别、报告期末持有份额及占比、报告期内持有份额变化情况及产品的特有风险。</w:t>
            </w:r>
          </w:p>
        </w:tc>
      </w:tr>
      <w:tr w:rsidR="001E0FF6" w:rsidRPr="00207189" w:rsidTr="00E66AF3">
        <w:trPr>
          <w:jc w:val="center"/>
        </w:trPr>
        <w:tc>
          <w:tcPr>
            <w:tcW w:w="1701" w:type="dxa"/>
          </w:tcPr>
          <w:p w:rsidR="001E0FF6" w:rsidRPr="00207189" w:rsidRDefault="001E0FF6" w:rsidP="001E0FF6">
            <w:pPr>
              <w:spacing w:line="360" w:lineRule="auto"/>
              <w:rPr>
                <w:rFonts w:asciiTheme="minorEastAsia" w:hAnsiTheme="minorEastAsia"/>
              </w:rPr>
            </w:pPr>
            <w:r w:rsidRPr="00207189">
              <w:rPr>
                <w:rFonts w:asciiTheme="minorEastAsia" w:hAnsiTheme="minorEastAsia" w:hint="eastAsia"/>
              </w:rPr>
              <w:t>第二十四部分  基金的信息披露</w:t>
            </w:r>
          </w:p>
        </w:tc>
        <w:tc>
          <w:tcPr>
            <w:tcW w:w="4536" w:type="dxa"/>
          </w:tcPr>
          <w:p w:rsidR="001E0FF6" w:rsidRPr="00207189" w:rsidRDefault="001E0FF6" w:rsidP="001E0FF6">
            <w:pPr>
              <w:tabs>
                <w:tab w:val="left" w:pos="3780"/>
              </w:tabs>
              <w:spacing w:line="360" w:lineRule="auto"/>
              <w:textAlignment w:val="bottom"/>
              <w:rPr>
                <w:rFonts w:asciiTheme="minorEastAsia" w:hAnsiTheme="minorEastAsia"/>
              </w:rPr>
            </w:pPr>
            <w:r w:rsidRPr="00207189">
              <w:rPr>
                <w:rFonts w:asciiTheme="minorEastAsia" w:hAnsiTheme="minorEastAsia" w:hint="eastAsia"/>
              </w:rPr>
              <w:t>8、临时报告</w:t>
            </w:r>
          </w:p>
        </w:tc>
        <w:tc>
          <w:tcPr>
            <w:tcW w:w="4536" w:type="dxa"/>
          </w:tcPr>
          <w:p w:rsidR="001E0FF6" w:rsidRPr="00207189" w:rsidRDefault="001E0FF6" w:rsidP="001E0FF6">
            <w:pPr>
              <w:tabs>
                <w:tab w:val="left" w:pos="3780"/>
              </w:tabs>
              <w:spacing w:line="360" w:lineRule="auto"/>
              <w:textAlignment w:val="bottom"/>
              <w:rPr>
                <w:rFonts w:asciiTheme="minorEastAsia" w:hAnsiTheme="minorEastAsia"/>
              </w:rPr>
            </w:pPr>
            <w:r w:rsidRPr="00207189">
              <w:rPr>
                <w:rFonts w:asciiTheme="minorEastAsia" w:hAnsiTheme="minorEastAsia" w:hint="eastAsia"/>
                <w:bCs/>
                <w:szCs w:val="21"/>
              </w:rPr>
              <w:t>8、临时报告</w:t>
            </w:r>
          </w:p>
          <w:p w:rsidR="001E0FF6" w:rsidRPr="00207189" w:rsidRDefault="001E0FF6" w:rsidP="001E0FF6">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1E0FF6" w:rsidRPr="00207189" w:rsidRDefault="001E0FF6" w:rsidP="001E0FF6">
            <w:pPr>
              <w:tabs>
                <w:tab w:val="left" w:pos="3780"/>
              </w:tabs>
              <w:spacing w:line="360" w:lineRule="auto"/>
              <w:textAlignment w:val="bottom"/>
              <w:rPr>
                <w:rFonts w:asciiTheme="minorEastAsia" w:hAnsiTheme="minorEastAsia"/>
              </w:rPr>
            </w:pPr>
            <w:r w:rsidRPr="00207189">
              <w:rPr>
                <w:rFonts w:asciiTheme="minorEastAsia" w:hAnsiTheme="minorEastAsia" w:hint="eastAsia"/>
              </w:rPr>
              <w:t>（31）本基金发生涉及基金申购、赎回事项调整或潜在影响投资者赎回等重大事项时；</w:t>
            </w:r>
          </w:p>
          <w:p w:rsidR="001E0FF6" w:rsidRPr="00207189" w:rsidRDefault="001E0FF6" w:rsidP="001E0FF6">
            <w:pPr>
              <w:tabs>
                <w:tab w:val="left" w:pos="3780"/>
              </w:tabs>
              <w:spacing w:line="360" w:lineRule="auto"/>
              <w:textAlignment w:val="bottom"/>
              <w:rPr>
                <w:rFonts w:asciiTheme="minorEastAsia" w:hAnsiTheme="minorEastAsia"/>
              </w:rPr>
            </w:pPr>
            <w:r w:rsidRPr="00207189">
              <w:rPr>
                <w:rFonts w:asciiTheme="minorEastAsia" w:hAnsiTheme="minorEastAsia" w:hint="eastAsia"/>
              </w:rPr>
              <w:t>（32）基金管理人采用摆动定价机制进行估值；</w:t>
            </w:r>
          </w:p>
        </w:tc>
      </w:tr>
    </w:tbl>
    <w:p w:rsidR="00E66AF3" w:rsidRPr="00207189" w:rsidRDefault="00E66AF3" w:rsidP="00E66AF3">
      <w:pPr>
        <w:pStyle w:val="ab"/>
        <w:rPr>
          <w:rFonts w:asciiTheme="minorEastAsia" w:eastAsiaTheme="minorEastAsia" w:hAnsiTheme="minorEastAsia"/>
        </w:rPr>
      </w:pPr>
      <w:bookmarkStart w:id="134" w:name="_Toc509500858"/>
      <w:r w:rsidRPr="00207189">
        <w:rPr>
          <w:rFonts w:asciiTheme="minorEastAsia" w:eastAsiaTheme="minorEastAsia" w:hAnsiTheme="minorEastAsia" w:hint="eastAsia"/>
        </w:rPr>
        <w:t>附件116：《鹏华中证酒指数分级证券投资基金基金合同》修订对照表</w:t>
      </w:r>
      <w:bookmarkEnd w:id="134"/>
    </w:p>
    <w:tbl>
      <w:tblPr>
        <w:tblStyle w:val="a3"/>
        <w:tblW w:w="10773" w:type="dxa"/>
        <w:jc w:val="center"/>
        <w:tblLayout w:type="fixed"/>
        <w:tblLook w:val="04A0"/>
      </w:tblPr>
      <w:tblGrid>
        <w:gridCol w:w="1701"/>
        <w:gridCol w:w="4536"/>
        <w:gridCol w:w="4536"/>
      </w:tblGrid>
      <w:tr w:rsidR="00E66AF3" w:rsidRPr="00207189" w:rsidTr="007F1588">
        <w:trPr>
          <w:jc w:val="center"/>
        </w:trPr>
        <w:tc>
          <w:tcPr>
            <w:tcW w:w="1701" w:type="dxa"/>
          </w:tcPr>
          <w:p w:rsidR="00E66AF3" w:rsidRPr="00207189" w:rsidRDefault="00E66AF3" w:rsidP="007F1588">
            <w:pPr>
              <w:spacing w:line="360" w:lineRule="auto"/>
              <w:jc w:val="center"/>
              <w:rPr>
                <w:rFonts w:asciiTheme="minorEastAsia" w:hAnsiTheme="minorEastAsia"/>
              </w:rPr>
            </w:pPr>
            <w:r w:rsidRPr="00207189">
              <w:rPr>
                <w:rFonts w:asciiTheme="minorEastAsia" w:hAnsiTheme="minorEastAsia" w:hint="eastAsia"/>
              </w:rPr>
              <w:t>基金</w:t>
            </w:r>
            <w:r w:rsidRPr="00207189">
              <w:rPr>
                <w:rFonts w:asciiTheme="minorEastAsia" w:hAnsiTheme="minorEastAsia"/>
              </w:rPr>
              <w:t>合同条款</w:t>
            </w:r>
          </w:p>
        </w:tc>
        <w:tc>
          <w:tcPr>
            <w:tcW w:w="4536" w:type="dxa"/>
          </w:tcPr>
          <w:p w:rsidR="00E66AF3" w:rsidRPr="00207189" w:rsidRDefault="00E66AF3" w:rsidP="007F158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前内容</w:t>
            </w:r>
          </w:p>
        </w:tc>
        <w:tc>
          <w:tcPr>
            <w:tcW w:w="4536" w:type="dxa"/>
          </w:tcPr>
          <w:p w:rsidR="00E66AF3" w:rsidRPr="00207189" w:rsidRDefault="00E66AF3" w:rsidP="007F158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后内容</w:t>
            </w:r>
          </w:p>
        </w:tc>
      </w:tr>
      <w:tr w:rsidR="00E66AF3" w:rsidRPr="00207189" w:rsidTr="007F1588">
        <w:trPr>
          <w:jc w:val="center"/>
        </w:trPr>
        <w:tc>
          <w:tcPr>
            <w:tcW w:w="1701" w:type="dxa"/>
          </w:tcPr>
          <w:p w:rsidR="00E66AF3" w:rsidRPr="00207189" w:rsidRDefault="00E66AF3" w:rsidP="007F1588">
            <w:pPr>
              <w:spacing w:line="360" w:lineRule="auto"/>
              <w:jc w:val="center"/>
              <w:rPr>
                <w:rFonts w:asciiTheme="minorEastAsia" w:hAnsiTheme="minorEastAsia"/>
              </w:rPr>
            </w:pPr>
            <w:r w:rsidRPr="00207189">
              <w:rPr>
                <w:rFonts w:asciiTheme="minorEastAsia" w:hAnsiTheme="minorEastAsia" w:hint="eastAsia"/>
              </w:rPr>
              <w:t>第一部分  前言</w:t>
            </w:r>
          </w:p>
        </w:tc>
        <w:tc>
          <w:tcPr>
            <w:tcW w:w="4536" w:type="dxa"/>
          </w:tcPr>
          <w:p w:rsidR="00E66AF3" w:rsidRPr="00207189" w:rsidRDefault="00E66AF3" w:rsidP="007F1588">
            <w:pPr>
              <w:spacing w:line="360" w:lineRule="auto"/>
              <w:rPr>
                <w:rFonts w:asciiTheme="minorEastAsia" w:hAnsiTheme="minorEastAsia"/>
                <w:bCs/>
              </w:rPr>
            </w:pPr>
            <w:r w:rsidRPr="00207189">
              <w:rPr>
                <w:rFonts w:asciiTheme="minorEastAsia" w:hAnsiTheme="minorEastAsia" w:hint="eastAsia"/>
                <w:bCs/>
              </w:rPr>
              <w:t>一、订立本基金合同的目的、依据和原则</w:t>
            </w:r>
          </w:p>
          <w:p w:rsidR="00E66AF3" w:rsidRPr="00207189" w:rsidRDefault="00E66AF3" w:rsidP="007F1588">
            <w:pPr>
              <w:spacing w:line="360" w:lineRule="auto"/>
              <w:rPr>
                <w:rFonts w:asciiTheme="minorEastAsia" w:hAnsiTheme="minorEastAsia"/>
                <w:bCs/>
              </w:rPr>
            </w:pPr>
            <w:r w:rsidRPr="00207189">
              <w:rPr>
                <w:rFonts w:asciiTheme="minorEastAsia" w:hAnsiTheme="minorEastAsia"/>
                <w:bCs/>
              </w:rPr>
              <w:t>2</w:t>
            </w:r>
            <w:r w:rsidRPr="00207189">
              <w:rPr>
                <w:rFonts w:asciiTheme="minorEastAsia" w:hAnsiTheme="minorEastAsia" w:hint="eastAsia"/>
                <w:bCs/>
              </w:rPr>
              <w:t>、</w:t>
            </w:r>
            <w:r w:rsidRPr="00207189">
              <w:rPr>
                <w:rFonts w:asciiTheme="minorEastAsia" w:hAnsiTheme="minorEastAsia"/>
                <w:bCs/>
              </w:rPr>
              <w:t>订立本基金合同的依据是《中华人民共和国合同法》(以下简称“《合同法》”)、《中华人民共和国证券投资基金法》(以下简称“《基金法》”)、《</w:t>
            </w:r>
            <w:r w:rsidRPr="00207189">
              <w:rPr>
                <w:rFonts w:asciiTheme="minorEastAsia" w:hAnsiTheme="minorEastAsia" w:hint="eastAsia"/>
                <w:bCs/>
              </w:rPr>
              <w:t>公开募集</w:t>
            </w:r>
            <w:r w:rsidRPr="00207189">
              <w:rPr>
                <w:rFonts w:asciiTheme="minorEastAsia" w:hAnsiTheme="minorEastAsia"/>
                <w:bCs/>
              </w:rPr>
              <w:t>证券投资基金运作管理办法》(以下简称“《运作办法》”)、《证券投资基金销售管理办法》(以下简称“《销售办法》”)、《证券投资基金信息披露管理办法》(以下简称“《信息披露办法》”)和其他有关法律法规。</w:t>
            </w:r>
          </w:p>
          <w:p w:rsidR="00E66AF3" w:rsidRPr="00207189" w:rsidRDefault="00E66AF3" w:rsidP="007F1588">
            <w:pPr>
              <w:spacing w:line="360" w:lineRule="auto"/>
              <w:rPr>
                <w:rFonts w:asciiTheme="minorEastAsia" w:hAnsiTheme="minorEastAsia"/>
              </w:rPr>
            </w:pPr>
          </w:p>
        </w:tc>
        <w:tc>
          <w:tcPr>
            <w:tcW w:w="4536" w:type="dxa"/>
          </w:tcPr>
          <w:p w:rsidR="00E66AF3" w:rsidRPr="00207189" w:rsidRDefault="00E66AF3" w:rsidP="007F1588">
            <w:pPr>
              <w:spacing w:line="360" w:lineRule="auto"/>
              <w:rPr>
                <w:rFonts w:asciiTheme="minorEastAsia" w:hAnsiTheme="minorEastAsia"/>
                <w:bCs/>
                <w:szCs w:val="21"/>
              </w:rPr>
            </w:pPr>
            <w:r w:rsidRPr="00207189">
              <w:rPr>
                <w:rFonts w:asciiTheme="minorEastAsia" w:hAnsiTheme="minorEastAsia" w:hint="eastAsia"/>
                <w:bCs/>
                <w:szCs w:val="21"/>
              </w:rPr>
              <w:t>一、订立本基金合同的目的、依据和原则</w:t>
            </w:r>
          </w:p>
          <w:p w:rsidR="00E66AF3" w:rsidRPr="00207189" w:rsidRDefault="00E66AF3" w:rsidP="007F1588">
            <w:pPr>
              <w:spacing w:line="360" w:lineRule="auto"/>
              <w:rPr>
                <w:rFonts w:asciiTheme="minorEastAsia" w:hAnsiTheme="minorEastAsia"/>
              </w:rPr>
            </w:pPr>
            <w:r w:rsidRPr="00207189">
              <w:rPr>
                <w:rFonts w:asciiTheme="minorEastAsia" w:hAnsiTheme="minorEastAsia"/>
                <w:bCs/>
                <w:szCs w:val="21"/>
              </w:rPr>
              <w:t>2</w:t>
            </w:r>
            <w:r w:rsidRPr="00207189">
              <w:rPr>
                <w:rFonts w:asciiTheme="minorEastAsia" w:hAnsiTheme="minorEastAsia" w:hint="eastAsia"/>
                <w:bCs/>
                <w:szCs w:val="21"/>
              </w:rPr>
              <w:t>、</w:t>
            </w:r>
            <w:r w:rsidRPr="00207189">
              <w:rPr>
                <w:rFonts w:asciiTheme="minorEastAsia" w:hAnsiTheme="minorEastAsia"/>
                <w:bCs/>
                <w:szCs w:val="21"/>
              </w:rPr>
              <w:t>订立本基金合同的依据是《中华人民共和国合同法》(以下简称“《合同法》”)、《中华人民共和国证券投资基金法》(以下简称“《基金法》”)、《</w:t>
            </w:r>
            <w:r w:rsidRPr="00207189">
              <w:rPr>
                <w:rFonts w:asciiTheme="minorEastAsia" w:hAnsiTheme="minorEastAsia" w:hint="eastAsia"/>
                <w:bCs/>
                <w:szCs w:val="21"/>
              </w:rPr>
              <w:t>公开募集</w:t>
            </w:r>
            <w:r w:rsidRPr="00207189">
              <w:rPr>
                <w:rFonts w:asciiTheme="minorEastAsia" w:hAnsiTheme="minorEastAsia"/>
                <w:bCs/>
                <w:szCs w:val="21"/>
              </w:rPr>
              <w:t>证券投资基金运作管理办法》(以下简称“《运作办法》”)、《证券投资基金销售管理办法》(以下简称“《销售办法》”)、《证券投资基金信息披露管理办法》(以下简称“《信息披露办法》”)</w:t>
            </w:r>
            <w:r w:rsidRPr="00207189">
              <w:rPr>
                <w:rFonts w:asciiTheme="minorEastAsia" w:hAnsiTheme="minorEastAsia" w:hint="eastAsia"/>
                <w:bCs/>
                <w:szCs w:val="21"/>
              </w:rPr>
              <w:t>、《公开募集开放式证券投资基金流动性风险管理规定》（以下简称“《流动性规定》”）</w:t>
            </w:r>
            <w:r w:rsidRPr="00207189">
              <w:rPr>
                <w:rFonts w:asciiTheme="minorEastAsia" w:hAnsiTheme="minorEastAsia"/>
                <w:bCs/>
                <w:szCs w:val="21"/>
              </w:rPr>
              <w:t>和其他有关法律法规。</w:t>
            </w:r>
          </w:p>
        </w:tc>
      </w:tr>
      <w:tr w:rsidR="00E66AF3" w:rsidRPr="00207189" w:rsidTr="007F1588">
        <w:trPr>
          <w:jc w:val="center"/>
        </w:trPr>
        <w:tc>
          <w:tcPr>
            <w:tcW w:w="1701" w:type="dxa"/>
          </w:tcPr>
          <w:p w:rsidR="00E66AF3" w:rsidRPr="00207189" w:rsidRDefault="00E66AF3" w:rsidP="007F1588">
            <w:pPr>
              <w:spacing w:line="360" w:lineRule="auto"/>
              <w:jc w:val="center"/>
              <w:rPr>
                <w:rFonts w:asciiTheme="minorEastAsia" w:hAnsiTheme="minorEastAsia"/>
              </w:rPr>
            </w:pPr>
            <w:r w:rsidRPr="00207189">
              <w:rPr>
                <w:rFonts w:asciiTheme="minorEastAsia" w:hAnsiTheme="minorEastAsia" w:hint="eastAsia"/>
              </w:rPr>
              <w:t>第二部分  释义</w:t>
            </w:r>
          </w:p>
        </w:tc>
        <w:tc>
          <w:tcPr>
            <w:tcW w:w="4536" w:type="dxa"/>
          </w:tcPr>
          <w:p w:rsidR="00E66AF3" w:rsidRPr="00207189" w:rsidRDefault="00E66AF3" w:rsidP="007F1588">
            <w:pPr>
              <w:spacing w:line="360" w:lineRule="auto"/>
              <w:rPr>
                <w:rFonts w:asciiTheme="minorEastAsia" w:hAnsiTheme="minorEastAsia"/>
              </w:rPr>
            </w:pP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增加：</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bCs/>
                <w:szCs w:val="21"/>
              </w:rPr>
              <w:t>13、《流动性规定》：指中国证监会2017年8月31日颁布、同年10月1日实施的《公开募集开放式证券投资基金流动性风险管理规定》及颁布机关对其不时做出的修订</w:t>
            </w:r>
          </w:p>
        </w:tc>
      </w:tr>
      <w:tr w:rsidR="00E66AF3" w:rsidRPr="00207189" w:rsidTr="007F1588">
        <w:trPr>
          <w:jc w:val="center"/>
        </w:trPr>
        <w:tc>
          <w:tcPr>
            <w:tcW w:w="1701" w:type="dxa"/>
          </w:tcPr>
          <w:p w:rsidR="00E66AF3" w:rsidRPr="00207189" w:rsidRDefault="00E66AF3" w:rsidP="007F1588">
            <w:pPr>
              <w:spacing w:line="360" w:lineRule="auto"/>
              <w:jc w:val="center"/>
              <w:rPr>
                <w:rFonts w:asciiTheme="minorEastAsia" w:hAnsiTheme="minorEastAsia"/>
              </w:rPr>
            </w:pPr>
            <w:r w:rsidRPr="00207189">
              <w:rPr>
                <w:rFonts w:asciiTheme="minorEastAsia" w:hAnsiTheme="minorEastAsia" w:hint="eastAsia"/>
              </w:rPr>
              <w:t>第二部分  释义</w:t>
            </w:r>
          </w:p>
        </w:tc>
        <w:tc>
          <w:tcPr>
            <w:tcW w:w="4536" w:type="dxa"/>
          </w:tcPr>
          <w:p w:rsidR="00E66AF3" w:rsidRPr="00207189" w:rsidRDefault="00E66AF3" w:rsidP="007F1588">
            <w:pPr>
              <w:spacing w:line="360" w:lineRule="auto"/>
              <w:rPr>
                <w:rFonts w:asciiTheme="minorEastAsia" w:hAnsiTheme="minorEastAsia"/>
              </w:rPr>
            </w:pP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增加：</w:t>
            </w:r>
          </w:p>
          <w:p w:rsidR="00E66AF3" w:rsidRPr="00207189" w:rsidRDefault="00E66AF3" w:rsidP="007F1588">
            <w:pPr>
              <w:spacing w:line="360" w:lineRule="auto"/>
              <w:rPr>
                <w:rFonts w:asciiTheme="minorEastAsia" w:hAnsiTheme="minorEastAsia"/>
              </w:rPr>
            </w:pPr>
            <w:r w:rsidRPr="00207189">
              <w:rPr>
                <w:rFonts w:asciiTheme="minorEastAsia" w:hAnsiTheme="minorEastAsia"/>
              </w:rPr>
              <w:t>64</w:t>
            </w:r>
            <w:r w:rsidRPr="00207189">
              <w:rPr>
                <w:rFonts w:asciiTheme="minorEastAsia" w:hAnsiTheme="minorEastAsia" w:hint="eastAsia"/>
              </w:rPr>
              <w:t>、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tc>
      </w:tr>
      <w:tr w:rsidR="00E66AF3" w:rsidRPr="00207189" w:rsidTr="007F1588">
        <w:trPr>
          <w:jc w:val="center"/>
        </w:trPr>
        <w:tc>
          <w:tcPr>
            <w:tcW w:w="1701" w:type="dxa"/>
          </w:tcPr>
          <w:p w:rsidR="00E66AF3" w:rsidRPr="00207189" w:rsidRDefault="00E66AF3" w:rsidP="007F1588">
            <w:pPr>
              <w:spacing w:line="360" w:lineRule="auto"/>
              <w:jc w:val="center"/>
              <w:rPr>
                <w:rFonts w:asciiTheme="minorEastAsia" w:hAnsiTheme="minorEastAsia"/>
              </w:rPr>
            </w:pPr>
            <w:r w:rsidRPr="00207189">
              <w:rPr>
                <w:rFonts w:asciiTheme="minorEastAsia" w:hAnsiTheme="minorEastAsia" w:hint="eastAsia"/>
              </w:rPr>
              <w:t>第二部分  释义</w:t>
            </w:r>
          </w:p>
        </w:tc>
        <w:tc>
          <w:tcPr>
            <w:tcW w:w="4536" w:type="dxa"/>
          </w:tcPr>
          <w:p w:rsidR="00E66AF3" w:rsidRPr="00207189" w:rsidRDefault="00E66AF3" w:rsidP="007F1588">
            <w:pPr>
              <w:spacing w:line="360" w:lineRule="auto"/>
              <w:rPr>
                <w:rFonts w:asciiTheme="minorEastAsia" w:hAnsiTheme="minorEastAsia"/>
              </w:rPr>
            </w:pP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增加：</w:t>
            </w:r>
          </w:p>
          <w:p w:rsidR="00E66AF3" w:rsidRPr="00207189" w:rsidRDefault="00E66AF3" w:rsidP="007F1588">
            <w:pPr>
              <w:spacing w:line="360" w:lineRule="auto"/>
              <w:rPr>
                <w:rFonts w:asciiTheme="minorEastAsia" w:hAnsiTheme="minorEastAsia"/>
              </w:rPr>
            </w:pPr>
            <w:r w:rsidRPr="00207189">
              <w:rPr>
                <w:rFonts w:asciiTheme="minorEastAsia" w:hAnsiTheme="minorEastAsia"/>
              </w:rPr>
              <w:t>65</w:t>
            </w:r>
            <w:r w:rsidRPr="00207189">
              <w:rPr>
                <w:rFonts w:asciiTheme="minorEastAsia" w:hAnsiTheme="minorEastAsia" w:hint="eastAsia"/>
              </w:rPr>
              <w:t>、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tc>
      </w:tr>
      <w:tr w:rsidR="00E66AF3" w:rsidRPr="00207189" w:rsidTr="007F1588">
        <w:trPr>
          <w:jc w:val="center"/>
        </w:trPr>
        <w:tc>
          <w:tcPr>
            <w:tcW w:w="1701" w:type="dxa"/>
          </w:tcPr>
          <w:p w:rsidR="00E66AF3" w:rsidRPr="00207189" w:rsidRDefault="00E66AF3" w:rsidP="007F1588">
            <w:pPr>
              <w:spacing w:line="360" w:lineRule="auto"/>
              <w:jc w:val="center"/>
              <w:rPr>
                <w:rFonts w:asciiTheme="minorEastAsia" w:hAnsiTheme="minorEastAsia"/>
              </w:rPr>
            </w:pPr>
            <w:r w:rsidRPr="00207189">
              <w:rPr>
                <w:rFonts w:asciiTheme="minorEastAsia" w:hAnsiTheme="minorEastAsia" w:hint="eastAsia"/>
              </w:rPr>
              <w:t>第九部分  基金份额的申购与赎回</w:t>
            </w: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bCs/>
                <w:szCs w:val="21"/>
              </w:rPr>
              <w:t>五、申购和赎回的数量限制</w:t>
            </w: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五、申购和赎回的数量限制</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增加：</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E66AF3" w:rsidRPr="00207189" w:rsidTr="007F1588">
        <w:trPr>
          <w:jc w:val="center"/>
        </w:trPr>
        <w:tc>
          <w:tcPr>
            <w:tcW w:w="1701" w:type="dxa"/>
          </w:tcPr>
          <w:p w:rsidR="00E66AF3" w:rsidRPr="00207189" w:rsidDel="00AA18BD" w:rsidRDefault="00E66AF3" w:rsidP="007F1588">
            <w:pPr>
              <w:spacing w:line="360" w:lineRule="auto"/>
              <w:jc w:val="center"/>
              <w:rPr>
                <w:rFonts w:asciiTheme="minorEastAsia" w:hAnsiTheme="minorEastAsia"/>
              </w:rPr>
            </w:pPr>
            <w:r w:rsidRPr="00207189">
              <w:rPr>
                <w:rFonts w:asciiTheme="minorEastAsia" w:hAnsiTheme="minorEastAsia" w:hint="eastAsia"/>
              </w:rPr>
              <w:t>第九部分  基金份额的申购与赎回</w:t>
            </w: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3、赎回金额的计算及余额的处理方式：本基金赎回金额的计算及余额处理方式详见招募说明书，赎回金额单位为元。本基金的赎回费率由基金管理人决定，并在招募说明书中列示。赎回金额为按实际确认的有效赎回份额乘以当日基金份额净值并扣除相应的费用，赎回金额单位为元。</w:t>
            </w:r>
          </w:p>
          <w:p w:rsidR="00E66AF3" w:rsidRPr="00207189" w:rsidRDefault="00E66AF3" w:rsidP="007F1588">
            <w:pPr>
              <w:spacing w:line="360" w:lineRule="auto"/>
              <w:rPr>
                <w:rFonts w:asciiTheme="minorEastAsia" w:hAnsiTheme="minorEastAsia"/>
              </w:rPr>
            </w:pP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3、赎回金额的计算及余额的处理方式：本基金赎回金额的计算及余额处理方式详见招募说明书，赎回金额单位为元。本基金的赎回费率由基金管理人决定，并在招募说明书中列示。本基金对持续持有期少于7日的投资者收取不低于1.5%的赎回费，并将上述赎回费全额计入基金财产。赎回金额为按实际确认的有效赎回份额乘以当日基金份额净值并扣除相应的费用，赎回金额单位为元。</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E66AF3" w:rsidRPr="00207189" w:rsidRDefault="00E66AF3" w:rsidP="007F1588">
            <w:pPr>
              <w:spacing w:line="360" w:lineRule="auto"/>
              <w:rPr>
                <w:rFonts w:asciiTheme="minorEastAsia" w:hAnsiTheme="minorEastAsia"/>
              </w:rPr>
            </w:pPr>
            <w:r w:rsidRPr="00207189">
              <w:rPr>
                <w:rFonts w:asciiTheme="minorEastAsia" w:hAnsiTheme="minorEastAsia"/>
              </w:rPr>
              <w:t>8</w:t>
            </w:r>
            <w:r w:rsidRPr="00207189">
              <w:rPr>
                <w:rFonts w:asciiTheme="minorEastAsia" w:hAnsiTheme="minorEastAsia" w:hint="eastAsia"/>
              </w:rPr>
              <w:t>、当发生大额申购或赎回情形时，基金管理人可以采用摆动定价机制，以确保基金估值的公平性。具体处理原则与操作规范遵循相关法律法规以及监管部门、自律规则的规定。</w:t>
            </w:r>
          </w:p>
        </w:tc>
      </w:tr>
      <w:tr w:rsidR="00E66AF3" w:rsidRPr="00207189" w:rsidTr="007F1588">
        <w:trPr>
          <w:jc w:val="center"/>
        </w:trPr>
        <w:tc>
          <w:tcPr>
            <w:tcW w:w="1701" w:type="dxa"/>
          </w:tcPr>
          <w:p w:rsidR="00E66AF3" w:rsidRPr="00207189" w:rsidRDefault="00E66AF3" w:rsidP="007F1588">
            <w:pPr>
              <w:spacing w:line="360" w:lineRule="auto"/>
              <w:jc w:val="center"/>
              <w:rPr>
                <w:rFonts w:asciiTheme="minorEastAsia" w:hAnsiTheme="minorEastAsia"/>
              </w:rPr>
            </w:pPr>
            <w:r w:rsidRPr="00207189">
              <w:rPr>
                <w:rFonts w:asciiTheme="minorEastAsia" w:hAnsiTheme="minorEastAsia" w:hint="eastAsia"/>
              </w:rPr>
              <w:t>第九部分  基金份额的申购与赎回</w:t>
            </w: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七、拒绝或暂停申购的情形</w:t>
            </w: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发生上述第1、2、3、5、6、7、</w:t>
            </w:r>
            <w:r w:rsidRPr="00207189">
              <w:rPr>
                <w:rFonts w:asciiTheme="minorEastAsia" w:hAnsiTheme="minorEastAsia"/>
              </w:rPr>
              <w:t>8</w:t>
            </w:r>
            <w:r w:rsidRPr="00207189">
              <w:rPr>
                <w:rFonts w:asciiTheme="minorEastAsia" w:hAnsiTheme="minorEastAsia" w:hint="eastAsia"/>
              </w:rPr>
              <w:t>项暂停申购情形之一且基金管理人决定暂停申购的，基金管理人应当根据有关规定在指定媒介上刊登暂停申购公告。如果投资人的申购申请被拒绝，被拒绝的申购款项将退还给投资人。在暂停申购的情况消除时，基金管理人应及时恢复申购业务的办理。</w:t>
            </w:r>
          </w:p>
          <w:p w:rsidR="00E66AF3" w:rsidRPr="00207189" w:rsidRDefault="00E66AF3" w:rsidP="007F1588">
            <w:pPr>
              <w:spacing w:line="360" w:lineRule="auto"/>
              <w:rPr>
                <w:rFonts w:asciiTheme="minorEastAsia" w:hAnsiTheme="minorEastAsia"/>
              </w:rPr>
            </w:pP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七、拒绝或暂停申购的情形</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增加：</w:t>
            </w:r>
          </w:p>
          <w:p w:rsidR="00E66AF3" w:rsidRPr="00207189" w:rsidRDefault="00E66AF3" w:rsidP="007F1588">
            <w:pPr>
              <w:spacing w:line="360" w:lineRule="auto"/>
              <w:rPr>
                <w:rFonts w:asciiTheme="minorEastAsia" w:hAnsiTheme="minorEastAsia"/>
              </w:rPr>
            </w:pPr>
            <w:r w:rsidRPr="00207189">
              <w:rPr>
                <w:rFonts w:asciiTheme="minorEastAsia" w:hAnsiTheme="minorEastAsia"/>
              </w:rPr>
              <w:t>8</w:t>
            </w:r>
            <w:r w:rsidRPr="00207189">
              <w:rPr>
                <w:rFonts w:asciiTheme="minorEastAsia" w:hAnsiTheme="minorEastAsia" w:hint="eastAsia"/>
              </w:rPr>
              <w:t>、基金管理人接受某笔或者某些申购申请有可能导致单一投资者持有基金份额的比例达到或者超过50%，或者变相规避50%集中度的情形时。</w:t>
            </w:r>
          </w:p>
          <w:p w:rsidR="00E66AF3" w:rsidRPr="00207189" w:rsidRDefault="00E66AF3" w:rsidP="007F1588">
            <w:pPr>
              <w:spacing w:line="360" w:lineRule="auto"/>
              <w:rPr>
                <w:rFonts w:asciiTheme="minorEastAsia" w:hAnsiTheme="minorEastAsia"/>
              </w:rPr>
            </w:pPr>
            <w:r w:rsidRPr="00207189">
              <w:rPr>
                <w:rFonts w:asciiTheme="minorEastAsia" w:hAnsiTheme="minorEastAsia"/>
              </w:rPr>
              <w:t>9</w:t>
            </w:r>
            <w:r w:rsidRPr="00207189">
              <w:rPr>
                <w:rFonts w:asciiTheme="minorEastAsia" w:hAnsiTheme="minorEastAsia" w:hint="eastAsia"/>
              </w:rPr>
              <w:t>、当前一估值日基金资产净值50%以上的资产出现无可参考的活跃市场价格且采用估值技术仍导致公允价值存在重大不确定性时，经与基金托管人协商确认后，基金管理人应当暂停接受基金申购申请。</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发生上述第1、2、3、5、6、7、9、10项暂停申购情形之一且基金管理人决定暂停申购的，基金管理人应当根据有关规定在指定媒介上刊登暂停申购公告。如果投资人的申购申请被全部或部分拒绝的，被拒绝的申购款项将退还给投资人。在暂停申购的情况消除时，基金管理人应及时恢复申购业务的办理。</w:t>
            </w:r>
          </w:p>
          <w:p w:rsidR="00E66AF3" w:rsidRPr="00207189" w:rsidRDefault="00E66AF3" w:rsidP="007F1588">
            <w:pPr>
              <w:spacing w:line="360" w:lineRule="auto"/>
              <w:rPr>
                <w:rFonts w:asciiTheme="minorEastAsia" w:hAnsiTheme="minorEastAsia"/>
              </w:rPr>
            </w:pPr>
          </w:p>
        </w:tc>
      </w:tr>
      <w:tr w:rsidR="00E66AF3" w:rsidRPr="00207189" w:rsidTr="007F1588">
        <w:trPr>
          <w:jc w:val="center"/>
        </w:trPr>
        <w:tc>
          <w:tcPr>
            <w:tcW w:w="1701" w:type="dxa"/>
          </w:tcPr>
          <w:p w:rsidR="00E66AF3" w:rsidRPr="00207189" w:rsidRDefault="00E66AF3" w:rsidP="007F1588">
            <w:pPr>
              <w:spacing w:line="360" w:lineRule="auto"/>
              <w:jc w:val="center"/>
              <w:rPr>
                <w:rFonts w:asciiTheme="minorEastAsia" w:hAnsiTheme="minorEastAsia"/>
              </w:rPr>
            </w:pPr>
            <w:r w:rsidRPr="00207189">
              <w:rPr>
                <w:rFonts w:asciiTheme="minorEastAsia" w:hAnsiTheme="minorEastAsia" w:hint="eastAsia"/>
              </w:rPr>
              <w:t>第九部分  基金份额的申购与赎回</w:t>
            </w: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八、暂停赎回或延缓支付赎回款项的情形</w:t>
            </w:r>
          </w:p>
          <w:p w:rsidR="00E66AF3" w:rsidRPr="00207189" w:rsidRDefault="00E66AF3" w:rsidP="007F1588">
            <w:pPr>
              <w:spacing w:line="360" w:lineRule="auto"/>
              <w:rPr>
                <w:rFonts w:asciiTheme="minorEastAsia" w:hAnsiTheme="minorEastAsia"/>
              </w:rPr>
            </w:pP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八、暂停赎回或延缓支付赎回款项的情形</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E66AF3" w:rsidRPr="00207189" w:rsidRDefault="00E66AF3" w:rsidP="007F1588">
            <w:pPr>
              <w:spacing w:line="360" w:lineRule="auto"/>
              <w:rPr>
                <w:rFonts w:asciiTheme="minorEastAsia" w:hAnsiTheme="minorEastAsia"/>
              </w:rPr>
            </w:pPr>
            <w:r w:rsidRPr="00207189">
              <w:rPr>
                <w:rFonts w:asciiTheme="minorEastAsia" w:hAnsiTheme="minorEastAsia"/>
              </w:rPr>
              <w:t>7</w:t>
            </w:r>
            <w:r w:rsidRPr="00207189">
              <w:rPr>
                <w:rFonts w:asciiTheme="minorEastAsia" w:hAnsiTheme="minorEastAsia" w:hint="eastAsia"/>
              </w:rPr>
              <w:t>、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tc>
      </w:tr>
      <w:tr w:rsidR="00E66AF3" w:rsidRPr="00207189" w:rsidTr="007F1588">
        <w:trPr>
          <w:jc w:val="center"/>
        </w:trPr>
        <w:tc>
          <w:tcPr>
            <w:tcW w:w="1701" w:type="dxa"/>
          </w:tcPr>
          <w:p w:rsidR="00E66AF3" w:rsidRPr="00207189" w:rsidRDefault="00E66AF3" w:rsidP="007F1588">
            <w:pPr>
              <w:spacing w:line="360" w:lineRule="auto"/>
              <w:jc w:val="center"/>
              <w:rPr>
                <w:rFonts w:asciiTheme="minorEastAsia" w:hAnsiTheme="minorEastAsia"/>
              </w:rPr>
            </w:pPr>
            <w:r w:rsidRPr="00207189">
              <w:rPr>
                <w:rFonts w:asciiTheme="minorEastAsia" w:hAnsiTheme="minorEastAsia" w:hint="eastAsia"/>
              </w:rPr>
              <w:t>第九部分  基金份额的申购与赎回</w:t>
            </w:r>
          </w:p>
        </w:tc>
        <w:tc>
          <w:tcPr>
            <w:tcW w:w="4536" w:type="dxa"/>
          </w:tcPr>
          <w:p w:rsidR="00E66AF3" w:rsidRPr="00207189" w:rsidRDefault="00E66AF3" w:rsidP="007F1588">
            <w:pPr>
              <w:spacing w:line="360" w:lineRule="auto"/>
              <w:rPr>
                <w:rFonts w:asciiTheme="minorEastAsia" w:hAnsiTheme="minorEastAsia"/>
                <w:bCs/>
                <w:szCs w:val="21"/>
              </w:rPr>
            </w:pPr>
            <w:r w:rsidRPr="00207189">
              <w:rPr>
                <w:rFonts w:asciiTheme="minorEastAsia" w:hAnsiTheme="minorEastAsia"/>
                <w:bCs/>
                <w:szCs w:val="21"/>
              </w:rPr>
              <w:t>九、巨额赎回的情形及处理方式</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2、巨额赎回的处理方式</w:t>
            </w:r>
          </w:p>
        </w:tc>
        <w:tc>
          <w:tcPr>
            <w:tcW w:w="4536" w:type="dxa"/>
          </w:tcPr>
          <w:p w:rsidR="00E66AF3" w:rsidRPr="00207189" w:rsidRDefault="00E66AF3" w:rsidP="007F1588">
            <w:pPr>
              <w:spacing w:line="360" w:lineRule="auto"/>
              <w:rPr>
                <w:rFonts w:asciiTheme="minorEastAsia" w:hAnsiTheme="minorEastAsia"/>
                <w:bCs/>
                <w:szCs w:val="21"/>
              </w:rPr>
            </w:pPr>
            <w:r w:rsidRPr="00207189">
              <w:rPr>
                <w:rFonts w:asciiTheme="minorEastAsia" w:hAnsiTheme="minorEastAsia"/>
                <w:bCs/>
                <w:szCs w:val="21"/>
              </w:rPr>
              <w:t>九、巨额赎回的情形及处理方式</w:t>
            </w:r>
          </w:p>
          <w:p w:rsidR="00E66AF3" w:rsidRPr="00207189" w:rsidRDefault="00E66AF3" w:rsidP="007F1588">
            <w:pPr>
              <w:spacing w:line="360" w:lineRule="auto"/>
              <w:rPr>
                <w:rFonts w:asciiTheme="minorEastAsia" w:hAnsiTheme="minorEastAsia"/>
                <w:bCs/>
                <w:szCs w:val="21"/>
              </w:rPr>
            </w:pPr>
            <w:r w:rsidRPr="00207189">
              <w:rPr>
                <w:rFonts w:asciiTheme="minorEastAsia" w:hAnsiTheme="minorEastAsia"/>
                <w:bCs/>
                <w:szCs w:val="21"/>
              </w:rPr>
              <w:t>2、巨额赎回的处理方式</w:t>
            </w:r>
          </w:p>
          <w:p w:rsidR="00E66AF3" w:rsidRPr="00207189" w:rsidRDefault="00E66AF3" w:rsidP="007F1588">
            <w:pPr>
              <w:spacing w:line="360" w:lineRule="auto"/>
              <w:rPr>
                <w:rFonts w:asciiTheme="minorEastAsia" w:hAnsiTheme="minorEastAsia"/>
                <w:bCs/>
                <w:szCs w:val="21"/>
              </w:rPr>
            </w:pPr>
            <w:r w:rsidRPr="00207189">
              <w:rPr>
                <w:rFonts w:asciiTheme="minorEastAsia" w:hAnsiTheme="minorEastAsia" w:hint="eastAsia"/>
                <w:bCs/>
                <w:szCs w:val="21"/>
              </w:rPr>
              <w:t>增加：</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bCs/>
                <w:szCs w:val="21"/>
              </w:rPr>
              <w:t>（4）若基金发生巨额赎回，在当日存在单个基金份额持有人超过上一开放日基金总份额（包括鹏华酒份额、鹏华酒A份额、鹏华酒B份额）10%以上的赎回申请（“大额赎回申请人”）的情形下，基金管理人可以延期办理赎回申请。对其他赎回申请人（“小额赎回申请人”）和大额赎回申请人10%以内的赎回申请在当日根据前述“（1）全额赎回”或“（2）部分延期赎回”的约定方式办理，在仍可接受赎回申请的范围内对大额赎回申请人超过10%的赎回申请按比例确认。对当日未予确认的赎回申请进行延期办理。对于未能赎回部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tc>
      </w:tr>
      <w:tr w:rsidR="00E66AF3" w:rsidRPr="00207189" w:rsidTr="007F1588">
        <w:trPr>
          <w:jc w:val="center"/>
        </w:trPr>
        <w:tc>
          <w:tcPr>
            <w:tcW w:w="1701" w:type="dxa"/>
          </w:tcPr>
          <w:p w:rsidR="00E66AF3" w:rsidRPr="00207189" w:rsidRDefault="00E66AF3" w:rsidP="007F1588">
            <w:pPr>
              <w:spacing w:line="360" w:lineRule="auto"/>
              <w:jc w:val="center"/>
              <w:rPr>
                <w:rFonts w:asciiTheme="minorEastAsia" w:hAnsiTheme="minorEastAsia"/>
              </w:rPr>
            </w:pPr>
            <w:r w:rsidRPr="00207189">
              <w:rPr>
                <w:rFonts w:asciiTheme="minorEastAsia" w:hAnsiTheme="minorEastAsia" w:hint="eastAsia"/>
              </w:rPr>
              <w:t>第十七部分  基金的投资</w:t>
            </w: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二</w:t>
            </w:r>
            <w:r w:rsidRPr="00207189">
              <w:rPr>
                <w:rFonts w:asciiTheme="minorEastAsia" w:hAnsiTheme="minorEastAsia"/>
              </w:rPr>
              <w:t>、</w:t>
            </w:r>
            <w:r w:rsidRPr="00207189">
              <w:rPr>
                <w:rFonts w:asciiTheme="minorEastAsia" w:hAnsiTheme="minorEastAsia" w:hint="eastAsia"/>
              </w:rPr>
              <w:t>投资范围</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w:t>
            </w:r>
          </w:p>
          <w:p w:rsidR="00E66AF3" w:rsidRPr="00207189" w:rsidRDefault="00E66AF3" w:rsidP="007F1588">
            <w:pPr>
              <w:spacing w:line="360" w:lineRule="auto"/>
              <w:rPr>
                <w:rFonts w:asciiTheme="minorEastAsia" w:hAnsiTheme="minorEastAsia"/>
                <w:bCs/>
                <w:szCs w:val="21"/>
              </w:rPr>
            </w:pPr>
            <w:r w:rsidRPr="00207189">
              <w:rPr>
                <w:rFonts w:asciiTheme="minorEastAsia" w:hAnsiTheme="minorEastAsia" w:hint="eastAsia"/>
                <w:bCs/>
                <w:szCs w:val="21"/>
              </w:rPr>
              <w:t>基金的投资组合比例为：投资于股票部分的比例不低于基金资产的</w:t>
            </w:r>
            <w:r w:rsidRPr="00207189">
              <w:rPr>
                <w:rFonts w:asciiTheme="minorEastAsia" w:hAnsiTheme="minorEastAsia"/>
                <w:bCs/>
                <w:szCs w:val="21"/>
              </w:rPr>
              <w:t>8</w:t>
            </w:r>
            <w:r w:rsidRPr="00207189">
              <w:rPr>
                <w:rFonts w:asciiTheme="minorEastAsia" w:hAnsiTheme="minorEastAsia" w:hint="eastAsia"/>
                <w:bCs/>
                <w:szCs w:val="21"/>
              </w:rPr>
              <w:t>0％，其中投资于标的指数成份股及其备选成份股的比例不低于非现金基金资产的80％；每个交易日日终在扣除股指期货合约需缴纳的交易保证金后，现金或到期日在一年以内的政府债券的投资比例不低于基金资产净值的5％。</w:t>
            </w:r>
          </w:p>
          <w:p w:rsidR="00E66AF3" w:rsidRPr="00207189" w:rsidRDefault="00E66AF3" w:rsidP="007F1588">
            <w:pPr>
              <w:spacing w:line="360" w:lineRule="auto"/>
              <w:rPr>
                <w:rFonts w:asciiTheme="minorEastAsia" w:hAnsiTheme="minorEastAsia"/>
              </w:rPr>
            </w:pP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二</w:t>
            </w:r>
            <w:r w:rsidRPr="00207189">
              <w:rPr>
                <w:rFonts w:asciiTheme="minorEastAsia" w:hAnsiTheme="minorEastAsia"/>
              </w:rPr>
              <w:t>、</w:t>
            </w:r>
            <w:r w:rsidRPr="00207189">
              <w:rPr>
                <w:rFonts w:asciiTheme="minorEastAsia" w:hAnsiTheme="minorEastAsia" w:hint="eastAsia"/>
              </w:rPr>
              <w:t>投资范围</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w:t>
            </w:r>
          </w:p>
          <w:p w:rsidR="00E66AF3" w:rsidRPr="00207189" w:rsidRDefault="00E66AF3" w:rsidP="007F1588">
            <w:pPr>
              <w:spacing w:line="360" w:lineRule="auto"/>
              <w:rPr>
                <w:rFonts w:asciiTheme="minorEastAsia" w:hAnsiTheme="minorEastAsia"/>
                <w:bCs/>
                <w:szCs w:val="21"/>
              </w:rPr>
            </w:pPr>
            <w:r w:rsidRPr="00207189">
              <w:rPr>
                <w:rFonts w:asciiTheme="minorEastAsia" w:hAnsiTheme="minorEastAsia" w:hint="eastAsia"/>
                <w:bCs/>
                <w:szCs w:val="21"/>
              </w:rPr>
              <w:t>基金的投资组合比例为：投资于股票部分的比例不低于基金资产的</w:t>
            </w:r>
            <w:r w:rsidRPr="00207189">
              <w:rPr>
                <w:rFonts w:asciiTheme="minorEastAsia" w:hAnsiTheme="minorEastAsia"/>
                <w:bCs/>
                <w:szCs w:val="21"/>
              </w:rPr>
              <w:t>8</w:t>
            </w:r>
            <w:r w:rsidRPr="00207189">
              <w:rPr>
                <w:rFonts w:asciiTheme="minorEastAsia" w:hAnsiTheme="minorEastAsia" w:hint="eastAsia"/>
                <w:bCs/>
                <w:szCs w:val="21"/>
              </w:rPr>
              <w:t>0％，其中投资于标的指数成份股及其备选成份股的比例不低于非现金基金资产的80％；每个交易日日终在扣除股指期货合约需缴纳的交易保证金后，现金或到期日在一年以内的政府债券的投资比例不低于基金资产净值的5％，其中现金不包括结算备付金、存出保证金、应收申购款等。</w:t>
            </w:r>
          </w:p>
          <w:p w:rsidR="00E66AF3" w:rsidRPr="00207189" w:rsidRDefault="00E66AF3" w:rsidP="007F1588">
            <w:pPr>
              <w:spacing w:line="360" w:lineRule="auto"/>
              <w:rPr>
                <w:rFonts w:asciiTheme="minorEastAsia" w:hAnsiTheme="minorEastAsia"/>
              </w:rPr>
            </w:pPr>
          </w:p>
        </w:tc>
      </w:tr>
      <w:tr w:rsidR="00E66AF3" w:rsidRPr="00207189" w:rsidTr="007F1588">
        <w:trPr>
          <w:jc w:val="center"/>
        </w:trPr>
        <w:tc>
          <w:tcPr>
            <w:tcW w:w="1701" w:type="dxa"/>
          </w:tcPr>
          <w:p w:rsidR="00E66AF3" w:rsidRPr="00207189" w:rsidRDefault="00E66AF3" w:rsidP="007F1588">
            <w:pPr>
              <w:spacing w:line="360" w:lineRule="auto"/>
              <w:jc w:val="center"/>
              <w:rPr>
                <w:rFonts w:asciiTheme="minorEastAsia" w:hAnsiTheme="minorEastAsia"/>
              </w:rPr>
            </w:pPr>
            <w:r w:rsidRPr="00207189">
              <w:rPr>
                <w:rFonts w:asciiTheme="minorEastAsia" w:hAnsiTheme="minorEastAsia" w:hint="eastAsia"/>
              </w:rPr>
              <w:t>第十七部分  基金的投资</w:t>
            </w:r>
          </w:p>
        </w:tc>
        <w:tc>
          <w:tcPr>
            <w:tcW w:w="4536" w:type="dxa"/>
          </w:tcPr>
          <w:p w:rsidR="00E66AF3" w:rsidRPr="00207189" w:rsidRDefault="00E66AF3" w:rsidP="007F1588">
            <w:pPr>
              <w:spacing w:line="360" w:lineRule="auto"/>
              <w:rPr>
                <w:rFonts w:asciiTheme="minorEastAsia" w:hAnsiTheme="minorEastAsia"/>
                <w:bCs/>
              </w:rPr>
            </w:pPr>
            <w:r w:rsidRPr="00207189">
              <w:rPr>
                <w:rFonts w:asciiTheme="minorEastAsia" w:hAnsiTheme="minorEastAsia" w:hint="eastAsia"/>
                <w:bCs/>
              </w:rPr>
              <w:t>五、</w:t>
            </w:r>
            <w:r w:rsidRPr="00207189">
              <w:rPr>
                <w:rFonts w:asciiTheme="minorEastAsia" w:hAnsiTheme="minorEastAsia"/>
                <w:bCs/>
              </w:rPr>
              <w:t>投资限制</w:t>
            </w:r>
          </w:p>
          <w:p w:rsidR="00E66AF3" w:rsidRPr="00207189" w:rsidRDefault="00E66AF3" w:rsidP="007F1588">
            <w:pPr>
              <w:spacing w:line="360" w:lineRule="auto"/>
              <w:rPr>
                <w:rFonts w:asciiTheme="minorEastAsia" w:hAnsiTheme="minorEastAsia"/>
                <w:bCs/>
              </w:rPr>
            </w:pPr>
            <w:r w:rsidRPr="00207189">
              <w:rPr>
                <w:rFonts w:asciiTheme="minorEastAsia" w:hAnsiTheme="minorEastAsia"/>
                <w:bCs/>
              </w:rPr>
              <w:t>1、组合限制</w:t>
            </w:r>
          </w:p>
          <w:p w:rsidR="00E66AF3" w:rsidRPr="00207189" w:rsidRDefault="00E66AF3" w:rsidP="007F1588">
            <w:pPr>
              <w:spacing w:line="360" w:lineRule="auto"/>
              <w:rPr>
                <w:rFonts w:asciiTheme="minorEastAsia" w:hAnsiTheme="minorEastAsia"/>
                <w:bCs/>
              </w:rPr>
            </w:pPr>
            <w:r w:rsidRPr="00207189">
              <w:rPr>
                <w:rFonts w:asciiTheme="minorEastAsia" w:hAnsiTheme="minorEastAsia"/>
                <w:bCs/>
              </w:rPr>
              <w:t>基金的投资组合应遵循以下限制：</w:t>
            </w:r>
          </w:p>
          <w:p w:rsidR="00E66AF3" w:rsidRPr="00207189" w:rsidRDefault="00E66AF3" w:rsidP="007F1588">
            <w:pPr>
              <w:spacing w:line="360" w:lineRule="auto"/>
              <w:rPr>
                <w:rFonts w:asciiTheme="minorEastAsia" w:hAnsiTheme="minorEastAsia"/>
                <w:bCs/>
              </w:rPr>
            </w:pPr>
            <w:r w:rsidRPr="00207189">
              <w:rPr>
                <w:rFonts w:asciiTheme="minorEastAsia" w:hAnsiTheme="minorEastAsia" w:hint="eastAsia"/>
                <w:bCs/>
              </w:rPr>
              <w:t>（2）每个交易日日终在扣除股指期货合约需缴纳的交易保证金后，保持不低于基金资产净值5％的现金或者到期日在一年以内的政府债券</w:t>
            </w:r>
            <w:r w:rsidRPr="00207189">
              <w:rPr>
                <w:rFonts w:asciiTheme="minorEastAsia" w:hAnsiTheme="minorEastAsia"/>
                <w:bCs/>
              </w:rPr>
              <w:t>；</w:t>
            </w:r>
          </w:p>
          <w:p w:rsidR="00E66AF3" w:rsidRPr="00207189" w:rsidRDefault="00E66AF3" w:rsidP="007F1588">
            <w:pPr>
              <w:rPr>
                <w:rFonts w:asciiTheme="minorEastAsia" w:hAnsiTheme="minorEastAsia"/>
              </w:rPr>
            </w:pPr>
          </w:p>
          <w:p w:rsidR="00E66AF3" w:rsidRPr="00207189" w:rsidRDefault="00E66AF3" w:rsidP="007F1588">
            <w:pPr>
              <w:rPr>
                <w:rFonts w:asciiTheme="minorEastAsia" w:hAnsiTheme="minorEastAsia"/>
              </w:rPr>
            </w:pPr>
          </w:p>
          <w:p w:rsidR="00E66AF3" w:rsidRPr="00207189" w:rsidRDefault="00E66AF3" w:rsidP="007F1588">
            <w:pPr>
              <w:rPr>
                <w:rFonts w:asciiTheme="minorEastAsia" w:hAnsiTheme="minorEastAsia"/>
              </w:rPr>
            </w:pPr>
          </w:p>
          <w:p w:rsidR="00E66AF3" w:rsidRPr="00207189" w:rsidRDefault="00E66AF3" w:rsidP="007F1588">
            <w:pPr>
              <w:rPr>
                <w:rFonts w:asciiTheme="minorEastAsia" w:hAnsiTheme="minorEastAsia"/>
              </w:rPr>
            </w:pPr>
          </w:p>
          <w:p w:rsidR="00E66AF3" w:rsidRPr="00207189" w:rsidRDefault="00E66AF3" w:rsidP="007F1588">
            <w:pPr>
              <w:rPr>
                <w:rFonts w:asciiTheme="minorEastAsia" w:hAnsiTheme="minorEastAsia"/>
              </w:rPr>
            </w:pPr>
          </w:p>
          <w:p w:rsidR="00E66AF3" w:rsidRPr="00207189" w:rsidRDefault="00E66AF3" w:rsidP="007F1588">
            <w:pPr>
              <w:rPr>
                <w:rFonts w:asciiTheme="minorEastAsia" w:hAnsiTheme="minorEastAsia"/>
              </w:rPr>
            </w:pPr>
          </w:p>
          <w:p w:rsidR="00E66AF3" w:rsidRPr="00207189" w:rsidRDefault="00E66AF3" w:rsidP="007F1588">
            <w:pPr>
              <w:rPr>
                <w:rFonts w:asciiTheme="minorEastAsia" w:hAnsiTheme="minorEastAsia"/>
              </w:rPr>
            </w:pPr>
          </w:p>
          <w:p w:rsidR="00E66AF3" w:rsidRPr="00207189" w:rsidRDefault="00E66AF3" w:rsidP="007F1588">
            <w:pPr>
              <w:rPr>
                <w:rFonts w:asciiTheme="minorEastAsia" w:hAnsiTheme="minorEastAsia"/>
              </w:rPr>
            </w:pPr>
          </w:p>
          <w:p w:rsidR="00E66AF3" w:rsidRPr="00207189" w:rsidRDefault="00E66AF3" w:rsidP="007F1588">
            <w:pPr>
              <w:rPr>
                <w:rFonts w:asciiTheme="minorEastAsia" w:hAnsiTheme="minorEastAsia"/>
              </w:rPr>
            </w:pPr>
          </w:p>
          <w:p w:rsidR="00E66AF3" w:rsidRPr="00207189" w:rsidRDefault="00E66AF3" w:rsidP="007F1588">
            <w:pPr>
              <w:rPr>
                <w:rFonts w:asciiTheme="minorEastAsia" w:hAnsiTheme="minorEastAsia"/>
              </w:rPr>
            </w:pPr>
          </w:p>
          <w:p w:rsidR="00E66AF3" w:rsidRPr="00207189" w:rsidRDefault="00E66AF3" w:rsidP="007F1588">
            <w:pPr>
              <w:rPr>
                <w:rFonts w:asciiTheme="minorEastAsia" w:hAnsiTheme="minorEastAsia"/>
              </w:rPr>
            </w:pPr>
          </w:p>
          <w:p w:rsidR="00E66AF3" w:rsidRPr="00207189" w:rsidRDefault="00E66AF3" w:rsidP="007F1588">
            <w:pPr>
              <w:rPr>
                <w:rFonts w:asciiTheme="minorEastAsia" w:hAnsiTheme="minorEastAsia"/>
              </w:rPr>
            </w:pPr>
          </w:p>
          <w:p w:rsidR="00E66AF3" w:rsidRPr="00207189" w:rsidRDefault="00E66AF3" w:rsidP="007F1588">
            <w:pPr>
              <w:rPr>
                <w:rFonts w:asciiTheme="minorEastAsia" w:hAnsiTheme="minorEastAsia"/>
              </w:rPr>
            </w:pPr>
          </w:p>
          <w:p w:rsidR="00E66AF3" w:rsidRPr="00207189" w:rsidRDefault="00E66AF3" w:rsidP="007F1588">
            <w:pPr>
              <w:rPr>
                <w:rFonts w:asciiTheme="minorEastAsia" w:hAnsiTheme="minorEastAsia"/>
              </w:rPr>
            </w:pPr>
          </w:p>
          <w:p w:rsidR="00E66AF3" w:rsidRPr="00207189" w:rsidRDefault="00E66AF3" w:rsidP="007F1588">
            <w:pPr>
              <w:rPr>
                <w:rFonts w:asciiTheme="minorEastAsia" w:hAnsiTheme="minorEastAsia"/>
              </w:rPr>
            </w:pPr>
          </w:p>
          <w:p w:rsidR="00E66AF3" w:rsidRPr="00207189" w:rsidRDefault="00E66AF3" w:rsidP="007F1588">
            <w:pPr>
              <w:rPr>
                <w:rFonts w:asciiTheme="minorEastAsia" w:hAnsiTheme="minorEastAsia"/>
              </w:rPr>
            </w:pPr>
          </w:p>
          <w:p w:rsidR="00E66AF3" w:rsidRPr="00207189" w:rsidRDefault="00E66AF3" w:rsidP="007F1588">
            <w:pPr>
              <w:rPr>
                <w:rFonts w:asciiTheme="minorEastAsia" w:hAnsiTheme="minorEastAsia"/>
              </w:rPr>
            </w:pPr>
          </w:p>
          <w:p w:rsidR="00E66AF3" w:rsidRPr="00207189" w:rsidRDefault="00E66AF3" w:rsidP="007F1588">
            <w:pPr>
              <w:rPr>
                <w:rFonts w:asciiTheme="minorEastAsia" w:hAnsiTheme="minorEastAsia"/>
              </w:rPr>
            </w:pPr>
          </w:p>
          <w:p w:rsidR="00E66AF3" w:rsidRPr="00207189" w:rsidRDefault="00E66AF3" w:rsidP="007F1588">
            <w:pPr>
              <w:rPr>
                <w:rFonts w:asciiTheme="minorEastAsia" w:hAnsiTheme="minorEastAsia"/>
              </w:rPr>
            </w:pPr>
          </w:p>
          <w:p w:rsidR="00E66AF3" w:rsidRPr="00207189" w:rsidRDefault="00E66AF3" w:rsidP="007F1588">
            <w:pPr>
              <w:rPr>
                <w:rFonts w:asciiTheme="minorEastAsia" w:hAnsiTheme="minorEastAsia"/>
              </w:rPr>
            </w:pPr>
          </w:p>
          <w:p w:rsidR="00E66AF3" w:rsidRPr="00207189" w:rsidRDefault="00E66AF3" w:rsidP="007F1588">
            <w:pPr>
              <w:rPr>
                <w:rFonts w:asciiTheme="minorEastAsia" w:hAnsiTheme="minorEastAsia"/>
              </w:rPr>
            </w:pPr>
          </w:p>
          <w:p w:rsidR="00E66AF3" w:rsidRPr="00207189" w:rsidRDefault="00E66AF3" w:rsidP="007F1588">
            <w:pPr>
              <w:rPr>
                <w:rFonts w:asciiTheme="minorEastAsia" w:hAnsiTheme="minorEastAsia"/>
              </w:rPr>
            </w:pP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因证券/期货市场波动、上市公司合并、基金规模变动、股权分置改革中支付对价等基金管理人之外的因素致使基金投资比例不符合上述规定投资比例的，基金管理人应当在10个交易日内进行调整，但中国证监会规定的特殊情形除外。</w:t>
            </w:r>
          </w:p>
          <w:p w:rsidR="00E66AF3" w:rsidRPr="00207189" w:rsidRDefault="00E66AF3" w:rsidP="007F1588">
            <w:pPr>
              <w:spacing w:line="360" w:lineRule="auto"/>
              <w:rPr>
                <w:rFonts w:asciiTheme="minorEastAsia" w:hAnsiTheme="minorEastAsia"/>
              </w:rPr>
            </w:pP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五、投资限制</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1、组合限制</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基金的投资组合应遵循以下限制：</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（2）每个交易日日终在扣除股指期货合约需缴纳的交易保证金后，保持不低于基金资产净值5％的现金或者到期日在一年以内的政府债券，其中现金不包括结算备付金、存出保证金、应收申购款等；</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增加：</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w:t>
            </w:r>
            <w:r w:rsidRPr="00207189">
              <w:rPr>
                <w:rFonts w:asciiTheme="minorEastAsia" w:hAnsiTheme="minorEastAsia"/>
              </w:rPr>
              <w:t>20</w:t>
            </w:r>
            <w:r w:rsidRPr="00207189">
              <w:rPr>
                <w:rFonts w:asciiTheme="minorEastAsia" w:hAnsiTheme="minorEastAsia" w:hint="eastAsia"/>
              </w:rPr>
              <w:t>）本基金主动投资于流动性受限资产的市值合计不得超过该基金资产净值的15%。因证券市场波动、上市公司股票停牌、基金规模变动等基金管理人之外的因素致使基金不符合前述所规定比例限制的，基金管理人不得主动新增流动性受限资产的投资；</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w:t>
            </w:r>
            <w:r w:rsidRPr="00207189">
              <w:rPr>
                <w:rFonts w:asciiTheme="minorEastAsia" w:hAnsiTheme="minorEastAsia"/>
              </w:rPr>
              <w:t>21</w:t>
            </w:r>
            <w:r w:rsidRPr="00207189">
              <w:rPr>
                <w:rFonts w:asciiTheme="minorEastAsia" w:hAnsiTheme="minorEastAsia" w:hint="eastAsia"/>
              </w:rPr>
              <w:t>）本基金与私募类证券资管产品及中国证监会认定的其他主体为交易对手开展逆回购交易的，可接受质押品的资质要求应当与基金合同约定的投资范围保持一致；</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除上述第（2）、（11）、（</w:t>
            </w:r>
            <w:r w:rsidRPr="00207189">
              <w:rPr>
                <w:rFonts w:asciiTheme="minorEastAsia" w:hAnsiTheme="minorEastAsia"/>
              </w:rPr>
              <w:t>20</w:t>
            </w:r>
            <w:r w:rsidRPr="00207189">
              <w:rPr>
                <w:rFonts w:asciiTheme="minorEastAsia" w:hAnsiTheme="minorEastAsia" w:hint="eastAsia"/>
              </w:rPr>
              <w:t>）、（21）条外，因证券/期货市场波动、上市公司合并、基金规模变动、股权分置改革中支付对价等基金管理人之外的因素致使基金投资比例不符合上述规定投资比例的，基金管理人应当在10个交易日内进行调整，但中国证监会规定的特殊情形除外。</w:t>
            </w:r>
          </w:p>
          <w:p w:rsidR="00E66AF3" w:rsidRPr="00207189" w:rsidRDefault="00E66AF3" w:rsidP="007F1588">
            <w:pPr>
              <w:spacing w:line="360" w:lineRule="auto"/>
              <w:rPr>
                <w:rFonts w:asciiTheme="minorEastAsia" w:hAnsiTheme="minorEastAsia"/>
              </w:rPr>
            </w:pPr>
          </w:p>
        </w:tc>
      </w:tr>
      <w:tr w:rsidR="00E66AF3" w:rsidRPr="00207189" w:rsidTr="007F1588">
        <w:trPr>
          <w:jc w:val="center"/>
        </w:trPr>
        <w:tc>
          <w:tcPr>
            <w:tcW w:w="1701" w:type="dxa"/>
          </w:tcPr>
          <w:p w:rsidR="00E66AF3" w:rsidRPr="00207189" w:rsidRDefault="00E66AF3" w:rsidP="007F1588">
            <w:pPr>
              <w:spacing w:line="360" w:lineRule="auto"/>
              <w:jc w:val="center"/>
              <w:rPr>
                <w:rFonts w:asciiTheme="minorEastAsia" w:hAnsiTheme="minorEastAsia"/>
              </w:rPr>
            </w:pPr>
            <w:r w:rsidRPr="00207189">
              <w:rPr>
                <w:rFonts w:asciiTheme="minorEastAsia" w:hAnsiTheme="minorEastAsia" w:hint="eastAsia"/>
              </w:rPr>
              <w:t>第十九部分  基金资产估值</w:t>
            </w:r>
          </w:p>
        </w:tc>
        <w:tc>
          <w:tcPr>
            <w:tcW w:w="4536" w:type="dxa"/>
          </w:tcPr>
          <w:p w:rsidR="00E66AF3" w:rsidRPr="00207189" w:rsidRDefault="00E66AF3" w:rsidP="007F1588">
            <w:pPr>
              <w:rPr>
                <w:rFonts w:asciiTheme="minorEastAsia" w:hAnsiTheme="minorEastAsia"/>
              </w:rPr>
            </w:pPr>
            <w:r w:rsidRPr="00207189">
              <w:rPr>
                <w:rFonts w:asciiTheme="minorEastAsia" w:hAnsiTheme="minorEastAsia" w:hint="eastAsia"/>
              </w:rPr>
              <w:t>三、估值方法</w:t>
            </w: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三、估值方法</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E66AF3" w:rsidRPr="00207189" w:rsidRDefault="00E66AF3" w:rsidP="007F1588">
            <w:pPr>
              <w:spacing w:line="360" w:lineRule="auto"/>
              <w:rPr>
                <w:rFonts w:asciiTheme="minorEastAsia" w:hAnsiTheme="minorEastAsia"/>
                <w:bCs/>
                <w:szCs w:val="21"/>
              </w:rPr>
            </w:pPr>
            <w:r w:rsidRPr="00207189">
              <w:rPr>
                <w:rFonts w:asciiTheme="minorEastAsia" w:hAnsiTheme="minorEastAsia"/>
                <w:bCs/>
                <w:szCs w:val="21"/>
              </w:rPr>
              <w:t>5</w:t>
            </w:r>
            <w:r w:rsidRPr="00207189">
              <w:rPr>
                <w:rFonts w:asciiTheme="minorEastAsia" w:hAnsiTheme="minorEastAsia" w:hint="eastAsia"/>
                <w:bCs/>
                <w:szCs w:val="21"/>
              </w:rPr>
              <w:t>、当发生大额申购或赎回情形时，基金管理人可以采用摆动定价机制，以确保基金估值的公平性。</w:t>
            </w:r>
          </w:p>
        </w:tc>
      </w:tr>
      <w:tr w:rsidR="00E66AF3" w:rsidRPr="00207189" w:rsidTr="007F1588">
        <w:trPr>
          <w:jc w:val="center"/>
        </w:trPr>
        <w:tc>
          <w:tcPr>
            <w:tcW w:w="1701" w:type="dxa"/>
          </w:tcPr>
          <w:p w:rsidR="00E66AF3" w:rsidRPr="00207189" w:rsidRDefault="00E66AF3" w:rsidP="007F1588">
            <w:pPr>
              <w:spacing w:line="360" w:lineRule="auto"/>
              <w:jc w:val="center"/>
              <w:rPr>
                <w:rFonts w:asciiTheme="minorEastAsia" w:hAnsiTheme="minorEastAsia"/>
              </w:rPr>
            </w:pPr>
            <w:r w:rsidRPr="00207189">
              <w:rPr>
                <w:rFonts w:asciiTheme="minorEastAsia" w:hAnsiTheme="minorEastAsia" w:hint="eastAsia"/>
              </w:rPr>
              <w:t>第十九部分  基金资产估值</w:t>
            </w: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bCs/>
                <w:szCs w:val="21"/>
              </w:rPr>
              <w:t>六、暂停估值的情形</w:t>
            </w: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六、暂停估值的情形</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增加：</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3、当前一估值日基金资产净值50%以上的资产出现无可参考的活跃市场价格且采用估值技术仍导致公允价值存在重大不确定性时，经与基金托管人协商确认后，基金管理人应当暂停估值；</w:t>
            </w:r>
          </w:p>
        </w:tc>
      </w:tr>
      <w:tr w:rsidR="00E66AF3" w:rsidRPr="00207189" w:rsidTr="007F1588">
        <w:trPr>
          <w:jc w:val="center"/>
        </w:trPr>
        <w:tc>
          <w:tcPr>
            <w:tcW w:w="1701" w:type="dxa"/>
          </w:tcPr>
          <w:p w:rsidR="00E66AF3" w:rsidRPr="00207189" w:rsidRDefault="00E66AF3" w:rsidP="007F1588">
            <w:pPr>
              <w:spacing w:line="360" w:lineRule="auto"/>
              <w:jc w:val="center"/>
              <w:rPr>
                <w:rFonts w:asciiTheme="minorEastAsia" w:hAnsiTheme="minorEastAsia"/>
              </w:rPr>
            </w:pPr>
            <w:r w:rsidRPr="00207189">
              <w:rPr>
                <w:rFonts w:asciiTheme="minorEastAsia" w:hAnsiTheme="minorEastAsia" w:hint="eastAsia"/>
              </w:rPr>
              <w:t>第十九部分  基金资产估值</w:t>
            </w: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八、特殊情形的处理</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1、基金管理人或基金托管人按估值方法的第5项进行估值时，所造成的误差不作为基金资产估值错误处理。</w:t>
            </w: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八、特殊情形的处理</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1、基金管理人或基金托管人按估值方法的第6项进行估值时，所造成的误差不作为基金资产估值错误处理。</w:t>
            </w:r>
          </w:p>
        </w:tc>
      </w:tr>
      <w:tr w:rsidR="00E66AF3" w:rsidRPr="00207189" w:rsidTr="007F1588">
        <w:trPr>
          <w:jc w:val="center"/>
        </w:trPr>
        <w:tc>
          <w:tcPr>
            <w:tcW w:w="1701" w:type="dxa"/>
          </w:tcPr>
          <w:p w:rsidR="00E66AF3" w:rsidRPr="00207189" w:rsidRDefault="00E66AF3" w:rsidP="007F1588">
            <w:pPr>
              <w:spacing w:line="360" w:lineRule="auto"/>
              <w:jc w:val="center"/>
              <w:rPr>
                <w:rFonts w:asciiTheme="minorEastAsia" w:hAnsiTheme="minorEastAsia"/>
              </w:rPr>
            </w:pPr>
            <w:r w:rsidRPr="00207189">
              <w:rPr>
                <w:rFonts w:asciiTheme="minorEastAsia" w:hAnsiTheme="minorEastAsia" w:hint="eastAsia"/>
              </w:rPr>
              <w:t>第二十四部分  基金的信息披露</w:t>
            </w:r>
          </w:p>
        </w:tc>
        <w:tc>
          <w:tcPr>
            <w:tcW w:w="4536" w:type="dxa"/>
          </w:tcPr>
          <w:p w:rsidR="00E66AF3" w:rsidRPr="00207189" w:rsidRDefault="00E66AF3"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rPr>
              <w:t>五</w:t>
            </w:r>
            <w:r w:rsidRPr="00207189">
              <w:rPr>
                <w:rFonts w:asciiTheme="minorEastAsia" w:hAnsiTheme="minorEastAsia"/>
                <w:bCs/>
                <w:szCs w:val="21"/>
              </w:rPr>
              <w:t>、公开披露的基金信息</w:t>
            </w:r>
          </w:p>
          <w:p w:rsidR="00E66AF3" w:rsidRPr="00207189" w:rsidRDefault="00E66AF3" w:rsidP="007F1588">
            <w:pPr>
              <w:spacing w:line="360" w:lineRule="auto"/>
              <w:rPr>
                <w:rFonts w:asciiTheme="minorEastAsia" w:hAnsiTheme="minorEastAsia"/>
              </w:rPr>
            </w:pPr>
            <w:r w:rsidRPr="00207189">
              <w:rPr>
                <w:rFonts w:asciiTheme="minorEastAsia" w:hAnsiTheme="minorEastAsia"/>
                <w:bCs/>
                <w:szCs w:val="21"/>
              </w:rPr>
              <w:t>7</w:t>
            </w:r>
            <w:r w:rsidRPr="00207189">
              <w:rPr>
                <w:rFonts w:asciiTheme="minorEastAsia" w:hAnsiTheme="minorEastAsia" w:hint="eastAsia"/>
                <w:bCs/>
                <w:szCs w:val="21"/>
              </w:rPr>
              <w:t>、基金定期报告，包括基金年度报告、基金半年度报告和基金季度报告</w:t>
            </w:r>
          </w:p>
        </w:tc>
        <w:tc>
          <w:tcPr>
            <w:tcW w:w="4536" w:type="dxa"/>
          </w:tcPr>
          <w:p w:rsidR="00E66AF3" w:rsidRPr="00207189" w:rsidRDefault="00E66AF3"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rPr>
              <w:t>五</w:t>
            </w:r>
            <w:r w:rsidRPr="00207189">
              <w:rPr>
                <w:rFonts w:asciiTheme="minorEastAsia" w:hAnsiTheme="minorEastAsia"/>
                <w:bCs/>
                <w:szCs w:val="21"/>
              </w:rPr>
              <w:t>、公开披露的基金信息</w:t>
            </w:r>
          </w:p>
          <w:p w:rsidR="00E66AF3" w:rsidRPr="00207189" w:rsidRDefault="00E66AF3" w:rsidP="007F1588">
            <w:pPr>
              <w:tabs>
                <w:tab w:val="left" w:pos="3780"/>
              </w:tabs>
              <w:spacing w:line="360" w:lineRule="auto"/>
              <w:textAlignment w:val="bottom"/>
              <w:rPr>
                <w:rFonts w:asciiTheme="minorEastAsia" w:hAnsiTheme="minorEastAsia"/>
              </w:rPr>
            </w:pPr>
            <w:r w:rsidRPr="00207189">
              <w:rPr>
                <w:rFonts w:asciiTheme="minorEastAsia" w:hAnsiTheme="minorEastAsia"/>
                <w:bCs/>
                <w:szCs w:val="21"/>
              </w:rPr>
              <w:t>7</w:t>
            </w:r>
            <w:r w:rsidRPr="00207189">
              <w:rPr>
                <w:rFonts w:asciiTheme="minorEastAsia" w:hAnsiTheme="minorEastAsia" w:hint="eastAsia"/>
                <w:bCs/>
                <w:szCs w:val="21"/>
              </w:rPr>
              <w:t>、基金定期报告，包括基金年度报告、基金半年度报告和基金季度报告</w:t>
            </w:r>
          </w:p>
          <w:p w:rsidR="00E66AF3" w:rsidRPr="00207189" w:rsidRDefault="00E66AF3"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E66AF3" w:rsidRPr="00207189" w:rsidRDefault="00E66AF3"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基金管理人应当在半年度报告和年度报告中披露基金组合资产情况及其流动性风险分析等。</w:t>
            </w:r>
          </w:p>
          <w:p w:rsidR="00E66AF3" w:rsidRPr="00207189" w:rsidRDefault="00E66AF3" w:rsidP="007F1588">
            <w:pPr>
              <w:spacing w:line="360" w:lineRule="auto"/>
              <w:rPr>
                <w:rFonts w:asciiTheme="minorEastAsia" w:hAnsiTheme="minorEastAsia"/>
                <w:bCs/>
                <w:szCs w:val="21"/>
              </w:rPr>
            </w:pPr>
            <w:r w:rsidRPr="00207189">
              <w:rPr>
                <w:rFonts w:asciiTheme="minorEastAsia" w:hAnsiTheme="minorEastAsia" w:hint="eastAsia"/>
                <w:bCs/>
                <w:szCs w:val="21"/>
              </w:rPr>
              <w:t>报告期内出现单一投资者持有基金份额达到或超过基金总份额（包括鹏华酒份额、鹏华酒A份额、鹏华酒B份额）20%的情形，为保障其他投资者的权益，基金管理人至少应当在基金定期报告“影响投资者决策的其他重要信息”项下披露该投资者的类别、报告期末持有份额及占比、报告期内持有份额变化情况及产品的特有风险。</w:t>
            </w:r>
          </w:p>
        </w:tc>
      </w:tr>
      <w:tr w:rsidR="00E66AF3" w:rsidRPr="00207189" w:rsidTr="007F1588">
        <w:trPr>
          <w:jc w:val="center"/>
        </w:trPr>
        <w:tc>
          <w:tcPr>
            <w:tcW w:w="1701" w:type="dxa"/>
          </w:tcPr>
          <w:p w:rsidR="00E66AF3" w:rsidRPr="00207189" w:rsidRDefault="00E66AF3" w:rsidP="007F1588">
            <w:pPr>
              <w:spacing w:line="360" w:lineRule="auto"/>
              <w:jc w:val="center"/>
              <w:rPr>
                <w:rFonts w:asciiTheme="minorEastAsia" w:hAnsiTheme="minorEastAsia"/>
              </w:rPr>
            </w:pPr>
            <w:r w:rsidRPr="00207189">
              <w:rPr>
                <w:rFonts w:asciiTheme="minorEastAsia" w:hAnsiTheme="minorEastAsia" w:hint="eastAsia"/>
              </w:rPr>
              <w:t>第二十四部分  基金的信息披露</w:t>
            </w:r>
          </w:p>
        </w:tc>
        <w:tc>
          <w:tcPr>
            <w:tcW w:w="4536" w:type="dxa"/>
          </w:tcPr>
          <w:p w:rsidR="00E66AF3" w:rsidRPr="00207189" w:rsidRDefault="00E66AF3"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8、临时报告</w:t>
            </w:r>
          </w:p>
        </w:tc>
        <w:tc>
          <w:tcPr>
            <w:tcW w:w="4536" w:type="dxa"/>
          </w:tcPr>
          <w:p w:rsidR="00E66AF3" w:rsidRPr="00207189" w:rsidRDefault="00E66AF3"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bCs/>
                <w:szCs w:val="21"/>
              </w:rPr>
              <w:t>8、临时报告</w:t>
            </w:r>
          </w:p>
          <w:p w:rsidR="00E66AF3" w:rsidRPr="00207189" w:rsidRDefault="00E66AF3"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E66AF3" w:rsidRPr="00207189" w:rsidRDefault="00E66AF3"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（26）本基金发生涉及基金申购、赎回事项调整或潜在影响投资者赎回等重大事项时；</w:t>
            </w:r>
          </w:p>
          <w:p w:rsidR="00E66AF3" w:rsidRPr="00207189" w:rsidRDefault="00E66AF3"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（27）基金管理人采用摆动定价机制进行估值；</w:t>
            </w:r>
          </w:p>
        </w:tc>
      </w:tr>
    </w:tbl>
    <w:p w:rsidR="00E66AF3" w:rsidRPr="00207189" w:rsidRDefault="00E66AF3" w:rsidP="00E66AF3">
      <w:pPr>
        <w:pStyle w:val="ab"/>
        <w:rPr>
          <w:rFonts w:asciiTheme="minorEastAsia" w:eastAsiaTheme="minorEastAsia" w:hAnsiTheme="minorEastAsia"/>
        </w:rPr>
      </w:pPr>
      <w:bookmarkStart w:id="135" w:name="_Toc509500859"/>
      <w:r w:rsidRPr="00207189">
        <w:rPr>
          <w:rFonts w:asciiTheme="minorEastAsia" w:eastAsiaTheme="minorEastAsia" w:hAnsiTheme="minorEastAsia" w:hint="eastAsia"/>
        </w:rPr>
        <w:t>附件117：《鹏华中证全指证券公司指数分级证券投资基金基金合同》修订对照表</w:t>
      </w:r>
      <w:bookmarkEnd w:id="135"/>
    </w:p>
    <w:tbl>
      <w:tblPr>
        <w:tblStyle w:val="a3"/>
        <w:tblW w:w="10773" w:type="dxa"/>
        <w:jc w:val="center"/>
        <w:tblLayout w:type="fixed"/>
        <w:tblLook w:val="04A0"/>
      </w:tblPr>
      <w:tblGrid>
        <w:gridCol w:w="1701"/>
        <w:gridCol w:w="4536"/>
        <w:gridCol w:w="4536"/>
      </w:tblGrid>
      <w:tr w:rsidR="00E66AF3" w:rsidRPr="00207189" w:rsidTr="007F1588">
        <w:trPr>
          <w:jc w:val="center"/>
        </w:trPr>
        <w:tc>
          <w:tcPr>
            <w:tcW w:w="1701" w:type="dxa"/>
          </w:tcPr>
          <w:p w:rsidR="00E66AF3" w:rsidRPr="00207189" w:rsidRDefault="00E66AF3" w:rsidP="007F1588">
            <w:pPr>
              <w:spacing w:line="360" w:lineRule="auto"/>
              <w:jc w:val="center"/>
              <w:rPr>
                <w:rFonts w:asciiTheme="minorEastAsia" w:hAnsiTheme="minorEastAsia"/>
              </w:rPr>
            </w:pPr>
            <w:r w:rsidRPr="00207189">
              <w:rPr>
                <w:rFonts w:asciiTheme="minorEastAsia" w:hAnsiTheme="minorEastAsia" w:hint="eastAsia"/>
              </w:rPr>
              <w:t>基金</w:t>
            </w:r>
            <w:r w:rsidRPr="00207189">
              <w:rPr>
                <w:rFonts w:asciiTheme="minorEastAsia" w:hAnsiTheme="minorEastAsia"/>
              </w:rPr>
              <w:t>合同条款</w:t>
            </w:r>
          </w:p>
        </w:tc>
        <w:tc>
          <w:tcPr>
            <w:tcW w:w="4536" w:type="dxa"/>
          </w:tcPr>
          <w:p w:rsidR="00E66AF3" w:rsidRPr="00207189" w:rsidRDefault="00E66AF3" w:rsidP="007F158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前内容</w:t>
            </w:r>
          </w:p>
        </w:tc>
        <w:tc>
          <w:tcPr>
            <w:tcW w:w="4536" w:type="dxa"/>
          </w:tcPr>
          <w:p w:rsidR="00E66AF3" w:rsidRPr="00207189" w:rsidRDefault="00E66AF3" w:rsidP="007F158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后内容</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第一部分  前言</w:t>
            </w:r>
          </w:p>
        </w:tc>
        <w:tc>
          <w:tcPr>
            <w:tcW w:w="4536" w:type="dxa"/>
          </w:tcPr>
          <w:p w:rsidR="00E66AF3" w:rsidRPr="00207189" w:rsidRDefault="00E66AF3" w:rsidP="007F1588">
            <w:pPr>
              <w:spacing w:line="360" w:lineRule="auto"/>
              <w:rPr>
                <w:rFonts w:asciiTheme="minorEastAsia" w:hAnsiTheme="minorEastAsia"/>
                <w:bCs/>
              </w:rPr>
            </w:pPr>
            <w:r w:rsidRPr="00207189">
              <w:rPr>
                <w:rFonts w:asciiTheme="minorEastAsia" w:hAnsiTheme="minorEastAsia" w:hint="eastAsia"/>
                <w:bCs/>
              </w:rPr>
              <w:t>一、订立本基金合同的目的、依据和原则</w:t>
            </w:r>
          </w:p>
          <w:p w:rsidR="00E66AF3" w:rsidRPr="00207189" w:rsidRDefault="00E66AF3" w:rsidP="007F1588">
            <w:pPr>
              <w:spacing w:line="360" w:lineRule="auto"/>
              <w:rPr>
                <w:rFonts w:asciiTheme="minorEastAsia" w:hAnsiTheme="minorEastAsia"/>
                <w:bCs/>
              </w:rPr>
            </w:pPr>
            <w:r w:rsidRPr="00207189">
              <w:rPr>
                <w:rFonts w:asciiTheme="minorEastAsia" w:hAnsiTheme="minorEastAsia"/>
                <w:bCs/>
              </w:rPr>
              <w:t>2</w:t>
            </w:r>
            <w:r w:rsidRPr="00207189">
              <w:rPr>
                <w:rFonts w:asciiTheme="minorEastAsia" w:hAnsiTheme="minorEastAsia" w:hint="eastAsia"/>
                <w:bCs/>
              </w:rPr>
              <w:t>、</w:t>
            </w:r>
            <w:r w:rsidRPr="00207189">
              <w:rPr>
                <w:rFonts w:asciiTheme="minorEastAsia" w:hAnsiTheme="minorEastAsia"/>
                <w:bCs/>
              </w:rPr>
              <w:t>订立本基金合同的依据是《中华人民共和国合同法》(以下简称“《合同法》”)、《中华人民共和国证券投资基金法》(以下简称“《基金法》”)、《</w:t>
            </w:r>
            <w:r w:rsidRPr="00207189">
              <w:rPr>
                <w:rFonts w:asciiTheme="minorEastAsia" w:hAnsiTheme="minorEastAsia" w:hint="eastAsia"/>
                <w:bCs/>
              </w:rPr>
              <w:t>公开募集</w:t>
            </w:r>
            <w:r w:rsidRPr="00207189">
              <w:rPr>
                <w:rFonts w:asciiTheme="minorEastAsia" w:hAnsiTheme="minorEastAsia"/>
                <w:bCs/>
              </w:rPr>
              <w:t>证券投资基金运作管理办法》(以下简称“《运作办法》”)、《证券投资基金销售管理办法》(以下简称“《销售办法》”)、《证券投资基金信息披露管理办法》(以下简称“《信息披露办法》”)和其他有关法律法规。</w:t>
            </w:r>
          </w:p>
          <w:p w:rsidR="00E66AF3" w:rsidRPr="00207189" w:rsidRDefault="00E66AF3" w:rsidP="007F1588">
            <w:pPr>
              <w:spacing w:line="360" w:lineRule="auto"/>
              <w:rPr>
                <w:rFonts w:asciiTheme="minorEastAsia" w:hAnsiTheme="minorEastAsia"/>
              </w:rPr>
            </w:pPr>
          </w:p>
        </w:tc>
        <w:tc>
          <w:tcPr>
            <w:tcW w:w="4536" w:type="dxa"/>
          </w:tcPr>
          <w:p w:rsidR="00E66AF3" w:rsidRPr="00207189" w:rsidRDefault="00E66AF3" w:rsidP="007F1588">
            <w:pPr>
              <w:spacing w:line="360" w:lineRule="auto"/>
              <w:rPr>
                <w:rFonts w:asciiTheme="minorEastAsia" w:hAnsiTheme="minorEastAsia"/>
                <w:bCs/>
                <w:szCs w:val="21"/>
              </w:rPr>
            </w:pPr>
            <w:r w:rsidRPr="00207189">
              <w:rPr>
                <w:rFonts w:asciiTheme="minorEastAsia" w:hAnsiTheme="minorEastAsia" w:hint="eastAsia"/>
                <w:bCs/>
                <w:szCs w:val="21"/>
              </w:rPr>
              <w:t>一、订立本基金合同的目的、依据和原则</w:t>
            </w:r>
          </w:p>
          <w:p w:rsidR="00E66AF3" w:rsidRPr="00207189" w:rsidRDefault="00E66AF3" w:rsidP="007F1588">
            <w:pPr>
              <w:spacing w:line="360" w:lineRule="auto"/>
              <w:rPr>
                <w:rFonts w:asciiTheme="minorEastAsia" w:hAnsiTheme="minorEastAsia"/>
              </w:rPr>
            </w:pPr>
            <w:r w:rsidRPr="00207189">
              <w:rPr>
                <w:rFonts w:asciiTheme="minorEastAsia" w:hAnsiTheme="minorEastAsia"/>
                <w:bCs/>
                <w:szCs w:val="21"/>
              </w:rPr>
              <w:t>2</w:t>
            </w:r>
            <w:r w:rsidRPr="00207189">
              <w:rPr>
                <w:rFonts w:asciiTheme="minorEastAsia" w:hAnsiTheme="minorEastAsia" w:hint="eastAsia"/>
                <w:bCs/>
                <w:szCs w:val="21"/>
              </w:rPr>
              <w:t>、</w:t>
            </w:r>
            <w:r w:rsidRPr="00207189">
              <w:rPr>
                <w:rFonts w:asciiTheme="minorEastAsia" w:hAnsiTheme="minorEastAsia"/>
                <w:bCs/>
                <w:szCs w:val="21"/>
              </w:rPr>
              <w:t>订立本基金合同的依据是《中华人民共和国合同法》(以下简称“《合同法》”)、《中华人民共和国证券投资基金法》(以下简称“《基金法》”)、《</w:t>
            </w:r>
            <w:r w:rsidRPr="00207189">
              <w:rPr>
                <w:rFonts w:asciiTheme="minorEastAsia" w:hAnsiTheme="minorEastAsia" w:hint="eastAsia"/>
                <w:bCs/>
                <w:szCs w:val="21"/>
              </w:rPr>
              <w:t>公开募集</w:t>
            </w:r>
            <w:r w:rsidRPr="00207189">
              <w:rPr>
                <w:rFonts w:asciiTheme="minorEastAsia" w:hAnsiTheme="minorEastAsia"/>
                <w:bCs/>
                <w:szCs w:val="21"/>
              </w:rPr>
              <w:t>证券投资基金运作管理办法》(以下简称“《运作办法》”)、《证券投资基金销售管理办法》(以下简称“《销售办法》”)、《证券投资基金信息披露管理办法》(以下简称“《信息披露办法》”)</w:t>
            </w:r>
            <w:r w:rsidRPr="00207189">
              <w:rPr>
                <w:rFonts w:asciiTheme="minorEastAsia" w:hAnsiTheme="minorEastAsia" w:hint="eastAsia"/>
                <w:bCs/>
                <w:szCs w:val="21"/>
              </w:rPr>
              <w:t>、《公开募集开放式证券投资基金流动性风险管理规定》（以下简称“《流动性规定》”）</w:t>
            </w:r>
            <w:r w:rsidRPr="00207189">
              <w:rPr>
                <w:rFonts w:asciiTheme="minorEastAsia" w:hAnsiTheme="minorEastAsia"/>
                <w:bCs/>
                <w:szCs w:val="21"/>
              </w:rPr>
              <w:t>和其他有关法律法规。</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E66AF3" w:rsidRPr="00207189" w:rsidRDefault="00E66AF3" w:rsidP="007F1588">
            <w:pPr>
              <w:spacing w:line="360" w:lineRule="auto"/>
              <w:rPr>
                <w:rFonts w:asciiTheme="minorEastAsia" w:hAnsiTheme="minorEastAsia"/>
              </w:rPr>
            </w:pP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增加：</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bCs/>
                <w:szCs w:val="21"/>
              </w:rPr>
              <w:t>13、《流动性规定》：指中国证监会2017年8月31日颁布、同年10月1日实施的《公开募集开放式证券投资基金流动性风险管理规定》及颁布机关对其不时做出的修订</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E66AF3" w:rsidRPr="00207189" w:rsidRDefault="00E66AF3" w:rsidP="007F1588">
            <w:pPr>
              <w:spacing w:line="360" w:lineRule="auto"/>
              <w:rPr>
                <w:rFonts w:asciiTheme="minorEastAsia" w:hAnsiTheme="minorEastAsia"/>
              </w:rPr>
            </w:pP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增加：</w:t>
            </w:r>
          </w:p>
          <w:p w:rsidR="00E66AF3" w:rsidRPr="00207189" w:rsidRDefault="00E66AF3" w:rsidP="007F1588">
            <w:pPr>
              <w:spacing w:line="360" w:lineRule="auto"/>
              <w:rPr>
                <w:rFonts w:asciiTheme="minorEastAsia" w:hAnsiTheme="minorEastAsia"/>
              </w:rPr>
            </w:pPr>
            <w:r w:rsidRPr="00207189">
              <w:rPr>
                <w:rFonts w:asciiTheme="minorEastAsia" w:hAnsiTheme="minorEastAsia"/>
              </w:rPr>
              <w:t>64</w:t>
            </w:r>
            <w:r w:rsidRPr="00207189">
              <w:rPr>
                <w:rFonts w:asciiTheme="minorEastAsia" w:hAnsiTheme="minorEastAsia" w:hint="eastAsia"/>
              </w:rPr>
              <w:t>、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E66AF3" w:rsidRPr="00207189" w:rsidRDefault="00E66AF3" w:rsidP="007F1588">
            <w:pPr>
              <w:spacing w:line="360" w:lineRule="auto"/>
              <w:rPr>
                <w:rFonts w:asciiTheme="minorEastAsia" w:hAnsiTheme="minorEastAsia"/>
              </w:rPr>
            </w:pP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增加：</w:t>
            </w:r>
          </w:p>
          <w:p w:rsidR="00E66AF3" w:rsidRPr="00207189" w:rsidRDefault="00E66AF3" w:rsidP="007F1588">
            <w:pPr>
              <w:spacing w:line="360" w:lineRule="auto"/>
              <w:rPr>
                <w:rFonts w:asciiTheme="minorEastAsia" w:hAnsiTheme="minorEastAsia"/>
              </w:rPr>
            </w:pPr>
            <w:r w:rsidRPr="00207189">
              <w:rPr>
                <w:rFonts w:asciiTheme="minorEastAsia" w:hAnsiTheme="minorEastAsia"/>
              </w:rPr>
              <w:t>65</w:t>
            </w:r>
            <w:r w:rsidRPr="00207189">
              <w:rPr>
                <w:rFonts w:asciiTheme="minorEastAsia" w:hAnsiTheme="minorEastAsia" w:hint="eastAsia"/>
              </w:rPr>
              <w:t>、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第九部分  基金份额的申购与赎回</w:t>
            </w: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bCs/>
                <w:szCs w:val="21"/>
              </w:rPr>
              <w:t>五、申购和赎回的数量限制</w:t>
            </w: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五、申购和赎回的数量限制</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增加：</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E66AF3" w:rsidRPr="00207189" w:rsidTr="007F1588">
        <w:trPr>
          <w:jc w:val="center"/>
        </w:trPr>
        <w:tc>
          <w:tcPr>
            <w:tcW w:w="1701" w:type="dxa"/>
          </w:tcPr>
          <w:p w:rsidR="00E66AF3" w:rsidRPr="00207189" w:rsidDel="00AA18BD" w:rsidRDefault="00E66AF3" w:rsidP="007F1588">
            <w:pPr>
              <w:spacing w:line="360" w:lineRule="auto"/>
              <w:rPr>
                <w:rFonts w:asciiTheme="minorEastAsia" w:hAnsiTheme="minorEastAsia"/>
              </w:rPr>
            </w:pPr>
            <w:r w:rsidRPr="00207189">
              <w:rPr>
                <w:rFonts w:asciiTheme="minorEastAsia" w:hAnsiTheme="minorEastAsia" w:hint="eastAsia"/>
              </w:rPr>
              <w:t>第九部分  基金份额的申购与赎回</w:t>
            </w: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3、赎回金额的计算及余额的处理方式：本基金赎回金额的计算及余额处理方式详见招募说明书，赎回金额单位为元。本基金的赎回费率由基金管理人决定，并在招募说明书中列示。赎回金额为按实际确认的有效赎回份额乘以当日基金份额净值并扣除相应的费用，赎回金额单位为元。</w:t>
            </w:r>
          </w:p>
          <w:p w:rsidR="00E66AF3" w:rsidRPr="00207189" w:rsidRDefault="00E66AF3" w:rsidP="007F1588">
            <w:pPr>
              <w:spacing w:line="360" w:lineRule="auto"/>
              <w:rPr>
                <w:rFonts w:asciiTheme="minorEastAsia" w:hAnsiTheme="minorEastAsia"/>
              </w:rPr>
            </w:pP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3、赎回金额的计算及余额的处理方式：本基金赎回金额的计算及余额处理方式详见招募说明书，赎回金额单位为元。本基金的赎回费率由基金管理人决定，并在招募说明书中列示。本基金对持续持有期少于7日的投资者收取不低于1.5%的赎回费，并将上述赎回费全额计入基金财产。赎回金额为按实际确认的有效赎回份额乘以当日基金份额净值并扣除相应的费用，赎回金额单位为元。</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E66AF3" w:rsidRPr="00207189" w:rsidRDefault="00E66AF3" w:rsidP="007F1588">
            <w:pPr>
              <w:spacing w:line="360" w:lineRule="auto"/>
              <w:rPr>
                <w:rFonts w:asciiTheme="minorEastAsia" w:hAnsiTheme="minorEastAsia"/>
              </w:rPr>
            </w:pPr>
            <w:r w:rsidRPr="00207189">
              <w:rPr>
                <w:rFonts w:asciiTheme="minorEastAsia" w:hAnsiTheme="minorEastAsia"/>
              </w:rPr>
              <w:t>8</w:t>
            </w:r>
            <w:r w:rsidRPr="00207189">
              <w:rPr>
                <w:rFonts w:asciiTheme="minorEastAsia" w:hAnsiTheme="minorEastAsia" w:hint="eastAsia"/>
              </w:rPr>
              <w:t>、当发生大额申购或赎回情形时，基金管理人可以采用摆动定价机制，以确保基金估值的公平性。具体处理原则与操作规范遵循相关法律法规以及监管部门、自律规则的规定。</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第九部分  基金份额的申购与赎回</w:t>
            </w: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七、拒绝或暂停申购的情形</w:t>
            </w: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发生上述第1、2、3、5、6、7、</w:t>
            </w:r>
            <w:r w:rsidRPr="00207189">
              <w:rPr>
                <w:rFonts w:asciiTheme="minorEastAsia" w:hAnsiTheme="minorEastAsia"/>
              </w:rPr>
              <w:t>8</w:t>
            </w:r>
            <w:r w:rsidRPr="00207189">
              <w:rPr>
                <w:rFonts w:asciiTheme="minorEastAsia" w:hAnsiTheme="minorEastAsia" w:hint="eastAsia"/>
              </w:rPr>
              <w:t>项暂停申购情形之一且基金管理人决定暂停申购的，基金管理人应当根据有关规定在指定媒介上刊登暂停申购公告。如果投资人的申购申请被拒绝，被拒绝的申购款项将退还给投资人。在暂停申购的情况消除时，基金管理人应及时恢复申购业务的办理。</w:t>
            </w:r>
          </w:p>
          <w:p w:rsidR="00E66AF3" w:rsidRPr="00207189" w:rsidRDefault="00E66AF3" w:rsidP="007F1588">
            <w:pPr>
              <w:spacing w:line="360" w:lineRule="auto"/>
              <w:rPr>
                <w:rFonts w:asciiTheme="minorEastAsia" w:hAnsiTheme="minorEastAsia"/>
              </w:rPr>
            </w:pP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七、拒绝或暂停申购的情形</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增加：</w:t>
            </w:r>
          </w:p>
          <w:p w:rsidR="00E66AF3" w:rsidRPr="00207189" w:rsidRDefault="00E66AF3" w:rsidP="007F1588">
            <w:pPr>
              <w:spacing w:line="360" w:lineRule="auto"/>
              <w:rPr>
                <w:rFonts w:asciiTheme="minorEastAsia" w:hAnsiTheme="minorEastAsia"/>
              </w:rPr>
            </w:pPr>
            <w:r w:rsidRPr="00207189">
              <w:rPr>
                <w:rFonts w:asciiTheme="minorEastAsia" w:hAnsiTheme="minorEastAsia"/>
              </w:rPr>
              <w:t>8</w:t>
            </w:r>
            <w:r w:rsidRPr="00207189">
              <w:rPr>
                <w:rFonts w:asciiTheme="minorEastAsia" w:hAnsiTheme="minorEastAsia" w:hint="eastAsia"/>
              </w:rPr>
              <w:t>、基金管理人接受某笔或者某些申购申请有可能导致单一投资者持有基金份额的比例达到或者超过50%，或者变相规避50%集中度的情形时。</w:t>
            </w:r>
          </w:p>
          <w:p w:rsidR="00E66AF3" w:rsidRPr="00207189" w:rsidRDefault="00E66AF3" w:rsidP="007F1588">
            <w:pPr>
              <w:spacing w:line="360" w:lineRule="auto"/>
              <w:rPr>
                <w:rFonts w:asciiTheme="minorEastAsia" w:hAnsiTheme="minorEastAsia"/>
              </w:rPr>
            </w:pPr>
            <w:r w:rsidRPr="00207189">
              <w:rPr>
                <w:rFonts w:asciiTheme="minorEastAsia" w:hAnsiTheme="minorEastAsia"/>
              </w:rPr>
              <w:t>9</w:t>
            </w:r>
            <w:r w:rsidRPr="00207189">
              <w:rPr>
                <w:rFonts w:asciiTheme="minorEastAsia" w:hAnsiTheme="minorEastAsia" w:hint="eastAsia"/>
              </w:rPr>
              <w:t>、当前一估值日基金资产净值50%以上的资产出现无可参考的活跃市场价格且采用估值技术仍导致公允价值存在重大不确定性时，经与基金托管人协商确认后，基金管理人应当暂停接受基金申购申请。</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发生上述第1、2、3、5、6、7、9、10项暂停申购情形之一且基金管理人决定暂停申购的，基金管理人应当根据有关规定在指定媒介上刊登暂停申购公告。如果投资人的申购申请被全部或部分拒绝的，被拒绝的申购款项将退还给投资人。在暂停申购的情况消除时，基金管理人应及时恢复申购业务的办理。</w:t>
            </w:r>
          </w:p>
          <w:p w:rsidR="00E66AF3" w:rsidRPr="00207189" w:rsidRDefault="00E66AF3" w:rsidP="007F1588">
            <w:pPr>
              <w:spacing w:line="360" w:lineRule="auto"/>
              <w:rPr>
                <w:rFonts w:asciiTheme="minorEastAsia" w:hAnsiTheme="minorEastAsia"/>
              </w:rPr>
            </w:pP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第九部分  基金份额的申购与赎回</w:t>
            </w: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八、暂停赎回或延缓支付赎回款项的情形</w:t>
            </w:r>
          </w:p>
          <w:p w:rsidR="00E66AF3" w:rsidRPr="00207189" w:rsidRDefault="00E66AF3" w:rsidP="007F1588">
            <w:pPr>
              <w:spacing w:line="360" w:lineRule="auto"/>
              <w:rPr>
                <w:rFonts w:asciiTheme="minorEastAsia" w:hAnsiTheme="minorEastAsia"/>
              </w:rPr>
            </w:pP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八、暂停赎回或延缓支付赎回款项的情形</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E66AF3" w:rsidRPr="00207189" w:rsidRDefault="00E66AF3" w:rsidP="007F1588">
            <w:pPr>
              <w:spacing w:line="360" w:lineRule="auto"/>
              <w:rPr>
                <w:rFonts w:asciiTheme="minorEastAsia" w:hAnsiTheme="minorEastAsia"/>
              </w:rPr>
            </w:pPr>
            <w:r w:rsidRPr="00207189">
              <w:rPr>
                <w:rFonts w:asciiTheme="minorEastAsia" w:hAnsiTheme="minorEastAsia"/>
              </w:rPr>
              <w:t>7</w:t>
            </w:r>
            <w:r w:rsidRPr="00207189">
              <w:rPr>
                <w:rFonts w:asciiTheme="minorEastAsia" w:hAnsiTheme="minorEastAsia" w:hint="eastAsia"/>
              </w:rPr>
              <w:t>、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第九部分  基金份额的申购与赎回</w:t>
            </w:r>
          </w:p>
        </w:tc>
        <w:tc>
          <w:tcPr>
            <w:tcW w:w="4536" w:type="dxa"/>
          </w:tcPr>
          <w:p w:rsidR="00E66AF3" w:rsidRPr="00207189" w:rsidRDefault="00E66AF3" w:rsidP="007F1588">
            <w:pPr>
              <w:spacing w:line="360" w:lineRule="auto"/>
              <w:rPr>
                <w:rFonts w:asciiTheme="minorEastAsia" w:hAnsiTheme="minorEastAsia"/>
                <w:bCs/>
                <w:szCs w:val="21"/>
              </w:rPr>
            </w:pPr>
            <w:r w:rsidRPr="00207189">
              <w:rPr>
                <w:rFonts w:asciiTheme="minorEastAsia" w:hAnsiTheme="minorEastAsia"/>
                <w:bCs/>
                <w:szCs w:val="21"/>
              </w:rPr>
              <w:t>九、巨额赎回的情形及处理方式</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2、巨额赎回的处理方式</w:t>
            </w:r>
          </w:p>
        </w:tc>
        <w:tc>
          <w:tcPr>
            <w:tcW w:w="4536" w:type="dxa"/>
          </w:tcPr>
          <w:p w:rsidR="00E66AF3" w:rsidRPr="00207189" w:rsidRDefault="00E66AF3" w:rsidP="007F1588">
            <w:pPr>
              <w:spacing w:line="360" w:lineRule="auto"/>
              <w:rPr>
                <w:rFonts w:asciiTheme="minorEastAsia" w:hAnsiTheme="minorEastAsia"/>
                <w:bCs/>
                <w:szCs w:val="21"/>
              </w:rPr>
            </w:pPr>
            <w:r w:rsidRPr="00207189">
              <w:rPr>
                <w:rFonts w:asciiTheme="minorEastAsia" w:hAnsiTheme="minorEastAsia"/>
                <w:bCs/>
                <w:szCs w:val="21"/>
              </w:rPr>
              <w:t>九、巨额赎回的情形及处理方式</w:t>
            </w:r>
          </w:p>
          <w:p w:rsidR="00E66AF3" w:rsidRPr="00207189" w:rsidRDefault="00E66AF3" w:rsidP="007F1588">
            <w:pPr>
              <w:spacing w:line="360" w:lineRule="auto"/>
              <w:rPr>
                <w:rFonts w:asciiTheme="minorEastAsia" w:hAnsiTheme="minorEastAsia"/>
                <w:bCs/>
                <w:szCs w:val="21"/>
              </w:rPr>
            </w:pPr>
            <w:r w:rsidRPr="00207189">
              <w:rPr>
                <w:rFonts w:asciiTheme="minorEastAsia" w:hAnsiTheme="minorEastAsia"/>
                <w:bCs/>
                <w:szCs w:val="21"/>
              </w:rPr>
              <w:t>2、巨额赎回的处理方式</w:t>
            </w:r>
          </w:p>
          <w:p w:rsidR="00E66AF3" w:rsidRPr="00207189" w:rsidRDefault="00E66AF3" w:rsidP="007F1588">
            <w:pPr>
              <w:spacing w:line="360" w:lineRule="auto"/>
              <w:rPr>
                <w:rFonts w:asciiTheme="minorEastAsia" w:hAnsiTheme="minorEastAsia"/>
                <w:bCs/>
                <w:szCs w:val="21"/>
              </w:rPr>
            </w:pPr>
            <w:r w:rsidRPr="00207189">
              <w:rPr>
                <w:rFonts w:asciiTheme="minorEastAsia" w:hAnsiTheme="minorEastAsia" w:hint="eastAsia"/>
                <w:bCs/>
                <w:szCs w:val="21"/>
              </w:rPr>
              <w:t>增加：</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bCs/>
                <w:szCs w:val="21"/>
              </w:rPr>
              <w:t>（4）若基金发生巨额赎回，在当日存在单个基金份额持有人超过上一开放日基金总份额（包括鹏华证券份额、鹏华证券A份额、鹏华证券B份额）10%以上的赎回申请（“大额赎回申请人”）的情形下，基金管理人可以延期办理赎回申请。对其他赎回申请人（“小额赎回申请人”）和大额赎回申请人10%以内的赎回申请在当日根据前述“（1）全额赎回”或“（2）部分延期赎回”的约定方式办理，在仍可接受赎回申请的范围内对大额赎回申请人超过10%的赎回申请按比例确认。对当日未予确认的赎回申请进行延期办理。对于未能赎回部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第十七部分  基金的投资</w:t>
            </w: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二</w:t>
            </w:r>
            <w:r w:rsidRPr="00207189">
              <w:rPr>
                <w:rFonts w:asciiTheme="minorEastAsia" w:hAnsiTheme="minorEastAsia"/>
              </w:rPr>
              <w:t>、</w:t>
            </w:r>
            <w:r w:rsidRPr="00207189">
              <w:rPr>
                <w:rFonts w:asciiTheme="minorEastAsia" w:hAnsiTheme="minorEastAsia" w:hint="eastAsia"/>
              </w:rPr>
              <w:t>投资范围</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w:t>
            </w:r>
          </w:p>
          <w:p w:rsidR="00E66AF3" w:rsidRPr="00207189" w:rsidRDefault="00E66AF3" w:rsidP="007F1588">
            <w:pPr>
              <w:spacing w:line="360" w:lineRule="auto"/>
              <w:rPr>
                <w:rFonts w:asciiTheme="minorEastAsia" w:hAnsiTheme="minorEastAsia"/>
                <w:bCs/>
                <w:szCs w:val="21"/>
              </w:rPr>
            </w:pPr>
            <w:r w:rsidRPr="00207189">
              <w:rPr>
                <w:rFonts w:asciiTheme="minorEastAsia" w:hAnsiTheme="minorEastAsia" w:hint="eastAsia"/>
                <w:bCs/>
                <w:szCs w:val="21"/>
              </w:rPr>
              <w:t>基金的投资组合比例为：投资于股票部分的比例不低于基金资产的</w:t>
            </w:r>
            <w:r w:rsidRPr="00207189">
              <w:rPr>
                <w:rFonts w:asciiTheme="minorEastAsia" w:hAnsiTheme="minorEastAsia"/>
                <w:bCs/>
                <w:szCs w:val="21"/>
              </w:rPr>
              <w:t>8</w:t>
            </w:r>
            <w:r w:rsidRPr="00207189">
              <w:rPr>
                <w:rFonts w:asciiTheme="minorEastAsia" w:hAnsiTheme="minorEastAsia" w:hint="eastAsia"/>
                <w:bCs/>
                <w:szCs w:val="21"/>
              </w:rPr>
              <w:t>0％，其中投资于标的指数成份股及其备选成份股的比例不低于非现金基金资产的80％；每个交易日日终在扣除股指期货合约需缴纳的交易保证金后，现金或到期日在一年以内的政府债券的投资比例不低于基金资产净值的5％。</w:t>
            </w:r>
          </w:p>
          <w:p w:rsidR="00E66AF3" w:rsidRPr="00207189" w:rsidRDefault="00E66AF3" w:rsidP="007F1588">
            <w:pPr>
              <w:spacing w:line="360" w:lineRule="auto"/>
              <w:rPr>
                <w:rFonts w:asciiTheme="minorEastAsia" w:hAnsiTheme="minorEastAsia"/>
              </w:rPr>
            </w:pP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二</w:t>
            </w:r>
            <w:r w:rsidRPr="00207189">
              <w:rPr>
                <w:rFonts w:asciiTheme="minorEastAsia" w:hAnsiTheme="minorEastAsia"/>
              </w:rPr>
              <w:t>、</w:t>
            </w:r>
            <w:r w:rsidRPr="00207189">
              <w:rPr>
                <w:rFonts w:asciiTheme="minorEastAsia" w:hAnsiTheme="minorEastAsia" w:hint="eastAsia"/>
              </w:rPr>
              <w:t>投资范围</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w:t>
            </w:r>
          </w:p>
          <w:p w:rsidR="00E66AF3" w:rsidRPr="00207189" w:rsidRDefault="00E66AF3" w:rsidP="007F1588">
            <w:pPr>
              <w:spacing w:line="360" w:lineRule="auto"/>
              <w:rPr>
                <w:rFonts w:asciiTheme="minorEastAsia" w:hAnsiTheme="minorEastAsia"/>
                <w:bCs/>
                <w:szCs w:val="21"/>
              </w:rPr>
            </w:pPr>
            <w:r w:rsidRPr="00207189">
              <w:rPr>
                <w:rFonts w:asciiTheme="minorEastAsia" w:hAnsiTheme="minorEastAsia" w:hint="eastAsia"/>
                <w:bCs/>
                <w:szCs w:val="21"/>
              </w:rPr>
              <w:t>基金的投资组合比例为：投资于股票部分的比例不低于基金资产的</w:t>
            </w:r>
            <w:r w:rsidRPr="00207189">
              <w:rPr>
                <w:rFonts w:asciiTheme="minorEastAsia" w:hAnsiTheme="minorEastAsia"/>
                <w:bCs/>
                <w:szCs w:val="21"/>
              </w:rPr>
              <w:t>8</w:t>
            </w:r>
            <w:r w:rsidRPr="00207189">
              <w:rPr>
                <w:rFonts w:asciiTheme="minorEastAsia" w:hAnsiTheme="minorEastAsia" w:hint="eastAsia"/>
                <w:bCs/>
                <w:szCs w:val="21"/>
              </w:rPr>
              <w:t>0％，其中投资于标的指数成份股及其备选成份股的比例不低于非现金基金资产的80％；每个交易日日终在扣除股指期货合约需缴纳的交易保证金后，现金或到期日在一年以内的政府债券的投资比例不低于基金资产净值的5％，其中现金不包括结算备付金、存出保证金、应收申购款等。</w:t>
            </w:r>
          </w:p>
          <w:p w:rsidR="00E66AF3" w:rsidRPr="00207189" w:rsidRDefault="00E66AF3" w:rsidP="007F1588">
            <w:pPr>
              <w:spacing w:line="360" w:lineRule="auto"/>
              <w:rPr>
                <w:rFonts w:asciiTheme="minorEastAsia" w:hAnsiTheme="minorEastAsia"/>
              </w:rPr>
            </w:pP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第十七部分  基金的投资</w:t>
            </w:r>
          </w:p>
        </w:tc>
        <w:tc>
          <w:tcPr>
            <w:tcW w:w="4536" w:type="dxa"/>
          </w:tcPr>
          <w:p w:rsidR="00E66AF3" w:rsidRPr="00207189" w:rsidRDefault="00E66AF3" w:rsidP="007F1588">
            <w:pPr>
              <w:spacing w:line="360" w:lineRule="auto"/>
              <w:rPr>
                <w:rFonts w:asciiTheme="minorEastAsia" w:hAnsiTheme="minorEastAsia"/>
                <w:bCs/>
              </w:rPr>
            </w:pPr>
            <w:r w:rsidRPr="00207189">
              <w:rPr>
                <w:rFonts w:asciiTheme="minorEastAsia" w:hAnsiTheme="minorEastAsia" w:hint="eastAsia"/>
                <w:bCs/>
              </w:rPr>
              <w:t>五、</w:t>
            </w:r>
            <w:r w:rsidRPr="00207189">
              <w:rPr>
                <w:rFonts w:asciiTheme="minorEastAsia" w:hAnsiTheme="minorEastAsia"/>
                <w:bCs/>
              </w:rPr>
              <w:t>投资限制</w:t>
            </w:r>
          </w:p>
          <w:p w:rsidR="00E66AF3" w:rsidRPr="00207189" w:rsidRDefault="00E66AF3" w:rsidP="007F1588">
            <w:pPr>
              <w:spacing w:line="360" w:lineRule="auto"/>
              <w:rPr>
                <w:rFonts w:asciiTheme="minorEastAsia" w:hAnsiTheme="minorEastAsia"/>
                <w:bCs/>
              </w:rPr>
            </w:pPr>
            <w:r w:rsidRPr="00207189">
              <w:rPr>
                <w:rFonts w:asciiTheme="minorEastAsia" w:hAnsiTheme="minorEastAsia"/>
                <w:bCs/>
              </w:rPr>
              <w:t>1、组合限制</w:t>
            </w:r>
          </w:p>
          <w:p w:rsidR="00E66AF3" w:rsidRPr="00207189" w:rsidRDefault="00E66AF3" w:rsidP="007F1588">
            <w:pPr>
              <w:spacing w:line="360" w:lineRule="auto"/>
              <w:rPr>
                <w:rFonts w:asciiTheme="minorEastAsia" w:hAnsiTheme="minorEastAsia"/>
                <w:bCs/>
              </w:rPr>
            </w:pPr>
            <w:r w:rsidRPr="00207189">
              <w:rPr>
                <w:rFonts w:asciiTheme="minorEastAsia" w:hAnsiTheme="minorEastAsia"/>
                <w:bCs/>
              </w:rPr>
              <w:t>基金的投资组合应遵循以下限制：</w:t>
            </w:r>
          </w:p>
          <w:p w:rsidR="00E66AF3" w:rsidRPr="00207189" w:rsidRDefault="00E66AF3" w:rsidP="007F1588">
            <w:pPr>
              <w:spacing w:line="360" w:lineRule="auto"/>
              <w:rPr>
                <w:rFonts w:asciiTheme="minorEastAsia" w:hAnsiTheme="minorEastAsia"/>
                <w:bCs/>
              </w:rPr>
            </w:pPr>
            <w:r w:rsidRPr="00207189">
              <w:rPr>
                <w:rFonts w:asciiTheme="minorEastAsia" w:hAnsiTheme="minorEastAsia" w:hint="eastAsia"/>
                <w:bCs/>
              </w:rPr>
              <w:t>（2）每个交易日日终在扣除股指期货合约需缴纳的交易保证金后，保持不低于基金资产净值5％的现金或者到期日在一年以内的政府债券</w:t>
            </w:r>
            <w:r w:rsidRPr="00207189">
              <w:rPr>
                <w:rFonts w:asciiTheme="minorEastAsia" w:hAnsiTheme="minorEastAsia"/>
                <w:bCs/>
              </w:rPr>
              <w:t>；</w:t>
            </w:r>
          </w:p>
          <w:p w:rsidR="00E66AF3" w:rsidRPr="00207189" w:rsidRDefault="00E66AF3" w:rsidP="007F1588">
            <w:pPr>
              <w:rPr>
                <w:rFonts w:asciiTheme="minorEastAsia" w:hAnsiTheme="minorEastAsia"/>
              </w:rPr>
            </w:pPr>
          </w:p>
          <w:p w:rsidR="00E66AF3" w:rsidRPr="00207189" w:rsidRDefault="00E66AF3" w:rsidP="007F1588">
            <w:pPr>
              <w:rPr>
                <w:rFonts w:asciiTheme="minorEastAsia" w:hAnsiTheme="minorEastAsia"/>
              </w:rPr>
            </w:pPr>
          </w:p>
          <w:p w:rsidR="00E66AF3" w:rsidRPr="00207189" w:rsidRDefault="00E66AF3" w:rsidP="007F1588">
            <w:pPr>
              <w:rPr>
                <w:rFonts w:asciiTheme="minorEastAsia" w:hAnsiTheme="minorEastAsia"/>
              </w:rPr>
            </w:pPr>
          </w:p>
          <w:p w:rsidR="00E66AF3" w:rsidRPr="00207189" w:rsidRDefault="00E66AF3" w:rsidP="007F1588">
            <w:pPr>
              <w:rPr>
                <w:rFonts w:asciiTheme="minorEastAsia" w:hAnsiTheme="minorEastAsia"/>
              </w:rPr>
            </w:pPr>
          </w:p>
          <w:p w:rsidR="00E66AF3" w:rsidRPr="00207189" w:rsidRDefault="00E66AF3" w:rsidP="007F1588">
            <w:pPr>
              <w:rPr>
                <w:rFonts w:asciiTheme="minorEastAsia" w:hAnsiTheme="minorEastAsia"/>
              </w:rPr>
            </w:pPr>
          </w:p>
          <w:p w:rsidR="00E66AF3" w:rsidRPr="00207189" w:rsidRDefault="00E66AF3" w:rsidP="007F1588">
            <w:pPr>
              <w:rPr>
                <w:rFonts w:asciiTheme="minorEastAsia" w:hAnsiTheme="minorEastAsia"/>
              </w:rPr>
            </w:pPr>
          </w:p>
          <w:p w:rsidR="00E66AF3" w:rsidRPr="00207189" w:rsidRDefault="00E66AF3" w:rsidP="007F1588">
            <w:pPr>
              <w:rPr>
                <w:rFonts w:asciiTheme="minorEastAsia" w:hAnsiTheme="minorEastAsia"/>
              </w:rPr>
            </w:pPr>
          </w:p>
          <w:p w:rsidR="00E66AF3" w:rsidRPr="00207189" w:rsidRDefault="00E66AF3" w:rsidP="007F1588">
            <w:pPr>
              <w:rPr>
                <w:rFonts w:asciiTheme="minorEastAsia" w:hAnsiTheme="minorEastAsia"/>
              </w:rPr>
            </w:pPr>
          </w:p>
          <w:p w:rsidR="00E66AF3" w:rsidRPr="00207189" w:rsidRDefault="00E66AF3" w:rsidP="007F1588">
            <w:pPr>
              <w:rPr>
                <w:rFonts w:asciiTheme="minorEastAsia" w:hAnsiTheme="minorEastAsia"/>
              </w:rPr>
            </w:pPr>
          </w:p>
          <w:p w:rsidR="00E66AF3" w:rsidRPr="00207189" w:rsidRDefault="00E66AF3" w:rsidP="007F1588">
            <w:pPr>
              <w:rPr>
                <w:rFonts w:asciiTheme="minorEastAsia" w:hAnsiTheme="minorEastAsia"/>
              </w:rPr>
            </w:pPr>
          </w:p>
          <w:p w:rsidR="00E66AF3" w:rsidRPr="00207189" w:rsidRDefault="00E66AF3" w:rsidP="007F1588">
            <w:pPr>
              <w:rPr>
                <w:rFonts w:asciiTheme="minorEastAsia" w:hAnsiTheme="minorEastAsia"/>
              </w:rPr>
            </w:pPr>
          </w:p>
          <w:p w:rsidR="00E66AF3" w:rsidRPr="00207189" w:rsidRDefault="00E66AF3" w:rsidP="007F1588">
            <w:pPr>
              <w:rPr>
                <w:rFonts w:asciiTheme="minorEastAsia" w:hAnsiTheme="minorEastAsia"/>
              </w:rPr>
            </w:pPr>
          </w:p>
          <w:p w:rsidR="00E66AF3" w:rsidRPr="00207189" w:rsidRDefault="00E66AF3" w:rsidP="007F1588">
            <w:pPr>
              <w:rPr>
                <w:rFonts w:asciiTheme="minorEastAsia" w:hAnsiTheme="minorEastAsia"/>
              </w:rPr>
            </w:pPr>
          </w:p>
          <w:p w:rsidR="00E66AF3" w:rsidRPr="00207189" w:rsidRDefault="00E66AF3" w:rsidP="007F1588">
            <w:pPr>
              <w:rPr>
                <w:rFonts w:asciiTheme="minorEastAsia" w:hAnsiTheme="minorEastAsia"/>
              </w:rPr>
            </w:pPr>
          </w:p>
          <w:p w:rsidR="00E66AF3" w:rsidRPr="00207189" w:rsidRDefault="00E66AF3" w:rsidP="007F1588">
            <w:pPr>
              <w:rPr>
                <w:rFonts w:asciiTheme="minorEastAsia" w:hAnsiTheme="minorEastAsia"/>
              </w:rPr>
            </w:pPr>
          </w:p>
          <w:p w:rsidR="00E66AF3" w:rsidRPr="00207189" w:rsidRDefault="00E66AF3" w:rsidP="007F1588">
            <w:pPr>
              <w:rPr>
                <w:rFonts w:asciiTheme="minorEastAsia" w:hAnsiTheme="minorEastAsia"/>
              </w:rPr>
            </w:pPr>
          </w:p>
          <w:p w:rsidR="00E66AF3" w:rsidRPr="00207189" w:rsidRDefault="00E66AF3" w:rsidP="007F1588">
            <w:pPr>
              <w:rPr>
                <w:rFonts w:asciiTheme="minorEastAsia" w:hAnsiTheme="minorEastAsia"/>
              </w:rPr>
            </w:pPr>
          </w:p>
          <w:p w:rsidR="00E66AF3" w:rsidRPr="00207189" w:rsidRDefault="00E66AF3" w:rsidP="007F1588">
            <w:pPr>
              <w:rPr>
                <w:rFonts w:asciiTheme="minorEastAsia" w:hAnsiTheme="minorEastAsia"/>
              </w:rPr>
            </w:pPr>
          </w:p>
          <w:p w:rsidR="00E66AF3" w:rsidRPr="00207189" w:rsidRDefault="00E66AF3" w:rsidP="007F1588">
            <w:pPr>
              <w:rPr>
                <w:rFonts w:asciiTheme="minorEastAsia" w:hAnsiTheme="minorEastAsia"/>
              </w:rPr>
            </w:pPr>
          </w:p>
          <w:p w:rsidR="00E66AF3" w:rsidRPr="00207189" w:rsidRDefault="00E66AF3" w:rsidP="007F1588">
            <w:pPr>
              <w:rPr>
                <w:rFonts w:asciiTheme="minorEastAsia" w:hAnsiTheme="minorEastAsia"/>
              </w:rPr>
            </w:pPr>
          </w:p>
          <w:p w:rsidR="00E66AF3" w:rsidRPr="00207189" w:rsidRDefault="00E66AF3" w:rsidP="007F1588">
            <w:pPr>
              <w:rPr>
                <w:rFonts w:asciiTheme="minorEastAsia" w:hAnsiTheme="minorEastAsia"/>
              </w:rPr>
            </w:pPr>
          </w:p>
          <w:p w:rsidR="00E66AF3" w:rsidRPr="00207189" w:rsidRDefault="00E66AF3" w:rsidP="007F1588">
            <w:pPr>
              <w:rPr>
                <w:rFonts w:asciiTheme="minorEastAsia" w:hAnsiTheme="minorEastAsia"/>
              </w:rPr>
            </w:pPr>
          </w:p>
          <w:p w:rsidR="00E66AF3" w:rsidRPr="00207189" w:rsidRDefault="00E66AF3" w:rsidP="007F1588">
            <w:pPr>
              <w:rPr>
                <w:rFonts w:asciiTheme="minorEastAsia" w:hAnsiTheme="minorEastAsia"/>
              </w:rPr>
            </w:pPr>
          </w:p>
          <w:p w:rsidR="00E66AF3" w:rsidRPr="00207189" w:rsidRDefault="00E66AF3" w:rsidP="007F1588">
            <w:pPr>
              <w:rPr>
                <w:rFonts w:asciiTheme="minorEastAsia" w:hAnsiTheme="minorEastAsia"/>
              </w:rPr>
            </w:pP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因证券/期货市场波动、上市公司合并、基金规模变动、股权分置改革中支付对价等基金管理人之外的因素致使基金投资比例不符合上述规定投资比例的，基金管理人应当在10个交易日内进行调整，但中国证监会规定的特殊情形除外。</w:t>
            </w:r>
          </w:p>
          <w:p w:rsidR="00E66AF3" w:rsidRPr="00207189" w:rsidRDefault="00E66AF3" w:rsidP="007F1588">
            <w:pPr>
              <w:spacing w:line="360" w:lineRule="auto"/>
              <w:rPr>
                <w:rFonts w:asciiTheme="minorEastAsia" w:hAnsiTheme="minorEastAsia"/>
              </w:rPr>
            </w:pP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五、投资限制</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1、组合限制</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基金的投资组合应遵循以下限制：</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（2）每个交易日日终在扣除股指期货合约需缴纳的交易保证金后，保持不低于基金资产净值5％的现金或者到期日在一年以内的政府债券，其中现金不包括结算备付金、存出保证金、应收申购款等；</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增加：</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w:t>
            </w:r>
            <w:r w:rsidRPr="00207189">
              <w:rPr>
                <w:rFonts w:asciiTheme="minorEastAsia" w:hAnsiTheme="minorEastAsia"/>
              </w:rPr>
              <w:t>20</w:t>
            </w:r>
            <w:r w:rsidRPr="00207189">
              <w:rPr>
                <w:rFonts w:asciiTheme="minorEastAsia" w:hAnsiTheme="minorEastAsia" w:hint="eastAsia"/>
              </w:rPr>
              <w:t>）本基金主动投资于流动性受限资产的市值合计不得超过该基金资产净值的15%。因证券市场波动、上市公司股票停牌、基金规模变动等基金管理人之外的因素致使基金不符合前述所规定比例限制的，基金管理人不得主动新增流动性受限资产的投资；</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w:t>
            </w:r>
            <w:r w:rsidRPr="00207189">
              <w:rPr>
                <w:rFonts w:asciiTheme="minorEastAsia" w:hAnsiTheme="minorEastAsia"/>
              </w:rPr>
              <w:t>21</w:t>
            </w:r>
            <w:r w:rsidRPr="00207189">
              <w:rPr>
                <w:rFonts w:asciiTheme="minorEastAsia" w:hAnsiTheme="minorEastAsia" w:hint="eastAsia"/>
              </w:rPr>
              <w:t>）本基金与私募类证券资管产品及中国证监会认定的其他主体为交易对手开展逆回购交易的，可接受质押品的资质要求应当与基金合同约定的投资范围保持一致；</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除上述第（2）、（11）、（</w:t>
            </w:r>
            <w:r w:rsidRPr="00207189">
              <w:rPr>
                <w:rFonts w:asciiTheme="minorEastAsia" w:hAnsiTheme="minorEastAsia"/>
              </w:rPr>
              <w:t>20</w:t>
            </w:r>
            <w:r w:rsidRPr="00207189">
              <w:rPr>
                <w:rFonts w:asciiTheme="minorEastAsia" w:hAnsiTheme="minorEastAsia" w:hint="eastAsia"/>
              </w:rPr>
              <w:t>）、（21）条外，因证券/期货市场波动、上市公司合并、基金规模变动、股权分置改革中支付对价等基金管理人之外的因素致使基金投资比例不符合上述规定投资比例的，基金管理人应当在10个交易日内进行调整，但中国证监会规定的特殊情形除外。</w:t>
            </w:r>
          </w:p>
          <w:p w:rsidR="00E66AF3" w:rsidRPr="00207189" w:rsidRDefault="00E66AF3" w:rsidP="007F1588">
            <w:pPr>
              <w:spacing w:line="360" w:lineRule="auto"/>
              <w:rPr>
                <w:rFonts w:asciiTheme="minorEastAsia" w:hAnsiTheme="minorEastAsia"/>
              </w:rPr>
            </w:pP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第十九部分  基金资产估值</w:t>
            </w:r>
          </w:p>
        </w:tc>
        <w:tc>
          <w:tcPr>
            <w:tcW w:w="4536" w:type="dxa"/>
          </w:tcPr>
          <w:p w:rsidR="00E66AF3" w:rsidRPr="00207189" w:rsidRDefault="00E66AF3" w:rsidP="007F1588">
            <w:pPr>
              <w:rPr>
                <w:rFonts w:asciiTheme="minorEastAsia" w:hAnsiTheme="minorEastAsia"/>
              </w:rPr>
            </w:pPr>
            <w:r w:rsidRPr="00207189">
              <w:rPr>
                <w:rFonts w:asciiTheme="minorEastAsia" w:hAnsiTheme="minorEastAsia" w:hint="eastAsia"/>
              </w:rPr>
              <w:t>三、估值方法</w:t>
            </w: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三、估值方法</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E66AF3" w:rsidRPr="00207189" w:rsidRDefault="00E66AF3" w:rsidP="007F1588">
            <w:pPr>
              <w:spacing w:line="360" w:lineRule="auto"/>
              <w:rPr>
                <w:rFonts w:asciiTheme="minorEastAsia" w:hAnsiTheme="minorEastAsia"/>
                <w:bCs/>
                <w:szCs w:val="21"/>
              </w:rPr>
            </w:pPr>
            <w:r w:rsidRPr="00207189">
              <w:rPr>
                <w:rFonts w:asciiTheme="minorEastAsia" w:hAnsiTheme="minorEastAsia"/>
                <w:bCs/>
                <w:szCs w:val="21"/>
              </w:rPr>
              <w:t>5</w:t>
            </w:r>
            <w:r w:rsidRPr="00207189">
              <w:rPr>
                <w:rFonts w:asciiTheme="minorEastAsia" w:hAnsiTheme="minorEastAsia" w:hint="eastAsia"/>
                <w:bCs/>
                <w:szCs w:val="21"/>
              </w:rPr>
              <w:t>、当发生大额申购或赎回情形时，基金管理人可以采用摆动定价机制，以确保基金估值的公平性。</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第十九部分  基金资产估值</w:t>
            </w: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bCs/>
                <w:szCs w:val="21"/>
              </w:rPr>
              <w:t>六、暂停估值的情形</w:t>
            </w: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六、暂停估值的情形</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增加：</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3、当前一估值日基金资产净值50%以上的资产出现无可参考的活跃市场价格且采用估值技术仍导致公允价值存在重大不确定性时，经与基金托管人协商确认后，基金管理人应当暂停估值；</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第十九部分  基金资产估值</w:t>
            </w: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八、特殊情形的处理</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1、基金管理人或基金托管人按估值方法的第5项进行估值时，所造成的误差不作为基金资产估值错误处理。</w:t>
            </w: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八、特殊情形的处理</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1、基金管理人或基金托管人按估值方法的第6项进行估值时，所造成的误差不作为基金资产估值错误处理。</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第二十四部分  基金的信息披露</w:t>
            </w:r>
          </w:p>
        </w:tc>
        <w:tc>
          <w:tcPr>
            <w:tcW w:w="4536" w:type="dxa"/>
          </w:tcPr>
          <w:p w:rsidR="00E66AF3" w:rsidRPr="00207189" w:rsidRDefault="00E66AF3"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rPr>
              <w:t>五</w:t>
            </w:r>
            <w:r w:rsidRPr="00207189">
              <w:rPr>
                <w:rFonts w:asciiTheme="minorEastAsia" w:hAnsiTheme="minorEastAsia"/>
                <w:bCs/>
                <w:szCs w:val="21"/>
              </w:rPr>
              <w:t>、公开披露的基金信息</w:t>
            </w:r>
          </w:p>
          <w:p w:rsidR="00E66AF3" w:rsidRPr="00207189" w:rsidRDefault="00E66AF3" w:rsidP="007F1588">
            <w:pPr>
              <w:spacing w:line="360" w:lineRule="auto"/>
              <w:rPr>
                <w:rFonts w:asciiTheme="minorEastAsia" w:hAnsiTheme="minorEastAsia"/>
              </w:rPr>
            </w:pPr>
            <w:r w:rsidRPr="00207189">
              <w:rPr>
                <w:rFonts w:asciiTheme="minorEastAsia" w:hAnsiTheme="minorEastAsia"/>
                <w:bCs/>
                <w:szCs w:val="21"/>
              </w:rPr>
              <w:t>7</w:t>
            </w:r>
            <w:r w:rsidRPr="00207189">
              <w:rPr>
                <w:rFonts w:asciiTheme="minorEastAsia" w:hAnsiTheme="minorEastAsia" w:hint="eastAsia"/>
                <w:bCs/>
                <w:szCs w:val="21"/>
              </w:rPr>
              <w:t>、基金定期报告，包括基金年度报告、基金半年度报告和基金季度报告</w:t>
            </w:r>
          </w:p>
        </w:tc>
        <w:tc>
          <w:tcPr>
            <w:tcW w:w="4536" w:type="dxa"/>
          </w:tcPr>
          <w:p w:rsidR="00E66AF3" w:rsidRPr="00207189" w:rsidRDefault="00E66AF3"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rPr>
              <w:t>五</w:t>
            </w:r>
            <w:r w:rsidRPr="00207189">
              <w:rPr>
                <w:rFonts w:asciiTheme="minorEastAsia" w:hAnsiTheme="minorEastAsia"/>
                <w:bCs/>
                <w:szCs w:val="21"/>
              </w:rPr>
              <w:t>、公开披露的基金信息</w:t>
            </w:r>
          </w:p>
          <w:p w:rsidR="00E66AF3" w:rsidRPr="00207189" w:rsidRDefault="00E66AF3" w:rsidP="007F1588">
            <w:pPr>
              <w:tabs>
                <w:tab w:val="left" w:pos="3780"/>
              </w:tabs>
              <w:spacing w:line="360" w:lineRule="auto"/>
              <w:textAlignment w:val="bottom"/>
              <w:rPr>
                <w:rFonts w:asciiTheme="minorEastAsia" w:hAnsiTheme="minorEastAsia"/>
              </w:rPr>
            </w:pPr>
            <w:r w:rsidRPr="00207189">
              <w:rPr>
                <w:rFonts w:asciiTheme="minorEastAsia" w:hAnsiTheme="minorEastAsia"/>
                <w:bCs/>
                <w:szCs w:val="21"/>
              </w:rPr>
              <w:t>7</w:t>
            </w:r>
            <w:r w:rsidRPr="00207189">
              <w:rPr>
                <w:rFonts w:asciiTheme="minorEastAsia" w:hAnsiTheme="minorEastAsia" w:hint="eastAsia"/>
                <w:bCs/>
                <w:szCs w:val="21"/>
              </w:rPr>
              <w:t>、基金定期报告，包括基金年度报告、基金半年度报告和基金季度报告</w:t>
            </w:r>
          </w:p>
          <w:p w:rsidR="00E66AF3" w:rsidRPr="00207189" w:rsidRDefault="00E66AF3"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E66AF3" w:rsidRPr="00207189" w:rsidRDefault="00E66AF3"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基金管理人应当在半年度报告和年度报告中披露基金组合资产情况及其流动性风险分析等。</w:t>
            </w:r>
          </w:p>
          <w:p w:rsidR="00E66AF3" w:rsidRPr="00207189" w:rsidRDefault="00E66AF3" w:rsidP="007F1588">
            <w:pPr>
              <w:spacing w:line="360" w:lineRule="auto"/>
              <w:rPr>
                <w:rFonts w:asciiTheme="minorEastAsia" w:hAnsiTheme="minorEastAsia"/>
                <w:bCs/>
                <w:szCs w:val="21"/>
              </w:rPr>
            </w:pPr>
            <w:r w:rsidRPr="00207189">
              <w:rPr>
                <w:rFonts w:asciiTheme="minorEastAsia" w:hAnsiTheme="minorEastAsia" w:hint="eastAsia"/>
                <w:bCs/>
                <w:szCs w:val="21"/>
              </w:rPr>
              <w:t>报告期内出现单一投资者持有基金份额达到或超过基金总份额（包括鹏华证券份额、鹏华证券A份额、鹏华证券B份额）20%的情形，为保障其他投资者的权益，基金管理人至少应当在基金定期报告“影响投资者决策的其他重要信息”项下披露该投资者的类别、报告期末持有份额及占比、报告期内持有份额变化情况及产品的特有风险。</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第二十四部分  基金的信息披露</w:t>
            </w:r>
          </w:p>
        </w:tc>
        <w:tc>
          <w:tcPr>
            <w:tcW w:w="4536" w:type="dxa"/>
          </w:tcPr>
          <w:p w:rsidR="00E66AF3" w:rsidRPr="00207189" w:rsidRDefault="00E66AF3"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8、临时报告</w:t>
            </w:r>
          </w:p>
        </w:tc>
        <w:tc>
          <w:tcPr>
            <w:tcW w:w="4536" w:type="dxa"/>
          </w:tcPr>
          <w:p w:rsidR="00E66AF3" w:rsidRPr="00207189" w:rsidRDefault="00E66AF3"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bCs/>
                <w:szCs w:val="21"/>
              </w:rPr>
              <w:t>8、临时报告</w:t>
            </w:r>
          </w:p>
          <w:p w:rsidR="00E66AF3" w:rsidRPr="00207189" w:rsidRDefault="00E66AF3"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E66AF3" w:rsidRPr="00207189" w:rsidRDefault="00E66AF3"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（26）本基金发生涉及基金申购、赎回事项调整或潜在影响投资者赎回等重大事项时；</w:t>
            </w:r>
          </w:p>
          <w:p w:rsidR="00E66AF3" w:rsidRPr="00207189" w:rsidRDefault="00E66AF3"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（27）基金管理人采用摆动定价机制进行估值；</w:t>
            </w:r>
          </w:p>
        </w:tc>
      </w:tr>
    </w:tbl>
    <w:p w:rsidR="00E66AF3" w:rsidRPr="00207189" w:rsidRDefault="00E66AF3" w:rsidP="00E66AF3">
      <w:pPr>
        <w:pStyle w:val="ab"/>
        <w:rPr>
          <w:rFonts w:asciiTheme="minorEastAsia" w:eastAsiaTheme="minorEastAsia" w:hAnsiTheme="minorEastAsia"/>
        </w:rPr>
      </w:pPr>
      <w:bookmarkStart w:id="136" w:name="_Toc509500860"/>
      <w:r w:rsidRPr="00207189">
        <w:rPr>
          <w:rFonts w:asciiTheme="minorEastAsia" w:eastAsiaTheme="minorEastAsia" w:hAnsiTheme="minorEastAsia" w:hint="eastAsia"/>
        </w:rPr>
        <w:t>附件118：《鹏华创业板指数分级证券投资基金基金合同》修订对照表</w:t>
      </w:r>
      <w:bookmarkEnd w:id="136"/>
    </w:p>
    <w:tbl>
      <w:tblPr>
        <w:tblStyle w:val="a3"/>
        <w:tblW w:w="10773" w:type="dxa"/>
        <w:jc w:val="center"/>
        <w:tblLayout w:type="fixed"/>
        <w:tblLook w:val="04A0"/>
      </w:tblPr>
      <w:tblGrid>
        <w:gridCol w:w="1701"/>
        <w:gridCol w:w="4536"/>
        <w:gridCol w:w="4536"/>
      </w:tblGrid>
      <w:tr w:rsidR="00E66AF3" w:rsidRPr="00207189" w:rsidTr="007F1588">
        <w:trPr>
          <w:jc w:val="center"/>
        </w:trPr>
        <w:tc>
          <w:tcPr>
            <w:tcW w:w="1701" w:type="dxa"/>
          </w:tcPr>
          <w:p w:rsidR="00E66AF3" w:rsidRPr="00207189" w:rsidRDefault="00E66AF3" w:rsidP="007F1588">
            <w:pPr>
              <w:spacing w:line="360" w:lineRule="auto"/>
              <w:jc w:val="center"/>
              <w:rPr>
                <w:rFonts w:asciiTheme="minorEastAsia" w:hAnsiTheme="minorEastAsia"/>
              </w:rPr>
            </w:pPr>
            <w:r w:rsidRPr="00207189">
              <w:rPr>
                <w:rFonts w:asciiTheme="minorEastAsia" w:hAnsiTheme="minorEastAsia" w:hint="eastAsia"/>
              </w:rPr>
              <w:t>基金</w:t>
            </w:r>
            <w:r w:rsidRPr="00207189">
              <w:rPr>
                <w:rFonts w:asciiTheme="minorEastAsia" w:hAnsiTheme="minorEastAsia"/>
              </w:rPr>
              <w:t>合同条款</w:t>
            </w:r>
          </w:p>
        </w:tc>
        <w:tc>
          <w:tcPr>
            <w:tcW w:w="4536" w:type="dxa"/>
          </w:tcPr>
          <w:p w:rsidR="00E66AF3" w:rsidRPr="00207189" w:rsidRDefault="00E66AF3" w:rsidP="007F158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前内容</w:t>
            </w:r>
          </w:p>
        </w:tc>
        <w:tc>
          <w:tcPr>
            <w:tcW w:w="4536" w:type="dxa"/>
          </w:tcPr>
          <w:p w:rsidR="00E66AF3" w:rsidRPr="00207189" w:rsidRDefault="00E66AF3" w:rsidP="007F158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后内容</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第一部分、前言</w:t>
            </w:r>
          </w:p>
        </w:tc>
        <w:tc>
          <w:tcPr>
            <w:tcW w:w="4536" w:type="dxa"/>
          </w:tcPr>
          <w:p w:rsidR="00E66AF3" w:rsidRPr="00207189" w:rsidRDefault="00E66AF3" w:rsidP="007F1588">
            <w:pPr>
              <w:spacing w:line="360" w:lineRule="auto"/>
              <w:rPr>
                <w:rFonts w:asciiTheme="minorEastAsia" w:hAnsiTheme="minorEastAsia"/>
                <w:bCs/>
              </w:rPr>
            </w:pPr>
            <w:r w:rsidRPr="00207189">
              <w:rPr>
                <w:rFonts w:asciiTheme="minorEastAsia" w:hAnsiTheme="minorEastAsia" w:hint="eastAsia"/>
                <w:bCs/>
              </w:rPr>
              <w:t>一、订立本基金合同的目的、依据和原则</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bCs/>
              </w:rPr>
              <w:t>2、订立本基金合同的依据是《中华人民共和国合同法》(以下简称“《合同法》”)、《中华人民共和国证券投资基金法》（以下简称“《基金法》”)、《公开募集证券投资基金运作管理办法》(以下简称“《运作办法》”)、《证券投资基金销售管理办法》(以下简称“《销售办法》”)、《证券投资基金信息披露管理办法》(以下简称“《信息披露办法》”)和其他有关法律法规。</w:t>
            </w:r>
          </w:p>
        </w:tc>
        <w:tc>
          <w:tcPr>
            <w:tcW w:w="4536" w:type="dxa"/>
          </w:tcPr>
          <w:p w:rsidR="00E66AF3" w:rsidRPr="00207189" w:rsidRDefault="00E66AF3" w:rsidP="007F1588">
            <w:pPr>
              <w:spacing w:line="360" w:lineRule="auto"/>
              <w:rPr>
                <w:rFonts w:asciiTheme="minorEastAsia" w:hAnsiTheme="minorEastAsia"/>
                <w:bCs/>
                <w:szCs w:val="21"/>
              </w:rPr>
            </w:pPr>
            <w:r w:rsidRPr="00207189">
              <w:rPr>
                <w:rFonts w:asciiTheme="minorEastAsia" w:hAnsiTheme="minorEastAsia" w:hint="eastAsia"/>
                <w:bCs/>
                <w:szCs w:val="21"/>
              </w:rPr>
              <w:t>一、订立本基金合同的目的、依据和原则</w:t>
            </w:r>
          </w:p>
          <w:p w:rsidR="00E66AF3" w:rsidRPr="00207189" w:rsidRDefault="00E66AF3" w:rsidP="007F1588">
            <w:pPr>
              <w:spacing w:line="360" w:lineRule="auto"/>
              <w:rPr>
                <w:rFonts w:asciiTheme="minorEastAsia" w:hAnsiTheme="minorEastAsia"/>
                <w:bCs/>
              </w:rPr>
            </w:pPr>
            <w:r w:rsidRPr="00207189">
              <w:rPr>
                <w:rFonts w:asciiTheme="minorEastAsia" w:hAnsiTheme="minorEastAsia" w:hint="eastAsia"/>
                <w:bCs/>
              </w:rPr>
              <w:t>2、订立本基金合同的依据是《中华人民共和国合同法》(以下简称“《合同法》”)、《中华人民共和国证券投资基金法》（以下简称“《基金法》”)、《公开募集证券投资基金运作管理办法》(以下简称“《运作办法》”)、《证券投资基金销售管理办法》(以下简称“《销售办法》”)、《证券投资基金信息披露管理办法》(以下简称“《信息披露办法》”)、《公开募集开放式证券投资基金流动性风险管理规定》（以下简称“《流动性规定》”）和其他有关法律法规。</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第二部分、释义</w:t>
            </w:r>
          </w:p>
        </w:tc>
        <w:tc>
          <w:tcPr>
            <w:tcW w:w="4536" w:type="dxa"/>
          </w:tcPr>
          <w:p w:rsidR="00E66AF3" w:rsidRPr="00207189" w:rsidRDefault="00E66AF3" w:rsidP="007F1588">
            <w:pPr>
              <w:spacing w:line="360" w:lineRule="auto"/>
              <w:rPr>
                <w:rFonts w:asciiTheme="minorEastAsia" w:hAnsiTheme="minorEastAsia"/>
              </w:rPr>
            </w:pP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增加：</w:t>
            </w:r>
          </w:p>
          <w:p w:rsidR="00E66AF3" w:rsidRPr="00207189" w:rsidRDefault="00E66AF3" w:rsidP="007F1588">
            <w:pPr>
              <w:spacing w:line="360" w:lineRule="auto"/>
              <w:rPr>
                <w:rFonts w:asciiTheme="minorEastAsia" w:hAnsiTheme="minorEastAsia"/>
                <w:bCs/>
                <w:szCs w:val="21"/>
              </w:rPr>
            </w:pPr>
            <w:r w:rsidRPr="00207189">
              <w:rPr>
                <w:rFonts w:asciiTheme="minorEastAsia" w:hAnsiTheme="minorEastAsia" w:hint="eastAsia"/>
                <w:bCs/>
                <w:szCs w:val="21"/>
              </w:rPr>
              <w:t>13、《流动性规定》：指中国证监会2017年8月31日颁布、同年10月1日实施的《公开募集开放式证券投资基金流动性风险管理规定》及颁布机关对其不时做出的修订</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第二部分、释义</w:t>
            </w:r>
          </w:p>
        </w:tc>
        <w:tc>
          <w:tcPr>
            <w:tcW w:w="4536" w:type="dxa"/>
          </w:tcPr>
          <w:p w:rsidR="00E66AF3" w:rsidRPr="00207189" w:rsidRDefault="00E66AF3" w:rsidP="007F1588">
            <w:pPr>
              <w:spacing w:line="360" w:lineRule="auto"/>
              <w:rPr>
                <w:rFonts w:asciiTheme="minorEastAsia" w:hAnsiTheme="minorEastAsia"/>
              </w:rPr>
            </w:pP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增加：</w:t>
            </w:r>
          </w:p>
          <w:p w:rsidR="00E66AF3" w:rsidRPr="00207189" w:rsidRDefault="00E66AF3" w:rsidP="007F1588">
            <w:pPr>
              <w:spacing w:line="360" w:lineRule="auto"/>
              <w:rPr>
                <w:rFonts w:asciiTheme="minorEastAsia" w:hAnsiTheme="minorEastAsia"/>
                <w:bCs/>
              </w:rPr>
            </w:pPr>
            <w:r w:rsidRPr="00207189">
              <w:rPr>
                <w:rFonts w:asciiTheme="minorEastAsia" w:hAnsiTheme="minorEastAsia" w:hint="eastAsia"/>
                <w:bCs/>
              </w:rPr>
              <w:t>64、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rsidR="00E66AF3" w:rsidRPr="00207189" w:rsidRDefault="00E66AF3" w:rsidP="007F1588">
            <w:pPr>
              <w:spacing w:line="360" w:lineRule="auto"/>
              <w:rPr>
                <w:rFonts w:asciiTheme="minorEastAsia" w:hAnsiTheme="minorEastAsia"/>
                <w:bCs/>
              </w:rPr>
            </w:pPr>
            <w:r w:rsidRPr="00207189">
              <w:rPr>
                <w:rFonts w:asciiTheme="minorEastAsia" w:hAnsiTheme="minorEastAsia" w:hint="eastAsia"/>
                <w:bCs/>
              </w:rPr>
              <w:t>65、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第九部分、基金份额的申购与赎回</w:t>
            </w:r>
          </w:p>
        </w:tc>
        <w:tc>
          <w:tcPr>
            <w:tcW w:w="4536" w:type="dxa"/>
          </w:tcPr>
          <w:p w:rsidR="00E66AF3" w:rsidRPr="00207189" w:rsidRDefault="00E66AF3" w:rsidP="007F1588">
            <w:pPr>
              <w:spacing w:line="360" w:lineRule="auto"/>
              <w:rPr>
                <w:rFonts w:asciiTheme="minorEastAsia" w:hAnsiTheme="minorEastAsia"/>
                <w:bCs/>
                <w:szCs w:val="21"/>
              </w:rPr>
            </w:pPr>
            <w:r w:rsidRPr="00207189">
              <w:rPr>
                <w:rFonts w:asciiTheme="minorEastAsia" w:hAnsiTheme="minorEastAsia"/>
                <w:bCs/>
                <w:szCs w:val="21"/>
              </w:rPr>
              <w:t>五、申购和赎回的数量限制</w:t>
            </w:r>
          </w:p>
          <w:p w:rsidR="00E66AF3" w:rsidRPr="00207189" w:rsidRDefault="00E66AF3" w:rsidP="007F1588">
            <w:pPr>
              <w:spacing w:line="360" w:lineRule="auto"/>
              <w:rPr>
                <w:rFonts w:asciiTheme="minorEastAsia" w:hAnsiTheme="minorEastAsia"/>
              </w:rPr>
            </w:pPr>
          </w:p>
        </w:tc>
        <w:tc>
          <w:tcPr>
            <w:tcW w:w="4536" w:type="dxa"/>
          </w:tcPr>
          <w:p w:rsidR="00E66AF3" w:rsidRPr="00207189" w:rsidRDefault="00E66AF3" w:rsidP="007F1588">
            <w:pPr>
              <w:spacing w:line="360" w:lineRule="auto"/>
              <w:rPr>
                <w:rFonts w:asciiTheme="minorEastAsia" w:hAnsiTheme="minorEastAsia"/>
                <w:bCs/>
              </w:rPr>
            </w:pPr>
            <w:r w:rsidRPr="00207189">
              <w:rPr>
                <w:rFonts w:asciiTheme="minorEastAsia" w:hAnsiTheme="minorEastAsia"/>
                <w:bCs/>
              </w:rPr>
              <w:t>五、申购和赎回的数量限制</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增加：</w:t>
            </w:r>
          </w:p>
          <w:p w:rsidR="00E66AF3" w:rsidRPr="00207189" w:rsidRDefault="00E66AF3" w:rsidP="007F1588">
            <w:pPr>
              <w:spacing w:line="360" w:lineRule="auto"/>
              <w:rPr>
                <w:rFonts w:asciiTheme="minorEastAsia" w:hAnsiTheme="minorEastAsia"/>
                <w:bCs/>
              </w:rPr>
            </w:pPr>
            <w:r w:rsidRPr="00207189">
              <w:rPr>
                <w:rFonts w:asciiTheme="minorEastAsia" w:hAnsiTheme="minorEastAsia" w:hint="eastAsia"/>
                <w:bCs/>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E66AF3" w:rsidRPr="00207189" w:rsidTr="007F1588">
        <w:trPr>
          <w:jc w:val="center"/>
        </w:trPr>
        <w:tc>
          <w:tcPr>
            <w:tcW w:w="1701" w:type="dxa"/>
          </w:tcPr>
          <w:p w:rsidR="00E66AF3" w:rsidRPr="00207189" w:rsidDel="00AA18BD" w:rsidRDefault="00E66AF3" w:rsidP="007F1588">
            <w:pPr>
              <w:spacing w:line="360" w:lineRule="auto"/>
              <w:rPr>
                <w:rFonts w:asciiTheme="minorEastAsia" w:hAnsiTheme="minorEastAsia"/>
              </w:rPr>
            </w:pPr>
            <w:r w:rsidRPr="00207189">
              <w:rPr>
                <w:rFonts w:asciiTheme="minorEastAsia" w:hAnsiTheme="minorEastAsia" w:hint="eastAsia"/>
              </w:rPr>
              <w:t>第九部分、基金份额的申购与赎回</w:t>
            </w:r>
          </w:p>
        </w:tc>
        <w:tc>
          <w:tcPr>
            <w:tcW w:w="4536" w:type="dxa"/>
          </w:tcPr>
          <w:p w:rsidR="00E66AF3" w:rsidRPr="00207189" w:rsidRDefault="00E66AF3" w:rsidP="007F1588">
            <w:pPr>
              <w:spacing w:line="360" w:lineRule="auto"/>
              <w:rPr>
                <w:rFonts w:asciiTheme="minorEastAsia" w:hAnsiTheme="minorEastAsia"/>
                <w:bCs/>
              </w:rPr>
            </w:pPr>
            <w:r w:rsidRPr="00207189">
              <w:rPr>
                <w:rFonts w:asciiTheme="minorEastAsia" w:hAnsiTheme="minorEastAsia"/>
                <w:bCs/>
              </w:rPr>
              <w:t>六、申购和赎回的价格、费用及其用途</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bCs/>
              </w:rPr>
              <w:t>3、赎回金额的计算及余额的处理方式：本基金赎回金额的计算及余额处理方式详见招募说明书，赎回金额单位为元。本基金的赎回费率由基金管理人决定，并在招募说明书中列示。赎回金额为按实际确认的有效赎回份额乘以当日基金份额净值并扣除相应的费用，赎回金额单位为元。</w:t>
            </w:r>
          </w:p>
          <w:p w:rsidR="00E66AF3" w:rsidRPr="00207189" w:rsidRDefault="00E66AF3" w:rsidP="007F1588">
            <w:pPr>
              <w:spacing w:line="360" w:lineRule="auto"/>
              <w:rPr>
                <w:rFonts w:asciiTheme="minorEastAsia" w:hAnsiTheme="minorEastAsia"/>
              </w:rPr>
            </w:pPr>
          </w:p>
        </w:tc>
        <w:tc>
          <w:tcPr>
            <w:tcW w:w="4536" w:type="dxa"/>
          </w:tcPr>
          <w:p w:rsidR="00E66AF3" w:rsidRPr="00207189" w:rsidRDefault="00E66AF3" w:rsidP="007F1588">
            <w:pPr>
              <w:spacing w:line="360" w:lineRule="auto"/>
              <w:rPr>
                <w:rFonts w:asciiTheme="minorEastAsia" w:hAnsiTheme="minorEastAsia"/>
                <w:bCs/>
              </w:rPr>
            </w:pPr>
            <w:r w:rsidRPr="00207189">
              <w:rPr>
                <w:rFonts w:asciiTheme="minorEastAsia" w:hAnsiTheme="minorEastAsia" w:hint="eastAsia"/>
                <w:bCs/>
              </w:rPr>
              <w:t>六、申购和赎回的价格、费用及其用途</w:t>
            </w:r>
          </w:p>
          <w:p w:rsidR="00E66AF3" w:rsidRPr="00207189" w:rsidRDefault="00E66AF3" w:rsidP="007F1588">
            <w:pPr>
              <w:spacing w:line="360" w:lineRule="auto"/>
              <w:rPr>
                <w:rFonts w:asciiTheme="minorEastAsia" w:hAnsiTheme="minorEastAsia"/>
                <w:bCs/>
              </w:rPr>
            </w:pPr>
            <w:r w:rsidRPr="00207189">
              <w:rPr>
                <w:rFonts w:asciiTheme="minorEastAsia" w:hAnsiTheme="minorEastAsia" w:hint="eastAsia"/>
                <w:bCs/>
              </w:rPr>
              <w:t>3、赎回金额的计算及余额的处理方式：本基金赎回金额的计算及余额处理方式详见招募说明书，赎回金额单位为元。本基金的赎回费率由基金管理人决定，并在招募说明书中列示。本基金对持续持有期少于7日的投资者收取不低于1.5%的赎回费，并将上述赎回费全额计入基金财产。赎回金额为按实际确认的有效赎回份额乘以当日基金份额净值并扣除相应的费用，赎回金额单位为元。</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bCs/>
              </w:rPr>
              <w:t>8、当发生大额申购或赎回情形时，基金管理人可以采用摆动定价机制，以确保基金估值的公平性。具体处理原则与操作规范遵循相关法律法规以及监管部门、自律规则的规定。</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第九部分、基金份额的申购与赎回</w:t>
            </w:r>
          </w:p>
        </w:tc>
        <w:tc>
          <w:tcPr>
            <w:tcW w:w="4536" w:type="dxa"/>
          </w:tcPr>
          <w:p w:rsidR="00E66AF3" w:rsidRPr="00207189" w:rsidRDefault="00E66AF3" w:rsidP="007F1588">
            <w:pPr>
              <w:spacing w:line="360" w:lineRule="auto"/>
              <w:rPr>
                <w:rFonts w:asciiTheme="minorEastAsia" w:hAnsiTheme="minorEastAsia"/>
                <w:bCs/>
              </w:rPr>
            </w:pPr>
            <w:r w:rsidRPr="00207189">
              <w:rPr>
                <w:rFonts w:asciiTheme="minorEastAsia" w:hAnsiTheme="minorEastAsia"/>
                <w:bCs/>
              </w:rPr>
              <w:t>七、拒绝或暂停申购的情形</w:t>
            </w: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bCs/>
              </w:rPr>
            </w:pPr>
            <w:r w:rsidRPr="00207189">
              <w:rPr>
                <w:rFonts w:asciiTheme="minorEastAsia" w:hAnsiTheme="minorEastAsia" w:hint="eastAsia"/>
                <w:bCs/>
              </w:rPr>
              <w:t>发生上述第1、2、3、5、6、7、</w:t>
            </w:r>
            <w:r w:rsidRPr="00207189">
              <w:rPr>
                <w:rFonts w:asciiTheme="minorEastAsia" w:hAnsiTheme="minorEastAsia"/>
                <w:bCs/>
              </w:rPr>
              <w:t>8</w:t>
            </w:r>
            <w:r w:rsidRPr="00207189">
              <w:rPr>
                <w:rFonts w:asciiTheme="minorEastAsia" w:hAnsiTheme="minorEastAsia" w:hint="eastAsia"/>
                <w:bCs/>
              </w:rPr>
              <w:t>项暂停申购情形之一且基金管理人决定暂停申购的，基金管理人应当根据有关规定在指定媒介上刊登暂停申购公告。如果投资人的申购申请被拒绝，被拒绝的申购款项将退还给投资人。在暂停申购的情况消除时，基金管理人应及时恢复申购业务的办理。</w:t>
            </w:r>
          </w:p>
        </w:tc>
        <w:tc>
          <w:tcPr>
            <w:tcW w:w="4536" w:type="dxa"/>
          </w:tcPr>
          <w:p w:rsidR="00E66AF3" w:rsidRPr="00207189" w:rsidRDefault="00E66AF3" w:rsidP="007F1588">
            <w:pPr>
              <w:spacing w:line="360" w:lineRule="auto"/>
              <w:rPr>
                <w:rFonts w:asciiTheme="minorEastAsia" w:hAnsiTheme="minorEastAsia"/>
                <w:bCs/>
              </w:rPr>
            </w:pPr>
            <w:r w:rsidRPr="00207189">
              <w:rPr>
                <w:rFonts w:asciiTheme="minorEastAsia" w:hAnsiTheme="minorEastAsia"/>
                <w:bCs/>
              </w:rPr>
              <w:t>七、拒绝或暂停申购的情形</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增加：</w:t>
            </w:r>
          </w:p>
          <w:p w:rsidR="00E66AF3" w:rsidRPr="00207189" w:rsidRDefault="00E66AF3" w:rsidP="007F1588">
            <w:pPr>
              <w:spacing w:line="360" w:lineRule="auto"/>
              <w:rPr>
                <w:rFonts w:asciiTheme="minorEastAsia" w:hAnsiTheme="minorEastAsia"/>
                <w:bCs/>
              </w:rPr>
            </w:pPr>
            <w:r w:rsidRPr="00207189">
              <w:rPr>
                <w:rFonts w:asciiTheme="minorEastAsia" w:hAnsiTheme="minorEastAsia" w:hint="eastAsia"/>
                <w:bCs/>
              </w:rPr>
              <w:t>8、基金管理人接受某笔或者某些申购申请有可能导致单一投资者持有基金份额的比例达到或者超过50%，或者变相规避50%集中度的情形时。</w:t>
            </w:r>
          </w:p>
          <w:p w:rsidR="00E66AF3" w:rsidRPr="00207189" w:rsidRDefault="00E66AF3" w:rsidP="007F1588">
            <w:pPr>
              <w:spacing w:line="360" w:lineRule="auto"/>
              <w:rPr>
                <w:rFonts w:asciiTheme="minorEastAsia" w:hAnsiTheme="minorEastAsia"/>
                <w:bCs/>
              </w:rPr>
            </w:pPr>
            <w:r w:rsidRPr="00207189">
              <w:rPr>
                <w:rFonts w:asciiTheme="minorEastAsia" w:hAnsiTheme="minorEastAsia" w:hint="eastAsia"/>
                <w:bCs/>
              </w:rPr>
              <w:t>9、当前一估值日基金资产净值50%以上的资产出现无可参考的活跃市场价格且采用估值技术仍导致公允价值存在重大不确定性时，经与基金托管人协商确认后，基金管理人应当暂停接受基金申购申请。</w:t>
            </w:r>
          </w:p>
          <w:p w:rsidR="00E66AF3" w:rsidRPr="00207189" w:rsidRDefault="00E66AF3" w:rsidP="007F1588">
            <w:pPr>
              <w:spacing w:line="360" w:lineRule="auto"/>
              <w:rPr>
                <w:rFonts w:asciiTheme="minorEastAsia" w:hAnsiTheme="minorEastAsia"/>
                <w:bCs/>
              </w:rPr>
            </w:pPr>
            <w:r w:rsidRPr="00207189">
              <w:rPr>
                <w:rFonts w:asciiTheme="minorEastAsia" w:hAnsiTheme="minorEastAsia" w:hint="eastAsia"/>
                <w:bCs/>
              </w:rPr>
              <w:t>发生上述第1、2、3、5、6、7、9、10项暂停申购情形之一且基金管理人决定暂停申购的，基金管理人应当根据有关规定在指定媒介上刊登暂停申购公告。如果投资人的申购申请被全部或部分拒绝的，被拒绝的申购款项将退还给投资人。在暂停申购的情况消除时，基金管理人应及时恢复申购业务的办理。</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第九部分、基金份额的申购与赎回</w:t>
            </w:r>
          </w:p>
        </w:tc>
        <w:tc>
          <w:tcPr>
            <w:tcW w:w="4536" w:type="dxa"/>
          </w:tcPr>
          <w:p w:rsidR="00E66AF3" w:rsidRPr="00207189" w:rsidRDefault="00E66AF3" w:rsidP="007F1588">
            <w:pPr>
              <w:spacing w:line="360" w:lineRule="auto"/>
              <w:rPr>
                <w:rFonts w:asciiTheme="minorEastAsia" w:hAnsiTheme="minorEastAsia"/>
                <w:bCs/>
              </w:rPr>
            </w:pPr>
            <w:r w:rsidRPr="00207189">
              <w:rPr>
                <w:rFonts w:asciiTheme="minorEastAsia" w:hAnsiTheme="minorEastAsia"/>
                <w:bCs/>
              </w:rPr>
              <w:t>八、暂停赎回或延缓支付赎回款项的情形</w:t>
            </w:r>
          </w:p>
          <w:p w:rsidR="00E66AF3" w:rsidRPr="00207189" w:rsidRDefault="00E66AF3" w:rsidP="007F1588">
            <w:pPr>
              <w:spacing w:line="360" w:lineRule="auto"/>
              <w:rPr>
                <w:rFonts w:asciiTheme="minorEastAsia" w:hAnsiTheme="minorEastAsia"/>
              </w:rPr>
            </w:pPr>
          </w:p>
        </w:tc>
        <w:tc>
          <w:tcPr>
            <w:tcW w:w="4536" w:type="dxa"/>
          </w:tcPr>
          <w:p w:rsidR="00E66AF3" w:rsidRPr="00207189" w:rsidRDefault="00E66AF3" w:rsidP="007F1588">
            <w:pPr>
              <w:spacing w:line="360" w:lineRule="auto"/>
              <w:rPr>
                <w:rFonts w:asciiTheme="minorEastAsia" w:hAnsiTheme="minorEastAsia"/>
                <w:bCs/>
              </w:rPr>
            </w:pPr>
            <w:r w:rsidRPr="00207189">
              <w:rPr>
                <w:rFonts w:asciiTheme="minorEastAsia" w:hAnsiTheme="minorEastAsia"/>
                <w:bCs/>
              </w:rPr>
              <w:t>八、暂停赎回或延缓支付赎回款项的情形</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E66AF3" w:rsidRPr="00207189" w:rsidRDefault="00E66AF3" w:rsidP="007F1588">
            <w:pPr>
              <w:spacing w:line="360" w:lineRule="auto"/>
              <w:rPr>
                <w:rFonts w:asciiTheme="minorEastAsia" w:hAnsiTheme="minorEastAsia"/>
                <w:bCs/>
              </w:rPr>
            </w:pPr>
            <w:r w:rsidRPr="00207189">
              <w:rPr>
                <w:rFonts w:asciiTheme="minorEastAsia" w:hAnsiTheme="minorEastAsia" w:hint="eastAsia"/>
                <w:bCs/>
              </w:rPr>
              <w:t>7、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第九部分、基金份额的申购与赎回</w:t>
            </w:r>
          </w:p>
        </w:tc>
        <w:tc>
          <w:tcPr>
            <w:tcW w:w="4536" w:type="dxa"/>
          </w:tcPr>
          <w:p w:rsidR="00E66AF3" w:rsidRPr="00207189" w:rsidRDefault="00E66AF3" w:rsidP="007F1588">
            <w:pPr>
              <w:spacing w:line="360" w:lineRule="auto"/>
              <w:rPr>
                <w:rFonts w:asciiTheme="minorEastAsia" w:hAnsiTheme="minorEastAsia"/>
                <w:bCs/>
                <w:szCs w:val="21"/>
              </w:rPr>
            </w:pPr>
            <w:r w:rsidRPr="00207189">
              <w:rPr>
                <w:rFonts w:asciiTheme="minorEastAsia" w:hAnsiTheme="minorEastAsia"/>
                <w:bCs/>
                <w:szCs w:val="21"/>
              </w:rPr>
              <w:t>九、巨额赎回的情形及处理方式</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2、巨额赎回的处理方式</w:t>
            </w:r>
          </w:p>
        </w:tc>
        <w:tc>
          <w:tcPr>
            <w:tcW w:w="4536" w:type="dxa"/>
          </w:tcPr>
          <w:p w:rsidR="00E66AF3" w:rsidRPr="00207189" w:rsidRDefault="00E66AF3" w:rsidP="007F1588">
            <w:pPr>
              <w:spacing w:line="360" w:lineRule="auto"/>
              <w:rPr>
                <w:rFonts w:asciiTheme="minorEastAsia" w:hAnsiTheme="minorEastAsia"/>
                <w:bCs/>
                <w:szCs w:val="21"/>
              </w:rPr>
            </w:pPr>
            <w:r w:rsidRPr="00207189">
              <w:rPr>
                <w:rFonts w:asciiTheme="minorEastAsia" w:hAnsiTheme="minorEastAsia"/>
                <w:bCs/>
                <w:szCs w:val="21"/>
              </w:rPr>
              <w:t>九、巨额赎回的情形及处理方式</w:t>
            </w:r>
          </w:p>
          <w:p w:rsidR="00E66AF3" w:rsidRPr="00207189" w:rsidRDefault="00E66AF3" w:rsidP="007F1588">
            <w:pPr>
              <w:spacing w:line="360" w:lineRule="auto"/>
              <w:rPr>
                <w:rFonts w:asciiTheme="minorEastAsia" w:hAnsiTheme="minorEastAsia"/>
                <w:bCs/>
                <w:szCs w:val="21"/>
              </w:rPr>
            </w:pPr>
            <w:r w:rsidRPr="00207189">
              <w:rPr>
                <w:rFonts w:asciiTheme="minorEastAsia" w:hAnsiTheme="minorEastAsia"/>
                <w:bCs/>
                <w:szCs w:val="21"/>
              </w:rPr>
              <w:t>2、巨额赎回的处理方式</w:t>
            </w:r>
          </w:p>
          <w:p w:rsidR="00E66AF3" w:rsidRPr="00207189" w:rsidRDefault="00E66AF3" w:rsidP="007F1588">
            <w:pPr>
              <w:spacing w:line="360" w:lineRule="auto"/>
              <w:rPr>
                <w:rFonts w:asciiTheme="minorEastAsia" w:hAnsiTheme="minorEastAsia"/>
                <w:bCs/>
                <w:szCs w:val="21"/>
              </w:rPr>
            </w:pPr>
            <w:r w:rsidRPr="00207189">
              <w:rPr>
                <w:rFonts w:asciiTheme="minorEastAsia" w:hAnsiTheme="minorEastAsia" w:hint="eastAsia"/>
                <w:bCs/>
                <w:szCs w:val="21"/>
              </w:rPr>
              <w:t>增加：</w:t>
            </w:r>
          </w:p>
          <w:p w:rsidR="00E66AF3" w:rsidRPr="00207189" w:rsidRDefault="00E66AF3" w:rsidP="007F1588">
            <w:pPr>
              <w:spacing w:line="360" w:lineRule="auto"/>
              <w:rPr>
                <w:rFonts w:asciiTheme="minorEastAsia" w:hAnsiTheme="minorEastAsia"/>
                <w:bCs/>
                <w:szCs w:val="21"/>
              </w:rPr>
            </w:pPr>
            <w:r w:rsidRPr="00207189">
              <w:rPr>
                <w:rFonts w:asciiTheme="minorEastAsia" w:hAnsiTheme="minorEastAsia" w:hint="eastAsia"/>
                <w:bCs/>
                <w:szCs w:val="21"/>
              </w:rPr>
              <w:t>（4）若基金发生巨额赎回，在当日存在单个基金份额持有人超过上一开放日基金总份额（包括鹏华创业板份额、鹏华创业板A份额、鹏华创业板B份额）10%以上的赎回申请（“大额赎回申请人”）的情形下，基金管理人可以延期办理赎回申请。对其他赎回申请人（“小额赎回申请人”）和大额赎回申请人10%以内的赎回申请在当日根据前述“（1）全额赎回”或“（2）部分延期赎回”的约定方式办理，在仍可接受赎回申请的范围内对大额赎回申请人超过10%的赎回申请按比例确认。对当日未予确认的赎回申请进行延期办理。对于未能赎回部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第十七部分、基金的投资</w:t>
            </w: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二、投资范围</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bCs/>
                <w:szCs w:val="21"/>
              </w:rPr>
              <w:t>基金的投资组合比例为：投资于股票部分的比例不低于基金资产的80％，其中投资于标的指数成份股及其备选成份股的比例不低于非现金基金资产的80％；每个交易日日终在扣除股指期货合约需缴纳的交易保证金后，现金或到期日在一年以内的政府债券的投资比例不低于基金资产净值的5％。</w:t>
            </w: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二、投资范围</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w:t>
            </w:r>
          </w:p>
          <w:p w:rsidR="00E66AF3" w:rsidRPr="00207189" w:rsidRDefault="00E66AF3" w:rsidP="007F1588">
            <w:pPr>
              <w:spacing w:line="360" w:lineRule="auto"/>
              <w:rPr>
                <w:rFonts w:asciiTheme="minorEastAsia" w:hAnsiTheme="minorEastAsia"/>
                <w:bCs/>
                <w:szCs w:val="21"/>
              </w:rPr>
            </w:pPr>
            <w:r w:rsidRPr="00207189">
              <w:rPr>
                <w:rFonts w:asciiTheme="minorEastAsia" w:hAnsiTheme="minorEastAsia" w:hint="eastAsia"/>
                <w:bCs/>
                <w:szCs w:val="21"/>
              </w:rPr>
              <w:t>基金的投资组合比例为：投资于股票部分的比例不低于基金资产的80％，其中投资于标的指数成份股及其备选成份股的比例不低于非现金基金资产的80％；每个交易日日终在扣除股指期货合约需缴纳的交易保证金后，现金或到期日在一年以内的政府债券的投资比例不低于基金资产净值的5％，其中现金不包括结算备付金、存出保证金、应收申购款等。</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第十七部分、基金的投资</w:t>
            </w:r>
          </w:p>
        </w:tc>
        <w:tc>
          <w:tcPr>
            <w:tcW w:w="4536" w:type="dxa"/>
          </w:tcPr>
          <w:p w:rsidR="00E66AF3" w:rsidRPr="00207189" w:rsidRDefault="00E66AF3" w:rsidP="007F1588">
            <w:pPr>
              <w:spacing w:line="360" w:lineRule="auto"/>
              <w:rPr>
                <w:rFonts w:asciiTheme="minorEastAsia" w:hAnsiTheme="minorEastAsia"/>
                <w:bCs/>
              </w:rPr>
            </w:pPr>
            <w:r w:rsidRPr="00207189">
              <w:rPr>
                <w:rFonts w:asciiTheme="minorEastAsia" w:hAnsiTheme="minorEastAsia" w:hint="eastAsia"/>
                <w:bCs/>
              </w:rPr>
              <w:t>四、投资限制</w:t>
            </w:r>
          </w:p>
          <w:p w:rsidR="00E66AF3" w:rsidRPr="00207189" w:rsidRDefault="00E66AF3" w:rsidP="007F1588">
            <w:pPr>
              <w:spacing w:line="360" w:lineRule="auto"/>
              <w:rPr>
                <w:rFonts w:asciiTheme="minorEastAsia" w:hAnsiTheme="minorEastAsia"/>
                <w:bCs/>
              </w:rPr>
            </w:pPr>
            <w:r w:rsidRPr="00207189">
              <w:rPr>
                <w:rFonts w:asciiTheme="minorEastAsia" w:hAnsiTheme="minorEastAsia" w:hint="eastAsia"/>
                <w:bCs/>
              </w:rPr>
              <w:t>1、组合限制</w:t>
            </w:r>
          </w:p>
          <w:p w:rsidR="00E66AF3" w:rsidRPr="00207189" w:rsidRDefault="00E66AF3" w:rsidP="007F1588">
            <w:pPr>
              <w:spacing w:line="360" w:lineRule="auto"/>
              <w:rPr>
                <w:rFonts w:asciiTheme="minorEastAsia" w:hAnsiTheme="minorEastAsia"/>
                <w:bCs/>
              </w:rPr>
            </w:pPr>
            <w:r w:rsidRPr="00207189">
              <w:rPr>
                <w:rFonts w:asciiTheme="minorEastAsia" w:hAnsiTheme="minorEastAsia" w:hint="eastAsia"/>
                <w:bCs/>
              </w:rPr>
              <w:t>基金的投资组合应遵循以下限制：</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w:t>
            </w:r>
          </w:p>
          <w:p w:rsidR="00E66AF3" w:rsidRPr="00207189" w:rsidRDefault="00E66AF3" w:rsidP="007F1588">
            <w:pPr>
              <w:spacing w:line="360" w:lineRule="auto"/>
              <w:rPr>
                <w:rFonts w:asciiTheme="minorEastAsia" w:hAnsiTheme="minorEastAsia"/>
                <w:bCs/>
                <w:szCs w:val="21"/>
              </w:rPr>
            </w:pPr>
            <w:r w:rsidRPr="00207189">
              <w:rPr>
                <w:rFonts w:asciiTheme="minorEastAsia" w:hAnsiTheme="minorEastAsia" w:hint="eastAsia"/>
                <w:bCs/>
                <w:szCs w:val="21"/>
              </w:rPr>
              <w:t>（2）每个交易日日终在扣除股指期货合约需缴纳的交易保证金后，保持不低于基金资产净值5％的现金或者到期日在一年以内的政府债券</w:t>
            </w:r>
            <w:r w:rsidRPr="00207189">
              <w:rPr>
                <w:rFonts w:asciiTheme="minorEastAsia" w:hAnsiTheme="minorEastAsia"/>
                <w:bCs/>
                <w:szCs w:val="21"/>
              </w:rPr>
              <w:t>；</w:t>
            </w:r>
          </w:p>
          <w:p w:rsidR="00E66AF3" w:rsidRPr="00207189" w:rsidRDefault="00E66AF3" w:rsidP="007F1588">
            <w:pPr>
              <w:spacing w:line="360" w:lineRule="auto"/>
              <w:rPr>
                <w:rFonts w:asciiTheme="minorEastAsia" w:hAnsiTheme="minorEastAsia"/>
                <w:bCs/>
                <w:szCs w:val="21"/>
              </w:rPr>
            </w:pPr>
            <w:r w:rsidRPr="00207189">
              <w:rPr>
                <w:rFonts w:asciiTheme="minorEastAsia" w:hAnsiTheme="minorEastAsia" w:hint="eastAsia"/>
                <w:bCs/>
                <w:szCs w:val="21"/>
              </w:rPr>
              <w:t>……</w:t>
            </w: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bCs/>
              </w:rPr>
              <w:t>因证券/期货市场波动、上市公司合并、基金规模变动、股权分置改革中支付对价等基金管理人之外的因素致使基金投资比例不符合上述规定投资比例的，基金管理人应当在10个交易日内进行调整，但中国证监会规定的特殊情形除外。</w:t>
            </w:r>
          </w:p>
        </w:tc>
        <w:tc>
          <w:tcPr>
            <w:tcW w:w="4536" w:type="dxa"/>
          </w:tcPr>
          <w:p w:rsidR="00E66AF3" w:rsidRPr="00207189" w:rsidRDefault="00E66AF3" w:rsidP="007F1588">
            <w:pPr>
              <w:spacing w:line="360" w:lineRule="auto"/>
              <w:rPr>
                <w:rFonts w:asciiTheme="minorEastAsia" w:hAnsiTheme="minorEastAsia"/>
                <w:bCs/>
              </w:rPr>
            </w:pPr>
            <w:r w:rsidRPr="00207189">
              <w:rPr>
                <w:rFonts w:asciiTheme="minorEastAsia" w:hAnsiTheme="minorEastAsia" w:hint="eastAsia"/>
                <w:bCs/>
              </w:rPr>
              <w:t>四、投资限制</w:t>
            </w:r>
          </w:p>
          <w:p w:rsidR="00E66AF3" w:rsidRPr="00207189" w:rsidRDefault="00E66AF3" w:rsidP="007F1588">
            <w:pPr>
              <w:spacing w:line="360" w:lineRule="auto"/>
              <w:rPr>
                <w:rFonts w:asciiTheme="minorEastAsia" w:hAnsiTheme="minorEastAsia"/>
                <w:bCs/>
              </w:rPr>
            </w:pPr>
            <w:r w:rsidRPr="00207189">
              <w:rPr>
                <w:rFonts w:asciiTheme="minorEastAsia" w:hAnsiTheme="minorEastAsia" w:hint="eastAsia"/>
                <w:bCs/>
              </w:rPr>
              <w:t>1、组合限制</w:t>
            </w:r>
          </w:p>
          <w:p w:rsidR="00E66AF3" w:rsidRPr="00207189" w:rsidRDefault="00E66AF3" w:rsidP="007F1588">
            <w:pPr>
              <w:spacing w:line="360" w:lineRule="auto"/>
              <w:rPr>
                <w:rFonts w:asciiTheme="minorEastAsia" w:hAnsiTheme="minorEastAsia"/>
                <w:bCs/>
              </w:rPr>
            </w:pPr>
            <w:r w:rsidRPr="00207189">
              <w:rPr>
                <w:rFonts w:asciiTheme="minorEastAsia" w:hAnsiTheme="minorEastAsia" w:hint="eastAsia"/>
                <w:bCs/>
              </w:rPr>
              <w:t>基金的投资组合应遵循以下限制：</w:t>
            </w:r>
          </w:p>
          <w:p w:rsidR="00E66AF3" w:rsidRPr="00207189" w:rsidRDefault="00E66AF3" w:rsidP="007F1588">
            <w:pPr>
              <w:spacing w:line="360" w:lineRule="auto"/>
              <w:rPr>
                <w:rFonts w:asciiTheme="minorEastAsia" w:hAnsiTheme="minorEastAsia"/>
                <w:bCs/>
              </w:rPr>
            </w:pPr>
            <w:r w:rsidRPr="00207189">
              <w:rPr>
                <w:rFonts w:asciiTheme="minorEastAsia" w:hAnsiTheme="minorEastAsia" w:hint="eastAsia"/>
                <w:bCs/>
              </w:rPr>
              <w:t>……</w:t>
            </w:r>
          </w:p>
          <w:p w:rsidR="00E66AF3" w:rsidRPr="00207189" w:rsidRDefault="00E66AF3" w:rsidP="007F1588">
            <w:pPr>
              <w:spacing w:line="360" w:lineRule="auto"/>
              <w:rPr>
                <w:rFonts w:asciiTheme="minorEastAsia" w:hAnsiTheme="minorEastAsia"/>
                <w:bCs/>
              </w:rPr>
            </w:pPr>
            <w:r w:rsidRPr="00207189">
              <w:rPr>
                <w:rFonts w:asciiTheme="minorEastAsia" w:hAnsiTheme="minorEastAsia" w:hint="eastAsia"/>
                <w:bCs/>
              </w:rPr>
              <w:t>（2）每个交易日日终在扣除股指期货合约需缴纳的交易保证金后，保持不低于基金资产净值5％的现金或者到期日在一年以内的政府债券，其中现金不包括结算备付金、存出保证金、应收申购款等；</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增加：</w:t>
            </w:r>
          </w:p>
          <w:p w:rsidR="00E66AF3" w:rsidRPr="00207189" w:rsidRDefault="00E66AF3" w:rsidP="007F1588">
            <w:pPr>
              <w:spacing w:line="360" w:lineRule="auto"/>
              <w:rPr>
                <w:rFonts w:asciiTheme="minorEastAsia" w:hAnsiTheme="minorEastAsia"/>
                <w:bCs/>
              </w:rPr>
            </w:pPr>
            <w:r w:rsidRPr="00207189">
              <w:rPr>
                <w:rFonts w:asciiTheme="minorEastAsia" w:hAnsiTheme="minorEastAsia" w:hint="eastAsia"/>
                <w:bCs/>
              </w:rPr>
              <w:t>（20）本基金主动投资于流动性受限资产的市值合计不得超过该基金资产净值的15%。因证券市场波动、上市公司股票停牌、基金规模变动等基金管理人之外的因素致使基金不符合前述所规定比例限制的，基金管理人不得主动新增流动性受限资产的投资；</w:t>
            </w:r>
          </w:p>
          <w:p w:rsidR="00E66AF3" w:rsidRPr="00207189" w:rsidRDefault="00E66AF3" w:rsidP="007F1588">
            <w:pPr>
              <w:spacing w:line="360" w:lineRule="auto"/>
              <w:rPr>
                <w:rFonts w:asciiTheme="minorEastAsia" w:hAnsiTheme="minorEastAsia"/>
                <w:bCs/>
              </w:rPr>
            </w:pPr>
            <w:r w:rsidRPr="00207189">
              <w:rPr>
                <w:rFonts w:asciiTheme="minorEastAsia" w:hAnsiTheme="minorEastAsia" w:hint="eastAsia"/>
                <w:bCs/>
              </w:rPr>
              <w:t>（21）本基金与私募类证券资管产品及中国证监会认定的其他主体为交易对手开展逆回购交易的，可接受质押品的资质要求应当与基金合同约定的投资范围保持一致；</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w:t>
            </w:r>
          </w:p>
          <w:p w:rsidR="00E66AF3" w:rsidRPr="00207189" w:rsidRDefault="00E66AF3" w:rsidP="007F1588">
            <w:pPr>
              <w:spacing w:line="360" w:lineRule="auto"/>
              <w:rPr>
                <w:rFonts w:asciiTheme="minorEastAsia" w:hAnsiTheme="minorEastAsia"/>
                <w:bCs/>
              </w:rPr>
            </w:pPr>
            <w:r w:rsidRPr="00207189">
              <w:rPr>
                <w:rFonts w:asciiTheme="minorEastAsia" w:hAnsiTheme="minorEastAsia" w:hint="eastAsia"/>
                <w:bCs/>
              </w:rPr>
              <w:t>除上述第（2）、（1</w:t>
            </w:r>
            <w:r w:rsidRPr="00207189">
              <w:rPr>
                <w:rFonts w:asciiTheme="minorEastAsia" w:hAnsiTheme="minorEastAsia"/>
                <w:bCs/>
              </w:rPr>
              <w:t>1</w:t>
            </w:r>
            <w:r w:rsidRPr="00207189">
              <w:rPr>
                <w:rFonts w:asciiTheme="minorEastAsia" w:hAnsiTheme="minorEastAsia" w:hint="eastAsia"/>
                <w:bCs/>
              </w:rPr>
              <w:t>）、（</w:t>
            </w:r>
            <w:r w:rsidRPr="00207189">
              <w:rPr>
                <w:rFonts w:asciiTheme="minorEastAsia" w:hAnsiTheme="minorEastAsia"/>
                <w:bCs/>
              </w:rPr>
              <w:t>20</w:t>
            </w:r>
            <w:r w:rsidRPr="00207189">
              <w:rPr>
                <w:rFonts w:asciiTheme="minorEastAsia" w:hAnsiTheme="minorEastAsia" w:hint="eastAsia"/>
                <w:bCs/>
              </w:rPr>
              <w:t>）、（</w:t>
            </w:r>
            <w:r w:rsidRPr="00207189">
              <w:rPr>
                <w:rFonts w:asciiTheme="minorEastAsia" w:hAnsiTheme="minorEastAsia"/>
                <w:bCs/>
              </w:rPr>
              <w:t>21</w:t>
            </w:r>
            <w:r w:rsidRPr="00207189">
              <w:rPr>
                <w:rFonts w:asciiTheme="minorEastAsia" w:hAnsiTheme="minorEastAsia" w:hint="eastAsia"/>
                <w:bCs/>
              </w:rPr>
              <w:t>）条外，因证券/期货市场波动、上市公司合并、基金规模变动、股权分置改革中支付对价等基金管理人之外的因素致使基金投资比例不符合上述规定投资比例的，基金管理人应当在10个交易日内进行调整，但中国证监会规定的特殊情形除外。</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第十九部分、基金资产估值</w:t>
            </w:r>
          </w:p>
        </w:tc>
        <w:tc>
          <w:tcPr>
            <w:tcW w:w="4536" w:type="dxa"/>
          </w:tcPr>
          <w:p w:rsidR="00E66AF3" w:rsidRPr="00207189" w:rsidRDefault="00E66AF3" w:rsidP="007F1588">
            <w:pPr>
              <w:rPr>
                <w:rFonts w:asciiTheme="minorEastAsia" w:hAnsiTheme="minorEastAsia"/>
              </w:rPr>
            </w:pPr>
            <w:r w:rsidRPr="00207189">
              <w:rPr>
                <w:rFonts w:asciiTheme="minorEastAsia" w:hAnsiTheme="minorEastAsia" w:hint="eastAsia"/>
              </w:rPr>
              <w:t>三、估值方法</w:t>
            </w: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三、估值方法</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E66AF3" w:rsidRPr="00207189" w:rsidRDefault="00E66AF3" w:rsidP="007F1588">
            <w:pPr>
              <w:spacing w:line="360" w:lineRule="auto"/>
              <w:rPr>
                <w:rFonts w:asciiTheme="minorEastAsia" w:hAnsiTheme="minorEastAsia"/>
                <w:bCs/>
                <w:szCs w:val="21"/>
              </w:rPr>
            </w:pPr>
            <w:r w:rsidRPr="00207189">
              <w:rPr>
                <w:rFonts w:asciiTheme="minorEastAsia" w:hAnsiTheme="minorEastAsia" w:hint="eastAsia"/>
                <w:bCs/>
                <w:szCs w:val="21"/>
              </w:rPr>
              <w:t>5、当发生大额申购或赎回情形时，基金管理人可以采用摆动定价机制，以确保基金估值的公平性。</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第十九部分、基金资产估值</w:t>
            </w: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bCs/>
                <w:szCs w:val="21"/>
              </w:rPr>
              <w:t>六、暂停估值的情形</w:t>
            </w: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六、暂停估值的情形</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增加：</w:t>
            </w:r>
          </w:p>
          <w:p w:rsidR="00E66AF3" w:rsidRPr="00207189" w:rsidRDefault="00E66AF3" w:rsidP="007F1588">
            <w:pPr>
              <w:spacing w:line="360" w:lineRule="auto"/>
              <w:rPr>
                <w:rFonts w:asciiTheme="minorEastAsia" w:hAnsiTheme="minorEastAsia"/>
                <w:bCs/>
              </w:rPr>
            </w:pPr>
            <w:r w:rsidRPr="00207189">
              <w:rPr>
                <w:rFonts w:asciiTheme="minorEastAsia" w:hAnsiTheme="minorEastAsia" w:hint="eastAsia"/>
                <w:bCs/>
              </w:rPr>
              <w:t>3、当前一估值日基金资产净值50%以上的资产出现无可参考的活跃市场价格且采用估值技术仍导致公允价值存在重大不确定性时，经与基金托管人协商确认后，基金管理人应当暂停估值；</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第十九部分、基金资产的估值</w:t>
            </w:r>
          </w:p>
        </w:tc>
        <w:tc>
          <w:tcPr>
            <w:tcW w:w="4536" w:type="dxa"/>
          </w:tcPr>
          <w:p w:rsidR="00E66AF3" w:rsidRPr="00207189" w:rsidRDefault="00E66AF3" w:rsidP="007F1588">
            <w:pPr>
              <w:spacing w:line="360" w:lineRule="auto"/>
              <w:rPr>
                <w:rFonts w:asciiTheme="minorEastAsia" w:hAnsiTheme="minorEastAsia"/>
                <w:bCs/>
                <w:szCs w:val="21"/>
              </w:rPr>
            </w:pPr>
            <w:r w:rsidRPr="00207189">
              <w:rPr>
                <w:rFonts w:asciiTheme="minorEastAsia" w:hAnsiTheme="minorEastAsia" w:hint="eastAsia"/>
                <w:bCs/>
                <w:szCs w:val="21"/>
              </w:rPr>
              <w:t>八、特殊情形的处理</w:t>
            </w:r>
          </w:p>
          <w:p w:rsidR="00E66AF3" w:rsidRPr="00207189" w:rsidRDefault="00E66AF3" w:rsidP="007F1588">
            <w:pPr>
              <w:spacing w:line="360" w:lineRule="auto"/>
              <w:rPr>
                <w:rFonts w:asciiTheme="minorEastAsia" w:hAnsiTheme="minorEastAsia"/>
                <w:bCs/>
                <w:szCs w:val="21"/>
              </w:rPr>
            </w:pPr>
            <w:r w:rsidRPr="00207189">
              <w:rPr>
                <w:rFonts w:asciiTheme="minorEastAsia" w:hAnsiTheme="minorEastAsia" w:hint="eastAsia"/>
                <w:bCs/>
                <w:szCs w:val="21"/>
              </w:rPr>
              <w:t>1、基金管理人或基金托管人按估值方法的第</w:t>
            </w:r>
            <w:r w:rsidRPr="00207189">
              <w:rPr>
                <w:rFonts w:asciiTheme="minorEastAsia" w:hAnsiTheme="minorEastAsia"/>
                <w:bCs/>
                <w:szCs w:val="21"/>
              </w:rPr>
              <w:t>5</w:t>
            </w:r>
            <w:r w:rsidRPr="00207189">
              <w:rPr>
                <w:rFonts w:asciiTheme="minorEastAsia" w:hAnsiTheme="minorEastAsia" w:hint="eastAsia"/>
                <w:bCs/>
                <w:szCs w:val="21"/>
              </w:rPr>
              <w:t>项进行估值时，所造成的误差不作为基金资产估值错误处理。</w:t>
            </w:r>
          </w:p>
        </w:tc>
        <w:tc>
          <w:tcPr>
            <w:tcW w:w="4536" w:type="dxa"/>
          </w:tcPr>
          <w:p w:rsidR="00E66AF3" w:rsidRPr="00207189" w:rsidRDefault="00E66AF3"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八、特殊情形的处理</w:t>
            </w:r>
          </w:p>
          <w:p w:rsidR="00E66AF3" w:rsidRPr="00207189" w:rsidRDefault="00E66AF3"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 xml:space="preserve">1、基金管理人或基金托管人按估值方法的第6项进行估值时，所造成的误差不作为基金资产估值错误处理。 </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第二十四部分、基金的信息披露</w:t>
            </w: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bCs/>
                <w:szCs w:val="21"/>
              </w:rPr>
              <w:t>7、基金定期报告，包括基金年度报告、基金半年度报告和基金季度报告</w:t>
            </w:r>
          </w:p>
        </w:tc>
        <w:tc>
          <w:tcPr>
            <w:tcW w:w="4536" w:type="dxa"/>
          </w:tcPr>
          <w:p w:rsidR="00E66AF3" w:rsidRPr="00207189" w:rsidRDefault="00E66AF3"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7、基金定期报告，包括基金年度报告、基金半年度报告和基金季度报告</w:t>
            </w:r>
          </w:p>
          <w:p w:rsidR="00E66AF3" w:rsidRPr="00207189" w:rsidRDefault="00E66AF3"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E66AF3" w:rsidRPr="00207189" w:rsidRDefault="00E66AF3"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基金管理人应当在半年度报告和年度报告中披露基金组合资产情况及其流动性风险分析等。</w:t>
            </w:r>
          </w:p>
          <w:p w:rsidR="00E66AF3" w:rsidRPr="00207189" w:rsidRDefault="00E66AF3"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报告期内出现单一投资者持有基金份额达到或超过基金总份额（包括鹏华创业板份额、鹏华创业板A份额、鹏华创业板B份额）20%的情形，为保障其他投资者的权益，基金管理人至少应当在基金定期报告“影响投资者决策的其他重要信息”项下披露该投资者的类别、报告期末持有份额及占比、报告期内持有份额变化情况及产品的特有风险。</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第二十四部分、基金的信息披露</w:t>
            </w:r>
          </w:p>
        </w:tc>
        <w:tc>
          <w:tcPr>
            <w:tcW w:w="4536" w:type="dxa"/>
          </w:tcPr>
          <w:p w:rsidR="00E66AF3" w:rsidRPr="00207189" w:rsidRDefault="00E66AF3"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bCs/>
              </w:rPr>
              <w:t>8、临时报告</w:t>
            </w:r>
          </w:p>
        </w:tc>
        <w:tc>
          <w:tcPr>
            <w:tcW w:w="4536" w:type="dxa"/>
          </w:tcPr>
          <w:p w:rsidR="00E66AF3" w:rsidRPr="00207189" w:rsidRDefault="00E66AF3"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8、临时报告</w:t>
            </w:r>
          </w:p>
          <w:p w:rsidR="00E66AF3" w:rsidRPr="00207189" w:rsidRDefault="00E66AF3"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E66AF3" w:rsidRPr="00207189" w:rsidRDefault="00E66AF3" w:rsidP="007F1588">
            <w:pPr>
              <w:tabs>
                <w:tab w:val="left" w:pos="3780"/>
              </w:tabs>
              <w:spacing w:line="360" w:lineRule="auto"/>
              <w:textAlignment w:val="bottom"/>
              <w:rPr>
                <w:rFonts w:asciiTheme="minorEastAsia" w:hAnsiTheme="minorEastAsia"/>
                <w:bCs/>
              </w:rPr>
            </w:pPr>
            <w:r w:rsidRPr="00207189">
              <w:rPr>
                <w:rFonts w:asciiTheme="minorEastAsia" w:hAnsiTheme="minorEastAsia" w:hint="eastAsia"/>
                <w:bCs/>
              </w:rPr>
              <w:t>（26）本基金发生涉及基金申购、赎回事项调整或潜在影响投资者赎回等重大事项时；</w:t>
            </w:r>
          </w:p>
          <w:p w:rsidR="00E66AF3" w:rsidRPr="00207189" w:rsidRDefault="00E66AF3" w:rsidP="007F1588">
            <w:pPr>
              <w:tabs>
                <w:tab w:val="left" w:pos="3780"/>
              </w:tabs>
              <w:spacing w:line="360" w:lineRule="auto"/>
              <w:textAlignment w:val="bottom"/>
              <w:rPr>
                <w:rFonts w:asciiTheme="minorEastAsia" w:hAnsiTheme="minorEastAsia"/>
                <w:bCs/>
              </w:rPr>
            </w:pPr>
            <w:r w:rsidRPr="00207189">
              <w:rPr>
                <w:rFonts w:asciiTheme="minorEastAsia" w:hAnsiTheme="minorEastAsia" w:hint="eastAsia"/>
                <w:bCs/>
              </w:rPr>
              <w:t>（27）基金管理人采用摆动定价机制进行估值；</w:t>
            </w:r>
          </w:p>
        </w:tc>
      </w:tr>
    </w:tbl>
    <w:p w:rsidR="00E66AF3" w:rsidRPr="00207189" w:rsidRDefault="00E66AF3" w:rsidP="00E66AF3">
      <w:pPr>
        <w:pStyle w:val="ab"/>
        <w:rPr>
          <w:rFonts w:asciiTheme="minorEastAsia" w:eastAsiaTheme="minorEastAsia" w:hAnsiTheme="minorEastAsia"/>
        </w:rPr>
      </w:pPr>
      <w:bookmarkStart w:id="137" w:name="_Toc509500861"/>
      <w:r w:rsidRPr="00207189">
        <w:rPr>
          <w:rFonts w:asciiTheme="minorEastAsia" w:eastAsiaTheme="minorEastAsia" w:hAnsiTheme="minorEastAsia" w:hint="eastAsia"/>
        </w:rPr>
        <w:t>附件119：《鹏华中证移动互联网指数分级证券投资基金基金合同》修订对照表</w:t>
      </w:r>
      <w:bookmarkEnd w:id="137"/>
    </w:p>
    <w:tbl>
      <w:tblPr>
        <w:tblStyle w:val="a3"/>
        <w:tblW w:w="10773" w:type="dxa"/>
        <w:jc w:val="center"/>
        <w:tblLayout w:type="fixed"/>
        <w:tblLook w:val="04A0"/>
      </w:tblPr>
      <w:tblGrid>
        <w:gridCol w:w="1701"/>
        <w:gridCol w:w="4536"/>
        <w:gridCol w:w="4536"/>
      </w:tblGrid>
      <w:tr w:rsidR="00E66AF3" w:rsidRPr="00207189" w:rsidTr="007F1588">
        <w:trPr>
          <w:jc w:val="center"/>
        </w:trPr>
        <w:tc>
          <w:tcPr>
            <w:tcW w:w="1701" w:type="dxa"/>
          </w:tcPr>
          <w:p w:rsidR="00E66AF3" w:rsidRPr="00207189" w:rsidRDefault="00E66AF3" w:rsidP="007F1588">
            <w:pPr>
              <w:spacing w:line="360" w:lineRule="auto"/>
              <w:jc w:val="center"/>
              <w:rPr>
                <w:rFonts w:asciiTheme="minorEastAsia" w:hAnsiTheme="minorEastAsia"/>
              </w:rPr>
            </w:pPr>
            <w:r w:rsidRPr="00207189">
              <w:rPr>
                <w:rFonts w:asciiTheme="minorEastAsia" w:hAnsiTheme="minorEastAsia" w:hint="eastAsia"/>
              </w:rPr>
              <w:t>基金</w:t>
            </w:r>
            <w:r w:rsidRPr="00207189">
              <w:rPr>
                <w:rFonts w:asciiTheme="minorEastAsia" w:hAnsiTheme="minorEastAsia"/>
              </w:rPr>
              <w:t>合同条款</w:t>
            </w:r>
          </w:p>
        </w:tc>
        <w:tc>
          <w:tcPr>
            <w:tcW w:w="4536" w:type="dxa"/>
          </w:tcPr>
          <w:p w:rsidR="00E66AF3" w:rsidRPr="00207189" w:rsidRDefault="00E66AF3" w:rsidP="007F158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前内容</w:t>
            </w:r>
          </w:p>
        </w:tc>
        <w:tc>
          <w:tcPr>
            <w:tcW w:w="4536" w:type="dxa"/>
          </w:tcPr>
          <w:p w:rsidR="00E66AF3" w:rsidRPr="00207189" w:rsidRDefault="00E66AF3" w:rsidP="007F158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后内容</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第一部分  前言</w:t>
            </w:r>
          </w:p>
        </w:tc>
        <w:tc>
          <w:tcPr>
            <w:tcW w:w="4536" w:type="dxa"/>
          </w:tcPr>
          <w:p w:rsidR="00E66AF3" w:rsidRPr="00207189" w:rsidRDefault="00E66AF3" w:rsidP="007F1588">
            <w:pPr>
              <w:spacing w:line="360" w:lineRule="auto"/>
              <w:rPr>
                <w:rFonts w:asciiTheme="minorEastAsia" w:hAnsiTheme="minorEastAsia"/>
                <w:bCs/>
              </w:rPr>
            </w:pPr>
            <w:r w:rsidRPr="00207189">
              <w:rPr>
                <w:rFonts w:asciiTheme="minorEastAsia" w:hAnsiTheme="minorEastAsia" w:hint="eastAsia"/>
                <w:bCs/>
              </w:rPr>
              <w:t>一、订立本基金合同的目的、依据和原则</w:t>
            </w:r>
          </w:p>
          <w:p w:rsidR="00E66AF3" w:rsidRPr="00207189" w:rsidRDefault="00E66AF3" w:rsidP="007F1588">
            <w:pPr>
              <w:spacing w:line="360" w:lineRule="auto"/>
              <w:rPr>
                <w:rFonts w:asciiTheme="minorEastAsia" w:hAnsiTheme="minorEastAsia"/>
                <w:bCs/>
              </w:rPr>
            </w:pPr>
            <w:r w:rsidRPr="00207189">
              <w:rPr>
                <w:rFonts w:asciiTheme="minorEastAsia" w:hAnsiTheme="minorEastAsia"/>
                <w:bCs/>
              </w:rPr>
              <w:t>2</w:t>
            </w:r>
            <w:r w:rsidRPr="00207189">
              <w:rPr>
                <w:rFonts w:asciiTheme="minorEastAsia" w:hAnsiTheme="minorEastAsia" w:hint="eastAsia"/>
                <w:bCs/>
              </w:rPr>
              <w:t>、</w:t>
            </w:r>
            <w:r w:rsidRPr="00207189">
              <w:rPr>
                <w:rFonts w:asciiTheme="minorEastAsia" w:hAnsiTheme="minorEastAsia"/>
                <w:bCs/>
              </w:rPr>
              <w:t>订立本基金合同的依据是《中华人民共和国合同法》(以下简称“《合同法》”)、《中华人民共和国证券投资基金法》(以下简称“《基金法》”)、《</w:t>
            </w:r>
            <w:r w:rsidRPr="00207189">
              <w:rPr>
                <w:rFonts w:asciiTheme="minorEastAsia" w:hAnsiTheme="minorEastAsia" w:hint="eastAsia"/>
                <w:bCs/>
              </w:rPr>
              <w:t>公开募集</w:t>
            </w:r>
            <w:r w:rsidRPr="00207189">
              <w:rPr>
                <w:rFonts w:asciiTheme="minorEastAsia" w:hAnsiTheme="minorEastAsia"/>
                <w:bCs/>
              </w:rPr>
              <w:t>证券投资基金运作管理办法》(以下简称“《运作办法》”)、《证券投资基金销售管理办法》(以下简称“《销售办法》”)、《证券投资基金信息披露管理办法》(以下简称“《信息披露办法》”)和其他有关法律法规。</w:t>
            </w:r>
          </w:p>
          <w:p w:rsidR="00E66AF3" w:rsidRPr="00207189" w:rsidRDefault="00E66AF3" w:rsidP="007F1588">
            <w:pPr>
              <w:spacing w:line="360" w:lineRule="auto"/>
              <w:rPr>
                <w:rFonts w:asciiTheme="minorEastAsia" w:hAnsiTheme="minorEastAsia"/>
              </w:rPr>
            </w:pPr>
          </w:p>
        </w:tc>
        <w:tc>
          <w:tcPr>
            <w:tcW w:w="4536" w:type="dxa"/>
          </w:tcPr>
          <w:p w:rsidR="00E66AF3" w:rsidRPr="00207189" w:rsidRDefault="00E66AF3" w:rsidP="007F1588">
            <w:pPr>
              <w:spacing w:line="360" w:lineRule="auto"/>
              <w:rPr>
                <w:rFonts w:asciiTheme="minorEastAsia" w:hAnsiTheme="minorEastAsia"/>
                <w:bCs/>
                <w:szCs w:val="21"/>
              </w:rPr>
            </w:pPr>
            <w:r w:rsidRPr="00207189">
              <w:rPr>
                <w:rFonts w:asciiTheme="minorEastAsia" w:hAnsiTheme="minorEastAsia" w:hint="eastAsia"/>
                <w:bCs/>
                <w:szCs w:val="21"/>
              </w:rPr>
              <w:t>一、订立本基金合同的目的、依据和原则</w:t>
            </w:r>
          </w:p>
          <w:p w:rsidR="00E66AF3" w:rsidRPr="00207189" w:rsidRDefault="00E66AF3" w:rsidP="007F1588">
            <w:pPr>
              <w:spacing w:line="360" w:lineRule="auto"/>
              <w:rPr>
                <w:rFonts w:asciiTheme="minorEastAsia" w:hAnsiTheme="minorEastAsia"/>
              </w:rPr>
            </w:pPr>
            <w:r w:rsidRPr="00207189">
              <w:rPr>
                <w:rFonts w:asciiTheme="minorEastAsia" w:hAnsiTheme="minorEastAsia"/>
                <w:bCs/>
                <w:szCs w:val="21"/>
              </w:rPr>
              <w:t>2</w:t>
            </w:r>
            <w:r w:rsidRPr="00207189">
              <w:rPr>
                <w:rFonts w:asciiTheme="minorEastAsia" w:hAnsiTheme="minorEastAsia" w:hint="eastAsia"/>
                <w:bCs/>
                <w:szCs w:val="21"/>
              </w:rPr>
              <w:t>、</w:t>
            </w:r>
            <w:r w:rsidRPr="00207189">
              <w:rPr>
                <w:rFonts w:asciiTheme="minorEastAsia" w:hAnsiTheme="minorEastAsia"/>
                <w:bCs/>
                <w:szCs w:val="21"/>
              </w:rPr>
              <w:t>订立本基金合同的依据是《中华人民共和国合同法》(以下简称“《合同法》”)、《中华人民共和国证券投资基金法》(以下简称“《基金法》”)、《</w:t>
            </w:r>
            <w:r w:rsidRPr="00207189">
              <w:rPr>
                <w:rFonts w:asciiTheme="minorEastAsia" w:hAnsiTheme="minorEastAsia" w:hint="eastAsia"/>
                <w:bCs/>
                <w:szCs w:val="21"/>
              </w:rPr>
              <w:t>公开募集</w:t>
            </w:r>
            <w:r w:rsidRPr="00207189">
              <w:rPr>
                <w:rFonts w:asciiTheme="minorEastAsia" w:hAnsiTheme="minorEastAsia"/>
                <w:bCs/>
                <w:szCs w:val="21"/>
              </w:rPr>
              <w:t>证券投资基金运作管理办法》(以下简称“《运作办法》”)、《证券投资基金销售管理办法》(以下简称“《销售办法》”)、《证券投资基金信息披露管理办法》(以下简称“《信息披露办法》”)</w:t>
            </w:r>
            <w:r w:rsidRPr="00207189">
              <w:rPr>
                <w:rFonts w:asciiTheme="minorEastAsia" w:hAnsiTheme="minorEastAsia" w:hint="eastAsia"/>
                <w:bCs/>
                <w:szCs w:val="21"/>
              </w:rPr>
              <w:t>、《公开募集开放式证券投资基金流动性风险管理规定》（以下简称“《流动性规定》”）</w:t>
            </w:r>
            <w:r w:rsidRPr="00207189">
              <w:rPr>
                <w:rFonts w:asciiTheme="minorEastAsia" w:hAnsiTheme="minorEastAsia"/>
                <w:bCs/>
                <w:szCs w:val="21"/>
              </w:rPr>
              <w:t>和其他有关法律法规。</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E66AF3" w:rsidRPr="00207189" w:rsidRDefault="00E66AF3" w:rsidP="007F1588">
            <w:pPr>
              <w:spacing w:line="360" w:lineRule="auto"/>
              <w:rPr>
                <w:rFonts w:asciiTheme="minorEastAsia" w:hAnsiTheme="minorEastAsia"/>
              </w:rPr>
            </w:pP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增加：</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bCs/>
                <w:szCs w:val="21"/>
              </w:rPr>
              <w:t>13、《流动性规定》：指中国证监会2017年8月31日颁布、同年10月1日实施的《公开募集开放式证券投资基金流动性风险管理规定》及颁布机关对其不时做出的修订</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E66AF3" w:rsidRPr="00207189" w:rsidRDefault="00E66AF3" w:rsidP="007F1588">
            <w:pPr>
              <w:spacing w:line="360" w:lineRule="auto"/>
              <w:rPr>
                <w:rFonts w:asciiTheme="minorEastAsia" w:hAnsiTheme="minorEastAsia"/>
              </w:rPr>
            </w:pP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增加：</w:t>
            </w:r>
          </w:p>
          <w:p w:rsidR="00E66AF3" w:rsidRPr="00207189" w:rsidRDefault="00E66AF3" w:rsidP="007F1588">
            <w:pPr>
              <w:spacing w:line="360" w:lineRule="auto"/>
              <w:rPr>
                <w:rFonts w:asciiTheme="minorEastAsia" w:hAnsiTheme="minorEastAsia"/>
              </w:rPr>
            </w:pPr>
            <w:r w:rsidRPr="00207189">
              <w:rPr>
                <w:rFonts w:asciiTheme="minorEastAsia" w:hAnsiTheme="minorEastAsia"/>
              </w:rPr>
              <w:t>64</w:t>
            </w:r>
            <w:r w:rsidRPr="00207189">
              <w:rPr>
                <w:rFonts w:asciiTheme="minorEastAsia" w:hAnsiTheme="minorEastAsia" w:hint="eastAsia"/>
              </w:rPr>
              <w:t>、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E66AF3" w:rsidRPr="00207189" w:rsidRDefault="00E66AF3" w:rsidP="007F1588">
            <w:pPr>
              <w:spacing w:line="360" w:lineRule="auto"/>
              <w:rPr>
                <w:rFonts w:asciiTheme="minorEastAsia" w:hAnsiTheme="minorEastAsia"/>
              </w:rPr>
            </w:pP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增加：</w:t>
            </w:r>
          </w:p>
          <w:p w:rsidR="00E66AF3" w:rsidRPr="00207189" w:rsidRDefault="00E66AF3" w:rsidP="007F1588">
            <w:pPr>
              <w:spacing w:line="360" w:lineRule="auto"/>
              <w:rPr>
                <w:rFonts w:asciiTheme="minorEastAsia" w:hAnsiTheme="minorEastAsia"/>
              </w:rPr>
            </w:pPr>
            <w:r w:rsidRPr="00207189">
              <w:rPr>
                <w:rFonts w:asciiTheme="minorEastAsia" w:hAnsiTheme="minorEastAsia"/>
              </w:rPr>
              <w:t>65</w:t>
            </w:r>
            <w:r w:rsidRPr="00207189">
              <w:rPr>
                <w:rFonts w:asciiTheme="minorEastAsia" w:hAnsiTheme="minorEastAsia" w:hint="eastAsia"/>
              </w:rPr>
              <w:t>、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第九部分  基金份额的申购与赎回</w:t>
            </w: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bCs/>
                <w:szCs w:val="21"/>
              </w:rPr>
              <w:t>五、申购和赎回的数量限制</w:t>
            </w: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五、申购和赎回的数量限制</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增加：</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E66AF3" w:rsidRPr="00207189" w:rsidTr="007F1588">
        <w:trPr>
          <w:jc w:val="center"/>
        </w:trPr>
        <w:tc>
          <w:tcPr>
            <w:tcW w:w="1701" w:type="dxa"/>
          </w:tcPr>
          <w:p w:rsidR="00E66AF3" w:rsidRPr="00207189" w:rsidDel="00AA18BD" w:rsidRDefault="00E66AF3" w:rsidP="007F1588">
            <w:pPr>
              <w:spacing w:line="360" w:lineRule="auto"/>
              <w:rPr>
                <w:rFonts w:asciiTheme="minorEastAsia" w:hAnsiTheme="minorEastAsia"/>
              </w:rPr>
            </w:pPr>
            <w:r w:rsidRPr="00207189">
              <w:rPr>
                <w:rFonts w:asciiTheme="minorEastAsia" w:hAnsiTheme="minorEastAsia" w:hint="eastAsia"/>
              </w:rPr>
              <w:t>第九部分  基金份额的申购与赎回</w:t>
            </w: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3、赎回金额的计算及余额的处理方式：本基金赎回金额的计算及余额处理方式详见招募说明书，赎回金额单位为元。本基金的赎回费率由基金管理人决定，并在招募说明书中列示。赎回金额为按实际确认的有效赎回份额乘以当日基金份额净值并扣除相应的费用，赎回金额单位为元。</w:t>
            </w:r>
          </w:p>
          <w:p w:rsidR="00E66AF3" w:rsidRPr="00207189" w:rsidRDefault="00E66AF3" w:rsidP="007F1588">
            <w:pPr>
              <w:spacing w:line="360" w:lineRule="auto"/>
              <w:rPr>
                <w:rFonts w:asciiTheme="minorEastAsia" w:hAnsiTheme="minorEastAsia"/>
              </w:rPr>
            </w:pP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3、赎回金额的计算及余额的处理方式：本基金赎回金额的计算及余额处理方式详见招募说明书，赎回金额单位为元。本基金的赎回费率由基金管理人决定，并在招募说明书中列示。本基金对持续持有期少于7日的投资者收取不低于1.5%的赎回费，并将上述赎回费全额计入基金财产。赎回金额为按实际确认的有效赎回份额乘以当日基金份额净值并扣除相应的费用，赎回金额单位为元。</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E66AF3" w:rsidRPr="00207189" w:rsidRDefault="00E66AF3" w:rsidP="007F1588">
            <w:pPr>
              <w:spacing w:line="360" w:lineRule="auto"/>
              <w:rPr>
                <w:rFonts w:asciiTheme="minorEastAsia" w:hAnsiTheme="minorEastAsia"/>
              </w:rPr>
            </w:pPr>
            <w:r w:rsidRPr="00207189">
              <w:rPr>
                <w:rFonts w:asciiTheme="minorEastAsia" w:hAnsiTheme="minorEastAsia"/>
              </w:rPr>
              <w:t>8</w:t>
            </w:r>
            <w:r w:rsidRPr="00207189">
              <w:rPr>
                <w:rFonts w:asciiTheme="minorEastAsia" w:hAnsiTheme="minorEastAsia" w:hint="eastAsia"/>
              </w:rPr>
              <w:t>、当发生大额申购或赎回情形时，基金管理人可以采用摆动定价机制，以确保基金估值的公平性。具体处理原则与操作规范遵循相关法律法规以及监管部门、自律规则的规定。</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第九部分  基金份额的申购与赎回</w:t>
            </w: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七、拒绝或暂停申购的情形</w:t>
            </w: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发生上述第1、2、3、5、6、7、</w:t>
            </w:r>
            <w:r w:rsidRPr="00207189">
              <w:rPr>
                <w:rFonts w:asciiTheme="minorEastAsia" w:hAnsiTheme="minorEastAsia"/>
              </w:rPr>
              <w:t>8</w:t>
            </w:r>
            <w:r w:rsidRPr="00207189">
              <w:rPr>
                <w:rFonts w:asciiTheme="minorEastAsia" w:hAnsiTheme="minorEastAsia" w:hint="eastAsia"/>
              </w:rPr>
              <w:t>项暂停申购情形之一且基金管理人决定暂停申购的，基金管理人应当根据有关规定在指定媒介上刊登暂停申购公告。如果投资人的申购申请被拒绝，被拒绝的申购款项将退还给投资人。在暂停申购的情况消除时，基金管理人应及时恢复申购业务的办理。</w:t>
            </w:r>
          </w:p>
          <w:p w:rsidR="00E66AF3" w:rsidRPr="00207189" w:rsidRDefault="00E66AF3" w:rsidP="007F1588">
            <w:pPr>
              <w:spacing w:line="360" w:lineRule="auto"/>
              <w:rPr>
                <w:rFonts w:asciiTheme="minorEastAsia" w:hAnsiTheme="minorEastAsia"/>
              </w:rPr>
            </w:pP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七、拒绝或暂停申购的情形</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增加：</w:t>
            </w:r>
          </w:p>
          <w:p w:rsidR="00E66AF3" w:rsidRPr="00207189" w:rsidRDefault="00E66AF3" w:rsidP="007F1588">
            <w:pPr>
              <w:spacing w:line="360" w:lineRule="auto"/>
              <w:rPr>
                <w:rFonts w:asciiTheme="minorEastAsia" w:hAnsiTheme="minorEastAsia"/>
              </w:rPr>
            </w:pPr>
            <w:r w:rsidRPr="00207189">
              <w:rPr>
                <w:rFonts w:asciiTheme="minorEastAsia" w:hAnsiTheme="minorEastAsia"/>
              </w:rPr>
              <w:t>8</w:t>
            </w:r>
            <w:r w:rsidRPr="00207189">
              <w:rPr>
                <w:rFonts w:asciiTheme="minorEastAsia" w:hAnsiTheme="minorEastAsia" w:hint="eastAsia"/>
              </w:rPr>
              <w:t>、基金管理人接受某笔或者某些申购申请有可能导致单一投资者持有基金份额的比例达到或者超过50%，或者变相规避50%集中度的情形时。</w:t>
            </w:r>
          </w:p>
          <w:p w:rsidR="00E66AF3" w:rsidRPr="00207189" w:rsidRDefault="00E66AF3" w:rsidP="007F1588">
            <w:pPr>
              <w:spacing w:line="360" w:lineRule="auto"/>
              <w:rPr>
                <w:rFonts w:asciiTheme="minorEastAsia" w:hAnsiTheme="minorEastAsia"/>
              </w:rPr>
            </w:pPr>
            <w:r w:rsidRPr="00207189">
              <w:rPr>
                <w:rFonts w:asciiTheme="minorEastAsia" w:hAnsiTheme="minorEastAsia"/>
              </w:rPr>
              <w:t>9</w:t>
            </w:r>
            <w:r w:rsidRPr="00207189">
              <w:rPr>
                <w:rFonts w:asciiTheme="minorEastAsia" w:hAnsiTheme="minorEastAsia" w:hint="eastAsia"/>
              </w:rPr>
              <w:t>、当前一估值日基金资产净值50%以上的资产出现无可参考的活跃市场价格且采用估值技术仍导致公允价值存在重大不确定性时，经与基金托管人协商确认后，基金管理人应当暂停接受基金申购申请。</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发生上述第1、2、3、5、6、7、9、10项暂停申购情形之一且基金管理人决定暂停申购的，基金管理人应当根据有关规定在指定媒介上刊登暂停申购公告。如果投资人的申购申请被全部或部分拒绝的，被拒绝的申购款项将退还给投资人。在暂停申购的情况消除时，基金管理人应及时恢复申购业务的办理。</w:t>
            </w:r>
          </w:p>
          <w:p w:rsidR="00E66AF3" w:rsidRPr="00207189" w:rsidRDefault="00E66AF3" w:rsidP="007F1588">
            <w:pPr>
              <w:spacing w:line="360" w:lineRule="auto"/>
              <w:rPr>
                <w:rFonts w:asciiTheme="minorEastAsia" w:hAnsiTheme="minorEastAsia"/>
              </w:rPr>
            </w:pP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第九部分  基金份额的申购与赎回</w:t>
            </w: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八、暂停赎回或延缓支付赎回款项的情形</w:t>
            </w:r>
          </w:p>
          <w:p w:rsidR="00E66AF3" w:rsidRPr="00207189" w:rsidRDefault="00E66AF3" w:rsidP="007F1588">
            <w:pPr>
              <w:spacing w:line="360" w:lineRule="auto"/>
              <w:rPr>
                <w:rFonts w:asciiTheme="minorEastAsia" w:hAnsiTheme="minorEastAsia"/>
              </w:rPr>
            </w:pP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八、暂停赎回或延缓支付赎回款项的情形</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E66AF3" w:rsidRPr="00207189" w:rsidRDefault="00E66AF3" w:rsidP="007F1588">
            <w:pPr>
              <w:spacing w:line="360" w:lineRule="auto"/>
              <w:rPr>
                <w:rFonts w:asciiTheme="minorEastAsia" w:hAnsiTheme="minorEastAsia"/>
              </w:rPr>
            </w:pPr>
            <w:r w:rsidRPr="00207189">
              <w:rPr>
                <w:rFonts w:asciiTheme="minorEastAsia" w:hAnsiTheme="minorEastAsia"/>
              </w:rPr>
              <w:t>7</w:t>
            </w:r>
            <w:r w:rsidRPr="00207189">
              <w:rPr>
                <w:rFonts w:asciiTheme="minorEastAsia" w:hAnsiTheme="minorEastAsia" w:hint="eastAsia"/>
              </w:rPr>
              <w:t>、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第九部分  基金份额的申购与赎回</w:t>
            </w:r>
          </w:p>
        </w:tc>
        <w:tc>
          <w:tcPr>
            <w:tcW w:w="4536" w:type="dxa"/>
          </w:tcPr>
          <w:p w:rsidR="00E66AF3" w:rsidRPr="00207189" w:rsidRDefault="00E66AF3" w:rsidP="007F1588">
            <w:pPr>
              <w:spacing w:line="360" w:lineRule="auto"/>
              <w:rPr>
                <w:rFonts w:asciiTheme="minorEastAsia" w:hAnsiTheme="minorEastAsia"/>
                <w:bCs/>
                <w:szCs w:val="21"/>
              </w:rPr>
            </w:pPr>
            <w:r w:rsidRPr="00207189">
              <w:rPr>
                <w:rFonts w:asciiTheme="minorEastAsia" w:hAnsiTheme="minorEastAsia"/>
                <w:bCs/>
                <w:szCs w:val="21"/>
              </w:rPr>
              <w:t>九、巨额赎回的情形及处理方式</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2、巨额赎回的处理方式</w:t>
            </w:r>
          </w:p>
        </w:tc>
        <w:tc>
          <w:tcPr>
            <w:tcW w:w="4536" w:type="dxa"/>
          </w:tcPr>
          <w:p w:rsidR="00E66AF3" w:rsidRPr="00207189" w:rsidRDefault="00E66AF3" w:rsidP="007F1588">
            <w:pPr>
              <w:spacing w:line="360" w:lineRule="auto"/>
              <w:rPr>
                <w:rFonts w:asciiTheme="minorEastAsia" w:hAnsiTheme="minorEastAsia"/>
                <w:bCs/>
                <w:szCs w:val="21"/>
              </w:rPr>
            </w:pPr>
            <w:r w:rsidRPr="00207189">
              <w:rPr>
                <w:rFonts w:asciiTheme="minorEastAsia" w:hAnsiTheme="minorEastAsia"/>
                <w:bCs/>
                <w:szCs w:val="21"/>
              </w:rPr>
              <w:t>九、巨额赎回的情形及处理方式</w:t>
            </w:r>
          </w:p>
          <w:p w:rsidR="00E66AF3" w:rsidRPr="00207189" w:rsidRDefault="00E66AF3" w:rsidP="007F1588">
            <w:pPr>
              <w:spacing w:line="360" w:lineRule="auto"/>
              <w:rPr>
                <w:rFonts w:asciiTheme="minorEastAsia" w:hAnsiTheme="minorEastAsia"/>
                <w:bCs/>
                <w:szCs w:val="21"/>
              </w:rPr>
            </w:pPr>
            <w:r w:rsidRPr="00207189">
              <w:rPr>
                <w:rFonts w:asciiTheme="minorEastAsia" w:hAnsiTheme="minorEastAsia"/>
                <w:bCs/>
                <w:szCs w:val="21"/>
              </w:rPr>
              <w:t>2、巨额赎回的处理方式</w:t>
            </w:r>
          </w:p>
          <w:p w:rsidR="00E66AF3" w:rsidRPr="00207189" w:rsidRDefault="00E66AF3" w:rsidP="007F1588">
            <w:pPr>
              <w:spacing w:line="360" w:lineRule="auto"/>
              <w:rPr>
                <w:rFonts w:asciiTheme="minorEastAsia" w:hAnsiTheme="minorEastAsia"/>
                <w:bCs/>
                <w:szCs w:val="21"/>
              </w:rPr>
            </w:pPr>
            <w:r w:rsidRPr="00207189">
              <w:rPr>
                <w:rFonts w:asciiTheme="minorEastAsia" w:hAnsiTheme="minorEastAsia" w:hint="eastAsia"/>
                <w:bCs/>
                <w:szCs w:val="21"/>
              </w:rPr>
              <w:t>增加：</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bCs/>
                <w:szCs w:val="21"/>
              </w:rPr>
              <w:t>（4）若基金发生巨额赎回，在当日存在单个基金份额持有人超过上一开放日基金总份额（包括鹏华互联网份额、鹏华互联网A份额、鹏华互联网B份额）10%以上的赎回申请（“大额赎回申请人”）的情形下，基金管理人可以延期办理赎回申请。对其他赎回申请人（“小额赎回申请人”）和大额赎回申请人10%以内的赎回申请在当日根据前述“（1）全额赎回”或“（2）部分延期赎回”的约定方式办理，在仍可接受赎回申请的范围内对大额赎回申请人超过10%的赎回申请按比例确认。对当日未予确认的赎回申请进行延期办理。对于未能赎回部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第十七部分  基金的投资</w:t>
            </w: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二</w:t>
            </w:r>
            <w:r w:rsidRPr="00207189">
              <w:rPr>
                <w:rFonts w:asciiTheme="minorEastAsia" w:hAnsiTheme="minorEastAsia"/>
              </w:rPr>
              <w:t>、</w:t>
            </w:r>
            <w:r w:rsidRPr="00207189">
              <w:rPr>
                <w:rFonts w:asciiTheme="minorEastAsia" w:hAnsiTheme="minorEastAsia" w:hint="eastAsia"/>
              </w:rPr>
              <w:t>投资范围</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w:t>
            </w:r>
          </w:p>
          <w:p w:rsidR="00E66AF3" w:rsidRPr="00207189" w:rsidRDefault="00E66AF3" w:rsidP="007F1588">
            <w:pPr>
              <w:spacing w:line="360" w:lineRule="auto"/>
              <w:rPr>
                <w:rFonts w:asciiTheme="minorEastAsia" w:hAnsiTheme="minorEastAsia"/>
                <w:bCs/>
                <w:szCs w:val="21"/>
              </w:rPr>
            </w:pPr>
            <w:r w:rsidRPr="00207189">
              <w:rPr>
                <w:rFonts w:asciiTheme="minorEastAsia" w:hAnsiTheme="minorEastAsia" w:hint="eastAsia"/>
                <w:bCs/>
                <w:szCs w:val="21"/>
              </w:rPr>
              <w:t>基金的投资组合比例为：投资于股票部分的比例不低于基金资产的</w:t>
            </w:r>
            <w:r w:rsidRPr="00207189">
              <w:rPr>
                <w:rFonts w:asciiTheme="minorEastAsia" w:hAnsiTheme="minorEastAsia"/>
                <w:bCs/>
                <w:szCs w:val="21"/>
              </w:rPr>
              <w:t>8</w:t>
            </w:r>
            <w:r w:rsidRPr="00207189">
              <w:rPr>
                <w:rFonts w:asciiTheme="minorEastAsia" w:hAnsiTheme="minorEastAsia" w:hint="eastAsia"/>
                <w:bCs/>
                <w:szCs w:val="21"/>
              </w:rPr>
              <w:t>0％，其中投资于标的指数成份股及其备选成份股的比例不低于非现金基金资产的80％；每个交易日日终在扣除股指期货合约需缴纳的交易保证金后，现金或到期日在一年以内的政府债券的投资比例不低于基金资产净值的5％。</w:t>
            </w:r>
          </w:p>
          <w:p w:rsidR="00E66AF3" w:rsidRPr="00207189" w:rsidRDefault="00E66AF3" w:rsidP="007F1588">
            <w:pPr>
              <w:spacing w:line="360" w:lineRule="auto"/>
              <w:rPr>
                <w:rFonts w:asciiTheme="minorEastAsia" w:hAnsiTheme="minorEastAsia"/>
              </w:rPr>
            </w:pP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二</w:t>
            </w:r>
            <w:r w:rsidRPr="00207189">
              <w:rPr>
                <w:rFonts w:asciiTheme="minorEastAsia" w:hAnsiTheme="minorEastAsia"/>
              </w:rPr>
              <w:t>、</w:t>
            </w:r>
            <w:r w:rsidRPr="00207189">
              <w:rPr>
                <w:rFonts w:asciiTheme="minorEastAsia" w:hAnsiTheme="minorEastAsia" w:hint="eastAsia"/>
              </w:rPr>
              <w:t>投资范围</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w:t>
            </w:r>
          </w:p>
          <w:p w:rsidR="00E66AF3" w:rsidRPr="00207189" w:rsidRDefault="00E66AF3" w:rsidP="007F1588">
            <w:pPr>
              <w:spacing w:line="360" w:lineRule="auto"/>
              <w:rPr>
                <w:rFonts w:asciiTheme="minorEastAsia" w:hAnsiTheme="minorEastAsia"/>
                <w:bCs/>
                <w:szCs w:val="21"/>
              </w:rPr>
            </w:pPr>
            <w:r w:rsidRPr="00207189">
              <w:rPr>
                <w:rFonts w:asciiTheme="minorEastAsia" w:hAnsiTheme="minorEastAsia" w:hint="eastAsia"/>
                <w:bCs/>
                <w:szCs w:val="21"/>
              </w:rPr>
              <w:t>基金的投资组合比例为：投资于股票部分的比例不低于基金资产的</w:t>
            </w:r>
            <w:r w:rsidRPr="00207189">
              <w:rPr>
                <w:rFonts w:asciiTheme="minorEastAsia" w:hAnsiTheme="minorEastAsia"/>
                <w:bCs/>
                <w:szCs w:val="21"/>
              </w:rPr>
              <w:t>8</w:t>
            </w:r>
            <w:r w:rsidRPr="00207189">
              <w:rPr>
                <w:rFonts w:asciiTheme="minorEastAsia" w:hAnsiTheme="minorEastAsia" w:hint="eastAsia"/>
                <w:bCs/>
                <w:szCs w:val="21"/>
              </w:rPr>
              <w:t>0％，其中投资于标的指数成份股及其备选成份股的比例不低于非现金基金资产的80％；每个交易日日终在扣除股指期货合约需缴纳的交易保证金后，现金或到期日在一年以内的政府债券的投资比例不低于基金资产净值的5％，其中现金不包括结算备付金、存出保证金、应收申购款等。</w:t>
            </w:r>
          </w:p>
          <w:p w:rsidR="00E66AF3" w:rsidRPr="00207189" w:rsidRDefault="00E66AF3" w:rsidP="007F1588">
            <w:pPr>
              <w:spacing w:line="360" w:lineRule="auto"/>
              <w:rPr>
                <w:rFonts w:asciiTheme="minorEastAsia" w:hAnsiTheme="minorEastAsia"/>
              </w:rPr>
            </w:pP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第十七部分  基金的投资</w:t>
            </w:r>
          </w:p>
        </w:tc>
        <w:tc>
          <w:tcPr>
            <w:tcW w:w="4536" w:type="dxa"/>
          </w:tcPr>
          <w:p w:rsidR="00E66AF3" w:rsidRPr="00207189" w:rsidRDefault="00E66AF3" w:rsidP="007F1588">
            <w:pPr>
              <w:spacing w:line="360" w:lineRule="auto"/>
              <w:rPr>
                <w:rFonts w:asciiTheme="minorEastAsia" w:hAnsiTheme="minorEastAsia"/>
                <w:bCs/>
              </w:rPr>
            </w:pPr>
            <w:r w:rsidRPr="00207189">
              <w:rPr>
                <w:rFonts w:asciiTheme="minorEastAsia" w:hAnsiTheme="minorEastAsia" w:hint="eastAsia"/>
                <w:bCs/>
              </w:rPr>
              <w:t>五、</w:t>
            </w:r>
            <w:r w:rsidRPr="00207189">
              <w:rPr>
                <w:rFonts w:asciiTheme="minorEastAsia" w:hAnsiTheme="minorEastAsia"/>
                <w:bCs/>
              </w:rPr>
              <w:t>投资限制</w:t>
            </w:r>
          </w:p>
          <w:p w:rsidR="00E66AF3" w:rsidRPr="00207189" w:rsidRDefault="00E66AF3" w:rsidP="007F1588">
            <w:pPr>
              <w:spacing w:line="360" w:lineRule="auto"/>
              <w:rPr>
                <w:rFonts w:asciiTheme="minorEastAsia" w:hAnsiTheme="minorEastAsia"/>
                <w:bCs/>
              </w:rPr>
            </w:pPr>
            <w:r w:rsidRPr="00207189">
              <w:rPr>
                <w:rFonts w:asciiTheme="minorEastAsia" w:hAnsiTheme="minorEastAsia"/>
                <w:bCs/>
              </w:rPr>
              <w:t>1、组合限制</w:t>
            </w:r>
          </w:p>
          <w:p w:rsidR="00E66AF3" w:rsidRPr="00207189" w:rsidRDefault="00E66AF3" w:rsidP="007F1588">
            <w:pPr>
              <w:spacing w:line="360" w:lineRule="auto"/>
              <w:rPr>
                <w:rFonts w:asciiTheme="minorEastAsia" w:hAnsiTheme="minorEastAsia"/>
                <w:bCs/>
              </w:rPr>
            </w:pPr>
            <w:r w:rsidRPr="00207189">
              <w:rPr>
                <w:rFonts w:asciiTheme="minorEastAsia" w:hAnsiTheme="minorEastAsia"/>
                <w:bCs/>
              </w:rPr>
              <w:t>基金的投资组合应遵循以下限制：</w:t>
            </w:r>
          </w:p>
          <w:p w:rsidR="00E66AF3" w:rsidRPr="00207189" w:rsidRDefault="00E66AF3" w:rsidP="007F1588">
            <w:pPr>
              <w:spacing w:line="360" w:lineRule="auto"/>
              <w:rPr>
                <w:rFonts w:asciiTheme="minorEastAsia" w:hAnsiTheme="minorEastAsia"/>
                <w:bCs/>
              </w:rPr>
            </w:pPr>
            <w:r w:rsidRPr="00207189">
              <w:rPr>
                <w:rFonts w:asciiTheme="minorEastAsia" w:hAnsiTheme="minorEastAsia" w:hint="eastAsia"/>
                <w:bCs/>
              </w:rPr>
              <w:t>（2）每个交易日日终在扣除股指期货合约需缴纳的交易保证金后，保持不低于基金资产净值5％的现金或者到期日在一年以内的政府债券</w:t>
            </w:r>
            <w:r w:rsidRPr="00207189">
              <w:rPr>
                <w:rFonts w:asciiTheme="minorEastAsia" w:hAnsiTheme="minorEastAsia"/>
                <w:bCs/>
              </w:rPr>
              <w:t>；</w:t>
            </w:r>
          </w:p>
          <w:p w:rsidR="00E66AF3" w:rsidRPr="00207189" w:rsidRDefault="00E66AF3" w:rsidP="007F1588">
            <w:pPr>
              <w:rPr>
                <w:rFonts w:asciiTheme="minorEastAsia" w:hAnsiTheme="minorEastAsia"/>
              </w:rPr>
            </w:pPr>
          </w:p>
          <w:p w:rsidR="00E66AF3" w:rsidRPr="00207189" w:rsidRDefault="00E66AF3" w:rsidP="007F1588">
            <w:pPr>
              <w:rPr>
                <w:rFonts w:asciiTheme="minorEastAsia" w:hAnsiTheme="minorEastAsia"/>
              </w:rPr>
            </w:pPr>
          </w:p>
          <w:p w:rsidR="00E66AF3" w:rsidRPr="00207189" w:rsidRDefault="00E66AF3" w:rsidP="007F1588">
            <w:pPr>
              <w:rPr>
                <w:rFonts w:asciiTheme="minorEastAsia" w:hAnsiTheme="minorEastAsia"/>
              </w:rPr>
            </w:pPr>
          </w:p>
          <w:p w:rsidR="00E66AF3" w:rsidRPr="00207189" w:rsidRDefault="00E66AF3" w:rsidP="007F1588">
            <w:pPr>
              <w:rPr>
                <w:rFonts w:asciiTheme="minorEastAsia" w:hAnsiTheme="minorEastAsia"/>
              </w:rPr>
            </w:pPr>
          </w:p>
          <w:p w:rsidR="00E66AF3" w:rsidRPr="00207189" w:rsidRDefault="00E66AF3" w:rsidP="007F1588">
            <w:pPr>
              <w:rPr>
                <w:rFonts w:asciiTheme="minorEastAsia" w:hAnsiTheme="minorEastAsia"/>
              </w:rPr>
            </w:pPr>
          </w:p>
          <w:p w:rsidR="00E66AF3" w:rsidRPr="00207189" w:rsidRDefault="00E66AF3" w:rsidP="007F1588">
            <w:pPr>
              <w:rPr>
                <w:rFonts w:asciiTheme="minorEastAsia" w:hAnsiTheme="minorEastAsia"/>
              </w:rPr>
            </w:pPr>
          </w:p>
          <w:p w:rsidR="00E66AF3" w:rsidRPr="00207189" w:rsidRDefault="00E66AF3" w:rsidP="007F1588">
            <w:pPr>
              <w:rPr>
                <w:rFonts w:asciiTheme="minorEastAsia" w:hAnsiTheme="minorEastAsia"/>
              </w:rPr>
            </w:pPr>
          </w:p>
          <w:p w:rsidR="00E66AF3" w:rsidRPr="00207189" w:rsidRDefault="00E66AF3" w:rsidP="007F1588">
            <w:pPr>
              <w:rPr>
                <w:rFonts w:asciiTheme="minorEastAsia" w:hAnsiTheme="minorEastAsia"/>
              </w:rPr>
            </w:pPr>
          </w:p>
          <w:p w:rsidR="00E66AF3" w:rsidRPr="00207189" w:rsidRDefault="00E66AF3" w:rsidP="007F1588">
            <w:pPr>
              <w:rPr>
                <w:rFonts w:asciiTheme="minorEastAsia" w:hAnsiTheme="minorEastAsia"/>
              </w:rPr>
            </w:pPr>
          </w:p>
          <w:p w:rsidR="00E66AF3" w:rsidRPr="00207189" w:rsidRDefault="00E66AF3" w:rsidP="007F1588">
            <w:pPr>
              <w:rPr>
                <w:rFonts w:asciiTheme="minorEastAsia" w:hAnsiTheme="minorEastAsia"/>
              </w:rPr>
            </w:pPr>
          </w:p>
          <w:p w:rsidR="00E66AF3" w:rsidRPr="00207189" w:rsidRDefault="00E66AF3" w:rsidP="007F1588">
            <w:pPr>
              <w:rPr>
                <w:rFonts w:asciiTheme="minorEastAsia" w:hAnsiTheme="minorEastAsia"/>
              </w:rPr>
            </w:pPr>
          </w:p>
          <w:p w:rsidR="00E66AF3" w:rsidRPr="00207189" w:rsidRDefault="00E66AF3" w:rsidP="007F1588">
            <w:pPr>
              <w:rPr>
                <w:rFonts w:asciiTheme="minorEastAsia" w:hAnsiTheme="minorEastAsia"/>
              </w:rPr>
            </w:pPr>
          </w:p>
          <w:p w:rsidR="00E66AF3" w:rsidRPr="00207189" w:rsidRDefault="00E66AF3" w:rsidP="007F1588">
            <w:pPr>
              <w:rPr>
                <w:rFonts w:asciiTheme="minorEastAsia" w:hAnsiTheme="minorEastAsia"/>
              </w:rPr>
            </w:pPr>
          </w:p>
          <w:p w:rsidR="00E66AF3" w:rsidRPr="00207189" w:rsidRDefault="00E66AF3" w:rsidP="007F1588">
            <w:pPr>
              <w:rPr>
                <w:rFonts w:asciiTheme="minorEastAsia" w:hAnsiTheme="minorEastAsia"/>
              </w:rPr>
            </w:pPr>
          </w:p>
          <w:p w:rsidR="00E66AF3" w:rsidRPr="00207189" w:rsidRDefault="00E66AF3" w:rsidP="007F1588">
            <w:pPr>
              <w:rPr>
                <w:rFonts w:asciiTheme="minorEastAsia" w:hAnsiTheme="minorEastAsia"/>
              </w:rPr>
            </w:pPr>
          </w:p>
          <w:p w:rsidR="00E66AF3" w:rsidRPr="00207189" w:rsidRDefault="00E66AF3" w:rsidP="007F1588">
            <w:pPr>
              <w:rPr>
                <w:rFonts w:asciiTheme="minorEastAsia" w:hAnsiTheme="minorEastAsia"/>
              </w:rPr>
            </w:pPr>
          </w:p>
          <w:p w:rsidR="00E66AF3" w:rsidRPr="00207189" w:rsidRDefault="00E66AF3" w:rsidP="007F1588">
            <w:pPr>
              <w:rPr>
                <w:rFonts w:asciiTheme="minorEastAsia" w:hAnsiTheme="minorEastAsia"/>
              </w:rPr>
            </w:pPr>
          </w:p>
          <w:p w:rsidR="00E66AF3" w:rsidRPr="00207189" w:rsidRDefault="00E66AF3" w:rsidP="007F1588">
            <w:pPr>
              <w:rPr>
                <w:rFonts w:asciiTheme="minorEastAsia" w:hAnsiTheme="minorEastAsia"/>
              </w:rPr>
            </w:pPr>
          </w:p>
          <w:p w:rsidR="00E66AF3" w:rsidRPr="00207189" w:rsidRDefault="00E66AF3" w:rsidP="007F1588">
            <w:pPr>
              <w:rPr>
                <w:rFonts w:asciiTheme="minorEastAsia" w:hAnsiTheme="minorEastAsia"/>
              </w:rPr>
            </w:pPr>
          </w:p>
          <w:p w:rsidR="00E66AF3" w:rsidRPr="00207189" w:rsidRDefault="00E66AF3" w:rsidP="007F1588">
            <w:pPr>
              <w:rPr>
                <w:rFonts w:asciiTheme="minorEastAsia" w:hAnsiTheme="minorEastAsia"/>
              </w:rPr>
            </w:pPr>
          </w:p>
          <w:p w:rsidR="00E66AF3" w:rsidRPr="00207189" w:rsidRDefault="00E66AF3" w:rsidP="007F1588">
            <w:pPr>
              <w:rPr>
                <w:rFonts w:asciiTheme="minorEastAsia" w:hAnsiTheme="minorEastAsia"/>
              </w:rPr>
            </w:pPr>
          </w:p>
          <w:p w:rsidR="00E66AF3" w:rsidRPr="00207189" w:rsidRDefault="00E66AF3" w:rsidP="007F1588">
            <w:pPr>
              <w:rPr>
                <w:rFonts w:asciiTheme="minorEastAsia" w:hAnsiTheme="minorEastAsia"/>
              </w:rPr>
            </w:pPr>
          </w:p>
          <w:p w:rsidR="00E66AF3" w:rsidRPr="00207189" w:rsidRDefault="00E66AF3" w:rsidP="007F1588">
            <w:pPr>
              <w:rPr>
                <w:rFonts w:asciiTheme="minorEastAsia" w:hAnsiTheme="minorEastAsia"/>
              </w:rPr>
            </w:pPr>
          </w:p>
          <w:p w:rsidR="00E66AF3" w:rsidRPr="00207189" w:rsidRDefault="00E66AF3" w:rsidP="007F1588">
            <w:pPr>
              <w:rPr>
                <w:rFonts w:asciiTheme="minorEastAsia" w:hAnsiTheme="minorEastAsia"/>
              </w:rPr>
            </w:pP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因证券/期货市场波动、上市公司合并、基金规模变动、股权分置改革中支付对价等基金管理人之外的因素致使基金投资比例不符合上述规定投资比例的，基金管理人应当在10个交易日内进行调整，但中国证监会规定的特殊情形除外。</w:t>
            </w: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五、投资限制</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1、组合限制</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基金的投资组合应遵循以下限制：</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（2）每个交易日日终在扣除股指期货合约需缴纳的交易保证金后，保持不低于基金资产净值5％的现金或者到期日在一年以内的政府债券，其中现金不包括结算备付金、存出保证金、应收申购款等；</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增加：</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w:t>
            </w:r>
            <w:r w:rsidRPr="00207189">
              <w:rPr>
                <w:rFonts w:asciiTheme="minorEastAsia" w:hAnsiTheme="minorEastAsia"/>
              </w:rPr>
              <w:t>20</w:t>
            </w:r>
            <w:r w:rsidRPr="00207189">
              <w:rPr>
                <w:rFonts w:asciiTheme="minorEastAsia" w:hAnsiTheme="minorEastAsia" w:hint="eastAsia"/>
              </w:rPr>
              <w:t>）本基金主动投资于流动性受限资产的市值合计不得超过该基金资产净值的15%。因证券市场波动、上市公司股票停牌、基金规模变动等基金管理人之外的因素致使基金不符合前述所规定比例限制的，基金管理人不得主动新增流动性受限资产的投资；</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w:t>
            </w:r>
            <w:r w:rsidRPr="00207189">
              <w:rPr>
                <w:rFonts w:asciiTheme="minorEastAsia" w:hAnsiTheme="minorEastAsia"/>
              </w:rPr>
              <w:t>21</w:t>
            </w:r>
            <w:r w:rsidRPr="00207189">
              <w:rPr>
                <w:rFonts w:asciiTheme="minorEastAsia" w:hAnsiTheme="minorEastAsia" w:hint="eastAsia"/>
              </w:rPr>
              <w:t>）本基金与私募类证券资管产品及中国证监会认定的其他主体为交易对手开展逆回购交易的，可接受质押品的资质要求应当与基金合同约定的投资范围保持一致；</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除上述第（2）、（11）、（</w:t>
            </w:r>
            <w:r w:rsidRPr="00207189">
              <w:rPr>
                <w:rFonts w:asciiTheme="minorEastAsia" w:hAnsiTheme="minorEastAsia"/>
              </w:rPr>
              <w:t>20</w:t>
            </w:r>
            <w:r w:rsidRPr="00207189">
              <w:rPr>
                <w:rFonts w:asciiTheme="minorEastAsia" w:hAnsiTheme="minorEastAsia" w:hint="eastAsia"/>
              </w:rPr>
              <w:t>）、（21）条外，因证券/期货市场波动、上市公司合并、基金规模变动、股权分置改革中支付对价等基金管理人之外的因素致使基金投资比例不符合上述规定投资比例的，基金管理人应当在10个交易日内进行调整，但中国证监会规定的特殊情形除外。</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第十九部分  基金资产估值</w:t>
            </w:r>
          </w:p>
        </w:tc>
        <w:tc>
          <w:tcPr>
            <w:tcW w:w="4536" w:type="dxa"/>
          </w:tcPr>
          <w:p w:rsidR="00E66AF3" w:rsidRPr="00207189" w:rsidRDefault="00E66AF3" w:rsidP="007F1588">
            <w:pPr>
              <w:rPr>
                <w:rFonts w:asciiTheme="minorEastAsia" w:hAnsiTheme="minorEastAsia"/>
              </w:rPr>
            </w:pPr>
            <w:r w:rsidRPr="00207189">
              <w:rPr>
                <w:rFonts w:asciiTheme="minorEastAsia" w:hAnsiTheme="minorEastAsia" w:hint="eastAsia"/>
              </w:rPr>
              <w:t>三、估值方法</w:t>
            </w: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三、估值方法</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E66AF3" w:rsidRPr="00207189" w:rsidRDefault="00E66AF3" w:rsidP="007F1588">
            <w:pPr>
              <w:spacing w:line="360" w:lineRule="auto"/>
              <w:rPr>
                <w:rFonts w:asciiTheme="minorEastAsia" w:hAnsiTheme="minorEastAsia"/>
                <w:bCs/>
                <w:szCs w:val="21"/>
              </w:rPr>
            </w:pPr>
            <w:r w:rsidRPr="00207189">
              <w:rPr>
                <w:rFonts w:asciiTheme="minorEastAsia" w:hAnsiTheme="minorEastAsia"/>
                <w:bCs/>
                <w:szCs w:val="21"/>
              </w:rPr>
              <w:t>5</w:t>
            </w:r>
            <w:r w:rsidRPr="00207189">
              <w:rPr>
                <w:rFonts w:asciiTheme="minorEastAsia" w:hAnsiTheme="minorEastAsia" w:hint="eastAsia"/>
                <w:bCs/>
                <w:szCs w:val="21"/>
              </w:rPr>
              <w:t>、当发生大额申购或赎回情形时，基金管理人可以采用摆动定价机制，以确保基金估值的公平性。</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第十九部分  基金资产估值</w:t>
            </w: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bCs/>
                <w:szCs w:val="21"/>
              </w:rPr>
              <w:t>六、暂停估值的情形</w:t>
            </w: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六、暂停估值的情形</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增加：</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3、当前一估值日基金资产净值50%以上的资产出现无可参考的活跃市场价格且采用估值技术仍导致公允价值存在重大不确定性时，经与基金托管人协商确认后，基金管理人应当暂停估值；</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第十九部分  基金资产估值</w:t>
            </w: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八、特殊情形的处理</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1、基金管理人或基金托管人按估值方法的第5项进行估值时，所造成的误差不作为基金资产估值错误处理。</w:t>
            </w: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八、特殊情形的处理</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1、基金管理人或基金托管人按估值方法的第6项进行估值时，所造成的误差不作为基金资产估值错误处理。</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第二十四部分  基金的信息披露</w:t>
            </w:r>
          </w:p>
        </w:tc>
        <w:tc>
          <w:tcPr>
            <w:tcW w:w="4536" w:type="dxa"/>
          </w:tcPr>
          <w:p w:rsidR="00E66AF3" w:rsidRPr="00207189" w:rsidRDefault="00E66AF3"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rPr>
              <w:t>五</w:t>
            </w:r>
            <w:r w:rsidRPr="00207189">
              <w:rPr>
                <w:rFonts w:asciiTheme="minorEastAsia" w:hAnsiTheme="minorEastAsia"/>
                <w:bCs/>
                <w:szCs w:val="21"/>
              </w:rPr>
              <w:t>、公开披露的基金信息</w:t>
            </w:r>
          </w:p>
          <w:p w:rsidR="00E66AF3" w:rsidRPr="00207189" w:rsidRDefault="00E66AF3" w:rsidP="007F1588">
            <w:pPr>
              <w:spacing w:line="360" w:lineRule="auto"/>
              <w:rPr>
                <w:rFonts w:asciiTheme="minorEastAsia" w:hAnsiTheme="minorEastAsia"/>
              </w:rPr>
            </w:pPr>
            <w:r w:rsidRPr="00207189">
              <w:rPr>
                <w:rFonts w:asciiTheme="minorEastAsia" w:hAnsiTheme="minorEastAsia"/>
                <w:bCs/>
                <w:szCs w:val="21"/>
              </w:rPr>
              <w:t>7</w:t>
            </w:r>
            <w:r w:rsidRPr="00207189">
              <w:rPr>
                <w:rFonts w:asciiTheme="minorEastAsia" w:hAnsiTheme="minorEastAsia" w:hint="eastAsia"/>
                <w:bCs/>
                <w:szCs w:val="21"/>
              </w:rPr>
              <w:t>、基金定期报告，包括基金年度报告、基金半年度报告和基金季度报告</w:t>
            </w:r>
          </w:p>
        </w:tc>
        <w:tc>
          <w:tcPr>
            <w:tcW w:w="4536" w:type="dxa"/>
          </w:tcPr>
          <w:p w:rsidR="00E66AF3" w:rsidRPr="00207189" w:rsidRDefault="00E66AF3"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rPr>
              <w:t>五</w:t>
            </w:r>
            <w:r w:rsidRPr="00207189">
              <w:rPr>
                <w:rFonts w:asciiTheme="minorEastAsia" w:hAnsiTheme="minorEastAsia"/>
                <w:bCs/>
                <w:szCs w:val="21"/>
              </w:rPr>
              <w:t>、公开披露的基金信息</w:t>
            </w:r>
          </w:p>
          <w:p w:rsidR="00E66AF3" w:rsidRPr="00207189" w:rsidRDefault="00E66AF3" w:rsidP="007F1588">
            <w:pPr>
              <w:tabs>
                <w:tab w:val="left" w:pos="3780"/>
              </w:tabs>
              <w:spacing w:line="360" w:lineRule="auto"/>
              <w:textAlignment w:val="bottom"/>
              <w:rPr>
                <w:rFonts w:asciiTheme="minorEastAsia" w:hAnsiTheme="minorEastAsia"/>
              </w:rPr>
            </w:pPr>
            <w:r w:rsidRPr="00207189">
              <w:rPr>
                <w:rFonts w:asciiTheme="minorEastAsia" w:hAnsiTheme="minorEastAsia"/>
                <w:bCs/>
                <w:szCs w:val="21"/>
              </w:rPr>
              <w:t>7</w:t>
            </w:r>
            <w:r w:rsidRPr="00207189">
              <w:rPr>
                <w:rFonts w:asciiTheme="minorEastAsia" w:hAnsiTheme="minorEastAsia" w:hint="eastAsia"/>
                <w:bCs/>
                <w:szCs w:val="21"/>
              </w:rPr>
              <w:t>、基金定期报告，包括基金年度报告、基金半年度报告和基金季度报告</w:t>
            </w:r>
          </w:p>
          <w:p w:rsidR="00E66AF3" w:rsidRPr="00207189" w:rsidRDefault="00E66AF3"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E66AF3" w:rsidRPr="00207189" w:rsidRDefault="00E66AF3"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基金管理人应当在半年度报告和年度报告中披露基金组合资产情况及其流动性风险分析等。</w:t>
            </w:r>
          </w:p>
          <w:p w:rsidR="00E66AF3" w:rsidRPr="00207189" w:rsidRDefault="00E66AF3" w:rsidP="007F1588">
            <w:pPr>
              <w:spacing w:line="360" w:lineRule="auto"/>
              <w:rPr>
                <w:rFonts w:asciiTheme="minorEastAsia" w:hAnsiTheme="minorEastAsia"/>
                <w:bCs/>
                <w:szCs w:val="21"/>
              </w:rPr>
            </w:pPr>
            <w:r w:rsidRPr="00207189">
              <w:rPr>
                <w:rFonts w:asciiTheme="minorEastAsia" w:hAnsiTheme="minorEastAsia" w:hint="eastAsia"/>
                <w:bCs/>
                <w:szCs w:val="21"/>
              </w:rPr>
              <w:t>报告期内出现单一投资者持有基金份额达到或超过基金总份额（包括鹏华互联网份额、鹏华互联网A份额、鹏华互联网B份额）20%的情形，为保障其他投资者的权益，基金管理人至少应当在基金定期报告“影响投资者决策的其他重要信息”项下披露该投资者的类别、报告期末持有份额及占比、报告期内持有份额变化情况及产品的特有风险。</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第二十四部分  基金的信息披露</w:t>
            </w:r>
          </w:p>
        </w:tc>
        <w:tc>
          <w:tcPr>
            <w:tcW w:w="4536" w:type="dxa"/>
          </w:tcPr>
          <w:p w:rsidR="00E66AF3" w:rsidRPr="00207189" w:rsidRDefault="00E66AF3"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8、临时报告</w:t>
            </w:r>
          </w:p>
        </w:tc>
        <w:tc>
          <w:tcPr>
            <w:tcW w:w="4536" w:type="dxa"/>
          </w:tcPr>
          <w:p w:rsidR="00E66AF3" w:rsidRPr="00207189" w:rsidRDefault="00E66AF3"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bCs/>
                <w:szCs w:val="21"/>
              </w:rPr>
              <w:t>8、临时报告</w:t>
            </w:r>
          </w:p>
          <w:p w:rsidR="00E66AF3" w:rsidRPr="00207189" w:rsidRDefault="00E66AF3"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E66AF3" w:rsidRPr="00207189" w:rsidRDefault="00E66AF3"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（26）本基金发生涉及基金申购、赎回事项调整或潜在影响投资者赎回等重大事项时；</w:t>
            </w:r>
          </w:p>
          <w:p w:rsidR="00E66AF3" w:rsidRPr="00207189" w:rsidRDefault="00E66AF3"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（27）基金管理人采用摆动定价机制进行估值；</w:t>
            </w:r>
          </w:p>
        </w:tc>
      </w:tr>
    </w:tbl>
    <w:p w:rsidR="00E66AF3" w:rsidRPr="00207189" w:rsidRDefault="00E66AF3" w:rsidP="00E66AF3">
      <w:pPr>
        <w:pStyle w:val="ab"/>
        <w:rPr>
          <w:rFonts w:asciiTheme="minorEastAsia" w:eastAsiaTheme="minorEastAsia" w:hAnsiTheme="minorEastAsia"/>
        </w:rPr>
      </w:pPr>
      <w:bookmarkStart w:id="138" w:name="_Toc509500862"/>
      <w:r w:rsidRPr="00207189">
        <w:rPr>
          <w:rFonts w:asciiTheme="minorEastAsia" w:eastAsiaTheme="minorEastAsia" w:hAnsiTheme="minorEastAsia" w:hint="eastAsia"/>
        </w:rPr>
        <w:t>附件120：《鹏华中证环保产业指数分级证券投资基金基金合同》修订对照表</w:t>
      </w:r>
      <w:bookmarkEnd w:id="138"/>
    </w:p>
    <w:tbl>
      <w:tblPr>
        <w:tblStyle w:val="a3"/>
        <w:tblW w:w="0" w:type="auto"/>
        <w:jc w:val="center"/>
        <w:tblLayout w:type="fixed"/>
        <w:tblLook w:val="04A0"/>
      </w:tblPr>
      <w:tblGrid>
        <w:gridCol w:w="1701"/>
        <w:gridCol w:w="4536"/>
        <w:gridCol w:w="4536"/>
      </w:tblGrid>
      <w:tr w:rsidR="00E66AF3" w:rsidRPr="00207189" w:rsidTr="007F1588">
        <w:trPr>
          <w:jc w:val="center"/>
        </w:trPr>
        <w:tc>
          <w:tcPr>
            <w:tcW w:w="1701" w:type="dxa"/>
          </w:tcPr>
          <w:p w:rsidR="00E66AF3" w:rsidRPr="00207189" w:rsidRDefault="00E66AF3" w:rsidP="007F1588">
            <w:pPr>
              <w:spacing w:line="360" w:lineRule="auto"/>
              <w:jc w:val="center"/>
              <w:rPr>
                <w:rFonts w:asciiTheme="minorEastAsia" w:hAnsiTheme="minorEastAsia"/>
              </w:rPr>
            </w:pPr>
            <w:r w:rsidRPr="00207189">
              <w:rPr>
                <w:rFonts w:asciiTheme="minorEastAsia" w:hAnsiTheme="minorEastAsia" w:hint="eastAsia"/>
              </w:rPr>
              <w:t>基金</w:t>
            </w:r>
            <w:r w:rsidRPr="00207189">
              <w:rPr>
                <w:rFonts w:asciiTheme="minorEastAsia" w:hAnsiTheme="minorEastAsia"/>
              </w:rPr>
              <w:t>合同条款</w:t>
            </w:r>
          </w:p>
        </w:tc>
        <w:tc>
          <w:tcPr>
            <w:tcW w:w="4536" w:type="dxa"/>
          </w:tcPr>
          <w:p w:rsidR="00E66AF3" w:rsidRPr="00207189" w:rsidRDefault="00E66AF3" w:rsidP="007F158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前内容</w:t>
            </w:r>
          </w:p>
        </w:tc>
        <w:tc>
          <w:tcPr>
            <w:tcW w:w="4536" w:type="dxa"/>
          </w:tcPr>
          <w:p w:rsidR="00E66AF3" w:rsidRPr="00207189" w:rsidRDefault="00E66AF3" w:rsidP="007F158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后内容</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第一部分  前言</w:t>
            </w:r>
          </w:p>
        </w:tc>
        <w:tc>
          <w:tcPr>
            <w:tcW w:w="4536" w:type="dxa"/>
          </w:tcPr>
          <w:p w:rsidR="00E66AF3" w:rsidRPr="00207189" w:rsidRDefault="00E66AF3" w:rsidP="007F1588">
            <w:pPr>
              <w:spacing w:line="360" w:lineRule="auto"/>
              <w:rPr>
                <w:rFonts w:asciiTheme="minorEastAsia" w:hAnsiTheme="minorEastAsia"/>
                <w:bCs/>
              </w:rPr>
            </w:pPr>
            <w:r w:rsidRPr="00207189">
              <w:rPr>
                <w:rFonts w:asciiTheme="minorEastAsia" w:hAnsiTheme="minorEastAsia" w:hint="eastAsia"/>
                <w:bCs/>
              </w:rPr>
              <w:t>一、订立本基金合同的目的、依据和原则</w:t>
            </w:r>
          </w:p>
          <w:p w:rsidR="00E66AF3" w:rsidRPr="00207189" w:rsidRDefault="00E66AF3" w:rsidP="007F1588">
            <w:pPr>
              <w:spacing w:line="360" w:lineRule="auto"/>
              <w:rPr>
                <w:rFonts w:asciiTheme="minorEastAsia" w:hAnsiTheme="minorEastAsia"/>
                <w:bCs/>
              </w:rPr>
            </w:pPr>
            <w:r w:rsidRPr="00207189">
              <w:rPr>
                <w:rFonts w:asciiTheme="minorEastAsia" w:hAnsiTheme="minorEastAsia"/>
                <w:bCs/>
              </w:rPr>
              <w:t>2</w:t>
            </w:r>
            <w:r w:rsidRPr="00207189">
              <w:rPr>
                <w:rFonts w:asciiTheme="minorEastAsia" w:hAnsiTheme="minorEastAsia" w:hint="eastAsia"/>
                <w:bCs/>
              </w:rPr>
              <w:t>、</w:t>
            </w:r>
            <w:r w:rsidRPr="00207189">
              <w:rPr>
                <w:rFonts w:asciiTheme="minorEastAsia" w:hAnsiTheme="minorEastAsia"/>
                <w:bCs/>
              </w:rPr>
              <w:t>订立本基金合同的依据是《中华人民共和国合同法》(以下简称“《合同法》”)、《中华人民共和国证券投资基金法》(以下简称“《基金法》”)、《</w:t>
            </w:r>
            <w:r w:rsidRPr="00207189">
              <w:rPr>
                <w:rFonts w:asciiTheme="minorEastAsia" w:hAnsiTheme="minorEastAsia" w:hint="eastAsia"/>
                <w:bCs/>
              </w:rPr>
              <w:t>公开募集</w:t>
            </w:r>
            <w:r w:rsidRPr="00207189">
              <w:rPr>
                <w:rFonts w:asciiTheme="minorEastAsia" w:hAnsiTheme="minorEastAsia"/>
                <w:bCs/>
              </w:rPr>
              <w:t>证券投资基金运作管理办法》(以下简称“《运作办法》”)、《证券投资基金销售管理办法》(以下简称“《销售办法》”)、《证券投资基金信息披露管理办法》(以下简称“《信息披露办法》”)和其他有关法律法规。</w:t>
            </w:r>
          </w:p>
          <w:p w:rsidR="00E66AF3" w:rsidRPr="00207189" w:rsidRDefault="00E66AF3" w:rsidP="007F1588">
            <w:pPr>
              <w:spacing w:line="360" w:lineRule="auto"/>
              <w:rPr>
                <w:rFonts w:asciiTheme="minorEastAsia" w:hAnsiTheme="minorEastAsia"/>
              </w:rPr>
            </w:pPr>
          </w:p>
        </w:tc>
        <w:tc>
          <w:tcPr>
            <w:tcW w:w="4536" w:type="dxa"/>
          </w:tcPr>
          <w:p w:rsidR="00E66AF3" w:rsidRPr="00207189" w:rsidRDefault="00E66AF3" w:rsidP="007F1588">
            <w:pPr>
              <w:spacing w:line="360" w:lineRule="auto"/>
              <w:rPr>
                <w:rFonts w:asciiTheme="minorEastAsia" w:hAnsiTheme="minorEastAsia"/>
                <w:bCs/>
                <w:szCs w:val="21"/>
              </w:rPr>
            </w:pPr>
            <w:r w:rsidRPr="00207189">
              <w:rPr>
                <w:rFonts w:asciiTheme="minorEastAsia" w:hAnsiTheme="minorEastAsia" w:hint="eastAsia"/>
                <w:bCs/>
                <w:szCs w:val="21"/>
              </w:rPr>
              <w:t>一、订立本基金合同的目的、依据和原则</w:t>
            </w:r>
          </w:p>
          <w:p w:rsidR="00E66AF3" w:rsidRPr="00207189" w:rsidRDefault="00E66AF3" w:rsidP="007F1588">
            <w:pPr>
              <w:spacing w:line="360" w:lineRule="auto"/>
              <w:rPr>
                <w:rFonts w:asciiTheme="minorEastAsia" w:hAnsiTheme="minorEastAsia"/>
              </w:rPr>
            </w:pPr>
            <w:r w:rsidRPr="00207189">
              <w:rPr>
                <w:rFonts w:asciiTheme="minorEastAsia" w:hAnsiTheme="minorEastAsia"/>
                <w:bCs/>
                <w:szCs w:val="21"/>
              </w:rPr>
              <w:t>2</w:t>
            </w:r>
            <w:r w:rsidRPr="00207189">
              <w:rPr>
                <w:rFonts w:asciiTheme="minorEastAsia" w:hAnsiTheme="minorEastAsia" w:hint="eastAsia"/>
                <w:bCs/>
                <w:szCs w:val="21"/>
              </w:rPr>
              <w:t>、</w:t>
            </w:r>
            <w:r w:rsidRPr="00207189">
              <w:rPr>
                <w:rFonts w:asciiTheme="minorEastAsia" w:hAnsiTheme="minorEastAsia"/>
                <w:bCs/>
                <w:szCs w:val="21"/>
              </w:rPr>
              <w:t>订立本基金合同的依据是《中华人民共和国合同法》(以下简称“《合同法》”)、《中华人民共和国证券投资基金法》(以下简称“《基金法》”)、《</w:t>
            </w:r>
            <w:r w:rsidRPr="00207189">
              <w:rPr>
                <w:rFonts w:asciiTheme="minorEastAsia" w:hAnsiTheme="minorEastAsia" w:hint="eastAsia"/>
                <w:bCs/>
                <w:szCs w:val="21"/>
              </w:rPr>
              <w:t>公开募集</w:t>
            </w:r>
            <w:r w:rsidRPr="00207189">
              <w:rPr>
                <w:rFonts w:asciiTheme="minorEastAsia" w:hAnsiTheme="minorEastAsia"/>
                <w:bCs/>
                <w:szCs w:val="21"/>
              </w:rPr>
              <w:t>证券投资基金运作管理办法》(以下简称“《运作办法》”)、《证券投资基金销售管理办法》(以下简称“《销售办法》”)、《证券投资基金信息披露管理办法》(以下简称“《信息披露办法》”)</w:t>
            </w:r>
            <w:r w:rsidRPr="00207189">
              <w:rPr>
                <w:rFonts w:asciiTheme="minorEastAsia" w:hAnsiTheme="minorEastAsia" w:hint="eastAsia"/>
                <w:bCs/>
                <w:szCs w:val="21"/>
              </w:rPr>
              <w:t>、《公开募集开放式证券投资基金流动性风险管理规定》（以下简称“《流动性规定》”）</w:t>
            </w:r>
            <w:r w:rsidRPr="00207189">
              <w:rPr>
                <w:rFonts w:asciiTheme="minorEastAsia" w:hAnsiTheme="minorEastAsia"/>
                <w:bCs/>
                <w:szCs w:val="21"/>
              </w:rPr>
              <w:t>和其他有关法律法规。</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E66AF3" w:rsidRPr="00207189" w:rsidRDefault="00E66AF3" w:rsidP="007F1588">
            <w:pPr>
              <w:spacing w:line="360" w:lineRule="auto"/>
              <w:rPr>
                <w:rFonts w:asciiTheme="minorEastAsia" w:hAnsiTheme="minorEastAsia"/>
              </w:rPr>
            </w:pP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增加：</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bCs/>
                <w:szCs w:val="21"/>
              </w:rPr>
              <w:t>13、《流动性规定》：指中国证监会2017年8月31日颁布、同年10月1日实施的《公开募集开放式证券投资基金流动性风险管理规定》及颁布机关对其不时做出的修订</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E66AF3" w:rsidRPr="00207189" w:rsidRDefault="00E66AF3" w:rsidP="007F1588">
            <w:pPr>
              <w:spacing w:line="360" w:lineRule="auto"/>
              <w:rPr>
                <w:rFonts w:asciiTheme="minorEastAsia" w:hAnsiTheme="minorEastAsia"/>
              </w:rPr>
            </w:pP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增加：</w:t>
            </w:r>
          </w:p>
          <w:p w:rsidR="00E66AF3" w:rsidRPr="00207189" w:rsidRDefault="00E66AF3" w:rsidP="007F1588">
            <w:pPr>
              <w:spacing w:line="360" w:lineRule="auto"/>
              <w:rPr>
                <w:rFonts w:asciiTheme="minorEastAsia" w:hAnsiTheme="minorEastAsia"/>
              </w:rPr>
            </w:pPr>
            <w:r w:rsidRPr="00207189">
              <w:rPr>
                <w:rFonts w:asciiTheme="minorEastAsia" w:hAnsiTheme="minorEastAsia"/>
              </w:rPr>
              <w:t>64</w:t>
            </w:r>
            <w:r w:rsidRPr="00207189">
              <w:rPr>
                <w:rFonts w:asciiTheme="minorEastAsia" w:hAnsiTheme="minorEastAsia" w:hint="eastAsia"/>
              </w:rPr>
              <w:t>、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E66AF3" w:rsidRPr="00207189" w:rsidRDefault="00E66AF3" w:rsidP="007F1588">
            <w:pPr>
              <w:spacing w:line="360" w:lineRule="auto"/>
              <w:rPr>
                <w:rFonts w:asciiTheme="minorEastAsia" w:hAnsiTheme="minorEastAsia"/>
              </w:rPr>
            </w:pP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增加：</w:t>
            </w:r>
          </w:p>
          <w:p w:rsidR="00E66AF3" w:rsidRPr="00207189" w:rsidRDefault="00E66AF3" w:rsidP="007F1588">
            <w:pPr>
              <w:spacing w:line="360" w:lineRule="auto"/>
              <w:rPr>
                <w:rFonts w:asciiTheme="minorEastAsia" w:hAnsiTheme="minorEastAsia"/>
              </w:rPr>
            </w:pPr>
            <w:r w:rsidRPr="00207189">
              <w:rPr>
                <w:rFonts w:asciiTheme="minorEastAsia" w:hAnsiTheme="minorEastAsia"/>
              </w:rPr>
              <w:t>65</w:t>
            </w:r>
            <w:r w:rsidRPr="00207189">
              <w:rPr>
                <w:rFonts w:asciiTheme="minorEastAsia" w:hAnsiTheme="minorEastAsia" w:hint="eastAsia"/>
              </w:rPr>
              <w:t>、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第九部分  基金份额的申购与赎回</w:t>
            </w: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bCs/>
                <w:szCs w:val="21"/>
              </w:rPr>
              <w:t>五、申购和赎回的数量限制</w:t>
            </w: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五、申购和赎回的数量限制</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增加：</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E66AF3" w:rsidRPr="00207189" w:rsidTr="007F1588">
        <w:trPr>
          <w:jc w:val="center"/>
        </w:trPr>
        <w:tc>
          <w:tcPr>
            <w:tcW w:w="1701" w:type="dxa"/>
          </w:tcPr>
          <w:p w:rsidR="00E66AF3" w:rsidRPr="00207189" w:rsidDel="00AA18BD" w:rsidRDefault="00E66AF3" w:rsidP="007F1588">
            <w:pPr>
              <w:spacing w:line="360" w:lineRule="auto"/>
              <w:rPr>
                <w:rFonts w:asciiTheme="minorEastAsia" w:hAnsiTheme="minorEastAsia"/>
              </w:rPr>
            </w:pPr>
            <w:r w:rsidRPr="00207189">
              <w:rPr>
                <w:rFonts w:asciiTheme="minorEastAsia" w:hAnsiTheme="minorEastAsia" w:hint="eastAsia"/>
              </w:rPr>
              <w:t>第九部分  基金份额的申购与赎回</w:t>
            </w: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3、赎回金额的计算及余额的处理方式：本基金赎回金额的计算及余额处理方式详见招募说明书，赎回金额单位为元。本基金的赎回费率由基金管理人决定，并在招募说明书中列示。赎回金额为按实际确认的有效赎回份额乘以当日基金份额净值并扣除相应的费用，赎回金额单位为元。</w:t>
            </w:r>
          </w:p>
          <w:p w:rsidR="00E66AF3" w:rsidRPr="00207189" w:rsidRDefault="00E66AF3" w:rsidP="007F1588">
            <w:pPr>
              <w:spacing w:line="360" w:lineRule="auto"/>
              <w:rPr>
                <w:rFonts w:asciiTheme="minorEastAsia" w:hAnsiTheme="minorEastAsia"/>
              </w:rPr>
            </w:pP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3、赎回金额的计算及余额的处理方式：本基金赎回金额的计算及余额处理方式详见招募说明书，赎回金额单位为元。本基金的赎回费率由基金管理人决定，并在招募说明书中列示。本基金对持续持有期少于7日的投资者收取不低于1.5%的赎回费，并将上述赎回费全额计入基金财产。赎回金额为按实际确认的有效赎回份额乘以当日基金份额净值并扣除相应的费用，赎回金额单位为元。</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E66AF3" w:rsidRPr="00207189" w:rsidRDefault="00E66AF3" w:rsidP="007F1588">
            <w:pPr>
              <w:spacing w:line="360" w:lineRule="auto"/>
              <w:rPr>
                <w:rFonts w:asciiTheme="minorEastAsia" w:hAnsiTheme="minorEastAsia"/>
              </w:rPr>
            </w:pPr>
            <w:r w:rsidRPr="00207189">
              <w:rPr>
                <w:rFonts w:asciiTheme="minorEastAsia" w:hAnsiTheme="minorEastAsia"/>
              </w:rPr>
              <w:t>8</w:t>
            </w:r>
            <w:r w:rsidRPr="00207189">
              <w:rPr>
                <w:rFonts w:asciiTheme="minorEastAsia" w:hAnsiTheme="minorEastAsia" w:hint="eastAsia"/>
              </w:rPr>
              <w:t>、当发生大额申购或赎回情形时，基金管理人可以采用摆动定价机制，以确保基金估值的公平性。具体处理原则与操作规范遵循相关法律法规以及监管部门、自律规则的规定。</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第九部分  基金份额的申购与赎回</w:t>
            </w: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七、拒绝或暂停申购的情形</w:t>
            </w: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发生上述第1、2、3、5、6、7、</w:t>
            </w:r>
            <w:r w:rsidRPr="00207189">
              <w:rPr>
                <w:rFonts w:asciiTheme="minorEastAsia" w:hAnsiTheme="minorEastAsia"/>
              </w:rPr>
              <w:t>8</w:t>
            </w:r>
            <w:r w:rsidRPr="00207189">
              <w:rPr>
                <w:rFonts w:asciiTheme="minorEastAsia" w:hAnsiTheme="minorEastAsia" w:hint="eastAsia"/>
              </w:rPr>
              <w:t>项暂停申购情形之一且基金管理人决定暂停申购的，基金管理人应当根据有关规定在指定媒介上刊登暂停申购公告。如果投资人的申购申请被拒绝，被拒绝的申购款项将退还给投资人。在暂停申购的情况消除时，基金管理人应及时恢复申购业务的办理。</w:t>
            </w: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七、拒绝或暂停申购的情形</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增加：</w:t>
            </w:r>
          </w:p>
          <w:p w:rsidR="00E66AF3" w:rsidRPr="00207189" w:rsidRDefault="00E66AF3" w:rsidP="007F1588">
            <w:pPr>
              <w:spacing w:line="360" w:lineRule="auto"/>
              <w:rPr>
                <w:rFonts w:asciiTheme="minorEastAsia" w:hAnsiTheme="minorEastAsia"/>
              </w:rPr>
            </w:pPr>
            <w:r w:rsidRPr="00207189">
              <w:rPr>
                <w:rFonts w:asciiTheme="minorEastAsia" w:hAnsiTheme="minorEastAsia"/>
              </w:rPr>
              <w:t>8</w:t>
            </w:r>
            <w:r w:rsidRPr="00207189">
              <w:rPr>
                <w:rFonts w:asciiTheme="minorEastAsia" w:hAnsiTheme="minorEastAsia" w:hint="eastAsia"/>
              </w:rPr>
              <w:t>、基金管理人接受某笔或者某些申购申请有可能导致单一投资者持有基金份额的比例达到或者超过50%，或者变相规避50%集中度的情形时。</w:t>
            </w:r>
          </w:p>
          <w:p w:rsidR="00E66AF3" w:rsidRPr="00207189" w:rsidRDefault="00E66AF3" w:rsidP="007F1588">
            <w:pPr>
              <w:spacing w:line="360" w:lineRule="auto"/>
              <w:rPr>
                <w:rFonts w:asciiTheme="minorEastAsia" w:hAnsiTheme="minorEastAsia"/>
              </w:rPr>
            </w:pPr>
            <w:r w:rsidRPr="00207189">
              <w:rPr>
                <w:rFonts w:asciiTheme="minorEastAsia" w:hAnsiTheme="minorEastAsia"/>
              </w:rPr>
              <w:t>9</w:t>
            </w:r>
            <w:r w:rsidRPr="00207189">
              <w:rPr>
                <w:rFonts w:asciiTheme="minorEastAsia" w:hAnsiTheme="minorEastAsia" w:hint="eastAsia"/>
              </w:rPr>
              <w:t>、当前一估值日基金资产净值50%以上的资产出现无可参考的活跃市场价格且采用估值技术仍导致公允价值存在重大不确定性时，经与基金托管人协商确认后，基金管理人应当暂停接受基金申购申请。</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发生上述第1、2、3、5、6、7、9、10项暂停申购情形之一且基金管理人决定暂停申购的，基金管理人应当根据有关规定在指定媒介上刊登暂停申购公告。如果投资人的申购申请被全部或部分拒绝的，被拒绝的申购款项将退还给投资人。在暂停申购的情况消除时，基金管理人应及时恢复申购业务的办理。</w:t>
            </w:r>
          </w:p>
          <w:p w:rsidR="00E66AF3" w:rsidRPr="00207189" w:rsidRDefault="00E66AF3" w:rsidP="007F1588">
            <w:pPr>
              <w:spacing w:line="360" w:lineRule="auto"/>
              <w:rPr>
                <w:rFonts w:asciiTheme="minorEastAsia" w:hAnsiTheme="minorEastAsia"/>
              </w:rPr>
            </w:pP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第九部分  基金份额的申购与赎回</w:t>
            </w: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八、暂停赎回或延缓支付赎回款项的情形</w:t>
            </w:r>
          </w:p>
          <w:p w:rsidR="00E66AF3" w:rsidRPr="00207189" w:rsidRDefault="00E66AF3" w:rsidP="007F1588">
            <w:pPr>
              <w:spacing w:line="360" w:lineRule="auto"/>
              <w:rPr>
                <w:rFonts w:asciiTheme="minorEastAsia" w:hAnsiTheme="minorEastAsia"/>
              </w:rPr>
            </w:pP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八、暂停赎回或延缓支付赎回款项的情形</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E66AF3" w:rsidRPr="00207189" w:rsidRDefault="00E66AF3" w:rsidP="007F1588">
            <w:pPr>
              <w:spacing w:line="360" w:lineRule="auto"/>
              <w:rPr>
                <w:rFonts w:asciiTheme="minorEastAsia" w:hAnsiTheme="minorEastAsia"/>
              </w:rPr>
            </w:pPr>
            <w:r w:rsidRPr="00207189">
              <w:rPr>
                <w:rFonts w:asciiTheme="minorEastAsia" w:hAnsiTheme="minorEastAsia"/>
              </w:rPr>
              <w:t>7</w:t>
            </w:r>
            <w:r w:rsidRPr="00207189">
              <w:rPr>
                <w:rFonts w:asciiTheme="minorEastAsia" w:hAnsiTheme="minorEastAsia" w:hint="eastAsia"/>
              </w:rPr>
              <w:t>、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第九部分  基金份额的申购与赎回</w:t>
            </w:r>
          </w:p>
        </w:tc>
        <w:tc>
          <w:tcPr>
            <w:tcW w:w="4536" w:type="dxa"/>
          </w:tcPr>
          <w:p w:rsidR="00E66AF3" w:rsidRPr="00207189" w:rsidRDefault="00E66AF3" w:rsidP="007F1588">
            <w:pPr>
              <w:spacing w:line="360" w:lineRule="auto"/>
              <w:rPr>
                <w:rFonts w:asciiTheme="minorEastAsia" w:hAnsiTheme="minorEastAsia"/>
                <w:bCs/>
                <w:szCs w:val="21"/>
              </w:rPr>
            </w:pPr>
            <w:r w:rsidRPr="00207189">
              <w:rPr>
                <w:rFonts w:asciiTheme="minorEastAsia" w:hAnsiTheme="minorEastAsia"/>
                <w:bCs/>
                <w:szCs w:val="21"/>
              </w:rPr>
              <w:t>九、巨额赎回的情形及处理方式</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2、巨额赎回的处理方式</w:t>
            </w:r>
          </w:p>
        </w:tc>
        <w:tc>
          <w:tcPr>
            <w:tcW w:w="4536" w:type="dxa"/>
          </w:tcPr>
          <w:p w:rsidR="00E66AF3" w:rsidRPr="00207189" w:rsidRDefault="00E66AF3" w:rsidP="007F1588">
            <w:pPr>
              <w:spacing w:line="360" w:lineRule="auto"/>
              <w:rPr>
                <w:rFonts w:asciiTheme="minorEastAsia" w:hAnsiTheme="minorEastAsia"/>
                <w:bCs/>
                <w:szCs w:val="21"/>
              </w:rPr>
            </w:pPr>
            <w:r w:rsidRPr="00207189">
              <w:rPr>
                <w:rFonts w:asciiTheme="minorEastAsia" w:hAnsiTheme="minorEastAsia"/>
                <w:bCs/>
                <w:szCs w:val="21"/>
              </w:rPr>
              <w:t>九、巨额赎回的情形及处理方式</w:t>
            </w:r>
          </w:p>
          <w:p w:rsidR="00E66AF3" w:rsidRPr="00207189" w:rsidRDefault="00E66AF3" w:rsidP="007F1588">
            <w:pPr>
              <w:spacing w:line="360" w:lineRule="auto"/>
              <w:rPr>
                <w:rFonts w:asciiTheme="minorEastAsia" w:hAnsiTheme="minorEastAsia"/>
                <w:bCs/>
                <w:szCs w:val="21"/>
              </w:rPr>
            </w:pPr>
            <w:r w:rsidRPr="00207189">
              <w:rPr>
                <w:rFonts w:asciiTheme="minorEastAsia" w:hAnsiTheme="minorEastAsia"/>
                <w:bCs/>
                <w:szCs w:val="21"/>
              </w:rPr>
              <w:t>2、巨额赎回的处理方式</w:t>
            </w:r>
          </w:p>
          <w:p w:rsidR="00E66AF3" w:rsidRPr="00207189" w:rsidRDefault="00E66AF3" w:rsidP="007F1588">
            <w:pPr>
              <w:spacing w:line="360" w:lineRule="auto"/>
              <w:rPr>
                <w:rFonts w:asciiTheme="minorEastAsia" w:hAnsiTheme="minorEastAsia"/>
                <w:bCs/>
                <w:szCs w:val="21"/>
              </w:rPr>
            </w:pPr>
            <w:r w:rsidRPr="00207189">
              <w:rPr>
                <w:rFonts w:asciiTheme="minorEastAsia" w:hAnsiTheme="minorEastAsia" w:hint="eastAsia"/>
                <w:bCs/>
                <w:szCs w:val="21"/>
              </w:rPr>
              <w:t>增加：</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bCs/>
                <w:szCs w:val="21"/>
              </w:rPr>
              <w:t>（4）若基金发生巨额赎回，在当日存在单个基金份额持有人超过上一开放日基金总份额（包括鹏华环保份额、鹏华环保A份额、鹏华环保B份额）10%以上的赎回申请（“大额赎回申请人”）的情形下，基金管理人可以延期办理赎回申请。对其他赎回申请人（“小额赎回申请人”）和大额赎回申请人10%以内的赎回申请在当日根据前述“（1）全额赎回”或“（2）部分延期赎回”的约定方式办理，在仍可接受赎回申请的范围内对大额赎回申请人超过10%的赎回申请按比例确认。对当日未予确认的赎回申请进行延期办理。对于未能赎回部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tc>
      </w:tr>
      <w:tr w:rsidR="00E66AF3" w:rsidRPr="00207189" w:rsidTr="007F1588">
        <w:trPr>
          <w:jc w:val="center"/>
        </w:trPr>
        <w:tc>
          <w:tcPr>
            <w:tcW w:w="1701" w:type="dxa"/>
          </w:tcPr>
          <w:p w:rsidR="00E66AF3" w:rsidRPr="00207189" w:rsidRDefault="00E66AF3" w:rsidP="007F1588">
            <w:pPr>
              <w:rPr>
                <w:rFonts w:asciiTheme="minorEastAsia" w:hAnsiTheme="minorEastAsia"/>
              </w:rPr>
            </w:pPr>
            <w:r w:rsidRPr="00207189">
              <w:rPr>
                <w:rFonts w:asciiTheme="minorEastAsia" w:hAnsiTheme="minorEastAsia" w:hint="eastAsia"/>
              </w:rPr>
              <w:t>第十二部分  基金合同当事人及权利义务</w:t>
            </w:r>
          </w:p>
          <w:p w:rsidR="00E66AF3" w:rsidRPr="00207189" w:rsidRDefault="00E66AF3" w:rsidP="007F1588">
            <w:pPr>
              <w:spacing w:line="360" w:lineRule="auto"/>
              <w:rPr>
                <w:rFonts w:asciiTheme="minorEastAsia" w:hAnsiTheme="minorEastAsia"/>
              </w:rPr>
            </w:pP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二、基金托管人</w:t>
            </w:r>
          </w:p>
          <w:p w:rsidR="00E66AF3" w:rsidRPr="00207189" w:rsidRDefault="00E66AF3" w:rsidP="007F1588">
            <w:pPr>
              <w:spacing w:line="360" w:lineRule="auto"/>
              <w:rPr>
                <w:rFonts w:asciiTheme="minorEastAsia" w:hAnsiTheme="minorEastAsia"/>
              </w:rPr>
            </w:pPr>
            <w:r w:rsidRPr="00207189">
              <w:rPr>
                <w:rFonts w:asciiTheme="minorEastAsia" w:hAnsiTheme="minorEastAsia"/>
                <w:bCs/>
              </w:rPr>
              <w:t>法定代表人</w:t>
            </w:r>
            <w:r w:rsidRPr="00207189">
              <w:rPr>
                <w:rFonts w:asciiTheme="minorEastAsia" w:hAnsiTheme="minorEastAsia" w:hint="eastAsia"/>
                <w:bCs/>
              </w:rPr>
              <w:t>：</w:t>
            </w:r>
            <w:r w:rsidRPr="00207189">
              <w:rPr>
                <w:rFonts w:asciiTheme="minorEastAsia" w:hAnsiTheme="minorEastAsia"/>
                <w:bCs/>
              </w:rPr>
              <w:t>王洪章</w:t>
            </w: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二、基金托管人</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法定代表人：田国立</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第十七部分  基金的投资</w:t>
            </w: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二</w:t>
            </w:r>
            <w:r w:rsidRPr="00207189">
              <w:rPr>
                <w:rFonts w:asciiTheme="minorEastAsia" w:hAnsiTheme="minorEastAsia"/>
              </w:rPr>
              <w:t>、</w:t>
            </w:r>
            <w:r w:rsidRPr="00207189">
              <w:rPr>
                <w:rFonts w:asciiTheme="minorEastAsia" w:hAnsiTheme="minorEastAsia" w:hint="eastAsia"/>
              </w:rPr>
              <w:t>投资范围</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w:t>
            </w:r>
          </w:p>
          <w:p w:rsidR="00E66AF3" w:rsidRPr="00207189" w:rsidRDefault="00E66AF3" w:rsidP="007F1588">
            <w:pPr>
              <w:spacing w:line="360" w:lineRule="auto"/>
              <w:rPr>
                <w:rFonts w:asciiTheme="minorEastAsia" w:hAnsiTheme="minorEastAsia"/>
                <w:bCs/>
                <w:szCs w:val="21"/>
              </w:rPr>
            </w:pPr>
            <w:r w:rsidRPr="00207189">
              <w:rPr>
                <w:rFonts w:asciiTheme="minorEastAsia" w:hAnsiTheme="minorEastAsia" w:hint="eastAsia"/>
                <w:bCs/>
                <w:szCs w:val="21"/>
              </w:rPr>
              <w:t>基金的投资组合比例为：投资于股票部分的比例不低于基金资产的</w:t>
            </w:r>
            <w:r w:rsidRPr="00207189">
              <w:rPr>
                <w:rFonts w:asciiTheme="minorEastAsia" w:hAnsiTheme="minorEastAsia"/>
                <w:bCs/>
                <w:szCs w:val="21"/>
              </w:rPr>
              <w:t>8</w:t>
            </w:r>
            <w:r w:rsidRPr="00207189">
              <w:rPr>
                <w:rFonts w:asciiTheme="minorEastAsia" w:hAnsiTheme="minorEastAsia" w:hint="eastAsia"/>
                <w:bCs/>
                <w:szCs w:val="21"/>
              </w:rPr>
              <w:t>0％，其中投资于标的指数成份股及其备选成份股的比例不低于非现金基金资产的80％；每个交易日日终在扣除股指期货合约需缴纳的交易保证金后，现金或到期日在一年以内的政府债券的投资比例不低于基金资产净值的5％。</w:t>
            </w:r>
          </w:p>
          <w:p w:rsidR="00E66AF3" w:rsidRPr="00207189" w:rsidRDefault="00E66AF3" w:rsidP="007F1588">
            <w:pPr>
              <w:spacing w:line="360" w:lineRule="auto"/>
              <w:rPr>
                <w:rFonts w:asciiTheme="minorEastAsia" w:hAnsiTheme="minorEastAsia"/>
              </w:rPr>
            </w:pP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二</w:t>
            </w:r>
            <w:r w:rsidRPr="00207189">
              <w:rPr>
                <w:rFonts w:asciiTheme="minorEastAsia" w:hAnsiTheme="minorEastAsia"/>
              </w:rPr>
              <w:t>、</w:t>
            </w:r>
            <w:r w:rsidRPr="00207189">
              <w:rPr>
                <w:rFonts w:asciiTheme="minorEastAsia" w:hAnsiTheme="minorEastAsia" w:hint="eastAsia"/>
              </w:rPr>
              <w:t>投资范围</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w:t>
            </w:r>
          </w:p>
          <w:p w:rsidR="00E66AF3" w:rsidRPr="0015360D" w:rsidRDefault="00E66AF3" w:rsidP="007F1588">
            <w:pPr>
              <w:spacing w:line="360" w:lineRule="auto"/>
              <w:rPr>
                <w:rFonts w:asciiTheme="minorEastAsia" w:hAnsiTheme="minorEastAsia"/>
                <w:bCs/>
                <w:szCs w:val="21"/>
              </w:rPr>
            </w:pPr>
            <w:r w:rsidRPr="00207189">
              <w:rPr>
                <w:rFonts w:asciiTheme="minorEastAsia" w:hAnsiTheme="minorEastAsia" w:hint="eastAsia"/>
                <w:bCs/>
                <w:szCs w:val="21"/>
              </w:rPr>
              <w:t>基金的投资组合比例为：投资于股票部分的比例不低于基金资产的</w:t>
            </w:r>
            <w:r w:rsidRPr="00207189">
              <w:rPr>
                <w:rFonts w:asciiTheme="minorEastAsia" w:hAnsiTheme="minorEastAsia"/>
                <w:bCs/>
                <w:szCs w:val="21"/>
              </w:rPr>
              <w:t>8</w:t>
            </w:r>
            <w:r w:rsidRPr="00207189">
              <w:rPr>
                <w:rFonts w:asciiTheme="minorEastAsia" w:hAnsiTheme="minorEastAsia" w:hint="eastAsia"/>
                <w:bCs/>
                <w:szCs w:val="21"/>
              </w:rPr>
              <w:t>0％，其中投资于标的指数成份股及其备选成份股的比例不低于非现金基金资产的80％；每个交易日日终在扣除股指期货合约需缴纳的交易保证金后，现金或到期日在一年以内的政府债券的投资比例不低于基金资产净值的5％，其中现金不包括结算备付金、存出保证金、应收申购款等。</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第十七部分  基金的投资</w:t>
            </w:r>
          </w:p>
        </w:tc>
        <w:tc>
          <w:tcPr>
            <w:tcW w:w="4536" w:type="dxa"/>
          </w:tcPr>
          <w:p w:rsidR="00E66AF3" w:rsidRPr="00207189" w:rsidRDefault="00E66AF3" w:rsidP="007F1588">
            <w:pPr>
              <w:spacing w:line="360" w:lineRule="auto"/>
              <w:rPr>
                <w:rFonts w:asciiTheme="minorEastAsia" w:hAnsiTheme="minorEastAsia"/>
                <w:bCs/>
              </w:rPr>
            </w:pPr>
            <w:r w:rsidRPr="00207189">
              <w:rPr>
                <w:rFonts w:asciiTheme="minorEastAsia" w:hAnsiTheme="minorEastAsia" w:hint="eastAsia"/>
                <w:bCs/>
              </w:rPr>
              <w:t>五、</w:t>
            </w:r>
            <w:r w:rsidRPr="00207189">
              <w:rPr>
                <w:rFonts w:asciiTheme="minorEastAsia" w:hAnsiTheme="minorEastAsia"/>
                <w:bCs/>
              </w:rPr>
              <w:t>投资限制</w:t>
            </w:r>
          </w:p>
          <w:p w:rsidR="00E66AF3" w:rsidRPr="00207189" w:rsidRDefault="00E66AF3" w:rsidP="007F1588">
            <w:pPr>
              <w:spacing w:line="360" w:lineRule="auto"/>
              <w:rPr>
                <w:rFonts w:asciiTheme="minorEastAsia" w:hAnsiTheme="minorEastAsia"/>
                <w:bCs/>
              </w:rPr>
            </w:pPr>
            <w:r w:rsidRPr="00207189">
              <w:rPr>
                <w:rFonts w:asciiTheme="minorEastAsia" w:hAnsiTheme="minorEastAsia"/>
                <w:bCs/>
              </w:rPr>
              <w:t>1、组合限制</w:t>
            </w:r>
          </w:p>
          <w:p w:rsidR="00E66AF3" w:rsidRPr="00207189" w:rsidRDefault="00E66AF3" w:rsidP="007F1588">
            <w:pPr>
              <w:spacing w:line="360" w:lineRule="auto"/>
              <w:rPr>
                <w:rFonts w:asciiTheme="minorEastAsia" w:hAnsiTheme="minorEastAsia"/>
                <w:bCs/>
              </w:rPr>
            </w:pPr>
            <w:r w:rsidRPr="00207189">
              <w:rPr>
                <w:rFonts w:asciiTheme="minorEastAsia" w:hAnsiTheme="minorEastAsia"/>
                <w:bCs/>
              </w:rPr>
              <w:t>基金的投资组合应遵循以下限制：</w:t>
            </w:r>
          </w:p>
          <w:p w:rsidR="00E66AF3" w:rsidRPr="00207189" w:rsidRDefault="00E66AF3" w:rsidP="007F1588">
            <w:pPr>
              <w:spacing w:line="360" w:lineRule="auto"/>
              <w:rPr>
                <w:rFonts w:asciiTheme="minorEastAsia" w:hAnsiTheme="minorEastAsia"/>
                <w:bCs/>
              </w:rPr>
            </w:pPr>
            <w:r w:rsidRPr="00207189">
              <w:rPr>
                <w:rFonts w:asciiTheme="minorEastAsia" w:hAnsiTheme="minorEastAsia" w:hint="eastAsia"/>
                <w:bCs/>
              </w:rPr>
              <w:t>（2）每个交易日日终在扣除股指期货合约需缴纳的交易保证金后，保持不低于基金资产净值5％的现金或者到期日在一年以内的政府债券</w:t>
            </w:r>
            <w:r w:rsidRPr="00207189">
              <w:rPr>
                <w:rFonts w:asciiTheme="minorEastAsia" w:hAnsiTheme="minorEastAsia"/>
                <w:bCs/>
              </w:rPr>
              <w:t>；</w:t>
            </w:r>
          </w:p>
          <w:p w:rsidR="00E66AF3" w:rsidRPr="00207189" w:rsidRDefault="00E66AF3" w:rsidP="007F1588">
            <w:pPr>
              <w:rPr>
                <w:rFonts w:asciiTheme="minorEastAsia" w:hAnsiTheme="minorEastAsia"/>
              </w:rPr>
            </w:pPr>
          </w:p>
          <w:p w:rsidR="00E66AF3" w:rsidRPr="00207189" w:rsidRDefault="00E66AF3" w:rsidP="007F1588">
            <w:pPr>
              <w:rPr>
                <w:rFonts w:asciiTheme="minorEastAsia" w:hAnsiTheme="minorEastAsia"/>
              </w:rPr>
            </w:pPr>
          </w:p>
          <w:p w:rsidR="00E66AF3" w:rsidRPr="00207189" w:rsidRDefault="00E66AF3" w:rsidP="007F1588">
            <w:pPr>
              <w:rPr>
                <w:rFonts w:asciiTheme="minorEastAsia" w:hAnsiTheme="minorEastAsia"/>
              </w:rPr>
            </w:pPr>
          </w:p>
          <w:p w:rsidR="00E66AF3" w:rsidRPr="00207189" w:rsidRDefault="00E66AF3" w:rsidP="007F1588">
            <w:pPr>
              <w:rPr>
                <w:rFonts w:asciiTheme="minorEastAsia" w:hAnsiTheme="minorEastAsia"/>
              </w:rPr>
            </w:pPr>
          </w:p>
          <w:p w:rsidR="00E66AF3" w:rsidRPr="00207189" w:rsidRDefault="00E66AF3" w:rsidP="007F1588">
            <w:pPr>
              <w:rPr>
                <w:rFonts w:asciiTheme="minorEastAsia" w:hAnsiTheme="minorEastAsia"/>
              </w:rPr>
            </w:pPr>
          </w:p>
          <w:p w:rsidR="00E66AF3" w:rsidRPr="00207189" w:rsidRDefault="00E66AF3" w:rsidP="007F1588">
            <w:pPr>
              <w:rPr>
                <w:rFonts w:asciiTheme="minorEastAsia" w:hAnsiTheme="minorEastAsia"/>
              </w:rPr>
            </w:pPr>
          </w:p>
          <w:p w:rsidR="00E66AF3" w:rsidRPr="00207189" w:rsidRDefault="00E66AF3" w:rsidP="007F1588">
            <w:pPr>
              <w:rPr>
                <w:rFonts w:asciiTheme="minorEastAsia" w:hAnsiTheme="minorEastAsia"/>
              </w:rPr>
            </w:pPr>
          </w:p>
          <w:p w:rsidR="00E66AF3" w:rsidRPr="00207189" w:rsidRDefault="00E66AF3" w:rsidP="007F1588">
            <w:pPr>
              <w:rPr>
                <w:rFonts w:asciiTheme="minorEastAsia" w:hAnsiTheme="minorEastAsia"/>
              </w:rPr>
            </w:pPr>
          </w:p>
          <w:p w:rsidR="00E66AF3" w:rsidRPr="00207189" w:rsidRDefault="00E66AF3" w:rsidP="007F1588">
            <w:pPr>
              <w:rPr>
                <w:rFonts w:asciiTheme="minorEastAsia" w:hAnsiTheme="minorEastAsia"/>
              </w:rPr>
            </w:pPr>
          </w:p>
          <w:p w:rsidR="00E66AF3" w:rsidRPr="00207189" w:rsidRDefault="00E66AF3" w:rsidP="007F1588">
            <w:pPr>
              <w:rPr>
                <w:rFonts w:asciiTheme="minorEastAsia" w:hAnsiTheme="minorEastAsia"/>
              </w:rPr>
            </w:pPr>
          </w:p>
          <w:p w:rsidR="00E66AF3" w:rsidRPr="00207189" w:rsidRDefault="00E66AF3" w:rsidP="007F1588">
            <w:pPr>
              <w:rPr>
                <w:rFonts w:asciiTheme="minorEastAsia" w:hAnsiTheme="minorEastAsia"/>
              </w:rPr>
            </w:pPr>
          </w:p>
          <w:p w:rsidR="00E66AF3" w:rsidRPr="00207189" w:rsidRDefault="00E66AF3" w:rsidP="007F1588">
            <w:pPr>
              <w:rPr>
                <w:rFonts w:asciiTheme="minorEastAsia" w:hAnsiTheme="minorEastAsia"/>
              </w:rPr>
            </w:pPr>
          </w:p>
          <w:p w:rsidR="00E66AF3" w:rsidRPr="00207189" w:rsidRDefault="00E66AF3" w:rsidP="007F1588">
            <w:pPr>
              <w:rPr>
                <w:rFonts w:asciiTheme="minorEastAsia" w:hAnsiTheme="minorEastAsia"/>
              </w:rPr>
            </w:pPr>
          </w:p>
          <w:p w:rsidR="00E66AF3" w:rsidRPr="00207189" w:rsidRDefault="00E66AF3" w:rsidP="007F1588">
            <w:pPr>
              <w:rPr>
                <w:rFonts w:asciiTheme="minorEastAsia" w:hAnsiTheme="minorEastAsia"/>
              </w:rPr>
            </w:pPr>
          </w:p>
          <w:p w:rsidR="00E66AF3" w:rsidRPr="00207189" w:rsidRDefault="00E66AF3" w:rsidP="007F1588">
            <w:pPr>
              <w:rPr>
                <w:rFonts w:asciiTheme="minorEastAsia" w:hAnsiTheme="minorEastAsia"/>
              </w:rPr>
            </w:pPr>
          </w:p>
          <w:p w:rsidR="00E66AF3" w:rsidRPr="00207189" w:rsidRDefault="00E66AF3" w:rsidP="007F1588">
            <w:pPr>
              <w:rPr>
                <w:rFonts w:asciiTheme="minorEastAsia" w:hAnsiTheme="minorEastAsia"/>
              </w:rPr>
            </w:pPr>
          </w:p>
          <w:p w:rsidR="00E66AF3" w:rsidRPr="00207189" w:rsidRDefault="00E66AF3" w:rsidP="007F1588">
            <w:pPr>
              <w:rPr>
                <w:rFonts w:asciiTheme="minorEastAsia" w:hAnsiTheme="minorEastAsia"/>
              </w:rPr>
            </w:pPr>
          </w:p>
          <w:p w:rsidR="00E66AF3" w:rsidRPr="00207189" w:rsidRDefault="00E66AF3" w:rsidP="007F1588">
            <w:pPr>
              <w:rPr>
                <w:rFonts w:asciiTheme="minorEastAsia" w:hAnsiTheme="minorEastAsia"/>
              </w:rPr>
            </w:pPr>
          </w:p>
          <w:p w:rsidR="00E66AF3" w:rsidRPr="00207189" w:rsidRDefault="00E66AF3" w:rsidP="007F1588">
            <w:pPr>
              <w:rPr>
                <w:rFonts w:asciiTheme="minorEastAsia" w:hAnsiTheme="minorEastAsia"/>
              </w:rPr>
            </w:pPr>
          </w:p>
          <w:p w:rsidR="00E66AF3" w:rsidRPr="00207189" w:rsidRDefault="00E66AF3" w:rsidP="007F1588">
            <w:pPr>
              <w:rPr>
                <w:rFonts w:asciiTheme="minorEastAsia" w:hAnsiTheme="minorEastAsia"/>
              </w:rPr>
            </w:pPr>
          </w:p>
          <w:p w:rsidR="00E66AF3" w:rsidRPr="00207189" w:rsidRDefault="00E66AF3" w:rsidP="007F1588">
            <w:pPr>
              <w:rPr>
                <w:rFonts w:asciiTheme="minorEastAsia" w:hAnsiTheme="minorEastAsia"/>
              </w:rPr>
            </w:pPr>
          </w:p>
          <w:p w:rsidR="00E66AF3" w:rsidRPr="00207189" w:rsidRDefault="00E66AF3" w:rsidP="007F1588">
            <w:pPr>
              <w:rPr>
                <w:rFonts w:asciiTheme="minorEastAsia" w:hAnsiTheme="minorEastAsia"/>
              </w:rPr>
            </w:pPr>
          </w:p>
          <w:p w:rsidR="00E66AF3" w:rsidRPr="00207189" w:rsidRDefault="00E66AF3" w:rsidP="007F1588">
            <w:pPr>
              <w:rPr>
                <w:rFonts w:asciiTheme="minorEastAsia" w:hAnsiTheme="minorEastAsia"/>
              </w:rPr>
            </w:pP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因证券/期货市场波动、上市公司合并、基金规模变动、股权分置改革中支付对价等基金管理人之外的因素致使基金投资比例不符合上述规定投资比例的，基金管理人应当在10个交易日内进行调整，但中国证监会规定的特殊情形除外。</w:t>
            </w:r>
          </w:p>
          <w:p w:rsidR="00E66AF3" w:rsidRPr="00207189" w:rsidRDefault="00E66AF3" w:rsidP="007F1588">
            <w:pPr>
              <w:spacing w:line="360" w:lineRule="auto"/>
              <w:rPr>
                <w:rFonts w:asciiTheme="minorEastAsia" w:hAnsiTheme="minorEastAsia"/>
              </w:rPr>
            </w:pP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五、投资限制</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1、组合限制</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基金的投资组合应遵循以下限制：</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（2）每个交易日日终在扣除股指期货合约需缴纳的交易保证金后，保持不低于基金资产净值5％的现金或者到期日在一年以内的政府债券，其中现金不包括结算备付金、存出保证金、应收申购款等；</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增加：</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w:t>
            </w:r>
            <w:r w:rsidRPr="00207189">
              <w:rPr>
                <w:rFonts w:asciiTheme="minorEastAsia" w:hAnsiTheme="minorEastAsia"/>
              </w:rPr>
              <w:t>20</w:t>
            </w:r>
            <w:r w:rsidRPr="00207189">
              <w:rPr>
                <w:rFonts w:asciiTheme="minorEastAsia" w:hAnsiTheme="minorEastAsia" w:hint="eastAsia"/>
              </w:rPr>
              <w:t>）本基金主动投资于流动性受限资产的市值合计不得超过该基金资产净值的15%。因证券市场波动、上市公司股票停牌、基金规模变动等基金管理人之外的因素致使基金不符合前述所规定比例限制的，基金管理人不得主动新增流动性受限资产的投资；</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w:t>
            </w:r>
            <w:r w:rsidRPr="00207189">
              <w:rPr>
                <w:rFonts w:asciiTheme="minorEastAsia" w:hAnsiTheme="minorEastAsia"/>
              </w:rPr>
              <w:t>21</w:t>
            </w:r>
            <w:r w:rsidRPr="00207189">
              <w:rPr>
                <w:rFonts w:asciiTheme="minorEastAsia" w:hAnsiTheme="minorEastAsia" w:hint="eastAsia"/>
              </w:rPr>
              <w:t>）本基金与私募类证券资管产品及中国证监会认定的其他主体为交易对手开展逆回购交易的，可接受质押品的资质要求应当与基金合同约定的投资范围保持一致；</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除上述第（2）、（11）、（</w:t>
            </w:r>
            <w:r w:rsidRPr="00207189">
              <w:rPr>
                <w:rFonts w:asciiTheme="minorEastAsia" w:hAnsiTheme="minorEastAsia"/>
              </w:rPr>
              <w:t>20</w:t>
            </w:r>
            <w:r w:rsidRPr="00207189">
              <w:rPr>
                <w:rFonts w:asciiTheme="minorEastAsia" w:hAnsiTheme="minorEastAsia" w:hint="eastAsia"/>
              </w:rPr>
              <w:t>）、（21）条外，因证券/期货市场波动、上市公司合并、基金规模变动、股权分置改革中支付对价等基金管理人之外的因素致使基金投资比例不符合上述规定投资比例的，基金管理人应当在10个交易日内进行调整，但中国证监会规定的特殊情形除外。</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第十九部分  基金资产估值</w:t>
            </w:r>
          </w:p>
        </w:tc>
        <w:tc>
          <w:tcPr>
            <w:tcW w:w="4536" w:type="dxa"/>
          </w:tcPr>
          <w:p w:rsidR="00E66AF3" w:rsidRPr="00207189" w:rsidRDefault="00E66AF3" w:rsidP="007F1588">
            <w:pPr>
              <w:rPr>
                <w:rFonts w:asciiTheme="minorEastAsia" w:hAnsiTheme="minorEastAsia"/>
              </w:rPr>
            </w:pPr>
            <w:r w:rsidRPr="00207189">
              <w:rPr>
                <w:rFonts w:asciiTheme="minorEastAsia" w:hAnsiTheme="minorEastAsia" w:hint="eastAsia"/>
              </w:rPr>
              <w:t>三、估值方法</w:t>
            </w: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三、估值方法</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E66AF3" w:rsidRPr="00207189" w:rsidRDefault="00E66AF3" w:rsidP="007F1588">
            <w:pPr>
              <w:spacing w:line="360" w:lineRule="auto"/>
              <w:rPr>
                <w:rFonts w:asciiTheme="minorEastAsia" w:hAnsiTheme="minorEastAsia"/>
                <w:bCs/>
                <w:szCs w:val="21"/>
              </w:rPr>
            </w:pPr>
            <w:r w:rsidRPr="00207189">
              <w:rPr>
                <w:rFonts w:asciiTheme="minorEastAsia" w:hAnsiTheme="minorEastAsia"/>
                <w:bCs/>
                <w:szCs w:val="21"/>
              </w:rPr>
              <w:t>5</w:t>
            </w:r>
            <w:r w:rsidRPr="00207189">
              <w:rPr>
                <w:rFonts w:asciiTheme="minorEastAsia" w:hAnsiTheme="minorEastAsia" w:hint="eastAsia"/>
                <w:bCs/>
                <w:szCs w:val="21"/>
              </w:rPr>
              <w:t>、当发生大额申购或赎回情形时，基金管理人可以采用摆动定价机制，以确保基金估值的公平性。</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第十九部分  基金资产估值</w:t>
            </w: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bCs/>
                <w:szCs w:val="21"/>
              </w:rPr>
              <w:t>六、暂停估值的情形</w:t>
            </w: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六、暂停估值的情形</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增加：</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3、当前一估值日基金资产净值50%以上的资产出现无可参考的活跃市场价格且采用估值技术仍导致公允价值存在重大不确定性时，经与基金托管人协商确认后，基金管理人应当暂停估值；</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第十九部分  基金资产估值</w:t>
            </w: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八、特殊情形的处理</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1、基金管理人或基金托管人按估值方法的第5项进行估值时，所造成的误差不作为基金资产估值错误处理。</w:t>
            </w: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八、特殊情形的处理</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1、基金管理人或基金托管人按估值方法的第6项进行估值时，所造成的误差不作为基金资产估值错误处理。</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第二十四部分  基金的信息披露</w:t>
            </w:r>
          </w:p>
        </w:tc>
        <w:tc>
          <w:tcPr>
            <w:tcW w:w="4536" w:type="dxa"/>
          </w:tcPr>
          <w:p w:rsidR="00E66AF3" w:rsidRPr="00207189" w:rsidRDefault="00E66AF3"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rPr>
              <w:t>五</w:t>
            </w:r>
            <w:r w:rsidRPr="00207189">
              <w:rPr>
                <w:rFonts w:asciiTheme="minorEastAsia" w:hAnsiTheme="minorEastAsia"/>
                <w:bCs/>
                <w:szCs w:val="21"/>
              </w:rPr>
              <w:t>、公开披露的基金信息</w:t>
            </w:r>
          </w:p>
          <w:p w:rsidR="00E66AF3" w:rsidRPr="00207189" w:rsidRDefault="00E66AF3" w:rsidP="007F1588">
            <w:pPr>
              <w:spacing w:line="360" w:lineRule="auto"/>
              <w:rPr>
                <w:rFonts w:asciiTheme="minorEastAsia" w:hAnsiTheme="minorEastAsia"/>
              </w:rPr>
            </w:pPr>
            <w:r w:rsidRPr="00207189">
              <w:rPr>
                <w:rFonts w:asciiTheme="minorEastAsia" w:hAnsiTheme="minorEastAsia"/>
                <w:bCs/>
                <w:szCs w:val="21"/>
              </w:rPr>
              <w:t>7</w:t>
            </w:r>
            <w:r w:rsidRPr="00207189">
              <w:rPr>
                <w:rFonts w:asciiTheme="minorEastAsia" w:hAnsiTheme="minorEastAsia" w:hint="eastAsia"/>
                <w:bCs/>
                <w:szCs w:val="21"/>
              </w:rPr>
              <w:t>、基金定期报告，包括基金年度报告、基金半年度报告和基金季度报告</w:t>
            </w:r>
          </w:p>
        </w:tc>
        <w:tc>
          <w:tcPr>
            <w:tcW w:w="4536" w:type="dxa"/>
          </w:tcPr>
          <w:p w:rsidR="00E66AF3" w:rsidRPr="00207189" w:rsidRDefault="00E66AF3"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rPr>
              <w:t>五</w:t>
            </w:r>
            <w:r w:rsidRPr="00207189">
              <w:rPr>
                <w:rFonts w:asciiTheme="minorEastAsia" w:hAnsiTheme="minorEastAsia"/>
                <w:bCs/>
                <w:szCs w:val="21"/>
              </w:rPr>
              <w:t>、公开披露的基金信息</w:t>
            </w:r>
          </w:p>
          <w:p w:rsidR="00E66AF3" w:rsidRPr="00207189" w:rsidRDefault="00E66AF3" w:rsidP="007F1588">
            <w:pPr>
              <w:tabs>
                <w:tab w:val="left" w:pos="3780"/>
              </w:tabs>
              <w:spacing w:line="360" w:lineRule="auto"/>
              <w:textAlignment w:val="bottom"/>
              <w:rPr>
                <w:rFonts w:asciiTheme="minorEastAsia" w:hAnsiTheme="minorEastAsia"/>
              </w:rPr>
            </w:pPr>
            <w:r w:rsidRPr="00207189">
              <w:rPr>
                <w:rFonts w:asciiTheme="minorEastAsia" w:hAnsiTheme="minorEastAsia"/>
                <w:bCs/>
                <w:szCs w:val="21"/>
              </w:rPr>
              <w:t>7</w:t>
            </w:r>
            <w:r w:rsidRPr="00207189">
              <w:rPr>
                <w:rFonts w:asciiTheme="minorEastAsia" w:hAnsiTheme="minorEastAsia" w:hint="eastAsia"/>
                <w:bCs/>
                <w:szCs w:val="21"/>
              </w:rPr>
              <w:t>、基金定期报告，包括基金年度报告、基金半年度报告和基金季度报告</w:t>
            </w:r>
          </w:p>
          <w:p w:rsidR="00E66AF3" w:rsidRPr="00207189" w:rsidRDefault="00E66AF3"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E66AF3" w:rsidRPr="00207189" w:rsidRDefault="00E66AF3"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基金管理人应当在半年度报告和年度报告中披露基金组合资产情况及其流动性风险分析等。</w:t>
            </w:r>
          </w:p>
          <w:p w:rsidR="00E66AF3" w:rsidRPr="00207189" w:rsidRDefault="00E66AF3" w:rsidP="007F1588">
            <w:pPr>
              <w:spacing w:line="360" w:lineRule="auto"/>
              <w:rPr>
                <w:rFonts w:asciiTheme="minorEastAsia" w:hAnsiTheme="minorEastAsia"/>
                <w:bCs/>
                <w:szCs w:val="21"/>
              </w:rPr>
            </w:pPr>
            <w:r w:rsidRPr="00207189">
              <w:rPr>
                <w:rFonts w:asciiTheme="minorEastAsia" w:hAnsiTheme="minorEastAsia" w:hint="eastAsia"/>
                <w:bCs/>
                <w:szCs w:val="21"/>
              </w:rPr>
              <w:t>报告期内出现单一投资者持有基金份额达到或超过基金总份额（包括鹏华环保份额、鹏华环保A份额、鹏华环保B份额）20%的情形，为保障其他投资者的权益，基金管理人至少应当在基金定期报告“影响投资者决策的其他重要信息”项下披露该投资者的类别、报告期末持有份额及占比、报告期内持有份额变化情况及产品的特有风险。</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第二十四部分  基金的信息披露</w:t>
            </w:r>
          </w:p>
        </w:tc>
        <w:tc>
          <w:tcPr>
            <w:tcW w:w="4536" w:type="dxa"/>
          </w:tcPr>
          <w:p w:rsidR="00E66AF3" w:rsidRPr="00207189" w:rsidRDefault="00E66AF3"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8、临时报告</w:t>
            </w:r>
          </w:p>
        </w:tc>
        <w:tc>
          <w:tcPr>
            <w:tcW w:w="4536" w:type="dxa"/>
          </w:tcPr>
          <w:p w:rsidR="00E66AF3" w:rsidRPr="00207189" w:rsidRDefault="00E66AF3"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bCs/>
                <w:szCs w:val="21"/>
              </w:rPr>
              <w:t>8、临时报告</w:t>
            </w:r>
          </w:p>
          <w:p w:rsidR="00E66AF3" w:rsidRPr="00207189" w:rsidRDefault="00E66AF3"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E66AF3" w:rsidRPr="00207189" w:rsidRDefault="00E66AF3"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（26）本基金发生涉及基金申购、赎回事项调整或潜在影响投资者赎回等重大事项时；</w:t>
            </w:r>
          </w:p>
          <w:p w:rsidR="00E66AF3" w:rsidRPr="00207189" w:rsidRDefault="00E66AF3"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（27）基金管理人采用摆动定价机制进行估值；</w:t>
            </w:r>
          </w:p>
        </w:tc>
      </w:tr>
    </w:tbl>
    <w:p w:rsidR="00520D12" w:rsidRPr="00207189" w:rsidRDefault="00520D12" w:rsidP="007E2737">
      <w:pPr>
        <w:pStyle w:val="ab"/>
        <w:rPr>
          <w:rFonts w:asciiTheme="minorEastAsia" w:eastAsiaTheme="minorEastAsia" w:hAnsiTheme="minorEastAsia"/>
          <w:szCs w:val="28"/>
        </w:rPr>
      </w:pPr>
      <w:bookmarkStart w:id="139" w:name="_Toc509500863"/>
      <w:r w:rsidRPr="00207189">
        <w:rPr>
          <w:rFonts w:asciiTheme="minorEastAsia" w:eastAsiaTheme="minorEastAsia" w:hAnsiTheme="minorEastAsia" w:hint="eastAsia"/>
          <w:szCs w:val="28"/>
        </w:rPr>
        <w:t>附件</w:t>
      </w:r>
      <w:r w:rsidRPr="00207189">
        <w:rPr>
          <w:rFonts w:asciiTheme="minorEastAsia" w:eastAsiaTheme="minorEastAsia" w:hAnsiTheme="minorEastAsia"/>
          <w:szCs w:val="28"/>
        </w:rPr>
        <w:t>121</w:t>
      </w:r>
      <w:r w:rsidRPr="00207189">
        <w:rPr>
          <w:rFonts w:asciiTheme="minorEastAsia" w:eastAsiaTheme="minorEastAsia" w:hAnsiTheme="minorEastAsia" w:hint="eastAsia"/>
          <w:szCs w:val="28"/>
        </w:rPr>
        <w:t>：《</w:t>
      </w:r>
      <w:r w:rsidRPr="00207189">
        <w:rPr>
          <w:rFonts w:asciiTheme="minorEastAsia" w:eastAsiaTheme="minorEastAsia" w:hAnsiTheme="minorEastAsia" w:hint="eastAsia"/>
        </w:rPr>
        <w:t>鹏华中证一带一路主题指数分级证券投资基金</w:t>
      </w:r>
      <w:r w:rsidRPr="00207189">
        <w:rPr>
          <w:rFonts w:asciiTheme="minorEastAsia" w:eastAsiaTheme="minorEastAsia" w:hAnsiTheme="minorEastAsia" w:hint="eastAsia"/>
          <w:szCs w:val="28"/>
        </w:rPr>
        <w:t>基金合同》修订对照表</w:t>
      </w:r>
      <w:bookmarkEnd w:id="139"/>
    </w:p>
    <w:tbl>
      <w:tblPr>
        <w:tblStyle w:val="a3"/>
        <w:tblW w:w="0" w:type="auto"/>
        <w:jc w:val="center"/>
        <w:tblLayout w:type="fixed"/>
        <w:tblLook w:val="04A0"/>
      </w:tblPr>
      <w:tblGrid>
        <w:gridCol w:w="1701"/>
        <w:gridCol w:w="4536"/>
        <w:gridCol w:w="4536"/>
      </w:tblGrid>
      <w:tr w:rsidR="00520D12" w:rsidRPr="00207189" w:rsidTr="00520D12">
        <w:trPr>
          <w:jc w:val="center"/>
        </w:trPr>
        <w:tc>
          <w:tcPr>
            <w:tcW w:w="1701" w:type="dxa"/>
          </w:tcPr>
          <w:p w:rsidR="00520D12" w:rsidRPr="00207189" w:rsidRDefault="00520D12" w:rsidP="00B962A8">
            <w:pPr>
              <w:spacing w:line="360" w:lineRule="auto"/>
              <w:jc w:val="center"/>
              <w:rPr>
                <w:rFonts w:asciiTheme="minorEastAsia" w:hAnsiTheme="minorEastAsia"/>
              </w:rPr>
            </w:pPr>
            <w:r w:rsidRPr="00207189">
              <w:rPr>
                <w:rFonts w:asciiTheme="minorEastAsia" w:hAnsiTheme="minorEastAsia" w:hint="eastAsia"/>
              </w:rPr>
              <w:t>基金</w:t>
            </w:r>
            <w:r w:rsidRPr="00207189">
              <w:rPr>
                <w:rFonts w:asciiTheme="minorEastAsia" w:hAnsiTheme="minorEastAsia"/>
              </w:rPr>
              <w:t>合同条款</w:t>
            </w:r>
          </w:p>
        </w:tc>
        <w:tc>
          <w:tcPr>
            <w:tcW w:w="4536" w:type="dxa"/>
          </w:tcPr>
          <w:p w:rsidR="00520D12" w:rsidRPr="00207189" w:rsidRDefault="00520D12" w:rsidP="00B962A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前内容</w:t>
            </w:r>
          </w:p>
        </w:tc>
        <w:tc>
          <w:tcPr>
            <w:tcW w:w="4536" w:type="dxa"/>
          </w:tcPr>
          <w:p w:rsidR="00520D12" w:rsidRPr="00207189" w:rsidRDefault="00520D12" w:rsidP="00B962A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后内容</w:t>
            </w:r>
          </w:p>
        </w:tc>
      </w:tr>
      <w:tr w:rsidR="00520D12" w:rsidRPr="00207189" w:rsidTr="00520D12">
        <w:trPr>
          <w:jc w:val="center"/>
        </w:trPr>
        <w:tc>
          <w:tcPr>
            <w:tcW w:w="1701" w:type="dxa"/>
          </w:tcPr>
          <w:p w:rsidR="00520D12" w:rsidRPr="00207189" w:rsidRDefault="00520D12" w:rsidP="00A279F8">
            <w:pPr>
              <w:spacing w:line="360" w:lineRule="auto"/>
              <w:rPr>
                <w:rFonts w:asciiTheme="minorEastAsia" w:hAnsiTheme="minorEastAsia"/>
              </w:rPr>
            </w:pPr>
            <w:r w:rsidRPr="00207189">
              <w:rPr>
                <w:rFonts w:asciiTheme="minorEastAsia" w:hAnsiTheme="minorEastAsia" w:hint="eastAsia"/>
              </w:rPr>
              <w:t>第一部分  前言</w:t>
            </w:r>
          </w:p>
        </w:tc>
        <w:tc>
          <w:tcPr>
            <w:tcW w:w="4536" w:type="dxa"/>
          </w:tcPr>
          <w:p w:rsidR="00520D12" w:rsidRPr="00207189" w:rsidRDefault="00520D12" w:rsidP="00A279F8">
            <w:pPr>
              <w:spacing w:line="360" w:lineRule="auto"/>
              <w:rPr>
                <w:rFonts w:asciiTheme="minorEastAsia" w:hAnsiTheme="minorEastAsia"/>
                <w:bCs/>
              </w:rPr>
            </w:pPr>
            <w:r w:rsidRPr="00207189">
              <w:rPr>
                <w:rFonts w:asciiTheme="minorEastAsia" w:hAnsiTheme="minorEastAsia" w:hint="eastAsia"/>
                <w:bCs/>
              </w:rPr>
              <w:t>一、订立本基金合同的目的、依据和原则</w:t>
            </w:r>
          </w:p>
          <w:p w:rsidR="00520D12" w:rsidRPr="00207189" w:rsidRDefault="00520D12" w:rsidP="00A279F8">
            <w:pPr>
              <w:spacing w:line="360" w:lineRule="auto"/>
              <w:rPr>
                <w:rFonts w:asciiTheme="minorEastAsia" w:hAnsiTheme="minorEastAsia"/>
                <w:bCs/>
              </w:rPr>
            </w:pPr>
            <w:r w:rsidRPr="00207189">
              <w:rPr>
                <w:rFonts w:asciiTheme="minorEastAsia" w:hAnsiTheme="minorEastAsia"/>
                <w:bCs/>
              </w:rPr>
              <w:t>2</w:t>
            </w:r>
            <w:r w:rsidRPr="00207189">
              <w:rPr>
                <w:rFonts w:asciiTheme="minorEastAsia" w:hAnsiTheme="minorEastAsia" w:hint="eastAsia"/>
                <w:bCs/>
              </w:rPr>
              <w:t>、</w:t>
            </w:r>
            <w:r w:rsidRPr="00207189">
              <w:rPr>
                <w:rFonts w:asciiTheme="minorEastAsia" w:hAnsiTheme="minorEastAsia"/>
                <w:bCs/>
              </w:rPr>
              <w:t>订立本基金合同的依据是《中华人民共和国合同法》(以下简称“《合同法》”)、《中华人民共和国证券投资基金法》(以下简称“《基金法》”)、《</w:t>
            </w:r>
            <w:r w:rsidRPr="00207189">
              <w:rPr>
                <w:rFonts w:asciiTheme="minorEastAsia" w:hAnsiTheme="minorEastAsia" w:hint="eastAsia"/>
                <w:bCs/>
              </w:rPr>
              <w:t>公开募集</w:t>
            </w:r>
            <w:r w:rsidRPr="00207189">
              <w:rPr>
                <w:rFonts w:asciiTheme="minorEastAsia" w:hAnsiTheme="minorEastAsia"/>
                <w:bCs/>
              </w:rPr>
              <w:t>证券投资基金运作管理办法》(以下简称“《运作办法》”)、《证券投资基金销售管理办法》(以下简称“《销售办法》”)、《证券投资基金信息披露管理办法》(以下简称“《信息披露办法》”)和其他有关法律法规。</w:t>
            </w:r>
          </w:p>
          <w:p w:rsidR="00520D12" w:rsidRPr="00207189" w:rsidRDefault="00520D12" w:rsidP="00A279F8">
            <w:pPr>
              <w:spacing w:line="360" w:lineRule="auto"/>
              <w:rPr>
                <w:rFonts w:asciiTheme="minorEastAsia" w:hAnsiTheme="minorEastAsia"/>
              </w:rPr>
            </w:pPr>
          </w:p>
        </w:tc>
        <w:tc>
          <w:tcPr>
            <w:tcW w:w="4536" w:type="dxa"/>
          </w:tcPr>
          <w:p w:rsidR="00520D12" w:rsidRPr="00207189" w:rsidRDefault="00520D12" w:rsidP="00A279F8">
            <w:pPr>
              <w:spacing w:line="360" w:lineRule="auto"/>
              <w:rPr>
                <w:rFonts w:asciiTheme="minorEastAsia" w:hAnsiTheme="minorEastAsia"/>
                <w:bCs/>
                <w:szCs w:val="21"/>
              </w:rPr>
            </w:pPr>
            <w:r w:rsidRPr="00207189">
              <w:rPr>
                <w:rFonts w:asciiTheme="minorEastAsia" w:hAnsiTheme="minorEastAsia" w:hint="eastAsia"/>
                <w:bCs/>
                <w:szCs w:val="21"/>
              </w:rPr>
              <w:t>一、订立本基金合同的目的、依据和原则</w:t>
            </w:r>
          </w:p>
          <w:p w:rsidR="00520D12" w:rsidRPr="00207189" w:rsidRDefault="00520D12" w:rsidP="00A279F8">
            <w:pPr>
              <w:spacing w:line="360" w:lineRule="auto"/>
              <w:rPr>
                <w:rFonts w:asciiTheme="minorEastAsia" w:hAnsiTheme="minorEastAsia"/>
              </w:rPr>
            </w:pPr>
            <w:r w:rsidRPr="00207189">
              <w:rPr>
                <w:rFonts w:asciiTheme="minorEastAsia" w:hAnsiTheme="minorEastAsia"/>
                <w:bCs/>
                <w:szCs w:val="21"/>
              </w:rPr>
              <w:t>2</w:t>
            </w:r>
            <w:r w:rsidRPr="00207189">
              <w:rPr>
                <w:rFonts w:asciiTheme="minorEastAsia" w:hAnsiTheme="minorEastAsia" w:hint="eastAsia"/>
                <w:bCs/>
                <w:szCs w:val="21"/>
              </w:rPr>
              <w:t>、</w:t>
            </w:r>
            <w:r w:rsidRPr="00207189">
              <w:rPr>
                <w:rFonts w:asciiTheme="minorEastAsia" w:hAnsiTheme="minorEastAsia"/>
                <w:bCs/>
                <w:szCs w:val="21"/>
              </w:rPr>
              <w:t>订立本基金合同的依据是《中华人民共和国合同法》(以下简称“《合同法》”)、《中华人民共和国证券投资基金法》(以下简称“《基金法》”)、《</w:t>
            </w:r>
            <w:r w:rsidRPr="00207189">
              <w:rPr>
                <w:rFonts w:asciiTheme="minorEastAsia" w:hAnsiTheme="minorEastAsia" w:hint="eastAsia"/>
                <w:bCs/>
                <w:szCs w:val="21"/>
              </w:rPr>
              <w:t>公开募集</w:t>
            </w:r>
            <w:r w:rsidRPr="00207189">
              <w:rPr>
                <w:rFonts w:asciiTheme="minorEastAsia" w:hAnsiTheme="minorEastAsia"/>
                <w:bCs/>
                <w:szCs w:val="21"/>
              </w:rPr>
              <w:t>证券投资基金运作管理办法》(以下简称“《运作办法》”)、《证券投资基金销售管理办法》(以下简称“《销售办法》”)、《证券投资基金信息披露管理办法》(以下简称“《信息披露办法》”)</w:t>
            </w:r>
            <w:r w:rsidRPr="00207189">
              <w:rPr>
                <w:rFonts w:asciiTheme="minorEastAsia" w:hAnsiTheme="minorEastAsia" w:hint="eastAsia"/>
                <w:bCs/>
                <w:szCs w:val="21"/>
              </w:rPr>
              <w:t>、《公开募集开放式证券投资基金流动性风险管理规定》（以下简称“《流动性规定》”）</w:t>
            </w:r>
            <w:r w:rsidRPr="00207189">
              <w:rPr>
                <w:rFonts w:asciiTheme="minorEastAsia" w:hAnsiTheme="minorEastAsia"/>
                <w:bCs/>
                <w:szCs w:val="21"/>
              </w:rPr>
              <w:t>和其他有关法律法规。</w:t>
            </w:r>
          </w:p>
        </w:tc>
      </w:tr>
      <w:tr w:rsidR="00520D12" w:rsidRPr="00207189" w:rsidTr="00520D12">
        <w:trPr>
          <w:jc w:val="center"/>
        </w:trPr>
        <w:tc>
          <w:tcPr>
            <w:tcW w:w="1701" w:type="dxa"/>
          </w:tcPr>
          <w:p w:rsidR="00520D12" w:rsidRPr="00207189" w:rsidRDefault="00520D12" w:rsidP="00A279F8">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520D12" w:rsidRPr="00207189" w:rsidRDefault="00520D12" w:rsidP="00A279F8">
            <w:pPr>
              <w:spacing w:line="360" w:lineRule="auto"/>
              <w:rPr>
                <w:rFonts w:asciiTheme="minorEastAsia" w:hAnsiTheme="minorEastAsia"/>
              </w:rPr>
            </w:pPr>
          </w:p>
        </w:tc>
        <w:tc>
          <w:tcPr>
            <w:tcW w:w="4536" w:type="dxa"/>
          </w:tcPr>
          <w:p w:rsidR="00520D12" w:rsidRPr="00207189" w:rsidRDefault="00520D12" w:rsidP="00A279F8">
            <w:pPr>
              <w:spacing w:line="360" w:lineRule="auto"/>
              <w:rPr>
                <w:rFonts w:asciiTheme="minorEastAsia" w:hAnsiTheme="minorEastAsia"/>
              </w:rPr>
            </w:pPr>
            <w:r w:rsidRPr="00207189">
              <w:rPr>
                <w:rFonts w:asciiTheme="minorEastAsia" w:hAnsiTheme="minorEastAsia" w:hint="eastAsia"/>
              </w:rPr>
              <w:t>增加：</w:t>
            </w:r>
          </w:p>
          <w:p w:rsidR="00520D12" w:rsidRPr="00207189" w:rsidRDefault="00520D12" w:rsidP="00A279F8">
            <w:pPr>
              <w:spacing w:line="360" w:lineRule="auto"/>
              <w:rPr>
                <w:rFonts w:asciiTheme="minorEastAsia" w:hAnsiTheme="minorEastAsia"/>
              </w:rPr>
            </w:pPr>
            <w:r w:rsidRPr="00207189">
              <w:rPr>
                <w:rFonts w:asciiTheme="minorEastAsia" w:hAnsiTheme="minorEastAsia" w:hint="eastAsia"/>
                <w:bCs/>
                <w:szCs w:val="21"/>
              </w:rPr>
              <w:t>13、《流动性规定》：指中国证监会2017年8月31日颁布、同年10月1日实施的《公开募集开放式证券投资基金流动性风险管理规定》及颁布机关对其不时做出的修订</w:t>
            </w:r>
          </w:p>
        </w:tc>
      </w:tr>
      <w:tr w:rsidR="00520D12" w:rsidRPr="00207189" w:rsidTr="00520D12">
        <w:trPr>
          <w:jc w:val="center"/>
        </w:trPr>
        <w:tc>
          <w:tcPr>
            <w:tcW w:w="1701" w:type="dxa"/>
          </w:tcPr>
          <w:p w:rsidR="00520D12" w:rsidRPr="00207189" w:rsidRDefault="00520D12" w:rsidP="00A279F8">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520D12" w:rsidRPr="00207189" w:rsidRDefault="00520D12" w:rsidP="00A279F8">
            <w:pPr>
              <w:spacing w:line="360" w:lineRule="auto"/>
              <w:rPr>
                <w:rFonts w:asciiTheme="minorEastAsia" w:hAnsiTheme="minorEastAsia"/>
              </w:rPr>
            </w:pPr>
          </w:p>
        </w:tc>
        <w:tc>
          <w:tcPr>
            <w:tcW w:w="4536" w:type="dxa"/>
          </w:tcPr>
          <w:p w:rsidR="00520D12" w:rsidRPr="00207189" w:rsidRDefault="00520D12" w:rsidP="00A279F8">
            <w:pPr>
              <w:spacing w:line="360" w:lineRule="auto"/>
              <w:rPr>
                <w:rFonts w:asciiTheme="minorEastAsia" w:hAnsiTheme="minorEastAsia"/>
              </w:rPr>
            </w:pPr>
            <w:r w:rsidRPr="00207189">
              <w:rPr>
                <w:rFonts w:asciiTheme="minorEastAsia" w:hAnsiTheme="minorEastAsia" w:hint="eastAsia"/>
              </w:rPr>
              <w:t>增加：</w:t>
            </w:r>
          </w:p>
          <w:p w:rsidR="00520D12" w:rsidRPr="00207189" w:rsidRDefault="00520D12" w:rsidP="00A279F8">
            <w:pPr>
              <w:spacing w:line="360" w:lineRule="auto"/>
              <w:rPr>
                <w:rFonts w:asciiTheme="minorEastAsia" w:hAnsiTheme="minorEastAsia"/>
              </w:rPr>
            </w:pPr>
            <w:r w:rsidRPr="00207189">
              <w:rPr>
                <w:rFonts w:asciiTheme="minorEastAsia" w:hAnsiTheme="minorEastAsia"/>
              </w:rPr>
              <w:t>64</w:t>
            </w:r>
            <w:r w:rsidRPr="00207189">
              <w:rPr>
                <w:rFonts w:asciiTheme="minorEastAsia" w:hAnsiTheme="minorEastAsia" w:hint="eastAsia"/>
              </w:rPr>
              <w:t>、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tc>
      </w:tr>
      <w:tr w:rsidR="00520D12" w:rsidRPr="00207189" w:rsidTr="00520D12">
        <w:trPr>
          <w:jc w:val="center"/>
        </w:trPr>
        <w:tc>
          <w:tcPr>
            <w:tcW w:w="1701" w:type="dxa"/>
          </w:tcPr>
          <w:p w:rsidR="00520D12" w:rsidRPr="00207189" w:rsidRDefault="00520D12" w:rsidP="00A279F8">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520D12" w:rsidRPr="00207189" w:rsidRDefault="00520D12" w:rsidP="00A279F8">
            <w:pPr>
              <w:spacing w:line="360" w:lineRule="auto"/>
              <w:rPr>
                <w:rFonts w:asciiTheme="minorEastAsia" w:hAnsiTheme="minorEastAsia"/>
              </w:rPr>
            </w:pPr>
          </w:p>
        </w:tc>
        <w:tc>
          <w:tcPr>
            <w:tcW w:w="4536" w:type="dxa"/>
          </w:tcPr>
          <w:p w:rsidR="00520D12" w:rsidRPr="00207189" w:rsidRDefault="00520D12" w:rsidP="00A279F8">
            <w:pPr>
              <w:spacing w:line="360" w:lineRule="auto"/>
              <w:rPr>
                <w:rFonts w:asciiTheme="minorEastAsia" w:hAnsiTheme="minorEastAsia"/>
              </w:rPr>
            </w:pPr>
            <w:r w:rsidRPr="00207189">
              <w:rPr>
                <w:rFonts w:asciiTheme="minorEastAsia" w:hAnsiTheme="minorEastAsia" w:hint="eastAsia"/>
              </w:rPr>
              <w:t>增加：</w:t>
            </w:r>
          </w:p>
          <w:p w:rsidR="00520D12" w:rsidRPr="00207189" w:rsidRDefault="00520D12" w:rsidP="00A279F8">
            <w:pPr>
              <w:spacing w:line="360" w:lineRule="auto"/>
              <w:rPr>
                <w:rFonts w:asciiTheme="minorEastAsia" w:hAnsiTheme="minorEastAsia"/>
              </w:rPr>
            </w:pPr>
            <w:r w:rsidRPr="00207189">
              <w:rPr>
                <w:rFonts w:asciiTheme="minorEastAsia" w:hAnsiTheme="minorEastAsia"/>
              </w:rPr>
              <w:t>65</w:t>
            </w:r>
            <w:r w:rsidRPr="00207189">
              <w:rPr>
                <w:rFonts w:asciiTheme="minorEastAsia" w:hAnsiTheme="minorEastAsia" w:hint="eastAsia"/>
              </w:rPr>
              <w:t>、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tc>
      </w:tr>
      <w:tr w:rsidR="00520D12" w:rsidRPr="00207189" w:rsidTr="00520D12">
        <w:trPr>
          <w:jc w:val="center"/>
        </w:trPr>
        <w:tc>
          <w:tcPr>
            <w:tcW w:w="1701" w:type="dxa"/>
          </w:tcPr>
          <w:p w:rsidR="00520D12" w:rsidRPr="00207189" w:rsidRDefault="00520D12" w:rsidP="00A279F8">
            <w:pPr>
              <w:spacing w:line="360" w:lineRule="auto"/>
              <w:rPr>
                <w:rFonts w:asciiTheme="minorEastAsia" w:hAnsiTheme="minorEastAsia"/>
              </w:rPr>
            </w:pPr>
            <w:r w:rsidRPr="00207189">
              <w:rPr>
                <w:rFonts w:asciiTheme="minorEastAsia" w:hAnsiTheme="minorEastAsia" w:hint="eastAsia"/>
              </w:rPr>
              <w:t>第九部分  基金份额的申购与赎回</w:t>
            </w:r>
          </w:p>
        </w:tc>
        <w:tc>
          <w:tcPr>
            <w:tcW w:w="4536" w:type="dxa"/>
          </w:tcPr>
          <w:p w:rsidR="00520D12" w:rsidRPr="00207189" w:rsidRDefault="00520D12" w:rsidP="00A279F8">
            <w:pPr>
              <w:spacing w:line="360" w:lineRule="auto"/>
              <w:rPr>
                <w:rFonts w:asciiTheme="minorEastAsia" w:hAnsiTheme="minorEastAsia"/>
              </w:rPr>
            </w:pPr>
            <w:r w:rsidRPr="00207189">
              <w:rPr>
                <w:rFonts w:asciiTheme="minorEastAsia" w:hAnsiTheme="minorEastAsia"/>
                <w:bCs/>
                <w:szCs w:val="21"/>
              </w:rPr>
              <w:t>五、申购和赎回的数量限制</w:t>
            </w:r>
          </w:p>
        </w:tc>
        <w:tc>
          <w:tcPr>
            <w:tcW w:w="4536" w:type="dxa"/>
          </w:tcPr>
          <w:p w:rsidR="00520D12" w:rsidRPr="00207189" w:rsidRDefault="00520D12" w:rsidP="00A279F8">
            <w:pPr>
              <w:spacing w:line="360" w:lineRule="auto"/>
              <w:rPr>
                <w:rFonts w:asciiTheme="minorEastAsia" w:hAnsiTheme="minorEastAsia"/>
              </w:rPr>
            </w:pPr>
            <w:r w:rsidRPr="00207189">
              <w:rPr>
                <w:rFonts w:asciiTheme="minorEastAsia" w:hAnsiTheme="minorEastAsia" w:hint="eastAsia"/>
              </w:rPr>
              <w:t>五、申购和赎回的数量限制</w:t>
            </w:r>
          </w:p>
          <w:p w:rsidR="00520D12" w:rsidRPr="00207189" w:rsidRDefault="00520D12" w:rsidP="00A279F8">
            <w:pPr>
              <w:spacing w:line="360" w:lineRule="auto"/>
              <w:rPr>
                <w:rFonts w:asciiTheme="minorEastAsia" w:hAnsiTheme="minorEastAsia"/>
              </w:rPr>
            </w:pPr>
            <w:r w:rsidRPr="00207189">
              <w:rPr>
                <w:rFonts w:asciiTheme="minorEastAsia" w:hAnsiTheme="minorEastAsia" w:hint="eastAsia"/>
              </w:rPr>
              <w:t>增加：</w:t>
            </w:r>
          </w:p>
          <w:p w:rsidR="00520D12" w:rsidRPr="00207189" w:rsidRDefault="00520D12" w:rsidP="00A279F8">
            <w:pPr>
              <w:spacing w:line="360" w:lineRule="auto"/>
              <w:rPr>
                <w:rFonts w:asciiTheme="minorEastAsia" w:hAnsiTheme="minorEastAsia"/>
              </w:rPr>
            </w:pPr>
            <w:r w:rsidRPr="00207189">
              <w:rPr>
                <w:rFonts w:asciiTheme="minorEastAsia" w:hAnsiTheme="minorEastAsia" w:hint="eastAsia"/>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520D12" w:rsidRPr="00207189" w:rsidTr="00520D12">
        <w:trPr>
          <w:jc w:val="center"/>
        </w:trPr>
        <w:tc>
          <w:tcPr>
            <w:tcW w:w="1701" w:type="dxa"/>
          </w:tcPr>
          <w:p w:rsidR="00520D12" w:rsidRPr="00207189" w:rsidDel="00AA18BD" w:rsidRDefault="00520D12" w:rsidP="00A279F8">
            <w:pPr>
              <w:spacing w:line="360" w:lineRule="auto"/>
              <w:rPr>
                <w:rFonts w:asciiTheme="minorEastAsia" w:hAnsiTheme="minorEastAsia"/>
              </w:rPr>
            </w:pPr>
            <w:r w:rsidRPr="00207189">
              <w:rPr>
                <w:rFonts w:asciiTheme="minorEastAsia" w:hAnsiTheme="minorEastAsia" w:hint="eastAsia"/>
              </w:rPr>
              <w:t>第九部分  基金份额的申购与赎回</w:t>
            </w:r>
          </w:p>
        </w:tc>
        <w:tc>
          <w:tcPr>
            <w:tcW w:w="4536" w:type="dxa"/>
          </w:tcPr>
          <w:p w:rsidR="00520D12" w:rsidRPr="00207189" w:rsidRDefault="00520D12" w:rsidP="00A279F8">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520D12" w:rsidRPr="00207189" w:rsidRDefault="00520D12" w:rsidP="00A279F8">
            <w:pPr>
              <w:spacing w:line="360" w:lineRule="auto"/>
              <w:rPr>
                <w:rFonts w:asciiTheme="minorEastAsia" w:hAnsiTheme="minorEastAsia"/>
              </w:rPr>
            </w:pPr>
            <w:r w:rsidRPr="00207189">
              <w:rPr>
                <w:rFonts w:asciiTheme="minorEastAsia" w:hAnsiTheme="minorEastAsia" w:hint="eastAsia"/>
              </w:rPr>
              <w:t>3、赎回金额的计算及余额处理方式：本基金赎回金额</w:t>
            </w:r>
            <w:r w:rsidRPr="00207189">
              <w:rPr>
                <w:rFonts w:asciiTheme="minorEastAsia" w:hAnsiTheme="minorEastAsia" w:hint="eastAsia"/>
                <w:bCs/>
              </w:rPr>
              <w:t>及余额处理方式</w:t>
            </w:r>
            <w:r w:rsidRPr="00207189">
              <w:rPr>
                <w:rFonts w:asciiTheme="minorEastAsia" w:hAnsiTheme="minorEastAsia" w:hint="eastAsia"/>
              </w:rPr>
              <w:t>的计算详见《招募说明书》，赎回金额单位为元。本基金的赎回费率由基金管理人决定，并在招募说明书中列示。赎回金额为按实际确认的有效赎回份额乘以当日基金份额净值并扣除相应的费用，赎回金额单位为元。</w:t>
            </w:r>
          </w:p>
          <w:p w:rsidR="00520D12" w:rsidRPr="00207189" w:rsidRDefault="00520D12" w:rsidP="00A279F8">
            <w:pPr>
              <w:spacing w:line="360" w:lineRule="auto"/>
              <w:rPr>
                <w:rFonts w:asciiTheme="minorEastAsia" w:hAnsiTheme="minorEastAsia"/>
              </w:rPr>
            </w:pPr>
          </w:p>
          <w:p w:rsidR="00520D12" w:rsidRPr="00207189" w:rsidRDefault="00520D12" w:rsidP="00A279F8">
            <w:pPr>
              <w:spacing w:line="360" w:lineRule="auto"/>
              <w:rPr>
                <w:rFonts w:asciiTheme="minorEastAsia" w:hAnsiTheme="minorEastAsia"/>
              </w:rPr>
            </w:pPr>
          </w:p>
        </w:tc>
        <w:tc>
          <w:tcPr>
            <w:tcW w:w="4536" w:type="dxa"/>
          </w:tcPr>
          <w:p w:rsidR="00520D12" w:rsidRPr="00207189" w:rsidRDefault="00520D12" w:rsidP="00A279F8">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520D12" w:rsidRPr="00207189" w:rsidRDefault="00520D12" w:rsidP="00A279F8">
            <w:pPr>
              <w:spacing w:line="360" w:lineRule="auto"/>
              <w:rPr>
                <w:rFonts w:asciiTheme="minorEastAsia" w:hAnsiTheme="minorEastAsia"/>
              </w:rPr>
            </w:pPr>
            <w:r w:rsidRPr="00207189">
              <w:rPr>
                <w:rFonts w:asciiTheme="minorEastAsia" w:hAnsiTheme="minorEastAsia" w:hint="eastAsia"/>
              </w:rPr>
              <w:t>3、赎回金额的计算及余额处理方式：本基金赎回金额</w:t>
            </w:r>
            <w:r w:rsidRPr="00207189">
              <w:rPr>
                <w:rFonts w:asciiTheme="minorEastAsia" w:hAnsiTheme="minorEastAsia" w:hint="eastAsia"/>
                <w:bCs/>
              </w:rPr>
              <w:t>及余额处理方式</w:t>
            </w:r>
            <w:r w:rsidRPr="00207189">
              <w:rPr>
                <w:rFonts w:asciiTheme="minorEastAsia" w:hAnsiTheme="minorEastAsia" w:hint="eastAsia"/>
              </w:rPr>
              <w:t>的计算详见《招募说明书》，赎回金额单位为元。本基金的赎回费率由基金管理人决定，并在招募说明书中列示。</w:t>
            </w:r>
            <w:r w:rsidRPr="00207189">
              <w:rPr>
                <w:rFonts w:asciiTheme="minorEastAsia" w:hAnsiTheme="minorEastAsia" w:hint="eastAsia"/>
                <w:bCs/>
              </w:rPr>
              <w:t>本基金对持续持有期少于7日的投资者收取不低于1.5%的赎回费，并将上述赎回费全额计入基金财产。</w:t>
            </w:r>
            <w:r w:rsidRPr="00207189">
              <w:rPr>
                <w:rFonts w:asciiTheme="minorEastAsia" w:hAnsiTheme="minorEastAsia" w:hint="eastAsia"/>
              </w:rPr>
              <w:t>赎回金额为按实际确认的有效赎回份额乘以当日基金份额净值并扣除相应的费用，赎回金额单位为元。</w:t>
            </w:r>
          </w:p>
          <w:p w:rsidR="00520D12" w:rsidRPr="00207189" w:rsidRDefault="00520D12"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520D12" w:rsidRPr="00207189" w:rsidRDefault="00520D12" w:rsidP="00A279F8">
            <w:pPr>
              <w:spacing w:line="360" w:lineRule="auto"/>
              <w:rPr>
                <w:rFonts w:asciiTheme="minorEastAsia" w:hAnsiTheme="minorEastAsia"/>
              </w:rPr>
            </w:pPr>
            <w:r w:rsidRPr="00207189">
              <w:rPr>
                <w:rFonts w:asciiTheme="minorEastAsia" w:hAnsiTheme="minorEastAsia"/>
              </w:rPr>
              <w:t>8</w:t>
            </w:r>
            <w:r w:rsidRPr="00207189">
              <w:rPr>
                <w:rFonts w:asciiTheme="minorEastAsia" w:hAnsiTheme="minorEastAsia" w:hint="eastAsia"/>
              </w:rPr>
              <w:t>、当发生大额申购或赎回情形时，基金管理人可以采用摆动定价机制，以确保基金估值的公平性。具体处理原则与操作规范遵循相关法律法规以及监管部门、自律规则的规定。</w:t>
            </w:r>
          </w:p>
        </w:tc>
      </w:tr>
      <w:tr w:rsidR="00520D12" w:rsidRPr="00207189" w:rsidTr="00520D12">
        <w:trPr>
          <w:jc w:val="center"/>
        </w:trPr>
        <w:tc>
          <w:tcPr>
            <w:tcW w:w="1701" w:type="dxa"/>
          </w:tcPr>
          <w:p w:rsidR="00520D12" w:rsidRPr="00207189" w:rsidRDefault="00520D12" w:rsidP="00A279F8">
            <w:pPr>
              <w:spacing w:line="360" w:lineRule="auto"/>
              <w:rPr>
                <w:rFonts w:asciiTheme="minorEastAsia" w:hAnsiTheme="minorEastAsia"/>
              </w:rPr>
            </w:pPr>
            <w:r w:rsidRPr="00207189">
              <w:rPr>
                <w:rFonts w:asciiTheme="minorEastAsia" w:hAnsiTheme="minorEastAsia" w:hint="eastAsia"/>
              </w:rPr>
              <w:t>第九部分  基金份额的申购与赎回</w:t>
            </w:r>
          </w:p>
        </w:tc>
        <w:tc>
          <w:tcPr>
            <w:tcW w:w="4536" w:type="dxa"/>
          </w:tcPr>
          <w:p w:rsidR="00520D12" w:rsidRPr="00207189" w:rsidRDefault="00520D12" w:rsidP="00A279F8">
            <w:pPr>
              <w:spacing w:line="360" w:lineRule="auto"/>
              <w:rPr>
                <w:rFonts w:asciiTheme="minorEastAsia" w:hAnsiTheme="minorEastAsia"/>
              </w:rPr>
            </w:pPr>
            <w:r w:rsidRPr="00207189">
              <w:rPr>
                <w:rFonts w:asciiTheme="minorEastAsia" w:hAnsiTheme="minorEastAsia" w:hint="eastAsia"/>
              </w:rPr>
              <w:t>七、拒绝或暂停申购的情形</w:t>
            </w:r>
          </w:p>
          <w:p w:rsidR="00520D12" w:rsidRPr="00207189" w:rsidRDefault="00520D12" w:rsidP="00A279F8">
            <w:pPr>
              <w:spacing w:line="360" w:lineRule="auto"/>
              <w:rPr>
                <w:rFonts w:asciiTheme="minorEastAsia" w:hAnsiTheme="minorEastAsia"/>
              </w:rPr>
            </w:pPr>
          </w:p>
          <w:p w:rsidR="00520D12" w:rsidRPr="00207189" w:rsidRDefault="00520D12" w:rsidP="00A279F8">
            <w:pPr>
              <w:spacing w:line="360" w:lineRule="auto"/>
              <w:rPr>
                <w:rFonts w:asciiTheme="minorEastAsia" w:hAnsiTheme="minorEastAsia"/>
              </w:rPr>
            </w:pPr>
          </w:p>
          <w:p w:rsidR="00520D12" w:rsidRPr="00207189" w:rsidRDefault="00520D12" w:rsidP="00A279F8">
            <w:pPr>
              <w:spacing w:line="360" w:lineRule="auto"/>
              <w:rPr>
                <w:rFonts w:asciiTheme="minorEastAsia" w:hAnsiTheme="minorEastAsia"/>
              </w:rPr>
            </w:pPr>
          </w:p>
          <w:p w:rsidR="00520D12" w:rsidRPr="00207189" w:rsidRDefault="00520D12" w:rsidP="00A279F8">
            <w:pPr>
              <w:spacing w:line="360" w:lineRule="auto"/>
              <w:rPr>
                <w:rFonts w:asciiTheme="minorEastAsia" w:hAnsiTheme="minorEastAsia"/>
              </w:rPr>
            </w:pPr>
          </w:p>
          <w:p w:rsidR="00520D12" w:rsidRPr="00207189" w:rsidRDefault="00520D12" w:rsidP="00A279F8">
            <w:pPr>
              <w:spacing w:line="360" w:lineRule="auto"/>
              <w:rPr>
                <w:rFonts w:asciiTheme="minorEastAsia" w:hAnsiTheme="minorEastAsia"/>
              </w:rPr>
            </w:pPr>
          </w:p>
          <w:p w:rsidR="00520D12" w:rsidRPr="00207189" w:rsidRDefault="00520D12" w:rsidP="00A279F8">
            <w:pPr>
              <w:spacing w:line="360" w:lineRule="auto"/>
              <w:rPr>
                <w:rFonts w:asciiTheme="minorEastAsia" w:hAnsiTheme="minorEastAsia"/>
              </w:rPr>
            </w:pPr>
          </w:p>
          <w:p w:rsidR="00520D12" w:rsidRPr="00207189" w:rsidRDefault="00520D12" w:rsidP="00A279F8">
            <w:pPr>
              <w:spacing w:line="360" w:lineRule="auto"/>
              <w:rPr>
                <w:rFonts w:asciiTheme="minorEastAsia" w:hAnsiTheme="minorEastAsia"/>
              </w:rPr>
            </w:pPr>
          </w:p>
          <w:p w:rsidR="00520D12" w:rsidRPr="00207189" w:rsidRDefault="00520D12" w:rsidP="00A279F8">
            <w:pPr>
              <w:spacing w:line="360" w:lineRule="auto"/>
              <w:rPr>
                <w:rFonts w:asciiTheme="minorEastAsia" w:hAnsiTheme="minorEastAsia"/>
              </w:rPr>
            </w:pPr>
          </w:p>
          <w:p w:rsidR="00520D12" w:rsidRPr="00207189" w:rsidRDefault="00520D12" w:rsidP="00A279F8">
            <w:pPr>
              <w:spacing w:line="360" w:lineRule="auto"/>
              <w:rPr>
                <w:rFonts w:asciiTheme="minorEastAsia" w:hAnsiTheme="minorEastAsia"/>
              </w:rPr>
            </w:pPr>
          </w:p>
          <w:p w:rsidR="00520D12" w:rsidRPr="00207189" w:rsidRDefault="00520D12" w:rsidP="00A279F8">
            <w:pPr>
              <w:spacing w:line="360" w:lineRule="auto"/>
              <w:rPr>
                <w:rFonts w:asciiTheme="minorEastAsia" w:hAnsiTheme="minorEastAsia"/>
              </w:rPr>
            </w:pPr>
          </w:p>
          <w:p w:rsidR="00520D12" w:rsidRPr="00207189" w:rsidRDefault="00520D12" w:rsidP="00A279F8">
            <w:pPr>
              <w:spacing w:line="360" w:lineRule="auto"/>
              <w:rPr>
                <w:rFonts w:asciiTheme="minorEastAsia" w:hAnsiTheme="minorEastAsia"/>
              </w:rPr>
            </w:pPr>
            <w:r w:rsidRPr="00207189">
              <w:rPr>
                <w:rFonts w:asciiTheme="minorEastAsia" w:hAnsiTheme="minorEastAsia" w:hint="eastAsia"/>
              </w:rPr>
              <w:t>……</w:t>
            </w:r>
          </w:p>
          <w:p w:rsidR="00520D12" w:rsidRPr="00207189" w:rsidRDefault="00520D12" w:rsidP="00A279F8">
            <w:pPr>
              <w:spacing w:line="360" w:lineRule="auto"/>
              <w:rPr>
                <w:rFonts w:asciiTheme="minorEastAsia" w:hAnsiTheme="minorEastAsia"/>
              </w:rPr>
            </w:pPr>
            <w:r w:rsidRPr="00207189">
              <w:rPr>
                <w:rFonts w:asciiTheme="minorEastAsia" w:hAnsiTheme="minorEastAsia" w:hint="eastAsia"/>
              </w:rPr>
              <w:t>发生上述第1、2、3、5、6、7、</w:t>
            </w:r>
            <w:r w:rsidRPr="00207189">
              <w:rPr>
                <w:rFonts w:asciiTheme="minorEastAsia" w:hAnsiTheme="minorEastAsia"/>
              </w:rPr>
              <w:t>8</w:t>
            </w:r>
            <w:r w:rsidRPr="00207189">
              <w:rPr>
                <w:rFonts w:asciiTheme="minorEastAsia" w:hAnsiTheme="minorEastAsia" w:hint="eastAsia"/>
              </w:rPr>
              <w:t>项暂停申购情形之一且基金管理人决定暂停申购的，基金管理人应当根据有关规定在指定媒介上刊登暂停申购公告。如果投资人的申购申请被拒绝，被拒绝的申购款项将退还给投资人。在暂停申购的情况消除时，基金管理人应及时恢复申购业务的办理。</w:t>
            </w:r>
          </w:p>
        </w:tc>
        <w:tc>
          <w:tcPr>
            <w:tcW w:w="4536" w:type="dxa"/>
          </w:tcPr>
          <w:p w:rsidR="00520D12" w:rsidRPr="00207189" w:rsidRDefault="00520D12" w:rsidP="00A279F8">
            <w:pPr>
              <w:spacing w:line="360" w:lineRule="auto"/>
              <w:rPr>
                <w:rFonts w:asciiTheme="minorEastAsia" w:hAnsiTheme="minorEastAsia"/>
              </w:rPr>
            </w:pPr>
            <w:r w:rsidRPr="00207189">
              <w:rPr>
                <w:rFonts w:asciiTheme="minorEastAsia" w:hAnsiTheme="minorEastAsia" w:hint="eastAsia"/>
              </w:rPr>
              <w:t>七、拒绝或暂停申购的情形</w:t>
            </w:r>
          </w:p>
          <w:p w:rsidR="00520D12" w:rsidRPr="00207189" w:rsidRDefault="00520D12" w:rsidP="00A279F8">
            <w:pPr>
              <w:spacing w:line="360" w:lineRule="auto"/>
              <w:rPr>
                <w:rFonts w:asciiTheme="minorEastAsia" w:hAnsiTheme="minorEastAsia"/>
              </w:rPr>
            </w:pPr>
            <w:r w:rsidRPr="00207189">
              <w:rPr>
                <w:rFonts w:asciiTheme="minorEastAsia" w:hAnsiTheme="minorEastAsia" w:hint="eastAsia"/>
              </w:rPr>
              <w:t>增加：</w:t>
            </w:r>
          </w:p>
          <w:p w:rsidR="00520D12" w:rsidRPr="00207189" w:rsidRDefault="00520D12" w:rsidP="00A279F8">
            <w:pPr>
              <w:spacing w:line="360" w:lineRule="auto"/>
              <w:rPr>
                <w:rFonts w:asciiTheme="minorEastAsia" w:hAnsiTheme="minorEastAsia"/>
              </w:rPr>
            </w:pPr>
            <w:r w:rsidRPr="00207189">
              <w:rPr>
                <w:rFonts w:asciiTheme="minorEastAsia" w:hAnsiTheme="minorEastAsia"/>
              </w:rPr>
              <w:t>8</w:t>
            </w:r>
            <w:r w:rsidRPr="00207189">
              <w:rPr>
                <w:rFonts w:asciiTheme="minorEastAsia" w:hAnsiTheme="minorEastAsia" w:hint="eastAsia"/>
              </w:rPr>
              <w:t>、基金管理人接受某笔或者某些申购申请有可能导致单一投资者持有基金份额的比例达到或者超过50%，或者变相规避50%集中度的情形时。</w:t>
            </w:r>
          </w:p>
          <w:p w:rsidR="00520D12" w:rsidRPr="00207189" w:rsidRDefault="00520D12" w:rsidP="00A279F8">
            <w:pPr>
              <w:spacing w:line="360" w:lineRule="auto"/>
              <w:rPr>
                <w:rFonts w:asciiTheme="minorEastAsia" w:hAnsiTheme="minorEastAsia"/>
              </w:rPr>
            </w:pPr>
            <w:r w:rsidRPr="00207189">
              <w:rPr>
                <w:rFonts w:asciiTheme="minorEastAsia" w:hAnsiTheme="minorEastAsia"/>
              </w:rPr>
              <w:t>9</w:t>
            </w:r>
            <w:r w:rsidRPr="00207189">
              <w:rPr>
                <w:rFonts w:asciiTheme="minorEastAsia" w:hAnsiTheme="minorEastAsia" w:hint="eastAsia"/>
              </w:rPr>
              <w:t>、当前一估值日基金资产净值50%以上的资产出现无可参考的活跃市场价格且采用估值技术仍导致公允价值存在重大不确定性时，经与基金托管人协商确认后，基金管理人应当暂停接受基金申购申请。</w:t>
            </w:r>
          </w:p>
          <w:p w:rsidR="00520D12" w:rsidRPr="00207189" w:rsidRDefault="00520D12" w:rsidP="00A279F8">
            <w:pPr>
              <w:spacing w:line="360" w:lineRule="auto"/>
              <w:rPr>
                <w:rFonts w:asciiTheme="minorEastAsia" w:hAnsiTheme="minorEastAsia"/>
              </w:rPr>
            </w:pPr>
            <w:r w:rsidRPr="00207189">
              <w:rPr>
                <w:rFonts w:asciiTheme="minorEastAsia" w:hAnsiTheme="minorEastAsia" w:hint="eastAsia"/>
              </w:rPr>
              <w:t>……</w:t>
            </w:r>
          </w:p>
          <w:p w:rsidR="00520D12" w:rsidRPr="00207189" w:rsidRDefault="00520D12" w:rsidP="00A279F8">
            <w:pPr>
              <w:spacing w:line="360" w:lineRule="auto"/>
              <w:rPr>
                <w:rFonts w:asciiTheme="minorEastAsia" w:hAnsiTheme="minorEastAsia"/>
              </w:rPr>
            </w:pPr>
            <w:r w:rsidRPr="00207189">
              <w:rPr>
                <w:rFonts w:asciiTheme="minorEastAsia" w:hAnsiTheme="minorEastAsia" w:hint="eastAsia"/>
              </w:rPr>
              <w:t>发生上述第1、2、3、5、6、7、9、10项暂停申购情形之一且基金管理人决定暂停申购的，基金管理人应当根据有关规定在指定媒介上刊登暂停申购公告。如果投资人的申购申请被全部或部分拒绝的，被拒绝的申购款项将退还给投资人。在暂停申购的情况消除时，基金管理人应及时恢复申购业务的办理。</w:t>
            </w:r>
          </w:p>
          <w:p w:rsidR="00520D12" w:rsidRPr="00207189" w:rsidRDefault="00520D12" w:rsidP="00A279F8">
            <w:pPr>
              <w:spacing w:line="360" w:lineRule="auto"/>
              <w:rPr>
                <w:rFonts w:asciiTheme="minorEastAsia" w:hAnsiTheme="minorEastAsia"/>
              </w:rPr>
            </w:pPr>
          </w:p>
        </w:tc>
      </w:tr>
      <w:tr w:rsidR="00520D12" w:rsidRPr="00207189" w:rsidTr="00520D12">
        <w:trPr>
          <w:jc w:val="center"/>
        </w:trPr>
        <w:tc>
          <w:tcPr>
            <w:tcW w:w="1701" w:type="dxa"/>
          </w:tcPr>
          <w:p w:rsidR="00520D12" w:rsidRPr="00207189" w:rsidRDefault="00520D12" w:rsidP="00A279F8">
            <w:pPr>
              <w:spacing w:line="360" w:lineRule="auto"/>
              <w:rPr>
                <w:rFonts w:asciiTheme="minorEastAsia" w:hAnsiTheme="minorEastAsia"/>
              </w:rPr>
            </w:pPr>
            <w:r w:rsidRPr="00207189">
              <w:rPr>
                <w:rFonts w:asciiTheme="minorEastAsia" w:hAnsiTheme="minorEastAsia" w:hint="eastAsia"/>
              </w:rPr>
              <w:t>第九部分  基金份额的申购与赎回</w:t>
            </w:r>
          </w:p>
        </w:tc>
        <w:tc>
          <w:tcPr>
            <w:tcW w:w="4536" w:type="dxa"/>
          </w:tcPr>
          <w:p w:rsidR="00520D12" w:rsidRPr="00207189" w:rsidRDefault="00520D12" w:rsidP="00A279F8">
            <w:pPr>
              <w:spacing w:line="360" w:lineRule="auto"/>
              <w:rPr>
                <w:rFonts w:asciiTheme="minorEastAsia" w:hAnsiTheme="minorEastAsia"/>
              </w:rPr>
            </w:pPr>
            <w:r w:rsidRPr="00207189">
              <w:rPr>
                <w:rFonts w:asciiTheme="minorEastAsia" w:hAnsiTheme="minorEastAsia" w:hint="eastAsia"/>
              </w:rPr>
              <w:t>八、暂停赎回或延缓支付赎回款项的情形</w:t>
            </w:r>
          </w:p>
          <w:p w:rsidR="00520D12" w:rsidRPr="00207189" w:rsidRDefault="00520D12" w:rsidP="00A279F8">
            <w:pPr>
              <w:spacing w:line="360" w:lineRule="auto"/>
              <w:rPr>
                <w:rFonts w:asciiTheme="minorEastAsia" w:hAnsiTheme="minorEastAsia"/>
              </w:rPr>
            </w:pPr>
          </w:p>
        </w:tc>
        <w:tc>
          <w:tcPr>
            <w:tcW w:w="4536" w:type="dxa"/>
          </w:tcPr>
          <w:p w:rsidR="00520D12" w:rsidRPr="00207189" w:rsidRDefault="00520D12" w:rsidP="00A279F8">
            <w:pPr>
              <w:spacing w:line="360" w:lineRule="auto"/>
              <w:rPr>
                <w:rFonts w:asciiTheme="minorEastAsia" w:hAnsiTheme="minorEastAsia"/>
              </w:rPr>
            </w:pPr>
            <w:r w:rsidRPr="00207189">
              <w:rPr>
                <w:rFonts w:asciiTheme="minorEastAsia" w:hAnsiTheme="minorEastAsia" w:hint="eastAsia"/>
              </w:rPr>
              <w:t>八、暂停赎回或延缓支付赎回款项的情形</w:t>
            </w:r>
          </w:p>
          <w:p w:rsidR="00520D12" w:rsidRPr="00207189" w:rsidRDefault="00520D12"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520D12" w:rsidRPr="00207189" w:rsidRDefault="00520D12" w:rsidP="00A279F8">
            <w:pPr>
              <w:spacing w:line="360" w:lineRule="auto"/>
              <w:rPr>
                <w:rFonts w:asciiTheme="minorEastAsia" w:hAnsiTheme="minorEastAsia"/>
              </w:rPr>
            </w:pPr>
            <w:r w:rsidRPr="00207189">
              <w:rPr>
                <w:rFonts w:asciiTheme="minorEastAsia" w:hAnsiTheme="minorEastAsia"/>
              </w:rPr>
              <w:t>7</w:t>
            </w:r>
            <w:r w:rsidRPr="00207189">
              <w:rPr>
                <w:rFonts w:asciiTheme="minorEastAsia" w:hAnsiTheme="minorEastAsia" w:hint="eastAsia"/>
              </w:rPr>
              <w:t>、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tc>
      </w:tr>
      <w:tr w:rsidR="00520D12" w:rsidRPr="00207189" w:rsidTr="00520D12">
        <w:trPr>
          <w:jc w:val="center"/>
        </w:trPr>
        <w:tc>
          <w:tcPr>
            <w:tcW w:w="1701" w:type="dxa"/>
          </w:tcPr>
          <w:p w:rsidR="00520D12" w:rsidRPr="00207189" w:rsidRDefault="00520D12" w:rsidP="00A279F8">
            <w:pPr>
              <w:spacing w:line="360" w:lineRule="auto"/>
              <w:rPr>
                <w:rFonts w:asciiTheme="minorEastAsia" w:hAnsiTheme="minorEastAsia"/>
              </w:rPr>
            </w:pPr>
            <w:r w:rsidRPr="00207189">
              <w:rPr>
                <w:rFonts w:asciiTheme="minorEastAsia" w:hAnsiTheme="minorEastAsia" w:hint="eastAsia"/>
              </w:rPr>
              <w:t>第九部分  基金份额的申购与赎回</w:t>
            </w:r>
          </w:p>
        </w:tc>
        <w:tc>
          <w:tcPr>
            <w:tcW w:w="4536" w:type="dxa"/>
          </w:tcPr>
          <w:p w:rsidR="00520D12" w:rsidRPr="00207189" w:rsidRDefault="00520D12" w:rsidP="00A279F8">
            <w:pPr>
              <w:spacing w:line="360" w:lineRule="auto"/>
              <w:rPr>
                <w:rFonts w:asciiTheme="minorEastAsia" w:hAnsiTheme="minorEastAsia"/>
                <w:bCs/>
                <w:szCs w:val="21"/>
              </w:rPr>
            </w:pPr>
            <w:r w:rsidRPr="00207189">
              <w:rPr>
                <w:rFonts w:asciiTheme="minorEastAsia" w:hAnsiTheme="minorEastAsia"/>
                <w:bCs/>
                <w:szCs w:val="21"/>
              </w:rPr>
              <w:t>九、巨额赎回的情形及处理方式</w:t>
            </w:r>
          </w:p>
          <w:p w:rsidR="00520D12" w:rsidRPr="00207189" w:rsidRDefault="00520D12" w:rsidP="00A279F8">
            <w:pPr>
              <w:spacing w:line="360" w:lineRule="auto"/>
              <w:rPr>
                <w:rFonts w:asciiTheme="minorEastAsia" w:hAnsiTheme="minorEastAsia"/>
              </w:rPr>
            </w:pPr>
            <w:r w:rsidRPr="00207189">
              <w:rPr>
                <w:rFonts w:asciiTheme="minorEastAsia" w:hAnsiTheme="minorEastAsia" w:hint="eastAsia"/>
              </w:rPr>
              <w:t>2、巨额赎回的处理方式</w:t>
            </w:r>
          </w:p>
        </w:tc>
        <w:tc>
          <w:tcPr>
            <w:tcW w:w="4536" w:type="dxa"/>
          </w:tcPr>
          <w:p w:rsidR="00520D12" w:rsidRPr="00207189" w:rsidRDefault="00520D12" w:rsidP="00A279F8">
            <w:pPr>
              <w:spacing w:line="360" w:lineRule="auto"/>
              <w:rPr>
                <w:rFonts w:asciiTheme="minorEastAsia" w:hAnsiTheme="minorEastAsia"/>
                <w:bCs/>
                <w:szCs w:val="21"/>
              </w:rPr>
            </w:pPr>
            <w:r w:rsidRPr="00207189">
              <w:rPr>
                <w:rFonts w:asciiTheme="minorEastAsia" w:hAnsiTheme="minorEastAsia"/>
                <w:bCs/>
                <w:szCs w:val="21"/>
              </w:rPr>
              <w:t>九、巨额赎回的情形及处理方式</w:t>
            </w:r>
          </w:p>
          <w:p w:rsidR="00520D12" w:rsidRPr="00207189" w:rsidRDefault="00520D12" w:rsidP="00A279F8">
            <w:pPr>
              <w:spacing w:line="360" w:lineRule="auto"/>
              <w:rPr>
                <w:rFonts w:asciiTheme="minorEastAsia" w:hAnsiTheme="minorEastAsia"/>
                <w:bCs/>
                <w:szCs w:val="21"/>
              </w:rPr>
            </w:pPr>
            <w:r w:rsidRPr="00207189">
              <w:rPr>
                <w:rFonts w:asciiTheme="minorEastAsia" w:hAnsiTheme="minorEastAsia"/>
                <w:bCs/>
                <w:szCs w:val="21"/>
              </w:rPr>
              <w:t>2、巨额赎回的处理方式</w:t>
            </w:r>
          </w:p>
          <w:p w:rsidR="00520D12" w:rsidRPr="00207189" w:rsidRDefault="00520D12" w:rsidP="00A279F8">
            <w:pPr>
              <w:spacing w:line="360" w:lineRule="auto"/>
              <w:rPr>
                <w:rFonts w:asciiTheme="minorEastAsia" w:hAnsiTheme="minorEastAsia"/>
                <w:bCs/>
                <w:szCs w:val="21"/>
              </w:rPr>
            </w:pPr>
            <w:r w:rsidRPr="00207189">
              <w:rPr>
                <w:rFonts w:asciiTheme="minorEastAsia" w:hAnsiTheme="minorEastAsia" w:hint="eastAsia"/>
                <w:bCs/>
                <w:szCs w:val="21"/>
              </w:rPr>
              <w:t>增加：</w:t>
            </w:r>
          </w:p>
          <w:p w:rsidR="00520D12" w:rsidRPr="00207189" w:rsidRDefault="00520D12" w:rsidP="00A279F8">
            <w:pPr>
              <w:spacing w:line="360" w:lineRule="auto"/>
              <w:rPr>
                <w:rFonts w:asciiTheme="minorEastAsia" w:hAnsiTheme="minorEastAsia"/>
              </w:rPr>
            </w:pPr>
            <w:r w:rsidRPr="00207189">
              <w:rPr>
                <w:rFonts w:asciiTheme="minorEastAsia" w:hAnsiTheme="minorEastAsia" w:hint="eastAsia"/>
                <w:bCs/>
                <w:szCs w:val="21"/>
              </w:rPr>
              <w:t>（4）若基金发生巨额赎回，在当日存在单个基金份额持有人超过上一开放日基金总份额（包括鹏华一带一路份额、鹏华带路A份额、鹏华带路B份额）10%以上的赎回申请（“大额赎回申请人”）的情形下，基金管理人可以延期办理赎回申请。对其他赎回申请人（“小额赎回申请人”）和大额赎回申请人10%以内的赎回申请在当日根据前述“（1）全额赎回”或“（2）部分延期赎回”的约定方式办理，在仍可接受赎回申请的范围内对大额赎回申请人超过10%的赎回申请按比例确认。对当日未予确认的赎回申请进行延期办理。对于未能赎回部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tc>
      </w:tr>
      <w:tr w:rsidR="00520D12" w:rsidRPr="00207189" w:rsidTr="00520D12">
        <w:trPr>
          <w:jc w:val="center"/>
        </w:trPr>
        <w:tc>
          <w:tcPr>
            <w:tcW w:w="1701" w:type="dxa"/>
          </w:tcPr>
          <w:p w:rsidR="00520D12" w:rsidRPr="00207189" w:rsidRDefault="00520D12" w:rsidP="00A279F8">
            <w:pPr>
              <w:spacing w:line="360" w:lineRule="auto"/>
              <w:rPr>
                <w:rFonts w:asciiTheme="minorEastAsia" w:hAnsiTheme="minorEastAsia"/>
              </w:rPr>
            </w:pPr>
            <w:r w:rsidRPr="00207189">
              <w:rPr>
                <w:rFonts w:asciiTheme="minorEastAsia" w:hAnsiTheme="minorEastAsia" w:hint="eastAsia"/>
              </w:rPr>
              <w:t>第十七部分  基金的投资</w:t>
            </w:r>
          </w:p>
        </w:tc>
        <w:tc>
          <w:tcPr>
            <w:tcW w:w="4536" w:type="dxa"/>
          </w:tcPr>
          <w:p w:rsidR="00520D12" w:rsidRPr="00207189" w:rsidRDefault="00520D12" w:rsidP="00A279F8">
            <w:pPr>
              <w:spacing w:line="360" w:lineRule="auto"/>
              <w:rPr>
                <w:rFonts w:asciiTheme="minorEastAsia" w:hAnsiTheme="minorEastAsia"/>
              </w:rPr>
            </w:pPr>
            <w:r w:rsidRPr="00207189">
              <w:rPr>
                <w:rFonts w:asciiTheme="minorEastAsia" w:hAnsiTheme="minorEastAsia" w:hint="eastAsia"/>
              </w:rPr>
              <w:t>二</w:t>
            </w:r>
            <w:r w:rsidRPr="00207189">
              <w:rPr>
                <w:rFonts w:asciiTheme="minorEastAsia" w:hAnsiTheme="minorEastAsia"/>
              </w:rPr>
              <w:t>、</w:t>
            </w:r>
            <w:r w:rsidRPr="00207189">
              <w:rPr>
                <w:rFonts w:asciiTheme="minorEastAsia" w:hAnsiTheme="minorEastAsia" w:hint="eastAsia"/>
              </w:rPr>
              <w:t>投资范围</w:t>
            </w:r>
          </w:p>
          <w:p w:rsidR="00520D12" w:rsidRPr="00207189" w:rsidRDefault="00520D12" w:rsidP="00A279F8">
            <w:pPr>
              <w:spacing w:line="360" w:lineRule="auto"/>
              <w:rPr>
                <w:rFonts w:asciiTheme="minorEastAsia" w:hAnsiTheme="minorEastAsia"/>
              </w:rPr>
            </w:pPr>
            <w:r w:rsidRPr="00207189">
              <w:rPr>
                <w:rFonts w:asciiTheme="minorEastAsia" w:hAnsiTheme="minorEastAsia" w:hint="eastAsia"/>
              </w:rPr>
              <w:t>……</w:t>
            </w:r>
          </w:p>
          <w:p w:rsidR="00520D12" w:rsidRPr="00207189" w:rsidRDefault="00520D12" w:rsidP="00A279F8">
            <w:pPr>
              <w:spacing w:line="360" w:lineRule="auto"/>
              <w:rPr>
                <w:rFonts w:asciiTheme="minorEastAsia" w:hAnsiTheme="minorEastAsia"/>
                <w:bCs/>
                <w:szCs w:val="21"/>
              </w:rPr>
            </w:pPr>
            <w:r w:rsidRPr="00207189">
              <w:rPr>
                <w:rFonts w:asciiTheme="minorEastAsia" w:hAnsiTheme="minorEastAsia" w:hint="eastAsia"/>
                <w:bCs/>
                <w:szCs w:val="21"/>
              </w:rPr>
              <w:t>基金的投资组合比例为：投资于股票部分的比例不低于基金资产的</w:t>
            </w:r>
            <w:r w:rsidRPr="00207189">
              <w:rPr>
                <w:rFonts w:asciiTheme="minorEastAsia" w:hAnsiTheme="minorEastAsia"/>
                <w:bCs/>
                <w:szCs w:val="21"/>
              </w:rPr>
              <w:t>8</w:t>
            </w:r>
            <w:r w:rsidRPr="00207189">
              <w:rPr>
                <w:rFonts w:asciiTheme="minorEastAsia" w:hAnsiTheme="minorEastAsia" w:hint="eastAsia"/>
                <w:bCs/>
                <w:szCs w:val="21"/>
              </w:rPr>
              <w:t>0％，其中投资于标的指数成份股及其备选成份股的比例不低于非现金基金资产的80％；每个交易日日终在扣除股指期货合约需缴纳的交易保证金后，现金或到期日在一年以内的政府债券的投资比例不低于基金资产净值的5％。</w:t>
            </w:r>
          </w:p>
          <w:p w:rsidR="00520D12" w:rsidRPr="00207189" w:rsidRDefault="00520D12" w:rsidP="00A279F8">
            <w:pPr>
              <w:spacing w:line="360" w:lineRule="auto"/>
              <w:rPr>
                <w:rFonts w:asciiTheme="minorEastAsia" w:hAnsiTheme="minorEastAsia"/>
              </w:rPr>
            </w:pPr>
          </w:p>
        </w:tc>
        <w:tc>
          <w:tcPr>
            <w:tcW w:w="4536" w:type="dxa"/>
          </w:tcPr>
          <w:p w:rsidR="00520D12" w:rsidRPr="00207189" w:rsidRDefault="00520D12" w:rsidP="00A279F8">
            <w:pPr>
              <w:spacing w:line="360" w:lineRule="auto"/>
              <w:rPr>
                <w:rFonts w:asciiTheme="minorEastAsia" w:hAnsiTheme="minorEastAsia"/>
              </w:rPr>
            </w:pPr>
            <w:r w:rsidRPr="00207189">
              <w:rPr>
                <w:rFonts w:asciiTheme="minorEastAsia" w:hAnsiTheme="minorEastAsia" w:hint="eastAsia"/>
              </w:rPr>
              <w:t>二</w:t>
            </w:r>
            <w:r w:rsidRPr="00207189">
              <w:rPr>
                <w:rFonts w:asciiTheme="minorEastAsia" w:hAnsiTheme="minorEastAsia"/>
              </w:rPr>
              <w:t>、</w:t>
            </w:r>
            <w:r w:rsidRPr="00207189">
              <w:rPr>
                <w:rFonts w:asciiTheme="minorEastAsia" w:hAnsiTheme="minorEastAsia" w:hint="eastAsia"/>
              </w:rPr>
              <w:t>投资范围</w:t>
            </w:r>
          </w:p>
          <w:p w:rsidR="00520D12" w:rsidRPr="00207189" w:rsidRDefault="00520D12" w:rsidP="00A279F8">
            <w:pPr>
              <w:spacing w:line="360" w:lineRule="auto"/>
              <w:rPr>
                <w:rFonts w:asciiTheme="minorEastAsia" w:hAnsiTheme="minorEastAsia"/>
              </w:rPr>
            </w:pPr>
            <w:r w:rsidRPr="00207189">
              <w:rPr>
                <w:rFonts w:asciiTheme="minorEastAsia" w:hAnsiTheme="minorEastAsia" w:hint="eastAsia"/>
              </w:rPr>
              <w:t>……</w:t>
            </w:r>
          </w:p>
          <w:p w:rsidR="00520D12" w:rsidRPr="0015360D" w:rsidRDefault="00520D12" w:rsidP="00A279F8">
            <w:pPr>
              <w:spacing w:line="360" w:lineRule="auto"/>
              <w:rPr>
                <w:rFonts w:asciiTheme="minorEastAsia" w:hAnsiTheme="minorEastAsia"/>
                <w:bCs/>
                <w:szCs w:val="21"/>
              </w:rPr>
            </w:pPr>
            <w:r w:rsidRPr="00207189">
              <w:rPr>
                <w:rFonts w:asciiTheme="minorEastAsia" w:hAnsiTheme="minorEastAsia" w:hint="eastAsia"/>
                <w:bCs/>
                <w:szCs w:val="21"/>
              </w:rPr>
              <w:t>基金的投资组合比例为：投资于股票部分的比例不低于基金资产的</w:t>
            </w:r>
            <w:r w:rsidRPr="00207189">
              <w:rPr>
                <w:rFonts w:asciiTheme="minorEastAsia" w:hAnsiTheme="minorEastAsia"/>
                <w:bCs/>
                <w:szCs w:val="21"/>
              </w:rPr>
              <w:t>8</w:t>
            </w:r>
            <w:r w:rsidRPr="00207189">
              <w:rPr>
                <w:rFonts w:asciiTheme="minorEastAsia" w:hAnsiTheme="minorEastAsia" w:hint="eastAsia"/>
                <w:bCs/>
                <w:szCs w:val="21"/>
              </w:rPr>
              <w:t>0％，其中投资于标的指数成份股及其备选成份股的比例不低于非现金基金资产的80％；每个交易日日终在扣除股指期货合约需缴纳的交易保证金后，现金或到期日在一年以内的政府债券的投资比例不低于基金资产净值的5％，其中现金不包括结算备付金、存出保证金、应收申购款等。</w:t>
            </w:r>
          </w:p>
        </w:tc>
      </w:tr>
      <w:tr w:rsidR="00520D12" w:rsidRPr="00207189" w:rsidTr="00520D12">
        <w:trPr>
          <w:jc w:val="center"/>
        </w:trPr>
        <w:tc>
          <w:tcPr>
            <w:tcW w:w="1701" w:type="dxa"/>
          </w:tcPr>
          <w:p w:rsidR="00520D12" w:rsidRPr="00207189" w:rsidRDefault="00520D12" w:rsidP="00A279F8">
            <w:pPr>
              <w:spacing w:line="360" w:lineRule="auto"/>
              <w:rPr>
                <w:rFonts w:asciiTheme="minorEastAsia" w:hAnsiTheme="minorEastAsia"/>
              </w:rPr>
            </w:pPr>
            <w:r w:rsidRPr="00207189">
              <w:rPr>
                <w:rFonts w:asciiTheme="minorEastAsia" w:hAnsiTheme="minorEastAsia" w:hint="eastAsia"/>
              </w:rPr>
              <w:t>第十七部分  基金的投资</w:t>
            </w:r>
          </w:p>
        </w:tc>
        <w:tc>
          <w:tcPr>
            <w:tcW w:w="4536" w:type="dxa"/>
          </w:tcPr>
          <w:p w:rsidR="00520D12" w:rsidRPr="00207189" w:rsidRDefault="00520D12" w:rsidP="00A279F8">
            <w:pPr>
              <w:spacing w:line="360" w:lineRule="auto"/>
              <w:rPr>
                <w:rFonts w:asciiTheme="minorEastAsia" w:hAnsiTheme="minorEastAsia"/>
                <w:bCs/>
              </w:rPr>
            </w:pPr>
            <w:r w:rsidRPr="00207189">
              <w:rPr>
                <w:rFonts w:asciiTheme="minorEastAsia" w:hAnsiTheme="minorEastAsia" w:hint="eastAsia"/>
                <w:bCs/>
              </w:rPr>
              <w:t>五、</w:t>
            </w:r>
            <w:r w:rsidRPr="00207189">
              <w:rPr>
                <w:rFonts w:asciiTheme="minorEastAsia" w:hAnsiTheme="minorEastAsia"/>
                <w:bCs/>
              </w:rPr>
              <w:t>投资限制</w:t>
            </w:r>
          </w:p>
          <w:p w:rsidR="00520D12" w:rsidRPr="00207189" w:rsidRDefault="00520D12" w:rsidP="00A279F8">
            <w:pPr>
              <w:spacing w:line="360" w:lineRule="auto"/>
              <w:rPr>
                <w:rFonts w:asciiTheme="minorEastAsia" w:hAnsiTheme="minorEastAsia"/>
                <w:bCs/>
              </w:rPr>
            </w:pPr>
            <w:r w:rsidRPr="00207189">
              <w:rPr>
                <w:rFonts w:asciiTheme="minorEastAsia" w:hAnsiTheme="minorEastAsia"/>
                <w:bCs/>
              </w:rPr>
              <w:t>1、组合限制</w:t>
            </w:r>
          </w:p>
          <w:p w:rsidR="00520D12" w:rsidRPr="00207189" w:rsidRDefault="00520D12" w:rsidP="00A279F8">
            <w:pPr>
              <w:spacing w:line="360" w:lineRule="auto"/>
              <w:rPr>
                <w:rFonts w:asciiTheme="minorEastAsia" w:hAnsiTheme="minorEastAsia"/>
                <w:bCs/>
              </w:rPr>
            </w:pPr>
            <w:r w:rsidRPr="00207189">
              <w:rPr>
                <w:rFonts w:asciiTheme="minorEastAsia" w:hAnsiTheme="minorEastAsia"/>
                <w:bCs/>
              </w:rPr>
              <w:t>基金的投资组合应遵循以下限制：</w:t>
            </w:r>
          </w:p>
          <w:p w:rsidR="00520D12" w:rsidRPr="00207189" w:rsidRDefault="00520D12" w:rsidP="00A279F8">
            <w:pPr>
              <w:spacing w:line="360" w:lineRule="auto"/>
              <w:rPr>
                <w:rFonts w:asciiTheme="minorEastAsia" w:hAnsiTheme="minorEastAsia"/>
                <w:bCs/>
              </w:rPr>
            </w:pPr>
            <w:r w:rsidRPr="00207189">
              <w:rPr>
                <w:rFonts w:asciiTheme="minorEastAsia" w:hAnsiTheme="minorEastAsia" w:hint="eastAsia"/>
                <w:bCs/>
              </w:rPr>
              <w:t>（2）每个交易日日终在扣除股指期货合约需缴纳的交易保证金后，保持不低于基金资产净值5％的现金或者到期日在一年以内的政府债券</w:t>
            </w:r>
            <w:r w:rsidRPr="00207189">
              <w:rPr>
                <w:rFonts w:asciiTheme="minorEastAsia" w:hAnsiTheme="minorEastAsia"/>
                <w:bCs/>
              </w:rPr>
              <w:t>；</w:t>
            </w:r>
          </w:p>
          <w:p w:rsidR="00520D12" w:rsidRPr="00207189" w:rsidRDefault="00520D12" w:rsidP="00A279F8">
            <w:pPr>
              <w:rPr>
                <w:rFonts w:asciiTheme="minorEastAsia" w:hAnsiTheme="minorEastAsia"/>
              </w:rPr>
            </w:pPr>
          </w:p>
          <w:p w:rsidR="00520D12" w:rsidRPr="00207189" w:rsidRDefault="00520D12" w:rsidP="00A279F8">
            <w:pPr>
              <w:rPr>
                <w:rFonts w:asciiTheme="minorEastAsia" w:hAnsiTheme="minorEastAsia"/>
              </w:rPr>
            </w:pPr>
          </w:p>
          <w:p w:rsidR="00520D12" w:rsidRPr="00207189" w:rsidRDefault="00520D12" w:rsidP="00A279F8">
            <w:pPr>
              <w:rPr>
                <w:rFonts w:asciiTheme="minorEastAsia" w:hAnsiTheme="minorEastAsia"/>
              </w:rPr>
            </w:pPr>
          </w:p>
          <w:p w:rsidR="00520D12" w:rsidRPr="00207189" w:rsidRDefault="00520D12" w:rsidP="00A279F8">
            <w:pPr>
              <w:rPr>
                <w:rFonts w:asciiTheme="minorEastAsia" w:hAnsiTheme="minorEastAsia"/>
              </w:rPr>
            </w:pPr>
          </w:p>
          <w:p w:rsidR="00520D12" w:rsidRPr="00207189" w:rsidRDefault="00520D12" w:rsidP="00A279F8">
            <w:pPr>
              <w:rPr>
                <w:rFonts w:asciiTheme="minorEastAsia" w:hAnsiTheme="minorEastAsia"/>
              </w:rPr>
            </w:pPr>
          </w:p>
          <w:p w:rsidR="00520D12" w:rsidRPr="00207189" w:rsidRDefault="00520D12" w:rsidP="00A279F8">
            <w:pPr>
              <w:rPr>
                <w:rFonts w:asciiTheme="minorEastAsia" w:hAnsiTheme="minorEastAsia"/>
              </w:rPr>
            </w:pPr>
          </w:p>
          <w:p w:rsidR="00520D12" w:rsidRPr="00207189" w:rsidRDefault="00520D12" w:rsidP="00A279F8">
            <w:pPr>
              <w:rPr>
                <w:rFonts w:asciiTheme="minorEastAsia" w:hAnsiTheme="minorEastAsia"/>
              </w:rPr>
            </w:pPr>
          </w:p>
          <w:p w:rsidR="00520D12" w:rsidRPr="00207189" w:rsidRDefault="00520D12" w:rsidP="00A279F8">
            <w:pPr>
              <w:rPr>
                <w:rFonts w:asciiTheme="minorEastAsia" w:hAnsiTheme="minorEastAsia"/>
              </w:rPr>
            </w:pPr>
          </w:p>
          <w:p w:rsidR="00520D12" w:rsidRPr="00207189" w:rsidRDefault="00520D12" w:rsidP="00A279F8">
            <w:pPr>
              <w:rPr>
                <w:rFonts w:asciiTheme="minorEastAsia" w:hAnsiTheme="minorEastAsia"/>
              </w:rPr>
            </w:pPr>
          </w:p>
          <w:p w:rsidR="00520D12" w:rsidRPr="00207189" w:rsidRDefault="00520D12" w:rsidP="00A279F8">
            <w:pPr>
              <w:rPr>
                <w:rFonts w:asciiTheme="minorEastAsia" w:hAnsiTheme="minorEastAsia"/>
              </w:rPr>
            </w:pPr>
          </w:p>
          <w:p w:rsidR="00520D12" w:rsidRPr="00207189" w:rsidRDefault="00520D12" w:rsidP="00A279F8">
            <w:pPr>
              <w:rPr>
                <w:rFonts w:asciiTheme="minorEastAsia" w:hAnsiTheme="minorEastAsia"/>
              </w:rPr>
            </w:pPr>
          </w:p>
          <w:p w:rsidR="00520D12" w:rsidRPr="00207189" w:rsidRDefault="00520D12" w:rsidP="00A279F8">
            <w:pPr>
              <w:rPr>
                <w:rFonts w:asciiTheme="minorEastAsia" w:hAnsiTheme="minorEastAsia"/>
              </w:rPr>
            </w:pPr>
          </w:p>
          <w:p w:rsidR="00520D12" w:rsidRPr="00207189" w:rsidRDefault="00520D12" w:rsidP="00A279F8">
            <w:pPr>
              <w:rPr>
                <w:rFonts w:asciiTheme="minorEastAsia" w:hAnsiTheme="minorEastAsia"/>
              </w:rPr>
            </w:pPr>
          </w:p>
          <w:p w:rsidR="00520D12" w:rsidRPr="00207189" w:rsidRDefault="00520D12" w:rsidP="00A279F8">
            <w:pPr>
              <w:rPr>
                <w:rFonts w:asciiTheme="minorEastAsia" w:hAnsiTheme="minorEastAsia"/>
              </w:rPr>
            </w:pPr>
          </w:p>
          <w:p w:rsidR="00520D12" w:rsidRPr="00207189" w:rsidRDefault="00520D12" w:rsidP="00A279F8">
            <w:pPr>
              <w:rPr>
                <w:rFonts w:asciiTheme="minorEastAsia" w:hAnsiTheme="minorEastAsia"/>
              </w:rPr>
            </w:pPr>
          </w:p>
          <w:p w:rsidR="00520D12" w:rsidRPr="00207189" w:rsidRDefault="00520D12" w:rsidP="00A279F8">
            <w:pPr>
              <w:rPr>
                <w:rFonts w:asciiTheme="minorEastAsia" w:hAnsiTheme="minorEastAsia"/>
              </w:rPr>
            </w:pPr>
          </w:p>
          <w:p w:rsidR="00520D12" w:rsidRPr="00207189" w:rsidRDefault="00520D12" w:rsidP="00A279F8">
            <w:pPr>
              <w:rPr>
                <w:rFonts w:asciiTheme="minorEastAsia" w:hAnsiTheme="minorEastAsia"/>
              </w:rPr>
            </w:pPr>
          </w:p>
          <w:p w:rsidR="00520D12" w:rsidRPr="00207189" w:rsidRDefault="00520D12" w:rsidP="00A279F8">
            <w:pPr>
              <w:rPr>
                <w:rFonts w:asciiTheme="minorEastAsia" w:hAnsiTheme="minorEastAsia"/>
              </w:rPr>
            </w:pPr>
          </w:p>
          <w:p w:rsidR="00520D12" w:rsidRPr="00207189" w:rsidRDefault="00520D12" w:rsidP="00A279F8">
            <w:pPr>
              <w:rPr>
                <w:rFonts w:asciiTheme="minorEastAsia" w:hAnsiTheme="minorEastAsia"/>
              </w:rPr>
            </w:pPr>
          </w:p>
          <w:p w:rsidR="00520D12" w:rsidRPr="00207189" w:rsidRDefault="00520D12" w:rsidP="00A279F8">
            <w:pPr>
              <w:rPr>
                <w:rFonts w:asciiTheme="minorEastAsia" w:hAnsiTheme="minorEastAsia"/>
              </w:rPr>
            </w:pPr>
          </w:p>
          <w:p w:rsidR="00520D12" w:rsidRPr="00207189" w:rsidRDefault="00520D12" w:rsidP="00A279F8">
            <w:pPr>
              <w:rPr>
                <w:rFonts w:asciiTheme="minorEastAsia" w:hAnsiTheme="minorEastAsia"/>
              </w:rPr>
            </w:pPr>
          </w:p>
          <w:p w:rsidR="00520D12" w:rsidRPr="00207189" w:rsidRDefault="00520D12" w:rsidP="00A279F8">
            <w:pPr>
              <w:rPr>
                <w:rFonts w:asciiTheme="minorEastAsia" w:hAnsiTheme="minorEastAsia"/>
              </w:rPr>
            </w:pPr>
          </w:p>
          <w:p w:rsidR="00520D12" w:rsidRPr="00207189" w:rsidRDefault="00520D12" w:rsidP="00A279F8">
            <w:pPr>
              <w:rPr>
                <w:rFonts w:asciiTheme="minorEastAsia" w:hAnsiTheme="minorEastAsia"/>
              </w:rPr>
            </w:pPr>
          </w:p>
          <w:p w:rsidR="00520D12" w:rsidRPr="00207189" w:rsidRDefault="00520D12" w:rsidP="00A279F8">
            <w:pPr>
              <w:rPr>
                <w:rFonts w:asciiTheme="minorEastAsia" w:hAnsiTheme="minorEastAsia"/>
              </w:rPr>
            </w:pPr>
          </w:p>
          <w:p w:rsidR="00520D12" w:rsidRPr="00207189" w:rsidRDefault="00520D12" w:rsidP="00A279F8">
            <w:pPr>
              <w:spacing w:line="360" w:lineRule="auto"/>
              <w:rPr>
                <w:rFonts w:asciiTheme="minorEastAsia" w:hAnsiTheme="minorEastAsia"/>
              </w:rPr>
            </w:pPr>
            <w:r w:rsidRPr="00207189">
              <w:rPr>
                <w:rFonts w:asciiTheme="minorEastAsia" w:hAnsiTheme="minorEastAsia" w:hint="eastAsia"/>
              </w:rPr>
              <w:t>因证券/期货市场波动、上市公司合并、基金规模变动、股权分置改革中支付对价等基金管理人之外的因素致使基金投资比例不符合上述规定投资比例的，基金管理人应当在10个交易日内进行调整，但中国证监会规定的特殊情形除外。</w:t>
            </w:r>
          </w:p>
        </w:tc>
        <w:tc>
          <w:tcPr>
            <w:tcW w:w="4536" w:type="dxa"/>
          </w:tcPr>
          <w:p w:rsidR="00520D12" w:rsidRPr="00207189" w:rsidRDefault="00520D12" w:rsidP="00A279F8">
            <w:pPr>
              <w:spacing w:line="360" w:lineRule="auto"/>
              <w:rPr>
                <w:rFonts w:asciiTheme="minorEastAsia" w:hAnsiTheme="minorEastAsia"/>
              </w:rPr>
            </w:pPr>
            <w:r w:rsidRPr="00207189">
              <w:rPr>
                <w:rFonts w:asciiTheme="minorEastAsia" w:hAnsiTheme="minorEastAsia" w:hint="eastAsia"/>
              </w:rPr>
              <w:t>五、投资限制</w:t>
            </w:r>
          </w:p>
          <w:p w:rsidR="00520D12" w:rsidRPr="00207189" w:rsidRDefault="00520D12" w:rsidP="00A279F8">
            <w:pPr>
              <w:spacing w:line="360" w:lineRule="auto"/>
              <w:rPr>
                <w:rFonts w:asciiTheme="minorEastAsia" w:hAnsiTheme="minorEastAsia"/>
              </w:rPr>
            </w:pPr>
            <w:r w:rsidRPr="00207189">
              <w:rPr>
                <w:rFonts w:asciiTheme="minorEastAsia" w:hAnsiTheme="minorEastAsia" w:hint="eastAsia"/>
              </w:rPr>
              <w:t>1、组合限制</w:t>
            </w:r>
          </w:p>
          <w:p w:rsidR="00520D12" w:rsidRPr="00207189" w:rsidRDefault="00520D12" w:rsidP="00A279F8">
            <w:pPr>
              <w:spacing w:line="360" w:lineRule="auto"/>
              <w:rPr>
                <w:rFonts w:asciiTheme="minorEastAsia" w:hAnsiTheme="minorEastAsia"/>
              </w:rPr>
            </w:pPr>
            <w:r w:rsidRPr="00207189">
              <w:rPr>
                <w:rFonts w:asciiTheme="minorEastAsia" w:hAnsiTheme="minorEastAsia" w:hint="eastAsia"/>
              </w:rPr>
              <w:t>基金的投资组合应遵循以下限制：</w:t>
            </w:r>
          </w:p>
          <w:p w:rsidR="00520D12" w:rsidRPr="00207189" w:rsidRDefault="00520D12" w:rsidP="00A279F8">
            <w:pPr>
              <w:spacing w:line="360" w:lineRule="auto"/>
              <w:rPr>
                <w:rFonts w:asciiTheme="minorEastAsia" w:hAnsiTheme="minorEastAsia"/>
              </w:rPr>
            </w:pPr>
            <w:r w:rsidRPr="00207189">
              <w:rPr>
                <w:rFonts w:asciiTheme="minorEastAsia" w:hAnsiTheme="minorEastAsia" w:hint="eastAsia"/>
              </w:rPr>
              <w:t>（2）每个交易日日终在扣除股指期货合约需缴纳的交易保证金后，保持不低于基金资产净值5％的现金或者到期日在一年以内的政府债券，其中现金不包括结算备付金、存出保证金、应收申购款等；</w:t>
            </w:r>
          </w:p>
          <w:p w:rsidR="00520D12" w:rsidRPr="00207189" w:rsidRDefault="00520D12" w:rsidP="00A279F8">
            <w:pPr>
              <w:spacing w:line="360" w:lineRule="auto"/>
              <w:rPr>
                <w:rFonts w:asciiTheme="minorEastAsia" w:hAnsiTheme="minorEastAsia"/>
              </w:rPr>
            </w:pPr>
            <w:r w:rsidRPr="00207189">
              <w:rPr>
                <w:rFonts w:asciiTheme="minorEastAsia" w:hAnsiTheme="minorEastAsia" w:hint="eastAsia"/>
              </w:rPr>
              <w:t>……</w:t>
            </w:r>
          </w:p>
          <w:p w:rsidR="00520D12" w:rsidRPr="00207189" w:rsidRDefault="00520D12" w:rsidP="00A279F8">
            <w:pPr>
              <w:spacing w:line="360" w:lineRule="auto"/>
              <w:rPr>
                <w:rFonts w:asciiTheme="minorEastAsia" w:hAnsiTheme="minorEastAsia"/>
              </w:rPr>
            </w:pPr>
            <w:r w:rsidRPr="00207189">
              <w:rPr>
                <w:rFonts w:asciiTheme="minorEastAsia" w:hAnsiTheme="minorEastAsia" w:hint="eastAsia"/>
              </w:rPr>
              <w:t>增加：</w:t>
            </w:r>
          </w:p>
          <w:p w:rsidR="00520D12" w:rsidRPr="00207189" w:rsidRDefault="00520D12" w:rsidP="00A279F8">
            <w:pPr>
              <w:spacing w:line="360" w:lineRule="auto"/>
              <w:rPr>
                <w:rFonts w:asciiTheme="minorEastAsia" w:hAnsiTheme="minorEastAsia"/>
              </w:rPr>
            </w:pPr>
            <w:r w:rsidRPr="00207189">
              <w:rPr>
                <w:rFonts w:asciiTheme="minorEastAsia" w:hAnsiTheme="minorEastAsia" w:hint="eastAsia"/>
              </w:rPr>
              <w:t>（</w:t>
            </w:r>
            <w:r w:rsidRPr="00207189">
              <w:rPr>
                <w:rFonts w:asciiTheme="minorEastAsia" w:hAnsiTheme="minorEastAsia"/>
              </w:rPr>
              <w:t>20</w:t>
            </w:r>
            <w:r w:rsidRPr="00207189">
              <w:rPr>
                <w:rFonts w:asciiTheme="minorEastAsia" w:hAnsiTheme="minorEastAsia" w:hint="eastAsia"/>
              </w:rPr>
              <w:t>）本基金主动投资于流动性受限资产的市值合计不得超过该基金资产净值的15%。因证券市场波动、上市公司股票停牌、基金规模变动等基金管理人之外的因素致使基金不符合前述所规定比例限制的，基金管理人不得主动新增流动性受限资产的投资；</w:t>
            </w:r>
          </w:p>
          <w:p w:rsidR="00520D12" w:rsidRPr="00207189" w:rsidRDefault="00520D12" w:rsidP="00A279F8">
            <w:pPr>
              <w:spacing w:line="360" w:lineRule="auto"/>
              <w:rPr>
                <w:rFonts w:asciiTheme="minorEastAsia" w:hAnsiTheme="minorEastAsia"/>
              </w:rPr>
            </w:pPr>
            <w:r w:rsidRPr="00207189">
              <w:rPr>
                <w:rFonts w:asciiTheme="minorEastAsia" w:hAnsiTheme="minorEastAsia" w:hint="eastAsia"/>
              </w:rPr>
              <w:t>（</w:t>
            </w:r>
            <w:r w:rsidRPr="00207189">
              <w:rPr>
                <w:rFonts w:asciiTheme="minorEastAsia" w:hAnsiTheme="minorEastAsia"/>
              </w:rPr>
              <w:t>21</w:t>
            </w:r>
            <w:r w:rsidRPr="00207189">
              <w:rPr>
                <w:rFonts w:asciiTheme="minorEastAsia" w:hAnsiTheme="minorEastAsia" w:hint="eastAsia"/>
              </w:rPr>
              <w:t>）本基金与私募类证券资管产品及中国证监会认定的其他主体为交易对手开展逆回购交易的，可接受质押品的资质要求应当与基金合同约定的投资范围保持一致；</w:t>
            </w:r>
          </w:p>
          <w:p w:rsidR="00520D12" w:rsidRPr="00207189" w:rsidRDefault="00520D12" w:rsidP="00A279F8">
            <w:pPr>
              <w:spacing w:line="360" w:lineRule="auto"/>
              <w:rPr>
                <w:rFonts w:asciiTheme="minorEastAsia" w:hAnsiTheme="minorEastAsia"/>
              </w:rPr>
            </w:pPr>
            <w:r w:rsidRPr="00207189">
              <w:rPr>
                <w:rFonts w:asciiTheme="minorEastAsia" w:hAnsiTheme="minorEastAsia" w:hint="eastAsia"/>
              </w:rPr>
              <w:t>……</w:t>
            </w:r>
          </w:p>
          <w:p w:rsidR="00520D12" w:rsidRPr="00207189" w:rsidRDefault="00520D12" w:rsidP="00A279F8">
            <w:pPr>
              <w:spacing w:line="360" w:lineRule="auto"/>
              <w:rPr>
                <w:rFonts w:asciiTheme="minorEastAsia" w:hAnsiTheme="minorEastAsia"/>
              </w:rPr>
            </w:pPr>
            <w:r w:rsidRPr="00207189">
              <w:rPr>
                <w:rFonts w:asciiTheme="minorEastAsia" w:hAnsiTheme="minorEastAsia" w:hint="eastAsia"/>
              </w:rPr>
              <w:t>除上述第（2）、（11）、（</w:t>
            </w:r>
            <w:r w:rsidRPr="00207189">
              <w:rPr>
                <w:rFonts w:asciiTheme="minorEastAsia" w:hAnsiTheme="minorEastAsia"/>
              </w:rPr>
              <w:t>20</w:t>
            </w:r>
            <w:r w:rsidRPr="00207189">
              <w:rPr>
                <w:rFonts w:asciiTheme="minorEastAsia" w:hAnsiTheme="minorEastAsia" w:hint="eastAsia"/>
              </w:rPr>
              <w:t>）、（21）条外，因证券/期货市场波动、上市公司合并、基金规模变动、股权分置改革中支付对价等基金管理人之外的因素致使基金投资比例不符合上述规定投资比例的，基金管理人应当在10个交易日内进行调整，但中国证监会规定的特殊情形除外。</w:t>
            </w:r>
          </w:p>
        </w:tc>
      </w:tr>
      <w:tr w:rsidR="00520D12" w:rsidRPr="00207189" w:rsidTr="00520D12">
        <w:trPr>
          <w:jc w:val="center"/>
        </w:trPr>
        <w:tc>
          <w:tcPr>
            <w:tcW w:w="1701" w:type="dxa"/>
          </w:tcPr>
          <w:p w:rsidR="00520D12" w:rsidRPr="00207189" w:rsidRDefault="00520D12" w:rsidP="00A279F8">
            <w:pPr>
              <w:spacing w:line="360" w:lineRule="auto"/>
              <w:rPr>
                <w:rFonts w:asciiTheme="minorEastAsia" w:hAnsiTheme="minorEastAsia"/>
              </w:rPr>
            </w:pPr>
            <w:r w:rsidRPr="00207189">
              <w:rPr>
                <w:rFonts w:asciiTheme="minorEastAsia" w:hAnsiTheme="minorEastAsia" w:hint="eastAsia"/>
              </w:rPr>
              <w:t>第十九部分  基金资产估值</w:t>
            </w:r>
          </w:p>
        </w:tc>
        <w:tc>
          <w:tcPr>
            <w:tcW w:w="4536" w:type="dxa"/>
          </w:tcPr>
          <w:p w:rsidR="00520D12" w:rsidRPr="00207189" w:rsidRDefault="00520D12" w:rsidP="00A279F8">
            <w:pPr>
              <w:rPr>
                <w:rFonts w:asciiTheme="minorEastAsia" w:hAnsiTheme="minorEastAsia"/>
              </w:rPr>
            </w:pPr>
            <w:r w:rsidRPr="00207189">
              <w:rPr>
                <w:rFonts w:asciiTheme="minorEastAsia" w:hAnsiTheme="minorEastAsia" w:hint="eastAsia"/>
              </w:rPr>
              <w:t>三、估值方法</w:t>
            </w:r>
          </w:p>
        </w:tc>
        <w:tc>
          <w:tcPr>
            <w:tcW w:w="4536" w:type="dxa"/>
          </w:tcPr>
          <w:p w:rsidR="00520D12" w:rsidRPr="00207189" w:rsidRDefault="00520D12" w:rsidP="00A279F8">
            <w:pPr>
              <w:spacing w:line="360" w:lineRule="auto"/>
              <w:rPr>
                <w:rFonts w:asciiTheme="minorEastAsia" w:hAnsiTheme="minorEastAsia"/>
              </w:rPr>
            </w:pPr>
            <w:r w:rsidRPr="00207189">
              <w:rPr>
                <w:rFonts w:asciiTheme="minorEastAsia" w:hAnsiTheme="minorEastAsia" w:hint="eastAsia"/>
              </w:rPr>
              <w:t>三、估值方法</w:t>
            </w:r>
          </w:p>
          <w:p w:rsidR="00520D12" w:rsidRPr="00207189" w:rsidRDefault="00520D12"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520D12" w:rsidRPr="00207189" w:rsidRDefault="00520D12" w:rsidP="00A279F8">
            <w:pPr>
              <w:spacing w:line="360" w:lineRule="auto"/>
              <w:rPr>
                <w:rFonts w:asciiTheme="minorEastAsia" w:hAnsiTheme="minorEastAsia"/>
                <w:bCs/>
                <w:szCs w:val="21"/>
              </w:rPr>
            </w:pPr>
            <w:r w:rsidRPr="00207189">
              <w:rPr>
                <w:rFonts w:asciiTheme="minorEastAsia" w:hAnsiTheme="minorEastAsia"/>
                <w:bCs/>
                <w:szCs w:val="21"/>
              </w:rPr>
              <w:t>6</w:t>
            </w:r>
            <w:r w:rsidRPr="00207189">
              <w:rPr>
                <w:rFonts w:asciiTheme="minorEastAsia" w:hAnsiTheme="minorEastAsia" w:hint="eastAsia"/>
                <w:bCs/>
                <w:szCs w:val="21"/>
              </w:rPr>
              <w:t>、当发生大额申购或赎回情形时，基金管理人可以采用摆动定价机制，以确保基金估值的公平性。</w:t>
            </w:r>
          </w:p>
        </w:tc>
      </w:tr>
      <w:tr w:rsidR="00520D12" w:rsidRPr="00207189" w:rsidTr="00520D12">
        <w:trPr>
          <w:jc w:val="center"/>
        </w:trPr>
        <w:tc>
          <w:tcPr>
            <w:tcW w:w="1701" w:type="dxa"/>
          </w:tcPr>
          <w:p w:rsidR="00520D12" w:rsidRPr="00207189" w:rsidRDefault="00520D12" w:rsidP="00A279F8">
            <w:pPr>
              <w:spacing w:line="360" w:lineRule="auto"/>
              <w:rPr>
                <w:rFonts w:asciiTheme="minorEastAsia" w:hAnsiTheme="minorEastAsia"/>
              </w:rPr>
            </w:pPr>
            <w:r w:rsidRPr="00207189">
              <w:rPr>
                <w:rFonts w:asciiTheme="minorEastAsia" w:hAnsiTheme="minorEastAsia" w:hint="eastAsia"/>
              </w:rPr>
              <w:t>第十九部分  基金资产估值</w:t>
            </w:r>
          </w:p>
        </w:tc>
        <w:tc>
          <w:tcPr>
            <w:tcW w:w="4536" w:type="dxa"/>
          </w:tcPr>
          <w:p w:rsidR="00520D12" w:rsidRPr="00207189" w:rsidRDefault="00520D12" w:rsidP="00A279F8">
            <w:pPr>
              <w:spacing w:line="360" w:lineRule="auto"/>
              <w:rPr>
                <w:rFonts w:asciiTheme="minorEastAsia" w:hAnsiTheme="minorEastAsia"/>
              </w:rPr>
            </w:pPr>
            <w:r w:rsidRPr="00207189">
              <w:rPr>
                <w:rFonts w:asciiTheme="minorEastAsia" w:hAnsiTheme="minorEastAsia"/>
                <w:bCs/>
                <w:szCs w:val="21"/>
              </w:rPr>
              <w:t>六、暂停估值的情形</w:t>
            </w:r>
          </w:p>
          <w:p w:rsidR="00520D12" w:rsidRPr="00207189" w:rsidRDefault="00520D12" w:rsidP="00A279F8">
            <w:pPr>
              <w:spacing w:line="360" w:lineRule="auto"/>
              <w:rPr>
                <w:rFonts w:asciiTheme="minorEastAsia" w:hAnsiTheme="minorEastAsia"/>
              </w:rPr>
            </w:pPr>
          </w:p>
          <w:p w:rsidR="00520D12" w:rsidRPr="00207189" w:rsidRDefault="00520D12" w:rsidP="00A279F8">
            <w:pPr>
              <w:spacing w:line="360" w:lineRule="auto"/>
              <w:rPr>
                <w:rFonts w:asciiTheme="minorEastAsia" w:hAnsiTheme="minorEastAsia"/>
              </w:rPr>
            </w:pPr>
          </w:p>
          <w:p w:rsidR="00520D12" w:rsidRPr="00207189" w:rsidRDefault="00520D12" w:rsidP="00A279F8">
            <w:pPr>
              <w:spacing w:line="360" w:lineRule="auto"/>
              <w:rPr>
                <w:rFonts w:asciiTheme="minorEastAsia" w:hAnsiTheme="minorEastAsia"/>
              </w:rPr>
            </w:pPr>
          </w:p>
          <w:p w:rsidR="00520D12" w:rsidRPr="00207189" w:rsidRDefault="00520D12" w:rsidP="00A279F8">
            <w:pPr>
              <w:spacing w:line="360" w:lineRule="auto"/>
              <w:rPr>
                <w:rFonts w:asciiTheme="minorEastAsia" w:hAnsiTheme="minorEastAsia"/>
              </w:rPr>
            </w:pPr>
          </w:p>
          <w:p w:rsidR="00520D12" w:rsidRPr="00207189" w:rsidRDefault="00520D12" w:rsidP="00A279F8">
            <w:pPr>
              <w:spacing w:line="360" w:lineRule="auto"/>
              <w:rPr>
                <w:rFonts w:asciiTheme="minorEastAsia" w:hAnsiTheme="minorEastAsia"/>
              </w:rPr>
            </w:pPr>
          </w:p>
        </w:tc>
        <w:tc>
          <w:tcPr>
            <w:tcW w:w="4536" w:type="dxa"/>
          </w:tcPr>
          <w:p w:rsidR="00520D12" w:rsidRPr="00207189" w:rsidRDefault="00520D12" w:rsidP="00A279F8">
            <w:pPr>
              <w:spacing w:line="360" w:lineRule="auto"/>
              <w:rPr>
                <w:rFonts w:asciiTheme="minorEastAsia" w:hAnsiTheme="minorEastAsia"/>
              </w:rPr>
            </w:pPr>
            <w:r w:rsidRPr="00207189">
              <w:rPr>
                <w:rFonts w:asciiTheme="minorEastAsia" w:hAnsiTheme="minorEastAsia" w:hint="eastAsia"/>
              </w:rPr>
              <w:t>六、暂停估值的情形</w:t>
            </w:r>
          </w:p>
          <w:p w:rsidR="00520D12" w:rsidRPr="00207189" w:rsidRDefault="00520D12" w:rsidP="00A279F8">
            <w:pPr>
              <w:spacing w:line="360" w:lineRule="auto"/>
              <w:rPr>
                <w:rFonts w:asciiTheme="minorEastAsia" w:hAnsiTheme="minorEastAsia"/>
              </w:rPr>
            </w:pPr>
            <w:r w:rsidRPr="00207189">
              <w:rPr>
                <w:rFonts w:asciiTheme="minorEastAsia" w:hAnsiTheme="minorEastAsia" w:hint="eastAsia"/>
              </w:rPr>
              <w:t>增加：</w:t>
            </w:r>
          </w:p>
          <w:p w:rsidR="00520D12" w:rsidRPr="00207189" w:rsidRDefault="00520D12" w:rsidP="00A279F8">
            <w:pPr>
              <w:spacing w:line="360" w:lineRule="auto"/>
              <w:rPr>
                <w:rFonts w:asciiTheme="minorEastAsia" w:hAnsiTheme="minorEastAsia"/>
              </w:rPr>
            </w:pPr>
            <w:r w:rsidRPr="00207189">
              <w:rPr>
                <w:rFonts w:asciiTheme="minorEastAsia" w:hAnsiTheme="minorEastAsia"/>
              </w:rPr>
              <w:t>4</w:t>
            </w:r>
            <w:r w:rsidRPr="00207189">
              <w:rPr>
                <w:rFonts w:asciiTheme="minorEastAsia" w:hAnsiTheme="minorEastAsia" w:hint="eastAsia"/>
              </w:rPr>
              <w:t>、当前一估值日基金资产净值50%以上的资产出现无可参考的活跃市场价格且采用估值技术仍导致公允价值存在重大不确定性时，经与基金托管人协商确认后，基金管理人应当暂停估值；</w:t>
            </w:r>
          </w:p>
        </w:tc>
      </w:tr>
      <w:tr w:rsidR="00520D12" w:rsidRPr="00207189" w:rsidTr="00520D12">
        <w:trPr>
          <w:jc w:val="center"/>
        </w:trPr>
        <w:tc>
          <w:tcPr>
            <w:tcW w:w="1701" w:type="dxa"/>
          </w:tcPr>
          <w:p w:rsidR="00520D12" w:rsidRPr="00207189" w:rsidRDefault="00520D12" w:rsidP="00A279F8">
            <w:pPr>
              <w:spacing w:line="360" w:lineRule="auto"/>
              <w:rPr>
                <w:rFonts w:asciiTheme="minorEastAsia" w:hAnsiTheme="minorEastAsia"/>
              </w:rPr>
            </w:pPr>
            <w:r w:rsidRPr="00207189">
              <w:rPr>
                <w:rFonts w:asciiTheme="minorEastAsia" w:hAnsiTheme="minorEastAsia" w:hint="eastAsia"/>
              </w:rPr>
              <w:t>第十九部分  基金资产估值</w:t>
            </w:r>
          </w:p>
        </w:tc>
        <w:tc>
          <w:tcPr>
            <w:tcW w:w="4536" w:type="dxa"/>
          </w:tcPr>
          <w:p w:rsidR="00520D12" w:rsidRPr="00207189" w:rsidRDefault="00520D12" w:rsidP="00A279F8">
            <w:pPr>
              <w:spacing w:line="360" w:lineRule="auto"/>
              <w:rPr>
                <w:rFonts w:asciiTheme="minorEastAsia" w:hAnsiTheme="minorEastAsia"/>
              </w:rPr>
            </w:pPr>
            <w:r w:rsidRPr="00207189">
              <w:rPr>
                <w:rFonts w:asciiTheme="minorEastAsia" w:hAnsiTheme="minorEastAsia" w:hint="eastAsia"/>
              </w:rPr>
              <w:t>八、特殊情形的处理</w:t>
            </w:r>
          </w:p>
          <w:p w:rsidR="00520D12" w:rsidRPr="00207189" w:rsidRDefault="00520D12" w:rsidP="00A279F8">
            <w:pPr>
              <w:spacing w:line="360" w:lineRule="auto"/>
              <w:rPr>
                <w:rFonts w:asciiTheme="minorEastAsia" w:hAnsiTheme="minorEastAsia"/>
              </w:rPr>
            </w:pPr>
            <w:r w:rsidRPr="00207189">
              <w:rPr>
                <w:rFonts w:asciiTheme="minorEastAsia" w:hAnsiTheme="minorEastAsia" w:hint="eastAsia"/>
              </w:rPr>
              <w:t>1、基金管理人或基金托管人按估值方法的第6项进行估值时，所造成的误差不作为基金资产估值错误处理。</w:t>
            </w:r>
          </w:p>
        </w:tc>
        <w:tc>
          <w:tcPr>
            <w:tcW w:w="4536" w:type="dxa"/>
          </w:tcPr>
          <w:p w:rsidR="00520D12" w:rsidRPr="00207189" w:rsidRDefault="00520D12" w:rsidP="00A279F8">
            <w:pPr>
              <w:spacing w:line="360" w:lineRule="auto"/>
              <w:rPr>
                <w:rFonts w:asciiTheme="minorEastAsia" w:hAnsiTheme="minorEastAsia"/>
              </w:rPr>
            </w:pPr>
            <w:r w:rsidRPr="00207189">
              <w:rPr>
                <w:rFonts w:asciiTheme="minorEastAsia" w:hAnsiTheme="minorEastAsia" w:hint="eastAsia"/>
              </w:rPr>
              <w:t>八、特殊情形的处理</w:t>
            </w:r>
          </w:p>
          <w:p w:rsidR="00520D12" w:rsidRPr="00207189" w:rsidRDefault="00520D12" w:rsidP="00A279F8">
            <w:pPr>
              <w:spacing w:line="360" w:lineRule="auto"/>
              <w:rPr>
                <w:rFonts w:asciiTheme="minorEastAsia" w:hAnsiTheme="minorEastAsia"/>
              </w:rPr>
            </w:pPr>
            <w:r w:rsidRPr="00207189">
              <w:rPr>
                <w:rFonts w:asciiTheme="minorEastAsia" w:hAnsiTheme="minorEastAsia" w:hint="eastAsia"/>
              </w:rPr>
              <w:t>1、基金管理人或基金托管人按估值方法的第7项进行估值时，所造成的误差不作为基金资产估值错误处理。</w:t>
            </w:r>
          </w:p>
        </w:tc>
      </w:tr>
      <w:tr w:rsidR="00520D12" w:rsidRPr="00207189" w:rsidTr="00520D12">
        <w:trPr>
          <w:jc w:val="center"/>
        </w:trPr>
        <w:tc>
          <w:tcPr>
            <w:tcW w:w="1701" w:type="dxa"/>
          </w:tcPr>
          <w:p w:rsidR="00520D12" w:rsidRPr="00207189" w:rsidRDefault="00520D12" w:rsidP="00A279F8">
            <w:pPr>
              <w:spacing w:line="360" w:lineRule="auto"/>
              <w:rPr>
                <w:rFonts w:asciiTheme="minorEastAsia" w:hAnsiTheme="minorEastAsia"/>
              </w:rPr>
            </w:pPr>
            <w:r w:rsidRPr="00207189">
              <w:rPr>
                <w:rFonts w:asciiTheme="minorEastAsia" w:hAnsiTheme="minorEastAsia" w:hint="eastAsia"/>
              </w:rPr>
              <w:t>第二十四部分  基金的信息披露</w:t>
            </w:r>
          </w:p>
        </w:tc>
        <w:tc>
          <w:tcPr>
            <w:tcW w:w="4536" w:type="dxa"/>
          </w:tcPr>
          <w:p w:rsidR="00520D12" w:rsidRPr="00207189" w:rsidRDefault="00520D12" w:rsidP="00A279F8">
            <w:pPr>
              <w:tabs>
                <w:tab w:val="left" w:pos="3780"/>
              </w:tabs>
              <w:spacing w:line="360" w:lineRule="auto"/>
              <w:textAlignment w:val="bottom"/>
              <w:rPr>
                <w:rFonts w:asciiTheme="minorEastAsia" w:hAnsiTheme="minorEastAsia"/>
                <w:bCs/>
                <w:szCs w:val="21"/>
              </w:rPr>
            </w:pPr>
            <w:r w:rsidRPr="00207189">
              <w:rPr>
                <w:rFonts w:asciiTheme="minorEastAsia" w:hAnsiTheme="minorEastAsia"/>
              </w:rPr>
              <w:t>五</w:t>
            </w:r>
            <w:r w:rsidRPr="00207189">
              <w:rPr>
                <w:rFonts w:asciiTheme="minorEastAsia" w:hAnsiTheme="minorEastAsia"/>
                <w:bCs/>
                <w:szCs w:val="21"/>
              </w:rPr>
              <w:t>、公开披露的基金信息</w:t>
            </w:r>
          </w:p>
          <w:p w:rsidR="00520D12" w:rsidRPr="00207189" w:rsidRDefault="00520D12" w:rsidP="00A279F8">
            <w:pPr>
              <w:spacing w:line="360" w:lineRule="auto"/>
              <w:rPr>
                <w:rFonts w:asciiTheme="minorEastAsia" w:hAnsiTheme="minorEastAsia"/>
              </w:rPr>
            </w:pPr>
            <w:r w:rsidRPr="00207189">
              <w:rPr>
                <w:rFonts w:asciiTheme="minorEastAsia" w:hAnsiTheme="minorEastAsia"/>
                <w:bCs/>
                <w:szCs w:val="21"/>
              </w:rPr>
              <w:t>7</w:t>
            </w:r>
            <w:r w:rsidRPr="00207189">
              <w:rPr>
                <w:rFonts w:asciiTheme="minorEastAsia" w:hAnsiTheme="minorEastAsia" w:hint="eastAsia"/>
                <w:bCs/>
                <w:szCs w:val="21"/>
              </w:rPr>
              <w:t>、基金定期报告，包括基金年度报告、基金半年度报告和基金季度报告</w:t>
            </w:r>
          </w:p>
        </w:tc>
        <w:tc>
          <w:tcPr>
            <w:tcW w:w="4536" w:type="dxa"/>
          </w:tcPr>
          <w:p w:rsidR="00520D12" w:rsidRPr="00207189" w:rsidRDefault="00520D12" w:rsidP="00A279F8">
            <w:pPr>
              <w:tabs>
                <w:tab w:val="left" w:pos="3780"/>
              </w:tabs>
              <w:spacing w:line="360" w:lineRule="auto"/>
              <w:textAlignment w:val="bottom"/>
              <w:rPr>
                <w:rFonts w:asciiTheme="minorEastAsia" w:hAnsiTheme="minorEastAsia"/>
                <w:bCs/>
                <w:szCs w:val="21"/>
              </w:rPr>
            </w:pPr>
            <w:r w:rsidRPr="00207189">
              <w:rPr>
                <w:rFonts w:asciiTheme="minorEastAsia" w:hAnsiTheme="minorEastAsia"/>
              </w:rPr>
              <w:t>五</w:t>
            </w:r>
            <w:r w:rsidRPr="00207189">
              <w:rPr>
                <w:rFonts w:asciiTheme="minorEastAsia" w:hAnsiTheme="minorEastAsia"/>
                <w:bCs/>
                <w:szCs w:val="21"/>
              </w:rPr>
              <w:t>、公开披露的基金信息</w:t>
            </w:r>
          </w:p>
          <w:p w:rsidR="00520D12" w:rsidRPr="00207189" w:rsidRDefault="00520D12" w:rsidP="00A279F8">
            <w:pPr>
              <w:tabs>
                <w:tab w:val="left" w:pos="3780"/>
              </w:tabs>
              <w:spacing w:line="360" w:lineRule="auto"/>
              <w:textAlignment w:val="bottom"/>
              <w:rPr>
                <w:rFonts w:asciiTheme="minorEastAsia" w:hAnsiTheme="minorEastAsia"/>
              </w:rPr>
            </w:pPr>
            <w:r w:rsidRPr="00207189">
              <w:rPr>
                <w:rFonts w:asciiTheme="minorEastAsia" w:hAnsiTheme="minorEastAsia"/>
                <w:bCs/>
                <w:szCs w:val="21"/>
              </w:rPr>
              <w:t>7</w:t>
            </w:r>
            <w:r w:rsidRPr="00207189">
              <w:rPr>
                <w:rFonts w:asciiTheme="minorEastAsia" w:hAnsiTheme="minorEastAsia" w:hint="eastAsia"/>
                <w:bCs/>
                <w:szCs w:val="21"/>
              </w:rPr>
              <w:t>、基金定期报告，包括基金年度报告、基金半年度报告和基金季度报告</w:t>
            </w:r>
          </w:p>
          <w:p w:rsidR="00520D12" w:rsidRPr="00207189" w:rsidRDefault="00520D12" w:rsidP="00A279F8">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520D12" w:rsidRPr="00207189" w:rsidRDefault="00520D12" w:rsidP="00A279F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基金管理人应当在半年度报告和年度报告中披露基金组合资产情况及其流动性风险分析等。</w:t>
            </w:r>
          </w:p>
          <w:p w:rsidR="00520D12" w:rsidRPr="00207189" w:rsidRDefault="00520D12" w:rsidP="00A279F8">
            <w:pPr>
              <w:spacing w:line="360" w:lineRule="auto"/>
              <w:rPr>
                <w:rFonts w:asciiTheme="minorEastAsia" w:hAnsiTheme="minorEastAsia"/>
                <w:bCs/>
                <w:szCs w:val="21"/>
              </w:rPr>
            </w:pPr>
            <w:r w:rsidRPr="00207189">
              <w:rPr>
                <w:rFonts w:asciiTheme="minorEastAsia" w:hAnsiTheme="minorEastAsia" w:hint="eastAsia"/>
                <w:bCs/>
                <w:szCs w:val="21"/>
              </w:rPr>
              <w:t>报告期内出现单一投资者持有基金份额达到或超过基金总份额（包括鹏华一带一路份额、鹏华带路A份额、鹏华带路B份额）20%的情形，为保障其他投资者的权益，基金管理人至少应当在基金定期报告“影响投资者决策的其他重要信息”项下披露该投资者的类别、报告期末持有份额及占比、报告期内持有份额变化情况及产品的特有风险。</w:t>
            </w:r>
          </w:p>
        </w:tc>
      </w:tr>
      <w:tr w:rsidR="00520D12" w:rsidRPr="00207189" w:rsidTr="00520D12">
        <w:trPr>
          <w:jc w:val="center"/>
        </w:trPr>
        <w:tc>
          <w:tcPr>
            <w:tcW w:w="1701" w:type="dxa"/>
          </w:tcPr>
          <w:p w:rsidR="00520D12" w:rsidRPr="00207189" w:rsidRDefault="00520D12" w:rsidP="00A279F8">
            <w:pPr>
              <w:spacing w:line="360" w:lineRule="auto"/>
              <w:rPr>
                <w:rFonts w:asciiTheme="minorEastAsia" w:hAnsiTheme="minorEastAsia"/>
              </w:rPr>
            </w:pPr>
            <w:r w:rsidRPr="00207189">
              <w:rPr>
                <w:rFonts w:asciiTheme="minorEastAsia" w:hAnsiTheme="minorEastAsia" w:hint="eastAsia"/>
              </w:rPr>
              <w:t>第二十四部分  基金的信息披露</w:t>
            </w:r>
          </w:p>
        </w:tc>
        <w:tc>
          <w:tcPr>
            <w:tcW w:w="4536" w:type="dxa"/>
          </w:tcPr>
          <w:p w:rsidR="00520D12" w:rsidRPr="00207189" w:rsidRDefault="00520D12" w:rsidP="00A279F8">
            <w:pPr>
              <w:tabs>
                <w:tab w:val="left" w:pos="3780"/>
              </w:tabs>
              <w:spacing w:line="360" w:lineRule="auto"/>
              <w:textAlignment w:val="bottom"/>
              <w:rPr>
                <w:rFonts w:asciiTheme="minorEastAsia" w:hAnsiTheme="minorEastAsia"/>
              </w:rPr>
            </w:pPr>
            <w:r w:rsidRPr="00207189">
              <w:rPr>
                <w:rFonts w:asciiTheme="minorEastAsia" w:hAnsiTheme="minorEastAsia" w:hint="eastAsia"/>
              </w:rPr>
              <w:t>8、临时报告</w:t>
            </w:r>
          </w:p>
        </w:tc>
        <w:tc>
          <w:tcPr>
            <w:tcW w:w="4536" w:type="dxa"/>
          </w:tcPr>
          <w:p w:rsidR="00520D12" w:rsidRPr="00207189" w:rsidRDefault="00520D12" w:rsidP="00A279F8">
            <w:pPr>
              <w:tabs>
                <w:tab w:val="left" w:pos="3780"/>
              </w:tabs>
              <w:spacing w:line="360" w:lineRule="auto"/>
              <w:textAlignment w:val="bottom"/>
              <w:rPr>
                <w:rFonts w:asciiTheme="minorEastAsia" w:hAnsiTheme="minorEastAsia"/>
              </w:rPr>
            </w:pPr>
            <w:r w:rsidRPr="00207189">
              <w:rPr>
                <w:rFonts w:asciiTheme="minorEastAsia" w:hAnsiTheme="minorEastAsia" w:hint="eastAsia"/>
                <w:bCs/>
                <w:szCs w:val="21"/>
              </w:rPr>
              <w:t>8、临时报告</w:t>
            </w:r>
          </w:p>
          <w:p w:rsidR="00520D12" w:rsidRPr="00207189" w:rsidRDefault="00520D12" w:rsidP="00A279F8">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520D12" w:rsidRPr="00207189" w:rsidRDefault="00520D12" w:rsidP="00A279F8">
            <w:pPr>
              <w:tabs>
                <w:tab w:val="left" w:pos="3780"/>
              </w:tabs>
              <w:spacing w:line="360" w:lineRule="auto"/>
              <w:textAlignment w:val="bottom"/>
              <w:rPr>
                <w:rFonts w:asciiTheme="minorEastAsia" w:hAnsiTheme="minorEastAsia"/>
              </w:rPr>
            </w:pPr>
            <w:r w:rsidRPr="00207189">
              <w:rPr>
                <w:rFonts w:asciiTheme="minorEastAsia" w:hAnsiTheme="minorEastAsia" w:hint="eastAsia"/>
              </w:rPr>
              <w:t>（26）本基金发生涉及基金申购、赎回事项调整或潜在影响投资者赎回等重大事项时；</w:t>
            </w:r>
          </w:p>
          <w:p w:rsidR="00520D12" w:rsidRPr="00207189" w:rsidRDefault="00520D12" w:rsidP="00A279F8">
            <w:pPr>
              <w:tabs>
                <w:tab w:val="left" w:pos="3780"/>
              </w:tabs>
              <w:spacing w:line="360" w:lineRule="auto"/>
              <w:textAlignment w:val="bottom"/>
              <w:rPr>
                <w:rFonts w:asciiTheme="minorEastAsia" w:hAnsiTheme="minorEastAsia"/>
              </w:rPr>
            </w:pPr>
            <w:r w:rsidRPr="00207189">
              <w:rPr>
                <w:rFonts w:asciiTheme="minorEastAsia" w:hAnsiTheme="minorEastAsia" w:hint="eastAsia"/>
              </w:rPr>
              <w:t>（27）基金管理人采用摆动定价机制进行估值；</w:t>
            </w:r>
          </w:p>
        </w:tc>
      </w:tr>
    </w:tbl>
    <w:p w:rsidR="00B962A8" w:rsidRPr="00207189" w:rsidRDefault="00B962A8" w:rsidP="007E2737">
      <w:pPr>
        <w:pStyle w:val="ab"/>
        <w:rPr>
          <w:rFonts w:asciiTheme="minorEastAsia" w:eastAsiaTheme="minorEastAsia" w:hAnsiTheme="minorEastAsia"/>
        </w:rPr>
      </w:pPr>
      <w:bookmarkStart w:id="140" w:name="_Toc509500864"/>
      <w:r w:rsidRPr="00207189">
        <w:rPr>
          <w:rFonts w:asciiTheme="minorEastAsia" w:eastAsiaTheme="minorEastAsia" w:hAnsiTheme="minorEastAsia" w:hint="eastAsia"/>
        </w:rPr>
        <w:t>附件</w:t>
      </w:r>
      <w:r w:rsidRPr="00207189">
        <w:rPr>
          <w:rFonts w:asciiTheme="minorEastAsia" w:eastAsiaTheme="minorEastAsia" w:hAnsiTheme="minorEastAsia"/>
        </w:rPr>
        <w:t>122</w:t>
      </w:r>
      <w:r w:rsidRPr="00207189">
        <w:rPr>
          <w:rFonts w:asciiTheme="minorEastAsia" w:eastAsiaTheme="minorEastAsia" w:hAnsiTheme="minorEastAsia" w:hint="eastAsia"/>
        </w:rPr>
        <w:t>：《</w:t>
      </w:r>
      <w:r w:rsidRPr="00207189">
        <w:rPr>
          <w:rFonts w:asciiTheme="minorEastAsia" w:eastAsiaTheme="minorEastAsia" w:hAnsiTheme="minorEastAsia" w:cs="Times New Roman" w:hint="eastAsia"/>
          <w:spacing w:val="-3"/>
          <w:szCs w:val="21"/>
        </w:rPr>
        <w:t>鹏华中证高铁产业指数分级证券投资基金</w:t>
      </w:r>
      <w:r w:rsidRPr="00207189">
        <w:rPr>
          <w:rFonts w:asciiTheme="minorEastAsia" w:eastAsiaTheme="minorEastAsia" w:hAnsiTheme="minorEastAsia" w:hint="eastAsia"/>
        </w:rPr>
        <w:t>基金合同》修订对照表</w:t>
      </w:r>
      <w:bookmarkEnd w:id="140"/>
    </w:p>
    <w:tbl>
      <w:tblPr>
        <w:tblStyle w:val="a3"/>
        <w:tblW w:w="0" w:type="auto"/>
        <w:jc w:val="center"/>
        <w:tblLayout w:type="fixed"/>
        <w:tblLook w:val="04A0"/>
      </w:tblPr>
      <w:tblGrid>
        <w:gridCol w:w="1701"/>
        <w:gridCol w:w="4536"/>
        <w:gridCol w:w="4536"/>
      </w:tblGrid>
      <w:tr w:rsidR="00B962A8" w:rsidRPr="00207189" w:rsidTr="00B962A8">
        <w:trPr>
          <w:jc w:val="center"/>
        </w:trPr>
        <w:tc>
          <w:tcPr>
            <w:tcW w:w="1701" w:type="dxa"/>
          </w:tcPr>
          <w:p w:rsidR="00B962A8" w:rsidRPr="00207189" w:rsidRDefault="00B962A8" w:rsidP="00A279F8">
            <w:pPr>
              <w:spacing w:line="360" w:lineRule="auto"/>
              <w:rPr>
                <w:rFonts w:asciiTheme="minorEastAsia" w:hAnsiTheme="minorEastAsia"/>
              </w:rPr>
            </w:pPr>
            <w:r w:rsidRPr="00207189">
              <w:rPr>
                <w:rFonts w:asciiTheme="minorEastAsia" w:hAnsiTheme="minorEastAsia" w:hint="eastAsia"/>
              </w:rPr>
              <w:t>基金</w:t>
            </w:r>
            <w:r w:rsidRPr="00207189">
              <w:rPr>
                <w:rFonts w:asciiTheme="minorEastAsia" w:hAnsiTheme="minorEastAsia"/>
              </w:rPr>
              <w:t>合同条款</w:t>
            </w:r>
          </w:p>
        </w:tc>
        <w:tc>
          <w:tcPr>
            <w:tcW w:w="4536" w:type="dxa"/>
          </w:tcPr>
          <w:p w:rsidR="00B962A8" w:rsidRPr="00207189" w:rsidRDefault="00B962A8" w:rsidP="00A279F8">
            <w:pPr>
              <w:spacing w:line="360" w:lineRule="auto"/>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前内容</w:t>
            </w:r>
          </w:p>
        </w:tc>
        <w:tc>
          <w:tcPr>
            <w:tcW w:w="4536" w:type="dxa"/>
          </w:tcPr>
          <w:p w:rsidR="00B962A8" w:rsidRPr="00207189" w:rsidRDefault="00B962A8" w:rsidP="00A279F8">
            <w:pPr>
              <w:spacing w:line="360" w:lineRule="auto"/>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后内容</w:t>
            </w:r>
          </w:p>
        </w:tc>
      </w:tr>
      <w:tr w:rsidR="00B962A8" w:rsidRPr="00207189" w:rsidTr="00B962A8">
        <w:trPr>
          <w:jc w:val="center"/>
        </w:trPr>
        <w:tc>
          <w:tcPr>
            <w:tcW w:w="1701" w:type="dxa"/>
          </w:tcPr>
          <w:p w:rsidR="00B962A8" w:rsidRPr="00207189" w:rsidRDefault="00B962A8" w:rsidP="00A279F8">
            <w:pPr>
              <w:spacing w:line="360" w:lineRule="auto"/>
              <w:rPr>
                <w:rFonts w:asciiTheme="minorEastAsia" w:hAnsiTheme="minorEastAsia"/>
              </w:rPr>
            </w:pPr>
            <w:r w:rsidRPr="00207189">
              <w:rPr>
                <w:rFonts w:asciiTheme="minorEastAsia" w:hAnsiTheme="minorEastAsia" w:hint="eastAsia"/>
              </w:rPr>
              <w:t>第一部分  前言</w:t>
            </w:r>
          </w:p>
        </w:tc>
        <w:tc>
          <w:tcPr>
            <w:tcW w:w="4536" w:type="dxa"/>
          </w:tcPr>
          <w:p w:rsidR="00B962A8" w:rsidRPr="00207189" w:rsidRDefault="00B962A8" w:rsidP="00A279F8">
            <w:pPr>
              <w:spacing w:line="360" w:lineRule="auto"/>
              <w:rPr>
                <w:rFonts w:asciiTheme="minorEastAsia" w:hAnsiTheme="minorEastAsia"/>
                <w:bCs/>
              </w:rPr>
            </w:pPr>
            <w:r w:rsidRPr="00207189">
              <w:rPr>
                <w:rFonts w:asciiTheme="minorEastAsia" w:hAnsiTheme="minorEastAsia" w:hint="eastAsia"/>
                <w:bCs/>
              </w:rPr>
              <w:t>一、订立本基金合同的目的、依据和原则</w:t>
            </w:r>
          </w:p>
          <w:p w:rsidR="00B962A8" w:rsidRPr="00207189" w:rsidRDefault="00B962A8" w:rsidP="00A279F8">
            <w:pPr>
              <w:spacing w:line="360" w:lineRule="auto"/>
              <w:rPr>
                <w:rFonts w:asciiTheme="minorEastAsia" w:hAnsiTheme="minorEastAsia"/>
                <w:bCs/>
              </w:rPr>
            </w:pPr>
            <w:r w:rsidRPr="00207189">
              <w:rPr>
                <w:rFonts w:asciiTheme="minorEastAsia" w:hAnsiTheme="minorEastAsia"/>
                <w:bCs/>
              </w:rPr>
              <w:t>2</w:t>
            </w:r>
            <w:r w:rsidRPr="00207189">
              <w:rPr>
                <w:rFonts w:asciiTheme="minorEastAsia" w:hAnsiTheme="minorEastAsia" w:hint="eastAsia"/>
                <w:bCs/>
              </w:rPr>
              <w:t>、</w:t>
            </w:r>
            <w:r w:rsidRPr="00207189">
              <w:rPr>
                <w:rFonts w:asciiTheme="minorEastAsia" w:hAnsiTheme="minorEastAsia"/>
                <w:bCs/>
              </w:rPr>
              <w:t>订立本基金合同的依据是《中华人民共和国合同法》(以下简称“《合同法》”)、《中华人民共和国证券投资基金法》(以下简称“《基金法》”)、《</w:t>
            </w:r>
            <w:r w:rsidRPr="00207189">
              <w:rPr>
                <w:rFonts w:asciiTheme="minorEastAsia" w:hAnsiTheme="minorEastAsia" w:hint="eastAsia"/>
                <w:bCs/>
              </w:rPr>
              <w:t>公开募集</w:t>
            </w:r>
            <w:r w:rsidRPr="00207189">
              <w:rPr>
                <w:rFonts w:asciiTheme="minorEastAsia" w:hAnsiTheme="minorEastAsia"/>
                <w:bCs/>
              </w:rPr>
              <w:t>证券投资基金运作管理办法》(以下简称“《运作办法》”)、《证券投资基金销售管理办法》(以下简称“《销售办法》”)、《证券投资基金信息披露管理办法》(以下简称“《信息披露办法》”)和其他有关法律法规。</w:t>
            </w:r>
          </w:p>
          <w:p w:rsidR="00B962A8" w:rsidRPr="00207189" w:rsidRDefault="00B962A8" w:rsidP="00A279F8">
            <w:pPr>
              <w:spacing w:line="360" w:lineRule="auto"/>
              <w:rPr>
                <w:rFonts w:asciiTheme="minorEastAsia" w:hAnsiTheme="minorEastAsia"/>
              </w:rPr>
            </w:pPr>
          </w:p>
        </w:tc>
        <w:tc>
          <w:tcPr>
            <w:tcW w:w="4536" w:type="dxa"/>
          </w:tcPr>
          <w:p w:rsidR="00B962A8" w:rsidRPr="00207189" w:rsidRDefault="00B962A8" w:rsidP="00A279F8">
            <w:pPr>
              <w:spacing w:line="360" w:lineRule="auto"/>
              <w:rPr>
                <w:rFonts w:asciiTheme="minorEastAsia" w:hAnsiTheme="minorEastAsia"/>
                <w:bCs/>
                <w:szCs w:val="21"/>
              </w:rPr>
            </w:pPr>
            <w:r w:rsidRPr="00207189">
              <w:rPr>
                <w:rFonts w:asciiTheme="minorEastAsia" w:hAnsiTheme="minorEastAsia" w:hint="eastAsia"/>
                <w:bCs/>
                <w:szCs w:val="21"/>
              </w:rPr>
              <w:t>一、订立本基金合同的目的、依据和原则</w:t>
            </w:r>
          </w:p>
          <w:p w:rsidR="00B962A8" w:rsidRPr="00207189" w:rsidRDefault="00B962A8" w:rsidP="00A279F8">
            <w:pPr>
              <w:spacing w:line="360" w:lineRule="auto"/>
              <w:rPr>
                <w:rFonts w:asciiTheme="minorEastAsia" w:hAnsiTheme="minorEastAsia"/>
              </w:rPr>
            </w:pPr>
            <w:r w:rsidRPr="00207189">
              <w:rPr>
                <w:rFonts w:asciiTheme="minorEastAsia" w:hAnsiTheme="minorEastAsia"/>
                <w:bCs/>
                <w:szCs w:val="21"/>
              </w:rPr>
              <w:t>2</w:t>
            </w:r>
            <w:r w:rsidRPr="00207189">
              <w:rPr>
                <w:rFonts w:asciiTheme="minorEastAsia" w:hAnsiTheme="minorEastAsia" w:hint="eastAsia"/>
                <w:bCs/>
                <w:szCs w:val="21"/>
              </w:rPr>
              <w:t>、</w:t>
            </w:r>
            <w:r w:rsidRPr="00207189">
              <w:rPr>
                <w:rFonts w:asciiTheme="minorEastAsia" w:hAnsiTheme="minorEastAsia"/>
                <w:bCs/>
                <w:szCs w:val="21"/>
              </w:rPr>
              <w:t>订立本基金合同的依据是《中华人民共和国合同法》(以下简称“《合同法》”)、《中华人民共和国证券投资基金法》(以下简称“《基金法》”)、《</w:t>
            </w:r>
            <w:r w:rsidRPr="00207189">
              <w:rPr>
                <w:rFonts w:asciiTheme="minorEastAsia" w:hAnsiTheme="minorEastAsia" w:hint="eastAsia"/>
                <w:bCs/>
                <w:szCs w:val="21"/>
              </w:rPr>
              <w:t>公开募集</w:t>
            </w:r>
            <w:r w:rsidRPr="00207189">
              <w:rPr>
                <w:rFonts w:asciiTheme="minorEastAsia" w:hAnsiTheme="minorEastAsia"/>
                <w:bCs/>
                <w:szCs w:val="21"/>
              </w:rPr>
              <w:t>证券投资基金运作管理办法》(以下简称“《运作办法》”)、《证券投资基金销售管理办法》(以下简称“《销售办法》”)、《证券投资基金信息披露管理办法》(以下简称“《信息披露办法》”)</w:t>
            </w:r>
            <w:r w:rsidRPr="00207189">
              <w:rPr>
                <w:rFonts w:asciiTheme="minorEastAsia" w:hAnsiTheme="minorEastAsia" w:hint="eastAsia"/>
                <w:bCs/>
                <w:szCs w:val="21"/>
              </w:rPr>
              <w:t>、《公开募集开放式证券投资基金流动性风险管理规定》（以下简称“《流动性规定》”）</w:t>
            </w:r>
            <w:r w:rsidRPr="00207189">
              <w:rPr>
                <w:rFonts w:asciiTheme="minorEastAsia" w:hAnsiTheme="minorEastAsia"/>
                <w:bCs/>
                <w:szCs w:val="21"/>
              </w:rPr>
              <w:t>和其他有关法律法规。</w:t>
            </w:r>
          </w:p>
        </w:tc>
      </w:tr>
      <w:tr w:rsidR="00B962A8" w:rsidRPr="00207189" w:rsidTr="00B962A8">
        <w:trPr>
          <w:jc w:val="center"/>
        </w:trPr>
        <w:tc>
          <w:tcPr>
            <w:tcW w:w="1701" w:type="dxa"/>
          </w:tcPr>
          <w:p w:rsidR="00B962A8" w:rsidRPr="00207189" w:rsidRDefault="00B962A8" w:rsidP="00A279F8">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B962A8" w:rsidRPr="00207189" w:rsidRDefault="00B962A8" w:rsidP="00A279F8">
            <w:pPr>
              <w:spacing w:line="360" w:lineRule="auto"/>
              <w:rPr>
                <w:rFonts w:asciiTheme="minorEastAsia" w:hAnsiTheme="minorEastAsia"/>
              </w:rPr>
            </w:pPr>
          </w:p>
        </w:tc>
        <w:tc>
          <w:tcPr>
            <w:tcW w:w="4536" w:type="dxa"/>
          </w:tcPr>
          <w:p w:rsidR="00B962A8" w:rsidRPr="00207189" w:rsidRDefault="00B962A8" w:rsidP="00A279F8">
            <w:pPr>
              <w:spacing w:line="360" w:lineRule="auto"/>
              <w:rPr>
                <w:rFonts w:asciiTheme="minorEastAsia" w:hAnsiTheme="minorEastAsia"/>
              </w:rPr>
            </w:pPr>
            <w:r w:rsidRPr="00207189">
              <w:rPr>
                <w:rFonts w:asciiTheme="minorEastAsia" w:hAnsiTheme="minorEastAsia" w:hint="eastAsia"/>
              </w:rPr>
              <w:t>增加：</w:t>
            </w:r>
          </w:p>
          <w:p w:rsidR="00B962A8" w:rsidRPr="00207189" w:rsidRDefault="00B962A8" w:rsidP="00A279F8">
            <w:pPr>
              <w:spacing w:line="360" w:lineRule="auto"/>
              <w:rPr>
                <w:rFonts w:asciiTheme="minorEastAsia" w:hAnsiTheme="minorEastAsia"/>
              </w:rPr>
            </w:pPr>
            <w:r w:rsidRPr="00207189">
              <w:rPr>
                <w:rFonts w:asciiTheme="minorEastAsia" w:hAnsiTheme="minorEastAsia" w:hint="eastAsia"/>
                <w:bCs/>
                <w:szCs w:val="21"/>
              </w:rPr>
              <w:t>13、《流动性规定》：指中国证监会2017年8月31日颁布、同年10月1日实施的《公开募集开放式证券投资基金流动性风险管理规定》及颁布机关对其不时做出的修订</w:t>
            </w:r>
          </w:p>
        </w:tc>
      </w:tr>
      <w:tr w:rsidR="00B962A8" w:rsidRPr="00207189" w:rsidTr="00B962A8">
        <w:trPr>
          <w:jc w:val="center"/>
        </w:trPr>
        <w:tc>
          <w:tcPr>
            <w:tcW w:w="1701" w:type="dxa"/>
          </w:tcPr>
          <w:p w:rsidR="00B962A8" w:rsidRPr="00207189" w:rsidRDefault="00B962A8" w:rsidP="00A279F8">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B962A8" w:rsidRPr="00207189" w:rsidRDefault="00B962A8" w:rsidP="00A279F8">
            <w:pPr>
              <w:spacing w:line="360" w:lineRule="auto"/>
              <w:rPr>
                <w:rFonts w:asciiTheme="minorEastAsia" w:hAnsiTheme="minorEastAsia"/>
              </w:rPr>
            </w:pPr>
          </w:p>
        </w:tc>
        <w:tc>
          <w:tcPr>
            <w:tcW w:w="4536" w:type="dxa"/>
          </w:tcPr>
          <w:p w:rsidR="00B962A8" w:rsidRPr="00207189" w:rsidRDefault="00B962A8" w:rsidP="00A279F8">
            <w:pPr>
              <w:spacing w:line="360" w:lineRule="auto"/>
              <w:rPr>
                <w:rFonts w:asciiTheme="minorEastAsia" w:hAnsiTheme="minorEastAsia"/>
              </w:rPr>
            </w:pPr>
            <w:r w:rsidRPr="00207189">
              <w:rPr>
                <w:rFonts w:asciiTheme="minorEastAsia" w:hAnsiTheme="minorEastAsia" w:hint="eastAsia"/>
              </w:rPr>
              <w:t>增加：</w:t>
            </w:r>
          </w:p>
          <w:p w:rsidR="00B962A8" w:rsidRPr="00207189" w:rsidRDefault="00B962A8" w:rsidP="00A279F8">
            <w:pPr>
              <w:spacing w:line="360" w:lineRule="auto"/>
              <w:rPr>
                <w:rFonts w:asciiTheme="minorEastAsia" w:hAnsiTheme="minorEastAsia"/>
              </w:rPr>
            </w:pPr>
            <w:r w:rsidRPr="00207189">
              <w:rPr>
                <w:rFonts w:asciiTheme="minorEastAsia" w:hAnsiTheme="minorEastAsia"/>
              </w:rPr>
              <w:t>64</w:t>
            </w:r>
            <w:r w:rsidRPr="00207189">
              <w:rPr>
                <w:rFonts w:asciiTheme="minorEastAsia" w:hAnsiTheme="minorEastAsia" w:hint="eastAsia"/>
              </w:rPr>
              <w:t>、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tc>
      </w:tr>
      <w:tr w:rsidR="00B962A8" w:rsidRPr="00207189" w:rsidTr="00B962A8">
        <w:trPr>
          <w:jc w:val="center"/>
        </w:trPr>
        <w:tc>
          <w:tcPr>
            <w:tcW w:w="1701" w:type="dxa"/>
          </w:tcPr>
          <w:p w:rsidR="00B962A8" w:rsidRPr="00207189" w:rsidRDefault="00B962A8" w:rsidP="00A279F8">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B962A8" w:rsidRPr="00207189" w:rsidRDefault="00B962A8" w:rsidP="00A279F8">
            <w:pPr>
              <w:spacing w:line="360" w:lineRule="auto"/>
              <w:rPr>
                <w:rFonts w:asciiTheme="minorEastAsia" w:hAnsiTheme="minorEastAsia"/>
              </w:rPr>
            </w:pPr>
          </w:p>
        </w:tc>
        <w:tc>
          <w:tcPr>
            <w:tcW w:w="4536" w:type="dxa"/>
          </w:tcPr>
          <w:p w:rsidR="00B962A8" w:rsidRPr="00207189" w:rsidRDefault="00B962A8" w:rsidP="00A279F8">
            <w:pPr>
              <w:spacing w:line="360" w:lineRule="auto"/>
              <w:rPr>
                <w:rFonts w:asciiTheme="minorEastAsia" w:hAnsiTheme="minorEastAsia"/>
              </w:rPr>
            </w:pPr>
            <w:r w:rsidRPr="00207189">
              <w:rPr>
                <w:rFonts w:asciiTheme="minorEastAsia" w:hAnsiTheme="minorEastAsia" w:hint="eastAsia"/>
              </w:rPr>
              <w:t>增加：</w:t>
            </w:r>
          </w:p>
          <w:p w:rsidR="00B962A8" w:rsidRPr="00207189" w:rsidRDefault="00B962A8" w:rsidP="00A279F8">
            <w:pPr>
              <w:spacing w:line="360" w:lineRule="auto"/>
              <w:rPr>
                <w:rFonts w:asciiTheme="minorEastAsia" w:hAnsiTheme="minorEastAsia"/>
              </w:rPr>
            </w:pPr>
            <w:r w:rsidRPr="00207189">
              <w:rPr>
                <w:rFonts w:asciiTheme="minorEastAsia" w:hAnsiTheme="minorEastAsia"/>
              </w:rPr>
              <w:t>65</w:t>
            </w:r>
            <w:r w:rsidRPr="00207189">
              <w:rPr>
                <w:rFonts w:asciiTheme="minorEastAsia" w:hAnsiTheme="minorEastAsia" w:hint="eastAsia"/>
              </w:rPr>
              <w:t>、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tc>
      </w:tr>
      <w:tr w:rsidR="00B962A8" w:rsidRPr="00207189" w:rsidTr="00B962A8">
        <w:trPr>
          <w:jc w:val="center"/>
        </w:trPr>
        <w:tc>
          <w:tcPr>
            <w:tcW w:w="1701" w:type="dxa"/>
          </w:tcPr>
          <w:p w:rsidR="00B962A8" w:rsidRPr="00207189" w:rsidRDefault="00B962A8" w:rsidP="00A279F8">
            <w:pPr>
              <w:spacing w:line="360" w:lineRule="auto"/>
              <w:rPr>
                <w:rFonts w:asciiTheme="minorEastAsia" w:hAnsiTheme="minorEastAsia"/>
              </w:rPr>
            </w:pPr>
            <w:r w:rsidRPr="00207189">
              <w:rPr>
                <w:rFonts w:asciiTheme="minorEastAsia" w:hAnsiTheme="minorEastAsia" w:hint="eastAsia"/>
              </w:rPr>
              <w:t>第九部分  基金份额的申购与赎回</w:t>
            </w:r>
          </w:p>
        </w:tc>
        <w:tc>
          <w:tcPr>
            <w:tcW w:w="4536" w:type="dxa"/>
          </w:tcPr>
          <w:p w:rsidR="00B962A8" w:rsidRPr="00207189" w:rsidRDefault="00B962A8" w:rsidP="00A279F8">
            <w:pPr>
              <w:spacing w:line="360" w:lineRule="auto"/>
              <w:rPr>
                <w:rFonts w:asciiTheme="minorEastAsia" w:hAnsiTheme="minorEastAsia"/>
              </w:rPr>
            </w:pPr>
            <w:r w:rsidRPr="00207189">
              <w:rPr>
                <w:rFonts w:asciiTheme="minorEastAsia" w:hAnsiTheme="minorEastAsia"/>
                <w:bCs/>
                <w:szCs w:val="21"/>
              </w:rPr>
              <w:t>五、申购和赎回的数量限制</w:t>
            </w:r>
          </w:p>
        </w:tc>
        <w:tc>
          <w:tcPr>
            <w:tcW w:w="4536" w:type="dxa"/>
          </w:tcPr>
          <w:p w:rsidR="00B962A8" w:rsidRPr="00207189" w:rsidRDefault="00B962A8" w:rsidP="00A279F8">
            <w:pPr>
              <w:spacing w:line="360" w:lineRule="auto"/>
              <w:rPr>
                <w:rFonts w:asciiTheme="minorEastAsia" w:hAnsiTheme="minorEastAsia"/>
              </w:rPr>
            </w:pPr>
            <w:r w:rsidRPr="00207189">
              <w:rPr>
                <w:rFonts w:asciiTheme="minorEastAsia" w:hAnsiTheme="minorEastAsia" w:hint="eastAsia"/>
              </w:rPr>
              <w:t>五、申购和赎回的数量限制</w:t>
            </w:r>
          </w:p>
          <w:p w:rsidR="00B962A8" w:rsidRPr="00207189" w:rsidRDefault="00B962A8" w:rsidP="00A279F8">
            <w:pPr>
              <w:spacing w:line="360" w:lineRule="auto"/>
              <w:rPr>
                <w:rFonts w:asciiTheme="minorEastAsia" w:hAnsiTheme="minorEastAsia"/>
              </w:rPr>
            </w:pPr>
            <w:r w:rsidRPr="00207189">
              <w:rPr>
                <w:rFonts w:asciiTheme="minorEastAsia" w:hAnsiTheme="minorEastAsia" w:hint="eastAsia"/>
              </w:rPr>
              <w:t>增加：</w:t>
            </w:r>
          </w:p>
          <w:p w:rsidR="00B962A8" w:rsidRPr="00207189" w:rsidRDefault="00B962A8" w:rsidP="00A279F8">
            <w:pPr>
              <w:spacing w:line="360" w:lineRule="auto"/>
              <w:rPr>
                <w:rFonts w:asciiTheme="minorEastAsia" w:hAnsiTheme="minorEastAsia"/>
              </w:rPr>
            </w:pPr>
            <w:r w:rsidRPr="00207189">
              <w:rPr>
                <w:rFonts w:asciiTheme="minorEastAsia" w:hAnsiTheme="minorEastAsia" w:hint="eastAsia"/>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B962A8" w:rsidRPr="00207189" w:rsidTr="00B962A8">
        <w:trPr>
          <w:jc w:val="center"/>
        </w:trPr>
        <w:tc>
          <w:tcPr>
            <w:tcW w:w="1701" w:type="dxa"/>
          </w:tcPr>
          <w:p w:rsidR="00B962A8" w:rsidRPr="00207189" w:rsidDel="00AA18BD" w:rsidRDefault="00B962A8" w:rsidP="00A279F8">
            <w:pPr>
              <w:spacing w:line="360" w:lineRule="auto"/>
              <w:rPr>
                <w:rFonts w:asciiTheme="minorEastAsia" w:hAnsiTheme="minorEastAsia"/>
              </w:rPr>
            </w:pPr>
            <w:r w:rsidRPr="00207189">
              <w:rPr>
                <w:rFonts w:asciiTheme="minorEastAsia" w:hAnsiTheme="minorEastAsia" w:hint="eastAsia"/>
              </w:rPr>
              <w:t>第九部分  基金份额的申购与赎回</w:t>
            </w:r>
          </w:p>
        </w:tc>
        <w:tc>
          <w:tcPr>
            <w:tcW w:w="4536" w:type="dxa"/>
          </w:tcPr>
          <w:p w:rsidR="00B962A8" w:rsidRPr="00207189" w:rsidRDefault="00B962A8" w:rsidP="00A279F8">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B962A8" w:rsidRPr="00207189" w:rsidRDefault="00B962A8" w:rsidP="00A279F8">
            <w:pPr>
              <w:spacing w:line="360" w:lineRule="auto"/>
              <w:rPr>
                <w:rFonts w:asciiTheme="minorEastAsia" w:hAnsiTheme="minorEastAsia"/>
              </w:rPr>
            </w:pPr>
            <w:r w:rsidRPr="00207189">
              <w:rPr>
                <w:rFonts w:asciiTheme="minorEastAsia" w:hAnsiTheme="minorEastAsia" w:hint="eastAsia"/>
              </w:rPr>
              <w:t>3、赎回金额的计算及余额处理方式：本基金赎回金额及余额处理方式的</w:t>
            </w:r>
            <w:r w:rsidRPr="00207189">
              <w:rPr>
                <w:rFonts w:asciiTheme="minorEastAsia" w:hAnsiTheme="minorEastAsia"/>
              </w:rPr>
              <w:t>计算</w:t>
            </w:r>
            <w:r w:rsidRPr="00207189">
              <w:rPr>
                <w:rFonts w:asciiTheme="minorEastAsia" w:hAnsiTheme="minorEastAsia" w:hint="eastAsia"/>
              </w:rPr>
              <w:t>详见《招募说明书》，赎回金额单位为元。本基金的赎回费率由基金管理人决定，并在招募说明书中列示。赎回金额为按实际确认的有效赎回份额乘以当日基金份额净值并扣除相应的费用，赎回金额单位为元。</w:t>
            </w:r>
          </w:p>
          <w:p w:rsidR="00B962A8" w:rsidRPr="00207189" w:rsidRDefault="00B962A8" w:rsidP="00A279F8">
            <w:pPr>
              <w:spacing w:line="360" w:lineRule="auto"/>
              <w:rPr>
                <w:rFonts w:asciiTheme="minorEastAsia" w:hAnsiTheme="minorEastAsia"/>
              </w:rPr>
            </w:pPr>
          </w:p>
        </w:tc>
        <w:tc>
          <w:tcPr>
            <w:tcW w:w="4536" w:type="dxa"/>
          </w:tcPr>
          <w:p w:rsidR="00B962A8" w:rsidRPr="00207189" w:rsidRDefault="00B962A8" w:rsidP="00A279F8">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B962A8" w:rsidRPr="00207189" w:rsidRDefault="00B962A8" w:rsidP="00A279F8">
            <w:pPr>
              <w:spacing w:line="360" w:lineRule="auto"/>
              <w:rPr>
                <w:rFonts w:asciiTheme="minorEastAsia" w:hAnsiTheme="minorEastAsia"/>
              </w:rPr>
            </w:pPr>
            <w:r w:rsidRPr="00207189">
              <w:rPr>
                <w:rFonts w:asciiTheme="minorEastAsia" w:hAnsiTheme="minorEastAsia" w:hint="eastAsia"/>
              </w:rPr>
              <w:t>3、赎回金额的计算及余额处理方式：本基金赎回金额</w:t>
            </w:r>
            <w:r w:rsidRPr="00207189">
              <w:rPr>
                <w:rFonts w:asciiTheme="minorEastAsia" w:hAnsiTheme="minorEastAsia" w:hint="eastAsia"/>
                <w:bCs/>
              </w:rPr>
              <w:t>及余额处理方式</w:t>
            </w:r>
            <w:r w:rsidRPr="00207189">
              <w:rPr>
                <w:rFonts w:asciiTheme="minorEastAsia" w:hAnsiTheme="minorEastAsia" w:hint="eastAsia"/>
              </w:rPr>
              <w:t>的计算详见《招募说明书》，赎回金额单位为元。本基金的赎回费率由基金管理人决定，并在招募说明书中列示。</w:t>
            </w:r>
            <w:r w:rsidRPr="00207189">
              <w:rPr>
                <w:rFonts w:asciiTheme="minorEastAsia" w:hAnsiTheme="minorEastAsia" w:hint="eastAsia"/>
                <w:bCs/>
              </w:rPr>
              <w:t>本基金对持续持有期少于7日的投资者收取不低于1.5%的赎回费，并将上述赎回费全额计入基金财产。</w:t>
            </w:r>
            <w:r w:rsidRPr="00207189">
              <w:rPr>
                <w:rFonts w:asciiTheme="minorEastAsia" w:hAnsiTheme="minorEastAsia" w:hint="eastAsia"/>
              </w:rPr>
              <w:t>赎回金额为按实际确认的有效赎回份额乘以当日基金份额净值并扣除相应的费用，赎回金额单位为元。</w:t>
            </w:r>
          </w:p>
          <w:p w:rsidR="00B962A8" w:rsidRPr="00207189" w:rsidRDefault="00B962A8"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B962A8" w:rsidRPr="00207189" w:rsidRDefault="00B962A8" w:rsidP="00A279F8">
            <w:pPr>
              <w:spacing w:line="360" w:lineRule="auto"/>
              <w:rPr>
                <w:rFonts w:asciiTheme="minorEastAsia" w:hAnsiTheme="minorEastAsia"/>
              </w:rPr>
            </w:pPr>
            <w:r w:rsidRPr="00207189">
              <w:rPr>
                <w:rFonts w:asciiTheme="minorEastAsia" w:hAnsiTheme="minorEastAsia"/>
              </w:rPr>
              <w:t>8</w:t>
            </w:r>
            <w:r w:rsidRPr="00207189">
              <w:rPr>
                <w:rFonts w:asciiTheme="minorEastAsia" w:hAnsiTheme="minorEastAsia" w:hint="eastAsia"/>
              </w:rPr>
              <w:t>、当发生大额申购或赎回情形时，基金管理人可以采用摆动定价机制，以确保基金估值的公平性。具体处理原则与操作规范遵循相关法律法规以及监管部门、自律规则的规定。</w:t>
            </w:r>
          </w:p>
        </w:tc>
      </w:tr>
      <w:tr w:rsidR="00B962A8" w:rsidRPr="00207189" w:rsidTr="00B962A8">
        <w:trPr>
          <w:jc w:val="center"/>
        </w:trPr>
        <w:tc>
          <w:tcPr>
            <w:tcW w:w="1701" w:type="dxa"/>
          </w:tcPr>
          <w:p w:rsidR="00B962A8" w:rsidRPr="00207189" w:rsidRDefault="00B962A8" w:rsidP="00A279F8">
            <w:pPr>
              <w:spacing w:line="360" w:lineRule="auto"/>
              <w:rPr>
                <w:rFonts w:asciiTheme="minorEastAsia" w:hAnsiTheme="minorEastAsia"/>
              </w:rPr>
            </w:pPr>
            <w:r w:rsidRPr="00207189">
              <w:rPr>
                <w:rFonts w:asciiTheme="minorEastAsia" w:hAnsiTheme="minorEastAsia" w:hint="eastAsia"/>
              </w:rPr>
              <w:t>第九部分  基金份额的申购与赎回</w:t>
            </w:r>
          </w:p>
        </w:tc>
        <w:tc>
          <w:tcPr>
            <w:tcW w:w="4536" w:type="dxa"/>
          </w:tcPr>
          <w:p w:rsidR="00B962A8" w:rsidRPr="00207189" w:rsidRDefault="00B962A8" w:rsidP="00A279F8">
            <w:pPr>
              <w:spacing w:line="360" w:lineRule="auto"/>
              <w:rPr>
                <w:rFonts w:asciiTheme="minorEastAsia" w:hAnsiTheme="minorEastAsia"/>
              </w:rPr>
            </w:pPr>
            <w:r w:rsidRPr="00207189">
              <w:rPr>
                <w:rFonts w:asciiTheme="minorEastAsia" w:hAnsiTheme="minorEastAsia" w:hint="eastAsia"/>
              </w:rPr>
              <w:t>七、拒绝或暂停申购的情形</w:t>
            </w:r>
          </w:p>
          <w:p w:rsidR="00B962A8" w:rsidRPr="00207189" w:rsidRDefault="00B962A8" w:rsidP="00A279F8">
            <w:pPr>
              <w:spacing w:line="360" w:lineRule="auto"/>
              <w:rPr>
                <w:rFonts w:asciiTheme="minorEastAsia" w:hAnsiTheme="minorEastAsia"/>
              </w:rPr>
            </w:pPr>
          </w:p>
          <w:p w:rsidR="00B962A8" w:rsidRPr="00207189" w:rsidRDefault="00B962A8" w:rsidP="00A279F8">
            <w:pPr>
              <w:spacing w:line="360" w:lineRule="auto"/>
              <w:rPr>
                <w:rFonts w:asciiTheme="minorEastAsia" w:hAnsiTheme="minorEastAsia"/>
              </w:rPr>
            </w:pPr>
          </w:p>
          <w:p w:rsidR="00B962A8" w:rsidRPr="00207189" w:rsidRDefault="00B962A8" w:rsidP="00A279F8">
            <w:pPr>
              <w:spacing w:line="360" w:lineRule="auto"/>
              <w:rPr>
                <w:rFonts w:asciiTheme="minorEastAsia" w:hAnsiTheme="minorEastAsia"/>
              </w:rPr>
            </w:pPr>
          </w:p>
          <w:p w:rsidR="00B962A8" w:rsidRPr="00207189" w:rsidRDefault="00B962A8" w:rsidP="00A279F8">
            <w:pPr>
              <w:spacing w:line="360" w:lineRule="auto"/>
              <w:rPr>
                <w:rFonts w:asciiTheme="minorEastAsia" w:hAnsiTheme="minorEastAsia"/>
              </w:rPr>
            </w:pPr>
          </w:p>
          <w:p w:rsidR="00B962A8" w:rsidRPr="00207189" w:rsidRDefault="00B962A8" w:rsidP="00A279F8">
            <w:pPr>
              <w:spacing w:line="360" w:lineRule="auto"/>
              <w:rPr>
                <w:rFonts w:asciiTheme="minorEastAsia" w:hAnsiTheme="minorEastAsia"/>
              </w:rPr>
            </w:pPr>
          </w:p>
          <w:p w:rsidR="00B962A8" w:rsidRPr="00207189" w:rsidRDefault="00B962A8" w:rsidP="00A279F8">
            <w:pPr>
              <w:spacing w:line="360" w:lineRule="auto"/>
              <w:rPr>
                <w:rFonts w:asciiTheme="minorEastAsia" w:hAnsiTheme="minorEastAsia"/>
              </w:rPr>
            </w:pPr>
          </w:p>
          <w:p w:rsidR="00B962A8" w:rsidRPr="00207189" w:rsidRDefault="00B962A8" w:rsidP="00A279F8">
            <w:pPr>
              <w:spacing w:line="360" w:lineRule="auto"/>
              <w:rPr>
                <w:rFonts w:asciiTheme="minorEastAsia" w:hAnsiTheme="minorEastAsia"/>
              </w:rPr>
            </w:pPr>
          </w:p>
          <w:p w:rsidR="00B962A8" w:rsidRPr="00207189" w:rsidRDefault="00B962A8" w:rsidP="00A279F8">
            <w:pPr>
              <w:spacing w:line="360" w:lineRule="auto"/>
              <w:rPr>
                <w:rFonts w:asciiTheme="minorEastAsia" w:hAnsiTheme="minorEastAsia"/>
              </w:rPr>
            </w:pPr>
          </w:p>
          <w:p w:rsidR="00B962A8" w:rsidRPr="00207189" w:rsidRDefault="00B962A8" w:rsidP="00A279F8">
            <w:pPr>
              <w:spacing w:line="360" w:lineRule="auto"/>
              <w:rPr>
                <w:rFonts w:asciiTheme="minorEastAsia" w:hAnsiTheme="minorEastAsia"/>
              </w:rPr>
            </w:pPr>
          </w:p>
          <w:p w:rsidR="00B962A8" w:rsidRPr="00207189" w:rsidRDefault="00B962A8" w:rsidP="00A279F8">
            <w:pPr>
              <w:spacing w:line="360" w:lineRule="auto"/>
              <w:rPr>
                <w:rFonts w:asciiTheme="minorEastAsia" w:hAnsiTheme="minorEastAsia"/>
              </w:rPr>
            </w:pPr>
          </w:p>
          <w:p w:rsidR="00B962A8" w:rsidRPr="00207189" w:rsidRDefault="00B962A8" w:rsidP="00A279F8">
            <w:pPr>
              <w:spacing w:line="360" w:lineRule="auto"/>
              <w:rPr>
                <w:rFonts w:asciiTheme="minorEastAsia" w:hAnsiTheme="minorEastAsia"/>
              </w:rPr>
            </w:pPr>
            <w:r w:rsidRPr="00207189">
              <w:rPr>
                <w:rFonts w:asciiTheme="minorEastAsia" w:hAnsiTheme="minorEastAsia" w:hint="eastAsia"/>
              </w:rPr>
              <w:t>……</w:t>
            </w:r>
          </w:p>
          <w:p w:rsidR="00B962A8" w:rsidRPr="00207189" w:rsidRDefault="00B962A8" w:rsidP="00A279F8">
            <w:pPr>
              <w:spacing w:line="360" w:lineRule="auto"/>
              <w:rPr>
                <w:rFonts w:asciiTheme="minorEastAsia" w:hAnsiTheme="minorEastAsia"/>
              </w:rPr>
            </w:pPr>
            <w:r w:rsidRPr="00207189">
              <w:rPr>
                <w:rFonts w:asciiTheme="minorEastAsia" w:hAnsiTheme="minorEastAsia" w:hint="eastAsia"/>
              </w:rPr>
              <w:t>发生上述第1、2、3、5、6、7、</w:t>
            </w:r>
            <w:r w:rsidRPr="00207189">
              <w:rPr>
                <w:rFonts w:asciiTheme="minorEastAsia" w:hAnsiTheme="minorEastAsia"/>
              </w:rPr>
              <w:t>8</w:t>
            </w:r>
            <w:r w:rsidRPr="00207189">
              <w:rPr>
                <w:rFonts w:asciiTheme="minorEastAsia" w:hAnsiTheme="minorEastAsia" w:hint="eastAsia"/>
              </w:rPr>
              <w:t>项暂停申购情形之一且基金管理人决定暂停申购的，基金管理人应当根据有关规定在指定媒介上刊登暂停申购公告。如果投资人的申购申请被拒绝，被拒绝的申购款项将退还给投资人。在暂停申购的情况消除时，基金管理人应及时恢复申购业务的办理。</w:t>
            </w:r>
          </w:p>
        </w:tc>
        <w:tc>
          <w:tcPr>
            <w:tcW w:w="4536" w:type="dxa"/>
          </w:tcPr>
          <w:p w:rsidR="00B962A8" w:rsidRPr="00207189" w:rsidRDefault="00B962A8" w:rsidP="00A279F8">
            <w:pPr>
              <w:spacing w:line="360" w:lineRule="auto"/>
              <w:rPr>
                <w:rFonts w:asciiTheme="minorEastAsia" w:hAnsiTheme="minorEastAsia"/>
              </w:rPr>
            </w:pPr>
            <w:r w:rsidRPr="00207189">
              <w:rPr>
                <w:rFonts w:asciiTheme="minorEastAsia" w:hAnsiTheme="minorEastAsia" w:hint="eastAsia"/>
              </w:rPr>
              <w:t>七、拒绝或暂停申购的情形</w:t>
            </w:r>
          </w:p>
          <w:p w:rsidR="00B962A8" w:rsidRPr="00207189" w:rsidRDefault="00B962A8" w:rsidP="00A279F8">
            <w:pPr>
              <w:spacing w:line="360" w:lineRule="auto"/>
              <w:rPr>
                <w:rFonts w:asciiTheme="minorEastAsia" w:hAnsiTheme="minorEastAsia"/>
              </w:rPr>
            </w:pPr>
            <w:r w:rsidRPr="00207189">
              <w:rPr>
                <w:rFonts w:asciiTheme="minorEastAsia" w:hAnsiTheme="minorEastAsia" w:hint="eastAsia"/>
              </w:rPr>
              <w:t>增加：</w:t>
            </w:r>
          </w:p>
          <w:p w:rsidR="00B962A8" w:rsidRPr="00207189" w:rsidRDefault="00B962A8" w:rsidP="00A279F8">
            <w:pPr>
              <w:spacing w:line="360" w:lineRule="auto"/>
              <w:rPr>
                <w:rFonts w:asciiTheme="minorEastAsia" w:hAnsiTheme="minorEastAsia"/>
              </w:rPr>
            </w:pPr>
            <w:r w:rsidRPr="00207189">
              <w:rPr>
                <w:rFonts w:asciiTheme="minorEastAsia" w:hAnsiTheme="minorEastAsia"/>
              </w:rPr>
              <w:t>8</w:t>
            </w:r>
            <w:r w:rsidRPr="00207189">
              <w:rPr>
                <w:rFonts w:asciiTheme="minorEastAsia" w:hAnsiTheme="minorEastAsia" w:hint="eastAsia"/>
              </w:rPr>
              <w:t>、基金管理人接受某笔或者某些申购申请有可能导致单一投资者持有基金份额的比例达到或者超过50%，或者变相规避50%集中度的情形时。</w:t>
            </w:r>
          </w:p>
          <w:p w:rsidR="00B962A8" w:rsidRPr="00207189" w:rsidRDefault="00B962A8" w:rsidP="00A279F8">
            <w:pPr>
              <w:spacing w:line="360" w:lineRule="auto"/>
              <w:rPr>
                <w:rFonts w:asciiTheme="minorEastAsia" w:hAnsiTheme="minorEastAsia"/>
              </w:rPr>
            </w:pPr>
            <w:r w:rsidRPr="00207189">
              <w:rPr>
                <w:rFonts w:asciiTheme="minorEastAsia" w:hAnsiTheme="minorEastAsia"/>
              </w:rPr>
              <w:t>9</w:t>
            </w:r>
            <w:r w:rsidRPr="00207189">
              <w:rPr>
                <w:rFonts w:asciiTheme="minorEastAsia" w:hAnsiTheme="minorEastAsia" w:hint="eastAsia"/>
              </w:rPr>
              <w:t>、当前一估值日基金资产净值50%以上的资产出现无可参考的活跃市场价格且采用估值技术仍导致公允价值存在重大不确定性时，经与基金托管人协商确认后，基金管理人应当暂停接受基金申购申请。</w:t>
            </w:r>
          </w:p>
          <w:p w:rsidR="00B962A8" w:rsidRPr="00207189" w:rsidRDefault="00B962A8" w:rsidP="00A279F8">
            <w:pPr>
              <w:spacing w:line="360" w:lineRule="auto"/>
              <w:rPr>
                <w:rFonts w:asciiTheme="minorEastAsia" w:hAnsiTheme="minorEastAsia"/>
              </w:rPr>
            </w:pPr>
            <w:r w:rsidRPr="00207189">
              <w:rPr>
                <w:rFonts w:asciiTheme="minorEastAsia" w:hAnsiTheme="minorEastAsia" w:hint="eastAsia"/>
              </w:rPr>
              <w:t>……</w:t>
            </w:r>
          </w:p>
          <w:p w:rsidR="00B962A8" w:rsidRPr="00207189" w:rsidRDefault="00B962A8" w:rsidP="00A279F8">
            <w:pPr>
              <w:spacing w:line="360" w:lineRule="auto"/>
              <w:rPr>
                <w:rFonts w:asciiTheme="minorEastAsia" w:hAnsiTheme="minorEastAsia"/>
              </w:rPr>
            </w:pPr>
            <w:r w:rsidRPr="00207189">
              <w:rPr>
                <w:rFonts w:asciiTheme="minorEastAsia" w:hAnsiTheme="minorEastAsia" w:hint="eastAsia"/>
              </w:rPr>
              <w:t>发生上述第1、2、3、5、6、7、9、10项暂停申购情形之一且基金管理人决定暂停申购的，基金管理人应当根据有关规定在指定媒介上刊登暂停申购公告。如果投资人的申购申请被全部或部分拒绝的，被拒绝的申购款项将退还给投资人。在暂停申购的情况消除时，基金管理人应及时恢复申购业务的办理。</w:t>
            </w:r>
          </w:p>
          <w:p w:rsidR="00B962A8" w:rsidRPr="00207189" w:rsidRDefault="00B962A8" w:rsidP="00A279F8">
            <w:pPr>
              <w:spacing w:line="360" w:lineRule="auto"/>
              <w:rPr>
                <w:rFonts w:asciiTheme="minorEastAsia" w:hAnsiTheme="minorEastAsia"/>
              </w:rPr>
            </w:pPr>
          </w:p>
        </w:tc>
      </w:tr>
      <w:tr w:rsidR="00B962A8" w:rsidRPr="00207189" w:rsidTr="00B962A8">
        <w:trPr>
          <w:jc w:val="center"/>
        </w:trPr>
        <w:tc>
          <w:tcPr>
            <w:tcW w:w="1701" w:type="dxa"/>
          </w:tcPr>
          <w:p w:rsidR="00B962A8" w:rsidRPr="00207189" w:rsidRDefault="00B962A8" w:rsidP="00A279F8">
            <w:pPr>
              <w:spacing w:line="360" w:lineRule="auto"/>
              <w:rPr>
                <w:rFonts w:asciiTheme="minorEastAsia" w:hAnsiTheme="minorEastAsia"/>
              </w:rPr>
            </w:pPr>
            <w:r w:rsidRPr="00207189">
              <w:rPr>
                <w:rFonts w:asciiTheme="minorEastAsia" w:hAnsiTheme="minorEastAsia" w:hint="eastAsia"/>
              </w:rPr>
              <w:t>第九部分  基金份额的申购与赎回</w:t>
            </w:r>
          </w:p>
        </w:tc>
        <w:tc>
          <w:tcPr>
            <w:tcW w:w="4536" w:type="dxa"/>
          </w:tcPr>
          <w:p w:rsidR="00B962A8" w:rsidRPr="00207189" w:rsidRDefault="00B962A8" w:rsidP="00A279F8">
            <w:pPr>
              <w:spacing w:line="360" w:lineRule="auto"/>
              <w:rPr>
                <w:rFonts w:asciiTheme="minorEastAsia" w:hAnsiTheme="minorEastAsia"/>
              </w:rPr>
            </w:pPr>
            <w:r w:rsidRPr="00207189">
              <w:rPr>
                <w:rFonts w:asciiTheme="minorEastAsia" w:hAnsiTheme="minorEastAsia" w:hint="eastAsia"/>
              </w:rPr>
              <w:t>八、暂停赎回或延缓支付赎回款项的情形</w:t>
            </w:r>
          </w:p>
          <w:p w:rsidR="00B962A8" w:rsidRPr="00207189" w:rsidRDefault="00B962A8" w:rsidP="00A279F8">
            <w:pPr>
              <w:spacing w:line="360" w:lineRule="auto"/>
              <w:rPr>
                <w:rFonts w:asciiTheme="minorEastAsia" w:hAnsiTheme="minorEastAsia"/>
              </w:rPr>
            </w:pPr>
          </w:p>
        </w:tc>
        <w:tc>
          <w:tcPr>
            <w:tcW w:w="4536" w:type="dxa"/>
          </w:tcPr>
          <w:p w:rsidR="00B962A8" w:rsidRPr="00207189" w:rsidRDefault="00B962A8" w:rsidP="00A279F8">
            <w:pPr>
              <w:spacing w:line="360" w:lineRule="auto"/>
              <w:rPr>
                <w:rFonts w:asciiTheme="minorEastAsia" w:hAnsiTheme="minorEastAsia"/>
              </w:rPr>
            </w:pPr>
            <w:r w:rsidRPr="00207189">
              <w:rPr>
                <w:rFonts w:asciiTheme="minorEastAsia" w:hAnsiTheme="minorEastAsia" w:hint="eastAsia"/>
              </w:rPr>
              <w:t>八、暂停赎回或延缓支付赎回款项的情形</w:t>
            </w:r>
          </w:p>
          <w:p w:rsidR="00B962A8" w:rsidRPr="00207189" w:rsidRDefault="00B962A8"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B962A8" w:rsidRPr="00207189" w:rsidRDefault="00B962A8" w:rsidP="00A279F8">
            <w:pPr>
              <w:spacing w:line="360" w:lineRule="auto"/>
              <w:rPr>
                <w:rFonts w:asciiTheme="minorEastAsia" w:hAnsiTheme="minorEastAsia"/>
              </w:rPr>
            </w:pPr>
            <w:r w:rsidRPr="00207189">
              <w:rPr>
                <w:rFonts w:asciiTheme="minorEastAsia" w:hAnsiTheme="minorEastAsia"/>
              </w:rPr>
              <w:t>7</w:t>
            </w:r>
            <w:r w:rsidRPr="00207189">
              <w:rPr>
                <w:rFonts w:asciiTheme="minorEastAsia" w:hAnsiTheme="minorEastAsia" w:hint="eastAsia"/>
              </w:rPr>
              <w:t>、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tc>
      </w:tr>
      <w:tr w:rsidR="00B962A8" w:rsidRPr="00207189" w:rsidTr="00B962A8">
        <w:trPr>
          <w:jc w:val="center"/>
        </w:trPr>
        <w:tc>
          <w:tcPr>
            <w:tcW w:w="1701" w:type="dxa"/>
          </w:tcPr>
          <w:p w:rsidR="00B962A8" w:rsidRPr="00207189" w:rsidRDefault="00B962A8" w:rsidP="00A279F8">
            <w:pPr>
              <w:spacing w:line="360" w:lineRule="auto"/>
              <w:rPr>
                <w:rFonts w:asciiTheme="minorEastAsia" w:hAnsiTheme="minorEastAsia"/>
              </w:rPr>
            </w:pPr>
            <w:r w:rsidRPr="00207189">
              <w:rPr>
                <w:rFonts w:asciiTheme="minorEastAsia" w:hAnsiTheme="minorEastAsia" w:hint="eastAsia"/>
              </w:rPr>
              <w:t>第九部分  基金份额的申购与赎回</w:t>
            </w:r>
          </w:p>
        </w:tc>
        <w:tc>
          <w:tcPr>
            <w:tcW w:w="4536" w:type="dxa"/>
          </w:tcPr>
          <w:p w:rsidR="00B962A8" w:rsidRPr="00207189" w:rsidRDefault="00B962A8" w:rsidP="00A279F8">
            <w:pPr>
              <w:spacing w:line="360" w:lineRule="auto"/>
              <w:rPr>
                <w:rFonts w:asciiTheme="minorEastAsia" w:hAnsiTheme="minorEastAsia"/>
                <w:bCs/>
                <w:szCs w:val="21"/>
              </w:rPr>
            </w:pPr>
            <w:r w:rsidRPr="00207189">
              <w:rPr>
                <w:rFonts w:asciiTheme="minorEastAsia" w:hAnsiTheme="minorEastAsia"/>
                <w:bCs/>
                <w:szCs w:val="21"/>
              </w:rPr>
              <w:t>九、巨额赎回的情形及处理方式</w:t>
            </w:r>
          </w:p>
          <w:p w:rsidR="00B962A8" w:rsidRPr="00207189" w:rsidRDefault="00B962A8" w:rsidP="00A279F8">
            <w:pPr>
              <w:spacing w:line="360" w:lineRule="auto"/>
              <w:rPr>
                <w:rFonts w:asciiTheme="minorEastAsia" w:hAnsiTheme="minorEastAsia"/>
              </w:rPr>
            </w:pPr>
            <w:r w:rsidRPr="00207189">
              <w:rPr>
                <w:rFonts w:asciiTheme="minorEastAsia" w:hAnsiTheme="minorEastAsia" w:hint="eastAsia"/>
              </w:rPr>
              <w:t>2、巨额赎回的处理方式</w:t>
            </w:r>
          </w:p>
        </w:tc>
        <w:tc>
          <w:tcPr>
            <w:tcW w:w="4536" w:type="dxa"/>
          </w:tcPr>
          <w:p w:rsidR="00B962A8" w:rsidRPr="00207189" w:rsidRDefault="00B962A8" w:rsidP="00A279F8">
            <w:pPr>
              <w:spacing w:line="360" w:lineRule="auto"/>
              <w:rPr>
                <w:rFonts w:asciiTheme="minorEastAsia" w:hAnsiTheme="minorEastAsia"/>
                <w:bCs/>
                <w:szCs w:val="21"/>
              </w:rPr>
            </w:pPr>
            <w:r w:rsidRPr="00207189">
              <w:rPr>
                <w:rFonts w:asciiTheme="minorEastAsia" w:hAnsiTheme="minorEastAsia"/>
                <w:bCs/>
                <w:szCs w:val="21"/>
              </w:rPr>
              <w:t>九、巨额赎回的情形及处理方式</w:t>
            </w:r>
          </w:p>
          <w:p w:rsidR="00B962A8" w:rsidRPr="00207189" w:rsidRDefault="00B962A8" w:rsidP="00A279F8">
            <w:pPr>
              <w:spacing w:line="360" w:lineRule="auto"/>
              <w:rPr>
                <w:rFonts w:asciiTheme="minorEastAsia" w:hAnsiTheme="minorEastAsia"/>
                <w:bCs/>
                <w:szCs w:val="21"/>
              </w:rPr>
            </w:pPr>
            <w:r w:rsidRPr="00207189">
              <w:rPr>
                <w:rFonts w:asciiTheme="minorEastAsia" w:hAnsiTheme="minorEastAsia"/>
                <w:bCs/>
                <w:szCs w:val="21"/>
              </w:rPr>
              <w:t>2、巨额赎回的处理方式</w:t>
            </w:r>
          </w:p>
          <w:p w:rsidR="00B962A8" w:rsidRPr="00207189" w:rsidRDefault="00B962A8" w:rsidP="00A279F8">
            <w:pPr>
              <w:spacing w:line="360" w:lineRule="auto"/>
              <w:rPr>
                <w:rFonts w:asciiTheme="minorEastAsia" w:hAnsiTheme="minorEastAsia"/>
                <w:bCs/>
                <w:szCs w:val="21"/>
              </w:rPr>
            </w:pPr>
            <w:r w:rsidRPr="00207189">
              <w:rPr>
                <w:rFonts w:asciiTheme="minorEastAsia" w:hAnsiTheme="minorEastAsia" w:hint="eastAsia"/>
                <w:bCs/>
                <w:szCs w:val="21"/>
              </w:rPr>
              <w:t>增加：</w:t>
            </w:r>
          </w:p>
          <w:p w:rsidR="00B962A8" w:rsidRPr="00207189" w:rsidRDefault="00B962A8" w:rsidP="00A279F8">
            <w:pPr>
              <w:spacing w:line="360" w:lineRule="auto"/>
              <w:rPr>
                <w:rFonts w:asciiTheme="minorEastAsia" w:hAnsiTheme="minorEastAsia"/>
              </w:rPr>
            </w:pPr>
            <w:r w:rsidRPr="00207189">
              <w:rPr>
                <w:rFonts w:asciiTheme="minorEastAsia" w:hAnsiTheme="minorEastAsia" w:hint="eastAsia"/>
                <w:bCs/>
                <w:szCs w:val="21"/>
              </w:rPr>
              <w:t>（4）若基金发生巨额赎回，在当日存在单个基金份额持有人超过上一开放日基金总份额（包括鹏华高铁份额、鹏华高铁A份额、鹏华高铁B份额）10%以上的赎回申请（“大额赎回申请人”）的情形下，基金管理人可以延期办理赎回申请。对其他赎回申请人（“小额赎回申请人”）和大额赎回申请人10%以内的赎回申请在当日根据前述“（1）全额赎回”或“（2）部分延期赎回”的约定方式办理，在仍可接受赎回申请的范围内对大额赎回申请人超过10%的赎回申请按比例确认。对当日未予确认的赎回申请进行延期办理。对于未能赎回部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tc>
      </w:tr>
      <w:tr w:rsidR="00B962A8" w:rsidRPr="00207189" w:rsidTr="00B962A8">
        <w:trPr>
          <w:jc w:val="center"/>
        </w:trPr>
        <w:tc>
          <w:tcPr>
            <w:tcW w:w="1701" w:type="dxa"/>
          </w:tcPr>
          <w:p w:rsidR="00B962A8" w:rsidRPr="00207189" w:rsidRDefault="00B962A8" w:rsidP="00A279F8">
            <w:pPr>
              <w:spacing w:line="360" w:lineRule="auto"/>
              <w:rPr>
                <w:rFonts w:asciiTheme="minorEastAsia" w:hAnsiTheme="minorEastAsia"/>
              </w:rPr>
            </w:pPr>
            <w:r w:rsidRPr="00207189">
              <w:rPr>
                <w:rFonts w:asciiTheme="minorEastAsia" w:hAnsiTheme="minorEastAsia" w:hint="eastAsia"/>
              </w:rPr>
              <w:t>第十七部分  基金的投资</w:t>
            </w:r>
          </w:p>
        </w:tc>
        <w:tc>
          <w:tcPr>
            <w:tcW w:w="4536" w:type="dxa"/>
          </w:tcPr>
          <w:p w:rsidR="00B962A8" w:rsidRPr="00207189" w:rsidRDefault="00B962A8" w:rsidP="00A279F8">
            <w:pPr>
              <w:spacing w:line="360" w:lineRule="auto"/>
              <w:rPr>
                <w:rFonts w:asciiTheme="minorEastAsia" w:hAnsiTheme="minorEastAsia"/>
              </w:rPr>
            </w:pPr>
            <w:r w:rsidRPr="00207189">
              <w:rPr>
                <w:rFonts w:asciiTheme="minorEastAsia" w:hAnsiTheme="minorEastAsia" w:hint="eastAsia"/>
              </w:rPr>
              <w:t>二</w:t>
            </w:r>
            <w:r w:rsidRPr="00207189">
              <w:rPr>
                <w:rFonts w:asciiTheme="minorEastAsia" w:hAnsiTheme="minorEastAsia"/>
              </w:rPr>
              <w:t>、</w:t>
            </w:r>
            <w:r w:rsidRPr="00207189">
              <w:rPr>
                <w:rFonts w:asciiTheme="minorEastAsia" w:hAnsiTheme="minorEastAsia" w:hint="eastAsia"/>
              </w:rPr>
              <w:t>投资范围</w:t>
            </w:r>
          </w:p>
          <w:p w:rsidR="00B962A8" w:rsidRPr="00207189" w:rsidRDefault="00B962A8" w:rsidP="00A279F8">
            <w:pPr>
              <w:spacing w:line="360" w:lineRule="auto"/>
              <w:rPr>
                <w:rFonts w:asciiTheme="minorEastAsia" w:hAnsiTheme="minorEastAsia"/>
              </w:rPr>
            </w:pPr>
            <w:r w:rsidRPr="00207189">
              <w:rPr>
                <w:rFonts w:asciiTheme="minorEastAsia" w:hAnsiTheme="minorEastAsia" w:hint="eastAsia"/>
              </w:rPr>
              <w:t>……</w:t>
            </w:r>
          </w:p>
          <w:p w:rsidR="00B962A8" w:rsidRPr="00207189" w:rsidRDefault="00B962A8" w:rsidP="00A279F8">
            <w:pPr>
              <w:spacing w:line="360" w:lineRule="auto"/>
              <w:rPr>
                <w:rFonts w:asciiTheme="minorEastAsia" w:hAnsiTheme="minorEastAsia"/>
                <w:bCs/>
                <w:szCs w:val="21"/>
              </w:rPr>
            </w:pPr>
            <w:r w:rsidRPr="00207189">
              <w:rPr>
                <w:rFonts w:asciiTheme="minorEastAsia" w:hAnsiTheme="minorEastAsia" w:hint="eastAsia"/>
                <w:bCs/>
                <w:szCs w:val="21"/>
              </w:rPr>
              <w:t>基金的投资组合比例为：投资于股票部分的比例不低于基金资产的</w:t>
            </w:r>
            <w:r w:rsidRPr="00207189">
              <w:rPr>
                <w:rFonts w:asciiTheme="minorEastAsia" w:hAnsiTheme="minorEastAsia"/>
                <w:bCs/>
                <w:szCs w:val="21"/>
              </w:rPr>
              <w:t>8</w:t>
            </w:r>
            <w:r w:rsidRPr="00207189">
              <w:rPr>
                <w:rFonts w:asciiTheme="minorEastAsia" w:hAnsiTheme="minorEastAsia" w:hint="eastAsia"/>
                <w:bCs/>
                <w:szCs w:val="21"/>
              </w:rPr>
              <w:t>0％，其中投资于标的指数成份股及其备选成份股的比例不低于非现金基金资产的80％；每个交易日日终在扣除股指期货合约需缴纳的交易保证金后，现金或到期日在一年以内的政府债券的投资比例不低于基金资产净值的5％。</w:t>
            </w:r>
          </w:p>
          <w:p w:rsidR="00B962A8" w:rsidRPr="00207189" w:rsidRDefault="00B962A8" w:rsidP="00A279F8">
            <w:pPr>
              <w:spacing w:line="360" w:lineRule="auto"/>
              <w:rPr>
                <w:rFonts w:asciiTheme="minorEastAsia" w:hAnsiTheme="minorEastAsia"/>
              </w:rPr>
            </w:pPr>
          </w:p>
        </w:tc>
        <w:tc>
          <w:tcPr>
            <w:tcW w:w="4536" w:type="dxa"/>
          </w:tcPr>
          <w:p w:rsidR="00B962A8" w:rsidRPr="00207189" w:rsidRDefault="00B962A8" w:rsidP="00A279F8">
            <w:pPr>
              <w:spacing w:line="360" w:lineRule="auto"/>
              <w:rPr>
                <w:rFonts w:asciiTheme="minorEastAsia" w:hAnsiTheme="minorEastAsia"/>
              </w:rPr>
            </w:pPr>
            <w:r w:rsidRPr="00207189">
              <w:rPr>
                <w:rFonts w:asciiTheme="minorEastAsia" w:hAnsiTheme="minorEastAsia" w:hint="eastAsia"/>
              </w:rPr>
              <w:t>二</w:t>
            </w:r>
            <w:r w:rsidRPr="00207189">
              <w:rPr>
                <w:rFonts w:asciiTheme="minorEastAsia" w:hAnsiTheme="minorEastAsia"/>
              </w:rPr>
              <w:t>、</w:t>
            </w:r>
            <w:r w:rsidRPr="00207189">
              <w:rPr>
                <w:rFonts w:asciiTheme="minorEastAsia" w:hAnsiTheme="minorEastAsia" w:hint="eastAsia"/>
              </w:rPr>
              <w:t>投资范围</w:t>
            </w:r>
          </w:p>
          <w:p w:rsidR="00B962A8" w:rsidRPr="00207189" w:rsidRDefault="00B962A8" w:rsidP="00A279F8">
            <w:pPr>
              <w:spacing w:line="360" w:lineRule="auto"/>
              <w:rPr>
                <w:rFonts w:asciiTheme="minorEastAsia" w:hAnsiTheme="minorEastAsia"/>
              </w:rPr>
            </w:pPr>
            <w:r w:rsidRPr="00207189">
              <w:rPr>
                <w:rFonts w:asciiTheme="minorEastAsia" w:hAnsiTheme="minorEastAsia" w:hint="eastAsia"/>
              </w:rPr>
              <w:t>……</w:t>
            </w:r>
          </w:p>
          <w:p w:rsidR="00B962A8" w:rsidRPr="00207189" w:rsidRDefault="00B962A8" w:rsidP="00A279F8">
            <w:pPr>
              <w:spacing w:line="360" w:lineRule="auto"/>
              <w:rPr>
                <w:rFonts w:asciiTheme="minorEastAsia" w:hAnsiTheme="minorEastAsia"/>
                <w:bCs/>
                <w:szCs w:val="21"/>
              </w:rPr>
            </w:pPr>
            <w:r w:rsidRPr="00207189">
              <w:rPr>
                <w:rFonts w:asciiTheme="minorEastAsia" w:hAnsiTheme="minorEastAsia" w:hint="eastAsia"/>
                <w:bCs/>
                <w:szCs w:val="21"/>
              </w:rPr>
              <w:t>基金的投资组合比例为：投资于股票部分的比例不低于基金资产的</w:t>
            </w:r>
            <w:r w:rsidRPr="00207189">
              <w:rPr>
                <w:rFonts w:asciiTheme="minorEastAsia" w:hAnsiTheme="minorEastAsia"/>
                <w:bCs/>
                <w:szCs w:val="21"/>
              </w:rPr>
              <w:t>8</w:t>
            </w:r>
            <w:r w:rsidRPr="00207189">
              <w:rPr>
                <w:rFonts w:asciiTheme="minorEastAsia" w:hAnsiTheme="minorEastAsia" w:hint="eastAsia"/>
                <w:bCs/>
                <w:szCs w:val="21"/>
              </w:rPr>
              <w:t>0％，其中投资于标的指数成份股及其备选成份股的比例不低于非现金基金资产的80％；每个交易日日终在扣除股指期货合约需缴纳的交易保证金后，现金或到期日在一年以内的政府债券的投资比例不低于基金资产净值的5％，其中现金不包括结算备付金、存出保证金、应收申购款等。</w:t>
            </w:r>
          </w:p>
          <w:p w:rsidR="00B962A8" w:rsidRPr="00207189" w:rsidRDefault="00B962A8" w:rsidP="00A279F8">
            <w:pPr>
              <w:spacing w:line="360" w:lineRule="auto"/>
              <w:rPr>
                <w:rFonts w:asciiTheme="minorEastAsia" w:hAnsiTheme="minorEastAsia"/>
              </w:rPr>
            </w:pPr>
          </w:p>
        </w:tc>
      </w:tr>
      <w:tr w:rsidR="00B962A8" w:rsidRPr="00207189" w:rsidTr="00B962A8">
        <w:trPr>
          <w:jc w:val="center"/>
        </w:trPr>
        <w:tc>
          <w:tcPr>
            <w:tcW w:w="1701" w:type="dxa"/>
          </w:tcPr>
          <w:p w:rsidR="00B962A8" w:rsidRPr="00207189" w:rsidRDefault="00B962A8" w:rsidP="00A279F8">
            <w:pPr>
              <w:spacing w:line="360" w:lineRule="auto"/>
              <w:rPr>
                <w:rFonts w:asciiTheme="minorEastAsia" w:hAnsiTheme="minorEastAsia"/>
              </w:rPr>
            </w:pPr>
            <w:r w:rsidRPr="00207189">
              <w:rPr>
                <w:rFonts w:asciiTheme="minorEastAsia" w:hAnsiTheme="minorEastAsia" w:hint="eastAsia"/>
              </w:rPr>
              <w:t>第十七部分  基金的投资</w:t>
            </w:r>
          </w:p>
        </w:tc>
        <w:tc>
          <w:tcPr>
            <w:tcW w:w="4536" w:type="dxa"/>
          </w:tcPr>
          <w:p w:rsidR="00B962A8" w:rsidRPr="00207189" w:rsidRDefault="00B962A8" w:rsidP="00A279F8">
            <w:pPr>
              <w:spacing w:line="360" w:lineRule="auto"/>
              <w:rPr>
                <w:rFonts w:asciiTheme="minorEastAsia" w:hAnsiTheme="minorEastAsia"/>
                <w:bCs/>
              </w:rPr>
            </w:pPr>
            <w:r w:rsidRPr="00207189">
              <w:rPr>
                <w:rFonts w:asciiTheme="minorEastAsia" w:hAnsiTheme="minorEastAsia" w:hint="eastAsia"/>
                <w:bCs/>
              </w:rPr>
              <w:t>五、</w:t>
            </w:r>
            <w:r w:rsidRPr="00207189">
              <w:rPr>
                <w:rFonts w:asciiTheme="minorEastAsia" w:hAnsiTheme="minorEastAsia"/>
                <w:bCs/>
              </w:rPr>
              <w:t>投资限制</w:t>
            </w:r>
          </w:p>
          <w:p w:rsidR="00B962A8" w:rsidRPr="00207189" w:rsidRDefault="00B962A8" w:rsidP="00A279F8">
            <w:pPr>
              <w:spacing w:line="360" w:lineRule="auto"/>
              <w:rPr>
                <w:rFonts w:asciiTheme="minorEastAsia" w:hAnsiTheme="minorEastAsia"/>
                <w:bCs/>
              </w:rPr>
            </w:pPr>
            <w:r w:rsidRPr="00207189">
              <w:rPr>
                <w:rFonts w:asciiTheme="minorEastAsia" w:hAnsiTheme="minorEastAsia"/>
                <w:bCs/>
              </w:rPr>
              <w:t>1、组合限制</w:t>
            </w:r>
          </w:p>
          <w:p w:rsidR="00B962A8" w:rsidRPr="00207189" w:rsidRDefault="00B962A8" w:rsidP="00A279F8">
            <w:pPr>
              <w:spacing w:line="360" w:lineRule="auto"/>
              <w:rPr>
                <w:rFonts w:asciiTheme="minorEastAsia" w:hAnsiTheme="minorEastAsia"/>
                <w:bCs/>
              </w:rPr>
            </w:pPr>
            <w:r w:rsidRPr="00207189">
              <w:rPr>
                <w:rFonts w:asciiTheme="minorEastAsia" w:hAnsiTheme="minorEastAsia"/>
                <w:bCs/>
              </w:rPr>
              <w:t>基金的投资组合应遵循以下限制：</w:t>
            </w:r>
          </w:p>
          <w:p w:rsidR="00B962A8" w:rsidRPr="00207189" w:rsidRDefault="00B962A8" w:rsidP="00A279F8">
            <w:pPr>
              <w:spacing w:line="360" w:lineRule="auto"/>
              <w:rPr>
                <w:rFonts w:asciiTheme="minorEastAsia" w:hAnsiTheme="minorEastAsia"/>
                <w:bCs/>
              </w:rPr>
            </w:pPr>
            <w:r w:rsidRPr="00207189">
              <w:rPr>
                <w:rFonts w:asciiTheme="minorEastAsia" w:hAnsiTheme="minorEastAsia" w:hint="eastAsia"/>
                <w:bCs/>
              </w:rPr>
              <w:t>（2）每个交易日日终在扣除股指期货合约需缴纳的交易保证金后，保持不低于基金资产净值5％的现金或者到期日在一年以内的政府债券</w:t>
            </w:r>
            <w:r w:rsidRPr="00207189">
              <w:rPr>
                <w:rFonts w:asciiTheme="minorEastAsia" w:hAnsiTheme="minorEastAsia"/>
                <w:bCs/>
              </w:rPr>
              <w:t>；</w:t>
            </w:r>
          </w:p>
          <w:p w:rsidR="00B962A8" w:rsidRPr="00207189" w:rsidRDefault="00B962A8" w:rsidP="00A279F8">
            <w:pPr>
              <w:rPr>
                <w:rFonts w:asciiTheme="minorEastAsia" w:hAnsiTheme="minorEastAsia"/>
              </w:rPr>
            </w:pPr>
          </w:p>
          <w:p w:rsidR="00B962A8" w:rsidRPr="00207189" w:rsidRDefault="00B962A8" w:rsidP="00A279F8">
            <w:pPr>
              <w:rPr>
                <w:rFonts w:asciiTheme="minorEastAsia" w:hAnsiTheme="minorEastAsia"/>
              </w:rPr>
            </w:pPr>
          </w:p>
          <w:p w:rsidR="00B962A8" w:rsidRPr="00207189" w:rsidRDefault="00B962A8" w:rsidP="00A279F8">
            <w:pPr>
              <w:rPr>
                <w:rFonts w:asciiTheme="minorEastAsia" w:hAnsiTheme="minorEastAsia"/>
              </w:rPr>
            </w:pPr>
          </w:p>
          <w:p w:rsidR="00B962A8" w:rsidRPr="00207189" w:rsidRDefault="00B962A8" w:rsidP="00A279F8">
            <w:pPr>
              <w:rPr>
                <w:rFonts w:asciiTheme="minorEastAsia" w:hAnsiTheme="minorEastAsia"/>
              </w:rPr>
            </w:pPr>
          </w:p>
          <w:p w:rsidR="00B962A8" w:rsidRPr="00207189" w:rsidRDefault="00B962A8" w:rsidP="00A279F8">
            <w:pPr>
              <w:rPr>
                <w:rFonts w:asciiTheme="minorEastAsia" w:hAnsiTheme="minorEastAsia"/>
              </w:rPr>
            </w:pPr>
          </w:p>
          <w:p w:rsidR="00B962A8" w:rsidRPr="00207189" w:rsidRDefault="00B962A8" w:rsidP="00A279F8">
            <w:pPr>
              <w:rPr>
                <w:rFonts w:asciiTheme="minorEastAsia" w:hAnsiTheme="minorEastAsia"/>
              </w:rPr>
            </w:pPr>
          </w:p>
          <w:p w:rsidR="00B962A8" w:rsidRPr="00207189" w:rsidRDefault="00B962A8" w:rsidP="00A279F8">
            <w:pPr>
              <w:rPr>
                <w:rFonts w:asciiTheme="minorEastAsia" w:hAnsiTheme="minorEastAsia"/>
              </w:rPr>
            </w:pPr>
          </w:p>
          <w:p w:rsidR="00B962A8" w:rsidRPr="00207189" w:rsidRDefault="00B962A8" w:rsidP="00A279F8">
            <w:pPr>
              <w:rPr>
                <w:rFonts w:asciiTheme="minorEastAsia" w:hAnsiTheme="minorEastAsia"/>
              </w:rPr>
            </w:pPr>
          </w:p>
          <w:p w:rsidR="00B962A8" w:rsidRPr="00207189" w:rsidRDefault="00B962A8" w:rsidP="00A279F8">
            <w:pPr>
              <w:rPr>
                <w:rFonts w:asciiTheme="minorEastAsia" w:hAnsiTheme="minorEastAsia"/>
              </w:rPr>
            </w:pPr>
          </w:p>
          <w:p w:rsidR="00B962A8" w:rsidRPr="00207189" w:rsidRDefault="00B962A8" w:rsidP="00A279F8">
            <w:pPr>
              <w:rPr>
                <w:rFonts w:asciiTheme="minorEastAsia" w:hAnsiTheme="minorEastAsia"/>
              </w:rPr>
            </w:pPr>
          </w:p>
          <w:p w:rsidR="00B962A8" w:rsidRPr="00207189" w:rsidRDefault="00B962A8" w:rsidP="00A279F8">
            <w:pPr>
              <w:rPr>
                <w:rFonts w:asciiTheme="minorEastAsia" w:hAnsiTheme="minorEastAsia"/>
              </w:rPr>
            </w:pPr>
          </w:p>
          <w:p w:rsidR="00B962A8" w:rsidRPr="00207189" w:rsidRDefault="00B962A8" w:rsidP="00A279F8">
            <w:pPr>
              <w:rPr>
                <w:rFonts w:asciiTheme="minorEastAsia" w:hAnsiTheme="minorEastAsia"/>
              </w:rPr>
            </w:pPr>
          </w:p>
          <w:p w:rsidR="00B962A8" w:rsidRPr="00207189" w:rsidRDefault="00B962A8" w:rsidP="00A279F8">
            <w:pPr>
              <w:rPr>
                <w:rFonts w:asciiTheme="minorEastAsia" w:hAnsiTheme="minorEastAsia"/>
              </w:rPr>
            </w:pPr>
          </w:p>
          <w:p w:rsidR="00B962A8" w:rsidRPr="00207189" w:rsidRDefault="00B962A8" w:rsidP="00A279F8">
            <w:pPr>
              <w:rPr>
                <w:rFonts w:asciiTheme="minorEastAsia" w:hAnsiTheme="minorEastAsia"/>
              </w:rPr>
            </w:pPr>
          </w:p>
          <w:p w:rsidR="00B962A8" w:rsidRPr="00207189" w:rsidRDefault="00B962A8" w:rsidP="00A279F8">
            <w:pPr>
              <w:rPr>
                <w:rFonts w:asciiTheme="minorEastAsia" w:hAnsiTheme="minorEastAsia"/>
              </w:rPr>
            </w:pPr>
          </w:p>
          <w:p w:rsidR="00B962A8" w:rsidRPr="00207189" w:rsidRDefault="00B962A8" w:rsidP="00A279F8">
            <w:pPr>
              <w:rPr>
                <w:rFonts w:asciiTheme="minorEastAsia" w:hAnsiTheme="minorEastAsia"/>
              </w:rPr>
            </w:pPr>
          </w:p>
          <w:p w:rsidR="00B962A8" w:rsidRPr="00207189" w:rsidRDefault="00B962A8" w:rsidP="00A279F8">
            <w:pPr>
              <w:rPr>
                <w:rFonts w:asciiTheme="minorEastAsia" w:hAnsiTheme="minorEastAsia"/>
              </w:rPr>
            </w:pPr>
          </w:p>
          <w:p w:rsidR="00B962A8" w:rsidRPr="00207189" w:rsidRDefault="00B962A8" w:rsidP="00A279F8">
            <w:pPr>
              <w:rPr>
                <w:rFonts w:asciiTheme="minorEastAsia" w:hAnsiTheme="minorEastAsia"/>
              </w:rPr>
            </w:pPr>
          </w:p>
          <w:p w:rsidR="00B962A8" w:rsidRPr="00207189" w:rsidRDefault="00B962A8" w:rsidP="00A279F8">
            <w:pPr>
              <w:rPr>
                <w:rFonts w:asciiTheme="minorEastAsia" w:hAnsiTheme="minorEastAsia"/>
              </w:rPr>
            </w:pPr>
          </w:p>
          <w:p w:rsidR="00B962A8" w:rsidRPr="00207189" w:rsidRDefault="00B962A8" w:rsidP="00A279F8">
            <w:pPr>
              <w:rPr>
                <w:rFonts w:asciiTheme="minorEastAsia" w:hAnsiTheme="minorEastAsia"/>
              </w:rPr>
            </w:pPr>
          </w:p>
          <w:p w:rsidR="00B962A8" w:rsidRPr="00207189" w:rsidRDefault="00B962A8" w:rsidP="00A279F8">
            <w:pPr>
              <w:rPr>
                <w:rFonts w:asciiTheme="minorEastAsia" w:hAnsiTheme="minorEastAsia"/>
              </w:rPr>
            </w:pPr>
          </w:p>
          <w:p w:rsidR="00B962A8" w:rsidRPr="00207189" w:rsidRDefault="00B962A8" w:rsidP="00A279F8">
            <w:pPr>
              <w:rPr>
                <w:rFonts w:asciiTheme="minorEastAsia" w:hAnsiTheme="minorEastAsia"/>
              </w:rPr>
            </w:pPr>
          </w:p>
          <w:p w:rsidR="00B962A8" w:rsidRPr="00207189" w:rsidRDefault="00B962A8" w:rsidP="00A279F8">
            <w:pPr>
              <w:rPr>
                <w:rFonts w:asciiTheme="minorEastAsia" w:hAnsiTheme="minorEastAsia"/>
              </w:rPr>
            </w:pPr>
          </w:p>
          <w:p w:rsidR="00B962A8" w:rsidRPr="00207189" w:rsidRDefault="00B962A8" w:rsidP="00A279F8">
            <w:pPr>
              <w:rPr>
                <w:rFonts w:asciiTheme="minorEastAsia" w:hAnsiTheme="minorEastAsia"/>
              </w:rPr>
            </w:pPr>
          </w:p>
          <w:p w:rsidR="00B962A8" w:rsidRPr="00207189" w:rsidRDefault="00B962A8" w:rsidP="00A279F8">
            <w:pPr>
              <w:spacing w:line="360" w:lineRule="auto"/>
              <w:rPr>
                <w:rFonts w:asciiTheme="minorEastAsia" w:hAnsiTheme="minorEastAsia"/>
              </w:rPr>
            </w:pPr>
            <w:r w:rsidRPr="00207189">
              <w:rPr>
                <w:rFonts w:asciiTheme="minorEastAsia" w:hAnsiTheme="minorEastAsia" w:hint="eastAsia"/>
              </w:rPr>
              <w:t>因证券/期货市场波动、上市公司合并、基金规模变动、股权分置改革中支付对价等基金管理人之外的因素致使基金投资比例不符合上述规定投资比例的，基金管理人应当在10个交易日内进行调整，但中国证监会规定的特殊情形除外。</w:t>
            </w:r>
          </w:p>
          <w:p w:rsidR="00B962A8" w:rsidRPr="00207189" w:rsidRDefault="00B962A8" w:rsidP="00A279F8">
            <w:pPr>
              <w:spacing w:line="360" w:lineRule="auto"/>
              <w:rPr>
                <w:rFonts w:asciiTheme="minorEastAsia" w:hAnsiTheme="minorEastAsia"/>
              </w:rPr>
            </w:pPr>
          </w:p>
        </w:tc>
        <w:tc>
          <w:tcPr>
            <w:tcW w:w="4536" w:type="dxa"/>
          </w:tcPr>
          <w:p w:rsidR="00B962A8" w:rsidRPr="00207189" w:rsidRDefault="00B962A8" w:rsidP="00A279F8">
            <w:pPr>
              <w:spacing w:line="360" w:lineRule="auto"/>
              <w:rPr>
                <w:rFonts w:asciiTheme="minorEastAsia" w:hAnsiTheme="minorEastAsia"/>
              </w:rPr>
            </w:pPr>
            <w:r w:rsidRPr="00207189">
              <w:rPr>
                <w:rFonts w:asciiTheme="minorEastAsia" w:hAnsiTheme="minorEastAsia" w:hint="eastAsia"/>
              </w:rPr>
              <w:t>五、投资限制</w:t>
            </w:r>
          </w:p>
          <w:p w:rsidR="00B962A8" w:rsidRPr="00207189" w:rsidRDefault="00B962A8" w:rsidP="00A279F8">
            <w:pPr>
              <w:spacing w:line="360" w:lineRule="auto"/>
              <w:rPr>
                <w:rFonts w:asciiTheme="minorEastAsia" w:hAnsiTheme="minorEastAsia"/>
              </w:rPr>
            </w:pPr>
            <w:r w:rsidRPr="00207189">
              <w:rPr>
                <w:rFonts w:asciiTheme="minorEastAsia" w:hAnsiTheme="minorEastAsia" w:hint="eastAsia"/>
              </w:rPr>
              <w:t>1、组合限制</w:t>
            </w:r>
          </w:p>
          <w:p w:rsidR="00B962A8" w:rsidRPr="00207189" w:rsidRDefault="00B962A8" w:rsidP="00A279F8">
            <w:pPr>
              <w:spacing w:line="360" w:lineRule="auto"/>
              <w:rPr>
                <w:rFonts w:asciiTheme="minorEastAsia" w:hAnsiTheme="minorEastAsia"/>
              </w:rPr>
            </w:pPr>
            <w:r w:rsidRPr="00207189">
              <w:rPr>
                <w:rFonts w:asciiTheme="minorEastAsia" w:hAnsiTheme="minorEastAsia" w:hint="eastAsia"/>
              </w:rPr>
              <w:t>基金的投资组合应遵循以下限制：</w:t>
            </w:r>
          </w:p>
          <w:p w:rsidR="00B962A8" w:rsidRPr="00207189" w:rsidRDefault="00B962A8" w:rsidP="00A279F8">
            <w:pPr>
              <w:spacing w:line="360" w:lineRule="auto"/>
              <w:rPr>
                <w:rFonts w:asciiTheme="minorEastAsia" w:hAnsiTheme="minorEastAsia"/>
              </w:rPr>
            </w:pPr>
            <w:r w:rsidRPr="00207189">
              <w:rPr>
                <w:rFonts w:asciiTheme="minorEastAsia" w:hAnsiTheme="minorEastAsia" w:hint="eastAsia"/>
              </w:rPr>
              <w:t>（2）每个交易日日终在扣除股指期货合约需缴纳的交易保证金后，保持不低于基金资产净值5％的现金或者到期日在一年以内的政府债券，其中现金不包括结算备付金、存出保证金、应收申购款等；</w:t>
            </w:r>
          </w:p>
          <w:p w:rsidR="00B962A8" w:rsidRPr="00207189" w:rsidRDefault="00B962A8" w:rsidP="00A279F8">
            <w:pPr>
              <w:spacing w:line="360" w:lineRule="auto"/>
              <w:rPr>
                <w:rFonts w:asciiTheme="minorEastAsia" w:hAnsiTheme="minorEastAsia"/>
              </w:rPr>
            </w:pPr>
            <w:r w:rsidRPr="00207189">
              <w:rPr>
                <w:rFonts w:asciiTheme="minorEastAsia" w:hAnsiTheme="minorEastAsia" w:hint="eastAsia"/>
              </w:rPr>
              <w:t>……</w:t>
            </w:r>
          </w:p>
          <w:p w:rsidR="00B962A8" w:rsidRPr="00207189" w:rsidRDefault="00B962A8" w:rsidP="00A279F8">
            <w:pPr>
              <w:spacing w:line="360" w:lineRule="auto"/>
              <w:rPr>
                <w:rFonts w:asciiTheme="minorEastAsia" w:hAnsiTheme="minorEastAsia"/>
              </w:rPr>
            </w:pPr>
            <w:r w:rsidRPr="00207189">
              <w:rPr>
                <w:rFonts w:asciiTheme="minorEastAsia" w:hAnsiTheme="minorEastAsia" w:hint="eastAsia"/>
              </w:rPr>
              <w:t>增加：</w:t>
            </w:r>
          </w:p>
          <w:p w:rsidR="00B962A8" w:rsidRPr="00207189" w:rsidRDefault="00B962A8" w:rsidP="00A279F8">
            <w:pPr>
              <w:spacing w:line="360" w:lineRule="auto"/>
              <w:rPr>
                <w:rFonts w:asciiTheme="minorEastAsia" w:hAnsiTheme="minorEastAsia"/>
              </w:rPr>
            </w:pPr>
            <w:r w:rsidRPr="00207189">
              <w:rPr>
                <w:rFonts w:asciiTheme="minorEastAsia" w:hAnsiTheme="minorEastAsia" w:hint="eastAsia"/>
              </w:rPr>
              <w:t>（</w:t>
            </w:r>
            <w:r w:rsidRPr="00207189">
              <w:rPr>
                <w:rFonts w:asciiTheme="minorEastAsia" w:hAnsiTheme="minorEastAsia"/>
              </w:rPr>
              <w:t>20</w:t>
            </w:r>
            <w:r w:rsidRPr="00207189">
              <w:rPr>
                <w:rFonts w:asciiTheme="minorEastAsia" w:hAnsiTheme="minorEastAsia" w:hint="eastAsia"/>
              </w:rPr>
              <w:t>）本基金主动投资于流动性受限资产的市值合计不得超过该基金资产净值的15%。因证券市场波动、上市公司股票停牌、基金规模变动等基金管理人之外的因素致使基金不符合前述所规定比例限制的，基金管理人不得主动新增流动性受限资产的投资；</w:t>
            </w:r>
          </w:p>
          <w:p w:rsidR="00B962A8" w:rsidRPr="00207189" w:rsidRDefault="00B962A8" w:rsidP="00A279F8">
            <w:pPr>
              <w:spacing w:line="360" w:lineRule="auto"/>
              <w:rPr>
                <w:rFonts w:asciiTheme="minorEastAsia" w:hAnsiTheme="minorEastAsia"/>
              </w:rPr>
            </w:pPr>
            <w:r w:rsidRPr="00207189">
              <w:rPr>
                <w:rFonts w:asciiTheme="minorEastAsia" w:hAnsiTheme="minorEastAsia" w:hint="eastAsia"/>
              </w:rPr>
              <w:t>（</w:t>
            </w:r>
            <w:r w:rsidRPr="00207189">
              <w:rPr>
                <w:rFonts w:asciiTheme="minorEastAsia" w:hAnsiTheme="minorEastAsia"/>
              </w:rPr>
              <w:t>21</w:t>
            </w:r>
            <w:r w:rsidRPr="00207189">
              <w:rPr>
                <w:rFonts w:asciiTheme="minorEastAsia" w:hAnsiTheme="minorEastAsia" w:hint="eastAsia"/>
              </w:rPr>
              <w:t>）本基金与私募类证券资管产品及中国证监会认定的其他主体为交易对手开展逆回购交易的，可接受质押品的资质要求应当与基金合同约定的投资范围保持一致；</w:t>
            </w:r>
          </w:p>
          <w:p w:rsidR="00B962A8" w:rsidRPr="00207189" w:rsidRDefault="00B962A8" w:rsidP="00A279F8">
            <w:pPr>
              <w:spacing w:line="360" w:lineRule="auto"/>
              <w:rPr>
                <w:rFonts w:asciiTheme="minorEastAsia" w:hAnsiTheme="minorEastAsia"/>
              </w:rPr>
            </w:pPr>
            <w:r w:rsidRPr="00207189">
              <w:rPr>
                <w:rFonts w:asciiTheme="minorEastAsia" w:hAnsiTheme="minorEastAsia" w:hint="eastAsia"/>
              </w:rPr>
              <w:t>……</w:t>
            </w:r>
          </w:p>
          <w:p w:rsidR="00B962A8" w:rsidRPr="00207189" w:rsidRDefault="00B962A8" w:rsidP="00A279F8">
            <w:pPr>
              <w:spacing w:line="360" w:lineRule="auto"/>
              <w:rPr>
                <w:rFonts w:asciiTheme="minorEastAsia" w:hAnsiTheme="minorEastAsia"/>
              </w:rPr>
            </w:pPr>
            <w:r w:rsidRPr="00207189">
              <w:rPr>
                <w:rFonts w:asciiTheme="minorEastAsia" w:hAnsiTheme="minorEastAsia" w:hint="eastAsia"/>
              </w:rPr>
              <w:t>除上述第（2）、（11）、（</w:t>
            </w:r>
            <w:r w:rsidRPr="00207189">
              <w:rPr>
                <w:rFonts w:asciiTheme="minorEastAsia" w:hAnsiTheme="minorEastAsia"/>
              </w:rPr>
              <w:t>20</w:t>
            </w:r>
            <w:r w:rsidRPr="00207189">
              <w:rPr>
                <w:rFonts w:asciiTheme="minorEastAsia" w:hAnsiTheme="minorEastAsia" w:hint="eastAsia"/>
              </w:rPr>
              <w:t>）、（21）条外，因证券/期货市场波动、上市公司合并、基金规模变动、股权分置改革中支付对价等基金管理人之外的因素致使基金投资比例不符合上述规定投资比例的，基金管理人应当在10个交易日内进行调整，但中国证监会规定的特殊情形除外。</w:t>
            </w:r>
          </w:p>
          <w:p w:rsidR="00B962A8" w:rsidRPr="00207189" w:rsidRDefault="00B962A8" w:rsidP="00A279F8">
            <w:pPr>
              <w:spacing w:line="360" w:lineRule="auto"/>
              <w:rPr>
                <w:rFonts w:asciiTheme="minorEastAsia" w:hAnsiTheme="minorEastAsia"/>
              </w:rPr>
            </w:pPr>
          </w:p>
        </w:tc>
      </w:tr>
      <w:tr w:rsidR="00B962A8" w:rsidRPr="00207189" w:rsidTr="00B962A8">
        <w:trPr>
          <w:jc w:val="center"/>
        </w:trPr>
        <w:tc>
          <w:tcPr>
            <w:tcW w:w="1701" w:type="dxa"/>
          </w:tcPr>
          <w:p w:rsidR="00B962A8" w:rsidRPr="00207189" w:rsidRDefault="00B962A8" w:rsidP="00A279F8">
            <w:pPr>
              <w:spacing w:line="360" w:lineRule="auto"/>
              <w:rPr>
                <w:rFonts w:asciiTheme="minorEastAsia" w:hAnsiTheme="minorEastAsia"/>
              </w:rPr>
            </w:pPr>
            <w:r w:rsidRPr="00207189">
              <w:rPr>
                <w:rFonts w:asciiTheme="minorEastAsia" w:hAnsiTheme="minorEastAsia" w:hint="eastAsia"/>
              </w:rPr>
              <w:t>第十九部分  基金资产估值</w:t>
            </w:r>
          </w:p>
        </w:tc>
        <w:tc>
          <w:tcPr>
            <w:tcW w:w="4536" w:type="dxa"/>
          </w:tcPr>
          <w:p w:rsidR="00B962A8" w:rsidRPr="00207189" w:rsidRDefault="00B962A8" w:rsidP="00A279F8">
            <w:pPr>
              <w:rPr>
                <w:rFonts w:asciiTheme="minorEastAsia" w:hAnsiTheme="minorEastAsia"/>
              </w:rPr>
            </w:pPr>
            <w:r w:rsidRPr="00207189">
              <w:rPr>
                <w:rFonts w:asciiTheme="minorEastAsia" w:hAnsiTheme="minorEastAsia" w:hint="eastAsia"/>
              </w:rPr>
              <w:t>三、估值方法</w:t>
            </w:r>
          </w:p>
        </w:tc>
        <w:tc>
          <w:tcPr>
            <w:tcW w:w="4536" w:type="dxa"/>
          </w:tcPr>
          <w:p w:rsidR="00B962A8" w:rsidRPr="00207189" w:rsidRDefault="00B962A8" w:rsidP="00A279F8">
            <w:pPr>
              <w:spacing w:line="360" w:lineRule="auto"/>
              <w:rPr>
                <w:rFonts w:asciiTheme="minorEastAsia" w:hAnsiTheme="minorEastAsia"/>
              </w:rPr>
            </w:pPr>
            <w:r w:rsidRPr="00207189">
              <w:rPr>
                <w:rFonts w:asciiTheme="minorEastAsia" w:hAnsiTheme="minorEastAsia" w:hint="eastAsia"/>
              </w:rPr>
              <w:t>三、估值方法</w:t>
            </w:r>
          </w:p>
          <w:p w:rsidR="00B962A8" w:rsidRPr="00207189" w:rsidRDefault="00B962A8"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B962A8" w:rsidRPr="00207189" w:rsidRDefault="00B962A8" w:rsidP="00A279F8">
            <w:pPr>
              <w:spacing w:line="360" w:lineRule="auto"/>
              <w:rPr>
                <w:rFonts w:asciiTheme="minorEastAsia" w:hAnsiTheme="minorEastAsia"/>
                <w:bCs/>
                <w:szCs w:val="21"/>
              </w:rPr>
            </w:pPr>
            <w:r w:rsidRPr="00207189">
              <w:rPr>
                <w:rFonts w:asciiTheme="minorEastAsia" w:hAnsiTheme="minorEastAsia"/>
                <w:bCs/>
                <w:szCs w:val="21"/>
              </w:rPr>
              <w:t>6</w:t>
            </w:r>
            <w:r w:rsidRPr="00207189">
              <w:rPr>
                <w:rFonts w:asciiTheme="minorEastAsia" w:hAnsiTheme="minorEastAsia" w:hint="eastAsia"/>
                <w:bCs/>
                <w:szCs w:val="21"/>
              </w:rPr>
              <w:t>、当发生大额申购或赎回情形时，基金管理人可以采用摆动定价机制，以确保基金估值的公平性。</w:t>
            </w:r>
          </w:p>
        </w:tc>
      </w:tr>
      <w:tr w:rsidR="00B962A8" w:rsidRPr="00207189" w:rsidTr="00B962A8">
        <w:trPr>
          <w:jc w:val="center"/>
        </w:trPr>
        <w:tc>
          <w:tcPr>
            <w:tcW w:w="1701" w:type="dxa"/>
          </w:tcPr>
          <w:p w:rsidR="00B962A8" w:rsidRPr="00207189" w:rsidRDefault="00B962A8" w:rsidP="00A279F8">
            <w:pPr>
              <w:spacing w:line="360" w:lineRule="auto"/>
              <w:rPr>
                <w:rFonts w:asciiTheme="minorEastAsia" w:hAnsiTheme="minorEastAsia"/>
              </w:rPr>
            </w:pPr>
            <w:r w:rsidRPr="00207189">
              <w:rPr>
                <w:rFonts w:asciiTheme="minorEastAsia" w:hAnsiTheme="minorEastAsia" w:hint="eastAsia"/>
              </w:rPr>
              <w:t>第十九部分  基金资产估值</w:t>
            </w:r>
          </w:p>
        </w:tc>
        <w:tc>
          <w:tcPr>
            <w:tcW w:w="4536" w:type="dxa"/>
          </w:tcPr>
          <w:p w:rsidR="00B962A8" w:rsidRPr="00207189" w:rsidRDefault="00B962A8" w:rsidP="00A279F8">
            <w:pPr>
              <w:spacing w:line="360" w:lineRule="auto"/>
              <w:rPr>
                <w:rFonts w:asciiTheme="minorEastAsia" w:hAnsiTheme="minorEastAsia"/>
              </w:rPr>
            </w:pPr>
            <w:r w:rsidRPr="00207189">
              <w:rPr>
                <w:rFonts w:asciiTheme="minorEastAsia" w:hAnsiTheme="minorEastAsia"/>
                <w:bCs/>
                <w:szCs w:val="21"/>
              </w:rPr>
              <w:t>六、暂停估值的情形</w:t>
            </w:r>
          </w:p>
          <w:p w:rsidR="00B962A8" w:rsidRPr="00207189" w:rsidRDefault="00B962A8" w:rsidP="00A279F8">
            <w:pPr>
              <w:spacing w:line="360" w:lineRule="auto"/>
              <w:rPr>
                <w:rFonts w:asciiTheme="minorEastAsia" w:hAnsiTheme="minorEastAsia"/>
              </w:rPr>
            </w:pPr>
          </w:p>
          <w:p w:rsidR="00B962A8" w:rsidRPr="00207189" w:rsidRDefault="00B962A8" w:rsidP="00A279F8">
            <w:pPr>
              <w:spacing w:line="360" w:lineRule="auto"/>
              <w:rPr>
                <w:rFonts w:asciiTheme="minorEastAsia" w:hAnsiTheme="minorEastAsia"/>
              </w:rPr>
            </w:pPr>
          </w:p>
          <w:p w:rsidR="00B962A8" w:rsidRPr="00207189" w:rsidRDefault="00B962A8" w:rsidP="00A279F8">
            <w:pPr>
              <w:spacing w:line="360" w:lineRule="auto"/>
              <w:rPr>
                <w:rFonts w:asciiTheme="minorEastAsia" w:hAnsiTheme="minorEastAsia"/>
              </w:rPr>
            </w:pPr>
          </w:p>
          <w:p w:rsidR="00B962A8" w:rsidRPr="00207189" w:rsidRDefault="00B962A8" w:rsidP="00A279F8">
            <w:pPr>
              <w:spacing w:line="360" w:lineRule="auto"/>
              <w:rPr>
                <w:rFonts w:asciiTheme="minorEastAsia" w:hAnsiTheme="minorEastAsia"/>
              </w:rPr>
            </w:pPr>
          </w:p>
          <w:p w:rsidR="00B962A8" w:rsidRPr="00207189" w:rsidRDefault="00B962A8" w:rsidP="00A279F8">
            <w:pPr>
              <w:spacing w:line="360" w:lineRule="auto"/>
              <w:rPr>
                <w:rFonts w:asciiTheme="minorEastAsia" w:hAnsiTheme="minorEastAsia"/>
              </w:rPr>
            </w:pPr>
          </w:p>
        </w:tc>
        <w:tc>
          <w:tcPr>
            <w:tcW w:w="4536" w:type="dxa"/>
          </w:tcPr>
          <w:p w:rsidR="00B962A8" w:rsidRPr="00207189" w:rsidRDefault="00B962A8" w:rsidP="00A279F8">
            <w:pPr>
              <w:spacing w:line="360" w:lineRule="auto"/>
              <w:rPr>
                <w:rFonts w:asciiTheme="minorEastAsia" w:hAnsiTheme="minorEastAsia"/>
              </w:rPr>
            </w:pPr>
            <w:r w:rsidRPr="00207189">
              <w:rPr>
                <w:rFonts w:asciiTheme="minorEastAsia" w:hAnsiTheme="minorEastAsia" w:hint="eastAsia"/>
              </w:rPr>
              <w:t>六、暂停估值的情形</w:t>
            </w:r>
          </w:p>
          <w:p w:rsidR="00B962A8" w:rsidRPr="00207189" w:rsidRDefault="00B962A8" w:rsidP="00A279F8">
            <w:pPr>
              <w:spacing w:line="360" w:lineRule="auto"/>
              <w:rPr>
                <w:rFonts w:asciiTheme="minorEastAsia" w:hAnsiTheme="minorEastAsia"/>
              </w:rPr>
            </w:pPr>
            <w:r w:rsidRPr="00207189">
              <w:rPr>
                <w:rFonts w:asciiTheme="minorEastAsia" w:hAnsiTheme="minorEastAsia" w:hint="eastAsia"/>
              </w:rPr>
              <w:t>增加：</w:t>
            </w:r>
          </w:p>
          <w:p w:rsidR="00B962A8" w:rsidRPr="00207189" w:rsidRDefault="00B962A8" w:rsidP="00A279F8">
            <w:pPr>
              <w:spacing w:line="360" w:lineRule="auto"/>
              <w:rPr>
                <w:rFonts w:asciiTheme="minorEastAsia" w:hAnsiTheme="minorEastAsia"/>
              </w:rPr>
            </w:pPr>
            <w:r w:rsidRPr="00207189">
              <w:rPr>
                <w:rFonts w:asciiTheme="minorEastAsia" w:hAnsiTheme="minorEastAsia"/>
              </w:rPr>
              <w:t>4</w:t>
            </w:r>
            <w:r w:rsidRPr="00207189">
              <w:rPr>
                <w:rFonts w:asciiTheme="minorEastAsia" w:hAnsiTheme="minorEastAsia" w:hint="eastAsia"/>
              </w:rPr>
              <w:t>、当前一估值日基金资产净值50%以上的资产出现无可参考的活跃市场价格且采用估值技术仍导致公允价值存在重大不确定性时，经与基金托管人协商确认后，基金管理人应当暂停估值；</w:t>
            </w:r>
          </w:p>
        </w:tc>
      </w:tr>
      <w:tr w:rsidR="00B962A8" w:rsidRPr="00207189" w:rsidTr="00B962A8">
        <w:trPr>
          <w:jc w:val="center"/>
        </w:trPr>
        <w:tc>
          <w:tcPr>
            <w:tcW w:w="1701" w:type="dxa"/>
          </w:tcPr>
          <w:p w:rsidR="00B962A8" w:rsidRPr="00207189" w:rsidRDefault="00B962A8" w:rsidP="00A279F8">
            <w:pPr>
              <w:spacing w:line="360" w:lineRule="auto"/>
              <w:rPr>
                <w:rFonts w:asciiTheme="minorEastAsia" w:hAnsiTheme="minorEastAsia"/>
              </w:rPr>
            </w:pPr>
            <w:r w:rsidRPr="00207189">
              <w:rPr>
                <w:rFonts w:asciiTheme="minorEastAsia" w:hAnsiTheme="minorEastAsia" w:hint="eastAsia"/>
              </w:rPr>
              <w:t>第十九部分  基金资产估值</w:t>
            </w:r>
          </w:p>
        </w:tc>
        <w:tc>
          <w:tcPr>
            <w:tcW w:w="4536" w:type="dxa"/>
          </w:tcPr>
          <w:p w:rsidR="00B962A8" w:rsidRPr="00207189" w:rsidRDefault="00B962A8" w:rsidP="00A279F8">
            <w:pPr>
              <w:spacing w:line="360" w:lineRule="auto"/>
              <w:rPr>
                <w:rFonts w:asciiTheme="minorEastAsia" w:hAnsiTheme="minorEastAsia"/>
              </w:rPr>
            </w:pPr>
            <w:r w:rsidRPr="00207189">
              <w:rPr>
                <w:rFonts w:asciiTheme="minorEastAsia" w:hAnsiTheme="minorEastAsia" w:hint="eastAsia"/>
              </w:rPr>
              <w:t>八、特殊情形的处理</w:t>
            </w:r>
          </w:p>
          <w:p w:rsidR="00B962A8" w:rsidRPr="00207189" w:rsidRDefault="00B962A8" w:rsidP="00A279F8">
            <w:pPr>
              <w:spacing w:line="360" w:lineRule="auto"/>
              <w:rPr>
                <w:rFonts w:asciiTheme="minorEastAsia" w:hAnsiTheme="minorEastAsia"/>
              </w:rPr>
            </w:pPr>
            <w:r w:rsidRPr="00207189">
              <w:rPr>
                <w:rFonts w:asciiTheme="minorEastAsia" w:hAnsiTheme="minorEastAsia" w:hint="eastAsia"/>
              </w:rPr>
              <w:t>1、基金管理人或基金托管人按估值方法的第</w:t>
            </w:r>
            <w:r w:rsidRPr="00207189">
              <w:rPr>
                <w:rFonts w:asciiTheme="minorEastAsia" w:hAnsiTheme="minorEastAsia"/>
              </w:rPr>
              <w:t>6</w:t>
            </w:r>
            <w:r w:rsidRPr="00207189">
              <w:rPr>
                <w:rFonts w:asciiTheme="minorEastAsia" w:hAnsiTheme="minorEastAsia" w:hint="eastAsia"/>
              </w:rPr>
              <w:t>项进行估值时，所造成的误差不作为基金资产估值错误处理。</w:t>
            </w:r>
          </w:p>
        </w:tc>
        <w:tc>
          <w:tcPr>
            <w:tcW w:w="4536" w:type="dxa"/>
          </w:tcPr>
          <w:p w:rsidR="00B962A8" w:rsidRPr="00207189" w:rsidRDefault="00B962A8" w:rsidP="00A279F8">
            <w:pPr>
              <w:spacing w:line="360" w:lineRule="auto"/>
              <w:rPr>
                <w:rFonts w:asciiTheme="minorEastAsia" w:hAnsiTheme="minorEastAsia"/>
              </w:rPr>
            </w:pPr>
            <w:r w:rsidRPr="00207189">
              <w:rPr>
                <w:rFonts w:asciiTheme="minorEastAsia" w:hAnsiTheme="minorEastAsia" w:hint="eastAsia"/>
              </w:rPr>
              <w:t>八、特殊情形的处理</w:t>
            </w:r>
          </w:p>
          <w:p w:rsidR="00B962A8" w:rsidRPr="00207189" w:rsidRDefault="00B962A8" w:rsidP="00A279F8">
            <w:pPr>
              <w:spacing w:line="360" w:lineRule="auto"/>
              <w:rPr>
                <w:rFonts w:asciiTheme="minorEastAsia" w:hAnsiTheme="minorEastAsia"/>
              </w:rPr>
            </w:pPr>
            <w:r w:rsidRPr="00207189">
              <w:rPr>
                <w:rFonts w:asciiTheme="minorEastAsia" w:hAnsiTheme="minorEastAsia" w:hint="eastAsia"/>
              </w:rPr>
              <w:t>1、基金管理人或基金托管人按估值方法的第7项进行估值时，所造成的误差不作为基金资产估值错误处理。</w:t>
            </w:r>
          </w:p>
        </w:tc>
      </w:tr>
      <w:tr w:rsidR="00B962A8" w:rsidRPr="00207189" w:rsidTr="00B962A8">
        <w:trPr>
          <w:jc w:val="center"/>
        </w:trPr>
        <w:tc>
          <w:tcPr>
            <w:tcW w:w="1701" w:type="dxa"/>
          </w:tcPr>
          <w:p w:rsidR="00B962A8" w:rsidRPr="00207189" w:rsidRDefault="00B962A8" w:rsidP="00A279F8">
            <w:pPr>
              <w:spacing w:line="360" w:lineRule="auto"/>
              <w:rPr>
                <w:rFonts w:asciiTheme="minorEastAsia" w:hAnsiTheme="minorEastAsia"/>
              </w:rPr>
            </w:pPr>
            <w:r w:rsidRPr="00207189">
              <w:rPr>
                <w:rFonts w:asciiTheme="minorEastAsia" w:hAnsiTheme="minorEastAsia" w:hint="eastAsia"/>
              </w:rPr>
              <w:t>第二十四部分  基金的信息披露</w:t>
            </w:r>
          </w:p>
        </w:tc>
        <w:tc>
          <w:tcPr>
            <w:tcW w:w="4536" w:type="dxa"/>
          </w:tcPr>
          <w:p w:rsidR="00B962A8" w:rsidRPr="00207189" w:rsidRDefault="00B962A8" w:rsidP="00A279F8">
            <w:pPr>
              <w:tabs>
                <w:tab w:val="left" w:pos="3780"/>
              </w:tabs>
              <w:spacing w:line="360" w:lineRule="auto"/>
              <w:textAlignment w:val="bottom"/>
              <w:rPr>
                <w:rFonts w:asciiTheme="minorEastAsia" w:hAnsiTheme="minorEastAsia"/>
                <w:bCs/>
                <w:szCs w:val="21"/>
              </w:rPr>
            </w:pPr>
            <w:r w:rsidRPr="00207189">
              <w:rPr>
                <w:rFonts w:asciiTheme="minorEastAsia" w:hAnsiTheme="minorEastAsia"/>
              </w:rPr>
              <w:t>五</w:t>
            </w:r>
            <w:r w:rsidRPr="00207189">
              <w:rPr>
                <w:rFonts w:asciiTheme="minorEastAsia" w:hAnsiTheme="minorEastAsia"/>
                <w:bCs/>
                <w:szCs w:val="21"/>
              </w:rPr>
              <w:t>、公开披露的基金信息</w:t>
            </w:r>
          </w:p>
          <w:p w:rsidR="00B962A8" w:rsidRPr="00207189" w:rsidRDefault="00B962A8" w:rsidP="00A279F8">
            <w:pPr>
              <w:spacing w:line="360" w:lineRule="auto"/>
              <w:rPr>
                <w:rFonts w:asciiTheme="minorEastAsia" w:hAnsiTheme="minorEastAsia"/>
              </w:rPr>
            </w:pPr>
            <w:r w:rsidRPr="00207189">
              <w:rPr>
                <w:rFonts w:asciiTheme="minorEastAsia" w:hAnsiTheme="minorEastAsia"/>
                <w:bCs/>
                <w:szCs w:val="21"/>
              </w:rPr>
              <w:t>7</w:t>
            </w:r>
            <w:r w:rsidRPr="00207189">
              <w:rPr>
                <w:rFonts w:asciiTheme="minorEastAsia" w:hAnsiTheme="minorEastAsia" w:hint="eastAsia"/>
                <w:bCs/>
                <w:szCs w:val="21"/>
              </w:rPr>
              <w:t>、基金定期报告，包括基金年度报告、基金半年度报告和基金季度报告</w:t>
            </w:r>
          </w:p>
        </w:tc>
        <w:tc>
          <w:tcPr>
            <w:tcW w:w="4536" w:type="dxa"/>
          </w:tcPr>
          <w:p w:rsidR="00B962A8" w:rsidRPr="00207189" w:rsidRDefault="00B962A8" w:rsidP="00A279F8">
            <w:pPr>
              <w:tabs>
                <w:tab w:val="left" w:pos="3780"/>
              </w:tabs>
              <w:spacing w:line="360" w:lineRule="auto"/>
              <w:textAlignment w:val="bottom"/>
              <w:rPr>
                <w:rFonts w:asciiTheme="minorEastAsia" w:hAnsiTheme="minorEastAsia"/>
                <w:bCs/>
                <w:szCs w:val="21"/>
              </w:rPr>
            </w:pPr>
            <w:r w:rsidRPr="00207189">
              <w:rPr>
                <w:rFonts w:asciiTheme="minorEastAsia" w:hAnsiTheme="minorEastAsia"/>
              </w:rPr>
              <w:t>五</w:t>
            </w:r>
            <w:r w:rsidRPr="00207189">
              <w:rPr>
                <w:rFonts w:asciiTheme="minorEastAsia" w:hAnsiTheme="minorEastAsia"/>
                <w:bCs/>
                <w:szCs w:val="21"/>
              </w:rPr>
              <w:t>、公开披露的基金信息</w:t>
            </w:r>
          </w:p>
          <w:p w:rsidR="00B962A8" w:rsidRPr="00207189" w:rsidRDefault="00B962A8" w:rsidP="00A279F8">
            <w:pPr>
              <w:tabs>
                <w:tab w:val="left" w:pos="3780"/>
              </w:tabs>
              <w:spacing w:line="360" w:lineRule="auto"/>
              <w:textAlignment w:val="bottom"/>
              <w:rPr>
                <w:rFonts w:asciiTheme="minorEastAsia" w:hAnsiTheme="minorEastAsia"/>
              </w:rPr>
            </w:pPr>
            <w:r w:rsidRPr="00207189">
              <w:rPr>
                <w:rFonts w:asciiTheme="minorEastAsia" w:hAnsiTheme="minorEastAsia"/>
                <w:bCs/>
                <w:szCs w:val="21"/>
              </w:rPr>
              <w:t>7</w:t>
            </w:r>
            <w:r w:rsidRPr="00207189">
              <w:rPr>
                <w:rFonts w:asciiTheme="minorEastAsia" w:hAnsiTheme="minorEastAsia" w:hint="eastAsia"/>
                <w:bCs/>
                <w:szCs w:val="21"/>
              </w:rPr>
              <w:t>、基金定期报告，包括基金年度报告、基金半年度报告和基金季度报告</w:t>
            </w:r>
          </w:p>
          <w:p w:rsidR="00B962A8" w:rsidRPr="00207189" w:rsidRDefault="00B962A8" w:rsidP="00A279F8">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B962A8" w:rsidRPr="00207189" w:rsidRDefault="00B962A8" w:rsidP="00A279F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基金管理人应当在半年度报告和年度报告中披露基金组合资产情况及其流动性风险分析等。</w:t>
            </w:r>
          </w:p>
          <w:p w:rsidR="00B962A8" w:rsidRPr="00207189" w:rsidRDefault="00B962A8" w:rsidP="00A279F8">
            <w:pPr>
              <w:spacing w:line="360" w:lineRule="auto"/>
              <w:rPr>
                <w:rFonts w:asciiTheme="minorEastAsia" w:hAnsiTheme="minorEastAsia"/>
                <w:bCs/>
                <w:szCs w:val="21"/>
              </w:rPr>
            </w:pPr>
            <w:r w:rsidRPr="00207189">
              <w:rPr>
                <w:rFonts w:asciiTheme="minorEastAsia" w:hAnsiTheme="minorEastAsia" w:hint="eastAsia"/>
                <w:bCs/>
                <w:szCs w:val="21"/>
              </w:rPr>
              <w:t>报告期内出现单一投资者持有基金份额达到或超过基金总份额（包括鹏华高铁份额、鹏华高铁A份额、鹏华高铁B份额）20%的情形，为保障其他投资者的权益，基金管理人至少应当在基金定期报告“影响投资者决策的其他重要信息”项下披露该投资者的类别、报告期末持有份额及占比、报告期内持有份额变化情况及产品的特有风险。</w:t>
            </w:r>
          </w:p>
        </w:tc>
      </w:tr>
      <w:tr w:rsidR="00B962A8" w:rsidRPr="00207189" w:rsidTr="00B962A8">
        <w:trPr>
          <w:jc w:val="center"/>
        </w:trPr>
        <w:tc>
          <w:tcPr>
            <w:tcW w:w="1701" w:type="dxa"/>
          </w:tcPr>
          <w:p w:rsidR="00B962A8" w:rsidRPr="00207189" w:rsidRDefault="00B962A8" w:rsidP="00A279F8">
            <w:pPr>
              <w:spacing w:line="360" w:lineRule="auto"/>
              <w:rPr>
                <w:rFonts w:asciiTheme="minorEastAsia" w:hAnsiTheme="minorEastAsia"/>
              </w:rPr>
            </w:pPr>
            <w:r w:rsidRPr="00207189">
              <w:rPr>
                <w:rFonts w:asciiTheme="minorEastAsia" w:hAnsiTheme="minorEastAsia" w:hint="eastAsia"/>
              </w:rPr>
              <w:t>第二十四部分  基金的信息披露</w:t>
            </w:r>
          </w:p>
        </w:tc>
        <w:tc>
          <w:tcPr>
            <w:tcW w:w="4536" w:type="dxa"/>
          </w:tcPr>
          <w:p w:rsidR="00B962A8" w:rsidRPr="00207189" w:rsidRDefault="00B962A8" w:rsidP="00A279F8">
            <w:pPr>
              <w:tabs>
                <w:tab w:val="left" w:pos="3780"/>
              </w:tabs>
              <w:spacing w:line="360" w:lineRule="auto"/>
              <w:textAlignment w:val="bottom"/>
              <w:rPr>
                <w:rFonts w:asciiTheme="minorEastAsia" w:hAnsiTheme="minorEastAsia"/>
              </w:rPr>
            </w:pPr>
            <w:r w:rsidRPr="00207189">
              <w:rPr>
                <w:rFonts w:asciiTheme="minorEastAsia" w:hAnsiTheme="minorEastAsia" w:hint="eastAsia"/>
              </w:rPr>
              <w:t>8、临时报告</w:t>
            </w:r>
          </w:p>
        </w:tc>
        <w:tc>
          <w:tcPr>
            <w:tcW w:w="4536" w:type="dxa"/>
          </w:tcPr>
          <w:p w:rsidR="00B962A8" w:rsidRPr="00207189" w:rsidRDefault="00B962A8" w:rsidP="00A279F8">
            <w:pPr>
              <w:tabs>
                <w:tab w:val="left" w:pos="3780"/>
              </w:tabs>
              <w:spacing w:line="360" w:lineRule="auto"/>
              <w:textAlignment w:val="bottom"/>
              <w:rPr>
                <w:rFonts w:asciiTheme="minorEastAsia" w:hAnsiTheme="minorEastAsia"/>
              </w:rPr>
            </w:pPr>
            <w:r w:rsidRPr="00207189">
              <w:rPr>
                <w:rFonts w:asciiTheme="minorEastAsia" w:hAnsiTheme="minorEastAsia" w:hint="eastAsia"/>
                <w:bCs/>
                <w:szCs w:val="21"/>
              </w:rPr>
              <w:t>8、临时报告</w:t>
            </w:r>
          </w:p>
          <w:p w:rsidR="00B962A8" w:rsidRPr="00207189" w:rsidRDefault="00B962A8" w:rsidP="00A279F8">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B962A8" w:rsidRPr="00207189" w:rsidRDefault="00B962A8" w:rsidP="00A279F8">
            <w:pPr>
              <w:tabs>
                <w:tab w:val="left" w:pos="3780"/>
              </w:tabs>
              <w:spacing w:line="360" w:lineRule="auto"/>
              <w:textAlignment w:val="bottom"/>
              <w:rPr>
                <w:rFonts w:asciiTheme="minorEastAsia" w:hAnsiTheme="minorEastAsia"/>
              </w:rPr>
            </w:pPr>
            <w:r w:rsidRPr="00207189">
              <w:rPr>
                <w:rFonts w:asciiTheme="minorEastAsia" w:hAnsiTheme="minorEastAsia" w:hint="eastAsia"/>
              </w:rPr>
              <w:t>（28）本基金发生涉及基金申购、赎回事项调整或潜在影响投资者赎回等重大事项时；</w:t>
            </w:r>
          </w:p>
          <w:p w:rsidR="00B962A8" w:rsidRPr="00207189" w:rsidRDefault="00B962A8" w:rsidP="00A279F8">
            <w:pPr>
              <w:tabs>
                <w:tab w:val="left" w:pos="3780"/>
              </w:tabs>
              <w:spacing w:line="360" w:lineRule="auto"/>
              <w:textAlignment w:val="bottom"/>
              <w:rPr>
                <w:rFonts w:asciiTheme="minorEastAsia" w:hAnsiTheme="minorEastAsia"/>
              </w:rPr>
            </w:pPr>
            <w:r w:rsidRPr="00207189">
              <w:rPr>
                <w:rFonts w:asciiTheme="minorEastAsia" w:hAnsiTheme="minorEastAsia" w:hint="eastAsia"/>
              </w:rPr>
              <w:t>（29）基金管理人采用摆动定价机制进行估值；</w:t>
            </w:r>
          </w:p>
        </w:tc>
      </w:tr>
    </w:tbl>
    <w:p w:rsidR="00D73F90" w:rsidRPr="00207189" w:rsidRDefault="00D73F90" w:rsidP="007E2737">
      <w:pPr>
        <w:pStyle w:val="ab"/>
        <w:rPr>
          <w:rFonts w:asciiTheme="minorEastAsia" w:eastAsiaTheme="minorEastAsia" w:hAnsiTheme="minorEastAsia"/>
        </w:rPr>
      </w:pPr>
      <w:bookmarkStart w:id="141" w:name="_Toc509500865"/>
      <w:r w:rsidRPr="00207189">
        <w:rPr>
          <w:rFonts w:asciiTheme="minorEastAsia" w:eastAsiaTheme="minorEastAsia" w:hAnsiTheme="minorEastAsia" w:hint="eastAsia"/>
        </w:rPr>
        <w:t>附件</w:t>
      </w:r>
      <w:r w:rsidRPr="00207189">
        <w:rPr>
          <w:rFonts w:asciiTheme="minorEastAsia" w:eastAsiaTheme="minorEastAsia" w:hAnsiTheme="minorEastAsia"/>
        </w:rPr>
        <w:t>123</w:t>
      </w:r>
      <w:r w:rsidRPr="00207189">
        <w:rPr>
          <w:rFonts w:asciiTheme="minorEastAsia" w:eastAsiaTheme="minorEastAsia" w:hAnsiTheme="minorEastAsia" w:hint="eastAsia"/>
        </w:rPr>
        <w:t>：《</w:t>
      </w:r>
      <w:r w:rsidRPr="00207189">
        <w:rPr>
          <w:rFonts w:asciiTheme="minorEastAsia" w:eastAsiaTheme="minorEastAsia" w:hAnsiTheme="minorEastAsia" w:cs="Times New Roman" w:hint="eastAsia"/>
          <w:spacing w:val="-3"/>
          <w:szCs w:val="21"/>
        </w:rPr>
        <w:t>鹏华中证新能源指数分级证券投资基金</w:t>
      </w:r>
      <w:r w:rsidRPr="00207189">
        <w:rPr>
          <w:rFonts w:asciiTheme="minorEastAsia" w:eastAsiaTheme="minorEastAsia" w:hAnsiTheme="minorEastAsia" w:hint="eastAsia"/>
        </w:rPr>
        <w:t>基金合同》修订对照表</w:t>
      </w:r>
      <w:bookmarkEnd w:id="141"/>
    </w:p>
    <w:tbl>
      <w:tblPr>
        <w:tblStyle w:val="a3"/>
        <w:tblW w:w="0" w:type="auto"/>
        <w:jc w:val="center"/>
        <w:tblLayout w:type="fixed"/>
        <w:tblLook w:val="04A0"/>
      </w:tblPr>
      <w:tblGrid>
        <w:gridCol w:w="1701"/>
        <w:gridCol w:w="4536"/>
        <w:gridCol w:w="4536"/>
      </w:tblGrid>
      <w:tr w:rsidR="00420621" w:rsidRPr="00207189" w:rsidTr="00420621">
        <w:trPr>
          <w:jc w:val="center"/>
        </w:trPr>
        <w:tc>
          <w:tcPr>
            <w:tcW w:w="1701" w:type="dxa"/>
          </w:tcPr>
          <w:p w:rsidR="00420621" w:rsidRPr="00207189" w:rsidRDefault="00420621" w:rsidP="00A279F8">
            <w:pPr>
              <w:spacing w:line="360" w:lineRule="auto"/>
              <w:jc w:val="center"/>
              <w:rPr>
                <w:rFonts w:asciiTheme="minorEastAsia" w:hAnsiTheme="minorEastAsia"/>
              </w:rPr>
            </w:pPr>
            <w:r w:rsidRPr="00207189">
              <w:rPr>
                <w:rFonts w:asciiTheme="minorEastAsia" w:hAnsiTheme="minorEastAsia" w:hint="eastAsia"/>
              </w:rPr>
              <w:t>基金</w:t>
            </w:r>
            <w:r w:rsidRPr="00207189">
              <w:rPr>
                <w:rFonts w:asciiTheme="minorEastAsia" w:hAnsiTheme="minorEastAsia"/>
              </w:rPr>
              <w:t>合同条款</w:t>
            </w:r>
          </w:p>
        </w:tc>
        <w:tc>
          <w:tcPr>
            <w:tcW w:w="4536" w:type="dxa"/>
          </w:tcPr>
          <w:p w:rsidR="00420621" w:rsidRPr="00207189" w:rsidRDefault="00420621" w:rsidP="00A279F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前内容</w:t>
            </w:r>
          </w:p>
        </w:tc>
        <w:tc>
          <w:tcPr>
            <w:tcW w:w="4536" w:type="dxa"/>
          </w:tcPr>
          <w:p w:rsidR="00420621" w:rsidRPr="00207189" w:rsidRDefault="00420621" w:rsidP="00A279F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后内容</w:t>
            </w:r>
          </w:p>
        </w:tc>
      </w:tr>
      <w:tr w:rsidR="00420621" w:rsidRPr="00207189" w:rsidTr="00420621">
        <w:trPr>
          <w:jc w:val="center"/>
        </w:trPr>
        <w:tc>
          <w:tcPr>
            <w:tcW w:w="1701" w:type="dxa"/>
          </w:tcPr>
          <w:p w:rsidR="00420621" w:rsidRPr="00207189" w:rsidRDefault="00420621" w:rsidP="00A279F8">
            <w:pPr>
              <w:spacing w:line="360" w:lineRule="auto"/>
              <w:rPr>
                <w:rFonts w:asciiTheme="minorEastAsia" w:hAnsiTheme="minorEastAsia"/>
              </w:rPr>
            </w:pPr>
            <w:r w:rsidRPr="00207189">
              <w:rPr>
                <w:rFonts w:asciiTheme="minorEastAsia" w:hAnsiTheme="minorEastAsia" w:hint="eastAsia"/>
              </w:rPr>
              <w:t>第一部分  前言</w:t>
            </w:r>
          </w:p>
        </w:tc>
        <w:tc>
          <w:tcPr>
            <w:tcW w:w="4536" w:type="dxa"/>
          </w:tcPr>
          <w:p w:rsidR="00420621" w:rsidRPr="00207189" w:rsidRDefault="00420621" w:rsidP="00A279F8">
            <w:pPr>
              <w:spacing w:line="360" w:lineRule="auto"/>
              <w:rPr>
                <w:rFonts w:asciiTheme="minorEastAsia" w:hAnsiTheme="minorEastAsia"/>
                <w:bCs/>
              </w:rPr>
            </w:pPr>
            <w:r w:rsidRPr="00207189">
              <w:rPr>
                <w:rFonts w:asciiTheme="minorEastAsia" w:hAnsiTheme="minorEastAsia" w:hint="eastAsia"/>
                <w:bCs/>
              </w:rPr>
              <w:t>一、订立本基金合同的目的、依据和原则</w:t>
            </w:r>
          </w:p>
          <w:p w:rsidR="00420621" w:rsidRPr="00207189" w:rsidRDefault="00420621" w:rsidP="00A279F8">
            <w:pPr>
              <w:spacing w:line="360" w:lineRule="auto"/>
              <w:rPr>
                <w:rFonts w:asciiTheme="minorEastAsia" w:hAnsiTheme="minorEastAsia"/>
                <w:bCs/>
              </w:rPr>
            </w:pPr>
            <w:r w:rsidRPr="00207189">
              <w:rPr>
                <w:rFonts w:asciiTheme="minorEastAsia" w:hAnsiTheme="minorEastAsia"/>
                <w:bCs/>
              </w:rPr>
              <w:t>2</w:t>
            </w:r>
            <w:r w:rsidRPr="00207189">
              <w:rPr>
                <w:rFonts w:asciiTheme="minorEastAsia" w:hAnsiTheme="minorEastAsia" w:hint="eastAsia"/>
                <w:bCs/>
              </w:rPr>
              <w:t>、</w:t>
            </w:r>
            <w:r w:rsidRPr="00207189">
              <w:rPr>
                <w:rFonts w:asciiTheme="minorEastAsia" w:hAnsiTheme="minorEastAsia"/>
                <w:bCs/>
              </w:rPr>
              <w:t>订立本基金合同的依据是《中华人民共和国合同法》(以下简称“《合同法》”)、《中华人民共和国证券投资基金法》(以下简称“《基金法》”)、《</w:t>
            </w:r>
            <w:r w:rsidRPr="00207189">
              <w:rPr>
                <w:rFonts w:asciiTheme="minorEastAsia" w:hAnsiTheme="minorEastAsia" w:hint="eastAsia"/>
                <w:bCs/>
              </w:rPr>
              <w:t>公开募集</w:t>
            </w:r>
            <w:r w:rsidRPr="00207189">
              <w:rPr>
                <w:rFonts w:asciiTheme="minorEastAsia" w:hAnsiTheme="minorEastAsia"/>
                <w:bCs/>
              </w:rPr>
              <w:t>证券投资基金运作管理办法》(以下简称“《运作办法》”)、《证券投资基金销售管理办法》(以下简称“《销售办法》”)、《证券投资基金信息披露管理办法》(以下简称“《信息披露办法》”)和其他有关法律法规。</w:t>
            </w:r>
          </w:p>
          <w:p w:rsidR="00420621" w:rsidRPr="00207189" w:rsidRDefault="00420621" w:rsidP="00A279F8">
            <w:pPr>
              <w:spacing w:line="360" w:lineRule="auto"/>
              <w:rPr>
                <w:rFonts w:asciiTheme="minorEastAsia" w:hAnsiTheme="minorEastAsia"/>
              </w:rPr>
            </w:pPr>
          </w:p>
        </w:tc>
        <w:tc>
          <w:tcPr>
            <w:tcW w:w="4536" w:type="dxa"/>
          </w:tcPr>
          <w:p w:rsidR="00420621" w:rsidRPr="00207189" w:rsidRDefault="00420621" w:rsidP="00A279F8">
            <w:pPr>
              <w:spacing w:line="360" w:lineRule="auto"/>
              <w:rPr>
                <w:rFonts w:asciiTheme="minorEastAsia" w:hAnsiTheme="minorEastAsia"/>
                <w:bCs/>
                <w:szCs w:val="21"/>
              </w:rPr>
            </w:pPr>
            <w:r w:rsidRPr="00207189">
              <w:rPr>
                <w:rFonts w:asciiTheme="minorEastAsia" w:hAnsiTheme="minorEastAsia" w:hint="eastAsia"/>
                <w:bCs/>
                <w:szCs w:val="21"/>
              </w:rPr>
              <w:t>一、订立本基金合同的目的、依据和原则</w:t>
            </w:r>
          </w:p>
          <w:p w:rsidR="00420621" w:rsidRPr="00207189" w:rsidRDefault="00420621" w:rsidP="00A279F8">
            <w:pPr>
              <w:spacing w:line="360" w:lineRule="auto"/>
              <w:rPr>
                <w:rFonts w:asciiTheme="minorEastAsia" w:hAnsiTheme="minorEastAsia"/>
              </w:rPr>
            </w:pPr>
            <w:r w:rsidRPr="00207189">
              <w:rPr>
                <w:rFonts w:asciiTheme="minorEastAsia" w:hAnsiTheme="minorEastAsia"/>
                <w:bCs/>
                <w:szCs w:val="21"/>
              </w:rPr>
              <w:t>2</w:t>
            </w:r>
            <w:r w:rsidRPr="00207189">
              <w:rPr>
                <w:rFonts w:asciiTheme="minorEastAsia" w:hAnsiTheme="minorEastAsia" w:hint="eastAsia"/>
                <w:bCs/>
                <w:szCs w:val="21"/>
              </w:rPr>
              <w:t>、</w:t>
            </w:r>
            <w:r w:rsidRPr="00207189">
              <w:rPr>
                <w:rFonts w:asciiTheme="minorEastAsia" w:hAnsiTheme="minorEastAsia"/>
                <w:bCs/>
                <w:szCs w:val="21"/>
              </w:rPr>
              <w:t>订立本基金合同的依据是《中华人民共和国合同法》(以下简称“《合同法》”)、《中华人民共和国证券投资基金法》(以下简称“《基金法》”)、《</w:t>
            </w:r>
            <w:r w:rsidRPr="00207189">
              <w:rPr>
                <w:rFonts w:asciiTheme="minorEastAsia" w:hAnsiTheme="minorEastAsia" w:hint="eastAsia"/>
                <w:bCs/>
                <w:szCs w:val="21"/>
              </w:rPr>
              <w:t>公开募集</w:t>
            </w:r>
            <w:r w:rsidRPr="00207189">
              <w:rPr>
                <w:rFonts w:asciiTheme="minorEastAsia" w:hAnsiTheme="minorEastAsia"/>
                <w:bCs/>
                <w:szCs w:val="21"/>
              </w:rPr>
              <w:t>证券投资基金运作管理办法》(以下简称“《运作办法》”)、《证券投资基金销售管理办法》(以下简称“《销售办法》”)、《证券投资基金信息披露管理办法》(以下简称“《信息披露办法》”)</w:t>
            </w:r>
            <w:r w:rsidRPr="00207189">
              <w:rPr>
                <w:rFonts w:asciiTheme="minorEastAsia" w:hAnsiTheme="minorEastAsia" w:hint="eastAsia"/>
                <w:bCs/>
                <w:szCs w:val="21"/>
              </w:rPr>
              <w:t>、《公开募集开放式证券投资基金流动性风险管理规定》（以下简称“《流动性规定》”）</w:t>
            </w:r>
            <w:r w:rsidRPr="00207189">
              <w:rPr>
                <w:rFonts w:asciiTheme="minorEastAsia" w:hAnsiTheme="minorEastAsia"/>
                <w:bCs/>
                <w:szCs w:val="21"/>
              </w:rPr>
              <w:t>和其他有关法律法规。</w:t>
            </w:r>
          </w:p>
        </w:tc>
      </w:tr>
      <w:tr w:rsidR="00420621" w:rsidRPr="00207189" w:rsidTr="00420621">
        <w:trPr>
          <w:jc w:val="center"/>
        </w:trPr>
        <w:tc>
          <w:tcPr>
            <w:tcW w:w="1701" w:type="dxa"/>
          </w:tcPr>
          <w:p w:rsidR="00420621" w:rsidRPr="00207189" w:rsidRDefault="00420621" w:rsidP="00A279F8">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420621" w:rsidRPr="00207189" w:rsidRDefault="00420621" w:rsidP="00A279F8">
            <w:pPr>
              <w:spacing w:line="360" w:lineRule="auto"/>
              <w:rPr>
                <w:rFonts w:asciiTheme="minorEastAsia" w:hAnsiTheme="minorEastAsia"/>
              </w:rPr>
            </w:pPr>
          </w:p>
        </w:tc>
        <w:tc>
          <w:tcPr>
            <w:tcW w:w="4536" w:type="dxa"/>
          </w:tcPr>
          <w:p w:rsidR="00420621" w:rsidRPr="00207189" w:rsidRDefault="00420621" w:rsidP="00A279F8">
            <w:pPr>
              <w:spacing w:line="360" w:lineRule="auto"/>
              <w:rPr>
                <w:rFonts w:asciiTheme="minorEastAsia" w:hAnsiTheme="minorEastAsia"/>
              </w:rPr>
            </w:pPr>
            <w:r w:rsidRPr="00207189">
              <w:rPr>
                <w:rFonts w:asciiTheme="minorEastAsia" w:hAnsiTheme="minorEastAsia" w:hint="eastAsia"/>
              </w:rPr>
              <w:t>增加：</w:t>
            </w:r>
          </w:p>
          <w:p w:rsidR="00420621" w:rsidRPr="00207189" w:rsidRDefault="00420621" w:rsidP="00A279F8">
            <w:pPr>
              <w:spacing w:line="360" w:lineRule="auto"/>
              <w:rPr>
                <w:rFonts w:asciiTheme="minorEastAsia" w:hAnsiTheme="minorEastAsia"/>
              </w:rPr>
            </w:pPr>
            <w:r w:rsidRPr="00207189">
              <w:rPr>
                <w:rFonts w:asciiTheme="minorEastAsia" w:hAnsiTheme="minorEastAsia" w:hint="eastAsia"/>
                <w:bCs/>
                <w:szCs w:val="21"/>
              </w:rPr>
              <w:t>13、《流动性规定》：指中国证监会2017年8月31日颁布、同年10月1日实施的《公开募集开放式证券投资基金流动性风险管理规定》及颁布机关对其不时做出的修订</w:t>
            </w:r>
          </w:p>
        </w:tc>
      </w:tr>
      <w:tr w:rsidR="00420621" w:rsidRPr="00207189" w:rsidTr="00420621">
        <w:trPr>
          <w:jc w:val="center"/>
        </w:trPr>
        <w:tc>
          <w:tcPr>
            <w:tcW w:w="1701" w:type="dxa"/>
          </w:tcPr>
          <w:p w:rsidR="00420621" w:rsidRPr="00207189" w:rsidRDefault="00420621" w:rsidP="00A279F8">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420621" w:rsidRPr="00207189" w:rsidRDefault="00420621" w:rsidP="00A279F8">
            <w:pPr>
              <w:spacing w:line="360" w:lineRule="auto"/>
              <w:rPr>
                <w:rFonts w:asciiTheme="minorEastAsia" w:hAnsiTheme="minorEastAsia"/>
              </w:rPr>
            </w:pPr>
          </w:p>
        </w:tc>
        <w:tc>
          <w:tcPr>
            <w:tcW w:w="4536" w:type="dxa"/>
          </w:tcPr>
          <w:p w:rsidR="00420621" w:rsidRPr="00207189" w:rsidRDefault="00420621" w:rsidP="00A279F8">
            <w:pPr>
              <w:spacing w:line="360" w:lineRule="auto"/>
              <w:rPr>
                <w:rFonts w:asciiTheme="minorEastAsia" w:hAnsiTheme="minorEastAsia"/>
              </w:rPr>
            </w:pPr>
            <w:r w:rsidRPr="00207189">
              <w:rPr>
                <w:rFonts w:asciiTheme="minorEastAsia" w:hAnsiTheme="minorEastAsia" w:hint="eastAsia"/>
              </w:rPr>
              <w:t>增加：</w:t>
            </w:r>
          </w:p>
          <w:p w:rsidR="00420621" w:rsidRPr="00207189" w:rsidRDefault="00420621" w:rsidP="00A279F8">
            <w:pPr>
              <w:spacing w:line="360" w:lineRule="auto"/>
              <w:rPr>
                <w:rFonts w:asciiTheme="minorEastAsia" w:hAnsiTheme="minorEastAsia"/>
              </w:rPr>
            </w:pPr>
            <w:r w:rsidRPr="00207189">
              <w:rPr>
                <w:rFonts w:asciiTheme="minorEastAsia" w:hAnsiTheme="minorEastAsia"/>
              </w:rPr>
              <w:t>64</w:t>
            </w:r>
            <w:r w:rsidRPr="00207189">
              <w:rPr>
                <w:rFonts w:asciiTheme="minorEastAsia" w:hAnsiTheme="minorEastAsia" w:hint="eastAsia"/>
              </w:rPr>
              <w:t>、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tc>
      </w:tr>
      <w:tr w:rsidR="00420621" w:rsidRPr="00207189" w:rsidTr="00420621">
        <w:trPr>
          <w:jc w:val="center"/>
        </w:trPr>
        <w:tc>
          <w:tcPr>
            <w:tcW w:w="1701" w:type="dxa"/>
          </w:tcPr>
          <w:p w:rsidR="00420621" w:rsidRPr="00207189" w:rsidRDefault="00420621" w:rsidP="00A279F8">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420621" w:rsidRPr="00207189" w:rsidRDefault="00420621" w:rsidP="00A279F8">
            <w:pPr>
              <w:spacing w:line="360" w:lineRule="auto"/>
              <w:rPr>
                <w:rFonts w:asciiTheme="minorEastAsia" w:hAnsiTheme="minorEastAsia"/>
              </w:rPr>
            </w:pPr>
          </w:p>
        </w:tc>
        <w:tc>
          <w:tcPr>
            <w:tcW w:w="4536" w:type="dxa"/>
          </w:tcPr>
          <w:p w:rsidR="00420621" w:rsidRPr="00207189" w:rsidRDefault="00420621" w:rsidP="00A279F8">
            <w:pPr>
              <w:spacing w:line="360" w:lineRule="auto"/>
              <w:rPr>
                <w:rFonts w:asciiTheme="minorEastAsia" w:hAnsiTheme="minorEastAsia"/>
              </w:rPr>
            </w:pPr>
            <w:r w:rsidRPr="00207189">
              <w:rPr>
                <w:rFonts w:asciiTheme="minorEastAsia" w:hAnsiTheme="minorEastAsia" w:hint="eastAsia"/>
              </w:rPr>
              <w:t>增加：</w:t>
            </w:r>
          </w:p>
          <w:p w:rsidR="00420621" w:rsidRPr="00207189" w:rsidRDefault="00420621" w:rsidP="00A279F8">
            <w:pPr>
              <w:spacing w:line="360" w:lineRule="auto"/>
              <w:rPr>
                <w:rFonts w:asciiTheme="minorEastAsia" w:hAnsiTheme="minorEastAsia"/>
              </w:rPr>
            </w:pPr>
            <w:r w:rsidRPr="00207189">
              <w:rPr>
                <w:rFonts w:asciiTheme="minorEastAsia" w:hAnsiTheme="minorEastAsia"/>
              </w:rPr>
              <w:t>65</w:t>
            </w:r>
            <w:r w:rsidRPr="00207189">
              <w:rPr>
                <w:rFonts w:asciiTheme="minorEastAsia" w:hAnsiTheme="minorEastAsia" w:hint="eastAsia"/>
              </w:rPr>
              <w:t>、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tc>
      </w:tr>
      <w:tr w:rsidR="00420621" w:rsidRPr="00207189" w:rsidTr="00420621">
        <w:trPr>
          <w:jc w:val="center"/>
        </w:trPr>
        <w:tc>
          <w:tcPr>
            <w:tcW w:w="1701" w:type="dxa"/>
          </w:tcPr>
          <w:p w:rsidR="00420621" w:rsidRPr="00207189" w:rsidRDefault="00420621" w:rsidP="00A279F8">
            <w:pPr>
              <w:spacing w:line="360" w:lineRule="auto"/>
              <w:rPr>
                <w:rFonts w:asciiTheme="minorEastAsia" w:hAnsiTheme="minorEastAsia"/>
              </w:rPr>
            </w:pPr>
            <w:r w:rsidRPr="00207189">
              <w:rPr>
                <w:rFonts w:asciiTheme="minorEastAsia" w:hAnsiTheme="minorEastAsia" w:hint="eastAsia"/>
              </w:rPr>
              <w:t>第九部分  基金份额的申购与赎回</w:t>
            </w:r>
          </w:p>
        </w:tc>
        <w:tc>
          <w:tcPr>
            <w:tcW w:w="4536" w:type="dxa"/>
          </w:tcPr>
          <w:p w:rsidR="00420621" w:rsidRPr="00207189" w:rsidRDefault="00420621" w:rsidP="00A279F8">
            <w:pPr>
              <w:spacing w:line="360" w:lineRule="auto"/>
              <w:rPr>
                <w:rFonts w:asciiTheme="minorEastAsia" w:hAnsiTheme="minorEastAsia"/>
              </w:rPr>
            </w:pPr>
            <w:r w:rsidRPr="00207189">
              <w:rPr>
                <w:rFonts w:asciiTheme="minorEastAsia" w:hAnsiTheme="minorEastAsia"/>
                <w:bCs/>
                <w:szCs w:val="21"/>
              </w:rPr>
              <w:t>五、申购和赎回的数量限制</w:t>
            </w:r>
          </w:p>
        </w:tc>
        <w:tc>
          <w:tcPr>
            <w:tcW w:w="4536" w:type="dxa"/>
          </w:tcPr>
          <w:p w:rsidR="00420621" w:rsidRPr="00207189" w:rsidRDefault="00420621" w:rsidP="00A279F8">
            <w:pPr>
              <w:spacing w:line="360" w:lineRule="auto"/>
              <w:rPr>
                <w:rFonts w:asciiTheme="minorEastAsia" w:hAnsiTheme="minorEastAsia"/>
              </w:rPr>
            </w:pPr>
            <w:r w:rsidRPr="00207189">
              <w:rPr>
                <w:rFonts w:asciiTheme="minorEastAsia" w:hAnsiTheme="minorEastAsia" w:hint="eastAsia"/>
              </w:rPr>
              <w:t>五、申购和赎回的数量限制</w:t>
            </w:r>
          </w:p>
          <w:p w:rsidR="00420621" w:rsidRPr="00207189" w:rsidRDefault="00420621" w:rsidP="00A279F8">
            <w:pPr>
              <w:spacing w:line="360" w:lineRule="auto"/>
              <w:rPr>
                <w:rFonts w:asciiTheme="minorEastAsia" w:hAnsiTheme="minorEastAsia"/>
              </w:rPr>
            </w:pPr>
            <w:r w:rsidRPr="00207189">
              <w:rPr>
                <w:rFonts w:asciiTheme="minorEastAsia" w:hAnsiTheme="minorEastAsia" w:hint="eastAsia"/>
              </w:rPr>
              <w:t>增加：</w:t>
            </w:r>
          </w:p>
          <w:p w:rsidR="00420621" w:rsidRPr="00207189" w:rsidRDefault="00420621" w:rsidP="00A279F8">
            <w:pPr>
              <w:spacing w:line="360" w:lineRule="auto"/>
              <w:rPr>
                <w:rFonts w:asciiTheme="minorEastAsia" w:hAnsiTheme="minorEastAsia"/>
              </w:rPr>
            </w:pPr>
            <w:r w:rsidRPr="00207189">
              <w:rPr>
                <w:rFonts w:asciiTheme="minorEastAsia" w:hAnsiTheme="minorEastAsia" w:hint="eastAsia"/>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420621" w:rsidRPr="00207189" w:rsidTr="00420621">
        <w:trPr>
          <w:jc w:val="center"/>
        </w:trPr>
        <w:tc>
          <w:tcPr>
            <w:tcW w:w="1701" w:type="dxa"/>
          </w:tcPr>
          <w:p w:rsidR="00420621" w:rsidRPr="00207189" w:rsidDel="00AA18BD" w:rsidRDefault="00420621" w:rsidP="00A279F8">
            <w:pPr>
              <w:spacing w:line="360" w:lineRule="auto"/>
              <w:rPr>
                <w:rFonts w:asciiTheme="minorEastAsia" w:hAnsiTheme="minorEastAsia"/>
              </w:rPr>
            </w:pPr>
            <w:r w:rsidRPr="00207189">
              <w:rPr>
                <w:rFonts w:asciiTheme="minorEastAsia" w:hAnsiTheme="minorEastAsia" w:hint="eastAsia"/>
              </w:rPr>
              <w:t>第九部分  基金份额的申购与赎回</w:t>
            </w:r>
          </w:p>
        </w:tc>
        <w:tc>
          <w:tcPr>
            <w:tcW w:w="4536" w:type="dxa"/>
          </w:tcPr>
          <w:p w:rsidR="00420621" w:rsidRPr="00207189" w:rsidRDefault="00420621" w:rsidP="00A279F8">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420621" w:rsidRPr="00207189" w:rsidRDefault="00420621" w:rsidP="00A279F8">
            <w:pPr>
              <w:spacing w:line="360" w:lineRule="auto"/>
              <w:rPr>
                <w:rFonts w:asciiTheme="minorEastAsia" w:hAnsiTheme="minorEastAsia"/>
              </w:rPr>
            </w:pPr>
            <w:r w:rsidRPr="00207189">
              <w:rPr>
                <w:rFonts w:asciiTheme="minorEastAsia" w:hAnsiTheme="minorEastAsia" w:hint="eastAsia"/>
              </w:rPr>
              <w:t>3、赎回金额的计算及余额处理方式：本基金赎回金额</w:t>
            </w:r>
            <w:r w:rsidRPr="00207189">
              <w:rPr>
                <w:rFonts w:asciiTheme="minorEastAsia" w:hAnsiTheme="minorEastAsia" w:hint="eastAsia"/>
                <w:bCs/>
              </w:rPr>
              <w:t>及余额处理方式</w:t>
            </w:r>
            <w:r w:rsidRPr="00207189">
              <w:rPr>
                <w:rFonts w:asciiTheme="minorEastAsia" w:hAnsiTheme="minorEastAsia" w:hint="eastAsia"/>
              </w:rPr>
              <w:t>的计算详见《招募说明书》，赎回金额单位为元。本基金的赎回费率由基金管理人决定，并在招募说明书中列示。赎回金额为按实际确认的有效赎回份额乘以当日基金份额净值并扣除相应的费用，赎回金额单位为元。</w:t>
            </w:r>
          </w:p>
          <w:p w:rsidR="00420621" w:rsidRPr="00207189" w:rsidRDefault="00420621" w:rsidP="00A279F8">
            <w:pPr>
              <w:spacing w:line="360" w:lineRule="auto"/>
              <w:rPr>
                <w:rFonts w:asciiTheme="minorEastAsia" w:hAnsiTheme="minorEastAsia"/>
              </w:rPr>
            </w:pPr>
          </w:p>
          <w:p w:rsidR="00420621" w:rsidRPr="00207189" w:rsidRDefault="00420621" w:rsidP="00A279F8">
            <w:pPr>
              <w:spacing w:line="360" w:lineRule="auto"/>
              <w:rPr>
                <w:rFonts w:asciiTheme="minorEastAsia" w:hAnsiTheme="minorEastAsia"/>
              </w:rPr>
            </w:pPr>
          </w:p>
        </w:tc>
        <w:tc>
          <w:tcPr>
            <w:tcW w:w="4536" w:type="dxa"/>
          </w:tcPr>
          <w:p w:rsidR="00420621" w:rsidRPr="00207189" w:rsidRDefault="00420621" w:rsidP="00A279F8">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420621" w:rsidRPr="00207189" w:rsidRDefault="00420621" w:rsidP="00A279F8">
            <w:pPr>
              <w:spacing w:line="360" w:lineRule="auto"/>
              <w:rPr>
                <w:rFonts w:asciiTheme="minorEastAsia" w:hAnsiTheme="minorEastAsia"/>
              </w:rPr>
            </w:pPr>
            <w:r w:rsidRPr="00207189">
              <w:rPr>
                <w:rFonts w:asciiTheme="minorEastAsia" w:hAnsiTheme="minorEastAsia" w:hint="eastAsia"/>
              </w:rPr>
              <w:t>3、赎回金额的计算及余额处理方式：本基金赎回金额</w:t>
            </w:r>
            <w:r w:rsidRPr="00207189">
              <w:rPr>
                <w:rFonts w:asciiTheme="minorEastAsia" w:hAnsiTheme="minorEastAsia" w:hint="eastAsia"/>
                <w:bCs/>
              </w:rPr>
              <w:t>及余额处理方式</w:t>
            </w:r>
            <w:r w:rsidRPr="00207189">
              <w:rPr>
                <w:rFonts w:asciiTheme="minorEastAsia" w:hAnsiTheme="minorEastAsia" w:hint="eastAsia"/>
              </w:rPr>
              <w:t>的计算详见《招募说明书》，赎回金额单位为元。本基金的赎回费率由基金管理人决定，并在招募说明书中列示。</w:t>
            </w:r>
            <w:r w:rsidRPr="00207189">
              <w:rPr>
                <w:rFonts w:asciiTheme="minorEastAsia" w:hAnsiTheme="minorEastAsia" w:hint="eastAsia"/>
                <w:bCs/>
              </w:rPr>
              <w:t>本基金对持续持有期少于7日的投资者收取不低于1.5%的赎回费，并将上述赎回费全额计入基金财产。</w:t>
            </w:r>
            <w:r w:rsidRPr="00207189">
              <w:rPr>
                <w:rFonts w:asciiTheme="minorEastAsia" w:hAnsiTheme="minorEastAsia" w:hint="eastAsia"/>
              </w:rPr>
              <w:t>赎回金额为按实际确认的有效赎回份额乘以当日基金份额净值并扣除相应的费用，赎回金额单位为元。</w:t>
            </w:r>
          </w:p>
          <w:p w:rsidR="00420621" w:rsidRPr="00207189" w:rsidRDefault="00420621"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420621" w:rsidRPr="00207189" w:rsidRDefault="00420621" w:rsidP="00A279F8">
            <w:pPr>
              <w:spacing w:line="360" w:lineRule="auto"/>
              <w:rPr>
                <w:rFonts w:asciiTheme="minorEastAsia" w:hAnsiTheme="minorEastAsia"/>
              </w:rPr>
            </w:pPr>
            <w:r w:rsidRPr="00207189">
              <w:rPr>
                <w:rFonts w:asciiTheme="minorEastAsia" w:hAnsiTheme="minorEastAsia"/>
              </w:rPr>
              <w:t>8</w:t>
            </w:r>
            <w:r w:rsidRPr="00207189">
              <w:rPr>
                <w:rFonts w:asciiTheme="minorEastAsia" w:hAnsiTheme="minorEastAsia" w:hint="eastAsia"/>
              </w:rPr>
              <w:t>、当发生大额申购或赎回情形时，基金管理人可以采用摆动定价机制，以确保基金估值的公平性。具体处理原则与操作规范遵循相关法律法规以及监管部门、自律规则的规定。</w:t>
            </w:r>
          </w:p>
        </w:tc>
      </w:tr>
      <w:tr w:rsidR="00420621" w:rsidRPr="00207189" w:rsidTr="00420621">
        <w:trPr>
          <w:jc w:val="center"/>
        </w:trPr>
        <w:tc>
          <w:tcPr>
            <w:tcW w:w="1701" w:type="dxa"/>
          </w:tcPr>
          <w:p w:rsidR="00420621" w:rsidRPr="00207189" w:rsidRDefault="00420621" w:rsidP="00A279F8">
            <w:pPr>
              <w:spacing w:line="360" w:lineRule="auto"/>
              <w:rPr>
                <w:rFonts w:asciiTheme="minorEastAsia" w:hAnsiTheme="minorEastAsia"/>
              </w:rPr>
            </w:pPr>
            <w:r w:rsidRPr="00207189">
              <w:rPr>
                <w:rFonts w:asciiTheme="minorEastAsia" w:hAnsiTheme="minorEastAsia" w:hint="eastAsia"/>
              </w:rPr>
              <w:t>第九部分  基金份额的申购与赎回</w:t>
            </w:r>
          </w:p>
        </w:tc>
        <w:tc>
          <w:tcPr>
            <w:tcW w:w="4536" w:type="dxa"/>
          </w:tcPr>
          <w:p w:rsidR="00420621" w:rsidRPr="00207189" w:rsidRDefault="00420621" w:rsidP="00A279F8">
            <w:pPr>
              <w:spacing w:line="360" w:lineRule="auto"/>
              <w:rPr>
                <w:rFonts w:asciiTheme="minorEastAsia" w:hAnsiTheme="minorEastAsia"/>
              </w:rPr>
            </w:pPr>
            <w:r w:rsidRPr="00207189">
              <w:rPr>
                <w:rFonts w:asciiTheme="minorEastAsia" w:hAnsiTheme="minorEastAsia" w:hint="eastAsia"/>
              </w:rPr>
              <w:t>七、拒绝或暂停申购的情形</w:t>
            </w:r>
          </w:p>
          <w:p w:rsidR="00420621" w:rsidRPr="00207189" w:rsidRDefault="00420621" w:rsidP="00A279F8">
            <w:pPr>
              <w:spacing w:line="360" w:lineRule="auto"/>
              <w:rPr>
                <w:rFonts w:asciiTheme="minorEastAsia" w:hAnsiTheme="minorEastAsia"/>
              </w:rPr>
            </w:pPr>
          </w:p>
          <w:p w:rsidR="00420621" w:rsidRPr="00207189" w:rsidRDefault="00420621" w:rsidP="00A279F8">
            <w:pPr>
              <w:spacing w:line="360" w:lineRule="auto"/>
              <w:rPr>
                <w:rFonts w:asciiTheme="minorEastAsia" w:hAnsiTheme="minorEastAsia"/>
              </w:rPr>
            </w:pPr>
          </w:p>
          <w:p w:rsidR="00420621" w:rsidRPr="00207189" w:rsidRDefault="00420621" w:rsidP="00A279F8">
            <w:pPr>
              <w:spacing w:line="360" w:lineRule="auto"/>
              <w:rPr>
                <w:rFonts w:asciiTheme="minorEastAsia" w:hAnsiTheme="minorEastAsia"/>
              </w:rPr>
            </w:pPr>
          </w:p>
          <w:p w:rsidR="00420621" w:rsidRPr="00207189" w:rsidRDefault="00420621" w:rsidP="00A279F8">
            <w:pPr>
              <w:spacing w:line="360" w:lineRule="auto"/>
              <w:rPr>
                <w:rFonts w:asciiTheme="minorEastAsia" w:hAnsiTheme="minorEastAsia"/>
              </w:rPr>
            </w:pPr>
          </w:p>
          <w:p w:rsidR="00420621" w:rsidRPr="00207189" w:rsidRDefault="00420621" w:rsidP="00A279F8">
            <w:pPr>
              <w:spacing w:line="360" w:lineRule="auto"/>
              <w:rPr>
                <w:rFonts w:asciiTheme="minorEastAsia" w:hAnsiTheme="minorEastAsia"/>
              </w:rPr>
            </w:pPr>
          </w:p>
          <w:p w:rsidR="00420621" w:rsidRPr="00207189" w:rsidRDefault="00420621" w:rsidP="00A279F8">
            <w:pPr>
              <w:spacing w:line="360" w:lineRule="auto"/>
              <w:rPr>
                <w:rFonts w:asciiTheme="minorEastAsia" w:hAnsiTheme="minorEastAsia"/>
              </w:rPr>
            </w:pPr>
          </w:p>
          <w:p w:rsidR="00420621" w:rsidRPr="00207189" w:rsidRDefault="00420621" w:rsidP="00A279F8">
            <w:pPr>
              <w:spacing w:line="360" w:lineRule="auto"/>
              <w:rPr>
                <w:rFonts w:asciiTheme="minorEastAsia" w:hAnsiTheme="minorEastAsia"/>
              </w:rPr>
            </w:pPr>
          </w:p>
          <w:p w:rsidR="00420621" w:rsidRPr="00207189" w:rsidRDefault="00420621" w:rsidP="00A279F8">
            <w:pPr>
              <w:spacing w:line="360" w:lineRule="auto"/>
              <w:rPr>
                <w:rFonts w:asciiTheme="minorEastAsia" w:hAnsiTheme="minorEastAsia"/>
              </w:rPr>
            </w:pPr>
          </w:p>
          <w:p w:rsidR="00420621" w:rsidRPr="00207189" w:rsidRDefault="00420621" w:rsidP="00A279F8">
            <w:pPr>
              <w:spacing w:line="360" w:lineRule="auto"/>
              <w:rPr>
                <w:rFonts w:asciiTheme="minorEastAsia" w:hAnsiTheme="minorEastAsia"/>
              </w:rPr>
            </w:pPr>
          </w:p>
          <w:p w:rsidR="00420621" w:rsidRPr="00207189" w:rsidRDefault="00420621" w:rsidP="00A279F8">
            <w:pPr>
              <w:spacing w:line="360" w:lineRule="auto"/>
              <w:rPr>
                <w:rFonts w:asciiTheme="minorEastAsia" w:hAnsiTheme="minorEastAsia"/>
              </w:rPr>
            </w:pPr>
          </w:p>
          <w:p w:rsidR="00420621" w:rsidRPr="00207189" w:rsidRDefault="00420621" w:rsidP="00A279F8">
            <w:pPr>
              <w:spacing w:line="360" w:lineRule="auto"/>
              <w:rPr>
                <w:rFonts w:asciiTheme="minorEastAsia" w:hAnsiTheme="minorEastAsia"/>
              </w:rPr>
            </w:pPr>
            <w:r w:rsidRPr="00207189">
              <w:rPr>
                <w:rFonts w:asciiTheme="minorEastAsia" w:hAnsiTheme="minorEastAsia" w:hint="eastAsia"/>
              </w:rPr>
              <w:t>……</w:t>
            </w:r>
          </w:p>
          <w:p w:rsidR="00420621" w:rsidRPr="00207189" w:rsidRDefault="00420621" w:rsidP="00A279F8">
            <w:pPr>
              <w:spacing w:line="360" w:lineRule="auto"/>
              <w:rPr>
                <w:rFonts w:asciiTheme="minorEastAsia" w:hAnsiTheme="minorEastAsia"/>
              </w:rPr>
            </w:pPr>
            <w:r w:rsidRPr="00207189">
              <w:rPr>
                <w:rFonts w:asciiTheme="minorEastAsia" w:hAnsiTheme="minorEastAsia" w:hint="eastAsia"/>
              </w:rPr>
              <w:t>发生上述第1、2、3、5、6、7、</w:t>
            </w:r>
            <w:r w:rsidRPr="00207189">
              <w:rPr>
                <w:rFonts w:asciiTheme="minorEastAsia" w:hAnsiTheme="minorEastAsia"/>
              </w:rPr>
              <w:t>8</w:t>
            </w:r>
            <w:r w:rsidRPr="00207189">
              <w:rPr>
                <w:rFonts w:asciiTheme="minorEastAsia" w:hAnsiTheme="minorEastAsia" w:hint="eastAsia"/>
              </w:rPr>
              <w:t>项暂停申购情形之一且基金管理人决定暂停申购的，基金管理人应当根据有关规定在指定媒介上刊登暂停申购公告。如果投资人的申购申请被拒绝，被拒绝的申购款项将退还给投资人。在暂停申购的情况消除时，基金管理人应及时恢复申购业务的办理。</w:t>
            </w:r>
          </w:p>
        </w:tc>
        <w:tc>
          <w:tcPr>
            <w:tcW w:w="4536" w:type="dxa"/>
          </w:tcPr>
          <w:p w:rsidR="00420621" w:rsidRPr="00207189" w:rsidRDefault="00420621" w:rsidP="00A279F8">
            <w:pPr>
              <w:spacing w:line="360" w:lineRule="auto"/>
              <w:rPr>
                <w:rFonts w:asciiTheme="minorEastAsia" w:hAnsiTheme="minorEastAsia"/>
              </w:rPr>
            </w:pPr>
            <w:r w:rsidRPr="00207189">
              <w:rPr>
                <w:rFonts w:asciiTheme="minorEastAsia" w:hAnsiTheme="minorEastAsia" w:hint="eastAsia"/>
              </w:rPr>
              <w:t>七、拒绝或暂停申购的情形</w:t>
            </w:r>
          </w:p>
          <w:p w:rsidR="00420621" w:rsidRPr="00207189" w:rsidRDefault="00420621" w:rsidP="00A279F8">
            <w:pPr>
              <w:spacing w:line="360" w:lineRule="auto"/>
              <w:rPr>
                <w:rFonts w:asciiTheme="minorEastAsia" w:hAnsiTheme="minorEastAsia"/>
              </w:rPr>
            </w:pPr>
            <w:r w:rsidRPr="00207189">
              <w:rPr>
                <w:rFonts w:asciiTheme="minorEastAsia" w:hAnsiTheme="minorEastAsia" w:hint="eastAsia"/>
              </w:rPr>
              <w:t>增加：</w:t>
            </w:r>
          </w:p>
          <w:p w:rsidR="00420621" w:rsidRPr="00207189" w:rsidRDefault="00420621" w:rsidP="00A279F8">
            <w:pPr>
              <w:spacing w:line="360" w:lineRule="auto"/>
              <w:rPr>
                <w:rFonts w:asciiTheme="minorEastAsia" w:hAnsiTheme="minorEastAsia"/>
              </w:rPr>
            </w:pPr>
            <w:r w:rsidRPr="00207189">
              <w:rPr>
                <w:rFonts w:asciiTheme="minorEastAsia" w:hAnsiTheme="minorEastAsia"/>
              </w:rPr>
              <w:t>8</w:t>
            </w:r>
            <w:r w:rsidRPr="00207189">
              <w:rPr>
                <w:rFonts w:asciiTheme="minorEastAsia" w:hAnsiTheme="minorEastAsia" w:hint="eastAsia"/>
              </w:rPr>
              <w:t>、基金管理人接受某笔或者某些申购申请有可能导致单一投资者持有基金份额的比例达到或者超过50%，或者变相规避50%集中度的情形时。</w:t>
            </w:r>
          </w:p>
          <w:p w:rsidR="00420621" w:rsidRPr="00207189" w:rsidRDefault="00420621" w:rsidP="00A279F8">
            <w:pPr>
              <w:spacing w:line="360" w:lineRule="auto"/>
              <w:rPr>
                <w:rFonts w:asciiTheme="minorEastAsia" w:hAnsiTheme="minorEastAsia"/>
              </w:rPr>
            </w:pPr>
            <w:r w:rsidRPr="00207189">
              <w:rPr>
                <w:rFonts w:asciiTheme="minorEastAsia" w:hAnsiTheme="minorEastAsia"/>
              </w:rPr>
              <w:t>9</w:t>
            </w:r>
            <w:r w:rsidRPr="00207189">
              <w:rPr>
                <w:rFonts w:asciiTheme="minorEastAsia" w:hAnsiTheme="minorEastAsia" w:hint="eastAsia"/>
              </w:rPr>
              <w:t>、当前一估值日基金资产净值50%以上的资产出现无可参考的活跃市场价格且采用估值技术仍导致公允价值存在重大不确定性时，经与基金托管人协商确认后，基金管理人应当暂停接受基金申购申请。</w:t>
            </w:r>
          </w:p>
          <w:p w:rsidR="00420621" w:rsidRPr="00207189" w:rsidRDefault="00420621" w:rsidP="00A279F8">
            <w:pPr>
              <w:spacing w:line="360" w:lineRule="auto"/>
              <w:rPr>
                <w:rFonts w:asciiTheme="minorEastAsia" w:hAnsiTheme="minorEastAsia"/>
              </w:rPr>
            </w:pPr>
            <w:r w:rsidRPr="00207189">
              <w:rPr>
                <w:rFonts w:asciiTheme="minorEastAsia" w:hAnsiTheme="minorEastAsia" w:hint="eastAsia"/>
              </w:rPr>
              <w:t>……</w:t>
            </w:r>
          </w:p>
          <w:p w:rsidR="00420621" w:rsidRPr="00207189" w:rsidRDefault="00420621" w:rsidP="00A279F8">
            <w:pPr>
              <w:spacing w:line="360" w:lineRule="auto"/>
              <w:rPr>
                <w:rFonts w:asciiTheme="minorEastAsia" w:hAnsiTheme="minorEastAsia"/>
              </w:rPr>
            </w:pPr>
            <w:r w:rsidRPr="00207189">
              <w:rPr>
                <w:rFonts w:asciiTheme="minorEastAsia" w:hAnsiTheme="minorEastAsia" w:hint="eastAsia"/>
              </w:rPr>
              <w:t>发生上述第1、2、3、5、6、7、9、10项暂停申购情形之一且基金管理人决定暂停申购的，基金管理人应当根据有关规定在指定媒介上刊登暂停申购公告。如果投资人的申购申请被全部或部分拒绝的，被拒绝的申购款项将退还给投资人。在暂停申购的情况消除时，基金管理人应及时恢复申购业务的办理。</w:t>
            </w:r>
          </w:p>
          <w:p w:rsidR="00420621" w:rsidRPr="00207189" w:rsidRDefault="00420621" w:rsidP="00A279F8">
            <w:pPr>
              <w:spacing w:line="360" w:lineRule="auto"/>
              <w:rPr>
                <w:rFonts w:asciiTheme="minorEastAsia" w:hAnsiTheme="minorEastAsia"/>
              </w:rPr>
            </w:pPr>
          </w:p>
        </w:tc>
      </w:tr>
      <w:tr w:rsidR="00420621" w:rsidRPr="00207189" w:rsidTr="00420621">
        <w:trPr>
          <w:jc w:val="center"/>
        </w:trPr>
        <w:tc>
          <w:tcPr>
            <w:tcW w:w="1701" w:type="dxa"/>
          </w:tcPr>
          <w:p w:rsidR="00420621" w:rsidRPr="00207189" w:rsidRDefault="00420621" w:rsidP="00A279F8">
            <w:pPr>
              <w:spacing w:line="360" w:lineRule="auto"/>
              <w:rPr>
                <w:rFonts w:asciiTheme="minorEastAsia" w:hAnsiTheme="minorEastAsia"/>
              </w:rPr>
            </w:pPr>
            <w:r w:rsidRPr="00207189">
              <w:rPr>
                <w:rFonts w:asciiTheme="minorEastAsia" w:hAnsiTheme="minorEastAsia" w:hint="eastAsia"/>
              </w:rPr>
              <w:t>第九部分  基金份额的申购与赎回</w:t>
            </w:r>
          </w:p>
        </w:tc>
        <w:tc>
          <w:tcPr>
            <w:tcW w:w="4536" w:type="dxa"/>
          </w:tcPr>
          <w:p w:rsidR="00420621" w:rsidRPr="00207189" w:rsidRDefault="00420621" w:rsidP="00A279F8">
            <w:pPr>
              <w:spacing w:line="360" w:lineRule="auto"/>
              <w:rPr>
                <w:rFonts w:asciiTheme="minorEastAsia" w:hAnsiTheme="minorEastAsia"/>
              </w:rPr>
            </w:pPr>
            <w:r w:rsidRPr="00207189">
              <w:rPr>
                <w:rFonts w:asciiTheme="minorEastAsia" w:hAnsiTheme="minorEastAsia" w:hint="eastAsia"/>
              </w:rPr>
              <w:t>八、暂停赎回或延缓支付赎回款项的情形</w:t>
            </w:r>
          </w:p>
          <w:p w:rsidR="00420621" w:rsidRPr="00207189" w:rsidRDefault="00420621" w:rsidP="00A279F8">
            <w:pPr>
              <w:spacing w:line="360" w:lineRule="auto"/>
              <w:rPr>
                <w:rFonts w:asciiTheme="minorEastAsia" w:hAnsiTheme="minorEastAsia"/>
              </w:rPr>
            </w:pPr>
          </w:p>
        </w:tc>
        <w:tc>
          <w:tcPr>
            <w:tcW w:w="4536" w:type="dxa"/>
          </w:tcPr>
          <w:p w:rsidR="00420621" w:rsidRPr="00207189" w:rsidRDefault="00420621" w:rsidP="00A279F8">
            <w:pPr>
              <w:spacing w:line="360" w:lineRule="auto"/>
              <w:rPr>
                <w:rFonts w:asciiTheme="minorEastAsia" w:hAnsiTheme="minorEastAsia"/>
              </w:rPr>
            </w:pPr>
            <w:r w:rsidRPr="00207189">
              <w:rPr>
                <w:rFonts w:asciiTheme="minorEastAsia" w:hAnsiTheme="minorEastAsia" w:hint="eastAsia"/>
              </w:rPr>
              <w:t>八、暂停赎回或延缓支付赎回款项的情形</w:t>
            </w:r>
          </w:p>
          <w:p w:rsidR="00420621" w:rsidRPr="00207189" w:rsidRDefault="00420621"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420621" w:rsidRPr="00207189" w:rsidRDefault="00420621" w:rsidP="00A279F8">
            <w:pPr>
              <w:spacing w:line="360" w:lineRule="auto"/>
              <w:rPr>
                <w:rFonts w:asciiTheme="minorEastAsia" w:hAnsiTheme="minorEastAsia"/>
              </w:rPr>
            </w:pPr>
            <w:r w:rsidRPr="00207189">
              <w:rPr>
                <w:rFonts w:asciiTheme="minorEastAsia" w:hAnsiTheme="minorEastAsia"/>
              </w:rPr>
              <w:t>7</w:t>
            </w:r>
            <w:r w:rsidRPr="00207189">
              <w:rPr>
                <w:rFonts w:asciiTheme="minorEastAsia" w:hAnsiTheme="minorEastAsia" w:hint="eastAsia"/>
              </w:rPr>
              <w:t>、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tc>
      </w:tr>
      <w:tr w:rsidR="00420621" w:rsidRPr="00207189" w:rsidTr="00420621">
        <w:trPr>
          <w:jc w:val="center"/>
        </w:trPr>
        <w:tc>
          <w:tcPr>
            <w:tcW w:w="1701" w:type="dxa"/>
          </w:tcPr>
          <w:p w:rsidR="00420621" w:rsidRPr="00207189" w:rsidRDefault="00420621" w:rsidP="00A279F8">
            <w:pPr>
              <w:spacing w:line="360" w:lineRule="auto"/>
              <w:rPr>
                <w:rFonts w:asciiTheme="minorEastAsia" w:hAnsiTheme="minorEastAsia"/>
              </w:rPr>
            </w:pPr>
            <w:r w:rsidRPr="00207189">
              <w:rPr>
                <w:rFonts w:asciiTheme="minorEastAsia" w:hAnsiTheme="minorEastAsia" w:hint="eastAsia"/>
              </w:rPr>
              <w:t>第九部分  基金份额的申购与赎回</w:t>
            </w:r>
          </w:p>
        </w:tc>
        <w:tc>
          <w:tcPr>
            <w:tcW w:w="4536" w:type="dxa"/>
          </w:tcPr>
          <w:p w:rsidR="00420621" w:rsidRPr="00207189" w:rsidRDefault="00420621" w:rsidP="00A279F8">
            <w:pPr>
              <w:spacing w:line="360" w:lineRule="auto"/>
              <w:rPr>
                <w:rFonts w:asciiTheme="minorEastAsia" w:hAnsiTheme="minorEastAsia"/>
                <w:bCs/>
                <w:szCs w:val="21"/>
              </w:rPr>
            </w:pPr>
            <w:r w:rsidRPr="00207189">
              <w:rPr>
                <w:rFonts w:asciiTheme="minorEastAsia" w:hAnsiTheme="minorEastAsia"/>
                <w:bCs/>
                <w:szCs w:val="21"/>
              </w:rPr>
              <w:t>九、巨额赎回的情形及处理方式</w:t>
            </w:r>
          </w:p>
          <w:p w:rsidR="00420621" w:rsidRPr="00207189" w:rsidRDefault="00420621" w:rsidP="00A279F8">
            <w:pPr>
              <w:spacing w:line="360" w:lineRule="auto"/>
              <w:rPr>
                <w:rFonts w:asciiTheme="minorEastAsia" w:hAnsiTheme="minorEastAsia"/>
              </w:rPr>
            </w:pPr>
            <w:r w:rsidRPr="00207189">
              <w:rPr>
                <w:rFonts w:asciiTheme="minorEastAsia" w:hAnsiTheme="minorEastAsia" w:hint="eastAsia"/>
              </w:rPr>
              <w:t>2、巨额赎回的处理方式</w:t>
            </w:r>
          </w:p>
        </w:tc>
        <w:tc>
          <w:tcPr>
            <w:tcW w:w="4536" w:type="dxa"/>
          </w:tcPr>
          <w:p w:rsidR="00420621" w:rsidRPr="00207189" w:rsidRDefault="00420621" w:rsidP="00A279F8">
            <w:pPr>
              <w:spacing w:line="360" w:lineRule="auto"/>
              <w:rPr>
                <w:rFonts w:asciiTheme="minorEastAsia" w:hAnsiTheme="minorEastAsia"/>
                <w:bCs/>
                <w:szCs w:val="21"/>
              </w:rPr>
            </w:pPr>
            <w:r w:rsidRPr="00207189">
              <w:rPr>
                <w:rFonts w:asciiTheme="minorEastAsia" w:hAnsiTheme="minorEastAsia"/>
                <w:bCs/>
                <w:szCs w:val="21"/>
              </w:rPr>
              <w:t>九、巨额赎回的情形及处理方式</w:t>
            </w:r>
          </w:p>
          <w:p w:rsidR="00420621" w:rsidRPr="00207189" w:rsidRDefault="00420621" w:rsidP="00A279F8">
            <w:pPr>
              <w:spacing w:line="360" w:lineRule="auto"/>
              <w:rPr>
                <w:rFonts w:asciiTheme="minorEastAsia" w:hAnsiTheme="minorEastAsia"/>
                <w:bCs/>
                <w:szCs w:val="21"/>
              </w:rPr>
            </w:pPr>
            <w:r w:rsidRPr="00207189">
              <w:rPr>
                <w:rFonts w:asciiTheme="minorEastAsia" w:hAnsiTheme="minorEastAsia"/>
                <w:bCs/>
                <w:szCs w:val="21"/>
              </w:rPr>
              <w:t>2、巨额赎回的处理方式</w:t>
            </w:r>
          </w:p>
          <w:p w:rsidR="00420621" w:rsidRPr="00207189" w:rsidRDefault="00420621" w:rsidP="00A279F8">
            <w:pPr>
              <w:spacing w:line="360" w:lineRule="auto"/>
              <w:rPr>
                <w:rFonts w:asciiTheme="minorEastAsia" w:hAnsiTheme="minorEastAsia"/>
                <w:bCs/>
                <w:szCs w:val="21"/>
              </w:rPr>
            </w:pPr>
            <w:r w:rsidRPr="00207189">
              <w:rPr>
                <w:rFonts w:asciiTheme="minorEastAsia" w:hAnsiTheme="minorEastAsia" w:hint="eastAsia"/>
                <w:bCs/>
                <w:szCs w:val="21"/>
              </w:rPr>
              <w:t>增加：</w:t>
            </w:r>
          </w:p>
          <w:p w:rsidR="00420621" w:rsidRPr="00207189" w:rsidRDefault="00420621" w:rsidP="00A279F8">
            <w:pPr>
              <w:spacing w:line="360" w:lineRule="auto"/>
              <w:rPr>
                <w:rFonts w:asciiTheme="minorEastAsia" w:hAnsiTheme="minorEastAsia"/>
              </w:rPr>
            </w:pPr>
            <w:r w:rsidRPr="00207189">
              <w:rPr>
                <w:rFonts w:asciiTheme="minorEastAsia" w:hAnsiTheme="minorEastAsia" w:hint="eastAsia"/>
                <w:bCs/>
                <w:szCs w:val="21"/>
              </w:rPr>
              <w:t>（4）若基金发生巨额赎回，在当日存在单个基金份额持有人超过上一开放日基金总份额（包括鹏华新能源份额、鹏华新能源A份额、鹏华新能源B份额）10%以上的赎回申请（“大额赎回申请人”）的情形下，基金管理人可以延期办理赎回申请。对其他赎回申请人（“小额赎回申请人”）和大额赎回申请人10%以内的赎回申请在当日根据前述“（1）全额赎回”或“（2）部分延期赎回”的约定方式办理，在仍可接受赎回申请的范围内对大额赎回申请人超过10%的赎回申请按比例确认。对当日未予确认的赎回申请进行延期办理。对于未能赎回部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tc>
      </w:tr>
      <w:tr w:rsidR="00420621" w:rsidRPr="00207189" w:rsidTr="00420621">
        <w:trPr>
          <w:jc w:val="center"/>
        </w:trPr>
        <w:tc>
          <w:tcPr>
            <w:tcW w:w="1701" w:type="dxa"/>
          </w:tcPr>
          <w:p w:rsidR="00420621" w:rsidRPr="00207189" w:rsidRDefault="00420621" w:rsidP="00A279F8">
            <w:pPr>
              <w:spacing w:line="360" w:lineRule="auto"/>
              <w:rPr>
                <w:rFonts w:asciiTheme="minorEastAsia" w:hAnsiTheme="minorEastAsia"/>
              </w:rPr>
            </w:pPr>
            <w:r w:rsidRPr="00207189">
              <w:rPr>
                <w:rFonts w:asciiTheme="minorEastAsia" w:hAnsiTheme="minorEastAsia" w:hint="eastAsia"/>
              </w:rPr>
              <w:t>第十七部分  基金的投资</w:t>
            </w:r>
          </w:p>
        </w:tc>
        <w:tc>
          <w:tcPr>
            <w:tcW w:w="4536" w:type="dxa"/>
          </w:tcPr>
          <w:p w:rsidR="00420621" w:rsidRPr="00207189" w:rsidRDefault="00420621" w:rsidP="00A279F8">
            <w:pPr>
              <w:spacing w:line="360" w:lineRule="auto"/>
              <w:rPr>
                <w:rFonts w:asciiTheme="minorEastAsia" w:hAnsiTheme="minorEastAsia"/>
              </w:rPr>
            </w:pPr>
            <w:r w:rsidRPr="00207189">
              <w:rPr>
                <w:rFonts w:asciiTheme="minorEastAsia" w:hAnsiTheme="minorEastAsia" w:hint="eastAsia"/>
              </w:rPr>
              <w:t>二</w:t>
            </w:r>
            <w:r w:rsidRPr="00207189">
              <w:rPr>
                <w:rFonts w:asciiTheme="minorEastAsia" w:hAnsiTheme="minorEastAsia"/>
              </w:rPr>
              <w:t>、</w:t>
            </w:r>
            <w:r w:rsidRPr="00207189">
              <w:rPr>
                <w:rFonts w:asciiTheme="minorEastAsia" w:hAnsiTheme="minorEastAsia" w:hint="eastAsia"/>
              </w:rPr>
              <w:t>投资范围</w:t>
            </w:r>
          </w:p>
          <w:p w:rsidR="00420621" w:rsidRPr="00207189" w:rsidRDefault="00420621" w:rsidP="00A279F8">
            <w:pPr>
              <w:spacing w:line="360" w:lineRule="auto"/>
              <w:rPr>
                <w:rFonts w:asciiTheme="minorEastAsia" w:hAnsiTheme="minorEastAsia"/>
              </w:rPr>
            </w:pPr>
            <w:r w:rsidRPr="00207189">
              <w:rPr>
                <w:rFonts w:asciiTheme="minorEastAsia" w:hAnsiTheme="minorEastAsia" w:hint="eastAsia"/>
              </w:rPr>
              <w:t>……</w:t>
            </w:r>
          </w:p>
          <w:p w:rsidR="00420621" w:rsidRPr="00207189" w:rsidRDefault="00420621" w:rsidP="00A279F8">
            <w:pPr>
              <w:spacing w:line="360" w:lineRule="auto"/>
              <w:rPr>
                <w:rFonts w:asciiTheme="minorEastAsia" w:hAnsiTheme="minorEastAsia"/>
                <w:bCs/>
                <w:szCs w:val="21"/>
              </w:rPr>
            </w:pPr>
            <w:r w:rsidRPr="00207189">
              <w:rPr>
                <w:rFonts w:asciiTheme="minorEastAsia" w:hAnsiTheme="minorEastAsia" w:hint="eastAsia"/>
                <w:bCs/>
                <w:szCs w:val="21"/>
              </w:rPr>
              <w:t>基金的投资组合比例为：投资于股票部分的比例不低于基金资产的</w:t>
            </w:r>
            <w:r w:rsidRPr="00207189">
              <w:rPr>
                <w:rFonts w:asciiTheme="minorEastAsia" w:hAnsiTheme="minorEastAsia"/>
                <w:bCs/>
                <w:szCs w:val="21"/>
              </w:rPr>
              <w:t>8</w:t>
            </w:r>
            <w:r w:rsidRPr="00207189">
              <w:rPr>
                <w:rFonts w:asciiTheme="minorEastAsia" w:hAnsiTheme="minorEastAsia" w:hint="eastAsia"/>
                <w:bCs/>
                <w:szCs w:val="21"/>
              </w:rPr>
              <w:t>0％，其中投资于标的指数成份股及其备选成份股的比例不低于非现金基金资产的80％；每个交易日日终在扣除股指期货合约需缴纳的交易保证金后，现金或到期日在一年以内的政府债券的投资比例不低于基金资产净值的5％。</w:t>
            </w:r>
          </w:p>
          <w:p w:rsidR="00420621" w:rsidRPr="00207189" w:rsidRDefault="00420621" w:rsidP="00A279F8">
            <w:pPr>
              <w:spacing w:line="360" w:lineRule="auto"/>
              <w:rPr>
                <w:rFonts w:asciiTheme="minorEastAsia" w:hAnsiTheme="minorEastAsia"/>
              </w:rPr>
            </w:pPr>
          </w:p>
        </w:tc>
        <w:tc>
          <w:tcPr>
            <w:tcW w:w="4536" w:type="dxa"/>
          </w:tcPr>
          <w:p w:rsidR="00420621" w:rsidRPr="00207189" w:rsidRDefault="00420621" w:rsidP="00A279F8">
            <w:pPr>
              <w:spacing w:line="360" w:lineRule="auto"/>
              <w:rPr>
                <w:rFonts w:asciiTheme="minorEastAsia" w:hAnsiTheme="minorEastAsia"/>
              </w:rPr>
            </w:pPr>
            <w:r w:rsidRPr="00207189">
              <w:rPr>
                <w:rFonts w:asciiTheme="minorEastAsia" w:hAnsiTheme="minorEastAsia" w:hint="eastAsia"/>
              </w:rPr>
              <w:t>二</w:t>
            </w:r>
            <w:r w:rsidRPr="00207189">
              <w:rPr>
                <w:rFonts w:asciiTheme="minorEastAsia" w:hAnsiTheme="minorEastAsia"/>
              </w:rPr>
              <w:t>、</w:t>
            </w:r>
            <w:r w:rsidRPr="00207189">
              <w:rPr>
                <w:rFonts w:asciiTheme="minorEastAsia" w:hAnsiTheme="minorEastAsia" w:hint="eastAsia"/>
              </w:rPr>
              <w:t>投资范围</w:t>
            </w:r>
          </w:p>
          <w:p w:rsidR="00420621" w:rsidRPr="00207189" w:rsidRDefault="00420621" w:rsidP="00A279F8">
            <w:pPr>
              <w:spacing w:line="360" w:lineRule="auto"/>
              <w:rPr>
                <w:rFonts w:asciiTheme="minorEastAsia" w:hAnsiTheme="minorEastAsia"/>
              </w:rPr>
            </w:pPr>
            <w:r w:rsidRPr="00207189">
              <w:rPr>
                <w:rFonts w:asciiTheme="minorEastAsia" w:hAnsiTheme="minorEastAsia" w:hint="eastAsia"/>
              </w:rPr>
              <w:t>……</w:t>
            </w:r>
          </w:p>
          <w:p w:rsidR="00420621" w:rsidRPr="0015360D" w:rsidRDefault="00420621" w:rsidP="00A279F8">
            <w:pPr>
              <w:spacing w:line="360" w:lineRule="auto"/>
              <w:rPr>
                <w:rFonts w:asciiTheme="minorEastAsia" w:hAnsiTheme="minorEastAsia"/>
                <w:bCs/>
                <w:szCs w:val="21"/>
              </w:rPr>
            </w:pPr>
            <w:r w:rsidRPr="00207189">
              <w:rPr>
                <w:rFonts w:asciiTheme="minorEastAsia" w:hAnsiTheme="minorEastAsia" w:hint="eastAsia"/>
                <w:bCs/>
                <w:szCs w:val="21"/>
              </w:rPr>
              <w:t>基金的投资组合比例为：投资于股票部分的比例不低于基金资产的</w:t>
            </w:r>
            <w:r w:rsidRPr="00207189">
              <w:rPr>
                <w:rFonts w:asciiTheme="minorEastAsia" w:hAnsiTheme="minorEastAsia"/>
                <w:bCs/>
                <w:szCs w:val="21"/>
              </w:rPr>
              <w:t>8</w:t>
            </w:r>
            <w:r w:rsidRPr="00207189">
              <w:rPr>
                <w:rFonts w:asciiTheme="minorEastAsia" w:hAnsiTheme="minorEastAsia" w:hint="eastAsia"/>
                <w:bCs/>
                <w:szCs w:val="21"/>
              </w:rPr>
              <w:t>0％，其中投资于标的指数成份股及其备选成份股的比例不低于非现金基金资产的80％；每个交易日日终在扣除股指期货合约需缴纳的交易保证金后，现金或到期日在一年以内的政府债券的投资比例不低于基金资产净值的5％，其中现金不包括结算备付金、存出保证金、应收申购款等。</w:t>
            </w:r>
          </w:p>
        </w:tc>
      </w:tr>
      <w:tr w:rsidR="00420621" w:rsidRPr="00207189" w:rsidTr="00420621">
        <w:trPr>
          <w:jc w:val="center"/>
        </w:trPr>
        <w:tc>
          <w:tcPr>
            <w:tcW w:w="1701" w:type="dxa"/>
          </w:tcPr>
          <w:p w:rsidR="00420621" w:rsidRPr="00207189" w:rsidRDefault="00420621" w:rsidP="00A279F8">
            <w:pPr>
              <w:spacing w:line="360" w:lineRule="auto"/>
              <w:rPr>
                <w:rFonts w:asciiTheme="minorEastAsia" w:hAnsiTheme="minorEastAsia"/>
              </w:rPr>
            </w:pPr>
            <w:r w:rsidRPr="00207189">
              <w:rPr>
                <w:rFonts w:asciiTheme="minorEastAsia" w:hAnsiTheme="minorEastAsia" w:hint="eastAsia"/>
              </w:rPr>
              <w:t>第十七部分  基金的投资</w:t>
            </w:r>
          </w:p>
        </w:tc>
        <w:tc>
          <w:tcPr>
            <w:tcW w:w="4536" w:type="dxa"/>
          </w:tcPr>
          <w:p w:rsidR="00420621" w:rsidRPr="00207189" w:rsidRDefault="00420621" w:rsidP="00A279F8">
            <w:pPr>
              <w:spacing w:line="360" w:lineRule="auto"/>
              <w:rPr>
                <w:rFonts w:asciiTheme="minorEastAsia" w:hAnsiTheme="minorEastAsia"/>
                <w:bCs/>
              </w:rPr>
            </w:pPr>
            <w:r w:rsidRPr="00207189">
              <w:rPr>
                <w:rFonts w:asciiTheme="minorEastAsia" w:hAnsiTheme="minorEastAsia" w:hint="eastAsia"/>
                <w:bCs/>
              </w:rPr>
              <w:t>五、</w:t>
            </w:r>
            <w:r w:rsidRPr="00207189">
              <w:rPr>
                <w:rFonts w:asciiTheme="minorEastAsia" w:hAnsiTheme="minorEastAsia"/>
                <w:bCs/>
              </w:rPr>
              <w:t>投资限制</w:t>
            </w:r>
          </w:p>
          <w:p w:rsidR="00420621" w:rsidRPr="00207189" w:rsidRDefault="00420621" w:rsidP="00A279F8">
            <w:pPr>
              <w:spacing w:line="360" w:lineRule="auto"/>
              <w:rPr>
                <w:rFonts w:asciiTheme="minorEastAsia" w:hAnsiTheme="minorEastAsia"/>
                <w:bCs/>
              </w:rPr>
            </w:pPr>
            <w:r w:rsidRPr="00207189">
              <w:rPr>
                <w:rFonts w:asciiTheme="minorEastAsia" w:hAnsiTheme="minorEastAsia"/>
                <w:bCs/>
              </w:rPr>
              <w:t>1、组合限制</w:t>
            </w:r>
          </w:p>
          <w:p w:rsidR="00420621" w:rsidRPr="00207189" w:rsidRDefault="00420621" w:rsidP="00A279F8">
            <w:pPr>
              <w:spacing w:line="360" w:lineRule="auto"/>
              <w:rPr>
                <w:rFonts w:asciiTheme="minorEastAsia" w:hAnsiTheme="minorEastAsia"/>
                <w:bCs/>
              </w:rPr>
            </w:pPr>
            <w:r w:rsidRPr="00207189">
              <w:rPr>
                <w:rFonts w:asciiTheme="minorEastAsia" w:hAnsiTheme="minorEastAsia"/>
                <w:bCs/>
              </w:rPr>
              <w:t>基金的投资组合应遵循以下限制：</w:t>
            </w:r>
          </w:p>
          <w:p w:rsidR="00420621" w:rsidRPr="00207189" w:rsidRDefault="00420621" w:rsidP="00A279F8">
            <w:pPr>
              <w:spacing w:line="360" w:lineRule="auto"/>
              <w:rPr>
                <w:rFonts w:asciiTheme="minorEastAsia" w:hAnsiTheme="minorEastAsia"/>
                <w:bCs/>
              </w:rPr>
            </w:pPr>
            <w:r w:rsidRPr="00207189">
              <w:rPr>
                <w:rFonts w:asciiTheme="minorEastAsia" w:hAnsiTheme="minorEastAsia" w:hint="eastAsia"/>
                <w:bCs/>
              </w:rPr>
              <w:t>（2）每个交易日日终在扣除股指期货合约需缴纳的交易保证金后，保持不低于基金资产净值5％的现金或者到期日在一年以内的政府债券</w:t>
            </w:r>
            <w:r w:rsidRPr="00207189">
              <w:rPr>
                <w:rFonts w:asciiTheme="minorEastAsia" w:hAnsiTheme="minorEastAsia"/>
                <w:bCs/>
              </w:rPr>
              <w:t>；</w:t>
            </w:r>
          </w:p>
          <w:p w:rsidR="00420621" w:rsidRPr="00207189" w:rsidRDefault="00420621" w:rsidP="00A279F8">
            <w:pPr>
              <w:rPr>
                <w:rFonts w:asciiTheme="minorEastAsia" w:hAnsiTheme="minorEastAsia"/>
              </w:rPr>
            </w:pPr>
          </w:p>
          <w:p w:rsidR="00420621" w:rsidRPr="00207189" w:rsidRDefault="00420621" w:rsidP="00A279F8">
            <w:pPr>
              <w:rPr>
                <w:rFonts w:asciiTheme="minorEastAsia" w:hAnsiTheme="minorEastAsia"/>
              </w:rPr>
            </w:pPr>
          </w:p>
          <w:p w:rsidR="00420621" w:rsidRPr="00207189" w:rsidRDefault="00420621" w:rsidP="00A279F8">
            <w:pPr>
              <w:rPr>
                <w:rFonts w:asciiTheme="minorEastAsia" w:hAnsiTheme="minorEastAsia"/>
              </w:rPr>
            </w:pPr>
          </w:p>
          <w:p w:rsidR="00420621" w:rsidRPr="00207189" w:rsidRDefault="00420621" w:rsidP="00A279F8">
            <w:pPr>
              <w:rPr>
                <w:rFonts w:asciiTheme="minorEastAsia" w:hAnsiTheme="minorEastAsia"/>
              </w:rPr>
            </w:pPr>
          </w:p>
          <w:p w:rsidR="00420621" w:rsidRPr="00207189" w:rsidRDefault="00420621" w:rsidP="00A279F8">
            <w:pPr>
              <w:rPr>
                <w:rFonts w:asciiTheme="minorEastAsia" w:hAnsiTheme="minorEastAsia"/>
              </w:rPr>
            </w:pPr>
          </w:p>
          <w:p w:rsidR="00420621" w:rsidRPr="00207189" w:rsidRDefault="00420621" w:rsidP="00A279F8">
            <w:pPr>
              <w:rPr>
                <w:rFonts w:asciiTheme="minorEastAsia" w:hAnsiTheme="minorEastAsia"/>
              </w:rPr>
            </w:pPr>
          </w:p>
          <w:p w:rsidR="00420621" w:rsidRPr="00207189" w:rsidRDefault="00420621" w:rsidP="00A279F8">
            <w:pPr>
              <w:rPr>
                <w:rFonts w:asciiTheme="minorEastAsia" w:hAnsiTheme="minorEastAsia"/>
              </w:rPr>
            </w:pPr>
          </w:p>
          <w:p w:rsidR="00420621" w:rsidRPr="00207189" w:rsidRDefault="00420621" w:rsidP="00A279F8">
            <w:pPr>
              <w:rPr>
                <w:rFonts w:asciiTheme="minorEastAsia" w:hAnsiTheme="minorEastAsia"/>
              </w:rPr>
            </w:pPr>
          </w:p>
          <w:p w:rsidR="00420621" w:rsidRPr="00207189" w:rsidRDefault="00420621" w:rsidP="00A279F8">
            <w:pPr>
              <w:rPr>
                <w:rFonts w:asciiTheme="minorEastAsia" w:hAnsiTheme="minorEastAsia"/>
              </w:rPr>
            </w:pPr>
          </w:p>
          <w:p w:rsidR="00420621" w:rsidRPr="00207189" w:rsidRDefault="00420621" w:rsidP="00A279F8">
            <w:pPr>
              <w:rPr>
                <w:rFonts w:asciiTheme="minorEastAsia" w:hAnsiTheme="minorEastAsia"/>
              </w:rPr>
            </w:pPr>
          </w:p>
          <w:p w:rsidR="00420621" w:rsidRPr="00207189" w:rsidRDefault="00420621" w:rsidP="00A279F8">
            <w:pPr>
              <w:rPr>
                <w:rFonts w:asciiTheme="minorEastAsia" w:hAnsiTheme="minorEastAsia"/>
              </w:rPr>
            </w:pPr>
          </w:p>
          <w:p w:rsidR="00420621" w:rsidRPr="00207189" w:rsidRDefault="00420621" w:rsidP="00A279F8">
            <w:pPr>
              <w:rPr>
                <w:rFonts w:asciiTheme="minorEastAsia" w:hAnsiTheme="minorEastAsia"/>
              </w:rPr>
            </w:pPr>
          </w:p>
          <w:p w:rsidR="00420621" w:rsidRPr="00207189" w:rsidRDefault="00420621" w:rsidP="00A279F8">
            <w:pPr>
              <w:rPr>
                <w:rFonts w:asciiTheme="minorEastAsia" w:hAnsiTheme="minorEastAsia"/>
              </w:rPr>
            </w:pPr>
          </w:p>
          <w:p w:rsidR="00420621" w:rsidRPr="00207189" w:rsidRDefault="00420621" w:rsidP="00A279F8">
            <w:pPr>
              <w:rPr>
                <w:rFonts w:asciiTheme="minorEastAsia" w:hAnsiTheme="minorEastAsia"/>
              </w:rPr>
            </w:pPr>
          </w:p>
          <w:p w:rsidR="00420621" w:rsidRPr="00207189" w:rsidRDefault="00420621" w:rsidP="00A279F8">
            <w:pPr>
              <w:rPr>
                <w:rFonts w:asciiTheme="minorEastAsia" w:hAnsiTheme="minorEastAsia"/>
              </w:rPr>
            </w:pPr>
          </w:p>
          <w:p w:rsidR="00420621" w:rsidRPr="00207189" w:rsidRDefault="00420621" w:rsidP="00A279F8">
            <w:pPr>
              <w:rPr>
                <w:rFonts w:asciiTheme="minorEastAsia" w:hAnsiTheme="minorEastAsia"/>
              </w:rPr>
            </w:pPr>
          </w:p>
          <w:p w:rsidR="00420621" w:rsidRPr="00207189" w:rsidRDefault="00420621" w:rsidP="00A279F8">
            <w:pPr>
              <w:rPr>
                <w:rFonts w:asciiTheme="minorEastAsia" w:hAnsiTheme="minorEastAsia"/>
              </w:rPr>
            </w:pPr>
          </w:p>
          <w:p w:rsidR="00420621" w:rsidRPr="00207189" w:rsidRDefault="00420621" w:rsidP="00A279F8">
            <w:pPr>
              <w:rPr>
                <w:rFonts w:asciiTheme="minorEastAsia" w:hAnsiTheme="minorEastAsia"/>
              </w:rPr>
            </w:pPr>
          </w:p>
          <w:p w:rsidR="00420621" w:rsidRPr="00207189" w:rsidRDefault="00420621" w:rsidP="00A279F8">
            <w:pPr>
              <w:rPr>
                <w:rFonts w:asciiTheme="minorEastAsia" w:hAnsiTheme="minorEastAsia"/>
              </w:rPr>
            </w:pPr>
          </w:p>
          <w:p w:rsidR="00420621" w:rsidRPr="00207189" w:rsidRDefault="00420621" w:rsidP="00A279F8">
            <w:pPr>
              <w:rPr>
                <w:rFonts w:asciiTheme="minorEastAsia" w:hAnsiTheme="minorEastAsia"/>
              </w:rPr>
            </w:pPr>
          </w:p>
          <w:p w:rsidR="00420621" w:rsidRPr="00207189" w:rsidRDefault="00420621" w:rsidP="00A279F8">
            <w:pPr>
              <w:rPr>
                <w:rFonts w:asciiTheme="minorEastAsia" w:hAnsiTheme="minorEastAsia"/>
              </w:rPr>
            </w:pPr>
          </w:p>
          <w:p w:rsidR="00420621" w:rsidRPr="00207189" w:rsidRDefault="00420621" w:rsidP="00A279F8">
            <w:pPr>
              <w:rPr>
                <w:rFonts w:asciiTheme="minorEastAsia" w:hAnsiTheme="minorEastAsia"/>
              </w:rPr>
            </w:pPr>
          </w:p>
          <w:p w:rsidR="00420621" w:rsidRPr="00207189" w:rsidRDefault="00420621" w:rsidP="00A279F8">
            <w:pPr>
              <w:rPr>
                <w:rFonts w:asciiTheme="minorEastAsia" w:hAnsiTheme="minorEastAsia"/>
              </w:rPr>
            </w:pPr>
          </w:p>
          <w:p w:rsidR="00420621" w:rsidRPr="00207189" w:rsidRDefault="00420621" w:rsidP="00A279F8">
            <w:pPr>
              <w:rPr>
                <w:rFonts w:asciiTheme="minorEastAsia" w:hAnsiTheme="minorEastAsia"/>
              </w:rPr>
            </w:pPr>
          </w:p>
          <w:p w:rsidR="00420621" w:rsidRPr="00207189" w:rsidRDefault="00420621" w:rsidP="00A279F8">
            <w:pPr>
              <w:spacing w:line="360" w:lineRule="auto"/>
              <w:rPr>
                <w:rFonts w:asciiTheme="minorEastAsia" w:hAnsiTheme="minorEastAsia"/>
              </w:rPr>
            </w:pPr>
            <w:r w:rsidRPr="00207189">
              <w:rPr>
                <w:rFonts w:asciiTheme="minorEastAsia" w:hAnsiTheme="minorEastAsia" w:hint="eastAsia"/>
              </w:rPr>
              <w:t>因证券/期货市场波动、上市公司合并、基金规模变动、股权分置改革中支付对价等基金管理人之外的因素致使基金投资比例不符合上述规定投资比例的，基金管理人应当在10个交易日内进行调整，但中国证监会规定的特殊情形除外。</w:t>
            </w:r>
          </w:p>
          <w:p w:rsidR="00420621" w:rsidRPr="00207189" w:rsidRDefault="00420621" w:rsidP="00A279F8">
            <w:pPr>
              <w:spacing w:line="360" w:lineRule="auto"/>
              <w:rPr>
                <w:rFonts w:asciiTheme="minorEastAsia" w:hAnsiTheme="minorEastAsia"/>
              </w:rPr>
            </w:pPr>
          </w:p>
        </w:tc>
        <w:tc>
          <w:tcPr>
            <w:tcW w:w="4536" w:type="dxa"/>
          </w:tcPr>
          <w:p w:rsidR="00420621" w:rsidRPr="00207189" w:rsidRDefault="00420621" w:rsidP="00A279F8">
            <w:pPr>
              <w:spacing w:line="360" w:lineRule="auto"/>
              <w:rPr>
                <w:rFonts w:asciiTheme="minorEastAsia" w:hAnsiTheme="minorEastAsia"/>
              </w:rPr>
            </w:pPr>
            <w:r w:rsidRPr="00207189">
              <w:rPr>
                <w:rFonts w:asciiTheme="minorEastAsia" w:hAnsiTheme="minorEastAsia" w:hint="eastAsia"/>
              </w:rPr>
              <w:t>五、投资限制</w:t>
            </w:r>
          </w:p>
          <w:p w:rsidR="00420621" w:rsidRPr="00207189" w:rsidRDefault="00420621" w:rsidP="00A279F8">
            <w:pPr>
              <w:spacing w:line="360" w:lineRule="auto"/>
              <w:rPr>
                <w:rFonts w:asciiTheme="minorEastAsia" w:hAnsiTheme="minorEastAsia"/>
              </w:rPr>
            </w:pPr>
            <w:r w:rsidRPr="00207189">
              <w:rPr>
                <w:rFonts w:asciiTheme="minorEastAsia" w:hAnsiTheme="minorEastAsia" w:hint="eastAsia"/>
              </w:rPr>
              <w:t>1、组合限制</w:t>
            </w:r>
          </w:p>
          <w:p w:rsidR="00420621" w:rsidRPr="00207189" w:rsidRDefault="00420621" w:rsidP="00A279F8">
            <w:pPr>
              <w:spacing w:line="360" w:lineRule="auto"/>
              <w:rPr>
                <w:rFonts w:asciiTheme="minorEastAsia" w:hAnsiTheme="minorEastAsia"/>
              </w:rPr>
            </w:pPr>
            <w:r w:rsidRPr="00207189">
              <w:rPr>
                <w:rFonts w:asciiTheme="minorEastAsia" w:hAnsiTheme="minorEastAsia" w:hint="eastAsia"/>
              </w:rPr>
              <w:t>基金的投资组合应遵循以下限制：</w:t>
            </w:r>
          </w:p>
          <w:p w:rsidR="00420621" w:rsidRPr="00207189" w:rsidRDefault="00420621" w:rsidP="00A279F8">
            <w:pPr>
              <w:spacing w:line="360" w:lineRule="auto"/>
              <w:rPr>
                <w:rFonts w:asciiTheme="minorEastAsia" w:hAnsiTheme="minorEastAsia"/>
              </w:rPr>
            </w:pPr>
            <w:r w:rsidRPr="00207189">
              <w:rPr>
                <w:rFonts w:asciiTheme="minorEastAsia" w:hAnsiTheme="minorEastAsia" w:hint="eastAsia"/>
              </w:rPr>
              <w:t>（2）每个交易日日终在扣除股指期货合约需缴纳的交易保证金后，保持不低于基金资产净值5％的现金或者到期日在一年以内的政府债券，其中现金不包括结算备付金、存出保证金、应收申购款等；</w:t>
            </w:r>
          </w:p>
          <w:p w:rsidR="00420621" w:rsidRPr="00207189" w:rsidRDefault="00420621" w:rsidP="00A279F8">
            <w:pPr>
              <w:spacing w:line="360" w:lineRule="auto"/>
              <w:rPr>
                <w:rFonts w:asciiTheme="minorEastAsia" w:hAnsiTheme="minorEastAsia"/>
              </w:rPr>
            </w:pPr>
            <w:r w:rsidRPr="00207189">
              <w:rPr>
                <w:rFonts w:asciiTheme="minorEastAsia" w:hAnsiTheme="minorEastAsia" w:hint="eastAsia"/>
              </w:rPr>
              <w:t>……</w:t>
            </w:r>
          </w:p>
          <w:p w:rsidR="00420621" w:rsidRPr="00207189" w:rsidRDefault="00420621" w:rsidP="00A279F8">
            <w:pPr>
              <w:spacing w:line="360" w:lineRule="auto"/>
              <w:rPr>
                <w:rFonts w:asciiTheme="minorEastAsia" w:hAnsiTheme="minorEastAsia"/>
              </w:rPr>
            </w:pPr>
            <w:r w:rsidRPr="00207189">
              <w:rPr>
                <w:rFonts w:asciiTheme="minorEastAsia" w:hAnsiTheme="minorEastAsia" w:hint="eastAsia"/>
              </w:rPr>
              <w:t>增加：</w:t>
            </w:r>
          </w:p>
          <w:p w:rsidR="00420621" w:rsidRPr="00207189" w:rsidRDefault="00420621" w:rsidP="00A279F8">
            <w:pPr>
              <w:spacing w:line="360" w:lineRule="auto"/>
              <w:rPr>
                <w:rFonts w:asciiTheme="minorEastAsia" w:hAnsiTheme="minorEastAsia"/>
              </w:rPr>
            </w:pPr>
            <w:r w:rsidRPr="00207189">
              <w:rPr>
                <w:rFonts w:asciiTheme="minorEastAsia" w:hAnsiTheme="minorEastAsia" w:hint="eastAsia"/>
              </w:rPr>
              <w:t>（</w:t>
            </w:r>
            <w:r w:rsidRPr="00207189">
              <w:rPr>
                <w:rFonts w:asciiTheme="minorEastAsia" w:hAnsiTheme="minorEastAsia"/>
              </w:rPr>
              <w:t>20</w:t>
            </w:r>
            <w:r w:rsidRPr="00207189">
              <w:rPr>
                <w:rFonts w:asciiTheme="minorEastAsia" w:hAnsiTheme="minorEastAsia" w:hint="eastAsia"/>
              </w:rPr>
              <w:t>）本基金主动投资于流动性受限资产的市值合计不得超过该基金资产净值的15%。因证券市场波动、上市公司股票停牌、基金规模变动等基金管理人之外的因素致使基金不符合前述所规定比例限制的，基金管理人不得主动新增流动性受限资产的投资；</w:t>
            </w:r>
          </w:p>
          <w:p w:rsidR="00420621" w:rsidRPr="00207189" w:rsidRDefault="00420621" w:rsidP="00A279F8">
            <w:pPr>
              <w:spacing w:line="360" w:lineRule="auto"/>
              <w:rPr>
                <w:rFonts w:asciiTheme="minorEastAsia" w:hAnsiTheme="minorEastAsia"/>
              </w:rPr>
            </w:pPr>
            <w:r w:rsidRPr="00207189">
              <w:rPr>
                <w:rFonts w:asciiTheme="minorEastAsia" w:hAnsiTheme="minorEastAsia" w:hint="eastAsia"/>
              </w:rPr>
              <w:t>（</w:t>
            </w:r>
            <w:r w:rsidRPr="00207189">
              <w:rPr>
                <w:rFonts w:asciiTheme="minorEastAsia" w:hAnsiTheme="minorEastAsia"/>
              </w:rPr>
              <w:t>21</w:t>
            </w:r>
            <w:r w:rsidRPr="00207189">
              <w:rPr>
                <w:rFonts w:asciiTheme="minorEastAsia" w:hAnsiTheme="minorEastAsia" w:hint="eastAsia"/>
              </w:rPr>
              <w:t>）本基金与私募类证券资管产品及中国证监会认定的其他主体为交易对手开展逆回购交易的，可接受质押品的资质要求应当与基金合同约定的投资范围保持一致；</w:t>
            </w:r>
          </w:p>
          <w:p w:rsidR="00420621" w:rsidRPr="00207189" w:rsidRDefault="00420621" w:rsidP="00A279F8">
            <w:pPr>
              <w:spacing w:line="360" w:lineRule="auto"/>
              <w:rPr>
                <w:rFonts w:asciiTheme="minorEastAsia" w:hAnsiTheme="minorEastAsia"/>
              </w:rPr>
            </w:pPr>
            <w:r w:rsidRPr="00207189">
              <w:rPr>
                <w:rFonts w:asciiTheme="minorEastAsia" w:hAnsiTheme="minorEastAsia" w:hint="eastAsia"/>
              </w:rPr>
              <w:t>……</w:t>
            </w:r>
          </w:p>
          <w:p w:rsidR="00420621" w:rsidRPr="00207189" w:rsidRDefault="00420621" w:rsidP="00A279F8">
            <w:pPr>
              <w:spacing w:line="360" w:lineRule="auto"/>
              <w:rPr>
                <w:rFonts w:asciiTheme="minorEastAsia" w:hAnsiTheme="minorEastAsia"/>
              </w:rPr>
            </w:pPr>
            <w:r w:rsidRPr="00207189">
              <w:rPr>
                <w:rFonts w:asciiTheme="minorEastAsia" w:hAnsiTheme="minorEastAsia" w:hint="eastAsia"/>
              </w:rPr>
              <w:t>除上述第（2）、（11）、（</w:t>
            </w:r>
            <w:r w:rsidRPr="00207189">
              <w:rPr>
                <w:rFonts w:asciiTheme="minorEastAsia" w:hAnsiTheme="minorEastAsia"/>
              </w:rPr>
              <w:t>20</w:t>
            </w:r>
            <w:r w:rsidRPr="00207189">
              <w:rPr>
                <w:rFonts w:asciiTheme="minorEastAsia" w:hAnsiTheme="minorEastAsia" w:hint="eastAsia"/>
              </w:rPr>
              <w:t>）、（21）条外，因证券/期货市场波动、上市公司合并、基金规模变动、股权分置改革中支付对价等基金管理人之外的因素致使基金投资比例不符合上述规定投资比例的，基金管理人应当在10个交易日内进行调整，但中国证监会规定的特殊情形除外。</w:t>
            </w:r>
          </w:p>
          <w:p w:rsidR="00420621" w:rsidRPr="00207189" w:rsidRDefault="00420621" w:rsidP="00A279F8">
            <w:pPr>
              <w:spacing w:line="360" w:lineRule="auto"/>
              <w:rPr>
                <w:rFonts w:asciiTheme="minorEastAsia" w:hAnsiTheme="minorEastAsia"/>
              </w:rPr>
            </w:pPr>
          </w:p>
        </w:tc>
      </w:tr>
      <w:tr w:rsidR="00420621" w:rsidRPr="00207189" w:rsidTr="00420621">
        <w:trPr>
          <w:jc w:val="center"/>
        </w:trPr>
        <w:tc>
          <w:tcPr>
            <w:tcW w:w="1701" w:type="dxa"/>
          </w:tcPr>
          <w:p w:rsidR="00420621" w:rsidRPr="00207189" w:rsidRDefault="00420621" w:rsidP="00A279F8">
            <w:pPr>
              <w:spacing w:line="360" w:lineRule="auto"/>
              <w:rPr>
                <w:rFonts w:asciiTheme="minorEastAsia" w:hAnsiTheme="minorEastAsia"/>
              </w:rPr>
            </w:pPr>
            <w:r w:rsidRPr="00207189">
              <w:rPr>
                <w:rFonts w:asciiTheme="minorEastAsia" w:hAnsiTheme="minorEastAsia" w:hint="eastAsia"/>
              </w:rPr>
              <w:t>第十九部分  基金资产估值</w:t>
            </w:r>
          </w:p>
        </w:tc>
        <w:tc>
          <w:tcPr>
            <w:tcW w:w="4536" w:type="dxa"/>
          </w:tcPr>
          <w:p w:rsidR="00420621" w:rsidRPr="00207189" w:rsidRDefault="00420621" w:rsidP="00A279F8">
            <w:pPr>
              <w:rPr>
                <w:rFonts w:asciiTheme="minorEastAsia" w:hAnsiTheme="minorEastAsia"/>
              </w:rPr>
            </w:pPr>
            <w:r w:rsidRPr="00207189">
              <w:rPr>
                <w:rFonts w:asciiTheme="minorEastAsia" w:hAnsiTheme="minorEastAsia" w:hint="eastAsia"/>
              </w:rPr>
              <w:t>三、估值方法</w:t>
            </w:r>
          </w:p>
        </w:tc>
        <w:tc>
          <w:tcPr>
            <w:tcW w:w="4536" w:type="dxa"/>
          </w:tcPr>
          <w:p w:rsidR="00420621" w:rsidRPr="00207189" w:rsidRDefault="00420621" w:rsidP="00A279F8">
            <w:pPr>
              <w:spacing w:line="360" w:lineRule="auto"/>
              <w:rPr>
                <w:rFonts w:asciiTheme="minorEastAsia" w:hAnsiTheme="minorEastAsia"/>
              </w:rPr>
            </w:pPr>
            <w:r w:rsidRPr="00207189">
              <w:rPr>
                <w:rFonts w:asciiTheme="minorEastAsia" w:hAnsiTheme="minorEastAsia" w:hint="eastAsia"/>
              </w:rPr>
              <w:t>三、估值方法</w:t>
            </w:r>
          </w:p>
          <w:p w:rsidR="00420621" w:rsidRPr="00207189" w:rsidRDefault="00420621"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420621" w:rsidRPr="00207189" w:rsidRDefault="00420621" w:rsidP="00A279F8">
            <w:pPr>
              <w:spacing w:line="360" w:lineRule="auto"/>
              <w:rPr>
                <w:rFonts w:asciiTheme="minorEastAsia" w:hAnsiTheme="minorEastAsia"/>
                <w:bCs/>
                <w:szCs w:val="21"/>
              </w:rPr>
            </w:pPr>
            <w:r w:rsidRPr="00207189">
              <w:rPr>
                <w:rFonts w:asciiTheme="minorEastAsia" w:hAnsiTheme="minorEastAsia"/>
                <w:bCs/>
                <w:szCs w:val="21"/>
              </w:rPr>
              <w:t>6</w:t>
            </w:r>
            <w:r w:rsidRPr="00207189">
              <w:rPr>
                <w:rFonts w:asciiTheme="minorEastAsia" w:hAnsiTheme="minorEastAsia" w:hint="eastAsia"/>
                <w:bCs/>
                <w:szCs w:val="21"/>
              </w:rPr>
              <w:t>、当发生大额申购或赎回情形时，基金管理人可以采用摆动定价机制，以确保基金估值的公平性。</w:t>
            </w:r>
          </w:p>
        </w:tc>
      </w:tr>
      <w:tr w:rsidR="00420621" w:rsidRPr="00207189" w:rsidTr="00420621">
        <w:trPr>
          <w:jc w:val="center"/>
        </w:trPr>
        <w:tc>
          <w:tcPr>
            <w:tcW w:w="1701" w:type="dxa"/>
          </w:tcPr>
          <w:p w:rsidR="00420621" w:rsidRPr="00207189" w:rsidRDefault="00420621" w:rsidP="00A279F8">
            <w:pPr>
              <w:spacing w:line="360" w:lineRule="auto"/>
              <w:rPr>
                <w:rFonts w:asciiTheme="minorEastAsia" w:hAnsiTheme="minorEastAsia"/>
              </w:rPr>
            </w:pPr>
            <w:r w:rsidRPr="00207189">
              <w:rPr>
                <w:rFonts w:asciiTheme="minorEastAsia" w:hAnsiTheme="minorEastAsia" w:hint="eastAsia"/>
              </w:rPr>
              <w:t>第十九部分  基金资产估值</w:t>
            </w:r>
          </w:p>
        </w:tc>
        <w:tc>
          <w:tcPr>
            <w:tcW w:w="4536" w:type="dxa"/>
          </w:tcPr>
          <w:p w:rsidR="00420621" w:rsidRPr="00207189" w:rsidRDefault="00420621" w:rsidP="00A279F8">
            <w:pPr>
              <w:spacing w:line="360" w:lineRule="auto"/>
              <w:rPr>
                <w:rFonts w:asciiTheme="minorEastAsia" w:hAnsiTheme="minorEastAsia"/>
              </w:rPr>
            </w:pPr>
            <w:r w:rsidRPr="00207189">
              <w:rPr>
                <w:rFonts w:asciiTheme="minorEastAsia" w:hAnsiTheme="minorEastAsia"/>
                <w:bCs/>
                <w:szCs w:val="21"/>
              </w:rPr>
              <w:t>六、暂停估值的情形</w:t>
            </w:r>
          </w:p>
          <w:p w:rsidR="00420621" w:rsidRPr="00207189" w:rsidRDefault="00420621" w:rsidP="00A279F8">
            <w:pPr>
              <w:spacing w:line="360" w:lineRule="auto"/>
              <w:rPr>
                <w:rFonts w:asciiTheme="minorEastAsia" w:hAnsiTheme="minorEastAsia"/>
              </w:rPr>
            </w:pPr>
          </w:p>
          <w:p w:rsidR="00420621" w:rsidRPr="00207189" w:rsidRDefault="00420621" w:rsidP="00A279F8">
            <w:pPr>
              <w:spacing w:line="360" w:lineRule="auto"/>
              <w:rPr>
                <w:rFonts w:asciiTheme="minorEastAsia" w:hAnsiTheme="minorEastAsia"/>
              </w:rPr>
            </w:pPr>
          </w:p>
          <w:p w:rsidR="00420621" w:rsidRPr="00207189" w:rsidRDefault="00420621" w:rsidP="00A279F8">
            <w:pPr>
              <w:spacing w:line="360" w:lineRule="auto"/>
              <w:rPr>
                <w:rFonts w:asciiTheme="minorEastAsia" w:hAnsiTheme="minorEastAsia"/>
              </w:rPr>
            </w:pPr>
          </w:p>
          <w:p w:rsidR="00420621" w:rsidRPr="00207189" w:rsidRDefault="00420621" w:rsidP="00A279F8">
            <w:pPr>
              <w:spacing w:line="360" w:lineRule="auto"/>
              <w:rPr>
                <w:rFonts w:asciiTheme="minorEastAsia" w:hAnsiTheme="minorEastAsia"/>
              </w:rPr>
            </w:pPr>
          </w:p>
          <w:p w:rsidR="00420621" w:rsidRPr="00207189" w:rsidRDefault="00420621" w:rsidP="00A279F8">
            <w:pPr>
              <w:spacing w:line="360" w:lineRule="auto"/>
              <w:rPr>
                <w:rFonts w:asciiTheme="minorEastAsia" w:hAnsiTheme="minorEastAsia"/>
              </w:rPr>
            </w:pPr>
          </w:p>
        </w:tc>
        <w:tc>
          <w:tcPr>
            <w:tcW w:w="4536" w:type="dxa"/>
          </w:tcPr>
          <w:p w:rsidR="00420621" w:rsidRPr="00207189" w:rsidRDefault="00420621" w:rsidP="00A279F8">
            <w:pPr>
              <w:spacing w:line="360" w:lineRule="auto"/>
              <w:rPr>
                <w:rFonts w:asciiTheme="minorEastAsia" w:hAnsiTheme="minorEastAsia"/>
              </w:rPr>
            </w:pPr>
            <w:r w:rsidRPr="00207189">
              <w:rPr>
                <w:rFonts w:asciiTheme="minorEastAsia" w:hAnsiTheme="minorEastAsia" w:hint="eastAsia"/>
              </w:rPr>
              <w:t>六、暂停估值的情形</w:t>
            </w:r>
          </w:p>
          <w:p w:rsidR="00420621" w:rsidRPr="00207189" w:rsidRDefault="00420621" w:rsidP="00A279F8">
            <w:pPr>
              <w:spacing w:line="360" w:lineRule="auto"/>
              <w:rPr>
                <w:rFonts w:asciiTheme="minorEastAsia" w:hAnsiTheme="minorEastAsia"/>
              </w:rPr>
            </w:pPr>
            <w:r w:rsidRPr="00207189">
              <w:rPr>
                <w:rFonts w:asciiTheme="minorEastAsia" w:hAnsiTheme="minorEastAsia" w:hint="eastAsia"/>
              </w:rPr>
              <w:t>增加：</w:t>
            </w:r>
          </w:p>
          <w:p w:rsidR="00420621" w:rsidRPr="00207189" w:rsidRDefault="00420621" w:rsidP="00A279F8">
            <w:pPr>
              <w:spacing w:line="360" w:lineRule="auto"/>
              <w:rPr>
                <w:rFonts w:asciiTheme="minorEastAsia" w:hAnsiTheme="minorEastAsia"/>
              </w:rPr>
            </w:pPr>
            <w:r w:rsidRPr="00207189">
              <w:rPr>
                <w:rFonts w:asciiTheme="minorEastAsia" w:hAnsiTheme="minorEastAsia"/>
              </w:rPr>
              <w:t>4</w:t>
            </w:r>
            <w:r w:rsidRPr="00207189">
              <w:rPr>
                <w:rFonts w:asciiTheme="minorEastAsia" w:hAnsiTheme="minorEastAsia" w:hint="eastAsia"/>
              </w:rPr>
              <w:t>、当前一估值日基金资产净值50%以上的资产出现无可参考的活跃市场价格且采用估值技术仍导致公允价值存在重大不确定性时，经与基金托管人协商确认后，基金管理人应当暂停估值；</w:t>
            </w:r>
          </w:p>
        </w:tc>
      </w:tr>
      <w:tr w:rsidR="00420621" w:rsidRPr="00207189" w:rsidTr="00420621">
        <w:trPr>
          <w:jc w:val="center"/>
        </w:trPr>
        <w:tc>
          <w:tcPr>
            <w:tcW w:w="1701" w:type="dxa"/>
          </w:tcPr>
          <w:p w:rsidR="00420621" w:rsidRPr="00207189" w:rsidRDefault="00420621" w:rsidP="00A279F8">
            <w:pPr>
              <w:spacing w:line="360" w:lineRule="auto"/>
              <w:rPr>
                <w:rFonts w:asciiTheme="minorEastAsia" w:hAnsiTheme="minorEastAsia"/>
              </w:rPr>
            </w:pPr>
            <w:r w:rsidRPr="00207189">
              <w:rPr>
                <w:rFonts w:asciiTheme="minorEastAsia" w:hAnsiTheme="minorEastAsia" w:hint="eastAsia"/>
              </w:rPr>
              <w:t>第十九部分  基金资产估值</w:t>
            </w:r>
          </w:p>
        </w:tc>
        <w:tc>
          <w:tcPr>
            <w:tcW w:w="4536" w:type="dxa"/>
          </w:tcPr>
          <w:p w:rsidR="00420621" w:rsidRPr="00207189" w:rsidRDefault="00420621" w:rsidP="00A279F8">
            <w:pPr>
              <w:spacing w:line="360" w:lineRule="auto"/>
              <w:rPr>
                <w:rFonts w:asciiTheme="minorEastAsia" w:hAnsiTheme="minorEastAsia"/>
              </w:rPr>
            </w:pPr>
            <w:r w:rsidRPr="00207189">
              <w:rPr>
                <w:rFonts w:asciiTheme="minorEastAsia" w:hAnsiTheme="minorEastAsia" w:hint="eastAsia"/>
              </w:rPr>
              <w:t>八、特殊情形的处理</w:t>
            </w:r>
          </w:p>
          <w:p w:rsidR="00420621" w:rsidRPr="00207189" w:rsidRDefault="00420621" w:rsidP="00A279F8">
            <w:pPr>
              <w:spacing w:line="360" w:lineRule="auto"/>
              <w:rPr>
                <w:rFonts w:asciiTheme="minorEastAsia" w:hAnsiTheme="minorEastAsia"/>
              </w:rPr>
            </w:pPr>
            <w:r w:rsidRPr="00207189">
              <w:rPr>
                <w:rFonts w:asciiTheme="minorEastAsia" w:hAnsiTheme="minorEastAsia" w:hint="eastAsia"/>
              </w:rPr>
              <w:t>1、基金管理人或基金托管人按估值方法的第6项进行估值时，所造成的误差不作为基金资产估值错误处理。</w:t>
            </w:r>
          </w:p>
        </w:tc>
        <w:tc>
          <w:tcPr>
            <w:tcW w:w="4536" w:type="dxa"/>
          </w:tcPr>
          <w:p w:rsidR="00420621" w:rsidRPr="00207189" w:rsidRDefault="00420621" w:rsidP="00A279F8">
            <w:pPr>
              <w:spacing w:line="360" w:lineRule="auto"/>
              <w:rPr>
                <w:rFonts w:asciiTheme="minorEastAsia" w:hAnsiTheme="minorEastAsia"/>
              </w:rPr>
            </w:pPr>
            <w:r w:rsidRPr="00207189">
              <w:rPr>
                <w:rFonts w:asciiTheme="minorEastAsia" w:hAnsiTheme="minorEastAsia" w:hint="eastAsia"/>
              </w:rPr>
              <w:t>八、特殊情形的处理</w:t>
            </w:r>
          </w:p>
          <w:p w:rsidR="00420621" w:rsidRPr="00207189" w:rsidRDefault="00420621" w:rsidP="00A279F8">
            <w:pPr>
              <w:spacing w:line="360" w:lineRule="auto"/>
              <w:rPr>
                <w:rFonts w:asciiTheme="minorEastAsia" w:hAnsiTheme="minorEastAsia"/>
              </w:rPr>
            </w:pPr>
            <w:r w:rsidRPr="00207189">
              <w:rPr>
                <w:rFonts w:asciiTheme="minorEastAsia" w:hAnsiTheme="minorEastAsia" w:hint="eastAsia"/>
              </w:rPr>
              <w:t>1、基金管理人或基金托管人按估值方法的第7项进行估值时，所造成的误差不作为基金资产估值错误处理。</w:t>
            </w:r>
          </w:p>
        </w:tc>
      </w:tr>
      <w:tr w:rsidR="00420621" w:rsidRPr="00207189" w:rsidTr="00420621">
        <w:trPr>
          <w:jc w:val="center"/>
        </w:trPr>
        <w:tc>
          <w:tcPr>
            <w:tcW w:w="1701" w:type="dxa"/>
          </w:tcPr>
          <w:p w:rsidR="00420621" w:rsidRPr="00207189" w:rsidRDefault="00420621" w:rsidP="00A279F8">
            <w:pPr>
              <w:spacing w:line="360" w:lineRule="auto"/>
              <w:rPr>
                <w:rFonts w:asciiTheme="minorEastAsia" w:hAnsiTheme="minorEastAsia"/>
              </w:rPr>
            </w:pPr>
            <w:r w:rsidRPr="00207189">
              <w:rPr>
                <w:rFonts w:asciiTheme="minorEastAsia" w:hAnsiTheme="minorEastAsia" w:hint="eastAsia"/>
              </w:rPr>
              <w:t>第二十四部分  基金的信息披露</w:t>
            </w:r>
          </w:p>
        </w:tc>
        <w:tc>
          <w:tcPr>
            <w:tcW w:w="4536" w:type="dxa"/>
          </w:tcPr>
          <w:p w:rsidR="00420621" w:rsidRPr="00207189" w:rsidRDefault="00420621" w:rsidP="00A279F8">
            <w:pPr>
              <w:tabs>
                <w:tab w:val="left" w:pos="3780"/>
              </w:tabs>
              <w:spacing w:line="360" w:lineRule="auto"/>
              <w:textAlignment w:val="bottom"/>
              <w:rPr>
                <w:rFonts w:asciiTheme="minorEastAsia" w:hAnsiTheme="minorEastAsia"/>
                <w:bCs/>
                <w:szCs w:val="21"/>
              </w:rPr>
            </w:pPr>
            <w:r w:rsidRPr="00207189">
              <w:rPr>
                <w:rFonts w:asciiTheme="minorEastAsia" w:hAnsiTheme="minorEastAsia"/>
              </w:rPr>
              <w:t>五</w:t>
            </w:r>
            <w:r w:rsidRPr="00207189">
              <w:rPr>
                <w:rFonts w:asciiTheme="minorEastAsia" w:hAnsiTheme="minorEastAsia"/>
                <w:bCs/>
                <w:szCs w:val="21"/>
              </w:rPr>
              <w:t>、公开披露的基金信息</w:t>
            </w:r>
          </w:p>
          <w:p w:rsidR="00420621" w:rsidRPr="00207189" w:rsidRDefault="00420621" w:rsidP="00A279F8">
            <w:pPr>
              <w:spacing w:line="360" w:lineRule="auto"/>
              <w:rPr>
                <w:rFonts w:asciiTheme="minorEastAsia" w:hAnsiTheme="minorEastAsia"/>
              </w:rPr>
            </w:pPr>
            <w:r w:rsidRPr="00207189">
              <w:rPr>
                <w:rFonts w:asciiTheme="minorEastAsia" w:hAnsiTheme="minorEastAsia"/>
                <w:bCs/>
                <w:szCs w:val="21"/>
              </w:rPr>
              <w:t>7</w:t>
            </w:r>
            <w:r w:rsidRPr="00207189">
              <w:rPr>
                <w:rFonts w:asciiTheme="minorEastAsia" w:hAnsiTheme="minorEastAsia" w:hint="eastAsia"/>
                <w:bCs/>
                <w:szCs w:val="21"/>
              </w:rPr>
              <w:t>、基金定期报告，包括基金年度报告、基金半年度报告和基金季度报告</w:t>
            </w:r>
          </w:p>
        </w:tc>
        <w:tc>
          <w:tcPr>
            <w:tcW w:w="4536" w:type="dxa"/>
          </w:tcPr>
          <w:p w:rsidR="00420621" w:rsidRPr="00207189" w:rsidRDefault="00420621" w:rsidP="00A279F8">
            <w:pPr>
              <w:tabs>
                <w:tab w:val="left" w:pos="3780"/>
              </w:tabs>
              <w:spacing w:line="360" w:lineRule="auto"/>
              <w:textAlignment w:val="bottom"/>
              <w:rPr>
                <w:rFonts w:asciiTheme="minorEastAsia" w:hAnsiTheme="minorEastAsia"/>
                <w:bCs/>
                <w:szCs w:val="21"/>
              </w:rPr>
            </w:pPr>
            <w:r w:rsidRPr="00207189">
              <w:rPr>
                <w:rFonts w:asciiTheme="minorEastAsia" w:hAnsiTheme="minorEastAsia"/>
              </w:rPr>
              <w:t>五</w:t>
            </w:r>
            <w:r w:rsidRPr="00207189">
              <w:rPr>
                <w:rFonts w:asciiTheme="minorEastAsia" w:hAnsiTheme="minorEastAsia"/>
                <w:bCs/>
                <w:szCs w:val="21"/>
              </w:rPr>
              <w:t>、公开披露的基金信息</w:t>
            </w:r>
          </w:p>
          <w:p w:rsidR="00420621" w:rsidRPr="00207189" w:rsidRDefault="00420621" w:rsidP="00A279F8">
            <w:pPr>
              <w:tabs>
                <w:tab w:val="left" w:pos="3780"/>
              </w:tabs>
              <w:spacing w:line="360" w:lineRule="auto"/>
              <w:textAlignment w:val="bottom"/>
              <w:rPr>
                <w:rFonts w:asciiTheme="minorEastAsia" w:hAnsiTheme="minorEastAsia"/>
              </w:rPr>
            </w:pPr>
            <w:r w:rsidRPr="00207189">
              <w:rPr>
                <w:rFonts w:asciiTheme="minorEastAsia" w:hAnsiTheme="minorEastAsia"/>
                <w:bCs/>
                <w:szCs w:val="21"/>
              </w:rPr>
              <w:t>7</w:t>
            </w:r>
            <w:r w:rsidRPr="00207189">
              <w:rPr>
                <w:rFonts w:asciiTheme="minorEastAsia" w:hAnsiTheme="minorEastAsia" w:hint="eastAsia"/>
                <w:bCs/>
                <w:szCs w:val="21"/>
              </w:rPr>
              <w:t>、基金定期报告，包括基金年度报告、基金半年度报告和基金季度报告</w:t>
            </w:r>
          </w:p>
          <w:p w:rsidR="00420621" w:rsidRPr="00207189" w:rsidRDefault="00420621" w:rsidP="00A279F8">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420621" w:rsidRPr="00207189" w:rsidRDefault="00420621" w:rsidP="00A279F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基金管理人应当在半年度报告和年度报告中披露基金组合资产情况及其流动性风险分析等。</w:t>
            </w:r>
          </w:p>
          <w:p w:rsidR="00420621" w:rsidRPr="00207189" w:rsidRDefault="00420621" w:rsidP="00A279F8">
            <w:pPr>
              <w:spacing w:line="360" w:lineRule="auto"/>
              <w:rPr>
                <w:rFonts w:asciiTheme="minorEastAsia" w:hAnsiTheme="minorEastAsia"/>
                <w:bCs/>
                <w:szCs w:val="21"/>
              </w:rPr>
            </w:pPr>
            <w:r w:rsidRPr="00207189">
              <w:rPr>
                <w:rFonts w:asciiTheme="minorEastAsia" w:hAnsiTheme="minorEastAsia" w:hint="eastAsia"/>
                <w:bCs/>
                <w:szCs w:val="21"/>
              </w:rPr>
              <w:t>报告期内出现单一投资者持有基金份额达到或超过基金总份额（包括鹏华新能源份额、鹏华新能源A份额、鹏华新能源B份额）20%的情形，为保障其他投资者的权益，基金管理人至少应当在基金定期报告“影响投资者决策的其他重要信息”项下披露该投资者的类别、报告期末持有份额及占比、报告期内持有份额变化情况及产品的特有风险。</w:t>
            </w:r>
          </w:p>
        </w:tc>
      </w:tr>
      <w:tr w:rsidR="00420621" w:rsidRPr="00207189" w:rsidTr="00420621">
        <w:trPr>
          <w:jc w:val="center"/>
        </w:trPr>
        <w:tc>
          <w:tcPr>
            <w:tcW w:w="1701" w:type="dxa"/>
          </w:tcPr>
          <w:p w:rsidR="00420621" w:rsidRPr="00207189" w:rsidRDefault="00420621" w:rsidP="00A279F8">
            <w:pPr>
              <w:spacing w:line="360" w:lineRule="auto"/>
              <w:rPr>
                <w:rFonts w:asciiTheme="minorEastAsia" w:hAnsiTheme="minorEastAsia"/>
              </w:rPr>
            </w:pPr>
            <w:r w:rsidRPr="00207189">
              <w:rPr>
                <w:rFonts w:asciiTheme="minorEastAsia" w:hAnsiTheme="minorEastAsia" w:hint="eastAsia"/>
              </w:rPr>
              <w:t>第二十四部分  基金的信息披露</w:t>
            </w:r>
          </w:p>
        </w:tc>
        <w:tc>
          <w:tcPr>
            <w:tcW w:w="4536" w:type="dxa"/>
          </w:tcPr>
          <w:p w:rsidR="00420621" w:rsidRPr="00207189" w:rsidRDefault="00420621" w:rsidP="00A279F8">
            <w:pPr>
              <w:tabs>
                <w:tab w:val="left" w:pos="3780"/>
              </w:tabs>
              <w:spacing w:line="360" w:lineRule="auto"/>
              <w:textAlignment w:val="bottom"/>
              <w:rPr>
                <w:rFonts w:asciiTheme="minorEastAsia" w:hAnsiTheme="minorEastAsia"/>
              </w:rPr>
            </w:pPr>
            <w:r w:rsidRPr="00207189">
              <w:rPr>
                <w:rFonts w:asciiTheme="minorEastAsia" w:hAnsiTheme="minorEastAsia" w:hint="eastAsia"/>
              </w:rPr>
              <w:t>8、临时报告</w:t>
            </w:r>
          </w:p>
        </w:tc>
        <w:tc>
          <w:tcPr>
            <w:tcW w:w="4536" w:type="dxa"/>
          </w:tcPr>
          <w:p w:rsidR="00420621" w:rsidRPr="00207189" w:rsidRDefault="00420621" w:rsidP="00A279F8">
            <w:pPr>
              <w:tabs>
                <w:tab w:val="left" w:pos="3780"/>
              </w:tabs>
              <w:spacing w:line="360" w:lineRule="auto"/>
              <w:textAlignment w:val="bottom"/>
              <w:rPr>
                <w:rFonts w:asciiTheme="minorEastAsia" w:hAnsiTheme="minorEastAsia"/>
              </w:rPr>
            </w:pPr>
            <w:r w:rsidRPr="00207189">
              <w:rPr>
                <w:rFonts w:asciiTheme="minorEastAsia" w:hAnsiTheme="minorEastAsia" w:hint="eastAsia"/>
                <w:bCs/>
                <w:szCs w:val="21"/>
              </w:rPr>
              <w:t>8、临时报告</w:t>
            </w:r>
          </w:p>
          <w:p w:rsidR="00420621" w:rsidRPr="00207189" w:rsidRDefault="00420621" w:rsidP="00A279F8">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420621" w:rsidRPr="00207189" w:rsidRDefault="00420621" w:rsidP="00A279F8">
            <w:pPr>
              <w:tabs>
                <w:tab w:val="left" w:pos="3780"/>
              </w:tabs>
              <w:spacing w:line="360" w:lineRule="auto"/>
              <w:textAlignment w:val="bottom"/>
              <w:rPr>
                <w:rFonts w:asciiTheme="minorEastAsia" w:hAnsiTheme="minorEastAsia"/>
              </w:rPr>
            </w:pPr>
            <w:r w:rsidRPr="00207189">
              <w:rPr>
                <w:rFonts w:asciiTheme="minorEastAsia" w:hAnsiTheme="minorEastAsia" w:hint="eastAsia"/>
              </w:rPr>
              <w:t>（26）本基金发生涉及基金申购、赎回事项调整或潜在影响投资者赎回等重大事项时；</w:t>
            </w:r>
          </w:p>
          <w:p w:rsidR="00420621" w:rsidRPr="00207189" w:rsidRDefault="00420621" w:rsidP="00A279F8">
            <w:pPr>
              <w:tabs>
                <w:tab w:val="left" w:pos="3780"/>
              </w:tabs>
              <w:spacing w:line="360" w:lineRule="auto"/>
              <w:textAlignment w:val="bottom"/>
              <w:rPr>
                <w:rFonts w:asciiTheme="minorEastAsia" w:hAnsiTheme="minorEastAsia"/>
              </w:rPr>
            </w:pPr>
            <w:r w:rsidRPr="00207189">
              <w:rPr>
                <w:rFonts w:asciiTheme="minorEastAsia" w:hAnsiTheme="minorEastAsia" w:hint="eastAsia"/>
              </w:rPr>
              <w:t>（27）基金管理人采用摆动定价机制进行估值；</w:t>
            </w:r>
          </w:p>
        </w:tc>
      </w:tr>
    </w:tbl>
    <w:p w:rsidR="00D07E15" w:rsidRPr="00207189" w:rsidRDefault="00D07E15" w:rsidP="007E2737">
      <w:pPr>
        <w:pStyle w:val="ab"/>
        <w:rPr>
          <w:rFonts w:asciiTheme="minorEastAsia" w:eastAsiaTheme="minorEastAsia" w:hAnsiTheme="minorEastAsia"/>
          <w:szCs w:val="28"/>
        </w:rPr>
      </w:pPr>
      <w:bookmarkStart w:id="142" w:name="_Toc509500866"/>
      <w:r w:rsidRPr="00207189">
        <w:rPr>
          <w:rFonts w:asciiTheme="minorEastAsia" w:eastAsiaTheme="minorEastAsia" w:hAnsiTheme="minorEastAsia" w:hint="eastAsia"/>
          <w:szCs w:val="28"/>
        </w:rPr>
        <w:t>附件</w:t>
      </w:r>
      <w:r w:rsidRPr="00207189">
        <w:rPr>
          <w:rFonts w:asciiTheme="minorEastAsia" w:eastAsiaTheme="minorEastAsia" w:hAnsiTheme="minorEastAsia"/>
          <w:szCs w:val="28"/>
        </w:rPr>
        <w:t>124</w:t>
      </w:r>
      <w:r w:rsidRPr="00207189">
        <w:rPr>
          <w:rFonts w:asciiTheme="minorEastAsia" w:eastAsiaTheme="minorEastAsia" w:hAnsiTheme="minorEastAsia" w:hint="eastAsia"/>
          <w:szCs w:val="28"/>
        </w:rPr>
        <w:t>：《</w:t>
      </w:r>
      <w:r w:rsidRPr="00207189">
        <w:rPr>
          <w:rFonts w:asciiTheme="minorEastAsia" w:eastAsiaTheme="minorEastAsia" w:hAnsiTheme="minorEastAsia" w:hint="eastAsia"/>
        </w:rPr>
        <w:t>鹏华国证钢铁行业指数分级证券投资基金</w:t>
      </w:r>
      <w:r w:rsidRPr="00207189">
        <w:rPr>
          <w:rFonts w:asciiTheme="minorEastAsia" w:eastAsiaTheme="minorEastAsia" w:hAnsiTheme="minorEastAsia" w:hint="eastAsia"/>
          <w:szCs w:val="28"/>
        </w:rPr>
        <w:t>基金合同》修订对照表</w:t>
      </w:r>
      <w:bookmarkEnd w:id="142"/>
    </w:p>
    <w:tbl>
      <w:tblPr>
        <w:tblStyle w:val="a3"/>
        <w:tblW w:w="0" w:type="auto"/>
        <w:jc w:val="center"/>
        <w:tblLayout w:type="fixed"/>
        <w:tblLook w:val="04A0"/>
      </w:tblPr>
      <w:tblGrid>
        <w:gridCol w:w="1701"/>
        <w:gridCol w:w="4536"/>
        <w:gridCol w:w="4536"/>
      </w:tblGrid>
      <w:tr w:rsidR="00D07E15" w:rsidRPr="00207189" w:rsidTr="00D07E15">
        <w:trPr>
          <w:jc w:val="center"/>
        </w:trPr>
        <w:tc>
          <w:tcPr>
            <w:tcW w:w="1701" w:type="dxa"/>
          </w:tcPr>
          <w:p w:rsidR="00D07E15" w:rsidRPr="00207189" w:rsidRDefault="00D07E15" w:rsidP="00A279F8">
            <w:pPr>
              <w:spacing w:line="360" w:lineRule="auto"/>
              <w:jc w:val="center"/>
              <w:rPr>
                <w:rFonts w:asciiTheme="minorEastAsia" w:hAnsiTheme="minorEastAsia"/>
              </w:rPr>
            </w:pPr>
            <w:r w:rsidRPr="00207189">
              <w:rPr>
                <w:rFonts w:asciiTheme="minorEastAsia" w:hAnsiTheme="minorEastAsia" w:hint="eastAsia"/>
              </w:rPr>
              <w:t>基金</w:t>
            </w:r>
            <w:r w:rsidRPr="00207189">
              <w:rPr>
                <w:rFonts w:asciiTheme="minorEastAsia" w:hAnsiTheme="minorEastAsia"/>
              </w:rPr>
              <w:t>合同条款</w:t>
            </w:r>
          </w:p>
        </w:tc>
        <w:tc>
          <w:tcPr>
            <w:tcW w:w="4536" w:type="dxa"/>
          </w:tcPr>
          <w:p w:rsidR="00D07E15" w:rsidRPr="00207189" w:rsidRDefault="00D07E15" w:rsidP="00A279F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前内容</w:t>
            </w:r>
          </w:p>
        </w:tc>
        <w:tc>
          <w:tcPr>
            <w:tcW w:w="4536" w:type="dxa"/>
          </w:tcPr>
          <w:p w:rsidR="00D07E15" w:rsidRPr="00207189" w:rsidRDefault="00D07E15" w:rsidP="00A279F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后内容</w:t>
            </w:r>
          </w:p>
        </w:tc>
      </w:tr>
      <w:tr w:rsidR="00D07E15" w:rsidRPr="00207189" w:rsidTr="00D07E15">
        <w:trPr>
          <w:jc w:val="center"/>
        </w:trPr>
        <w:tc>
          <w:tcPr>
            <w:tcW w:w="1701" w:type="dxa"/>
          </w:tcPr>
          <w:p w:rsidR="00D07E15" w:rsidRPr="00207189" w:rsidRDefault="00D07E15" w:rsidP="00A279F8">
            <w:pPr>
              <w:spacing w:line="360" w:lineRule="auto"/>
              <w:rPr>
                <w:rFonts w:asciiTheme="minorEastAsia" w:hAnsiTheme="minorEastAsia"/>
              </w:rPr>
            </w:pPr>
            <w:r w:rsidRPr="00207189">
              <w:rPr>
                <w:rFonts w:asciiTheme="minorEastAsia" w:hAnsiTheme="minorEastAsia" w:hint="eastAsia"/>
              </w:rPr>
              <w:t>第一部分  前言</w:t>
            </w:r>
          </w:p>
        </w:tc>
        <w:tc>
          <w:tcPr>
            <w:tcW w:w="4536" w:type="dxa"/>
          </w:tcPr>
          <w:p w:rsidR="00D07E15" w:rsidRPr="00207189" w:rsidRDefault="00D07E15" w:rsidP="00A279F8">
            <w:pPr>
              <w:spacing w:line="360" w:lineRule="auto"/>
              <w:rPr>
                <w:rFonts w:asciiTheme="minorEastAsia" w:hAnsiTheme="minorEastAsia"/>
                <w:bCs/>
              </w:rPr>
            </w:pPr>
            <w:r w:rsidRPr="00207189">
              <w:rPr>
                <w:rFonts w:asciiTheme="minorEastAsia" w:hAnsiTheme="minorEastAsia" w:hint="eastAsia"/>
                <w:bCs/>
              </w:rPr>
              <w:t>一、订立本基金合同的目的、依据和原则</w:t>
            </w:r>
          </w:p>
          <w:p w:rsidR="00D07E15" w:rsidRPr="00207189" w:rsidRDefault="00D07E15" w:rsidP="00A279F8">
            <w:pPr>
              <w:spacing w:line="360" w:lineRule="auto"/>
              <w:rPr>
                <w:rFonts w:asciiTheme="minorEastAsia" w:hAnsiTheme="minorEastAsia"/>
                <w:bCs/>
              </w:rPr>
            </w:pPr>
            <w:r w:rsidRPr="00207189">
              <w:rPr>
                <w:rFonts w:asciiTheme="minorEastAsia" w:hAnsiTheme="minorEastAsia"/>
                <w:bCs/>
              </w:rPr>
              <w:t>2</w:t>
            </w:r>
            <w:r w:rsidRPr="00207189">
              <w:rPr>
                <w:rFonts w:asciiTheme="minorEastAsia" w:hAnsiTheme="minorEastAsia" w:hint="eastAsia"/>
                <w:bCs/>
              </w:rPr>
              <w:t>、</w:t>
            </w:r>
            <w:r w:rsidRPr="00207189">
              <w:rPr>
                <w:rFonts w:asciiTheme="minorEastAsia" w:hAnsiTheme="minorEastAsia"/>
                <w:bCs/>
              </w:rPr>
              <w:t>订立本基金合同的依据是《中华人民共和国合同法》(以下简称“《合同法》”)、《中华人民共和国证券投资基金法》(以下简称“《基金法》”)、《</w:t>
            </w:r>
            <w:r w:rsidRPr="00207189">
              <w:rPr>
                <w:rFonts w:asciiTheme="minorEastAsia" w:hAnsiTheme="minorEastAsia" w:hint="eastAsia"/>
                <w:bCs/>
              </w:rPr>
              <w:t>公开募集</w:t>
            </w:r>
            <w:r w:rsidRPr="00207189">
              <w:rPr>
                <w:rFonts w:asciiTheme="minorEastAsia" w:hAnsiTheme="minorEastAsia"/>
                <w:bCs/>
              </w:rPr>
              <w:t>证券投资基金运作管理办法》(以下简称“《运作办法》”)、《证券投资基金销售管理办法》(以下简称“《销售办法》”)、《证券投资基金信息披露管理办法》(以下简称“《信息披露办法》”)和其他有关法律法规。</w:t>
            </w:r>
          </w:p>
          <w:p w:rsidR="00D07E15" w:rsidRPr="00207189" w:rsidRDefault="00D07E15" w:rsidP="00A279F8">
            <w:pPr>
              <w:spacing w:line="360" w:lineRule="auto"/>
              <w:rPr>
                <w:rFonts w:asciiTheme="minorEastAsia" w:hAnsiTheme="minorEastAsia"/>
              </w:rPr>
            </w:pPr>
          </w:p>
        </w:tc>
        <w:tc>
          <w:tcPr>
            <w:tcW w:w="4536" w:type="dxa"/>
          </w:tcPr>
          <w:p w:rsidR="00D07E15" w:rsidRPr="00207189" w:rsidRDefault="00D07E15" w:rsidP="00A279F8">
            <w:pPr>
              <w:spacing w:line="360" w:lineRule="auto"/>
              <w:rPr>
                <w:rFonts w:asciiTheme="minorEastAsia" w:hAnsiTheme="minorEastAsia"/>
                <w:bCs/>
                <w:szCs w:val="21"/>
              </w:rPr>
            </w:pPr>
            <w:r w:rsidRPr="00207189">
              <w:rPr>
                <w:rFonts w:asciiTheme="minorEastAsia" w:hAnsiTheme="minorEastAsia" w:hint="eastAsia"/>
                <w:bCs/>
                <w:szCs w:val="21"/>
              </w:rPr>
              <w:t>一、订立本基金合同的目的、依据和原则</w:t>
            </w:r>
          </w:p>
          <w:p w:rsidR="00D07E15" w:rsidRPr="00207189" w:rsidRDefault="00D07E15" w:rsidP="00A279F8">
            <w:pPr>
              <w:spacing w:line="360" w:lineRule="auto"/>
              <w:rPr>
                <w:rFonts w:asciiTheme="minorEastAsia" w:hAnsiTheme="minorEastAsia"/>
              </w:rPr>
            </w:pPr>
            <w:r w:rsidRPr="00207189">
              <w:rPr>
                <w:rFonts w:asciiTheme="minorEastAsia" w:hAnsiTheme="minorEastAsia"/>
                <w:bCs/>
                <w:szCs w:val="21"/>
              </w:rPr>
              <w:t>2</w:t>
            </w:r>
            <w:r w:rsidRPr="00207189">
              <w:rPr>
                <w:rFonts w:asciiTheme="minorEastAsia" w:hAnsiTheme="minorEastAsia" w:hint="eastAsia"/>
                <w:bCs/>
                <w:szCs w:val="21"/>
              </w:rPr>
              <w:t>、</w:t>
            </w:r>
            <w:r w:rsidRPr="00207189">
              <w:rPr>
                <w:rFonts w:asciiTheme="minorEastAsia" w:hAnsiTheme="minorEastAsia"/>
                <w:bCs/>
                <w:szCs w:val="21"/>
              </w:rPr>
              <w:t>订立本基金合同的依据是《中华人民共和国合同法》(以下简称“《合同法》”)、《中华人民共和国证券投资基金法》(以下简称“《基金法》”)、《</w:t>
            </w:r>
            <w:r w:rsidRPr="00207189">
              <w:rPr>
                <w:rFonts w:asciiTheme="minorEastAsia" w:hAnsiTheme="minorEastAsia" w:hint="eastAsia"/>
                <w:bCs/>
                <w:szCs w:val="21"/>
              </w:rPr>
              <w:t>公开募集</w:t>
            </w:r>
            <w:r w:rsidRPr="00207189">
              <w:rPr>
                <w:rFonts w:asciiTheme="minorEastAsia" w:hAnsiTheme="minorEastAsia"/>
                <w:bCs/>
                <w:szCs w:val="21"/>
              </w:rPr>
              <w:t>证券投资基金运作管理办法》(以下简称“《运作办法》”)、《证券投资基金销售管理办法》(以下简称“《销售办法》”)、《证券投资基金信息披露管理办法》(以下简称“《信息披露办法》”)</w:t>
            </w:r>
            <w:r w:rsidRPr="00207189">
              <w:rPr>
                <w:rFonts w:asciiTheme="minorEastAsia" w:hAnsiTheme="minorEastAsia" w:hint="eastAsia"/>
                <w:bCs/>
                <w:szCs w:val="21"/>
              </w:rPr>
              <w:t>、《公开募集开放式证券投资基金流动性风险管理规定》（以下简称“《流动性规定》”）</w:t>
            </w:r>
            <w:r w:rsidRPr="00207189">
              <w:rPr>
                <w:rFonts w:asciiTheme="minorEastAsia" w:hAnsiTheme="minorEastAsia"/>
                <w:bCs/>
                <w:szCs w:val="21"/>
              </w:rPr>
              <w:t>和其他有关法律法规。</w:t>
            </w:r>
          </w:p>
        </w:tc>
      </w:tr>
      <w:tr w:rsidR="00D07E15" w:rsidRPr="00207189" w:rsidTr="00D07E15">
        <w:trPr>
          <w:jc w:val="center"/>
        </w:trPr>
        <w:tc>
          <w:tcPr>
            <w:tcW w:w="1701" w:type="dxa"/>
          </w:tcPr>
          <w:p w:rsidR="00D07E15" w:rsidRPr="00207189" w:rsidRDefault="00D07E15" w:rsidP="00A279F8">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D07E15" w:rsidRPr="00207189" w:rsidRDefault="00D07E15" w:rsidP="00A279F8">
            <w:pPr>
              <w:spacing w:line="360" w:lineRule="auto"/>
              <w:rPr>
                <w:rFonts w:asciiTheme="minorEastAsia" w:hAnsiTheme="minorEastAsia"/>
              </w:rPr>
            </w:pPr>
          </w:p>
        </w:tc>
        <w:tc>
          <w:tcPr>
            <w:tcW w:w="4536" w:type="dxa"/>
          </w:tcPr>
          <w:p w:rsidR="00D07E15" w:rsidRPr="00207189" w:rsidRDefault="00D07E15" w:rsidP="00A279F8">
            <w:pPr>
              <w:spacing w:line="360" w:lineRule="auto"/>
              <w:rPr>
                <w:rFonts w:asciiTheme="minorEastAsia" w:hAnsiTheme="minorEastAsia"/>
              </w:rPr>
            </w:pPr>
            <w:r w:rsidRPr="00207189">
              <w:rPr>
                <w:rFonts w:asciiTheme="minorEastAsia" w:hAnsiTheme="minorEastAsia" w:hint="eastAsia"/>
              </w:rPr>
              <w:t>增加：</w:t>
            </w:r>
          </w:p>
          <w:p w:rsidR="00D07E15" w:rsidRPr="00207189" w:rsidRDefault="00D07E15" w:rsidP="00A279F8">
            <w:pPr>
              <w:spacing w:line="360" w:lineRule="auto"/>
              <w:rPr>
                <w:rFonts w:asciiTheme="minorEastAsia" w:hAnsiTheme="minorEastAsia"/>
              </w:rPr>
            </w:pPr>
            <w:r w:rsidRPr="00207189">
              <w:rPr>
                <w:rFonts w:asciiTheme="minorEastAsia" w:hAnsiTheme="minorEastAsia" w:hint="eastAsia"/>
                <w:bCs/>
                <w:szCs w:val="21"/>
              </w:rPr>
              <w:t>13、《流动性规定》：指中国证监会2017年8月31日颁布、同年10月1日实施的《公开募集开放式证券投资基金流动性风险管理规定》及颁布机关对其不时做出的修订</w:t>
            </w:r>
          </w:p>
        </w:tc>
      </w:tr>
      <w:tr w:rsidR="00D07E15" w:rsidRPr="00207189" w:rsidTr="00D07E15">
        <w:trPr>
          <w:jc w:val="center"/>
        </w:trPr>
        <w:tc>
          <w:tcPr>
            <w:tcW w:w="1701" w:type="dxa"/>
          </w:tcPr>
          <w:p w:rsidR="00D07E15" w:rsidRPr="00207189" w:rsidRDefault="00D07E15" w:rsidP="00A279F8">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D07E15" w:rsidRPr="00207189" w:rsidRDefault="00D07E15" w:rsidP="00A279F8">
            <w:pPr>
              <w:spacing w:line="360" w:lineRule="auto"/>
              <w:rPr>
                <w:rFonts w:asciiTheme="minorEastAsia" w:hAnsiTheme="minorEastAsia"/>
              </w:rPr>
            </w:pPr>
          </w:p>
        </w:tc>
        <w:tc>
          <w:tcPr>
            <w:tcW w:w="4536" w:type="dxa"/>
          </w:tcPr>
          <w:p w:rsidR="00D07E15" w:rsidRPr="00207189" w:rsidRDefault="00D07E15" w:rsidP="00A279F8">
            <w:pPr>
              <w:spacing w:line="360" w:lineRule="auto"/>
              <w:rPr>
                <w:rFonts w:asciiTheme="minorEastAsia" w:hAnsiTheme="minorEastAsia"/>
              </w:rPr>
            </w:pPr>
            <w:r w:rsidRPr="00207189">
              <w:rPr>
                <w:rFonts w:asciiTheme="minorEastAsia" w:hAnsiTheme="minorEastAsia" w:hint="eastAsia"/>
              </w:rPr>
              <w:t>增加：</w:t>
            </w:r>
          </w:p>
          <w:p w:rsidR="00D07E15" w:rsidRPr="00207189" w:rsidRDefault="00D07E15" w:rsidP="00A279F8">
            <w:pPr>
              <w:spacing w:line="360" w:lineRule="auto"/>
              <w:rPr>
                <w:rFonts w:asciiTheme="minorEastAsia" w:hAnsiTheme="minorEastAsia"/>
              </w:rPr>
            </w:pPr>
            <w:r w:rsidRPr="00207189">
              <w:rPr>
                <w:rFonts w:asciiTheme="minorEastAsia" w:hAnsiTheme="minorEastAsia"/>
              </w:rPr>
              <w:t>64</w:t>
            </w:r>
            <w:r w:rsidRPr="00207189">
              <w:rPr>
                <w:rFonts w:asciiTheme="minorEastAsia" w:hAnsiTheme="minorEastAsia" w:hint="eastAsia"/>
              </w:rPr>
              <w:t>、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tc>
      </w:tr>
      <w:tr w:rsidR="00D07E15" w:rsidRPr="00207189" w:rsidTr="00D07E15">
        <w:trPr>
          <w:jc w:val="center"/>
        </w:trPr>
        <w:tc>
          <w:tcPr>
            <w:tcW w:w="1701" w:type="dxa"/>
          </w:tcPr>
          <w:p w:rsidR="00D07E15" w:rsidRPr="00207189" w:rsidRDefault="00D07E15" w:rsidP="00A279F8">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D07E15" w:rsidRPr="00207189" w:rsidRDefault="00D07E15" w:rsidP="00A279F8">
            <w:pPr>
              <w:spacing w:line="360" w:lineRule="auto"/>
              <w:rPr>
                <w:rFonts w:asciiTheme="minorEastAsia" w:hAnsiTheme="minorEastAsia"/>
              </w:rPr>
            </w:pPr>
          </w:p>
        </w:tc>
        <w:tc>
          <w:tcPr>
            <w:tcW w:w="4536" w:type="dxa"/>
          </w:tcPr>
          <w:p w:rsidR="00D07E15" w:rsidRPr="00207189" w:rsidRDefault="00D07E15" w:rsidP="00A279F8">
            <w:pPr>
              <w:spacing w:line="360" w:lineRule="auto"/>
              <w:rPr>
                <w:rFonts w:asciiTheme="minorEastAsia" w:hAnsiTheme="minorEastAsia"/>
              </w:rPr>
            </w:pPr>
            <w:r w:rsidRPr="00207189">
              <w:rPr>
                <w:rFonts w:asciiTheme="minorEastAsia" w:hAnsiTheme="minorEastAsia" w:hint="eastAsia"/>
              </w:rPr>
              <w:t>增加：</w:t>
            </w:r>
          </w:p>
          <w:p w:rsidR="00D07E15" w:rsidRPr="00207189" w:rsidRDefault="00D07E15" w:rsidP="00A279F8">
            <w:pPr>
              <w:spacing w:line="360" w:lineRule="auto"/>
              <w:rPr>
                <w:rFonts w:asciiTheme="minorEastAsia" w:hAnsiTheme="minorEastAsia"/>
              </w:rPr>
            </w:pPr>
            <w:r w:rsidRPr="00207189">
              <w:rPr>
                <w:rFonts w:asciiTheme="minorEastAsia" w:hAnsiTheme="minorEastAsia"/>
              </w:rPr>
              <w:t>65</w:t>
            </w:r>
            <w:r w:rsidRPr="00207189">
              <w:rPr>
                <w:rFonts w:asciiTheme="minorEastAsia" w:hAnsiTheme="minorEastAsia" w:hint="eastAsia"/>
              </w:rPr>
              <w:t>、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tc>
      </w:tr>
      <w:tr w:rsidR="00D07E15" w:rsidRPr="00207189" w:rsidTr="00D07E15">
        <w:trPr>
          <w:jc w:val="center"/>
        </w:trPr>
        <w:tc>
          <w:tcPr>
            <w:tcW w:w="1701" w:type="dxa"/>
          </w:tcPr>
          <w:p w:rsidR="00D07E15" w:rsidRPr="00207189" w:rsidRDefault="00D07E15" w:rsidP="00A279F8">
            <w:pPr>
              <w:spacing w:line="360" w:lineRule="auto"/>
              <w:rPr>
                <w:rFonts w:asciiTheme="minorEastAsia" w:hAnsiTheme="minorEastAsia"/>
              </w:rPr>
            </w:pPr>
            <w:r w:rsidRPr="00207189">
              <w:rPr>
                <w:rFonts w:asciiTheme="minorEastAsia" w:hAnsiTheme="minorEastAsia" w:hint="eastAsia"/>
              </w:rPr>
              <w:t>第九部分  基金份额的申购与赎回</w:t>
            </w:r>
          </w:p>
        </w:tc>
        <w:tc>
          <w:tcPr>
            <w:tcW w:w="4536" w:type="dxa"/>
          </w:tcPr>
          <w:p w:rsidR="00D07E15" w:rsidRPr="00207189" w:rsidRDefault="00D07E15" w:rsidP="00A279F8">
            <w:pPr>
              <w:spacing w:line="360" w:lineRule="auto"/>
              <w:rPr>
                <w:rFonts w:asciiTheme="minorEastAsia" w:hAnsiTheme="minorEastAsia"/>
              </w:rPr>
            </w:pPr>
            <w:r w:rsidRPr="00207189">
              <w:rPr>
                <w:rFonts w:asciiTheme="minorEastAsia" w:hAnsiTheme="minorEastAsia"/>
                <w:bCs/>
                <w:szCs w:val="21"/>
              </w:rPr>
              <w:t>五、申购和赎回的数量限制</w:t>
            </w:r>
          </w:p>
        </w:tc>
        <w:tc>
          <w:tcPr>
            <w:tcW w:w="4536" w:type="dxa"/>
          </w:tcPr>
          <w:p w:rsidR="00D07E15" w:rsidRPr="00207189" w:rsidRDefault="00D07E15" w:rsidP="00A279F8">
            <w:pPr>
              <w:spacing w:line="360" w:lineRule="auto"/>
              <w:rPr>
                <w:rFonts w:asciiTheme="minorEastAsia" w:hAnsiTheme="minorEastAsia"/>
              </w:rPr>
            </w:pPr>
            <w:r w:rsidRPr="00207189">
              <w:rPr>
                <w:rFonts w:asciiTheme="minorEastAsia" w:hAnsiTheme="minorEastAsia" w:hint="eastAsia"/>
              </w:rPr>
              <w:t>五、申购和赎回的数量限制</w:t>
            </w:r>
          </w:p>
          <w:p w:rsidR="00D07E15" w:rsidRPr="00207189" w:rsidRDefault="00D07E15" w:rsidP="00A279F8">
            <w:pPr>
              <w:spacing w:line="360" w:lineRule="auto"/>
              <w:rPr>
                <w:rFonts w:asciiTheme="minorEastAsia" w:hAnsiTheme="minorEastAsia"/>
              </w:rPr>
            </w:pPr>
            <w:r w:rsidRPr="00207189">
              <w:rPr>
                <w:rFonts w:asciiTheme="minorEastAsia" w:hAnsiTheme="minorEastAsia" w:hint="eastAsia"/>
              </w:rPr>
              <w:t>增加：</w:t>
            </w:r>
          </w:p>
          <w:p w:rsidR="00D07E15" w:rsidRPr="00207189" w:rsidRDefault="00D07E15" w:rsidP="00A279F8">
            <w:pPr>
              <w:spacing w:line="360" w:lineRule="auto"/>
              <w:rPr>
                <w:rFonts w:asciiTheme="minorEastAsia" w:hAnsiTheme="minorEastAsia"/>
              </w:rPr>
            </w:pPr>
            <w:r w:rsidRPr="00207189">
              <w:rPr>
                <w:rFonts w:asciiTheme="minorEastAsia" w:hAnsiTheme="minorEastAsia" w:hint="eastAsia"/>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D07E15" w:rsidRPr="00207189" w:rsidTr="00D07E15">
        <w:trPr>
          <w:jc w:val="center"/>
        </w:trPr>
        <w:tc>
          <w:tcPr>
            <w:tcW w:w="1701" w:type="dxa"/>
          </w:tcPr>
          <w:p w:rsidR="00D07E15" w:rsidRPr="00207189" w:rsidDel="00AA18BD" w:rsidRDefault="00D07E15" w:rsidP="00A279F8">
            <w:pPr>
              <w:spacing w:line="360" w:lineRule="auto"/>
              <w:rPr>
                <w:rFonts w:asciiTheme="minorEastAsia" w:hAnsiTheme="minorEastAsia"/>
              </w:rPr>
            </w:pPr>
            <w:r w:rsidRPr="00207189">
              <w:rPr>
                <w:rFonts w:asciiTheme="minorEastAsia" w:hAnsiTheme="minorEastAsia" w:hint="eastAsia"/>
              </w:rPr>
              <w:t>第九部分  基金份额的申购与赎回</w:t>
            </w:r>
          </w:p>
        </w:tc>
        <w:tc>
          <w:tcPr>
            <w:tcW w:w="4536" w:type="dxa"/>
          </w:tcPr>
          <w:p w:rsidR="00D07E15" w:rsidRPr="00207189" w:rsidRDefault="00D07E15" w:rsidP="00A279F8">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D07E15" w:rsidRPr="00207189" w:rsidRDefault="00D07E15" w:rsidP="00A279F8">
            <w:pPr>
              <w:spacing w:line="360" w:lineRule="auto"/>
              <w:rPr>
                <w:rFonts w:asciiTheme="minorEastAsia" w:hAnsiTheme="minorEastAsia"/>
              </w:rPr>
            </w:pPr>
            <w:r w:rsidRPr="00207189">
              <w:rPr>
                <w:rFonts w:asciiTheme="minorEastAsia" w:hAnsiTheme="minorEastAsia" w:hint="eastAsia"/>
              </w:rPr>
              <w:t>3、赎回金额的计算及余额处理方式：本基金赎回金额</w:t>
            </w:r>
            <w:r w:rsidRPr="00207189">
              <w:rPr>
                <w:rFonts w:asciiTheme="minorEastAsia" w:hAnsiTheme="minorEastAsia" w:hint="eastAsia"/>
                <w:bCs/>
              </w:rPr>
              <w:t>及余额处理方式</w:t>
            </w:r>
            <w:r w:rsidRPr="00207189">
              <w:rPr>
                <w:rFonts w:asciiTheme="minorEastAsia" w:hAnsiTheme="minorEastAsia" w:hint="eastAsia"/>
              </w:rPr>
              <w:t>的计算详见《招募说明书》，赎回金额单位为元。本基金的赎回费率由基金管理人决定，并在招募说明书中列示。赎回金额为按实际确认的有效赎回份额乘以当日基金份额净值并扣除相应的费用，赎回金额单位为元。</w:t>
            </w:r>
          </w:p>
          <w:p w:rsidR="00D07E15" w:rsidRPr="00207189" w:rsidRDefault="00D07E15" w:rsidP="00A279F8">
            <w:pPr>
              <w:spacing w:line="360" w:lineRule="auto"/>
              <w:rPr>
                <w:rFonts w:asciiTheme="minorEastAsia" w:hAnsiTheme="minorEastAsia"/>
              </w:rPr>
            </w:pPr>
          </w:p>
          <w:p w:rsidR="00D07E15" w:rsidRPr="00207189" w:rsidRDefault="00D07E15" w:rsidP="00A279F8">
            <w:pPr>
              <w:spacing w:line="360" w:lineRule="auto"/>
              <w:rPr>
                <w:rFonts w:asciiTheme="minorEastAsia" w:hAnsiTheme="minorEastAsia"/>
              </w:rPr>
            </w:pPr>
          </w:p>
        </w:tc>
        <w:tc>
          <w:tcPr>
            <w:tcW w:w="4536" w:type="dxa"/>
          </w:tcPr>
          <w:p w:rsidR="00D07E15" w:rsidRPr="00207189" w:rsidRDefault="00D07E15" w:rsidP="00A279F8">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D07E15" w:rsidRPr="00207189" w:rsidRDefault="00D07E15" w:rsidP="00A279F8">
            <w:pPr>
              <w:spacing w:line="360" w:lineRule="auto"/>
              <w:rPr>
                <w:rFonts w:asciiTheme="minorEastAsia" w:hAnsiTheme="minorEastAsia"/>
              </w:rPr>
            </w:pPr>
            <w:r w:rsidRPr="00207189">
              <w:rPr>
                <w:rFonts w:asciiTheme="minorEastAsia" w:hAnsiTheme="minorEastAsia" w:hint="eastAsia"/>
              </w:rPr>
              <w:t>3、赎回金额的计算及余额处理方式：本基金赎回金额</w:t>
            </w:r>
            <w:r w:rsidRPr="00207189">
              <w:rPr>
                <w:rFonts w:asciiTheme="minorEastAsia" w:hAnsiTheme="minorEastAsia" w:hint="eastAsia"/>
                <w:bCs/>
              </w:rPr>
              <w:t>及余额处理方式</w:t>
            </w:r>
            <w:r w:rsidRPr="00207189">
              <w:rPr>
                <w:rFonts w:asciiTheme="minorEastAsia" w:hAnsiTheme="minorEastAsia" w:hint="eastAsia"/>
              </w:rPr>
              <w:t>的计算详见《招募说明书》，赎回金额单位为元。</w:t>
            </w:r>
            <w:r w:rsidRPr="00207189">
              <w:rPr>
                <w:rFonts w:asciiTheme="minorEastAsia" w:hAnsiTheme="minorEastAsia" w:hint="eastAsia"/>
                <w:bCs/>
              </w:rPr>
              <w:t>本基金对持续持有期少于7日的投资者收取不低于1.5%的赎回费，并将上述赎回费全额计入基金财产。</w:t>
            </w:r>
            <w:r w:rsidRPr="00207189">
              <w:rPr>
                <w:rFonts w:asciiTheme="minorEastAsia" w:hAnsiTheme="minorEastAsia" w:hint="eastAsia"/>
              </w:rPr>
              <w:t>本基金的赎回费率由基金管理人决定，并在招募说明书中列示。赎回金额为按实际确认的有效赎回份额乘以当日基金份额净值并扣除相应的费用，赎回金额单位为元。</w:t>
            </w:r>
          </w:p>
          <w:p w:rsidR="00D07E15" w:rsidRPr="00207189" w:rsidRDefault="00D07E15"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D07E15" w:rsidRPr="00207189" w:rsidRDefault="00D07E15" w:rsidP="00A279F8">
            <w:pPr>
              <w:spacing w:line="360" w:lineRule="auto"/>
              <w:rPr>
                <w:rFonts w:asciiTheme="minorEastAsia" w:hAnsiTheme="minorEastAsia"/>
              </w:rPr>
            </w:pPr>
            <w:r w:rsidRPr="00207189">
              <w:rPr>
                <w:rFonts w:asciiTheme="minorEastAsia" w:hAnsiTheme="minorEastAsia"/>
              </w:rPr>
              <w:t>8</w:t>
            </w:r>
            <w:r w:rsidRPr="00207189">
              <w:rPr>
                <w:rFonts w:asciiTheme="minorEastAsia" w:hAnsiTheme="minorEastAsia" w:hint="eastAsia"/>
              </w:rPr>
              <w:t>、当发生大额申购或赎回情形时，基金管理人可以采用摆动定价机制，以确保基金估值的公平性。具体处理原则与操作规范遵循相关法律法规以及监管部门、自律规则的规定。</w:t>
            </w:r>
          </w:p>
        </w:tc>
      </w:tr>
      <w:tr w:rsidR="00D07E15" w:rsidRPr="00207189" w:rsidTr="00D07E15">
        <w:trPr>
          <w:jc w:val="center"/>
        </w:trPr>
        <w:tc>
          <w:tcPr>
            <w:tcW w:w="1701" w:type="dxa"/>
          </w:tcPr>
          <w:p w:rsidR="00D07E15" w:rsidRPr="00207189" w:rsidRDefault="00D07E15" w:rsidP="00A279F8">
            <w:pPr>
              <w:spacing w:line="360" w:lineRule="auto"/>
              <w:rPr>
                <w:rFonts w:asciiTheme="minorEastAsia" w:hAnsiTheme="minorEastAsia"/>
              </w:rPr>
            </w:pPr>
            <w:r w:rsidRPr="00207189">
              <w:rPr>
                <w:rFonts w:asciiTheme="minorEastAsia" w:hAnsiTheme="minorEastAsia" w:hint="eastAsia"/>
              </w:rPr>
              <w:t>第九部分  基金份额的申购与赎回</w:t>
            </w:r>
          </w:p>
        </w:tc>
        <w:tc>
          <w:tcPr>
            <w:tcW w:w="4536" w:type="dxa"/>
          </w:tcPr>
          <w:p w:rsidR="00D07E15" w:rsidRPr="00207189" w:rsidRDefault="00D07E15" w:rsidP="00A279F8">
            <w:pPr>
              <w:spacing w:line="360" w:lineRule="auto"/>
              <w:rPr>
                <w:rFonts w:asciiTheme="minorEastAsia" w:hAnsiTheme="minorEastAsia"/>
              </w:rPr>
            </w:pPr>
            <w:r w:rsidRPr="00207189">
              <w:rPr>
                <w:rFonts w:asciiTheme="minorEastAsia" w:hAnsiTheme="minorEastAsia" w:hint="eastAsia"/>
              </w:rPr>
              <w:t>七、拒绝或暂停申购的情形</w:t>
            </w:r>
          </w:p>
          <w:p w:rsidR="00D07E15" w:rsidRPr="00207189" w:rsidRDefault="00D07E15" w:rsidP="00A279F8">
            <w:pPr>
              <w:spacing w:line="360" w:lineRule="auto"/>
              <w:rPr>
                <w:rFonts w:asciiTheme="minorEastAsia" w:hAnsiTheme="minorEastAsia"/>
              </w:rPr>
            </w:pPr>
          </w:p>
          <w:p w:rsidR="00D07E15" w:rsidRPr="00207189" w:rsidRDefault="00D07E15" w:rsidP="00A279F8">
            <w:pPr>
              <w:spacing w:line="360" w:lineRule="auto"/>
              <w:rPr>
                <w:rFonts w:asciiTheme="minorEastAsia" w:hAnsiTheme="minorEastAsia"/>
              </w:rPr>
            </w:pPr>
          </w:p>
          <w:p w:rsidR="00D07E15" w:rsidRPr="00207189" w:rsidRDefault="00D07E15" w:rsidP="00A279F8">
            <w:pPr>
              <w:spacing w:line="360" w:lineRule="auto"/>
              <w:rPr>
                <w:rFonts w:asciiTheme="minorEastAsia" w:hAnsiTheme="minorEastAsia"/>
              </w:rPr>
            </w:pPr>
          </w:p>
          <w:p w:rsidR="00D07E15" w:rsidRPr="00207189" w:rsidRDefault="00D07E15" w:rsidP="00A279F8">
            <w:pPr>
              <w:spacing w:line="360" w:lineRule="auto"/>
              <w:rPr>
                <w:rFonts w:asciiTheme="minorEastAsia" w:hAnsiTheme="minorEastAsia"/>
              </w:rPr>
            </w:pPr>
          </w:p>
          <w:p w:rsidR="00D07E15" w:rsidRPr="00207189" w:rsidRDefault="00D07E15" w:rsidP="00A279F8">
            <w:pPr>
              <w:spacing w:line="360" w:lineRule="auto"/>
              <w:rPr>
                <w:rFonts w:asciiTheme="minorEastAsia" w:hAnsiTheme="minorEastAsia"/>
              </w:rPr>
            </w:pPr>
          </w:p>
          <w:p w:rsidR="00D07E15" w:rsidRPr="00207189" w:rsidRDefault="00D07E15" w:rsidP="00A279F8">
            <w:pPr>
              <w:spacing w:line="360" w:lineRule="auto"/>
              <w:rPr>
                <w:rFonts w:asciiTheme="minorEastAsia" w:hAnsiTheme="minorEastAsia"/>
              </w:rPr>
            </w:pPr>
          </w:p>
          <w:p w:rsidR="00D07E15" w:rsidRPr="00207189" w:rsidRDefault="00D07E15" w:rsidP="00A279F8">
            <w:pPr>
              <w:spacing w:line="360" w:lineRule="auto"/>
              <w:rPr>
                <w:rFonts w:asciiTheme="minorEastAsia" w:hAnsiTheme="minorEastAsia"/>
              </w:rPr>
            </w:pPr>
          </w:p>
          <w:p w:rsidR="00D07E15" w:rsidRPr="00207189" w:rsidRDefault="00D07E15" w:rsidP="00A279F8">
            <w:pPr>
              <w:spacing w:line="360" w:lineRule="auto"/>
              <w:rPr>
                <w:rFonts w:asciiTheme="minorEastAsia" w:hAnsiTheme="minorEastAsia"/>
              </w:rPr>
            </w:pPr>
          </w:p>
          <w:p w:rsidR="00D07E15" w:rsidRPr="00207189" w:rsidRDefault="00D07E15" w:rsidP="00A279F8">
            <w:pPr>
              <w:spacing w:line="360" w:lineRule="auto"/>
              <w:rPr>
                <w:rFonts w:asciiTheme="minorEastAsia" w:hAnsiTheme="minorEastAsia"/>
              </w:rPr>
            </w:pPr>
          </w:p>
          <w:p w:rsidR="00D07E15" w:rsidRPr="00207189" w:rsidRDefault="00D07E15" w:rsidP="00A279F8">
            <w:pPr>
              <w:spacing w:line="360" w:lineRule="auto"/>
              <w:rPr>
                <w:rFonts w:asciiTheme="minorEastAsia" w:hAnsiTheme="minorEastAsia"/>
              </w:rPr>
            </w:pPr>
          </w:p>
          <w:p w:rsidR="00D07E15" w:rsidRPr="00207189" w:rsidRDefault="00D07E15" w:rsidP="00A279F8">
            <w:pPr>
              <w:spacing w:line="360" w:lineRule="auto"/>
              <w:rPr>
                <w:rFonts w:asciiTheme="minorEastAsia" w:hAnsiTheme="minorEastAsia"/>
              </w:rPr>
            </w:pPr>
            <w:r w:rsidRPr="00207189">
              <w:rPr>
                <w:rFonts w:asciiTheme="minorEastAsia" w:hAnsiTheme="minorEastAsia" w:hint="eastAsia"/>
              </w:rPr>
              <w:t>……</w:t>
            </w:r>
          </w:p>
          <w:p w:rsidR="00D07E15" w:rsidRPr="00207189" w:rsidRDefault="00D07E15" w:rsidP="00A279F8">
            <w:pPr>
              <w:spacing w:line="360" w:lineRule="auto"/>
              <w:rPr>
                <w:rFonts w:asciiTheme="minorEastAsia" w:hAnsiTheme="minorEastAsia"/>
              </w:rPr>
            </w:pPr>
            <w:r w:rsidRPr="00207189">
              <w:rPr>
                <w:rFonts w:asciiTheme="minorEastAsia" w:hAnsiTheme="minorEastAsia" w:hint="eastAsia"/>
              </w:rPr>
              <w:t>发生上述第1、2、3、5、6、7、</w:t>
            </w:r>
            <w:r w:rsidRPr="00207189">
              <w:rPr>
                <w:rFonts w:asciiTheme="minorEastAsia" w:hAnsiTheme="minorEastAsia"/>
              </w:rPr>
              <w:t>8</w:t>
            </w:r>
            <w:r w:rsidRPr="00207189">
              <w:rPr>
                <w:rFonts w:asciiTheme="minorEastAsia" w:hAnsiTheme="minorEastAsia" w:hint="eastAsia"/>
              </w:rPr>
              <w:t>项暂停申购情形之一且基金管理人决定暂停申购的，基金管理人应当根据有关规定在指定媒介上刊登暂停申购公告。如果投资人的申购申请被拒绝，被拒绝的申购款项将退还给投资人。在暂停申购的情况消除时，基金管理人应及时恢复申购业务的办理。</w:t>
            </w:r>
          </w:p>
        </w:tc>
        <w:tc>
          <w:tcPr>
            <w:tcW w:w="4536" w:type="dxa"/>
          </w:tcPr>
          <w:p w:rsidR="00D07E15" w:rsidRPr="00207189" w:rsidRDefault="00D07E15" w:rsidP="00A279F8">
            <w:pPr>
              <w:spacing w:line="360" w:lineRule="auto"/>
              <w:rPr>
                <w:rFonts w:asciiTheme="minorEastAsia" w:hAnsiTheme="minorEastAsia"/>
              </w:rPr>
            </w:pPr>
            <w:r w:rsidRPr="00207189">
              <w:rPr>
                <w:rFonts w:asciiTheme="minorEastAsia" w:hAnsiTheme="minorEastAsia" w:hint="eastAsia"/>
              </w:rPr>
              <w:t>七、拒绝或暂停申购的情形</w:t>
            </w:r>
          </w:p>
          <w:p w:rsidR="00D07E15" w:rsidRPr="00207189" w:rsidRDefault="00D07E15" w:rsidP="00A279F8">
            <w:pPr>
              <w:spacing w:line="360" w:lineRule="auto"/>
              <w:rPr>
                <w:rFonts w:asciiTheme="minorEastAsia" w:hAnsiTheme="minorEastAsia"/>
              </w:rPr>
            </w:pPr>
            <w:r w:rsidRPr="00207189">
              <w:rPr>
                <w:rFonts w:asciiTheme="minorEastAsia" w:hAnsiTheme="minorEastAsia" w:hint="eastAsia"/>
              </w:rPr>
              <w:t>增加：</w:t>
            </w:r>
          </w:p>
          <w:p w:rsidR="00D07E15" w:rsidRPr="00207189" w:rsidRDefault="00D07E15" w:rsidP="00A279F8">
            <w:pPr>
              <w:spacing w:line="360" w:lineRule="auto"/>
              <w:rPr>
                <w:rFonts w:asciiTheme="minorEastAsia" w:hAnsiTheme="minorEastAsia"/>
              </w:rPr>
            </w:pPr>
            <w:r w:rsidRPr="00207189">
              <w:rPr>
                <w:rFonts w:asciiTheme="minorEastAsia" w:hAnsiTheme="minorEastAsia"/>
              </w:rPr>
              <w:t>8</w:t>
            </w:r>
            <w:r w:rsidRPr="00207189">
              <w:rPr>
                <w:rFonts w:asciiTheme="minorEastAsia" w:hAnsiTheme="minorEastAsia" w:hint="eastAsia"/>
              </w:rPr>
              <w:t>、基金管理人接受某笔或者某些申购申请有可能导致单一投资者持有基金份额的比例达到或者超过50%，或者变相规避50%集中度的情形时。</w:t>
            </w:r>
          </w:p>
          <w:p w:rsidR="00D07E15" w:rsidRPr="00207189" w:rsidRDefault="00D07E15" w:rsidP="00A279F8">
            <w:pPr>
              <w:spacing w:line="360" w:lineRule="auto"/>
              <w:rPr>
                <w:rFonts w:asciiTheme="minorEastAsia" w:hAnsiTheme="minorEastAsia"/>
              </w:rPr>
            </w:pPr>
            <w:r w:rsidRPr="00207189">
              <w:rPr>
                <w:rFonts w:asciiTheme="minorEastAsia" w:hAnsiTheme="minorEastAsia"/>
              </w:rPr>
              <w:t>9</w:t>
            </w:r>
            <w:r w:rsidRPr="00207189">
              <w:rPr>
                <w:rFonts w:asciiTheme="minorEastAsia" w:hAnsiTheme="minorEastAsia" w:hint="eastAsia"/>
              </w:rPr>
              <w:t>、当前一估值日基金资产净值50%以上的资产出现无可参考的活跃市场价格且采用估值技术仍导致公允价值存在重大不确定性时，经与基金托管人协商确认后，基金管理人应当暂停接受基金申购申请。</w:t>
            </w:r>
          </w:p>
          <w:p w:rsidR="00D07E15" w:rsidRPr="00207189" w:rsidRDefault="00D07E15" w:rsidP="00A279F8">
            <w:pPr>
              <w:spacing w:line="360" w:lineRule="auto"/>
              <w:rPr>
                <w:rFonts w:asciiTheme="minorEastAsia" w:hAnsiTheme="minorEastAsia"/>
              </w:rPr>
            </w:pPr>
            <w:r w:rsidRPr="00207189">
              <w:rPr>
                <w:rFonts w:asciiTheme="minorEastAsia" w:hAnsiTheme="minorEastAsia" w:hint="eastAsia"/>
              </w:rPr>
              <w:t>……</w:t>
            </w:r>
          </w:p>
          <w:p w:rsidR="00D07E15" w:rsidRPr="00207189" w:rsidRDefault="00D07E15" w:rsidP="00A279F8">
            <w:pPr>
              <w:spacing w:line="360" w:lineRule="auto"/>
              <w:rPr>
                <w:rFonts w:asciiTheme="minorEastAsia" w:hAnsiTheme="minorEastAsia"/>
              </w:rPr>
            </w:pPr>
            <w:r w:rsidRPr="00207189">
              <w:rPr>
                <w:rFonts w:asciiTheme="minorEastAsia" w:hAnsiTheme="minorEastAsia" w:hint="eastAsia"/>
              </w:rPr>
              <w:t>发生上述第1、2、3、5、6、7、9、10项暂停申购情形之一且基金管理人决定暂停申购的，基金管理人应当根据有关规定在指定媒介上刊登暂停申购公告。如果投资人的申购申请被全部或部分拒绝的，被拒绝的申购款项将退还给投资人。在暂停申购的情况消除时，基金管理人应及时恢复申购业务的办理。</w:t>
            </w:r>
          </w:p>
          <w:p w:rsidR="00D07E15" w:rsidRPr="00207189" w:rsidRDefault="00D07E15" w:rsidP="00A279F8">
            <w:pPr>
              <w:spacing w:line="360" w:lineRule="auto"/>
              <w:rPr>
                <w:rFonts w:asciiTheme="minorEastAsia" w:hAnsiTheme="minorEastAsia"/>
              </w:rPr>
            </w:pPr>
          </w:p>
        </w:tc>
      </w:tr>
      <w:tr w:rsidR="00D07E15" w:rsidRPr="00207189" w:rsidTr="00D07E15">
        <w:trPr>
          <w:jc w:val="center"/>
        </w:trPr>
        <w:tc>
          <w:tcPr>
            <w:tcW w:w="1701" w:type="dxa"/>
          </w:tcPr>
          <w:p w:rsidR="00D07E15" w:rsidRPr="00207189" w:rsidRDefault="00D07E15" w:rsidP="00A279F8">
            <w:pPr>
              <w:spacing w:line="360" w:lineRule="auto"/>
              <w:rPr>
                <w:rFonts w:asciiTheme="minorEastAsia" w:hAnsiTheme="minorEastAsia"/>
              </w:rPr>
            </w:pPr>
            <w:r w:rsidRPr="00207189">
              <w:rPr>
                <w:rFonts w:asciiTheme="minorEastAsia" w:hAnsiTheme="minorEastAsia" w:hint="eastAsia"/>
              </w:rPr>
              <w:t>第九部分  基金份额的申购与赎回</w:t>
            </w:r>
          </w:p>
        </w:tc>
        <w:tc>
          <w:tcPr>
            <w:tcW w:w="4536" w:type="dxa"/>
          </w:tcPr>
          <w:p w:rsidR="00D07E15" w:rsidRPr="00207189" w:rsidRDefault="00D07E15" w:rsidP="00A279F8">
            <w:pPr>
              <w:spacing w:line="360" w:lineRule="auto"/>
              <w:rPr>
                <w:rFonts w:asciiTheme="minorEastAsia" w:hAnsiTheme="minorEastAsia"/>
              </w:rPr>
            </w:pPr>
            <w:r w:rsidRPr="00207189">
              <w:rPr>
                <w:rFonts w:asciiTheme="minorEastAsia" w:hAnsiTheme="minorEastAsia" w:hint="eastAsia"/>
              </w:rPr>
              <w:t>八、暂停赎回或延缓支付赎回款项的情形</w:t>
            </w:r>
          </w:p>
          <w:p w:rsidR="00D07E15" w:rsidRPr="00207189" w:rsidRDefault="00D07E15" w:rsidP="00A279F8">
            <w:pPr>
              <w:spacing w:line="360" w:lineRule="auto"/>
              <w:rPr>
                <w:rFonts w:asciiTheme="minorEastAsia" w:hAnsiTheme="minorEastAsia"/>
              </w:rPr>
            </w:pPr>
          </w:p>
        </w:tc>
        <w:tc>
          <w:tcPr>
            <w:tcW w:w="4536" w:type="dxa"/>
          </w:tcPr>
          <w:p w:rsidR="00D07E15" w:rsidRPr="00207189" w:rsidRDefault="00D07E15" w:rsidP="00A279F8">
            <w:pPr>
              <w:spacing w:line="360" w:lineRule="auto"/>
              <w:rPr>
                <w:rFonts w:asciiTheme="minorEastAsia" w:hAnsiTheme="minorEastAsia"/>
              </w:rPr>
            </w:pPr>
            <w:r w:rsidRPr="00207189">
              <w:rPr>
                <w:rFonts w:asciiTheme="minorEastAsia" w:hAnsiTheme="minorEastAsia" w:hint="eastAsia"/>
              </w:rPr>
              <w:t>八、暂停赎回或延缓支付赎回款项的情形</w:t>
            </w:r>
          </w:p>
          <w:p w:rsidR="00D07E15" w:rsidRPr="00207189" w:rsidRDefault="00D07E15"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D07E15" w:rsidRPr="00207189" w:rsidRDefault="00D07E15" w:rsidP="00A279F8">
            <w:pPr>
              <w:spacing w:line="360" w:lineRule="auto"/>
              <w:rPr>
                <w:rFonts w:asciiTheme="minorEastAsia" w:hAnsiTheme="minorEastAsia"/>
              </w:rPr>
            </w:pPr>
            <w:r w:rsidRPr="00207189">
              <w:rPr>
                <w:rFonts w:asciiTheme="minorEastAsia" w:hAnsiTheme="minorEastAsia"/>
              </w:rPr>
              <w:t>7</w:t>
            </w:r>
            <w:r w:rsidRPr="00207189">
              <w:rPr>
                <w:rFonts w:asciiTheme="minorEastAsia" w:hAnsiTheme="minorEastAsia" w:hint="eastAsia"/>
              </w:rPr>
              <w:t>、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tc>
      </w:tr>
      <w:tr w:rsidR="00D07E15" w:rsidRPr="00207189" w:rsidTr="00D07E15">
        <w:trPr>
          <w:jc w:val="center"/>
        </w:trPr>
        <w:tc>
          <w:tcPr>
            <w:tcW w:w="1701" w:type="dxa"/>
          </w:tcPr>
          <w:p w:rsidR="00D07E15" w:rsidRPr="00207189" w:rsidRDefault="00D07E15" w:rsidP="00A279F8">
            <w:pPr>
              <w:spacing w:line="360" w:lineRule="auto"/>
              <w:rPr>
                <w:rFonts w:asciiTheme="minorEastAsia" w:hAnsiTheme="minorEastAsia"/>
              </w:rPr>
            </w:pPr>
            <w:r w:rsidRPr="00207189">
              <w:rPr>
                <w:rFonts w:asciiTheme="minorEastAsia" w:hAnsiTheme="minorEastAsia" w:hint="eastAsia"/>
              </w:rPr>
              <w:t>第九部分  基金份额的申购与赎回</w:t>
            </w:r>
          </w:p>
        </w:tc>
        <w:tc>
          <w:tcPr>
            <w:tcW w:w="4536" w:type="dxa"/>
          </w:tcPr>
          <w:p w:rsidR="00D07E15" w:rsidRPr="00207189" w:rsidRDefault="00D07E15" w:rsidP="00A279F8">
            <w:pPr>
              <w:spacing w:line="360" w:lineRule="auto"/>
              <w:rPr>
                <w:rFonts w:asciiTheme="minorEastAsia" w:hAnsiTheme="minorEastAsia"/>
                <w:bCs/>
                <w:szCs w:val="21"/>
              </w:rPr>
            </w:pPr>
            <w:r w:rsidRPr="00207189">
              <w:rPr>
                <w:rFonts w:asciiTheme="minorEastAsia" w:hAnsiTheme="minorEastAsia"/>
                <w:bCs/>
                <w:szCs w:val="21"/>
              </w:rPr>
              <w:t>九、巨额赎回的情形及处理方式</w:t>
            </w:r>
          </w:p>
          <w:p w:rsidR="00D07E15" w:rsidRPr="00207189" w:rsidRDefault="00D07E15" w:rsidP="00A279F8">
            <w:pPr>
              <w:spacing w:line="360" w:lineRule="auto"/>
              <w:rPr>
                <w:rFonts w:asciiTheme="minorEastAsia" w:hAnsiTheme="minorEastAsia"/>
              </w:rPr>
            </w:pPr>
            <w:r w:rsidRPr="00207189">
              <w:rPr>
                <w:rFonts w:asciiTheme="minorEastAsia" w:hAnsiTheme="minorEastAsia" w:hint="eastAsia"/>
              </w:rPr>
              <w:t>2、巨额赎回的处理方式</w:t>
            </w:r>
          </w:p>
        </w:tc>
        <w:tc>
          <w:tcPr>
            <w:tcW w:w="4536" w:type="dxa"/>
          </w:tcPr>
          <w:p w:rsidR="00D07E15" w:rsidRPr="00207189" w:rsidRDefault="00D07E15" w:rsidP="00A279F8">
            <w:pPr>
              <w:spacing w:line="360" w:lineRule="auto"/>
              <w:rPr>
                <w:rFonts w:asciiTheme="minorEastAsia" w:hAnsiTheme="minorEastAsia"/>
                <w:bCs/>
                <w:szCs w:val="21"/>
              </w:rPr>
            </w:pPr>
            <w:r w:rsidRPr="00207189">
              <w:rPr>
                <w:rFonts w:asciiTheme="minorEastAsia" w:hAnsiTheme="minorEastAsia"/>
                <w:bCs/>
                <w:szCs w:val="21"/>
              </w:rPr>
              <w:t>九、巨额赎回的情形及处理方式</w:t>
            </w:r>
          </w:p>
          <w:p w:rsidR="00D07E15" w:rsidRPr="00207189" w:rsidRDefault="00D07E15" w:rsidP="00A279F8">
            <w:pPr>
              <w:spacing w:line="360" w:lineRule="auto"/>
              <w:rPr>
                <w:rFonts w:asciiTheme="minorEastAsia" w:hAnsiTheme="minorEastAsia"/>
                <w:bCs/>
                <w:szCs w:val="21"/>
              </w:rPr>
            </w:pPr>
            <w:r w:rsidRPr="00207189">
              <w:rPr>
                <w:rFonts w:asciiTheme="minorEastAsia" w:hAnsiTheme="minorEastAsia"/>
                <w:bCs/>
                <w:szCs w:val="21"/>
              </w:rPr>
              <w:t>2、巨额赎回的处理方式</w:t>
            </w:r>
          </w:p>
          <w:p w:rsidR="00D07E15" w:rsidRPr="00207189" w:rsidRDefault="00D07E15" w:rsidP="00A279F8">
            <w:pPr>
              <w:spacing w:line="360" w:lineRule="auto"/>
              <w:rPr>
                <w:rFonts w:asciiTheme="minorEastAsia" w:hAnsiTheme="minorEastAsia"/>
                <w:bCs/>
                <w:szCs w:val="21"/>
              </w:rPr>
            </w:pPr>
            <w:r w:rsidRPr="00207189">
              <w:rPr>
                <w:rFonts w:asciiTheme="minorEastAsia" w:hAnsiTheme="minorEastAsia" w:hint="eastAsia"/>
                <w:bCs/>
                <w:szCs w:val="21"/>
              </w:rPr>
              <w:t>增加：</w:t>
            </w:r>
          </w:p>
          <w:p w:rsidR="00D07E15" w:rsidRPr="00207189" w:rsidRDefault="00D07E15" w:rsidP="00A279F8">
            <w:pPr>
              <w:spacing w:line="360" w:lineRule="auto"/>
              <w:rPr>
                <w:rFonts w:asciiTheme="minorEastAsia" w:hAnsiTheme="minorEastAsia"/>
              </w:rPr>
            </w:pPr>
            <w:r w:rsidRPr="00207189">
              <w:rPr>
                <w:rFonts w:asciiTheme="minorEastAsia" w:hAnsiTheme="minorEastAsia" w:hint="eastAsia"/>
                <w:bCs/>
                <w:szCs w:val="21"/>
              </w:rPr>
              <w:t>（4）若基金发生巨额赎回，在当日存在单个基金份额持有人超过上一开放日基金总份额（包括鹏华钢铁份额、鹏华钢铁A份额、鹏华钢铁B份额）10%以上的赎回申请（“大额赎回申请人”）的情形下，基金管理人可以延期办理赎回申请。对其他赎回申请人（“小额赎回申请人”）和大额赎回申请人10%以内的赎回申请在当日根据前述“（1）全额赎回”或“（2）部分延期赎回”的约定方式办理，在仍可接受赎回申请的范围内对大额赎回申请人超过10%的赎回申请按比例确认。对当日未予确认的赎回申请进行延期办理。对于未能赎回部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tc>
      </w:tr>
      <w:tr w:rsidR="00D07E15" w:rsidRPr="00207189" w:rsidTr="00D07E15">
        <w:trPr>
          <w:jc w:val="center"/>
        </w:trPr>
        <w:tc>
          <w:tcPr>
            <w:tcW w:w="1701" w:type="dxa"/>
          </w:tcPr>
          <w:p w:rsidR="00D07E15" w:rsidRPr="00207189" w:rsidRDefault="00D07E15" w:rsidP="00A279F8">
            <w:pPr>
              <w:spacing w:line="360" w:lineRule="auto"/>
              <w:rPr>
                <w:rFonts w:asciiTheme="minorEastAsia" w:hAnsiTheme="minorEastAsia"/>
              </w:rPr>
            </w:pPr>
            <w:r w:rsidRPr="00207189">
              <w:rPr>
                <w:rFonts w:asciiTheme="minorEastAsia" w:hAnsiTheme="minorEastAsia" w:hint="eastAsia"/>
              </w:rPr>
              <w:t>第十七部分  基金的投资</w:t>
            </w:r>
          </w:p>
        </w:tc>
        <w:tc>
          <w:tcPr>
            <w:tcW w:w="4536" w:type="dxa"/>
          </w:tcPr>
          <w:p w:rsidR="00D07E15" w:rsidRPr="00207189" w:rsidRDefault="00D07E15" w:rsidP="00A279F8">
            <w:pPr>
              <w:spacing w:line="360" w:lineRule="auto"/>
              <w:rPr>
                <w:rFonts w:asciiTheme="minorEastAsia" w:hAnsiTheme="minorEastAsia"/>
              </w:rPr>
            </w:pPr>
            <w:r w:rsidRPr="00207189">
              <w:rPr>
                <w:rFonts w:asciiTheme="minorEastAsia" w:hAnsiTheme="minorEastAsia" w:hint="eastAsia"/>
              </w:rPr>
              <w:t>二</w:t>
            </w:r>
            <w:r w:rsidRPr="00207189">
              <w:rPr>
                <w:rFonts w:asciiTheme="minorEastAsia" w:hAnsiTheme="minorEastAsia"/>
              </w:rPr>
              <w:t>、</w:t>
            </w:r>
            <w:r w:rsidRPr="00207189">
              <w:rPr>
                <w:rFonts w:asciiTheme="minorEastAsia" w:hAnsiTheme="minorEastAsia" w:hint="eastAsia"/>
              </w:rPr>
              <w:t>投资范围</w:t>
            </w:r>
          </w:p>
          <w:p w:rsidR="00D07E15" w:rsidRPr="00207189" w:rsidRDefault="00D07E15" w:rsidP="00A279F8">
            <w:pPr>
              <w:spacing w:line="360" w:lineRule="auto"/>
              <w:rPr>
                <w:rFonts w:asciiTheme="minorEastAsia" w:hAnsiTheme="minorEastAsia"/>
              </w:rPr>
            </w:pPr>
            <w:r w:rsidRPr="00207189">
              <w:rPr>
                <w:rFonts w:asciiTheme="minorEastAsia" w:hAnsiTheme="minorEastAsia" w:hint="eastAsia"/>
              </w:rPr>
              <w:t>……</w:t>
            </w:r>
          </w:p>
          <w:p w:rsidR="00D07E15" w:rsidRPr="00207189" w:rsidRDefault="00D07E15" w:rsidP="00A279F8">
            <w:pPr>
              <w:spacing w:line="360" w:lineRule="auto"/>
              <w:rPr>
                <w:rFonts w:asciiTheme="minorEastAsia" w:hAnsiTheme="minorEastAsia"/>
                <w:bCs/>
                <w:szCs w:val="21"/>
              </w:rPr>
            </w:pPr>
            <w:r w:rsidRPr="00207189">
              <w:rPr>
                <w:rFonts w:asciiTheme="minorEastAsia" w:hAnsiTheme="minorEastAsia" w:hint="eastAsia"/>
                <w:bCs/>
                <w:szCs w:val="21"/>
              </w:rPr>
              <w:t>基金的投资组合比例为：投资于股票部分的比例不低于基金资产的</w:t>
            </w:r>
            <w:r w:rsidRPr="00207189">
              <w:rPr>
                <w:rFonts w:asciiTheme="minorEastAsia" w:hAnsiTheme="minorEastAsia"/>
                <w:bCs/>
                <w:szCs w:val="21"/>
              </w:rPr>
              <w:t>8</w:t>
            </w:r>
            <w:r w:rsidRPr="00207189">
              <w:rPr>
                <w:rFonts w:asciiTheme="minorEastAsia" w:hAnsiTheme="minorEastAsia" w:hint="eastAsia"/>
                <w:bCs/>
                <w:szCs w:val="21"/>
              </w:rPr>
              <w:t>0％，其中投资于标的指数成份股及其备选成份股的比例不低于非现金基金资产的80％；每个交易日日终在扣除股指期货合约需缴纳的交易保证金后，现金或到期日在一年以内的政府债券的投资比例不低于基金资产净值的5％。</w:t>
            </w:r>
          </w:p>
          <w:p w:rsidR="00D07E15" w:rsidRPr="00207189" w:rsidRDefault="00D07E15" w:rsidP="00A279F8">
            <w:pPr>
              <w:spacing w:line="360" w:lineRule="auto"/>
              <w:rPr>
                <w:rFonts w:asciiTheme="minorEastAsia" w:hAnsiTheme="minorEastAsia"/>
              </w:rPr>
            </w:pPr>
          </w:p>
        </w:tc>
        <w:tc>
          <w:tcPr>
            <w:tcW w:w="4536" w:type="dxa"/>
          </w:tcPr>
          <w:p w:rsidR="00D07E15" w:rsidRPr="00207189" w:rsidRDefault="00D07E15" w:rsidP="00A279F8">
            <w:pPr>
              <w:spacing w:line="360" w:lineRule="auto"/>
              <w:rPr>
                <w:rFonts w:asciiTheme="minorEastAsia" w:hAnsiTheme="minorEastAsia"/>
              </w:rPr>
            </w:pPr>
            <w:r w:rsidRPr="00207189">
              <w:rPr>
                <w:rFonts w:asciiTheme="minorEastAsia" w:hAnsiTheme="minorEastAsia" w:hint="eastAsia"/>
              </w:rPr>
              <w:t>二</w:t>
            </w:r>
            <w:r w:rsidRPr="00207189">
              <w:rPr>
                <w:rFonts w:asciiTheme="minorEastAsia" w:hAnsiTheme="minorEastAsia"/>
              </w:rPr>
              <w:t>、</w:t>
            </w:r>
            <w:r w:rsidRPr="00207189">
              <w:rPr>
                <w:rFonts w:asciiTheme="minorEastAsia" w:hAnsiTheme="minorEastAsia" w:hint="eastAsia"/>
              </w:rPr>
              <w:t>投资范围</w:t>
            </w:r>
          </w:p>
          <w:p w:rsidR="00D07E15" w:rsidRPr="00207189" w:rsidRDefault="00D07E15" w:rsidP="00A279F8">
            <w:pPr>
              <w:spacing w:line="360" w:lineRule="auto"/>
              <w:rPr>
                <w:rFonts w:asciiTheme="minorEastAsia" w:hAnsiTheme="minorEastAsia"/>
              </w:rPr>
            </w:pPr>
            <w:r w:rsidRPr="00207189">
              <w:rPr>
                <w:rFonts w:asciiTheme="minorEastAsia" w:hAnsiTheme="minorEastAsia" w:hint="eastAsia"/>
              </w:rPr>
              <w:t>……</w:t>
            </w:r>
          </w:p>
          <w:p w:rsidR="00D07E15" w:rsidRPr="0015360D" w:rsidRDefault="00D07E15" w:rsidP="00A279F8">
            <w:pPr>
              <w:spacing w:line="360" w:lineRule="auto"/>
              <w:rPr>
                <w:rFonts w:asciiTheme="minorEastAsia" w:hAnsiTheme="minorEastAsia"/>
                <w:bCs/>
                <w:szCs w:val="21"/>
              </w:rPr>
            </w:pPr>
            <w:r w:rsidRPr="00207189">
              <w:rPr>
                <w:rFonts w:asciiTheme="minorEastAsia" w:hAnsiTheme="minorEastAsia" w:hint="eastAsia"/>
                <w:bCs/>
                <w:szCs w:val="21"/>
              </w:rPr>
              <w:t>基金的投资组合比例为：投资于股票部分的比例不低于基金资产的</w:t>
            </w:r>
            <w:r w:rsidRPr="00207189">
              <w:rPr>
                <w:rFonts w:asciiTheme="minorEastAsia" w:hAnsiTheme="minorEastAsia"/>
                <w:bCs/>
                <w:szCs w:val="21"/>
              </w:rPr>
              <w:t>8</w:t>
            </w:r>
            <w:r w:rsidRPr="00207189">
              <w:rPr>
                <w:rFonts w:asciiTheme="minorEastAsia" w:hAnsiTheme="minorEastAsia" w:hint="eastAsia"/>
                <w:bCs/>
                <w:szCs w:val="21"/>
              </w:rPr>
              <w:t>0％，其中投资于标的指数成份股及其备选成份股的比例不低于非现金基金资产的80％；每个交易日日终在扣除股指期货合约需缴纳的交易保证金后，现金或到期日在一年以内的政府债券的投资比例不低于基金资产净值的5％，其中现金不包括结算备付金、存出保证金、应收申购款等。</w:t>
            </w:r>
          </w:p>
        </w:tc>
      </w:tr>
      <w:tr w:rsidR="00D07E15" w:rsidRPr="00207189" w:rsidTr="00D07E15">
        <w:trPr>
          <w:jc w:val="center"/>
        </w:trPr>
        <w:tc>
          <w:tcPr>
            <w:tcW w:w="1701" w:type="dxa"/>
          </w:tcPr>
          <w:p w:rsidR="00D07E15" w:rsidRPr="00207189" w:rsidRDefault="00D07E15" w:rsidP="00A279F8">
            <w:pPr>
              <w:spacing w:line="360" w:lineRule="auto"/>
              <w:rPr>
                <w:rFonts w:asciiTheme="minorEastAsia" w:hAnsiTheme="minorEastAsia"/>
              </w:rPr>
            </w:pPr>
            <w:r w:rsidRPr="00207189">
              <w:rPr>
                <w:rFonts w:asciiTheme="minorEastAsia" w:hAnsiTheme="minorEastAsia" w:hint="eastAsia"/>
              </w:rPr>
              <w:t>第十七部分  基金的投资</w:t>
            </w:r>
          </w:p>
        </w:tc>
        <w:tc>
          <w:tcPr>
            <w:tcW w:w="4536" w:type="dxa"/>
          </w:tcPr>
          <w:p w:rsidR="00D07E15" w:rsidRPr="00207189" w:rsidRDefault="00D07E15" w:rsidP="00A279F8">
            <w:pPr>
              <w:spacing w:line="360" w:lineRule="auto"/>
              <w:rPr>
                <w:rFonts w:asciiTheme="minorEastAsia" w:hAnsiTheme="minorEastAsia"/>
                <w:bCs/>
              </w:rPr>
            </w:pPr>
            <w:r w:rsidRPr="00207189">
              <w:rPr>
                <w:rFonts w:asciiTheme="minorEastAsia" w:hAnsiTheme="minorEastAsia" w:hint="eastAsia"/>
                <w:bCs/>
              </w:rPr>
              <w:t>五、</w:t>
            </w:r>
            <w:r w:rsidRPr="00207189">
              <w:rPr>
                <w:rFonts w:asciiTheme="minorEastAsia" w:hAnsiTheme="minorEastAsia"/>
                <w:bCs/>
              </w:rPr>
              <w:t>投资限制</w:t>
            </w:r>
          </w:p>
          <w:p w:rsidR="00D07E15" w:rsidRPr="00207189" w:rsidRDefault="00D07E15" w:rsidP="00A279F8">
            <w:pPr>
              <w:spacing w:line="360" w:lineRule="auto"/>
              <w:rPr>
                <w:rFonts w:asciiTheme="minorEastAsia" w:hAnsiTheme="minorEastAsia"/>
                <w:bCs/>
              </w:rPr>
            </w:pPr>
            <w:r w:rsidRPr="00207189">
              <w:rPr>
                <w:rFonts w:asciiTheme="minorEastAsia" w:hAnsiTheme="minorEastAsia"/>
                <w:bCs/>
              </w:rPr>
              <w:t>1、组合限制</w:t>
            </w:r>
          </w:p>
          <w:p w:rsidR="00D07E15" w:rsidRPr="00207189" w:rsidRDefault="00D07E15" w:rsidP="00A279F8">
            <w:pPr>
              <w:spacing w:line="360" w:lineRule="auto"/>
              <w:rPr>
                <w:rFonts w:asciiTheme="minorEastAsia" w:hAnsiTheme="minorEastAsia"/>
                <w:bCs/>
              </w:rPr>
            </w:pPr>
            <w:r w:rsidRPr="00207189">
              <w:rPr>
                <w:rFonts w:asciiTheme="minorEastAsia" w:hAnsiTheme="minorEastAsia"/>
                <w:bCs/>
              </w:rPr>
              <w:t>基金的投资组合应遵循以下限制：</w:t>
            </w:r>
          </w:p>
          <w:p w:rsidR="00D07E15" w:rsidRPr="00207189" w:rsidRDefault="00D07E15" w:rsidP="00A279F8">
            <w:pPr>
              <w:spacing w:line="360" w:lineRule="auto"/>
              <w:rPr>
                <w:rFonts w:asciiTheme="minorEastAsia" w:hAnsiTheme="minorEastAsia"/>
                <w:bCs/>
              </w:rPr>
            </w:pPr>
            <w:r w:rsidRPr="00207189">
              <w:rPr>
                <w:rFonts w:asciiTheme="minorEastAsia" w:hAnsiTheme="minorEastAsia" w:hint="eastAsia"/>
                <w:bCs/>
              </w:rPr>
              <w:t>（2）每个交易日日终在扣除股指期货合约需缴纳的交易保证金后，保持不低于基金资产净值5％的现金或者到期日在一年以内的政府债券</w:t>
            </w:r>
            <w:r w:rsidRPr="00207189">
              <w:rPr>
                <w:rFonts w:asciiTheme="minorEastAsia" w:hAnsiTheme="minorEastAsia"/>
                <w:bCs/>
              </w:rPr>
              <w:t>；</w:t>
            </w:r>
          </w:p>
          <w:p w:rsidR="00D07E15" w:rsidRPr="00207189" w:rsidRDefault="00D07E15" w:rsidP="00A279F8">
            <w:pPr>
              <w:rPr>
                <w:rFonts w:asciiTheme="minorEastAsia" w:hAnsiTheme="minorEastAsia"/>
              </w:rPr>
            </w:pPr>
          </w:p>
          <w:p w:rsidR="00D07E15" w:rsidRPr="00207189" w:rsidRDefault="00D07E15" w:rsidP="00A279F8">
            <w:pPr>
              <w:rPr>
                <w:rFonts w:asciiTheme="minorEastAsia" w:hAnsiTheme="minorEastAsia"/>
              </w:rPr>
            </w:pPr>
          </w:p>
          <w:p w:rsidR="00D07E15" w:rsidRPr="00207189" w:rsidRDefault="00D07E15" w:rsidP="00A279F8">
            <w:pPr>
              <w:rPr>
                <w:rFonts w:asciiTheme="minorEastAsia" w:hAnsiTheme="minorEastAsia"/>
              </w:rPr>
            </w:pPr>
          </w:p>
          <w:p w:rsidR="00D07E15" w:rsidRPr="00207189" w:rsidRDefault="00D07E15" w:rsidP="00A279F8">
            <w:pPr>
              <w:rPr>
                <w:rFonts w:asciiTheme="minorEastAsia" w:hAnsiTheme="minorEastAsia"/>
              </w:rPr>
            </w:pPr>
          </w:p>
          <w:p w:rsidR="00D07E15" w:rsidRPr="00207189" w:rsidRDefault="00D07E15" w:rsidP="00A279F8">
            <w:pPr>
              <w:rPr>
                <w:rFonts w:asciiTheme="minorEastAsia" w:hAnsiTheme="minorEastAsia"/>
              </w:rPr>
            </w:pPr>
          </w:p>
          <w:p w:rsidR="00D07E15" w:rsidRPr="00207189" w:rsidRDefault="00D07E15" w:rsidP="00A279F8">
            <w:pPr>
              <w:rPr>
                <w:rFonts w:asciiTheme="minorEastAsia" w:hAnsiTheme="minorEastAsia"/>
              </w:rPr>
            </w:pPr>
          </w:p>
          <w:p w:rsidR="00D07E15" w:rsidRPr="00207189" w:rsidRDefault="00D07E15" w:rsidP="00A279F8">
            <w:pPr>
              <w:rPr>
                <w:rFonts w:asciiTheme="minorEastAsia" w:hAnsiTheme="minorEastAsia"/>
              </w:rPr>
            </w:pPr>
          </w:p>
          <w:p w:rsidR="00D07E15" w:rsidRPr="00207189" w:rsidRDefault="00D07E15" w:rsidP="00A279F8">
            <w:pPr>
              <w:rPr>
                <w:rFonts w:asciiTheme="minorEastAsia" w:hAnsiTheme="minorEastAsia"/>
              </w:rPr>
            </w:pPr>
          </w:p>
          <w:p w:rsidR="00D07E15" w:rsidRPr="00207189" w:rsidRDefault="00D07E15" w:rsidP="00A279F8">
            <w:pPr>
              <w:rPr>
                <w:rFonts w:asciiTheme="minorEastAsia" w:hAnsiTheme="minorEastAsia"/>
              </w:rPr>
            </w:pPr>
          </w:p>
          <w:p w:rsidR="00D07E15" w:rsidRPr="00207189" w:rsidRDefault="00D07E15" w:rsidP="00A279F8">
            <w:pPr>
              <w:rPr>
                <w:rFonts w:asciiTheme="minorEastAsia" w:hAnsiTheme="minorEastAsia"/>
              </w:rPr>
            </w:pPr>
          </w:p>
          <w:p w:rsidR="00D07E15" w:rsidRPr="00207189" w:rsidRDefault="00D07E15" w:rsidP="00A279F8">
            <w:pPr>
              <w:rPr>
                <w:rFonts w:asciiTheme="minorEastAsia" w:hAnsiTheme="minorEastAsia"/>
              </w:rPr>
            </w:pPr>
          </w:p>
          <w:p w:rsidR="00D07E15" w:rsidRPr="00207189" w:rsidRDefault="00D07E15" w:rsidP="00A279F8">
            <w:pPr>
              <w:rPr>
                <w:rFonts w:asciiTheme="minorEastAsia" w:hAnsiTheme="minorEastAsia"/>
              </w:rPr>
            </w:pPr>
          </w:p>
          <w:p w:rsidR="00D07E15" w:rsidRPr="00207189" w:rsidRDefault="00D07E15" w:rsidP="00A279F8">
            <w:pPr>
              <w:rPr>
                <w:rFonts w:asciiTheme="minorEastAsia" w:hAnsiTheme="minorEastAsia"/>
              </w:rPr>
            </w:pPr>
          </w:p>
          <w:p w:rsidR="00D07E15" w:rsidRPr="00207189" w:rsidRDefault="00D07E15" w:rsidP="00A279F8">
            <w:pPr>
              <w:rPr>
                <w:rFonts w:asciiTheme="minorEastAsia" w:hAnsiTheme="minorEastAsia"/>
              </w:rPr>
            </w:pPr>
          </w:p>
          <w:p w:rsidR="00D07E15" w:rsidRPr="00207189" w:rsidRDefault="00D07E15" w:rsidP="00A279F8">
            <w:pPr>
              <w:rPr>
                <w:rFonts w:asciiTheme="minorEastAsia" w:hAnsiTheme="minorEastAsia"/>
              </w:rPr>
            </w:pPr>
          </w:p>
          <w:p w:rsidR="00D07E15" w:rsidRPr="00207189" w:rsidRDefault="00D07E15" w:rsidP="00A279F8">
            <w:pPr>
              <w:rPr>
                <w:rFonts w:asciiTheme="minorEastAsia" w:hAnsiTheme="minorEastAsia"/>
              </w:rPr>
            </w:pPr>
          </w:p>
          <w:p w:rsidR="00D07E15" w:rsidRPr="00207189" w:rsidRDefault="00D07E15" w:rsidP="00A279F8">
            <w:pPr>
              <w:rPr>
                <w:rFonts w:asciiTheme="minorEastAsia" w:hAnsiTheme="minorEastAsia"/>
              </w:rPr>
            </w:pPr>
          </w:p>
          <w:p w:rsidR="00D07E15" w:rsidRPr="00207189" w:rsidRDefault="00D07E15" w:rsidP="00A279F8">
            <w:pPr>
              <w:rPr>
                <w:rFonts w:asciiTheme="minorEastAsia" w:hAnsiTheme="minorEastAsia"/>
              </w:rPr>
            </w:pPr>
          </w:p>
          <w:p w:rsidR="00D07E15" w:rsidRPr="00207189" w:rsidRDefault="00D07E15" w:rsidP="00A279F8">
            <w:pPr>
              <w:rPr>
                <w:rFonts w:asciiTheme="minorEastAsia" w:hAnsiTheme="minorEastAsia"/>
              </w:rPr>
            </w:pPr>
          </w:p>
          <w:p w:rsidR="00D07E15" w:rsidRPr="00207189" w:rsidRDefault="00D07E15" w:rsidP="00A279F8">
            <w:pPr>
              <w:rPr>
                <w:rFonts w:asciiTheme="minorEastAsia" w:hAnsiTheme="minorEastAsia"/>
              </w:rPr>
            </w:pPr>
          </w:p>
          <w:p w:rsidR="00D07E15" w:rsidRPr="00207189" w:rsidRDefault="00D07E15" w:rsidP="00A279F8">
            <w:pPr>
              <w:rPr>
                <w:rFonts w:asciiTheme="minorEastAsia" w:hAnsiTheme="minorEastAsia"/>
              </w:rPr>
            </w:pPr>
          </w:p>
          <w:p w:rsidR="00D07E15" w:rsidRPr="00207189" w:rsidRDefault="00D07E15" w:rsidP="00A279F8">
            <w:pPr>
              <w:rPr>
                <w:rFonts w:asciiTheme="minorEastAsia" w:hAnsiTheme="minorEastAsia"/>
              </w:rPr>
            </w:pPr>
          </w:p>
          <w:p w:rsidR="00D07E15" w:rsidRPr="00207189" w:rsidRDefault="00D07E15" w:rsidP="00A279F8">
            <w:pPr>
              <w:rPr>
                <w:rFonts w:asciiTheme="minorEastAsia" w:hAnsiTheme="minorEastAsia"/>
              </w:rPr>
            </w:pPr>
          </w:p>
          <w:p w:rsidR="00D07E15" w:rsidRPr="00207189" w:rsidRDefault="00D07E15" w:rsidP="00A279F8">
            <w:pPr>
              <w:rPr>
                <w:rFonts w:asciiTheme="minorEastAsia" w:hAnsiTheme="minorEastAsia"/>
              </w:rPr>
            </w:pPr>
          </w:p>
          <w:p w:rsidR="00D07E15" w:rsidRPr="00207189" w:rsidRDefault="00D07E15" w:rsidP="00A279F8">
            <w:pPr>
              <w:spacing w:line="360" w:lineRule="auto"/>
              <w:rPr>
                <w:rFonts w:asciiTheme="minorEastAsia" w:hAnsiTheme="minorEastAsia"/>
              </w:rPr>
            </w:pPr>
            <w:r w:rsidRPr="00207189">
              <w:rPr>
                <w:rFonts w:asciiTheme="minorEastAsia" w:hAnsiTheme="minorEastAsia" w:hint="eastAsia"/>
              </w:rPr>
              <w:t>因证券/期货市场波动、上市公司合并、基金规模变动、股权分置改革中支付对价等基金管理人之外的因素致使基金投资比例不符合上述规定投资比例的，基金管理人应当在10个交易日内进行调整，但中国证监会规定的特殊情形除外。</w:t>
            </w:r>
          </w:p>
        </w:tc>
        <w:tc>
          <w:tcPr>
            <w:tcW w:w="4536" w:type="dxa"/>
          </w:tcPr>
          <w:p w:rsidR="00D07E15" w:rsidRPr="00207189" w:rsidRDefault="00D07E15" w:rsidP="00A279F8">
            <w:pPr>
              <w:spacing w:line="360" w:lineRule="auto"/>
              <w:rPr>
                <w:rFonts w:asciiTheme="minorEastAsia" w:hAnsiTheme="minorEastAsia"/>
              </w:rPr>
            </w:pPr>
            <w:r w:rsidRPr="00207189">
              <w:rPr>
                <w:rFonts w:asciiTheme="minorEastAsia" w:hAnsiTheme="minorEastAsia" w:hint="eastAsia"/>
              </w:rPr>
              <w:t>五、投资限制</w:t>
            </w:r>
          </w:p>
          <w:p w:rsidR="00D07E15" w:rsidRPr="00207189" w:rsidRDefault="00D07E15" w:rsidP="00A279F8">
            <w:pPr>
              <w:spacing w:line="360" w:lineRule="auto"/>
              <w:rPr>
                <w:rFonts w:asciiTheme="minorEastAsia" w:hAnsiTheme="minorEastAsia"/>
              </w:rPr>
            </w:pPr>
            <w:r w:rsidRPr="00207189">
              <w:rPr>
                <w:rFonts w:asciiTheme="minorEastAsia" w:hAnsiTheme="minorEastAsia" w:hint="eastAsia"/>
              </w:rPr>
              <w:t>1、组合限制</w:t>
            </w:r>
          </w:p>
          <w:p w:rsidR="00D07E15" w:rsidRPr="00207189" w:rsidRDefault="00D07E15" w:rsidP="00A279F8">
            <w:pPr>
              <w:spacing w:line="360" w:lineRule="auto"/>
              <w:rPr>
                <w:rFonts w:asciiTheme="minorEastAsia" w:hAnsiTheme="minorEastAsia"/>
              </w:rPr>
            </w:pPr>
            <w:r w:rsidRPr="00207189">
              <w:rPr>
                <w:rFonts w:asciiTheme="minorEastAsia" w:hAnsiTheme="minorEastAsia" w:hint="eastAsia"/>
              </w:rPr>
              <w:t>基金的投资组合应遵循以下限制：</w:t>
            </w:r>
          </w:p>
          <w:p w:rsidR="00D07E15" w:rsidRPr="00207189" w:rsidRDefault="00D07E15" w:rsidP="00A279F8">
            <w:pPr>
              <w:spacing w:line="360" w:lineRule="auto"/>
              <w:rPr>
                <w:rFonts w:asciiTheme="minorEastAsia" w:hAnsiTheme="minorEastAsia"/>
              </w:rPr>
            </w:pPr>
            <w:r w:rsidRPr="00207189">
              <w:rPr>
                <w:rFonts w:asciiTheme="minorEastAsia" w:hAnsiTheme="minorEastAsia" w:hint="eastAsia"/>
              </w:rPr>
              <w:t>（2）每个交易日日终在扣除股指期货合约需缴纳的交易保证金后，保持不低于基金资产净值5％的现金或者到期日在一年以内的政府债券，其中现金不包括结算备付金、存出保证金、应收申购款等；</w:t>
            </w:r>
          </w:p>
          <w:p w:rsidR="00D07E15" w:rsidRPr="00207189" w:rsidRDefault="00D07E15" w:rsidP="00A279F8">
            <w:pPr>
              <w:spacing w:line="360" w:lineRule="auto"/>
              <w:rPr>
                <w:rFonts w:asciiTheme="minorEastAsia" w:hAnsiTheme="minorEastAsia"/>
              </w:rPr>
            </w:pPr>
            <w:r w:rsidRPr="00207189">
              <w:rPr>
                <w:rFonts w:asciiTheme="minorEastAsia" w:hAnsiTheme="minorEastAsia" w:hint="eastAsia"/>
              </w:rPr>
              <w:t>……</w:t>
            </w:r>
          </w:p>
          <w:p w:rsidR="00D07E15" w:rsidRPr="00207189" w:rsidRDefault="00D07E15" w:rsidP="00A279F8">
            <w:pPr>
              <w:spacing w:line="360" w:lineRule="auto"/>
              <w:rPr>
                <w:rFonts w:asciiTheme="minorEastAsia" w:hAnsiTheme="minorEastAsia"/>
              </w:rPr>
            </w:pPr>
            <w:r w:rsidRPr="00207189">
              <w:rPr>
                <w:rFonts w:asciiTheme="minorEastAsia" w:hAnsiTheme="minorEastAsia" w:hint="eastAsia"/>
              </w:rPr>
              <w:t>增加：</w:t>
            </w:r>
          </w:p>
          <w:p w:rsidR="00D07E15" w:rsidRPr="00207189" w:rsidRDefault="00D07E15" w:rsidP="00A279F8">
            <w:pPr>
              <w:spacing w:line="360" w:lineRule="auto"/>
              <w:rPr>
                <w:rFonts w:asciiTheme="minorEastAsia" w:hAnsiTheme="minorEastAsia"/>
              </w:rPr>
            </w:pPr>
            <w:r w:rsidRPr="00207189">
              <w:rPr>
                <w:rFonts w:asciiTheme="minorEastAsia" w:hAnsiTheme="minorEastAsia" w:hint="eastAsia"/>
              </w:rPr>
              <w:t>（</w:t>
            </w:r>
            <w:r w:rsidRPr="00207189">
              <w:rPr>
                <w:rFonts w:asciiTheme="minorEastAsia" w:hAnsiTheme="minorEastAsia"/>
              </w:rPr>
              <w:t>20</w:t>
            </w:r>
            <w:r w:rsidRPr="00207189">
              <w:rPr>
                <w:rFonts w:asciiTheme="minorEastAsia" w:hAnsiTheme="minorEastAsia" w:hint="eastAsia"/>
              </w:rPr>
              <w:t>）本基金主动投资于流动性受限资产的市值合计不得超过该基金资产净值的15%。因证券市场波动、上市公司股票停牌、基金规模变动等基金管理人之外的因素致使基金不符合前述所规定比例限制的，基金管理人不得主动新增流动性受限资产的投资；</w:t>
            </w:r>
          </w:p>
          <w:p w:rsidR="00D07E15" w:rsidRPr="00207189" w:rsidRDefault="00D07E15" w:rsidP="00A279F8">
            <w:pPr>
              <w:spacing w:line="360" w:lineRule="auto"/>
              <w:rPr>
                <w:rFonts w:asciiTheme="minorEastAsia" w:hAnsiTheme="minorEastAsia"/>
              </w:rPr>
            </w:pPr>
            <w:r w:rsidRPr="00207189">
              <w:rPr>
                <w:rFonts w:asciiTheme="minorEastAsia" w:hAnsiTheme="minorEastAsia" w:hint="eastAsia"/>
              </w:rPr>
              <w:t>（</w:t>
            </w:r>
            <w:r w:rsidRPr="00207189">
              <w:rPr>
                <w:rFonts w:asciiTheme="minorEastAsia" w:hAnsiTheme="minorEastAsia"/>
              </w:rPr>
              <w:t>21</w:t>
            </w:r>
            <w:r w:rsidRPr="00207189">
              <w:rPr>
                <w:rFonts w:asciiTheme="minorEastAsia" w:hAnsiTheme="minorEastAsia" w:hint="eastAsia"/>
              </w:rPr>
              <w:t>）本基金与私募类证券资管产品及中国证监会认定的其他主体为交易对手开展逆回购交易的，可接受质押品的资质要求应当与基金合同约定的投资范围保持一致；</w:t>
            </w:r>
          </w:p>
          <w:p w:rsidR="00D07E15" w:rsidRPr="00207189" w:rsidRDefault="00D07E15" w:rsidP="00A279F8">
            <w:pPr>
              <w:spacing w:line="360" w:lineRule="auto"/>
              <w:rPr>
                <w:rFonts w:asciiTheme="minorEastAsia" w:hAnsiTheme="minorEastAsia"/>
              </w:rPr>
            </w:pPr>
            <w:r w:rsidRPr="00207189">
              <w:rPr>
                <w:rFonts w:asciiTheme="minorEastAsia" w:hAnsiTheme="minorEastAsia" w:hint="eastAsia"/>
              </w:rPr>
              <w:t>……</w:t>
            </w:r>
          </w:p>
          <w:p w:rsidR="00D07E15" w:rsidRPr="00207189" w:rsidRDefault="00D07E15" w:rsidP="00A279F8">
            <w:pPr>
              <w:spacing w:line="360" w:lineRule="auto"/>
              <w:rPr>
                <w:rFonts w:asciiTheme="minorEastAsia" w:hAnsiTheme="minorEastAsia"/>
              </w:rPr>
            </w:pPr>
            <w:r w:rsidRPr="00207189">
              <w:rPr>
                <w:rFonts w:asciiTheme="minorEastAsia" w:hAnsiTheme="minorEastAsia" w:hint="eastAsia"/>
              </w:rPr>
              <w:t>除上述第（2）、（11）、（</w:t>
            </w:r>
            <w:r w:rsidRPr="00207189">
              <w:rPr>
                <w:rFonts w:asciiTheme="minorEastAsia" w:hAnsiTheme="minorEastAsia"/>
              </w:rPr>
              <w:t>20</w:t>
            </w:r>
            <w:r w:rsidRPr="00207189">
              <w:rPr>
                <w:rFonts w:asciiTheme="minorEastAsia" w:hAnsiTheme="minorEastAsia" w:hint="eastAsia"/>
              </w:rPr>
              <w:t>）、（21）条外，因证券/期货市场波动、上市公司合并、基金规模变动、股权分置改革中支付对价等基金管理人之外的因素致使基金投资比例不符合上述规定投资比例的，基金管理人应当在10个交易日内进行调整，但中国证监会规定的特殊情形除外。</w:t>
            </w:r>
          </w:p>
        </w:tc>
      </w:tr>
      <w:tr w:rsidR="00D07E15" w:rsidRPr="00207189" w:rsidTr="00D07E15">
        <w:trPr>
          <w:jc w:val="center"/>
        </w:trPr>
        <w:tc>
          <w:tcPr>
            <w:tcW w:w="1701" w:type="dxa"/>
          </w:tcPr>
          <w:p w:rsidR="00D07E15" w:rsidRPr="00207189" w:rsidRDefault="00D07E15" w:rsidP="00A279F8">
            <w:pPr>
              <w:spacing w:line="360" w:lineRule="auto"/>
              <w:rPr>
                <w:rFonts w:asciiTheme="minorEastAsia" w:hAnsiTheme="minorEastAsia"/>
              </w:rPr>
            </w:pPr>
            <w:r w:rsidRPr="00207189">
              <w:rPr>
                <w:rFonts w:asciiTheme="minorEastAsia" w:hAnsiTheme="minorEastAsia" w:hint="eastAsia"/>
              </w:rPr>
              <w:t>第十九部分  基金资产估值</w:t>
            </w:r>
          </w:p>
        </w:tc>
        <w:tc>
          <w:tcPr>
            <w:tcW w:w="4536" w:type="dxa"/>
          </w:tcPr>
          <w:p w:rsidR="00D07E15" w:rsidRPr="00207189" w:rsidRDefault="00D07E15" w:rsidP="00A279F8">
            <w:pPr>
              <w:rPr>
                <w:rFonts w:asciiTheme="minorEastAsia" w:hAnsiTheme="minorEastAsia"/>
              </w:rPr>
            </w:pPr>
            <w:r w:rsidRPr="00207189">
              <w:rPr>
                <w:rFonts w:asciiTheme="minorEastAsia" w:hAnsiTheme="minorEastAsia" w:hint="eastAsia"/>
              </w:rPr>
              <w:t>三、估值方法</w:t>
            </w:r>
          </w:p>
        </w:tc>
        <w:tc>
          <w:tcPr>
            <w:tcW w:w="4536" w:type="dxa"/>
          </w:tcPr>
          <w:p w:rsidR="00D07E15" w:rsidRPr="00207189" w:rsidRDefault="00D07E15" w:rsidP="00A279F8">
            <w:pPr>
              <w:spacing w:line="360" w:lineRule="auto"/>
              <w:rPr>
                <w:rFonts w:asciiTheme="minorEastAsia" w:hAnsiTheme="minorEastAsia"/>
              </w:rPr>
            </w:pPr>
            <w:r w:rsidRPr="00207189">
              <w:rPr>
                <w:rFonts w:asciiTheme="minorEastAsia" w:hAnsiTheme="minorEastAsia" w:hint="eastAsia"/>
              </w:rPr>
              <w:t>三、估值方法</w:t>
            </w:r>
          </w:p>
          <w:p w:rsidR="00D07E15" w:rsidRPr="00207189" w:rsidRDefault="00D07E15"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D07E15" w:rsidRPr="00207189" w:rsidRDefault="00D07E15" w:rsidP="00A279F8">
            <w:pPr>
              <w:spacing w:line="360" w:lineRule="auto"/>
              <w:rPr>
                <w:rFonts w:asciiTheme="minorEastAsia" w:hAnsiTheme="minorEastAsia"/>
                <w:bCs/>
                <w:szCs w:val="21"/>
              </w:rPr>
            </w:pPr>
            <w:r w:rsidRPr="00207189">
              <w:rPr>
                <w:rFonts w:asciiTheme="minorEastAsia" w:hAnsiTheme="minorEastAsia"/>
                <w:bCs/>
                <w:szCs w:val="21"/>
              </w:rPr>
              <w:t>6</w:t>
            </w:r>
            <w:r w:rsidRPr="00207189">
              <w:rPr>
                <w:rFonts w:asciiTheme="minorEastAsia" w:hAnsiTheme="minorEastAsia" w:hint="eastAsia"/>
                <w:bCs/>
                <w:szCs w:val="21"/>
              </w:rPr>
              <w:t>、当发生大额申购或赎回情形时，基金管理人可以采用摆动定价机制，以确保基金估值的公平性。</w:t>
            </w:r>
          </w:p>
        </w:tc>
      </w:tr>
      <w:tr w:rsidR="00D07E15" w:rsidRPr="00207189" w:rsidTr="00D07E15">
        <w:trPr>
          <w:jc w:val="center"/>
        </w:trPr>
        <w:tc>
          <w:tcPr>
            <w:tcW w:w="1701" w:type="dxa"/>
          </w:tcPr>
          <w:p w:rsidR="00D07E15" w:rsidRPr="00207189" w:rsidRDefault="00D07E15" w:rsidP="00A279F8">
            <w:pPr>
              <w:spacing w:line="360" w:lineRule="auto"/>
              <w:rPr>
                <w:rFonts w:asciiTheme="minorEastAsia" w:hAnsiTheme="minorEastAsia"/>
              </w:rPr>
            </w:pPr>
            <w:r w:rsidRPr="00207189">
              <w:rPr>
                <w:rFonts w:asciiTheme="minorEastAsia" w:hAnsiTheme="minorEastAsia" w:hint="eastAsia"/>
              </w:rPr>
              <w:t>第十九部分  基金资产估值</w:t>
            </w:r>
          </w:p>
        </w:tc>
        <w:tc>
          <w:tcPr>
            <w:tcW w:w="4536" w:type="dxa"/>
          </w:tcPr>
          <w:p w:rsidR="00D07E15" w:rsidRPr="00207189" w:rsidRDefault="00D07E15" w:rsidP="00A279F8">
            <w:pPr>
              <w:spacing w:line="360" w:lineRule="auto"/>
              <w:rPr>
                <w:rFonts w:asciiTheme="minorEastAsia" w:hAnsiTheme="minorEastAsia"/>
              </w:rPr>
            </w:pPr>
            <w:r w:rsidRPr="00207189">
              <w:rPr>
                <w:rFonts w:asciiTheme="minorEastAsia" w:hAnsiTheme="minorEastAsia"/>
                <w:bCs/>
                <w:szCs w:val="21"/>
              </w:rPr>
              <w:t>六、暂停估值的情形</w:t>
            </w:r>
          </w:p>
          <w:p w:rsidR="00D07E15" w:rsidRPr="00207189" w:rsidRDefault="00D07E15" w:rsidP="00A279F8">
            <w:pPr>
              <w:spacing w:line="360" w:lineRule="auto"/>
              <w:rPr>
                <w:rFonts w:asciiTheme="minorEastAsia" w:hAnsiTheme="minorEastAsia"/>
              </w:rPr>
            </w:pPr>
          </w:p>
          <w:p w:rsidR="00D07E15" w:rsidRPr="00207189" w:rsidRDefault="00D07E15" w:rsidP="00A279F8">
            <w:pPr>
              <w:spacing w:line="360" w:lineRule="auto"/>
              <w:rPr>
                <w:rFonts w:asciiTheme="minorEastAsia" w:hAnsiTheme="minorEastAsia"/>
              </w:rPr>
            </w:pPr>
          </w:p>
          <w:p w:rsidR="00D07E15" w:rsidRPr="00207189" w:rsidRDefault="00D07E15" w:rsidP="00A279F8">
            <w:pPr>
              <w:spacing w:line="360" w:lineRule="auto"/>
              <w:rPr>
                <w:rFonts w:asciiTheme="minorEastAsia" w:hAnsiTheme="minorEastAsia"/>
              </w:rPr>
            </w:pPr>
          </w:p>
          <w:p w:rsidR="00D07E15" w:rsidRPr="00207189" w:rsidRDefault="00D07E15" w:rsidP="00A279F8">
            <w:pPr>
              <w:spacing w:line="360" w:lineRule="auto"/>
              <w:rPr>
                <w:rFonts w:asciiTheme="minorEastAsia" w:hAnsiTheme="minorEastAsia"/>
              </w:rPr>
            </w:pPr>
          </w:p>
          <w:p w:rsidR="00D07E15" w:rsidRPr="00207189" w:rsidRDefault="00D07E15" w:rsidP="00A279F8">
            <w:pPr>
              <w:spacing w:line="360" w:lineRule="auto"/>
              <w:rPr>
                <w:rFonts w:asciiTheme="minorEastAsia" w:hAnsiTheme="minorEastAsia"/>
              </w:rPr>
            </w:pPr>
          </w:p>
        </w:tc>
        <w:tc>
          <w:tcPr>
            <w:tcW w:w="4536" w:type="dxa"/>
          </w:tcPr>
          <w:p w:rsidR="00D07E15" w:rsidRPr="00207189" w:rsidRDefault="00D07E15" w:rsidP="00A279F8">
            <w:pPr>
              <w:spacing w:line="360" w:lineRule="auto"/>
              <w:rPr>
                <w:rFonts w:asciiTheme="minorEastAsia" w:hAnsiTheme="minorEastAsia"/>
              </w:rPr>
            </w:pPr>
            <w:r w:rsidRPr="00207189">
              <w:rPr>
                <w:rFonts w:asciiTheme="minorEastAsia" w:hAnsiTheme="minorEastAsia" w:hint="eastAsia"/>
              </w:rPr>
              <w:t>六、暂停估值的情形</w:t>
            </w:r>
          </w:p>
          <w:p w:rsidR="00D07E15" w:rsidRPr="00207189" w:rsidRDefault="00D07E15" w:rsidP="00A279F8">
            <w:pPr>
              <w:spacing w:line="360" w:lineRule="auto"/>
              <w:rPr>
                <w:rFonts w:asciiTheme="minorEastAsia" w:hAnsiTheme="minorEastAsia"/>
              </w:rPr>
            </w:pPr>
            <w:r w:rsidRPr="00207189">
              <w:rPr>
                <w:rFonts w:asciiTheme="minorEastAsia" w:hAnsiTheme="minorEastAsia" w:hint="eastAsia"/>
              </w:rPr>
              <w:t>增加：</w:t>
            </w:r>
          </w:p>
          <w:p w:rsidR="00D07E15" w:rsidRPr="00207189" w:rsidRDefault="00D07E15" w:rsidP="00A279F8">
            <w:pPr>
              <w:spacing w:line="360" w:lineRule="auto"/>
              <w:rPr>
                <w:rFonts w:asciiTheme="minorEastAsia" w:hAnsiTheme="minorEastAsia"/>
              </w:rPr>
            </w:pPr>
            <w:r w:rsidRPr="00207189">
              <w:rPr>
                <w:rFonts w:asciiTheme="minorEastAsia" w:hAnsiTheme="minorEastAsia"/>
              </w:rPr>
              <w:t>4</w:t>
            </w:r>
            <w:r w:rsidRPr="00207189">
              <w:rPr>
                <w:rFonts w:asciiTheme="minorEastAsia" w:hAnsiTheme="minorEastAsia" w:hint="eastAsia"/>
              </w:rPr>
              <w:t>、当前一估值日基金资产净值50%以上的资产出现无可参考的活跃市场价格且采用估值技术仍导致公允价值存在重大不确定性时，经与基金托管人协商确认后，基金管理人应当暂停估值；</w:t>
            </w:r>
          </w:p>
        </w:tc>
      </w:tr>
      <w:tr w:rsidR="00D07E15" w:rsidRPr="00207189" w:rsidTr="00D07E15">
        <w:trPr>
          <w:jc w:val="center"/>
        </w:trPr>
        <w:tc>
          <w:tcPr>
            <w:tcW w:w="1701" w:type="dxa"/>
          </w:tcPr>
          <w:p w:rsidR="00D07E15" w:rsidRPr="00207189" w:rsidRDefault="00D07E15" w:rsidP="00A279F8">
            <w:pPr>
              <w:spacing w:line="360" w:lineRule="auto"/>
              <w:rPr>
                <w:rFonts w:asciiTheme="minorEastAsia" w:hAnsiTheme="minorEastAsia"/>
              </w:rPr>
            </w:pPr>
            <w:r w:rsidRPr="00207189">
              <w:rPr>
                <w:rFonts w:asciiTheme="minorEastAsia" w:hAnsiTheme="minorEastAsia" w:hint="eastAsia"/>
              </w:rPr>
              <w:t>第十九部分  基金资产估值</w:t>
            </w:r>
          </w:p>
        </w:tc>
        <w:tc>
          <w:tcPr>
            <w:tcW w:w="4536" w:type="dxa"/>
          </w:tcPr>
          <w:p w:rsidR="00D07E15" w:rsidRPr="00207189" w:rsidRDefault="00D07E15" w:rsidP="00A279F8">
            <w:pPr>
              <w:spacing w:line="360" w:lineRule="auto"/>
              <w:rPr>
                <w:rFonts w:asciiTheme="minorEastAsia" w:hAnsiTheme="minorEastAsia"/>
              </w:rPr>
            </w:pPr>
            <w:r w:rsidRPr="00207189">
              <w:rPr>
                <w:rFonts w:asciiTheme="minorEastAsia" w:hAnsiTheme="minorEastAsia" w:hint="eastAsia"/>
              </w:rPr>
              <w:t>八、特殊情形的处理</w:t>
            </w:r>
          </w:p>
          <w:p w:rsidR="00D07E15" w:rsidRPr="00207189" w:rsidRDefault="00D07E15" w:rsidP="00A279F8">
            <w:pPr>
              <w:spacing w:line="360" w:lineRule="auto"/>
              <w:rPr>
                <w:rFonts w:asciiTheme="minorEastAsia" w:hAnsiTheme="minorEastAsia"/>
              </w:rPr>
            </w:pPr>
            <w:r w:rsidRPr="00207189">
              <w:rPr>
                <w:rFonts w:asciiTheme="minorEastAsia" w:hAnsiTheme="minorEastAsia" w:hint="eastAsia"/>
              </w:rPr>
              <w:t>1、基金管理人或基金托管人按估值方法的第6项进行估值时，所造成的误差不作为基金资产估值错误处理。</w:t>
            </w:r>
          </w:p>
        </w:tc>
        <w:tc>
          <w:tcPr>
            <w:tcW w:w="4536" w:type="dxa"/>
          </w:tcPr>
          <w:p w:rsidR="00D07E15" w:rsidRPr="00207189" w:rsidRDefault="00D07E15" w:rsidP="00A279F8">
            <w:pPr>
              <w:spacing w:line="360" w:lineRule="auto"/>
              <w:rPr>
                <w:rFonts w:asciiTheme="minorEastAsia" w:hAnsiTheme="minorEastAsia"/>
              </w:rPr>
            </w:pPr>
            <w:r w:rsidRPr="00207189">
              <w:rPr>
                <w:rFonts w:asciiTheme="minorEastAsia" w:hAnsiTheme="minorEastAsia" w:hint="eastAsia"/>
              </w:rPr>
              <w:t>八、特殊情形的处理</w:t>
            </w:r>
          </w:p>
          <w:p w:rsidR="00D07E15" w:rsidRPr="00207189" w:rsidRDefault="00D07E15" w:rsidP="00A279F8">
            <w:pPr>
              <w:spacing w:line="360" w:lineRule="auto"/>
              <w:rPr>
                <w:rFonts w:asciiTheme="minorEastAsia" w:hAnsiTheme="minorEastAsia"/>
              </w:rPr>
            </w:pPr>
            <w:r w:rsidRPr="00207189">
              <w:rPr>
                <w:rFonts w:asciiTheme="minorEastAsia" w:hAnsiTheme="minorEastAsia" w:hint="eastAsia"/>
              </w:rPr>
              <w:t>1、基金管理人或基金托管人按估值方法的第7项进行估值时，所造成的误差不作为基金资产估值错误处理。</w:t>
            </w:r>
          </w:p>
        </w:tc>
      </w:tr>
      <w:tr w:rsidR="00D07E15" w:rsidRPr="00207189" w:rsidTr="00D07E15">
        <w:trPr>
          <w:jc w:val="center"/>
        </w:trPr>
        <w:tc>
          <w:tcPr>
            <w:tcW w:w="1701" w:type="dxa"/>
          </w:tcPr>
          <w:p w:rsidR="00D07E15" w:rsidRPr="00207189" w:rsidRDefault="00D07E15" w:rsidP="00A279F8">
            <w:pPr>
              <w:spacing w:line="360" w:lineRule="auto"/>
              <w:rPr>
                <w:rFonts w:asciiTheme="minorEastAsia" w:hAnsiTheme="minorEastAsia"/>
              </w:rPr>
            </w:pPr>
            <w:r w:rsidRPr="00207189">
              <w:rPr>
                <w:rFonts w:asciiTheme="minorEastAsia" w:hAnsiTheme="minorEastAsia" w:hint="eastAsia"/>
              </w:rPr>
              <w:t>第二十四部分  基金的信息披露</w:t>
            </w:r>
          </w:p>
        </w:tc>
        <w:tc>
          <w:tcPr>
            <w:tcW w:w="4536" w:type="dxa"/>
          </w:tcPr>
          <w:p w:rsidR="00D07E15" w:rsidRPr="00207189" w:rsidRDefault="00D07E15" w:rsidP="00A279F8">
            <w:pPr>
              <w:tabs>
                <w:tab w:val="left" w:pos="3780"/>
              </w:tabs>
              <w:spacing w:line="360" w:lineRule="auto"/>
              <w:textAlignment w:val="bottom"/>
              <w:rPr>
                <w:rFonts w:asciiTheme="minorEastAsia" w:hAnsiTheme="minorEastAsia"/>
                <w:bCs/>
                <w:szCs w:val="21"/>
              </w:rPr>
            </w:pPr>
            <w:r w:rsidRPr="00207189">
              <w:rPr>
                <w:rFonts w:asciiTheme="minorEastAsia" w:hAnsiTheme="minorEastAsia"/>
              </w:rPr>
              <w:t>五</w:t>
            </w:r>
            <w:r w:rsidRPr="00207189">
              <w:rPr>
                <w:rFonts w:asciiTheme="minorEastAsia" w:hAnsiTheme="minorEastAsia"/>
                <w:bCs/>
                <w:szCs w:val="21"/>
              </w:rPr>
              <w:t>、公开披露的基金信息</w:t>
            </w:r>
          </w:p>
          <w:p w:rsidR="00D07E15" w:rsidRPr="00207189" w:rsidRDefault="00D07E15" w:rsidP="00A279F8">
            <w:pPr>
              <w:spacing w:line="360" w:lineRule="auto"/>
              <w:rPr>
                <w:rFonts w:asciiTheme="minorEastAsia" w:hAnsiTheme="minorEastAsia"/>
              </w:rPr>
            </w:pPr>
            <w:r w:rsidRPr="00207189">
              <w:rPr>
                <w:rFonts w:asciiTheme="minorEastAsia" w:hAnsiTheme="minorEastAsia"/>
                <w:bCs/>
                <w:szCs w:val="21"/>
              </w:rPr>
              <w:t>7</w:t>
            </w:r>
            <w:r w:rsidRPr="00207189">
              <w:rPr>
                <w:rFonts w:asciiTheme="minorEastAsia" w:hAnsiTheme="minorEastAsia" w:hint="eastAsia"/>
                <w:bCs/>
                <w:szCs w:val="21"/>
              </w:rPr>
              <w:t>、基金定期报告，包括基金年度报告、基金半年度报告和基金季度报告</w:t>
            </w:r>
          </w:p>
        </w:tc>
        <w:tc>
          <w:tcPr>
            <w:tcW w:w="4536" w:type="dxa"/>
          </w:tcPr>
          <w:p w:rsidR="00D07E15" w:rsidRPr="00207189" w:rsidRDefault="00D07E15" w:rsidP="00A279F8">
            <w:pPr>
              <w:tabs>
                <w:tab w:val="left" w:pos="3780"/>
              </w:tabs>
              <w:spacing w:line="360" w:lineRule="auto"/>
              <w:textAlignment w:val="bottom"/>
              <w:rPr>
                <w:rFonts w:asciiTheme="minorEastAsia" w:hAnsiTheme="minorEastAsia"/>
                <w:bCs/>
                <w:szCs w:val="21"/>
              </w:rPr>
            </w:pPr>
            <w:r w:rsidRPr="00207189">
              <w:rPr>
                <w:rFonts w:asciiTheme="minorEastAsia" w:hAnsiTheme="minorEastAsia"/>
              </w:rPr>
              <w:t>五</w:t>
            </w:r>
            <w:r w:rsidRPr="00207189">
              <w:rPr>
                <w:rFonts w:asciiTheme="minorEastAsia" w:hAnsiTheme="minorEastAsia"/>
                <w:bCs/>
                <w:szCs w:val="21"/>
              </w:rPr>
              <w:t>、公开披露的基金信息</w:t>
            </w:r>
          </w:p>
          <w:p w:rsidR="00D07E15" w:rsidRPr="00207189" w:rsidRDefault="00D07E15" w:rsidP="00A279F8">
            <w:pPr>
              <w:tabs>
                <w:tab w:val="left" w:pos="3780"/>
              </w:tabs>
              <w:spacing w:line="360" w:lineRule="auto"/>
              <w:textAlignment w:val="bottom"/>
              <w:rPr>
                <w:rFonts w:asciiTheme="minorEastAsia" w:hAnsiTheme="minorEastAsia"/>
              </w:rPr>
            </w:pPr>
            <w:r w:rsidRPr="00207189">
              <w:rPr>
                <w:rFonts w:asciiTheme="minorEastAsia" w:hAnsiTheme="minorEastAsia"/>
                <w:bCs/>
                <w:szCs w:val="21"/>
              </w:rPr>
              <w:t>7</w:t>
            </w:r>
            <w:r w:rsidRPr="00207189">
              <w:rPr>
                <w:rFonts w:asciiTheme="minorEastAsia" w:hAnsiTheme="minorEastAsia" w:hint="eastAsia"/>
                <w:bCs/>
                <w:szCs w:val="21"/>
              </w:rPr>
              <w:t>、基金定期报告，包括基金年度报告、基金半年度报告和基金季度报告</w:t>
            </w:r>
          </w:p>
          <w:p w:rsidR="00D07E15" w:rsidRPr="00207189" w:rsidRDefault="00D07E15" w:rsidP="00A279F8">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D07E15" w:rsidRPr="00207189" w:rsidRDefault="00D07E15" w:rsidP="00A279F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基金管理人应当在半年度报告和年度报告中披露基金组合资产情况及其流动性风险分析等。</w:t>
            </w:r>
          </w:p>
          <w:p w:rsidR="00D07E15" w:rsidRPr="00207189" w:rsidRDefault="00D07E15" w:rsidP="00A279F8">
            <w:pPr>
              <w:spacing w:line="360" w:lineRule="auto"/>
              <w:rPr>
                <w:rFonts w:asciiTheme="minorEastAsia" w:hAnsiTheme="minorEastAsia"/>
                <w:bCs/>
                <w:szCs w:val="21"/>
              </w:rPr>
            </w:pPr>
            <w:r w:rsidRPr="00207189">
              <w:rPr>
                <w:rFonts w:asciiTheme="minorEastAsia" w:hAnsiTheme="minorEastAsia" w:hint="eastAsia"/>
                <w:bCs/>
                <w:szCs w:val="21"/>
              </w:rPr>
              <w:t>报告期内出现单一投资者持有基金份额达到或超过基金总份额（包括鹏华钢铁份额、鹏华钢铁A份额、鹏华钢铁B份额）20%的情形，为保障其他投资者的权益，基金管理人至少应当在基金定期报告“影响投资者决策的其他重要信息”项下披露该投资者的类别、报告期末持有份额及占比、报告期内持有份额变化情况及产品的特有风险。</w:t>
            </w:r>
          </w:p>
        </w:tc>
      </w:tr>
      <w:tr w:rsidR="00D07E15" w:rsidRPr="00207189" w:rsidTr="00D07E15">
        <w:trPr>
          <w:jc w:val="center"/>
        </w:trPr>
        <w:tc>
          <w:tcPr>
            <w:tcW w:w="1701" w:type="dxa"/>
          </w:tcPr>
          <w:p w:rsidR="00D07E15" w:rsidRPr="00207189" w:rsidRDefault="00D07E15" w:rsidP="00A279F8">
            <w:pPr>
              <w:spacing w:line="360" w:lineRule="auto"/>
              <w:rPr>
                <w:rFonts w:asciiTheme="minorEastAsia" w:hAnsiTheme="minorEastAsia"/>
              </w:rPr>
            </w:pPr>
            <w:r w:rsidRPr="00207189">
              <w:rPr>
                <w:rFonts w:asciiTheme="minorEastAsia" w:hAnsiTheme="minorEastAsia" w:hint="eastAsia"/>
              </w:rPr>
              <w:t>第二十四部分  基金的信息披露</w:t>
            </w:r>
          </w:p>
        </w:tc>
        <w:tc>
          <w:tcPr>
            <w:tcW w:w="4536" w:type="dxa"/>
          </w:tcPr>
          <w:p w:rsidR="00D07E15" w:rsidRPr="00207189" w:rsidRDefault="00D07E15" w:rsidP="00A279F8">
            <w:pPr>
              <w:tabs>
                <w:tab w:val="left" w:pos="3780"/>
              </w:tabs>
              <w:spacing w:line="360" w:lineRule="auto"/>
              <w:textAlignment w:val="bottom"/>
              <w:rPr>
                <w:rFonts w:asciiTheme="minorEastAsia" w:hAnsiTheme="minorEastAsia"/>
              </w:rPr>
            </w:pPr>
            <w:r w:rsidRPr="00207189">
              <w:rPr>
                <w:rFonts w:asciiTheme="minorEastAsia" w:hAnsiTheme="minorEastAsia" w:hint="eastAsia"/>
              </w:rPr>
              <w:t>8、临时报告</w:t>
            </w:r>
          </w:p>
        </w:tc>
        <w:tc>
          <w:tcPr>
            <w:tcW w:w="4536" w:type="dxa"/>
          </w:tcPr>
          <w:p w:rsidR="00D07E15" w:rsidRPr="00207189" w:rsidRDefault="00D07E15" w:rsidP="00A279F8">
            <w:pPr>
              <w:tabs>
                <w:tab w:val="left" w:pos="3780"/>
              </w:tabs>
              <w:spacing w:line="360" w:lineRule="auto"/>
              <w:textAlignment w:val="bottom"/>
              <w:rPr>
                <w:rFonts w:asciiTheme="minorEastAsia" w:hAnsiTheme="minorEastAsia"/>
              </w:rPr>
            </w:pPr>
            <w:r w:rsidRPr="00207189">
              <w:rPr>
                <w:rFonts w:asciiTheme="minorEastAsia" w:hAnsiTheme="minorEastAsia" w:hint="eastAsia"/>
                <w:bCs/>
                <w:szCs w:val="21"/>
              </w:rPr>
              <w:t>8、临时报告</w:t>
            </w:r>
          </w:p>
          <w:p w:rsidR="00D07E15" w:rsidRPr="00207189" w:rsidRDefault="00D07E15" w:rsidP="00A279F8">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D07E15" w:rsidRPr="00207189" w:rsidRDefault="00D07E15" w:rsidP="00A279F8">
            <w:pPr>
              <w:tabs>
                <w:tab w:val="left" w:pos="3780"/>
              </w:tabs>
              <w:spacing w:line="360" w:lineRule="auto"/>
              <w:textAlignment w:val="bottom"/>
              <w:rPr>
                <w:rFonts w:asciiTheme="minorEastAsia" w:hAnsiTheme="minorEastAsia"/>
              </w:rPr>
            </w:pPr>
            <w:r w:rsidRPr="00207189">
              <w:rPr>
                <w:rFonts w:asciiTheme="minorEastAsia" w:hAnsiTheme="minorEastAsia" w:hint="eastAsia"/>
              </w:rPr>
              <w:t>（26）本基金发生涉及基金申购、赎回事项调整或潜在影响投资者赎回等重大事项时；</w:t>
            </w:r>
          </w:p>
          <w:p w:rsidR="00D07E15" w:rsidRPr="00207189" w:rsidRDefault="00D07E15" w:rsidP="00A279F8">
            <w:pPr>
              <w:tabs>
                <w:tab w:val="left" w:pos="3780"/>
              </w:tabs>
              <w:spacing w:line="360" w:lineRule="auto"/>
              <w:textAlignment w:val="bottom"/>
              <w:rPr>
                <w:rFonts w:asciiTheme="minorEastAsia" w:hAnsiTheme="minorEastAsia"/>
              </w:rPr>
            </w:pPr>
            <w:r w:rsidRPr="00207189">
              <w:rPr>
                <w:rFonts w:asciiTheme="minorEastAsia" w:hAnsiTheme="minorEastAsia" w:hint="eastAsia"/>
              </w:rPr>
              <w:t>（27）基金管理人采用摆动定价机制进行估值；</w:t>
            </w:r>
          </w:p>
        </w:tc>
      </w:tr>
    </w:tbl>
    <w:p w:rsidR="00757545" w:rsidRPr="00207189" w:rsidRDefault="00757545" w:rsidP="007E2737">
      <w:pPr>
        <w:pStyle w:val="ab"/>
        <w:rPr>
          <w:rFonts w:asciiTheme="minorEastAsia" w:eastAsiaTheme="minorEastAsia" w:hAnsiTheme="minorEastAsia"/>
          <w:szCs w:val="28"/>
        </w:rPr>
      </w:pPr>
      <w:bookmarkStart w:id="143" w:name="_Toc509500867"/>
      <w:r w:rsidRPr="00207189">
        <w:rPr>
          <w:rFonts w:asciiTheme="minorEastAsia" w:eastAsiaTheme="minorEastAsia" w:hAnsiTheme="minorEastAsia" w:hint="eastAsia"/>
          <w:szCs w:val="28"/>
        </w:rPr>
        <w:t>附件</w:t>
      </w:r>
      <w:r w:rsidRPr="00207189">
        <w:rPr>
          <w:rFonts w:asciiTheme="minorEastAsia" w:eastAsiaTheme="minorEastAsia" w:hAnsiTheme="minorEastAsia"/>
          <w:szCs w:val="28"/>
        </w:rPr>
        <w:t>125</w:t>
      </w:r>
      <w:r w:rsidRPr="00207189">
        <w:rPr>
          <w:rFonts w:asciiTheme="minorEastAsia" w:eastAsiaTheme="minorEastAsia" w:hAnsiTheme="minorEastAsia" w:hint="eastAsia"/>
          <w:szCs w:val="28"/>
        </w:rPr>
        <w:t>：《</w:t>
      </w:r>
      <w:r w:rsidRPr="00207189">
        <w:rPr>
          <w:rFonts w:asciiTheme="minorEastAsia" w:eastAsiaTheme="minorEastAsia" w:hAnsiTheme="minorEastAsia" w:hint="eastAsia"/>
        </w:rPr>
        <w:t>鹏华中证A股资源产业指数分级证券投资基金</w:t>
      </w:r>
      <w:r w:rsidRPr="00207189">
        <w:rPr>
          <w:rFonts w:asciiTheme="minorEastAsia" w:eastAsiaTheme="minorEastAsia" w:hAnsiTheme="minorEastAsia" w:hint="eastAsia"/>
          <w:szCs w:val="28"/>
        </w:rPr>
        <w:t>基金合同》修订对照表</w:t>
      </w:r>
      <w:bookmarkEnd w:id="143"/>
    </w:p>
    <w:tbl>
      <w:tblPr>
        <w:tblStyle w:val="a3"/>
        <w:tblW w:w="10773" w:type="dxa"/>
        <w:jc w:val="center"/>
        <w:tblLayout w:type="fixed"/>
        <w:tblLook w:val="04A0"/>
      </w:tblPr>
      <w:tblGrid>
        <w:gridCol w:w="1701"/>
        <w:gridCol w:w="4536"/>
        <w:gridCol w:w="4536"/>
      </w:tblGrid>
      <w:tr w:rsidR="00757545" w:rsidRPr="00207189" w:rsidTr="001E0FF6">
        <w:trPr>
          <w:jc w:val="center"/>
        </w:trPr>
        <w:tc>
          <w:tcPr>
            <w:tcW w:w="1701" w:type="dxa"/>
          </w:tcPr>
          <w:p w:rsidR="00757545" w:rsidRPr="00207189" w:rsidRDefault="00757545" w:rsidP="00A279F8">
            <w:pPr>
              <w:spacing w:line="360" w:lineRule="auto"/>
              <w:jc w:val="center"/>
              <w:rPr>
                <w:rFonts w:asciiTheme="minorEastAsia" w:hAnsiTheme="minorEastAsia"/>
              </w:rPr>
            </w:pPr>
            <w:r w:rsidRPr="00207189">
              <w:rPr>
                <w:rFonts w:asciiTheme="minorEastAsia" w:hAnsiTheme="minorEastAsia" w:hint="eastAsia"/>
              </w:rPr>
              <w:t>基金</w:t>
            </w:r>
            <w:r w:rsidRPr="00207189">
              <w:rPr>
                <w:rFonts w:asciiTheme="minorEastAsia" w:hAnsiTheme="minorEastAsia"/>
              </w:rPr>
              <w:t>合同条款</w:t>
            </w:r>
          </w:p>
        </w:tc>
        <w:tc>
          <w:tcPr>
            <w:tcW w:w="4536" w:type="dxa"/>
          </w:tcPr>
          <w:p w:rsidR="00757545" w:rsidRPr="00207189" w:rsidRDefault="00757545" w:rsidP="00A279F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前内容</w:t>
            </w:r>
          </w:p>
        </w:tc>
        <w:tc>
          <w:tcPr>
            <w:tcW w:w="4536" w:type="dxa"/>
          </w:tcPr>
          <w:p w:rsidR="00757545" w:rsidRPr="00207189" w:rsidRDefault="00757545" w:rsidP="00A279F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后内容</w:t>
            </w:r>
          </w:p>
        </w:tc>
      </w:tr>
      <w:tr w:rsidR="00757545" w:rsidRPr="00207189" w:rsidTr="001E0FF6">
        <w:trPr>
          <w:jc w:val="center"/>
        </w:trPr>
        <w:tc>
          <w:tcPr>
            <w:tcW w:w="1701" w:type="dxa"/>
          </w:tcPr>
          <w:p w:rsidR="00757545" w:rsidRPr="00207189" w:rsidRDefault="00757545" w:rsidP="00A279F8">
            <w:pPr>
              <w:spacing w:line="360" w:lineRule="auto"/>
              <w:rPr>
                <w:rFonts w:asciiTheme="minorEastAsia" w:hAnsiTheme="minorEastAsia"/>
              </w:rPr>
            </w:pPr>
            <w:r w:rsidRPr="00207189">
              <w:rPr>
                <w:rFonts w:asciiTheme="minorEastAsia" w:hAnsiTheme="minorEastAsia" w:hint="eastAsia"/>
              </w:rPr>
              <w:t>第一部分  前言和释义</w:t>
            </w:r>
          </w:p>
        </w:tc>
        <w:tc>
          <w:tcPr>
            <w:tcW w:w="4536" w:type="dxa"/>
          </w:tcPr>
          <w:p w:rsidR="00757545" w:rsidRPr="00207189" w:rsidRDefault="00757545" w:rsidP="00A279F8">
            <w:pPr>
              <w:spacing w:line="360" w:lineRule="auto"/>
              <w:rPr>
                <w:rFonts w:asciiTheme="minorEastAsia" w:hAnsiTheme="minorEastAsia"/>
              </w:rPr>
            </w:pPr>
            <w:r w:rsidRPr="00207189">
              <w:rPr>
                <w:rFonts w:asciiTheme="minorEastAsia" w:hAnsiTheme="minorEastAsia" w:hint="eastAsia"/>
                <w:bCs/>
              </w:rPr>
              <w:t>为保护基金投资者合法权益，明确《基金合同》当事人的权利与义务，规范鹏华中证A股资源产业指数分级证券投资基金（以下简称“本基金”或“基金”）运作，依照《中华人民共和国合同法》、《中华人民共和国证券投资基金法》（以下简称《基金法》）、《证券投资基金运作管理办法》（以下简称《运作办法》）、《证券投资基金销售管理办法》（以下简称《销售办法》）、《证券投资基金信息披露管理办法》（以下简称《信息披露办法》）、证券投资基金信息披露内容与格式准则第6号《基金合同的内容与格式》及其他有关规定，在平等自愿、诚实信用、充分保护基金投资者及相关当事人的合法权益的原则基础上，特订立《鹏华中证A股资源产业指数分级证券投资基金基金合同》（以下简称“本合同”或“《基金合同》”）。</w:t>
            </w:r>
          </w:p>
        </w:tc>
        <w:tc>
          <w:tcPr>
            <w:tcW w:w="4536" w:type="dxa"/>
          </w:tcPr>
          <w:p w:rsidR="00757545" w:rsidRPr="00207189" w:rsidRDefault="00757545" w:rsidP="00A279F8">
            <w:pPr>
              <w:spacing w:line="360" w:lineRule="auto"/>
              <w:rPr>
                <w:rFonts w:asciiTheme="minorEastAsia" w:hAnsiTheme="minorEastAsia"/>
                <w:bCs/>
              </w:rPr>
            </w:pPr>
            <w:r w:rsidRPr="00207189">
              <w:rPr>
                <w:rFonts w:asciiTheme="minorEastAsia" w:hAnsiTheme="minorEastAsia" w:hint="eastAsia"/>
                <w:bCs/>
                <w:szCs w:val="21"/>
              </w:rPr>
              <w:t>为保护基金投资者合法权益，明确《基金合同》当事人的权利与义务，规范鹏华中证A股资源产业指数分级证券投资基金（以下简称“本基金”或“基金”）运作，依照《中华人民共和国合同法》、《中华人民共和国证券投资基金法》（以下简称《基金法》）、《证券投资基金运作管理办法》（以下简称《运作办法》）、《证券投资基金销售管理办法》（以下简称《销售办法》）、《证券投资基金信息披露管理办法》（以下简称《信息披露办法》）、《公开募集开放式证券投资基金流动性风险管理规定》（以下简称“《流动性规定》”）、证券投资基金信息披露内容与格式准则第6号《基金合同的内容与格式》及其他有关规定，在平等自愿、诚实信用、充分保护基金投资者及相关当事人的合法权益的原则基础上，特订立《鹏华中证A股资源产业指数分级证券投资基金基金合同》（以下简称“本合同”或“《基金合同》”）。</w:t>
            </w:r>
          </w:p>
        </w:tc>
      </w:tr>
      <w:tr w:rsidR="00757545" w:rsidRPr="00207189" w:rsidTr="001E0FF6">
        <w:trPr>
          <w:jc w:val="center"/>
        </w:trPr>
        <w:tc>
          <w:tcPr>
            <w:tcW w:w="1701" w:type="dxa"/>
          </w:tcPr>
          <w:p w:rsidR="00757545" w:rsidRPr="00207189" w:rsidRDefault="00757545" w:rsidP="00A279F8">
            <w:pPr>
              <w:spacing w:line="360" w:lineRule="auto"/>
              <w:rPr>
                <w:rFonts w:asciiTheme="minorEastAsia" w:hAnsiTheme="minorEastAsia"/>
              </w:rPr>
            </w:pPr>
            <w:r w:rsidRPr="00207189">
              <w:rPr>
                <w:rFonts w:asciiTheme="minorEastAsia" w:hAnsiTheme="minorEastAsia" w:hint="eastAsia"/>
              </w:rPr>
              <w:t>第一部分  前言和释义</w:t>
            </w:r>
          </w:p>
        </w:tc>
        <w:tc>
          <w:tcPr>
            <w:tcW w:w="4536" w:type="dxa"/>
          </w:tcPr>
          <w:p w:rsidR="00757545" w:rsidRPr="00207189" w:rsidRDefault="00757545" w:rsidP="00A279F8">
            <w:pPr>
              <w:spacing w:line="360" w:lineRule="auto"/>
              <w:rPr>
                <w:rFonts w:asciiTheme="minorEastAsia" w:hAnsiTheme="minorEastAsia"/>
              </w:rPr>
            </w:pPr>
          </w:p>
        </w:tc>
        <w:tc>
          <w:tcPr>
            <w:tcW w:w="4536" w:type="dxa"/>
          </w:tcPr>
          <w:p w:rsidR="00757545" w:rsidRPr="00207189" w:rsidRDefault="00757545" w:rsidP="00A279F8">
            <w:pPr>
              <w:spacing w:line="360" w:lineRule="auto"/>
              <w:rPr>
                <w:rFonts w:asciiTheme="minorEastAsia" w:hAnsiTheme="minorEastAsia"/>
              </w:rPr>
            </w:pPr>
            <w:r w:rsidRPr="00207189">
              <w:rPr>
                <w:rFonts w:asciiTheme="minorEastAsia" w:hAnsiTheme="minorEastAsia" w:hint="eastAsia"/>
              </w:rPr>
              <w:t>增加：</w:t>
            </w:r>
          </w:p>
          <w:p w:rsidR="00757545" w:rsidRPr="00207189" w:rsidRDefault="00757545" w:rsidP="00A279F8">
            <w:pPr>
              <w:spacing w:line="360" w:lineRule="auto"/>
              <w:rPr>
                <w:rFonts w:asciiTheme="minorEastAsia" w:hAnsiTheme="minorEastAsia"/>
                <w:bCs/>
                <w:szCs w:val="21"/>
              </w:rPr>
            </w:pPr>
            <w:r w:rsidRPr="00207189">
              <w:rPr>
                <w:rFonts w:asciiTheme="minorEastAsia" w:hAnsiTheme="minorEastAsia" w:hint="eastAsia"/>
                <w:bCs/>
                <w:szCs w:val="21"/>
              </w:rPr>
              <w:t>《流动性规定》        《公开募集开放式证券投资基金流动性风险管理规定》</w:t>
            </w:r>
          </w:p>
        </w:tc>
      </w:tr>
      <w:tr w:rsidR="00757545" w:rsidRPr="00207189" w:rsidTr="001E0FF6">
        <w:trPr>
          <w:jc w:val="center"/>
        </w:trPr>
        <w:tc>
          <w:tcPr>
            <w:tcW w:w="1701" w:type="dxa"/>
          </w:tcPr>
          <w:p w:rsidR="00757545" w:rsidRPr="00207189" w:rsidRDefault="00757545" w:rsidP="00A279F8">
            <w:pPr>
              <w:spacing w:line="360" w:lineRule="auto"/>
              <w:rPr>
                <w:rFonts w:asciiTheme="minorEastAsia" w:hAnsiTheme="minorEastAsia"/>
              </w:rPr>
            </w:pPr>
            <w:r w:rsidRPr="00207189">
              <w:rPr>
                <w:rFonts w:asciiTheme="minorEastAsia" w:hAnsiTheme="minorEastAsia" w:hint="eastAsia"/>
              </w:rPr>
              <w:t>第一部分  前言和释义</w:t>
            </w:r>
          </w:p>
        </w:tc>
        <w:tc>
          <w:tcPr>
            <w:tcW w:w="4536" w:type="dxa"/>
          </w:tcPr>
          <w:p w:rsidR="00757545" w:rsidRPr="00207189" w:rsidRDefault="00757545" w:rsidP="00A279F8">
            <w:pPr>
              <w:spacing w:line="360" w:lineRule="auto"/>
              <w:rPr>
                <w:rFonts w:asciiTheme="minorEastAsia" w:hAnsiTheme="minorEastAsia"/>
              </w:rPr>
            </w:pPr>
          </w:p>
        </w:tc>
        <w:tc>
          <w:tcPr>
            <w:tcW w:w="4536" w:type="dxa"/>
          </w:tcPr>
          <w:p w:rsidR="00757545" w:rsidRPr="00207189" w:rsidRDefault="00757545" w:rsidP="00A279F8">
            <w:pPr>
              <w:spacing w:line="360" w:lineRule="auto"/>
              <w:rPr>
                <w:rFonts w:asciiTheme="minorEastAsia" w:hAnsiTheme="minorEastAsia"/>
              </w:rPr>
            </w:pPr>
            <w:r w:rsidRPr="00207189">
              <w:rPr>
                <w:rFonts w:asciiTheme="minorEastAsia" w:hAnsiTheme="minorEastAsia" w:hint="eastAsia"/>
              </w:rPr>
              <w:t>增加：</w:t>
            </w:r>
          </w:p>
          <w:p w:rsidR="00757545" w:rsidRPr="00207189" w:rsidRDefault="00757545" w:rsidP="00A279F8">
            <w:pPr>
              <w:spacing w:line="360" w:lineRule="auto"/>
              <w:rPr>
                <w:rFonts w:asciiTheme="minorEastAsia" w:hAnsiTheme="minorEastAsia"/>
                <w:bCs/>
              </w:rPr>
            </w:pPr>
            <w:r w:rsidRPr="00207189">
              <w:rPr>
                <w:rFonts w:asciiTheme="minorEastAsia" w:hAnsiTheme="minorEastAsia" w:hint="eastAsia"/>
                <w:bCs/>
              </w:rPr>
              <w:t>流动性受限资产        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rsidR="00757545" w:rsidRPr="00207189" w:rsidRDefault="00757545" w:rsidP="00A279F8">
            <w:pPr>
              <w:spacing w:line="360" w:lineRule="auto"/>
              <w:rPr>
                <w:rFonts w:asciiTheme="minorEastAsia" w:hAnsiTheme="minorEastAsia"/>
                <w:bCs/>
              </w:rPr>
            </w:pPr>
            <w:r w:rsidRPr="00207189">
              <w:rPr>
                <w:rFonts w:asciiTheme="minorEastAsia" w:hAnsiTheme="minorEastAsia" w:hint="eastAsia"/>
                <w:bCs/>
              </w:rPr>
              <w:t>摆动定价机制          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tc>
      </w:tr>
      <w:tr w:rsidR="00757545" w:rsidRPr="00207189" w:rsidTr="001E0FF6">
        <w:trPr>
          <w:jc w:val="center"/>
        </w:trPr>
        <w:tc>
          <w:tcPr>
            <w:tcW w:w="1701" w:type="dxa"/>
          </w:tcPr>
          <w:p w:rsidR="00757545" w:rsidRPr="00207189" w:rsidRDefault="00757545" w:rsidP="00A279F8">
            <w:pPr>
              <w:spacing w:line="360" w:lineRule="auto"/>
              <w:rPr>
                <w:rFonts w:asciiTheme="minorEastAsia" w:hAnsiTheme="minorEastAsia"/>
              </w:rPr>
            </w:pPr>
            <w:r w:rsidRPr="00207189">
              <w:rPr>
                <w:rFonts w:asciiTheme="minorEastAsia" w:hAnsiTheme="minorEastAsia" w:hint="eastAsia"/>
              </w:rPr>
              <w:t>第八部分  基金份额的申购与赎回</w:t>
            </w:r>
          </w:p>
        </w:tc>
        <w:tc>
          <w:tcPr>
            <w:tcW w:w="4536" w:type="dxa"/>
          </w:tcPr>
          <w:p w:rsidR="00757545" w:rsidRPr="00207189" w:rsidRDefault="00757545" w:rsidP="00A279F8">
            <w:pPr>
              <w:spacing w:line="360" w:lineRule="auto"/>
              <w:rPr>
                <w:rFonts w:asciiTheme="minorEastAsia" w:hAnsiTheme="minorEastAsia"/>
                <w:bCs/>
                <w:szCs w:val="21"/>
              </w:rPr>
            </w:pPr>
            <w:r w:rsidRPr="00207189">
              <w:rPr>
                <w:rFonts w:asciiTheme="minorEastAsia" w:hAnsiTheme="minorEastAsia"/>
                <w:bCs/>
                <w:szCs w:val="21"/>
              </w:rPr>
              <w:t>五、申购与赎回的数额限制</w:t>
            </w:r>
          </w:p>
          <w:p w:rsidR="00757545" w:rsidRPr="00207189" w:rsidRDefault="00757545" w:rsidP="00A279F8">
            <w:pPr>
              <w:spacing w:line="360" w:lineRule="auto"/>
              <w:rPr>
                <w:rFonts w:asciiTheme="minorEastAsia" w:hAnsiTheme="minorEastAsia"/>
              </w:rPr>
            </w:pPr>
          </w:p>
        </w:tc>
        <w:tc>
          <w:tcPr>
            <w:tcW w:w="4536" w:type="dxa"/>
          </w:tcPr>
          <w:p w:rsidR="00757545" w:rsidRPr="00207189" w:rsidRDefault="00757545" w:rsidP="00A279F8">
            <w:pPr>
              <w:spacing w:line="360" w:lineRule="auto"/>
              <w:rPr>
                <w:rFonts w:asciiTheme="minorEastAsia" w:hAnsiTheme="minorEastAsia"/>
                <w:bCs/>
              </w:rPr>
            </w:pPr>
            <w:r w:rsidRPr="00207189">
              <w:rPr>
                <w:rFonts w:asciiTheme="minorEastAsia" w:hAnsiTheme="minorEastAsia"/>
                <w:bCs/>
              </w:rPr>
              <w:t>五、申购与赎回的数额限制</w:t>
            </w:r>
          </w:p>
          <w:p w:rsidR="00757545" w:rsidRPr="00207189" w:rsidRDefault="00757545" w:rsidP="00A279F8">
            <w:pPr>
              <w:spacing w:line="360" w:lineRule="auto"/>
              <w:rPr>
                <w:rFonts w:asciiTheme="minorEastAsia" w:hAnsiTheme="minorEastAsia"/>
              </w:rPr>
            </w:pPr>
            <w:r w:rsidRPr="00207189">
              <w:rPr>
                <w:rFonts w:asciiTheme="minorEastAsia" w:hAnsiTheme="minorEastAsia" w:hint="eastAsia"/>
              </w:rPr>
              <w:t>增加：</w:t>
            </w:r>
          </w:p>
          <w:p w:rsidR="00757545" w:rsidRPr="00207189" w:rsidRDefault="00757545" w:rsidP="00A279F8">
            <w:pPr>
              <w:spacing w:line="360" w:lineRule="auto"/>
              <w:rPr>
                <w:rFonts w:asciiTheme="minorEastAsia" w:hAnsiTheme="minorEastAsia"/>
                <w:bCs/>
              </w:rPr>
            </w:pPr>
            <w:r w:rsidRPr="00207189">
              <w:rPr>
                <w:rFonts w:asciiTheme="minorEastAsia" w:hAnsiTheme="minorEastAsia" w:hint="eastAsia"/>
                <w:bCs/>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757545" w:rsidRPr="00207189" w:rsidTr="001E0FF6">
        <w:trPr>
          <w:jc w:val="center"/>
        </w:trPr>
        <w:tc>
          <w:tcPr>
            <w:tcW w:w="1701" w:type="dxa"/>
          </w:tcPr>
          <w:p w:rsidR="00757545" w:rsidRPr="00207189" w:rsidDel="00AA18BD" w:rsidRDefault="00757545" w:rsidP="00A279F8">
            <w:pPr>
              <w:spacing w:line="360" w:lineRule="auto"/>
              <w:rPr>
                <w:rFonts w:asciiTheme="minorEastAsia" w:hAnsiTheme="minorEastAsia"/>
              </w:rPr>
            </w:pPr>
            <w:r w:rsidRPr="00207189">
              <w:rPr>
                <w:rFonts w:asciiTheme="minorEastAsia" w:hAnsiTheme="minorEastAsia" w:hint="eastAsia"/>
              </w:rPr>
              <w:t>第八部分  基金份额的申购与赎回</w:t>
            </w:r>
          </w:p>
        </w:tc>
        <w:tc>
          <w:tcPr>
            <w:tcW w:w="4536" w:type="dxa"/>
          </w:tcPr>
          <w:p w:rsidR="00757545" w:rsidRPr="00207189" w:rsidRDefault="00757545" w:rsidP="00A279F8">
            <w:pPr>
              <w:spacing w:line="360" w:lineRule="auto"/>
              <w:rPr>
                <w:rFonts w:asciiTheme="minorEastAsia" w:hAnsiTheme="minorEastAsia"/>
                <w:bCs/>
              </w:rPr>
            </w:pPr>
            <w:r w:rsidRPr="00207189">
              <w:rPr>
                <w:rFonts w:asciiTheme="minorEastAsia" w:hAnsiTheme="minorEastAsia"/>
                <w:bCs/>
              </w:rPr>
              <w:t>六、</w:t>
            </w:r>
            <w:r w:rsidRPr="00207189">
              <w:rPr>
                <w:rFonts w:asciiTheme="minorEastAsia" w:hAnsiTheme="minorEastAsia" w:hint="eastAsia"/>
                <w:bCs/>
              </w:rPr>
              <w:t>申购费用和赎回费用</w:t>
            </w:r>
          </w:p>
          <w:p w:rsidR="00757545" w:rsidRPr="00207189" w:rsidRDefault="00757545" w:rsidP="00A279F8">
            <w:pPr>
              <w:spacing w:line="360" w:lineRule="auto"/>
              <w:rPr>
                <w:rFonts w:asciiTheme="minorEastAsia" w:hAnsiTheme="minorEastAsia"/>
              </w:rPr>
            </w:pPr>
            <w:r w:rsidRPr="00207189">
              <w:rPr>
                <w:rFonts w:asciiTheme="minorEastAsia" w:hAnsiTheme="minorEastAsia" w:hint="eastAsia"/>
                <w:bCs/>
              </w:rPr>
              <w:t>4、本基金的申购费率、赎回费率和收费方式由基金管理人根据《基金合同》的规定确定并在招募说明书中列示。基金管理人可以根据《基金合同》的相关约定调整费率或收费方式，基金管理人最迟应于新的费率或收费方式实施日前2个工作日在至少一家指定媒体公告。</w:t>
            </w:r>
          </w:p>
          <w:p w:rsidR="00757545" w:rsidRPr="00207189" w:rsidRDefault="00757545" w:rsidP="00A279F8">
            <w:pPr>
              <w:spacing w:line="360" w:lineRule="auto"/>
              <w:rPr>
                <w:rFonts w:asciiTheme="minorEastAsia" w:hAnsiTheme="minorEastAsia"/>
              </w:rPr>
            </w:pPr>
          </w:p>
        </w:tc>
        <w:tc>
          <w:tcPr>
            <w:tcW w:w="4536" w:type="dxa"/>
          </w:tcPr>
          <w:p w:rsidR="00757545" w:rsidRPr="00207189" w:rsidRDefault="00757545" w:rsidP="00A279F8">
            <w:pPr>
              <w:spacing w:line="360" w:lineRule="auto"/>
              <w:rPr>
                <w:rFonts w:asciiTheme="minorEastAsia" w:hAnsiTheme="minorEastAsia"/>
                <w:bCs/>
              </w:rPr>
            </w:pPr>
            <w:r w:rsidRPr="00207189">
              <w:rPr>
                <w:rFonts w:asciiTheme="minorEastAsia" w:hAnsiTheme="minorEastAsia" w:hint="eastAsia"/>
                <w:bCs/>
              </w:rPr>
              <w:t>六、申购费用和赎回费用</w:t>
            </w:r>
          </w:p>
          <w:p w:rsidR="00757545" w:rsidRPr="00207189" w:rsidRDefault="00757545" w:rsidP="00A279F8">
            <w:pPr>
              <w:spacing w:line="360" w:lineRule="auto"/>
              <w:rPr>
                <w:rFonts w:asciiTheme="minorEastAsia" w:hAnsiTheme="minorEastAsia"/>
                <w:bCs/>
              </w:rPr>
            </w:pPr>
            <w:r w:rsidRPr="00207189">
              <w:rPr>
                <w:rFonts w:asciiTheme="minorEastAsia" w:hAnsiTheme="minorEastAsia" w:hint="eastAsia"/>
                <w:bCs/>
              </w:rPr>
              <w:t>4、本基金的申购费率、赎回费率和收费方式由基金管理人根据《基金合同》的规定确定并在招募说明书中列示。本基金对持续持有期少于7日的投资者收取不低于1.5%的赎回费，并将上述赎回费全额计入基金财产。基金管理人可以根据《基金合同》的相关约定调整费率或收费方式，基金管理人最迟应于新的费率或收费方式实施日前2个工作日在至少一家指定媒体公告；</w:t>
            </w:r>
          </w:p>
          <w:p w:rsidR="00757545" w:rsidRPr="00207189" w:rsidRDefault="00757545"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757545" w:rsidRPr="00207189" w:rsidRDefault="00757545" w:rsidP="00A279F8">
            <w:pPr>
              <w:spacing w:line="360" w:lineRule="auto"/>
              <w:rPr>
                <w:rFonts w:asciiTheme="minorEastAsia" w:hAnsiTheme="minorEastAsia"/>
              </w:rPr>
            </w:pPr>
            <w:r w:rsidRPr="00207189">
              <w:rPr>
                <w:rFonts w:asciiTheme="minorEastAsia" w:hAnsiTheme="minorEastAsia" w:hint="eastAsia"/>
                <w:bCs/>
              </w:rPr>
              <w:t>6、当发生大额申购或赎回情形时，基金管理人可以采用摆动定价机制，以确保基金估值的公平性。具体处理原则与操作规范遵循相关法律法规以及监管部门、自律规则的规定。</w:t>
            </w:r>
          </w:p>
        </w:tc>
      </w:tr>
      <w:tr w:rsidR="00757545" w:rsidRPr="00207189" w:rsidTr="001E0FF6">
        <w:trPr>
          <w:jc w:val="center"/>
        </w:trPr>
        <w:tc>
          <w:tcPr>
            <w:tcW w:w="1701" w:type="dxa"/>
          </w:tcPr>
          <w:p w:rsidR="00757545" w:rsidRPr="00207189" w:rsidRDefault="00757545" w:rsidP="00A279F8">
            <w:pPr>
              <w:spacing w:line="360" w:lineRule="auto"/>
              <w:rPr>
                <w:rFonts w:asciiTheme="minorEastAsia" w:hAnsiTheme="minorEastAsia"/>
              </w:rPr>
            </w:pPr>
            <w:r w:rsidRPr="00207189">
              <w:rPr>
                <w:rFonts w:asciiTheme="minorEastAsia" w:hAnsiTheme="minorEastAsia" w:hint="eastAsia"/>
              </w:rPr>
              <w:t>第八部分  基金份额的申购与赎回</w:t>
            </w:r>
          </w:p>
        </w:tc>
        <w:tc>
          <w:tcPr>
            <w:tcW w:w="4536" w:type="dxa"/>
          </w:tcPr>
          <w:p w:rsidR="00757545" w:rsidRPr="00207189" w:rsidRDefault="00757545" w:rsidP="00A279F8">
            <w:pPr>
              <w:spacing w:line="360" w:lineRule="auto"/>
              <w:rPr>
                <w:rFonts w:asciiTheme="minorEastAsia" w:hAnsiTheme="minorEastAsia"/>
                <w:bCs/>
              </w:rPr>
            </w:pPr>
            <w:r w:rsidRPr="00207189">
              <w:rPr>
                <w:rFonts w:asciiTheme="minorEastAsia" w:hAnsiTheme="minorEastAsia"/>
                <w:bCs/>
              </w:rPr>
              <w:t>九、拒绝或暂停申购的情形及处理方式</w:t>
            </w:r>
          </w:p>
          <w:p w:rsidR="00757545" w:rsidRPr="00207189" w:rsidRDefault="00757545" w:rsidP="00A279F8">
            <w:pPr>
              <w:spacing w:line="360" w:lineRule="auto"/>
              <w:rPr>
                <w:rFonts w:asciiTheme="minorEastAsia" w:hAnsiTheme="minorEastAsia"/>
              </w:rPr>
            </w:pPr>
          </w:p>
          <w:p w:rsidR="00757545" w:rsidRPr="00207189" w:rsidRDefault="00757545" w:rsidP="00A279F8">
            <w:pPr>
              <w:spacing w:line="360" w:lineRule="auto"/>
              <w:rPr>
                <w:rFonts w:asciiTheme="minorEastAsia" w:hAnsiTheme="minorEastAsia"/>
              </w:rPr>
            </w:pPr>
          </w:p>
          <w:p w:rsidR="00757545" w:rsidRPr="00207189" w:rsidRDefault="00757545" w:rsidP="00A279F8">
            <w:pPr>
              <w:spacing w:line="360" w:lineRule="auto"/>
              <w:rPr>
                <w:rFonts w:asciiTheme="minorEastAsia" w:hAnsiTheme="minorEastAsia"/>
              </w:rPr>
            </w:pPr>
          </w:p>
          <w:p w:rsidR="00757545" w:rsidRPr="00207189" w:rsidRDefault="00757545" w:rsidP="00A279F8">
            <w:pPr>
              <w:spacing w:line="360" w:lineRule="auto"/>
              <w:rPr>
                <w:rFonts w:asciiTheme="minorEastAsia" w:hAnsiTheme="minorEastAsia"/>
              </w:rPr>
            </w:pPr>
          </w:p>
          <w:p w:rsidR="00757545" w:rsidRPr="00207189" w:rsidRDefault="00757545" w:rsidP="00A279F8">
            <w:pPr>
              <w:spacing w:line="360" w:lineRule="auto"/>
              <w:rPr>
                <w:rFonts w:asciiTheme="minorEastAsia" w:hAnsiTheme="minorEastAsia"/>
              </w:rPr>
            </w:pPr>
          </w:p>
          <w:p w:rsidR="00757545" w:rsidRPr="00207189" w:rsidRDefault="00757545" w:rsidP="00A279F8">
            <w:pPr>
              <w:spacing w:line="360" w:lineRule="auto"/>
              <w:rPr>
                <w:rFonts w:asciiTheme="minorEastAsia" w:hAnsiTheme="minorEastAsia"/>
              </w:rPr>
            </w:pPr>
          </w:p>
          <w:p w:rsidR="00757545" w:rsidRPr="00207189" w:rsidRDefault="00757545" w:rsidP="00A279F8">
            <w:pPr>
              <w:spacing w:line="360" w:lineRule="auto"/>
              <w:rPr>
                <w:rFonts w:asciiTheme="minorEastAsia" w:hAnsiTheme="minorEastAsia"/>
              </w:rPr>
            </w:pPr>
          </w:p>
          <w:p w:rsidR="00757545" w:rsidRPr="00207189" w:rsidRDefault="00757545" w:rsidP="00A279F8">
            <w:pPr>
              <w:spacing w:line="360" w:lineRule="auto"/>
              <w:rPr>
                <w:rFonts w:asciiTheme="minorEastAsia" w:hAnsiTheme="minorEastAsia"/>
              </w:rPr>
            </w:pPr>
          </w:p>
          <w:p w:rsidR="00757545" w:rsidRPr="00207189" w:rsidRDefault="00757545" w:rsidP="00A279F8">
            <w:pPr>
              <w:spacing w:line="360" w:lineRule="auto"/>
              <w:rPr>
                <w:rFonts w:asciiTheme="minorEastAsia" w:hAnsiTheme="minorEastAsia"/>
              </w:rPr>
            </w:pPr>
          </w:p>
          <w:p w:rsidR="00757545" w:rsidRPr="00207189" w:rsidRDefault="00757545" w:rsidP="00A279F8">
            <w:pPr>
              <w:spacing w:line="360" w:lineRule="auto"/>
              <w:rPr>
                <w:rFonts w:asciiTheme="minorEastAsia" w:hAnsiTheme="minorEastAsia"/>
              </w:rPr>
            </w:pPr>
          </w:p>
          <w:p w:rsidR="00757545" w:rsidRPr="00207189" w:rsidRDefault="00757545" w:rsidP="00A279F8">
            <w:pPr>
              <w:spacing w:line="360" w:lineRule="auto"/>
              <w:rPr>
                <w:rFonts w:asciiTheme="minorEastAsia" w:hAnsiTheme="minorEastAsia"/>
                <w:bCs/>
              </w:rPr>
            </w:pPr>
            <w:r w:rsidRPr="00207189">
              <w:rPr>
                <w:rFonts w:asciiTheme="minorEastAsia" w:hAnsiTheme="minorEastAsia" w:hint="eastAsia"/>
                <w:bCs/>
              </w:rPr>
              <w:t>发生上述情形之一的，申购款项将全额退还投资者。发生上述（1）到（5）项暂停申购情形时，基金管理人应当在至少一家指定媒体刊登暂停申购公告。</w:t>
            </w:r>
          </w:p>
        </w:tc>
        <w:tc>
          <w:tcPr>
            <w:tcW w:w="4536" w:type="dxa"/>
          </w:tcPr>
          <w:p w:rsidR="00757545" w:rsidRPr="00207189" w:rsidRDefault="00757545" w:rsidP="00A279F8">
            <w:pPr>
              <w:spacing w:line="360" w:lineRule="auto"/>
              <w:rPr>
                <w:rFonts w:asciiTheme="minorEastAsia" w:hAnsiTheme="minorEastAsia"/>
                <w:bCs/>
              </w:rPr>
            </w:pPr>
            <w:r w:rsidRPr="00207189">
              <w:rPr>
                <w:rFonts w:asciiTheme="minorEastAsia" w:hAnsiTheme="minorEastAsia"/>
                <w:bCs/>
              </w:rPr>
              <w:t>九、拒绝或暂停申购的情形及处理方式</w:t>
            </w:r>
          </w:p>
          <w:p w:rsidR="00757545" w:rsidRPr="00207189" w:rsidRDefault="00757545" w:rsidP="00A279F8">
            <w:pPr>
              <w:spacing w:line="360" w:lineRule="auto"/>
              <w:rPr>
                <w:rFonts w:asciiTheme="minorEastAsia" w:hAnsiTheme="minorEastAsia"/>
              </w:rPr>
            </w:pPr>
            <w:r w:rsidRPr="00207189">
              <w:rPr>
                <w:rFonts w:asciiTheme="minorEastAsia" w:hAnsiTheme="minorEastAsia" w:hint="eastAsia"/>
              </w:rPr>
              <w:t>增加：</w:t>
            </w:r>
          </w:p>
          <w:p w:rsidR="00757545" w:rsidRPr="00207189" w:rsidRDefault="00757545" w:rsidP="00A279F8">
            <w:pPr>
              <w:spacing w:line="360" w:lineRule="auto"/>
              <w:rPr>
                <w:rFonts w:asciiTheme="minorEastAsia" w:hAnsiTheme="minorEastAsia"/>
                <w:bCs/>
              </w:rPr>
            </w:pPr>
            <w:r w:rsidRPr="00207189">
              <w:rPr>
                <w:rFonts w:asciiTheme="minorEastAsia" w:hAnsiTheme="minorEastAsia" w:hint="eastAsia"/>
                <w:bCs/>
              </w:rPr>
              <w:t>（6）基金管理人接受某笔或者某些申购申请有可能导致单一投资者持有基金份额的比例达到或者超过50%，或者变相规避50%集中度的情形时；</w:t>
            </w:r>
          </w:p>
          <w:p w:rsidR="00757545" w:rsidRPr="00207189" w:rsidRDefault="00757545" w:rsidP="00A279F8">
            <w:pPr>
              <w:spacing w:line="360" w:lineRule="auto"/>
              <w:rPr>
                <w:rFonts w:asciiTheme="minorEastAsia" w:hAnsiTheme="minorEastAsia"/>
                <w:bCs/>
              </w:rPr>
            </w:pPr>
            <w:r w:rsidRPr="00207189">
              <w:rPr>
                <w:rFonts w:asciiTheme="minorEastAsia" w:hAnsiTheme="minorEastAsia" w:hint="eastAsia"/>
                <w:bCs/>
              </w:rPr>
              <w:t>（7）当前一估值日基金资产净值50%以上的资产出现无可参考的活跃市场价格且采用估值技术仍导致公允价值存在重大不确定性时，经与基金托管人协商确认后，基金管理人应当暂停接受基金申购申请；</w:t>
            </w:r>
          </w:p>
          <w:p w:rsidR="00757545" w:rsidRPr="00207189" w:rsidRDefault="00757545" w:rsidP="00A279F8">
            <w:pPr>
              <w:spacing w:line="360" w:lineRule="auto"/>
              <w:rPr>
                <w:rFonts w:asciiTheme="minorEastAsia" w:hAnsiTheme="minorEastAsia"/>
                <w:bCs/>
              </w:rPr>
            </w:pPr>
            <w:r w:rsidRPr="00207189">
              <w:rPr>
                <w:rFonts w:asciiTheme="minorEastAsia" w:hAnsiTheme="minorEastAsia" w:hint="eastAsia"/>
                <w:bCs/>
              </w:rPr>
              <w:t>发生上述情形之一的，申购款项将相应退还投资者。发生上述（1）、（2）、（3）、（4）、（</w:t>
            </w:r>
            <w:r w:rsidRPr="00207189">
              <w:rPr>
                <w:rFonts w:asciiTheme="minorEastAsia" w:hAnsiTheme="minorEastAsia"/>
                <w:bCs/>
              </w:rPr>
              <w:t>7</w:t>
            </w:r>
            <w:r w:rsidRPr="00207189">
              <w:rPr>
                <w:rFonts w:asciiTheme="minorEastAsia" w:hAnsiTheme="minorEastAsia" w:hint="eastAsia"/>
                <w:bCs/>
              </w:rPr>
              <w:t>）、（8）项暂停申购情形时，基金管理人应当在至少一家指定媒体刊登暂停申购公告。</w:t>
            </w:r>
          </w:p>
          <w:p w:rsidR="00757545" w:rsidRPr="00207189" w:rsidRDefault="00757545" w:rsidP="00A279F8">
            <w:pPr>
              <w:spacing w:line="360" w:lineRule="auto"/>
              <w:rPr>
                <w:rFonts w:asciiTheme="minorEastAsia" w:hAnsiTheme="minorEastAsia"/>
                <w:bCs/>
              </w:rPr>
            </w:pPr>
          </w:p>
        </w:tc>
      </w:tr>
      <w:tr w:rsidR="00757545" w:rsidRPr="00207189" w:rsidTr="001E0FF6">
        <w:trPr>
          <w:jc w:val="center"/>
        </w:trPr>
        <w:tc>
          <w:tcPr>
            <w:tcW w:w="1701" w:type="dxa"/>
          </w:tcPr>
          <w:p w:rsidR="00757545" w:rsidRPr="00207189" w:rsidRDefault="00757545" w:rsidP="00A279F8">
            <w:pPr>
              <w:spacing w:line="360" w:lineRule="auto"/>
              <w:rPr>
                <w:rFonts w:asciiTheme="minorEastAsia" w:hAnsiTheme="minorEastAsia"/>
              </w:rPr>
            </w:pPr>
            <w:r w:rsidRPr="00207189">
              <w:rPr>
                <w:rFonts w:asciiTheme="minorEastAsia" w:hAnsiTheme="minorEastAsia" w:hint="eastAsia"/>
              </w:rPr>
              <w:t>第八部分  基金份额的申购与赎回</w:t>
            </w:r>
          </w:p>
        </w:tc>
        <w:tc>
          <w:tcPr>
            <w:tcW w:w="4536" w:type="dxa"/>
          </w:tcPr>
          <w:p w:rsidR="00757545" w:rsidRPr="00207189" w:rsidRDefault="00757545" w:rsidP="00A279F8">
            <w:pPr>
              <w:spacing w:line="360" w:lineRule="auto"/>
              <w:rPr>
                <w:rFonts w:asciiTheme="minorEastAsia" w:hAnsiTheme="minorEastAsia"/>
                <w:bCs/>
              </w:rPr>
            </w:pPr>
            <w:r w:rsidRPr="00207189">
              <w:rPr>
                <w:rFonts w:asciiTheme="minorEastAsia" w:hAnsiTheme="minorEastAsia"/>
                <w:bCs/>
              </w:rPr>
              <w:t>十、暂停赎回或者延缓支付赎回款项的情形及处理方式</w:t>
            </w:r>
          </w:p>
          <w:p w:rsidR="00757545" w:rsidRPr="00207189" w:rsidRDefault="00757545" w:rsidP="00A279F8">
            <w:pPr>
              <w:spacing w:line="360" w:lineRule="auto"/>
              <w:rPr>
                <w:rFonts w:asciiTheme="minorEastAsia" w:hAnsiTheme="minorEastAsia"/>
              </w:rPr>
            </w:pPr>
          </w:p>
        </w:tc>
        <w:tc>
          <w:tcPr>
            <w:tcW w:w="4536" w:type="dxa"/>
          </w:tcPr>
          <w:p w:rsidR="00757545" w:rsidRPr="00207189" w:rsidRDefault="00757545" w:rsidP="00A279F8">
            <w:pPr>
              <w:spacing w:line="360" w:lineRule="auto"/>
              <w:rPr>
                <w:rFonts w:asciiTheme="minorEastAsia" w:hAnsiTheme="minorEastAsia"/>
                <w:bCs/>
              </w:rPr>
            </w:pPr>
            <w:r w:rsidRPr="00207189">
              <w:rPr>
                <w:rFonts w:asciiTheme="minorEastAsia" w:hAnsiTheme="minorEastAsia"/>
                <w:bCs/>
              </w:rPr>
              <w:t>十、暂停赎回或者延缓支付赎回款项的情形及处理方式</w:t>
            </w:r>
          </w:p>
          <w:p w:rsidR="00757545" w:rsidRPr="00207189" w:rsidRDefault="00757545"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757545" w:rsidRPr="00207189" w:rsidRDefault="00757545" w:rsidP="00A279F8">
            <w:pPr>
              <w:spacing w:line="360" w:lineRule="auto"/>
              <w:rPr>
                <w:rFonts w:asciiTheme="minorEastAsia" w:hAnsiTheme="minorEastAsia"/>
                <w:bCs/>
              </w:rPr>
            </w:pPr>
            <w:r w:rsidRPr="00207189">
              <w:rPr>
                <w:rFonts w:asciiTheme="minorEastAsia" w:hAnsiTheme="minorEastAsia" w:hint="eastAsia"/>
                <w:bCs/>
              </w:rPr>
              <w:t>（5）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tc>
      </w:tr>
      <w:tr w:rsidR="00757545" w:rsidRPr="00207189" w:rsidTr="001E0FF6">
        <w:trPr>
          <w:jc w:val="center"/>
        </w:trPr>
        <w:tc>
          <w:tcPr>
            <w:tcW w:w="1701" w:type="dxa"/>
          </w:tcPr>
          <w:p w:rsidR="00757545" w:rsidRPr="00207189" w:rsidRDefault="00757545" w:rsidP="00A279F8">
            <w:pPr>
              <w:spacing w:line="360" w:lineRule="auto"/>
              <w:rPr>
                <w:rFonts w:asciiTheme="minorEastAsia" w:hAnsiTheme="minorEastAsia"/>
              </w:rPr>
            </w:pPr>
            <w:r w:rsidRPr="00207189">
              <w:rPr>
                <w:rFonts w:asciiTheme="minorEastAsia" w:hAnsiTheme="minorEastAsia" w:hint="eastAsia"/>
              </w:rPr>
              <w:t>第八部分  基金份额的申购与赎回</w:t>
            </w:r>
          </w:p>
        </w:tc>
        <w:tc>
          <w:tcPr>
            <w:tcW w:w="4536" w:type="dxa"/>
          </w:tcPr>
          <w:p w:rsidR="00757545" w:rsidRPr="00207189" w:rsidRDefault="00757545" w:rsidP="00A279F8">
            <w:pPr>
              <w:spacing w:line="360" w:lineRule="auto"/>
              <w:rPr>
                <w:rFonts w:asciiTheme="minorEastAsia" w:hAnsiTheme="minorEastAsia"/>
                <w:bCs/>
                <w:szCs w:val="21"/>
              </w:rPr>
            </w:pPr>
            <w:r w:rsidRPr="00207189">
              <w:rPr>
                <w:rFonts w:asciiTheme="minorEastAsia" w:hAnsiTheme="minorEastAsia"/>
                <w:bCs/>
                <w:szCs w:val="21"/>
              </w:rPr>
              <w:t>十一、</w:t>
            </w:r>
            <w:r w:rsidRPr="00207189">
              <w:rPr>
                <w:rFonts w:asciiTheme="minorEastAsia" w:hAnsiTheme="minorEastAsia"/>
                <w:bCs/>
                <w:szCs w:val="21"/>
              </w:rPr>
              <w:tab/>
              <w:t>巨额赎回的情形及处理方式</w:t>
            </w:r>
          </w:p>
          <w:p w:rsidR="00757545" w:rsidRPr="00207189" w:rsidRDefault="00757545" w:rsidP="00A279F8">
            <w:pPr>
              <w:spacing w:line="360" w:lineRule="auto"/>
              <w:rPr>
                <w:rFonts w:asciiTheme="minorEastAsia" w:hAnsiTheme="minorEastAsia"/>
              </w:rPr>
            </w:pPr>
            <w:r w:rsidRPr="00207189">
              <w:rPr>
                <w:rFonts w:asciiTheme="minorEastAsia" w:hAnsiTheme="minorEastAsia" w:hint="eastAsia"/>
              </w:rPr>
              <w:t>2、巨额赎回的处理方式</w:t>
            </w:r>
          </w:p>
        </w:tc>
        <w:tc>
          <w:tcPr>
            <w:tcW w:w="4536" w:type="dxa"/>
          </w:tcPr>
          <w:p w:rsidR="00757545" w:rsidRPr="00207189" w:rsidRDefault="00757545" w:rsidP="00A279F8">
            <w:pPr>
              <w:spacing w:line="360" w:lineRule="auto"/>
              <w:rPr>
                <w:rFonts w:asciiTheme="minorEastAsia" w:hAnsiTheme="minorEastAsia"/>
                <w:bCs/>
                <w:szCs w:val="21"/>
              </w:rPr>
            </w:pPr>
            <w:r w:rsidRPr="00207189">
              <w:rPr>
                <w:rFonts w:asciiTheme="minorEastAsia" w:hAnsiTheme="minorEastAsia"/>
                <w:bCs/>
                <w:szCs w:val="21"/>
              </w:rPr>
              <w:t>十一、</w:t>
            </w:r>
            <w:r w:rsidRPr="00207189">
              <w:rPr>
                <w:rFonts w:asciiTheme="minorEastAsia" w:hAnsiTheme="minorEastAsia"/>
                <w:bCs/>
                <w:szCs w:val="21"/>
              </w:rPr>
              <w:tab/>
              <w:t>巨额赎回的情形及处理方式</w:t>
            </w:r>
          </w:p>
          <w:p w:rsidR="00757545" w:rsidRPr="00207189" w:rsidRDefault="00757545" w:rsidP="00A279F8">
            <w:pPr>
              <w:spacing w:line="360" w:lineRule="auto"/>
              <w:rPr>
                <w:rFonts w:asciiTheme="minorEastAsia" w:hAnsiTheme="minorEastAsia"/>
                <w:bCs/>
                <w:szCs w:val="21"/>
              </w:rPr>
            </w:pPr>
            <w:r w:rsidRPr="00207189">
              <w:rPr>
                <w:rFonts w:asciiTheme="minorEastAsia" w:hAnsiTheme="minorEastAsia"/>
                <w:bCs/>
                <w:szCs w:val="21"/>
              </w:rPr>
              <w:t>2、巨额赎回的处理方式</w:t>
            </w:r>
          </w:p>
          <w:p w:rsidR="00757545" w:rsidRPr="00207189" w:rsidRDefault="00757545" w:rsidP="00A279F8">
            <w:pPr>
              <w:spacing w:line="360" w:lineRule="auto"/>
              <w:rPr>
                <w:rFonts w:asciiTheme="minorEastAsia" w:hAnsiTheme="minorEastAsia"/>
                <w:bCs/>
                <w:szCs w:val="21"/>
              </w:rPr>
            </w:pPr>
            <w:r w:rsidRPr="00207189">
              <w:rPr>
                <w:rFonts w:asciiTheme="minorEastAsia" w:hAnsiTheme="minorEastAsia" w:hint="eastAsia"/>
                <w:bCs/>
                <w:szCs w:val="21"/>
              </w:rPr>
              <w:t>增加：</w:t>
            </w:r>
          </w:p>
          <w:p w:rsidR="00757545" w:rsidRPr="00207189" w:rsidRDefault="00757545" w:rsidP="00A279F8">
            <w:pPr>
              <w:spacing w:line="360" w:lineRule="auto"/>
              <w:rPr>
                <w:rFonts w:asciiTheme="minorEastAsia" w:hAnsiTheme="minorEastAsia"/>
                <w:bCs/>
                <w:szCs w:val="21"/>
              </w:rPr>
            </w:pPr>
            <w:r w:rsidRPr="00207189">
              <w:rPr>
                <w:rFonts w:asciiTheme="minorEastAsia" w:hAnsiTheme="minorEastAsia" w:hint="eastAsia"/>
                <w:bCs/>
                <w:szCs w:val="21"/>
              </w:rPr>
              <w:t>（3）若基金发生巨额赎回，在当日存在单个基金份额持有人超过上一开放日基金总份额（包括鹏华资源份额、鹏华资源A份额、鹏华资源B份额）10%以上的赎回申请（“大额赎回申请人”）的情形下，基金管理人可以延期办理赎回申请。对其他赎回申请人（“小额赎回申请人”）和大额赎回申请人10%以内的赎回申请在当日根据前述“（1）全额赎回”或“（2）部分延期赎回”的约定方式办理，在仍可接受赎回申请的范围内对大额赎回申请人超过10%的赎回申请按比例确认。对当日未予确认的赎回申请进行延期办理。对于未能赎回部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tc>
      </w:tr>
      <w:tr w:rsidR="00757545" w:rsidRPr="00207189" w:rsidTr="001E0FF6">
        <w:trPr>
          <w:jc w:val="center"/>
        </w:trPr>
        <w:tc>
          <w:tcPr>
            <w:tcW w:w="1701" w:type="dxa"/>
          </w:tcPr>
          <w:p w:rsidR="00757545" w:rsidRPr="00207189" w:rsidRDefault="00757545" w:rsidP="00A279F8">
            <w:pPr>
              <w:rPr>
                <w:rFonts w:asciiTheme="minorEastAsia" w:hAnsiTheme="minorEastAsia"/>
              </w:rPr>
            </w:pPr>
            <w:r w:rsidRPr="00207189">
              <w:rPr>
                <w:rFonts w:asciiTheme="minorEastAsia" w:hAnsiTheme="minorEastAsia" w:hint="eastAsia"/>
              </w:rPr>
              <w:t>第十部分  基金合同当事人及权利义务</w:t>
            </w:r>
          </w:p>
          <w:p w:rsidR="00757545" w:rsidRPr="00207189" w:rsidRDefault="00757545" w:rsidP="00A279F8">
            <w:pPr>
              <w:spacing w:line="360" w:lineRule="auto"/>
              <w:rPr>
                <w:rFonts w:asciiTheme="minorEastAsia" w:hAnsiTheme="minorEastAsia"/>
              </w:rPr>
            </w:pPr>
          </w:p>
        </w:tc>
        <w:tc>
          <w:tcPr>
            <w:tcW w:w="4536" w:type="dxa"/>
          </w:tcPr>
          <w:p w:rsidR="00757545" w:rsidRPr="00207189" w:rsidRDefault="00757545" w:rsidP="00A279F8">
            <w:pPr>
              <w:spacing w:line="360" w:lineRule="auto"/>
              <w:rPr>
                <w:rFonts w:asciiTheme="minorEastAsia" w:hAnsiTheme="minorEastAsia"/>
              </w:rPr>
            </w:pPr>
            <w:r w:rsidRPr="00207189">
              <w:rPr>
                <w:rFonts w:asciiTheme="minorEastAsia" w:hAnsiTheme="minorEastAsia" w:hint="eastAsia"/>
              </w:rPr>
              <w:t>二、基金托管人</w:t>
            </w:r>
          </w:p>
          <w:p w:rsidR="00757545" w:rsidRPr="00207189" w:rsidRDefault="00757545" w:rsidP="00A279F8">
            <w:pPr>
              <w:spacing w:line="360" w:lineRule="auto"/>
              <w:rPr>
                <w:rFonts w:asciiTheme="minorEastAsia" w:hAnsiTheme="minorEastAsia"/>
                <w:bCs/>
              </w:rPr>
            </w:pPr>
            <w:r w:rsidRPr="00207189">
              <w:rPr>
                <w:rFonts w:asciiTheme="minorEastAsia" w:hAnsiTheme="minorEastAsia" w:hint="eastAsia"/>
                <w:bCs/>
              </w:rPr>
              <w:t>法定代表人：姜建清</w:t>
            </w:r>
          </w:p>
          <w:p w:rsidR="00757545" w:rsidRPr="00207189" w:rsidRDefault="00757545" w:rsidP="00A279F8">
            <w:pPr>
              <w:spacing w:line="360" w:lineRule="auto"/>
              <w:rPr>
                <w:rFonts w:asciiTheme="minorEastAsia" w:hAnsiTheme="minorEastAsia"/>
              </w:rPr>
            </w:pPr>
            <w:r w:rsidRPr="00207189">
              <w:rPr>
                <w:rFonts w:asciiTheme="minorEastAsia" w:hAnsiTheme="minorEastAsia" w:hint="eastAsia"/>
                <w:bCs/>
              </w:rPr>
              <w:t>注册资本：人民币349,018,545,827元</w:t>
            </w:r>
          </w:p>
        </w:tc>
        <w:tc>
          <w:tcPr>
            <w:tcW w:w="4536" w:type="dxa"/>
          </w:tcPr>
          <w:p w:rsidR="00757545" w:rsidRPr="00207189" w:rsidRDefault="00757545" w:rsidP="00A279F8">
            <w:pPr>
              <w:spacing w:line="360" w:lineRule="auto"/>
              <w:rPr>
                <w:rFonts w:asciiTheme="minorEastAsia" w:hAnsiTheme="minorEastAsia"/>
              </w:rPr>
            </w:pPr>
            <w:r w:rsidRPr="00207189">
              <w:rPr>
                <w:rFonts w:asciiTheme="minorEastAsia" w:hAnsiTheme="minorEastAsia" w:hint="eastAsia"/>
              </w:rPr>
              <w:t>二、基金托管人</w:t>
            </w:r>
          </w:p>
          <w:p w:rsidR="00757545" w:rsidRPr="00207189" w:rsidRDefault="00757545" w:rsidP="00A279F8">
            <w:pPr>
              <w:spacing w:line="360" w:lineRule="auto"/>
              <w:rPr>
                <w:rFonts w:asciiTheme="minorEastAsia" w:hAnsiTheme="minorEastAsia"/>
                <w:bCs/>
              </w:rPr>
            </w:pPr>
            <w:r w:rsidRPr="00207189">
              <w:rPr>
                <w:rFonts w:asciiTheme="minorEastAsia" w:hAnsiTheme="minorEastAsia" w:hint="eastAsia"/>
                <w:bCs/>
              </w:rPr>
              <w:t>法定代表人：易会满</w:t>
            </w:r>
          </w:p>
          <w:p w:rsidR="00757545" w:rsidRPr="00207189" w:rsidRDefault="00757545" w:rsidP="00A279F8">
            <w:pPr>
              <w:spacing w:line="360" w:lineRule="auto"/>
              <w:rPr>
                <w:rFonts w:asciiTheme="minorEastAsia" w:hAnsiTheme="minorEastAsia"/>
              </w:rPr>
            </w:pPr>
            <w:r w:rsidRPr="00207189">
              <w:rPr>
                <w:rFonts w:asciiTheme="minorEastAsia" w:hAnsiTheme="minorEastAsia" w:hint="eastAsia"/>
                <w:bCs/>
              </w:rPr>
              <w:t>注册资本：人民币35,640,625.71万元</w:t>
            </w:r>
          </w:p>
        </w:tc>
      </w:tr>
      <w:tr w:rsidR="00757545" w:rsidRPr="00207189" w:rsidTr="001E0FF6">
        <w:trPr>
          <w:jc w:val="center"/>
        </w:trPr>
        <w:tc>
          <w:tcPr>
            <w:tcW w:w="1701" w:type="dxa"/>
          </w:tcPr>
          <w:p w:rsidR="00757545" w:rsidRPr="00207189" w:rsidRDefault="00757545" w:rsidP="00A279F8">
            <w:pPr>
              <w:spacing w:line="360" w:lineRule="auto"/>
              <w:rPr>
                <w:rFonts w:asciiTheme="minorEastAsia" w:hAnsiTheme="minorEastAsia"/>
              </w:rPr>
            </w:pPr>
            <w:r w:rsidRPr="00207189">
              <w:rPr>
                <w:rFonts w:asciiTheme="minorEastAsia" w:hAnsiTheme="minorEastAsia" w:hint="eastAsia"/>
              </w:rPr>
              <w:t>第十五部分  基金的投资</w:t>
            </w:r>
          </w:p>
        </w:tc>
        <w:tc>
          <w:tcPr>
            <w:tcW w:w="4536" w:type="dxa"/>
          </w:tcPr>
          <w:p w:rsidR="00757545" w:rsidRPr="00207189" w:rsidRDefault="00757545" w:rsidP="00A279F8">
            <w:pPr>
              <w:spacing w:line="360" w:lineRule="auto"/>
              <w:rPr>
                <w:rFonts w:asciiTheme="minorEastAsia" w:hAnsiTheme="minorEastAsia"/>
              </w:rPr>
            </w:pPr>
            <w:r w:rsidRPr="00207189">
              <w:rPr>
                <w:rFonts w:asciiTheme="minorEastAsia" w:hAnsiTheme="minorEastAsia" w:hint="eastAsia"/>
              </w:rPr>
              <w:t>二、投资范围</w:t>
            </w:r>
          </w:p>
          <w:p w:rsidR="00757545" w:rsidRPr="00207189" w:rsidRDefault="00757545" w:rsidP="00A279F8">
            <w:pPr>
              <w:spacing w:line="360" w:lineRule="auto"/>
              <w:rPr>
                <w:rFonts w:asciiTheme="minorEastAsia" w:hAnsiTheme="minorEastAsia"/>
              </w:rPr>
            </w:pPr>
            <w:r w:rsidRPr="00207189">
              <w:rPr>
                <w:rFonts w:asciiTheme="minorEastAsia" w:hAnsiTheme="minorEastAsia" w:hint="eastAsia"/>
              </w:rPr>
              <w:t>……</w:t>
            </w:r>
          </w:p>
          <w:p w:rsidR="00757545" w:rsidRPr="00207189" w:rsidRDefault="00757545" w:rsidP="00A279F8">
            <w:pPr>
              <w:spacing w:line="360" w:lineRule="auto"/>
              <w:rPr>
                <w:rFonts w:asciiTheme="minorEastAsia" w:hAnsiTheme="minorEastAsia"/>
              </w:rPr>
            </w:pPr>
            <w:r w:rsidRPr="00207189">
              <w:rPr>
                <w:rFonts w:asciiTheme="minorEastAsia" w:hAnsiTheme="minorEastAsia" w:hint="eastAsia"/>
                <w:bCs/>
                <w:szCs w:val="21"/>
              </w:rPr>
              <w:t>本基金投资标的指数成份股及其备选成份股的比例不低于基金资产净值的90％，同时保持不低于基金资产净值5％的现金或者到期日在一年以内的政府债券。</w:t>
            </w:r>
          </w:p>
        </w:tc>
        <w:tc>
          <w:tcPr>
            <w:tcW w:w="4536" w:type="dxa"/>
          </w:tcPr>
          <w:p w:rsidR="00757545" w:rsidRPr="00207189" w:rsidRDefault="00757545" w:rsidP="00A279F8">
            <w:pPr>
              <w:spacing w:line="360" w:lineRule="auto"/>
              <w:rPr>
                <w:rFonts w:asciiTheme="minorEastAsia" w:hAnsiTheme="minorEastAsia"/>
              </w:rPr>
            </w:pPr>
            <w:r w:rsidRPr="00207189">
              <w:rPr>
                <w:rFonts w:asciiTheme="minorEastAsia" w:hAnsiTheme="minorEastAsia" w:hint="eastAsia"/>
              </w:rPr>
              <w:t>二、投资范围</w:t>
            </w:r>
          </w:p>
          <w:p w:rsidR="00757545" w:rsidRPr="00207189" w:rsidRDefault="00757545" w:rsidP="00A279F8">
            <w:pPr>
              <w:spacing w:line="360" w:lineRule="auto"/>
              <w:rPr>
                <w:rFonts w:asciiTheme="minorEastAsia" w:hAnsiTheme="minorEastAsia"/>
              </w:rPr>
            </w:pPr>
            <w:r w:rsidRPr="00207189">
              <w:rPr>
                <w:rFonts w:asciiTheme="minorEastAsia" w:hAnsiTheme="minorEastAsia" w:hint="eastAsia"/>
              </w:rPr>
              <w:t>……</w:t>
            </w:r>
          </w:p>
          <w:p w:rsidR="00757545" w:rsidRPr="00207189" w:rsidRDefault="00757545" w:rsidP="00A279F8">
            <w:pPr>
              <w:spacing w:line="360" w:lineRule="auto"/>
              <w:rPr>
                <w:rFonts w:asciiTheme="minorEastAsia" w:hAnsiTheme="minorEastAsia"/>
                <w:bCs/>
                <w:szCs w:val="21"/>
              </w:rPr>
            </w:pPr>
            <w:r w:rsidRPr="00207189">
              <w:rPr>
                <w:rFonts w:asciiTheme="minorEastAsia" w:hAnsiTheme="minorEastAsia" w:hint="eastAsia"/>
                <w:bCs/>
                <w:szCs w:val="21"/>
              </w:rPr>
              <w:t>本基金投资标的指数成份股及其备选成份股的比例不低于基金资产净值的90％，同时保持不低于基金资产净值5％的现金或者到期日在一年以内的政府债券，其中现金不包括结算备付金、存出保证金、应收申购款等。</w:t>
            </w:r>
          </w:p>
          <w:p w:rsidR="00757545" w:rsidRPr="00207189" w:rsidRDefault="00757545" w:rsidP="00A279F8">
            <w:pPr>
              <w:spacing w:line="360" w:lineRule="auto"/>
              <w:rPr>
                <w:rFonts w:asciiTheme="minorEastAsia" w:hAnsiTheme="minorEastAsia"/>
                <w:bCs/>
                <w:szCs w:val="21"/>
              </w:rPr>
            </w:pPr>
          </w:p>
        </w:tc>
      </w:tr>
      <w:tr w:rsidR="00757545" w:rsidRPr="00207189" w:rsidTr="001E0FF6">
        <w:trPr>
          <w:jc w:val="center"/>
        </w:trPr>
        <w:tc>
          <w:tcPr>
            <w:tcW w:w="1701" w:type="dxa"/>
          </w:tcPr>
          <w:p w:rsidR="00757545" w:rsidRPr="00207189" w:rsidRDefault="00757545" w:rsidP="00A279F8">
            <w:pPr>
              <w:spacing w:line="360" w:lineRule="auto"/>
              <w:rPr>
                <w:rFonts w:asciiTheme="minorEastAsia" w:hAnsiTheme="minorEastAsia"/>
              </w:rPr>
            </w:pPr>
            <w:r w:rsidRPr="00207189">
              <w:rPr>
                <w:rFonts w:asciiTheme="minorEastAsia" w:hAnsiTheme="minorEastAsia" w:hint="eastAsia"/>
              </w:rPr>
              <w:t>第十五部分  基金的投资</w:t>
            </w:r>
          </w:p>
        </w:tc>
        <w:tc>
          <w:tcPr>
            <w:tcW w:w="4536" w:type="dxa"/>
          </w:tcPr>
          <w:p w:rsidR="00757545" w:rsidRPr="00207189" w:rsidRDefault="00757545" w:rsidP="00A279F8">
            <w:pPr>
              <w:spacing w:line="360" w:lineRule="auto"/>
              <w:rPr>
                <w:rFonts w:asciiTheme="minorEastAsia" w:hAnsiTheme="minorEastAsia"/>
                <w:bCs/>
              </w:rPr>
            </w:pPr>
            <w:r w:rsidRPr="00207189">
              <w:rPr>
                <w:rFonts w:asciiTheme="minorEastAsia" w:hAnsiTheme="minorEastAsia" w:hint="eastAsia"/>
                <w:bCs/>
              </w:rPr>
              <w:t>六、投资限制</w:t>
            </w:r>
          </w:p>
          <w:p w:rsidR="00757545" w:rsidRPr="00207189" w:rsidRDefault="00757545" w:rsidP="00A279F8">
            <w:pPr>
              <w:spacing w:line="360" w:lineRule="auto"/>
              <w:rPr>
                <w:rFonts w:asciiTheme="minorEastAsia" w:hAnsiTheme="minorEastAsia"/>
                <w:bCs/>
              </w:rPr>
            </w:pPr>
            <w:r w:rsidRPr="00207189">
              <w:rPr>
                <w:rFonts w:asciiTheme="minorEastAsia" w:hAnsiTheme="minorEastAsia" w:hint="eastAsia"/>
                <w:bCs/>
              </w:rPr>
              <w:t>2、投资组合限制</w:t>
            </w:r>
          </w:p>
          <w:p w:rsidR="00757545" w:rsidRPr="00207189" w:rsidRDefault="00757545" w:rsidP="00A279F8">
            <w:pPr>
              <w:spacing w:line="360" w:lineRule="auto"/>
              <w:rPr>
                <w:rFonts w:asciiTheme="minorEastAsia" w:hAnsiTheme="minorEastAsia"/>
                <w:bCs/>
              </w:rPr>
            </w:pPr>
            <w:r w:rsidRPr="00207189">
              <w:rPr>
                <w:rFonts w:asciiTheme="minorEastAsia" w:hAnsiTheme="minorEastAsia" w:hint="eastAsia"/>
                <w:bCs/>
              </w:rPr>
              <w:t>本基金的投资组合将遵循以下限制：</w:t>
            </w:r>
          </w:p>
          <w:p w:rsidR="00757545" w:rsidRPr="00207189" w:rsidRDefault="00757545" w:rsidP="00A279F8">
            <w:pPr>
              <w:spacing w:line="360" w:lineRule="auto"/>
              <w:rPr>
                <w:rFonts w:asciiTheme="minorEastAsia" w:hAnsiTheme="minorEastAsia"/>
              </w:rPr>
            </w:pPr>
            <w:r w:rsidRPr="00207189">
              <w:rPr>
                <w:rFonts w:asciiTheme="minorEastAsia" w:hAnsiTheme="minorEastAsia" w:hint="eastAsia"/>
              </w:rPr>
              <w:t>……</w:t>
            </w:r>
          </w:p>
          <w:p w:rsidR="00757545" w:rsidRPr="00207189" w:rsidRDefault="00757545" w:rsidP="00A279F8">
            <w:pPr>
              <w:spacing w:line="360" w:lineRule="auto"/>
              <w:rPr>
                <w:rFonts w:asciiTheme="minorEastAsia" w:hAnsiTheme="minorEastAsia"/>
              </w:rPr>
            </w:pPr>
          </w:p>
          <w:p w:rsidR="00757545" w:rsidRPr="00207189" w:rsidRDefault="00757545" w:rsidP="00A279F8">
            <w:pPr>
              <w:spacing w:line="360" w:lineRule="auto"/>
              <w:rPr>
                <w:rFonts w:asciiTheme="minorEastAsia" w:hAnsiTheme="minorEastAsia"/>
              </w:rPr>
            </w:pPr>
          </w:p>
          <w:p w:rsidR="00757545" w:rsidRPr="00207189" w:rsidRDefault="00757545" w:rsidP="00A279F8">
            <w:pPr>
              <w:spacing w:line="360" w:lineRule="auto"/>
              <w:rPr>
                <w:rFonts w:asciiTheme="minorEastAsia" w:hAnsiTheme="minorEastAsia"/>
              </w:rPr>
            </w:pPr>
          </w:p>
          <w:p w:rsidR="00757545" w:rsidRPr="00207189" w:rsidRDefault="00757545" w:rsidP="00A279F8">
            <w:pPr>
              <w:spacing w:line="360" w:lineRule="auto"/>
              <w:rPr>
                <w:rFonts w:asciiTheme="minorEastAsia" w:hAnsiTheme="minorEastAsia"/>
              </w:rPr>
            </w:pPr>
          </w:p>
          <w:p w:rsidR="00757545" w:rsidRPr="00207189" w:rsidRDefault="00757545" w:rsidP="00A279F8">
            <w:pPr>
              <w:spacing w:line="360" w:lineRule="auto"/>
              <w:rPr>
                <w:rFonts w:asciiTheme="minorEastAsia" w:hAnsiTheme="minorEastAsia"/>
              </w:rPr>
            </w:pPr>
          </w:p>
          <w:p w:rsidR="00757545" w:rsidRPr="00207189" w:rsidRDefault="00757545" w:rsidP="00A279F8">
            <w:pPr>
              <w:spacing w:line="360" w:lineRule="auto"/>
              <w:rPr>
                <w:rFonts w:asciiTheme="minorEastAsia" w:hAnsiTheme="minorEastAsia"/>
              </w:rPr>
            </w:pPr>
          </w:p>
          <w:p w:rsidR="00757545" w:rsidRPr="00207189" w:rsidRDefault="00757545" w:rsidP="00A279F8">
            <w:pPr>
              <w:spacing w:line="360" w:lineRule="auto"/>
              <w:rPr>
                <w:rFonts w:asciiTheme="minorEastAsia" w:hAnsiTheme="minorEastAsia"/>
              </w:rPr>
            </w:pPr>
          </w:p>
          <w:p w:rsidR="00757545" w:rsidRPr="00207189" w:rsidRDefault="00757545" w:rsidP="00A279F8">
            <w:pPr>
              <w:spacing w:line="360" w:lineRule="auto"/>
              <w:rPr>
                <w:rFonts w:asciiTheme="minorEastAsia" w:hAnsiTheme="minorEastAsia"/>
              </w:rPr>
            </w:pPr>
          </w:p>
          <w:p w:rsidR="00757545" w:rsidRPr="00207189" w:rsidRDefault="00757545" w:rsidP="00A279F8">
            <w:pPr>
              <w:spacing w:line="360" w:lineRule="auto"/>
              <w:rPr>
                <w:rFonts w:asciiTheme="minorEastAsia" w:hAnsiTheme="minorEastAsia"/>
              </w:rPr>
            </w:pPr>
          </w:p>
          <w:p w:rsidR="00757545" w:rsidRPr="00207189" w:rsidRDefault="00757545" w:rsidP="00A279F8">
            <w:pPr>
              <w:spacing w:line="360" w:lineRule="auto"/>
              <w:rPr>
                <w:rFonts w:asciiTheme="minorEastAsia" w:hAnsiTheme="minorEastAsia"/>
              </w:rPr>
            </w:pPr>
          </w:p>
          <w:p w:rsidR="00757545" w:rsidRPr="00207189" w:rsidRDefault="00757545" w:rsidP="00A279F8">
            <w:pPr>
              <w:spacing w:line="360" w:lineRule="auto"/>
              <w:rPr>
                <w:rFonts w:asciiTheme="minorEastAsia" w:hAnsiTheme="minorEastAsia"/>
              </w:rPr>
            </w:pPr>
          </w:p>
          <w:p w:rsidR="00757545" w:rsidRPr="00207189" w:rsidRDefault="00757545" w:rsidP="00A279F8">
            <w:pPr>
              <w:spacing w:line="360" w:lineRule="auto"/>
              <w:rPr>
                <w:rFonts w:asciiTheme="minorEastAsia" w:hAnsiTheme="minorEastAsia"/>
              </w:rPr>
            </w:pPr>
          </w:p>
          <w:p w:rsidR="00757545" w:rsidRPr="00207189" w:rsidRDefault="00757545" w:rsidP="00A279F8">
            <w:pPr>
              <w:spacing w:line="360" w:lineRule="auto"/>
              <w:rPr>
                <w:rFonts w:asciiTheme="minorEastAsia" w:hAnsiTheme="minorEastAsia"/>
              </w:rPr>
            </w:pPr>
          </w:p>
          <w:p w:rsidR="00757545" w:rsidRPr="00207189" w:rsidRDefault="00757545" w:rsidP="00A279F8">
            <w:pPr>
              <w:spacing w:line="360" w:lineRule="auto"/>
              <w:rPr>
                <w:rFonts w:asciiTheme="minorEastAsia" w:hAnsiTheme="minorEastAsia"/>
              </w:rPr>
            </w:pPr>
            <w:r w:rsidRPr="00207189">
              <w:rPr>
                <w:rFonts w:asciiTheme="minorEastAsia" w:hAnsiTheme="minorEastAsia" w:hint="eastAsia"/>
                <w:bCs/>
              </w:rPr>
              <w:t>由于证券市场波动、上市公司合并或基金规模变动等基金管理人之外的原因导致的投资组合不符合上述约定的比例不在限制之内，但基金管理人应在10个交易日内进行调整，以达到标准。法律法规另有规定的从其规定。</w:t>
            </w:r>
          </w:p>
        </w:tc>
        <w:tc>
          <w:tcPr>
            <w:tcW w:w="4536" w:type="dxa"/>
          </w:tcPr>
          <w:p w:rsidR="00757545" w:rsidRPr="00207189" w:rsidRDefault="00757545" w:rsidP="00A279F8">
            <w:pPr>
              <w:spacing w:line="360" w:lineRule="auto"/>
              <w:rPr>
                <w:rFonts w:asciiTheme="minorEastAsia" w:hAnsiTheme="minorEastAsia"/>
                <w:bCs/>
              </w:rPr>
            </w:pPr>
            <w:r w:rsidRPr="00207189">
              <w:rPr>
                <w:rFonts w:asciiTheme="minorEastAsia" w:hAnsiTheme="minorEastAsia" w:hint="eastAsia"/>
                <w:bCs/>
              </w:rPr>
              <w:t>六、投资限制</w:t>
            </w:r>
          </w:p>
          <w:p w:rsidR="00757545" w:rsidRPr="00207189" w:rsidRDefault="00757545" w:rsidP="00A279F8">
            <w:pPr>
              <w:spacing w:line="360" w:lineRule="auto"/>
              <w:rPr>
                <w:rFonts w:asciiTheme="minorEastAsia" w:hAnsiTheme="minorEastAsia"/>
                <w:bCs/>
              </w:rPr>
            </w:pPr>
            <w:r w:rsidRPr="00207189">
              <w:rPr>
                <w:rFonts w:asciiTheme="minorEastAsia" w:hAnsiTheme="minorEastAsia" w:hint="eastAsia"/>
                <w:bCs/>
              </w:rPr>
              <w:t>2、投资组合限制</w:t>
            </w:r>
          </w:p>
          <w:p w:rsidR="00757545" w:rsidRPr="00207189" w:rsidRDefault="00757545" w:rsidP="00A279F8">
            <w:pPr>
              <w:spacing w:line="360" w:lineRule="auto"/>
              <w:rPr>
                <w:rFonts w:asciiTheme="minorEastAsia" w:hAnsiTheme="minorEastAsia"/>
                <w:bCs/>
              </w:rPr>
            </w:pPr>
            <w:r w:rsidRPr="00207189">
              <w:rPr>
                <w:rFonts w:asciiTheme="minorEastAsia" w:hAnsiTheme="minorEastAsia" w:hint="eastAsia"/>
                <w:bCs/>
              </w:rPr>
              <w:t>本基金的投资组合将遵循以下限制：</w:t>
            </w:r>
          </w:p>
          <w:p w:rsidR="00757545" w:rsidRPr="00207189" w:rsidRDefault="00757545" w:rsidP="00A279F8">
            <w:pPr>
              <w:spacing w:line="360" w:lineRule="auto"/>
              <w:rPr>
                <w:rFonts w:asciiTheme="minorEastAsia" w:hAnsiTheme="minorEastAsia"/>
                <w:bCs/>
              </w:rPr>
            </w:pPr>
            <w:r w:rsidRPr="00207189">
              <w:rPr>
                <w:rFonts w:asciiTheme="minorEastAsia" w:hAnsiTheme="minorEastAsia" w:hint="eastAsia"/>
                <w:bCs/>
              </w:rPr>
              <w:t>……</w:t>
            </w:r>
          </w:p>
          <w:p w:rsidR="00757545" w:rsidRPr="00207189" w:rsidRDefault="00757545" w:rsidP="00A279F8">
            <w:pPr>
              <w:spacing w:line="360" w:lineRule="auto"/>
              <w:rPr>
                <w:rFonts w:asciiTheme="minorEastAsia" w:hAnsiTheme="minorEastAsia"/>
              </w:rPr>
            </w:pPr>
            <w:r w:rsidRPr="00207189">
              <w:rPr>
                <w:rFonts w:asciiTheme="minorEastAsia" w:hAnsiTheme="minorEastAsia" w:hint="eastAsia"/>
              </w:rPr>
              <w:t>增加：</w:t>
            </w:r>
          </w:p>
          <w:p w:rsidR="00757545" w:rsidRPr="00207189" w:rsidRDefault="00757545" w:rsidP="00A279F8">
            <w:pPr>
              <w:spacing w:line="360" w:lineRule="auto"/>
              <w:rPr>
                <w:rFonts w:asciiTheme="minorEastAsia" w:hAnsiTheme="minorEastAsia"/>
                <w:bCs/>
              </w:rPr>
            </w:pPr>
            <w:r w:rsidRPr="00207189">
              <w:rPr>
                <w:rFonts w:asciiTheme="minorEastAsia" w:hAnsiTheme="minorEastAsia" w:hint="eastAsia"/>
                <w:bCs/>
              </w:rPr>
              <w:t>（3）本基金主动投资于流动性受限资产的市值合计不得超过该基金资产净值的15%。因证券市场波动、上市公司股票停牌、基金规模变动等基金管理人之外的因素致使基金不符合前述所规定比例限制的，基金管理人不得主动新增流动性受限资产的投资；</w:t>
            </w:r>
          </w:p>
          <w:p w:rsidR="00757545" w:rsidRPr="00207189" w:rsidRDefault="00757545" w:rsidP="00A279F8">
            <w:pPr>
              <w:spacing w:line="360" w:lineRule="auto"/>
              <w:rPr>
                <w:rFonts w:asciiTheme="minorEastAsia" w:hAnsiTheme="minorEastAsia"/>
                <w:bCs/>
              </w:rPr>
            </w:pPr>
            <w:r w:rsidRPr="00207189">
              <w:rPr>
                <w:rFonts w:asciiTheme="minorEastAsia" w:hAnsiTheme="minorEastAsia" w:hint="eastAsia"/>
                <w:bCs/>
              </w:rPr>
              <w:t>（4）本基金与私募类证券资管产品及中国证监会认定的其他主体为交易对手开展逆回购交易的，可接受质押品的资质要求应当与基金合同约定的投资范围保持一致；</w:t>
            </w:r>
          </w:p>
          <w:p w:rsidR="00757545" w:rsidRPr="00207189" w:rsidRDefault="00757545" w:rsidP="00A279F8">
            <w:pPr>
              <w:spacing w:line="360" w:lineRule="auto"/>
              <w:rPr>
                <w:rFonts w:asciiTheme="minorEastAsia" w:hAnsiTheme="minorEastAsia"/>
              </w:rPr>
            </w:pPr>
            <w:r w:rsidRPr="00207189">
              <w:rPr>
                <w:rFonts w:asciiTheme="minorEastAsia" w:hAnsiTheme="minorEastAsia" w:hint="eastAsia"/>
              </w:rPr>
              <w:t>……</w:t>
            </w:r>
          </w:p>
          <w:p w:rsidR="00757545" w:rsidRPr="00207189" w:rsidRDefault="00757545" w:rsidP="00A279F8">
            <w:pPr>
              <w:spacing w:line="360" w:lineRule="auto"/>
              <w:rPr>
                <w:rFonts w:asciiTheme="minorEastAsia" w:hAnsiTheme="minorEastAsia"/>
                <w:bCs/>
              </w:rPr>
            </w:pPr>
            <w:r w:rsidRPr="00207189">
              <w:rPr>
                <w:rFonts w:asciiTheme="minorEastAsia" w:hAnsiTheme="minorEastAsia" w:hint="eastAsia"/>
                <w:bCs/>
              </w:rPr>
              <w:t>除上述第（3）、（4）条外，由于证券市场波动、上市公司合并或基金规模变动等基金管理人之外的原因导致的投资组合不符合上述约定的比例不在限制之内，但基金管理人应在10个交易日内进行调整，以达到标准。法律法规另有规定的从其规定。</w:t>
            </w:r>
          </w:p>
        </w:tc>
      </w:tr>
      <w:tr w:rsidR="00757545" w:rsidRPr="00207189" w:rsidTr="001E0FF6">
        <w:trPr>
          <w:jc w:val="center"/>
        </w:trPr>
        <w:tc>
          <w:tcPr>
            <w:tcW w:w="1701" w:type="dxa"/>
          </w:tcPr>
          <w:p w:rsidR="00757545" w:rsidRPr="00207189" w:rsidRDefault="00757545" w:rsidP="00A279F8">
            <w:pPr>
              <w:spacing w:line="360" w:lineRule="auto"/>
              <w:rPr>
                <w:rFonts w:asciiTheme="minorEastAsia" w:hAnsiTheme="minorEastAsia"/>
              </w:rPr>
            </w:pPr>
            <w:r w:rsidRPr="00207189">
              <w:rPr>
                <w:rFonts w:asciiTheme="minorEastAsia" w:hAnsiTheme="minorEastAsia" w:hint="eastAsia"/>
              </w:rPr>
              <w:t>第十七部分  基金资产估值</w:t>
            </w:r>
          </w:p>
        </w:tc>
        <w:tc>
          <w:tcPr>
            <w:tcW w:w="4536" w:type="dxa"/>
          </w:tcPr>
          <w:p w:rsidR="00757545" w:rsidRPr="00207189" w:rsidRDefault="00757545" w:rsidP="00A279F8">
            <w:pPr>
              <w:rPr>
                <w:rFonts w:asciiTheme="minorEastAsia" w:hAnsiTheme="minorEastAsia"/>
              </w:rPr>
            </w:pPr>
            <w:r w:rsidRPr="00207189">
              <w:rPr>
                <w:rFonts w:asciiTheme="minorEastAsia" w:hAnsiTheme="minorEastAsia" w:hint="eastAsia"/>
              </w:rPr>
              <w:t>五、估值方法</w:t>
            </w:r>
          </w:p>
        </w:tc>
        <w:tc>
          <w:tcPr>
            <w:tcW w:w="4536" w:type="dxa"/>
          </w:tcPr>
          <w:p w:rsidR="00757545" w:rsidRPr="00207189" w:rsidRDefault="00757545" w:rsidP="00A279F8">
            <w:pPr>
              <w:spacing w:line="360" w:lineRule="auto"/>
              <w:rPr>
                <w:rFonts w:asciiTheme="minorEastAsia" w:hAnsiTheme="minorEastAsia"/>
              </w:rPr>
            </w:pPr>
            <w:r w:rsidRPr="00207189">
              <w:rPr>
                <w:rFonts w:asciiTheme="minorEastAsia" w:hAnsiTheme="minorEastAsia" w:hint="eastAsia"/>
              </w:rPr>
              <w:t>五、估值方法</w:t>
            </w:r>
          </w:p>
          <w:p w:rsidR="00757545" w:rsidRPr="00207189" w:rsidRDefault="00757545"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757545" w:rsidRPr="00207189" w:rsidRDefault="00757545" w:rsidP="00A279F8">
            <w:pPr>
              <w:spacing w:line="360" w:lineRule="auto"/>
              <w:rPr>
                <w:rFonts w:asciiTheme="minorEastAsia" w:hAnsiTheme="minorEastAsia"/>
                <w:bCs/>
                <w:szCs w:val="21"/>
              </w:rPr>
            </w:pPr>
            <w:r w:rsidRPr="00207189">
              <w:rPr>
                <w:rFonts w:asciiTheme="minorEastAsia" w:hAnsiTheme="minorEastAsia" w:hint="eastAsia"/>
                <w:bCs/>
                <w:szCs w:val="21"/>
              </w:rPr>
              <w:t>6、当发生大额申购或赎回情形时，基金管理人可以采用摆动定价机制，以确保基金估值的公平性。</w:t>
            </w:r>
          </w:p>
        </w:tc>
      </w:tr>
      <w:tr w:rsidR="00757545" w:rsidRPr="00207189" w:rsidTr="001E0FF6">
        <w:trPr>
          <w:jc w:val="center"/>
        </w:trPr>
        <w:tc>
          <w:tcPr>
            <w:tcW w:w="1701" w:type="dxa"/>
          </w:tcPr>
          <w:p w:rsidR="00757545" w:rsidRPr="00207189" w:rsidRDefault="00757545" w:rsidP="00A279F8">
            <w:pPr>
              <w:spacing w:line="360" w:lineRule="auto"/>
              <w:rPr>
                <w:rFonts w:asciiTheme="minorEastAsia" w:hAnsiTheme="minorEastAsia"/>
              </w:rPr>
            </w:pPr>
            <w:r w:rsidRPr="00207189">
              <w:rPr>
                <w:rFonts w:asciiTheme="minorEastAsia" w:hAnsiTheme="minorEastAsia" w:hint="eastAsia"/>
              </w:rPr>
              <w:t>第十七部分  基金资产估值</w:t>
            </w:r>
          </w:p>
        </w:tc>
        <w:tc>
          <w:tcPr>
            <w:tcW w:w="4536" w:type="dxa"/>
          </w:tcPr>
          <w:p w:rsidR="00757545" w:rsidRPr="00207189" w:rsidRDefault="00757545" w:rsidP="00A279F8">
            <w:pPr>
              <w:spacing w:line="360" w:lineRule="auto"/>
              <w:rPr>
                <w:rFonts w:asciiTheme="minorEastAsia" w:hAnsiTheme="minorEastAsia"/>
              </w:rPr>
            </w:pPr>
            <w:r w:rsidRPr="00207189">
              <w:rPr>
                <w:rFonts w:asciiTheme="minorEastAsia" w:hAnsiTheme="minorEastAsia" w:hint="eastAsia"/>
                <w:bCs/>
                <w:szCs w:val="21"/>
              </w:rPr>
              <w:t>七、暂停估值的情形</w:t>
            </w:r>
          </w:p>
          <w:p w:rsidR="00757545" w:rsidRPr="00207189" w:rsidRDefault="00757545" w:rsidP="00A279F8">
            <w:pPr>
              <w:spacing w:line="360" w:lineRule="auto"/>
              <w:rPr>
                <w:rFonts w:asciiTheme="minorEastAsia" w:hAnsiTheme="minorEastAsia"/>
              </w:rPr>
            </w:pPr>
          </w:p>
          <w:p w:rsidR="00757545" w:rsidRPr="00207189" w:rsidRDefault="00757545" w:rsidP="00A279F8">
            <w:pPr>
              <w:spacing w:line="360" w:lineRule="auto"/>
              <w:rPr>
                <w:rFonts w:asciiTheme="minorEastAsia" w:hAnsiTheme="minorEastAsia"/>
              </w:rPr>
            </w:pPr>
          </w:p>
          <w:p w:rsidR="00757545" w:rsidRPr="00207189" w:rsidRDefault="00757545" w:rsidP="00A279F8">
            <w:pPr>
              <w:spacing w:line="360" w:lineRule="auto"/>
              <w:rPr>
                <w:rFonts w:asciiTheme="minorEastAsia" w:hAnsiTheme="minorEastAsia"/>
              </w:rPr>
            </w:pPr>
          </w:p>
          <w:p w:rsidR="00757545" w:rsidRPr="00207189" w:rsidRDefault="00757545" w:rsidP="00A279F8">
            <w:pPr>
              <w:spacing w:line="360" w:lineRule="auto"/>
              <w:rPr>
                <w:rFonts w:asciiTheme="minorEastAsia" w:hAnsiTheme="minorEastAsia"/>
              </w:rPr>
            </w:pPr>
          </w:p>
          <w:p w:rsidR="00757545" w:rsidRPr="00207189" w:rsidRDefault="00757545" w:rsidP="00A279F8">
            <w:pPr>
              <w:spacing w:line="360" w:lineRule="auto"/>
              <w:rPr>
                <w:rFonts w:asciiTheme="minorEastAsia" w:hAnsiTheme="minorEastAsia"/>
              </w:rPr>
            </w:pPr>
          </w:p>
        </w:tc>
        <w:tc>
          <w:tcPr>
            <w:tcW w:w="4536" w:type="dxa"/>
          </w:tcPr>
          <w:p w:rsidR="00757545" w:rsidRPr="00207189" w:rsidRDefault="00757545" w:rsidP="00A279F8">
            <w:pPr>
              <w:spacing w:line="360" w:lineRule="auto"/>
              <w:rPr>
                <w:rFonts w:asciiTheme="minorEastAsia" w:hAnsiTheme="minorEastAsia"/>
              </w:rPr>
            </w:pPr>
            <w:r w:rsidRPr="00207189">
              <w:rPr>
                <w:rFonts w:asciiTheme="minorEastAsia" w:hAnsiTheme="minorEastAsia" w:hint="eastAsia"/>
              </w:rPr>
              <w:t>七、暂停估值的情形</w:t>
            </w:r>
          </w:p>
          <w:p w:rsidR="00757545" w:rsidRPr="00207189" w:rsidRDefault="00757545" w:rsidP="00A279F8">
            <w:pPr>
              <w:spacing w:line="360" w:lineRule="auto"/>
              <w:rPr>
                <w:rFonts w:asciiTheme="minorEastAsia" w:hAnsiTheme="minorEastAsia"/>
              </w:rPr>
            </w:pPr>
            <w:r w:rsidRPr="00207189">
              <w:rPr>
                <w:rFonts w:asciiTheme="minorEastAsia" w:hAnsiTheme="minorEastAsia" w:hint="eastAsia"/>
              </w:rPr>
              <w:t>增加：</w:t>
            </w:r>
          </w:p>
          <w:p w:rsidR="00757545" w:rsidRPr="00207189" w:rsidRDefault="00757545" w:rsidP="00A279F8">
            <w:pPr>
              <w:spacing w:line="360" w:lineRule="auto"/>
              <w:rPr>
                <w:rFonts w:asciiTheme="minorEastAsia" w:hAnsiTheme="minorEastAsia"/>
                <w:bCs/>
              </w:rPr>
            </w:pPr>
            <w:r w:rsidRPr="00207189">
              <w:rPr>
                <w:rFonts w:asciiTheme="minorEastAsia" w:hAnsiTheme="minorEastAsia" w:hint="eastAsia"/>
                <w:bCs/>
              </w:rPr>
              <w:t>3、当前一估值日基金资产净值50%以上的资产出现无可参考的活跃市场价格且采用估值技术仍导致公允价值存在重大不确定性时，经与基金托管人协商确认后，基金管理人应当暂停估值；</w:t>
            </w:r>
          </w:p>
        </w:tc>
      </w:tr>
      <w:tr w:rsidR="00757545" w:rsidRPr="00207189" w:rsidTr="001E0FF6">
        <w:trPr>
          <w:jc w:val="center"/>
        </w:trPr>
        <w:tc>
          <w:tcPr>
            <w:tcW w:w="1701" w:type="dxa"/>
          </w:tcPr>
          <w:p w:rsidR="00757545" w:rsidRPr="00207189" w:rsidRDefault="00757545" w:rsidP="00A279F8">
            <w:pPr>
              <w:spacing w:line="360" w:lineRule="auto"/>
              <w:rPr>
                <w:rFonts w:asciiTheme="minorEastAsia" w:hAnsiTheme="minorEastAsia"/>
              </w:rPr>
            </w:pPr>
            <w:r w:rsidRPr="00207189">
              <w:rPr>
                <w:rFonts w:asciiTheme="minorEastAsia" w:hAnsiTheme="minorEastAsia" w:hint="eastAsia"/>
              </w:rPr>
              <w:t>第十七部分  基金资产估值</w:t>
            </w:r>
          </w:p>
        </w:tc>
        <w:tc>
          <w:tcPr>
            <w:tcW w:w="4536" w:type="dxa"/>
          </w:tcPr>
          <w:p w:rsidR="00757545" w:rsidRPr="00207189" w:rsidRDefault="00757545" w:rsidP="00A279F8">
            <w:pPr>
              <w:spacing w:line="360" w:lineRule="auto"/>
              <w:rPr>
                <w:rFonts w:asciiTheme="minorEastAsia" w:hAnsiTheme="minorEastAsia"/>
                <w:bCs/>
                <w:szCs w:val="21"/>
              </w:rPr>
            </w:pPr>
            <w:r w:rsidRPr="00207189">
              <w:rPr>
                <w:rFonts w:asciiTheme="minorEastAsia" w:hAnsiTheme="minorEastAsia" w:hint="eastAsia"/>
                <w:bCs/>
                <w:szCs w:val="21"/>
              </w:rPr>
              <w:t>八、特殊情形的处理</w:t>
            </w:r>
          </w:p>
          <w:p w:rsidR="00757545" w:rsidRPr="00207189" w:rsidRDefault="00757545" w:rsidP="00A279F8">
            <w:pPr>
              <w:spacing w:line="360" w:lineRule="auto"/>
              <w:rPr>
                <w:rFonts w:asciiTheme="minorEastAsia" w:hAnsiTheme="minorEastAsia"/>
                <w:bCs/>
                <w:szCs w:val="21"/>
              </w:rPr>
            </w:pPr>
            <w:r w:rsidRPr="00207189">
              <w:rPr>
                <w:rFonts w:asciiTheme="minorEastAsia" w:hAnsiTheme="minorEastAsia" w:hint="eastAsia"/>
                <w:bCs/>
                <w:szCs w:val="21"/>
              </w:rPr>
              <w:t>1、基金管理人按估值方法的第6项进行估值时，所造成的误差不作为基金资产估值错误处理；</w:t>
            </w:r>
          </w:p>
        </w:tc>
        <w:tc>
          <w:tcPr>
            <w:tcW w:w="4536" w:type="dxa"/>
          </w:tcPr>
          <w:p w:rsidR="00757545" w:rsidRPr="00207189" w:rsidRDefault="00757545" w:rsidP="00A279F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八、特殊情形的处理</w:t>
            </w:r>
          </w:p>
          <w:p w:rsidR="00757545" w:rsidRPr="00207189" w:rsidRDefault="00757545" w:rsidP="00A279F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1、基金管理人按估值方法的第7项进行估值时，所造成的误差不作为基金资产估值错误处理；</w:t>
            </w:r>
          </w:p>
        </w:tc>
      </w:tr>
      <w:tr w:rsidR="00757545" w:rsidRPr="00207189" w:rsidTr="001E0FF6">
        <w:trPr>
          <w:jc w:val="center"/>
        </w:trPr>
        <w:tc>
          <w:tcPr>
            <w:tcW w:w="1701" w:type="dxa"/>
          </w:tcPr>
          <w:p w:rsidR="00757545" w:rsidRPr="00207189" w:rsidRDefault="00757545" w:rsidP="00A279F8">
            <w:pPr>
              <w:spacing w:line="360" w:lineRule="auto"/>
              <w:rPr>
                <w:rFonts w:asciiTheme="minorEastAsia" w:hAnsiTheme="minorEastAsia"/>
              </w:rPr>
            </w:pPr>
            <w:r w:rsidRPr="00207189">
              <w:rPr>
                <w:rFonts w:asciiTheme="minorEastAsia" w:hAnsiTheme="minorEastAsia" w:hint="eastAsia"/>
              </w:rPr>
              <w:t>第二十二部分  基金的信息披露</w:t>
            </w:r>
          </w:p>
        </w:tc>
        <w:tc>
          <w:tcPr>
            <w:tcW w:w="4536" w:type="dxa"/>
          </w:tcPr>
          <w:p w:rsidR="00757545" w:rsidRPr="00207189" w:rsidRDefault="00757545" w:rsidP="00A279F8">
            <w:pPr>
              <w:spacing w:line="360" w:lineRule="auto"/>
              <w:rPr>
                <w:rFonts w:asciiTheme="minorEastAsia" w:hAnsiTheme="minorEastAsia"/>
              </w:rPr>
            </w:pPr>
            <w:r w:rsidRPr="00207189">
              <w:rPr>
                <w:rFonts w:asciiTheme="minorEastAsia" w:hAnsiTheme="minorEastAsia" w:hint="eastAsia"/>
                <w:bCs/>
                <w:szCs w:val="21"/>
              </w:rPr>
              <w:t>（七）基金定期报告，包括基金年度报告、基金半年度报告和基金季度报告</w:t>
            </w:r>
          </w:p>
        </w:tc>
        <w:tc>
          <w:tcPr>
            <w:tcW w:w="4536" w:type="dxa"/>
          </w:tcPr>
          <w:p w:rsidR="00757545" w:rsidRPr="00207189" w:rsidRDefault="00757545" w:rsidP="00A279F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（七）基金定期报告，包括基金年度报告、基金半年度报告和基金季度报告</w:t>
            </w:r>
          </w:p>
          <w:p w:rsidR="00757545" w:rsidRPr="00207189" w:rsidRDefault="00757545" w:rsidP="00A279F8">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757545" w:rsidRPr="00207189" w:rsidRDefault="00757545" w:rsidP="00A279F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基金管理人应当在半年度报告和年度报告中披露基金组合资产情况及其流动性风险分析等。</w:t>
            </w:r>
          </w:p>
          <w:p w:rsidR="00757545" w:rsidRPr="00207189" w:rsidRDefault="00757545" w:rsidP="00A279F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报告期内出现单一投资者持有基金份额达到或超过基金总份额（包括鹏华资源份额、鹏华资源A份额、鹏华资源B份额）20%的情形，为保障其他投资者的权益，基金管理人至少应当在基金定期报告“影响投资者决策的其他重要信息”项下披露该投资者的类别、报告期末持有份额及占比、报告期内持有份额变化情况及产品的特有风险。</w:t>
            </w:r>
          </w:p>
        </w:tc>
      </w:tr>
      <w:tr w:rsidR="00757545" w:rsidRPr="00207189" w:rsidTr="001E0FF6">
        <w:trPr>
          <w:jc w:val="center"/>
        </w:trPr>
        <w:tc>
          <w:tcPr>
            <w:tcW w:w="1701" w:type="dxa"/>
          </w:tcPr>
          <w:p w:rsidR="00757545" w:rsidRPr="00207189" w:rsidRDefault="00757545" w:rsidP="00A279F8">
            <w:pPr>
              <w:spacing w:line="360" w:lineRule="auto"/>
              <w:rPr>
                <w:rFonts w:asciiTheme="minorEastAsia" w:hAnsiTheme="minorEastAsia"/>
              </w:rPr>
            </w:pPr>
            <w:r w:rsidRPr="00207189">
              <w:rPr>
                <w:rFonts w:asciiTheme="minorEastAsia" w:hAnsiTheme="minorEastAsia" w:hint="eastAsia"/>
              </w:rPr>
              <w:t>第二十二部分  基金的信息披露</w:t>
            </w:r>
          </w:p>
        </w:tc>
        <w:tc>
          <w:tcPr>
            <w:tcW w:w="4536" w:type="dxa"/>
          </w:tcPr>
          <w:p w:rsidR="00757545" w:rsidRPr="00207189" w:rsidRDefault="00757545" w:rsidP="00A279F8">
            <w:pPr>
              <w:tabs>
                <w:tab w:val="left" w:pos="3780"/>
              </w:tabs>
              <w:spacing w:line="360" w:lineRule="auto"/>
              <w:textAlignment w:val="bottom"/>
              <w:rPr>
                <w:rFonts w:asciiTheme="minorEastAsia" w:hAnsiTheme="minorEastAsia"/>
              </w:rPr>
            </w:pPr>
            <w:r w:rsidRPr="00207189">
              <w:rPr>
                <w:rFonts w:asciiTheme="minorEastAsia" w:hAnsiTheme="minorEastAsia" w:hint="eastAsia"/>
                <w:bCs/>
              </w:rPr>
              <w:t>（八）临时报告</w:t>
            </w:r>
          </w:p>
        </w:tc>
        <w:tc>
          <w:tcPr>
            <w:tcW w:w="4536" w:type="dxa"/>
          </w:tcPr>
          <w:p w:rsidR="00757545" w:rsidRPr="00207189" w:rsidRDefault="00757545" w:rsidP="00A279F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（八）临时报告</w:t>
            </w:r>
          </w:p>
          <w:p w:rsidR="00757545" w:rsidRPr="00207189" w:rsidRDefault="00757545" w:rsidP="00A279F8">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757545" w:rsidRPr="00207189" w:rsidRDefault="00757545" w:rsidP="00A279F8">
            <w:pPr>
              <w:tabs>
                <w:tab w:val="left" w:pos="3780"/>
              </w:tabs>
              <w:spacing w:line="360" w:lineRule="auto"/>
              <w:textAlignment w:val="bottom"/>
              <w:rPr>
                <w:rFonts w:asciiTheme="minorEastAsia" w:hAnsiTheme="minorEastAsia"/>
                <w:bCs/>
              </w:rPr>
            </w:pPr>
            <w:r w:rsidRPr="00207189">
              <w:rPr>
                <w:rFonts w:asciiTheme="minorEastAsia" w:hAnsiTheme="minorEastAsia" w:hint="eastAsia"/>
                <w:bCs/>
              </w:rPr>
              <w:t>26、本基金发生涉及基金申购、赎回事项调整或潜在影响投资者赎回等重大事项时；</w:t>
            </w:r>
          </w:p>
          <w:p w:rsidR="00757545" w:rsidRPr="00207189" w:rsidRDefault="00757545" w:rsidP="00A279F8">
            <w:pPr>
              <w:tabs>
                <w:tab w:val="left" w:pos="3780"/>
              </w:tabs>
              <w:spacing w:line="360" w:lineRule="auto"/>
              <w:textAlignment w:val="bottom"/>
              <w:rPr>
                <w:rFonts w:asciiTheme="minorEastAsia" w:hAnsiTheme="minorEastAsia"/>
                <w:bCs/>
              </w:rPr>
            </w:pPr>
            <w:r w:rsidRPr="00207189">
              <w:rPr>
                <w:rFonts w:asciiTheme="minorEastAsia" w:hAnsiTheme="minorEastAsia" w:hint="eastAsia"/>
                <w:bCs/>
              </w:rPr>
              <w:t>27、基金管理人采用摆动定价机制进行估值；</w:t>
            </w:r>
          </w:p>
        </w:tc>
      </w:tr>
    </w:tbl>
    <w:p w:rsidR="001E0FF6" w:rsidRPr="00207189" w:rsidRDefault="001E0FF6" w:rsidP="001E0FF6">
      <w:pPr>
        <w:pStyle w:val="ab"/>
        <w:rPr>
          <w:rFonts w:asciiTheme="minorEastAsia" w:eastAsiaTheme="minorEastAsia" w:hAnsiTheme="minorEastAsia"/>
          <w:szCs w:val="21"/>
        </w:rPr>
      </w:pPr>
      <w:bookmarkStart w:id="144" w:name="_Toc509500868"/>
      <w:r w:rsidRPr="00207189">
        <w:rPr>
          <w:rFonts w:asciiTheme="minorEastAsia" w:eastAsiaTheme="minorEastAsia" w:hAnsiTheme="minorEastAsia" w:hint="eastAsia"/>
          <w:szCs w:val="21"/>
        </w:rPr>
        <w:t>附件</w:t>
      </w:r>
      <w:r w:rsidRPr="00207189">
        <w:rPr>
          <w:rFonts w:asciiTheme="minorEastAsia" w:eastAsiaTheme="minorEastAsia" w:hAnsiTheme="minorEastAsia"/>
          <w:szCs w:val="21"/>
        </w:rPr>
        <w:t>126</w:t>
      </w:r>
      <w:r w:rsidRPr="00207189">
        <w:rPr>
          <w:rFonts w:asciiTheme="minorEastAsia" w:eastAsiaTheme="minorEastAsia" w:hAnsiTheme="minorEastAsia" w:hint="eastAsia"/>
          <w:szCs w:val="21"/>
        </w:rPr>
        <w:t>：《鹏华中证500指数证券投资基金(LOF)基金合同》修订对照表</w:t>
      </w:r>
      <w:bookmarkEnd w:id="144"/>
    </w:p>
    <w:tbl>
      <w:tblPr>
        <w:tblStyle w:val="a3"/>
        <w:tblW w:w="10773" w:type="dxa"/>
        <w:jc w:val="center"/>
        <w:tblLayout w:type="fixed"/>
        <w:tblLook w:val="04A0"/>
      </w:tblPr>
      <w:tblGrid>
        <w:gridCol w:w="1701"/>
        <w:gridCol w:w="4536"/>
        <w:gridCol w:w="4536"/>
      </w:tblGrid>
      <w:tr w:rsidR="001E0FF6" w:rsidRPr="00207189" w:rsidTr="00042184">
        <w:trPr>
          <w:jc w:val="center"/>
        </w:trPr>
        <w:tc>
          <w:tcPr>
            <w:tcW w:w="1701" w:type="dxa"/>
          </w:tcPr>
          <w:p w:rsidR="001E0FF6" w:rsidRPr="00207189" w:rsidRDefault="001E0FF6" w:rsidP="001E0FF6">
            <w:pPr>
              <w:spacing w:line="360" w:lineRule="auto"/>
              <w:jc w:val="center"/>
              <w:rPr>
                <w:rFonts w:asciiTheme="minorEastAsia" w:hAnsiTheme="minorEastAsia" w:cs="Arial"/>
              </w:rPr>
            </w:pPr>
            <w:r w:rsidRPr="00207189">
              <w:rPr>
                <w:rFonts w:asciiTheme="minorEastAsia" w:hAnsiTheme="minorEastAsia" w:cs="Arial"/>
              </w:rPr>
              <w:t>基金合同条款</w:t>
            </w:r>
          </w:p>
        </w:tc>
        <w:tc>
          <w:tcPr>
            <w:tcW w:w="4536" w:type="dxa"/>
          </w:tcPr>
          <w:p w:rsidR="001E0FF6" w:rsidRPr="00207189" w:rsidRDefault="001E0FF6" w:rsidP="001E0FF6">
            <w:pPr>
              <w:spacing w:line="360" w:lineRule="auto"/>
              <w:jc w:val="center"/>
              <w:rPr>
                <w:rFonts w:asciiTheme="minorEastAsia" w:hAnsiTheme="minorEastAsia" w:cs="Arial"/>
              </w:rPr>
            </w:pPr>
            <w:r w:rsidRPr="00207189">
              <w:rPr>
                <w:rFonts w:asciiTheme="minorEastAsia" w:hAnsiTheme="minorEastAsia" w:cs="Arial"/>
              </w:rPr>
              <w:t>修改前内容</w:t>
            </w:r>
          </w:p>
        </w:tc>
        <w:tc>
          <w:tcPr>
            <w:tcW w:w="4536" w:type="dxa"/>
          </w:tcPr>
          <w:p w:rsidR="001E0FF6" w:rsidRPr="00207189" w:rsidRDefault="001E0FF6" w:rsidP="001E0FF6">
            <w:pPr>
              <w:spacing w:line="360" w:lineRule="auto"/>
              <w:jc w:val="center"/>
              <w:rPr>
                <w:rFonts w:asciiTheme="minorEastAsia" w:hAnsiTheme="minorEastAsia" w:cs="Arial"/>
              </w:rPr>
            </w:pPr>
            <w:r w:rsidRPr="00207189">
              <w:rPr>
                <w:rFonts w:asciiTheme="minorEastAsia" w:hAnsiTheme="minorEastAsia" w:cs="Arial"/>
              </w:rPr>
              <w:t>修改后内容</w:t>
            </w:r>
          </w:p>
        </w:tc>
      </w:tr>
      <w:tr w:rsidR="001E0FF6" w:rsidRPr="00207189" w:rsidTr="00042184">
        <w:trPr>
          <w:jc w:val="center"/>
        </w:trPr>
        <w:tc>
          <w:tcPr>
            <w:tcW w:w="1701"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rPr>
              <w:t>第一部分  前言和释义</w:t>
            </w:r>
          </w:p>
        </w:tc>
        <w:tc>
          <w:tcPr>
            <w:tcW w:w="4536"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rPr>
              <w:t>为保护基金投资者合法权益，明确《基金合同》当事人的权利与义务，规范鹏华中证500指数证券投资基金（LOF）（以下简称“本基金”或“基金”）运作，依照《中华人民共和国合同法》、《中华人民共和国证券投资基金法》（以下简称《基金法》）、《证券投资基金运作管理办法》（以下简称《运作办法》）、《证券投资基金销售管理办法》（以下简称《销售办法》）、《证券投资基金信息披露管理办法》（以下简称《信息披露办法》）、证券投资基金信息披露内容与格式准则第6号《基金合同的内容与格式》及其他有关规定，在平等自愿、诚实信用、充分保护基金投资者及相关当事人的合法权益的原则基础上，特订立《鹏华中证500指数证券投资基金（LOF）基金合同》（以下简称“本合同”或“《基金合同》”）。</w:t>
            </w:r>
          </w:p>
        </w:tc>
        <w:tc>
          <w:tcPr>
            <w:tcW w:w="4536"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rPr>
              <w:t>为保护基金投资者合法权益，明确《基金合同》当事人的权利与义务，规范鹏华中证500指数证券投资基金（LOF）（以下简称“本基金”或“基金”）运作，依照《中华人民共和国合同法》、《中华人民共和国证券投资基金法》（以下简称《基金法》）、《证券投资基金运作管理办法》（以下简称《运作办法》）、《证券投资基金销售管理办法》（以下简称《销售办法》）、《证券投资基金信息披露管理办法》（以下简称《信息披露办法》）、证券投资基金信息披露内容与格式准则第6号《基金合同的内容与格式》、《公开募集开放式证券投资基金流动性风险管理规定》（以下简称《流动性规定》）及其他有关规定，在平等自愿、诚实信用、充分保护基金投资者及相关当事人的合法权益的原则基础上，特订立《鹏华中证500指数证券投资基金（LOF）基金合同》（以下简称“本合同”或“《基金合同》”）。</w:t>
            </w:r>
          </w:p>
        </w:tc>
      </w:tr>
      <w:tr w:rsidR="001E0FF6" w:rsidRPr="00207189" w:rsidTr="00042184">
        <w:trPr>
          <w:jc w:val="center"/>
        </w:trPr>
        <w:tc>
          <w:tcPr>
            <w:tcW w:w="1701"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rPr>
              <w:t>第一部分  前言和释义</w:t>
            </w:r>
          </w:p>
        </w:tc>
        <w:tc>
          <w:tcPr>
            <w:tcW w:w="4536" w:type="dxa"/>
          </w:tcPr>
          <w:p w:rsidR="001E0FF6" w:rsidRPr="00207189" w:rsidRDefault="001E0FF6" w:rsidP="001E0FF6">
            <w:pPr>
              <w:spacing w:line="360" w:lineRule="auto"/>
              <w:rPr>
                <w:rFonts w:asciiTheme="minorEastAsia" w:hAnsiTheme="minorEastAsia" w:cs="Arial"/>
              </w:rPr>
            </w:pPr>
          </w:p>
        </w:tc>
        <w:tc>
          <w:tcPr>
            <w:tcW w:w="4536"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rPr>
              <w:t>增加：</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bCs/>
                <w:szCs w:val="21"/>
              </w:rPr>
              <w:t>《流动性规定》        《公开募集开放式证券投资基金流动性风险管理规定》</w:t>
            </w:r>
          </w:p>
        </w:tc>
      </w:tr>
      <w:tr w:rsidR="001E0FF6" w:rsidRPr="00207189" w:rsidTr="00042184">
        <w:trPr>
          <w:jc w:val="center"/>
        </w:trPr>
        <w:tc>
          <w:tcPr>
            <w:tcW w:w="1701"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rPr>
              <w:t>第一部分  前言和释义</w:t>
            </w:r>
          </w:p>
        </w:tc>
        <w:tc>
          <w:tcPr>
            <w:tcW w:w="4536" w:type="dxa"/>
          </w:tcPr>
          <w:p w:rsidR="001E0FF6" w:rsidRPr="00207189" w:rsidRDefault="001E0FF6" w:rsidP="001E0FF6">
            <w:pPr>
              <w:spacing w:line="360" w:lineRule="auto"/>
              <w:rPr>
                <w:rFonts w:asciiTheme="minorEastAsia" w:hAnsiTheme="minorEastAsia" w:cs="Arial"/>
              </w:rPr>
            </w:pPr>
          </w:p>
        </w:tc>
        <w:tc>
          <w:tcPr>
            <w:tcW w:w="4536"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rPr>
              <w:t>增加：</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流动性受限资产        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摆动定价机制          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tc>
      </w:tr>
      <w:tr w:rsidR="001E0FF6" w:rsidRPr="00207189" w:rsidTr="00042184">
        <w:trPr>
          <w:jc w:val="center"/>
        </w:trPr>
        <w:tc>
          <w:tcPr>
            <w:tcW w:w="1701"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第五部分  基金份额的上市交易、申购与赎回</w:t>
            </w:r>
          </w:p>
        </w:tc>
        <w:tc>
          <w:tcPr>
            <w:tcW w:w="4536"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二、基金份额的场外申购与赎回</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5、申购与赎回的数额限制</w:t>
            </w:r>
          </w:p>
        </w:tc>
        <w:tc>
          <w:tcPr>
            <w:tcW w:w="4536"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二、基金份额的场外申购与赎回</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5、申购与赎回的数额限制</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增加：</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1E0FF6" w:rsidRPr="00207189" w:rsidTr="00042184">
        <w:trPr>
          <w:jc w:val="center"/>
        </w:trPr>
        <w:tc>
          <w:tcPr>
            <w:tcW w:w="1701"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rPr>
              <w:t>第五部分  基金份额的上市交易、申购与赎回</w:t>
            </w:r>
          </w:p>
        </w:tc>
        <w:tc>
          <w:tcPr>
            <w:tcW w:w="4536"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6、申购费用和赎回费用</w:t>
            </w:r>
          </w:p>
          <w:p w:rsidR="001E0FF6" w:rsidRPr="00207189" w:rsidDel="00D75654" w:rsidRDefault="001E0FF6" w:rsidP="001E0FF6">
            <w:pPr>
              <w:spacing w:line="360" w:lineRule="auto"/>
              <w:rPr>
                <w:rFonts w:asciiTheme="minorEastAsia" w:hAnsiTheme="minorEastAsia" w:cs="Arial"/>
              </w:rPr>
            </w:pPr>
            <w:r w:rsidRPr="00207189">
              <w:rPr>
                <w:rFonts w:asciiTheme="minorEastAsia" w:hAnsiTheme="minorEastAsia" w:cs="Arial" w:hint="eastAsia"/>
              </w:rPr>
              <w:t>（2）投资者可将其持有的全部或部分基金份额赎回。本基金的赎回费用在投资者赎回本基金份额时收取，扣除用于市场推广、注册登记费和其他手续费后的余额归基金财产，赎回费归入基金财产的比例不得低于法律法规或中国证监会规定的比例下限。</w:t>
            </w:r>
          </w:p>
          <w:p w:rsidR="001E0FF6" w:rsidRPr="00207189" w:rsidRDefault="001E0FF6" w:rsidP="001E0FF6">
            <w:pPr>
              <w:spacing w:line="360" w:lineRule="auto"/>
              <w:rPr>
                <w:rFonts w:asciiTheme="minorEastAsia" w:hAnsiTheme="minorEastAsia" w:cs="Arial"/>
              </w:rPr>
            </w:pPr>
          </w:p>
        </w:tc>
        <w:tc>
          <w:tcPr>
            <w:tcW w:w="4536" w:type="dxa"/>
          </w:tcPr>
          <w:p w:rsidR="001E0FF6" w:rsidRPr="00207189" w:rsidRDefault="001E0FF6" w:rsidP="001E0FF6">
            <w:pPr>
              <w:spacing w:line="360" w:lineRule="auto"/>
              <w:rPr>
                <w:rFonts w:asciiTheme="minorEastAsia" w:hAnsiTheme="minorEastAsia" w:cs="Arial"/>
                <w:bCs/>
              </w:rPr>
            </w:pPr>
            <w:bookmarkStart w:id="145" w:name="_Toc79392612"/>
            <w:r w:rsidRPr="00207189">
              <w:rPr>
                <w:rFonts w:asciiTheme="minorEastAsia" w:hAnsiTheme="minorEastAsia" w:cs="Arial" w:hint="eastAsia"/>
                <w:bCs/>
              </w:rPr>
              <w:t>6、申购费用和赎回费用</w:t>
            </w:r>
            <w:bookmarkEnd w:id="145"/>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2）投资者可将其持有的全部或部分基金份额赎回。本基金的赎回费用在投资者赎回本基金份额时收取，扣除用于市场推广、注册登记费和其他手续费后的余额归基金财产，赎回费归入基金财产的比例不得低于法律法规或中国证监会规定的比例下限。本基金对持续持有期少于7日的投资者收取不低于1.5%的赎回费，并将上述赎回费全额计入基金财产。</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增加：</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（5） 当发生大额申购或赎回情形时，基金管理人可以采用摆动定价机制，以确保基金估值的公平性。具体处理原则与操作规范遵循相关法律法规以及监管部门、自律规则的规定。</w:t>
            </w:r>
          </w:p>
        </w:tc>
      </w:tr>
      <w:tr w:rsidR="001E0FF6" w:rsidRPr="00207189" w:rsidTr="00042184">
        <w:trPr>
          <w:jc w:val="center"/>
        </w:trPr>
        <w:tc>
          <w:tcPr>
            <w:tcW w:w="1701"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rPr>
              <w:t>第五部分  基金份额的上市交易、申购与赎回</w:t>
            </w:r>
          </w:p>
        </w:tc>
        <w:tc>
          <w:tcPr>
            <w:tcW w:w="4536" w:type="dxa"/>
          </w:tcPr>
          <w:p w:rsidR="001E0FF6" w:rsidRPr="00207189" w:rsidRDefault="001E0FF6" w:rsidP="001E0FF6">
            <w:pPr>
              <w:spacing w:line="360" w:lineRule="auto"/>
              <w:rPr>
                <w:rFonts w:asciiTheme="minorEastAsia" w:hAnsiTheme="minorEastAsia" w:cs="Arial"/>
                <w:bCs/>
              </w:rPr>
            </w:pPr>
            <w:bookmarkStart w:id="146" w:name="_Toc79392615"/>
            <w:r w:rsidRPr="00207189">
              <w:rPr>
                <w:rFonts w:asciiTheme="minorEastAsia" w:hAnsiTheme="minorEastAsia" w:cs="Arial" w:hint="eastAsia"/>
                <w:bCs/>
              </w:rPr>
              <w:t>9、拒绝或暂停申购的情形及处理方式</w:t>
            </w:r>
            <w:bookmarkEnd w:id="146"/>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除非出现如下情形，基金管理人不得暂停或拒绝基金投资者的申购申请：</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w:t>
            </w:r>
          </w:p>
          <w:p w:rsidR="001E0FF6" w:rsidRPr="00207189" w:rsidRDefault="001E0FF6" w:rsidP="001E0FF6">
            <w:pPr>
              <w:spacing w:line="360" w:lineRule="auto"/>
              <w:rPr>
                <w:rFonts w:asciiTheme="minorEastAsia" w:hAnsiTheme="minorEastAsia" w:cs="Arial"/>
              </w:rPr>
            </w:pPr>
          </w:p>
          <w:p w:rsidR="001E0FF6" w:rsidRPr="00207189" w:rsidRDefault="001E0FF6" w:rsidP="001E0FF6">
            <w:pPr>
              <w:spacing w:line="360" w:lineRule="auto"/>
              <w:rPr>
                <w:rFonts w:asciiTheme="minorEastAsia" w:hAnsiTheme="minorEastAsia" w:cs="Arial"/>
              </w:rPr>
            </w:pPr>
          </w:p>
          <w:p w:rsidR="001E0FF6" w:rsidRPr="00207189" w:rsidRDefault="001E0FF6" w:rsidP="001E0FF6">
            <w:pPr>
              <w:spacing w:line="360" w:lineRule="auto"/>
              <w:rPr>
                <w:rFonts w:asciiTheme="minorEastAsia" w:hAnsiTheme="minorEastAsia" w:cs="Arial"/>
              </w:rPr>
            </w:pPr>
          </w:p>
          <w:p w:rsidR="001E0FF6" w:rsidRPr="00207189" w:rsidRDefault="001E0FF6" w:rsidP="001E0FF6">
            <w:pPr>
              <w:spacing w:line="360" w:lineRule="auto"/>
              <w:rPr>
                <w:rFonts w:asciiTheme="minorEastAsia" w:hAnsiTheme="minorEastAsia" w:cs="Arial"/>
              </w:rPr>
            </w:pPr>
          </w:p>
          <w:p w:rsidR="001E0FF6" w:rsidRPr="00207189" w:rsidRDefault="001E0FF6" w:rsidP="001E0FF6">
            <w:pPr>
              <w:spacing w:line="360" w:lineRule="auto"/>
              <w:rPr>
                <w:rFonts w:asciiTheme="minorEastAsia" w:hAnsiTheme="minorEastAsia" w:cs="Arial"/>
              </w:rPr>
            </w:pPr>
          </w:p>
          <w:p w:rsidR="001E0FF6" w:rsidRPr="00207189" w:rsidRDefault="001E0FF6" w:rsidP="001E0FF6">
            <w:pPr>
              <w:spacing w:line="360" w:lineRule="auto"/>
              <w:rPr>
                <w:rFonts w:asciiTheme="minorEastAsia" w:hAnsiTheme="minorEastAsia" w:cs="Arial"/>
              </w:rPr>
            </w:pPr>
          </w:p>
          <w:p w:rsidR="001E0FF6" w:rsidRPr="00207189" w:rsidRDefault="001E0FF6" w:rsidP="001E0FF6">
            <w:pPr>
              <w:spacing w:line="360" w:lineRule="auto"/>
              <w:rPr>
                <w:rFonts w:asciiTheme="minorEastAsia" w:hAnsiTheme="minorEastAsia" w:cs="Arial"/>
              </w:rPr>
            </w:pPr>
          </w:p>
          <w:p w:rsidR="001E0FF6" w:rsidRPr="00207189" w:rsidRDefault="001E0FF6" w:rsidP="001E0FF6">
            <w:pPr>
              <w:spacing w:line="360" w:lineRule="auto"/>
              <w:rPr>
                <w:rFonts w:asciiTheme="minorEastAsia" w:hAnsiTheme="minorEastAsia" w:cs="Arial"/>
              </w:rPr>
            </w:pPr>
          </w:p>
          <w:p w:rsidR="001E0FF6" w:rsidRPr="00207189" w:rsidRDefault="001E0FF6" w:rsidP="001E0FF6">
            <w:pPr>
              <w:spacing w:line="360" w:lineRule="auto"/>
              <w:rPr>
                <w:rFonts w:asciiTheme="minorEastAsia" w:hAnsiTheme="minorEastAsia" w:cs="Arial"/>
              </w:rPr>
            </w:pPr>
          </w:p>
          <w:p w:rsidR="001E0FF6" w:rsidRPr="00207189" w:rsidRDefault="001E0FF6" w:rsidP="001E0FF6">
            <w:pPr>
              <w:spacing w:line="360" w:lineRule="auto"/>
              <w:rPr>
                <w:rFonts w:asciiTheme="minorEastAsia" w:hAnsiTheme="minorEastAsia" w:cs="Arial"/>
              </w:rPr>
            </w:pP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rPr>
              <w:t>发生上述情形之一的，申购款项将全额退还投资者。发生上述（1）到（4）项暂停申购情形时，基金管理人应当在至少一家指定媒体及基金管理人网站刊登暂停申购公告。</w:t>
            </w:r>
          </w:p>
        </w:tc>
        <w:tc>
          <w:tcPr>
            <w:tcW w:w="4536" w:type="dxa"/>
          </w:tcPr>
          <w:p w:rsidR="001E0FF6" w:rsidRPr="00207189" w:rsidRDefault="001E0FF6" w:rsidP="001E0FF6">
            <w:pPr>
              <w:spacing w:line="360" w:lineRule="auto"/>
              <w:rPr>
                <w:rFonts w:asciiTheme="minorEastAsia" w:hAnsiTheme="minorEastAsia" w:cs="Arial"/>
                <w:bCs/>
              </w:rPr>
            </w:pPr>
            <w:r w:rsidRPr="00207189">
              <w:rPr>
                <w:rFonts w:asciiTheme="minorEastAsia" w:hAnsiTheme="minorEastAsia" w:cs="Arial" w:hint="eastAsia"/>
                <w:bCs/>
              </w:rPr>
              <w:t>9、拒绝或暂停申购的情形及处理方式</w:t>
            </w:r>
          </w:p>
          <w:p w:rsidR="001E0FF6" w:rsidRPr="00207189" w:rsidRDefault="001E0FF6" w:rsidP="001E0FF6">
            <w:pPr>
              <w:spacing w:line="360" w:lineRule="auto"/>
              <w:rPr>
                <w:rFonts w:asciiTheme="minorEastAsia" w:hAnsiTheme="minorEastAsia" w:cs="Arial"/>
                <w:bCs/>
              </w:rPr>
            </w:pPr>
            <w:r w:rsidRPr="00207189">
              <w:rPr>
                <w:rFonts w:asciiTheme="minorEastAsia" w:hAnsiTheme="minorEastAsia" w:cs="Arial" w:hint="eastAsia"/>
                <w:bCs/>
              </w:rPr>
              <w:t>除非出现如下情形，基金管理人不得暂停或拒绝基金投资者的申购申请：</w:t>
            </w:r>
          </w:p>
          <w:p w:rsidR="001E0FF6" w:rsidRPr="00207189" w:rsidRDefault="001E0FF6" w:rsidP="001E0FF6">
            <w:pPr>
              <w:spacing w:line="360" w:lineRule="auto"/>
              <w:rPr>
                <w:rFonts w:asciiTheme="minorEastAsia" w:hAnsiTheme="minorEastAsia" w:cs="Arial"/>
                <w:bCs/>
              </w:rPr>
            </w:pPr>
            <w:r w:rsidRPr="00207189">
              <w:rPr>
                <w:rFonts w:asciiTheme="minorEastAsia" w:hAnsiTheme="minorEastAsia" w:cs="Arial" w:hint="eastAsia"/>
                <w:bCs/>
              </w:rPr>
              <w:t>……</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rPr>
              <w:t>增加：</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（6）基金管理人接受某笔或者某些申购申请有可能导致单一投资者持有基金份额的比例达到或者超过50%，或者变相规避50%集中度的情形时；</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（7）当前一估值日基金资产净值50%以上的资产出现无可参考的活跃市场价格且采用估值技术仍导致公允价值存在重大不确定性时，经与基金托管人协商确认后，基金管理人应当暂停接受基金申购申请。</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发生上述情形之一的，申购款项将相应退还投资者。发生上述第（1）、（2）、（3）、（4）、（7）项暂停申购情形时，基金管理人应当在至少一家指定媒体及基金管理人网站刊登暂停申购公告。</w:t>
            </w:r>
          </w:p>
        </w:tc>
      </w:tr>
      <w:tr w:rsidR="001E0FF6" w:rsidRPr="00207189" w:rsidTr="00042184">
        <w:trPr>
          <w:jc w:val="center"/>
        </w:trPr>
        <w:tc>
          <w:tcPr>
            <w:tcW w:w="1701"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rPr>
              <w:t>第五部分  基金份额的上市交易、申购与赎回</w:t>
            </w:r>
          </w:p>
        </w:tc>
        <w:tc>
          <w:tcPr>
            <w:tcW w:w="4536" w:type="dxa"/>
          </w:tcPr>
          <w:p w:rsidR="001E0FF6" w:rsidRPr="00207189" w:rsidRDefault="001E0FF6" w:rsidP="001E0FF6">
            <w:pPr>
              <w:spacing w:line="360" w:lineRule="auto"/>
              <w:rPr>
                <w:rFonts w:asciiTheme="minorEastAsia" w:hAnsiTheme="minorEastAsia" w:cs="Arial"/>
                <w:bCs/>
              </w:rPr>
            </w:pPr>
            <w:r w:rsidRPr="00207189">
              <w:rPr>
                <w:rFonts w:asciiTheme="minorEastAsia" w:hAnsiTheme="minorEastAsia" w:cs="Arial" w:hint="eastAsia"/>
                <w:bCs/>
              </w:rPr>
              <w:t>10、暂停赎回或者延缓支付赎回款项的情形及处理方式</w:t>
            </w:r>
          </w:p>
          <w:p w:rsidR="001E0FF6" w:rsidRPr="00207189" w:rsidRDefault="001E0FF6" w:rsidP="001E0FF6">
            <w:pPr>
              <w:spacing w:line="360" w:lineRule="auto"/>
              <w:rPr>
                <w:rFonts w:asciiTheme="minorEastAsia" w:hAnsiTheme="minorEastAsia" w:cs="Arial"/>
              </w:rPr>
            </w:pPr>
          </w:p>
        </w:tc>
        <w:tc>
          <w:tcPr>
            <w:tcW w:w="4536" w:type="dxa"/>
          </w:tcPr>
          <w:p w:rsidR="001E0FF6" w:rsidRPr="00207189" w:rsidRDefault="001E0FF6" w:rsidP="001E0FF6">
            <w:pPr>
              <w:spacing w:line="360" w:lineRule="auto"/>
              <w:rPr>
                <w:rFonts w:asciiTheme="minorEastAsia" w:hAnsiTheme="minorEastAsia" w:cs="Arial"/>
                <w:bCs/>
              </w:rPr>
            </w:pPr>
            <w:r w:rsidRPr="00207189">
              <w:rPr>
                <w:rFonts w:asciiTheme="minorEastAsia" w:hAnsiTheme="minorEastAsia" w:cs="Arial" w:hint="eastAsia"/>
                <w:bCs/>
              </w:rPr>
              <w:t>10、暂停赎回或者延缓支付赎回款项的情形及处理方式</w:t>
            </w:r>
          </w:p>
          <w:p w:rsidR="001E0FF6" w:rsidRPr="00207189" w:rsidRDefault="001E0FF6" w:rsidP="001E0FF6">
            <w:pPr>
              <w:spacing w:line="360" w:lineRule="auto"/>
              <w:rPr>
                <w:rFonts w:asciiTheme="minorEastAsia" w:hAnsiTheme="minorEastAsia" w:cs="Arial"/>
                <w:bCs/>
              </w:rPr>
            </w:pPr>
            <w:r w:rsidRPr="00207189">
              <w:rPr>
                <w:rFonts w:asciiTheme="minorEastAsia" w:hAnsiTheme="minorEastAsia" w:cs="Arial" w:hint="eastAsia"/>
                <w:bCs/>
              </w:rPr>
              <w:t>增加：</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bCs/>
              </w:rPr>
              <w:t>（4）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tc>
      </w:tr>
      <w:tr w:rsidR="001E0FF6" w:rsidRPr="00207189" w:rsidTr="00042184">
        <w:trPr>
          <w:jc w:val="center"/>
        </w:trPr>
        <w:tc>
          <w:tcPr>
            <w:tcW w:w="1701"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rPr>
              <w:t>第五部分  基金份额的上市交易、申购与赎回</w:t>
            </w:r>
          </w:p>
        </w:tc>
        <w:tc>
          <w:tcPr>
            <w:tcW w:w="4536"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11、巨额赎回的情形及处理方式</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（2）巨额赎回的处理方式</w:t>
            </w:r>
          </w:p>
        </w:tc>
        <w:tc>
          <w:tcPr>
            <w:tcW w:w="4536" w:type="dxa"/>
          </w:tcPr>
          <w:p w:rsidR="001E0FF6" w:rsidRPr="00207189" w:rsidRDefault="001E0FF6" w:rsidP="001E0FF6">
            <w:pPr>
              <w:spacing w:line="360" w:lineRule="auto"/>
              <w:rPr>
                <w:rFonts w:asciiTheme="minorEastAsia" w:hAnsiTheme="minorEastAsia" w:cs="Arial"/>
                <w:bCs/>
              </w:rPr>
            </w:pPr>
            <w:r w:rsidRPr="00207189">
              <w:rPr>
                <w:rFonts w:asciiTheme="minorEastAsia" w:hAnsiTheme="minorEastAsia" w:cs="Arial" w:hint="eastAsia"/>
                <w:bCs/>
              </w:rPr>
              <w:t>11、巨额赎回的情形及处理方式</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bCs/>
              </w:rPr>
              <w:t>（2）巨额赎回的处理方式</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rPr>
              <w:t>增加：</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宋体" w:hint="eastAsia"/>
              </w:rPr>
              <w:t>3） 若基金发生巨额赎回，在当日存在单个基金份额持有人超过上一开放日基金总份额10%以上的赎回申请（“大额赎回申请人”）的情形下，基金管理人可以延期办理赎回申请。对其他赎回申请人（“小额赎回申请人”）和大额赎回申请人10%以内的赎回申请在当日根据前述“（1）全额赎回”或“（2）部分顺延赎回”的约定方式办理，在仍可接受赎回申请的范围内对大额赎回申请人超过10%的赎回申请按比例确认。对当日未予确认的赎回申请进行延期办理。对于未能赎回部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tc>
      </w:tr>
      <w:tr w:rsidR="001E0FF6" w:rsidRPr="00207189" w:rsidTr="00042184">
        <w:trPr>
          <w:jc w:val="center"/>
        </w:trPr>
        <w:tc>
          <w:tcPr>
            <w:tcW w:w="1701"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rPr>
              <w:t>第五部分  基金份额的上市交易、申购与赎回</w:t>
            </w:r>
          </w:p>
        </w:tc>
        <w:tc>
          <w:tcPr>
            <w:tcW w:w="4536"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rPr>
              <w:t>三、基金份额的场内申购和赎回</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rPr>
              <w:t>6、申购和赎回的数额限制</w:t>
            </w:r>
          </w:p>
          <w:p w:rsidR="001E0FF6" w:rsidRPr="00207189" w:rsidRDefault="001E0FF6" w:rsidP="001E0FF6">
            <w:pPr>
              <w:spacing w:line="360" w:lineRule="auto"/>
              <w:rPr>
                <w:rFonts w:asciiTheme="minorEastAsia" w:hAnsiTheme="minorEastAsia" w:cs="Arial"/>
              </w:rPr>
            </w:pPr>
          </w:p>
        </w:tc>
        <w:tc>
          <w:tcPr>
            <w:tcW w:w="4536"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三、基金份额的场内申购和赎回</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6、申购和赎回的数额限制</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rPr>
              <w:t>增加：</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3）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1E0FF6" w:rsidRPr="00207189" w:rsidTr="00042184">
        <w:trPr>
          <w:jc w:val="center"/>
        </w:trPr>
        <w:tc>
          <w:tcPr>
            <w:tcW w:w="1701"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rPr>
              <w:t>第五部分  基金份额的上市交易、申购与赎回</w:t>
            </w:r>
          </w:p>
        </w:tc>
        <w:tc>
          <w:tcPr>
            <w:tcW w:w="4536"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rPr>
              <w:t>7、申购费用与赎回费用</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（2） 投资者可将其持有的全部或部分基金份额赎回。本基金的赎回费用在投资者赎回本基金份额时收取，扣除用于市场推广、注册登记费和其他手续费后的余额归基金财产，赎回费归入基金财产的比例不得低于法律法规或中国证监会规定的比例下限。</w:t>
            </w:r>
          </w:p>
        </w:tc>
        <w:tc>
          <w:tcPr>
            <w:tcW w:w="4536"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rPr>
              <w:t>7、申购费用与赎回费用</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（2） 投资者可将其持有的全部或部分基金份额赎回。本基金的赎回费用在投资者赎回本基金份额时收取，扣除用于市场推广、注册登记费和其他手续费后的余额归基金财产，赎回费归入基金财产的比例不得低于法律法规或中国证监会规定的比例下限。本基金对持续持有期少于7日的投资者收取不低于1.5%的赎回费，并将上述赎回费全额计入基金财产。</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rPr>
              <w:t>增加：</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（5）当发生大额申购或赎回情形时，基金管理人可以采用摆动定价机制，以确保基金估值的公平性。具体处理原则与操作规范遵循相关法律法规以及监管部门、自律规则的规定。</w:t>
            </w:r>
          </w:p>
        </w:tc>
      </w:tr>
      <w:tr w:rsidR="001E0FF6" w:rsidRPr="00207189" w:rsidTr="00042184">
        <w:trPr>
          <w:jc w:val="center"/>
        </w:trPr>
        <w:tc>
          <w:tcPr>
            <w:tcW w:w="1701"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第六部分  基金合同当事人及权利义务</w:t>
            </w:r>
          </w:p>
        </w:tc>
        <w:tc>
          <w:tcPr>
            <w:tcW w:w="4536"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一、基金管理人</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（一）基金管理人简况</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法定代表人：孙枫</w:t>
            </w:r>
          </w:p>
        </w:tc>
        <w:tc>
          <w:tcPr>
            <w:tcW w:w="4536"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一、基金管理人</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（一）基金管理人简况</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法定代表人：何如</w:t>
            </w:r>
          </w:p>
        </w:tc>
      </w:tr>
      <w:tr w:rsidR="001E0FF6" w:rsidRPr="00207189" w:rsidTr="00042184">
        <w:trPr>
          <w:jc w:val="center"/>
        </w:trPr>
        <w:tc>
          <w:tcPr>
            <w:tcW w:w="1701"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第六部分  基金合同当事人及权利义务</w:t>
            </w:r>
          </w:p>
        </w:tc>
        <w:tc>
          <w:tcPr>
            <w:tcW w:w="4536"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二、基金托管人</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（一）基金托管人简况</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法定代表人：姜建清</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注册资本：人民币334,018,850,026元</w:t>
            </w:r>
          </w:p>
        </w:tc>
        <w:tc>
          <w:tcPr>
            <w:tcW w:w="4536"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二、基金托管人</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（一）基金托管人简况</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法定代表人：易会满</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注册资本：人民币35,640,625.71万元</w:t>
            </w:r>
          </w:p>
        </w:tc>
      </w:tr>
      <w:tr w:rsidR="001E0FF6" w:rsidRPr="00207189" w:rsidTr="00042184">
        <w:trPr>
          <w:jc w:val="center"/>
        </w:trPr>
        <w:tc>
          <w:tcPr>
            <w:tcW w:w="1701" w:type="dxa"/>
          </w:tcPr>
          <w:p w:rsidR="001E0FF6" w:rsidRPr="00207189" w:rsidRDefault="001E0FF6" w:rsidP="001E0FF6">
            <w:pPr>
              <w:rPr>
                <w:rFonts w:asciiTheme="minorEastAsia" w:hAnsiTheme="minorEastAsia" w:cs="Arial"/>
              </w:rPr>
            </w:pPr>
            <w:r w:rsidRPr="00207189">
              <w:rPr>
                <w:rFonts w:asciiTheme="minorEastAsia" w:hAnsiTheme="minorEastAsia" w:cs="Arial"/>
              </w:rPr>
              <w:t>第十一部分  基金的投资</w:t>
            </w:r>
          </w:p>
          <w:p w:rsidR="001E0FF6" w:rsidRPr="00207189" w:rsidRDefault="001E0FF6" w:rsidP="001E0FF6">
            <w:pPr>
              <w:spacing w:line="360" w:lineRule="auto"/>
              <w:rPr>
                <w:rFonts w:asciiTheme="minorEastAsia" w:hAnsiTheme="minorEastAsia" w:cs="Arial"/>
              </w:rPr>
            </w:pPr>
          </w:p>
        </w:tc>
        <w:tc>
          <w:tcPr>
            <w:tcW w:w="4536"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二、投资范围</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本基金投资于具有良好流动性的金融工具，主要投资于中证500指数的成份股及其备选成份股（投资比例不低于基金资产净值的90％），现金或者到期日在一年以内的政府债券不低于基金资产净值的5％。此外，为更好的实现投资目标，本基金将少量投资于非中证500成份股、新股（首次发行或增发等）以及法律法规及中国证监会允许基金投资的其它金融工具。</w:t>
            </w:r>
          </w:p>
        </w:tc>
        <w:tc>
          <w:tcPr>
            <w:tcW w:w="4536"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二、投资范围</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本基金投资于具有良好流动性的金融工具，主要投资于中证500指数的成份股及其备选成份股（投资比例不低于基金资产净值的90％），现金或者到期日在一年以内的政府债券不低于基金资产净值的5％，其中现金不包括结算备付金、存出保证金、应收申购款等。此外，为更好的实现投资目标，本基金将少量投资于非中证500成份股、新股（首次发行或增发等）以及法律法规及中国证监会允许基金投资的其它金融工具。</w:t>
            </w:r>
          </w:p>
        </w:tc>
      </w:tr>
      <w:tr w:rsidR="001E0FF6" w:rsidRPr="00207189" w:rsidTr="00042184">
        <w:trPr>
          <w:jc w:val="center"/>
        </w:trPr>
        <w:tc>
          <w:tcPr>
            <w:tcW w:w="1701" w:type="dxa"/>
          </w:tcPr>
          <w:p w:rsidR="001E0FF6" w:rsidRPr="00207189" w:rsidRDefault="001E0FF6" w:rsidP="001E0FF6">
            <w:pPr>
              <w:rPr>
                <w:rFonts w:asciiTheme="minorEastAsia" w:hAnsiTheme="minorEastAsia" w:cs="Arial"/>
              </w:rPr>
            </w:pPr>
            <w:r w:rsidRPr="00207189">
              <w:rPr>
                <w:rFonts w:asciiTheme="minorEastAsia" w:hAnsiTheme="minorEastAsia" w:cs="Arial"/>
              </w:rPr>
              <w:t>第十一部分  基金的投资</w:t>
            </w:r>
          </w:p>
          <w:p w:rsidR="001E0FF6" w:rsidRPr="00207189" w:rsidRDefault="001E0FF6" w:rsidP="001E0FF6">
            <w:pPr>
              <w:rPr>
                <w:rFonts w:asciiTheme="minorEastAsia" w:hAnsiTheme="minorEastAsia" w:cs="Arial"/>
              </w:rPr>
            </w:pPr>
          </w:p>
        </w:tc>
        <w:tc>
          <w:tcPr>
            <w:tcW w:w="4536"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五、投资策略</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1、资产配置策略</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为实现紧密跟踪业绩比较基准的投资目标，本基金将以不低于基金资产净值90%的资产投资于中证500指数成份股和备选成份股，现金或者到期日在一年以内的政府债券不低于基金资产净值的5％。</w:t>
            </w:r>
          </w:p>
        </w:tc>
        <w:tc>
          <w:tcPr>
            <w:tcW w:w="4536"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五、投资策略</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1、资产配置策略</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为实现紧密跟踪业绩比较基准的投资目标，本基金将以不低于基金资产净值90%的资产投资于中证500指数成份股和备选成份股，现金或者到期日在一年以内的政府债券不低于基金资产净值的5％，其中现金不包括结算备付金、存出保证金、应收申购款等。</w:t>
            </w:r>
          </w:p>
        </w:tc>
      </w:tr>
      <w:tr w:rsidR="001E0FF6" w:rsidRPr="00207189" w:rsidTr="00042184">
        <w:trPr>
          <w:jc w:val="center"/>
        </w:trPr>
        <w:tc>
          <w:tcPr>
            <w:tcW w:w="1701" w:type="dxa"/>
          </w:tcPr>
          <w:p w:rsidR="001E0FF6" w:rsidRPr="00207189" w:rsidRDefault="001E0FF6" w:rsidP="001E0FF6">
            <w:pPr>
              <w:rPr>
                <w:rFonts w:asciiTheme="minorEastAsia" w:hAnsiTheme="minorEastAsia" w:cs="Arial"/>
              </w:rPr>
            </w:pPr>
            <w:r w:rsidRPr="00207189">
              <w:rPr>
                <w:rFonts w:asciiTheme="minorEastAsia" w:hAnsiTheme="minorEastAsia" w:cs="Arial"/>
              </w:rPr>
              <w:t>第十一部分  基金的投资</w:t>
            </w:r>
          </w:p>
          <w:p w:rsidR="001E0FF6" w:rsidRPr="00207189" w:rsidRDefault="001E0FF6" w:rsidP="001E0FF6">
            <w:pPr>
              <w:spacing w:line="360" w:lineRule="auto"/>
              <w:rPr>
                <w:rFonts w:asciiTheme="minorEastAsia" w:hAnsiTheme="minorEastAsia" w:cs="Arial"/>
              </w:rPr>
            </w:pPr>
          </w:p>
        </w:tc>
        <w:tc>
          <w:tcPr>
            <w:tcW w:w="4536"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rPr>
              <w:t>八、投资限制</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rPr>
              <w:t>（二）投资组合限制</w:t>
            </w:r>
          </w:p>
          <w:p w:rsidR="001E0FF6" w:rsidRPr="00207189" w:rsidRDefault="001E0FF6" w:rsidP="001E0FF6">
            <w:pPr>
              <w:spacing w:line="360" w:lineRule="auto"/>
              <w:rPr>
                <w:rFonts w:asciiTheme="minorEastAsia" w:hAnsiTheme="minorEastAsia" w:cs="Arial"/>
              </w:rPr>
            </w:pPr>
          </w:p>
          <w:p w:rsidR="001E0FF6" w:rsidRPr="00207189" w:rsidRDefault="001E0FF6" w:rsidP="001E0FF6">
            <w:pPr>
              <w:spacing w:line="360" w:lineRule="auto"/>
              <w:rPr>
                <w:rFonts w:asciiTheme="minorEastAsia" w:hAnsiTheme="minorEastAsia" w:cs="Arial"/>
              </w:rPr>
            </w:pPr>
          </w:p>
          <w:p w:rsidR="001E0FF6" w:rsidRPr="00207189" w:rsidRDefault="001E0FF6" w:rsidP="001E0FF6">
            <w:pPr>
              <w:spacing w:line="360" w:lineRule="auto"/>
              <w:rPr>
                <w:rFonts w:asciiTheme="minorEastAsia" w:hAnsiTheme="minorEastAsia" w:cs="Arial"/>
              </w:rPr>
            </w:pPr>
          </w:p>
          <w:p w:rsidR="001E0FF6" w:rsidRPr="00207189" w:rsidRDefault="001E0FF6" w:rsidP="001E0FF6">
            <w:pPr>
              <w:spacing w:line="360" w:lineRule="auto"/>
              <w:rPr>
                <w:rFonts w:asciiTheme="minorEastAsia" w:hAnsiTheme="minorEastAsia" w:cs="Arial"/>
              </w:rPr>
            </w:pPr>
          </w:p>
          <w:p w:rsidR="001E0FF6" w:rsidRPr="00207189" w:rsidRDefault="001E0FF6" w:rsidP="001E0FF6">
            <w:pPr>
              <w:spacing w:line="360" w:lineRule="auto"/>
              <w:rPr>
                <w:rFonts w:asciiTheme="minorEastAsia" w:hAnsiTheme="minorEastAsia" w:cs="Arial"/>
              </w:rPr>
            </w:pPr>
          </w:p>
          <w:p w:rsidR="001E0FF6" w:rsidRPr="00207189" w:rsidRDefault="001E0FF6" w:rsidP="001E0FF6">
            <w:pPr>
              <w:spacing w:line="360" w:lineRule="auto"/>
              <w:rPr>
                <w:rFonts w:asciiTheme="minorEastAsia" w:hAnsiTheme="minorEastAsia" w:cs="Arial"/>
              </w:rPr>
            </w:pPr>
          </w:p>
          <w:p w:rsidR="001E0FF6" w:rsidRPr="00207189" w:rsidRDefault="001E0FF6" w:rsidP="001E0FF6">
            <w:pPr>
              <w:spacing w:line="360" w:lineRule="auto"/>
              <w:rPr>
                <w:rFonts w:asciiTheme="minorEastAsia" w:hAnsiTheme="minorEastAsia" w:cs="Arial"/>
              </w:rPr>
            </w:pPr>
          </w:p>
          <w:p w:rsidR="001E0FF6" w:rsidRPr="00207189" w:rsidRDefault="001E0FF6" w:rsidP="001E0FF6">
            <w:pPr>
              <w:spacing w:line="360" w:lineRule="auto"/>
              <w:rPr>
                <w:rFonts w:asciiTheme="minorEastAsia" w:hAnsiTheme="minorEastAsia" w:cs="Arial"/>
              </w:rPr>
            </w:pPr>
          </w:p>
          <w:p w:rsidR="001E0FF6" w:rsidRPr="00207189" w:rsidRDefault="001E0FF6" w:rsidP="001E0FF6">
            <w:pPr>
              <w:spacing w:line="360" w:lineRule="auto"/>
              <w:rPr>
                <w:rFonts w:asciiTheme="minorEastAsia" w:hAnsiTheme="minorEastAsia" w:cs="Arial"/>
              </w:rPr>
            </w:pPr>
          </w:p>
          <w:p w:rsidR="001E0FF6" w:rsidRPr="00207189" w:rsidRDefault="001E0FF6" w:rsidP="001E0FF6">
            <w:pPr>
              <w:spacing w:line="360" w:lineRule="auto"/>
              <w:rPr>
                <w:rFonts w:asciiTheme="minorEastAsia" w:hAnsiTheme="minorEastAsia" w:cs="Arial"/>
              </w:rPr>
            </w:pPr>
          </w:p>
          <w:p w:rsidR="001E0FF6" w:rsidRPr="00207189" w:rsidRDefault="001E0FF6" w:rsidP="001E0FF6">
            <w:pPr>
              <w:spacing w:line="360" w:lineRule="auto"/>
              <w:rPr>
                <w:rFonts w:asciiTheme="minorEastAsia" w:hAnsiTheme="minorEastAsia" w:cs="Arial"/>
              </w:rPr>
            </w:pPr>
          </w:p>
          <w:p w:rsidR="001E0FF6" w:rsidRPr="00207189" w:rsidRDefault="001E0FF6" w:rsidP="001E0FF6">
            <w:pPr>
              <w:spacing w:line="360" w:lineRule="auto"/>
              <w:rPr>
                <w:rFonts w:asciiTheme="minorEastAsia" w:hAnsiTheme="minorEastAsia" w:cs="Arial"/>
              </w:rPr>
            </w:pP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由于证券市场波动、上市公司合并或基金规模变动等基金管理人之外的原因导致的投资组合不符合上述约定的比例不在限制之内，但基金管理人应在10个交易日内进行调整，以达到标准。法律法规另有规定的从其规定。</w:t>
            </w:r>
          </w:p>
        </w:tc>
        <w:tc>
          <w:tcPr>
            <w:tcW w:w="4536"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rPr>
              <w:t>八、投资限制</w:t>
            </w:r>
          </w:p>
          <w:p w:rsidR="001E0FF6" w:rsidRPr="00207189" w:rsidRDefault="001E0FF6" w:rsidP="001E0FF6">
            <w:pPr>
              <w:spacing w:line="360" w:lineRule="auto"/>
              <w:rPr>
                <w:rFonts w:asciiTheme="minorEastAsia" w:hAnsiTheme="minorEastAsia" w:cs="Arial"/>
                <w:bCs/>
                <w:szCs w:val="21"/>
              </w:rPr>
            </w:pPr>
            <w:r w:rsidRPr="00207189">
              <w:rPr>
                <w:rFonts w:asciiTheme="minorEastAsia" w:hAnsiTheme="minorEastAsia" w:cs="Arial"/>
              </w:rPr>
              <w:t>（二）投资组合限制</w:t>
            </w:r>
          </w:p>
          <w:p w:rsidR="001E0FF6" w:rsidRPr="00207189" w:rsidRDefault="001E0FF6" w:rsidP="001E0FF6">
            <w:pPr>
              <w:spacing w:line="360" w:lineRule="auto"/>
              <w:rPr>
                <w:rFonts w:asciiTheme="minorEastAsia" w:hAnsiTheme="minorEastAsia" w:cs="Arial"/>
                <w:bCs/>
                <w:szCs w:val="21"/>
              </w:rPr>
            </w:pPr>
            <w:r w:rsidRPr="00207189">
              <w:rPr>
                <w:rFonts w:asciiTheme="minorEastAsia" w:hAnsiTheme="minorEastAsia" w:cs="Arial"/>
                <w:bCs/>
                <w:szCs w:val="21"/>
              </w:rPr>
              <w:t>增加：</w:t>
            </w:r>
          </w:p>
          <w:p w:rsidR="001E0FF6" w:rsidRPr="00207189" w:rsidRDefault="001E0FF6" w:rsidP="001E0FF6">
            <w:pPr>
              <w:spacing w:line="360" w:lineRule="auto"/>
              <w:rPr>
                <w:rFonts w:asciiTheme="minorEastAsia" w:hAnsiTheme="minorEastAsia" w:cs="Arial"/>
                <w:bCs/>
                <w:szCs w:val="21"/>
              </w:rPr>
            </w:pPr>
            <w:r w:rsidRPr="00207189">
              <w:rPr>
                <w:rFonts w:asciiTheme="minorEastAsia" w:hAnsiTheme="minorEastAsia" w:cs="Arial" w:hint="eastAsia"/>
                <w:bCs/>
                <w:szCs w:val="21"/>
              </w:rPr>
              <w:t>9、本基金主动投资于流动性受限资产的市值合计不得超过该基金资产净值的15%。因证券市场波动、上市公司股票停牌、基金规模变动等基金管理人之外的因素致使基金不符合前述所规定比例限制的，基金管理人不得主动新增流动性受限资产的投资；</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bCs/>
                <w:szCs w:val="21"/>
              </w:rPr>
              <w:t>10、本基金与私募类证券资管产品及中国证监会认定的其他主体为交易对手开展逆回购交易的，可接受质押品的资质要求应当与基金合同约定的投资范围保持一致；</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除上述第6、9、10条外，由于证券市场波动、上市公司合并或基金规模变动等基金管理人之外的原因导致的投资组合不符合上述约定的比例不在限制之内，但基金管理人应在10个交易日内进行调整，以达到标准。法律法规另有规定的从其规定。</w:t>
            </w:r>
          </w:p>
        </w:tc>
      </w:tr>
      <w:tr w:rsidR="001E0FF6" w:rsidRPr="00207189" w:rsidTr="00042184">
        <w:trPr>
          <w:jc w:val="center"/>
        </w:trPr>
        <w:tc>
          <w:tcPr>
            <w:tcW w:w="1701" w:type="dxa"/>
          </w:tcPr>
          <w:p w:rsidR="001E0FF6" w:rsidRPr="00207189" w:rsidRDefault="001E0FF6" w:rsidP="001E0FF6">
            <w:pPr>
              <w:rPr>
                <w:rFonts w:asciiTheme="minorEastAsia" w:hAnsiTheme="minorEastAsia" w:cs="Arial"/>
              </w:rPr>
            </w:pPr>
            <w:r w:rsidRPr="00207189">
              <w:rPr>
                <w:rFonts w:asciiTheme="minorEastAsia" w:hAnsiTheme="minorEastAsia" w:cs="Arial"/>
              </w:rPr>
              <w:t>第十三部分  基金资产估值</w:t>
            </w:r>
          </w:p>
          <w:p w:rsidR="001E0FF6" w:rsidRPr="00207189" w:rsidRDefault="001E0FF6" w:rsidP="001E0FF6">
            <w:pPr>
              <w:spacing w:line="360" w:lineRule="auto"/>
              <w:rPr>
                <w:rFonts w:asciiTheme="minorEastAsia" w:hAnsiTheme="minorEastAsia" w:cs="Arial"/>
              </w:rPr>
            </w:pPr>
          </w:p>
        </w:tc>
        <w:tc>
          <w:tcPr>
            <w:tcW w:w="4536"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rPr>
              <w:t>五、估值方法</w:t>
            </w:r>
          </w:p>
          <w:p w:rsidR="001E0FF6" w:rsidRPr="00207189" w:rsidRDefault="001E0FF6" w:rsidP="001E0FF6">
            <w:pPr>
              <w:spacing w:line="360" w:lineRule="auto"/>
              <w:rPr>
                <w:rFonts w:asciiTheme="minorEastAsia" w:hAnsiTheme="minorEastAsia" w:cs="Arial"/>
              </w:rPr>
            </w:pPr>
          </w:p>
        </w:tc>
        <w:tc>
          <w:tcPr>
            <w:tcW w:w="4536"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rPr>
              <w:t>五、估值方法</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rPr>
              <w:t>增加：</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bCs/>
                <w:szCs w:val="21"/>
              </w:rPr>
              <w:t>6、当发生大额申购或赎回情形时，基金管理人可以采用摆动定价机制，以确保基金估值的公平性。</w:t>
            </w:r>
          </w:p>
        </w:tc>
      </w:tr>
      <w:tr w:rsidR="001E0FF6" w:rsidRPr="00207189" w:rsidTr="00042184">
        <w:trPr>
          <w:jc w:val="center"/>
        </w:trPr>
        <w:tc>
          <w:tcPr>
            <w:tcW w:w="1701" w:type="dxa"/>
          </w:tcPr>
          <w:p w:rsidR="001E0FF6" w:rsidRPr="00207189" w:rsidRDefault="001E0FF6" w:rsidP="001E0FF6">
            <w:pPr>
              <w:rPr>
                <w:rFonts w:asciiTheme="minorEastAsia" w:hAnsiTheme="minorEastAsia" w:cs="Arial"/>
              </w:rPr>
            </w:pPr>
            <w:r w:rsidRPr="00207189">
              <w:rPr>
                <w:rFonts w:asciiTheme="minorEastAsia" w:hAnsiTheme="minorEastAsia" w:cs="Arial"/>
              </w:rPr>
              <w:t>第十三部分  基金资产估值</w:t>
            </w:r>
          </w:p>
          <w:p w:rsidR="001E0FF6" w:rsidRPr="00207189" w:rsidRDefault="001E0FF6" w:rsidP="001E0FF6">
            <w:pPr>
              <w:spacing w:line="360" w:lineRule="auto"/>
              <w:rPr>
                <w:rFonts w:asciiTheme="minorEastAsia" w:hAnsiTheme="minorEastAsia" w:cs="Arial"/>
              </w:rPr>
            </w:pPr>
          </w:p>
        </w:tc>
        <w:tc>
          <w:tcPr>
            <w:tcW w:w="4536"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rPr>
              <w:t>七、暂停估值的情形</w:t>
            </w:r>
          </w:p>
        </w:tc>
        <w:tc>
          <w:tcPr>
            <w:tcW w:w="4536"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rPr>
              <w:t>七、暂停估值的情形</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rPr>
              <w:t>增加：</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bCs/>
                <w:szCs w:val="21"/>
              </w:rPr>
              <w:t>3、当前一估值日基金资产净值50%以上的资产出现无可参考的活跃市场价格且采用估值技术仍导致公允价值存在重大不确定性时，经与基金托管人协商确认后，基金管理人应当暂停估值；</w:t>
            </w:r>
          </w:p>
        </w:tc>
      </w:tr>
      <w:tr w:rsidR="001E0FF6" w:rsidRPr="00207189" w:rsidTr="00042184">
        <w:trPr>
          <w:jc w:val="center"/>
        </w:trPr>
        <w:tc>
          <w:tcPr>
            <w:tcW w:w="1701" w:type="dxa"/>
          </w:tcPr>
          <w:p w:rsidR="001E0FF6" w:rsidRPr="00207189" w:rsidRDefault="001E0FF6" w:rsidP="001E0FF6">
            <w:pPr>
              <w:rPr>
                <w:rFonts w:asciiTheme="minorEastAsia" w:hAnsiTheme="minorEastAsia" w:cs="Arial"/>
              </w:rPr>
            </w:pPr>
            <w:r w:rsidRPr="00207189">
              <w:rPr>
                <w:rFonts w:asciiTheme="minorEastAsia" w:hAnsiTheme="minorEastAsia" w:cs="Arial"/>
              </w:rPr>
              <w:t>第十三部分  基金资产估值</w:t>
            </w:r>
          </w:p>
          <w:p w:rsidR="001E0FF6" w:rsidRPr="00207189" w:rsidRDefault="001E0FF6" w:rsidP="001E0FF6">
            <w:pPr>
              <w:spacing w:line="360" w:lineRule="auto"/>
              <w:rPr>
                <w:rFonts w:asciiTheme="minorEastAsia" w:hAnsiTheme="minorEastAsia" w:cs="Arial"/>
              </w:rPr>
            </w:pPr>
          </w:p>
        </w:tc>
        <w:tc>
          <w:tcPr>
            <w:tcW w:w="4536" w:type="dxa"/>
          </w:tcPr>
          <w:p w:rsidR="001E0FF6" w:rsidRPr="00207189" w:rsidRDefault="001E0FF6" w:rsidP="001E0FF6">
            <w:pPr>
              <w:spacing w:line="360" w:lineRule="auto"/>
              <w:rPr>
                <w:rFonts w:asciiTheme="minorEastAsia" w:hAnsiTheme="minorEastAsia" w:cs="Arial"/>
                <w:bCs/>
              </w:rPr>
            </w:pPr>
            <w:r w:rsidRPr="00207189">
              <w:rPr>
                <w:rFonts w:asciiTheme="minorEastAsia" w:hAnsiTheme="minorEastAsia" w:cs="Arial" w:hint="eastAsia"/>
                <w:bCs/>
              </w:rPr>
              <w:t>八、特殊情形的处理</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1、基金管理人按估值方法的第6项进行估值时，所造成的误差不作为基金资产估值错误处理；</w:t>
            </w:r>
          </w:p>
        </w:tc>
        <w:tc>
          <w:tcPr>
            <w:tcW w:w="4536" w:type="dxa"/>
          </w:tcPr>
          <w:p w:rsidR="001E0FF6" w:rsidRPr="00207189" w:rsidRDefault="001E0FF6" w:rsidP="001E0FF6">
            <w:pPr>
              <w:spacing w:line="360" w:lineRule="auto"/>
              <w:rPr>
                <w:rFonts w:asciiTheme="minorEastAsia" w:hAnsiTheme="minorEastAsia" w:cs="Arial"/>
                <w:bCs/>
              </w:rPr>
            </w:pPr>
            <w:r w:rsidRPr="00207189">
              <w:rPr>
                <w:rFonts w:asciiTheme="minorEastAsia" w:hAnsiTheme="minorEastAsia" w:cs="Arial" w:hint="eastAsia"/>
                <w:bCs/>
              </w:rPr>
              <w:t>八、特殊情形的处理</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hint="eastAsia"/>
              </w:rPr>
              <w:t>1、基金管理人按估值方法的第7项进行估值时，所造成的误差不作为基金资产估值错误处理；</w:t>
            </w:r>
          </w:p>
        </w:tc>
      </w:tr>
      <w:tr w:rsidR="001E0FF6" w:rsidRPr="00207189" w:rsidTr="00042184">
        <w:trPr>
          <w:jc w:val="center"/>
        </w:trPr>
        <w:tc>
          <w:tcPr>
            <w:tcW w:w="1701"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rPr>
              <w:t>第十七部分  基金的信息披露</w:t>
            </w:r>
          </w:p>
        </w:tc>
        <w:tc>
          <w:tcPr>
            <w:tcW w:w="4536"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rPr>
              <w:t>五、公开披露的基金信息</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rPr>
              <w:t>（六）基金定期报告，包括基金年度报告、基金半年度报告和基金季度报告</w:t>
            </w:r>
          </w:p>
        </w:tc>
        <w:tc>
          <w:tcPr>
            <w:tcW w:w="4536"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rPr>
              <w:t>五、公开披露的基金信息</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rPr>
              <w:t>（六）基金定期报告，包括基金年度报告、基金半年度报告和基金季度报告</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rPr>
              <w:t>增加：</w:t>
            </w:r>
          </w:p>
          <w:p w:rsidR="001E0FF6" w:rsidRPr="00207189" w:rsidRDefault="001E0FF6" w:rsidP="001E0FF6">
            <w:pPr>
              <w:spacing w:line="360" w:lineRule="auto"/>
              <w:rPr>
                <w:rFonts w:asciiTheme="minorEastAsia" w:hAnsiTheme="minorEastAsia" w:cs="Arial"/>
                <w:bCs/>
                <w:szCs w:val="21"/>
              </w:rPr>
            </w:pPr>
            <w:r w:rsidRPr="00207189">
              <w:rPr>
                <w:rFonts w:asciiTheme="minorEastAsia" w:hAnsiTheme="minorEastAsia" w:cs="Arial"/>
                <w:bCs/>
                <w:szCs w:val="21"/>
              </w:rPr>
              <w:t>基金管理人应当在半年度报告和年度报告中披露基金组合资产情况及其流动性风险分析等。</w:t>
            </w:r>
          </w:p>
          <w:p w:rsidR="001E0FF6" w:rsidRPr="00207189" w:rsidRDefault="001E0FF6" w:rsidP="001E0FF6">
            <w:pPr>
              <w:spacing w:line="360" w:lineRule="auto"/>
              <w:rPr>
                <w:rFonts w:asciiTheme="minorEastAsia" w:hAnsiTheme="minorEastAsia" w:cs="Arial"/>
                <w:bCs/>
                <w:szCs w:val="21"/>
              </w:rPr>
            </w:pPr>
            <w:r w:rsidRPr="00207189">
              <w:rPr>
                <w:rFonts w:asciiTheme="minorEastAsia" w:hAnsiTheme="minorEastAsia" w:cs="Arial"/>
                <w:bCs/>
                <w:szCs w:val="21"/>
              </w:rPr>
              <w:t>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w:t>
            </w:r>
          </w:p>
        </w:tc>
      </w:tr>
      <w:tr w:rsidR="001E0FF6" w:rsidRPr="00207189" w:rsidTr="00042184">
        <w:trPr>
          <w:jc w:val="center"/>
        </w:trPr>
        <w:tc>
          <w:tcPr>
            <w:tcW w:w="1701"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rPr>
              <w:t>第十七部分  基金的信息披露</w:t>
            </w:r>
          </w:p>
        </w:tc>
        <w:tc>
          <w:tcPr>
            <w:tcW w:w="4536"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rPr>
              <w:t>（七）临时报告</w:t>
            </w:r>
          </w:p>
        </w:tc>
        <w:tc>
          <w:tcPr>
            <w:tcW w:w="4536" w:type="dxa"/>
          </w:tcPr>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rPr>
              <w:t>（七）临时报告</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rPr>
              <w:t>增加：</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rPr>
              <w:t>26、本基金发生涉及基金申购、赎回事项调整或潜在影响投资者赎回等重大事项时；</w:t>
            </w:r>
          </w:p>
          <w:p w:rsidR="001E0FF6" w:rsidRPr="00207189" w:rsidRDefault="001E0FF6" w:rsidP="001E0FF6">
            <w:pPr>
              <w:spacing w:line="360" w:lineRule="auto"/>
              <w:rPr>
                <w:rFonts w:asciiTheme="minorEastAsia" w:hAnsiTheme="minorEastAsia" w:cs="Arial"/>
              </w:rPr>
            </w:pPr>
            <w:r w:rsidRPr="00207189">
              <w:rPr>
                <w:rFonts w:asciiTheme="minorEastAsia" w:hAnsiTheme="minorEastAsia" w:cs="Arial"/>
              </w:rPr>
              <w:t>27、基金管理人采用摆动定价机制进行估值；</w:t>
            </w:r>
          </w:p>
        </w:tc>
      </w:tr>
    </w:tbl>
    <w:p w:rsidR="00A37F9F" w:rsidRPr="00207189" w:rsidRDefault="00A37F9F" w:rsidP="00042184">
      <w:pPr>
        <w:pStyle w:val="ab"/>
        <w:rPr>
          <w:rFonts w:asciiTheme="minorEastAsia" w:eastAsiaTheme="minorEastAsia" w:hAnsiTheme="minorEastAsia"/>
          <w:szCs w:val="21"/>
        </w:rPr>
      </w:pPr>
      <w:bookmarkStart w:id="147" w:name="_Toc509500869"/>
      <w:r w:rsidRPr="00207189">
        <w:rPr>
          <w:rFonts w:asciiTheme="minorEastAsia" w:eastAsiaTheme="minorEastAsia" w:hAnsiTheme="minorEastAsia" w:hint="eastAsia"/>
          <w:szCs w:val="21"/>
        </w:rPr>
        <w:t>附件</w:t>
      </w:r>
      <w:r w:rsidRPr="00207189">
        <w:rPr>
          <w:rFonts w:asciiTheme="minorEastAsia" w:eastAsiaTheme="minorEastAsia" w:hAnsiTheme="minorEastAsia"/>
          <w:szCs w:val="21"/>
        </w:rPr>
        <w:t>127</w:t>
      </w:r>
      <w:r w:rsidRPr="00207189">
        <w:rPr>
          <w:rFonts w:asciiTheme="minorEastAsia" w:eastAsiaTheme="minorEastAsia" w:hAnsiTheme="minorEastAsia" w:hint="eastAsia"/>
          <w:szCs w:val="21"/>
        </w:rPr>
        <w:t>：《鹏华中证500指数证券投资基金(LOF)基金合同》修订对照表</w:t>
      </w:r>
      <w:bookmarkEnd w:id="147"/>
    </w:p>
    <w:tbl>
      <w:tblPr>
        <w:tblStyle w:val="a3"/>
        <w:tblW w:w="0" w:type="auto"/>
        <w:jc w:val="center"/>
        <w:tblLayout w:type="fixed"/>
        <w:tblLook w:val="04A0"/>
      </w:tblPr>
      <w:tblGrid>
        <w:gridCol w:w="1701"/>
        <w:gridCol w:w="4536"/>
        <w:gridCol w:w="4536"/>
      </w:tblGrid>
      <w:tr w:rsidR="00A37F9F" w:rsidRPr="00207189" w:rsidTr="00A37F9F">
        <w:trPr>
          <w:jc w:val="center"/>
        </w:trPr>
        <w:tc>
          <w:tcPr>
            <w:tcW w:w="1701" w:type="dxa"/>
          </w:tcPr>
          <w:p w:rsidR="00A37F9F" w:rsidRPr="00207189" w:rsidRDefault="00A37F9F" w:rsidP="00A37F9F">
            <w:pPr>
              <w:spacing w:line="360" w:lineRule="auto"/>
              <w:jc w:val="center"/>
              <w:rPr>
                <w:rFonts w:asciiTheme="minorEastAsia" w:hAnsiTheme="minorEastAsia" w:cs="Arial"/>
              </w:rPr>
            </w:pPr>
            <w:r w:rsidRPr="00207189">
              <w:rPr>
                <w:rFonts w:asciiTheme="minorEastAsia" w:hAnsiTheme="minorEastAsia" w:cs="Arial"/>
              </w:rPr>
              <w:t>基金合同条款</w:t>
            </w:r>
          </w:p>
        </w:tc>
        <w:tc>
          <w:tcPr>
            <w:tcW w:w="4536" w:type="dxa"/>
          </w:tcPr>
          <w:p w:rsidR="00A37F9F" w:rsidRPr="00207189" w:rsidRDefault="00A37F9F" w:rsidP="00A37F9F">
            <w:pPr>
              <w:spacing w:line="360" w:lineRule="auto"/>
              <w:jc w:val="center"/>
              <w:rPr>
                <w:rFonts w:asciiTheme="minorEastAsia" w:hAnsiTheme="minorEastAsia" w:cs="Arial"/>
              </w:rPr>
            </w:pPr>
            <w:r w:rsidRPr="00207189">
              <w:rPr>
                <w:rFonts w:asciiTheme="minorEastAsia" w:hAnsiTheme="minorEastAsia" w:cs="Arial"/>
              </w:rPr>
              <w:t>修改前内容</w:t>
            </w:r>
          </w:p>
        </w:tc>
        <w:tc>
          <w:tcPr>
            <w:tcW w:w="4536" w:type="dxa"/>
          </w:tcPr>
          <w:p w:rsidR="00A37F9F" w:rsidRPr="00207189" w:rsidRDefault="00A37F9F" w:rsidP="00A37F9F">
            <w:pPr>
              <w:spacing w:line="360" w:lineRule="auto"/>
              <w:jc w:val="center"/>
              <w:rPr>
                <w:rFonts w:asciiTheme="minorEastAsia" w:hAnsiTheme="minorEastAsia" w:cs="Arial"/>
              </w:rPr>
            </w:pPr>
            <w:r w:rsidRPr="00207189">
              <w:rPr>
                <w:rFonts w:asciiTheme="minorEastAsia" w:hAnsiTheme="minorEastAsia" w:cs="Arial"/>
              </w:rPr>
              <w:t>修改后内容</w:t>
            </w:r>
          </w:p>
        </w:tc>
      </w:tr>
      <w:tr w:rsidR="00A37F9F" w:rsidRPr="00207189" w:rsidTr="00A37F9F">
        <w:trPr>
          <w:jc w:val="center"/>
        </w:trPr>
        <w:tc>
          <w:tcPr>
            <w:tcW w:w="1701" w:type="dxa"/>
          </w:tcPr>
          <w:p w:rsidR="00A37F9F" w:rsidRPr="00207189" w:rsidRDefault="00A37F9F" w:rsidP="001D5C8F">
            <w:pPr>
              <w:spacing w:line="360" w:lineRule="auto"/>
              <w:rPr>
                <w:rFonts w:asciiTheme="minorEastAsia" w:hAnsiTheme="minorEastAsia" w:cs="Arial"/>
              </w:rPr>
            </w:pPr>
            <w:r w:rsidRPr="00207189">
              <w:rPr>
                <w:rFonts w:asciiTheme="minorEastAsia" w:hAnsiTheme="minorEastAsia" w:cs="Arial"/>
              </w:rPr>
              <w:t>第一部分  前言和释义</w:t>
            </w:r>
          </w:p>
        </w:tc>
        <w:tc>
          <w:tcPr>
            <w:tcW w:w="4536" w:type="dxa"/>
          </w:tcPr>
          <w:p w:rsidR="00A37F9F" w:rsidRPr="00207189" w:rsidRDefault="00A37F9F" w:rsidP="001D5C8F">
            <w:pPr>
              <w:spacing w:line="360" w:lineRule="auto"/>
              <w:rPr>
                <w:rFonts w:asciiTheme="minorEastAsia" w:hAnsiTheme="minorEastAsia" w:cs="Arial"/>
              </w:rPr>
            </w:pPr>
            <w:r w:rsidRPr="00207189">
              <w:rPr>
                <w:rFonts w:asciiTheme="minorEastAsia" w:hAnsiTheme="minorEastAsia" w:cs="Arial"/>
              </w:rPr>
              <w:t>为保护基金投资者合法权益，明确《基金合同》当事人的权利与义务，规范鹏华沪深300指数证券投资基金（LOF）（以下简称“本基金”或“基金”）运作，依照《中华人民共和国合同法》、《中华人民共和国证券投资基金法》（以下简称《基金法》）、《证券投资基金运作管理办法》（以下简称《运作办法》）、《证券投资基金销售管理办法》（以下简称《销售办法》）、《证券投资基金信息披露管理办法》（以下简称《信息披露办法》）、证券投资基金信息披露内容与格式准则第6号《基金合同的内容与格式》及其他有关规定，在平等自愿、诚实信用、充分保护基金投资者及相关当事人的合法权益的原则基础上，特订立《鹏华沪深300指数证券投资基金（LOF）基金合同》（以下简称“本合同”或“《基金合同》”）。</w:t>
            </w:r>
          </w:p>
        </w:tc>
        <w:tc>
          <w:tcPr>
            <w:tcW w:w="4536" w:type="dxa"/>
          </w:tcPr>
          <w:p w:rsidR="00A37F9F" w:rsidRPr="00207189" w:rsidRDefault="00A37F9F" w:rsidP="001D5C8F">
            <w:pPr>
              <w:spacing w:line="360" w:lineRule="auto"/>
              <w:rPr>
                <w:rFonts w:asciiTheme="minorEastAsia" w:hAnsiTheme="minorEastAsia" w:cs="Arial"/>
              </w:rPr>
            </w:pPr>
            <w:r w:rsidRPr="00207189">
              <w:rPr>
                <w:rFonts w:asciiTheme="minorEastAsia" w:hAnsiTheme="minorEastAsia" w:cs="Arial"/>
              </w:rPr>
              <w:t>为保护基金投资者合法权益，明确《基金合同》当事人的权利与义务，规范鹏华沪深300指数证券投资基金（LOF）（以下简称“本基金”或“基金”）运作，依照《中华人民共和国合同法》、《中华人民共和国证券投资基金法》（以下简称《基金法》）、《证券投资基金运作管理办法》（以下简称《运作办法》）、《证券投资基金销售管理办法》（以下简称《销售办法》）、《证券投资基金信息披露管理办法》（以下简称《信息披露办法》）、证券投资基金信息披露内容与格式准则第6号《基金合同的内容与格式》、《公开募集开放式证券投资基金流动性风险管理规定》（以下简称《流动性规定》）及其他有关规定，在平等自愿、诚实信用、充分保护基金投资者及相关当事人的合法权益的原则基础上，特订立《鹏华沪深300指数证券投资基金（LOF）基金合同》（以下简称“本合同”或“《基金合同》”）。</w:t>
            </w:r>
          </w:p>
        </w:tc>
      </w:tr>
      <w:tr w:rsidR="00A37F9F" w:rsidRPr="00207189" w:rsidTr="00A37F9F">
        <w:trPr>
          <w:jc w:val="center"/>
        </w:trPr>
        <w:tc>
          <w:tcPr>
            <w:tcW w:w="1701" w:type="dxa"/>
          </w:tcPr>
          <w:p w:rsidR="00A37F9F" w:rsidRPr="00207189" w:rsidRDefault="00A37F9F" w:rsidP="001D5C8F">
            <w:pPr>
              <w:spacing w:line="360" w:lineRule="auto"/>
              <w:rPr>
                <w:rFonts w:asciiTheme="minorEastAsia" w:hAnsiTheme="minorEastAsia" w:cs="Arial"/>
              </w:rPr>
            </w:pPr>
            <w:r w:rsidRPr="00207189">
              <w:rPr>
                <w:rFonts w:asciiTheme="minorEastAsia" w:hAnsiTheme="minorEastAsia" w:cs="Arial"/>
              </w:rPr>
              <w:t>第一部分  前言和释义</w:t>
            </w:r>
          </w:p>
        </w:tc>
        <w:tc>
          <w:tcPr>
            <w:tcW w:w="4536" w:type="dxa"/>
          </w:tcPr>
          <w:p w:rsidR="00A37F9F" w:rsidRPr="00207189" w:rsidRDefault="00A37F9F" w:rsidP="001D5C8F">
            <w:pPr>
              <w:spacing w:line="360" w:lineRule="auto"/>
              <w:rPr>
                <w:rFonts w:asciiTheme="minorEastAsia" w:hAnsiTheme="minorEastAsia" w:cs="Arial"/>
              </w:rPr>
            </w:pPr>
          </w:p>
        </w:tc>
        <w:tc>
          <w:tcPr>
            <w:tcW w:w="4536" w:type="dxa"/>
          </w:tcPr>
          <w:p w:rsidR="00A37F9F" w:rsidRPr="00207189" w:rsidRDefault="00A37F9F" w:rsidP="001D5C8F">
            <w:pPr>
              <w:spacing w:line="360" w:lineRule="auto"/>
              <w:rPr>
                <w:rFonts w:asciiTheme="minorEastAsia" w:hAnsiTheme="minorEastAsia" w:cs="Arial"/>
              </w:rPr>
            </w:pPr>
            <w:r w:rsidRPr="00207189">
              <w:rPr>
                <w:rFonts w:asciiTheme="minorEastAsia" w:hAnsiTheme="minorEastAsia" w:cs="Arial"/>
              </w:rPr>
              <w:t>增加：</w:t>
            </w:r>
          </w:p>
          <w:p w:rsidR="00A37F9F" w:rsidRPr="00207189" w:rsidRDefault="00A37F9F" w:rsidP="001D5C8F">
            <w:pPr>
              <w:spacing w:line="360" w:lineRule="auto"/>
              <w:rPr>
                <w:rFonts w:asciiTheme="minorEastAsia" w:hAnsiTheme="minorEastAsia" w:cs="Arial"/>
              </w:rPr>
            </w:pPr>
            <w:r w:rsidRPr="00207189">
              <w:rPr>
                <w:rFonts w:asciiTheme="minorEastAsia" w:hAnsiTheme="minorEastAsia" w:cs="Arial"/>
                <w:bCs/>
                <w:szCs w:val="21"/>
              </w:rPr>
              <w:t>《流动性规定》        《公开募集开放式证券投资基金流动性风险管理规定》</w:t>
            </w:r>
          </w:p>
        </w:tc>
      </w:tr>
      <w:tr w:rsidR="00A37F9F" w:rsidRPr="00207189" w:rsidTr="00A37F9F">
        <w:trPr>
          <w:jc w:val="center"/>
        </w:trPr>
        <w:tc>
          <w:tcPr>
            <w:tcW w:w="1701" w:type="dxa"/>
          </w:tcPr>
          <w:p w:rsidR="00A37F9F" w:rsidRPr="00207189" w:rsidRDefault="00A37F9F" w:rsidP="001D5C8F">
            <w:pPr>
              <w:spacing w:line="360" w:lineRule="auto"/>
              <w:rPr>
                <w:rFonts w:asciiTheme="minorEastAsia" w:hAnsiTheme="minorEastAsia" w:cs="Arial"/>
              </w:rPr>
            </w:pPr>
            <w:r w:rsidRPr="00207189">
              <w:rPr>
                <w:rFonts w:asciiTheme="minorEastAsia" w:hAnsiTheme="minorEastAsia" w:cs="Arial"/>
              </w:rPr>
              <w:t>第一部分  前言和释义</w:t>
            </w:r>
          </w:p>
        </w:tc>
        <w:tc>
          <w:tcPr>
            <w:tcW w:w="4536" w:type="dxa"/>
          </w:tcPr>
          <w:p w:rsidR="00A37F9F" w:rsidRPr="00207189" w:rsidRDefault="00A37F9F" w:rsidP="001D5C8F">
            <w:pPr>
              <w:spacing w:line="360" w:lineRule="auto"/>
              <w:rPr>
                <w:rFonts w:asciiTheme="minorEastAsia" w:hAnsiTheme="minorEastAsia" w:cs="Arial"/>
              </w:rPr>
            </w:pPr>
          </w:p>
        </w:tc>
        <w:tc>
          <w:tcPr>
            <w:tcW w:w="4536" w:type="dxa"/>
          </w:tcPr>
          <w:p w:rsidR="00A37F9F" w:rsidRPr="00207189" w:rsidRDefault="00A37F9F" w:rsidP="001D5C8F">
            <w:pPr>
              <w:spacing w:line="360" w:lineRule="auto"/>
              <w:rPr>
                <w:rFonts w:asciiTheme="minorEastAsia" w:hAnsiTheme="minorEastAsia" w:cs="Arial"/>
              </w:rPr>
            </w:pPr>
            <w:r w:rsidRPr="00207189">
              <w:rPr>
                <w:rFonts w:asciiTheme="minorEastAsia" w:hAnsiTheme="minorEastAsia" w:cs="Arial"/>
              </w:rPr>
              <w:t>增加：</w:t>
            </w:r>
          </w:p>
          <w:p w:rsidR="00A37F9F" w:rsidRPr="00207189" w:rsidRDefault="00A37F9F" w:rsidP="001D5C8F">
            <w:pPr>
              <w:spacing w:line="360" w:lineRule="auto"/>
              <w:rPr>
                <w:rFonts w:asciiTheme="minorEastAsia" w:hAnsiTheme="minorEastAsia" w:cs="Arial"/>
              </w:rPr>
            </w:pPr>
            <w:r w:rsidRPr="00207189">
              <w:rPr>
                <w:rFonts w:asciiTheme="minorEastAsia" w:hAnsiTheme="minorEastAsia" w:cs="Arial"/>
              </w:rPr>
              <w:t>流动性受限资产        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tc>
      </w:tr>
      <w:tr w:rsidR="00A37F9F" w:rsidRPr="00207189" w:rsidTr="00A37F9F">
        <w:trPr>
          <w:jc w:val="center"/>
        </w:trPr>
        <w:tc>
          <w:tcPr>
            <w:tcW w:w="1701" w:type="dxa"/>
          </w:tcPr>
          <w:p w:rsidR="00A37F9F" w:rsidRPr="00207189" w:rsidRDefault="00A37F9F" w:rsidP="001D5C8F">
            <w:pPr>
              <w:spacing w:line="360" w:lineRule="auto"/>
              <w:rPr>
                <w:rFonts w:asciiTheme="minorEastAsia" w:hAnsiTheme="minorEastAsia" w:cs="Arial"/>
              </w:rPr>
            </w:pPr>
            <w:r w:rsidRPr="00207189">
              <w:rPr>
                <w:rFonts w:asciiTheme="minorEastAsia" w:hAnsiTheme="minorEastAsia" w:cs="Arial"/>
              </w:rPr>
              <w:t>第一部分  前言和释义</w:t>
            </w:r>
          </w:p>
        </w:tc>
        <w:tc>
          <w:tcPr>
            <w:tcW w:w="4536" w:type="dxa"/>
          </w:tcPr>
          <w:p w:rsidR="00A37F9F" w:rsidRPr="00207189" w:rsidRDefault="00A37F9F" w:rsidP="001D5C8F">
            <w:pPr>
              <w:spacing w:line="360" w:lineRule="auto"/>
              <w:rPr>
                <w:rFonts w:asciiTheme="minorEastAsia" w:hAnsiTheme="minorEastAsia" w:cs="Arial"/>
              </w:rPr>
            </w:pPr>
          </w:p>
        </w:tc>
        <w:tc>
          <w:tcPr>
            <w:tcW w:w="4536" w:type="dxa"/>
          </w:tcPr>
          <w:p w:rsidR="00A37F9F" w:rsidRPr="00207189" w:rsidRDefault="00A37F9F" w:rsidP="001D5C8F">
            <w:pPr>
              <w:spacing w:line="360" w:lineRule="auto"/>
              <w:rPr>
                <w:rFonts w:asciiTheme="minorEastAsia" w:hAnsiTheme="minorEastAsia" w:cs="Arial"/>
              </w:rPr>
            </w:pPr>
            <w:r w:rsidRPr="00207189">
              <w:rPr>
                <w:rFonts w:asciiTheme="minorEastAsia" w:hAnsiTheme="minorEastAsia" w:cs="Arial" w:hint="eastAsia"/>
              </w:rPr>
              <w:t>增加：</w:t>
            </w:r>
          </w:p>
          <w:p w:rsidR="00A37F9F" w:rsidRPr="00207189" w:rsidRDefault="00A37F9F" w:rsidP="001D5C8F">
            <w:pPr>
              <w:spacing w:line="360" w:lineRule="auto"/>
              <w:rPr>
                <w:rFonts w:asciiTheme="minorEastAsia" w:hAnsiTheme="minorEastAsia" w:cs="Arial"/>
              </w:rPr>
            </w:pPr>
            <w:r w:rsidRPr="00207189">
              <w:rPr>
                <w:rFonts w:asciiTheme="minorEastAsia" w:hAnsiTheme="minorEastAsia" w:cs="Arial"/>
              </w:rPr>
              <w:t>摆动定价机制          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tc>
      </w:tr>
      <w:tr w:rsidR="00A37F9F" w:rsidRPr="00207189" w:rsidTr="00A37F9F">
        <w:trPr>
          <w:jc w:val="center"/>
        </w:trPr>
        <w:tc>
          <w:tcPr>
            <w:tcW w:w="1701" w:type="dxa"/>
          </w:tcPr>
          <w:p w:rsidR="00A37F9F" w:rsidRPr="00207189" w:rsidRDefault="00A37F9F" w:rsidP="001D5C8F">
            <w:pPr>
              <w:spacing w:line="360" w:lineRule="auto"/>
              <w:rPr>
                <w:rFonts w:asciiTheme="minorEastAsia" w:hAnsiTheme="minorEastAsia" w:cs="Arial"/>
              </w:rPr>
            </w:pPr>
            <w:r w:rsidRPr="00207189">
              <w:rPr>
                <w:rFonts w:asciiTheme="minorEastAsia" w:hAnsiTheme="minorEastAsia" w:cs="Arial"/>
              </w:rPr>
              <w:t>第五部分  基金份额的上市交易、申购与赎回</w:t>
            </w:r>
          </w:p>
        </w:tc>
        <w:tc>
          <w:tcPr>
            <w:tcW w:w="4536" w:type="dxa"/>
          </w:tcPr>
          <w:p w:rsidR="00A37F9F" w:rsidRPr="00207189" w:rsidRDefault="00A37F9F" w:rsidP="001D5C8F">
            <w:pPr>
              <w:spacing w:line="360" w:lineRule="auto"/>
              <w:rPr>
                <w:rFonts w:asciiTheme="minorEastAsia" w:hAnsiTheme="minorEastAsia" w:cs="Arial"/>
              </w:rPr>
            </w:pPr>
            <w:r w:rsidRPr="00207189">
              <w:rPr>
                <w:rFonts w:asciiTheme="minorEastAsia" w:hAnsiTheme="minorEastAsia" w:cs="Arial"/>
              </w:rPr>
              <w:t>二、基金份额的场外申购和赎回</w:t>
            </w:r>
          </w:p>
          <w:p w:rsidR="00A37F9F" w:rsidRPr="00207189" w:rsidRDefault="00A37F9F" w:rsidP="001D5C8F">
            <w:pPr>
              <w:spacing w:line="360" w:lineRule="auto"/>
              <w:rPr>
                <w:rFonts w:asciiTheme="minorEastAsia" w:hAnsiTheme="minorEastAsia" w:cs="Arial"/>
              </w:rPr>
            </w:pPr>
            <w:r w:rsidRPr="00207189">
              <w:rPr>
                <w:rFonts w:asciiTheme="minorEastAsia" w:hAnsiTheme="minorEastAsia" w:cs="Arial"/>
              </w:rPr>
              <w:t>5．申购与赎回的数额限制</w:t>
            </w:r>
          </w:p>
        </w:tc>
        <w:tc>
          <w:tcPr>
            <w:tcW w:w="4536" w:type="dxa"/>
          </w:tcPr>
          <w:p w:rsidR="00A37F9F" w:rsidRPr="00207189" w:rsidRDefault="00A37F9F" w:rsidP="001D5C8F">
            <w:pPr>
              <w:spacing w:line="360" w:lineRule="auto"/>
              <w:rPr>
                <w:rFonts w:asciiTheme="minorEastAsia" w:hAnsiTheme="minorEastAsia" w:cs="Arial"/>
              </w:rPr>
            </w:pPr>
            <w:r w:rsidRPr="00207189">
              <w:rPr>
                <w:rFonts w:asciiTheme="minorEastAsia" w:hAnsiTheme="minorEastAsia" w:cs="Arial"/>
              </w:rPr>
              <w:t>二、基金份额的场外申购和赎回</w:t>
            </w:r>
          </w:p>
          <w:p w:rsidR="00A37F9F" w:rsidRPr="00207189" w:rsidRDefault="00A37F9F" w:rsidP="001D5C8F">
            <w:pPr>
              <w:spacing w:line="360" w:lineRule="auto"/>
              <w:rPr>
                <w:rFonts w:asciiTheme="minorEastAsia" w:hAnsiTheme="minorEastAsia" w:cs="Arial"/>
              </w:rPr>
            </w:pPr>
            <w:r w:rsidRPr="00207189">
              <w:rPr>
                <w:rFonts w:asciiTheme="minorEastAsia" w:hAnsiTheme="minorEastAsia" w:cs="Arial"/>
              </w:rPr>
              <w:t>5．申购与赎回的数额限制</w:t>
            </w:r>
          </w:p>
          <w:p w:rsidR="00A37F9F" w:rsidRPr="00207189" w:rsidRDefault="00A37F9F" w:rsidP="001D5C8F">
            <w:pPr>
              <w:spacing w:line="360" w:lineRule="auto"/>
              <w:rPr>
                <w:rFonts w:asciiTheme="minorEastAsia" w:hAnsiTheme="minorEastAsia" w:cs="Arial"/>
              </w:rPr>
            </w:pPr>
            <w:r w:rsidRPr="00207189">
              <w:rPr>
                <w:rFonts w:asciiTheme="minorEastAsia" w:hAnsiTheme="minorEastAsia" w:cs="Arial"/>
              </w:rPr>
              <w:t>增加：</w:t>
            </w:r>
          </w:p>
          <w:p w:rsidR="00A37F9F" w:rsidRPr="00207189" w:rsidRDefault="00A37F9F" w:rsidP="001D5C8F">
            <w:pPr>
              <w:spacing w:line="360" w:lineRule="auto"/>
              <w:rPr>
                <w:rFonts w:asciiTheme="minorEastAsia" w:hAnsiTheme="minorEastAsia" w:cs="Arial"/>
              </w:rPr>
            </w:pPr>
            <w:r w:rsidRPr="00207189">
              <w:rPr>
                <w:rFonts w:asciiTheme="minorEastAsia" w:hAnsiTheme="minorEastAsia" w:cs="Arial"/>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A37F9F" w:rsidRPr="00207189" w:rsidTr="00A37F9F">
        <w:trPr>
          <w:jc w:val="center"/>
        </w:trPr>
        <w:tc>
          <w:tcPr>
            <w:tcW w:w="1701" w:type="dxa"/>
          </w:tcPr>
          <w:p w:rsidR="00A37F9F" w:rsidRPr="00207189" w:rsidRDefault="00A37F9F" w:rsidP="001D5C8F">
            <w:pPr>
              <w:spacing w:line="360" w:lineRule="auto"/>
              <w:rPr>
                <w:rFonts w:asciiTheme="minorEastAsia" w:hAnsiTheme="minorEastAsia" w:cs="Arial"/>
              </w:rPr>
            </w:pPr>
            <w:r w:rsidRPr="00207189">
              <w:rPr>
                <w:rFonts w:asciiTheme="minorEastAsia" w:hAnsiTheme="minorEastAsia" w:cs="Arial"/>
              </w:rPr>
              <w:t>第五部分  基金份额的上市交易、申购与赎回</w:t>
            </w:r>
          </w:p>
        </w:tc>
        <w:tc>
          <w:tcPr>
            <w:tcW w:w="4536" w:type="dxa"/>
          </w:tcPr>
          <w:p w:rsidR="00A37F9F" w:rsidRPr="00207189" w:rsidRDefault="00A37F9F" w:rsidP="001D5C8F">
            <w:pPr>
              <w:spacing w:line="360" w:lineRule="auto"/>
              <w:rPr>
                <w:rFonts w:asciiTheme="minorEastAsia" w:hAnsiTheme="minorEastAsia" w:cs="Arial"/>
              </w:rPr>
            </w:pPr>
            <w:r w:rsidRPr="00207189">
              <w:rPr>
                <w:rFonts w:asciiTheme="minorEastAsia" w:hAnsiTheme="minorEastAsia" w:cs="Arial"/>
              </w:rPr>
              <w:t>6．申购费用和赎回费用</w:t>
            </w:r>
          </w:p>
          <w:p w:rsidR="00A37F9F" w:rsidRPr="00207189" w:rsidRDefault="00A37F9F" w:rsidP="001D5C8F">
            <w:pPr>
              <w:spacing w:line="360" w:lineRule="auto"/>
              <w:rPr>
                <w:rFonts w:asciiTheme="minorEastAsia" w:hAnsiTheme="minorEastAsia" w:cs="Arial"/>
              </w:rPr>
            </w:pPr>
            <w:r w:rsidRPr="00207189">
              <w:rPr>
                <w:rFonts w:asciiTheme="minorEastAsia" w:hAnsiTheme="minorEastAsia" w:cs="Arial"/>
              </w:rPr>
              <w:t>（2）投资者可将其持有的全部或部分基金份额赎回。本基金的赎回费用在投资者赎回本基金份额时收取，扣除用于市场推广、注册登记费和其他手续费后的余额归基金财产，赎回费归入基金财产的比例不得低于法律法规或中国证监会规定的比例下限。</w:t>
            </w:r>
          </w:p>
        </w:tc>
        <w:tc>
          <w:tcPr>
            <w:tcW w:w="4536" w:type="dxa"/>
          </w:tcPr>
          <w:p w:rsidR="00A37F9F" w:rsidRPr="00207189" w:rsidRDefault="00A37F9F" w:rsidP="001D5C8F">
            <w:pPr>
              <w:spacing w:line="360" w:lineRule="auto"/>
              <w:rPr>
                <w:rFonts w:asciiTheme="minorEastAsia" w:hAnsiTheme="minorEastAsia" w:cs="Arial"/>
              </w:rPr>
            </w:pPr>
            <w:r w:rsidRPr="00207189">
              <w:rPr>
                <w:rFonts w:asciiTheme="minorEastAsia" w:hAnsiTheme="minorEastAsia" w:cs="Arial"/>
              </w:rPr>
              <w:t>6．申购费用和赎回费用</w:t>
            </w:r>
          </w:p>
          <w:p w:rsidR="00A37F9F" w:rsidRPr="00207189" w:rsidRDefault="00A37F9F" w:rsidP="001D5C8F">
            <w:pPr>
              <w:spacing w:line="360" w:lineRule="auto"/>
              <w:rPr>
                <w:rFonts w:asciiTheme="minorEastAsia" w:hAnsiTheme="minorEastAsia" w:cs="Arial"/>
              </w:rPr>
            </w:pPr>
            <w:r w:rsidRPr="00207189">
              <w:rPr>
                <w:rFonts w:asciiTheme="minorEastAsia" w:hAnsiTheme="minorEastAsia" w:cs="Arial"/>
              </w:rPr>
              <w:t>（2）投资者可将其持有的全部或部分基金份额赎回。本基金的赎回费用在投资者赎回本基金份额时收取，扣除用于市场推广、注册登记费和其他手续费后的余额归基金财产，赎回费归入基金财产的比例不得低于法律法规或中国证监会规定的比例下限。本基金对持续持有期少于7日的投资者收取不低于1.5%的赎回费，并将上述赎回费全额计入基金财产。</w:t>
            </w:r>
          </w:p>
          <w:p w:rsidR="00A37F9F" w:rsidRPr="00207189" w:rsidRDefault="00A37F9F" w:rsidP="001D5C8F">
            <w:pPr>
              <w:spacing w:line="360" w:lineRule="auto"/>
              <w:rPr>
                <w:rFonts w:asciiTheme="minorEastAsia" w:hAnsiTheme="minorEastAsia" w:cs="Arial"/>
              </w:rPr>
            </w:pPr>
            <w:r w:rsidRPr="00207189">
              <w:rPr>
                <w:rFonts w:asciiTheme="minorEastAsia" w:hAnsiTheme="minorEastAsia" w:cs="Arial"/>
              </w:rPr>
              <w:t>增加：</w:t>
            </w:r>
          </w:p>
          <w:p w:rsidR="00A37F9F" w:rsidRPr="00207189" w:rsidRDefault="00A37F9F" w:rsidP="001D5C8F">
            <w:pPr>
              <w:spacing w:line="360" w:lineRule="auto"/>
              <w:rPr>
                <w:rFonts w:asciiTheme="minorEastAsia" w:hAnsiTheme="minorEastAsia" w:cs="Arial"/>
              </w:rPr>
            </w:pPr>
            <w:r w:rsidRPr="00207189">
              <w:rPr>
                <w:rFonts w:asciiTheme="minorEastAsia" w:hAnsiTheme="minorEastAsia" w:cs="Arial"/>
              </w:rPr>
              <w:t>（5）当发生大额申购或赎回情形时，基金管理人可以采用摆动定价机制，以确保基金估值的公平性。具体处理原则与操作规范遵循相关法律法规以及监管部门、自律规则的规定。</w:t>
            </w:r>
          </w:p>
        </w:tc>
      </w:tr>
      <w:tr w:rsidR="00A37F9F" w:rsidRPr="00207189" w:rsidTr="00A37F9F">
        <w:trPr>
          <w:jc w:val="center"/>
        </w:trPr>
        <w:tc>
          <w:tcPr>
            <w:tcW w:w="1701" w:type="dxa"/>
          </w:tcPr>
          <w:p w:rsidR="00A37F9F" w:rsidRPr="00207189" w:rsidRDefault="00A37F9F" w:rsidP="001D5C8F">
            <w:pPr>
              <w:spacing w:line="360" w:lineRule="auto"/>
              <w:rPr>
                <w:rFonts w:asciiTheme="minorEastAsia" w:hAnsiTheme="minorEastAsia" w:cs="Arial"/>
              </w:rPr>
            </w:pPr>
            <w:r w:rsidRPr="00207189">
              <w:rPr>
                <w:rFonts w:asciiTheme="minorEastAsia" w:hAnsiTheme="minorEastAsia" w:cs="Arial"/>
              </w:rPr>
              <w:t>第五部分  基金份额的上市交易、申购与赎回</w:t>
            </w:r>
          </w:p>
        </w:tc>
        <w:tc>
          <w:tcPr>
            <w:tcW w:w="4536" w:type="dxa"/>
          </w:tcPr>
          <w:p w:rsidR="00A37F9F" w:rsidRPr="00207189" w:rsidRDefault="00A37F9F" w:rsidP="001D5C8F">
            <w:pPr>
              <w:spacing w:line="360" w:lineRule="auto"/>
              <w:rPr>
                <w:rFonts w:asciiTheme="minorEastAsia" w:hAnsiTheme="minorEastAsia" w:cs="Arial"/>
              </w:rPr>
            </w:pPr>
            <w:r w:rsidRPr="00207189">
              <w:rPr>
                <w:rFonts w:asciiTheme="minorEastAsia" w:hAnsiTheme="minorEastAsia" w:cs="Arial"/>
              </w:rPr>
              <w:t>9．拒绝或暂停申购的情形及处理方式</w:t>
            </w:r>
          </w:p>
          <w:p w:rsidR="00A37F9F" w:rsidRPr="00207189" w:rsidRDefault="00A37F9F" w:rsidP="001D5C8F">
            <w:pPr>
              <w:spacing w:line="360" w:lineRule="auto"/>
              <w:rPr>
                <w:rFonts w:asciiTheme="minorEastAsia" w:hAnsiTheme="minorEastAsia" w:cs="Arial"/>
              </w:rPr>
            </w:pPr>
            <w:r w:rsidRPr="00207189">
              <w:rPr>
                <w:rFonts w:asciiTheme="minorEastAsia" w:hAnsiTheme="minorEastAsia" w:cs="Arial"/>
              </w:rPr>
              <w:t>除非出现如下情形，基金管理人不得暂停或拒绝基金投资者的申购申请：</w:t>
            </w:r>
          </w:p>
          <w:p w:rsidR="00A37F9F" w:rsidRPr="00207189" w:rsidRDefault="00A37F9F" w:rsidP="001D5C8F">
            <w:pPr>
              <w:spacing w:line="360" w:lineRule="auto"/>
              <w:rPr>
                <w:rFonts w:asciiTheme="minorEastAsia" w:hAnsiTheme="minorEastAsia" w:cs="Arial"/>
              </w:rPr>
            </w:pPr>
            <w:r w:rsidRPr="00207189">
              <w:rPr>
                <w:rFonts w:asciiTheme="minorEastAsia" w:hAnsiTheme="minorEastAsia" w:cs="Arial"/>
              </w:rPr>
              <w:t>……</w:t>
            </w:r>
          </w:p>
          <w:p w:rsidR="00A37F9F" w:rsidRPr="00207189" w:rsidRDefault="00A37F9F" w:rsidP="001D5C8F">
            <w:pPr>
              <w:spacing w:line="360" w:lineRule="auto"/>
              <w:rPr>
                <w:rFonts w:asciiTheme="minorEastAsia" w:hAnsiTheme="minorEastAsia" w:cs="Arial"/>
              </w:rPr>
            </w:pPr>
          </w:p>
          <w:p w:rsidR="00A37F9F" w:rsidRPr="00207189" w:rsidRDefault="00A37F9F" w:rsidP="001D5C8F">
            <w:pPr>
              <w:spacing w:line="360" w:lineRule="auto"/>
              <w:rPr>
                <w:rFonts w:asciiTheme="minorEastAsia" w:hAnsiTheme="minorEastAsia" w:cs="Arial"/>
              </w:rPr>
            </w:pPr>
          </w:p>
          <w:p w:rsidR="00A37F9F" w:rsidRPr="00207189" w:rsidRDefault="00A37F9F" w:rsidP="001D5C8F">
            <w:pPr>
              <w:spacing w:line="360" w:lineRule="auto"/>
              <w:rPr>
                <w:rFonts w:asciiTheme="minorEastAsia" w:hAnsiTheme="minorEastAsia" w:cs="Arial"/>
              </w:rPr>
            </w:pPr>
          </w:p>
          <w:p w:rsidR="00A37F9F" w:rsidRPr="00207189" w:rsidRDefault="00A37F9F" w:rsidP="001D5C8F">
            <w:pPr>
              <w:spacing w:line="360" w:lineRule="auto"/>
              <w:rPr>
                <w:rFonts w:asciiTheme="minorEastAsia" w:hAnsiTheme="minorEastAsia" w:cs="Arial"/>
              </w:rPr>
            </w:pPr>
          </w:p>
          <w:p w:rsidR="00A37F9F" w:rsidRPr="00207189" w:rsidRDefault="00A37F9F" w:rsidP="001D5C8F">
            <w:pPr>
              <w:spacing w:line="360" w:lineRule="auto"/>
              <w:rPr>
                <w:rFonts w:asciiTheme="minorEastAsia" w:hAnsiTheme="minorEastAsia" w:cs="Arial"/>
              </w:rPr>
            </w:pPr>
          </w:p>
          <w:p w:rsidR="00A37F9F" w:rsidRPr="00207189" w:rsidRDefault="00A37F9F" w:rsidP="001D5C8F">
            <w:pPr>
              <w:spacing w:line="360" w:lineRule="auto"/>
              <w:rPr>
                <w:rFonts w:asciiTheme="minorEastAsia" w:hAnsiTheme="minorEastAsia" w:cs="Arial"/>
              </w:rPr>
            </w:pPr>
          </w:p>
          <w:p w:rsidR="00A37F9F" w:rsidRPr="00207189" w:rsidRDefault="00A37F9F" w:rsidP="001D5C8F">
            <w:pPr>
              <w:spacing w:line="360" w:lineRule="auto"/>
              <w:rPr>
                <w:rFonts w:asciiTheme="minorEastAsia" w:hAnsiTheme="minorEastAsia" w:cs="Arial"/>
              </w:rPr>
            </w:pPr>
          </w:p>
          <w:p w:rsidR="00A37F9F" w:rsidRPr="00207189" w:rsidRDefault="00A37F9F" w:rsidP="001D5C8F">
            <w:pPr>
              <w:spacing w:line="360" w:lineRule="auto"/>
              <w:rPr>
                <w:rFonts w:asciiTheme="minorEastAsia" w:hAnsiTheme="minorEastAsia" w:cs="Arial"/>
              </w:rPr>
            </w:pPr>
          </w:p>
          <w:p w:rsidR="00A37F9F" w:rsidRPr="00207189" w:rsidRDefault="00A37F9F" w:rsidP="001D5C8F">
            <w:pPr>
              <w:spacing w:line="360" w:lineRule="auto"/>
              <w:rPr>
                <w:rFonts w:asciiTheme="minorEastAsia" w:hAnsiTheme="minorEastAsia" w:cs="Arial"/>
              </w:rPr>
            </w:pPr>
          </w:p>
          <w:p w:rsidR="00A37F9F" w:rsidRPr="00207189" w:rsidRDefault="00A37F9F" w:rsidP="001D5C8F">
            <w:pPr>
              <w:spacing w:line="360" w:lineRule="auto"/>
              <w:rPr>
                <w:rFonts w:asciiTheme="minorEastAsia" w:hAnsiTheme="minorEastAsia" w:cs="Arial"/>
              </w:rPr>
            </w:pPr>
            <w:r w:rsidRPr="00207189">
              <w:rPr>
                <w:rFonts w:asciiTheme="minorEastAsia" w:hAnsiTheme="minorEastAsia" w:cs="Arial"/>
              </w:rPr>
              <w:t>发生上述情形之一的，申购款项将全额退还投资者。发生上述（1）到（4）项暂停申购情形时，基金管理人应当在至少一家指定媒体及基金管理人网站刊登暂停申购公告。</w:t>
            </w:r>
          </w:p>
        </w:tc>
        <w:tc>
          <w:tcPr>
            <w:tcW w:w="4536" w:type="dxa"/>
          </w:tcPr>
          <w:p w:rsidR="00A37F9F" w:rsidRPr="00207189" w:rsidRDefault="00A37F9F" w:rsidP="001D5C8F">
            <w:pPr>
              <w:spacing w:line="360" w:lineRule="auto"/>
              <w:rPr>
                <w:rFonts w:asciiTheme="minorEastAsia" w:hAnsiTheme="minorEastAsia" w:cs="Arial"/>
                <w:bCs/>
              </w:rPr>
            </w:pPr>
            <w:r w:rsidRPr="00207189">
              <w:rPr>
                <w:rFonts w:asciiTheme="minorEastAsia" w:hAnsiTheme="minorEastAsia" w:cs="Arial"/>
                <w:bCs/>
              </w:rPr>
              <w:t>9．拒绝或暂停申购的情形及处理方式</w:t>
            </w:r>
          </w:p>
          <w:p w:rsidR="00A37F9F" w:rsidRPr="00207189" w:rsidRDefault="00A37F9F" w:rsidP="001D5C8F">
            <w:pPr>
              <w:spacing w:line="360" w:lineRule="auto"/>
              <w:rPr>
                <w:rFonts w:asciiTheme="minorEastAsia" w:hAnsiTheme="minorEastAsia" w:cs="Arial"/>
              </w:rPr>
            </w:pPr>
            <w:r w:rsidRPr="00207189">
              <w:rPr>
                <w:rFonts w:asciiTheme="minorEastAsia" w:hAnsiTheme="minorEastAsia" w:cs="Arial"/>
              </w:rPr>
              <w:t>除非出现如下情形，基金管理人不得暂停或拒绝基金投资者的申购申请：</w:t>
            </w:r>
          </w:p>
          <w:p w:rsidR="00A37F9F" w:rsidRPr="00207189" w:rsidRDefault="00A37F9F" w:rsidP="001D5C8F">
            <w:pPr>
              <w:spacing w:line="360" w:lineRule="auto"/>
              <w:rPr>
                <w:rFonts w:asciiTheme="minorEastAsia" w:hAnsiTheme="minorEastAsia" w:cs="Arial"/>
              </w:rPr>
            </w:pPr>
            <w:r w:rsidRPr="00207189">
              <w:rPr>
                <w:rFonts w:asciiTheme="minorEastAsia" w:hAnsiTheme="minorEastAsia" w:cs="Arial"/>
              </w:rPr>
              <w:t>增加：</w:t>
            </w:r>
          </w:p>
          <w:p w:rsidR="00A37F9F" w:rsidRPr="00207189" w:rsidRDefault="00A37F9F" w:rsidP="001D5C8F">
            <w:pPr>
              <w:spacing w:line="360" w:lineRule="auto"/>
              <w:rPr>
                <w:rFonts w:asciiTheme="minorEastAsia" w:hAnsiTheme="minorEastAsia" w:cs="Arial"/>
              </w:rPr>
            </w:pPr>
            <w:r w:rsidRPr="00207189">
              <w:rPr>
                <w:rFonts w:asciiTheme="minorEastAsia" w:hAnsiTheme="minorEastAsia" w:cs="Arial"/>
              </w:rPr>
              <w:t>（6）基金管理人接受某笔或者某些申购申请有可能导致单一投资者持有基金份额的比例达到或者超过50%，或者变相规避50%集中度的情形时；</w:t>
            </w:r>
          </w:p>
          <w:p w:rsidR="00A37F9F" w:rsidRPr="00207189" w:rsidRDefault="00A37F9F" w:rsidP="001D5C8F">
            <w:pPr>
              <w:spacing w:line="360" w:lineRule="auto"/>
              <w:rPr>
                <w:rFonts w:asciiTheme="minorEastAsia" w:hAnsiTheme="minorEastAsia" w:cs="Arial"/>
              </w:rPr>
            </w:pPr>
            <w:r w:rsidRPr="00207189">
              <w:rPr>
                <w:rFonts w:asciiTheme="minorEastAsia" w:hAnsiTheme="minorEastAsia" w:cs="Arial"/>
              </w:rPr>
              <w:t>（7）当前一估值日基金资产净值50%以上的资产出现无可参考的活跃市场价格且采用估值技术仍导致公允价值存在重大不确定性时，经与基金托管人协商确认后，基金管理人应当暂停接受基金申购申请。</w:t>
            </w:r>
          </w:p>
          <w:p w:rsidR="00A37F9F" w:rsidRPr="00207189" w:rsidRDefault="00A37F9F" w:rsidP="001D5C8F">
            <w:pPr>
              <w:spacing w:line="360" w:lineRule="auto"/>
              <w:rPr>
                <w:rFonts w:asciiTheme="minorEastAsia" w:hAnsiTheme="minorEastAsia" w:cs="Arial"/>
              </w:rPr>
            </w:pPr>
            <w:r w:rsidRPr="00207189">
              <w:rPr>
                <w:rFonts w:asciiTheme="minorEastAsia" w:hAnsiTheme="minorEastAsia" w:cs="Arial"/>
              </w:rPr>
              <w:t>发生上述情形之一的，申购款项将相应退还投资者。发生上述第（1）、（2）、（3）、（4）、（7）项暂停申购情形时，基金管理人应当在至少一家指定媒体及基金管理人网站刊登暂停申购公告。</w:t>
            </w:r>
          </w:p>
        </w:tc>
      </w:tr>
      <w:tr w:rsidR="00A37F9F" w:rsidRPr="00207189" w:rsidTr="00A37F9F">
        <w:trPr>
          <w:jc w:val="center"/>
        </w:trPr>
        <w:tc>
          <w:tcPr>
            <w:tcW w:w="1701" w:type="dxa"/>
          </w:tcPr>
          <w:p w:rsidR="00A37F9F" w:rsidRPr="00207189" w:rsidRDefault="00A37F9F" w:rsidP="001D5C8F">
            <w:pPr>
              <w:spacing w:line="360" w:lineRule="auto"/>
              <w:rPr>
                <w:rFonts w:asciiTheme="minorEastAsia" w:hAnsiTheme="minorEastAsia" w:cs="Arial"/>
              </w:rPr>
            </w:pPr>
            <w:r w:rsidRPr="00207189">
              <w:rPr>
                <w:rFonts w:asciiTheme="minorEastAsia" w:hAnsiTheme="minorEastAsia" w:cs="Arial"/>
              </w:rPr>
              <w:t>第五部分  基金份额的上市交易、申购与赎回</w:t>
            </w:r>
          </w:p>
        </w:tc>
        <w:tc>
          <w:tcPr>
            <w:tcW w:w="4536" w:type="dxa"/>
          </w:tcPr>
          <w:p w:rsidR="00A37F9F" w:rsidRPr="00207189" w:rsidRDefault="00A37F9F" w:rsidP="001D5C8F">
            <w:pPr>
              <w:spacing w:line="360" w:lineRule="auto"/>
              <w:rPr>
                <w:rFonts w:asciiTheme="minorEastAsia" w:hAnsiTheme="minorEastAsia" w:cs="Arial"/>
                <w:bCs/>
              </w:rPr>
            </w:pPr>
            <w:r w:rsidRPr="00207189">
              <w:rPr>
                <w:rFonts w:asciiTheme="minorEastAsia" w:hAnsiTheme="minorEastAsia" w:cs="Arial"/>
                <w:bCs/>
              </w:rPr>
              <w:t>10．暂停赎回或者延缓支付赎回款项的情形及处理方式</w:t>
            </w:r>
          </w:p>
          <w:p w:rsidR="00A37F9F" w:rsidRPr="00207189" w:rsidRDefault="00A37F9F" w:rsidP="001D5C8F">
            <w:pPr>
              <w:spacing w:line="360" w:lineRule="auto"/>
              <w:rPr>
                <w:rFonts w:asciiTheme="minorEastAsia" w:hAnsiTheme="minorEastAsia" w:cs="Arial"/>
              </w:rPr>
            </w:pPr>
          </w:p>
        </w:tc>
        <w:tc>
          <w:tcPr>
            <w:tcW w:w="4536" w:type="dxa"/>
          </w:tcPr>
          <w:p w:rsidR="00A37F9F" w:rsidRPr="00207189" w:rsidRDefault="00A37F9F" w:rsidP="001D5C8F">
            <w:pPr>
              <w:spacing w:line="360" w:lineRule="auto"/>
              <w:rPr>
                <w:rFonts w:asciiTheme="minorEastAsia" w:hAnsiTheme="minorEastAsia" w:cs="Arial"/>
                <w:bCs/>
              </w:rPr>
            </w:pPr>
            <w:r w:rsidRPr="00207189">
              <w:rPr>
                <w:rFonts w:asciiTheme="minorEastAsia" w:hAnsiTheme="minorEastAsia" w:cs="Arial"/>
                <w:bCs/>
              </w:rPr>
              <w:t>10．暂停赎回或者延缓支付赎回款项的情形及处理方式</w:t>
            </w:r>
          </w:p>
          <w:p w:rsidR="00A37F9F" w:rsidRPr="00207189" w:rsidRDefault="00A37F9F" w:rsidP="001D5C8F">
            <w:pPr>
              <w:spacing w:line="360" w:lineRule="auto"/>
              <w:rPr>
                <w:rFonts w:asciiTheme="minorEastAsia" w:hAnsiTheme="minorEastAsia" w:cs="Arial"/>
                <w:bCs/>
              </w:rPr>
            </w:pPr>
            <w:r w:rsidRPr="00207189">
              <w:rPr>
                <w:rFonts w:asciiTheme="minorEastAsia" w:hAnsiTheme="minorEastAsia" w:cs="Arial"/>
                <w:bCs/>
              </w:rPr>
              <w:t>增加：</w:t>
            </w:r>
          </w:p>
          <w:p w:rsidR="00A37F9F" w:rsidRPr="00207189" w:rsidRDefault="00A37F9F" w:rsidP="001D5C8F">
            <w:pPr>
              <w:spacing w:line="360" w:lineRule="auto"/>
              <w:rPr>
                <w:rFonts w:asciiTheme="minorEastAsia" w:hAnsiTheme="minorEastAsia" w:cs="Arial"/>
              </w:rPr>
            </w:pPr>
            <w:r w:rsidRPr="00207189">
              <w:rPr>
                <w:rFonts w:asciiTheme="minorEastAsia" w:hAnsiTheme="minorEastAsia" w:cs="Arial"/>
              </w:rPr>
              <w:t>（4）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tc>
      </w:tr>
      <w:tr w:rsidR="00A37F9F" w:rsidRPr="00207189" w:rsidTr="00A37F9F">
        <w:trPr>
          <w:jc w:val="center"/>
        </w:trPr>
        <w:tc>
          <w:tcPr>
            <w:tcW w:w="1701" w:type="dxa"/>
          </w:tcPr>
          <w:p w:rsidR="00A37F9F" w:rsidRPr="00207189" w:rsidRDefault="00A37F9F" w:rsidP="001D5C8F">
            <w:pPr>
              <w:spacing w:line="360" w:lineRule="auto"/>
              <w:rPr>
                <w:rFonts w:asciiTheme="minorEastAsia" w:hAnsiTheme="minorEastAsia" w:cs="Arial"/>
              </w:rPr>
            </w:pPr>
            <w:r w:rsidRPr="00207189">
              <w:rPr>
                <w:rFonts w:asciiTheme="minorEastAsia" w:hAnsiTheme="minorEastAsia" w:cs="Arial"/>
              </w:rPr>
              <w:t>第五部分  基金份额的上市交易、申购与赎回</w:t>
            </w:r>
          </w:p>
        </w:tc>
        <w:tc>
          <w:tcPr>
            <w:tcW w:w="4536" w:type="dxa"/>
          </w:tcPr>
          <w:p w:rsidR="00A37F9F" w:rsidRPr="00207189" w:rsidRDefault="00A37F9F" w:rsidP="001D5C8F">
            <w:pPr>
              <w:spacing w:line="360" w:lineRule="auto"/>
              <w:rPr>
                <w:rFonts w:asciiTheme="minorEastAsia" w:hAnsiTheme="minorEastAsia" w:cs="Arial"/>
              </w:rPr>
            </w:pPr>
            <w:r w:rsidRPr="00207189">
              <w:rPr>
                <w:rFonts w:asciiTheme="minorEastAsia" w:hAnsiTheme="minorEastAsia" w:cs="Arial"/>
              </w:rPr>
              <w:t>11．巨额赎回的情形及处理方式</w:t>
            </w:r>
          </w:p>
        </w:tc>
        <w:tc>
          <w:tcPr>
            <w:tcW w:w="4536" w:type="dxa"/>
          </w:tcPr>
          <w:p w:rsidR="00A37F9F" w:rsidRPr="00207189" w:rsidRDefault="00A37F9F" w:rsidP="001D5C8F">
            <w:pPr>
              <w:spacing w:line="360" w:lineRule="auto"/>
              <w:rPr>
                <w:rFonts w:asciiTheme="minorEastAsia" w:hAnsiTheme="minorEastAsia" w:cs="Arial"/>
                <w:bCs/>
              </w:rPr>
            </w:pPr>
            <w:r w:rsidRPr="00207189">
              <w:rPr>
                <w:rFonts w:asciiTheme="minorEastAsia" w:hAnsiTheme="minorEastAsia" w:cs="Arial"/>
                <w:bCs/>
              </w:rPr>
              <w:t>11．巨额赎回的情形及处理方式</w:t>
            </w:r>
          </w:p>
          <w:p w:rsidR="00A37F9F" w:rsidRPr="00207189" w:rsidRDefault="00A37F9F" w:rsidP="001D5C8F">
            <w:pPr>
              <w:spacing w:line="360" w:lineRule="auto"/>
              <w:rPr>
                <w:rFonts w:asciiTheme="minorEastAsia" w:hAnsiTheme="minorEastAsia" w:cs="Arial"/>
              </w:rPr>
            </w:pPr>
            <w:r w:rsidRPr="00207189">
              <w:rPr>
                <w:rFonts w:asciiTheme="minorEastAsia" w:hAnsiTheme="minorEastAsia" w:cs="Arial"/>
              </w:rPr>
              <w:t>增加：</w:t>
            </w:r>
          </w:p>
          <w:p w:rsidR="00A37F9F" w:rsidRPr="00207189" w:rsidRDefault="00A37F9F" w:rsidP="001D5C8F">
            <w:pPr>
              <w:spacing w:line="360" w:lineRule="auto"/>
              <w:rPr>
                <w:rFonts w:asciiTheme="minorEastAsia" w:hAnsiTheme="minorEastAsia" w:cs="Arial"/>
              </w:rPr>
            </w:pPr>
            <w:r w:rsidRPr="00207189">
              <w:rPr>
                <w:rFonts w:asciiTheme="minorEastAsia" w:hAnsiTheme="minorEastAsia" w:cs="宋体" w:hint="eastAsia"/>
              </w:rPr>
              <w:t>③</w:t>
            </w:r>
            <w:r w:rsidRPr="00207189">
              <w:rPr>
                <w:rFonts w:asciiTheme="minorEastAsia" w:hAnsiTheme="minorEastAsia" w:cs="Arial"/>
              </w:rPr>
              <w:t>若基金发生巨额赎回，在当日存在单个基金份额持有人超过上一</w:t>
            </w:r>
            <w:r w:rsidRPr="00207189">
              <w:rPr>
                <w:rFonts w:asciiTheme="minorEastAsia" w:hAnsiTheme="minorEastAsia" w:cs="Arial" w:hint="eastAsia"/>
              </w:rPr>
              <w:t>开放</w:t>
            </w:r>
            <w:r w:rsidRPr="00207189">
              <w:rPr>
                <w:rFonts w:asciiTheme="minorEastAsia" w:hAnsiTheme="minorEastAsia" w:cs="Arial"/>
              </w:rPr>
              <w:t>日基金总份额10%以上的赎回申请（“大额赎回申请人”）的情形下，基金管理人可以延期办理赎回申请。对其他赎回申请人（“小额赎回申请人”）和大额赎回申请人10%以内的赎回申请在当日根据前述“（1）全额赎回”或“（2）部分顺延赎回”的约定方式办理，在仍可接受赎回申请的范围内对大额赎回申请人超过10%的赎回申请按比例确认。对当日未予确认的赎回申请进行延期办理。对于未能赎回部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tc>
      </w:tr>
      <w:tr w:rsidR="00A37F9F" w:rsidRPr="00207189" w:rsidTr="00A37F9F">
        <w:trPr>
          <w:jc w:val="center"/>
        </w:trPr>
        <w:tc>
          <w:tcPr>
            <w:tcW w:w="1701" w:type="dxa"/>
          </w:tcPr>
          <w:p w:rsidR="00A37F9F" w:rsidRPr="00207189" w:rsidRDefault="00A37F9F" w:rsidP="001D5C8F">
            <w:pPr>
              <w:spacing w:line="360" w:lineRule="auto"/>
              <w:rPr>
                <w:rFonts w:asciiTheme="minorEastAsia" w:hAnsiTheme="minorEastAsia" w:cs="Arial"/>
              </w:rPr>
            </w:pPr>
            <w:r w:rsidRPr="00207189">
              <w:rPr>
                <w:rFonts w:asciiTheme="minorEastAsia" w:hAnsiTheme="minorEastAsia" w:cs="Arial"/>
              </w:rPr>
              <w:t>第五部分  基金份额的上市交易、申购与赎回</w:t>
            </w:r>
          </w:p>
        </w:tc>
        <w:tc>
          <w:tcPr>
            <w:tcW w:w="4536" w:type="dxa"/>
          </w:tcPr>
          <w:p w:rsidR="00A37F9F" w:rsidRPr="00207189" w:rsidRDefault="00A37F9F" w:rsidP="001D5C8F">
            <w:pPr>
              <w:spacing w:line="360" w:lineRule="auto"/>
              <w:rPr>
                <w:rFonts w:asciiTheme="minorEastAsia" w:hAnsiTheme="minorEastAsia" w:cs="Arial"/>
              </w:rPr>
            </w:pPr>
            <w:r w:rsidRPr="00207189">
              <w:rPr>
                <w:rFonts w:asciiTheme="minorEastAsia" w:hAnsiTheme="minorEastAsia" w:cs="Arial"/>
              </w:rPr>
              <w:t>三、基金份额的场内申购和赎回</w:t>
            </w:r>
          </w:p>
          <w:p w:rsidR="00A37F9F" w:rsidRPr="00207189" w:rsidRDefault="00A37F9F" w:rsidP="001D5C8F">
            <w:pPr>
              <w:spacing w:line="360" w:lineRule="auto"/>
              <w:rPr>
                <w:rFonts w:asciiTheme="minorEastAsia" w:hAnsiTheme="minorEastAsia" w:cs="Arial"/>
              </w:rPr>
            </w:pPr>
            <w:r w:rsidRPr="00207189">
              <w:rPr>
                <w:rFonts w:asciiTheme="minorEastAsia" w:hAnsiTheme="minorEastAsia" w:cs="Arial"/>
              </w:rPr>
              <w:t>6、申购和赎回的数额限制</w:t>
            </w:r>
          </w:p>
          <w:p w:rsidR="00A37F9F" w:rsidRPr="00207189" w:rsidRDefault="00A37F9F" w:rsidP="001D5C8F">
            <w:pPr>
              <w:spacing w:line="360" w:lineRule="auto"/>
              <w:rPr>
                <w:rFonts w:asciiTheme="minorEastAsia" w:hAnsiTheme="minorEastAsia" w:cs="Arial"/>
              </w:rPr>
            </w:pPr>
          </w:p>
        </w:tc>
        <w:tc>
          <w:tcPr>
            <w:tcW w:w="4536" w:type="dxa"/>
          </w:tcPr>
          <w:p w:rsidR="00A37F9F" w:rsidRPr="00207189" w:rsidRDefault="00A37F9F" w:rsidP="001D5C8F">
            <w:pPr>
              <w:spacing w:line="360" w:lineRule="auto"/>
              <w:rPr>
                <w:rFonts w:asciiTheme="minorEastAsia" w:hAnsiTheme="minorEastAsia" w:cs="Arial"/>
              </w:rPr>
            </w:pPr>
            <w:r w:rsidRPr="00207189">
              <w:rPr>
                <w:rFonts w:asciiTheme="minorEastAsia" w:hAnsiTheme="minorEastAsia" w:cs="Arial"/>
              </w:rPr>
              <w:t>三、基金份额的场内申购和赎回</w:t>
            </w:r>
          </w:p>
          <w:p w:rsidR="00A37F9F" w:rsidRPr="00207189" w:rsidRDefault="00A37F9F" w:rsidP="001D5C8F">
            <w:pPr>
              <w:spacing w:line="360" w:lineRule="auto"/>
              <w:rPr>
                <w:rFonts w:asciiTheme="minorEastAsia" w:hAnsiTheme="minorEastAsia" w:cs="Arial"/>
              </w:rPr>
            </w:pPr>
            <w:r w:rsidRPr="00207189">
              <w:rPr>
                <w:rFonts w:asciiTheme="minorEastAsia" w:hAnsiTheme="minorEastAsia" w:cs="Arial"/>
              </w:rPr>
              <w:t>6、申购和赎回的数额限制</w:t>
            </w:r>
          </w:p>
          <w:p w:rsidR="00A37F9F" w:rsidRPr="00207189" w:rsidRDefault="00A37F9F" w:rsidP="001D5C8F">
            <w:pPr>
              <w:spacing w:line="360" w:lineRule="auto"/>
              <w:rPr>
                <w:rFonts w:asciiTheme="minorEastAsia" w:hAnsiTheme="minorEastAsia" w:cs="Arial"/>
              </w:rPr>
            </w:pPr>
            <w:r w:rsidRPr="00207189">
              <w:rPr>
                <w:rFonts w:asciiTheme="minorEastAsia" w:hAnsiTheme="minorEastAsia" w:cs="Arial"/>
              </w:rPr>
              <w:t>增加：</w:t>
            </w:r>
          </w:p>
          <w:p w:rsidR="00A37F9F" w:rsidRPr="00207189" w:rsidRDefault="00A37F9F" w:rsidP="001D5C8F">
            <w:pPr>
              <w:spacing w:line="360" w:lineRule="auto"/>
              <w:rPr>
                <w:rFonts w:asciiTheme="minorEastAsia" w:hAnsiTheme="minorEastAsia" w:cs="Arial"/>
              </w:rPr>
            </w:pPr>
            <w:r w:rsidRPr="00207189">
              <w:rPr>
                <w:rFonts w:asciiTheme="minorEastAsia" w:hAnsiTheme="minorEastAsia" w:cs="Arial"/>
              </w:rPr>
              <w:t>（3）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A37F9F" w:rsidRPr="00207189" w:rsidTr="00A37F9F">
        <w:trPr>
          <w:jc w:val="center"/>
        </w:trPr>
        <w:tc>
          <w:tcPr>
            <w:tcW w:w="1701" w:type="dxa"/>
          </w:tcPr>
          <w:p w:rsidR="00A37F9F" w:rsidRPr="00207189" w:rsidRDefault="00A37F9F" w:rsidP="001D5C8F">
            <w:pPr>
              <w:spacing w:line="360" w:lineRule="auto"/>
              <w:rPr>
                <w:rFonts w:asciiTheme="minorEastAsia" w:hAnsiTheme="minorEastAsia" w:cs="Arial"/>
              </w:rPr>
            </w:pPr>
            <w:r w:rsidRPr="00207189">
              <w:rPr>
                <w:rFonts w:asciiTheme="minorEastAsia" w:hAnsiTheme="minorEastAsia" w:cs="Arial"/>
              </w:rPr>
              <w:t>第五部分  基金份额的上市交易、申购与赎回</w:t>
            </w:r>
          </w:p>
        </w:tc>
        <w:tc>
          <w:tcPr>
            <w:tcW w:w="4536" w:type="dxa"/>
          </w:tcPr>
          <w:p w:rsidR="00A37F9F" w:rsidRPr="00207189" w:rsidRDefault="00A37F9F" w:rsidP="001D5C8F">
            <w:pPr>
              <w:spacing w:line="360" w:lineRule="auto"/>
              <w:rPr>
                <w:rFonts w:asciiTheme="minorEastAsia" w:hAnsiTheme="minorEastAsia" w:cs="Arial"/>
              </w:rPr>
            </w:pPr>
            <w:r w:rsidRPr="00207189">
              <w:rPr>
                <w:rFonts w:asciiTheme="minorEastAsia" w:hAnsiTheme="minorEastAsia" w:cs="Arial"/>
              </w:rPr>
              <w:t>7、申购费用与赎回费用</w:t>
            </w:r>
          </w:p>
          <w:p w:rsidR="00A37F9F" w:rsidRPr="00207189" w:rsidRDefault="00A37F9F" w:rsidP="001D5C8F">
            <w:pPr>
              <w:spacing w:line="360" w:lineRule="auto"/>
              <w:rPr>
                <w:rFonts w:asciiTheme="minorEastAsia" w:hAnsiTheme="minorEastAsia" w:cs="Arial"/>
              </w:rPr>
            </w:pPr>
            <w:r w:rsidRPr="00207189">
              <w:rPr>
                <w:rFonts w:asciiTheme="minorEastAsia" w:hAnsiTheme="minorEastAsia" w:cs="Arial"/>
              </w:rPr>
              <w:t>（2）投资者可将其持有的全部或部分基金份额赎回。本基金的赎回费用在投资者赎回本基金份额时收取，扣除用于市场推广、注册登记费和其他手续费后的余额归基金财产，赎回费归入基金财产的比例不得低于法律法规或中国证监会规定的比例下限。</w:t>
            </w:r>
          </w:p>
        </w:tc>
        <w:tc>
          <w:tcPr>
            <w:tcW w:w="4536" w:type="dxa"/>
          </w:tcPr>
          <w:p w:rsidR="00A37F9F" w:rsidRPr="00207189" w:rsidRDefault="00A37F9F" w:rsidP="001D5C8F">
            <w:pPr>
              <w:spacing w:line="360" w:lineRule="auto"/>
              <w:rPr>
                <w:rFonts w:asciiTheme="minorEastAsia" w:hAnsiTheme="minorEastAsia" w:cs="Arial"/>
              </w:rPr>
            </w:pPr>
            <w:r w:rsidRPr="00207189">
              <w:rPr>
                <w:rFonts w:asciiTheme="minorEastAsia" w:hAnsiTheme="minorEastAsia" w:cs="Arial"/>
              </w:rPr>
              <w:t>7、申购费用与赎回费用</w:t>
            </w:r>
          </w:p>
          <w:p w:rsidR="00A37F9F" w:rsidRPr="00207189" w:rsidRDefault="00A37F9F" w:rsidP="001D5C8F">
            <w:pPr>
              <w:spacing w:line="360" w:lineRule="auto"/>
              <w:rPr>
                <w:rFonts w:asciiTheme="minorEastAsia" w:hAnsiTheme="minorEastAsia" w:cs="Arial"/>
              </w:rPr>
            </w:pPr>
            <w:r w:rsidRPr="00207189">
              <w:rPr>
                <w:rFonts w:asciiTheme="minorEastAsia" w:hAnsiTheme="minorEastAsia" w:cs="Arial"/>
              </w:rPr>
              <w:t>（2）投资者可将其持有的全部或部分基金份额赎回。本基金的赎回费用在投资者赎回本基金份额时收取，扣除用于市场推广、注册登记费和其他手续费后的余额归基金财产，赎回费归入基金财产的比例不得低于法律法规或中国证监会规定的比例下限。本基金对持续持有期少于7日的投资者收取不低于1.5%的赎回费，并将上述赎回费全额计入基金财产。</w:t>
            </w:r>
          </w:p>
          <w:p w:rsidR="00A37F9F" w:rsidRPr="00207189" w:rsidRDefault="00A37F9F" w:rsidP="001D5C8F">
            <w:pPr>
              <w:spacing w:line="360" w:lineRule="auto"/>
              <w:rPr>
                <w:rFonts w:asciiTheme="minorEastAsia" w:hAnsiTheme="minorEastAsia" w:cs="Arial"/>
              </w:rPr>
            </w:pPr>
            <w:r w:rsidRPr="00207189">
              <w:rPr>
                <w:rFonts w:asciiTheme="minorEastAsia" w:hAnsiTheme="minorEastAsia" w:cs="Arial"/>
              </w:rPr>
              <w:t>增加：</w:t>
            </w:r>
          </w:p>
          <w:p w:rsidR="00A37F9F" w:rsidRPr="00207189" w:rsidRDefault="00A37F9F" w:rsidP="001D5C8F">
            <w:pPr>
              <w:spacing w:line="360" w:lineRule="auto"/>
              <w:rPr>
                <w:rFonts w:asciiTheme="minorEastAsia" w:hAnsiTheme="minorEastAsia" w:cs="Arial"/>
              </w:rPr>
            </w:pPr>
            <w:r w:rsidRPr="00207189">
              <w:rPr>
                <w:rFonts w:asciiTheme="minorEastAsia" w:hAnsiTheme="minorEastAsia" w:cs="Arial"/>
              </w:rPr>
              <w:t>（5）当发生大额申购或赎回情形时，基金管理人可以采用摆动定价机制，以确保基金估值的公平性。具体处理原则与操作规范遵循相关法律法规以及监管部门、自律规则的规定。</w:t>
            </w:r>
          </w:p>
        </w:tc>
      </w:tr>
      <w:tr w:rsidR="00A37F9F" w:rsidRPr="00207189" w:rsidTr="00A37F9F">
        <w:trPr>
          <w:jc w:val="center"/>
        </w:trPr>
        <w:tc>
          <w:tcPr>
            <w:tcW w:w="1701" w:type="dxa"/>
          </w:tcPr>
          <w:p w:rsidR="00A37F9F" w:rsidRPr="00207189" w:rsidRDefault="00A37F9F" w:rsidP="001D5C8F">
            <w:pPr>
              <w:spacing w:line="360" w:lineRule="auto"/>
              <w:rPr>
                <w:rFonts w:asciiTheme="minorEastAsia" w:hAnsiTheme="minorEastAsia" w:cs="Arial"/>
              </w:rPr>
            </w:pPr>
            <w:r w:rsidRPr="00207189">
              <w:rPr>
                <w:rFonts w:asciiTheme="minorEastAsia" w:hAnsiTheme="minorEastAsia" w:hint="eastAsia"/>
              </w:rPr>
              <w:t>第七部分  基金合同当事人及权利义务</w:t>
            </w:r>
          </w:p>
        </w:tc>
        <w:tc>
          <w:tcPr>
            <w:tcW w:w="4536" w:type="dxa"/>
          </w:tcPr>
          <w:p w:rsidR="00A37F9F" w:rsidRPr="00207189" w:rsidRDefault="00A37F9F" w:rsidP="00A37F9F">
            <w:pPr>
              <w:pStyle w:val="ac"/>
              <w:numPr>
                <w:ilvl w:val="0"/>
                <w:numId w:val="4"/>
              </w:numPr>
              <w:spacing w:line="360" w:lineRule="auto"/>
              <w:ind w:firstLineChars="0"/>
              <w:rPr>
                <w:rFonts w:asciiTheme="minorEastAsia" w:hAnsiTheme="minorEastAsia" w:cs="Arial"/>
              </w:rPr>
            </w:pPr>
            <w:r w:rsidRPr="00207189">
              <w:rPr>
                <w:rFonts w:asciiTheme="minorEastAsia" w:hAnsiTheme="minorEastAsia" w:cs="Arial" w:hint="eastAsia"/>
              </w:rPr>
              <w:t>基金管理人</w:t>
            </w:r>
          </w:p>
          <w:p w:rsidR="00A37F9F" w:rsidRPr="00207189" w:rsidRDefault="00A37F9F" w:rsidP="00A37F9F">
            <w:pPr>
              <w:pStyle w:val="ac"/>
              <w:numPr>
                <w:ilvl w:val="0"/>
                <w:numId w:val="5"/>
              </w:numPr>
              <w:spacing w:line="360" w:lineRule="auto"/>
              <w:ind w:firstLineChars="0"/>
              <w:rPr>
                <w:rFonts w:asciiTheme="minorEastAsia" w:hAnsiTheme="minorEastAsia" w:cs="Arial"/>
              </w:rPr>
            </w:pPr>
            <w:r w:rsidRPr="00207189">
              <w:rPr>
                <w:rFonts w:asciiTheme="minorEastAsia" w:hAnsiTheme="minorEastAsia" w:cs="Arial" w:hint="eastAsia"/>
              </w:rPr>
              <w:t>基金管理人简况</w:t>
            </w:r>
          </w:p>
          <w:p w:rsidR="00A37F9F" w:rsidRPr="00207189" w:rsidRDefault="00A37F9F" w:rsidP="001D5C8F">
            <w:pPr>
              <w:spacing w:line="360" w:lineRule="auto"/>
              <w:rPr>
                <w:rFonts w:asciiTheme="minorEastAsia" w:hAnsiTheme="minorEastAsia" w:cs="Arial"/>
              </w:rPr>
            </w:pPr>
            <w:r w:rsidRPr="00207189">
              <w:rPr>
                <w:rFonts w:asciiTheme="minorEastAsia" w:hAnsiTheme="minorEastAsia" w:cs="Arial" w:hint="eastAsia"/>
              </w:rPr>
              <w:t>法定</w:t>
            </w:r>
            <w:r w:rsidRPr="00207189">
              <w:rPr>
                <w:rFonts w:asciiTheme="minorEastAsia" w:hAnsiTheme="minorEastAsia" w:cs="Arial"/>
              </w:rPr>
              <w:t>代表人：孙枫</w:t>
            </w:r>
          </w:p>
        </w:tc>
        <w:tc>
          <w:tcPr>
            <w:tcW w:w="4536" w:type="dxa"/>
          </w:tcPr>
          <w:p w:rsidR="00A37F9F" w:rsidRPr="00207189" w:rsidRDefault="00A37F9F" w:rsidP="00A37F9F">
            <w:pPr>
              <w:pStyle w:val="ac"/>
              <w:numPr>
                <w:ilvl w:val="0"/>
                <w:numId w:val="6"/>
              </w:numPr>
              <w:spacing w:line="360" w:lineRule="auto"/>
              <w:ind w:firstLineChars="0"/>
              <w:rPr>
                <w:rFonts w:asciiTheme="minorEastAsia" w:hAnsiTheme="minorEastAsia" w:cs="Arial"/>
              </w:rPr>
            </w:pPr>
            <w:r w:rsidRPr="00207189">
              <w:rPr>
                <w:rFonts w:asciiTheme="minorEastAsia" w:hAnsiTheme="minorEastAsia" w:cs="Arial"/>
              </w:rPr>
              <w:t>基金管理人</w:t>
            </w:r>
          </w:p>
          <w:p w:rsidR="00A37F9F" w:rsidRPr="00207189" w:rsidRDefault="00A37F9F" w:rsidP="00A37F9F">
            <w:pPr>
              <w:pStyle w:val="ac"/>
              <w:numPr>
                <w:ilvl w:val="0"/>
                <w:numId w:val="7"/>
              </w:numPr>
              <w:spacing w:line="360" w:lineRule="auto"/>
              <w:ind w:firstLineChars="0"/>
              <w:rPr>
                <w:rFonts w:asciiTheme="minorEastAsia" w:hAnsiTheme="minorEastAsia" w:cs="Arial"/>
              </w:rPr>
            </w:pPr>
            <w:r w:rsidRPr="00207189">
              <w:rPr>
                <w:rFonts w:asciiTheme="minorEastAsia" w:hAnsiTheme="minorEastAsia" w:cs="Arial" w:hint="eastAsia"/>
              </w:rPr>
              <w:t>基金</w:t>
            </w:r>
            <w:r w:rsidRPr="00207189">
              <w:rPr>
                <w:rFonts w:asciiTheme="minorEastAsia" w:hAnsiTheme="minorEastAsia" w:cs="Arial"/>
              </w:rPr>
              <w:t>管理人</w:t>
            </w:r>
            <w:r w:rsidRPr="00207189">
              <w:rPr>
                <w:rFonts w:asciiTheme="minorEastAsia" w:hAnsiTheme="minorEastAsia" w:cs="Arial" w:hint="eastAsia"/>
              </w:rPr>
              <w:t>简况</w:t>
            </w:r>
          </w:p>
          <w:p w:rsidR="00A37F9F" w:rsidRPr="00207189" w:rsidRDefault="00A37F9F" w:rsidP="001D5C8F">
            <w:pPr>
              <w:spacing w:line="360" w:lineRule="auto"/>
              <w:rPr>
                <w:rFonts w:asciiTheme="minorEastAsia" w:hAnsiTheme="minorEastAsia" w:cs="Arial"/>
              </w:rPr>
            </w:pPr>
            <w:r w:rsidRPr="00207189">
              <w:rPr>
                <w:rFonts w:asciiTheme="minorEastAsia" w:hAnsiTheme="minorEastAsia" w:cs="Arial" w:hint="eastAsia"/>
              </w:rPr>
              <w:t>法定</w:t>
            </w:r>
            <w:r w:rsidRPr="00207189">
              <w:rPr>
                <w:rFonts w:asciiTheme="minorEastAsia" w:hAnsiTheme="minorEastAsia" w:cs="Arial"/>
              </w:rPr>
              <w:t>代表人：</w:t>
            </w:r>
            <w:r w:rsidRPr="00207189">
              <w:rPr>
                <w:rFonts w:asciiTheme="minorEastAsia" w:hAnsiTheme="minorEastAsia" w:cs="Arial" w:hint="eastAsia"/>
              </w:rPr>
              <w:t>何如</w:t>
            </w:r>
          </w:p>
        </w:tc>
      </w:tr>
      <w:tr w:rsidR="00A37F9F" w:rsidRPr="00207189" w:rsidTr="00A37F9F">
        <w:trPr>
          <w:jc w:val="center"/>
        </w:trPr>
        <w:tc>
          <w:tcPr>
            <w:tcW w:w="1701" w:type="dxa"/>
          </w:tcPr>
          <w:p w:rsidR="00A37F9F" w:rsidRPr="00207189" w:rsidRDefault="00A37F9F" w:rsidP="001D5C8F">
            <w:pPr>
              <w:spacing w:line="360" w:lineRule="auto"/>
              <w:rPr>
                <w:rFonts w:asciiTheme="minorEastAsia" w:hAnsiTheme="minorEastAsia" w:cs="Arial"/>
              </w:rPr>
            </w:pPr>
            <w:r w:rsidRPr="00207189">
              <w:rPr>
                <w:rFonts w:asciiTheme="minorEastAsia" w:hAnsiTheme="minorEastAsia" w:hint="eastAsia"/>
              </w:rPr>
              <w:t>第七部分  基金合同当事人及权利义务</w:t>
            </w:r>
          </w:p>
        </w:tc>
        <w:tc>
          <w:tcPr>
            <w:tcW w:w="4536" w:type="dxa"/>
          </w:tcPr>
          <w:p w:rsidR="00A37F9F" w:rsidRPr="00207189" w:rsidRDefault="00A37F9F" w:rsidP="001D5C8F">
            <w:pPr>
              <w:spacing w:line="360" w:lineRule="auto"/>
              <w:rPr>
                <w:rFonts w:asciiTheme="minorEastAsia" w:hAnsiTheme="minorEastAsia"/>
              </w:rPr>
            </w:pPr>
            <w:r w:rsidRPr="00207189">
              <w:rPr>
                <w:rFonts w:asciiTheme="minorEastAsia" w:hAnsiTheme="minorEastAsia" w:hint="eastAsia"/>
              </w:rPr>
              <w:t>二、基金托管人</w:t>
            </w:r>
          </w:p>
          <w:p w:rsidR="00A37F9F" w:rsidRPr="00207189" w:rsidRDefault="00A37F9F" w:rsidP="001D5C8F">
            <w:pPr>
              <w:spacing w:line="360" w:lineRule="auto"/>
              <w:rPr>
                <w:rFonts w:asciiTheme="minorEastAsia" w:hAnsiTheme="minorEastAsia"/>
              </w:rPr>
            </w:pPr>
            <w:r w:rsidRPr="00207189">
              <w:rPr>
                <w:rFonts w:asciiTheme="minorEastAsia" w:hAnsiTheme="minorEastAsia" w:hint="eastAsia"/>
              </w:rPr>
              <w:t>（一）基金托管人简况</w:t>
            </w:r>
          </w:p>
          <w:p w:rsidR="00A37F9F" w:rsidRPr="00207189" w:rsidRDefault="00A37F9F" w:rsidP="001D5C8F">
            <w:pPr>
              <w:spacing w:line="360" w:lineRule="auto"/>
              <w:rPr>
                <w:rFonts w:asciiTheme="minorEastAsia" w:hAnsiTheme="minorEastAsia"/>
              </w:rPr>
            </w:pPr>
            <w:r w:rsidRPr="00207189">
              <w:rPr>
                <w:rFonts w:asciiTheme="minorEastAsia" w:hAnsiTheme="minorEastAsia" w:hint="eastAsia"/>
              </w:rPr>
              <w:t>法定代表人：姜建清</w:t>
            </w:r>
          </w:p>
          <w:p w:rsidR="00A37F9F" w:rsidRPr="00207189" w:rsidRDefault="00A37F9F" w:rsidP="001D5C8F">
            <w:pPr>
              <w:spacing w:line="360" w:lineRule="auto"/>
              <w:rPr>
                <w:rFonts w:asciiTheme="minorEastAsia" w:hAnsiTheme="minorEastAsia" w:cs="Arial"/>
              </w:rPr>
            </w:pPr>
            <w:r w:rsidRPr="00207189">
              <w:rPr>
                <w:rFonts w:asciiTheme="minorEastAsia" w:hAnsiTheme="minorEastAsia" w:hint="eastAsia"/>
              </w:rPr>
              <w:t>注册资本：人民币349,018,545,827元</w:t>
            </w:r>
          </w:p>
        </w:tc>
        <w:tc>
          <w:tcPr>
            <w:tcW w:w="4536" w:type="dxa"/>
          </w:tcPr>
          <w:p w:rsidR="00A37F9F" w:rsidRPr="00207189" w:rsidRDefault="00A37F9F" w:rsidP="001D5C8F">
            <w:pPr>
              <w:spacing w:line="360" w:lineRule="auto"/>
              <w:rPr>
                <w:rFonts w:asciiTheme="minorEastAsia" w:hAnsiTheme="minorEastAsia"/>
                <w:bCs/>
              </w:rPr>
            </w:pPr>
            <w:r w:rsidRPr="00207189">
              <w:rPr>
                <w:rFonts w:asciiTheme="minorEastAsia" w:hAnsiTheme="minorEastAsia"/>
                <w:bCs/>
              </w:rPr>
              <w:t>二、基金托管人</w:t>
            </w:r>
          </w:p>
          <w:p w:rsidR="00A37F9F" w:rsidRPr="00207189" w:rsidRDefault="00A37F9F" w:rsidP="001D5C8F">
            <w:pPr>
              <w:spacing w:line="360" w:lineRule="auto"/>
              <w:rPr>
                <w:rFonts w:asciiTheme="minorEastAsia" w:hAnsiTheme="minorEastAsia"/>
                <w:bCs/>
              </w:rPr>
            </w:pPr>
            <w:r w:rsidRPr="00207189">
              <w:rPr>
                <w:rFonts w:asciiTheme="minorEastAsia" w:hAnsiTheme="minorEastAsia"/>
                <w:bCs/>
              </w:rPr>
              <w:t>（一）基金托管人简况</w:t>
            </w:r>
          </w:p>
          <w:p w:rsidR="00A37F9F" w:rsidRPr="00207189" w:rsidRDefault="00A37F9F" w:rsidP="001D5C8F">
            <w:pPr>
              <w:spacing w:line="360" w:lineRule="auto"/>
              <w:rPr>
                <w:rFonts w:asciiTheme="minorEastAsia" w:hAnsiTheme="minorEastAsia"/>
                <w:bCs/>
              </w:rPr>
            </w:pPr>
            <w:r w:rsidRPr="00207189">
              <w:rPr>
                <w:rFonts w:asciiTheme="minorEastAsia" w:hAnsiTheme="minorEastAsia"/>
                <w:bCs/>
              </w:rPr>
              <w:t>法定代表人：</w:t>
            </w:r>
            <w:r w:rsidRPr="00207189">
              <w:rPr>
                <w:rFonts w:asciiTheme="minorEastAsia" w:hAnsiTheme="minorEastAsia" w:hint="eastAsia"/>
                <w:bCs/>
              </w:rPr>
              <w:t>易会满</w:t>
            </w:r>
          </w:p>
          <w:p w:rsidR="00A37F9F" w:rsidRPr="00207189" w:rsidRDefault="00A37F9F" w:rsidP="001D5C8F">
            <w:pPr>
              <w:spacing w:line="360" w:lineRule="auto"/>
              <w:rPr>
                <w:rFonts w:asciiTheme="minorEastAsia" w:hAnsiTheme="minorEastAsia" w:cs="Arial"/>
              </w:rPr>
            </w:pPr>
            <w:r w:rsidRPr="00207189">
              <w:rPr>
                <w:rFonts w:asciiTheme="minorEastAsia" w:hAnsiTheme="minorEastAsia"/>
                <w:bCs/>
              </w:rPr>
              <w:t>注册资本：</w:t>
            </w:r>
            <w:r w:rsidRPr="00207189">
              <w:rPr>
                <w:rFonts w:asciiTheme="minorEastAsia" w:hAnsiTheme="minorEastAsia" w:hint="eastAsia"/>
                <w:bCs/>
              </w:rPr>
              <w:t>人民币</w:t>
            </w:r>
            <w:r w:rsidRPr="00207189">
              <w:rPr>
                <w:rFonts w:asciiTheme="minorEastAsia" w:hAnsiTheme="minorEastAsia"/>
                <w:bCs/>
              </w:rPr>
              <w:t>35,640,625.71</w:t>
            </w:r>
            <w:r w:rsidRPr="00207189">
              <w:rPr>
                <w:rFonts w:asciiTheme="minorEastAsia" w:hAnsiTheme="minorEastAsia" w:hint="eastAsia"/>
                <w:bCs/>
              </w:rPr>
              <w:t>万元</w:t>
            </w:r>
          </w:p>
        </w:tc>
      </w:tr>
      <w:tr w:rsidR="00A37F9F" w:rsidRPr="00207189" w:rsidTr="00A37F9F">
        <w:trPr>
          <w:jc w:val="center"/>
        </w:trPr>
        <w:tc>
          <w:tcPr>
            <w:tcW w:w="1701" w:type="dxa"/>
          </w:tcPr>
          <w:p w:rsidR="00A37F9F" w:rsidRPr="00207189" w:rsidRDefault="00A37F9F" w:rsidP="001D5C8F">
            <w:pPr>
              <w:rPr>
                <w:rFonts w:asciiTheme="minorEastAsia" w:hAnsiTheme="minorEastAsia" w:cs="Arial"/>
              </w:rPr>
            </w:pPr>
            <w:r w:rsidRPr="00207189">
              <w:rPr>
                <w:rFonts w:asciiTheme="minorEastAsia" w:hAnsiTheme="minorEastAsia" w:cs="Arial"/>
              </w:rPr>
              <w:t>第十一部分  基金的投资</w:t>
            </w:r>
          </w:p>
          <w:p w:rsidR="00A37F9F" w:rsidRPr="00207189" w:rsidRDefault="00A37F9F" w:rsidP="001D5C8F">
            <w:pPr>
              <w:spacing w:line="360" w:lineRule="auto"/>
              <w:rPr>
                <w:rFonts w:asciiTheme="minorEastAsia" w:hAnsiTheme="minorEastAsia" w:cs="Arial"/>
              </w:rPr>
            </w:pPr>
          </w:p>
        </w:tc>
        <w:tc>
          <w:tcPr>
            <w:tcW w:w="4536" w:type="dxa"/>
          </w:tcPr>
          <w:p w:rsidR="00A37F9F" w:rsidRPr="00207189" w:rsidRDefault="00A37F9F" w:rsidP="001D5C8F">
            <w:pPr>
              <w:spacing w:line="360" w:lineRule="auto"/>
              <w:rPr>
                <w:rFonts w:asciiTheme="minorEastAsia" w:hAnsiTheme="minorEastAsia" w:cs="Arial"/>
              </w:rPr>
            </w:pPr>
            <w:r w:rsidRPr="00207189">
              <w:rPr>
                <w:rFonts w:asciiTheme="minorEastAsia" w:hAnsiTheme="minorEastAsia" w:cs="Arial"/>
              </w:rPr>
              <w:t>二、投资范围</w:t>
            </w:r>
          </w:p>
          <w:p w:rsidR="00A37F9F" w:rsidRPr="00207189" w:rsidRDefault="00A37F9F" w:rsidP="001D5C8F">
            <w:pPr>
              <w:spacing w:line="360" w:lineRule="auto"/>
              <w:rPr>
                <w:rFonts w:asciiTheme="minorEastAsia" w:hAnsiTheme="minorEastAsia" w:cs="Arial"/>
              </w:rPr>
            </w:pPr>
            <w:r w:rsidRPr="00207189">
              <w:rPr>
                <w:rFonts w:asciiTheme="minorEastAsia" w:hAnsiTheme="minorEastAsia" w:cs="Arial"/>
              </w:rPr>
              <w:t>本基金投资于具有良好流动性的金融工具，主要投资于沪深300指数的成份股及其备选成份股（投资比例不低于基金资产净值的90％），现金或者到期日在一年以内的政府债券不低于基金资产净值的5％。此外，为更好的实现投资目标，本基金将少量投资于非沪深300成份股、新股（首次发行或增发等）以及法律法规及中国证监会允许基金投资的其它金融工具。</w:t>
            </w:r>
          </w:p>
        </w:tc>
        <w:tc>
          <w:tcPr>
            <w:tcW w:w="4536" w:type="dxa"/>
          </w:tcPr>
          <w:p w:rsidR="00A37F9F" w:rsidRPr="00207189" w:rsidRDefault="00A37F9F" w:rsidP="001D5C8F">
            <w:pPr>
              <w:spacing w:line="360" w:lineRule="auto"/>
              <w:rPr>
                <w:rFonts w:asciiTheme="minorEastAsia" w:hAnsiTheme="minorEastAsia" w:cs="Arial"/>
              </w:rPr>
            </w:pPr>
            <w:r w:rsidRPr="00207189">
              <w:rPr>
                <w:rFonts w:asciiTheme="minorEastAsia" w:hAnsiTheme="minorEastAsia" w:cs="Arial"/>
              </w:rPr>
              <w:t>二、投资范围</w:t>
            </w:r>
          </w:p>
          <w:p w:rsidR="00A37F9F" w:rsidRPr="00207189" w:rsidRDefault="00A37F9F" w:rsidP="001D5C8F">
            <w:pPr>
              <w:spacing w:line="360" w:lineRule="auto"/>
              <w:rPr>
                <w:rFonts w:asciiTheme="minorEastAsia" w:hAnsiTheme="minorEastAsia" w:cs="Arial"/>
              </w:rPr>
            </w:pPr>
            <w:r w:rsidRPr="00207189">
              <w:rPr>
                <w:rFonts w:asciiTheme="minorEastAsia" w:hAnsiTheme="minorEastAsia" w:cs="Arial"/>
              </w:rPr>
              <w:t>本基金投资于具有良好流动性的金融工具，主要投资于沪深300指数的成份股及其备选成份股（投资比例不低于基金资产净值的90％），现金或者到期日在一年以内的政府债券不低于基金资产净值的5％，其中现金不包括结算备付金、存出保证金、应收申购款等。此外，为更好的实现投资目标，本基金将少量投资于非沪深300成份股、新股（首次发行或增发等）以及法律法规及中国证监会允许基金投资的其它金融工具。</w:t>
            </w:r>
          </w:p>
        </w:tc>
      </w:tr>
      <w:tr w:rsidR="00A37F9F" w:rsidRPr="00207189" w:rsidTr="00A37F9F">
        <w:trPr>
          <w:jc w:val="center"/>
        </w:trPr>
        <w:tc>
          <w:tcPr>
            <w:tcW w:w="1701" w:type="dxa"/>
          </w:tcPr>
          <w:p w:rsidR="00A37F9F" w:rsidRPr="00207189" w:rsidRDefault="00A37F9F" w:rsidP="001D5C8F">
            <w:pPr>
              <w:rPr>
                <w:rFonts w:asciiTheme="minorEastAsia" w:hAnsiTheme="minorEastAsia" w:cs="Arial"/>
              </w:rPr>
            </w:pPr>
            <w:r w:rsidRPr="00207189">
              <w:rPr>
                <w:rFonts w:asciiTheme="minorEastAsia" w:hAnsiTheme="minorEastAsia" w:cs="Arial"/>
              </w:rPr>
              <w:t>第十一部分  基金的投资</w:t>
            </w:r>
          </w:p>
          <w:p w:rsidR="00A37F9F" w:rsidRPr="00207189" w:rsidRDefault="00A37F9F" w:rsidP="001D5C8F">
            <w:pPr>
              <w:spacing w:line="360" w:lineRule="auto"/>
              <w:rPr>
                <w:rFonts w:asciiTheme="minorEastAsia" w:hAnsiTheme="minorEastAsia" w:cs="Arial"/>
              </w:rPr>
            </w:pPr>
          </w:p>
        </w:tc>
        <w:tc>
          <w:tcPr>
            <w:tcW w:w="4536" w:type="dxa"/>
          </w:tcPr>
          <w:p w:rsidR="00A37F9F" w:rsidRPr="00207189" w:rsidRDefault="00A37F9F" w:rsidP="001D5C8F">
            <w:pPr>
              <w:spacing w:line="360" w:lineRule="auto"/>
              <w:rPr>
                <w:rFonts w:asciiTheme="minorEastAsia" w:hAnsiTheme="minorEastAsia" w:cs="Arial"/>
              </w:rPr>
            </w:pPr>
            <w:r w:rsidRPr="00207189">
              <w:rPr>
                <w:rFonts w:asciiTheme="minorEastAsia" w:hAnsiTheme="minorEastAsia" w:cs="Arial"/>
              </w:rPr>
              <w:t>八、投资限制</w:t>
            </w:r>
          </w:p>
          <w:p w:rsidR="00A37F9F" w:rsidRPr="00207189" w:rsidRDefault="00A37F9F" w:rsidP="001D5C8F">
            <w:pPr>
              <w:spacing w:line="360" w:lineRule="auto"/>
              <w:rPr>
                <w:rFonts w:asciiTheme="minorEastAsia" w:hAnsiTheme="minorEastAsia" w:cs="Arial"/>
              </w:rPr>
            </w:pPr>
            <w:r w:rsidRPr="00207189">
              <w:rPr>
                <w:rFonts w:asciiTheme="minorEastAsia" w:hAnsiTheme="minorEastAsia" w:cs="Arial"/>
              </w:rPr>
              <w:t>（二）投资组合限制</w:t>
            </w:r>
          </w:p>
          <w:p w:rsidR="00A37F9F" w:rsidRPr="00207189" w:rsidRDefault="00A37F9F" w:rsidP="001D5C8F">
            <w:pPr>
              <w:spacing w:line="360" w:lineRule="auto"/>
              <w:rPr>
                <w:rFonts w:asciiTheme="minorEastAsia" w:hAnsiTheme="minorEastAsia" w:cs="Arial"/>
              </w:rPr>
            </w:pPr>
          </w:p>
          <w:p w:rsidR="00A37F9F" w:rsidRPr="00207189" w:rsidRDefault="00A37F9F" w:rsidP="001D5C8F">
            <w:pPr>
              <w:spacing w:line="360" w:lineRule="auto"/>
              <w:rPr>
                <w:rFonts w:asciiTheme="minorEastAsia" w:hAnsiTheme="minorEastAsia" w:cs="Arial"/>
              </w:rPr>
            </w:pPr>
          </w:p>
          <w:p w:rsidR="00A37F9F" w:rsidRPr="00207189" w:rsidRDefault="00A37F9F" w:rsidP="001D5C8F">
            <w:pPr>
              <w:spacing w:line="360" w:lineRule="auto"/>
              <w:rPr>
                <w:rFonts w:asciiTheme="minorEastAsia" w:hAnsiTheme="minorEastAsia" w:cs="Arial"/>
              </w:rPr>
            </w:pPr>
          </w:p>
          <w:p w:rsidR="00A37F9F" w:rsidRPr="00207189" w:rsidRDefault="00A37F9F" w:rsidP="001D5C8F">
            <w:pPr>
              <w:spacing w:line="360" w:lineRule="auto"/>
              <w:rPr>
                <w:rFonts w:asciiTheme="minorEastAsia" w:hAnsiTheme="minorEastAsia" w:cs="Arial"/>
              </w:rPr>
            </w:pPr>
          </w:p>
          <w:p w:rsidR="00A37F9F" w:rsidRPr="00207189" w:rsidRDefault="00A37F9F" w:rsidP="001D5C8F">
            <w:pPr>
              <w:spacing w:line="360" w:lineRule="auto"/>
              <w:rPr>
                <w:rFonts w:asciiTheme="minorEastAsia" w:hAnsiTheme="minorEastAsia" w:cs="Arial"/>
              </w:rPr>
            </w:pPr>
          </w:p>
          <w:p w:rsidR="00A37F9F" w:rsidRPr="00207189" w:rsidRDefault="00A37F9F" w:rsidP="001D5C8F">
            <w:pPr>
              <w:spacing w:line="360" w:lineRule="auto"/>
              <w:rPr>
                <w:rFonts w:asciiTheme="minorEastAsia" w:hAnsiTheme="minorEastAsia" w:cs="Arial"/>
              </w:rPr>
            </w:pPr>
          </w:p>
          <w:p w:rsidR="00A37F9F" w:rsidRPr="00207189" w:rsidRDefault="00A37F9F" w:rsidP="001D5C8F">
            <w:pPr>
              <w:spacing w:line="360" w:lineRule="auto"/>
              <w:rPr>
                <w:rFonts w:asciiTheme="minorEastAsia" w:hAnsiTheme="minorEastAsia" w:cs="Arial"/>
              </w:rPr>
            </w:pPr>
          </w:p>
          <w:p w:rsidR="00A37F9F" w:rsidRPr="00207189" w:rsidRDefault="00A37F9F" w:rsidP="001D5C8F">
            <w:pPr>
              <w:spacing w:line="360" w:lineRule="auto"/>
              <w:rPr>
                <w:rFonts w:asciiTheme="minorEastAsia" w:hAnsiTheme="minorEastAsia" w:cs="Arial"/>
              </w:rPr>
            </w:pPr>
          </w:p>
          <w:p w:rsidR="00A37F9F" w:rsidRPr="00207189" w:rsidRDefault="00A37F9F" w:rsidP="001D5C8F">
            <w:pPr>
              <w:spacing w:line="360" w:lineRule="auto"/>
              <w:rPr>
                <w:rFonts w:asciiTheme="minorEastAsia" w:hAnsiTheme="minorEastAsia" w:cs="Arial"/>
              </w:rPr>
            </w:pPr>
          </w:p>
          <w:p w:rsidR="00A37F9F" w:rsidRPr="00207189" w:rsidRDefault="00A37F9F" w:rsidP="001D5C8F">
            <w:pPr>
              <w:spacing w:line="360" w:lineRule="auto"/>
              <w:rPr>
                <w:rFonts w:asciiTheme="minorEastAsia" w:hAnsiTheme="minorEastAsia" w:cs="Arial"/>
              </w:rPr>
            </w:pPr>
          </w:p>
          <w:p w:rsidR="00A37F9F" w:rsidRPr="00207189" w:rsidRDefault="00A37F9F" w:rsidP="001D5C8F">
            <w:pPr>
              <w:spacing w:line="360" w:lineRule="auto"/>
              <w:rPr>
                <w:rFonts w:asciiTheme="minorEastAsia" w:hAnsiTheme="minorEastAsia" w:cs="Arial"/>
              </w:rPr>
            </w:pPr>
          </w:p>
          <w:p w:rsidR="00A37F9F" w:rsidRPr="00207189" w:rsidRDefault="00A37F9F" w:rsidP="001D5C8F">
            <w:pPr>
              <w:spacing w:line="360" w:lineRule="auto"/>
              <w:rPr>
                <w:rFonts w:asciiTheme="minorEastAsia" w:hAnsiTheme="minorEastAsia" w:cs="Arial"/>
              </w:rPr>
            </w:pPr>
          </w:p>
          <w:p w:rsidR="00A37F9F" w:rsidRPr="00207189" w:rsidRDefault="00A37F9F" w:rsidP="001D5C8F">
            <w:pPr>
              <w:spacing w:line="360" w:lineRule="auto"/>
              <w:rPr>
                <w:rFonts w:asciiTheme="minorEastAsia" w:hAnsiTheme="minorEastAsia" w:cs="Arial"/>
              </w:rPr>
            </w:pPr>
          </w:p>
          <w:p w:rsidR="00A37F9F" w:rsidRPr="00207189" w:rsidRDefault="00A37F9F" w:rsidP="001D5C8F">
            <w:pPr>
              <w:spacing w:line="360" w:lineRule="auto"/>
              <w:rPr>
                <w:rFonts w:asciiTheme="minorEastAsia" w:hAnsiTheme="minorEastAsia" w:cs="Arial"/>
              </w:rPr>
            </w:pPr>
            <w:r w:rsidRPr="00207189">
              <w:rPr>
                <w:rFonts w:asciiTheme="minorEastAsia" w:hAnsiTheme="minorEastAsia" w:cs="Arial"/>
              </w:rPr>
              <w:t>由于证券市场波动、上市公司合并或基金规模变动等基金管理人之外的原因导致的投资组合不符合上述约定的比例不在限制之内，但基金管理人应在10个交易日内进行调整，以达到标准。法律法规另有规定的从其规定。</w:t>
            </w:r>
          </w:p>
        </w:tc>
        <w:tc>
          <w:tcPr>
            <w:tcW w:w="4536" w:type="dxa"/>
          </w:tcPr>
          <w:p w:rsidR="00A37F9F" w:rsidRPr="00207189" w:rsidRDefault="00A37F9F" w:rsidP="001D5C8F">
            <w:pPr>
              <w:spacing w:line="360" w:lineRule="auto"/>
              <w:rPr>
                <w:rFonts w:asciiTheme="minorEastAsia" w:hAnsiTheme="minorEastAsia" w:cs="Arial"/>
              </w:rPr>
            </w:pPr>
            <w:r w:rsidRPr="00207189">
              <w:rPr>
                <w:rFonts w:asciiTheme="minorEastAsia" w:hAnsiTheme="minorEastAsia" w:cs="Arial"/>
              </w:rPr>
              <w:t>八、投资限制</w:t>
            </w:r>
          </w:p>
          <w:p w:rsidR="00A37F9F" w:rsidRPr="00207189" w:rsidRDefault="00A37F9F" w:rsidP="001D5C8F">
            <w:pPr>
              <w:spacing w:line="360" w:lineRule="auto"/>
              <w:rPr>
                <w:rFonts w:asciiTheme="minorEastAsia" w:hAnsiTheme="minorEastAsia" w:cs="Arial"/>
                <w:bCs/>
                <w:szCs w:val="21"/>
              </w:rPr>
            </w:pPr>
            <w:r w:rsidRPr="00207189">
              <w:rPr>
                <w:rFonts w:asciiTheme="minorEastAsia" w:hAnsiTheme="minorEastAsia" w:cs="Arial"/>
              </w:rPr>
              <w:t>（二）投资组合限制</w:t>
            </w:r>
          </w:p>
          <w:p w:rsidR="00A37F9F" w:rsidRPr="00207189" w:rsidRDefault="00A37F9F" w:rsidP="001D5C8F">
            <w:pPr>
              <w:spacing w:line="360" w:lineRule="auto"/>
              <w:rPr>
                <w:rFonts w:asciiTheme="minorEastAsia" w:hAnsiTheme="minorEastAsia" w:cs="Arial"/>
                <w:bCs/>
                <w:szCs w:val="21"/>
              </w:rPr>
            </w:pPr>
            <w:r w:rsidRPr="00207189">
              <w:rPr>
                <w:rFonts w:asciiTheme="minorEastAsia" w:hAnsiTheme="minorEastAsia" w:cs="Arial"/>
                <w:bCs/>
                <w:szCs w:val="21"/>
              </w:rPr>
              <w:t>增加：</w:t>
            </w:r>
          </w:p>
          <w:p w:rsidR="00A37F9F" w:rsidRPr="00207189" w:rsidRDefault="00A37F9F" w:rsidP="001D5C8F">
            <w:pPr>
              <w:spacing w:line="360" w:lineRule="auto"/>
              <w:rPr>
                <w:rFonts w:asciiTheme="minorEastAsia" w:hAnsiTheme="minorEastAsia" w:cs="Arial"/>
                <w:bCs/>
                <w:szCs w:val="21"/>
              </w:rPr>
            </w:pPr>
            <w:r w:rsidRPr="00207189">
              <w:rPr>
                <w:rFonts w:asciiTheme="minorEastAsia" w:hAnsiTheme="minorEastAsia" w:cs="Arial"/>
                <w:bCs/>
                <w:szCs w:val="21"/>
              </w:rPr>
              <w:t>3、本基金主动投资于流动性受限资产的市值合计不得超过该基金资产净值的15%。因证券市场波动、上市公司股票停牌、基金规模变动等基金管理人之外的因素致使基金不符合前述所规定比例限制的，基金管理人不得主动新增流动性受限资产的投资；</w:t>
            </w:r>
          </w:p>
          <w:p w:rsidR="00A37F9F" w:rsidRPr="00207189" w:rsidRDefault="00A37F9F" w:rsidP="001D5C8F">
            <w:pPr>
              <w:spacing w:line="360" w:lineRule="auto"/>
              <w:rPr>
                <w:rFonts w:asciiTheme="minorEastAsia" w:hAnsiTheme="minorEastAsia" w:cs="Arial"/>
              </w:rPr>
            </w:pPr>
            <w:r w:rsidRPr="00207189">
              <w:rPr>
                <w:rFonts w:asciiTheme="minorEastAsia" w:hAnsiTheme="minorEastAsia" w:cs="Arial"/>
                <w:bCs/>
                <w:szCs w:val="21"/>
              </w:rPr>
              <w:t>4、本基金与私募类证券资管产品及中国证监会认定的其他主体为交易对手开展逆回购交易的，可接受质押品的资质要求应当与基金合同约定的投资范围保持一致；</w:t>
            </w:r>
          </w:p>
          <w:p w:rsidR="00A37F9F" w:rsidRPr="00207189" w:rsidRDefault="00A37F9F" w:rsidP="001D5C8F">
            <w:pPr>
              <w:spacing w:line="360" w:lineRule="auto"/>
              <w:rPr>
                <w:rFonts w:asciiTheme="minorEastAsia" w:hAnsiTheme="minorEastAsia" w:cs="Arial"/>
              </w:rPr>
            </w:pPr>
            <w:r w:rsidRPr="00207189">
              <w:rPr>
                <w:rFonts w:asciiTheme="minorEastAsia" w:hAnsiTheme="minorEastAsia" w:cs="Arial"/>
              </w:rPr>
              <w:t>……</w:t>
            </w:r>
          </w:p>
          <w:p w:rsidR="00A37F9F" w:rsidRPr="00207189" w:rsidRDefault="00A37F9F" w:rsidP="001D5C8F">
            <w:pPr>
              <w:spacing w:line="360" w:lineRule="auto"/>
              <w:rPr>
                <w:rFonts w:asciiTheme="minorEastAsia" w:hAnsiTheme="minorEastAsia" w:cs="Arial"/>
              </w:rPr>
            </w:pPr>
            <w:r w:rsidRPr="00207189">
              <w:rPr>
                <w:rFonts w:asciiTheme="minorEastAsia" w:hAnsiTheme="minorEastAsia" w:cs="Arial"/>
              </w:rPr>
              <w:t>除上述第3、4条外，由于证券市场波动、上市公司合并或基金规模变动等基金管理人之外的原因导致的投资组合不符合上述约定的比例不在限制之内，但基金管理人应在10个交易日内进行调整，以达到标准。法律法规另有规定的从其规定。</w:t>
            </w:r>
          </w:p>
        </w:tc>
      </w:tr>
      <w:tr w:rsidR="00A37F9F" w:rsidRPr="00207189" w:rsidTr="00A37F9F">
        <w:trPr>
          <w:jc w:val="center"/>
        </w:trPr>
        <w:tc>
          <w:tcPr>
            <w:tcW w:w="1701" w:type="dxa"/>
          </w:tcPr>
          <w:p w:rsidR="00A37F9F" w:rsidRPr="00207189" w:rsidRDefault="00A37F9F" w:rsidP="001D5C8F">
            <w:pPr>
              <w:rPr>
                <w:rFonts w:asciiTheme="minorEastAsia" w:hAnsiTheme="minorEastAsia" w:cs="Arial"/>
              </w:rPr>
            </w:pPr>
            <w:r w:rsidRPr="00207189">
              <w:rPr>
                <w:rFonts w:asciiTheme="minorEastAsia" w:hAnsiTheme="minorEastAsia" w:cs="Arial"/>
              </w:rPr>
              <w:t>第十三部分  基金资产估值</w:t>
            </w:r>
          </w:p>
          <w:p w:rsidR="00A37F9F" w:rsidRPr="00207189" w:rsidRDefault="00A37F9F" w:rsidP="001D5C8F">
            <w:pPr>
              <w:spacing w:line="360" w:lineRule="auto"/>
              <w:rPr>
                <w:rFonts w:asciiTheme="minorEastAsia" w:hAnsiTheme="minorEastAsia" w:cs="Arial"/>
              </w:rPr>
            </w:pPr>
          </w:p>
        </w:tc>
        <w:tc>
          <w:tcPr>
            <w:tcW w:w="4536" w:type="dxa"/>
          </w:tcPr>
          <w:p w:rsidR="00A37F9F" w:rsidRPr="00207189" w:rsidRDefault="00A37F9F" w:rsidP="001D5C8F">
            <w:pPr>
              <w:spacing w:line="360" w:lineRule="auto"/>
              <w:rPr>
                <w:rFonts w:asciiTheme="minorEastAsia" w:hAnsiTheme="minorEastAsia" w:cs="Arial"/>
              </w:rPr>
            </w:pPr>
            <w:r w:rsidRPr="00207189">
              <w:rPr>
                <w:rFonts w:asciiTheme="minorEastAsia" w:hAnsiTheme="minorEastAsia" w:cs="Arial"/>
              </w:rPr>
              <w:t>五、估值方法</w:t>
            </w:r>
          </w:p>
          <w:p w:rsidR="00A37F9F" w:rsidRPr="00207189" w:rsidRDefault="00A37F9F" w:rsidP="001D5C8F">
            <w:pPr>
              <w:spacing w:line="360" w:lineRule="auto"/>
              <w:rPr>
                <w:rFonts w:asciiTheme="minorEastAsia" w:hAnsiTheme="minorEastAsia" w:cs="Arial"/>
              </w:rPr>
            </w:pPr>
          </w:p>
        </w:tc>
        <w:tc>
          <w:tcPr>
            <w:tcW w:w="4536" w:type="dxa"/>
          </w:tcPr>
          <w:p w:rsidR="00A37F9F" w:rsidRPr="00207189" w:rsidRDefault="00A37F9F" w:rsidP="001D5C8F">
            <w:pPr>
              <w:spacing w:line="360" w:lineRule="auto"/>
              <w:rPr>
                <w:rFonts w:asciiTheme="minorEastAsia" w:hAnsiTheme="minorEastAsia" w:cs="Arial"/>
              </w:rPr>
            </w:pPr>
            <w:r w:rsidRPr="00207189">
              <w:rPr>
                <w:rFonts w:asciiTheme="minorEastAsia" w:hAnsiTheme="minorEastAsia" w:cs="Arial"/>
              </w:rPr>
              <w:t>五、估值方法</w:t>
            </w:r>
          </w:p>
          <w:p w:rsidR="00A37F9F" w:rsidRPr="00207189" w:rsidRDefault="00A37F9F" w:rsidP="001D5C8F">
            <w:pPr>
              <w:spacing w:line="360" w:lineRule="auto"/>
              <w:rPr>
                <w:rFonts w:asciiTheme="minorEastAsia" w:hAnsiTheme="minorEastAsia" w:cs="Arial"/>
              </w:rPr>
            </w:pPr>
            <w:r w:rsidRPr="00207189">
              <w:rPr>
                <w:rFonts w:asciiTheme="minorEastAsia" w:hAnsiTheme="minorEastAsia" w:cs="Arial"/>
              </w:rPr>
              <w:t>增加：</w:t>
            </w:r>
          </w:p>
          <w:p w:rsidR="00A37F9F" w:rsidRPr="00207189" w:rsidRDefault="00A37F9F" w:rsidP="001D5C8F">
            <w:pPr>
              <w:spacing w:line="360" w:lineRule="auto"/>
              <w:rPr>
                <w:rFonts w:asciiTheme="minorEastAsia" w:hAnsiTheme="minorEastAsia" w:cs="Arial"/>
              </w:rPr>
            </w:pPr>
            <w:r w:rsidRPr="00207189">
              <w:rPr>
                <w:rFonts w:asciiTheme="minorEastAsia" w:hAnsiTheme="minorEastAsia" w:cs="Arial"/>
                <w:bCs/>
                <w:szCs w:val="21"/>
              </w:rPr>
              <w:t>6、当发生大额申购或赎回情形时，基金管理人可以采用摆动定价机制，以确保基金估值的公平性。</w:t>
            </w:r>
          </w:p>
        </w:tc>
      </w:tr>
      <w:tr w:rsidR="00A37F9F" w:rsidRPr="00207189" w:rsidTr="00A37F9F">
        <w:trPr>
          <w:jc w:val="center"/>
        </w:trPr>
        <w:tc>
          <w:tcPr>
            <w:tcW w:w="1701" w:type="dxa"/>
          </w:tcPr>
          <w:p w:rsidR="00A37F9F" w:rsidRPr="00207189" w:rsidRDefault="00A37F9F" w:rsidP="001D5C8F">
            <w:pPr>
              <w:rPr>
                <w:rFonts w:asciiTheme="minorEastAsia" w:hAnsiTheme="minorEastAsia" w:cs="Arial"/>
              </w:rPr>
            </w:pPr>
            <w:r w:rsidRPr="00207189">
              <w:rPr>
                <w:rFonts w:asciiTheme="minorEastAsia" w:hAnsiTheme="minorEastAsia" w:cs="Arial"/>
              </w:rPr>
              <w:t>第十三部分  基金资产估值</w:t>
            </w:r>
          </w:p>
          <w:p w:rsidR="00A37F9F" w:rsidRPr="00207189" w:rsidRDefault="00A37F9F" w:rsidP="001D5C8F">
            <w:pPr>
              <w:spacing w:line="360" w:lineRule="auto"/>
              <w:rPr>
                <w:rFonts w:asciiTheme="minorEastAsia" w:hAnsiTheme="minorEastAsia" w:cs="Arial"/>
              </w:rPr>
            </w:pPr>
          </w:p>
        </w:tc>
        <w:tc>
          <w:tcPr>
            <w:tcW w:w="4536" w:type="dxa"/>
          </w:tcPr>
          <w:p w:rsidR="00A37F9F" w:rsidRPr="00207189" w:rsidRDefault="00A37F9F" w:rsidP="001D5C8F">
            <w:pPr>
              <w:spacing w:line="360" w:lineRule="auto"/>
              <w:rPr>
                <w:rFonts w:asciiTheme="minorEastAsia" w:hAnsiTheme="minorEastAsia" w:cs="Arial"/>
              </w:rPr>
            </w:pPr>
            <w:r w:rsidRPr="00207189">
              <w:rPr>
                <w:rFonts w:asciiTheme="minorEastAsia" w:hAnsiTheme="minorEastAsia" w:cs="Arial"/>
              </w:rPr>
              <w:t>七、暂停估值的情形</w:t>
            </w:r>
          </w:p>
        </w:tc>
        <w:tc>
          <w:tcPr>
            <w:tcW w:w="4536" w:type="dxa"/>
          </w:tcPr>
          <w:p w:rsidR="00A37F9F" w:rsidRPr="00207189" w:rsidRDefault="00A37F9F" w:rsidP="001D5C8F">
            <w:pPr>
              <w:spacing w:line="360" w:lineRule="auto"/>
              <w:rPr>
                <w:rFonts w:asciiTheme="minorEastAsia" w:hAnsiTheme="minorEastAsia" w:cs="Arial"/>
              </w:rPr>
            </w:pPr>
            <w:r w:rsidRPr="00207189">
              <w:rPr>
                <w:rFonts w:asciiTheme="minorEastAsia" w:hAnsiTheme="minorEastAsia" w:cs="Arial"/>
              </w:rPr>
              <w:t>七、暂停估值的情形</w:t>
            </w:r>
          </w:p>
          <w:p w:rsidR="00A37F9F" w:rsidRPr="00207189" w:rsidRDefault="00A37F9F" w:rsidP="001D5C8F">
            <w:pPr>
              <w:spacing w:line="360" w:lineRule="auto"/>
              <w:rPr>
                <w:rFonts w:asciiTheme="minorEastAsia" w:hAnsiTheme="minorEastAsia" w:cs="Arial"/>
              </w:rPr>
            </w:pPr>
            <w:r w:rsidRPr="00207189">
              <w:rPr>
                <w:rFonts w:asciiTheme="minorEastAsia" w:hAnsiTheme="minorEastAsia" w:cs="Arial"/>
              </w:rPr>
              <w:t>增加：</w:t>
            </w:r>
          </w:p>
          <w:p w:rsidR="00A37F9F" w:rsidRPr="00207189" w:rsidRDefault="00A37F9F" w:rsidP="001D5C8F">
            <w:pPr>
              <w:spacing w:line="360" w:lineRule="auto"/>
              <w:rPr>
                <w:rFonts w:asciiTheme="minorEastAsia" w:hAnsiTheme="minorEastAsia" w:cs="Arial"/>
              </w:rPr>
            </w:pPr>
            <w:r w:rsidRPr="00207189">
              <w:rPr>
                <w:rFonts w:asciiTheme="minorEastAsia" w:hAnsiTheme="minorEastAsia" w:cs="Arial"/>
                <w:bCs/>
                <w:szCs w:val="21"/>
              </w:rPr>
              <w:t>3、当前一估值日基金资产净值50%以上的资产出现无可参考的活跃市场价格且采用估值技术仍导致公允价值存在重大不确定性时，经与基金托管人协商确认后，基金管理人应当暂停估值；</w:t>
            </w:r>
          </w:p>
        </w:tc>
      </w:tr>
      <w:tr w:rsidR="00A37F9F" w:rsidRPr="00207189" w:rsidTr="00A37F9F">
        <w:trPr>
          <w:jc w:val="center"/>
        </w:trPr>
        <w:tc>
          <w:tcPr>
            <w:tcW w:w="1701" w:type="dxa"/>
          </w:tcPr>
          <w:p w:rsidR="00A37F9F" w:rsidRPr="00207189" w:rsidRDefault="00A37F9F" w:rsidP="001D5C8F">
            <w:pPr>
              <w:rPr>
                <w:rFonts w:asciiTheme="minorEastAsia" w:hAnsiTheme="minorEastAsia" w:cs="Arial"/>
              </w:rPr>
            </w:pPr>
            <w:r w:rsidRPr="00207189">
              <w:rPr>
                <w:rFonts w:asciiTheme="minorEastAsia" w:hAnsiTheme="minorEastAsia" w:cs="Arial"/>
              </w:rPr>
              <w:t>第十三部分  基金资产估值</w:t>
            </w:r>
          </w:p>
          <w:p w:rsidR="00A37F9F" w:rsidRPr="00207189" w:rsidRDefault="00A37F9F" w:rsidP="001D5C8F">
            <w:pPr>
              <w:spacing w:line="360" w:lineRule="auto"/>
              <w:rPr>
                <w:rFonts w:asciiTheme="minorEastAsia" w:hAnsiTheme="minorEastAsia" w:cs="Arial"/>
              </w:rPr>
            </w:pPr>
          </w:p>
        </w:tc>
        <w:tc>
          <w:tcPr>
            <w:tcW w:w="4536" w:type="dxa"/>
          </w:tcPr>
          <w:p w:rsidR="00A37F9F" w:rsidRPr="00207189" w:rsidRDefault="00A37F9F" w:rsidP="001D5C8F">
            <w:pPr>
              <w:spacing w:line="360" w:lineRule="auto"/>
              <w:rPr>
                <w:rFonts w:asciiTheme="minorEastAsia" w:hAnsiTheme="minorEastAsia" w:cs="Arial"/>
              </w:rPr>
            </w:pPr>
            <w:r w:rsidRPr="00207189">
              <w:rPr>
                <w:rFonts w:asciiTheme="minorEastAsia" w:hAnsiTheme="minorEastAsia" w:cs="Arial"/>
              </w:rPr>
              <w:t>八、特殊情形的处理</w:t>
            </w:r>
          </w:p>
          <w:p w:rsidR="00A37F9F" w:rsidRPr="00207189" w:rsidRDefault="00A37F9F" w:rsidP="001D5C8F">
            <w:pPr>
              <w:spacing w:line="360" w:lineRule="auto"/>
              <w:rPr>
                <w:rFonts w:asciiTheme="minorEastAsia" w:hAnsiTheme="minorEastAsia" w:cs="Arial"/>
              </w:rPr>
            </w:pPr>
            <w:r w:rsidRPr="00207189">
              <w:rPr>
                <w:rFonts w:asciiTheme="minorEastAsia" w:hAnsiTheme="minorEastAsia" w:cs="Arial"/>
              </w:rPr>
              <w:t>1、基金管理人按估值方法的第</w:t>
            </w:r>
            <w:r w:rsidRPr="00207189">
              <w:rPr>
                <w:rFonts w:asciiTheme="minorEastAsia" w:hAnsiTheme="minorEastAsia" w:cs="Arial" w:hint="eastAsia"/>
              </w:rPr>
              <w:t>6</w:t>
            </w:r>
            <w:r w:rsidRPr="00207189">
              <w:rPr>
                <w:rFonts w:asciiTheme="minorEastAsia" w:hAnsiTheme="minorEastAsia" w:cs="Arial"/>
              </w:rPr>
              <w:t>项进行估值时，所造成的误差不作为基金资产估值错误处理；</w:t>
            </w:r>
          </w:p>
        </w:tc>
        <w:tc>
          <w:tcPr>
            <w:tcW w:w="4536" w:type="dxa"/>
          </w:tcPr>
          <w:p w:rsidR="00A37F9F" w:rsidRPr="00207189" w:rsidRDefault="00A37F9F" w:rsidP="001D5C8F">
            <w:pPr>
              <w:spacing w:line="360" w:lineRule="auto"/>
              <w:rPr>
                <w:rFonts w:asciiTheme="minorEastAsia" w:hAnsiTheme="minorEastAsia" w:cs="Arial"/>
              </w:rPr>
            </w:pPr>
            <w:r w:rsidRPr="00207189">
              <w:rPr>
                <w:rFonts w:asciiTheme="minorEastAsia" w:hAnsiTheme="minorEastAsia" w:cs="Arial"/>
              </w:rPr>
              <w:t>八、特殊情形的处理</w:t>
            </w:r>
          </w:p>
          <w:p w:rsidR="00A37F9F" w:rsidRPr="00207189" w:rsidRDefault="00A37F9F" w:rsidP="001D5C8F">
            <w:pPr>
              <w:spacing w:line="360" w:lineRule="auto"/>
              <w:rPr>
                <w:rFonts w:asciiTheme="minorEastAsia" w:hAnsiTheme="minorEastAsia" w:cs="Arial"/>
              </w:rPr>
            </w:pPr>
            <w:r w:rsidRPr="00207189">
              <w:rPr>
                <w:rFonts w:asciiTheme="minorEastAsia" w:hAnsiTheme="minorEastAsia" w:cs="Arial"/>
              </w:rPr>
              <w:t>1、基金管理人按估值方法的第7项进行估值时，所造成的误差不作为基金资产估值错误处理；</w:t>
            </w:r>
          </w:p>
        </w:tc>
      </w:tr>
      <w:tr w:rsidR="00A37F9F" w:rsidRPr="00207189" w:rsidTr="00A37F9F">
        <w:trPr>
          <w:jc w:val="center"/>
        </w:trPr>
        <w:tc>
          <w:tcPr>
            <w:tcW w:w="1701" w:type="dxa"/>
          </w:tcPr>
          <w:p w:rsidR="00A37F9F" w:rsidRPr="00207189" w:rsidRDefault="00A37F9F" w:rsidP="001D5C8F">
            <w:pPr>
              <w:spacing w:line="360" w:lineRule="auto"/>
              <w:rPr>
                <w:rFonts w:asciiTheme="minorEastAsia" w:hAnsiTheme="minorEastAsia" w:cs="Arial"/>
              </w:rPr>
            </w:pPr>
            <w:r w:rsidRPr="00207189">
              <w:rPr>
                <w:rFonts w:asciiTheme="minorEastAsia" w:hAnsiTheme="minorEastAsia" w:cs="Arial"/>
              </w:rPr>
              <w:t>第十七部分  基金的信息披露</w:t>
            </w:r>
          </w:p>
        </w:tc>
        <w:tc>
          <w:tcPr>
            <w:tcW w:w="4536" w:type="dxa"/>
          </w:tcPr>
          <w:p w:rsidR="00A37F9F" w:rsidRPr="00207189" w:rsidRDefault="00A37F9F" w:rsidP="001D5C8F">
            <w:pPr>
              <w:spacing w:line="360" w:lineRule="auto"/>
              <w:rPr>
                <w:rFonts w:asciiTheme="minorEastAsia" w:hAnsiTheme="minorEastAsia" w:cs="Arial"/>
              </w:rPr>
            </w:pPr>
            <w:r w:rsidRPr="00207189">
              <w:rPr>
                <w:rFonts w:asciiTheme="minorEastAsia" w:hAnsiTheme="minorEastAsia" w:cs="Arial"/>
              </w:rPr>
              <w:t>五、公开披露的基金信息</w:t>
            </w:r>
          </w:p>
          <w:p w:rsidR="00A37F9F" w:rsidRPr="00207189" w:rsidRDefault="00A37F9F" w:rsidP="001D5C8F">
            <w:pPr>
              <w:spacing w:line="360" w:lineRule="auto"/>
              <w:rPr>
                <w:rFonts w:asciiTheme="minorEastAsia" w:hAnsiTheme="minorEastAsia" w:cs="Arial"/>
              </w:rPr>
            </w:pPr>
            <w:r w:rsidRPr="00207189">
              <w:rPr>
                <w:rFonts w:asciiTheme="minorEastAsia" w:hAnsiTheme="minorEastAsia" w:cs="Arial"/>
              </w:rPr>
              <w:t>（六）基金定期报告，包括基金年度报告、基金半年度报告和基金季度报告</w:t>
            </w:r>
          </w:p>
        </w:tc>
        <w:tc>
          <w:tcPr>
            <w:tcW w:w="4536" w:type="dxa"/>
          </w:tcPr>
          <w:p w:rsidR="00A37F9F" w:rsidRPr="00207189" w:rsidRDefault="00A37F9F" w:rsidP="001D5C8F">
            <w:pPr>
              <w:spacing w:line="360" w:lineRule="auto"/>
              <w:rPr>
                <w:rFonts w:asciiTheme="minorEastAsia" w:hAnsiTheme="minorEastAsia" w:cs="Arial"/>
              </w:rPr>
            </w:pPr>
            <w:r w:rsidRPr="00207189">
              <w:rPr>
                <w:rFonts w:asciiTheme="minorEastAsia" w:hAnsiTheme="minorEastAsia" w:cs="Arial"/>
              </w:rPr>
              <w:t>五、公开披露的基金信息</w:t>
            </w:r>
          </w:p>
          <w:p w:rsidR="00A37F9F" w:rsidRPr="00207189" w:rsidRDefault="00A37F9F" w:rsidP="001D5C8F">
            <w:pPr>
              <w:spacing w:line="360" w:lineRule="auto"/>
              <w:rPr>
                <w:rFonts w:asciiTheme="minorEastAsia" w:hAnsiTheme="minorEastAsia" w:cs="Arial"/>
              </w:rPr>
            </w:pPr>
            <w:r w:rsidRPr="00207189">
              <w:rPr>
                <w:rFonts w:asciiTheme="minorEastAsia" w:hAnsiTheme="minorEastAsia" w:cs="Arial"/>
              </w:rPr>
              <w:t>（六）基金定期报告，包括基金年度报告、基金半年度报告和基金季度报告</w:t>
            </w:r>
          </w:p>
          <w:p w:rsidR="00A37F9F" w:rsidRPr="00207189" w:rsidRDefault="00A37F9F" w:rsidP="001D5C8F">
            <w:pPr>
              <w:spacing w:line="360" w:lineRule="auto"/>
              <w:rPr>
                <w:rFonts w:asciiTheme="minorEastAsia" w:hAnsiTheme="minorEastAsia" w:cs="Arial"/>
              </w:rPr>
            </w:pPr>
            <w:r w:rsidRPr="00207189">
              <w:rPr>
                <w:rFonts w:asciiTheme="minorEastAsia" w:hAnsiTheme="minorEastAsia" w:cs="Arial"/>
              </w:rPr>
              <w:t>增加：</w:t>
            </w:r>
          </w:p>
          <w:p w:rsidR="00A37F9F" w:rsidRPr="00207189" w:rsidRDefault="00A37F9F" w:rsidP="001D5C8F">
            <w:pPr>
              <w:spacing w:line="360" w:lineRule="auto"/>
              <w:rPr>
                <w:rFonts w:asciiTheme="minorEastAsia" w:hAnsiTheme="minorEastAsia" w:cs="Arial"/>
                <w:bCs/>
                <w:szCs w:val="21"/>
              </w:rPr>
            </w:pPr>
            <w:r w:rsidRPr="00207189">
              <w:rPr>
                <w:rFonts w:asciiTheme="minorEastAsia" w:hAnsiTheme="minorEastAsia" w:cs="Arial"/>
                <w:bCs/>
                <w:szCs w:val="21"/>
              </w:rPr>
              <w:t>基金管理人应当在半年度报告和年度报告中披露基金组合资产情况及其流动性风险分析等。</w:t>
            </w:r>
          </w:p>
          <w:p w:rsidR="00A37F9F" w:rsidRPr="00207189" w:rsidRDefault="00A37F9F" w:rsidP="001D5C8F">
            <w:pPr>
              <w:spacing w:line="360" w:lineRule="auto"/>
              <w:rPr>
                <w:rFonts w:asciiTheme="minorEastAsia" w:hAnsiTheme="minorEastAsia" w:cs="Arial"/>
                <w:bCs/>
                <w:szCs w:val="21"/>
              </w:rPr>
            </w:pPr>
            <w:r w:rsidRPr="00207189">
              <w:rPr>
                <w:rFonts w:asciiTheme="minorEastAsia" w:hAnsiTheme="minorEastAsia" w:cs="Arial"/>
                <w:bCs/>
                <w:szCs w:val="21"/>
              </w:rPr>
              <w:t>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w:t>
            </w:r>
          </w:p>
        </w:tc>
      </w:tr>
      <w:tr w:rsidR="00A37F9F" w:rsidRPr="00207189" w:rsidTr="00A37F9F">
        <w:trPr>
          <w:jc w:val="center"/>
        </w:trPr>
        <w:tc>
          <w:tcPr>
            <w:tcW w:w="1701" w:type="dxa"/>
          </w:tcPr>
          <w:p w:rsidR="00A37F9F" w:rsidRPr="00207189" w:rsidRDefault="00A37F9F" w:rsidP="001D5C8F">
            <w:pPr>
              <w:spacing w:line="360" w:lineRule="auto"/>
              <w:rPr>
                <w:rFonts w:asciiTheme="minorEastAsia" w:hAnsiTheme="minorEastAsia" w:cs="Arial"/>
              </w:rPr>
            </w:pPr>
            <w:r w:rsidRPr="00207189">
              <w:rPr>
                <w:rFonts w:asciiTheme="minorEastAsia" w:hAnsiTheme="minorEastAsia" w:cs="Arial"/>
              </w:rPr>
              <w:t>第十七部分  基金的信息披露</w:t>
            </w:r>
          </w:p>
        </w:tc>
        <w:tc>
          <w:tcPr>
            <w:tcW w:w="4536" w:type="dxa"/>
          </w:tcPr>
          <w:p w:rsidR="00A37F9F" w:rsidRPr="00207189" w:rsidRDefault="00A37F9F" w:rsidP="001D5C8F">
            <w:pPr>
              <w:spacing w:line="360" w:lineRule="auto"/>
              <w:rPr>
                <w:rFonts w:asciiTheme="minorEastAsia" w:hAnsiTheme="minorEastAsia" w:cs="Arial"/>
              </w:rPr>
            </w:pPr>
            <w:r w:rsidRPr="00207189">
              <w:rPr>
                <w:rFonts w:asciiTheme="minorEastAsia" w:hAnsiTheme="minorEastAsia" w:cs="Arial"/>
              </w:rPr>
              <w:t>（七）临时报告</w:t>
            </w:r>
          </w:p>
        </w:tc>
        <w:tc>
          <w:tcPr>
            <w:tcW w:w="4536" w:type="dxa"/>
          </w:tcPr>
          <w:p w:rsidR="00A37F9F" w:rsidRPr="00207189" w:rsidRDefault="00A37F9F" w:rsidP="001D5C8F">
            <w:pPr>
              <w:spacing w:line="360" w:lineRule="auto"/>
              <w:rPr>
                <w:rFonts w:asciiTheme="minorEastAsia" w:hAnsiTheme="minorEastAsia" w:cs="Arial"/>
              </w:rPr>
            </w:pPr>
            <w:r w:rsidRPr="00207189">
              <w:rPr>
                <w:rFonts w:asciiTheme="minorEastAsia" w:hAnsiTheme="minorEastAsia" w:cs="Arial"/>
              </w:rPr>
              <w:t>（七）临时报告</w:t>
            </w:r>
          </w:p>
          <w:p w:rsidR="00A37F9F" w:rsidRPr="00207189" w:rsidRDefault="00A37F9F" w:rsidP="001D5C8F">
            <w:pPr>
              <w:spacing w:line="360" w:lineRule="auto"/>
              <w:rPr>
                <w:rFonts w:asciiTheme="minorEastAsia" w:hAnsiTheme="minorEastAsia" w:cs="Arial"/>
              </w:rPr>
            </w:pPr>
            <w:r w:rsidRPr="00207189">
              <w:rPr>
                <w:rFonts w:asciiTheme="minorEastAsia" w:hAnsiTheme="minorEastAsia" w:cs="Arial"/>
              </w:rPr>
              <w:t>增加：</w:t>
            </w:r>
          </w:p>
          <w:p w:rsidR="00A37F9F" w:rsidRPr="00207189" w:rsidRDefault="00A37F9F" w:rsidP="001D5C8F">
            <w:pPr>
              <w:spacing w:line="360" w:lineRule="auto"/>
              <w:rPr>
                <w:rFonts w:asciiTheme="minorEastAsia" w:hAnsiTheme="minorEastAsia" w:cs="Arial"/>
              </w:rPr>
            </w:pPr>
            <w:r w:rsidRPr="00207189">
              <w:rPr>
                <w:rFonts w:asciiTheme="minorEastAsia" w:hAnsiTheme="minorEastAsia" w:cs="Arial"/>
              </w:rPr>
              <w:t>26、本基金发生涉及基金申购、赎回事项调整或潜在影响投资者赎回等重大事项时；</w:t>
            </w:r>
          </w:p>
          <w:p w:rsidR="00A37F9F" w:rsidRPr="00207189" w:rsidRDefault="00A37F9F" w:rsidP="001D5C8F">
            <w:pPr>
              <w:spacing w:line="360" w:lineRule="auto"/>
              <w:rPr>
                <w:rFonts w:asciiTheme="minorEastAsia" w:hAnsiTheme="minorEastAsia" w:cs="Arial"/>
              </w:rPr>
            </w:pPr>
            <w:r w:rsidRPr="00207189">
              <w:rPr>
                <w:rFonts w:asciiTheme="minorEastAsia" w:hAnsiTheme="minorEastAsia" w:cs="Arial"/>
              </w:rPr>
              <w:t>27、基金管理人采用摆动定价机制进行估值；</w:t>
            </w:r>
          </w:p>
        </w:tc>
      </w:tr>
    </w:tbl>
    <w:p w:rsidR="00042184" w:rsidRPr="00207189" w:rsidRDefault="00042184" w:rsidP="00042184">
      <w:pPr>
        <w:pStyle w:val="ab"/>
        <w:rPr>
          <w:rFonts w:asciiTheme="minorEastAsia" w:eastAsiaTheme="minorEastAsia" w:hAnsiTheme="minorEastAsia"/>
          <w:szCs w:val="21"/>
        </w:rPr>
      </w:pPr>
      <w:bookmarkStart w:id="148" w:name="_Toc509500870"/>
      <w:r w:rsidRPr="00207189">
        <w:rPr>
          <w:rFonts w:asciiTheme="minorEastAsia" w:eastAsiaTheme="minorEastAsia" w:hAnsiTheme="minorEastAsia" w:hint="eastAsia"/>
          <w:szCs w:val="21"/>
        </w:rPr>
        <w:t>附件</w:t>
      </w:r>
      <w:r w:rsidRPr="00207189">
        <w:rPr>
          <w:rFonts w:asciiTheme="minorEastAsia" w:eastAsiaTheme="minorEastAsia" w:hAnsiTheme="minorEastAsia"/>
          <w:szCs w:val="21"/>
        </w:rPr>
        <w:t>128</w:t>
      </w:r>
      <w:r w:rsidRPr="00207189">
        <w:rPr>
          <w:rFonts w:asciiTheme="minorEastAsia" w:eastAsiaTheme="minorEastAsia" w:hAnsiTheme="minorEastAsia" w:hint="eastAsia"/>
          <w:szCs w:val="21"/>
        </w:rPr>
        <w:t>：《鹏华中证空天一体军工指数证券投资基金(LOF)基金合同》修订对照表</w:t>
      </w:r>
      <w:bookmarkEnd w:id="148"/>
    </w:p>
    <w:tbl>
      <w:tblPr>
        <w:tblStyle w:val="a3"/>
        <w:tblW w:w="0" w:type="auto"/>
        <w:jc w:val="center"/>
        <w:tblLayout w:type="fixed"/>
        <w:tblLook w:val="04A0"/>
      </w:tblPr>
      <w:tblGrid>
        <w:gridCol w:w="1701"/>
        <w:gridCol w:w="4536"/>
        <w:gridCol w:w="4536"/>
      </w:tblGrid>
      <w:tr w:rsidR="00042184" w:rsidRPr="00207189" w:rsidTr="007F1588">
        <w:trPr>
          <w:jc w:val="center"/>
        </w:trPr>
        <w:tc>
          <w:tcPr>
            <w:tcW w:w="1701" w:type="dxa"/>
          </w:tcPr>
          <w:p w:rsidR="00042184" w:rsidRPr="00207189" w:rsidRDefault="00042184" w:rsidP="007F1588">
            <w:pPr>
              <w:spacing w:line="360" w:lineRule="auto"/>
              <w:jc w:val="center"/>
              <w:rPr>
                <w:rFonts w:asciiTheme="minorEastAsia" w:hAnsiTheme="minorEastAsia"/>
              </w:rPr>
            </w:pPr>
            <w:r w:rsidRPr="00207189">
              <w:rPr>
                <w:rFonts w:asciiTheme="minorEastAsia" w:hAnsiTheme="minorEastAsia" w:hint="eastAsia"/>
              </w:rPr>
              <w:t>基金</w:t>
            </w:r>
            <w:r w:rsidRPr="00207189">
              <w:rPr>
                <w:rFonts w:asciiTheme="minorEastAsia" w:hAnsiTheme="minorEastAsia"/>
              </w:rPr>
              <w:t>合同条款</w:t>
            </w:r>
          </w:p>
        </w:tc>
        <w:tc>
          <w:tcPr>
            <w:tcW w:w="4536" w:type="dxa"/>
          </w:tcPr>
          <w:p w:rsidR="00042184" w:rsidRPr="00207189" w:rsidRDefault="00042184" w:rsidP="007F158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前内容</w:t>
            </w:r>
          </w:p>
        </w:tc>
        <w:tc>
          <w:tcPr>
            <w:tcW w:w="4536" w:type="dxa"/>
          </w:tcPr>
          <w:p w:rsidR="00042184" w:rsidRPr="00207189" w:rsidRDefault="00042184" w:rsidP="007F158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后内容</w:t>
            </w:r>
          </w:p>
        </w:tc>
      </w:tr>
      <w:tr w:rsidR="00042184" w:rsidRPr="00207189" w:rsidTr="007F1588">
        <w:trPr>
          <w:jc w:val="center"/>
        </w:trPr>
        <w:tc>
          <w:tcPr>
            <w:tcW w:w="1701" w:type="dxa"/>
          </w:tcPr>
          <w:p w:rsidR="00042184" w:rsidRPr="00207189" w:rsidRDefault="00042184" w:rsidP="007F1588">
            <w:pPr>
              <w:spacing w:line="360" w:lineRule="auto"/>
              <w:rPr>
                <w:rFonts w:asciiTheme="minorEastAsia" w:hAnsiTheme="minorEastAsia"/>
              </w:rPr>
            </w:pPr>
            <w:r w:rsidRPr="00207189">
              <w:rPr>
                <w:rFonts w:asciiTheme="minorEastAsia" w:hAnsiTheme="minorEastAsia" w:hint="eastAsia"/>
              </w:rPr>
              <w:t>第一部分  前言</w:t>
            </w:r>
          </w:p>
        </w:tc>
        <w:tc>
          <w:tcPr>
            <w:tcW w:w="4536" w:type="dxa"/>
          </w:tcPr>
          <w:p w:rsidR="00042184" w:rsidRPr="00207189" w:rsidRDefault="00042184" w:rsidP="007F1588">
            <w:pPr>
              <w:spacing w:line="360" w:lineRule="auto"/>
              <w:rPr>
                <w:rFonts w:asciiTheme="minorEastAsia" w:hAnsiTheme="minorEastAsia"/>
                <w:bCs/>
              </w:rPr>
            </w:pPr>
            <w:r w:rsidRPr="00207189">
              <w:rPr>
                <w:rFonts w:asciiTheme="minorEastAsia" w:hAnsiTheme="minorEastAsia"/>
                <w:bCs/>
              </w:rPr>
              <w:t>一、订立本基金合同的目的、依据和原则</w:t>
            </w:r>
          </w:p>
          <w:p w:rsidR="00042184" w:rsidRPr="00207189" w:rsidRDefault="00042184" w:rsidP="007F1588">
            <w:pPr>
              <w:spacing w:line="360" w:lineRule="auto"/>
              <w:rPr>
                <w:rFonts w:asciiTheme="minorEastAsia" w:hAnsiTheme="minorEastAsia"/>
              </w:rPr>
            </w:pPr>
            <w:r w:rsidRPr="00207189">
              <w:rPr>
                <w:rFonts w:asciiTheme="minorEastAsia" w:hAnsiTheme="minorEastAsia" w:hint="eastAsia"/>
                <w:bCs/>
              </w:rPr>
              <w:t>2、订立本基金合同的依据是《中华人民共和国合同法》（以下简称“《合同法》”）、《中华人民共和国证券投资基金法》（以下简称“《基金法》”）、《公开募集证券投资基金运作管理办法》（以下简称“《运作办法》”）、《证券投资基金销售管理办法》（以下简称“《销售办法》”）、《证券投资基金信息披露管理办法》（以下简称“《信息披露办法》”）和其他有关法律法规。</w:t>
            </w:r>
          </w:p>
        </w:tc>
        <w:tc>
          <w:tcPr>
            <w:tcW w:w="4536" w:type="dxa"/>
          </w:tcPr>
          <w:p w:rsidR="00042184" w:rsidRPr="00207189" w:rsidRDefault="00042184" w:rsidP="007F1588">
            <w:pPr>
              <w:spacing w:line="360" w:lineRule="auto"/>
              <w:rPr>
                <w:rFonts w:asciiTheme="minorEastAsia" w:hAnsiTheme="minorEastAsia"/>
                <w:bCs/>
                <w:szCs w:val="21"/>
              </w:rPr>
            </w:pPr>
            <w:r w:rsidRPr="00207189">
              <w:rPr>
                <w:rFonts w:asciiTheme="minorEastAsia" w:hAnsiTheme="minorEastAsia"/>
                <w:bCs/>
                <w:szCs w:val="21"/>
              </w:rPr>
              <w:t>一、订立本基金合同的目的、依据和原则</w:t>
            </w:r>
          </w:p>
          <w:p w:rsidR="00042184" w:rsidRPr="00207189" w:rsidRDefault="00042184" w:rsidP="007F1588">
            <w:pPr>
              <w:spacing w:line="360" w:lineRule="auto"/>
              <w:rPr>
                <w:rFonts w:asciiTheme="minorEastAsia" w:hAnsiTheme="minorEastAsia"/>
              </w:rPr>
            </w:pPr>
            <w:r w:rsidRPr="00207189">
              <w:rPr>
                <w:rFonts w:asciiTheme="minorEastAsia" w:hAnsiTheme="minorEastAsia" w:hint="eastAsia"/>
                <w:bCs/>
              </w:rPr>
              <w:t>2、订立本基金合同的依据是《中华人民共和国合同法》（以下简称“《合同法》”）、《中华人民共和国证券投资基金法》（以下简称“《基金法》”）、《公开募集证券投资基金运作管理办法》（以下简称“《运作办法》”）、《证券投资基金销售管理办法》（以下简称“《销售办法》”）、《证券投资基金信息披露管理办法》（以下简称“《信息披露办法》”）、《公开募集开放式证券投资基金流动性风险管理规定》（以下简称“《流动性规定》”）和其他有关法律法规。</w:t>
            </w:r>
          </w:p>
        </w:tc>
      </w:tr>
      <w:tr w:rsidR="00042184" w:rsidRPr="00207189" w:rsidTr="007F1588">
        <w:trPr>
          <w:jc w:val="center"/>
        </w:trPr>
        <w:tc>
          <w:tcPr>
            <w:tcW w:w="1701" w:type="dxa"/>
          </w:tcPr>
          <w:p w:rsidR="00042184" w:rsidRPr="00207189" w:rsidRDefault="00042184" w:rsidP="007F1588">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042184" w:rsidRPr="00207189" w:rsidRDefault="00042184" w:rsidP="007F1588">
            <w:pPr>
              <w:spacing w:line="360" w:lineRule="auto"/>
              <w:rPr>
                <w:rFonts w:asciiTheme="minorEastAsia" w:hAnsiTheme="minorEastAsia"/>
              </w:rPr>
            </w:pPr>
          </w:p>
        </w:tc>
        <w:tc>
          <w:tcPr>
            <w:tcW w:w="4536" w:type="dxa"/>
          </w:tcPr>
          <w:p w:rsidR="00042184" w:rsidRPr="00207189" w:rsidRDefault="00042184" w:rsidP="007F1588">
            <w:pPr>
              <w:spacing w:line="360" w:lineRule="auto"/>
              <w:rPr>
                <w:rFonts w:asciiTheme="minorEastAsia" w:hAnsiTheme="minorEastAsia"/>
              </w:rPr>
            </w:pPr>
            <w:r w:rsidRPr="00207189">
              <w:rPr>
                <w:rFonts w:asciiTheme="minorEastAsia" w:hAnsiTheme="minorEastAsia" w:hint="eastAsia"/>
              </w:rPr>
              <w:t>增加：</w:t>
            </w:r>
          </w:p>
          <w:p w:rsidR="00042184" w:rsidRPr="00207189" w:rsidRDefault="00042184" w:rsidP="007F1588">
            <w:pPr>
              <w:spacing w:line="360" w:lineRule="auto"/>
              <w:rPr>
                <w:rFonts w:asciiTheme="minorEastAsia" w:hAnsiTheme="minorEastAsia"/>
              </w:rPr>
            </w:pPr>
            <w:r w:rsidRPr="00207189">
              <w:rPr>
                <w:rFonts w:asciiTheme="minorEastAsia" w:hAnsiTheme="minorEastAsia" w:hint="eastAsia"/>
                <w:bCs/>
                <w:szCs w:val="21"/>
              </w:rPr>
              <w:t>14、《流动性规定》：指中国证监会2017年8月31日颁布、同年10月1日实施的《公开募集开放式证券投资基金流动性风险管理规定》及颁布机关对其不时做出的修订</w:t>
            </w:r>
          </w:p>
        </w:tc>
      </w:tr>
      <w:tr w:rsidR="00042184" w:rsidRPr="00207189" w:rsidTr="007F1588">
        <w:trPr>
          <w:jc w:val="center"/>
        </w:trPr>
        <w:tc>
          <w:tcPr>
            <w:tcW w:w="1701" w:type="dxa"/>
          </w:tcPr>
          <w:p w:rsidR="00042184" w:rsidRPr="00207189" w:rsidRDefault="00042184" w:rsidP="007F1588">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042184" w:rsidRPr="00207189" w:rsidRDefault="00042184" w:rsidP="007F1588">
            <w:pPr>
              <w:spacing w:line="360" w:lineRule="auto"/>
              <w:rPr>
                <w:rFonts w:asciiTheme="minorEastAsia" w:hAnsiTheme="minorEastAsia"/>
              </w:rPr>
            </w:pPr>
          </w:p>
        </w:tc>
        <w:tc>
          <w:tcPr>
            <w:tcW w:w="4536" w:type="dxa"/>
          </w:tcPr>
          <w:p w:rsidR="00042184" w:rsidRPr="00207189" w:rsidRDefault="00042184" w:rsidP="007F1588">
            <w:pPr>
              <w:spacing w:line="360" w:lineRule="auto"/>
              <w:rPr>
                <w:rFonts w:asciiTheme="minorEastAsia" w:hAnsiTheme="minorEastAsia"/>
              </w:rPr>
            </w:pPr>
            <w:r w:rsidRPr="00207189">
              <w:rPr>
                <w:rFonts w:asciiTheme="minorEastAsia" w:hAnsiTheme="minorEastAsia" w:hint="eastAsia"/>
              </w:rPr>
              <w:t>增加：</w:t>
            </w:r>
          </w:p>
          <w:p w:rsidR="00042184" w:rsidRPr="00207189" w:rsidRDefault="00042184" w:rsidP="007F1588">
            <w:pPr>
              <w:spacing w:line="360" w:lineRule="auto"/>
              <w:rPr>
                <w:rFonts w:asciiTheme="minorEastAsia" w:hAnsiTheme="minorEastAsia"/>
              </w:rPr>
            </w:pPr>
            <w:r w:rsidRPr="00207189">
              <w:rPr>
                <w:rFonts w:asciiTheme="minorEastAsia" w:hAnsiTheme="minorEastAsia"/>
              </w:rPr>
              <w:t>5</w:t>
            </w:r>
            <w:r w:rsidRPr="00207189">
              <w:rPr>
                <w:rFonts w:asciiTheme="minorEastAsia" w:hAnsiTheme="minorEastAsia" w:hint="eastAsia"/>
              </w:rPr>
              <w:t>6、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tc>
      </w:tr>
      <w:tr w:rsidR="00042184" w:rsidRPr="00207189" w:rsidTr="007F1588">
        <w:trPr>
          <w:jc w:val="center"/>
        </w:trPr>
        <w:tc>
          <w:tcPr>
            <w:tcW w:w="1701" w:type="dxa"/>
          </w:tcPr>
          <w:p w:rsidR="00042184" w:rsidRPr="00207189" w:rsidRDefault="00042184" w:rsidP="007F1588">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042184" w:rsidRPr="00207189" w:rsidRDefault="00042184" w:rsidP="007F1588">
            <w:pPr>
              <w:spacing w:line="360" w:lineRule="auto"/>
              <w:rPr>
                <w:rFonts w:asciiTheme="minorEastAsia" w:hAnsiTheme="minorEastAsia"/>
              </w:rPr>
            </w:pPr>
          </w:p>
        </w:tc>
        <w:tc>
          <w:tcPr>
            <w:tcW w:w="4536" w:type="dxa"/>
          </w:tcPr>
          <w:p w:rsidR="00042184" w:rsidRPr="00207189" w:rsidRDefault="00042184" w:rsidP="007F1588">
            <w:pPr>
              <w:spacing w:line="360" w:lineRule="auto"/>
              <w:rPr>
                <w:rFonts w:asciiTheme="minorEastAsia" w:hAnsiTheme="minorEastAsia"/>
              </w:rPr>
            </w:pPr>
            <w:r w:rsidRPr="00207189">
              <w:rPr>
                <w:rFonts w:asciiTheme="minorEastAsia" w:hAnsiTheme="minorEastAsia" w:hint="eastAsia"/>
              </w:rPr>
              <w:t>增加：</w:t>
            </w:r>
          </w:p>
          <w:p w:rsidR="00042184" w:rsidRPr="00207189" w:rsidRDefault="00042184" w:rsidP="007F1588">
            <w:pPr>
              <w:spacing w:line="360" w:lineRule="auto"/>
              <w:rPr>
                <w:rFonts w:asciiTheme="minorEastAsia" w:hAnsiTheme="minorEastAsia"/>
              </w:rPr>
            </w:pPr>
            <w:r w:rsidRPr="00207189">
              <w:rPr>
                <w:rFonts w:asciiTheme="minorEastAsia" w:hAnsiTheme="minorEastAsia"/>
              </w:rPr>
              <w:t>5</w:t>
            </w:r>
            <w:r w:rsidRPr="00207189">
              <w:rPr>
                <w:rFonts w:asciiTheme="minorEastAsia" w:hAnsiTheme="minorEastAsia" w:hint="eastAsia"/>
              </w:rPr>
              <w:t>7、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tc>
      </w:tr>
      <w:tr w:rsidR="00042184" w:rsidRPr="00207189" w:rsidTr="007F1588">
        <w:trPr>
          <w:jc w:val="center"/>
        </w:trPr>
        <w:tc>
          <w:tcPr>
            <w:tcW w:w="1701" w:type="dxa"/>
          </w:tcPr>
          <w:p w:rsidR="00042184" w:rsidRPr="00207189" w:rsidRDefault="00042184" w:rsidP="007F1588">
            <w:pPr>
              <w:spacing w:line="360" w:lineRule="auto"/>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042184" w:rsidRPr="00207189" w:rsidRDefault="00042184" w:rsidP="007F1588">
            <w:pPr>
              <w:spacing w:line="360" w:lineRule="auto"/>
              <w:rPr>
                <w:rFonts w:asciiTheme="minorEastAsia" w:hAnsiTheme="minorEastAsia"/>
              </w:rPr>
            </w:pPr>
            <w:r w:rsidRPr="00207189">
              <w:rPr>
                <w:rFonts w:asciiTheme="minorEastAsia" w:hAnsiTheme="minorEastAsia"/>
                <w:bCs/>
                <w:szCs w:val="21"/>
              </w:rPr>
              <w:t>五、申购和赎回的数量限制</w:t>
            </w:r>
          </w:p>
        </w:tc>
        <w:tc>
          <w:tcPr>
            <w:tcW w:w="4536" w:type="dxa"/>
          </w:tcPr>
          <w:p w:rsidR="00042184" w:rsidRPr="00207189" w:rsidRDefault="00042184" w:rsidP="007F1588">
            <w:pPr>
              <w:spacing w:line="360" w:lineRule="auto"/>
              <w:rPr>
                <w:rFonts w:asciiTheme="minorEastAsia" w:hAnsiTheme="minorEastAsia"/>
              </w:rPr>
            </w:pPr>
            <w:r w:rsidRPr="00207189">
              <w:rPr>
                <w:rFonts w:asciiTheme="minorEastAsia" w:hAnsiTheme="minorEastAsia" w:hint="eastAsia"/>
              </w:rPr>
              <w:t>五、申购和赎回的数量限制</w:t>
            </w:r>
          </w:p>
          <w:p w:rsidR="00042184" w:rsidRPr="00207189" w:rsidRDefault="00042184" w:rsidP="007F1588">
            <w:pPr>
              <w:spacing w:line="360" w:lineRule="auto"/>
              <w:rPr>
                <w:rFonts w:asciiTheme="minorEastAsia" w:hAnsiTheme="minorEastAsia"/>
              </w:rPr>
            </w:pPr>
            <w:r w:rsidRPr="00207189">
              <w:rPr>
                <w:rFonts w:asciiTheme="minorEastAsia" w:hAnsiTheme="minorEastAsia" w:hint="eastAsia"/>
              </w:rPr>
              <w:t>增加：</w:t>
            </w:r>
          </w:p>
          <w:p w:rsidR="00042184" w:rsidRPr="00207189" w:rsidRDefault="00042184" w:rsidP="007F1588">
            <w:pPr>
              <w:spacing w:line="360" w:lineRule="auto"/>
              <w:rPr>
                <w:rFonts w:asciiTheme="minorEastAsia" w:hAnsiTheme="minorEastAsia"/>
              </w:rPr>
            </w:pPr>
            <w:r w:rsidRPr="00207189">
              <w:rPr>
                <w:rFonts w:asciiTheme="minorEastAsia" w:hAnsiTheme="minorEastAsia" w:hint="eastAsia"/>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042184" w:rsidRPr="00207189" w:rsidTr="007F1588">
        <w:trPr>
          <w:jc w:val="center"/>
        </w:trPr>
        <w:tc>
          <w:tcPr>
            <w:tcW w:w="1701" w:type="dxa"/>
          </w:tcPr>
          <w:p w:rsidR="00042184" w:rsidRPr="00207189" w:rsidDel="00AA18BD" w:rsidRDefault="00042184" w:rsidP="007F1588">
            <w:pPr>
              <w:spacing w:line="360" w:lineRule="auto"/>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042184" w:rsidRPr="00207189" w:rsidRDefault="00042184" w:rsidP="007F1588">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042184" w:rsidRPr="00207189" w:rsidRDefault="00042184" w:rsidP="007F1588">
            <w:pPr>
              <w:spacing w:line="360" w:lineRule="auto"/>
              <w:rPr>
                <w:rFonts w:asciiTheme="minorEastAsia" w:hAnsiTheme="minorEastAsia"/>
              </w:rPr>
            </w:pPr>
            <w:r w:rsidRPr="00207189">
              <w:rPr>
                <w:rFonts w:asciiTheme="minorEastAsia" w:hAnsiTheme="minorEastAsia" w:hint="eastAsia"/>
              </w:rPr>
              <w:t>3、赎回金额的计算及处理方式：本基金赎回金额的计算详见《招募说明书》，赎回金额单位为元。本基金的赎回费率由基金管理人决定，并在招募说明书中列示。赎回金额为按实际确认的有效赎回份额乘以当日基金份额净值并扣除相应的费用，赎回金额单位为元。上述计算结果均按四舍五入方法，保留到小数点后2位，由此产生的收益或损失由基金财产承担。</w:t>
            </w:r>
          </w:p>
        </w:tc>
        <w:tc>
          <w:tcPr>
            <w:tcW w:w="4536" w:type="dxa"/>
          </w:tcPr>
          <w:p w:rsidR="00042184" w:rsidRPr="00207189" w:rsidRDefault="00042184" w:rsidP="007F1588">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042184" w:rsidRPr="00207189" w:rsidRDefault="00042184" w:rsidP="007F1588">
            <w:pPr>
              <w:spacing w:line="360" w:lineRule="auto"/>
              <w:rPr>
                <w:rFonts w:asciiTheme="minorEastAsia" w:hAnsiTheme="minorEastAsia"/>
                <w:bCs/>
              </w:rPr>
            </w:pPr>
            <w:r w:rsidRPr="00207189">
              <w:rPr>
                <w:rFonts w:asciiTheme="minorEastAsia" w:hAnsiTheme="minorEastAsia" w:hint="eastAsia"/>
                <w:bCs/>
              </w:rPr>
              <w:t>3、赎回金额的计算及处理方式：本基金赎回金额的计算详见《招募说明书》，赎回金额单位为元。本基金的赎回费率由基金管理人决定，并在招募说明书中列示。本基金对持续持有期少于7日的投资者收取不低于1.5%的赎回费，并将上述赎回费全额计入基金财产。赎回金额为按实际确认的有效赎回份额乘以当日基金份额净值并扣除相应的费用，赎回金额单位为元。上述计算结果均按四舍五入方法，保留到小数点后2位，由此产生的收益或损失由基金财产承担。</w:t>
            </w:r>
          </w:p>
          <w:p w:rsidR="00042184" w:rsidRPr="00207189" w:rsidRDefault="00042184"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042184" w:rsidRPr="00207189" w:rsidRDefault="00042184" w:rsidP="007F1588">
            <w:pPr>
              <w:spacing w:line="360" w:lineRule="auto"/>
              <w:rPr>
                <w:rFonts w:asciiTheme="minorEastAsia" w:hAnsiTheme="minorEastAsia"/>
              </w:rPr>
            </w:pPr>
            <w:r w:rsidRPr="00207189">
              <w:rPr>
                <w:rFonts w:asciiTheme="minorEastAsia" w:hAnsiTheme="minorEastAsia"/>
                <w:bCs/>
              </w:rPr>
              <w:t>9</w:t>
            </w:r>
            <w:r w:rsidRPr="00207189">
              <w:rPr>
                <w:rFonts w:asciiTheme="minorEastAsia" w:hAnsiTheme="minorEastAsia" w:hint="eastAsia"/>
                <w:bCs/>
              </w:rPr>
              <w:t>、当发生大额申购或赎回情形时，基金管理人可以采用摆动定价机制，以确保基金估值的公平性。具体处理原则与操作规范遵循相关法律法规以及监管部门、自律规则的规定。</w:t>
            </w:r>
          </w:p>
        </w:tc>
      </w:tr>
      <w:tr w:rsidR="00042184" w:rsidRPr="00207189" w:rsidTr="007F1588">
        <w:trPr>
          <w:jc w:val="center"/>
        </w:trPr>
        <w:tc>
          <w:tcPr>
            <w:tcW w:w="1701" w:type="dxa"/>
          </w:tcPr>
          <w:p w:rsidR="00042184" w:rsidRPr="00207189" w:rsidRDefault="00042184" w:rsidP="007F1588">
            <w:pPr>
              <w:spacing w:line="360" w:lineRule="auto"/>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042184" w:rsidRPr="00207189" w:rsidRDefault="00042184" w:rsidP="007F1588">
            <w:pPr>
              <w:spacing w:line="360" w:lineRule="auto"/>
              <w:rPr>
                <w:rFonts w:asciiTheme="minorEastAsia" w:hAnsiTheme="minorEastAsia"/>
              </w:rPr>
            </w:pPr>
            <w:r w:rsidRPr="00207189">
              <w:rPr>
                <w:rFonts w:asciiTheme="minorEastAsia" w:hAnsiTheme="minorEastAsia" w:hint="eastAsia"/>
              </w:rPr>
              <w:t>七、拒绝或暂停申购的情形</w:t>
            </w:r>
          </w:p>
          <w:p w:rsidR="00042184" w:rsidRPr="00207189" w:rsidRDefault="00042184" w:rsidP="007F1588">
            <w:pPr>
              <w:spacing w:line="360" w:lineRule="auto"/>
              <w:rPr>
                <w:rFonts w:asciiTheme="minorEastAsia" w:hAnsiTheme="minorEastAsia"/>
              </w:rPr>
            </w:pPr>
          </w:p>
          <w:p w:rsidR="00042184" w:rsidRPr="00207189" w:rsidRDefault="00042184" w:rsidP="007F1588">
            <w:pPr>
              <w:spacing w:line="360" w:lineRule="auto"/>
              <w:rPr>
                <w:rFonts w:asciiTheme="minorEastAsia" w:hAnsiTheme="minorEastAsia"/>
              </w:rPr>
            </w:pPr>
          </w:p>
          <w:p w:rsidR="00042184" w:rsidRPr="00207189" w:rsidRDefault="00042184" w:rsidP="007F1588">
            <w:pPr>
              <w:spacing w:line="360" w:lineRule="auto"/>
              <w:rPr>
                <w:rFonts w:asciiTheme="minorEastAsia" w:hAnsiTheme="minorEastAsia"/>
              </w:rPr>
            </w:pPr>
          </w:p>
          <w:p w:rsidR="00042184" w:rsidRPr="00207189" w:rsidRDefault="00042184" w:rsidP="007F1588">
            <w:pPr>
              <w:spacing w:line="360" w:lineRule="auto"/>
              <w:rPr>
                <w:rFonts w:asciiTheme="minorEastAsia" w:hAnsiTheme="minorEastAsia"/>
              </w:rPr>
            </w:pPr>
          </w:p>
          <w:p w:rsidR="00042184" w:rsidRPr="00207189" w:rsidRDefault="00042184" w:rsidP="007F1588">
            <w:pPr>
              <w:spacing w:line="360" w:lineRule="auto"/>
              <w:rPr>
                <w:rFonts w:asciiTheme="minorEastAsia" w:hAnsiTheme="minorEastAsia"/>
              </w:rPr>
            </w:pPr>
          </w:p>
          <w:p w:rsidR="00042184" w:rsidRPr="00207189" w:rsidRDefault="00042184" w:rsidP="007F1588">
            <w:pPr>
              <w:spacing w:line="360" w:lineRule="auto"/>
              <w:rPr>
                <w:rFonts w:asciiTheme="minorEastAsia" w:hAnsiTheme="minorEastAsia"/>
              </w:rPr>
            </w:pPr>
          </w:p>
          <w:p w:rsidR="00042184" w:rsidRPr="00207189" w:rsidRDefault="00042184" w:rsidP="007F1588">
            <w:pPr>
              <w:spacing w:line="360" w:lineRule="auto"/>
              <w:rPr>
                <w:rFonts w:asciiTheme="minorEastAsia" w:hAnsiTheme="minorEastAsia"/>
              </w:rPr>
            </w:pPr>
          </w:p>
          <w:p w:rsidR="00042184" w:rsidRPr="00207189" w:rsidRDefault="00042184" w:rsidP="007F1588">
            <w:pPr>
              <w:spacing w:line="360" w:lineRule="auto"/>
              <w:rPr>
                <w:rFonts w:asciiTheme="minorEastAsia" w:hAnsiTheme="minorEastAsia"/>
              </w:rPr>
            </w:pPr>
          </w:p>
          <w:p w:rsidR="00042184" w:rsidRPr="00207189" w:rsidRDefault="00042184" w:rsidP="007F1588">
            <w:pPr>
              <w:spacing w:line="360" w:lineRule="auto"/>
              <w:rPr>
                <w:rFonts w:asciiTheme="minorEastAsia" w:hAnsiTheme="minorEastAsia"/>
              </w:rPr>
            </w:pPr>
          </w:p>
          <w:p w:rsidR="00042184" w:rsidRPr="00207189" w:rsidRDefault="00042184" w:rsidP="007F1588">
            <w:pPr>
              <w:spacing w:line="360" w:lineRule="auto"/>
              <w:rPr>
                <w:rFonts w:asciiTheme="minorEastAsia" w:hAnsiTheme="minorEastAsia"/>
              </w:rPr>
            </w:pPr>
          </w:p>
          <w:p w:rsidR="00042184" w:rsidRPr="00207189" w:rsidRDefault="00042184" w:rsidP="007F1588">
            <w:pPr>
              <w:spacing w:line="360" w:lineRule="auto"/>
              <w:rPr>
                <w:rFonts w:asciiTheme="minorEastAsia" w:hAnsiTheme="minorEastAsia"/>
              </w:rPr>
            </w:pPr>
            <w:r w:rsidRPr="00207189">
              <w:rPr>
                <w:rFonts w:asciiTheme="minorEastAsia" w:hAnsiTheme="minorEastAsia" w:hint="eastAsia"/>
              </w:rPr>
              <w:t>发生上述第1、2、3、5、6、7、</w:t>
            </w:r>
            <w:r w:rsidRPr="00207189">
              <w:rPr>
                <w:rFonts w:asciiTheme="minorEastAsia" w:hAnsiTheme="minorEastAsia"/>
              </w:rPr>
              <w:t>8</w:t>
            </w:r>
            <w:r w:rsidRPr="00207189">
              <w:rPr>
                <w:rFonts w:asciiTheme="minorEastAsia" w:hAnsiTheme="minorEastAsia" w:hint="eastAsia"/>
              </w:rPr>
              <w:t>项暂停申购情形时且基金管理人决定暂停申购的，基金管理人应当根据有关规定在指定媒介上刊登暂停申购公告。如果投资人的申购申请被拒绝，被拒绝的申购款项将退还给投资人。在暂停申购的情况消除时，基金管理人应及时恢复申购业务的办理。</w:t>
            </w:r>
          </w:p>
        </w:tc>
        <w:tc>
          <w:tcPr>
            <w:tcW w:w="4536" w:type="dxa"/>
          </w:tcPr>
          <w:p w:rsidR="00042184" w:rsidRPr="00207189" w:rsidRDefault="00042184" w:rsidP="007F1588">
            <w:pPr>
              <w:spacing w:line="360" w:lineRule="auto"/>
              <w:rPr>
                <w:rFonts w:asciiTheme="minorEastAsia" w:hAnsiTheme="minorEastAsia"/>
              </w:rPr>
            </w:pPr>
            <w:r w:rsidRPr="00207189">
              <w:rPr>
                <w:rFonts w:asciiTheme="minorEastAsia" w:hAnsiTheme="minorEastAsia" w:hint="eastAsia"/>
              </w:rPr>
              <w:t>七、拒绝或暂停申购的情形</w:t>
            </w:r>
          </w:p>
          <w:p w:rsidR="00042184" w:rsidRPr="00207189" w:rsidRDefault="00042184" w:rsidP="007F1588">
            <w:pPr>
              <w:spacing w:line="360" w:lineRule="auto"/>
              <w:rPr>
                <w:rFonts w:asciiTheme="minorEastAsia" w:hAnsiTheme="minorEastAsia"/>
              </w:rPr>
            </w:pPr>
            <w:r w:rsidRPr="00207189">
              <w:rPr>
                <w:rFonts w:asciiTheme="minorEastAsia" w:hAnsiTheme="minorEastAsia" w:hint="eastAsia"/>
              </w:rPr>
              <w:t>增加：</w:t>
            </w:r>
          </w:p>
          <w:p w:rsidR="00042184" w:rsidRPr="00207189" w:rsidRDefault="00042184" w:rsidP="007F1588">
            <w:pPr>
              <w:spacing w:line="360" w:lineRule="auto"/>
              <w:rPr>
                <w:rFonts w:asciiTheme="minorEastAsia" w:hAnsiTheme="minorEastAsia"/>
              </w:rPr>
            </w:pPr>
            <w:r w:rsidRPr="00207189">
              <w:rPr>
                <w:rFonts w:asciiTheme="minorEastAsia" w:hAnsiTheme="minorEastAsia" w:hint="eastAsia"/>
              </w:rPr>
              <w:t>8、基金管理人接受某笔或者某些申购申请有可能导致单一投资者持有基金份额的比例达到或者超过50%，或者变相规避50%集中度的情形时。</w:t>
            </w:r>
          </w:p>
          <w:p w:rsidR="00042184" w:rsidRPr="00207189" w:rsidRDefault="00042184" w:rsidP="007F1588">
            <w:pPr>
              <w:spacing w:line="360" w:lineRule="auto"/>
              <w:rPr>
                <w:rFonts w:asciiTheme="minorEastAsia" w:hAnsiTheme="minorEastAsia"/>
              </w:rPr>
            </w:pPr>
            <w:r w:rsidRPr="00207189">
              <w:rPr>
                <w:rFonts w:asciiTheme="minorEastAsia" w:hAnsiTheme="minorEastAsia" w:hint="eastAsia"/>
              </w:rPr>
              <w:t>9、当前一估值日基金资产净值50%以上的资产出现无可参考的活跃市场价格且采用估值技术仍导致公允价值存在重大不确定性时，经与基金托管人协商确认后，基金管理人应当暂停接受基金申购申请。</w:t>
            </w:r>
          </w:p>
          <w:p w:rsidR="00042184" w:rsidRPr="00207189" w:rsidRDefault="00042184" w:rsidP="007F1588">
            <w:pPr>
              <w:spacing w:line="360" w:lineRule="auto"/>
              <w:rPr>
                <w:rFonts w:asciiTheme="minorEastAsia" w:hAnsiTheme="minorEastAsia"/>
              </w:rPr>
            </w:pPr>
            <w:r w:rsidRPr="00207189">
              <w:rPr>
                <w:rFonts w:asciiTheme="minorEastAsia" w:hAnsiTheme="minorEastAsia" w:hint="eastAsia"/>
              </w:rPr>
              <w:t>发生上述第1、2、3、5、6、7、9、10项暂停申购情形时且基金管理人决定暂停申购的，基金管理人应当根据有关规定在指定媒介上刊登暂停申购公告。如果投资人的申购申请被全部或部分拒绝的，被拒绝的申购款项将退还给投资人。在暂停申购的情况消除时，基金管理人应及时恢复申购业务的办理。</w:t>
            </w:r>
          </w:p>
        </w:tc>
      </w:tr>
      <w:tr w:rsidR="00042184" w:rsidRPr="00207189" w:rsidTr="007F1588">
        <w:trPr>
          <w:jc w:val="center"/>
        </w:trPr>
        <w:tc>
          <w:tcPr>
            <w:tcW w:w="1701" w:type="dxa"/>
          </w:tcPr>
          <w:p w:rsidR="00042184" w:rsidRPr="00207189" w:rsidRDefault="00042184" w:rsidP="007F1588">
            <w:pPr>
              <w:spacing w:line="360" w:lineRule="auto"/>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042184" w:rsidRPr="00207189" w:rsidRDefault="00042184" w:rsidP="007F1588">
            <w:pPr>
              <w:spacing w:line="360" w:lineRule="auto"/>
              <w:rPr>
                <w:rFonts w:asciiTheme="minorEastAsia" w:hAnsiTheme="minorEastAsia"/>
              </w:rPr>
            </w:pPr>
            <w:r w:rsidRPr="00207189">
              <w:rPr>
                <w:rFonts w:asciiTheme="minorEastAsia" w:hAnsiTheme="minorEastAsia" w:hint="eastAsia"/>
              </w:rPr>
              <w:t>八、暂停赎回或延缓支付赎回款项的情形</w:t>
            </w:r>
          </w:p>
          <w:p w:rsidR="00042184" w:rsidRPr="00207189" w:rsidRDefault="00042184" w:rsidP="007F1588">
            <w:pPr>
              <w:spacing w:line="360" w:lineRule="auto"/>
              <w:rPr>
                <w:rFonts w:asciiTheme="minorEastAsia" w:hAnsiTheme="minorEastAsia"/>
              </w:rPr>
            </w:pPr>
          </w:p>
        </w:tc>
        <w:tc>
          <w:tcPr>
            <w:tcW w:w="4536" w:type="dxa"/>
          </w:tcPr>
          <w:p w:rsidR="00042184" w:rsidRPr="00207189" w:rsidRDefault="00042184" w:rsidP="007F1588">
            <w:pPr>
              <w:spacing w:line="360" w:lineRule="auto"/>
              <w:rPr>
                <w:rFonts w:asciiTheme="minorEastAsia" w:hAnsiTheme="minorEastAsia"/>
              </w:rPr>
            </w:pPr>
            <w:r w:rsidRPr="00207189">
              <w:rPr>
                <w:rFonts w:asciiTheme="minorEastAsia" w:hAnsiTheme="minorEastAsia" w:hint="eastAsia"/>
              </w:rPr>
              <w:t>八、暂停赎回或延缓支付赎回款项的情形</w:t>
            </w:r>
          </w:p>
          <w:p w:rsidR="00042184" w:rsidRPr="00207189" w:rsidRDefault="00042184"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042184" w:rsidRPr="00207189" w:rsidRDefault="00042184" w:rsidP="007F1588">
            <w:pPr>
              <w:spacing w:line="360" w:lineRule="auto"/>
              <w:rPr>
                <w:rFonts w:asciiTheme="minorEastAsia" w:hAnsiTheme="minorEastAsia"/>
              </w:rPr>
            </w:pPr>
            <w:r w:rsidRPr="00207189">
              <w:rPr>
                <w:rFonts w:asciiTheme="minorEastAsia" w:hAnsiTheme="minorEastAsia" w:hint="eastAsia"/>
              </w:rPr>
              <w:t>6、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tc>
      </w:tr>
      <w:tr w:rsidR="00042184" w:rsidRPr="00207189" w:rsidTr="007F1588">
        <w:trPr>
          <w:jc w:val="center"/>
        </w:trPr>
        <w:tc>
          <w:tcPr>
            <w:tcW w:w="1701" w:type="dxa"/>
          </w:tcPr>
          <w:p w:rsidR="00042184" w:rsidRPr="00207189" w:rsidRDefault="00042184" w:rsidP="007F1588">
            <w:pPr>
              <w:spacing w:line="360" w:lineRule="auto"/>
              <w:rPr>
                <w:rFonts w:asciiTheme="minorEastAsia" w:hAnsiTheme="minorEastAsia"/>
              </w:rPr>
            </w:pPr>
            <w:r w:rsidRPr="00207189">
              <w:rPr>
                <w:rFonts w:asciiTheme="minorEastAsia" w:hAnsiTheme="minorEastAsia" w:hint="eastAsia"/>
              </w:rPr>
              <w:t>第六部分  基金份额的申购与赎回</w:t>
            </w:r>
          </w:p>
        </w:tc>
        <w:tc>
          <w:tcPr>
            <w:tcW w:w="4536" w:type="dxa"/>
          </w:tcPr>
          <w:p w:rsidR="00042184" w:rsidRPr="00207189" w:rsidRDefault="00042184" w:rsidP="007F1588">
            <w:pPr>
              <w:spacing w:line="360" w:lineRule="auto"/>
              <w:rPr>
                <w:rFonts w:asciiTheme="minorEastAsia" w:hAnsiTheme="minorEastAsia"/>
                <w:bCs/>
                <w:szCs w:val="21"/>
              </w:rPr>
            </w:pPr>
            <w:r w:rsidRPr="00207189">
              <w:rPr>
                <w:rFonts w:asciiTheme="minorEastAsia" w:hAnsiTheme="minorEastAsia"/>
                <w:bCs/>
                <w:szCs w:val="21"/>
              </w:rPr>
              <w:t>九、巨额赎回的情形及处理方式</w:t>
            </w:r>
          </w:p>
          <w:p w:rsidR="00042184" w:rsidRPr="00207189" w:rsidRDefault="00042184" w:rsidP="007F1588">
            <w:pPr>
              <w:spacing w:line="360" w:lineRule="auto"/>
              <w:rPr>
                <w:rFonts w:asciiTheme="minorEastAsia" w:hAnsiTheme="minorEastAsia"/>
              </w:rPr>
            </w:pPr>
            <w:r w:rsidRPr="00207189">
              <w:rPr>
                <w:rFonts w:asciiTheme="minorEastAsia" w:hAnsiTheme="minorEastAsia" w:hint="eastAsia"/>
              </w:rPr>
              <w:t>2、巨额赎回的处理方式</w:t>
            </w:r>
          </w:p>
        </w:tc>
        <w:tc>
          <w:tcPr>
            <w:tcW w:w="4536" w:type="dxa"/>
          </w:tcPr>
          <w:p w:rsidR="00042184" w:rsidRPr="00207189" w:rsidRDefault="00042184" w:rsidP="007F1588">
            <w:pPr>
              <w:spacing w:line="360" w:lineRule="auto"/>
              <w:rPr>
                <w:rFonts w:asciiTheme="minorEastAsia" w:hAnsiTheme="minorEastAsia"/>
                <w:bCs/>
                <w:szCs w:val="21"/>
              </w:rPr>
            </w:pPr>
            <w:r w:rsidRPr="00207189">
              <w:rPr>
                <w:rFonts w:asciiTheme="minorEastAsia" w:hAnsiTheme="minorEastAsia"/>
                <w:bCs/>
                <w:szCs w:val="21"/>
              </w:rPr>
              <w:t>九、巨额赎回的情形及处理方式</w:t>
            </w:r>
          </w:p>
          <w:p w:rsidR="00042184" w:rsidRPr="00207189" w:rsidRDefault="00042184" w:rsidP="007F1588">
            <w:pPr>
              <w:spacing w:line="360" w:lineRule="auto"/>
              <w:rPr>
                <w:rFonts w:asciiTheme="minorEastAsia" w:hAnsiTheme="minorEastAsia"/>
                <w:bCs/>
                <w:szCs w:val="21"/>
              </w:rPr>
            </w:pPr>
            <w:r w:rsidRPr="00207189">
              <w:rPr>
                <w:rFonts w:asciiTheme="minorEastAsia" w:hAnsiTheme="minorEastAsia"/>
                <w:bCs/>
                <w:szCs w:val="21"/>
              </w:rPr>
              <w:t>2、巨额赎回的处理方式</w:t>
            </w:r>
          </w:p>
          <w:p w:rsidR="00042184" w:rsidRPr="00207189" w:rsidRDefault="00042184" w:rsidP="007F1588">
            <w:pPr>
              <w:spacing w:line="360" w:lineRule="auto"/>
              <w:rPr>
                <w:rFonts w:asciiTheme="minorEastAsia" w:hAnsiTheme="minorEastAsia"/>
                <w:bCs/>
                <w:szCs w:val="21"/>
              </w:rPr>
            </w:pPr>
            <w:r w:rsidRPr="00207189">
              <w:rPr>
                <w:rFonts w:asciiTheme="minorEastAsia" w:hAnsiTheme="minorEastAsia" w:hint="eastAsia"/>
                <w:bCs/>
                <w:szCs w:val="21"/>
              </w:rPr>
              <w:t>增加：</w:t>
            </w:r>
          </w:p>
          <w:p w:rsidR="00042184" w:rsidRPr="00207189" w:rsidRDefault="00042184" w:rsidP="007F1588">
            <w:pPr>
              <w:spacing w:line="360" w:lineRule="auto"/>
              <w:rPr>
                <w:rFonts w:asciiTheme="minorEastAsia" w:hAnsiTheme="minorEastAsia"/>
              </w:rPr>
            </w:pPr>
            <w:r w:rsidRPr="00207189">
              <w:rPr>
                <w:rFonts w:asciiTheme="minorEastAsia" w:hAnsiTheme="minorEastAsia" w:hint="eastAsia"/>
                <w:bCs/>
                <w:szCs w:val="21"/>
              </w:rPr>
              <w:t>（4）若基金发生巨额赎回，在当日存在单个基金份额持有人超过上一开放日基金总份额10%以上的赎回申请（“大额赎回申请人”）的情形下，基金管理人可以延期办理赎回申请。对其他赎回申请人（“小额赎回申请人”）和大额赎回申请人10%以内的赎回申请在当日根据前述“（1）全额赎回”或“（2）部分延期赎回”的约定方式办理，在仍可接受赎回申请的范围内对大额赎回申请人超过10%的赎回申请按比例确认。对当日未予确认的赎回申请进行延期办理。对于未能赎回部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tc>
      </w:tr>
      <w:tr w:rsidR="00042184" w:rsidRPr="00207189" w:rsidTr="007F1588">
        <w:trPr>
          <w:jc w:val="center"/>
        </w:trPr>
        <w:tc>
          <w:tcPr>
            <w:tcW w:w="1701" w:type="dxa"/>
          </w:tcPr>
          <w:p w:rsidR="00042184" w:rsidRPr="00207189" w:rsidRDefault="00042184" w:rsidP="007F1588">
            <w:pPr>
              <w:spacing w:line="360" w:lineRule="auto"/>
              <w:rPr>
                <w:rFonts w:asciiTheme="minorEastAsia" w:hAnsiTheme="minorEastAsia"/>
              </w:rPr>
            </w:pPr>
            <w:r w:rsidRPr="00207189">
              <w:rPr>
                <w:rFonts w:asciiTheme="minorEastAsia" w:hAnsiTheme="minorEastAsia" w:hint="eastAsia"/>
              </w:rPr>
              <w:t>第十二部分  基金的投资</w:t>
            </w:r>
          </w:p>
        </w:tc>
        <w:tc>
          <w:tcPr>
            <w:tcW w:w="4536" w:type="dxa"/>
          </w:tcPr>
          <w:p w:rsidR="00042184" w:rsidRPr="00207189" w:rsidRDefault="00042184" w:rsidP="007F1588">
            <w:pPr>
              <w:spacing w:line="360" w:lineRule="auto"/>
              <w:rPr>
                <w:rFonts w:asciiTheme="minorEastAsia" w:hAnsiTheme="minorEastAsia"/>
              </w:rPr>
            </w:pPr>
            <w:r w:rsidRPr="00207189">
              <w:rPr>
                <w:rFonts w:asciiTheme="minorEastAsia" w:hAnsiTheme="minorEastAsia" w:hint="eastAsia"/>
              </w:rPr>
              <w:t>二、投资范围</w:t>
            </w:r>
          </w:p>
          <w:p w:rsidR="00042184" w:rsidRPr="00207189" w:rsidRDefault="00042184" w:rsidP="007F1588">
            <w:pPr>
              <w:spacing w:line="360" w:lineRule="auto"/>
              <w:rPr>
                <w:rFonts w:asciiTheme="minorEastAsia" w:hAnsiTheme="minorEastAsia"/>
              </w:rPr>
            </w:pPr>
            <w:r w:rsidRPr="00207189">
              <w:rPr>
                <w:rFonts w:asciiTheme="minorEastAsia" w:hAnsiTheme="minorEastAsia" w:hint="eastAsia"/>
              </w:rPr>
              <w:t>……</w:t>
            </w:r>
          </w:p>
          <w:p w:rsidR="00042184" w:rsidRPr="00207189" w:rsidRDefault="00042184" w:rsidP="007F1588">
            <w:pPr>
              <w:spacing w:line="360" w:lineRule="auto"/>
              <w:rPr>
                <w:rFonts w:asciiTheme="minorEastAsia" w:hAnsiTheme="minorEastAsia"/>
              </w:rPr>
            </w:pPr>
            <w:r w:rsidRPr="00207189">
              <w:rPr>
                <w:rFonts w:asciiTheme="minorEastAsia" w:hAnsiTheme="minorEastAsia" w:hint="eastAsia"/>
                <w:bCs/>
                <w:szCs w:val="21"/>
              </w:rPr>
              <w:t>基金的投资组合比例为：投资于股票资产的比例不低于基金资产的80%，其中投资于标的指数成份股及其备选成份股的比例不低于非现金基金资产的80%；每个交易日日终在扣除股指期货合约需缴纳的交易保证金后，基金保留的现金或者投资于到期日在一年以内的政府债券的比例合计不低于基金资产净值的5%。</w:t>
            </w:r>
          </w:p>
        </w:tc>
        <w:tc>
          <w:tcPr>
            <w:tcW w:w="4536" w:type="dxa"/>
          </w:tcPr>
          <w:p w:rsidR="00042184" w:rsidRPr="00207189" w:rsidRDefault="00042184" w:rsidP="007F1588">
            <w:pPr>
              <w:spacing w:line="360" w:lineRule="auto"/>
              <w:rPr>
                <w:rFonts w:asciiTheme="minorEastAsia" w:hAnsiTheme="minorEastAsia"/>
              </w:rPr>
            </w:pPr>
            <w:r w:rsidRPr="00207189">
              <w:rPr>
                <w:rFonts w:asciiTheme="minorEastAsia" w:hAnsiTheme="minorEastAsia" w:hint="eastAsia"/>
              </w:rPr>
              <w:t>二、投资范围</w:t>
            </w:r>
          </w:p>
          <w:p w:rsidR="00042184" w:rsidRPr="00207189" w:rsidRDefault="00042184" w:rsidP="007F1588">
            <w:pPr>
              <w:spacing w:line="360" w:lineRule="auto"/>
              <w:rPr>
                <w:rFonts w:asciiTheme="minorEastAsia" w:hAnsiTheme="minorEastAsia"/>
              </w:rPr>
            </w:pPr>
            <w:r w:rsidRPr="00207189">
              <w:rPr>
                <w:rFonts w:asciiTheme="minorEastAsia" w:hAnsiTheme="minorEastAsia" w:hint="eastAsia"/>
              </w:rPr>
              <w:t>……</w:t>
            </w:r>
          </w:p>
          <w:p w:rsidR="00042184" w:rsidRPr="00207189" w:rsidRDefault="00042184" w:rsidP="007F1588">
            <w:pPr>
              <w:spacing w:line="360" w:lineRule="auto"/>
              <w:rPr>
                <w:rFonts w:asciiTheme="minorEastAsia" w:hAnsiTheme="minorEastAsia"/>
              </w:rPr>
            </w:pPr>
            <w:r w:rsidRPr="00207189">
              <w:rPr>
                <w:rFonts w:asciiTheme="minorEastAsia" w:hAnsiTheme="minorEastAsia" w:hint="eastAsia"/>
                <w:bCs/>
                <w:szCs w:val="21"/>
              </w:rPr>
              <w:t>基金的投资组合比例为：投资于股票资产的比例不低于基金资产的80%，其中投资于标的指数成份股及其备选成份股的比例不低于非现金基金资产的80%；每个交易日日终在扣除股指期货合约需缴纳的交易保证金后，基金保留的现金或者投资于到期日在一年以内的政府债券的比例合计不低于基金资产净值的5%，其中现金不包括结算备付金、存出保证金、应收申购款等。</w:t>
            </w:r>
          </w:p>
        </w:tc>
      </w:tr>
      <w:tr w:rsidR="00042184" w:rsidRPr="00207189" w:rsidTr="007F1588">
        <w:trPr>
          <w:jc w:val="center"/>
        </w:trPr>
        <w:tc>
          <w:tcPr>
            <w:tcW w:w="1701" w:type="dxa"/>
          </w:tcPr>
          <w:p w:rsidR="00042184" w:rsidRPr="00207189" w:rsidRDefault="00042184" w:rsidP="007F1588">
            <w:pPr>
              <w:spacing w:line="360" w:lineRule="auto"/>
              <w:rPr>
                <w:rFonts w:asciiTheme="minorEastAsia" w:hAnsiTheme="minorEastAsia"/>
              </w:rPr>
            </w:pPr>
            <w:r w:rsidRPr="00207189">
              <w:rPr>
                <w:rFonts w:asciiTheme="minorEastAsia" w:hAnsiTheme="minorEastAsia" w:hint="eastAsia"/>
              </w:rPr>
              <w:t>第十二部分  基金的投资</w:t>
            </w:r>
          </w:p>
        </w:tc>
        <w:tc>
          <w:tcPr>
            <w:tcW w:w="4536" w:type="dxa"/>
          </w:tcPr>
          <w:p w:rsidR="00042184" w:rsidRPr="00207189" w:rsidRDefault="00042184" w:rsidP="007F1588">
            <w:pPr>
              <w:spacing w:line="360" w:lineRule="auto"/>
              <w:rPr>
                <w:rFonts w:asciiTheme="minorEastAsia" w:hAnsiTheme="minorEastAsia"/>
              </w:rPr>
            </w:pPr>
            <w:r w:rsidRPr="00207189">
              <w:rPr>
                <w:rFonts w:asciiTheme="minorEastAsia" w:hAnsiTheme="minorEastAsia" w:hint="eastAsia"/>
              </w:rPr>
              <w:t>四、投资限制</w:t>
            </w:r>
          </w:p>
          <w:p w:rsidR="00042184" w:rsidRPr="00207189" w:rsidRDefault="00042184" w:rsidP="007F1588">
            <w:pPr>
              <w:spacing w:line="360" w:lineRule="auto"/>
              <w:rPr>
                <w:rFonts w:asciiTheme="minorEastAsia" w:hAnsiTheme="minorEastAsia"/>
              </w:rPr>
            </w:pPr>
            <w:r w:rsidRPr="00207189">
              <w:rPr>
                <w:rFonts w:asciiTheme="minorEastAsia" w:hAnsiTheme="minorEastAsia" w:hint="eastAsia"/>
              </w:rPr>
              <w:t>1、组合限制</w:t>
            </w:r>
          </w:p>
          <w:p w:rsidR="00042184" w:rsidRPr="00207189" w:rsidRDefault="00042184" w:rsidP="007F1588">
            <w:pPr>
              <w:spacing w:line="360" w:lineRule="auto"/>
              <w:rPr>
                <w:rFonts w:asciiTheme="minorEastAsia" w:hAnsiTheme="minorEastAsia"/>
              </w:rPr>
            </w:pPr>
            <w:r w:rsidRPr="00207189">
              <w:rPr>
                <w:rFonts w:asciiTheme="minorEastAsia" w:hAnsiTheme="minorEastAsia" w:hint="eastAsia"/>
              </w:rPr>
              <w:t>基金的投资组合应遵循以下限制：</w:t>
            </w:r>
          </w:p>
          <w:p w:rsidR="00042184" w:rsidRPr="00207189" w:rsidRDefault="00042184" w:rsidP="007F1588">
            <w:pPr>
              <w:spacing w:line="360" w:lineRule="auto"/>
              <w:rPr>
                <w:rFonts w:asciiTheme="minorEastAsia" w:hAnsiTheme="minorEastAsia"/>
              </w:rPr>
            </w:pPr>
            <w:r w:rsidRPr="00207189">
              <w:rPr>
                <w:rFonts w:asciiTheme="minorEastAsia" w:hAnsiTheme="minorEastAsia" w:hint="eastAsia"/>
              </w:rPr>
              <w:t>……</w:t>
            </w:r>
          </w:p>
          <w:p w:rsidR="00042184" w:rsidRPr="00207189" w:rsidRDefault="00042184" w:rsidP="007F1588">
            <w:pPr>
              <w:spacing w:line="360" w:lineRule="auto"/>
              <w:rPr>
                <w:rFonts w:asciiTheme="minorEastAsia" w:hAnsiTheme="minorEastAsia"/>
                <w:bCs/>
                <w:szCs w:val="21"/>
              </w:rPr>
            </w:pPr>
            <w:r w:rsidRPr="00207189">
              <w:rPr>
                <w:rFonts w:asciiTheme="minorEastAsia" w:hAnsiTheme="minorEastAsia"/>
                <w:bCs/>
                <w:szCs w:val="21"/>
              </w:rPr>
              <w:t>（2）</w:t>
            </w:r>
            <w:r w:rsidRPr="00207189">
              <w:rPr>
                <w:rFonts w:asciiTheme="minorEastAsia" w:hAnsiTheme="minorEastAsia" w:hint="eastAsia"/>
                <w:bCs/>
                <w:szCs w:val="21"/>
              </w:rPr>
              <w:t>每个交易日日终在扣除股指期货合约需缴纳的交易保证金后，保持不低于基金资产净值5%的现金或者到期日在一年以内的政府债券；</w:t>
            </w:r>
          </w:p>
          <w:p w:rsidR="00042184" w:rsidRPr="00207189" w:rsidRDefault="00042184" w:rsidP="007F1588">
            <w:pPr>
              <w:spacing w:line="360" w:lineRule="auto"/>
              <w:rPr>
                <w:rFonts w:asciiTheme="minorEastAsia" w:hAnsiTheme="minorEastAsia"/>
                <w:bCs/>
                <w:szCs w:val="21"/>
              </w:rPr>
            </w:pPr>
            <w:r w:rsidRPr="00207189">
              <w:rPr>
                <w:rFonts w:asciiTheme="minorEastAsia" w:hAnsiTheme="minorEastAsia" w:hint="eastAsia"/>
                <w:bCs/>
                <w:szCs w:val="21"/>
              </w:rPr>
              <w:t>……</w:t>
            </w:r>
          </w:p>
          <w:p w:rsidR="00042184" w:rsidRPr="00207189" w:rsidRDefault="00042184" w:rsidP="007F1588">
            <w:pPr>
              <w:spacing w:line="360" w:lineRule="auto"/>
              <w:rPr>
                <w:rFonts w:asciiTheme="minorEastAsia" w:hAnsiTheme="minorEastAsia"/>
              </w:rPr>
            </w:pPr>
          </w:p>
          <w:p w:rsidR="00042184" w:rsidRPr="00207189" w:rsidRDefault="00042184" w:rsidP="007F1588">
            <w:pPr>
              <w:spacing w:line="360" w:lineRule="auto"/>
              <w:rPr>
                <w:rFonts w:asciiTheme="minorEastAsia" w:hAnsiTheme="minorEastAsia"/>
              </w:rPr>
            </w:pPr>
          </w:p>
          <w:p w:rsidR="00042184" w:rsidRPr="00207189" w:rsidRDefault="00042184" w:rsidP="007F1588">
            <w:pPr>
              <w:spacing w:line="360" w:lineRule="auto"/>
              <w:rPr>
                <w:rFonts w:asciiTheme="minorEastAsia" w:hAnsiTheme="minorEastAsia"/>
              </w:rPr>
            </w:pPr>
          </w:p>
          <w:p w:rsidR="00042184" w:rsidRPr="00207189" w:rsidRDefault="00042184" w:rsidP="007F1588">
            <w:pPr>
              <w:spacing w:line="360" w:lineRule="auto"/>
              <w:rPr>
                <w:rFonts w:asciiTheme="minorEastAsia" w:hAnsiTheme="minorEastAsia"/>
              </w:rPr>
            </w:pPr>
          </w:p>
          <w:p w:rsidR="00042184" w:rsidRPr="00207189" w:rsidRDefault="00042184" w:rsidP="007F1588">
            <w:pPr>
              <w:spacing w:line="360" w:lineRule="auto"/>
              <w:rPr>
                <w:rFonts w:asciiTheme="minorEastAsia" w:hAnsiTheme="minorEastAsia"/>
              </w:rPr>
            </w:pPr>
          </w:p>
          <w:p w:rsidR="00042184" w:rsidRPr="00207189" w:rsidRDefault="00042184" w:rsidP="007F1588">
            <w:pPr>
              <w:spacing w:line="360" w:lineRule="auto"/>
              <w:rPr>
                <w:rFonts w:asciiTheme="minorEastAsia" w:hAnsiTheme="minorEastAsia"/>
              </w:rPr>
            </w:pPr>
          </w:p>
          <w:p w:rsidR="00042184" w:rsidRPr="00207189" w:rsidRDefault="00042184" w:rsidP="007F1588">
            <w:pPr>
              <w:spacing w:line="360" w:lineRule="auto"/>
              <w:rPr>
                <w:rFonts w:asciiTheme="minorEastAsia" w:hAnsiTheme="minorEastAsia"/>
              </w:rPr>
            </w:pPr>
          </w:p>
          <w:p w:rsidR="00042184" w:rsidRPr="00207189" w:rsidRDefault="00042184" w:rsidP="007F1588">
            <w:pPr>
              <w:spacing w:line="360" w:lineRule="auto"/>
              <w:rPr>
                <w:rFonts w:asciiTheme="minorEastAsia" w:hAnsiTheme="minorEastAsia"/>
              </w:rPr>
            </w:pPr>
          </w:p>
          <w:p w:rsidR="00042184" w:rsidRPr="00207189" w:rsidRDefault="00042184" w:rsidP="007F1588">
            <w:pPr>
              <w:spacing w:line="360" w:lineRule="auto"/>
              <w:rPr>
                <w:rFonts w:asciiTheme="minorEastAsia" w:hAnsiTheme="minorEastAsia"/>
              </w:rPr>
            </w:pPr>
          </w:p>
          <w:p w:rsidR="00042184" w:rsidRPr="00207189" w:rsidRDefault="00042184" w:rsidP="007F1588">
            <w:pPr>
              <w:spacing w:line="360" w:lineRule="auto"/>
              <w:rPr>
                <w:rFonts w:asciiTheme="minorEastAsia" w:hAnsiTheme="minorEastAsia"/>
              </w:rPr>
            </w:pPr>
          </w:p>
          <w:p w:rsidR="00042184" w:rsidRPr="00207189" w:rsidRDefault="00042184" w:rsidP="007F1588">
            <w:pPr>
              <w:spacing w:line="360" w:lineRule="auto"/>
              <w:rPr>
                <w:rFonts w:asciiTheme="minorEastAsia" w:hAnsiTheme="minorEastAsia"/>
              </w:rPr>
            </w:pPr>
          </w:p>
          <w:p w:rsidR="00042184" w:rsidRPr="00207189" w:rsidRDefault="00042184" w:rsidP="007F1588">
            <w:pPr>
              <w:spacing w:line="360" w:lineRule="auto"/>
              <w:rPr>
                <w:rFonts w:asciiTheme="minorEastAsia" w:hAnsiTheme="minorEastAsia"/>
              </w:rPr>
            </w:pPr>
          </w:p>
          <w:p w:rsidR="00042184" w:rsidRPr="00207189" w:rsidRDefault="00042184" w:rsidP="007F1588">
            <w:pPr>
              <w:spacing w:line="360" w:lineRule="auto"/>
              <w:rPr>
                <w:rFonts w:asciiTheme="minorEastAsia" w:hAnsiTheme="minorEastAsia"/>
              </w:rPr>
            </w:pPr>
          </w:p>
          <w:p w:rsidR="00042184" w:rsidRPr="00207189" w:rsidRDefault="00042184" w:rsidP="007F1588">
            <w:pPr>
              <w:spacing w:line="360" w:lineRule="auto"/>
              <w:rPr>
                <w:rFonts w:asciiTheme="minorEastAsia" w:hAnsiTheme="minorEastAsia"/>
              </w:rPr>
            </w:pPr>
          </w:p>
          <w:p w:rsidR="00042184" w:rsidRPr="00207189" w:rsidRDefault="00042184" w:rsidP="007F1588">
            <w:pPr>
              <w:spacing w:line="360" w:lineRule="auto"/>
              <w:rPr>
                <w:rFonts w:asciiTheme="minorEastAsia" w:hAnsiTheme="minorEastAsia"/>
              </w:rPr>
            </w:pPr>
          </w:p>
          <w:p w:rsidR="00042184" w:rsidRPr="00207189" w:rsidRDefault="00042184" w:rsidP="007F1588">
            <w:pPr>
              <w:spacing w:line="360" w:lineRule="auto"/>
              <w:rPr>
                <w:rFonts w:asciiTheme="minorEastAsia" w:hAnsiTheme="minorEastAsia"/>
              </w:rPr>
            </w:pPr>
            <w:r w:rsidRPr="00207189">
              <w:rPr>
                <w:rFonts w:asciiTheme="minorEastAsia" w:hAnsiTheme="minorEastAsia" w:hint="eastAsia"/>
                <w:bCs/>
              </w:rPr>
              <w:t>除上述第（11）条外，因证券/期货市场波动、证券发行人合并、基金规模变动、标的指数成份股调整、标的指数成份股流动性限制、基金申购或赎回等基金管理人之外的因素致使基金投资比例不符合上述规定投资比例的，基金管理人应当在10个交易日内进行调整，但中国证监会规定的特殊情形除外。</w:t>
            </w:r>
          </w:p>
        </w:tc>
        <w:tc>
          <w:tcPr>
            <w:tcW w:w="4536" w:type="dxa"/>
          </w:tcPr>
          <w:p w:rsidR="00042184" w:rsidRPr="00207189" w:rsidRDefault="00042184" w:rsidP="007F1588">
            <w:pPr>
              <w:spacing w:line="360" w:lineRule="auto"/>
              <w:rPr>
                <w:rFonts w:asciiTheme="minorEastAsia" w:hAnsiTheme="minorEastAsia"/>
                <w:bCs/>
              </w:rPr>
            </w:pPr>
            <w:r w:rsidRPr="00207189">
              <w:rPr>
                <w:rFonts w:asciiTheme="minorEastAsia" w:hAnsiTheme="minorEastAsia" w:hint="eastAsia"/>
                <w:bCs/>
              </w:rPr>
              <w:t>四、投资限制</w:t>
            </w:r>
          </w:p>
          <w:p w:rsidR="00042184" w:rsidRPr="00207189" w:rsidRDefault="00042184" w:rsidP="007F1588">
            <w:pPr>
              <w:spacing w:line="360" w:lineRule="auto"/>
              <w:rPr>
                <w:rFonts w:asciiTheme="minorEastAsia" w:hAnsiTheme="minorEastAsia"/>
                <w:bCs/>
              </w:rPr>
            </w:pPr>
            <w:r w:rsidRPr="00207189">
              <w:rPr>
                <w:rFonts w:asciiTheme="minorEastAsia" w:hAnsiTheme="minorEastAsia" w:hint="eastAsia"/>
                <w:bCs/>
              </w:rPr>
              <w:t>1、组合限制</w:t>
            </w:r>
          </w:p>
          <w:p w:rsidR="00042184" w:rsidRPr="00207189" w:rsidRDefault="00042184" w:rsidP="007F1588">
            <w:pPr>
              <w:spacing w:line="360" w:lineRule="auto"/>
              <w:rPr>
                <w:rFonts w:asciiTheme="minorEastAsia" w:hAnsiTheme="minorEastAsia"/>
                <w:bCs/>
              </w:rPr>
            </w:pPr>
            <w:r w:rsidRPr="00207189">
              <w:rPr>
                <w:rFonts w:asciiTheme="minorEastAsia" w:hAnsiTheme="minorEastAsia" w:hint="eastAsia"/>
                <w:bCs/>
              </w:rPr>
              <w:t>基金的投资组合应遵循以下限制：</w:t>
            </w:r>
          </w:p>
          <w:p w:rsidR="00042184" w:rsidRPr="00207189" w:rsidRDefault="00042184" w:rsidP="007F1588">
            <w:pPr>
              <w:spacing w:line="360" w:lineRule="auto"/>
              <w:rPr>
                <w:rFonts w:asciiTheme="minorEastAsia" w:hAnsiTheme="minorEastAsia"/>
                <w:bCs/>
              </w:rPr>
            </w:pPr>
            <w:r w:rsidRPr="00207189">
              <w:rPr>
                <w:rFonts w:asciiTheme="minorEastAsia" w:hAnsiTheme="minorEastAsia" w:hint="eastAsia"/>
                <w:bCs/>
              </w:rPr>
              <w:t>……</w:t>
            </w:r>
          </w:p>
          <w:p w:rsidR="00042184" w:rsidRPr="00207189" w:rsidRDefault="00042184" w:rsidP="007F1588">
            <w:pPr>
              <w:spacing w:line="360" w:lineRule="auto"/>
              <w:rPr>
                <w:rFonts w:asciiTheme="minorEastAsia" w:hAnsiTheme="minorEastAsia"/>
              </w:rPr>
            </w:pPr>
            <w:r w:rsidRPr="00207189">
              <w:rPr>
                <w:rFonts w:asciiTheme="minorEastAsia" w:hAnsiTheme="minorEastAsia" w:hint="eastAsia"/>
                <w:bCs/>
              </w:rPr>
              <w:t>（2）每个交易日日终在扣除股指期货合约需缴纳的交易保证金后，保持不低于基金资产净值5%的现金或者到期日在一年以内的政府债券，其中现金不包括结算备付金、存出保证金、应收申购款等；</w:t>
            </w:r>
          </w:p>
          <w:p w:rsidR="00042184" w:rsidRPr="00207189" w:rsidRDefault="00042184" w:rsidP="007F1588">
            <w:pPr>
              <w:spacing w:line="360" w:lineRule="auto"/>
              <w:rPr>
                <w:rFonts w:asciiTheme="minorEastAsia" w:hAnsiTheme="minorEastAsia"/>
              </w:rPr>
            </w:pPr>
            <w:r w:rsidRPr="00207189">
              <w:rPr>
                <w:rFonts w:asciiTheme="minorEastAsia" w:hAnsiTheme="minorEastAsia" w:hint="eastAsia"/>
              </w:rPr>
              <w:t>……</w:t>
            </w:r>
          </w:p>
          <w:p w:rsidR="00042184" w:rsidRPr="00207189" w:rsidRDefault="00042184" w:rsidP="007F1588">
            <w:pPr>
              <w:spacing w:line="360" w:lineRule="auto"/>
              <w:rPr>
                <w:rFonts w:asciiTheme="minorEastAsia" w:hAnsiTheme="minorEastAsia"/>
              </w:rPr>
            </w:pPr>
            <w:r w:rsidRPr="00207189">
              <w:rPr>
                <w:rFonts w:asciiTheme="minorEastAsia" w:hAnsiTheme="minorEastAsia" w:hint="eastAsia"/>
              </w:rPr>
              <w:t>增加：</w:t>
            </w:r>
          </w:p>
          <w:p w:rsidR="00042184" w:rsidRPr="00207189" w:rsidRDefault="00042184" w:rsidP="007F1588">
            <w:pPr>
              <w:spacing w:line="360" w:lineRule="auto"/>
              <w:rPr>
                <w:rFonts w:asciiTheme="minorEastAsia" w:hAnsiTheme="minorEastAsia"/>
              </w:rPr>
            </w:pPr>
            <w:r w:rsidRPr="00207189">
              <w:rPr>
                <w:rFonts w:asciiTheme="minorEastAsia" w:hAnsiTheme="minorEastAsia" w:hint="eastAsia"/>
              </w:rPr>
              <w:t>（19）本基金主动投资于流动性受限资产的市值合计不得超过该基金资产净值的15%。因证券市场波动、上市公司股票停牌、基金规模变动等基金管理人之外的因素致使基金不符合前述所规定比例限制的，基金管理人不得主动新增流动性受限资产的投资；</w:t>
            </w:r>
          </w:p>
          <w:p w:rsidR="00042184" w:rsidRPr="00207189" w:rsidRDefault="00042184" w:rsidP="007F1588">
            <w:pPr>
              <w:spacing w:line="360" w:lineRule="auto"/>
              <w:rPr>
                <w:rFonts w:asciiTheme="minorEastAsia" w:hAnsiTheme="minorEastAsia"/>
              </w:rPr>
            </w:pPr>
            <w:r w:rsidRPr="00207189">
              <w:rPr>
                <w:rFonts w:asciiTheme="minorEastAsia" w:hAnsiTheme="minorEastAsia" w:hint="eastAsia"/>
              </w:rPr>
              <w:t>（20）本基金与私募类证券资管产品及中国证监会认定的其他主体为交易对手开展逆回购交易的，可接受质押品的资质要求应当与基金合同约定的投资范围保持一致；</w:t>
            </w:r>
          </w:p>
          <w:p w:rsidR="00042184" w:rsidRPr="00207189" w:rsidRDefault="00042184" w:rsidP="007F1588">
            <w:pPr>
              <w:spacing w:line="360" w:lineRule="auto"/>
              <w:rPr>
                <w:rFonts w:asciiTheme="minorEastAsia" w:hAnsiTheme="minorEastAsia"/>
              </w:rPr>
            </w:pPr>
            <w:r w:rsidRPr="00207189">
              <w:rPr>
                <w:rFonts w:asciiTheme="minorEastAsia" w:hAnsiTheme="minorEastAsia" w:hint="eastAsia"/>
              </w:rPr>
              <w:t>……</w:t>
            </w:r>
          </w:p>
          <w:p w:rsidR="00042184" w:rsidRPr="00207189" w:rsidRDefault="00042184" w:rsidP="007F1588">
            <w:pPr>
              <w:spacing w:line="360" w:lineRule="auto"/>
              <w:rPr>
                <w:rFonts w:asciiTheme="minorEastAsia" w:hAnsiTheme="minorEastAsia"/>
              </w:rPr>
            </w:pPr>
            <w:r w:rsidRPr="00207189">
              <w:rPr>
                <w:rFonts w:asciiTheme="minorEastAsia" w:hAnsiTheme="minorEastAsia" w:hint="eastAsia"/>
                <w:bCs/>
              </w:rPr>
              <w:t>除上述第（2）、（11）、（19）、（20）条外，因证券/期货市场波动、证券发行人合并、基金规模变动、标的指数成份股调整、标的指数成份股流动性限制、基金申购或赎回等基金管理人之外的因素致使基金投资比例不符合上述规定投资比例的，基金管理人应当在10个交易日内进行调整，但中国证监会规定的特殊情形除外。</w:t>
            </w:r>
          </w:p>
        </w:tc>
      </w:tr>
      <w:tr w:rsidR="00042184" w:rsidRPr="00207189" w:rsidTr="007F1588">
        <w:trPr>
          <w:jc w:val="center"/>
        </w:trPr>
        <w:tc>
          <w:tcPr>
            <w:tcW w:w="1701" w:type="dxa"/>
          </w:tcPr>
          <w:p w:rsidR="00042184" w:rsidRPr="00207189" w:rsidRDefault="00042184" w:rsidP="007F1588">
            <w:pPr>
              <w:spacing w:line="360" w:lineRule="auto"/>
              <w:rPr>
                <w:rFonts w:asciiTheme="minorEastAsia" w:hAnsiTheme="minorEastAsia"/>
              </w:rPr>
            </w:pPr>
            <w:r w:rsidRPr="00207189">
              <w:rPr>
                <w:rFonts w:asciiTheme="minorEastAsia" w:hAnsiTheme="minorEastAsia" w:hint="eastAsia"/>
              </w:rPr>
              <w:t>第十四部分  基金资产估值</w:t>
            </w:r>
          </w:p>
        </w:tc>
        <w:tc>
          <w:tcPr>
            <w:tcW w:w="4536" w:type="dxa"/>
          </w:tcPr>
          <w:p w:rsidR="00042184" w:rsidRPr="00207189" w:rsidRDefault="00042184" w:rsidP="007F1588">
            <w:pPr>
              <w:rPr>
                <w:rFonts w:asciiTheme="minorEastAsia" w:hAnsiTheme="minorEastAsia"/>
              </w:rPr>
            </w:pPr>
            <w:r w:rsidRPr="00207189">
              <w:rPr>
                <w:rFonts w:asciiTheme="minorEastAsia" w:hAnsiTheme="minorEastAsia" w:hint="eastAsia"/>
              </w:rPr>
              <w:t>三、估值方法</w:t>
            </w:r>
          </w:p>
        </w:tc>
        <w:tc>
          <w:tcPr>
            <w:tcW w:w="4536" w:type="dxa"/>
          </w:tcPr>
          <w:p w:rsidR="00042184" w:rsidRPr="00207189" w:rsidRDefault="00042184" w:rsidP="007F1588">
            <w:pPr>
              <w:spacing w:line="360" w:lineRule="auto"/>
              <w:rPr>
                <w:rFonts w:asciiTheme="minorEastAsia" w:hAnsiTheme="minorEastAsia"/>
              </w:rPr>
            </w:pPr>
            <w:r w:rsidRPr="00207189">
              <w:rPr>
                <w:rFonts w:asciiTheme="minorEastAsia" w:hAnsiTheme="minorEastAsia" w:hint="eastAsia"/>
              </w:rPr>
              <w:t>三、估值方法</w:t>
            </w:r>
          </w:p>
          <w:p w:rsidR="00042184" w:rsidRPr="00207189" w:rsidRDefault="00042184"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042184" w:rsidRPr="00207189" w:rsidRDefault="00042184" w:rsidP="007F1588">
            <w:pPr>
              <w:spacing w:line="360" w:lineRule="auto"/>
              <w:rPr>
                <w:rFonts w:asciiTheme="minorEastAsia" w:hAnsiTheme="minorEastAsia"/>
                <w:bCs/>
                <w:szCs w:val="21"/>
              </w:rPr>
            </w:pPr>
            <w:r w:rsidRPr="00207189">
              <w:rPr>
                <w:rFonts w:asciiTheme="minorEastAsia" w:hAnsiTheme="minorEastAsia"/>
                <w:bCs/>
                <w:szCs w:val="21"/>
              </w:rPr>
              <w:t>7</w:t>
            </w:r>
            <w:r w:rsidRPr="00207189">
              <w:rPr>
                <w:rFonts w:asciiTheme="minorEastAsia" w:hAnsiTheme="minorEastAsia" w:hint="eastAsia"/>
                <w:bCs/>
                <w:szCs w:val="21"/>
              </w:rPr>
              <w:t>、当发生大额申购或赎回情形时，基金管理人可以采用摆动定价机制，以确保基金估值的公平性。</w:t>
            </w:r>
          </w:p>
        </w:tc>
      </w:tr>
      <w:tr w:rsidR="00042184" w:rsidRPr="00207189" w:rsidTr="007F1588">
        <w:trPr>
          <w:jc w:val="center"/>
        </w:trPr>
        <w:tc>
          <w:tcPr>
            <w:tcW w:w="1701" w:type="dxa"/>
          </w:tcPr>
          <w:p w:rsidR="00042184" w:rsidRPr="00207189" w:rsidRDefault="00042184" w:rsidP="007F1588">
            <w:pPr>
              <w:spacing w:line="360" w:lineRule="auto"/>
              <w:rPr>
                <w:rFonts w:asciiTheme="minorEastAsia" w:hAnsiTheme="minorEastAsia"/>
              </w:rPr>
            </w:pPr>
            <w:r w:rsidRPr="00207189">
              <w:rPr>
                <w:rFonts w:asciiTheme="minorEastAsia" w:hAnsiTheme="minorEastAsia" w:hint="eastAsia"/>
              </w:rPr>
              <w:t>第十四部分  基金资产估值</w:t>
            </w:r>
          </w:p>
        </w:tc>
        <w:tc>
          <w:tcPr>
            <w:tcW w:w="4536" w:type="dxa"/>
          </w:tcPr>
          <w:p w:rsidR="00042184" w:rsidRPr="00207189" w:rsidRDefault="00042184" w:rsidP="007F1588">
            <w:pPr>
              <w:spacing w:line="360" w:lineRule="auto"/>
              <w:rPr>
                <w:rFonts w:asciiTheme="minorEastAsia" w:hAnsiTheme="minorEastAsia"/>
              </w:rPr>
            </w:pPr>
            <w:r w:rsidRPr="00207189">
              <w:rPr>
                <w:rFonts w:asciiTheme="minorEastAsia" w:hAnsiTheme="minorEastAsia"/>
                <w:bCs/>
                <w:szCs w:val="21"/>
              </w:rPr>
              <w:t>六、暂停估值的情形</w:t>
            </w:r>
          </w:p>
          <w:p w:rsidR="00042184" w:rsidRPr="00207189" w:rsidRDefault="00042184" w:rsidP="007F1588">
            <w:pPr>
              <w:spacing w:line="360" w:lineRule="auto"/>
              <w:rPr>
                <w:rFonts w:asciiTheme="minorEastAsia" w:hAnsiTheme="minorEastAsia"/>
              </w:rPr>
            </w:pPr>
          </w:p>
          <w:p w:rsidR="00042184" w:rsidRPr="00207189" w:rsidRDefault="00042184" w:rsidP="007F1588">
            <w:pPr>
              <w:spacing w:line="360" w:lineRule="auto"/>
              <w:rPr>
                <w:rFonts w:asciiTheme="minorEastAsia" w:hAnsiTheme="minorEastAsia"/>
              </w:rPr>
            </w:pPr>
          </w:p>
          <w:p w:rsidR="00042184" w:rsidRPr="00207189" w:rsidRDefault="00042184" w:rsidP="007F1588">
            <w:pPr>
              <w:spacing w:line="360" w:lineRule="auto"/>
              <w:rPr>
                <w:rFonts w:asciiTheme="minorEastAsia" w:hAnsiTheme="minorEastAsia"/>
              </w:rPr>
            </w:pPr>
          </w:p>
          <w:p w:rsidR="00042184" w:rsidRPr="00207189" w:rsidRDefault="00042184" w:rsidP="007F1588">
            <w:pPr>
              <w:spacing w:line="360" w:lineRule="auto"/>
              <w:rPr>
                <w:rFonts w:asciiTheme="minorEastAsia" w:hAnsiTheme="minorEastAsia"/>
              </w:rPr>
            </w:pPr>
          </w:p>
          <w:p w:rsidR="00042184" w:rsidRPr="00207189" w:rsidRDefault="00042184" w:rsidP="007F1588">
            <w:pPr>
              <w:spacing w:line="360" w:lineRule="auto"/>
              <w:rPr>
                <w:rFonts w:asciiTheme="minorEastAsia" w:hAnsiTheme="minorEastAsia"/>
              </w:rPr>
            </w:pPr>
          </w:p>
        </w:tc>
        <w:tc>
          <w:tcPr>
            <w:tcW w:w="4536" w:type="dxa"/>
          </w:tcPr>
          <w:p w:rsidR="00042184" w:rsidRPr="00207189" w:rsidRDefault="00042184" w:rsidP="007F1588">
            <w:pPr>
              <w:spacing w:line="360" w:lineRule="auto"/>
              <w:rPr>
                <w:rFonts w:asciiTheme="minorEastAsia" w:hAnsiTheme="minorEastAsia"/>
              </w:rPr>
            </w:pPr>
            <w:r w:rsidRPr="00207189">
              <w:rPr>
                <w:rFonts w:asciiTheme="minorEastAsia" w:hAnsiTheme="minorEastAsia" w:hint="eastAsia"/>
              </w:rPr>
              <w:t>六、暂停估值的情形</w:t>
            </w:r>
          </w:p>
          <w:p w:rsidR="00042184" w:rsidRPr="00207189" w:rsidRDefault="00042184" w:rsidP="007F1588">
            <w:pPr>
              <w:spacing w:line="360" w:lineRule="auto"/>
              <w:rPr>
                <w:rFonts w:asciiTheme="minorEastAsia" w:hAnsiTheme="minorEastAsia"/>
              </w:rPr>
            </w:pPr>
            <w:r w:rsidRPr="00207189">
              <w:rPr>
                <w:rFonts w:asciiTheme="minorEastAsia" w:hAnsiTheme="minorEastAsia" w:hint="eastAsia"/>
              </w:rPr>
              <w:t>增加：</w:t>
            </w:r>
          </w:p>
          <w:p w:rsidR="00042184" w:rsidRPr="00207189" w:rsidRDefault="00042184" w:rsidP="007F1588">
            <w:pPr>
              <w:spacing w:line="360" w:lineRule="auto"/>
              <w:rPr>
                <w:rFonts w:asciiTheme="minorEastAsia" w:hAnsiTheme="minorEastAsia"/>
              </w:rPr>
            </w:pPr>
            <w:r w:rsidRPr="00207189">
              <w:rPr>
                <w:rFonts w:asciiTheme="minorEastAsia" w:hAnsiTheme="minorEastAsia"/>
                <w:bCs/>
              </w:rPr>
              <w:t>3</w:t>
            </w:r>
            <w:r w:rsidRPr="00207189">
              <w:rPr>
                <w:rFonts w:asciiTheme="minorEastAsia" w:hAnsiTheme="minorEastAsia" w:hint="eastAsia"/>
                <w:bCs/>
              </w:rPr>
              <w:t>、当前一估值日基金资产净值50%以上的资产出现无可参考的活跃市场价格且采用估值技术仍导致公允价值存在重大不确定性时，经与基金托管人协商确认后，基金管理人应当暂停估值；</w:t>
            </w:r>
          </w:p>
        </w:tc>
      </w:tr>
      <w:tr w:rsidR="00042184" w:rsidRPr="00207189" w:rsidTr="007F1588">
        <w:trPr>
          <w:jc w:val="center"/>
        </w:trPr>
        <w:tc>
          <w:tcPr>
            <w:tcW w:w="1701" w:type="dxa"/>
          </w:tcPr>
          <w:p w:rsidR="00042184" w:rsidRPr="00207189" w:rsidRDefault="00042184" w:rsidP="007F1588">
            <w:pPr>
              <w:spacing w:line="360" w:lineRule="auto"/>
              <w:rPr>
                <w:rFonts w:asciiTheme="minorEastAsia" w:hAnsiTheme="minorEastAsia"/>
              </w:rPr>
            </w:pPr>
            <w:r w:rsidRPr="00207189">
              <w:rPr>
                <w:rFonts w:asciiTheme="minorEastAsia" w:hAnsiTheme="minorEastAsia" w:hint="eastAsia"/>
              </w:rPr>
              <w:t>第十四部分  基金资产估值</w:t>
            </w:r>
          </w:p>
        </w:tc>
        <w:tc>
          <w:tcPr>
            <w:tcW w:w="4536" w:type="dxa"/>
          </w:tcPr>
          <w:p w:rsidR="00042184" w:rsidRPr="00207189" w:rsidRDefault="00042184" w:rsidP="007F1588">
            <w:pPr>
              <w:spacing w:line="360" w:lineRule="auto"/>
              <w:rPr>
                <w:rFonts w:asciiTheme="minorEastAsia" w:hAnsiTheme="minorEastAsia"/>
              </w:rPr>
            </w:pPr>
            <w:r w:rsidRPr="00207189">
              <w:rPr>
                <w:rFonts w:asciiTheme="minorEastAsia" w:hAnsiTheme="minorEastAsia" w:hint="eastAsia"/>
              </w:rPr>
              <w:t>八、特殊情况的处理</w:t>
            </w:r>
          </w:p>
          <w:p w:rsidR="00042184" w:rsidRPr="00207189" w:rsidRDefault="00042184" w:rsidP="007F1588">
            <w:pPr>
              <w:spacing w:line="360" w:lineRule="auto"/>
              <w:rPr>
                <w:rFonts w:asciiTheme="minorEastAsia" w:hAnsiTheme="minorEastAsia"/>
              </w:rPr>
            </w:pPr>
            <w:r w:rsidRPr="00207189">
              <w:rPr>
                <w:rFonts w:asciiTheme="minorEastAsia" w:hAnsiTheme="minorEastAsia" w:hint="eastAsia"/>
              </w:rPr>
              <w:t>1、基金管理人或基金托管人按估值方法的第7项进行估值时，所造成的误差不作为基金资产估值错误处理。</w:t>
            </w:r>
          </w:p>
        </w:tc>
        <w:tc>
          <w:tcPr>
            <w:tcW w:w="4536" w:type="dxa"/>
          </w:tcPr>
          <w:p w:rsidR="00042184" w:rsidRPr="00207189" w:rsidRDefault="00042184" w:rsidP="007F1588">
            <w:pPr>
              <w:spacing w:line="360" w:lineRule="auto"/>
              <w:rPr>
                <w:rFonts w:asciiTheme="minorEastAsia" w:hAnsiTheme="minorEastAsia"/>
              </w:rPr>
            </w:pPr>
            <w:r w:rsidRPr="00207189">
              <w:rPr>
                <w:rFonts w:asciiTheme="minorEastAsia" w:hAnsiTheme="minorEastAsia" w:hint="eastAsia"/>
              </w:rPr>
              <w:t>八、特殊情况的处理</w:t>
            </w:r>
          </w:p>
          <w:p w:rsidR="00042184" w:rsidRPr="00207189" w:rsidRDefault="00042184" w:rsidP="007F1588">
            <w:pPr>
              <w:spacing w:line="360" w:lineRule="auto"/>
              <w:rPr>
                <w:rFonts w:asciiTheme="minorEastAsia" w:hAnsiTheme="minorEastAsia"/>
              </w:rPr>
            </w:pPr>
            <w:r w:rsidRPr="00207189">
              <w:rPr>
                <w:rFonts w:asciiTheme="minorEastAsia" w:hAnsiTheme="minorEastAsia" w:hint="eastAsia"/>
                <w:bCs/>
              </w:rPr>
              <w:t>1、基金管理人或基金托管人按估值方法的第</w:t>
            </w:r>
            <w:r w:rsidRPr="00207189">
              <w:rPr>
                <w:rFonts w:asciiTheme="minorEastAsia" w:hAnsiTheme="minorEastAsia"/>
                <w:bCs/>
              </w:rPr>
              <w:t>8</w:t>
            </w:r>
            <w:r w:rsidRPr="00207189">
              <w:rPr>
                <w:rFonts w:asciiTheme="minorEastAsia" w:hAnsiTheme="minorEastAsia" w:hint="eastAsia"/>
                <w:bCs/>
              </w:rPr>
              <w:t>项进行估值时，所造成的误差不作为基金资产估值错误处理。</w:t>
            </w:r>
          </w:p>
        </w:tc>
      </w:tr>
      <w:tr w:rsidR="00042184" w:rsidRPr="00207189" w:rsidTr="007F1588">
        <w:trPr>
          <w:jc w:val="center"/>
        </w:trPr>
        <w:tc>
          <w:tcPr>
            <w:tcW w:w="1701" w:type="dxa"/>
          </w:tcPr>
          <w:p w:rsidR="00042184" w:rsidRPr="00207189" w:rsidRDefault="00042184" w:rsidP="007F1588">
            <w:pPr>
              <w:spacing w:line="360" w:lineRule="auto"/>
              <w:rPr>
                <w:rFonts w:asciiTheme="minorEastAsia" w:hAnsiTheme="minorEastAsia"/>
              </w:rPr>
            </w:pPr>
            <w:r w:rsidRPr="00207189">
              <w:rPr>
                <w:rFonts w:asciiTheme="minorEastAsia" w:hAnsiTheme="minorEastAsia" w:hint="eastAsia"/>
              </w:rPr>
              <w:t>第十八部分  基金的信息披露</w:t>
            </w:r>
          </w:p>
        </w:tc>
        <w:tc>
          <w:tcPr>
            <w:tcW w:w="4536" w:type="dxa"/>
          </w:tcPr>
          <w:p w:rsidR="00042184" w:rsidRPr="00207189" w:rsidRDefault="00042184"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rPr>
              <w:t>五</w:t>
            </w:r>
            <w:r w:rsidRPr="00207189">
              <w:rPr>
                <w:rFonts w:asciiTheme="minorEastAsia" w:hAnsiTheme="minorEastAsia"/>
                <w:bCs/>
                <w:szCs w:val="21"/>
              </w:rPr>
              <w:t>、公开披露的基金信息</w:t>
            </w:r>
          </w:p>
          <w:p w:rsidR="00042184" w:rsidRPr="00207189" w:rsidRDefault="00042184"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（六）基金定期报告，包括基金年度报告、基金半年度报告和基金季度报告</w:t>
            </w:r>
          </w:p>
          <w:p w:rsidR="00042184" w:rsidRPr="00207189" w:rsidRDefault="00042184" w:rsidP="007F1588">
            <w:pPr>
              <w:spacing w:line="360" w:lineRule="auto"/>
              <w:rPr>
                <w:rFonts w:asciiTheme="minorEastAsia" w:hAnsiTheme="minorEastAsia"/>
              </w:rPr>
            </w:pPr>
          </w:p>
          <w:p w:rsidR="00042184" w:rsidRPr="00207189" w:rsidRDefault="00042184" w:rsidP="007F1588">
            <w:pPr>
              <w:spacing w:line="360" w:lineRule="auto"/>
              <w:rPr>
                <w:rFonts w:asciiTheme="minorEastAsia" w:hAnsiTheme="minorEastAsia"/>
              </w:rPr>
            </w:pPr>
          </w:p>
          <w:p w:rsidR="00042184" w:rsidRPr="00207189" w:rsidRDefault="00042184" w:rsidP="007F1588">
            <w:pPr>
              <w:spacing w:line="360" w:lineRule="auto"/>
              <w:rPr>
                <w:rFonts w:asciiTheme="minorEastAsia" w:hAnsiTheme="minorEastAsia"/>
              </w:rPr>
            </w:pPr>
          </w:p>
          <w:p w:rsidR="00042184" w:rsidRPr="00207189" w:rsidRDefault="00042184" w:rsidP="007F1588">
            <w:pPr>
              <w:spacing w:line="360" w:lineRule="auto"/>
              <w:rPr>
                <w:rFonts w:asciiTheme="minorEastAsia" w:hAnsiTheme="minorEastAsia"/>
              </w:rPr>
            </w:pPr>
          </w:p>
          <w:p w:rsidR="00042184" w:rsidRPr="00207189" w:rsidRDefault="00042184" w:rsidP="007F1588">
            <w:pPr>
              <w:spacing w:line="360" w:lineRule="auto"/>
              <w:rPr>
                <w:rFonts w:asciiTheme="minorEastAsia" w:hAnsiTheme="minorEastAsia"/>
              </w:rPr>
            </w:pPr>
          </w:p>
        </w:tc>
        <w:tc>
          <w:tcPr>
            <w:tcW w:w="4536" w:type="dxa"/>
          </w:tcPr>
          <w:p w:rsidR="00042184" w:rsidRPr="00207189" w:rsidRDefault="00042184"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rPr>
              <w:t>五</w:t>
            </w:r>
            <w:r w:rsidRPr="00207189">
              <w:rPr>
                <w:rFonts w:asciiTheme="minorEastAsia" w:hAnsiTheme="minorEastAsia"/>
                <w:bCs/>
                <w:szCs w:val="21"/>
              </w:rPr>
              <w:t>、公开披露的基金信息</w:t>
            </w:r>
          </w:p>
          <w:p w:rsidR="00042184" w:rsidRPr="00207189" w:rsidRDefault="00042184"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（六）基金定期报告，包括基金年度报告、基金半年度报告和基金季度报告</w:t>
            </w:r>
          </w:p>
          <w:p w:rsidR="00042184" w:rsidRPr="00207189" w:rsidRDefault="00042184"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042184" w:rsidRPr="00207189" w:rsidRDefault="00042184"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基金管理人应当在半年度报告和年度报告中披露基金组合资产情况及其流动性风险分析等。</w:t>
            </w:r>
          </w:p>
          <w:p w:rsidR="00042184" w:rsidRPr="00207189" w:rsidRDefault="00042184" w:rsidP="007F1588">
            <w:pPr>
              <w:spacing w:line="360" w:lineRule="auto"/>
              <w:rPr>
                <w:rFonts w:asciiTheme="minorEastAsia" w:hAnsiTheme="minorEastAsia"/>
                <w:bCs/>
                <w:szCs w:val="21"/>
              </w:rPr>
            </w:pPr>
            <w:r w:rsidRPr="00207189">
              <w:rPr>
                <w:rFonts w:asciiTheme="minorEastAsia" w:hAnsiTheme="minorEastAsia" w:hint="eastAsia"/>
                <w:bCs/>
                <w:szCs w:val="21"/>
              </w:rPr>
              <w:t>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w:t>
            </w:r>
          </w:p>
        </w:tc>
      </w:tr>
      <w:tr w:rsidR="00042184" w:rsidRPr="00207189" w:rsidTr="007F1588">
        <w:trPr>
          <w:jc w:val="center"/>
        </w:trPr>
        <w:tc>
          <w:tcPr>
            <w:tcW w:w="1701" w:type="dxa"/>
          </w:tcPr>
          <w:p w:rsidR="00042184" w:rsidRPr="00207189" w:rsidRDefault="00042184" w:rsidP="007F1588">
            <w:pPr>
              <w:spacing w:line="360" w:lineRule="auto"/>
              <w:rPr>
                <w:rFonts w:asciiTheme="minorEastAsia" w:hAnsiTheme="minorEastAsia"/>
              </w:rPr>
            </w:pPr>
            <w:r w:rsidRPr="00207189">
              <w:rPr>
                <w:rFonts w:asciiTheme="minorEastAsia" w:hAnsiTheme="minorEastAsia" w:hint="eastAsia"/>
              </w:rPr>
              <w:t>第十八部分  基金的信息披露</w:t>
            </w:r>
          </w:p>
        </w:tc>
        <w:tc>
          <w:tcPr>
            <w:tcW w:w="4536" w:type="dxa"/>
          </w:tcPr>
          <w:p w:rsidR="00042184" w:rsidRPr="00207189" w:rsidRDefault="00042184"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（七）临时报告</w:t>
            </w:r>
          </w:p>
        </w:tc>
        <w:tc>
          <w:tcPr>
            <w:tcW w:w="4536" w:type="dxa"/>
          </w:tcPr>
          <w:p w:rsidR="00042184" w:rsidRPr="00207189" w:rsidRDefault="00042184"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（七）临时报告</w:t>
            </w:r>
          </w:p>
          <w:p w:rsidR="00042184" w:rsidRPr="00207189" w:rsidRDefault="00042184"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042184" w:rsidRPr="00207189" w:rsidRDefault="00042184"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26、本基金发生涉及基金申购、赎回事项调整或潜在影响投资者赎回等重大事项时；</w:t>
            </w:r>
          </w:p>
          <w:p w:rsidR="00042184" w:rsidRPr="00207189" w:rsidRDefault="00042184"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27、基金管理人采用摆动定价机制进行估值；</w:t>
            </w:r>
          </w:p>
        </w:tc>
      </w:tr>
    </w:tbl>
    <w:p w:rsidR="00E66AF3" w:rsidRPr="00207189" w:rsidRDefault="00E66AF3" w:rsidP="00E66AF3">
      <w:pPr>
        <w:pStyle w:val="ab"/>
        <w:rPr>
          <w:rFonts w:asciiTheme="minorEastAsia" w:eastAsiaTheme="minorEastAsia" w:hAnsiTheme="minorEastAsia"/>
        </w:rPr>
      </w:pPr>
      <w:bookmarkStart w:id="149" w:name="_Toc509500871"/>
      <w:r w:rsidRPr="00207189">
        <w:rPr>
          <w:rFonts w:asciiTheme="minorEastAsia" w:eastAsiaTheme="minorEastAsia" w:hAnsiTheme="minorEastAsia" w:hint="eastAsia"/>
        </w:rPr>
        <w:t>附件129：《鹏华中证医药卫生指数证券投资基金(LOF)基金合同》修订对照表</w:t>
      </w:r>
      <w:bookmarkEnd w:id="149"/>
    </w:p>
    <w:tbl>
      <w:tblPr>
        <w:tblStyle w:val="a3"/>
        <w:tblW w:w="10773" w:type="dxa"/>
        <w:jc w:val="center"/>
        <w:tblLayout w:type="fixed"/>
        <w:tblLook w:val="04A0"/>
      </w:tblPr>
      <w:tblGrid>
        <w:gridCol w:w="1701"/>
        <w:gridCol w:w="4536"/>
        <w:gridCol w:w="4536"/>
      </w:tblGrid>
      <w:tr w:rsidR="00E66AF3" w:rsidRPr="00207189" w:rsidTr="007F1588">
        <w:trPr>
          <w:jc w:val="center"/>
        </w:trPr>
        <w:tc>
          <w:tcPr>
            <w:tcW w:w="1701" w:type="dxa"/>
          </w:tcPr>
          <w:p w:rsidR="00E66AF3" w:rsidRPr="00207189" w:rsidRDefault="00E66AF3" w:rsidP="007F1588">
            <w:pPr>
              <w:spacing w:line="360" w:lineRule="auto"/>
              <w:jc w:val="center"/>
              <w:rPr>
                <w:rFonts w:asciiTheme="minorEastAsia" w:hAnsiTheme="minorEastAsia"/>
              </w:rPr>
            </w:pPr>
            <w:r w:rsidRPr="00207189">
              <w:rPr>
                <w:rFonts w:asciiTheme="minorEastAsia" w:hAnsiTheme="minorEastAsia" w:hint="eastAsia"/>
              </w:rPr>
              <w:t>基金</w:t>
            </w:r>
            <w:r w:rsidRPr="00207189">
              <w:rPr>
                <w:rFonts w:asciiTheme="minorEastAsia" w:hAnsiTheme="minorEastAsia"/>
              </w:rPr>
              <w:t>合同条款</w:t>
            </w:r>
          </w:p>
        </w:tc>
        <w:tc>
          <w:tcPr>
            <w:tcW w:w="4536" w:type="dxa"/>
          </w:tcPr>
          <w:p w:rsidR="00E66AF3" w:rsidRPr="00207189" w:rsidRDefault="00E66AF3" w:rsidP="007F158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前内容</w:t>
            </w:r>
          </w:p>
        </w:tc>
        <w:tc>
          <w:tcPr>
            <w:tcW w:w="4536" w:type="dxa"/>
          </w:tcPr>
          <w:p w:rsidR="00E66AF3" w:rsidRPr="00207189" w:rsidRDefault="00E66AF3" w:rsidP="007F158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后内容</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第一部分  前言</w:t>
            </w: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一、订立本基金合同的目的、依据和原则</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2、订立本基金合同的依据是《中华人民共和国合同法》(以下简称“《合同法》”)、《中华人民共和国证券投资基金法》（以下简称“《基金法》”)、《公开募集证券投资基金运作管理办法》 (以下简称“《运作办法》”)、《证券投资基金销售管理办法》(以下简称“《销售办法》”)、《证券投资基金信息披露管理办法》(以下简称“《信息披露办法》”)和其他有关法律法规。</w:t>
            </w: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一、订立本基金合同的目的、依据和原则</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2、订立本基金合同的依据是《中华人民共和国合同法》(以下简称“《合同法》”)、《中华人民共和国证券投资基金法》（以下简称“《基金法》”)、《公开募集证券投资基金运作管理办法》 (以下简称“《运作办法》”)、《证券投资基金销售管理办法》(以下简称“《销售办法》”)、《证券投资基金信息披露管理办法》(以下简称“《信息披露办法》”)、《公开募集开放式证券投资基金流动性风险管理规定》（以下简称“《流动性规定》”）和其他有关法律法规。</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增加：</w:t>
            </w:r>
          </w:p>
          <w:p w:rsidR="00E66AF3" w:rsidRPr="00207189" w:rsidRDefault="00E66AF3" w:rsidP="007F1588">
            <w:pPr>
              <w:spacing w:line="360" w:lineRule="auto"/>
              <w:rPr>
                <w:rFonts w:asciiTheme="minorEastAsia" w:hAnsiTheme="minorEastAsia"/>
                <w:bCs/>
                <w:szCs w:val="21"/>
              </w:rPr>
            </w:pPr>
            <w:r w:rsidRPr="00207189">
              <w:rPr>
                <w:rFonts w:asciiTheme="minorEastAsia" w:hAnsiTheme="minorEastAsia" w:hint="eastAsia"/>
                <w:bCs/>
                <w:szCs w:val="21"/>
              </w:rPr>
              <w:t>13、《流动性规定》：指中国证监会2017年8月31日颁布、同年10月1日实施的《公开募集开放式证券投资基金流动性风险管理规定》及颁布机关对其不时做出的修订53、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bCs/>
                <w:szCs w:val="21"/>
              </w:rPr>
              <w:t>54、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第七部分  基金份额的申购与赎回</w:t>
            </w:r>
          </w:p>
        </w:tc>
        <w:tc>
          <w:tcPr>
            <w:tcW w:w="4536" w:type="dxa"/>
          </w:tcPr>
          <w:p w:rsidR="00E66AF3" w:rsidRPr="00207189" w:rsidRDefault="00E66AF3" w:rsidP="007F1588">
            <w:pPr>
              <w:spacing w:line="360" w:lineRule="auto"/>
              <w:rPr>
                <w:rFonts w:asciiTheme="minorEastAsia" w:hAnsiTheme="minorEastAsia"/>
              </w:rPr>
            </w:pP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r w:rsidRPr="00207189">
              <w:rPr>
                <w:rFonts w:asciiTheme="minorEastAsia" w:hAnsiTheme="minorEastAsia" w:hint="eastAsia"/>
              </w:rPr>
              <w:t>：</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五、申购和赎回的数量限制</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E66AF3" w:rsidRPr="00207189" w:rsidTr="007F1588">
        <w:trPr>
          <w:jc w:val="center"/>
        </w:trPr>
        <w:tc>
          <w:tcPr>
            <w:tcW w:w="1701" w:type="dxa"/>
          </w:tcPr>
          <w:p w:rsidR="00E66AF3" w:rsidRPr="00207189" w:rsidDel="00AA18BD" w:rsidRDefault="00E66AF3" w:rsidP="007F1588">
            <w:pPr>
              <w:spacing w:line="360" w:lineRule="auto"/>
              <w:rPr>
                <w:rFonts w:asciiTheme="minorEastAsia" w:hAnsiTheme="minorEastAsia"/>
              </w:rPr>
            </w:pP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3、赎回金额的计算及余额的处理方式：本基金赎回金额的计算及余额处理方式详见招募说明书。本基金的赎回费率由基金管理人决定，并在招募说明书中列示。赎回金额为按实际确认的有效赎回份额乘以当日基金份额净值并扣除相应的费用，赎回金额单位为元。</w:t>
            </w: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3、赎回金额的计算及余额的处理方式：本基金赎回金额的计算及余额处理方式详见招募说明书。本基金的赎回费率由基金管理人决定，并在招募说明书中列示。本基金对持续持有期少于7日的投资者收取不低于1.5%的赎回费，并将上述赎回费全额计入基金财产。赎回金额为按实际确认的有效赎回份额乘以当日基金份额净值并扣除相应的费用，赎回金额单位为元。</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9、当发生大额申购或赎回情形时，基金管理人可以采用摆动定价机制，以确保基金估值的公平性。具体处理原则与操作规范遵循相关法律法规以及监管部门、自律规则的规定。</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p>
        </w:tc>
        <w:tc>
          <w:tcPr>
            <w:tcW w:w="4536" w:type="dxa"/>
          </w:tcPr>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发生上述第1、2、3、5、6、7、8项暂停申购情形时且基金管理人决定暂停申购的，基金管理人应当根据有关规定在指定媒介上刊登暂停申购公告。如果投资人的申购申请被拒绝，被拒绝的申购款项将退还给投资人。在暂停申购的情况消除时，基金管理人应及时恢复申购业务的办理。</w:t>
            </w: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增加表述：</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七、拒绝或暂停申购的情形</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8、基金管理人接受某笔或者某些申购申请有可能导致单一投资者持有基金份额的比例达到或者超过50%，或者变相规避50%集中度的情形时。</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9、当前一估值日基金资产净值50%以上的资产出现无可参考的活跃市场价格且采用估值技术仍导致公允价值存在重大不确定性时，经与基金托管人协商确认后，基金管理人应当暂停接受基金申购申请。</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发生上述第1、2、3、5、6、7、9、10项暂停申购情形时且基金管理人决定暂停申购的，基金管理人应当根据有关规定在指定媒介上刊登暂停申购公告。如果投资人的申购申请被全部或部分拒绝的，被拒绝的申购款项将退还给投资人。在暂停申购的情况消除时，基金管理人应及时恢复申购业务的办理。</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p>
        </w:tc>
        <w:tc>
          <w:tcPr>
            <w:tcW w:w="4536" w:type="dxa"/>
          </w:tcPr>
          <w:p w:rsidR="00E66AF3" w:rsidRPr="00207189" w:rsidRDefault="00E66AF3" w:rsidP="007F1588">
            <w:pPr>
              <w:spacing w:line="360" w:lineRule="auto"/>
              <w:rPr>
                <w:rFonts w:asciiTheme="minorEastAsia" w:hAnsiTheme="minorEastAsia"/>
              </w:rPr>
            </w:pP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增加表述</w:t>
            </w:r>
            <w:r w:rsidRPr="00207189">
              <w:rPr>
                <w:rFonts w:asciiTheme="minorEastAsia" w:hAnsiTheme="minorEastAsia"/>
              </w:rPr>
              <w:t>：</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八、暂停赎回或延缓支付赎回款项的情形</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7、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p>
        </w:tc>
        <w:tc>
          <w:tcPr>
            <w:tcW w:w="4536" w:type="dxa"/>
          </w:tcPr>
          <w:p w:rsidR="00E66AF3" w:rsidRPr="00207189" w:rsidRDefault="00E66AF3" w:rsidP="007F1588">
            <w:pPr>
              <w:spacing w:line="360" w:lineRule="auto"/>
              <w:rPr>
                <w:rFonts w:asciiTheme="minorEastAsia" w:hAnsiTheme="minorEastAsia"/>
              </w:rPr>
            </w:pPr>
          </w:p>
        </w:tc>
        <w:tc>
          <w:tcPr>
            <w:tcW w:w="4536" w:type="dxa"/>
          </w:tcPr>
          <w:p w:rsidR="00E66AF3" w:rsidRPr="00207189" w:rsidRDefault="00E66AF3" w:rsidP="007F1588">
            <w:pPr>
              <w:spacing w:line="360" w:lineRule="auto"/>
              <w:rPr>
                <w:rFonts w:asciiTheme="minorEastAsia" w:hAnsiTheme="minorEastAsia"/>
                <w:bCs/>
                <w:szCs w:val="21"/>
              </w:rPr>
            </w:pPr>
            <w:r w:rsidRPr="00207189">
              <w:rPr>
                <w:rFonts w:asciiTheme="minorEastAsia" w:hAnsiTheme="minorEastAsia" w:hint="eastAsia"/>
                <w:bCs/>
                <w:szCs w:val="21"/>
              </w:rPr>
              <w:t>增加表述：</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bCs/>
                <w:szCs w:val="21"/>
              </w:rPr>
              <w:t>（4）若基金发生巨额赎回，在当日存在单个基金份额持有人超过上一开放日基金总份额10%以上的赎回申请（“大额赎回申请人”）的情形下，基金管理人可以延期办理赎回申请。对其他赎回申请人（“小额赎回申请人”）和大额赎回申请人10%以内的赎回申请在当日根据前述“（1）全额赎回”或“（2）部分延期赎回”的约定方式办理，在仍可接受赎回申请的范围内对大额赎回申请人超过10%的赎回申请按比例确认。对当日未予确认的赎回申请进行延期办理。对于未能赎回部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第十三部分  基金的投资</w:t>
            </w: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二、投资范围</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基金的投资组合比例为：投资于股票部分的比例不低于基金资产的80％，其中投资于标的指数成份股及其备选成份股的比例不低于非现金基金资产的80％；每个交易日日终在扣除股指期货合约需缴纳的交易保证金后，现金或到期日在一年以内的政府债券的投资比例不低于基金资产净值的5％。</w:t>
            </w: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二、投资范围</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基金的投资组合比例为：投资于股票部分的比例不低于基金资产的80％，其中投资于标的指数成份股及其备选成份股的比例不低于非现金基金资产的80％；每个交易日日终在扣除股指期货合约需缴纳的交易保证金后，现金或到期日在一年以内的政府债券的投资比例不低于基金资产净值的5％，其中现金不包括结算备付金、存出保证金、应收申购款等。</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五、投资限制</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1、组合限制</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（2）每个交易日日终在扣除股指期货合约需缴纳的交易保证金后，保持不低于基金资产净值5％的现金或者到期日在一年以内的政府债券；</w:t>
            </w: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除上述（10）条外，因证券/期货市场波动、上市公司合并、基金规模变动、标的指数成份股调整、标的指数成份股流动性限制等基金管理人之外的因素致使基金投资比例不符合上述规定投资比例的，基金管理人应当在10个交易日内进行调整，但中国证监会规定的特殊情形除外。</w:t>
            </w: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五、投资限制</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1、组合限制</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（2）每个交易日日终在扣除股指期货合约需缴纳的交易保证金后，保持不低于基金资产净值5％的现金或者到期日在一年以内的政府债券，其中现金不包括结算备付金、存出保证金、应收申购款等；</w:t>
            </w: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增加表述：</w:t>
            </w:r>
          </w:p>
          <w:p w:rsidR="00E66AF3" w:rsidRPr="00207189" w:rsidRDefault="00E66AF3"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17）本基金主动投资于流动性受限资产的市值合计不得超过该基金资产净值的15%。因证券市场波动、上市公司股票停牌、基金规模变动等基金管理人之外的因素致使基金不符合前述所规定比例限制的，基金管理人不得主动新增流动性受限资产的投资；</w:t>
            </w:r>
          </w:p>
          <w:p w:rsidR="00E66AF3" w:rsidRPr="00207189" w:rsidRDefault="00E66AF3"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（18）本基金与私募类证券资管产品及中国证监会认定的其他主体为交易对手开展逆回购交易的，可接受质押品的资质要求应当与基金合同约定的投资范围保持一致；</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除上述第（2）、（10）、（17）、（18）条外，因证券/期货市场波动、上市公司合并、基金规模变动、标的指数成份股调整、标的指数成份股流动性限制等基金管理人之外的因素致使基金投资比例不符合上述规定投资比例的，基金管理人应当在10个交易日内进行调整，但中国证监会规定的特殊情形除外。</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第十五部分  基金资产估值</w:t>
            </w:r>
          </w:p>
        </w:tc>
        <w:tc>
          <w:tcPr>
            <w:tcW w:w="4536" w:type="dxa"/>
          </w:tcPr>
          <w:p w:rsidR="00E66AF3" w:rsidRPr="00207189" w:rsidRDefault="00E66AF3" w:rsidP="007F1588">
            <w:pPr>
              <w:rPr>
                <w:rFonts w:asciiTheme="minorEastAsia" w:hAnsiTheme="minorEastAsia"/>
              </w:rPr>
            </w:pP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三、估值方法</w:t>
            </w:r>
          </w:p>
          <w:p w:rsidR="00E66AF3" w:rsidRPr="00207189" w:rsidRDefault="00E66AF3" w:rsidP="007F1588">
            <w:pPr>
              <w:spacing w:line="360" w:lineRule="auto"/>
              <w:rPr>
                <w:rFonts w:asciiTheme="minorEastAsia" w:hAnsiTheme="minorEastAsia"/>
                <w:bCs/>
                <w:szCs w:val="21"/>
              </w:rPr>
            </w:pPr>
            <w:r w:rsidRPr="00207189">
              <w:rPr>
                <w:rFonts w:asciiTheme="minorEastAsia" w:hAnsiTheme="minorEastAsia" w:hint="eastAsia"/>
                <w:bCs/>
                <w:szCs w:val="21"/>
              </w:rPr>
              <w:t>7、当发生大额申购或赎回情形时，基金管理人可以采用摆动定价机制，以确保基金估值的公平性。</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p>
        </w:tc>
        <w:tc>
          <w:tcPr>
            <w:tcW w:w="4536" w:type="dxa"/>
          </w:tcPr>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p w:rsidR="00E66AF3" w:rsidRPr="00207189" w:rsidRDefault="00E66AF3" w:rsidP="007F1588">
            <w:pPr>
              <w:spacing w:line="360" w:lineRule="auto"/>
              <w:rPr>
                <w:rFonts w:asciiTheme="minorEastAsia" w:hAnsiTheme="minorEastAsia"/>
              </w:rPr>
            </w:pP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增加表述：</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六、暂停估值的情形</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5、当前一估值日基金资产净值50%以上的资产出现无可参考的活跃市场价格且采用估值技术仍导致公允价值存在重大不确定性时，经与基金托管人协商确认后，基金管理人应当暂停估值；</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八、特殊情况的处理</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1、基金管理人或基金托管人按估值方法的第7项进行估值时，所造成的误差不作为基金资产估值错误处理。</w:t>
            </w:r>
          </w:p>
        </w:tc>
        <w:tc>
          <w:tcPr>
            <w:tcW w:w="4536"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八、特殊情况的处理</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1、基金管理人或基金托管人按估值方法的第8项进行估值时，所造成的误差不作为基金资产估值错误处理。</w:t>
            </w:r>
          </w:p>
        </w:tc>
      </w:tr>
      <w:tr w:rsidR="00E66AF3" w:rsidRPr="00207189" w:rsidTr="007F1588">
        <w:trPr>
          <w:jc w:val="center"/>
        </w:trPr>
        <w:tc>
          <w:tcPr>
            <w:tcW w:w="1701" w:type="dxa"/>
          </w:tcPr>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第十九部分  基金的信息披露</w:t>
            </w:r>
          </w:p>
        </w:tc>
        <w:tc>
          <w:tcPr>
            <w:tcW w:w="4536" w:type="dxa"/>
          </w:tcPr>
          <w:p w:rsidR="00E66AF3" w:rsidRPr="00207189" w:rsidRDefault="00E66AF3" w:rsidP="007F1588">
            <w:pPr>
              <w:spacing w:line="360" w:lineRule="auto"/>
              <w:rPr>
                <w:rFonts w:asciiTheme="minorEastAsia" w:hAnsiTheme="minorEastAsia"/>
              </w:rPr>
            </w:pPr>
          </w:p>
        </w:tc>
        <w:tc>
          <w:tcPr>
            <w:tcW w:w="4536" w:type="dxa"/>
          </w:tcPr>
          <w:p w:rsidR="00E66AF3" w:rsidRPr="00207189" w:rsidRDefault="00E66AF3"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r w:rsidRPr="00207189">
              <w:rPr>
                <w:rFonts w:asciiTheme="minorEastAsia" w:hAnsiTheme="minorEastAsia" w:hint="eastAsia"/>
              </w:rPr>
              <w:t>：</w:t>
            </w:r>
          </w:p>
          <w:p w:rsidR="00E66AF3" w:rsidRPr="00207189" w:rsidRDefault="00E66AF3"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五、公开披露的基金信息</w:t>
            </w:r>
          </w:p>
          <w:p w:rsidR="00E66AF3" w:rsidRPr="00207189" w:rsidRDefault="00E66AF3" w:rsidP="007F1588">
            <w:pPr>
              <w:spacing w:line="360" w:lineRule="auto"/>
              <w:rPr>
                <w:rFonts w:asciiTheme="minorEastAsia" w:hAnsiTheme="minorEastAsia"/>
                <w:bCs/>
                <w:szCs w:val="21"/>
              </w:rPr>
            </w:pPr>
            <w:r w:rsidRPr="00207189">
              <w:rPr>
                <w:rFonts w:asciiTheme="minorEastAsia" w:hAnsiTheme="minorEastAsia" w:hint="eastAsia"/>
                <w:bCs/>
                <w:szCs w:val="21"/>
              </w:rPr>
              <w:t>6、基金定期报告，包括基金年度报告、基金半年度报告和基金季度报告</w:t>
            </w:r>
          </w:p>
          <w:p w:rsidR="00E66AF3" w:rsidRPr="00207189" w:rsidRDefault="00E66AF3" w:rsidP="007F1588">
            <w:pPr>
              <w:spacing w:line="360" w:lineRule="auto"/>
              <w:rPr>
                <w:rFonts w:asciiTheme="minorEastAsia" w:hAnsiTheme="minorEastAsia"/>
                <w:bCs/>
                <w:szCs w:val="21"/>
              </w:rPr>
            </w:pPr>
            <w:r w:rsidRPr="00207189">
              <w:rPr>
                <w:rFonts w:asciiTheme="minorEastAsia" w:hAnsiTheme="minorEastAsia" w:hint="eastAsia"/>
                <w:bCs/>
                <w:szCs w:val="21"/>
              </w:rPr>
              <w:t>基金管理人应当在半年度报告和年度报告中披露基金组合资产情况及其流动性风险分析等。</w:t>
            </w:r>
          </w:p>
          <w:p w:rsidR="00E66AF3" w:rsidRPr="00207189" w:rsidRDefault="00E66AF3" w:rsidP="007F1588">
            <w:pPr>
              <w:spacing w:line="360" w:lineRule="auto"/>
              <w:rPr>
                <w:rFonts w:asciiTheme="minorEastAsia" w:hAnsiTheme="minorEastAsia"/>
                <w:bCs/>
                <w:szCs w:val="21"/>
              </w:rPr>
            </w:pPr>
            <w:r w:rsidRPr="00207189">
              <w:rPr>
                <w:rFonts w:asciiTheme="minorEastAsia" w:hAnsiTheme="minorEastAsia" w:hint="eastAsia"/>
                <w:bCs/>
                <w:szCs w:val="21"/>
              </w:rPr>
              <w:t>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w:t>
            </w:r>
          </w:p>
          <w:p w:rsidR="00E66AF3" w:rsidRPr="00207189" w:rsidRDefault="00E66AF3" w:rsidP="007F1588">
            <w:pPr>
              <w:spacing w:line="360" w:lineRule="auto"/>
              <w:rPr>
                <w:rFonts w:asciiTheme="minorEastAsia" w:hAnsiTheme="minorEastAsia"/>
              </w:rPr>
            </w:pPr>
            <w:r w:rsidRPr="00207189">
              <w:rPr>
                <w:rFonts w:asciiTheme="minorEastAsia" w:hAnsiTheme="minorEastAsia" w:hint="eastAsia"/>
              </w:rPr>
              <w:t>7、临时报告</w:t>
            </w:r>
          </w:p>
          <w:p w:rsidR="00E66AF3" w:rsidRPr="00207189" w:rsidRDefault="00E66AF3" w:rsidP="007F1588">
            <w:pPr>
              <w:spacing w:line="360" w:lineRule="auto"/>
              <w:rPr>
                <w:rFonts w:asciiTheme="minorEastAsia" w:hAnsiTheme="minorEastAsia"/>
                <w:bCs/>
                <w:szCs w:val="21"/>
              </w:rPr>
            </w:pPr>
            <w:r w:rsidRPr="00207189">
              <w:rPr>
                <w:rFonts w:asciiTheme="minorEastAsia" w:hAnsiTheme="minorEastAsia" w:hint="eastAsia"/>
                <w:bCs/>
                <w:szCs w:val="21"/>
              </w:rPr>
              <w:t>（25）本基金发生涉及基金申购、赎回事项调整或潜在影响投资者赎回等重大事项时；</w:t>
            </w:r>
          </w:p>
          <w:p w:rsidR="00E66AF3" w:rsidRPr="00207189" w:rsidRDefault="00E66AF3" w:rsidP="007F1588">
            <w:pPr>
              <w:spacing w:line="360" w:lineRule="auto"/>
              <w:rPr>
                <w:rFonts w:asciiTheme="minorEastAsia" w:hAnsiTheme="minorEastAsia"/>
                <w:bCs/>
                <w:szCs w:val="21"/>
              </w:rPr>
            </w:pPr>
            <w:r w:rsidRPr="00207189">
              <w:rPr>
                <w:rFonts w:asciiTheme="minorEastAsia" w:hAnsiTheme="minorEastAsia" w:hint="eastAsia"/>
                <w:bCs/>
                <w:szCs w:val="21"/>
              </w:rPr>
              <w:t>（26）基金管理人采用摆动定价机制进行估值；</w:t>
            </w:r>
          </w:p>
        </w:tc>
      </w:tr>
    </w:tbl>
    <w:p w:rsidR="00042184" w:rsidRPr="00207189" w:rsidRDefault="00042184" w:rsidP="00042184">
      <w:pPr>
        <w:pStyle w:val="ab"/>
        <w:rPr>
          <w:rFonts w:asciiTheme="minorEastAsia" w:eastAsiaTheme="minorEastAsia" w:hAnsiTheme="minorEastAsia"/>
          <w:szCs w:val="28"/>
        </w:rPr>
      </w:pPr>
      <w:bookmarkStart w:id="150" w:name="_Toc509500872"/>
      <w:r w:rsidRPr="00207189">
        <w:rPr>
          <w:rFonts w:asciiTheme="minorEastAsia" w:eastAsiaTheme="minorEastAsia" w:hAnsiTheme="minorEastAsia" w:hint="eastAsia"/>
          <w:szCs w:val="28"/>
        </w:rPr>
        <w:t>附件</w:t>
      </w:r>
      <w:r w:rsidRPr="00207189">
        <w:rPr>
          <w:rFonts w:asciiTheme="minorEastAsia" w:eastAsiaTheme="minorEastAsia" w:hAnsiTheme="minorEastAsia"/>
          <w:szCs w:val="28"/>
        </w:rPr>
        <w:t>130</w:t>
      </w:r>
      <w:r w:rsidRPr="00207189">
        <w:rPr>
          <w:rFonts w:asciiTheme="minorEastAsia" w:eastAsiaTheme="minorEastAsia" w:hAnsiTheme="minorEastAsia" w:hint="eastAsia"/>
          <w:szCs w:val="28"/>
        </w:rPr>
        <w:t>：《</w:t>
      </w:r>
      <w:r w:rsidRPr="00207189">
        <w:rPr>
          <w:rFonts w:asciiTheme="minorEastAsia" w:eastAsiaTheme="minorEastAsia" w:hAnsiTheme="minorEastAsia" w:hint="eastAsia"/>
        </w:rPr>
        <w:t>鹏华港股通中证香港银行投资指数证券投资基金(LOF)</w:t>
      </w:r>
      <w:r w:rsidRPr="00207189">
        <w:rPr>
          <w:rFonts w:asciiTheme="minorEastAsia" w:eastAsiaTheme="minorEastAsia" w:hAnsiTheme="minorEastAsia" w:hint="eastAsia"/>
          <w:szCs w:val="28"/>
        </w:rPr>
        <w:t>基金合同》修订对照表</w:t>
      </w:r>
      <w:bookmarkEnd w:id="150"/>
    </w:p>
    <w:tbl>
      <w:tblPr>
        <w:tblStyle w:val="a3"/>
        <w:tblW w:w="0" w:type="auto"/>
        <w:jc w:val="center"/>
        <w:tblLayout w:type="fixed"/>
        <w:tblLook w:val="04A0"/>
      </w:tblPr>
      <w:tblGrid>
        <w:gridCol w:w="1701"/>
        <w:gridCol w:w="4536"/>
        <w:gridCol w:w="4536"/>
      </w:tblGrid>
      <w:tr w:rsidR="00042184" w:rsidRPr="00207189" w:rsidTr="007F1588">
        <w:trPr>
          <w:jc w:val="center"/>
        </w:trPr>
        <w:tc>
          <w:tcPr>
            <w:tcW w:w="1701" w:type="dxa"/>
          </w:tcPr>
          <w:p w:rsidR="00042184" w:rsidRPr="00207189" w:rsidRDefault="00042184" w:rsidP="007F1588">
            <w:pPr>
              <w:spacing w:line="360" w:lineRule="auto"/>
              <w:jc w:val="center"/>
              <w:rPr>
                <w:rFonts w:asciiTheme="minorEastAsia" w:hAnsiTheme="minorEastAsia"/>
              </w:rPr>
            </w:pPr>
            <w:r w:rsidRPr="00207189">
              <w:rPr>
                <w:rFonts w:asciiTheme="minorEastAsia" w:hAnsiTheme="minorEastAsia" w:hint="eastAsia"/>
              </w:rPr>
              <w:t>基金</w:t>
            </w:r>
            <w:r w:rsidRPr="00207189">
              <w:rPr>
                <w:rFonts w:asciiTheme="minorEastAsia" w:hAnsiTheme="minorEastAsia"/>
              </w:rPr>
              <w:t>合同条款</w:t>
            </w:r>
          </w:p>
        </w:tc>
        <w:tc>
          <w:tcPr>
            <w:tcW w:w="4536" w:type="dxa"/>
          </w:tcPr>
          <w:p w:rsidR="00042184" w:rsidRPr="00207189" w:rsidRDefault="00042184" w:rsidP="007F158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前内容</w:t>
            </w:r>
          </w:p>
        </w:tc>
        <w:tc>
          <w:tcPr>
            <w:tcW w:w="4536" w:type="dxa"/>
          </w:tcPr>
          <w:p w:rsidR="00042184" w:rsidRPr="00207189" w:rsidRDefault="00042184" w:rsidP="007F158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后内容</w:t>
            </w:r>
          </w:p>
        </w:tc>
      </w:tr>
      <w:tr w:rsidR="00042184" w:rsidRPr="00207189" w:rsidTr="007F1588">
        <w:trPr>
          <w:jc w:val="center"/>
        </w:trPr>
        <w:tc>
          <w:tcPr>
            <w:tcW w:w="1701" w:type="dxa"/>
          </w:tcPr>
          <w:p w:rsidR="00042184" w:rsidRPr="00207189" w:rsidRDefault="00042184" w:rsidP="007F1588">
            <w:pPr>
              <w:spacing w:line="360" w:lineRule="auto"/>
              <w:rPr>
                <w:rFonts w:asciiTheme="minorEastAsia" w:hAnsiTheme="minorEastAsia"/>
              </w:rPr>
            </w:pPr>
            <w:r w:rsidRPr="00207189">
              <w:rPr>
                <w:rFonts w:asciiTheme="minorEastAsia" w:hAnsiTheme="minorEastAsia" w:hint="eastAsia"/>
              </w:rPr>
              <w:t>第一部分  前言</w:t>
            </w:r>
          </w:p>
        </w:tc>
        <w:tc>
          <w:tcPr>
            <w:tcW w:w="4536" w:type="dxa"/>
          </w:tcPr>
          <w:p w:rsidR="00042184" w:rsidRPr="00207189" w:rsidRDefault="00042184" w:rsidP="007F1588">
            <w:pPr>
              <w:spacing w:line="360" w:lineRule="auto"/>
              <w:rPr>
                <w:rFonts w:asciiTheme="minorEastAsia" w:hAnsiTheme="minorEastAsia"/>
              </w:rPr>
            </w:pPr>
            <w:r w:rsidRPr="00207189">
              <w:rPr>
                <w:rFonts w:asciiTheme="minorEastAsia" w:hAnsiTheme="minorEastAsia" w:hint="eastAsia"/>
              </w:rPr>
              <w:t>一、订立本基金合同的目的、依据和原则</w:t>
            </w:r>
          </w:p>
          <w:p w:rsidR="00042184" w:rsidRPr="00207189" w:rsidRDefault="00042184" w:rsidP="007F1588">
            <w:pPr>
              <w:spacing w:line="360" w:lineRule="auto"/>
              <w:rPr>
                <w:rFonts w:asciiTheme="minorEastAsia" w:hAnsiTheme="minorEastAsia"/>
              </w:rPr>
            </w:pPr>
            <w:r w:rsidRPr="00207189">
              <w:rPr>
                <w:rFonts w:asciiTheme="minorEastAsia" w:hAnsiTheme="minorEastAsia" w:hint="eastAsia"/>
              </w:rPr>
              <w:t>2、订立本基金合同的依据是《中华人民共和国合同法》(以下简称“《合同法》”)、《中华人民共和国证券投资基金法》（以下简称“《基金法》”)、《公开募集证券投资基金运作管理办法》(以下简称“《运作办法》”)、《证券投资基金销售管理办法》(以下简称“《销售办法》”)、《证券投资基金信息披露管理办法》(以下简称“《信息披露办法》”)和其他有关法律法规。</w:t>
            </w:r>
          </w:p>
        </w:tc>
        <w:tc>
          <w:tcPr>
            <w:tcW w:w="4536" w:type="dxa"/>
          </w:tcPr>
          <w:p w:rsidR="00042184" w:rsidRPr="00207189" w:rsidRDefault="00042184" w:rsidP="007F1588">
            <w:pPr>
              <w:spacing w:line="360" w:lineRule="auto"/>
              <w:rPr>
                <w:rFonts w:asciiTheme="minorEastAsia" w:hAnsiTheme="minorEastAsia"/>
              </w:rPr>
            </w:pPr>
            <w:r w:rsidRPr="00207189">
              <w:rPr>
                <w:rFonts w:asciiTheme="minorEastAsia" w:hAnsiTheme="minorEastAsia" w:hint="eastAsia"/>
              </w:rPr>
              <w:t>一、订立本基金合同的目的、依据和原则</w:t>
            </w:r>
          </w:p>
          <w:p w:rsidR="00042184" w:rsidRPr="00207189" w:rsidRDefault="00042184" w:rsidP="007F1588">
            <w:pPr>
              <w:spacing w:line="360" w:lineRule="auto"/>
              <w:rPr>
                <w:rFonts w:asciiTheme="minorEastAsia" w:hAnsiTheme="minorEastAsia"/>
              </w:rPr>
            </w:pPr>
            <w:r w:rsidRPr="00207189">
              <w:rPr>
                <w:rFonts w:asciiTheme="minorEastAsia" w:hAnsiTheme="minorEastAsia" w:hint="eastAsia"/>
              </w:rPr>
              <w:t>2、订立本基金合同的依据是《中华人民共和国合同法》(以下简称“《合同法》”)、《中华人民共和国证券投资基金法》（以下简称“《基金法》”)、《公开募集证券投资基金运作管理办法》(以下简称“《运作办法》”)、《证券投资基金销售管理办法》(以下简称“《销售办法》”)、《证券投资基金信息披露管理办法》(以下简称“《信息披露办法》”)、《公开募集开放式证券投资基金流动性风险管理规定》（以下简称“《流动性规定》”）和其他有关法律法规。</w:t>
            </w:r>
          </w:p>
        </w:tc>
      </w:tr>
      <w:tr w:rsidR="00042184" w:rsidRPr="00207189" w:rsidTr="007F1588">
        <w:trPr>
          <w:jc w:val="center"/>
        </w:trPr>
        <w:tc>
          <w:tcPr>
            <w:tcW w:w="1701" w:type="dxa"/>
          </w:tcPr>
          <w:p w:rsidR="00042184" w:rsidRPr="00207189" w:rsidRDefault="00042184" w:rsidP="007F1588">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042184" w:rsidRPr="00207189" w:rsidRDefault="00042184" w:rsidP="007F1588">
            <w:pPr>
              <w:spacing w:line="360" w:lineRule="auto"/>
              <w:rPr>
                <w:rFonts w:asciiTheme="minorEastAsia" w:hAnsiTheme="minorEastAsia"/>
              </w:rPr>
            </w:pPr>
          </w:p>
          <w:p w:rsidR="00042184" w:rsidRPr="00207189" w:rsidRDefault="00042184" w:rsidP="007F1588">
            <w:pPr>
              <w:spacing w:line="360" w:lineRule="auto"/>
              <w:rPr>
                <w:rFonts w:asciiTheme="minorEastAsia" w:hAnsiTheme="minorEastAsia"/>
              </w:rPr>
            </w:pPr>
          </w:p>
          <w:p w:rsidR="00042184" w:rsidRPr="00207189" w:rsidRDefault="00042184" w:rsidP="007F1588">
            <w:pPr>
              <w:spacing w:line="360" w:lineRule="auto"/>
              <w:rPr>
                <w:rFonts w:asciiTheme="minorEastAsia" w:hAnsiTheme="minorEastAsia"/>
              </w:rPr>
            </w:pPr>
          </w:p>
          <w:p w:rsidR="00042184" w:rsidRPr="00207189" w:rsidRDefault="00042184" w:rsidP="007F1588">
            <w:pPr>
              <w:spacing w:line="360" w:lineRule="auto"/>
              <w:rPr>
                <w:rFonts w:asciiTheme="minorEastAsia" w:hAnsiTheme="minorEastAsia"/>
              </w:rPr>
            </w:pPr>
          </w:p>
          <w:p w:rsidR="00042184" w:rsidRPr="00207189" w:rsidRDefault="00042184" w:rsidP="007F1588">
            <w:pPr>
              <w:spacing w:line="360" w:lineRule="auto"/>
              <w:rPr>
                <w:rFonts w:asciiTheme="minorEastAsia" w:hAnsiTheme="minorEastAsia"/>
              </w:rPr>
            </w:pPr>
          </w:p>
          <w:p w:rsidR="00042184" w:rsidRPr="00207189" w:rsidRDefault="00042184" w:rsidP="007F1588">
            <w:pPr>
              <w:spacing w:line="360" w:lineRule="auto"/>
              <w:rPr>
                <w:rFonts w:asciiTheme="minorEastAsia" w:hAnsiTheme="minorEastAsia"/>
              </w:rPr>
            </w:pPr>
          </w:p>
          <w:p w:rsidR="00042184" w:rsidRPr="00207189" w:rsidRDefault="00042184" w:rsidP="007F1588">
            <w:pPr>
              <w:spacing w:line="360" w:lineRule="auto"/>
              <w:rPr>
                <w:rFonts w:asciiTheme="minorEastAsia" w:hAnsiTheme="minorEastAsia"/>
              </w:rPr>
            </w:pPr>
          </w:p>
          <w:p w:rsidR="00042184" w:rsidRPr="00207189" w:rsidRDefault="00042184" w:rsidP="007F1588">
            <w:pPr>
              <w:spacing w:line="360" w:lineRule="auto"/>
              <w:rPr>
                <w:rFonts w:asciiTheme="minorEastAsia" w:hAnsiTheme="minorEastAsia"/>
              </w:rPr>
            </w:pPr>
          </w:p>
          <w:p w:rsidR="00042184" w:rsidRPr="00207189" w:rsidRDefault="00042184" w:rsidP="007F1588">
            <w:pPr>
              <w:spacing w:line="360" w:lineRule="auto"/>
              <w:rPr>
                <w:rFonts w:asciiTheme="minorEastAsia" w:hAnsiTheme="minorEastAsia"/>
              </w:rPr>
            </w:pPr>
          </w:p>
          <w:p w:rsidR="00042184" w:rsidRPr="00207189" w:rsidRDefault="00042184" w:rsidP="007F1588">
            <w:pPr>
              <w:spacing w:line="360" w:lineRule="auto"/>
              <w:rPr>
                <w:rFonts w:asciiTheme="minorEastAsia" w:hAnsiTheme="minorEastAsia"/>
              </w:rPr>
            </w:pPr>
          </w:p>
          <w:p w:rsidR="00042184" w:rsidRPr="00207189" w:rsidRDefault="00042184" w:rsidP="007F1588">
            <w:pPr>
              <w:spacing w:line="360" w:lineRule="auto"/>
              <w:rPr>
                <w:rFonts w:asciiTheme="minorEastAsia" w:hAnsiTheme="minorEastAsia"/>
              </w:rPr>
            </w:pPr>
          </w:p>
          <w:p w:rsidR="00042184" w:rsidRPr="00207189" w:rsidRDefault="00042184" w:rsidP="007F1588">
            <w:pPr>
              <w:spacing w:line="360" w:lineRule="auto"/>
              <w:rPr>
                <w:rFonts w:asciiTheme="minorEastAsia" w:hAnsiTheme="minorEastAsia"/>
              </w:rPr>
            </w:pPr>
          </w:p>
          <w:p w:rsidR="00042184" w:rsidRPr="00207189" w:rsidRDefault="00042184" w:rsidP="007F1588">
            <w:pPr>
              <w:spacing w:line="360" w:lineRule="auto"/>
              <w:rPr>
                <w:rFonts w:asciiTheme="minorEastAsia" w:hAnsiTheme="minorEastAsia"/>
              </w:rPr>
            </w:pPr>
          </w:p>
          <w:p w:rsidR="00042184" w:rsidRPr="00207189" w:rsidRDefault="00042184" w:rsidP="007F1588">
            <w:pPr>
              <w:spacing w:line="360" w:lineRule="auto"/>
              <w:rPr>
                <w:rFonts w:asciiTheme="minorEastAsia" w:hAnsiTheme="minorEastAsia"/>
              </w:rPr>
            </w:pPr>
          </w:p>
          <w:p w:rsidR="00042184" w:rsidRPr="00207189" w:rsidRDefault="00042184" w:rsidP="007F1588">
            <w:pPr>
              <w:spacing w:line="360" w:lineRule="auto"/>
              <w:rPr>
                <w:rFonts w:asciiTheme="minorEastAsia" w:hAnsiTheme="minorEastAsia"/>
              </w:rPr>
            </w:pPr>
          </w:p>
          <w:p w:rsidR="00042184" w:rsidRPr="00207189" w:rsidRDefault="00042184" w:rsidP="007F1588">
            <w:pPr>
              <w:spacing w:line="360" w:lineRule="auto"/>
              <w:rPr>
                <w:rFonts w:asciiTheme="minorEastAsia" w:hAnsiTheme="minorEastAsia"/>
              </w:rPr>
            </w:pPr>
          </w:p>
          <w:p w:rsidR="00042184" w:rsidRPr="00207189" w:rsidRDefault="00042184" w:rsidP="007F1588">
            <w:pPr>
              <w:spacing w:line="360" w:lineRule="auto"/>
              <w:rPr>
                <w:rFonts w:asciiTheme="minorEastAsia" w:hAnsiTheme="minorEastAsia"/>
              </w:rPr>
            </w:pPr>
          </w:p>
          <w:p w:rsidR="00042184" w:rsidRPr="00207189" w:rsidRDefault="00042184" w:rsidP="007F1588">
            <w:pPr>
              <w:spacing w:line="360" w:lineRule="auto"/>
              <w:rPr>
                <w:rFonts w:asciiTheme="minorEastAsia" w:hAnsiTheme="minorEastAsia"/>
              </w:rPr>
            </w:pPr>
          </w:p>
          <w:p w:rsidR="00042184" w:rsidRPr="00207189" w:rsidRDefault="00042184" w:rsidP="007F1588">
            <w:pPr>
              <w:spacing w:line="360" w:lineRule="auto"/>
              <w:rPr>
                <w:rFonts w:asciiTheme="minorEastAsia" w:hAnsiTheme="minorEastAsia"/>
              </w:rPr>
            </w:pPr>
          </w:p>
        </w:tc>
        <w:tc>
          <w:tcPr>
            <w:tcW w:w="4536" w:type="dxa"/>
          </w:tcPr>
          <w:p w:rsidR="00042184" w:rsidRPr="00207189" w:rsidRDefault="00042184" w:rsidP="007F1588">
            <w:pPr>
              <w:spacing w:line="360" w:lineRule="auto"/>
              <w:rPr>
                <w:rFonts w:asciiTheme="minorEastAsia" w:hAnsiTheme="minorEastAsia"/>
              </w:rPr>
            </w:pPr>
            <w:r w:rsidRPr="00207189">
              <w:rPr>
                <w:rFonts w:asciiTheme="minorEastAsia" w:hAnsiTheme="minorEastAsia" w:hint="eastAsia"/>
              </w:rPr>
              <w:t>增加：</w:t>
            </w:r>
          </w:p>
          <w:p w:rsidR="00042184" w:rsidRPr="00207189" w:rsidRDefault="00042184" w:rsidP="007F1588">
            <w:pPr>
              <w:spacing w:line="360" w:lineRule="auto"/>
              <w:rPr>
                <w:rFonts w:asciiTheme="minorEastAsia" w:hAnsiTheme="minorEastAsia"/>
                <w:bCs/>
                <w:szCs w:val="21"/>
              </w:rPr>
            </w:pPr>
            <w:r w:rsidRPr="00207189">
              <w:rPr>
                <w:rFonts w:asciiTheme="minorEastAsia" w:hAnsiTheme="minorEastAsia" w:hint="eastAsia"/>
                <w:bCs/>
                <w:szCs w:val="21"/>
              </w:rPr>
              <w:t>14、《流动性规定》：指中国证监会2017年8月31日颁布、同年10月1日实施的《公开募集开放式证券投资基金流动性风险管理规定》及颁布机关对其不时做出的修订57、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rsidR="00042184" w:rsidRPr="00207189" w:rsidRDefault="00042184" w:rsidP="007F1588">
            <w:pPr>
              <w:spacing w:line="360" w:lineRule="auto"/>
              <w:rPr>
                <w:rFonts w:asciiTheme="minorEastAsia" w:hAnsiTheme="minorEastAsia"/>
              </w:rPr>
            </w:pPr>
            <w:r w:rsidRPr="00207189">
              <w:rPr>
                <w:rFonts w:asciiTheme="minorEastAsia" w:hAnsiTheme="minorEastAsia" w:hint="eastAsia"/>
                <w:bCs/>
                <w:szCs w:val="21"/>
              </w:rPr>
              <w:t>58、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tc>
      </w:tr>
      <w:tr w:rsidR="00042184" w:rsidRPr="00207189" w:rsidTr="007F1588">
        <w:trPr>
          <w:jc w:val="center"/>
        </w:trPr>
        <w:tc>
          <w:tcPr>
            <w:tcW w:w="1701" w:type="dxa"/>
          </w:tcPr>
          <w:p w:rsidR="00042184" w:rsidRPr="00207189" w:rsidRDefault="00042184" w:rsidP="007F1588">
            <w:pPr>
              <w:spacing w:line="360" w:lineRule="auto"/>
              <w:rPr>
                <w:rFonts w:asciiTheme="minorEastAsia" w:hAnsiTheme="minorEastAsia"/>
              </w:rPr>
            </w:pPr>
            <w:r w:rsidRPr="00207189">
              <w:rPr>
                <w:rFonts w:asciiTheme="minorEastAsia" w:hAnsiTheme="minorEastAsia" w:hint="eastAsia"/>
              </w:rPr>
              <w:t>第七部分  基金份额的申购与赎回</w:t>
            </w:r>
          </w:p>
        </w:tc>
        <w:tc>
          <w:tcPr>
            <w:tcW w:w="4536" w:type="dxa"/>
          </w:tcPr>
          <w:p w:rsidR="00042184" w:rsidRPr="00207189" w:rsidRDefault="00042184" w:rsidP="007F1588">
            <w:pPr>
              <w:spacing w:line="360" w:lineRule="auto"/>
              <w:rPr>
                <w:rFonts w:asciiTheme="minorEastAsia" w:hAnsiTheme="minorEastAsia"/>
              </w:rPr>
            </w:pPr>
          </w:p>
        </w:tc>
        <w:tc>
          <w:tcPr>
            <w:tcW w:w="4536" w:type="dxa"/>
          </w:tcPr>
          <w:p w:rsidR="00042184" w:rsidRPr="00207189" w:rsidRDefault="00042184"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r w:rsidRPr="00207189">
              <w:rPr>
                <w:rFonts w:asciiTheme="minorEastAsia" w:hAnsiTheme="minorEastAsia" w:hint="eastAsia"/>
              </w:rPr>
              <w:t>：</w:t>
            </w:r>
          </w:p>
          <w:p w:rsidR="00042184" w:rsidRPr="00207189" w:rsidRDefault="00042184" w:rsidP="007F1588">
            <w:pPr>
              <w:spacing w:line="360" w:lineRule="auto"/>
              <w:rPr>
                <w:rFonts w:asciiTheme="minorEastAsia" w:hAnsiTheme="minorEastAsia"/>
              </w:rPr>
            </w:pPr>
            <w:r w:rsidRPr="00207189">
              <w:rPr>
                <w:rFonts w:asciiTheme="minorEastAsia" w:hAnsiTheme="minorEastAsia" w:hint="eastAsia"/>
              </w:rPr>
              <w:t>五、申购和赎回的数量限制</w:t>
            </w:r>
          </w:p>
          <w:p w:rsidR="00042184" w:rsidRPr="00207189" w:rsidRDefault="00042184" w:rsidP="007F1588">
            <w:pPr>
              <w:spacing w:line="360" w:lineRule="auto"/>
              <w:rPr>
                <w:rFonts w:asciiTheme="minorEastAsia" w:hAnsiTheme="minorEastAsia"/>
              </w:rPr>
            </w:pPr>
            <w:r w:rsidRPr="00207189">
              <w:rPr>
                <w:rFonts w:asciiTheme="minorEastAsia" w:hAnsiTheme="minorEastAsia" w:hint="eastAsia"/>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042184" w:rsidRPr="00207189" w:rsidTr="007F1588">
        <w:trPr>
          <w:jc w:val="center"/>
        </w:trPr>
        <w:tc>
          <w:tcPr>
            <w:tcW w:w="1701" w:type="dxa"/>
          </w:tcPr>
          <w:p w:rsidR="00042184" w:rsidRPr="00207189" w:rsidDel="00AA18BD" w:rsidRDefault="00042184" w:rsidP="007F1588">
            <w:pPr>
              <w:spacing w:line="360" w:lineRule="auto"/>
              <w:rPr>
                <w:rFonts w:asciiTheme="minorEastAsia" w:hAnsiTheme="minorEastAsia"/>
              </w:rPr>
            </w:pPr>
          </w:p>
        </w:tc>
        <w:tc>
          <w:tcPr>
            <w:tcW w:w="4536" w:type="dxa"/>
          </w:tcPr>
          <w:p w:rsidR="00042184" w:rsidRPr="00207189" w:rsidRDefault="00042184" w:rsidP="007F1588">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042184" w:rsidRPr="00207189" w:rsidRDefault="00042184" w:rsidP="007F1588">
            <w:pPr>
              <w:spacing w:line="360" w:lineRule="auto"/>
              <w:rPr>
                <w:rFonts w:asciiTheme="minorEastAsia" w:hAnsiTheme="minorEastAsia"/>
              </w:rPr>
            </w:pPr>
            <w:r w:rsidRPr="00207189">
              <w:rPr>
                <w:rFonts w:asciiTheme="minorEastAsia" w:hAnsiTheme="minorEastAsia" w:hint="eastAsia"/>
              </w:rPr>
              <w:t>3、赎回金额的计算及处理方式：本基金赎回金额的计算详见《招募说明书》，赎回金额单位为元。本基金的赎回费率由基金管理人决定，并在招募说明书中列示。赎回金额为按实际确认的有效赎回份额乘以当日基金份额净值并扣除相应的费用，赎回金额单位为元。上述计算结果均按四舍五入方法，保留到小数点后2位，由此产生的收益或损失由基金财产承担。</w:t>
            </w:r>
          </w:p>
        </w:tc>
        <w:tc>
          <w:tcPr>
            <w:tcW w:w="4536" w:type="dxa"/>
          </w:tcPr>
          <w:p w:rsidR="00042184" w:rsidRPr="00207189" w:rsidRDefault="00042184" w:rsidP="007F1588">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042184" w:rsidRPr="00207189" w:rsidRDefault="00042184" w:rsidP="007F1588">
            <w:pPr>
              <w:spacing w:line="360" w:lineRule="auto"/>
              <w:rPr>
                <w:rFonts w:asciiTheme="minorEastAsia" w:hAnsiTheme="minorEastAsia"/>
              </w:rPr>
            </w:pPr>
            <w:r w:rsidRPr="00207189">
              <w:rPr>
                <w:rFonts w:asciiTheme="minorEastAsia" w:hAnsiTheme="minorEastAsia" w:hint="eastAsia"/>
              </w:rPr>
              <w:t>3、赎回金额的计算及处理方式：本基金赎回金额的计算详见《招募说明书》，赎回金额单位为元。本基金的赎回费率由基金管理人决定，并在招募说明书中列示。本基金对持续持有期少于7日的投资者收取不低于1.5%的赎回费，并将上述赎回费全额计入基金财产。赎回金额为按实际确认的有效赎回份额乘以当日基金份额净值并扣除相应的费用，赎回金额单位为元。上述计算结果均按四舍五入方法，保留到小数点后2位，由此产生的收益或损失由基金财产承担。</w:t>
            </w:r>
          </w:p>
          <w:p w:rsidR="00042184" w:rsidRPr="00207189" w:rsidRDefault="00042184"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p w:rsidR="00042184" w:rsidRPr="00207189" w:rsidRDefault="00042184" w:rsidP="007F1588">
            <w:pPr>
              <w:spacing w:line="360" w:lineRule="auto"/>
              <w:rPr>
                <w:rFonts w:asciiTheme="minorEastAsia" w:hAnsiTheme="minorEastAsia"/>
              </w:rPr>
            </w:pPr>
            <w:r w:rsidRPr="00207189">
              <w:rPr>
                <w:rFonts w:asciiTheme="minorEastAsia" w:hAnsiTheme="minorEastAsia" w:hint="eastAsia"/>
              </w:rPr>
              <w:t>9、当发生大额申购或赎回情形时，基金管理人可以采用摆动定价机制，以确保基金估值的公平性。具体处理原则与操作规范遵循相关法律法规以及监管部门、自律规则的规定。</w:t>
            </w:r>
          </w:p>
        </w:tc>
      </w:tr>
      <w:tr w:rsidR="00042184" w:rsidRPr="00207189" w:rsidTr="007F1588">
        <w:trPr>
          <w:jc w:val="center"/>
        </w:trPr>
        <w:tc>
          <w:tcPr>
            <w:tcW w:w="1701" w:type="dxa"/>
          </w:tcPr>
          <w:p w:rsidR="00042184" w:rsidRPr="00207189" w:rsidRDefault="00042184" w:rsidP="007F1588">
            <w:pPr>
              <w:spacing w:line="360" w:lineRule="auto"/>
              <w:rPr>
                <w:rFonts w:asciiTheme="minorEastAsia" w:hAnsiTheme="minorEastAsia"/>
              </w:rPr>
            </w:pPr>
          </w:p>
        </w:tc>
        <w:tc>
          <w:tcPr>
            <w:tcW w:w="4536" w:type="dxa"/>
          </w:tcPr>
          <w:p w:rsidR="00042184" w:rsidRPr="00207189" w:rsidRDefault="00042184" w:rsidP="007F1588">
            <w:pPr>
              <w:spacing w:line="360" w:lineRule="auto"/>
              <w:rPr>
                <w:rFonts w:asciiTheme="minorEastAsia" w:hAnsiTheme="minorEastAsia"/>
              </w:rPr>
            </w:pPr>
          </w:p>
          <w:p w:rsidR="00042184" w:rsidRPr="00207189" w:rsidRDefault="00042184" w:rsidP="007F1588">
            <w:pPr>
              <w:spacing w:line="360" w:lineRule="auto"/>
              <w:rPr>
                <w:rFonts w:asciiTheme="minorEastAsia" w:hAnsiTheme="minorEastAsia"/>
              </w:rPr>
            </w:pPr>
          </w:p>
          <w:p w:rsidR="00042184" w:rsidRPr="00207189" w:rsidRDefault="00042184" w:rsidP="007F1588">
            <w:pPr>
              <w:spacing w:line="360" w:lineRule="auto"/>
              <w:rPr>
                <w:rFonts w:asciiTheme="minorEastAsia" w:hAnsiTheme="minorEastAsia"/>
              </w:rPr>
            </w:pPr>
          </w:p>
          <w:p w:rsidR="00042184" w:rsidRPr="00207189" w:rsidRDefault="00042184" w:rsidP="007F1588">
            <w:pPr>
              <w:spacing w:line="360" w:lineRule="auto"/>
              <w:rPr>
                <w:rFonts w:asciiTheme="minorEastAsia" w:hAnsiTheme="minorEastAsia"/>
              </w:rPr>
            </w:pPr>
          </w:p>
          <w:p w:rsidR="00042184" w:rsidRPr="00207189" w:rsidRDefault="00042184" w:rsidP="007F1588">
            <w:pPr>
              <w:spacing w:line="360" w:lineRule="auto"/>
              <w:rPr>
                <w:rFonts w:asciiTheme="minorEastAsia" w:hAnsiTheme="minorEastAsia"/>
              </w:rPr>
            </w:pPr>
          </w:p>
          <w:p w:rsidR="00042184" w:rsidRPr="00207189" w:rsidRDefault="00042184" w:rsidP="007F1588">
            <w:pPr>
              <w:spacing w:line="360" w:lineRule="auto"/>
              <w:rPr>
                <w:rFonts w:asciiTheme="minorEastAsia" w:hAnsiTheme="minorEastAsia"/>
              </w:rPr>
            </w:pPr>
          </w:p>
          <w:p w:rsidR="00042184" w:rsidRPr="00207189" w:rsidRDefault="00042184" w:rsidP="007F1588">
            <w:pPr>
              <w:spacing w:line="360" w:lineRule="auto"/>
              <w:rPr>
                <w:rFonts w:asciiTheme="minorEastAsia" w:hAnsiTheme="minorEastAsia"/>
              </w:rPr>
            </w:pPr>
          </w:p>
          <w:p w:rsidR="00042184" w:rsidRPr="00207189" w:rsidRDefault="00042184" w:rsidP="007F1588">
            <w:pPr>
              <w:spacing w:line="360" w:lineRule="auto"/>
              <w:rPr>
                <w:rFonts w:asciiTheme="minorEastAsia" w:hAnsiTheme="minorEastAsia"/>
              </w:rPr>
            </w:pPr>
          </w:p>
          <w:p w:rsidR="00042184" w:rsidRPr="00207189" w:rsidRDefault="00042184" w:rsidP="007F1588">
            <w:pPr>
              <w:spacing w:line="360" w:lineRule="auto"/>
              <w:rPr>
                <w:rFonts w:asciiTheme="minorEastAsia" w:hAnsiTheme="minorEastAsia"/>
              </w:rPr>
            </w:pPr>
          </w:p>
          <w:p w:rsidR="00042184" w:rsidRPr="00207189" w:rsidRDefault="00042184" w:rsidP="007F1588">
            <w:pPr>
              <w:spacing w:line="360" w:lineRule="auto"/>
              <w:rPr>
                <w:rFonts w:asciiTheme="minorEastAsia" w:hAnsiTheme="minorEastAsia"/>
              </w:rPr>
            </w:pPr>
          </w:p>
          <w:p w:rsidR="00042184" w:rsidRPr="00207189" w:rsidRDefault="00042184" w:rsidP="007F1588">
            <w:pPr>
              <w:spacing w:line="360" w:lineRule="auto"/>
              <w:rPr>
                <w:rFonts w:asciiTheme="minorEastAsia" w:hAnsiTheme="minorEastAsia"/>
              </w:rPr>
            </w:pPr>
          </w:p>
          <w:p w:rsidR="00042184" w:rsidRPr="00207189" w:rsidRDefault="00042184" w:rsidP="007F1588">
            <w:pPr>
              <w:spacing w:line="360" w:lineRule="auto"/>
              <w:rPr>
                <w:rFonts w:asciiTheme="minorEastAsia" w:hAnsiTheme="minorEastAsia"/>
              </w:rPr>
            </w:pPr>
          </w:p>
          <w:p w:rsidR="00042184" w:rsidRPr="00207189" w:rsidRDefault="00042184" w:rsidP="007F1588">
            <w:pPr>
              <w:spacing w:line="360" w:lineRule="auto"/>
              <w:rPr>
                <w:rFonts w:asciiTheme="minorEastAsia" w:hAnsiTheme="minorEastAsia"/>
              </w:rPr>
            </w:pPr>
            <w:r w:rsidRPr="00207189">
              <w:rPr>
                <w:rFonts w:asciiTheme="minorEastAsia" w:hAnsiTheme="minorEastAsia" w:hint="eastAsia"/>
              </w:rPr>
              <w:t>发生上述第1、2、3、5、6、7、8、9项暂停申购情形时且基金管理人决定暂停申购的，基金管理人应当根据有关规定在指定媒介上刊登暂停申购公告。如果投资人的申购申请被拒绝，被拒绝的申购款项将退还给投资人。在暂停申购的情况消除时，基金管理人应及时恢复申购业务的办理。</w:t>
            </w:r>
          </w:p>
        </w:tc>
        <w:tc>
          <w:tcPr>
            <w:tcW w:w="4536" w:type="dxa"/>
          </w:tcPr>
          <w:p w:rsidR="00042184" w:rsidRPr="00207189" w:rsidRDefault="00042184" w:rsidP="007F1588">
            <w:pPr>
              <w:spacing w:line="360" w:lineRule="auto"/>
              <w:rPr>
                <w:rFonts w:asciiTheme="minorEastAsia" w:hAnsiTheme="minorEastAsia"/>
              </w:rPr>
            </w:pPr>
            <w:r w:rsidRPr="00207189">
              <w:rPr>
                <w:rFonts w:asciiTheme="minorEastAsia" w:hAnsiTheme="minorEastAsia" w:hint="eastAsia"/>
              </w:rPr>
              <w:t>增加表述：</w:t>
            </w:r>
          </w:p>
          <w:p w:rsidR="00042184" w:rsidRPr="00207189" w:rsidRDefault="00042184" w:rsidP="007F1588">
            <w:pPr>
              <w:spacing w:line="360" w:lineRule="auto"/>
              <w:rPr>
                <w:rFonts w:asciiTheme="minorEastAsia" w:hAnsiTheme="minorEastAsia"/>
              </w:rPr>
            </w:pPr>
            <w:r w:rsidRPr="00207189">
              <w:rPr>
                <w:rFonts w:asciiTheme="minorEastAsia" w:hAnsiTheme="minorEastAsia" w:hint="eastAsia"/>
              </w:rPr>
              <w:t>七、拒绝或暂停申购的情形</w:t>
            </w:r>
          </w:p>
          <w:p w:rsidR="00042184" w:rsidRPr="00207189" w:rsidRDefault="00042184" w:rsidP="007F1588">
            <w:pPr>
              <w:spacing w:line="360" w:lineRule="auto"/>
              <w:rPr>
                <w:rFonts w:asciiTheme="minorEastAsia" w:hAnsiTheme="minorEastAsia"/>
              </w:rPr>
            </w:pPr>
            <w:r w:rsidRPr="00207189">
              <w:rPr>
                <w:rFonts w:asciiTheme="minorEastAsia" w:hAnsiTheme="minorEastAsia" w:hint="eastAsia"/>
              </w:rPr>
              <w:t>9、基金管理人接受某笔或者某些申购申请有可能导致单一投资者持有基金份额的比例达到或者超过50%，或者变相规避50%集中度的情形时。</w:t>
            </w:r>
          </w:p>
          <w:p w:rsidR="00042184" w:rsidRPr="00207189" w:rsidRDefault="00042184" w:rsidP="007F1588">
            <w:pPr>
              <w:spacing w:line="360" w:lineRule="auto"/>
              <w:rPr>
                <w:rFonts w:asciiTheme="minorEastAsia" w:hAnsiTheme="minorEastAsia"/>
              </w:rPr>
            </w:pPr>
            <w:r w:rsidRPr="00207189">
              <w:rPr>
                <w:rFonts w:asciiTheme="minorEastAsia" w:hAnsiTheme="minorEastAsia" w:hint="eastAsia"/>
              </w:rPr>
              <w:t>10、当前一估值日基金资产净值50%以上的资产出现无可参考的活跃市场价格且采用估值技术仍导致公允价值存在重大不确定性时，经与基金托管人协商确认后，基金管理人应当暂停接受基金申购申请。</w:t>
            </w:r>
          </w:p>
          <w:p w:rsidR="00042184" w:rsidRPr="00207189" w:rsidRDefault="00042184" w:rsidP="007F1588">
            <w:pPr>
              <w:spacing w:line="360" w:lineRule="auto"/>
              <w:rPr>
                <w:rFonts w:asciiTheme="minorEastAsia" w:hAnsiTheme="minorEastAsia"/>
              </w:rPr>
            </w:pPr>
            <w:r w:rsidRPr="00207189">
              <w:rPr>
                <w:rFonts w:asciiTheme="minorEastAsia" w:hAnsiTheme="minorEastAsia" w:hint="eastAsia"/>
              </w:rPr>
              <w:t>发生上述第1、2、3、5、6、7、8、10、11项暂停申购情形时且基金管理人决定暂停申购的，基金管理人应当根据有关规定在指定媒介上刊登暂停申购公告。如果投资人的申购申请被全部或部分拒绝的，被拒绝的申购款项将退还给投资人。在暂停申购的情况消除时，基金管理人应及时恢复申购业务的办理。</w:t>
            </w:r>
          </w:p>
        </w:tc>
      </w:tr>
      <w:tr w:rsidR="00042184" w:rsidRPr="00207189" w:rsidTr="007F1588">
        <w:trPr>
          <w:jc w:val="center"/>
        </w:trPr>
        <w:tc>
          <w:tcPr>
            <w:tcW w:w="1701" w:type="dxa"/>
          </w:tcPr>
          <w:p w:rsidR="00042184" w:rsidRPr="00207189" w:rsidRDefault="00042184" w:rsidP="007F1588">
            <w:pPr>
              <w:spacing w:line="360" w:lineRule="auto"/>
              <w:rPr>
                <w:rFonts w:asciiTheme="minorEastAsia" w:hAnsiTheme="minorEastAsia"/>
              </w:rPr>
            </w:pPr>
          </w:p>
        </w:tc>
        <w:tc>
          <w:tcPr>
            <w:tcW w:w="4536" w:type="dxa"/>
          </w:tcPr>
          <w:p w:rsidR="00042184" w:rsidRPr="00207189" w:rsidRDefault="00042184" w:rsidP="007F1588">
            <w:pPr>
              <w:spacing w:line="360" w:lineRule="auto"/>
              <w:rPr>
                <w:rFonts w:asciiTheme="minorEastAsia" w:hAnsiTheme="minorEastAsia"/>
              </w:rPr>
            </w:pPr>
          </w:p>
        </w:tc>
        <w:tc>
          <w:tcPr>
            <w:tcW w:w="4536" w:type="dxa"/>
          </w:tcPr>
          <w:p w:rsidR="00042184" w:rsidRPr="00207189" w:rsidRDefault="00042184" w:rsidP="007F1588">
            <w:pPr>
              <w:spacing w:line="360" w:lineRule="auto"/>
              <w:rPr>
                <w:rFonts w:asciiTheme="minorEastAsia" w:hAnsiTheme="minorEastAsia"/>
              </w:rPr>
            </w:pPr>
            <w:r w:rsidRPr="00207189">
              <w:rPr>
                <w:rFonts w:asciiTheme="minorEastAsia" w:hAnsiTheme="minorEastAsia" w:hint="eastAsia"/>
              </w:rPr>
              <w:t>增加表述</w:t>
            </w:r>
            <w:r w:rsidRPr="00207189">
              <w:rPr>
                <w:rFonts w:asciiTheme="minorEastAsia" w:hAnsiTheme="minorEastAsia"/>
              </w:rPr>
              <w:t>：</w:t>
            </w:r>
          </w:p>
          <w:p w:rsidR="00042184" w:rsidRPr="00207189" w:rsidRDefault="00042184" w:rsidP="007F1588">
            <w:pPr>
              <w:spacing w:line="360" w:lineRule="auto"/>
              <w:rPr>
                <w:rFonts w:asciiTheme="minorEastAsia" w:hAnsiTheme="minorEastAsia"/>
              </w:rPr>
            </w:pPr>
            <w:r w:rsidRPr="00207189">
              <w:rPr>
                <w:rFonts w:asciiTheme="minorEastAsia" w:hAnsiTheme="minorEastAsia" w:hint="eastAsia"/>
              </w:rPr>
              <w:t>八、暂停赎回或延缓支付赎回款项的情形</w:t>
            </w:r>
          </w:p>
          <w:p w:rsidR="00042184" w:rsidRPr="00207189" w:rsidRDefault="00042184" w:rsidP="007F1588">
            <w:pPr>
              <w:spacing w:line="360" w:lineRule="auto"/>
              <w:rPr>
                <w:rFonts w:asciiTheme="minorEastAsia" w:hAnsiTheme="minorEastAsia"/>
              </w:rPr>
            </w:pPr>
            <w:r w:rsidRPr="00207189">
              <w:rPr>
                <w:rFonts w:asciiTheme="minorEastAsia" w:hAnsiTheme="minorEastAsia" w:hint="eastAsia"/>
              </w:rPr>
              <w:t>7、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tc>
      </w:tr>
      <w:tr w:rsidR="00042184" w:rsidRPr="00207189" w:rsidTr="007F1588">
        <w:trPr>
          <w:jc w:val="center"/>
        </w:trPr>
        <w:tc>
          <w:tcPr>
            <w:tcW w:w="1701" w:type="dxa"/>
          </w:tcPr>
          <w:p w:rsidR="00042184" w:rsidRPr="00207189" w:rsidRDefault="00042184" w:rsidP="007F1588">
            <w:pPr>
              <w:spacing w:line="360" w:lineRule="auto"/>
              <w:rPr>
                <w:rFonts w:asciiTheme="minorEastAsia" w:hAnsiTheme="minorEastAsia"/>
              </w:rPr>
            </w:pPr>
          </w:p>
        </w:tc>
        <w:tc>
          <w:tcPr>
            <w:tcW w:w="4536" w:type="dxa"/>
          </w:tcPr>
          <w:p w:rsidR="00042184" w:rsidRPr="00207189" w:rsidRDefault="00042184" w:rsidP="007F1588">
            <w:pPr>
              <w:spacing w:line="360" w:lineRule="auto"/>
              <w:rPr>
                <w:rFonts w:asciiTheme="minorEastAsia" w:hAnsiTheme="minorEastAsia"/>
              </w:rPr>
            </w:pPr>
          </w:p>
        </w:tc>
        <w:tc>
          <w:tcPr>
            <w:tcW w:w="4536" w:type="dxa"/>
          </w:tcPr>
          <w:p w:rsidR="00042184" w:rsidRPr="00207189" w:rsidRDefault="00042184" w:rsidP="007F1588">
            <w:pPr>
              <w:spacing w:line="360" w:lineRule="auto"/>
              <w:rPr>
                <w:rFonts w:asciiTheme="minorEastAsia" w:hAnsiTheme="minorEastAsia"/>
                <w:bCs/>
                <w:szCs w:val="21"/>
              </w:rPr>
            </w:pPr>
            <w:r w:rsidRPr="00207189">
              <w:rPr>
                <w:rFonts w:asciiTheme="minorEastAsia" w:hAnsiTheme="minorEastAsia" w:hint="eastAsia"/>
                <w:bCs/>
                <w:szCs w:val="21"/>
              </w:rPr>
              <w:t>增加表述：</w:t>
            </w:r>
          </w:p>
          <w:p w:rsidR="00042184" w:rsidRPr="00207189" w:rsidRDefault="00042184" w:rsidP="007F1588">
            <w:pPr>
              <w:spacing w:line="360" w:lineRule="auto"/>
              <w:rPr>
                <w:rFonts w:asciiTheme="minorEastAsia" w:hAnsiTheme="minorEastAsia"/>
              </w:rPr>
            </w:pPr>
            <w:r w:rsidRPr="00207189">
              <w:rPr>
                <w:rFonts w:asciiTheme="minorEastAsia" w:hAnsiTheme="minorEastAsia" w:hint="eastAsia"/>
                <w:bCs/>
                <w:szCs w:val="21"/>
              </w:rPr>
              <w:t>（4）若基金发生巨额赎回，在当日存在单个基金份额持有人超过上一开放日基金总份额10%以上的赎回申请（“大额赎回申请人”）的情形下，基金管理人可以延期办理赎回申请。对其他赎回申请人（“小额赎回申请人”）和大额赎回申请人10%以内的赎回申请在当日根据前述“（1）全额赎回”或“（2）部分延期赎回”的约定方式办理，在仍可接受赎回申请的范围内对大额赎回申请人超过10%的赎回申请按比例确认。对当日未予确认的赎回申请进行延期办理。对于未能赎回部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tc>
      </w:tr>
      <w:tr w:rsidR="00042184" w:rsidRPr="00207189" w:rsidTr="007F1588">
        <w:trPr>
          <w:jc w:val="center"/>
        </w:trPr>
        <w:tc>
          <w:tcPr>
            <w:tcW w:w="1701" w:type="dxa"/>
          </w:tcPr>
          <w:p w:rsidR="00042184" w:rsidRPr="00207189" w:rsidRDefault="00042184" w:rsidP="007F1588">
            <w:pPr>
              <w:spacing w:line="360" w:lineRule="auto"/>
              <w:rPr>
                <w:rFonts w:asciiTheme="minorEastAsia" w:hAnsiTheme="minorEastAsia"/>
              </w:rPr>
            </w:pPr>
            <w:r w:rsidRPr="00207189">
              <w:rPr>
                <w:rFonts w:asciiTheme="minorEastAsia" w:hAnsiTheme="minorEastAsia" w:hint="eastAsia"/>
              </w:rPr>
              <w:t>第八部分  基金合同当事人及权利义务</w:t>
            </w:r>
          </w:p>
        </w:tc>
        <w:tc>
          <w:tcPr>
            <w:tcW w:w="4536" w:type="dxa"/>
          </w:tcPr>
          <w:p w:rsidR="00042184" w:rsidRPr="00207189" w:rsidRDefault="00042184" w:rsidP="007F1588">
            <w:pPr>
              <w:spacing w:line="360" w:lineRule="auto"/>
              <w:ind w:firstLineChars="200" w:firstLine="420"/>
              <w:rPr>
                <w:rFonts w:asciiTheme="minorEastAsia" w:hAnsiTheme="minorEastAsia"/>
              </w:rPr>
            </w:pPr>
            <w:r w:rsidRPr="00207189">
              <w:rPr>
                <w:rFonts w:asciiTheme="minorEastAsia" w:hAnsiTheme="minorEastAsia"/>
              </w:rPr>
              <w:t>二、基金托管人</w:t>
            </w:r>
          </w:p>
          <w:p w:rsidR="00042184" w:rsidRPr="00207189" w:rsidRDefault="00042184" w:rsidP="007F1588">
            <w:pPr>
              <w:spacing w:line="360" w:lineRule="auto"/>
              <w:ind w:firstLineChars="200" w:firstLine="420"/>
              <w:rPr>
                <w:rFonts w:asciiTheme="minorEastAsia" w:hAnsiTheme="minorEastAsia"/>
              </w:rPr>
            </w:pPr>
            <w:r w:rsidRPr="00207189">
              <w:rPr>
                <w:rFonts w:asciiTheme="minorEastAsia" w:hAnsiTheme="minorEastAsia"/>
              </w:rPr>
              <w:t>（一）基金托管人简况</w:t>
            </w:r>
          </w:p>
          <w:p w:rsidR="00042184" w:rsidRPr="00207189" w:rsidRDefault="00042184" w:rsidP="007F1588">
            <w:pPr>
              <w:spacing w:line="360" w:lineRule="auto"/>
              <w:rPr>
                <w:rFonts w:asciiTheme="minorEastAsia" w:hAnsiTheme="minorEastAsia"/>
              </w:rPr>
            </w:pPr>
            <w:r w:rsidRPr="00207189">
              <w:rPr>
                <w:rFonts w:asciiTheme="minorEastAsia" w:hAnsiTheme="minorEastAsia" w:hint="eastAsia"/>
              </w:rPr>
              <w:t>法定代表人：王洪章</w:t>
            </w:r>
          </w:p>
        </w:tc>
        <w:tc>
          <w:tcPr>
            <w:tcW w:w="4536" w:type="dxa"/>
          </w:tcPr>
          <w:p w:rsidR="00042184" w:rsidRPr="00207189" w:rsidRDefault="00042184" w:rsidP="007F1588">
            <w:pPr>
              <w:spacing w:line="360" w:lineRule="auto"/>
              <w:ind w:firstLineChars="200" w:firstLine="420"/>
              <w:rPr>
                <w:rFonts w:asciiTheme="minorEastAsia" w:hAnsiTheme="minorEastAsia"/>
              </w:rPr>
            </w:pPr>
            <w:r w:rsidRPr="00207189">
              <w:rPr>
                <w:rFonts w:asciiTheme="minorEastAsia" w:hAnsiTheme="minorEastAsia"/>
              </w:rPr>
              <w:t>二、基金托管人</w:t>
            </w:r>
          </w:p>
          <w:p w:rsidR="00042184" w:rsidRPr="00207189" w:rsidRDefault="00042184" w:rsidP="007F1588">
            <w:pPr>
              <w:spacing w:line="360" w:lineRule="auto"/>
              <w:ind w:firstLineChars="200" w:firstLine="420"/>
              <w:rPr>
                <w:rFonts w:asciiTheme="minorEastAsia" w:hAnsiTheme="minorEastAsia"/>
              </w:rPr>
            </w:pPr>
            <w:r w:rsidRPr="00207189">
              <w:rPr>
                <w:rFonts w:asciiTheme="minorEastAsia" w:hAnsiTheme="minorEastAsia"/>
              </w:rPr>
              <w:t>（一）基金托管人简况</w:t>
            </w:r>
          </w:p>
          <w:p w:rsidR="00042184" w:rsidRPr="00207189" w:rsidRDefault="00042184" w:rsidP="007F1588">
            <w:pPr>
              <w:spacing w:line="360" w:lineRule="auto"/>
              <w:rPr>
                <w:rFonts w:asciiTheme="minorEastAsia" w:hAnsiTheme="minorEastAsia"/>
                <w:bCs/>
                <w:szCs w:val="21"/>
              </w:rPr>
            </w:pPr>
            <w:r w:rsidRPr="00207189">
              <w:rPr>
                <w:rFonts w:asciiTheme="minorEastAsia" w:hAnsiTheme="minorEastAsia" w:hint="eastAsia"/>
              </w:rPr>
              <w:t>法定代表人：田国立</w:t>
            </w:r>
          </w:p>
        </w:tc>
      </w:tr>
      <w:tr w:rsidR="00042184" w:rsidRPr="00207189" w:rsidTr="007F1588">
        <w:trPr>
          <w:jc w:val="center"/>
        </w:trPr>
        <w:tc>
          <w:tcPr>
            <w:tcW w:w="1701" w:type="dxa"/>
          </w:tcPr>
          <w:p w:rsidR="00042184" w:rsidRPr="00207189" w:rsidRDefault="00042184" w:rsidP="007F1588">
            <w:pPr>
              <w:spacing w:line="360" w:lineRule="auto"/>
              <w:rPr>
                <w:rFonts w:asciiTheme="minorEastAsia" w:hAnsiTheme="minorEastAsia"/>
              </w:rPr>
            </w:pPr>
            <w:r w:rsidRPr="00207189">
              <w:rPr>
                <w:rFonts w:asciiTheme="minorEastAsia" w:hAnsiTheme="minorEastAsia" w:hint="eastAsia"/>
              </w:rPr>
              <w:t>第十三部分  基金的投资</w:t>
            </w:r>
          </w:p>
        </w:tc>
        <w:tc>
          <w:tcPr>
            <w:tcW w:w="4536" w:type="dxa"/>
          </w:tcPr>
          <w:p w:rsidR="00042184" w:rsidRPr="00207189" w:rsidRDefault="00042184" w:rsidP="007F1588">
            <w:pPr>
              <w:spacing w:line="360" w:lineRule="auto"/>
              <w:rPr>
                <w:rFonts w:asciiTheme="minorEastAsia" w:hAnsiTheme="minorEastAsia"/>
              </w:rPr>
            </w:pPr>
            <w:r w:rsidRPr="00207189">
              <w:rPr>
                <w:rFonts w:asciiTheme="minorEastAsia" w:hAnsiTheme="minorEastAsia" w:hint="eastAsia"/>
              </w:rPr>
              <w:t>二、投资范围</w:t>
            </w:r>
          </w:p>
          <w:p w:rsidR="00042184" w:rsidRPr="00207189" w:rsidRDefault="00042184" w:rsidP="007F1588">
            <w:pPr>
              <w:spacing w:line="360" w:lineRule="auto"/>
              <w:rPr>
                <w:rFonts w:asciiTheme="minorEastAsia" w:hAnsiTheme="minorEastAsia"/>
              </w:rPr>
            </w:pPr>
            <w:r w:rsidRPr="00207189">
              <w:rPr>
                <w:rFonts w:asciiTheme="minorEastAsia" w:hAnsiTheme="minorEastAsia" w:hint="eastAsia"/>
              </w:rPr>
              <w:t>投资于股票资产的比例不低于基金资产的80%，其中投资于标的指数成份股及其备选成份股的比例不低于非现金基金资产的80%；每个交易日日终在扣除股指期货合约需缴纳的交易保证金后，基金保留的现金或者投资于到期日在一年以内的政府债券的比例合计不低于基金资产净值的5%。</w:t>
            </w:r>
          </w:p>
        </w:tc>
        <w:tc>
          <w:tcPr>
            <w:tcW w:w="4536" w:type="dxa"/>
          </w:tcPr>
          <w:p w:rsidR="00042184" w:rsidRPr="00207189" w:rsidRDefault="00042184" w:rsidP="007F1588">
            <w:pPr>
              <w:spacing w:line="360" w:lineRule="auto"/>
              <w:rPr>
                <w:rFonts w:asciiTheme="minorEastAsia" w:hAnsiTheme="minorEastAsia"/>
              </w:rPr>
            </w:pPr>
            <w:r w:rsidRPr="00207189">
              <w:rPr>
                <w:rFonts w:asciiTheme="minorEastAsia" w:hAnsiTheme="minorEastAsia" w:hint="eastAsia"/>
              </w:rPr>
              <w:t>二、投资范围</w:t>
            </w:r>
          </w:p>
          <w:p w:rsidR="00042184" w:rsidRPr="00207189" w:rsidRDefault="00042184" w:rsidP="007F1588">
            <w:pPr>
              <w:spacing w:line="360" w:lineRule="auto"/>
              <w:rPr>
                <w:rFonts w:asciiTheme="minorEastAsia" w:hAnsiTheme="minorEastAsia"/>
              </w:rPr>
            </w:pPr>
            <w:r w:rsidRPr="00207189">
              <w:rPr>
                <w:rFonts w:asciiTheme="minorEastAsia" w:hAnsiTheme="minorEastAsia" w:hint="eastAsia"/>
              </w:rPr>
              <w:t>投资于股票资产的比例不低于基金资产的80%，其中投资于标的指数成份股及其备选成份股的比例不低于非现金基金资产的80%；每个交易日日终在扣除股指期货合约需缴纳的交易保证金后，基金保留的现金或者投资于到期日在一年以内的政府债券的比例合计不低于基金资产净值的5%，其中现金不包括结算备付金、存出保证金、应收申购款等。</w:t>
            </w:r>
          </w:p>
        </w:tc>
      </w:tr>
      <w:tr w:rsidR="00042184" w:rsidRPr="00207189" w:rsidTr="007F1588">
        <w:trPr>
          <w:jc w:val="center"/>
        </w:trPr>
        <w:tc>
          <w:tcPr>
            <w:tcW w:w="1701" w:type="dxa"/>
          </w:tcPr>
          <w:p w:rsidR="00042184" w:rsidRPr="00207189" w:rsidRDefault="00042184" w:rsidP="007F1588">
            <w:pPr>
              <w:spacing w:line="360" w:lineRule="auto"/>
              <w:rPr>
                <w:rFonts w:asciiTheme="minorEastAsia" w:hAnsiTheme="minorEastAsia"/>
              </w:rPr>
            </w:pPr>
          </w:p>
        </w:tc>
        <w:tc>
          <w:tcPr>
            <w:tcW w:w="4536" w:type="dxa"/>
          </w:tcPr>
          <w:p w:rsidR="00042184" w:rsidRPr="00207189" w:rsidRDefault="00042184" w:rsidP="007F1588">
            <w:pPr>
              <w:spacing w:line="360" w:lineRule="auto"/>
              <w:rPr>
                <w:rFonts w:asciiTheme="minorEastAsia" w:hAnsiTheme="minorEastAsia"/>
              </w:rPr>
            </w:pPr>
            <w:r w:rsidRPr="00207189">
              <w:rPr>
                <w:rFonts w:asciiTheme="minorEastAsia" w:hAnsiTheme="minorEastAsia" w:hint="eastAsia"/>
              </w:rPr>
              <w:t>五、投资限制</w:t>
            </w:r>
          </w:p>
          <w:p w:rsidR="00042184" w:rsidRPr="00207189" w:rsidRDefault="00042184" w:rsidP="007F1588">
            <w:pPr>
              <w:spacing w:line="360" w:lineRule="auto"/>
              <w:rPr>
                <w:rFonts w:asciiTheme="minorEastAsia" w:hAnsiTheme="minorEastAsia"/>
              </w:rPr>
            </w:pPr>
            <w:r w:rsidRPr="00207189">
              <w:rPr>
                <w:rFonts w:asciiTheme="minorEastAsia" w:hAnsiTheme="minorEastAsia" w:hint="eastAsia"/>
              </w:rPr>
              <w:t>1、组合限制</w:t>
            </w:r>
          </w:p>
          <w:p w:rsidR="00042184" w:rsidRPr="00207189" w:rsidRDefault="00042184" w:rsidP="007F1588">
            <w:pPr>
              <w:spacing w:line="360" w:lineRule="auto"/>
              <w:rPr>
                <w:rFonts w:asciiTheme="minorEastAsia" w:hAnsiTheme="minorEastAsia"/>
              </w:rPr>
            </w:pPr>
            <w:r w:rsidRPr="00207189">
              <w:rPr>
                <w:rFonts w:asciiTheme="minorEastAsia" w:hAnsiTheme="minorEastAsia" w:hint="eastAsia"/>
              </w:rPr>
              <w:t>（2）每个交易日日终在扣除股指期货合约需缴纳的交易保证金后，保持不低于基金资产净值5%的现金或者到期日在一年以内的政府债券；</w:t>
            </w:r>
          </w:p>
          <w:p w:rsidR="00042184" w:rsidRPr="00207189" w:rsidRDefault="00042184" w:rsidP="007F1588">
            <w:pPr>
              <w:spacing w:line="360" w:lineRule="auto"/>
              <w:rPr>
                <w:rFonts w:asciiTheme="minorEastAsia" w:hAnsiTheme="minorEastAsia"/>
              </w:rPr>
            </w:pPr>
          </w:p>
          <w:p w:rsidR="00042184" w:rsidRPr="00207189" w:rsidRDefault="00042184" w:rsidP="007F1588">
            <w:pPr>
              <w:spacing w:line="360" w:lineRule="auto"/>
              <w:rPr>
                <w:rFonts w:asciiTheme="minorEastAsia" w:hAnsiTheme="minorEastAsia"/>
              </w:rPr>
            </w:pPr>
          </w:p>
          <w:p w:rsidR="00042184" w:rsidRPr="00207189" w:rsidRDefault="00042184" w:rsidP="007F1588">
            <w:pPr>
              <w:spacing w:line="360" w:lineRule="auto"/>
              <w:rPr>
                <w:rFonts w:asciiTheme="minorEastAsia" w:hAnsiTheme="minorEastAsia"/>
              </w:rPr>
            </w:pPr>
          </w:p>
          <w:p w:rsidR="00042184" w:rsidRPr="00207189" w:rsidRDefault="00042184" w:rsidP="007F1588">
            <w:pPr>
              <w:spacing w:line="360" w:lineRule="auto"/>
              <w:rPr>
                <w:rFonts w:asciiTheme="minorEastAsia" w:hAnsiTheme="minorEastAsia"/>
              </w:rPr>
            </w:pPr>
          </w:p>
          <w:p w:rsidR="00042184" w:rsidRPr="00207189" w:rsidRDefault="00042184" w:rsidP="007F1588">
            <w:pPr>
              <w:spacing w:line="360" w:lineRule="auto"/>
              <w:rPr>
                <w:rFonts w:asciiTheme="minorEastAsia" w:hAnsiTheme="minorEastAsia"/>
              </w:rPr>
            </w:pPr>
          </w:p>
          <w:p w:rsidR="00042184" w:rsidRPr="00207189" w:rsidRDefault="00042184" w:rsidP="007F1588">
            <w:pPr>
              <w:spacing w:line="360" w:lineRule="auto"/>
              <w:rPr>
                <w:rFonts w:asciiTheme="minorEastAsia" w:hAnsiTheme="minorEastAsia"/>
              </w:rPr>
            </w:pPr>
          </w:p>
          <w:p w:rsidR="00042184" w:rsidRPr="00207189" w:rsidRDefault="00042184" w:rsidP="007F1588">
            <w:pPr>
              <w:spacing w:line="360" w:lineRule="auto"/>
              <w:rPr>
                <w:rFonts w:asciiTheme="minorEastAsia" w:hAnsiTheme="minorEastAsia"/>
              </w:rPr>
            </w:pPr>
          </w:p>
          <w:p w:rsidR="00042184" w:rsidRPr="00207189" w:rsidRDefault="00042184" w:rsidP="007F1588">
            <w:pPr>
              <w:spacing w:line="360" w:lineRule="auto"/>
              <w:rPr>
                <w:rFonts w:asciiTheme="minorEastAsia" w:hAnsiTheme="minorEastAsia"/>
              </w:rPr>
            </w:pPr>
          </w:p>
          <w:p w:rsidR="00042184" w:rsidRPr="00207189" w:rsidRDefault="00042184" w:rsidP="007F1588">
            <w:pPr>
              <w:spacing w:line="360" w:lineRule="auto"/>
              <w:rPr>
                <w:rFonts w:asciiTheme="minorEastAsia" w:hAnsiTheme="minorEastAsia"/>
              </w:rPr>
            </w:pPr>
          </w:p>
          <w:p w:rsidR="00042184" w:rsidRPr="00207189" w:rsidRDefault="00042184" w:rsidP="007F1588">
            <w:pPr>
              <w:spacing w:line="360" w:lineRule="auto"/>
              <w:rPr>
                <w:rFonts w:asciiTheme="minorEastAsia" w:hAnsiTheme="minorEastAsia"/>
              </w:rPr>
            </w:pPr>
          </w:p>
          <w:p w:rsidR="00042184" w:rsidRPr="00207189" w:rsidRDefault="00042184" w:rsidP="007F1588">
            <w:pPr>
              <w:spacing w:line="360" w:lineRule="auto"/>
              <w:rPr>
                <w:rFonts w:asciiTheme="minorEastAsia" w:hAnsiTheme="minorEastAsia"/>
              </w:rPr>
            </w:pPr>
          </w:p>
          <w:p w:rsidR="00042184" w:rsidRPr="00207189" w:rsidRDefault="00042184" w:rsidP="007F1588">
            <w:pPr>
              <w:spacing w:line="360" w:lineRule="auto"/>
              <w:rPr>
                <w:rFonts w:asciiTheme="minorEastAsia" w:hAnsiTheme="minorEastAsia"/>
              </w:rPr>
            </w:pPr>
          </w:p>
          <w:p w:rsidR="00042184" w:rsidRPr="00207189" w:rsidRDefault="00042184" w:rsidP="007F1588">
            <w:pPr>
              <w:spacing w:line="360" w:lineRule="auto"/>
              <w:rPr>
                <w:rFonts w:asciiTheme="minorEastAsia" w:hAnsiTheme="minorEastAsia"/>
              </w:rPr>
            </w:pPr>
          </w:p>
          <w:p w:rsidR="00042184" w:rsidRPr="00207189" w:rsidRDefault="00042184" w:rsidP="007F1588">
            <w:pPr>
              <w:spacing w:line="360" w:lineRule="auto"/>
              <w:rPr>
                <w:rFonts w:asciiTheme="minorEastAsia" w:hAnsiTheme="minorEastAsia"/>
              </w:rPr>
            </w:pPr>
          </w:p>
          <w:p w:rsidR="00042184" w:rsidRPr="00207189" w:rsidRDefault="00042184" w:rsidP="007F1588">
            <w:pPr>
              <w:spacing w:line="360" w:lineRule="auto"/>
              <w:rPr>
                <w:rFonts w:asciiTheme="minorEastAsia" w:hAnsiTheme="minorEastAsia"/>
              </w:rPr>
            </w:pPr>
            <w:r w:rsidRPr="00207189">
              <w:rPr>
                <w:rFonts w:asciiTheme="minorEastAsia" w:hAnsiTheme="minorEastAsia" w:hint="eastAsia"/>
              </w:rPr>
              <w:t>除上述第（10）条外，因证券/期货市场波动、证券发行人合并、基金规模变动、标的指数成份股调整、标的指数成份股流动性限制等基金管理人之外的因素致使基金投资比例不符合上述规定投资比例的，基金管理人应当在10个交易日内进行调整，但中国证监会规定的特殊情形除外。</w:t>
            </w:r>
          </w:p>
        </w:tc>
        <w:tc>
          <w:tcPr>
            <w:tcW w:w="4536" w:type="dxa"/>
          </w:tcPr>
          <w:p w:rsidR="00042184" w:rsidRPr="00207189" w:rsidRDefault="00042184" w:rsidP="007F1588">
            <w:pPr>
              <w:spacing w:line="360" w:lineRule="auto"/>
              <w:rPr>
                <w:rFonts w:asciiTheme="minorEastAsia" w:hAnsiTheme="minorEastAsia"/>
              </w:rPr>
            </w:pPr>
            <w:r w:rsidRPr="00207189">
              <w:rPr>
                <w:rFonts w:asciiTheme="minorEastAsia" w:hAnsiTheme="minorEastAsia" w:hint="eastAsia"/>
              </w:rPr>
              <w:t>五、投资限制</w:t>
            </w:r>
          </w:p>
          <w:p w:rsidR="00042184" w:rsidRPr="00207189" w:rsidRDefault="00042184" w:rsidP="007F1588">
            <w:pPr>
              <w:spacing w:line="360" w:lineRule="auto"/>
              <w:rPr>
                <w:rFonts w:asciiTheme="minorEastAsia" w:hAnsiTheme="minorEastAsia"/>
              </w:rPr>
            </w:pPr>
            <w:r w:rsidRPr="00207189">
              <w:rPr>
                <w:rFonts w:asciiTheme="minorEastAsia" w:hAnsiTheme="minorEastAsia" w:hint="eastAsia"/>
              </w:rPr>
              <w:t>1、组合限制</w:t>
            </w:r>
          </w:p>
          <w:p w:rsidR="00042184" w:rsidRPr="00207189" w:rsidRDefault="00042184" w:rsidP="007F1588">
            <w:pPr>
              <w:spacing w:line="360" w:lineRule="auto"/>
              <w:rPr>
                <w:rFonts w:asciiTheme="minorEastAsia" w:hAnsiTheme="minorEastAsia"/>
              </w:rPr>
            </w:pPr>
            <w:r w:rsidRPr="00207189">
              <w:rPr>
                <w:rFonts w:asciiTheme="minorEastAsia" w:hAnsiTheme="minorEastAsia" w:hint="eastAsia"/>
              </w:rPr>
              <w:t>（2）每个交易日日终在扣除股指期货合约需缴纳的交易保证金后，保持不低于基金资产净值5%的现金或者到期日在一年以内的政府债券，其中现金不包括结算备付金、存出保证金、应收申购款等；</w:t>
            </w:r>
          </w:p>
          <w:p w:rsidR="00042184" w:rsidRPr="00207189" w:rsidRDefault="00042184" w:rsidP="007F1588">
            <w:pPr>
              <w:spacing w:line="360" w:lineRule="auto"/>
              <w:rPr>
                <w:rFonts w:asciiTheme="minorEastAsia" w:hAnsiTheme="minorEastAsia"/>
              </w:rPr>
            </w:pPr>
            <w:r w:rsidRPr="00207189">
              <w:rPr>
                <w:rFonts w:asciiTheme="minorEastAsia" w:hAnsiTheme="minorEastAsia" w:hint="eastAsia"/>
              </w:rPr>
              <w:t>增加表述：</w:t>
            </w:r>
          </w:p>
          <w:p w:rsidR="00042184" w:rsidRPr="00207189" w:rsidRDefault="00042184" w:rsidP="007F158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18）本基金主动投资于流动性受限资产的市值合计不得超过该基金资产净值的15%。因证券市场波动、上市公司股票停牌、基金规模变动等基金管理人之外的因素致使基金不符合前述所规定比例限制的，基金管理人不得主动新增流动性受限资产的投资；</w:t>
            </w:r>
          </w:p>
          <w:p w:rsidR="00042184" w:rsidRPr="00207189" w:rsidRDefault="00042184" w:rsidP="007F1588">
            <w:pPr>
              <w:spacing w:line="360" w:lineRule="auto"/>
              <w:rPr>
                <w:rFonts w:asciiTheme="minorEastAsia" w:hAnsiTheme="minorEastAsia"/>
                <w:bCs/>
                <w:szCs w:val="21"/>
              </w:rPr>
            </w:pPr>
            <w:r w:rsidRPr="00207189">
              <w:rPr>
                <w:rFonts w:asciiTheme="minorEastAsia" w:hAnsiTheme="minorEastAsia" w:hint="eastAsia"/>
                <w:bCs/>
                <w:szCs w:val="21"/>
              </w:rPr>
              <w:t>（19）本基金与私募类证券资管产品及中国证监会认定的其他主体为交易对手开展逆回购交易的，可接受质押品的资质要求应当与基金合同约定的投资范围保持一致；</w:t>
            </w:r>
          </w:p>
          <w:p w:rsidR="00042184" w:rsidRPr="00207189" w:rsidRDefault="00042184" w:rsidP="007F1588">
            <w:pPr>
              <w:spacing w:line="360" w:lineRule="auto"/>
              <w:rPr>
                <w:rFonts w:asciiTheme="minorEastAsia" w:hAnsiTheme="minorEastAsia"/>
              </w:rPr>
            </w:pPr>
            <w:r w:rsidRPr="00207189">
              <w:rPr>
                <w:rFonts w:asciiTheme="minorEastAsia" w:hAnsiTheme="minorEastAsia" w:hint="eastAsia"/>
              </w:rPr>
              <w:t>除上述第（2）、（10）、（18）、（19）条外，因证券/期货市场波动、证券发行人合并、基金规模变动、标的指数成份股调整、标的指数成份股流动性限制等基金管理人之外的因素致使基金投资比例不符合上述规定投资比例的，基金管理人应当在10个交易日内进行调整，但中国证监会规定的特殊情形除外。</w:t>
            </w:r>
          </w:p>
        </w:tc>
      </w:tr>
      <w:tr w:rsidR="00042184" w:rsidRPr="00207189" w:rsidTr="007F1588">
        <w:trPr>
          <w:jc w:val="center"/>
        </w:trPr>
        <w:tc>
          <w:tcPr>
            <w:tcW w:w="1701" w:type="dxa"/>
          </w:tcPr>
          <w:p w:rsidR="00042184" w:rsidRPr="00207189" w:rsidRDefault="00042184" w:rsidP="007F1588">
            <w:pPr>
              <w:spacing w:line="360" w:lineRule="auto"/>
              <w:rPr>
                <w:rFonts w:asciiTheme="minorEastAsia" w:hAnsiTheme="minorEastAsia"/>
              </w:rPr>
            </w:pPr>
            <w:r w:rsidRPr="00207189">
              <w:rPr>
                <w:rFonts w:asciiTheme="minorEastAsia" w:hAnsiTheme="minorEastAsia" w:hint="eastAsia"/>
              </w:rPr>
              <w:t>第十五部分  基金资产估值</w:t>
            </w:r>
          </w:p>
        </w:tc>
        <w:tc>
          <w:tcPr>
            <w:tcW w:w="4536" w:type="dxa"/>
          </w:tcPr>
          <w:p w:rsidR="00042184" w:rsidRPr="00207189" w:rsidRDefault="00042184" w:rsidP="007F1588">
            <w:pPr>
              <w:rPr>
                <w:rFonts w:asciiTheme="minorEastAsia" w:hAnsiTheme="minorEastAsia"/>
              </w:rPr>
            </w:pPr>
          </w:p>
        </w:tc>
        <w:tc>
          <w:tcPr>
            <w:tcW w:w="4536" w:type="dxa"/>
          </w:tcPr>
          <w:p w:rsidR="00042184" w:rsidRPr="00207189" w:rsidRDefault="00042184" w:rsidP="007F158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p>
          <w:p w:rsidR="00042184" w:rsidRPr="00207189" w:rsidRDefault="00042184" w:rsidP="007F1588">
            <w:pPr>
              <w:spacing w:line="360" w:lineRule="auto"/>
              <w:rPr>
                <w:rFonts w:asciiTheme="minorEastAsia" w:hAnsiTheme="minorEastAsia"/>
              </w:rPr>
            </w:pPr>
            <w:r w:rsidRPr="00207189">
              <w:rPr>
                <w:rFonts w:asciiTheme="minorEastAsia" w:hAnsiTheme="minorEastAsia" w:hint="eastAsia"/>
              </w:rPr>
              <w:t>三、估值方法</w:t>
            </w:r>
          </w:p>
          <w:p w:rsidR="00042184" w:rsidRPr="00207189" w:rsidRDefault="00042184" w:rsidP="007F1588">
            <w:pPr>
              <w:spacing w:line="360" w:lineRule="auto"/>
              <w:rPr>
                <w:rFonts w:asciiTheme="minorEastAsia" w:hAnsiTheme="minorEastAsia"/>
                <w:bCs/>
                <w:szCs w:val="21"/>
              </w:rPr>
            </w:pPr>
            <w:r w:rsidRPr="00207189">
              <w:rPr>
                <w:rFonts w:asciiTheme="minorEastAsia" w:hAnsiTheme="minorEastAsia" w:hint="eastAsia"/>
                <w:bCs/>
                <w:szCs w:val="21"/>
              </w:rPr>
              <w:t>8、当发生大额申购或赎回情形时，基金管理人可以采用摆动定价机制，以确保基金估值的公平性。</w:t>
            </w:r>
          </w:p>
        </w:tc>
      </w:tr>
      <w:tr w:rsidR="00042184" w:rsidRPr="00207189" w:rsidTr="007F1588">
        <w:trPr>
          <w:jc w:val="center"/>
        </w:trPr>
        <w:tc>
          <w:tcPr>
            <w:tcW w:w="1701" w:type="dxa"/>
          </w:tcPr>
          <w:p w:rsidR="00042184" w:rsidRPr="00207189" w:rsidRDefault="00042184" w:rsidP="007F1588">
            <w:pPr>
              <w:spacing w:line="360" w:lineRule="auto"/>
              <w:rPr>
                <w:rFonts w:asciiTheme="minorEastAsia" w:hAnsiTheme="minorEastAsia"/>
              </w:rPr>
            </w:pPr>
          </w:p>
        </w:tc>
        <w:tc>
          <w:tcPr>
            <w:tcW w:w="4536" w:type="dxa"/>
          </w:tcPr>
          <w:p w:rsidR="00042184" w:rsidRPr="00207189" w:rsidRDefault="00042184" w:rsidP="007F1588">
            <w:pPr>
              <w:spacing w:line="360" w:lineRule="auto"/>
              <w:rPr>
                <w:rFonts w:asciiTheme="minorEastAsia" w:hAnsiTheme="minorEastAsia"/>
              </w:rPr>
            </w:pPr>
          </w:p>
          <w:p w:rsidR="00042184" w:rsidRPr="00207189" w:rsidRDefault="00042184" w:rsidP="007F1588">
            <w:pPr>
              <w:spacing w:line="360" w:lineRule="auto"/>
              <w:rPr>
                <w:rFonts w:asciiTheme="minorEastAsia" w:hAnsiTheme="minorEastAsia"/>
              </w:rPr>
            </w:pPr>
          </w:p>
          <w:p w:rsidR="00042184" w:rsidRPr="00207189" w:rsidRDefault="00042184" w:rsidP="007F1588">
            <w:pPr>
              <w:spacing w:line="360" w:lineRule="auto"/>
              <w:rPr>
                <w:rFonts w:asciiTheme="minorEastAsia" w:hAnsiTheme="minorEastAsia"/>
              </w:rPr>
            </w:pPr>
          </w:p>
          <w:p w:rsidR="00042184" w:rsidRPr="00207189" w:rsidRDefault="00042184" w:rsidP="007F1588">
            <w:pPr>
              <w:spacing w:line="360" w:lineRule="auto"/>
              <w:rPr>
                <w:rFonts w:asciiTheme="minorEastAsia" w:hAnsiTheme="minorEastAsia"/>
              </w:rPr>
            </w:pPr>
          </w:p>
          <w:p w:rsidR="00042184" w:rsidRPr="00207189" w:rsidRDefault="00042184" w:rsidP="007F1588">
            <w:pPr>
              <w:spacing w:line="360" w:lineRule="auto"/>
              <w:rPr>
                <w:rFonts w:asciiTheme="minorEastAsia" w:hAnsiTheme="minorEastAsia"/>
              </w:rPr>
            </w:pPr>
          </w:p>
          <w:p w:rsidR="00042184" w:rsidRPr="00207189" w:rsidRDefault="00042184" w:rsidP="007F1588">
            <w:pPr>
              <w:spacing w:line="360" w:lineRule="auto"/>
              <w:rPr>
                <w:rFonts w:asciiTheme="minorEastAsia" w:hAnsiTheme="minorEastAsia"/>
              </w:rPr>
            </w:pPr>
          </w:p>
          <w:p w:rsidR="00042184" w:rsidRPr="00207189" w:rsidRDefault="00042184" w:rsidP="007F1588">
            <w:pPr>
              <w:spacing w:line="360" w:lineRule="auto"/>
              <w:rPr>
                <w:rFonts w:asciiTheme="minorEastAsia" w:hAnsiTheme="minorEastAsia"/>
              </w:rPr>
            </w:pPr>
          </w:p>
        </w:tc>
        <w:tc>
          <w:tcPr>
            <w:tcW w:w="4536" w:type="dxa"/>
          </w:tcPr>
          <w:p w:rsidR="00042184" w:rsidRPr="00207189" w:rsidRDefault="00042184" w:rsidP="007F1588">
            <w:pPr>
              <w:spacing w:line="360" w:lineRule="auto"/>
              <w:rPr>
                <w:rFonts w:asciiTheme="minorEastAsia" w:hAnsiTheme="minorEastAsia"/>
              </w:rPr>
            </w:pPr>
            <w:r w:rsidRPr="00207189">
              <w:rPr>
                <w:rFonts w:asciiTheme="minorEastAsia" w:hAnsiTheme="minorEastAsia" w:hint="eastAsia"/>
              </w:rPr>
              <w:t>增加表述：</w:t>
            </w:r>
          </w:p>
          <w:p w:rsidR="00042184" w:rsidRPr="00207189" w:rsidRDefault="00042184" w:rsidP="007F1588">
            <w:pPr>
              <w:spacing w:line="360" w:lineRule="auto"/>
              <w:rPr>
                <w:rFonts w:asciiTheme="minorEastAsia" w:hAnsiTheme="minorEastAsia"/>
              </w:rPr>
            </w:pPr>
            <w:r w:rsidRPr="00207189">
              <w:rPr>
                <w:rFonts w:asciiTheme="minorEastAsia" w:hAnsiTheme="minorEastAsia" w:hint="eastAsia"/>
              </w:rPr>
              <w:t>六、暂停估值的情形</w:t>
            </w:r>
          </w:p>
          <w:p w:rsidR="00042184" w:rsidRPr="00207189" w:rsidRDefault="00042184" w:rsidP="007F1588">
            <w:pPr>
              <w:spacing w:line="360" w:lineRule="auto"/>
              <w:rPr>
                <w:rFonts w:asciiTheme="minorEastAsia" w:hAnsiTheme="minorEastAsia"/>
              </w:rPr>
            </w:pPr>
            <w:r w:rsidRPr="00207189">
              <w:rPr>
                <w:rFonts w:asciiTheme="minorEastAsia" w:hAnsiTheme="minorEastAsia" w:hint="eastAsia"/>
              </w:rPr>
              <w:t>5、当前一估值日基金资产净值50%以上的资产出现无可参考的活跃市场价格且采用估值技术仍导致公允价值存在重大不确定性时，经与基金托管人协商确认后，基金管理人应当暂停估值；</w:t>
            </w:r>
          </w:p>
        </w:tc>
      </w:tr>
      <w:tr w:rsidR="00042184" w:rsidRPr="00207189" w:rsidTr="007F1588">
        <w:trPr>
          <w:jc w:val="center"/>
        </w:trPr>
        <w:tc>
          <w:tcPr>
            <w:tcW w:w="1701" w:type="dxa"/>
          </w:tcPr>
          <w:p w:rsidR="00042184" w:rsidRPr="00207189" w:rsidRDefault="00042184" w:rsidP="007F1588">
            <w:pPr>
              <w:spacing w:line="360" w:lineRule="auto"/>
              <w:rPr>
                <w:rFonts w:asciiTheme="minorEastAsia" w:hAnsiTheme="minorEastAsia"/>
              </w:rPr>
            </w:pPr>
          </w:p>
        </w:tc>
        <w:tc>
          <w:tcPr>
            <w:tcW w:w="4536" w:type="dxa"/>
          </w:tcPr>
          <w:p w:rsidR="00042184" w:rsidRPr="00207189" w:rsidRDefault="00042184" w:rsidP="007F1588">
            <w:pPr>
              <w:spacing w:line="360" w:lineRule="auto"/>
              <w:rPr>
                <w:rFonts w:asciiTheme="minorEastAsia" w:hAnsiTheme="minorEastAsia"/>
              </w:rPr>
            </w:pPr>
            <w:r w:rsidRPr="00207189">
              <w:rPr>
                <w:rFonts w:asciiTheme="minorEastAsia" w:hAnsiTheme="minorEastAsia" w:hint="eastAsia"/>
              </w:rPr>
              <w:t>八、特殊情况的处理</w:t>
            </w:r>
          </w:p>
          <w:p w:rsidR="00042184" w:rsidRPr="00207189" w:rsidRDefault="00042184" w:rsidP="007F1588">
            <w:pPr>
              <w:spacing w:line="360" w:lineRule="auto"/>
              <w:rPr>
                <w:rFonts w:asciiTheme="minorEastAsia" w:hAnsiTheme="minorEastAsia"/>
              </w:rPr>
            </w:pPr>
            <w:r w:rsidRPr="00207189">
              <w:rPr>
                <w:rFonts w:asciiTheme="minorEastAsia" w:hAnsiTheme="minorEastAsia" w:hint="eastAsia"/>
              </w:rPr>
              <w:t>1、基金管理人或基金托管人按估值方法的第８项进行估值时，所造成的误差不作为基金资产估值错误处理。</w:t>
            </w:r>
          </w:p>
        </w:tc>
        <w:tc>
          <w:tcPr>
            <w:tcW w:w="4536" w:type="dxa"/>
          </w:tcPr>
          <w:p w:rsidR="00042184" w:rsidRPr="00207189" w:rsidRDefault="00042184" w:rsidP="007F1588">
            <w:pPr>
              <w:spacing w:line="360" w:lineRule="auto"/>
              <w:rPr>
                <w:rFonts w:asciiTheme="minorEastAsia" w:hAnsiTheme="minorEastAsia"/>
              </w:rPr>
            </w:pPr>
            <w:r w:rsidRPr="00207189">
              <w:rPr>
                <w:rFonts w:asciiTheme="minorEastAsia" w:hAnsiTheme="minorEastAsia" w:hint="eastAsia"/>
              </w:rPr>
              <w:t>八、特殊情况的处理</w:t>
            </w:r>
          </w:p>
          <w:p w:rsidR="00042184" w:rsidRPr="00207189" w:rsidRDefault="00042184" w:rsidP="007F1588">
            <w:pPr>
              <w:spacing w:line="360" w:lineRule="auto"/>
              <w:rPr>
                <w:rFonts w:asciiTheme="minorEastAsia" w:hAnsiTheme="minorEastAsia"/>
              </w:rPr>
            </w:pPr>
            <w:r w:rsidRPr="00207189">
              <w:rPr>
                <w:rFonts w:asciiTheme="minorEastAsia" w:hAnsiTheme="minorEastAsia" w:hint="eastAsia"/>
              </w:rPr>
              <w:t>1、基金管理人或基金托管人按估值方法的第9项进行估值时，所造成的误差不作为基金资产估值错误处理。</w:t>
            </w:r>
          </w:p>
        </w:tc>
      </w:tr>
      <w:tr w:rsidR="00042184" w:rsidRPr="00207189" w:rsidTr="007F1588">
        <w:trPr>
          <w:jc w:val="center"/>
        </w:trPr>
        <w:tc>
          <w:tcPr>
            <w:tcW w:w="1701" w:type="dxa"/>
          </w:tcPr>
          <w:p w:rsidR="00042184" w:rsidRPr="00207189" w:rsidRDefault="00042184" w:rsidP="007F1588">
            <w:pPr>
              <w:spacing w:line="360" w:lineRule="auto"/>
              <w:rPr>
                <w:rFonts w:asciiTheme="minorEastAsia" w:hAnsiTheme="minorEastAsia"/>
              </w:rPr>
            </w:pPr>
            <w:r w:rsidRPr="00207189">
              <w:rPr>
                <w:rFonts w:asciiTheme="minorEastAsia" w:hAnsiTheme="minorEastAsia" w:hint="eastAsia"/>
              </w:rPr>
              <w:t>第十九部分  基金的信息披露</w:t>
            </w:r>
          </w:p>
        </w:tc>
        <w:tc>
          <w:tcPr>
            <w:tcW w:w="4536" w:type="dxa"/>
          </w:tcPr>
          <w:p w:rsidR="00042184" w:rsidRPr="00207189" w:rsidRDefault="00042184" w:rsidP="007F1588">
            <w:pPr>
              <w:spacing w:line="360" w:lineRule="auto"/>
              <w:rPr>
                <w:rFonts w:asciiTheme="minorEastAsia" w:hAnsiTheme="minorEastAsia"/>
              </w:rPr>
            </w:pPr>
          </w:p>
        </w:tc>
        <w:tc>
          <w:tcPr>
            <w:tcW w:w="4536" w:type="dxa"/>
          </w:tcPr>
          <w:p w:rsidR="00042184" w:rsidRPr="00207189" w:rsidRDefault="00042184"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r w:rsidRPr="00207189">
              <w:rPr>
                <w:rFonts w:asciiTheme="minorEastAsia" w:hAnsiTheme="minorEastAsia" w:hint="eastAsia"/>
              </w:rPr>
              <w:t>：</w:t>
            </w:r>
          </w:p>
          <w:p w:rsidR="00042184" w:rsidRPr="00207189" w:rsidRDefault="00042184" w:rsidP="007F1588">
            <w:pPr>
              <w:tabs>
                <w:tab w:val="left" w:pos="3780"/>
              </w:tabs>
              <w:spacing w:line="360" w:lineRule="auto"/>
              <w:textAlignment w:val="bottom"/>
              <w:rPr>
                <w:rFonts w:asciiTheme="minorEastAsia" w:hAnsiTheme="minorEastAsia"/>
              </w:rPr>
            </w:pPr>
            <w:r w:rsidRPr="00207189">
              <w:rPr>
                <w:rFonts w:asciiTheme="minorEastAsia" w:hAnsiTheme="minorEastAsia" w:hint="eastAsia"/>
              </w:rPr>
              <w:t>五、公开披露的基金信息</w:t>
            </w:r>
          </w:p>
          <w:p w:rsidR="00042184" w:rsidRPr="00207189" w:rsidRDefault="00042184" w:rsidP="007F1588">
            <w:pPr>
              <w:spacing w:line="360" w:lineRule="auto"/>
              <w:rPr>
                <w:rFonts w:asciiTheme="minorEastAsia" w:hAnsiTheme="minorEastAsia"/>
                <w:bCs/>
                <w:szCs w:val="21"/>
              </w:rPr>
            </w:pPr>
            <w:r w:rsidRPr="00207189">
              <w:rPr>
                <w:rFonts w:asciiTheme="minorEastAsia" w:hAnsiTheme="minorEastAsia" w:hint="eastAsia"/>
                <w:bCs/>
                <w:szCs w:val="21"/>
              </w:rPr>
              <w:t>（七）基金定期报告，包括基金年度报告、基金半年度报告和基金季度报告</w:t>
            </w:r>
          </w:p>
          <w:p w:rsidR="00042184" w:rsidRPr="00207189" w:rsidRDefault="00042184" w:rsidP="007F1588">
            <w:pPr>
              <w:spacing w:line="360" w:lineRule="auto"/>
              <w:rPr>
                <w:rFonts w:asciiTheme="minorEastAsia" w:hAnsiTheme="minorEastAsia"/>
                <w:bCs/>
                <w:szCs w:val="21"/>
              </w:rPr>
            </w:pPr>
            <w:r w:rsidRPr="00207189">
              <w:rPr>
                <w:rFonts w:asciiTheme="minorEastAsia" w:hAnsiTheme="minorEastAsia" w:hint="eastAsia"/>
                <w:bCs/>
                <w:szCs w:val="21"/>
              </w:rPr>
              <w:t>基金管理人应当在半年度报告和年度报告中披露基金组合资产情况及其流动性风险分析等。</w:t>
            </w:r>
          </w:p>
          <w:p w:rsidR="00042184" w:rsidRPr="00207189" w:rsidRDefault="00042184" w:rsidP="007F1588">
            <w:pPr>
              <w:spacing w:line="360" w:lineRule="auto"/>
              <w:rPr>
                <w:rFonts w:asciiTheme="minorEastAsia" w:hAnsiTheme="minorEastAsia"/>
                <w:bCs/>
                <w:szCs w:val="21"/>
              </w:rPr>
            </w:pPr>
            <w:r w:rsidRPr="00207189">
              <w:rPr>
                <w:rFonts w:asciiTheme="minorEastAsia" w:hAnsiTheme="minorEastAsia" w:hint="eastAsia"/>
                <w:bCs/>
                <w:szCs w:val="21"/>
              </w:rPr>
              <w:t>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w:t>
            </w:r>
          </w:p>
          <w:p w:rsidR="00042184" w:rsidRPr="00207189" w:rsidRDefault="00042184" w:rsidP="007F1588">
            <w:pPr>
              <w:spacing w:line="360" w:lineRule="auto"/>
              <w:rPr>
                <w:rFonts w:asciiTheme="minorEastAsia" w:hAnsiTheme="minorEastAsia"/>
              </w:rPr>
            </w:pPr>
            <w:r w:rsidRPr="00207189">
              <w:rPr>
                <w:rFonts w:asciiTheme="minorEastAsia" w:hAnsiTheme="minorEastAsia" w:hint="eastAsia"/>
              </w:rPr>
              <w:t>（八）临时报告</w:t>
            </w:r>
          </w:p>
          <w:p w:rsidR="00042184" w:rsidRPr="00207189" w:rsidRDefault="00042184" w:rsidP="007F1588">
            <w:pPr>
              <w:spacing w:line="360" w:lineRule="auto"/>
              <w:rPr>
                <w:rFonts w:asciiTheme="minorEastAsia" w:hAnsiTheme="minorEastAsia"/>
                <w:bCs/>
                <w:szCs w:val="21"/>
              </w:rPr>
            </w:pPr>
            <w:r w:rsidRPr="00207189">
              <w:rPr>
                <w:rFonts w:asciiTheme="minorEastAsia" w:hAnsiTheme="minorEastAsia" w:hint="eastAsia"/>
                <w:bCs/>
                <w:szCs w:val="21"/>
              </w:rPr>
              <w:t>26、本基金发生涉及基金申购、赎回事项调整或潜在影响投资者赎回等重大事项时；</w:t>
            </w:r>
          </w:p>
          <w:p w:rsidR="00042184" w:rsidRPr="00207189" w:rsidRDefault="00042184" w:rsidP="007F1588">
            <w:pPr>
              <w:spacing w:line="360" w:lineRule="auto"/>
              <w:rPr>
                <w:rFonts w:asciiTheme="minorEastAsia" w:hAnsiTheme="minorEastAsia"/>
                <w:bCs/>
                <w:szCs w:val="21"/>
              </w:rPr>
            </w:pPr>
            <w:r w:rsidRPr="00207189">
              <w:rPr>
                <w:rFonts w:asciiTheme="minorEastAsia" w:hAnsiTheme="minorEastAsia" w:hint="eastAsia"/>
                <w:bCs/>
                <w:szCs w:val="21"/>
              </w:rPr>
              <w:t>27、基金管理人采用摆动定价机制进行估值；</w:t>
            </w:r>
          </w:p>
        </w:tc>
      </w:tr>
    </w:tbl>
    <w:p w:rsidR="00705A70" w:rsidRPr="00207189" w:rsidRDefault="00705A70" w:rsidP="00D12A46">
      <w:pPr>
        <w:pStyle w:val="ab"/>
        <w:rPr>
          <w:rFonts w:asciiTheme="minorEastAsia" w:eastAsiaTheme="minorEastAsia" w:hAnsiTheme="minorEastAsia"/>
          <w:szCs w:val="28"/>
        </w:rPr>
      </w:pPr>
      <w:bookmarkStart w:id="151" w:name="_Toc509500873"/>
      <w:r w:rsidRPr="00207189">
        <w:rPr>
          <w:rFonts w:asciiTheme="minorEastAsia" w:eastAsiaTheme="minorEastAsia" w:hAnsiTheme="minorEastAsia" w:hint="eastAsia"/>
          <w:szCs w:val="28"/>
        </w:rPr>
        <w:t>附件</w:t>
      </w:r>
      <w:r w:rsidRPr="00207189">
        <w:rPr>
          <w:rFonts w:asciiTheme="minorEastAsia" w:eastAsiaTheme="minorEastAsia" w:hAnsiTheme="minorEastAsia"/>
          <w:szCs w:val="28"/>
        </w:rPr>
        <w:t>131</w:t>
      </w:r>
      <w:r w:rsidRPr="00207189">
        <w:rPr>
          <w:rFonts w:asciiTheme="minorEastAsia" w:eastAsiaTheme="minorEastAsia" w:hAnsiTheme="minorEastAsia" w:hint="eastAsia"/>
          <w:szCs w:val="28"/>
        </w:rPr>
        <w:t>：《</w:t>
      </w:r>
      <w:r w:rsidRPr="00207189">
        <w:rPr>
          <w:rFonts w:asciiTheme="minorEastAsia" w:eastAsiaTheme="minorEastAsia" w:hAnsiTheme="minorEastAsia" w:hint="eastAsia"/>
        </w:rPr>
        <w:t>鹏华港股通中证香港中小企业投资主题指数证券投资基金（</w:t>
      </w:r>
      <w:r w:rsidRPr="00207189">
        <w:rPr>
          <w:rFonts w:asciiTheme="minorEastAsia" w:eastAsiaTheme="minorEastAsia" w:hAnsiTheme="minorEastAsia"/>
        </w:rPr>
        <w:t>LOF）</w:t>
      </w:r>
      <w:r w:rsidRPr="00207189">
        <w:rPr>
          <w:rFonts w:asciiTheme="minorEastAsia" w:eastAsiaTheme="minorEastAsia" w:hAnsiTheme="minorEastAsia" w:hint="eastAsia"/>
          <w:szCs w:val="28"/>
        </w:rPr>
        <w:t>基金合同》修订对照表</w:t>
      </w:r>
      <w:bookmarkEnd w:id="151"/>
    </w:p>
    <w:tbl>
      <w:tblPr>
        <w:tblStyle w:val="a3"/>
        <w:tblW w:w="0" w:type="auto"/>
        <w:jc w:val="center"/>
        <w:tblLayout w:type="fixed"/>
        <w:tblLook w:val="04A0"/>
      </w:tblPr>
      <w:tblGrid>
        <w:gridCol w:w="1701"/>
        <w:gridCol w:w="4536"/>
        <w:gridCol w:w="4536"/>
      </w:tblGrid>
      <w:tr w:rsidR="00705A70" w:rsidRPr="00207189" w:rsidTr="00705A70">
        <w:trPr>
          <w:jc w:val="center"/>
        </w:trPr>
        <w:tc>
          <w:tcPr>
            <w:tcW w:w="1701" w:type="dxa"/>
          </w:tcPr>
          <w:p w:rsidR="00705A70" w:rsidRPr="00207189" w:rsidRDefault="00705A70" w:rsidP="00415048">
            <w:pPr>
              <w:spacing w:line="360" w:lineRule="auto"/>
              <w:jc w:val="center"/>
              <w:rPr>
                <w:rFonts w:asciiTheme="minorEastAsia" w:hAnsiTheme="minorEastAsia"/>
              </w:rPr>
            </w:pPr>
            <w:r w:rsidRPr="00207189">
              <w:rPr>
                <w:rFonts w:asciiTheme="minorEastAsia" w:hAnsiTheme="minorEastAsia" w:hint="eastAsia"/>
              </w:rPr>
              <w:t>基金</w:t>
            </w:r>
            <w:r w:rsidRPr="00207189">
              <w:rPr>
                <w:rFonts w:asciiTheme="minorEastAsia" w:hAnsiTheme="minorEastAsia"/>
              </w:rPr>
              <w:t>合同条款</w:t>
            </w:r>
          </w:p>
        </w:tc>
        <w:tc>
          <w:tcPr>
            <w:tcW w:w="4536" w:type="dxa"/>
          </w:tcPr>
          <w:p w:rsidR="00705A70" w:rsidRPr="00207189" w:rsidRDefault="00705A70" w:rsidP="0041504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前内容</w:t>
            </w:r>
          </w:p>
        </w:tc>
        <w:tc>
          <w:tcPr>
            <w:tcW w:w="4536" w:type="dxa"/>
          </w:tcPr>
          <w:p w:rsidR="00705A70" w:rsidRPr="00207189" w:rsidRDefault="00705A70" w:rsidP="0041504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后内容</w:t>
            </w:r>
          </w:p>
        </w:tc>
      </w:tr>
      <w:tr w:rsidR="00705A70" w:rsidRPr="00207189" w:rsidTr="00705A70">
        <w:trPr>
          <w:jc w:val="center"/>
        </w:trPr>
        <w:tc>
          <w:tcPr>
            <w:tcW w:w="1701" w:type="dxa"/>
          </w:tcPr>
          <w:p w:rsidR="00705A70" w:rsidRPr="00207189" w:rsidRDefault="00705A70" w:rsidP="00A279F8">
            <w:pPr>
              <w:spacing w:line="360" w:lineRule="auto"/>
              <w:rPr>
                <w:rFonts w:asciiTheme="minorEastAsia" w:hAnsiTheme="minorEastAsia"/>
              </w:rPr>
            </w:pPr>
            <w:r w:rsidRPr="00207189">
              <w:rPr>
                <w:rFonts w:asciiTheme="minorEastAsia" w:hAnsiTheme="minorEastAsia" w:hint="eastAsia"/>
              </w:rPr>
              <w:t>第一部分  前言</w:t>
            </w:r>
          </w:p>
        </w:tc>
        <w:tc>
          <w:tcPr>
            <w:tcW w:w="4536" w:type="dxa"/>
          </w:tcPr>
          <w:p w:rsidR="00705A70" w:rsidRPr="00207189" w:rsidRDefault="00705A70" w:rsidP="00A279F8">
            <w:pPr>
              <w:spacing w:line="360" w:lineRule="auto"/>
              <w:rPr>
                <w:rFonts w:asciiTheme="minorEastAsia" w:hAnsiTheme="minorEastAsia"/>
                <w:bCs/>
              </w:rPr>
            </w:pPr>
            <w:r w:rsidRPr="00207189">
              <w:rPr>
                <w:rFonts w:asciiTheme="minorEastAsia" w:hAnsiTheme="minorEastAsia"/>
                <w:bCs/>
              </w:rPr>
              <w:t>一、订立本基金合同的目的、依据和原则</w:t>
            </w:r>
          </w:p>
          <w:p w:rsidR="00705A70" w:rsidRPr="00207189" w:rsidRDefault="00705A70" w:rsidP="00A279F8">
            <w:pPr>
              <w:spacing w:line="360" w:lineRule="auto"/>
              <w:rPr>
                <w:rFonts w:asciiTheme="minorEastAsia" w:hAnsiTheme="minorEastAsia"/>
              </w:rPr>
            </w:pPr>
            <w:r w:rsidRPr="00207189">
              <w:rPr>
                <w:rFonts w:asciiTheme="minorEastAsia" w:hAnsiTheme="minorEastAsia" w:hint="eastAsia"/>
              </w:rPr>
              <w:t>2、订立本基金合同的依据是《中华人民共和国合同法》(以下简称“《合同法》”)、《中华人民共和国证券投资基金法》(以下简称“《基金法》”)、《公开募集证券投资基金运作管理办法》(以下简称“《运作办法》”)、《证券投资基金销售管理办法》(以下简称“《销售办法》”)、《证券投资基金信息披露管理办法》(以下简称“《信息披露办法》”)和其他有关法律法规。</w:t>
            </w:r>
          </w:p>
        </w:tc>
        <w:tc>
          <w:tcPr>
            <w:tcW w:w="4536" w:type="dxa"/>
          </w:tcPr>
          <w:p w:rsidR="00705A70" w:rsidRPr="00207189" w:rsidRDefault="00705A70" w:rsidP="00A279F8">
            <w:pPr>
              <w:spacing w:line="360" w:lineRule="auto"/>
              <w:rPr>
                <w:rFonts w:asciiTheme="minorEastAsia" w:hAnsiTheme="minorEastAsia"/>
                <w:bCs/>
                <w:szCs w:val="21"/>
              </w:rPr>
            </w:pPr>
            <w:r w:rsidRPr="00207189">
              <w:rPr>
                <w:rFonts w:asciiTheme="minorEastAsia" w:hAnsiTheme="minorEastAsia"/>
                <w:bCs/>
                <w:szCs w:val="21"/>
              </w:rPr>
              <w:t>一、订立本基金合同的目的、依据和原则</w:t>
            </w:r>
          </w:p>
          <w:p w:rsidR="00705A70" w:rsidRPr="00207189" w:rsidRDefault="00705A70" w:rsidP="00A279F8">
            <w:pPr>
              <w:spacing w:line="360" w:lineRule="auto"/>
              <w:rPr>
                <w:rFonts w:asciiTheme="minorEastAsia" w:hAnsiTheme="minorEastAsia"/>
              </w:rPr>
            </w:pPr>
            <w:r w:rsidRPr="00207189">
              <w:rPr>
                <w:rFonts w:asciiTheme="minorEastAsia" w:hAnsiTheme="minorEastAsia"/>
                <w:bCs/>
              </w:rPr>
              <w:t>2、订立本基金合同的依据是《中华人民共和国合同法》(以下简称“《合同法》”)、《中华人民共和国证券投资基金法》(以下简称“《基金法》”)、《公开募集证券投资基金运作管理办法》(以下简称“《运作办法》”)、《证券投资基金销售管理办法》(以下简称“《销售办法》”)、《证券投资基金信息披露管理办法》(以下简称“《信息披露办法》”)</w:t>
            </w:r>
            <w:r w:rsidRPr="00207189">
              <w:rPr>
                <w:rFonts w:asciiTheme="minorEastAsia" w:hAnsiTheme="minorEastAsia" w:hint="eastAsia"/>
                <w:bCs/>
              </w:rPr>
              <w:t>、《公开募集开放式证券投资基金流动性风险管理规定》（以下简称“《流动性规定》”）</w:t>
            </w:r>
            <w:r w:rsidRPr="00207189">
              <w:rPr>
                <w:rFonts w:asciiTheme="minorEastAsia" w:hAnsiTheme="minorEastAsia"/>
                <w:bCs/>
              </w:rPr>
              <w:t>和其他有关法律法规。</w:t>
            </w:r>
          </w:p>
        </w:tc>
      </w:tr>
      <w:tr w:rsidR="00705A70" w:rsidRPr="00207189" w:rsidTr="00705A70">
        <w:trPr>
          <w:jc w:val="center"/>
        </w:trPr>
        <w:tc>
          <w:tcPr>
            <w:tcW w:w="1701" w:type="dxa"/>
          </w:tcPr>
          <w:p w:rsidR="00705A70" w:rsidRPr="00207189" w:rsidRDefault="00705A70" w:rsidP="00A279F8">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705A70" w:rsidRPr="00207189" w:rsidRDefault="00705A70" w:rsidP="00A279F8">
            <w:pPr>
              <w:spacing w:line="360" w:lineRule="auto"/>
              <w:rPr>
                <w:rFonts w:asciiTheme="minorEastAsia" w:hAnsiTheme="minorEastAsia"/>
              </w:rPr>
            </w:pPr>
          </w:p>
        </w:tc>
        <w:tc>
          <w:tcPr>
            <w:tcW w:w="4536" w:type="dxa"/>
          </w:tcPr>
          <w:p w:rsidR="00705A70" w:rsidRPr="00207189" w:rsidRDefault="00705A70" w:rsidP="00A279F8">
            <w:pPr>
              <w:spacing w:line="360" w:lineRule="auto"/>
              <w:rPr>
                <w:rFonts w:asciiTheme="minorEastAsia" w:hAnsiTheme="minorEastAsia"/>
              </w:rPr>
            </w:pPr>
            <w:r w:rsidRPr="00207189">
              <w:rPr>
                <w:rFonts w:asciiTheme="minorEastAsia" w:hAnsiTheme="minorEastAsia" w:hint="eastAsia"/>
              </w:rPr>
              <w:t>增加：</w:t>
            </w:r>
          </w:p>
          <w:p w:rsidR="00705A70" w:rsidRPr="00207189" w:rsidRDefault="00705A70" w:rsidP="00A279F8">
            <w:pPr>
              <w:spacing w:line="360" w:lineRule="auto"/>
              <w:rPr>
                <w:rFonts w:asciiTheme="minorEastAsia" w:hAnsiTheme="minorEastAsia"/>
              </w:rPr>
            </w:pPr>
            <w:r w:rsidRPr="00207189">
              <w:rPr>
                <w:rFonts w:asciiTheme="minorEastAsia" w:hAnsiTheme="minorEastAsia" w:hint="eastAsia"/>
                <w:bCs/>
                <w:szCs w:val="21"/>
              </w:rPr>
              <w:t>14、《流动性规定》：指中国证监会2017年8月31日颁布、同年10月1日实施的《公开募集开放式证券投资基金流动性风险管理规定》及颁布机关对其不时做出的修订</w:t>
            </w:r>
          </w:p>
        </w:tc>
      </w:tr>
      <w:tr w:rsidR="00705A70" w:rsidRPr="00207189" w:rsidTr="00705A70">
        <w:trPr>
          <w:jc w:val="center"/>
        </w:trPr>
        <w:tc>
          <w:tcPr>
            <w:tcW w:w="1701" w:type="dxa"/>
          </w:tcPr>
          <w:p w:rsidR="00705A70" w:rsidRPr="00207189" w:rsidRDefault="00705A70" w:rsidP="00A279F8">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705A70" w:rsidRPr="00207189" w:rsidRDefault="00705A70" w:rsidP="00A279F8">
            <w:pPr>
              <w:spacing w:line="360" w:lineRule="auto"/>
              <w:rPr>
                <w:rFonts w:asciiTheme="minorEastAsia" w:hAnsiTheme="minorEastAsia"/>
              </w:rPr>
            </w:pPr>
          </w:p>
        </w:tc>
        <w:tc>
          <w:tcPr>
            <w:tcW w:w="4536" w:type="dxa"/>
          </w:tcPr>
          <w:p w:rsidR="00705A70" w:rsidRPr="00207189" w:rsidRDefault="00705A70" w:rsidP="00A279F8">
            <w:pPr>
              <w:spacing w:line="360" w:lineRule="auto"/>
              <w:rPr>
                <w:rFonts w:asciiTheme="minorEastAsia" w:hAnsiTheme="minorEastAsia"/>
              </w:rPr>
            </w:pPr>
            <w:r w:rsidRPr="00207189">
              <w:rPr>
                <w:rFonts w:asciiTheme="minorEastAsia" w:hAnsiTheme="minorEastAsia" w:hint="eastAsia"/>
              </w:rPr>
              <w:t>增加：</w:t>
            </w:r>
          </w:p>
          <w:p w:rsidR="00705A70" w:rsidRPr="00207189" w:rsidRDefault="00705A70" w:rsidP="00A279F8">
            <w:pPr>
              <w:spacing w:line="360" w:lineRule="auto"/>
              <w:rPr>
                <w:rFonts w:asciiTheme="minorEastAsia" w:hAnsiTheme="minorEastAsia"/>
              </w:rPr>
            </w:pPr>
            <w:r w:rsidRPr="00207189">
              <w:rPr>
                <w:rFonts w:asciiTheme="minorEastAsia" w:hAnsiTheme="minorEastAsia" w:hint="eastAsia"/>
              </w:rPr>
              <w:t>57、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tc>
      </w:tr>
      <w:tr w:rsidR="00705A70" w:rsidRPr="00207189" w:rsidTr="00705A70">
        <w:trPr>
          <w:jc w:val="center"/>
        </w:trPr>
        <w:tc>
          <w:tcPr>
            <w:tcW w:w="1701" w:type="dxa"/>
          </w:tcPr>
          <w:p w:rsidR="00705A70" w:rsidRPr="00207189" w:rsidRDefault="00705A70" w:rsidP="00A279F8">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705A70" w:rsidRPr="00207189" w:rsidRDefault="00705A70" w:rsidP="00A279F8">
            <w:pPr>
              <w:spacing w:line="360" w:lineRule="auto"/>
              <w:rPr>
                <w:rFonts w:asciiTheme="minorEastAsia" w:hAnsiTheme="minorEastAsia"/>
              </w:rPr>
            </w:pPr>
          </w:p>
        </w:tc>
        <w:tc>
          <w:tcPr>
            <w:tcW w:w="4536" w:type="dxa"/>
          </w:tcPr>
          <w:p w:rsidR="00705A70" w:rsidRPr="00207189" w:rsidRDefault="00705A70" w:rsidP="00A279F8">
            <w:pPr>
              <w:spacing w:line="360" w:lineRule="auto"/>
              <w:rPr>
                <w:rFonts w:asciiTheme="minorEastAsia" w:hAnsiTheme="minorEastAsia"/>
              </w:rPr>
            </w:pPr>
            <w:r w:rsidRPr="00207189">
              <w:rPr>
                <w:rFonts w:asciiTheme="minorEastAsia" w:hAnsiTheme="minorEastAsia" w:hint="eastAsia"/>
              </w:rPr>
              <w:t>增加：</w:t>
            </w:r>
          </w:p>
          <w:p w:rsidR="00705A70" w:rsidRPr="00207189" w:rsidRDefault="00705A70" w:rsidP="00A279F8">
            <w:pPr>
              <w:spacing w:line="360" w:lineRule="auto"/>
              <w:rPr>
                <w:rFonts w:asciiTheme="minorEastAsia" w:hAnsiTheme="minorEastAsia"/>
              </w:rPr>
            </w:pPr>
            <w:r w:rsidRPr="00207189">
              <w:rPr>
                <w:rFonts w:asciiTheme="minorEastAsia" w:hAnsiTheme="minorEastAsia" w:hint="eastAsia"/>
              </w:rPr>
              <w:t>58、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tc>
      </w:tr>
      <w:tr w:rsidR="00705A70" w:rsidRPr="00207189" w:rsidTr="00705A70">
        <w:trPr>
          <w:jc w:val="center"/>
        </w:trPr>
        <w:tc>
          <w:tcPr>
            <w:tcW w:w="1701" w:type="dxa"/>
          </w:tcPr>
          <w:p w:rsidR="00705A70" w:rsidRPr="00207189" w:rsidRDefault="00705A70" w:rsidP="00A279F8">
            <w:pPr>
              <w:spacing w:line="360" w:lineRule="auto"/>
              <w:rPr>
                <w:rFonts w:asciiTheme="minorEastAsia" w:hAnsiTheme="minorEastAsia"/>
              </w:rPr>
            </w:pPr>
            <w:r w:rsidRPr="00207189">
              <w:rPr>
                <w:rFonts w:asciiTheme="minorEastAsia" w:hAnsiTheme="minorEastAsia" w:hint="eastAsia"/>
              </w:rPr>
              <w:t>第七部分  基金份额的申购与赎回</w:t>
            </w:r>
          </w:p>
        </w:tc>
        <w:tc>
          <w:tcPr>
            <w:tcW w:w="4536" w:type="dxa"/>
          </w:tcPr>
          <w:p w:rsidR="00705A70" w:rsidRPr="00207189" w:rsidRDefault="00705A70" w:rsidP="00A279F8">
            <w:pPr>
              <w:spacing w:line="360" w:lineRule="auto"/>
              <w:rPr>
                <w:rFonts w:asciiTheme="minorEastAsia" w:hAnsiTheme="minorEastAsia"/>
              </w:rPr>
            </w:pPr>
            <w:r w:rsidRPr="00207189">
              <w:rPr>
                <w:rFonts w:asciiTheme="minorEastAsia" w:hAnsiTheme="minorEastAsia"/>
                <w:bCs/>
                <w:szCs w:val="21"/>
              </w:rPr>
              <w:t>五、申购和赎回的数量限制</w:t>
            </w:r>
          </w:p>
        </w:tc>
        <w:tc>
          <w:tcPr>
            <w:tcW w:w="4536" w:type="dxa"/>
          </w:tcPr>
          <w:p w:rsidR="00705A70" w:rsidRPr="00207189" w:rsidRDefault="00705A70" w:rsidP="00A279F8">
            <w:pPr>
              <w:spacing w:line="360" w:lineRule="auto"/>
              <w:rPr>
                <w:rFonts w:asciiTheme="minorEastAsia" w:hAnsiTheme="minorEastAsia"/>
              </w:rPr>
            </w:pPr>
            <w:r w:rsidRPr="00207189">
              <w:rPr>
                <w:rFonts w:asciiTheme="minorEastAsia" w:hAnsiTheme="minorEastAsia" w:hint="eastAsia"/>
              </w:rPr>
              <w:t>五、申购和赎回的数量限制</w:t>
            </w:r>
          </w:p>
          <w:p w:rsidR="00705A70" w:rsidRPr="00207189" w:rsidRDefault="00705A70" w:rsidP="00A279F8">
            <w:pPr>
              <w:spacing w:line="360" w:lineRule="auto"/>
              <w:rPr>
                <w:rFonts w:asciiTheme="minorEastAsia" w:hAnsiTheme="minorEastAsia"/>
              </w:rPr>
            </w:pPr>
            <w:r w:rsidRPr="00207189">
              <w:rPr>
                <w:rFonts w:asciiTheme="minorEastAsia" w:hAnsiTheme="minorEastAsia" w:hint="eastAsia"/>
              </w:rPr>
              <w:t>增加：</w:t>
            </w:r>
          </w:p>
          <w:p w:rsidR="00705A70" w:rsidRPr="00207189" w:rsidRDefault="00705A70" w:rsidP="00A279F8">
            <w:pPr>
              <w:spacing w:line="360" w:lineRule="auto"/>
              <w:rPr>
                <w:rFonts w:asciiTheme="minorEastAsia" w:hAnsiTheme="minorEastAsia"/>
              </w:rPr>
            </w:pPr>
            <w:r w:rsidRPr="00207189">
              <w:rPr>
                <w:rFonts w:asciiTheme="minorEastAsia" w:hAnsiTheme="minorEastAsia" w:hint="eastAsia"/>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705A70" w:rsidRPr="00207189" w:rsidTr="00705A70">
        <w:trPr>
          <w:jc w:val="center"/>
        </w:trPr>
        <w:tc>
          <w:tcPr>
            <w:tcW w:w="1701" w:type="dxa"/>
          </w:tcPr>
          <w:p w:rsidR="00705A70" w:rsidRPr="00207189" w:rsidDel="00AA18BD" w:rsidRDefault="00705A70" w:rsidP="00A279F8">
            <w:pPr>
              <w:spacing w:line="360" w:lineRule="auto"/>
              <w:rPr>
                <w:rFonts w:asciiTheme="minorEastAsia" w:hAnsiTheme="minorEastAsia"/>
              </w:rPr>
            </w:pPr>
            <w:r w:rsidRPr="00207189">
              <w:rPr>
                <w:rFonts w:asciiTheme="minorEastAsia" w:hAnsiTheme="minorEastAsia" w:hint="eastAsia"/>
              </w:rPr>
              <w:t>第七部分  基金份额的申购与赎回</w:t>
            </w:r>
          </w:p>
        </w:tc>
        <w:tc>
          <w:tcPr>
            <w:tcW w:w="4536" w:type="dxa"/>
          </w:tcPr>
          <w:p w:rsidR="00705A70" w:rsidRPr="00207189" w:rsidRDefault="00705A70" w:rsidP="00A279F8">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705A70" w:rsidRPr="00207189" w:rsidRDefault="00705A70" w:rsidP="00A279F8">
            <w:pPr>
              <w:spacing w:line="360" w:lineRule="auto"/>
              <w:rPr>
                <w:rFonts w:asciiTheme="minorEastAsia" w:hAnsiTheme="minorEastAsia"/>
              </w:rPr>
            </w:pPr>
            <w:r w:rsidRPr="00207189">
              <w:rPr>
                <w:rFonts w:asciiTheme="minorEastAsia" w:hAnsiTheme="minorEastAsia" w:hint="eastAsia"/>
              </w:rPr>
              <w:t>3、赎回金额的计算及处理方式：本基金赎回金额的计算详见《招募说明书》，赎回金额单位为元。本基金的赎回费率由基金管理人决定，并在招募说明书中列示。赎回金额为按实际确认的有效赎回份额乘以当日基金份额净值并扣除相应的费用，赎回金额单位为元。上述计算结果均按四舍五入方法，保留到小数点后2位，由此产生的收益或损失由基金财产承担。</w:t>
            </w:r>
          </w:p>
          <w:p w:rsidR="00705A70" w:rsidRPr="00207189" w:rsidRDefault="00705A70" w:rsidP="00A279F8">
            <w:pPr>
              <w:spacing w:line="360" w:lineRule="auto"/>
              <w:rPr>
                <w:rFonts w:asciiTheme="minorEastAsia" w:hAnsiTheme="minorEastAsia"/>
              </w:rPr>
            </w:pPr>
          </w:p>
        </w:tc>
        <w:tc>
          <w:tcPr>
            <w:tcW w:w="4536" w:type="dxa"/>
          </w:tcPr>
          <w:p w:rsidR="00705A70" w:rsidRPr="00207189" w:rsidRDefault="00705A70" w:rsidP="00A279F8">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705A70" w:rsidRPr="00207189" w:rsidRDefault="00705A70" w:rsidP="00A279F8">
            <w:pPr>
              <w:spacing w:line="360" w:lineRule="auto"/>
              <w:rPr>
                <w:rFonts w:asciiTheme="minorEastAsia" w:hAnsiTheme="minorEastAsia"/>
              </w:rPr>
            </w:pPr>
            <w:r w:rsidRPr="00207189">
              <w:rPr>
                <w:rFonts w:asciiTheme="minorEastAsia" w:hAnsiTheme="minorEastAsia" w:hint="eastAsia"/>
              </w:rPr>
              <w:t>3、赎回金额的计算及处理方式：本基金赎回金额的计算详见《招募说明书》，赎回金额单位为元。本基金的赎回费率由基金管理人决定，并在招募说明书中列示。本基金对持续持有期少于7日的投资者收取不低于1.5%的赎回费，并将上述赎回费全额计入基金财产。赎回金额为按实际确认的有效赎回份额乘以当日基金份额净值并扣除相应的费用，赎回金额单位为元。上述计算结果均按四舍五入方法，保留到小数点后2位，由此产生的收益或损失由基金财产承担。</w:t>
            </w:r>
          </w:p>
          <w:p w:rsidR="00705A70" w:rsidRPr="00207189" w:rsidRDefault="00705A70" w:rsidP="00A279F8">
            <w:pPr>
              <w:spacing w:line="360" w:lineRule="auto"/>
              <w:rPr>
                <w:rFonts w:asciiTheme="minorEastAsia" w:hAnsiTheme="minorEastAsia"/>
              </w:rPr>
            </w:pPr>
          </w:p>
          <w:p w:rsidR="00705A70" w:rsidRPr="00207189" w:rsidRDefault="00705A70"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705A70" w:rsidRPr="00207189" w:rsidRDefault="00705A70" w:rsidP="00A279F8">
            <w:pPr>
              <w:spacing w:line="360" w:lineRule="auto"/>
              <w:rPr>
                <w:rFonts w:asciiTheme="minorEastAsia" w:hAnsiTheme="minorEastAsia"/>
              </w:rPr>
            </w:pPr>
            <w:r w:rsidRPr="00207189">
              <w:rPr>
                <w:rFonts w:asciiTheme="minorEastAsia" w:hAnsiTheme="minorEastAsia" w:hint="eastAsia"/>
              </w:rPr>
              <w:t>9、当发生大额申购或赎回情形时，</w:t>
            </w:r>
            <w:r w:rsidRPr="00207189">
              <w:rPr>
                <w:rFonts w:asciiTheme="minorEastAsia" w:hAnsiTheme="minorEastAsia" w:hint="eastAsia"/>
                <w:bCs/>
                <w:szCs w:val="21"/>
              </w:rPr>
              <w:t>按照法律法规及监管要求，在履行适当程序后，</w:t>
            </w:r>
            <w:r w:rsidRPr="00207189">
              <w:rPr>
                <w:rFonts w:asciiTheme="minorEastAsia" w:hAnsiTheme="minorEastAsia" w:hint="eastAsia"/>
              </w:rPr>
              <w:t>基金管理人可以采用摆动定价机制，以确保基金估值的公平性。具体处理原则与操作规范遵循相关法律法规以及监管部门、自律规则的规定。</w:t>
            </w:r>
          </w:p>
        </w:tc>
      </w:tr>
      <w:tr w:rsidR="00705A70" w:rsidRPr="00207189" w:rsidTr="00705A70">
        <w:trPr>
          <w:jc w:val="center"/>
        </w:trPr>
        <w:tc>
          <w:tcPr>
            <w:tcW w:w="1701" w:type="dxa"/>
          </w:tcPr>
          <w:p w:rsidR="00705A70" w:rsidRPr="00207189" w:rsidRDefault="00705A70" w:rsidP="00A279F8">
            <w:pPr>
              <w:spacing w:line="360" w:lineRule="auto"/>
              <w:rPr>
                <w:rFonts w:asciiTheme="minorEastAsia" w:hAnsiTheme="minorEastAsia"/>
              </w:rPr>
            </w:pPr>
            <w:r w:rsidRPr="00207189">
              <w:rPr>
                <w:rFonts w:asciiTheme="minorEastAsia" w:hAnsiTheme="minorEastAsia" w:hint="eastAsia"/>
              </w:rPr>
              <w:t>第七部分  基金份额的申购与赎回</w:t>
            </w:r>
          </w:p>
        </w:tc>
        <w:tc>
          <w:tcPr>
            <w:tcW w:w="4536" w:type="dxa"/>
          </w:tcPr>
          <w:p w:rsidR="00705A70" w:rsidRPr="00207189" w:rsidRDefault="00705A70" w:rsidP="00A279F8">
            <w:pPr>
              <w:spacing w:line="360" w:lineRule="auto"/>
              <w:rPr>
                <w:rFonts w:asciiTheme="minorEastAsia" w:hAnsiTheme="minorEastAsia"/>
              </w:rPr>
            </w:pPr>
            <w:r w:rsidRPr="00207189">
              <w:rPr>
                <w:rFonts w:asciiTheme="minorEastAsia" w:hAnsiTheme="minorEastAsia" w:hint="eastAsia"/>
              </w:rPr>
              <w:t>七、拒绝或暂停申购的情形</w:t>
            </w:r>
          </w:p>
          <w:p w:rsidR="00705A70" w:rsidRPr="00207189" w:rsidRDefault="00705A70" w:rsidP="00A279F8">
            <w:pPr>
              <w:spacing w:line="360" w:lineRule="auto"/>
              <w:rPr>
                <w:rFonts w:asciiTheme="minorEastAsia" w:hAnsiTheme="minorEastAsia"/>
              </w:rPr>
            </w:pPr>
          </w:p>
          <w:p w:rsidR="00705A70" w:rsidRPr="00207189" w:rsidRDefault="00705A70" w:rsidP="00A279F8">
            <w:pPr>
              <w:spacing w:line="360" w:lineRule="auto"/>
              <w:rPr>
                <w:rFonts w:asciiTheme="minorEastAsia" w:hAnsiTheme="minorEastAsia"/>
              </w:rPr>
            </w:pPr>
          </w:p>
          <w:p w:rsidR="00705A70" w:rsidRPr="00207189" w:rsidRDefault="00705A70" w:rsidP="00A279F8">
            <w:pPr>
              <w:spacing w:line="360" w:lineRule="auto"/>
              <w:rPr>
                <w:rFonts w:asciiTheme="minorEastAsia" w:hAnsiTheme="minorEastAsia"/>
              </w:rPr>
            </w:pPr>
          </w:p>
          <w:p w:rsidR="00705A70" w:rsidRPr="00207189" w:rsidRDefault="00705A70" w:rsidP="00A279F8">
            <w:pPr>
              <w:spacing w:line="360" w:lineRule="auto"/>
              <w:rPr>
                <w:rFonts w:asciiTheme="minorEastAsia" w:hAnsiTheme="minorEastAsia"/>
              </w:rPr>
            </w:pPr>
          </w:p>
          <w:p w:rsidR="00705A70" w:rsidRPr="00207189" w:rsidRDefault="00705A70" w:rsidP="00A279F8">
            <w:pPr>
              <w:spacing w:line="360" w:lineRule="auto"/>
              <w:rPr>
                <w:rFonts w:asciiTheme="minorEastAsia" w:hAnsiTheme="minorEastAsia"/>
              </w:rPr>
            </w:pPr>
          </w:p>
          <w:p w:rsidR="00705A70" w:rsidRPr="00207189" w:rsidRDefault="00705A70" w:rsidP="00A279F8">
            <w:pPr>
              <w:spacing w:line="360" w:lineRule="auto"/>
              <w:rPr>
                <w:rFonts w:asciiTheme="minorEastAsia" w:hAnsiTheme="minorEastAsia"/>
              </w:rPr>
            </w:pPr>
          </w:p>
          <w:p w:rsidR="00705A70" w:rsidRPr="00207189" w:rsidRDefault="00705A70" w:rsidP="00A279F8">
            <w:pPr>
              <w:spacing w:line="360" w:lineRule="auto"/>
              <w:rPr>
                <w:rFonts w:asciiTheme="minorEastAsia" w:hAnsiTheme="minorEastAsia"/>
              </w:rPr>
            </w:pPr>
          </w:p>
          <w:p w:rsidR="00705A70" w:rsidRPr="00207189" w:rsidRDefault="00705A70" w:rsidP="00A279F8">
            <w:pPr>
              <w:spacing w:line="360" w:lineRule="auto"/>
              <w:rPr>
                <w:rFonts w:asciiTheme="minorEastAsia" w:hAnsiTheme="minorEastAsia"/>
              </w:rPr>
            </w:pPr>
          </w:p>
          <w:p w:rsidR="00705A70" w:rsidRPr="00207189" w:rsidRDefault="00705A70" w:rsidP="00A279F8">
            <w:pPr>
              <w:spacing w:line="360" w:lineRule="auto"/>
              <w:rPr>
                <w:rFonts w:asciiTheme="minorEastAsia" w:hAnsiTheme="minorEastAsia"/>
              </w:rPr>
            </w:pPr>
          </w:p>
          <w:p w:rsidR="00705A70" w:rsidRPr="00207189" w:rsidRDefault="00705A70" w:rsidP="00A279F8">
            <w:pPr>
              <w:spacing w:line="360" w:lineRule="auto"/>
              <w:rPr>
                <w:rFonts w:asciiTheme="minorEastAsia" w:hAnsiTheme="minorEastAsia"/>
              </w:rPr>
            </w:pPr>
            <w:r w:rsidRPr="00207189">
              <w:rPr>
                <w:rFonts w:asciiTheme="minorEastAsia" w:hAnsiTheme="minorEastAsia" w:hint="eastAsia"/>
              </w:rPr>
              <w:t>发生上述第1、2、3、5、6、7、8、9项暂停申购情形时且基金管理人决定暂停申购的，基金管理人应当根据有关规定在指定媒介上刊登暂停申购公告。如果投资人的申购申请被拒绝，被拒绝的申购款项将退还给投资人。在暂停申购的情况消除时，基金管理人应及时恢复申购业务的办理。</w:t>
            </w:r>
          </w:p>
        </w:tc>
        <w:tc>
          <w:tcPr>
            <w:tcW w:w="4536" w:type="dxa"/>
          </w:tcPr>
          <w:p w:rsidR="00705A70" w:rsidRPr="00207189" w:rsidRDefault="00705A70" w:rsidP="00A279F8">
            <w:pPr>
              <w:spacing w:line="360" w:lineRule="auto"/>
              <w:rPr>
                <w:rFonts w:asciiTheme="minorEastAsia" w:hAnsiTheme="minorEastAsia"/>
              </w:rPr>
            </w:pPr>
            <w:r w:rsidRPr="00207189">
              <w:rPr>
                <w:rFonts w:asciiTheme="minorEastAsia" w:hAnsiTheme="minorEastAsia" w:hint="eastAsia"/>
              </w:rPr>
              <w:t>七、拒绝或暂停申购的情形</w:t>
            </w:r>
          </w:p>
          <w:p w:rsidR="00705A70" w:rsidRPr="00207189" w:rsidRDefault="00705A70" w:rsidP="00A279F8">
            <w:pPr>
              <w:spacing w:line="360" w:lineRule="auto"/>
              <w:rPr>
                <w:rFonts w:asciiTheme="minorEastAsia" w:hAnsiTheme="minorEastAsia"/>
              </w:rPr>
            </w:pPr>
            <w:r w:rsidRPr="00207189">
              <w:rPr>
                <w:rFonts w:asciiTheme="minorEastAsia" w:hAnsiTheme="minorEastAsia" w:hint="eastAsia"/>
              </w:rPr>
              <w:t>增加：</w:t>
            </w:r>
          </w:p>
          <w:p w:rsidR="00705A70" w:rsidRPr="00207189" w:rsidRDefault="00705A70" w:rsidP="00A279F8">
            <w:pPr>
              <w:spacing w:line="360" w:lineRule="auto"/>
              <w:rPr>
                <w:rFonts w:asciiTheme="minorEastAsia" w:hAnsiTheme="minorEastAsia"/>
              </w:rPr>
            </w:pPr>
            <w:r w:rsidRPr="00207189">
              <w:rPr>
                <w:rFonts w:asciiTheme="minorEastAsia" w:hAnsiTheme="minorEastAsia" w:hint="eastAsia"/>
              </w:rPr>
              <w:t>9、基金管理人接受某笔或者某些申购申请有可能导致单一投资者持有基金份额的比例达到或者超过50%，或者变相规避50%集中度的情形时。</w:t>
            </w:r>
          </w:p>
          <w:p w:rsidR="00705A70" w:rsidRPr="00207189" w:rsidRDefault="00705A70" w:rsidP="00A279F8">
            <w:pPr>
              <w:spacing w:line="360" w:lineRule="auto"/>
              <w:rPr>
                <w:rFonts w:asciiTheme="minorEastAsia" w:hAnsiTheme="minorEastAsia"/>
              </w:rPr>
            </w:pPr>
            <w:r w:rsidRPr="00207189">
              <w:rPr>
                <w:rFonts w:asciiTheme="minorEastAsia" w:hAnsiTheme="minorEastAsia" w:hint="eastAsia"/>
              </w:rPr>
              <w:t>10、当前一估值日基金资产净值50%以上的资产出现无可参考的活跃市场价格且采用估值技术仍导致公允价值存在重大不确定性时，经与基金托管人协商确认后，基金管理人应当暂停接受基金申购申请。</w:t>
            </w:r>
          </w:p>
          <w:p w:rsidR="00705A70" w:rsidRPr="00207189" w:rsidRDefault="00705A70" w:rsidP="00A279F8">
            <w:pPr>
              <w:spacing w:line="360" w:lineRule="auto"/>
              <w:rPr>
                <w:rFonts w:asciiTheme="minorEastAsia" w:hAnsiTheme="minorEastAsia"/>
              </w:rPr>
            </w:pPr>
            <w:r w:rsidRPr="00207189">
              <w:rPr>
                <w:rFonts w:asciiTheme="minorEastAsia" w:hAnsiTheme="minorEastAsia" w:hint="eastAsia"/>
              </w:rPr>
              <w:t>发生上述第1、2、3、5、6、7、8、10、11项暂停申购情形时且基金管理人决定暂停申购的，基金管理人应当根据有关规定在指定媒介上刊登暂停申购公告。如果投资人的申购申请被</w:t>
            </w:r>
            <w:r w:rsidRPr="00207189">
              <w:rPr>
                <w:rFonts w:asciiTheme="minorEastAsia" w:hAnsiTheme="minorEastAsia" w:hint="eastAsia"/>
                <w:bCs/>
              </w:rPr>
              <w:t>全部或部分</w:t>
            </w:r>
            <w:r w:rsidRPr="00207189">
              <w:rPr>
                <w:rFonts w:asciiTheme="minorEastAsia" w:hAnsiTheme="minorEastAsia" w:hint="eastAsia"/>
              </w:rPr>
              <w:t>拒绝的，被拒绝的申购款项将退还给投资人。在暂停申购的情况消除时，基金管理人应及时恢复申购业务的办理。</w:t>
            </w:r>
          </w:p>
        </w:tc>
      </w:tr>
      <w:tr w:rsidR="00705A70" w:rsidRPr="00207189" w:rsidTr="00705A70">
        <w:trPr>
          <w:jc w:val="center"/>
        </w:trPr>
        <w:tc>
          <w:tcPr>
            <w:tcW w:w="1701" w:type="dxa"/>
          </w:tcPr>
          <w:p w:rsidR="00705A70" w:rsidRPr="00207189" w:rsidRDefault="00705A70" w:rsidP="00A279F8">
            <w:pPr>
              <w:spacing w:line="360" w:lineRule="auto"/>
              <w:rPr>
                <w:rFonts w:asciiTheme="minorEastAsia" w:hAnsiTheme="minorEastAsia"/>
              </w:rPr>
            </w:pPr>
            <w:r w:rsidRPr="00207189">
              <w:rPr>
                <w:rFonts w:asciiTheme="minorEastAsia" w:hAnsiTheme="minorEastAsia" w:hint="eastAsia"/>
              </w:rPr>
              <w:t>第七部分  基金份额的申购与赎回</w:t>
            </w:r>
          </w:p>
        </w:tc>
        <w:tc>
          <w:tcPr>
            <w:tcW w:w="4536" w:type="dxa"/>
          </w:tcPr>
          <w:p w:rsidR="00705A70" w:rsidRPr="00207189" w:rsidRDefault="00705A70" w:rsidP="00A279F8">
            <w:pPr>
              <w:spacing w:line="360" w:lineRule="auto"/>
              <w:rPr>
                <w:rFonts w:asciiTheme="minorEastAsia" w:hAnsiTheme="minorEastAsia"/>
              </w:rPr>
            </w:pPr>
            <w:r w:rsidRPr="00207189">
              <w:rPr>
                <w:rFonts w:asciiTheme="minorEastAsia" w:hAnsiTheme="minorEastAsia" w:hint="eastAsia"/>
              </w:rPr>
              <w:t>八、暂停赎回或延缓支付赎回款项的情形</w:t>
            </w:r>
          </w:p>
          <w:p w:rsidR="00705A70" w:rsidRPr="00207189" w:rsidRDefault="00705A70" w:rsidP="00A279F8">
            <w:pPr>
              <w:spacing w:line="360" w:lineRule="auto"/>
              <w:rPr>
                <w:rFonts w:asciiTheme="minorEastAsia" w:hAnsiTheme="minorEastAsia"/>
              </w:rPr>
            </w:pPr>
          </w:p>
        </w:tc>
        <w:tc>
          <w:tcPr>
            <w:tcW w:w="4536" w:type="dxa"/>
          </w:tcPr>
          <w:p w:rsidR="00705A70" w:rsidRPr="00207189" w:rsidRDefault="00705A70" w:rsidP="00A279F8">
            <w:pPr>
              <w:spacing w:line="360" w:lineRule="auto"/>
              <w:rPr>
                <w:rFonts w:asciiTheme="minorEastAsia" w:hAnsiTheme="minorEastAsia"/>
              </w:rPr>
            </w:pPr>
            <w:r w:rsidRPr="00207189">
              <w:rPr>
                <w:rFonts w:asciiTheme="minorEastAsia" w:hAnsiTheme="minorEastAsia" w:hint="eastAsia"/>
              </w:rPr>
              <w:t>八、暂停赎回或延缓支付赎回款项的情形</w:t>
            </w:r>
          </w:p>
          <w:p w:rsidR="00705A70" w:rsidRPr="00207189" w:rsidRDefault="00705A70"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705A70" w:rsidRPr="00207189" w:rsidRDefault="00705A70" w:rsidP="00A279F8">
            <w:pPr>
              <w:spacing w:line="360" w:lineRule="auto"/>
              <w:rPr>
                <w:rFonts w:asciiTheme="minorEastAsia" w:hAnsiTheme="minorEastAsia"/>
              </w:rPr>
            </w:pPr>
            <w:r w:rsidRPr="00207189">
              <w:rPr>
                <w:rFonts w:asciiTheme="minorEastAsia" w:hAnsiTheme="minorEastAsia" w:hint="eastAsia"/>
              </w:rPr>
              <w:t>7、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tc>
      </w:tr>
      <w:tr w:rsidR="00705A70" w:rsidRPr="00207189" w:rsidTr="00705A70">
        <w:trPr>
          <w:jc w:val="center"/>
        </w:trPr>
        <w:tc>
          <w:tcPr>
            <w:tcW w:w="1701" w:type="dxa"/>
          </w:tcPr>
          <w:p w:rsidR="00705A70" w:rsidRPr="00207189" w:rsidRDefault="00705A70" w:rsidP="00A279F8">
            <w:pPr>
              <w:spacing w:line="360" w:lineRule="auto"/>
              <w:rPr>
                <w:rFonts w:asciiTheme="minorEastAsia" w:hAnsiTheme="minorEastAsia"/>
              </w:rPr>
            </w:pPr>
            <w:r w:rsidRPr="00207189">
              <w:rPr>
                <w:rFonts w:asciiTheme="minorEastAsia" w:hAnsiTheme="minorEastAsia" w:hint="eastAsia"/>
              </w:rPr>
              <w:t>第七部分  基金份额的申购与赎回</w:t>
            </w:r>
          </w:p>
        </w:tc>
        <w:tc>
          <w:tcPr>
            <w:tcW w:w="4536" w:type="dxa"/>
          </w:tcPr>
          <w:p w:rsidR="00705A70" w:rsidRPr="00207189" w:rsidRDefault="00705A70" w:rsidP="00A279F8">
            <w:pPr>
              <w:spacing w:line="360" w:lineRule="auto"/>
              <w:rPr>
                <w:rFonts w:asciiTheme="minorEastAsia" w:hAnsiTheme="minorEastAsia"/>
                <w:bCs/>
                <w:szCs w:val="21"/>
              </w:rPr>
            </w:pPr>
            <w:r w:rsidRPr="00207189">
              <w:rPr>
                <w:rFonts w:asciiTheme="minorEastAsia" w:hAnsiTheme="minorEastAsia"/>
                <w:bCs/>
                <w:szCs w:val="21"/>
              </w:rPr>
              <w:t>九、巨额赎回的情形及处理方式</w:t>
            </w:r>
          </w:p>
          <w:p w:rsidR="00705A70" w:rsidRPr="00207189" w:rsidRDefault="00705A70" w:rsidP="00A279F8">
            <w:pPr>
              <w:spacing w:line="360" w:lineRule="auto"/>
              <w:rPr>
                <w:rFonts w:asciiTheme="minorEastAsia" w:hAnsiTheme="minorEastAsia"/>
              </w:rPr>
            </w:pPr>
            <w:r w:rsidRPr="00207189">
              <w:rPr>
                <w:rFonts w:asciiTheme="minorEastAsia" w:hAnsiTheme="minorEastAsia" w:hint="eastAsia"/>
              </w:rPr>
              <w:t>2、巨额赎回的处理方式</w:t>
            </w:r>
          </w:p>
        </w:tc>
        <w:tc>
          <w:tcPr>
            <w:tcW w:w="4536" w:type="dxa"/>
          </w:tcPr>
          <w:p w:rsidR="00705A70" w:rsidRPr="00207189" w:rsidRDefault="00705A70" w:rsidP="00A279F8">
            <w:pPr>
              <w:spacing w:line="360" w:lineRule="auto"/>
              <w:rPr>
                <w:rFonts w:asciiTheme="minorEastAsia" w:hAnsiTheme="minorEastAsia"/>
                <w:bCs/>
                <w:szCs w:val="21"/>
              </w:rPr>
            </w:pPr>
            <w:r w:rsidRPr="00207189">
              <w:rPr>
                <w:rFonts w:asciiTheme="minorEastAsia" w:hAnsiTheme="minorEastAsia"/>
                <w:bCs/>
                <w:szCs w:val="21"/>
              </w:rPr>
              <w:t>九、巨额赎回的情形及处理方式</w:t>
            </w:r>
          </w:p>
          <w:p w:rsidR="00705A70" w:rsidRPr="00207189" w:rsidRDefault="00705A70" w:rsidP="00A279F8">
            <w:pPr>
              <w:spacing w:line="360" w:lineRule="auto"/>
              <w:rPr>
                <w:rFonts w:asciiTheme="minorEastAsia" w:hAnsiTheme="minorEastAsia"/>
                <w:bCs/>
                <w:szCs w:val="21"/>
              </w:rPr>
            </w:pPr>
            <w:r w:rsidRPr="00207189">
              <w:rPr>
                <w:rFonts w:asciiTheme="minorEastAsia" w:hAnsiTheme="minorEastAsia"/>
                <w:bCs/>
                <w:szCs w:val="21"/>
              </w:rPr>
              <w:t>2、巨额赎回的处理方式</w:t>
            </w:r>
          </w:p>
          <w:p w:rsidR="00705A70" w:rsidRPr="00207189" w:rsidRDefault="00705A70" w:rsidP="00A279F8">
            <w:pPr>
              <w:spacing w:line="360" w:lineRule="auto"/>
              <w:rPr>
                <w:rFonts w:asciiTheme="minorEastAsia" w:hAnsiTheme="minorEastAsia"/>
                <w:bCs/>
                <w:szCs w:val="21"/>
              </w:rPr>
            </w:pPr>
            <w:r w:rsidRPr="00207189">
              <w:rPr>
                <w:rFonts w:asciiTheme="minorEastAsia" w:hAnsiTheme="minorEastAsia" w:hint="eastAsia"/>
                <w:bCs/>
                <w:szCs w:val="21"/>
              </w:rPr>
              <w:t>增加：</w:t>
            </w:r>
          </w:p>
          <w:p w:rsidR="00705A70" w:rsidRPr="00207189" w:rsidRDefault="00705A70" w:rsidP="00A279F8">
            <w:pPr>
              <w:spacing w:line="360" w:lineRule="auto"/>
              <w:rPr>
                <w:rFonts w:asciiTheme="minorEastAsia" w:hAnsiTheme="minorEastAsia"/>
              </w:rPr>
            </w:pPr>
            <w:r w:rsidRPr="00207189">
              <w:rPr>
                <w:rFonts w:asciiTheme="minorEastAsia" w:hAnsiTheme="minorEastAsia" w:hint="eastAsia"/>
                <w:bCs/>
                <w:szCs w:val="21"/>
              </w:rPr>
              <w:t>（4）若基金发生巨额赎回，在当日存在单个基金份额持有人超过上一开放日基金总份额10%以上的赎回申请（“大额赎回申请人”）的情形下，基金管理人可以延期办理赎回申请。对其他赎回申请人（“小额赎回申请人”）和大额赎回申请人10%以内的赎回申请在当日根据前述“（1）全额赎回”或“（2）部分延期赎回”的约定方式办理，在仍可接受赎回申请的范围内对大额赎回申请人超过10%的赎回申请按比例确认。对当日未予确认的赎回申请进行延期办理。对于未能赎回部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tc>
      </w:tr>
      <w:tr w:rsidR="00705A70" w:rsidRPr="00207189" w:rsidTr="00705A70">
        <w:trPr>
          <w:jc w:val="center"/>
        </w:trPr>
        <w:tc>
          <w:tcPr>
            <w:tcW w:w="1701" w:type="dxa"/>
          </w:tcPr>
          <w:p w:rsidR="00705A70" w:rsidRPr="00207189" w:rsidRDefault="00705A70" w:rsidP="00A279F8">
            <w:pPr>
              <w:rPr>
                <w:rFonts w:asciiTheme="minorEastAsia" w:hAnsiTheme="minorEastAsia"/>
              </w:rPr>
            </w:pPr>
            <w:r w:rsidRPr="00207189">
              <w:rPr>
                <w:rFonts w:asciiTheme="minorEastAsia" w:hAnsiTheme="minorEastAsia" w:hint="eastAsia"/>
              </w:rPr>
              <w:t>第八部分  基金合同当事人及权利义务</w:t>
            </w:r>
          </w:p>
          <w:p w:rsidR="00705A70" w:rsidRPr="00207189" w:rsidRDefault="00705A70" w:rsidP="00A279F8">
            <w:pPr>
              <w:spacing w:line="360" w:lineRule="auto"/>
              <w:rPr>
                <w:rFonts w:asciiTheme="minorEastAsia" w:hAnsiTheme="minorEastAsia"/>
              </w:rPr>
            </w:pPr>
          </w:p>
        </w:tc>
        <w:tc>
          <w:tcPr>
            <w:tcW w:w="4536" w:type="dxa"/>
          </w:tcPr>
          <w:p w:rsidR="00705A70" w:rsidRPr="00207189" w:rsidRDefault="00705A70" w:rsidP="00A279F8">
            <w:pPr>
              <w:spacing w:line="360" w:lineRule="auto"/>
              <w:rPr>
                <w:rFonts w:asciiTheme="minorEastAsia" w:hAnsiTheme="minorEastAsia"/>
              </w:rPr>
            </w:pPr>
            <w:r w:rsidRPr="00207189">
              <w:rPr>
                <w:rFonts w:asciiTheme="minorEastAsia" w:hAnsiTheme="minorEastAsia" w:hint="eastAsia"/>
              </w:rPr>
              <w:t>二、基金托管人</w:t>
            </w:r>
          </w:p>
          <w:p w:rsidR="00705A70" w:rsidRPr="00207189" w:rsidRDefault="00705A70" w:rsidP="00A279F8">
            <w:pPr>
              <w:spacing w:line="360" w:lineRule="auto"/>
              <w:rPr>
                <w:rFonts w:asciiTheme="minorEastAsia" w:hAnsiTheme="minorEastAsia"/>
              </w:rPr>
            </w:pPr>
            <w:r w:rsidRPr="00207189">
              <w:rPr>
                <w:rFonts w:asciiTheme="minorEastAsia" w:hAnsiTheme="minorEastAsia" w:hint="eastAsia"/>
              </w:rPr>
              <w:t>（一）基金托管人简况</w:t>
            </w:r>
          </w:p>
          <w:p w:rsidR="00705A70" w:rsidRPr="00207189" w:rsidRDefault="00705A70" w:rsidP="00A279F8">
            <w:pPr>
              <w:spacing w:line="360" w:lineRule="auto"/>
              <w:rPr>
                <w:rFonts w:asciiTheme="minorEastAsia" w:hAnsiTheme="minorEastAsia"/>
                <w:bCs/>
              </w:rPr>
            </w:pPr>
            <w:r w:rsidRPr="00207189">
              <w:rPr>
                <w:rFonts w:asciiTheme="minorEastAsia" w:hAnsiTheme="minorEastAsia"/>
                <w:bCs/>
              </w:rPr>
              <w:t>法定代表人：</w:t>
            </w:r>
            <w:r w:rsidRPr="00207189">
              <w:rPr>
                <w:rFonts w:asciiTheme="minorEastAsia" w:hAnsiTheme="minorEastAsia" w:hint="eastAsia"/>
                <w:bCs/>
              </w:rPr>
              <w:t>田国立</w:t>
            </w:r>
          </w:p>
          <w:p w:rsidR="00705A70" w:rsidRPr="00207189" w:rsidRDefault="00705A70" w:rsidP="00A279F8">
            <w:pPr>
              <w:spacing w:line="360" w:lineRule="auto"/>
              <w:rPr>
                <w:rFonts w:asciiTheme="minorEastAsia" w:hAnsiTheme="minorEastAsia"/>
              </w:rPr>
            </w:pPr>
            <w:r w:rsidRPr="00207189">
              <w:rPr>
                <w:rFonts w:asciiTheme="minorEastAsia" w:hAnsiTheme="minorEastAsia"/>
                <w:bCs/>
              </w:rPr>
              <w:t>注册资本：</w:t>
            </w:r>
            <w:r w:rsidRPr="00207189">
              <w:rPr>
                <w:rFonts w:asciiTheme="minorEastAsia" w:hAnsiTheme="minorEastAsia" w:hint="eastAsia"/>
                <w:bCs/>
              </w:rPr>
              <w:t>人民币贰仟柒佰玖拾壹亿肆仟柒佰贰拾贰万叁仟壹佰玖拾伍元整</w:t>
            </w:r>
          </w:p>
        </w:tc>
        <w:tc>
          <w:tcPr>
            <w:tcW w:w="4536" w:type="dxa"/>
          </w:tcPr>
          <w:p w:rsidR="00705A70" w:rsidRPr="00207189" w:rsidRDefault="00705A70" w:rsidP="00A279F8">
            <w:pPr>
              <w:spacing w:line="360" w:lineRule="auto"/>
              <w:rPr>
                <w:rFonts w:asciiTheme="minorEastAsia" w:hAnsiTheme="minorEastAsia"/>
              </w:rPr>
            </w:pPr>
            <w:r w:rsidRPr="00207189">
              <w:rPr>
                <w:rFonts w:asciiTheme="minorEastAsia" w:hAnsiTheme="minorEastAsia" w:hint="eastAsia"/>
              </w:rPr>
              <w:t>二、基金托管人</w:t>
            </w:r>
          </w:p>
          <w:p w:rsidR="00705A70" w:rsidRPr="00207189" w:rsidRDefault="00705A70" w:rsidP="00A279F8">
            <w:pPr>
              <w:spacing w:line="360" w:lineRule="auto"/>
              <w:rPr>
                <w:rFonts w:asciiTheme="minorEastAsia" w:hAnsiTheme="minorEastAsia"/>
              </w:rPr>
            </w:pPr>
            <w:r w:rsidRPr="00207189">
              <w:rPr>
                <w:rFonts w:asciiTheme="minorEastAsia" w:hAnsiTheme="minorEastAsia" w:hint="eastAsia"/>
              </w:rPr>
              <w:t>（一）基金托管人简况</w:t>
            </w:r>
          </w:p>
          <w:p w:rsidR="00705A70" w:rsidRPr="00207189" w:rsidRDefault="00705A70" w:rsidP="00A279F8">
            <w:pPr>
              <w:spacing w:line="360" w:lineRule="auto"/>
              <w:rPr>
                <w:rFonts w:asciiTheme="minorEastAsia" w:hAnsiTheme="minorEastAsia"/>
              </w:rPr>
            </w:pPr>
            <w:r w:rsidRPr="00207189">
              <w:rPr>
                <w:rFonts w:asciiTheme="minorEastAsia" w:hAnsiTheme="minorEastAsia" w:hint="eastAsia"/>
              </w:rPr>
              <w:t>法定代表人：陈四清</w:t>
            </w:r>
          </w:p>
          <w:p w:rsidR="00705A70" w:rsidRPr="00207189" w:rsidRDefault="00705A70" w:rsidP="00A279F8">
            <w:pPr>
              <w:spacing w:line="360" w:lineRule="auto"/>
              <w:rPr>
                <w:rFonts w:asciiTheme="minorEastAsia" w:hAnsiTheme="minorEastAsia"/>
              </w:rPr>
            </w:pPr>
            <w:r w:rsidRPr="00207189">
              <w:rPr>
                <w:rFonts w:asciiTheme="minorEastAsia" w:hAnsiTheme="minorEastAsia"/>
              </w:rPr>
              <w:t>注册资本：</w:t>
            </w:r>
            <w:r w:rsidRPr="00207189">
              <w:rPr>
                <w:rFonts w:asciiTheme="minorEastAsia" w:hAnsiTheme="minorEastAsia" w:hint="eastAsia"/>
              </w:rPr>
              <w:t>人民币贰仟玖佰肆拾叁亿捌仟柒佰柒拾玖万壹仟贰佰肆拾壹元整</w:t>
            </w:r>
          </w:p>
        </w:tc>
      </w:tr>
      <w:tr w:rsidR="00705A70" w:rsidRPr="00207189" w:rsidTr="00705A70">
        <w:trPr>
          <w:jc w:val="center"/>
        </w:trPr>
        <w:tc>
          <w:tcPr>
            <w:tcW w:w="1701" w:type="dxa"/>
          </w:tcPr>
          <w:p w:rsidR="00705A70" w:rsidRPr="00207189" w:rsidRDefault="00705A70" w:rsidP="00A279F8">
            <w:pPr>
              <w:spacing w:line="360" w:lineRule="auto"/>
              <w:rPr>
                <w:rFonts w:asciiTheme="minorEastAsia" w:hAnsiTheme="minorEastAsia"/>
              </w:rPr>
            </w:pPr>
            <w:r w:rsidRPr="00207189">
              <w:rPr>
                <w:rFonts w:asciiTheme="minorEastAsia" w:hAnsiTheme="minorEastAsia" w:hint="eastAsia"/>
              </w:rPr>
              <w:t>第十三部分  基金的投资</w:t>
            </w:r>
          </w:p>
        </w:tc>
        <w:tc>
          <w:tcPr>
            <w:tcW w:w="4536" w:type="dxa"/>
          </w:tcPr>
          <w:p w:rsidR="00705A70" w:rsidRPr="00207189" w:rsidRDefault="00705A70" w:rsidP="00A279F8">
            <w:pPr>
              <w:spacing w:line="360" w:lineRule="auto"/>
              <w:rPr>
                <w:rFonts w:asciiTheme="minorEastAsia" w:hAnsiTheme="minorEastAsia"/>
              </w:rPr>
            </w:pPr>
            <w:r w:rsidRPr="00207189">
              <w:rPr>
                <w:rFonts w:asciiTheme="minorEastAsia" w:hAnsiTheme="minorEastAsia" w:hint="eastAsia"/>
              </w:rPr>
              <w:t>二、投资范围</w:t>
            </w:r>
          </w:p>
          <w:p w:rsidR="00705A70" w:rsidRPr="00207189" w:rsidRDefault="00705A70" w:rsidP="00A279F8">
            <w:pPr>
              <w:spacing w:line="360" w:lineRule="auto"/>
              <w:rPr>
                <w:rFonts w:asciiTheme="minorEastAsia" w:hAnsiTheme="minorEastAsia"/>
              </w:rPr>
            </w:pPr>
            <w:r w:rsidRPr="00207189">
              <w:rPr>
                <w:rFonts w:asciiTheme="minorEastAsia" w:hAnsiTheme="minorEastAsia" w:hint="eastAsia"/>
              </w:rPr>
              <w:t>……</w:t>
            </w:r>
          </w:p>
          <w:p w:rsidR="00705A70" w:rsidRPr="00207189" w:rsidRDefault="00705A70" w:rsidP="00A279F8">
            <w:pPr>
              <w:spacing w:line="360" w:lineRule="auto"/>
              <w:rPr>
                <w:rFonts w:asciiTheme="minorEastAsia" w:hAnsiTheme="minorEastAsia"/>
              </w:rPr>
            </w:pPr>
            <w:r w:rsidRPr="00207189">
              <w:rPr>
                <w:rFonts w:asciiTheme="minorEastAsia" w:hAnsiTheme="minorEastAsia"/>
                <w:bCs/>
                <w:szCs w:val="21"/>
              </w:rPr>
              <w:t>投资于股票资产的比例不低于基金资产的80%，其中投资于标的指数成份股及其备选成份股的比例不低于非现金基金资产的80%；每个交易日日终在扣除股指期货合约需缴纳的交易保证金后，基金保留的现金或者投资于到期日在一年以内的政府债券的比例合计不低于基金资产净值的5%。</w:t>
            </w:r>
          </w:p>
        </w:tc>
        <w:tc>
          <w:tcPr>
            <w:tcW w:w="4536" w:type="dxa"/>
          </w:tcPr>
          <w:p w:rsidR="00705A70" w:rsidRPr="00207189" w:rsidRDefault="00705A70" w:rsidP="00A279F8">
            <w:pPr>
              <w:spacing w:line="360" w:lineRule="auto"/>
              <w:rPr>
                <w:rFonts w:asciiTheme="minorEastAsia" w:hAnsiTheme="minorEastAsia"/>
              </w:rPr>
            </w:pPr>
            <w:r w:rsidRPr="00207189">
              <w:rPr>
                <w:rFonts w:asciiTheme="minorEastAsia" w:hAnsiTheme="minorEastAsia" w:hint="eastAsia"/>
              </w:rPr>
              <w:t>二、投资范围</w:t>
            </w:r>
          </w:p>
          <w:p w:rsidR="00705A70" w:rsidRPr="00207189" w:rsidRDefault="00705A70" w:rsidP="00A279F8">
            <w:pPr>
              <w:spacing w:line="360" w:lineRule="auto"/>
              <w:rPr>
                <w:rFonts w:asciiTheme="minorEastAsia" w:hAnsiTheme="minorEastAsia"/>
              </w:rPr>
            </w:pPr>
            <w:r w:rsidRPr="00207189">
              <w:rPr>
                <w:rFonts w:asciiTheme="minorEastAsia" w:hAnsiTheme="minorEastAsia" w:hint="eastAsia"/>
              </w:rPr>
              <w:t>……</w:t>
            </w:r>
          </w:p>
          <w:p w:rsidR="00705A70" w:rsidRPr="00207189" w:rsidRDefault="00705A70" w:rsidP="00A279F8">
            <w:pPr>
              <w:spacing w:line="360" w:lineRule="auto"/>
              <w:rPr>
                <w:rFonts w:asciiTheme="minorEastAsia" w:hAnsiTheme="minorEastAsia"/>
              </w:rPr>
            </w:pPr>
            <w:r w:rsidRPr="00207189">
              <w:rPr>
                <w:rFonts w:asciiTheme="minorEastAsia" w:hAnsiTheme="minorEastAsia"/>
                <w:bCs/>
                <w:szCs w:val="21"/>
              </w:rPr>
              <w:t>投资于股票资产的比例不低于基金资产的80%，其中投资于标的指数成份股及其备选成份股的比例不低于非现金基金资产的80%；每个交易日日终在扣除股指期货合约需缴纳的交易保证金后，基金保留的现金或者投资于到期日在一年以内的政府债券的比例合计不低于基金资产净值的5%</w:t>
            </w:r>
            <w:r w:rsidRPr="00207189">
              <w:rPr>
                <w:rFonts w:asciiTheme="minorEastAsia" w:hAnsiTheme="minorEastAsia" w:hint="eastAsia"/>
                <w:bCs/>
                <w:szCs w:val="21"/>
              </w:rPr>
              <w:t>，其中现金不包括结算备付金、存出保证金、应收申购款等</w:t>
            </w:r>
            <w:r w:rsidRPr="00207189">
              <w:rPr>
                <w:rFonts w:asciiTheme="minorEastAsia" w:hAnsiTheme="minorEastAsia"/>
                <w:bCs/>
                <w:szCs w:val="21"/>
              </w:rPr>
              <w:t>。</w:t>
            </w:r>
          </w:p>
        </w:tc>
      </w:tr>
      <w:tr w:rsidR="00705A70" w:rsidRPr="00207189" w:rsidTr="00705A70">
        <w:trPr>
          <w:jc w:val="center"/>
        </w:trPr>
        <w:tc>
          <w:tcPr>
            <w:tcW w:w="1701" w:type="dxa"/>
          </w:tcPr>
          <w:p w:rsidR="00705A70" w:rsidRPr="00207189" w:rsidRDefault="00705A70" w:rsidP="00A279F8">
            <w:pPr>
              <w:spacing w:line="360" w:lineRule="auto"/>
              <w:rPr>
                <w:rFonts w:asciiTheme="minorEastAsia" w:hAnsiTheme="minorEastAsia"/>
              </w:rPr>
            </w:pPr>
            <w:r w:rsidRPr="00207189">
              <w:rPr>
                <w:rFonts w:asciiTheme="minorEastAsia" w:hAnsiTheme="minorEastAsia" w:hint="eastAsia"/>
              </w:rPr>
              <w:t>第十三部分  基金的投资</w:t>
            </w:r>
          </w:p>
        </w:tc>
        <w:tc>
          <w:tcPr>
            <w:tcW w:w="4536" w:type="dxa"/>
          </w:tcPr>
          <w:p w:rsidR="00705A70" w:rsidRPr="00207189" w:rsidRDefault="00705A70" w:rsidP="00A279F8">
            <w:pPr>
              <w:spacing w:line="360" w:lineRule="auto"/>
              <w:rPr>
                <w:rFonts w:asciiTheme="minorEastAsia" w:hAnsiTheme="minorEastAsia"/>
              </w:rPr>
            </w:pPr>
            <w:r w:rsidRPr="00207189">
              <w:rPr>
                <w:rFonts w:asciiTheme="minorEastAsia" w:hAnsiTheme="minorEastAsia" w:hint="eastAsia"/>
              </w:rPr>
              <w:t>五、投资限制</w:t>
            </w:r>
          </w:p>
          <w:p w:rsidR="00705A70" w:rsidRPr="00207189" w:rsidRDefault="00705A70" w:rsidP="00A279F8">
            <w:pPr>
              <w:spacing w:line="360" w:lineRule="auto"/>
              <w:rPr>
                <w:rFonts w:asciiTheme="minorEastAsia" w:hAnsiTheme="minorEastAsia"/>
              </w:rPr>
            </w:pPr>
            <w:r w:rsidRPr="00207189">
              <w:rPr>
                <w:rFonts w:asciiTheme="minorEastAsia" w:hAnsiTheme="minorEastAsia" w:hint="eastAsia"/>
              </w:rPr>
              <w:t>1、组合限制</w:t>
            </w:r>
          </w:p>
          <w:p w:rsidR="00705A70" w:rsidRPr="00207189" w:rsidRDefault="00705A70" w:rsidP="00A279F8">
            <w:pPr>
              <w:spacing w:line="360" w:lineRule="auto"/>
              <w:rPr>
                <w:rFonts w:asciiTheme="minorEastAsia" w:hAnsiTheme="minorEastAsia"/>
              </w:rPr>
            </w:pPr>
            <w:r w:rsidRPr="00207189">
              <w:rPr>
                <w:rFonts w:asciiTheme="minorEastAsia" w:hAnsiTheme="minorEastAsia" w:hint="eastAsia"/>
              </w:rPr>
              <w:t>基金的投资组合应遵循以下限制：</w:t>
            </w:r>
          </w:p>
          <w:p w:rsidR="00705A70" w:rsidRPr="00207189" w:rsidRDefault="00705A70" w:rsidP="00A279F8">
            <w:pPr>
              <w:spacing w:line="360" w:lineRule="auto"/>
              <w:rPr>
                <w:rFonts w:asciiTheme="minorEastAsia" w:hAnsiTheme="minorEastAsia"/>
              </w:rPr>
            </w:pPr>
            <w:r w:rsidRPr="00207189">
              <w:rPr>
                <w:rFonts w:asciiTheme="minorEastAsia" w:hAnsiTheme="minorEastAsia" w:hint="eastAsia"/>
              </w:rPr>
              <w:t>……</w:t>
            </w:r>
          </w:p>
          <w:p w:rsidR="00705A70" w:rsidRPr="00207189" w:rsidRDefault="00705A70" w:rsidP="00A279F8">
            <w:pPr>
              <w:spacing w:line="360" w:lineRule="auto"/>
              <w:rPr>
                <w:rFonts w:asciiTheme="minorEastAsia" w:hAnsiTheme="minorEastAsia"/>
                <w:bCs/>
                <w:szCs w:val="21"/>
              </w:rPr>
            </w:pPr>
            <w:r w:rsidRPr="00207189">
              <w:rPr>
                <w:rFonts w:asciiTheme="minorEastAsia" w:hAnsiTheme="minorEastAsia"/>
                <w:bCs/>
                <w:szCs w:val="21"/>
              </w:rPr>
              <w:t>（2）每个交易日日终在扣除股指期货合约需缴纳的交易保证金后，保持不低于基金资产净值5％的现金或者到期日在一年以内的政府债券</w:t>
            </w:r>
            <w:r w:rsidRPr="00207189">
              <w:rPr>
                <w:rFonts w:asciiTheme="minorEastAsia" w:hAnsiTheme="minorEastAsia" w:hint="eastAsia"/>
                <w:bCs/>
                <w:szCs w:val="21"/>
              </w:rPr>
              <w:t>；</w:t>
            </w:r>
          </w:p>
          <w:p w:rsidR="00705A70" w:rsidRPr="00207189" w:rsidRDefault="00705A70" w:rsidP="00A279F8">
            <w:pPr>
              <w:spacing w:line="360" w:lineRule="auto"/>
              <w:rPr>
                <w:rFonts w:asciiTheme="minorEastAsia" w:hAnsiTheme="minorEastAsia"/>
                <w:bCs/>
                <w:szCs w:val="21"/>
              </w:rPr>
            </w:pPr>
            <w:r w:rsidRPr="00207189">
              <w:rPr>
                <w:rFonts w:asciiTheme="minorEastAsia" w:hAnsiTheme="minorEastAsia" w:hint="eastAsia"/>
                <w:bCs/>
                <w:szCs w:val="21"/>
              </w:rPr>
              <w:t>……</w:t>
            </w:r>
          </w:p>
          <w:p w:rsidR="00705A70" w:rsidRPr="00207189" w:rsidRDefault="00705A70" w:rsidP="00A279F8">
            <w:pPr>
              <w:spacing w:line="360" w:lineRule="auto"/>
              <w:rPr>
                <w:rFonts w:asciiTheme="minorEastAsia" w:hAnsiTheme="minorEastAsia"/>
              </w:rPr>
            </w:pPr>
          </w:p>
          <w:p w:rsidR="00705A70" w:rsidRPr="00207189" w:rsidRDefault="00705A70" w:rsidP="00A279F8">
            <w:pPr>
              <w:spacing w:line="360" w:lineRule="auto"/>
              <w:rPr>
                <w:rFonts w:asciiTheme="minorEastAsia" w:hAnsiTheme="minorEastAsia"/>
              </w:rPr>
            </w:pPr>
          </w:p>
          <w:p w:rsidR="00705A70" w:rsidRPr="00207189" w:rsidRDefault="00705A70" w:rsidP="00A279F8">
            <w:pPr>
              <w:spacing w:line="360" w:lineRule="auto"/>
              <w:rPr>
                <w:rFonts w:asciiTheme="minorEastAsia" w:hAnsiTheme="minorEastAsia"/>
              </w:rPr>
            </w:pPr>
          </w:p>
          <w:p w:rsidR="00705A70" w:rsidRPr="00207189" w:rsidRDefault="00705A70" w:rsidP="00A279F8">
            <w:pPr>
              <w:spacing w:line="360" w:lineRule="auto"/>
              <w:rPr>
                <w:rFonts w:asciiTheme="minorEastAsia" w:hAnsiTheme="minorEastAsia"/>
              </w:rPr>
            </w:pPr>
          </w:p>
          <w:p w:rsidR="00705A70" w:rsidRPr="00207189" w:rsidRDefault="00705A70" w:rsidP="00A279F8">
            <w:pPr>
              <w:spacing w:line="360" w:lineRule="auto"/>
              <w:rPr>
                <w:rFonts w:asciiTheme="minorEastAsia" w:hAnsiTheme="minorEastAsia"/>
              </w:rPr>
            </w:pPr>
          </w:p>
          <w:p w:rsidR="00705A70" w:rsidRPr="00207189" w:rsidRDefault="00705A70" w:rsidP="00A279F8">
            <w:pPr>
              <w:spacing w:line="360" w:lineRule="auto"/>
              <w:rPr>
                <w:rFonts w:asciiTheme="minorEastAsia" w:hAnsiTheme="minorEastAsia"/>
              </w:rPr>
            </w:pPr>
          </w:p>
          <w:p w:rsidR="00705A70" w:rsidRPr="00207189" w:rsidRDefault="00705A70" w:rsidP="00A279F8">
            <w:pPr>
              <w:spacing w:line="360" w:lineRule="auto"/>
              <w:rPr>
                <w:rFonts w:asciiTheme="minorEastAsia" w:hAnsiTheme="minorEastAsia"/>
              </w:rPr>
            </w:pPr>
          </w:p>
          <w:p w:rsidR="00705A70" w:rsidRPr="00207189" w:rsidRDefault="00705A70" w:rsidP="00A279F8">
            <w:pPr>
              <w:spacing w:line="360" w:lineRule="auto"/>
              <w:rPr>
                <w:rFonts w:asciiTheme="minorEastAsia" w:hAnsiTheme="minorEastAsia"/>
              </w:rPr>
            </w:pPr>
          </w:p>
          <w:p w:rsidR="00705A70" w:rsidRPr="00207189" w:rsidRDefault="00705A70" w:rsidP="00A279F8">
            <w:pPr>
              <w:spacing w:line="360" w:lineRule="auto"/>
              <w:rPr>
                <w:rFonts w:asciiTheme="minorEastAsia" w:hAnsiTheme="minorEastAsia"/>
              </w:rPr>
            </w:pPr>
          </w:p>
          <w:p w:rsidR="00705A70" w:rsidRPr="00207189" w:rsidRDefault="00705A70" w:rsidP="00A279F8">
            <w:pPr>
              <w:spacing w:line="360" w:lineRule="auto"/>
              <w:rPr>
                <w:rFonts w:asciiTheme="minorEastAsia" w:hAnsiTheme="minorEastAsia"/>
              </w:rPr>
            </w:pPr>
          </w:p>
          <w:p w:rsidR="00705A70" w:rsidRPr="00207189" w:rsidRDefault="00705A70" w:rsidP="00A279F8">
            <w:pPr>
              <w:spacing w:line="360" w:lineRule="auto"/>
              <w:rPr>
                <w:rFonts w:asciiTheme="minorEastAsia" w:hAnsiTheme="minorEastAsia"/>
              </w:rPr>
            </w:pPr>
          </w:p>
          <w:p w:rsidR="00705A70" w:rsidRPr="00207189" w:rsidRDefault="00705A70" w:rsidP="00A279F8">
            <w:pPr>
              <w:spacing w:line="360" w:lineRule="auto"/>
              <w:rPr>
                <w:rFonts w:asciiTheme="minorEastAsia" w:hAnsiTheme="minorEastAsia"/>
              </w:rPr>
            </w:pPr>
          </w:p>
          <w:p w:rsidR="00705A70" w:rsidRPr="00207189" w:rsidRDefault="00705A70" w:rsidP="00A279F8">
            <w:pPr>
              <w:spacing w:line="360" w:lineRule="auto"/>
              <w:rPr>
                <w:rFonts w:asciiTheme="minorEastAsia" w:hAnsiTheme="minorEastAsia"/>
              </w:rPr>
            </w:pPr>
          </w:p>
          <w:p w:rsidR="00705A70" w:rsidRPr="00207189" w:rsidRDefault="00705A70" w:rsidP="00A279F8">
            <w:pPr>
              <w:spacing w:line="360" w:lineRule="auto"/>
              <w:rPr>
                <w:rFonts w:asciiTheme="minorEastAsia" w:hAnsiTheme="minorEastAsia"/>
              </w:rPr>
            </w:pPr>
            <w:r w:rsidRPr="00207189">
              <w:rPr>
                <w:rFonts w:asciiTheme="minorEastAsia" w:hAnsiTheme="minorEastAsia" w:hint="eastAsia"/>
              </w:rPr>
              <w:t>除上述第（10）条外，因证券/期货市场波动、证券发行人合并、基金规模变动、标的指数成份股调整、标的指数成份股流动性限制等基金管理人之外的因素致使基金投资比例不符合上述规定投资比例的，基金管理人应当在10个交易日内进行调整，但中国证监会规定的特殊情形除外。</w:t>
            </w:r>
          </w:p>
        </w:tc>
        <w:tc>
          <w:tcPr>
            <w:tcW w:w="4536" w:type="dxa"/>
          </w:tcPr>
          <w:p w:rsidR="00705A70" w:rsidRPr="00207189" w:rsidRDefault="00705A70" w:rsidP="00A279F8">
            <w:pPr>
              <w:spacing w:line="360" w:lineRule="auto"/>
              <w:rPr>
                <w:rFonts w:asciiTheme="minorEastAsia" w:hAnsiTheme="minorEastAsia"/>
                <w:bCs/>
              </w:rPr>
            </w:pPr>
            <w:r w:rsidRPr="00207189">
              <w:rPr>
                <w:rFonts w:asciiTheme="minorEastAsia" w:hAnsiTheme="minorEastAsia"/>
                <w:bCs/>
              </w:rPr>
              <w:t>五、投资限制</w:t>
            </w:r>
          </w:p>
          <w:p w:rsidR="00705A70" w:rsidRPr="00207189" w:rsidRDefault="00705A70" w:rsidP="00A279F8">
            <w:pPr>
              <w:spacing w:line="360" w:lineRule="auto"/>
              <w:rPr>
                <w:rFonts w:asciiTheme="minorEastAsia" w:hAnsiTheme="minorEastAsia"/>
                <w:bCs/>
              </w:rPr>
            </w:pPr>
            <w:r w:rsidRPr="00207189">
              <w:rPr>
                <w:rFonts w:asciiTheme="minorEastAsia" w:hAnsiTheme="minorEastAsia"/>
                <w:bCs/>
              </w:rPr>
              <w:t>1、组合限制</w:t>
            </w:r>
          </w:p>
          <w:p w:rsidR="00705A70" w:rsidRPr="00207189" w:rsidRDefault="00705A70" w:rsidP="00A279F8">
            <w:pPr>
              <w:spacing w:line="360" w:lineRule="auto"/>
              <w:rPr>
                <w:rFonts w:asciiTheme="minorEastAsia" w:hAnsiTheme="minorEastAsia"/>
                <w:bCs/>
              </w:rPr>
            </w:pPr>
            <w:r w:rsidRPr="00207189">
              <w:rPr>
                <w:rFonts w:asciiTheme="minorEastAsia" w:hAnsiTheme="minorEastAsia"/>
                <w:bCs/>
              </w:rPr>
              <w:t>基金的投资组合应遵循以下限制：</w:t>
            </w:r>
          </w:p>
          <w:p w:rsidR="00705A70" w:rsidRPr="00207189" w:rsidRDefault="00705A70" w:rsidP="00A279F8">
            <w:pPr>
              <w:spacing w:line="360" w:lineRule="auto"/>
              <w:rPr>
                <w:rFonts w:asciiTheme="minorEastAsia" w:hAnsiTheme="minorEastAsia"/>
                <w:bCs/>
              </w:rPr>
            </w:pPr>
            <w:r w:rsidRPr="00207189">
              <w:rPr>
                <w:rFonts w:asciiTheme="minorEastAsia" w:hAnsiTheme="minorEastAsia"/>
                <w:bCs/>
              </w:rPr>
              <w:t>（2）每个交易日日终在扣除股指期货合约需缴纳的交易保证金后，保持不低于基金资产净值5％的现金或者到期日在一年以内的政府债券</w:t>
            </w:r>
            <w:r w:rsidRPr="00207189">
              <w:rPr>
                <w:rFonts w:asciiTheme="minorEastAsia" w:hAnsiTheme="minorEastAsia" w:hint="eastAsia"/>
                <w:bCs/>
              </w:rPr>
              <w:t>，其中现金不包括结算备付金、存出保证金、应收申购款等</w:t>
            </w:r>
            <w:r w:rsidRPr="00207189">
              <w:rPr>
                <w:rFonts w:asciiTheme="minorEastAsia" w:hAnsiTheme="minorEastAsia"/>
                <w:bCs/>
              </w:rPr>
              <w:t>；</w:t>
            </w:r>
          </w:p>
          <w:p w:rsidR="00705A70" w:rsidRPr="00207189" w:rsidRDefault="00705A70" w:rsidP="00A279F8">
            <w:pPr>
              <w:spacing w:line="360" w:lineRule="auto"/>
              <w:rPr>
                <w:rFonts w:asciiTheme="minorEastAsia" w:hAnsiTheme="minorEastAsia"/>
              </w:rPr>
            </w:pPr>
            <w:r w:rsidRPr="00207189">
              <w:rPr>
                <w:rFonts w:asciiTheme="minorEastAsia" w:hAnsiTheme="minorEastAsia" w:hint="eastAsia"/>
              </w:rPr>
              <w:t>……</w:t>
            </w:r>
          </w:p>
          <w:p w:rsidR="00705A70" w:rsidRPr="00207189" w:rsidRDefault="00705A70" w:rsidP="00A279F8">
            <w:pPr>
              <w:spacing w:line="360" w:lineRule="auto"/>
              <w:rPr>
                <w:rFonts w:asciiTheme="minorEastAsia" w:hAnsiTheme="minorEastAsia"/>
              </w:rPr>
            </w:pPr>
            <w:r w:rsidRPr="00207189">
              <w:rPr>
                <w:rFonts w:asciiTheme="minorEastAsia" w:hAnsiTheme="minorEastAsia" w:hint="eastAsia"/>
              </w:rPr>
              <w:t>增加：</w:t>
            </w:r>
          </w:p>
          <w:p w:rsidR="00705A70" w:rsidRPr="00207189" w:rsidRDefault="00705A70" w:rsidP="00A279F8">
            <w:pPr>
              <w:spacing w:line="360" w:lineRule="auto"/>
              <w:rPr>
                <w:rFonts w:asciiTheme="minorEastAsia" w:hAnsiTheme="minorEastAsia"/>
              </w:rPr>
            </w:pPr>
            <w:r w:rsidRPr="00207189">
              <w:rPr>
                <w:rFonts w:asciiTheme="minorEastAsia" w:hAnsiTheme="minorEastAsia" w:hint="eastAsia"/>
              </w:rPr>
              <w:t>（</w:t>
            </w:r>
            <w:r w:rsidRPr="00207189">
              <w:rPr>
                <w:rFonts w:asciiTheme="minorEastAsia" w:hAnsiTheme="minorEastAsia"/>
              </w:rPr>
              <w:t>18</w:t>
            </w:r>
            <w:r w:rsidRPr="00207189">
              <w:rPr>
                <w:rFonts w:asciiTheme="minorEastAsia" w:hAnsiTheme="minorEastAsia" w:hint="eastAsia"/>
              </w:rPr>
              <w:t>）本基金主动投资于流动性受限资产的市值合计不得超过该基金资产净值的15%。因证券市场波动、上市公司股票停牌、基金规模变动等基金管理人之外的因素致使基金不符合前述所规定比例限制的，基金管理人不得主动新增流动性受限资产的投资；</w:t>
            </w:r>
          </w:p>
          <w:p w:rsidR="00705A70" w:rsidRPr="00207189" w:rsidRDefault="00705A70" w:rsidP="00A279F8">
            <w:pPr>
              <w:spacing w:line="360" w:lineRule="auto"/>
              <w:rPr>
                <w:rFonts w:asciiTheme="minorEastAsia" w:hAnsiTheme="minorEastAsia"/>
              </w:rPr>
            </w:pPr>
            <w:r w:rsidRPr="00207189">
              <w:rPr>
                <w:rFonts w:asciiTheme="minorEastAsia" w:hAnsiTheme="minorEastAsia" w:hint="eastAsia"/>
              </w:rPr>
              <w:t>（19）本基金与私募类证券资管产品及中国证监会认定的其他主体为交易对手开展逆回购交易的，可接受质押品的资质要求应当与基金合同约定的投资范围保持一致；</w:t>
            </w:r>
          </w:p>
          <w:p w:rsidR="00705A70" w:rsidRPr="00207189" w:rsidRDefault="00705A70" w:rsidP="00A279F8">
            <w:pPr>
              <w:spacing w:line="360" w:lineRule="auto"/>
              <w:rPr>
                <w:rFonts w:asciiTheme="minorEastAsia" w:hAnsiTheme="minorEastAsia"/>
              </w:rPr>
            </w:pPr>
            <w:r w:rsidRPr="00207189">
              <w:rPr>
                <w:rFonts w:asciiTheme="minorEastAsia" w:hAnsiTheme="minorEastAsia" w:hint="eastAsia"/>
              </w:rPr>
              <w:t>……</w:t>
            </w:r>
          </w:p>
          <w:p w:rsidR="00705A70" w:rsidRPr="00207189" w:rsidRDefault="00705A70" w:rsidP="00A279F8">
            <w:pPr>
              <w:spacing w:line="360" w:lineRule="auto"/>
              <w:rPr>
                <w:rFonts w:asciiTheme="minorEastAsia" w:hAnsiTheme="minorEastAsia"/>
              </w:rPr>
            </w:pPr>
            <w:r w:rsidRPr="00207189">
              <w:rPr>
                <w:rFonts w:asciiTheme="minorEastAsia" w:hAnsiTheme="minorEastAsia" w:hint="eastAsia"/>
              </w:rPr>
              <w:t>除上述第（2）、（10）、（18）、（19）条外，因证券/期货市场波动、证券发行人合并、基金规模变动、标的指数成份股调整、标的指数成份股流动性限制等基金管理人之外的因素致使基金投资比例不符合上述规定投资比例的，基金管理人应当在10个交易日内进行调整，但中国证监会规定的特殊情形除外。</w:t>
            </w:r>
          </w:p>
        </w:tc>
      </w:tr>
      <w:tr w:rsidR="00705A70" w:rsidRPr="00207189" w:rsidTr="00705A70">
        <w:trPr>
          <w:jc w:val="center"/>
        </w:trPr>
        <w:tc>
          <w:tcPr>
            <w:tcW w:w="1701" w:type="dxa"/>
          </w:tcPr>
          <w:p w:rsidR="00705A70" w:rsidRPr="00207189" w:rsidRDefault="00705A70" w:rsidP="00A279F8">
            <w:pPr>
              <w:spacing w:line="360" w:lineRule="auto"/>
              <w:rPr>
                <w:rFonts w:asciiTheme="minorEastAsia" w:hAnsiTheme="minorEastAsia"/>
              </w:rPr>
            </w:pPr>
            <w:r w:rsidRPr="00207189">
              <w:rPr>
                <w:rFonts w:asciiTheme="minorEastAsia" w:hAnsiTheme="minorEastAsia" w:hint="eastAsia"/>
              </w:rPr>
              <w:t>第十五部分  基金资产估值</w:t>
            </w:r>
          </w:p>
        </w:tc>
        <w:tc>
          <w:tcPr>
            <w:tcW w:w="4536" w:type="dxa"/>
          </w:tcPr>
          <w:p w:rsidR="00705A70" w:rsidRPr="00207189" w:rsidRDefault="00705A70" w:rsidP="00A279F8">
            <w:pPr>
              <w:rPr>
                <w:rFonts w:asciiTheme="minorEastAsia" w:hAnsiTheme="minorEastAsia"/>
              </w:rPr>
            </w:pPr>
            <w:r w:rsidRPr="00207189">
              <w:rPr>
                <w:rFonts w:asciiTheme="minorEastAsia" w:hAnsiTheme="minorEastAsia" w:hint="eastAsia"/>
              </w:rPr>
              <w:t>三、估值方法</w:t>
            </w:r>
          </w:p>
        </w:tc>
        <w:tc>
          <w:tcPr>
            <w:tcW w:w="4536" w:type="dxa"/>
          </w:tcPr>
          <w:p w:rsidR="00705A70" w:rsidRPr="00207189" w:rsidRDefault="00705A70" w:rsidP="00A279F8">
            <w:pPr>
              <w:spacing w:line="360" w:lineRule="auto"/>
              <w:rPr>
                <w:rFonts w:asciiTheme="minorEastAsia" w:hAnsiTheme="minorEastAsia"/>
              </w:rPr>
            </w:pPr>
            <w:r w:rsidRPr="00207189">
              <w:rPr>
                <w:rFonts w:asciiTheme="minorEastAsia" w:hAnsiTheme="minorEastAsia" w:hint="eastAsia"/>
              </w:rPr>
              <w:t>三、估值方法</w:t>
            </w:r>
          </w:p>
          <w:p w:rsidR="00705A70" w:rsidRPr="00207189" w:rsidRDefault="00705A70"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w:t>
            </w:r>
          </w:p>
          <w:p w:rsidR="00705A70" w:rsidRPr="00207189" w:rsidRDefault="00705A70" w:rsidP="00A279F8">
            <w:pPr>
              <w:spacing w:line="360" w:lineRule="auto"/>
              <w:rPr>
                <w:rFonts w:asciiTheme="minorEastAsia" w:hAnsiTheme="minorEastAsia"/>
                <w:bCs/>
                <w:szCs w:val="21"/>
              </w:rPr>
            </w:pPr>
            <w:r w:rsidRPr="00207189">
              <w:rPr>
                <w:rFonts w:asciiTheme="minorEastAsia" w:hAnsiTheme="minorEastAsia" w:hint="eastAsia"/>
                <w:bCs/>
                <w:szCs w:val="21"/>
              </w:rPr>
              <w:t>8、当发生大额申购或赎回情形时，按照法律法规及监管要求，在履行适当程序后，基金管理人可以采用摆动定价机制，以确保基金估值的公平性。</w:t>
            </w:r>
          </w:p>
        </w:tc>
      </w:tr>
      <w:tr w:rsidR="00705A70" w:rsidRPr="00207189" w:rsidTr="00705A70">
        <w:trPr>
          <w:jc w:val="center"/>
        </w:trPr>
        <w:tc>
          <w:tcPr>
            <w:tcW w:w="1701" w:type="dxa"/>
          </w:tcPr>
          <w:p w:rsidR="00705A70" w:rsidRPr="00207189" w:rsidRDefault="00705A70" w:rsidP="00A279F8">
            <w:pPr>
              <w:spacing w:line="360" w:lineRule="auto"/>
              <w:rPr>
                <w:rFonts w:asciiTheme="minorEastAsia" w:hAnsiTheme="minorEastAsia"/>
              </w:rPr>
            </w:pPr>
            <w:r w:rsidRPr="00207189">
              <w:rPr>
                <w:rFonts w:asciiTheme="minorEastAsia" w:hAnsiTheme="minorEastAsia" w:hint="eastAsia"/>
              </w:rPr>
              <w:t>第十五部分  基金资产估值</w:t>
            </w:r>
          </w:p>
        </w:tc>
        <w:tc>
          <w:tcPr>
            <w:tcW w:w="4536" w:type="dxa"/>
          </w:tcPr>
          <w:p w:rsidR="00705A70" w:rsidRPr="00207189" w:rsidRDefault="00705A70" w:rsidP="00A279F8">
            <w:pPr>
              <w:spacing w:line="360" w:lineRule="auto"/>
              <w:rPr>
                <w:rFonts w:asciiTheme="minorEastAsia" w:hAnsiTheme="minorEastAsia"/>
              </w:rPr>
            </w:pPr>
            <w:r w:rsidRPr="00207189">
              <w:rPr>
                <w:rFonts w:asciiTheme="minorEastAsia" w:hAnsiTheme="minorEastAsia"/>
                <w:bCs/>
                <w:szCs w:val="21"/>
              </w:rPr>
              <w:t>六、暂停估值的情形</w:t>
            </w:r>
          </w:p>
          <w:p w:rsidR="00705A70" w:rsidRPr="00207189" w:rsidRDefault="00705A70" w:rsidP="00A279F8">
            <w:pPr>
              <w:spacing w:line="360" w:lineRule="auto"/>
              <w:rPr>
                <w:rFonts w:asciiTheme="minorEastAsia" w:hAnsiTheme="minorEastAsia"/>
              </w:rPr>
            </w:pPr>
          </w:p>
          <w:p w:rsidR="00705A70" w:rsidRPr="00207189" w:rsidRDefault="00705A70" w:rsidP="00A279F8">
            <w:pPr>
              <w:spacing w:line="360" w:lineRule="auto"/>
              <w:rPr>
                <w:rFonts w:asciiTheme="minorEastAsia" w:hAnsiTheme="minorEastAsia"/>
              </w:rPr>
            </w:pPr>
          </w:p>
          <w:p w:rsidR="00705A70" w:rsidRPr="00207189" w:rsidRDefault="00705A70" w:rsidP="00A279F8">
            <w:pPr>
              <w:spacing w:line="360" w:lineRule="auto"/>
              <w:rPr>
                <w:rFonts w:asciiTheme="minorEastAsia" w:hAnsiTheme="minorEastAsia"/>
              </w:rPr>
            </w:pPr>
          </w:p>
          <w:p w:rsidR="00705A70" w:rsidRPr="00207189" w:rsidRDefault="00705A70" w:rsidP="00A279F8">
            <w:pPr>
              <w:spacing w:line="360" w:lineRule="auto"/>
              <w:rPr>
                <w:rFonts w:asciiTheme="minorEastAsia" w:hAnsiTheme="minorEastAsia"/>
              </w:rPr>
            </w:pPr>
          </w:p>
          <w:p w:rsidR="00705A70" w:rsidRPr="00207189" w:rsidRDefault="00705A70" w:rsidP="00A279F8">
            <w:pPr>
              <w:spacing w:line="360" w:lineRule="auto"/>
              <w:rPr>
                <w:rFonts w:asciiTheme="minorEastAsia" w:hAnsiTheme="minorEastAsia"/>
              </w:rPr>
            </w:pPr>
          </w:p>
          <w:p w:rsidR="00705A70" w:rsidRPr="00207189" w:rsidRDefault="00705A70" w:rsidP="00A279F8">
            <w:pPr>
              <w:spacing w:line="360" w:lineRule="auto"/>
              <w:rPr>
                <w:rFonts w:asciiTheme="minorEastAsia" w:hAnsiTheme="minorEastAsia"/>
              </w:rPr>
            </w:pPr>
          </w:p>
        </w:tc>
        <w:tc>
          <w:tcPr>
            <w:tcW w:w="4536" w:type="dxa"/>
          </w:tcPr>
          <w:p w:rsidR="00705A70" w:rsidRPr="00207189" w:rsidRDefault="00705A70" w:rsidP="00A279F8">
            <w:pPr>
              <w:spacing w:line="360" w:lineRule="auto"/>
              <w:rPr>
                <w:rFonts w:asciiTheme="minorEastAsia" w:hAnsiTheme="minorEastAsia"/>
              </w:rPr>
            </w:pPr>
            <w:r w:rsidRPr="00207189">
              <w:rPr>
                <w:rFonts w:asciiTheme="minorEastAsia" w:hAnsiTheme="minorEastAsia" w:hint="eastAsia"/>
              </w:rPr>
              <w:t>六、暂停估值的情形</w:t>
            </w:r>
          </w:p>
          <w:p w:rsidR="00705A70" w:rsidRPr="00207189" w:rsidRDefault="00705A70" w:rsidP="00A279F8">
            <w:pPr>
              <w:spacing w:line="360" w:lineRule="auto"/>
              <w:rPr>
                <w:rFonts w:asciiTheme="minorEastAsia" w:hAnsiTheme="minorEastAsia"/>
              </w:rPr>
            </w:pPr>
            <w:r w:rsidRPr="00207189">
              <w:rPr>
                <w:rFonts w:asciiTheme="minorEastAsia" w:hAnsiTheme="minorEastAsia" w:hint="eastAsia"/>
              </w:rPr>
              <w:t>增加：</w:t>
            </w:r>
          </w:p>
          <w:p w:rsidR="00705A70" w:rsidRPr="00207189" w:rsidRDefault="00705A70" w:rsidP="00A279F8">
            <w:pPr>
              <w:spacing w:line="360" w:lineRule="auto"/>
              <w:rPr>
                <w:rFonts w:asciiTheme="minorEastAsia" w:hAnsiTheme="minorEastAsia"/>
              </w:rPr>
            </w:pPr>
            <w:r w:rsidRPr="00207189">
              <w:rPr>
                <w:rFonts w:asciiTheme="minorEastAsia" w:hAnsiTheme="minorEastAsia" w:hint="eastAsia"/>
              </w:rPr>
              <w:t>3、当前一估值日基金资产净值50%以上的资产出现无可参考的活跃市场价格且采用估值技术仍导致公允价值存在重大不确定性时，经与基金托管人协商确认后，基金管理人应当暂停估值；</w:t>
            </w:r>
          </w:p>
        </w:tc>
      </w:tr>
      <w:tr w:rsidR="00705A70" w:rsidRPr="00207189" w:rsidTr="00705A70">
        <w:trPr>
          <w:jc w:val="center"/>
        </w:trPr>
        <w:tc>
          <w:tcPr>
            <w:tcW w:w="1701" w:type="dxa"/>
          </w:tcPr>
          <w:p w:rsidR="00705A70" w:rsidRPr="00207189" w:rsidRDefault="00705A70" w:rsidP="00A279F8">
            <w:pPr>
              <w:spacing w:line="360" w:lineRule="auto"/>
              <w:rPr>
                <w:rFonts w:asciiTheme="minorEastAsia" w:hAnsiTheme="minorEastAsia"/>
              </w:rPr>
            </w:pPr>
            <w:r w:rsidRPr="00207189">
              <w:rPr>
                <w:rFonts w:asciiTheme="minorEastAsia" w:hAnsiTheme="minorEastAsia" w:hint="eastAsia"/>
              </w:rPr>
              <w:t>第十五部分  基金资产估值</w:t>
            </w:r>
          </w:p>
        </w:tc>
        <w:tc>
          <w:tcPr>
            <w:tcW w:w="4536" w:type="dxa"/>
          </w:tcPr>
          <w:p w:rsidR="00705A70" w:rsidRPr="00207189" w:rsidRDefault="00705A70" w:rsidP="00A279F8">
            <w:pPr>
              <w:spacing w:line="360" w:lineRule="auto"/>
              <w:rPr>
                <w:rFonts w:asciiTheme="minorEastAsia" w:hAnsiTheme="minorEastAsia"/>
              </w:rPr>
            </w:pPr>
            <w:r w:rsidRPr="00207189">
              <w:rPr>
                <w:rFonts w:asciiTheme="minorEastAsia" w:hAnsiTheme="minorEastAsia" w:hint="eastAsia"/>
              </w:rPr>
              <w:t>八、特殊情况的处理</w:t>
            </w:r>
          </w:p>
          <w:p w:rsidR="00705A70" w:rsidRPr="00207189" w:rsidRDefault="00705A70" w:rsidP="00A279F8">
            <w:pPr>
              <w:spacing w:line="360" w:lineRule="auto"/>
              <w:rPr>
                <w:rFonts w:asciiTheme="minorEastAsia" w:hAnsiTheme="minorEastAsia"/>
              </w:rPr>
            </w:pPr>
            <w:r w:rsidRPr="00207189">
              <w:rPr>
                <w:rFonts w:asciiTheme="minorEastAsia" w:hAnsiTheme="minorEastAsia" w:hint="eastAsia"/>
              </w:rPr>
              <w:t>1、基金管理人或基金托管人按估值方法的第8项进行估值时，所造成的误差不作为基金资产估值错误处理。</w:t>
            </w:r>
          </w:p>
        </w:tc>
        <w:tc>
          <w:tcPr>
            <w:tcW w:w="4536" w:type="dxa"/>
          </w:tcPr>
          <w:p w:rsidR="00705A70" w:rsidRPr="00207189" w:rsidRDefault="00705A70" w:rsidP="00A279F8">
            <w:pPr>
              <w:spacing w:line="360" w:lineRule="auto"/>
              <w:rPr>
                <w:rFonts w:asciiTheme="minorEastAsia" w:hAnsiTheme="minorEastAsia"/>
              </w:rPr>
            </w:pPr>
            <w:r w:rsidRPr="00207189">
              <w:rPr>
                <w:rFonts w:asciiTheme="minorEastAsia" w:hAnsiTheme="minorEastAsia" w:hint="eastAsia"/>
              </w:rPr>
              <w:t>八、特殊情况的处理</w:t>
            </w:r>
          </w:p>
          <w:p w:rsidR="00705A70" w:rsidRPr="00207189" w:rsidRDefault="00705A70" w:rsidP="00A279F8">
            <w:pPr>
              <w:spacing w:line="360" w:lineRule="auto"/>
              <w:rPr>
                <w:rFonts w:asciiTheme="minorEastAsia" w:hAnsiTheme="minorEastAsia"/>
              </w:rPr>
            </w:pPr>
            <w:r w:rsidRPr="00207189">
              <w:rPr>
                <w:rFonts w:asciiTheme="minorEastAsia" w:hAnsiTheme="minorEastAsia" w:hint="eastAsia"/>
              </w:rPr>
              <w:t>1、基金管理人或基金托管人按估值方法的第9项进行估值时，所造成的误差不作为基金资产估值错误处理。</w:t>
            </w:r>
          </w:p>
        </w:tc>
      </w:tr>
      <w:tr w:rsidR="00705A70" w:rsidRPr="00207189" w:rsidTr="00705A70">
        <w:trPr>
          <w:jc w:val="center"/>
        </w:trPr>
        <w:tc>
          <w:tcPr>
            <w:tcW w:w="1701" w:type="dxa"/>
          </w:tcPr>
          <w:p w:rsidR="00705A70" w:rsidRPr="00207189" w:rsidRDefault="00705A70" w:rsidP="00A279F8">
            <w:pPr>
              <w:spacing w:line="360" w:lineRule="auto"/>
              <w:rPr>
                <w:rFonts w:asciiTheme="minorEastAsia" w:hAnsiTheme="minorEastAsia"/>
              </w:rPr>
            </w:pPr>
            <w:r w:rsidRPr="00207189">
              <w:rPr>
                <w:rFonts w:asciiTheme="minorEastAsia" w:hAnsiTheme="minorEastAsia" w:hint="eastAsia"/>
              </w:rPr>
              <w:t>第十九部分  基金的信息披露</w:t>
            </w:r>
          </w:p>
        </w:tc>
        <w:tc>
          <w:tcPr>
            <w:tcW w:w="4536" w:type="dxa"/>
          </w:tcPr>
          <w:p w:rsidR="00705A70" w:rsidRPr="00207189" w:rsidRDefault="00705A70" w:rsidP="00A279F8">
            <w:pPr>
              <w:tabs>
                <w:tab w:val="left" w:pos="3780"/>
              </w:tabs>
              <w:spacing w:line="360" w:lineRule="auto"/>
              <w:textAlignment w:val="bottom"/>
              <w:rPr>
                <w:rFonts w:asciiTheme="minorEastAsia" w:hAnsiTheme="minorEastAsia"/>
                <w:bCs/>
                <w:szCs w:val="21"/>
              </w:rPr>
            </w:pPr>
            <w:r w:rsidRPr="00207189">
              <w:rPr>
                <w:rFonts w:asciiTheme="minorEastAsia" w:hAnsiTheme="minorEastAsia"/>
              </w:rPr>
              <w:t>五</w:t>
            </w:r>
            <w:r w:rsidRPr="00207189">
              <w:rPr>
                <w:rFonts w:asciiTheme="minorEastAsia" w:hAnsiTheme="minorEastAsia"/>
                <w:bCs/>
                <w:szCs w:val="21"/>
              </w:rPr>
              <w:t>、公开披露的基金信息</w:t>
            </w:r>
          </w:p>
          <w:p w:rsidR="00705A70" w:rsidRPr="00207189" w:rsidRDefault="00705A70" w:rsidP="00A279F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（七）基金定期报告，包括基金年度报告、基金半年度报告和基金季度报告</w:t>
            </w:r>
          </w:p>
          <w:p w:rsidR="00705A70" w:rsidRPr="00207189" w:rsidRDefault="00705A70" w:rsidP="00A279F8">
            <w:pPr>
              <w:spacing w:line="360" w:lineRule="auto"/>
              <w:rPr>
                <w:rFonts w:asciiTheme="minorEastAsia" w:hAnsiTheme="minorEastAsia"/>
              </w:rPr>
            </w:pPr>
          </w:p>
        </w:tc>
        <w:tc>
          <w:tcPr>
            <w:tcW w:w="4536" w:type="dxa"/>
          </w:tcPr>
          <w:p w:rsidR="00705A70" w:rsidRPr="00207189" w:rsidRDefault="00705A70" w:rsidP="00A279F8">
            <w:pPr>
              <w:tabs>
                <w:tab w:val="left" w:pos="3780"/>
              </w:tabs>
              <w:spacing w:line="360" w:lineRule="auto"/>
              <w:textAlignment w:val="bottom"/>
              <w:rPr>
                <w:rFonts w:asciiTheme="minorEastAsia" w:hAnsiTheme="minorEastAsia"/>
                <w:bCs/>
                <w:szCs w:val="21"/>
              </w:rPr>
            </w:pPr>
            <w:r w:rsidRPr="00207189">
              <w:rPr>
                <w:rFonts w:asciiTheme="minorEastAsia" w:hAnsiTheme="minorEastAsia"/>
              </w:rPr>
              <w:t>五</w:t>
            </w:r>
            <w:r w:rsidRPr="00207189">
              <w:rPr>
                <w:rFonts w:asciiTheme="minorEastAsia" w:hAnsiTheme="minorEastAsia"/>
                <w:bCs/>
                <w:szCs w:val="21"/>
              </w:rPr>
              <w:t>、公开披露的基金信息</w:t>
            </w:r>
          </w:p>
          <w:p w:rsidR="00705A70" w:rsidRPr="00207189" w:rsidRDefault="00705A70" w:rsidP="00A279F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（七）基金定期报告，包括基金年度报告、基金半年度报告和基金季度报告</w:t>
            </w:r>
          </w:p>
          <w:p w:rsidR="00705A70" w:rsidRPr="00207189" w:rsidRDefault="00705A70" w:rsidP="00A279F8">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705A70" w:rsidRPr="00207189" w:rsidRDefault="00705A70" w:rsidP="00A279F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基金管理人应当在半年度报告和年度报告中披露基金组合资产情况及其流动性风险分析等。</w:t>
            </w:r>
          </w:p>
          <w:p w:rsidR="00705A70" w:rsidRPr="00207189" w:rsidRDefault="00705A70" w:rsidP="00A279F8">
            <w:pPr>
              <w:spacing w:line="360" w:lineRule="auto"/>
              <w:rPr>
                <w:rFonts w:asciiTheme="minorEastAsia" w:hAnsiTheme="minorEastAsia"/>
                <w:bCs/>
                <w:szCs w:val="21"/>
              </w:rPr>
            </w:pPr>
            <w:r w:rsidRPr="00207189">
              <w:rPr>
                <w:rFonts w:asciiTheme="minorEastAsia" w:hAnsiTheme="minorEastAsia" w:hint="eastAsia"/>
                <w:bCs/>
                <w:szCs w:val="21"/>
              </w:rPr>
              <w:t>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w:t>
            </w:r>
          </w:p>
        </w:tc>
      </w:tr>
      <w:tr w:rsidR="00705A70" w:rsidRPr="00207189" w:rsidTr="00705A70">
        <w:trPr>
          <w:jc w:val="center"/>
        </w:trPr>
        <w:tc>
          <w:tcPr>
            <w:tcW w:w="1701" w:type="dxa"/>
          </w:tcPr>
          <w:p w:rsidR="00705A70" w:rsidRPr="00207189" w:rsidRDefault="00705A70" w:rsidP="00A279F8">
            <w:pPr>
              <w:spacing w:line="360" w:lineRule="auto"/>
              <w:rPr>
                <w:rFonts w:asciiTheme="minorEastAsia" w:hAnsiTheme="minorEastAsia"/>
              </w:rPr>
            </w:pPr>
            <w:r w:rsidRPr="00207189">
              <w:rPr>
                <w:rFonts w:asciiTheme="minorEastAsia" w:hAnsiTheme="minorEastAsia" w:hint="eastAsia"/>
              </w:rPr>
              <w:t>第十九部分  基金的信息披露</w:t>
            </w:r>
          </w:p>
        </w:tc>
        <w:tc>
          <w:tcPr>
            <w:tcW w:w="4536" w:type="dxa"/>
          </w:tcPr>
          <w:p w:rsidR="00705A70" w:rsidRPr="00207189" w:rsidRDefault="00705A70" w:rsidP="00A279F8">
            <w:pPr>
              <w:tabs>
                <w:tab w:val="left" w:pos="3780"/>
              </w:tabs>
              <w:spacing w:line="360" w:lineRule="auto"/>
              <w:textAlignment w:val="bottom"/>
              <w:rPr>
                <w:rFonts w:asciiTheme="minorEastAsia" w:hAnsiTheme="minorEastAsia"/>
              </w:rPr>
            </w:pPr>
            <w:r w:rsidRPr="00207189">
              <w:rPr>
                <w:rFonts w:asciiTheme="minorEastAsia" w:hAnsiTheme="minorEastAsia" w:hint="eastAsia"/>
              </w:rPr>
              <w:t>（八）临时报告</w:t>
            </w:r>
          </w:p>
        </w:tc>
        <w:tc>
          <w:tcPr>
            <w:tcW w:w="4536" w:type="dxa"/>
          </w:tcPr>
          <w:p w:rsidR="00705A70" w:rsidRPr="00207189" w:rsidRDefault="00705A70" w:rsidP="00A279F8">
            <w:pPr>
              <w:tabs>
                <w:tab w:val="left" w:pos="3780"/>
              </w:tabs>
              <w:spacing w:line="360" w:lineRule="auto"/>
              <w:textAlignment w:val="bottom"/>
              <w:rPr>
                <w:rFonts w:asciiTheme="minorEastAsia" w:hAnsiTheme="minorEastAsia"/>
                <w:bCs/>
                <w:szCs w:val="21"/>
              </w:rPr>
            </w:pPr>
            <w:r w:rsidRPr="00207189">
              <w:rPr>
                <w:rFonts w:asciiTheme="minorEastAsia" w:hAnsiTheme="minorEastAsia" w:hint="eastAsia"/>
                <w:bCs/>
                <w:szCs w:val="21"/>
              </w:rPr>
              <w:t>（八）临时报告</w:t>
            </w:r>
          </w:p>
          <w:p w:rsidR="00705A70" w:rsidRPr="00207189" w:rsidRDefault="00705A70" w:rsidP="00A279F8">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p>
          <w:p w:rsidR="00705A70" w:rsidRPr="00207189" w:rsidRDefault="00705A70" w:rsidP="00A279F8">
            <w:pPr>
              <w:tabs>
                <w:tab w:val="left" w:pos="3780"/>
              </w:tabs>
              <w:spacing w:line="360" w:lineRule="auto"/>
              <w:textAlignment w:val="bottom"/>
              <w:rPr>
                <w:rFonts w:asciiTheme="minorEastAsia" w:hAnsiTheme="minorEastAsia"/>
              </w:rPr>
            </w:pPr>
            <w:r w:rsidRPr="00207189">
              <w:rPr>
                <w:rFonts w:asciiTheme="minorEastAsia" w:hAnsiTheme="minorEastAsia" w:hint="eastAsia"/>
              </w:rPr>
              <w:t>26、本基金发生涉及基金申购、赎回事项调整或潜在影响投资者赎回等重大事项时；</w:t>
            </w:r>
          </w:p>
          <w:p w:rsidR="00705A70" w:rsidRPr="00207189" w:rsidRDefault="00705A70" w:rsidP="00A279F8">
            <w:pPr>
              <w:tabs>
                <w:tab w:val="left" w:pos="3780"/>
              </w:tabs>
              <w:spacing w:line="360" w:lineRule="auto"/>
              <w:textAlignment w:val="bottom"/>
              <w:rPr>
                <w:rFonts w:asciiTheme="minorEastAsia" w:hAnsiTheme="minorEastAsia"/>
              </w:rPr>
            </w:pPr>
            <w:r w:rsidRPr="00207189">
              <w:rPr>
                <w:rFonts w:asciiTheme="minorEastAsia" w:hAnsiTheme="minorEastAsia" w:hint="eastAsia"/>
              </w:rPr>
              <w:t>27、基金管理人采用摆动定价机制进行估值；</w:t>
            </w:r>
          </w:p>
        </w:tc>
      </w:tr>
    </w:tbl>
    <w:p w:rsidR="00042184" w:rsidRPr="00207189" w:rsidRDefault="00042184" w:rsidP="00042184">
      <w:pPr>
        <w:pStyle w:val="ab"/>
        <w:rPr>
          <w:rFonts w:asciiTheme="minorEastAsia" w:eastAsiaTheme="minorEastAsia" w:hAnsiTheme="minorEastAsia"/>
          <w:szCs w:val="21"/>
        </w:rPr>
      </w:pPr>
      <w:bookmarkStart w:id="152" w:name="_Toc509500874"/>
      <w:r w:rsidRPr="00207189">
        <w:rPr>
          <w:rFonts w:asciiTheme="minorEastAsia" w:eastAsiaTheme="minorEastAsia" w:hAnsiTheme="minorEastAsia" w:hint="eastAsia"/>
          <w:szCs w:val="21"/>
        </w:rPr>
        <w:t>附件</w:t>
      </w:r>
      <w:r w:rsidRPr="00207189">
        <w:rPr>
          <w:rFonts w:asciiTheme="minorEastAsia" w:eastAsiaTheme="minorEastAsia" w:hAnsiTheme="minorEastAsia"/>
          <w:szCs w:val="21"/>
        </w:rPr>
        <w:t>132</w:t>
      </w:r>
      <w:r w:rsidRPr="00207189">
        <w:rPr>
          <w:rFonts w:asciiTheme="minorEastAsia" w:eastAsiaTheme="minorEastAsia" w:hAnsiTheme="minorEastAsia" w:hint="eastAsia"/>
          <w:szCs w:val="21"/>
        </w:rPr>
        <w:t>：《上证民营企业50交易型指数证券投资基金基金合同》修订对照表</w:t>
      </w:r>
      <w:bookmarkEnd w:id="152"/>
    </w:p>
    <w:tbl>
      <w:tblPr>
        <w:tblStyle w:val="a3"/>
        <w:tblW w:w="0" w:type="auto"/>
        <w:jc w:val="center"/>
        <w:tblLayout w:type="fixed"/>
        <w:tblLook w:val="04A0"/>
      </w:tblPr>
      <w:tblGrid>
        <w:gridCol w:w="1701"/>
        <w:gridCol w:w="4536"/>
        <w:gridCol w:w="4536"/>
      </w:tblGrid>
      <w:tr w:rsidR="00042184" w:rsidRPr="00207189" w:rsidTr="007F1588">
        <w:trPr>
          <w:jc w:val="center"/>
        </w:trPr>
        <w:tc>
          <w:tcPr>
            <w:tcW w:w="1701" w:type="dxa"/>
          </w:tcPr>
          <w:p w:rsidR="00042184" w:rsidRPr="00207189" w:rsidRDefault="00042184" w:rsidP="007F1588">
            <w:pPr>
              <w:spacing w:line="360" w:lineRule="auto"/>
              <w:jc w:val="center"/>
              <w:rPr>
                <w:rFonts w:asciiTheme="minorEastAsia" w:hAnsiTheme="minorEastAsia" w:cs="Arial"/>
              </w:rPr>
            </w:pPr>
            <w:r w:rsidRPr="00207189">
              <w:rPr>
                <w:rFonts w:asciiTheme="minorEastAsia" w:hAnsiTheme="minorEastAsia" w:cs="Arial"/>
              </w:rPr>
              <w:t>基金合同条款</w:t>
            </w:r>
          </w:p>
        </w:tc>
        <w:tc>
          <w:tcPr>
            <w:tcW w:w="4536" w:type="dxa"/>
          </w:tcPr>
          <w:p w:rsidR="00042184" w:rsidRPr="00207189" w:rsidRDefault="00042184" w:rsidP="007F1588">
            <w:pPr>
              <w:spacing w:line="360" w:lineRule="auto"/>
              <w:jc w:val="center"/>
              <w:rPr>
                <w:rFonts w:asciiTheme="minorEastAsia" w:hAnsiTheme="minorEastAsia" w:cs="Arial"/>
              </w:rPr>
            </w:pPr>
            <w:r w:rsidRPr="00207189">
              <w:rPr>
                <w:rFonts w:asciiTheme="minorEastAsia" w:hAnsiTheme="minorEastAsia" w:cs="Arial"/>
              </w:rPr>
              <w:t>修改前内容</w:t>
            </w:r>
          </w:p>
        </w:tc>
        <w:tc>
          <w:tcPr>
            <w:tcW w:w="4536" w:type="dxa"/>
          </w:tcPr>
          <w:p w:rsidR="00042184" w:rsidRPr="00207189" w:rsidRDefault="00042184" w:rsidP="007F1588">
            <w:pPr>
              <w:spacing w:line="360" w:lineRule="auto"/>
              <w:jc w:val="center"/>
              <w:rPr>
                <w:rFonts w:asciiTheme="minorEastAsia" w:hAnsiTheme="minorEastAsia" w:cs="Arial"/>
              </w:rPr>
            </w:pPr>
            <w:r w:rsidRPr="00207189">
              <w:rPr>
                <w:rFonts w:asciiTheme="minorEastAsia" w:hAnsiTheme="minorEastAsia" w:cs="Arial"/>
              </w:rPr>
              <w:t>修改后内容</w:t>
            </w:r>
          </w:p>
        </w:tc>
      </w:tr>
      <w:tr w:rsidR="00042184" w:rsidRPr="00207189" w:rsidTr="007F1588">
        <w:trPr>
          <w:jc w:val="center"/>
        </w:trPr>
        <w:tc>
          <w:tcPr>
            <w:tcW w:w="1701" w:type="dxa"/>
          </w:tcPr>
          <w:p w:rsidR="00042184" w:rsidRPr="00207189" w:rsidRDefault="00042184" w:rsidP="007F1588">
            <w:pPr>
              <w:spacing w:line="360" w:lineRule="auto"/>
              <w:rPr>
                <w:rFonts w:asciiTheme="minorEastAsia" w:hAnsiTheme="minorEastAsia" w:cs="Arial"/>
              </w:rPr>
            </w:pPr>
            <w:r w:rsidRPr="00207189">
              <w:rPr>
                <w:rFonts w:asciiTheme="minorEastAsia" w:hAnsiTheme="minorEastAsia" w:cs="Arial" w:hint="eastAsia"/>
              </w:rPr>
              <w:t>第一部分  前言和释义</w:t>
            </w:r>
          </w:p>
        </w:tc>
        <w:tc>
          <w:tcPr>
            <w:tcW w:w="4536" w:type="dxa"/>
          </w:tcPr>
          <w:p w:rsidR="00042184" w:rsidRPr="00207189" w:rsidRDefault="00042184" w:rsidP="007F1588">
            <w:pPr>
              <w:spacing w:line="360" w:lineRule="auto"/>
              <w:rPr>
                <w:rFonts w:asciiTheme="minorEastAsia" w:hAnsiTheme="minorEastAsia" w:cs="Arial"/>
              </w:rPr>
            </w:pPr>
            <w:r w:rsidRPr="00207189">
              <w:rPr>
                <w:rFonts w:asciiTheme="minorEastAsia" w:hAnsiTheme="minorEastAsia" w:cs="Arial" w:hint="eastAsia"/>
              </w:rPr>
              <w:t>为保护基金投资者合法权益，明确《基金合同》当事人的权利与义务，规范上证民营企业50交易型开放式指数证券投资基金（以下简称“本基金”或“基金”）运作，依照《中华人民共和国合同法》、《中华人民共和国证券投资基金法》（以下简称《基金法》）、《证券投资基金运作管理办法》（以下简称《运作办法》）、《证券投资基金销售管理办法》（以下简称《销售办法》）、《证券投资基金信息披露管理办法》（以下简称《信息披露办法》）、证券投资基金信息披露内容与格式准则第6号《基金合同的内容与格式》及其他有关规定，在平等自愿、诚实信用、充分保护基金投资者及相关当事人的合法权益的原则基础上，特订立《上证民营企业50交易型开放式指数证券投资基金基金合同》（以下简称“本合同”或“《基金合同》”）。</w:t>
            </w:r>
          </w:p>
        </w:tc>
        <w:tc>
          <w:tcPr>
            <w:tcW w:w="4536" w:type="dxa"/>
          </w:tcPr>
          <w:p w:rsidR="00042184" w:rsidRPr="00207189" w:rsidRDefault="00042184" w:rsidP="007F1588">
            <w:pPr>
              <w:spacing w:line="360" w:lineRule="auto"/>
              <w:rPr>
                <w:rFonts w:asciiTheme="minorEastAsia" w:hAnsiTheme="minorEastAsia" w:cs="Arial"/>
              </w:rPr>
            </w:pPr>
            <w:r w:rsidRPr="00207189">
              <w:rPr>
                <w:rFonts w:asciiTheme="minorEastAsia" w:hAnsiTheme="minorEastAsia" w:cs="Arial" w:hint="eastAsia"/>
              </w:rPr>
              <w:t>为保护基金投资者合法权益，明确《基金合同》当事人的权利与义务，规范上证民营企业50交易型开放式指数证券投资基金（以下简称“本基金”或“基金”）运作，依照《中华人民共和国合同法》、《中华人民共和国证券投资基金法》（以下简称《基金法》）、《证券投资基金运作管理办法》（以下简称《运作办法》）、《证券投资基金销售管理办法》（以下简称《销售办法》）、《证券投资基金信息披露管理办法》（以下简称《信息披露办法》）、《公开募集开放式证券投资基金流动性风险管理规定》（以下简称《流动性规定》）、证券投资基金信息披露内容与格式准则第6号《基金合同的内容与格式》及其他有关规定，在平等自愿、诚实信用、充分保护基金投资者及相关当事人的合法权益的原则基础上，特订立《上证民营企业50交易型开放式指数证券投资基金基金合同》（以下简称“本合同”或“《基金合同》”）。</w:t>
            </w:r>
          </w:p>
        </w:tc>
      </w:tr>
      <w:tr w:rsidR="00042184" w:rsidRPr="00207189" w:rsidTr="007F1588">
        <w:trPr>
          <w:jc w:val="center"/>
        </w:trPr>
        <w:tc>
          <w:tcPr>
            <w:tcW w:w="1701" w:type="dxa"/>
          </w:tcPr>
          <w:p w:rsidR="00042184" w:rsidRPr="00207189" w:rsidRDefault="00042184" w:rsidP="007F1588">
            <w:pPr>
              <w:spacing w:line="360" w:lineRule="auto"/>
              <w:rPr>
                <w:rFonts w:asciiTheme="minorEastAsia" w:hAnsiTheme="minorEastAsia" w:cs="Arial"/>
              </w:rPr>
            </w:pPr>
            <w:r w:rsidRPr="00207189">
              <w:rPr>
                <w:rFonts w:asciiTheme="minorEastAsia" w:hAnsiTheme="minorEastAsia" w:cs="Arial" w:hint="eastAsia"/>
              </w:rPr>
              <w:t>第一部分  前言和释义</w:t>
            </w:r>
          </w:p>
        </w:tc>
        <w:tc>
          <w:tcPr>
            <w:tcW w:w="4536" w:type="dxa"/>
          </w:tcPr>
          <w:p w:rsidR="00042184" w:rsidRPr="00207189" w:rsidRDefault="00042184" w:rsidP="007F1588">
            <w:pPr>
              <w:spacing w:line="360" w:lineRule="auto"/>
              <w:rPr>
                <w:rFonts w:asciiTheme="minorEastAsia" w:hAnsiTheme="minorEastAsia" w:cs="Arial"/>
              </w:rPr>
            </w:pPr>
          </w:p>
        </w:tc>
        <w:tc>
          <w:tcPr>
            <w:tcW w:w="4536" w:type="dxa"/>
          </w:tcPr>
          <w:p w:rsidR="00042184" w:rsidRPr="00207189" w:rsidRDefault="00042184" w:rsidP="007F1588">
            <w:pPr>
              <w:spacing w:line="360" w:lineRule="auto"/>
              <w:rPr>
                <w:rFonts w:asciiTheme="minorEastAsia" w:hAnsiTheme="minorEastAsia" w:cs="Arial"/>
              </w:rPr>
            </w:pPr>
            <w:r w:rsidRPr="00207189">
              <w:rPr>
                <w:rFonts w:asciiTheme="minorEastAsia" w:hAnsiTheme="minorEastAsia" w:cs="Arial" w:hint="eastAsia"/>
              </w:rPr>
              <w:t>增加：</w:t>
            </w:r>
          </w:p>
          <w:p w:rsidR="00042184" w:rsidRPr="00207189" w:rsidRDefault="00042184" w:rsidP="007F1588">
            <w:pPr>
              <w:spacing w:line="360" w:lineRule="auto"/>
              <w:rPr>
                <w:rFonts w:asciiTheme="minorEastAsia" w:hAnsiTheme="minorEastAsia"/>
                <w:szCs w:val="21"/>
              </w:rPr>
            </w:pPr>
            <w:r w:rsidRPr="00207189">
              <w:rPr>
                <w:rFonts w:asciiTheme="minorEastAsia" w:hAnsiTheme="minorEastAsia" w:hint="eastAsia"/>
                <w:szCs w:val="21"/>
              </w:rPr>
              <w:t>《流动性规定》        《公开募集开放式证券投资基金流动性风险管理规定》</w:t>
            </w:r>
          </w:p>
          <w:p w:rsidR="00042184" w:rsidRPr="00207189" w:rsidRDefault="00042184" w:rsidP="007F1588">
            <w:pPr>
              <w:spacing w:line="360" w:lineRule="auto"/>
              <w:rPr>
                <w:rFonts w:asciiTheme="minorEastAsia" w:hAnsiTheme="minorEastAsia"/>
                <w:szCs w:val="21"/>
              </w:rPr>
            </w:pPr>
            <w:r w:rsidRPr="00207189">
              <w:rPr>
                <w:rFonts w:asciiTheme="minorEastAsia" w:hAnsiTheme="minorEastAsia" w:hint="eastAsia"/>
                <w:szCs w:val="21"/>
              </w:rPr>
              <w:t>……</w:t>
            </w:r>
          </w:p>
          <w:p w:rsidR="00042184" w:rsidRPr="00207189" w:rsidRDefault="00042184" w:rsidP="007F1588">
            <w:pPr>
              <w:spacing w:line="360" w:lineRule="auto"/>
              <w:rPr>
                <w:rFonts w:asciiTheme="minorEastAsia" w:hAnsiTheme="minorEastAsia" w:cs="Arial"/>
              </w:rPr>
            </w:pPr>
            <w:r w:rsidRPr="00207189">
              <w:rPr>
                <w:rFonts w:asciiTheme="minorEastAsia" w:hAnsiTheme="minorEastAsia" w:cs="Arial" w:hint="eastAsia"/>
              </w:rPr>
              <w:t>流动性受限资产        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tc>
      </w:tr>
      <w:tr w:rsidR="00042184" w:rsidRPr="00207189" w:rsidTr="007F1588">
        <w:trPr>
          <w:jc w:val="center"/>
        </w:trPr>
        <w:tc>
          <w:tcPr>
            <w:tcW w:w="1701" w:type="dxa"/>
          </w:tcPr>
          <w:p w:rsidR="00042184" w:rsidRPr="00207189" w:rsidRDefault="00042184" w:rsidP="007F1588">
            <w:pPr>
              <w:spacing w:line="360" w:lineRule="auto"/>
              <w:rPr>
                <w:rFonts w:asciiTheme="minorEastAsia" w:hAnsiTheme="minorEastAsia" w:cs="Arial"/>
              </w:rPr>
            </w:pPr>
            <w:r w:rsidRPr="00207189">
              <w:rPr>
                <w:rFonts w:asciiTheme="minorEastAsia" w:hAnsiTheme="minorEastAsia" w:cs="Arial" w:hint="eastAsia"/>
              </w:rPr>
              <w:t>第七部分  基金份额的申购与赎回</w:t>
            </w:r>
          </w:p>
        </w:tc>
        <w:tc>
          <w:tcPr>
            <w:tcW w:w="4536" w:type="dxa"/>
          </w:tcPr>
          <w:p w:rsidR="00042184" w:rsidRPr="00207189" w:rsidRDefault="00042184" w:rsidP="007F1588">
            <w:pPr>
              <w:spacing w:line="360" w:lineRule="auto"/>
              <w:rPr>
                <w:rFonts w:asciiTheme="minorEastAsia" w:hAnsiTheme="minorEastAsia" w:cs="Arial"/>
              </w:rPr>
            </w:pPr>
            <w:r w:rsidRPr="00207189">
              <w:rPr>
                <w:rFonts w:asciiTheme="minorEastAsia" w:hAnsiTheme="minorEastAsia" w:cs="Arial" w:hint="eastAsia"/>
              </w:rPr>
              <w:t>五、申购与赎回的数额限制</w:t>
            </w:r>
          </w:p>
          <w:p w:rsidR="00042184" w:rsidRPr="00207189" w:rsidRDefault="00042184" w:rsidP="007F1588">
            <w:pPr>
              <w:spacing w:line="360" w:lineRule="auto"/>
              <w:rPr>
                <w:rFonts w:asciiTheme="minorEastAsia" w:hAnsiTheme="minorEastAsia" w:cs="Arial"/>
              </w:rPr>
            </w:pPr>
          </w:p>
        </w:tc>
        <w:tc>
          <w:tcPr>
            <w:tcW w:w="4536" w:type="dxa"/>
          </w:tcPr>
          <w:p w:rsidR="00042184" w:rsidRPr="00207189" w:rsidRDefault="00042184" w:rsidP="007F1588">
            <w:pPr>
              <w:spacing w:line="360" w:lineRule="auto"/>
              <w:rPr>
                <w:rFonts w:asciiTheme="minorEastAsia" w:hAnsiTheme="minorEastAsia" w:cs="Arial"/>
              </w:rPr>
            </w:pPr>
            <w:r w:rsidRPr="00207189">
              <w:rPr>
                <w:rFonts w:asciiTheme="minorEastAsia" w:hAnsiTheme="minorEastAsia" w:cs="Arial" w:hint="eastAsia"/>
              </w:rPr>
              <w:t>五、申购与赎回的数额限制</w:t>
            </w:r>
          </w:p>
          <w:p w:rsidR="00042184" w:rsidRPr="00207189" w:rsidRDefault="00042184" w:rsidP="007F1588">
            <w:pPr>
              <w:spacing w:line="360" w:lineRule="auto"/>
              <w:rPr>
                <w:rFonts w:asciiTheme="minorEastAsia" w:hAnsiTheme="minorEastAsia" w:cs="Arial"/>
              </w:rPr>
            </w:pPr>
            <w:r w:rsidRPr="00207189">
              <w:rPr>
                <w:rFonts w:asciiTheme="minorEastAsia" w:hAnsiTheme="minorEastAsia" w:cs="Arial" w:hint="eastAsia"/>
              </w:rPr>
              <w:t>增加：</w:t>
            </w:r>
          </w:p>
          <w:p w:rsidR="00042184" w:rsidRPr="00207189" w:rsidRDefault="00042184" w:rsidP="007F1588">
            <w:pPr>
              <w:spacing w:line="360" w:lineRule="auto"/>
              <w:rPr>
                <w:rFonts w:asciiTheme="minorEastAsia" w:hAnsiTheme="minorEastAsia" w:cs="Arial"/>
              </w:rPr>
            </w:pPr>
            <w:r w:rsidRPr="00207189">
              <w:rPr>
                <w:rFonts w:asciiTheme="minorEastAsia" w:hAnsiTheme="minorEastAsia" w:cs="Arial" w:hint="eastAsia"/>
              </w:rPr>
              <w:t>2、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042184" w:rsidRPr="00207189" w:rsidTr="007F1588">
        <w:trPr>
          <w:jc w:val="center"/>
        </w:trPr>
        <w:tc>
          <w:tcPr>
            <w:tcW w:w="1701" w:type="dxa"/>
          </w:tcPr>
          <w:p w:rsidR="00042184" w:rsidRPr="00207189" w:rsidRDefault="00042184" w:rsidP="007F1588">
            <w:pPr>
              <w:spacing w:line="360" w:lineRule="auto"/>
              <w:rPr>
                <w:rFonts w:asciiTheme="minorEastAsia" w:hAnsiTheme="minorEastAsia" w:cs="Arial"/>
              </w:rPr>
            </w:pPr>
            <w:r w:rsidRPr="00207189">
              <w:rPr>
                <w:rFonts w:asciiTheme="minorEastAsia" w:hAnsiTheme="minorEastAsia" w:cs="Arial" w:hint="eastAsia"/>
              </w:rPr>
              <w:t>第七部分  基金份额的申购与赎回</w:t>
            </w:r>
          </w:p>
        </w:tc>
        <w:tc>
          <w:tcPr>
            <w:tcW w:w="4536" w:type="dxa"/>
          </w:tcPr>
          <w:p w:rsidR="00042184" w:rsidRPr="00207189" w:rsidRDefault="00042184" w:rsidP="007F1588">
            <w:pPr>
              <w:spacing w:line="360" w:lineRule="auto"/>
              <w:rPr>
                <w:rFonts w:asciiTheme="minorEastAsia" w:hAnsiTheme="minorEastAsia" w:cs="Arial"/>
              </w:rPr>
            </w:pPr>
            <w:r w:rsidRPr="00207189">
              <w:rPr>
                <w:rFonts w:asciiTheme="minorEastAsia" w:hAnsiTheme="minorEastAsia" w:cs="Arial" w:hint="eastAsia"/>
              </w:rPr>
              <w:t>七、暂停申购、赎回的情形及处理方式</w:t>
            </w:r>
          </w:p>
          <w:p w:rsidR="00042184" w:rsidRPr="00207189" w:rsidRDefault="00042184" w:rsidP="007F1588">
            <w:pPr>
              <w:spacing w:line="360" w:lineRule="auto"/>
              <w:rPr>
                <w:rFonts w:asciiTheme="minorEastAsia" w:hAnsiTheme="minorEastAsia" w:cs="Arial"/>
              </w:rPr>
            </w:pPr>
          </w:p>
        </w:tc>
        <w:tc>
          <w:tcPr>
            <w:tcW w:w="4536" w:type="dxa"/>
          </w:tcPr>
          <w:p w:rsidR="00042184" w:rsidRPr="00207189" w:rsidRDefault="00042184" w:rsidP="007F1588">
            <w:pPr>
              <w:spacing w:line="360" w:lineRule="auto"/>
              <w:rPr>
                <w:rFonts w:asciiTheme="minorEastAsia" w:hAnsiTheme="minorEastAsia" w:cs="Arial"/>
              </w:rPr>
            </w:pPr>
            <w:r w:rsidRPr="00207189">
              <w:rPr>
                <w:rFonts w:asciiTheme="minorEastAsia" w:hAnsiTheme="minorEastAsia" w:cs="Arial" w:hint="eastAsia"/>
              </w:rPr>
              <w:t>七、暂停申购、赎回的情形及处理方式</w:t>
            </w:r>
          </w:p>
          <w:p w:rsidR="00042184" w:rsidRPr="00207189" w:rsidRDefault="00042184" w:rsidP="007F1588">
            <w:pPr>
              <w:spacing w:line="360" w:lineRule="auto"/>
              <w:rPr>
                <w:rFonts w:asciiTheme="minorEastAsia" w:hAnsiTheme="minorEastAsia" w:cs="Arial"/>
              </w:rPr>
            </w:pPr>
            <w:r w:rsidRPr="00207189">
              <w:rPr>
                <w:rFonts w:asciiTheme="minorEastAsia" w:hAnsiTheme="minorEastAsia" w:cs="Arial" w:hint="eastAsia"/>
              </w:rPr>
              <w:t>增加：</w:t>
            </w:r>
          </w:p>
          <w:p w:rsidR="00042184" w:rsidRPr="00207189" w:rsidRDefault="00042184" w:rsidP="007F1588">
            <w:pPr>
              <w:spacing w:line="360" w:lineRule="auto"/>
              <w:rPr>
                <w:rFonts w:asciiTheme="minorEastAsia" w:hAnsiTheme="minorEastAsia" w:cs="Arial"/>
              </w:rPr>
            </w:pPr>
            <w:r w:rsidRPr="00207189">
              <w:rPr>
                <w:rFonts w:asciiTheme="minorEastAsia" w:hAnsiTheme="minorEastAsia" w:cs="Arial" w:hint="eastAsia"/>
              </w:rPr>
              <w:t>（6）当前一估值日基金资产净值50%以上的资产出现无可参考的活跃市场价格且采用估值技术仍导致公允价值存在重大不确定性时，经与基金托管人协商确认后，基金管理人应当暂停接受基金申购、赎回申请或延缓支付赎回对价；</w:t>
            </w:r>
          </w:p>
        </w:tc>
      </w:tr>
      <w:tr w:rsidR="00042184" w:rsidRPr="00207189" w:rsidTr="007F1588">
        <w:trPr>
          <w:jc w:val="center"/>
        </w:trPr>
        <w:tc>
          <w:tcPr>
            <w:tcW w:w="1701" w:type="dxa"/>
          </w:tcPr>
          <w:p w:rsidR="00042184" w:rsidRPr="00207189" w:rsidRDefault="00042184" w:rsidP="007F1588">
            <w:pPr>
              <w:spacing w:line="360" w:lineRule="auto"/>
              <w:rPr>
                <w:rFonts w:asciiTheme="minorEastAsia" w:hAnsiTheme="minorEastAsia" w:cs="Arial"/>
              </w:rPr>
            </w:pPr>
            <w:r w:rsidRPr="00207189">
              <w:rPr>
                <w:rFonts w:asciiTheme="minorEastAsia" w:hAnsiTheme="minorEastAsia" w:cs="Arial" w:hint="eastAsia"/>
              </w:rPr>
              <w:t>第八部分  基金合同当事人及权利义务</w:t>
            </w:r>
          </w:p>
        </w:tc>
        <w:tc>
          <w:tcPr>
            <w:tcW w:w="4536" w:type="dxa"/>
          </w:tcPr>
          <w:p w:rsidR="00042184" w:rsidRPr="00207189" w:rsidRDefault="00042184" w:rsidP="007F1588">
            <w:pPr>
              <w:spacing w:line="360" w:lineRule="auto"/>
              <w:rPr>
                <w:rFonts w:asciiTheme="minorEastAsia" w:hAnsiTheme="minorEastAsia" w:cs="Arial"/>
              </w:rPr>
            </w:pPr>
            <w:r w:rsidRPr="00207189">
              <w:rPr>
                <w:rFonts w:asciiTheme="minorEastAsia" w:hAnsiTheme="minorEastAsia" w:cs="Arial" w:hint="eastAsia"/>
              </w:rPr>
              <w:t>二、基金托管人</w:t>
            </w:r>
          </w:p>
          <w:p w:rsidR="00042184" w:rsidRPr="00207189" w:rsidRDefault="00042184" w:rsidP="007F1588">
            <w:pPr>
              <w:spacing w:line="360" w:lineRule="auto"/>
              <w:rPr>
                <w:rFonts w:asciiTheme="minorEastAsia" w:hAnsiTheme="minorEastAsia" w:cs="Arial"/>
              </w:rPr>
            </w:pPr>
            <w:r w:rsidRPr="00207189">
              <w:rPr>
                <w:rFonts w:asciiTheme="minorEastAsia" w:hAnsiTheme="minorEastAsia" w:cs="Arial" w:hint="eastAsia"/>
              </w:rPr>
              <w:t>（一）基金托管人简况</w:t>
            </w:r>
          </w:p>
          <w:p w:rsidR="00042184" w:rsidRPr="00207189" w:rsidRDefault="00042184" w:rsidP="007F1588">
            <w:pPr>
              <w:spacing w:line="360" w:lineRule="auto"/>
              <w:rPr>
                <w:rFonts w:asciiTheme="minorEastAsia" w:hAnsiTheme="minorEastAsia" w:cs="Arial"/>
              </w:rPr>
            </w:pPr>
            <w:r w:rsidRPr="00207189">
              <w:rPr>
                <w:rFonts w:asciiTheme="minorEastAsia" w:hAnsiTheme="minorEastAsia" w:cs="Arial" w:hint="eastAsia"/>
              </w:rPr>
              <w:t>法定代表人：姜建清</w:t>
            </w:r>
          </w:p>
          <w:p w:rsidR="00042184" w:rsidRPr="00207189" w:rsidRDefault="00042184" w:rsidP="007F1588">
            <w:pPr>
              <w:spacing w:line="360" w:lineRule="auto"/>
              <w:rPr>
                <w:rFonts w:asciiTheme="minorEastAsia" w:hAnsiTheme="minorEastAsia" w:cs="Arial"/>
              </w:rPr>
            </w:pPr>
            <w:r w:rsidRPr="00207189">
              <w:rPr>
                <w:rFonts w:asciiTheme="minorEastAsia" w:hAnsiTheme="minorEastAsia" w:cs="Arial" w:hint="eastAsia"/>
              </w:rPr>
              <w:t>注册资本：人民币334,018,850,026元</w:t>
            </w:r>
          </w:p>
        </w:tc>
        <w:tc>
          <w:tcPr>
            <w:tcW w:w="4536" w:type="dxa"/>
          </w:tcPr>
          <w:p w:rsidR="00042184" w:rsidRPr="00207189" w:rsidRDefault="00042184" w:rsidP="007F1588">
            <w:pPr>
              <w:spacing w:line="360" w:lineRule="auto"/>
              <w:rPr>
                <w:rFonts w:asciiTheme="minorEastAsia" w:hAnsiTheme="minorEastAsia" w:cs="Arial"/>
              </w:rPr>
            </w:pPr>
            <w:r w:rsidRPr="00207189">
              <w:rPr>
                <w:rFonts w:asciiTheme="minorEastAsia" w:hAnsiTheme="minorEastAsia" w:cs="Arial" w:hint="eastAsia"/>
              </w:rPr>
              <w:t>二、基金托管人</w:t>
            </w:r>
          </w:p>
          <w:p w:rsidR="00042184" w:rsidRPr="00207189" w:rsidRDefault="00042184" w:rsidP="007F1588">
            <w:pPr>
              <w:spacing w:line="360" w:lineRule="auto"/>
              <w:rPr>
                <w:rFonts w:asciiTheme="minorEastAsia" w:hAnsiTheme="minorEastAsia" w:cs="Arial"/>
              </w:rPr>
            </w:pPr>
            <w:r w:rsidRPr="00207189">
              <w:rPr>
                <w:rFonts w:asciiTheme="minorEastAsia" w:hAnsiTheme="minorEastAsia" w:cs="Arial" w:hint="eastAsia"/>
              </w:rPr>
              <w:t>（一）基金托管人简况</w:t>
            </w:r>
          </w:p>
          <w:p w:rsidR="00042184" w:rsidRPr="00207189" w:rsidRDefault="00042184" w:rsidP="007F1588">
            <w:pPr>
              <w:spacing w:line="360" w:lineRule="auto"/>
              <w:rPr>
                <w:rFonts w:asciiTheme="minorEastAsia" w:hAnsiTheme="minorEastAsia" w:cs="Arial"/>
              </w:rPr>
            </w:pPr>
            <w:r w:rsidRPr="00207189">
              <w:rPr>
                <w:rFonts w:asciiTheme="minorEastAsia" w:hAnsiTheme="minorEastAsia" w:cs="Arial" w:hint="eastAsia"/>
              </w:rPr>
              <w:t>法定代表人：易会满</w:t>
            </w:r>
          </w:p>
          <w:p w:rsidR="00042184" w:rsidRPr="00207189" w:rsidRDefault="00042184" w:rsidP="007F1588">
            <w:pPr>
              <w:spacing w:line="360" w:lineRule="auto"/>
              <w:rPr>
                <w:rFonts w:asciiTheme="minorEastAsia" w:hAnsiTheme="minorEastAsia" w:cs="Arial"/>
              </w:rPr>
            </w:pPr>
            <w:r w:rsidRPr="00207189">
              <w:rPr>
                <w:rFonts w:asciiTheme="minorEastAsia" w:hAnsiTheme="minorEastAsia" w:cs="Arial" w:hint="eastAsia"/>
              </w:rPr>
              <w:t>注册资本：人民币35,640,625.71万元</w:t>
            </w:r>
          </w:p>
        </w:tc>
      </w:tr>
      <w:tr w:rsidR="00042184" w:rsidRPr="00207189" w:rsidTr="007F1588">
        <w:trPr>
          <w:jc w:val="center"/>
        </w:trPr>
        <w:tc>
          <w:tcPr>
            <w:tcW w:w="1701" w:type="dxa"/>
          </w:tcPr>
          <w:p w:rsidR="00042184" w:rsidRPr="00207189" w:rsidRDefault="00042184" w:rsidP="007F1588">
            <w:pPr>
              <w:spacing w:line="360" w:lineRule="auto"/>
              <w:rPr>
                <w:rFonts w:asciiTheme="minorEastAsia" w:hAnsiTheme="minorEastAsia" w:cs="Arial"/>
              </w:rPr>
            </w:pPr>
            <w:r w:rsidRPr="00207189">
              <w:rPr>
                <w:rFonts w:asciiTheme="minorEastAsia" w:hAnsiTheme="minorEastAsia" w:cs="Arial" w:hint="eastAsia"/>
              </w:rPr>
              <w:t>第十三部分  基金的投资</w:t>
            </w:r>
          </w:p>
        </w:tc>
        <w:tc>
          <w:tcPr>
            <w:tcW w:w="4536" w:type="dxa"/>
          </w:tcPr>
          <w:p w:rsidR="00042184" w:rsidRPr="00207189" w:rsidRDefault="00042184" w:rsidP="007F1588">
            <w:pPr>
              <w:spacing w:line="360" w:lineRule="auto"/>
              <w:rPr>
                <w:rFonts w:asciiTheme="minorEastAsia" w:hAnsiTheme="minorEastAsia" w:cs="Arial"/>
              </w:rPr>
            </w:pPr>
            <w:r w:rsidRPr="00207189">
              <w:rPr>
                <w:rFonts w:asciiTheme="minorEastAsia" w:hAnsiTheme="minorEastAsia" w:cs="Arial" w:hint="eastAsia"/>
              </w:rPr>
              <w:t>八、投资限制</w:t>
            </w:r>
          </w:p>
          <w:p w:rsidR="00042184" w:rsidRPr="00207189" w:rsidRDefault="00042184" w:rsidP="007F1588">
            <w:pPr>
              <w:spacing w:line="360" w:lineRule="auto"/>
              <w:rPr>
                <w:rFonts w:asciiTheme="minorEastAsia" w:hAnsiTheme="minorEastAsia" w:cs="Arial"/>
              </w:rPr>
            </w:pPr>
            <w:r w:rsidRPr="00207189">
              <w:rPr>
                <w:rFonts w:asciiTheme="minorEastAsia" w:hAnsiTheme="minorEastAsia" w:cs="Arial" w:hint="eastAsia"/>
              </w:rPr>
              <w:t>2、投资组合限制</w:t>
            </w:r>
          </w:p>
          <w:p w:rsidR="00042184" w:rsidRPr="00207189" w:rsidRDefault="00042184" w:rsidP="007F1588">
            <w:pPr>
              <w:spacing w:line="360" w:lineRule="auto"/>
              <w:rPr>
                <w:rFonts w:asciiTheme="minorEastAsia" w:hAnsiTheme="minorEastAsia" w:cs="Arial"/>
              </w:rPr>
            </w:pPr>
          </w:p>
          <w:p w:rsidR="00042184" w:rsidRPr="00207189" w:rsidRDefault="00042184" w:rsidP="007F1588">
            <w:pPr>
              <w:spacing w:line="360" w:lineRule="auto"/>
              <w:rPr>
                <w:rFonts w:asciiTheme="minorEastAsia" w:hAnsiTheme="minorEastAsia" w:cs="Arial"/>
              </w:rPr>
            </w:pPr>
          </w:p>
          <w:p w:rsidR="00042184" w:rsidRPr="00207189" w:rsidRDefault="00042184" w:rsidP="007F1588">
            <w:pPr>
              <w:spacing w:line="360" w:lineRule="auto"/>
              <w:rPr>
                <w:rFonts w:asciiTheme="minorEastAsia" w:hAnsiTheme="minorEastAsia" w:cs="Arial"/>
              </w:rPr>
            </w:pPr>
          </w:p>
          <w:p w:rsidR="00042184" w:rsidRPr="00207189" w:rsidRDefault="00042184" w:rsidP="007F1588">
            <w:pPr>
              <w:spacing w:line="360" w:lineRule="auto"/>
              <w:rPr>
                <w:rFonts w:asciiTheme="minorEastAsia" w:hAnsiTheme="minorEastAsia" w:cs="Arial"/>
              </w:rPr>
            </w:pPr>
          </w:p>
          <w:p w:rsidR="00042184" w:rsidRPr="00207189" w:rsidRDefault="00042184" w:rsidP="007F1588">
            <w:pPr>
              <w:spacing w:line="360" w:lineRule="auto"/>
              <w:rPr>
                <w:rFonts w:asciiTheme="minorEastAsia" w:hAnsiTheme="minorEastAsia" w:cs="Arial"/>
              </w:rPr>
            </w:pPr>
          </w:p>
          <w:p w:rsidR="00042184" w:rsidRPr="00207189" w:rsidRDefault="00042184" w:rsidP="007F1588">
            <w:pPr>
              <w:spacing w:line="360" w:lineRule="auto"/>
              <w:rPr>
                <w:rFonts w:asciiTheme="minorEastAsia" w:hAnsiTheme="minorEastAsia" w:cs="Arial"/>
              </w:rPr>
            </w:pPr>
          </w:p>
          <w:p w:rsidR="00042184" w:rsidRPr="00207189" w:rsidRDefault="00042184" w:rsidP="007F1588">
            <w:pPr>
              <w:spacing w:line="360" w:lineRule="auto"/>
              <w:rPr>
                <w:rFonts w:asciiTheme="minorEastAsia" w:hAnsiTheme="minorEastAsia" w:cs="Arial"/>
              </w:rPr>
            </w:pPr>
          </w:p>
          <w:p w:rsidR="00042184" w:rsidRPr="00207189" w:rsidRDefault="00042184" w:rsidP="007F1588">
            <w:pPr>
              <w:spacing w:line="360" w:lineRule="auto"/>
              <w:rPr>
                <w:rFonts w:asciiTheme="minorEastAsia" w:hAnsiTheme="minorEastAsia" w:cs="Arial"/>
              </w:rPr>
            </w:pPr>
          </w:p>
          <w:p w:rsidR="00042184" w:rsidRPr="00207189" w:rsidRDefault="00042184" w:rsidP="007F1588">
            <w:pPr>
              <w:spacing w:line="360" w:lineRule="auto"/>
              <w:rPr>
                <w:rFonts w:asciiTheme="minorEastAsia" w:hAnsiTheme="minorEastAsia" w:cs="Arial"/>
              </w:rPr>
            </w:pPr>
          </w:p>
          <w:p w:rsidR="00042184" w:rsidRPr="00207189" w:rsidRDefault="00042184" w:rsidP="007F1588">
            <w:pPr>
              <w:spacing w:line="360" w:lineRule="auto"/>
              <w:rPr>
                <w:rFonts w:asciiTheme="minorEastAsia" w:hAnsiTheme="minorEastAsia" w:cs="Arial"/>
              </w:rPr>
            </w:pPr>
          </w:p>
          <w:p w:rsidR="00042184" w:rsidRPr="00207189" w:rsidRDefault="00042184" w:rsidP="007F1588">
            <w:pPr>
              <w:spacing w:line="360" w:lineRule="auto"/>
              <w:rPr>
                <w:rFonts w:asciiTheme="minorEastAsia" w:hAnsiTheme="minorEastAsia" w:cs="Arial"/>
              </w:rPr>
            </w:pPr>
          </w:p>
          <w:p w:rsidR="00042184" w:rsidRPr="00207189" w:rsidRDefault="00042184" w:rsidP="007F1588">
            <w:pPr>
              <w:spacing w:line="360" w:lineRule="auto"/>
              <w:rPr>
                <w:rFonts w:asciiTheme="minorEastAsia" w:hAnsiTheme="minorEastAsia" w:cs="Arial"/>
              </w:rPr>
            </w:pPr>
          </w:p>
          <w:p w:rsidR="00042184" w:rsidRPr="00207189" w:rsidRDefault="00042184" w:rsidP="007F1588">
            <w:pPr>
              <w:spacing w:line="360" w:lineRule="auto"/>
              <w:rPr>
                <w:rFonts w:asciiTheme="minorEastAsia" w:hAnsiTheme="minorEastAsia" w:cs="Arial"/>
              </w:rPr>
            </w:pPr>
            <w:r w:rsidRPr="00207189">
              <w:rPr>
                <w:rFonts w:asciiTheme="minorEastAsia" w:hAnsiTheme="minorEastAsia" w:cs="Arial" w:hint="eastAsia"/>
              </w:rPr>
              <w:t>由于证券市场波动、上市公司合并或基金规模变动等基金管理人之外的原因导致投资组合不符合上述约定比例的，基金管理人应在10 个交易日内进行调整，以达到标准。法律法规另有规定的从其规定。</w:t>
            </w:r>
          </w:p>
        </w:tc>
        <w:tc>
          <w:tcPr>
            <w:tcW w:w="4536" w:type="dxa"/>
          </w:tcPr>
          <w:p w:rsidR="00042184" w:rsidRPr="00207189" w:rsidRDefault="00042184" w:rsidP="007F1588">
            <w:pPr>
              <w:spacing w:line="360" w:lineRule="auto"/>
              <w:rPr>
                <w:rFonts w:asciiTheme="minorEastAsia" w:hAnsiTheme="minorEastAsia" w:cs="Arial"/>
              </w:rPr>
            </w:pPr>
            <w:r w:rsidRPr="00207189">
              <w:rPr>
                <w:rFonts w:asciiTheme="minorEastAsia" w:hAnsiTheme="minorEastAsia" w:cs="Arial" w:hint="eastAsia"/>
              </w:rPr>
              <w:t>八、投资限制</w:t>
            </w:r>
          </w:p>
          <w:p w:rsidR="00042184" w:rsidRPr="00207189" w:rsidRDefault="00042184" w:rsidP="007F1588">
            <w:pPr>
              <w:spacing w:line="360" w:lineRule="auto"/>
              <w:rPr>
                <w:rFonts w:asciiTheme="minorEastAsia" w:hAnsiTheme="minorEastAsia" w:cs="Arial"/>
              </w:rPr>
            </w:pPr>
            <w:r w:rsidRPr="00207189">
              <w:rPr>
                <w:rFonts w:asciiTheme="minorEastAsia" w:hAnsiTheme="minorEastAsia" w:cs="Arial" w:hint="eastAsia"/>
              </w:rPr>
              <w:t>2、投资组合限制</w:t>
            </w:r>
          </w:p>
          <w:p w:rsidR="00042184" w:rsidRPr="00207189" w:rsidRDefault="00042184" w:rsidP="007F1588">
            <w:pPr>
              <w:spacing w:line="360" w:lineRule="auto"/>
              <w:rPr>
                <w:rFonts w:asciiTheme="minorEastAsia" w:hAnsiTheme="minorEastAsia" w:cs="Arial"/>
              </w:rPr>
            </w:pPr>
            <w:r w:rsidRPr="00207189">
              <w:rPr>
                <w:rFonts w:asciiTheme="minorEastAsia" w:hAnsiTheme="minorEastAsia" w:cs="Arial" w:hint="eastAsia"/>
              </w:rPr>
              <w:t>增加：</w:t>
            </w:r>
          </w:p>
          <w:p w:rsidR="00042184" w:rsidRPr="00207189" w:rsidRDefault="00042184" w:rsidP="007F1588">
            <w:pPr>
              <w:spacing w:line="360" w:lineRule="auto"/>
              <w:rPr>
                <w:rFonts w:asciiTheme="minorEastAsia" w:hAnsiTheme="minorEastAsia" w:cs="Arial"/>
              </w:rPr>
            </w:pPr>
            <w:r w:rsidRPr="00207189">
              <w:rPr>
                <w:rFonts w:asciiTheme="minorEastAsia" w:hAnsiTheme="minorEastAsia" w:cs="Arial" w:hint="eastAsia"/>
              </w:rPr>
              <w:t>（4）本基金主动投资于流动性受限资产的市值合计不得超过该基金资产净值的15%。因证券市场波动、上市公司股票停牌、基金规模变动等基金管理人之外的因素致使基金不符合前述所规定比例限制的，基金管理人不得主动新增流动性受限资产的投资；</w:t>
            </w:r>
          </w:p>
          <w:p w:rsidR="00042184" w:rsidRPr="00207189" w:rsidRDefault="00042184" w:rsidP="007F1588">
            <w:pPr>
              <w:spacing w:line="360" w:lineRule="auto"/>
              <w:rPr>
                <w:rFonts w:asciiTheme="minorEastAsia" w:hAnsiTheme="minorEastAsia" w:cs="Arial"/>
              </w:rPr>
            </w:pPr>
            <w:r w:rsidRPr="00207189">
              <w:rPr>
                <w:rFonts w:asciiTheme="minorEastAsia" w:hAnsiTheme="minorEastAsia" w:cs="Arial" w:hint="eastAsia"/>
              </w:rPr>
              <w:t>（5）本基金与私募类证券资管产品及中国证监会认定的其他主体为交易对手开展逆回购交易的，可接受质押品的资质要求应当与基金合同约定的投资范围保持一致；</w:t>
            </w:r>
          </w:p>
          <w:p w:rsidR="00042184" w:rsidRPr="00207189" w:rsidRDefault="00042184" w:rsidP="007F1588">
            <w:pPr>
              <w:spacing w:line="360" w:lineRule="auto"/>
              <w:rPr>
                <w:rFonts w:asciiTheme="minorEastAsia" w:hAnsiTheme="minorEastAsia" w:cs="Arial"/>
              </w:rPr>
            </w:pPr>
            <w:r w:rsidRPr="00207189">
              <w:rPr>
                <w:rFonts w:asciiTheme="minorEastAsia" w:hAnsiTheme="minorEastAsia" w:cs="Arial" w:hint="eastAsia"/>
              </w:rPr>
              <w:t>……</w:t>
            </w:r>
          </w:p>
          <w:p w:rsidR="00042184" w:rsidRPr="00207189" w:rsidRDefault="00042184" w:rsidP="007F1588">
            <w:pPr>
              <w:spacing w:line="360" w:lineRule="auto"/>
              <w:rPr>
                <w:rFonts w:asciiTheme="minorEastAsia" w:hAnsiTheme="minorEastAsia" w:cs="Arial"/>
              </w:rPr>
            </w:pPr>
            <w:r w:rsidRPr="00207189">
              <w:rPr>
                <w:rFonts w:asciiTheme="minorEastAsia" w:hAnsiTheme="minorEastAsia" w:cs="Arial" w:hint="eastAsia"/>
              </w:rPr>
              <w:t>除上述第(4)、(5)条外，由于证券市场波动、上市公司合并或基金规模变动等基金管理人之外的原因导致投资组合不符合上述约定比例的，基金管理人应在10 个交易日内进行调整，以达到标准。法律法规另有规定的从其规定。</w:t>
            </w:r>
          </w:p>
        </w:tc>
      </w:tr>
      <w:tr w:rsidR="00042184" w:rsidRPr="00207189" w:rsidTr="007F1588">
        <w:trPr>
          <w:jc w:val="center"/>
        </w:trPr>
        <w:tc>
          <w:tcPr>
            <w:tcW w:w="1701" w:type="dxa"/>
          </w:tcPr>
          <w:p w:rsidR="00042184" w:rsidRPr="00207189" w:rsidRDefault="00042184" w:rsidP="007F1588">
            <w:pPr>
              <w:spacing w:line="360" w:lineRule="auto"/>
              <w:rPr>
                <w:rFonts w:asciiTheme="minorEastAsia" w:hAnsiTheme="minorEastAsia" w:cs="Arial"/>
              </w:rPr>
            </w:pPr>
            <w:r w:rsidRPr="00207189">
              <w:rPr>
                <w:rFonts w:asciiTheme="minorEastAsia" w:hAnsiTheme="minorEastAsia" w:cs="Arial" w:hint="eastAsia"/>
              </w:rPr>
              <w:t>第十五部分  基金资产估值</w:t>
            </w:r>
          </w:p>
        </w:tc>
        <w:tc>
          <w:tcPr>
            <w:tcW w:w="4536" w:type="dxa"/>
          </w:tcPr>
          <w:p w:rsidR="00042184" w:rsidRPr="00207189" w:rsidRDefault="00042184" w:rsidP="007F1588">
            <w:pPr>
              <w:spacing w:line="360" w:lineRule="auto"/>
              <w:rPr>
                <w:rFonts w:asciiTheme="minorEastAsia" w:hAnsiTheme="minorEastAsia" w:cs="Arial"/>
              </w:rPr>
            </w:pPr>
            <w:r w:rsidRPr="00207189">
              <w:rPr>
                <w:rFonts w:asciiTheme="minorEastAsia" w:hAnsiTheme="minorEastAsia" w:cs="Arial" w:hint="eastAsia"/>
              </w:rPr>
              <w:t>七、暂停估值的情形</w:t>
            </w:r>
          </w:p>
          <w:p w:rsidR="00042184" w:rsidRPr="00207189" w:rsidRDefault="00042184" w:rsidP="007F1588">
            <w:pPr>
              <w:spacing w:line="360" w:lineRule="auto"/>
              <w:rPr>
                <w:rFonts w:asciiTheme="minorEastAsia" w:hAnsiTheme="minorEastAsia" w:cs="Arial"/>
              </w:rPr>
            </w:pPr>
          </w:p>
        </w:tc>
        <w:tc>
          <w:tcPr>
            <w:tcW w:w="4536" w:type="dxa"/>
          </w:tcPr>
          <w:p w:rsidR="00042184" w:rsidRPr="00207189" w:rsidRDefault="00042184" w:rsidP="007F1588">
            <w:pPr>
              <w:spacing w:line="360" w:lineRule="auto"/>
              <w:rPr>
                <w:rFonts w:asciiTheme="minorEastAsia" w:hAnsiTheme="minorEastAsia" w:cs="Arial"/>
              </w:rPr>
            </w:pPr>
            <w:r w:rsidRPr="00207189">
              <w:rPr>
                <w:rFonts w:asciiTheme="minorEastAsia" w:hAnsiTheme="minorEastAsia" w:cs="Arial" w:hint="eastAsia"/>
              </w:rPr>
              <w:t>七、暂停估值的情形</w:t>
            </w:r>
          </w:p>
          <w:p w:rsidR="00042184" w:rsidRPr="00207189" w:rsidRDefault="00042184" w:rsidP="007F1588">
            <w:pPr>
              <w:spacing w:line="360" w:lineRule="auto"/>
              <w:rPr>
                <w:rFonts w:asciiTheme="minorEastAsia" w:hAnsiTheme="minorEastAsia" w:cs="Arial"/>
              </w:rPr>
            </w:pPr>
            <w:r w:rsidRPr="00207189">
              <w:rPr>
                <w:rFonts w:asciiTheme="minorEastAsia" w:hAnsiTheme="minorEastAsia" w:cs="Arial" w:hint="eastAsia"/>
              </w:rPr>
              <w:t>增加：</w:t>
            </w:r>
          </w:p>
          <w:p w:rsidR="00042184" w:rsidRPr="00207189" w:rsidRDefault="00042184" w:rsidP="007F1588">
            <w:pPr>
              <w:spacing w:line="360" w:lineRule="auto"/>
              <w:rPr>
                <w:rFonts w:asciiTheme="minorEastAsia" w:hAnsiTheme="minorEastAsia" w:cs="Arial"/>
              </w:rPr>
            </w:pPr>
            <w:r w:rsidRPr="00207189">
              <w:rPr>
                <w:rFonts w:asciiTheme="minorEastAsia" w:hAnsiTheme="minorEastAsia" w:cs="Arial" w:hint="eastAsia"/>
              </w:rPr>
              <w:t>4、当前一估值日基金资产净值50%以上的资产出现无可参考的活跃市场价格且采用估值技术仍导致公允价值存在重大不确定性时，经与基金托管人协商确认后，基金管理人应当暂停估值；</w:t>
            </w:r>
          </w:p>
        </w:tc>
      </w:tr>
      <w:tr w:rsidR="00042184" w:rsidRPr="00207189" w:rsidTr="007F1588">
        <w:trPr>
          <w:jc w:val="center"/>
        </w:trPr>
        <w:tc>
          <w:tcPr>
            <w:tcW w:w="1701" w:type="dxa"/>
          </w:tcPr>
          <w:p w:rsidR="00042184" w:rsidRPr="00207189" w:rsidRDefault="00042184" w:rsidP="007F1588">
            <w:pPr>
              <w:spacing w:line="360" w:lineRule="auto"/>
              <w:rPr>
                <w:rFonts w:asciiTheme="minorEastAsia" w:hAnsiTheme="minorEastAsia" w:cs="Arial"/>
              </w:rPr>
            </w:pPr>
            <w:r w:rsidRPr="00207189">
              <w:rPr>
                <w:rFonts w:asciiTheme="minorEastAsia" w:hAnsiTheme="minorEastAsia" w:cs="Arial" w:hint="eastAsia"/>
              </w:rPr>
              <w:t>第十九部分  基金的信息披露</w:t>
            </w:r>
          </w:p>
        </w:tc>
        <w:tc>
          <w:tcPr>
            <w:tcW w:w="4536" w:type="dxa"/>
          </w:tcPr>
          <w:p w:rsidR="00042184" w:rsidRPr="00207189" w:rsidRDefault="00042184" w:rsidP="007F1588">
            <w:pPr>
              <w:spacing w:line="360" w:lineRule="auto"/>
              <w:rPr>
                <w:rFonts w:asciiTheme="minorEastAsia" w:hAnsiTheme="minorEastAsia" w:cs="Arial"/>
              </w:rPr>
            </w:pPr>
            <w:r w:rsidRPr="00207189">
              <w:rPr>
                <w:rFonts w:asciiTheme="minorEastAsia" w:hAnsiTheme="minorEastAsia" w:cs="Arial" w:hint="eastAsia"/>
              </w:rPr>
              <w:t>五、公开披露的基金信息</w:t>
            </w:r>
          </w:p>
          <w:p w:rsidR="00042184" w:rsidRPr="00207189" w:rsidRDefault="00042184" w:rsidP="007F1588">
            <w:pPr>
              <w:spacing w:line="360" w:lineRule="auto"/>
              <w:rPr>
                <w:rFonts w:asciiTheme="minorEastAsia" w:hAnsiTheme="minorEastAsia" w:cs="Arial"/>
              </w:rPr>
            </w:pPr>
            <w:r w:rsidRPr="00207189">
              <w:rPr>
                <w:rFonts w:asciiTheme="minorEastAsia" w:hAnsiTheme="minorEastAsia" w:cs="Arial" w:hint="eastAsia"/>
              </w:rPr>
              <w:t>（九）基金定期报告，包括基金年度报告、基金半年度报告和基金季度报告</w:t>
            </w:r>
          </w:p>
        </w:tc>
        <w:tc>
          <w:tcPr>
            <w:tcW w:w="4536" w:type="dxa"/>
          </w:tcPr>
          <w:p w:rsidR="00042184" w:rsidRPr="00207189" w:rsidRDefault="00042184" w:rsidP="007F1588">
            <w:pPr>
              <w:spacing w:line="360" w:lineRule="auto"/>
              <w:rPr>
                <w:rFonts w:asciiTheme="minorEastAsia" w:hAnsiTheme="minorEastAsia" w:cs="Arial"/>
              </w:rPr>
            </w:pPr>
            <w:r w:rsidRPr="00207189">
              <w:rPr>
                <w:rFonts w:asciiTheme="minorEastAsia" w:hAnsiTheme="minorEastAsia" w:cs="Arial" w:hint="eastAsia"/>
              </w:rPr>
              <w:t>五、公开披露的基金信息</w:t>
            </w:r>
          </w:p>
          <w:p w:rsidR="00042184" w:rsidRPr="00207189" w:rsidRDefault="00042184" w:rsidP="007F1588">
            <w:pPr>
              <w:spacing w:line="360" w:lineRule="auto"/>
              <w:rPr>
                <w:rFonts w:asciiTheme="minorEastAsia" w:hAnsiTheme="minorEastAsia" w:cs="Arial"/>
              </w:rPr>
            </w:pPr>
            <w:r w:rsidRPr="00207189">
              <w:rPr>
                <w:rFonts w:asciiTheme="minorEastAsia" w:hAnsiTheme="minorEastAsia" w:cs="Arial" w:hint="eastAsia"/>
              </w:rPr>
              <w:t>（九）基金定期报告，包括基金年度报告、基金半年度报告和基金季度报告</w:t>
            </w:r>
          </w:p>
          <w:p w:rsidR="00042184" w:rsidRPr="00207189" w:rsidRDefault="00042184" w:rsidP="007F1588">
            <w:pPr>
              <w:spacing w:line="360" w:lineRule="auto"/>
              <w:rPr>
                <w:rFonts w:asciiTheme="minorEastAsia" w:hAnsiTheme="minorEastAsia" w:cs="Arial"/>
              </w:rPr>
            </w:pPr>
            <w:r w:rsidRPr="00207189">
              <w:rPr>
                <w:rFonts w:asciiTheme="minorEastAsia" w:hAnsiTheme="minorEastAsia" w:cs="Arial" w:hint="eastAsia"/>
              </w:rPr>
              <w:t>增加：</w:t>
            </w:r>
          </w:p>
          <w:p w:rsidR="00042184" w:rsidRPr="00207189" w:rsidRDefault="00042184" w:rsidP="007F1588">
            <w:pPr>
              <w:spacing w:line="360" w:lineRule="auto"/>
              <w:rPr>
                <w:rFonts w:asciiTheme="minorEastAsia" w:hAnsiTheme="minorEastAsia" w:cs="Arial"/>
              </w:rPr>
            </w:pPr>
            <w:r w:rsidRPr="00207189">
              <w:rPr>
                <w:rFonts w:asciiTheme="minorEastAsia" w:hAnsiTheme="minorEastAsia" w:cs="Arial" w:hint="eastAsia"/>
              </w:rPr>
              <w:t>基金管理人应当在半年度报告和年度报告中披露基金组合资产情况及其流动性风险分析等。</w:t>
            </w:r>
          </w:p>
          <w:p w:rsidR="00042184" w:rsidRPr="00207189" w:rsidRDefault="00042184" w:rsidP="007F1588">
            <w:pPr>
              <w:spacing w:line="360" w:lineRule="auto"/>
              <w:rPr>
                <w:rFonts w:asciiTheme="minorEastAsia" w:hAnsiTheme="minorEastAsia" w:cs="Arial"/>
              </w:rPr>
            </w:pPr>
            <w:r w:rsidRPr="00207189">
              <w:rPr>
                <w:rFonts w:asciiTheme="minorEastAsia" w:hAnsiTheme="minorEastAsia" w:cs="Arial" w:hint="eastAsia"/>
              </w:rPr>
              <w:t>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w:t>
            </w:r>
          </w:p>
        </w:tc>
      </w:tr>
      <w:tr w:rsidR="00042184" w:rsidRPr="00207189" w:rsidTr="007F1588">
        <w:trPr>
          <w:jc w:val="center"/>
        </w:trPr>
        <w:tc>
          <w:tcPr>
            <w:tcW w:w="1701" w:type="dxa"/>
          </w:tcPr>
          <w:p w:rsidR="00042184" w:rsidRPr="00207189" w:rsidRDefault="00042184" w:rsidP="007F1588">
            <w:pPr>
              <w:spacing w:line="360" w:lineRule="auto"/>
              <w:rPr>
                <w:rFonts w:asciiTheme="minorEastAsia" w:hAnsiTheme="minorEastAsia" w:cs="Arial"/>
              </w:rPr>
            </w:pPr>
            <w:r w:rsidRPr="00207189">
              <w:rPr>
                <w:rFonts w:asciiTheme="minorEastAsia" w:hAnsiTheme="minorEastAsia" w:cs="Arial" w:hint="eastAsia"/>
              </w:rPr>
              <w:t>第十九部分  基金的信息披露</w:t>
            </w:r>
          </w:p>
        </w:tc>
        <w:tc>
          <w:tcPr>
            <w:tcW w:w="4536" w:type="dxa"/>
          </w:tcPr>
          <w:p w:rsidR="00042184" w:rsidRPr="00207189" w:rsidRDefault="00042184" w:rsidP="007F1588">
            <w:pPr>
              <w:spacing w:line="360" w:lineRule="auto"/>
              <w:rPr>
                <w:rFonts w:asciiTheme="minorEastAsia" w:hAnsiTheme="minorEastAsia" w:cs="Arial"/>
              </w:rPr>
            </w:pPr>
            <w:r w:rsidRPr="00207189">
              <w:rPr>
                <w:rFonts w:asciiTheme="minorEastAsia" w:hAnsiTheme="minorEastAsia" w:cs="Arial" w:hint="eastAsia"/>
              </w:rPr>
              <w:t>（十）临时报告</w:t>
            </w:r>
          </w:p>
        </w:tc>
        <w:tc>
          <w:tcPr>
            <w:tcW w:w="4536" w:type="dxa"/>
          </w:tcPr>
          <w:p w:rsidR="00042184" w:rsidRPr="00207189" w:rsidRDefault="00042184" w:rsidP="007F1588">
            <w:pPr>
              <w:spacing w:line="360" w:lineRule="auto"/>
              <w:rPr>
                <w:rFonts w:asciiTheme="minorEastAsia" w:hAnsiTheme="minorEastAsia" w:cs="Arial"/>
              </w:rPr>
            </w:pPr>
            <w:r w:rsidRPr="00207189">
              <w:rPr>
                <w:rFonts w:asciiTheme="minorEastAsia" w:hAnsiTheme="minorEastAsia" w:cs="Arial" w:hint="eastAsia"/>
              </w:rPr>
              <w:t>（十）临时报告</w:t>
            </w:r>
          </w:p>
          <w:p w:rsidR="00042184" w:rsidRPr="00207189" w:rsidRDefault="00042184" w:rsidP="007F1588">
            <w:pPr>
              <w:spacing w:line="360" w:lineRule="auto"/>
              <w:rPr>
                <w:rFonts w:asciiTheme="minorEastAsia" w:hAnsiTheme="minorEastAsia" w:cs="Arial"/>
              </w:rPr>
            </w:pPr>
            <w:r w:rsidRPr="00207189">
              <w:rPr>
                <w:rFonts w:asciiTheme="minorEastAsia" w:hAnsiTheme="minorEastAsia" w:cs="Arial" w:hint="eastAsia"/>
              </w:rPr>
              <w:t>增加：</w:t>
            </w:r>
          </w:p>
          <w:p w:rsidR="00042184" w:rsidRPr="00207189" w:rsidRDefault="00042184" w:rsidP="007F1588">
            <w:pPr>
              <w:spacing w:line="360" w:lineRule="auto"/>
              <w:rPr>
                <w:rFonts w:asciiTheme="minorEastAsia" w:hAnsiTheme="minorEastAsia" w:cs="Arial"/>
              </w:rPr>
            </w:pPr>
            <w:r w:rsidRPr="00207189">
              <w:rPr>
                <w:rFonts w:asciiTheme="minorEastAsia" w:hAnsiTheme="minorEastAsia" w:cs="Arial" w:hint="eastAsia"/>
              </w:rPr>
              <w:t>26、本基金发生涉及基金申购、赎回事项调整或潜在影响投资者赎回等重大事项时；</w:t>
            </w:r>
          </w:p>
        </w:tc>
      </w:tr>
    </w:tbl>
    <w:p w:rsidR="0062788B" w:rsidRPr="00207189" w:rsidRDefault="0062788B" w:rsidP="00D12A46">
      <w:pPr>
        <w:pStyle w:val="ab"/>
        <w:rPr>
          <w:rFonts w:asciiTheme="minorEastAsia" w:eastAsiaTheme="minorEastAsia" w:hAnsiTheme="minorEastAsia"/>
        </w:rPr>
      </w:pPr>
      <w:bookmarkStart w:id="153" w:name="_Toc509500875"/>
      <w:r w:rsidRPr="00207189">
        <w:rPr>
          <w:rFonts w:asciiTheme="minorEastAsia" w:eastAsiaTheme="minorEastAsia" w:hAnsiTheme="minorEastAsia" w:hint="eastAsia"/>
        </w:rPr>
        <w:t>附件</w:t>
      </w:r>
      <w:r w:rsidRPr="00207189">
        <w:rPr>
          <w:rFonts w:asciiTheme="minorEastAsia" w:eastAsiaTheme="minorEastAsia" w:hAnsiTheme="minorEastAsia"/>
        </w:rPr>
        <w:t>133</w:t>
      </w:r>
      <w:r w:rsidRPr="00207189">
        <w:rPr>
          <w:rFonts w:asciiTheme="minorEastAsia" w:eastAsiaTheme="minorEastAsia" w:hAnsiTheme="minorEastAsia" w:hint="eastAsia"/>
        </w:rPr>
        <w:t>：《</w:t>
      </w:r>
      <w:r w:rsidRPr="00207189">
        <w:rPr>
          <w:rFonts w:asciiTheme="minorEastAsia" w:eastAsiaTheme="minorEastAsia" w:hAnsiTheme="minorEastAsia" w:cs="Times New Roman" w:hint="eastAsia"/>
          <w:spacing w:val="-3"/>
          <w:szCs w:val="21"/>
        </w:rPr>
        <w:t>深证民营交易型开放式指数证券投资基金</w:t>
      </w:r>
      <w:r w:rsidRPr="00207189">
        <w:rPr>
          <w:rFonts w:asciiTheme="minorEastAsia" w:eastAsiaTheme="minorEastAsia" w:hAnsiTheme="minorEastAsia" w:hint="eastAsia"/>
        </w:rPr>
        <w:t>基金合同》修订对照表</w:t>
      </w:r>
      <w:bookmarkEnd w:id="153"/>
    </w:p>
    <w:tbl>
      <w:tblPr>
        <w:tblStyle w:val="a3"/>
        <w:tblW w:w="0" w:type="auto"/>
        <w:jc w:val="center"/>
        <w:tblLayout w:type="fixed"/>
        <w:tblLook w:val="04A0"/>
      </w:tblPr>
      <w:tblGrid>
        <w:gridCol w:w="1701"/>
        <w:gridCol w:w="4536"/>
        <w:gridCol w:w="4536"/>
      </w:tblGrid>
      <w:tr w:rsidR="0062788B" w:rsidRPr="00207189" w:rsidTr="0062788B">
        <w:trPr>
          <w:jc w:val="center"/>
        </w:trPr>
        <w:tc>
          <w:tcPr>
            <w:tcW w:w="1701" w:type="dxa"/>
          </w:tcPr>
          <w:p w:rsidR="0062788B" w:rsidRPr="00207189" w:rsidRDefault="0062788B" w:rsidP="00A279F8">
            <w:pPr>
              <w:spacing w:line="360" w:lineRule="auto"/>
              <w:jc w:val="center"/>
              <w:rPr>
                <w:rFonts w:asciiTheme="minorEastAsia" w:hAnsiTheme="minorEastAsia"/>
              </w:rPr>
            </w:pPr>
            <w:r w:rsidRPr="00207189">
              <w:rPr>
                <w:rFonts w:asciiTheme="minorEastAsia" w:hAnsiTheme="minorEastAsia" w:hint="eastAsia"/>
              </w:rPr>
              <w:t>基金</w:t>
            </w:r>
            <w:r w:rsidRPr="00207189">
              <w:rPr>
                <w:rFonts w:asciiTheme="minorEastAsia" w:hAnsiTheme="minorEastAsia"/>
              </w:rPr>
              <w:t>合同条款</w:t>
            </w:r>
          </w:p>
        </w:tc>
        <w:tc>
          <w:tcPr>
            <w:tcW w:w="4536" w:type="dxa"/>
          </w:tcPr>
          <w:p w:rsidR="0062788B" w:rsidRPr="00207189" w:rsidRDefault="0062788B" w:rsidP="00A279F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前内容</w:t>
            </w:r>
          </w:p>
        </w:tc>
        <w:tc>
          <w:tcPr>
            <w:tcW w:w="4536" w:type="dxa"/>
          </w:tcPr>
          <w:p w:rsidR="0062788B" w:rsidRPr="00207189" w:rsidRDefault="0062788B" w:rsidP="00A279F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后内容</w:t>
            </w:r>
          </w:p>
        </w:tc>
      </w:tr>
      <w:tr w:rsidR="0062788B" w:rsidRPr="00207189" w:rsidTr="0062788B">
        <w:trPr>
          <w:jc w:val="center"/>
        </w:trPr>
        <w:tc>
          <w:tcPr>
            <w:tcW w:w="1701" w:type="dxa"/>
          </w:tcPr>
          <w:p w:rsidR="0062788B" w:rsidRPr="00207189" w:rsidRDefault="0062788B" w:rsidP="00A279F8">
            <w:pPr>
              <w:spacing w:line="360" w:lineRule="auto"/>
              <w:rPr>
                <w:rFonts w:asciiTheme="minorEastAsia" w:hAnsiTheme="minorEastAsia"/>
              </w:rPr>
            </w:pPr>
            <w:r w:rsidRPr="00207189">
              <w:rPr>
                <w:rFonts w:asciiTheme="minorEastAsia" w:hAnsiTheme="minorEastAsia" w:hint="eastAsia"/>
              </w:rPr>
              <w:t>一、前言</w:t>
            </w:r>
          </w:p>
        </w:tc>
        <w:tc>
          <w:tcPr>
            <w:tcW w:w="4536" w:type="dxa"/>
          </w:tcPr>
          <w:p w:rsidR="0062788B" w:rsidRPr="00207189" w:rsidRDefault="0062788B" w:rsidP="00A279F8">
            <w:pPr>
              <w:spacing w:line="360" w:lineRule="auto"/>
              <w:rPr>
                <w:rFonts w:asciiTheme="minorEastAsia" w:hAnsiTheme="minorEastAsia"/>
              </w:rPr>
            </w:pPr>
            <w:r w:rsidRPr="00207189">
              <w:rPr>
                <w:rFonts w:asciiTheme="minorEastAsia" w:hAnsiTheme="minorEastAsia" w:hint="eastAsia"/>
              </w:rPr>
              <w:t>(一)订立本基金合同的目的、依据和原则</w:t>
            </w:r>
          </w:p>
          <w:p w:rsidR="0062788B" w:rsidRPr="00207189" w:rsidRDefault="0062788B" w:rsidP="00A279F8">
            <w:pPr>
              <w:spacing w:line="360" w:lineRule="auto"/>
              <w:rPr>
                <w:rFonts w:asciiTheme="minorEastAsia" w:hAnsiTheme="minorEastAsia"/>
              </w:rPr>
            </w:pPr>
            <w:r w:rsidRPr="00207189">
              <w:rPr>
                <w:rFonts w:asciiTheme="minorEastAsia" w:hAnsiTheme="minorEastAsia" w:hint="eastAsia"/>
              </w:rPr>
              <w:t>2.订立本基金合同的依据是《中华人民共和国合同法》(以下简称“《合同法》”)、《中华人民共和国证券投资基金法》(以下简称“《基金法》”)、《证券投资基金运作管理办法》(以下简称“《运作办法》”)、《证券投资基金销售管理办法》(以下简称“《销售办法》”)、《证券投资基金信息披露管理办法》(以下简称“《信息披露办法》”)和其他有关法律法规。</w:t>
            </w:r>
          </w:p>
        </w:tc>
        <w:tc>
          <w:tcPr>
            <w:tcW w:w="4536" w:type="dxa"/>
          </w:tcPr>
          <w:p w:rsidR="0062788B" w:rsidRPr="00207189" w:rsidRDefault="0062788B" w:rsidP="00A279F8">
            <w:pPr>
              <w:spacing w:line="360" w:lineRule="auto"/>
              <w:rPr>
                <w:rFonts w:asciiTheme="minorEastAsia" w:hAnsiTheme="minorEastAsia"/>
              </w:rPr>
            </w:pPr>
            <w:r w:rsidRPr="00207189">
              <w:rPr>
                <w:rFonts w:asciiTheme="minorEastAsia" w:hAnsiTheme="minorEastAsia" w:hint="eastAsia"/>
              </w:rPr>
              <w:t>(一)订立本基金合同的目的、依据和原则</w:t>
            </w:r>
          </w:p>
          <w:p w:rsidR="0062788B" w:rsidRPr="00207189" w:rsidRDefault="0062788B" w:rsidP="00A279F8">
            <w:pPr>
              <w:spacing w:line="360" w:lineRule="auto"/>
              <w:rPr>
                <w:rFonts w:asciiTheme="minorEastAsia" w:hAnsiTheme="minorEastAsia"/>
              </w:rPr>
            </w:pPr>
            <w:r w:rsidRPr="00207189">
              <w:rPr>
                <w:rFonts w:asciiTheme="minorEastAsia" w:hAnsiTheme="minorEastAsia" w:hint="eastAsia"/>
              </w:rPr>
              <w:t>2.订立本基金合同的依据是《中华人民共和国合同法》(以下简称“《合同法》”)、《中华人民共和国证券投资基金法》(以下简称“《基金法》”)、《证券投资基金运作管理办法》(以下简称“《运作办法》”)、《证券投资基金销售管理办法》(以下简称“《销售办法》”)、《证券投资基金信息披露管理办法》(以下简称“《信息披露办法》”)、《公开募集开放式证券投资基金流动性风险管理规定》（以下简称“《流动性规定》”）和其他有关法律法规。</w:t>
            </w:r>
          </w:p>
        </w:tc>
      </w:tr>
      <w:tr w:rsidR="0062788B" w:rsidRPr="00207189" w:rsidTr="0062788B">
        <w:trPr>
          <w:jc w:val="center"/>
        </w:trPr>
        <w:tc>
          <w:tcPr>
            <w:tcW w:w="1701" w:type="dxa"/>
          </w:tcPr>
          <w:p w:rsidR="0062788B" w:rsidRPr="00207189" w:rsidRDefault="0062788B" w:rsidP="00A279F8">
            <w:pPr>
              <w:spacing w:line="360" w:lineRule="auto"/>
              <w:rPr>
                <w:rFonts w:asciiTheme="minorEastAsia" w:hAnsiTheme="minorEastAsia"/>
              </w:rPr>
            </w:pPr>
            <w:r w:rsidRPr="00207189">
              <w:rPr>
                <w:rFonts w:asciiTheme="minorEastAsia" w:hAnsiTheme="minorEastAsia" w:hint="eastAsia"/>
              </w:rPr>
              <w:t>二、释义</w:t>
            </w:r>
          </w:p>
        </w:tc>
        <w:tc>
          <w:tcPr>
            <w:tcW w:w="4536" w:type="dxa"/>
          </w:tcPr>
          <w:p w:rsidR="0062788B" w:rsidRPr="00207189" w:rsidRDefault="0062788B" w:rsidP="00A279F8">
            <w:pPr>
              <w:spacing w:line="360" w:lineRule="auto"/>
              <w:rPr>
                <w:rFonts w:asciiTheme="minorEastAsia" w:hAnsiTheme="minorEastAsia"/>
              </w:rPr>
            </w:pPr>
          </w:p>
          <w:p w:rsidR="0062788B" w:rsidRPr="00207189" w:rsidRDefault="0062788B" w:rsidP="00A279F8">
            <w:pPr>
              <w:spacing w:line="360" w:lineRule="auto"/>
              <w:rPr>
                <w:rFonts w:asciiTheme="minorEastAsia" w:hAnsiTheme="minorEastAsia"/>
              </w:rPr>
            </w:pPr>
          </w:p>
          <w:p w:rsidR="0062788B" w:rsidRPr="00207189" w:rsidRDefault="0062788B" w:rsidP="00A279F8">
            <w:pPr>
              <w:spacing w:line="360" w:lineRule="auto"/>
              <w:rPr>
                <w:rFonts w:asciiTheme="minorEastAsia" w:hAnsiTheme="minorEastAsia"/>
              </w:rPr>
            </w:pPr>
          </w:p>
          <w:p w:rsidR="0062788B" w:rsidRPr="00207189" w:rsidRDefault="0062788B" w:rsidP="00A279F8">
            <w:pPr>
              <w:spacing w:line="360" w:lineRule="auto"/>
              <w:rPr>
                <w:rFonts w:asciiTheme="minorEastAsia" w:hAnsiTheme="minorEastAsia"/>
              </w:rPr>
            </w:pPr>
          </w:p>
          <w:p w:rsidR="0062788B" w:rsidRPr="00207189" w:rsidRDefault="0062788B" w:rsidP="00A279F8">
            <w:pPr>
              <w:spacing w:line="360" w:lineRule="auto"/>
              <w:rPr>
                <w:rFonts w:asciiTheme="minorEastAsia" w:hAnsiTheme="minorEastAsia"/>
              </w:rPr>
            </w:pPr>
          </w:p>
          <w:p w:rsidR="0062788B" w:rsidRPr="00207189" w:rsidRDefault="0062788B" w:rsidP="00A279F8">
            <w:pPr>
              <w:spacing w:line="360" w:lineRule="auto"/>
              <w:rPr>
                <w:rFonts w:asciiTheme="minorEastAsia" w:hAnsiTheme="minorEastAsia"/>
              </w:rPr>
            </w:pPr>
          </w:p>
          <w:p w:rsidR="0062788B" w:rsidRPr="00207189" w:rsidRDefault="0062788B" w:rsidP="00A279F8">
            <w:pPr>
              <w:spacing w:line="360" w:lineRule="auto"/>
              <w:rPr>
                <w:rFonts w:asciiTheme="minorEastAsia" w:hAnsiTheme="minorEastAsia"/>
              </w:rPr>
            </w:pPr>
          </w:p>
          <w:p w:rsidR="0062788B" w:rsidRPr="00207189" w:rsidRDefault="0062788B" w:rsidP="00A279F8">
            <w:pPr>
              <w:spacing w:line="360" w:lineRule="auto"/>
              <w:rPr>
                <w:rFonts w:asciiTheme="minorEastAsia" w:hAnsiTheme="minorEastAsia"/>
              </w:rPr>
            </w:pPr>
          </w:p>
          <w:p w:rsidR="0062788B" w:rsidRPr="00207189" w:rsidRDefault="0062788B" w:rsidP="00A279F8">
            <w:pPr>
              <w:spacing w:line="360" w:lineRule="auto"/>
              <w:rPr>
                <w:rFonts w:asciiTheme="minorEastAsia" w:hAnsiTheme="minorEastAsia"/>
              </w:rPr>
            </w:pPr>
          </w:p>
        </w:tc>
        <w:tc>
          <w:tcPr>
            <w:tcW w:w="4536" w:type="dxa"/>
          </w:tcPr>
          <w:p w:rsidR="0062788B" w:rsidRPr="00207189" w:rsidRDefault="0062788B" w:rsidP="00A279F8">
            <w:pPr>
              <w:spacing w:line="360" w:lineRule="auto"/>
              <w:rPr>
                <w:rFonts w:asciiTheme="minorEastAsia" w:hAnsiTheme="minorEastAsia"/>
              </w:rPr>
            </w:pPr>
            <w:r w:rsidRPr="00207189">
              <w:rPr>
                <w:rFonts w:asciiTheme="minorEastAsia" w:hAnsiTheme="minorEastAsia" w:hint="eastAsia"/>
              </w:rPr>
              <w:t>增加：</w:t>
            </w:r>
          </w:p>
          <w:p w:rsidR="0062788B" w:rsidRPr="00207189" w:rsidRDefault="0062788B" w:rsidP="00A279F8">
            <w:pPr>
              <w:spacing w:line="360" w:lineRule="auto"/>
              <w:rPr>
                <w:rFonts w:asciiTheme="minorEastAsia" w:hAnsiTheme="minorEastAsia"/>
              </w:rPr>
            </w:pPr>
            <w:r w:rsidRPr="00207189">
              <w:rPr>
                <w:rFonts w:asciiTheme="minorEastAsia" w:hAnsiTheme="minorEastAsia" w:hint="eastAsia"/>
                <w:bCs/>
                <w:szCs w:val="21"/>
              </w:rPr>
              <w:t>13．《流动性规定》：指中国证监会2017年8月31日颁布、同年10月1日实施的《公开募集开放式证券投资基金流动性风险管理规定》及颁布机关对其不时做出的修订59.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tc>
      </w:tr>
      <w:tr w:rsidR="0062788B" w:rsidRPr="00207189" w:rsidTr="0062788B">
        <w:trPr>
          <w:jc w:val="center"/>
        </w:trPr>
        <w:tc>
          <w:tcPr>
            <w:tcW w:w="1701" w:type="dxa"/>
          </w:tcPr>
          <w:p w:rsidR="0062788B" w:rsidRPr="00207189" w:rsidRDefault="0062788B" w:rsidP="00A279F8">
            <w:pPr>
              <w:spacing w:line="360" w:lineRule="auto"/>
              <w:rPr>
                <w:rFonts w:asciiTheme="minorEastAsia" w:hAnsiTheme="minorEastAsia"/>
              </w:rPr>
            </w:pPr>
            <w:r w:rsidRPr="00207189">
              <w:rPr>
                <w:rFonts w:asciiTheme="minorEastAsia" w:hAnsiTheme="minorEastAsia" w:hint="eastAsia"/>
              </w:rPr>
              <w:t>八、基金份额的申购与赎回</w:t>
            </w:r>
          </w:p>
        </w:tc>
        <w:tc>
          <w:tcPr>
            <w:tcW w:w="4536" w:type="dxa"/>
          </w:tcPr>
          <w:p w:rsidR="0062788B" w:rsidRPr="00207189" w:rsidRDefault="0062788B" w:rsidP="00A279F8">
            <w:pPr>
              <w:spacing w:line="360" w:lineRule="auto"/>
              <w:rPr>
                <w:rFonts w:asciiTheme="minorEastAsia" w:hAnsiTheme="minorEastAsia"/>
              </w:rPr>
            </w:pPr>
          </w:p>
        </w:tc>
        <w:tc>
          <w:tcPr>
            <w:tcW w:w="4536" w:type="dxa"/>
          </w:tcPr>
          <w:p w:rsidR="0062788B" w:rsidRPr="00207189" w:rsidRDefault="0062788B"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r w:rsidRPr="00207189">
              <w:rPr>
                <w:rFonts w:asciiTheme="minorEastAsia" w:hAnsiTheme="minorEastAsia" w:hint="eastAsia"/>
              </w:rPr>
              <w:t>：</w:t>
            </w:r>
          </w:p>
          <w:p w:rsidR="0062788B" w:rsidRPr="00207189" w:rsidRDefault="0062788B" w:rsidP="00A279F8">
            <w:pPr>
              <w:spacing w:line="360" w:lineRule="auto"/>
              <w:rPr>
                <w:rFonts w:asciiTheme="minorEastAsia" w:hAnsiTheme="minorEastAsia"/>
              </w:rPr>
            </w:pPr>
            <w:r w:rsidRPr="00207189">
              <w:rPr>
                <w:rFonts w:asciiTheme="minorEastAsia" w:hAnsiTheme="minorEastAsia" w:hint="eastAsia"/>
              </w:rPr>
              <w:t>(五)申购和赎回的数额限制</w:t>
            </w:r>
          </w:p>
          <w:p w:rsidR="0062788B" w:rsidRPr="00207189" w:rsidRDefault="0062788B" w:rsidP="00A279F8">
            <w:pPr>
              <w:spacing w:line="360" w:lineRule="auto"/>
              <w:rPr>
                <w:rFonts w:asciiTheme="minorEastAsia" w:hAnsiTheme="minorEastAsia"/>
              </w:rPr>
            </w:pPr>
            <w:r w:rsidRPr="00207189">
              <w:rPr>
                <w:rFonts w:asciiTheme="minorEastAsia" w:hAnsiTheme="minorEastAsia" w:hint="eastAsia"/>
              </w:rPr>
              <w:t>2.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62788B" w:rsidRPr="00207189" w:rsidTr="0062788B">
        <w:trPr>
          <w:jc w:val="center"/>
        </w:trPr>
        <w:tc>
          <w:tcPr>
            <w:tcW w:w="1701" w:type="dxa"/>
          </w:tcPr>
          <w:p w:rsidR="0062788B" w:rsidRPr="00207189" w:rsidRDefault="0062788B" w:rsidP="00A279F8">
            <w:pPr>
              <w:spacing w:line="360" w:lineRule="auto"/>
              <w:rPr>
                <w:rFonts w:asciiTheme="minorEastAsia" w:hAnsiTheme="minorEastAsia"/>
              </w:rPr>
            </w:pPr>
          </w:p>
        </w:tc>
        <w:tc>
          <w:tcPr>
            <w:tcW w:w="4536" w:type="dxa"/>
          </w:tcPr>
          <w:p w:rsidR="0062788B" w:rsidRPr="00207189" w:rsidRDefault="0062788B" w:rsidP="00A279F8">
            <w:pPr>
              <w:spacing w:line="360" w:lineRule="auto"/>
              <w:rPr>
                <w:rFonts w:asciiTheme="minorEastAsia" w:hAnsiTheme="minorEastAsia"/>
              </w:rPr>
            </w:pPr>
          </w:p>
          <w:p w:rsidR="0062788B" w:rsidRPr="00207189" w:rsidRDefault="0062788B" w:rsidP="00A279F8">
            <w:pPr>
              <w:spacing w:line="360" w:lineRule="auto"/>
              <w:rPr>
                <w:rFonts w:asciiTheme="minorEastAsia" w:hAnsiTheme="minorEastAsia"/>
              </w:rPr>
            </w:pPr>
          </w:p>
          <w:p w:rsidR="0062788B" w:rsidRPr="00207189" w:rsidRDefault="0062788B" w:rsidP="00A279F8">
            <w:pPr>
              <w:spacing w:line="360" w:lineRule="auto"/>
              <w:rPr>
                <w:rFonts w:asciiTheme="minorEastAsia" w:hAnsiTheme="minorEastAsia"/>
              </w:rPr>
            </w:pPr>
          </w:p>
          <w:p w:rsidR="0062788B" w:rsidRPr="00207189" w:rsidRDefault="0062788B" w:rsidP="00A279F8">
            <w:pPr>
              <w:spacing w:line="360" w:lineRule="auto"/>
              <w:rPr>
                <w:rFonts w:asciiTheme="minorEastAsia" w:hAnsiTheme="minorEastAsia"/>
              </w:rPr>
            </w:pPr>
          </w:p>
          <w:p w:rsidR="0062788B" w:rsidRPr="00207189" w:rsidRDefault="0062788B" w:rsidP="00A279F8">
            <w:pPr>
              <w:spacing w:line="360" w:lineRule="auto"/>
              <w:rPr>
                <w:rFonts w:asciiTheme="minorEastAsia" w:hAnsiTheme="minorEastAsia"/>
              </w:rPr>
            </w:pPr>
          </w:p>
          <w:p w:rsidR="0062788B" w:rsidRPr="00207189" w:rsidRDefault="0062788B" w:rsidP="00A279F8">
            <w:pPr>
              <w:spacing w:line="360" w:lineRule="auto"/>
              <w:rPr>
                <w:rFonts w:asciiTheme="minorEastAsia" w:hAnsiTheme="minorEastAsia"/>
              </w:rPr>
            </w:pPr>
          </w:p>
          <w:p w:rsidR="0062788B" w:rsidRPr="00207189" w:rsidRDefault="0062788B" w:rsidP="00A279F8">
            <w:pPr>
              <w:spacing w:line="360" w:lineRule="auto"/>
              <w:rPr>
                <w:rFonts w:asciiTheme="minorEastAsia" w:hAnsiTheme="minorEastAsia"/>
              </w:rPr>
            </w:pPr>
          </w:p>
          <w:p w:rsidR="0062788B" w:rsidRPr="00207189" w:rsidRDefault="0062788B" w:rsidP="00A279F8">
            <w:pPr>
              <w:spacing w:line="360" w:lineRule="auto"/>
              <w:rPr>
                <w:rFonts w:asciiTheme="minorEastAsia" w:hAnsiTheme="minorEastAsia"/>
              </w:rPr>
            </w:pPr>
            <w:r w:rsidRPr="00207189">
              <w:rPr>
                <w:rFonts w:asciiTheme="minorEastAsia" w:hAnsiTheme="minorEastAsia" w:hint="eastAsia"/>
              </w:rPr>
              <w:t>发生上述暂停申购情形时，基金管理人应当根据有关规定在指定媒体上刊登暂停申购公告。如果投资人的申购申请被拒绝，被拒绝的申购对价将退还给投资人。在暂停申购的情况消除时，基金管理人应及时恢复申购业务的办理并予以公告(但相关暂停申购公告另有规定的从其规定执行)。</w:t>
            </w:r>
          </w:p>
        </w:tc>
        <w:tc>
          <w:tcPr>
            <w:tcW w:w="4536" w:type="dxa"/>
          </w:tcPr>
          <w:p w:rsidR="0062788B" w:rsidRPr="00207189" w:rsidRDefault="0062788B" w:rsidP="00A279F8">
            <w:pPr>
              <w:spacing w:line="360" w:lineRule="auto"/>
              <w:rPr>
                <w:rFonts w:asciiTheme="minorEastAsia" w:hAnsiTheme="minorEastAsia"/>
              </w:rPr>
            </w:pPr>
            <w:r w:rsidRPr="00207189">
              <w:rPr>
                <w:rFonts w:asciiTheme="minorEastAsia" w:hAnsiTheme="minorEastAsia" w:hint="eastAsia"/>
              </w:rPr>
              <w:t>增加表述：</w:t>
            </w:r>
          </w:p>
          <w:p w:rsidR="0062788B" w:rsidRPr="00207189" w:rsidRDefault="0062788B" w:rsidP="00A279F8">
            <w:pPr>
              <w:spacing w:line="360" w:lineRule="auto"/>
              <w:rPr>
                <w:rFonts w:asciiTheme="minorEastAsia" w:hAnsiTheme="minorEastAsia"/>
              </w:rPr>
            </w:pPr>
            <w:r w:rsidRPr="00207189">
              <w:rPr>
                <w:rFonts w:asciiTheme="minorEastAsia" w:hAnsiTheme="minorEastAsia" w:hint="eastAsia"/>
              </w:rPr>
              <w:t>(七)拒绝或暂停申购的情形</w:t>
            </w:r>
          </w:p>
          <w:p w:rsidR="0062788B" w:rsidRPr="00207189" w:rsidRDefault="0062788B" w:rsidP="00A279F8">
            <w:pPr>
              <w:spacing w:line="360" w:lineRule="auto"/>
              <w:rPr>
                <w:rFonts w:asciiTheme="minorEastAsia" w:hAnsiTheme="minorEastAsia"/>
              </w:rPr>
            </w:pPr>
            <w:r w:rsidRPr="00207189">
              <w:rPr>
                <w:rFonts w:asciiTheme="minorEastAsia" w:hAnsiTheme="minorEastAsia" w:hint="eastAsia"/>
              </w:rPr>
              <w:t>7.当前一估值日基金资产净值50%以上的资产出现无可参考的活跃市场价格且采用估值技术仍导致公允价值存在重大不确定性时，经与基金托管人协商确认后，基金管理人应当暂停接受基金申购申请。</w:t>
            </w:r>
          </w:p>
          <w:p w:rsidR="0062788B" w:rsidRPr="00207189" w:rsidRDefault="0062788B" w:rsidP="00A279F8">
            <w:pPr>
              <w:spacing w:line="360" w:lineRule="auto"/>
              <w:rPr>
                <w:rFonts w:asciiTheme="minorEastAsia" w:hAnsiTheme="minorEastAsia"/>
              </w:rPr>
            </w:pPr>
            <w:r w:rsidRPr="00207189">
              <w:rPr>
                <w:rFonts w:asciiTheme="minorEastAsia" w:hAnsiTheme="minorEastAsia" w:hint="eastAsia"/>
              </w:rPr>
              <w:t>发生上述第1、2、3、5、6、7、8项暂停申购情形时且基金管理人决定暂停申购的，基金管理人应当根据有关规定在指定媒体上刊登暂停申购公告。如果投资人的申购申请被拒绝，被拒绝的申购对价将退还给投资人。在暂停申购的情况消除时，基金管理人应及时恢复申购业务的办理并予以公告(但相关暂停申购公告另有规定的从其规定执行)。</w:t>
            </w:r>
          </w:p>
        </w:tc>
      </w:tr>
      <w:tr w:rsidR="0062788B" w:rsidRPr="00207189" w:rsidTr="0062788B">
        <w:trPr>
          <w:jc w:val="center"/>
        </w:trPr>
        <w:tc>
          <w:tcPr>
            <w:tcW w:w="1701" w:type="dxa"/>
          </w:tcPr>
          <w:p w:rsidR="0062788B" w:rsidRPr="00207189" w:rsidRDefault="0062788B" w:rsidP="00A279F8">
            <w:pPr>
              <w:spacing w:line="360" w:lineRule="auto"/>
              <w:rPr>
                <w:rFonts w:asciiTheme="minorEastAsia" w:hAnsiTheme="minorEastAsia"/>
              </w:rPr>
            </w:pPr>
          </w:p>
        </w:tc>
        <w:tc>
          <w:tcPr>
            <w:tcW w:w="4536" w:type="dxa"/>
          </w:tcPr>
          <w:p w:rsidR="0062788B" w:rsidRPr="00207189" w:rsidRDefault="0062788B" w:rsidP="00A279F8">
            <w:pPr>
              <w:spacing w:line="360" w:lineRule="auto"/>
              <w:rPr>
                <w:rFonts w:asciiTheme="minorEastAsia" w:hAnsiTheme="minorEastAsia"/>
              </w:rPr>
            </w:pPr>
          </w:p>
        </w:tc>
        <w:tc>
          <w:tcPr>
            <w:tcW w:w="4536" w:type="dxa"/>
          </w:tcPr>
          <w:p w:rsidR="0062788B" w:rsidRPr="00207189" w:rsidRDefault="0062788B" w:rsidP="00A279F8">
            <w:pPr>
              <w:spacing w:line="360" w:lineRule="auto"/>
              <w:rPr>
                <w:rFonts w:asciiTheme="minorEastAsia" w:hAnsiTheme="minorEastAsia"/>
              </w:rPr>
            </w:pPr>
            <w:r w:rsidRPr="00207189">
              <w:rPr>
                <w:rFonts w:asciiTheme="minorEastAsia" w:hAnsiTheme="minorEastAsia" w:hint="eastAsia"/>
              </w:rPr>
              <w:t>增加表述</w:t>
            </w:r>
            <w:r w:rsidRPr="00207189">
              <w:rPr>
                <w:rFonts w:asciiTheme="minorEastAsia" w:hAnsiTheme="minorEastAsia"/>
              </w:rPr>
              <w:t>：</w:t>
            </w:r>
          </w:p>
          <w:p w:rsidR="0062788B" w:rsidRPr="00207189" w:rsidRDefault="0062788B" w:rsidP="00A279F8">
            <w:pPr>
              <w:spacing w:line="360" w:lineRule="auto"/>
              <w:rPr>
                <w:rFonts w:asciiTheme="minorEastAsia" w:hAnsiTheme="minorEastAsia"/>
              </w:rPr>
            </w:pPr>
            <w:r w:rsidRPr="00207189">
              <w:rPr>
                <w:rFonts w:asciiTheme="minorEastAsia" w:hAnsiTheme="minorEastAsia" w:hint="eastAsia"/>
              </w:rPr>
              <w:t>(八)暂停赎回或延缓支付赎回对价的情形</w:t>
            </w:r>
          </w:p>
          <w:p w:rsidR="0062788B" w:rsidRPr="00207189" w:rsidRDefault="0062788B" w:rsidP="00A279F8">
            <w:pPr>
              <w:spacing w:line="360" w:lineRule="auto"/>
              <w:rPr>
                <w:rFonts w:asciiTheme="minorEastAsia" w:hAnsiTheme="minorEastAsia"/>
              </w:rPr>
            </w:pPr>
            <w:r w:rsidRPr="00207189">
              <w:rPr>
                <w:rFonts w:asciiTheme="minorEastAsia" w:hAnsiTheme="minorEastAsia" w:hint="eastAsia"/>
              </w:rPr>
              <w:t>6.当前一估值日基金资产净值50%以上的资产出现无可参考的活跃市场价格且采用估值技术仍导致公允价值存在重大不确定性时，经与基金托管人协商确认后，基金管理人应当延缓支付赎回对价或暂停接受基金赎回申请。</w:t>
            </w:r>
          </w:p>
        </w:tc>
      </w:tr>
      <w:tr w:rsidR="0062788B" w:rsidRPr="00207189" w:rsidTr="0062788B">
        <w:trPr>
          <w:jc w:val="center"/>
        </w:trPr>
        <w:tc>
          <w:tcPr>
            <w:tcW w:w="1701" w:type="dxa"/>
          </w:tcPr>
          <w:p w:rsidR="0062788B" w:rsidRPr="00207189" w:rsidRDefault="0062788B" w:rsidP="00A279F8">
            <w:pPr>
              <w:spacing w:line="360" w:lineRule="auto"/>
              <w:rPr>
                <w:rFonts w:asciiTheme="minorEastAsia" w:hAnsiTheme="minorEastAsia"/>
              </w:rPr>
            </w:pPr>
            <w:r w:rsidRPr="00207189">
              <w:rPr>
                <w:rFonts w:asciiTheme="minorEastAsia" w:hAnsiTheme="minorEastAsia" w:hint="eastAsia"/>
              </w:rPr>
              <w:t>十四、基金的投资</w:t>
            </w:r>
          </w:p>
        </w:tc>
        <w:tc>
          <w:tcPr>
            <w:tcW w:w="4536" w:type="dxa"/>
          </w:tcPr>
          <w:p w:rsidR="0062788B" w:rsidRPr="00207189" w:rsidRDefault="0062788B" w:rsidP="00A279F8">
            <w:pPr>
              <w:spacing w:line="360" w:lineRule="auto"/>
              <w:rPr>
                <w:rFonts w:asciiTheme="minorEastAsia" w:hAnsiTheme="minorEastAsia"/>
              </w:rPr>
            </w:pPr>
          </w:p>
          <w:p w:rsidR="0062788B" w:rsidRPr="00207189" w:rsidRDefault="0062788B" w:rsidP="00A279F8">
            <w:pPr>
              <w:spacing w:line="360" w:lineRule="auto"/>
              <w:rPr>
                <w:rFonts w:asciiTheme="minorEastAsia" w:hAnsiTheme="minorEastAsia"/>
              </w:rPr>
            </w:pPr>
          </w:p>
          <w:p w:rsidR="0062788B" w:rsidRPr="00207189" w:rsidRDefault="0062788B" w:rsidP="00A279F8">
            <w:pPr>
              <w:spacing w:line="360" w:lineRule="auto"/>
              <w:rPr>
                <w:rFonts w:asciiTheme="minorEastAsia" w:hAnsiTheme="minorEastAsia"/>
              </w:rPr>
            </w:pPr>
          </w:p>
          <w:p w:rsidR="0062788B" w:rsidRPr="00207189" w:rsidRDefault="0062788B" w:rsidP="00A279F8">
            <w:pPr>
              <w:spacing w:line="360" w:lineRule="auto"/>
              <w:rPr>
                <w:rFonts w:asciiTheme="minorEastAsia" w:hAnsiTheme="minorEastAsia"/>
              </w:rPr>
            </w:pPr>
          </w:p>
          <w:p w:rsidR="0062788B" w:rsidRPr="00207189" w:rsidRDefault="0062788B" w:rsidP="00A279F8">
            <w:pPr>
              <w:spacing w:line="360" w:lineRule="auto"/>
              <w:rPr>
                <w:rFonts w:asciiTheme="minorEastAsia" w:hAnsiTheme="minorEastAsia"/>
              </w:rPr>
            </w:pPr>
          </w:p>
          <w:p w:rsidR="0062788B" w:rsidRPr="00207189" w:rsidRDefault="0062788B" w:rsidP="00A279F8">
            <w:pPr>
              <w:spacing w:line="360" w:lineRule="auto"/>
              <w:rPr>
                <w:rFonts w:asciiTheme="minorEastAsia" w:hAnsiTheme="minorEastAsia"/>
              </w:rPr>
            </w:pPr>
          </w:p>
          <w:p w:rsidR="0062788B" w:rsidRPr="00207189" w:rsidRDefault="0062788B" w:rsidP="00A279F8">
            <w:pPr>
              <w:spacing w:line="360" w:lineRule="auto"/>
              <w:rPr>
                <w:rFonts w:asciiTheme="minorEastAsia" w:hAnsiTheme="minorEastAsia"/>
              </w:rPr>
            </w:pPr>
          </w:p>
          <w:p w:rsidR="0062788B" w:rsidRPr="00207189" w:rsidRDefault="0062788B" w:rsidP="00A279F8">
            <w:pPr>
              <w:spacing w:line="360" w:lineRule="auto"/>
              <w:rPr>
                <w:rFonts w:asciiTheme="minorEastAsia" w:hAnsiTheme="minorEastAsia"/>
              </w:rPr>
            </w:pPr>
          </w:p>
          <w:p w:rsidR="0062788B" w:rsidRPr="00207189" w:rsidRDefault="0062788B" w:rsidP="00A279F8">
            <w:pPr>
              <w:spacing w:line="360" w:lineRule="auto"/>
              <w:rPr>
                <w:rFonts w:asciiTheme="minorEastAsia" w:hAnsiTheme="minorEastAsia"/>
              </w:rPr>
            </w:pPr>
          </w:p>
          <w:p w:rsidR="0062788B" w:rsidRPr="00207189" w:rsidRDefault="0062788B" w:rsidP="00A279F8">
            <w:pPr>
              <w:spacing w:line="360" w:lineRule="auto"/>
              <w:rPr>
                <w:rFonts w:asciiTheme="minorEastAsia" w:hAnsiTheme="minorEastAsia"/>
              </w:rPr>
            </w:pPr>
          </w:p>
          <w:p w:rsidR="0062788B" w:rsidRPr="00207189" w:rsidRDefault="0062788B" w:rsidP="00A279F8">
            <w:pPr>
              <w:spacing w:line="360" w:lineRule="auto"/>
              <w:rPr>
                <w:rFonts w:asciiTheme="minorEastAsia" w:hAnsiTheme="minorEastAsia"/>
              </w:rPr>
            </w:pPr>
          </w:p>
          <w:p w:rsidR="0062788B" w:rsidRPr="00207189" w:rsidRDefault="0062788B" w:rsidP="00A279F8">
            <w:pPr>
              <w:spacing w:line="360" w:lineRule="auto"/>
              <w:rPr>
                <w:rFonts w:asciiTheme="minorEastAsia" w:hAnsiTheme="minorEastAsia"/>
              </w:rPr>
            </w:pPr>
            <w:r w:rsidRPr="00207189">
              <w:rPr>
                <w:rFonts w:asciiTheme="minorEastAsia" w:hAnsiTheme="minorEastAsia" w:hint="eastAsia"/>
              </w:rPr>
              <w:t>因证券市场波动、上市公司合并、基金规模变动、股权分置改革中支付对价等基金管理人之外的因素致使基金投资比例不符合上述规定投资比例的，基金管理人应当在10个交易日内进行调整。</w:t>
            </w:r>
          </w:p>
        </w:tc>
        <w:tc>
          <w:tcPr>
            <w:tcW w:w="4536" w:type="dxa"/>
          </w:tcPr>
          <w:p w:rsidR="0062788B" w:rsidRPr="00207189" w:rsidRDefault="0062788B" w:rsidP="00A279F8">
            <w:pPr>
              <w:spacing w:line="360" w:lineRule="auto"/>
              <w:rPr>
                <w:rFonts w:asciiTheme="minorEastAsia" w:hAnsiTheme="minorEastAsia"/>
              </w:rPr>
            </w:pPr>
            <w:r w:rsidRPr="00207189">
              <w:rPr>
                <w:rFonts w:asciiTheme="minorEastAsia" w:hAnsiTheme="minorEastAsia" w:hint="eastAsia"/>
              </w:rPr>
              <w:t>(八)投资限制</w:t>
            </w:r>
          </w:p>
          <w:p w:rsidR="0062788B" w:rsidRPr="00207189" w:rsidRDefault="0062788B" w:rsidP="00A279F8">
            <w:pPr>
              <w:spacing w:line="360" w:lineRule="auto"/>
              <w:rPr>
                <w:rFonts w:asciiTheme="minorEastAsia" w:hAnsiTheme="minorEastAsia"/>
              </w:rPr>
            </w:pPr>
            <w:r w:rsidRPr="00207189">
              <w:rPr>
                <w:rFonts w:asciiTheme="minorEastAsia" w:hAnsiTheme="minorEastAsia" w:hint="eastAsia"/>
              </w:rPr>
              <w:t>(4)本基金主动投资于流动性受限资产的市值合计不得超过该基金资产净值的15%。因证券市场波动、上市公司股票停牌、基金规模变动等基金管理人之外的因素致使基金不符合前述所规定比例限制的，基金管理人不得主动新增流动性受限资产的投资；</w:t>
            </w:r>
          </w:p>
          <w:p w:rsidR="0062788B" w:rsidRPr="00207189" w:rsidRDefault="0062788B" w:rsidP="00A279F8">
            <w:pPr>
              <w:spacing w:line="360" w:lineRule="auto"/>
              <w:rPr>
                <w:rFonts w:asciiTheme="minorEastAsia" w:hAnsiTheme="minorEastAsia"/>
              </w:rPr>
            </w:pPr>
            <w:r w:rsidRPr="00207189">
              <w:rPr>
                <w:rFonts w:asciiTheme="minorEastAsia" w:hAnsiTheme="minorEastAsia" w:hint="eastAsia"/>
              </w:rPr>
              <w:t>(5)本基金与私募类证券资管产品及中国证监会认定的其他主体为交易对手开展逆回购交易的，可接受质押品的资质要求应当与基金合同约定的投资范围保持一致；</w:t>
            </w:r>
          </w:p>
          <w:p w:rsidR="0062788B" w:rsidRPr="00207189" w:rsidRDefault="0062788B" w:rsidP="00A279F8">
            <w:pPr>
              <w:spacing w:line="360" w:lineRule="auto"/>
              <w:rPr>
                <w:rFonts w:asciiTheme="minorEastAsia" w:hAnsiTheme="minorEastAsia"/>
              </w:rPr>
            </w:pPr>
            <w:r w:rsidRPr="00207189">
              <w:rPr>
                <w:rFonts w:asciiTheme="minorEastAsia" w:hAnsiTheme="minorEastAsia" w:hint="eastAsia"/>
              </w:rPr>
              <w:t>除上述第(4)、(5)条外，因证券市场波动、上市公司合并、基金规模变动、股权分置改革中支付对价等基金管理人之外的因素致使基金投资比例不符合上述规定投资比例的，基金管理人应当在10个交易日内进行调整。</w:t>
            </w:r>
          </w:p>
        </w:tc>
      </w:tr>
      <w:tr w:rsidR="0062788B" w:rsidRPr="00207189" w:rsidTr="0062788B">
        <w:trPr>
          <w:jc w:val="center"/>
        </w:trPr>
        <w:tc>
          <w:tcPr>
            <w:tcW w:w="1701" w:type="dxa"/>
          </w:tcPr>
          <w:p w:rsidR="0062788B" w:rsidRPr="00207189" w:rsidRDefault="0062788B" w:rsidP="00A279F8">
            <w:pPr>
              <w:spacing w:line="360" w:lineRule="auto"/>
              <w:rPr>
                <w:rFonts w:asciiTheme="minorEastAsia" w:hAnsiTheme="minorEastAsia"/>
              </w:rPr>
            </w:pPr>
            <w:r w:rsidRPr="00207189">
              <w:rPr>
                <w:rFonts w:asciiTheme="minorEastAsia" w:hAnsiTheme="minorEastAsia" w:hint="eastAsia"/>
              </w:rPr>
              <w:t>十六、基金资产估值</w:t>
            </w:r>
          </w:p>
        </w:tc>
        <w:tc>
          <w:tcPr>
            <w:tcW w:w="4536" w:type="dxa"/>
          </w:tcPr>
          <w:p w:rsidR="0062788B" w:rsidRPr="00207189" w:rsidRDefault="0062788B" w:rsidP="00A279F8">
            <w:pPr>
              <w:rPr>
                <w:rFonts w:asciiTheme="minorEastAsia" w:hAnsiTheme="minorEastAsia"/>
              </w:rPr>
            </w:pPr>
          </w:p>
        </w:tc>
        <w:tc>
          <w:tcPr>
            <w:tcW w:w="4536" w:type="dxa"/>
          </w:tcPr>
          <w:p w:rsidR="0062788B" w:rsidRPr="00207189" w:rsidRDefault="0062788B" w:rsidP="00A279F8">
            <w:pPr>
              <w:spacing w:line="360" w:lineRule="auto"/>
              <w:rPr>
                <w:rFonts w:asciiTheme="minorEastAsia" w:hAnsiTheme="minorEastAsia"/>
              </w:rPr>
            </w:pPr>
            <w:r w:rsidRPr="00207189">
              <w:rPr>
                <w:rFonts w:asciiTheme="minorEastAsia" w:hAnsiTheme="minorEastAsia" w:hint="eastAsia"/>
              </w:rPr>
              <w:t>(六)暂停估值的情形</w:t>
            </w:r>
          </w:p>
          <w:p w:rsidR="0062788B" w:rsidRPr="00207189" w:rsidRDefault="0062788B" w:rsidP="00A279F8">
            <w:pPr>
              <w:spacing w:line="360" w:lineRule="auto"/>
              <w:rPr>
                <w:rFonts w:asciiTheme="minorEastAsia" w:hAnsiTheme="minorEastAsia"/>
                <w:bCs/>
                <w:szCs w:val="21"/>
              </w:rPr>
            </w:pPr>
            <w:r w:rsidRPr="00207189">
              <w:rPr>
                <w:rFonts w:asciiTheme="minorEastAsia" w:hAnsiTheme="minorEastAsia" w:hint="eastAsia"/>
                <w:bCs/>
                <w:szCs w:val="21"/>
              </w:rPr>
              <w:t>5.当前一估值日基金资产净值50%以上的资产出现无可参考的活跃市场价格且采用估值技术仍导致公允价值存在重大不确定性时，经与基金托管人协商确认后，基金管理人应当暂停估值；</w:t>
            </w:r>
          </w:p>
        </w:tc>
      </w:tr>
      <w:tr w:rsidR="0062788B" w:rsidRPr="00207189" w:rsidTr="0062788B">
        <w:trPr>
          <w:jc w:val="center"/>
        </w:trPr>
        <w:tc>
          <w:tcPr>
            <w:tcW w:w="1701" w:type="dxa"/>
          </w:tcPr>
          <w:p w:rsidR="0062788B" w:rsidRPr="00207189" w:rsidRDefault="0062788B" w:rsidP="00A279F8">
            <w:pPr>
              <w:spacing w:line="360" w:lineRule="auto"/>
              <w:rPr>
                <w:rFonts w:asciiTheme="minorEastAsia" w:hAnsiTheme="minorEastAsia"/>
              </w:rPr>
            </w:pPr>
            <w:r w:rsidRPr="00207189">
              <w:rPr>
                <w:rFonts w:asciiTheme="minorEastAsia" w:hAnsiTheme="minorEastAsia" w:hint="eastAsia"/>
              </w:rPr>
              <w:t>二十、基金的信息披露</w:t>
            </w:r>
          </w:p>
        </w:tc>
        <w:tc>
          <w:tcPr>
            <w:tcW w:w="4536" w:type="dxa"/>
          </w:tcPr>
          <w:p w:rsidR="0062788B" w:rsidRPr="00207189" w:rsidRDefault="0062788B" w:rsidP="00A279F8">
            <w:pPr>
              <w:spacing w:line="360" w:lineRule="auto"/>
              <w:rPr>
                <w:rFonts w:asciiTheme="minorEastAsia" w:hAnsiTheme="minorEastAsia"/>
              </w:rPr>
            </w:pPr>
          </w:p>
        </w:tc>
        <w:tc>
          <w:tcPr>
            <w:tcW w:w="4536" w:type="dxa"/>
          </w:tcPr>
          <w:p w:rsidR="0062788B" w:rsidRPr="00207189" w:rsidRDefault="0062788B" w:rsidP="00A279F8">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r w:rsidRPr="00207189">
              <w:rPr>
                <w:rFonts w:asciiTheme="minorEastAsia" w:hAnsiTheme="minorEastAsia" w:hint="eastAsia"/>
              </w:rPr>
              <w:t>：</w:t>
            </w:r>
          </w:p>
          <w:p w:rsidR="0062788B" w:rsidRPr="00207189" w:rsidRDefault="0062788B" w:rsidP="00A279F8">
            <w:pPr>
              <w:tabs>
                <w:tab w:val="left" w:pos="3780"/>
              </w:tabs>
              <w:spacing w:line="360" w:lineRule="auto"/>
              <w:textAlignment w:val="bottom"/>
              <w:rPr>
                <w:rFonts w:asciiTheme="minorEastAsia" w:hAnsiTheme="minorEastAsia"/>
              </w:rPr>
            </w:pPr>
            <w:r w:rsidRPr="00207189">
              <w:rPr>
                <w:rFonts w:asciiTheme="minorEastAsia" w:hAnsiTheme="minorEastAsia" w:hint="eastAsia"/>
              </w:rPr>
              <w:t>(十)基金年度报告、基金半年度报告、基金季度报告</w:t>
            </w:r>
          </w:p>
          <w:p w:rsidR="0062788B" w:rsidRPr="00207189" w:rsidRDefault="0062788B" w:rsidP="00A279F8">
            <w:pPr>
              <w:tabs>
                <w:tab w:val="left" w:pos="3780"/>
              </w:tabs>
              <w:spacing w:line="360" w:lineRule="auto"/>
              <w:textAlignment w:val="bottom"/>
              <w:rPr>
                <w:rFonts w:asciiTheme="minorEastAsia" w:hAnsiTheme="minorEastAsia"/>
              </w:rPr>
            </w:pPr>
            <w:r w:rsidRPr="00207189">
              <w:rPr>
                <w:rFonts w:asciiTheme="minorEastAsia" w:hAnsiTheme="minorEastAsia" w:hint="eastAsia"/>
              </w:rPr>
              <w:t>6.基金管理人应当在半年度报告和年度报告中披露基金组合资产情况及其流动性风险分析等。</w:t>
            </w:r>
          </w:p>
          <w:p w:rsidR="0062788B" w:rsidRPr="00207189" w:rsidRDefault="0062788B" w:rsidP="00A279F8">
            <w:pPr>
              <w:tabs>
                <w:tab w:val="left" w:pos="3780"/>
              </w:tabs>
              <w:spacing w:line="360" w:lineRule="auto"/>
              <w:textAlignment w:val="bottom"/>
              <w:rPr>
                <w:rFonts w:asciiTheme="minorEastAsia" w:hAnsiTheme="minorEastAsia"/>
              </w:rPr>
            </w:pPr>
            <w:r w:rsidRPr="00207189">
              <w:rPr>
                <w:rFonts w:asciiTheme="minorEastAsia" w:hAnsiTheme="minorEastAsia" w:hint="eastAsia"/>
              </w:rPr>
              <w:t>7.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w:t>
            </w:r>
          </w:p>
          <w:p w:rsidR="0062788B" w:rsidRPr="00207189" w:rsidRDefault="0062788B" w:rsidP="00A279F8">
            <w:pPr>
              <w:tabs>
                <w:tab w:val="left" w:pos="3780"/>
              </w:tabs>
              <w:spacing w:line="360" w:lineRule="auto"/>
              <w:textAlignment w:val="bottom"/>
              <w:rPr>
                <w:rFonts w:asciiTheme="minorEastAsia" w:hAnsiTheme="minorEastAsia"/>
              </w:rPr>
            </w:pPr>
          </w:p>
          <w:p w:rsidR="0062788B" w:rsidRPr="00207189" w:rsidRDefault="0062788B" w:rsidP="00A279F8">
            <w:pPr>
              <w:tabs>
                <w:tab w:val="left" w:pos="3780"/>
              </w:tabs>
              <w:spacing w:line="360" w:lineRule="auto"/>
              <w:textAlignment w:val="bottom"/>
              <w:rPr>
                <w:rFonts w:asciiTheme="minorEastAsia" w:hAnsiTheme="minorEastAsia"/>
              </w:rPr>
            </w:pPr>
            <w:r w:rsidRPr="00207189">
              <w:rPr>
                <w:rFonts w:asciiTheme="minorEastAsia" w:hAnsiTheme="minorEastAsia" w:hint="eastAsia"/>
              </w:rPr>
              <w:t>(十一)临时报告与公告</w:t>
            </w:r>
          </w:p>
          <w:p w:rsidR="0062788B" w:rsidRPr="00207189" w:rsidRDefault="0062788B" w:rsidP="00A279F8">
            <w:pPr>
              <w:tabs>
                <w:tab w:val="left" w:pos="3780"/>
              </w:tabs>
              <w:spacing w:line="360" w:lineRule="auto"/>
              <w:textAlignment w:val="bottom"/>
              <w:rPr>
                <w:rFonts w:asciiTheme="minorEastAsia" w:hAnsiTheme="minorEastAsia"/>
              </w:rPr>
            </w:pPr>
            <w:r w:rsidRPr="00207189">
              <w:rPr>
                <w:rFonts w:asciiTheme="minorEastAsia" w:hAnsiTheme="minorEastAsia" w:hint="eastAsia"/>
                <w:bCs/>
              </w:rPr>
              <w:t>26．</w:t>
            </w:r>
            <w:r w:rsidRPr="00207189">
              <w:rPr>
                <w:rFonts w:asciiTheme="minorEastAsia" w:hAnsiTheme="minorEastAsia" w:hint="eastAsia"/>
              </w:rPr>
              <w:t>本基金发生涉及基金申购、赎回事项调整或潜在影响投资者赎回等重大事项时</w:t>
            </w:r>
            <w:r w:rsidRPr="00207189">
              <w:rPr>
                <w:rFonts w:asciiTheme="minorEastAsia" w:hAnsiTheme="minorEastAsia" w:hint="eastAsia"/>
                <w:bCs/>
              </w:rPr>
              <w:t>；</w:t>
            </w:r>
          </w:p>
        </w:tc>
      </w:tr>
    </w:tbl>
    <w:p w:rsidR="00042184" w:rsidRPr="00207189" w:rsidRDefault="00042184" w:rsidP="00042184">
      <w:pPr>
        <w:pStyle w:val="ab"/>
        <w:rPr>
          <w:rFonts w:asciiTheme="minorEastAsia" w:eastAsiaTheme="minorEastAsia" w:hAnsiTheme="minorEastAsia"/>
          <w:szCs w:val="21"/>
        </w:rPr>
      </w:pPr>
      <w:bookmarkStart w:id="154" w:name="_Toc509500876"/>
      <w:r w:rsidRPr="00207189">
        <w:rPr>
          <w:rFonts w:asciiTheme="minorEastAsia" w:eastAsiaTheme="minorEastAsia" w:hAnsiTheme="minorEastAsia" w:hint="eastAsia"/>
          <w:szCs w:val="21"/>
        </w:rPr>
        <w:t>附件</w:t>
      </w:r>
      <w:r w:rsidRPr="00207189">
        <w:rPr>
          <w:rFonts w:asciiTheme="minorEastAsia" w:eastAsiaTheme="minorEastAsia" w:hAnsiTheme="minorEastAsia"/>
          <w:szCs w:val="21"/>
        </w:rPr>
        <w:t>134</w:t>
      </w:r>
      <w:r w:rsidRPr="00207189">
        <w:rPr>
          <w:rFonts w:asciiTheme="minorEastAsia" w:eastAsiaTheme="minorEastAsia" w:hAnsiTheme="minorEastAsia" w:hint="eastAsia"/>
          <w:szCs w:val="21"/>
        </w:rPr>
        <w:t>：《鹏华上证民营企业50交易型开放式指数证券投资基金联接基金基金合同》修订对照表</w:t>
      </w:r>
      <w:bookmarkEnd w:id="154"/>
    </w:p>
    <w:tbl>
      <w:tblPr>
        <w:tblStyle w:val="a3"/>
        <w:tblW w:w="0" w:type="auto"/>
        <w:jc w:val="center"/>
        <w:tblLayout w:type="fixed"/>
        <w:tblLook w:val="04A0"/>
      </w:tblPr>
      <w:tblGrid>
        <w:gridCol w:w="1701"/>
        <w:gridCol w:w="4536"/>
        <w:gridCol w:w="4536"/>
      </w:tblGrid>
      <w:tr w:rsidR="00042184" w:rsidRPr="00207189" w:rsidTr="007F1588">
        <w:trPr>
          <w:jc w:val="center"/>
        </w:trPr>
        <w:tc>
          <w:tcPr>
            <w:tcW w:w="1701" w:type="dxa"/>
          </w:tcPr>
          <w:p w:rsidR="00042184" w:rsidRPr="00207189" w:rsidRDefault="00042184" w:rsidP="007F1588">
            <w:pPr>
              <w:spacing w:line="360" w:lineRule="auto"/>
              <w:jc w:val="center"/>
              <w:rPr>
                <w:rFonts w:asciiTheme="minorEastAsia" w:hAnsiTheme="minorEastAsia" w:cs="Arial"/>
              </w:rPr>
            </w:pPr>
            <w:r w:rsidRPr="00207189">
              <w:rPr>
                <w:rFonts w:asciiTheme="minorEastAsia" w:hAnsiTheme="minorEastAsia" w:cs="Arial"/>
              </w:rPr>
              <w:t>基金合同条款</w:t>
            </w:r>
          </w:p>
        </w:tc>
        <w:tc>
          <w:tcPr>
            <w:tcW w:w="4536" w:type="dxa"/>
          </w:tcPr>
          <w:p w:rsidR="00042184" w:rsidRPr="00207189" w:rsidRDefault="00042184" w:rsidP="007F1588">
            <w:pPr>
              <w:spacing w:line="360" w:lineRule="auto"/>
              <w:jc w:val="center"/>
              <w:rPr>
                <w:rFonts w:asciiTheme="minorEastAsia" w:hAnsiTheme="minorEastAsia" w:cs="Arial"/>
              </w:rPr>
            </w:pPr>
            <w:r w:rsidRPr="00207189">
              <w:rPr>
                <w:rFonts w:asciiTheme="minorEastAsia" w:hAnsiTheme="minorEastAsia" w:cs="Arial"/>
              </w:rPr>
              <w:t>修改前内容</w:t>
            </w:r>
          </w:p>
        </w:tc>
        <w:tc>
          <w:tcPr>
            <w:tcW w:w="4536" w:type="dxa"/>
          </w:tcPr>
          <w:p w:rsidR="00042184" w:rsidRPr="00207189" w:rsidRDefault="00042184" w:rsidP="007F1588">
            <w:pPr>
              <w:spacing w:line="360" w:lineRule="auto"/>
              <w:jc w:val="center"/>
              <w:rPr>
                <w:rFonts w:asciiTheme="minorEastAsia" w:hAnsiTheme="minorEastAsia" w:cs="Arial"/>
              </w:rPr>
            </w:pPr>
            <w:r w:rsidRPr="00207189">
              <w:rPr>
                <w:rFonts w:asciiTheme="minorEastAsia" w:hAnsiTheme="minorEastAsia" w:cs="Arial"/>
              </w:rPr>
              <w:t>修改后内容</w:t>
            </w:r>
          </w:p>
        </w:tc>
      </w:tr>
      <w:tr w:rsidR="00042184" w:rsidRPr="00207189" w:rsidTr="007F1588">
        <w:trPr>
          <w:jc w:val="center"/>
        </w:trPr>
        <w:tc>
          <w:tcPr>
            <w:tcW w:w="1701" w:type="dxa"/>
          </w:tcPr>
          <w:p w:rsidR="00042184" w:rsidRPr="00207189" w:rsidRDefault="00042184" w:rsidP="007F1588">
            <w:pPr>
              <w:spacing w:line="360" w:lineRule="auto"/>
              <w:rPr>
                <w:rFonts w:asciiTheme="minorEastAsia" w:hAnsiTheme="minorEastAsia" w:cs="Arial"/>
              </w:rPr>
            </w:pPr>
            <w:r w:rsidRPr="00207189">
              <w:rPr>
                <w:rFonts w:asciiTheme="minorEastAsia" w:hAnsiTheme="minorEastAsia" w:cs="Arial"/>
              </w:rPr>
              <w:t>第一部分  前言和释义</w:t>
            </w:r>
          </w:p>
        </w:tc>
        <w:tc>
          <w:tcPr>
            <w:tcW w:w="4536" w:type="dxa"/>
          </w:tcPr>
          <w:p w:rsidR="00042184" w:rsidRPr="00207189" w:rsidRDefault="00042184" w:rsidP="007F1588">
            <w:pPr>
              <w:spacing w:line="360" w:lineRule="auto"/>
              <w:rPr>
                <w:rFonts w:asciiTheme="minorEastAsia" w:hAnsiTheme="minorEastAsia" w:cs="Arial"/>
              </w:rPr>
            </w:pPr>
            <w:r w:rsidRPr="00207189">
              <w:rPr>
                <w:rFonts w:asciiTheme="minorEastAsia" w:hAnsiTheme="minorEastAsia" w:cs="Arial" w:hint="eastAsia"/>
              </w:rPr>
              <w:t>为保护基金投资者合法权益，明确《基金合同》当事人的权利与义务，规范鹏华上证民营企业</w:t>
            </w:r>
            <w:r w:rsidRPr="00207189">
              <w:rPr>
                <w:rFonts w:asciiTheme="minorEastAsia" w:hAnsiTheme="minorEastAsia" w:cs="Arial"/>
              </w:rPr>
              <w:t>50</w:t>
            </w:r>
            <w:r w:rsidRPr="00207189">
              <w:rPr>
                <w:rFonts w:asciiTheme="minorEastAsia" w:hAnsiTheme="minorEastAsia" w:cs="Arial" w:hint="eastAsia"/>
              </w:rPr>
              <w:t>交易型开放式指数证券投资基金联接基金（以下简称“本基金”或“基金”）运作，依照《中华人民共和国合同法》、《中华人民共和国证券投资基金法》（以下简称《基金法》）、《证券投资基金运作管理办法》（以下简称《运作办法》）、《证券投资基金销售管理办法》（以下简称《销售办法》）、《证券投资基金信息披露管理办法》（以下简称《信息披露办法》）</w:t>
            </w:r>
            <w:r w:rsidRPr="00207189">
              <w:rPr>
                <w:rFonts w:asciiTheme="minorEastAsia" w:hAnsiTheme="minorEastAsia" w:cs="Arial" w:hint="eastAsia"/>
                <w:bCs/>
              </w:rPr>
              <w:t>、</w:t>
            </w:r>
            <w:r w:rsidRPr="00207189">
              <w:rPr>
                <w:rFonts w:asciiTheme="minorEastAsia" w:hAnsiTheme="minorEastAsia" w:cs="Arial" w:hint="eastAsia"/>
              </w:rPr>
              <w:t>证券投资基金信息披露内容与格式准则第</w:t>
            </w:r>
            <w:r w:rsidRPr="00207189">
              <w:rPr>
                <w:rFonts w:asciiTheme="minorEastAsia" w:hAnsiTheme="minorEastAsia" w:cs="Arial"/>
              </w:rPr>
              <w:t>6</w:t>
            </w:r>
            <w:r w:rsidRPr="00207189">
              <w:rPr>
                <w:rFonts w:asciiTheme="minorEastAsia" w:hAnsiTheme="minorEastAsia" w:cs="Arial" w:hint="eastAsia"/>
              </w:rPr>
              <w:t>号《基金合同的内容与格式》及其他有关规定，在平等自愿、诚实信用、充分保护基金投资者及相关当事人的合法权益的原则基础上，特订立《鹏华上证民营企业</w:t>
            </w:r>
            <w:r w:rsidRPr="00207189">
              <w:rPr>
                <w:rFonts w:asciiTheme="minorEastAsia" w:hAnsiTheme="minorEastAsia" w:cs="Arial"/>
              </w:rPr>
              <w:t>50</w:t>
            </w:r>
            <w:r w:rsidRPr="00207189">
              <w:rPr>
                <w:rFonts w:asciiTheme="minorEastAsia" w:hAnsiTheme="minorEastAsia" w:cs="Arial" w:hint="eastAsia"/>
              </w:rPr>
              <w:t>交易型开放式指数证券投资基金联接基金基金合同》（以下简称“本合同”或“《基金合同》”）。</w:t>
            </w:r>
          </w:p>
          <w:p w:rsidR="00042184" w:rsidRPr="00207189" w:rsidRDefault="00042184" w:rsidP="007F1588">
            <w:pPr>
              <w:spacing w:line="360" w:lineRule="auto"/>
              <w:rPr>
                <w:rFonts w:asciiTheme="minorEastAsia" w:hAnsiTheme="minorEastAsia" w:cs="Arial"/>
              </w:rPr>
            </w:pPr>
          </w:p>
        </w:tc>
        <w:tc>
          <w:tcPr>
            <w:tcW w:w="4536" w:type="dxa"/>
          </w:tcPr>
          <w:p w:rsidR="00042184" w:rsidRPr="00207189" w:rsidRDefault="00042184" w:rsidP="007F1588">
            <w:pPr>
              <w:spacing w:line="360" w:lineRule="auto"/>
              <w:rPr>
                <w:rFonts w:asciiTheme="minorEastAsia" w:hAnsiTheme="minorEastAsia" w:cs="Arial"/>
              </w:rPr>
            </w:pPr>
            <w:r w:rsidRPr="00207189">
              <w:rPr>
                <w:rFonts w:asciiTheme="minorEastAsia" w:hAnsiTheme="minorEastAsia" w:cs="Arial" w:hint="eastAsia"/>
              </w:rPr>
              <w:t>为保护基金投资者合法权益，明确《基金合同》当事人的权利与义务，规范鹏华上证民营企业</w:t>
            </w:r>
            <w:r w:rsidRPr="00207189">
              <w:rPr>
                <w:rFonts w:asciiTheme="minorEastAsia" w:hAnsiTheme="minorEastAsia" w:cs="Arial"/>
              </w:rPr>
              <w:t>50</w:t>
            </w:r>
            <w:r w:rsidRPr="00207189">
              <w:rPr>
                <w:rFonts w:asciiTheme="minorEastAsia" w:hAnsiTheme="minorEastAsia" w:cs="Arial" w:hint="eastAsia"/>
              </w:rPr>
              <w:t>交易型开放式指数证券投资基金联接基金（以下简称“本基金”或“基金”）运作，依照《中华人民共和国合同法》、《中华人民共和国证券投资基金法》（以下简称《基金法》）、《证券投资基金运作管理办法》（以下简称《运作办法》）、《证券投资基金销售管理办法》（以下简称《销售办法》）、《证券投资基金信息披露管理办法》（以下简称《信息披露办法》）</w:t>
            </w:r>
            <w:r w:rsidRPr="00207189">
              <w:rPr>
                <w:rFonts w:asciiTheme="minorEastAsia" w:hAnsiTheme="minorEastAsia" w:cs="Arial" w:hint="eastAsia"/>
                <w:bCs/>
              </w:rPr>
              <w:t>、《公开募集开放式证券投资基金流动性风险管理规定》（以下简称《流动性规定》）、</w:t>
            </w:r>
            <w:r w:rsidRPr="00207189">
              <w:rPr>
                <w:rFonts w:asciiTheme="minorEastAsia" w:hAnsiTheme="minorEastAsia" w:cs="Arial" w:hint="eastAsia"/>
              </w:rPr>
              <w:t>证券投资基金信息披露内容与格式准则第</w:t>
            </w:r>
            <w:r w:rsidRPr="00207189">
              <w:rPr>
                <w:rFonts w:asciiTheme="minorEastAsia" w:hAnsiTheme="minorEastAsia" w:cs="Arial"/>
              </w:rPr>
              <w:t>6</w:t>
            </w:r>
            <w:r w:rsidRPr="00207189">
              <w:rPr>
                <w:rFonts w:asciiTheme="minorEastAsia" w:hAnsiTheme="minorEastAsia" w:cs="Arial" w:hint="eastAsia"/>
              </w:rPr>
              <w:t>号《基金合同的内容与格式》及其他有关规定，在平等自愿、诚实信用、充分保护基金投资者及相关当事人的合法权益的原则基础上，特订立《鹏华上证民营企业</w:t>
            </w:r>
            <w:r w:rsidRPr="00207189">
              <w:rPr>
                <w:rFonts w:asciiTheme="minorEastAsia" w:hAnsiTheme="minorEastAsia" w:cs="Arial"/>
              </w:rPr>
              <w:t>50</w:t>
            </w:r>
            <w:r w:rsidRPr="00207189">
              <w:rPr>
                <w:rFonts w:asciiTheme="minorEastAsia" w:hAnsiTheme="minorEastAsia" w:cs="Arial" w:hint="eastAsia"/>
              </w:rPr>
              <w:t>交易型开放式指数证券投资基金联接基金基金合同》（以下简称“本合同”或“《基金合同》”）。</w:t>
            </w:r>
          </w:p>
        </w:tc>
      </w:tr>
      <w:tr w:rsidR="00042184" w:rsidRPr="00207189" w:rsidTr="007F1588">
        <w:trPr>
          <w:jc w:val="center"/>
        </w:trPr>
        <w:tc>
          <w:tcPr>
            <w:tcW w:w="1701" w:type="dxa"/>
          </w:tcPr>
          <w:p w:rsidR="00042184" w:rsidRPr="00207189" w:rsidRDefault="00042184" w:rsidP="007F1588">
            <w:pPr>
              <w:spacing w:line="360" w:lineRule="auto"/>
              <w:rPr>
                <w:rFonts w:asciiTheme="minorEastAsia" w:hAnsiTheme="minorEastAsia" w:cs="Arial"/>
              </w:rPr>
            </w:pPr>
            <w:r w:rsidRPr="00207189">
              <w:rPr>
                <w:rFonts w:asciiTheme="minorEastAsia" w:hAnsiTheme="minorEastAsia" w:cs="Arial"/>
              </w:rPr>
              <w:t>第一部分  前言和释义</w:t>
            </w:r>
          </w:p>
        </w:tc>
        <w:tc>
          <w:tcPr>
            <w:tcW w:w="4536" w:type="dxa"/>
          </w:tcPr>
          <w:p w:rsidR="00042184" w:rsidRPr="00207189" w:rsidRDefault="00042184" w:rsidP="007F1588">
            <w:pPr>
              <w:spacing w:line="360" w:lineRule="auto"/>
              <w:rPr>
                <w:rFonts w:asciiTheme="minorEastAsia" w:hAnsiTheme="minorEastAsia" w:cs="Arial"/>
              </w:rPr>
            </w:pPr>
          </w:p>
        </w:tc>
        <w:tc>
          <w:tcPr>
            <w:tcW w:w="4536" w:type="dxa"/>
          </w:tcPr>
          <w:p w:rsidR="00042184" w:rsidRPr="00207189" w:rsidRDefault="00042184" w:rsidP="007F1588">
            <w:pPr>
              <w:spacing w:line="360" w:lineRule="auto"/>
              <w:rPr>
                <w:rFonts w:asciiTheme="minorEastAsia" w:hAnsiTheme="minorEastAsia" w:cs="Arial"/>
              </w:rPr>
            </w:pPr>
            <w:r w:rsidRPr="00207189">
              <w:rPr>
                <w:rFonts w:asciiTheme="minorEastAsia" w:hAnsiTheme="minorEastAsia" w:cs="Arial"/>
              </w:rPr>
              <w:t>增加：</w:t>
            </w:r>
          </w:p>
          <w:p w:rsidR="00042184" w:rsidRPr="00207189" w:rsidRDefault="00042184" w:rsidP="007F1588">
            <w:pPr>
              <w:spacing w:line="360" w:lineRule="auto"/>
              <w:rPr>
                <w:rFonts w:asciiTheme="minorEastAsia" w:hAnsiTheme="minorEastAsia" w:cs="Arial"/>
              </w:rPr>
            </w:pPr>
            <w:r w:rsidRPr="00207189">
              <w:rPr>
                <w:rFonts w:asciiTheme="minorEastAsia" w:hAnsiTheme="minorEastAsia" w:cs="Arial" w:hint="eastAsia"/>
                <w:bCs/>
                <w:szCs w:val="21"/>
              </w:rPr>
              <w:t>《流动性规定》        《公开募集开放式证券投资基金流动性风险管理规定》</w:t>
            </w:r>
          </w:p>
        </w:tc>
      </w:tr>
      <w:tr w:rsidR="00042184" w:rsidRPr="00207189" w:rsidTr="007F1588">
        <w:trPr>
          <w:jc w:val="center"/>
        </w:trPr>
        <w:tc>
          <w:tcPr>
            <w:tcW w:w="1701" w:type="dxa"/>
          </w:tcPr>
          <w:p w:rsidR="00042184" w:rsidRPr="00207189" w:rsidRDefault="00042184" w:rsidP="007F1588">
            <w:pPr>
              <w:spacing w:line="360" w:lineRule="auto"/>
              <w:rPr>
                <w:rFonts w:asciiTheme="minorEastAsia" w:hAnsiTheme="minorEastAsia" w:cs="Arial"/>
              </w:rPr>
            </w:pPr>
            <w:r w:rsidRPr="00207189">
              <w:rPr>
                <w:rFonts w:asciiTheme="minorEastAsia" w:hAnsiTheme="minorEastAsia" w:cs="Arial"/>
              </w:rPr>
              <w:t>第一部分  前言和释义</w:t>
            </w:r>
          </w:p>
        </w:tc>
        <w:tc>
          <w:tcPr>
            <w:tcW w:w="4536" w:type="dxa"/>
          </w:tcPr>
          <w:p w:rsidR="00042184" w:rsidRPr="00207189" w:rsidRDefault="00042184" w:rsidP="007F1588">
            <w:pPr>
              <w:spacing w:line="360" w:lineRule="auto"/>
              <w:rPr>
                <w:rFonts w:asciiTheme="minorEastAsia" w:hAnsiTheme="minorEastAsia" w:cs="Arial"/>
              </w:rPr>
            </w:pPr>
          </w:p>
        </w:tc>
        <w:tc>
          <w:tcPr>
            <w:tcW w:w="4536" w:type="dxa"/>
          </w:tcPr>
          <w:p w:rsidR="00042184" w:rsidRPr="00207189" w:rsidRDefault="00042184" w:rsidP="007F1588">
            <w:pPr>
              <w:spacing w:line="360" w:lineRule="auto"/>
              <w:rPr>
                <w:rFonts w:asciiTheme="minorEastAsia" w:hAnsiTheme="minorEastAsia" w:cs="Arial"/>
              </w:rPr>
            </w:pPr>
            <w:r w:rsidRPr="00207189">
              <w:rPr>
                <w:rFonts w:asciiTheme="minorEastAsia" w:hAnsiTheme="minorEastAsia" w:cs="Arial"/>
              </w:rPr>
              <w:t>增加：</w:t>
            </w:r>
          </w:p>
          <w:p w:rsidR="00042184" w:rsidRPr="00207189" w:rsidRDefault="00042184" w:rsidP="007F1588">
            <w:pPr>
              <w:spacing w:line="360" w:lineRule="auto"/>
              <w:rPr>
                <w:rFonts w:asciiTheme="minorEastAsia" w:hAnsiTheme="minorEastAsia" w:cs="Arial"/>
              </w:rPr>
            </w:pPr>
            <w:r w:rsidRPr="00207189">
              <w:rPr>
                <w:rFonts w:asciiTheme="minorEastAsia" w:hAnsiTheme="minorEastAsia" w:cs="Arial"/>
              </w:rPr>
              <w:t>流动性受限资产        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tc>
      </w:tr>
      <w:tr w:rsidR="00042184" w:rsidRPr="00207189" w:rsidTr="007F1588">
        <w:trPr>
          <w:jc w:val="center"/>
        </w:trPr>
        <w:tc>
          <w:tcPr>
            <w:tcW w:w="1701" w:type="dxa"/>
          </w:tcPr>
          <w:p w:rsidR="00042184" w:rsidRPr="00207189" w:rsidRDefault="00042184" w:rsidP="007F1588">
            <w:pPr>
              <w:spacing w:line="360" w:lineRule="auto"/>
              <w:rPr>
                <w:rFonts w:asciiTheme="minorEastAsia" w:hAnsiTheme="minorEastAsia" w:cs="Arial"/>
              </w:rPr>
            </w:pPr>
            <w:r w:rsidRPr="00207189">
              <w:rPr>
                <w:rFonts w:asciiTheme="minorEastAsia" w:hAnsiTheme="minorEastAsia" w:hint="eastAsia"/>
              </w:rPr>
              <w:t>第五部分  基金份额的申购与赎回</w:t>
            </w:r>
          </w:p>
        </w:tc>
        <w:tc>
          <w:tcPr>
            <w:tcW w:w="4536" w:type="dxa"/>
          </w:tcPr>
          <w:p w:rsidR="00042184" w:rsidRPr="00207189" w:rsidRDefault="00042184" w:rsidP="007F1588">
            <w:pPr>
              <w:spacing w:line="360" w:lineRule="auto"/>
              <w:rPr>
                <w:rFonts w:asciiTheme="minorEastAsia" w:hAnsiTheme="minorEastAsia" w:cs="Arial"/>
              </w:rPr>
            </w:pPr>
          </w:p>
        </w:tc>
        <w:tc>
          <w:tcPr>
            <w:tcW w:w="4536" w:type="dxa"/>
          </w:tcPr>
          <w:p w:rsidR="00042184" w:rsidRPr="00207189" w:rsidRDefault="00042184" w:rsidP="007F1588">
            <w:pPr>
              <w:spacing w:line="360" w:lineRule="auto"/>
              <w:rPr>
                <w:rFonts w:asciiTheme="minorEastAsia" w:hAnsiTheme="minorEastAsia" w:cs="Arial"/>
              </w:rPr>
            </w:pPr>
            <w:r w:rsidRPr="00207189">
              <w:rPr>
                <w:rFonts w:asciiTheme="minorEastAsia" w:hAnsiTheme="minorEastAsia" w:cs="Arial" w:hint="eastAsia"/>
              </w:rPr>
              <w:t>摆动定价机制          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tc>
      </w:tr>
      <w:tr w:rsidR="00042184" w:rsidRPr="00207189" w:rsidTr="007F1588">
        <w:trPr>
          <w:jc w:val="center"/>
        </w:trPr>
        <w:tc>
          <w:tcPr>
            <w:tcW w:w="1701" w:type="dxa"/>
          </w:tcPr>
          <w:p w:rsidR="00042184" w:rsidRPr="00207189" w:rsidRDefault="00042184" w:rsidP="007F1588">
            <w:pPr>
              <w:spacing w:line="360" w:lineRule="auto"/>
              <w:rPr>
                <w:rFonts w:asciiTheme="minorEastAsia" w:hAnsiTheme="minorEastAsia" w:cs="Arial"/>
              </w:rPr>
            </w:pPr>
            <w:r w:rsidRPr="00207189">
              <w:rPr>
                <w:rFonts w:asciiTheme="minorEastAsia" w:hAnsiTheme="minorEastAsia" w:hint="eastAsia"/>
              </w:rPr>
              <w:t>第五部分  基金份额的申购与赎回</w:t>
            </w:r>
          </w:p>
        </w:tc>
        <w:tc>
          <w:tcPr>
            <w:tcW w:w="4536" w:type="dxa"/>
          </w:tcPr>
          <w:p w:rsidR="00042184" w:rsidRPr="00207189" w:rsidRDefault="00042184" w:rsidP="007F1588">
            <w:pPr>
              <w:spacing w:line="360" w:lineRule="auto"/>
              <w:rPr>
                <w:rFonts w:asciiTheme="minorEastAsia" w:hAnsiTheme="minorEastAsia" w:cs="Arial"/>
              </w:rPr>
            </w:pPr>
            <w:r w:rsidRPr="00207189">
              <w:rPr>
                <w:rFonts w:asciiTheme="minorEastAsia" w:hAnsiTheme="minorEastAsia" w:cs="Arial" w:hint="eastAsia"/>
              </w:rPr>
              <w:t>五、申购与赎回的数额限制</w:t>
            </w:r>
          </w:p>
        </w:tc>
        <w:tc>
          <w:tcPr>
            <w:tcW w:w="4536" w:type="dxa"/>
          </w:tcPr>
          <w:p w:rsidR="00042184" w:rsidRPr="00207189" w:rsidRDefault="00042184" w:rsidP="007F1588">
            <w:pPr>
              <w:spacing w:line="360" w:lineRule="auto"/>
              <w:rPr>
                <w:rFonts w:asciiTheme="minorEastAsia" w:hAnsiTheme="minorEastAsia" w:cs="Arial"/>
              </w:rPr>
            </w:pPr>
            <w:r w:rsidRPr="00207189">
              <w:rPr>
                <w:rFonts w:asciiTheme="minorEastAsia" w:hAnsiTheme="minorEastAsia" w:cs="Arial" w:hint="eastAsia"/>
              </w:rPr>
              <w:t>五、申购与赎回的数额限制</w:t>
            </w:r>
          </w:p>
          <w:p w:rsidR="00042184" w:rsidRPr="00207189" w:rsidRDefault="00042184" w:rsidP="007F1588">
            <w:pPr>
              <w:spacing w:line="360" w:lineRule="auto"/>
              <w:rPr>
                <w:rFonts w:asciiTheme="minorEastAsia" w:hAnsiTheme="minorEastAsia" w:cs="Arial"/>
              </w:rPr>
            </w:pPr>
            <w:r w:rsidRPr="00207189">
              <w:rPr>
                <w:rFonts w:asciiTheme="minorEastAsia" w:hAnsiTheme="minorEastAsia" w:cs="Arial"/>
              </w:rPr>
              <w:t>增加：</w:t>
            </w:r>
          </w:p>
          <w:p w:rsidR="00042184" w:rsidRPr="00207189" w:rsidRDefault="00042184" w:rsidP="007F1588">
            <w:pPr>
              <w:spacing w:line="360" w:lineRule="auto"/>
              <w:rPr>
                <w:rFonts w:asciiTheme="minorEastAsia" w:hAnsiTheme="minorEastAsia" w:cs="Arial"/>
              </w:rPr>
            </w:pPr>
            <w:r w:rsidRPr="00207189">
              <w:rPr>
                <w:rFonts w:asciiTheme="minorEastAsia" w:hAnsiTheme="minorEastAsia" w:cs="Arial" w:hint="eastAsia"/>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042184" w:rsidRPr="00207189" w:rsidTr="007F1588">
        <w:trPr>
          <w:jc w:val="center"/>
        </w:trPr>
        <w:tc>
          <w:tcPr>
            <w:tcW w:w="1701" w:type="dxa"/>
          </w:tcPr>
          <w:p w:rsidR="00042184" w:rsidRPr="00207189" w:rsidRDefault="00042184" w:rsidP="007F1588">
            <w:pPr>
              <w:spacing w:line="360" w:lineRule="auto"/>
              <w:rPr>
                <w:rFonts w:asciiTheme="minorEastAsia" w:hAnsiTheme="minorEastAsia" w:cs="Arial"/>
              </w:rPr>
            </w:pPr>
            <w:r w:rsidRPr="00207189">
              <w:rPr>
                <w:rFonts w:asciiTheme="minorEastAsia" w:hAnsiTheme="minorEastAsia" w:cs="Arial"/>
              </w:rPr>
              <w:t>第五部分  基金份额的申购与赎回</w:t>
            </w:r>
          </w:p>
        </w:tc>
        <w:tc>
          <w:tcPr>
            <w:tcW w:w="4536" w:type="dxa"/>
          </w:tcPr>
          <w:p w:rsidR="00042184" w:rsidRPr="00207189" w:rsidRDefault="00042184" w:rsidP="007F1588">
            <w:pPr>
              <w:spacing w:line="360" w:lineRule="auto"/>
              <w:rPr>
                <w:rFonts w:asciiTheme="minorEastAsia" w:hAnsiTheme="minorEastAsia" w:cs="Arial"/>
              </w:rPr>
            </w:pPr>
            <w:r w:rsidRPr="00207189">
              <w:rPr>
                <w:rFonts w:asciiTheme="minorEastAsia" w:hAnsiTheme="minorEastAsia" w:cs="Arial" w:hint="eastAsia"/>
              </w:rPr>
              <w:t>六、申购费用和赎回费用</w:t>
            </w:r>
          </w:p>
          <w:p w:rsidR="00042184" w:rsidRPr="00207189" w:rsidRDefault="00042184" w:rsidP="007F1588">
            <w:pPr>
              <w:spacing w:line="360" w:lineRule="auto"/>
              <w:rPr>
                <w:rFonts w:asciiTheme="minorEastAsia" w:hAnsiTheme="minorEastAsia" w:cs="Arial"/>
              </w:rPr>
            </w:pPr>
            <w:r w:rsidRPr="00207189">
              <w:rPr>
                <w:rFonts w:asciiTheme="minorEastAsia" w:hAnsiTheme="minorEastAsia" w:cs="Arial"/>
              </w:rPr>
              <w:t>2</w:t>
            </w:r>
            <w:r w:rsidRPr="00207189">
              <w:rPr>
                <w:rFonts w:asciiTheme="minorEastAsia" w:hAnsiTheme="minorEastAsia" w:cs="Arial" w:hint="eastAsia"/>
              </w:rPr>
              <w:t>、投资者可将其持有的全部或部分基金份额赎回。本基金的赎回费用在投资者赎回本基金份额时收取，扣除用于市场推广、注册登记费和其他手续费后的余额归基金财产，赎回费归入基金财产的比例不低于赎回费总额的</w:t>
            </w:r>
            <w:r w:rsidRPr="00207189">
              <w:rPr>
                <w:rFonts w:asciiTheme="minorEastAsia" w:hAnsiTheme="minorEastAsia" w:cs="Arial"/>
              </w:rPr>
              <w:t>25%</w:t>
            </w:r>
            <w:r w:rsidRPr="00207189">
              <w:rPr>
                <w:rFonts w:asciiTheme="minorEastAsia" w:hAnsiTheme="minorEastAsia" w:cs="Arial" w:hint="eastAsia"/>
              </w:rPr>
              <w:t>。</w:t>
            </w:r>
          </w:p>
        </w:tc>
        <w:tc>
          <w:tcPr>
            <w:tcW w:w="4536" w:type="dxa"/>
          </w:tcPr>
          <w:p w:rsidR="00042184" w:rsidRPr="00207189" w:rsidRDefault="00042184" w:rsidP="007F1588">
            <w:pPr>
              <w:spacing w:line="360" w:lineRule="auto"/>
              <w:rPr>
                <w:rFonts w:asciiTheme="minorEastAsia" w:hAnsiTheme="minorEastAsia" w:cs="Arial"/>
              </w:rPr>
            </w:pPr>
            <w:r w:rsidRPr="00207189">
              <w:rPr>
                <w:rFonts w:asciiTheme="minorEastAsia" w:hAnsiTheme="minorEastAsia" w:cs="Arial" w:hint="eastAsia"/>
              </w:rPr>
              <w:t>六、申购费用和赎回费用</w:t>
            </w:r>
          </w:p>
          <w:p w:rsidR="00042184" w:rsidRPr="00207189" w:rsidRDefault="00042184" w:rsidP="007F1588">
            <w:pPr>
              <w:spacing w:line="360" w:lineRule="auto"/>
              <w:rPr>
                <w:rFonts w:asciiTheme="minorEastAsia" w:hAnsiTheme="minorEastAsia" w:cs="Arial"/>
              </w:rPr>
            </w:pPr>
            <w:r w:rsidRPr="00207189">
              <w:rPr>
                <w:rFonts w:asciiTheme="minorEastAsia" w:hAnsiTheme="minorEastAsia" w:cs="Arial"/>
              </w:rPr>
              <w:t>2</w:t>
            </w:r>
            <w:r w:rsidRPr="00207189">
              <w:rPr>
                <w:rFonts w:asciiTheme="minorEastAsia" w:hAnsiTheme="minorEastAsia" w:cs="Arial" w:hint="eastAsia"/>
              </w:rPr>
              <w:t>、投资者可将其持有的全部或部分基金份额赎回。本基金的赎回费用在投资者赎回本基金份额时收取，</w:t>
            </w:r>
            <w:r w:rsidRPr="00207189">
              <w:rPr>
                <w:rFonts w:asciiTheme="minorEastAsia" w:hAnsiTheme="minorEastAsia" w:cs="Arial" w:hint="eastAsia"/>
                <w:bCs/>
              </w:rPr>
              <w:t>本基金对持续持有期少于</w:t>
            </w:r>
            <w:r w:rsidRPr="00207189">
              <w:rPr>
                <w:rFonts w:asciiTheme="minorEastAsia" w:hAnsiTheme="minorEastAsia" w:cs="Arial"/>
                <w:bCs/>
              </w:rPr>
              <w:t>7</w:t>
            </w:r>
            <w:r w:rsidRPr="00207189">
              <w:rPr>
                <w:rFonts w:asciiTheme="minorEastAsia" w:hAnsiTheme="minorEastAsia" w:cs="Arial" w:hint="eastAsia"/>
                <w:bCs/>
              </w:rPr>
              <w:t>日的投资者收取不低于</w:t>
            </w:r>
            <w:r w:rsidRPr="00207189">
              <w:rPr>
                <w:rFonts w:asciiTheme="minorEastAsia" w:hAnsiTheme="minorEastAsia" w:cs="Arial"/>
                <w:bCs/>
              </w:rPr>
              <w:t>1.5%</w:t>
            </w:r>
            <w:r w:rsidRPr="00207189">
              <w:rPr>
                <w:rFonts w:asciiTheme="minorEastAsia" w:hAnsiTheme="minorEastAsia" w:cs="Arial" w:hint="eastAsia"/>
                <w:bCs/>
              </w:rPr>
              <w:t>的赎回费，并将上述赎回费全额计入基金财产；对持续持有期不少于</w:t>
            </w:r>
            <w:r w:rsidRPr="00207189">
              <w:rPr>
                <w:rFonts w:asciiTheme="minorEastAsia" w:hAnsiTheme="minorEastAsia" w:cs="Arial"/>
                <w:bCs/>
              </w:rPr>
              <w:t>7</w:t>
            </w:r>
            <w:r w:rsidRPr="00207189">
              <w:rPr>
                <w:rFonts w:asciiTheme="minorEastAsia" w:hAnsiTheme="minorEastAsia" w:cs="Arial" w:hint="eastAsia"/>
                <w:bCs/>
              </w:rPr>
              <w:t>日的投资者收取的赎回费，将在</w:t>
            </w:r>
            <w:r w:rsidRPr="00207189">
              <w:rPr>
                <w:rFonts w:asciiTheme="minorEastAsia" w:hAnsiTheme="minorEastAsia" w:cs="Arial" w:hint="eastAsia"/>
              </w:rPr>
              <w:t>扣除用于市场推广、注册登记费和其他手续费后的余额归基金财产，赎回费归入基金财产的比例不低于赎回费总额的</w:t>
            </w:r>
            <w:r w:rsidRPr="00207189">
              <w:rPr>
                <w:rFonts w:asciiTheme="minorEastAsia" w:hAnsiTheme="minorEastAsia" w:cs="Arial"/>
              </w:rPr>
              <w:t>25%</w:t>
            </w:r>
            <w:r w:rsidRPr="00207189">
              <w:rPr>
                <w:rFonts w:asciiTheme="minorEastAsia" w:hAnsiTheme="minorEastAsia" w:cs="Arial" w:hint="eastAsia"/>
              </w:rPr>
              <w:t>。</w:t>
            </w:r>
          </w:p>
          <w:p w:rsidR="00042184" w:rsidRPr="00207189" w:rsidRDefault="00042184" w:rsidP="007F1588">
            <w:pPr>
              <w:spacing w:line="360" w:lineRule="auto"/>
              <w:rPr>
                <w:rFonts w:asciiTheme="minorEastAsia" w:hAnsiTheme="minorEastAsia" w:cs="Arial"/>
              </w:rPr>
            </w:pPr>
            <w:r w:rsidRPr="00207189">
              <w:rPr>
                <w:rFonts w:asciiTheme="minorEastAsia" w:hAnsiTheme="minorEastAsia" w:cs="Arial" w:hint="eastAsia"/>
              </w:rPr>
              <w:t>增加：</w:t>
            </w:r>
          </w:p>
          <w:p w:rsidR="00042184" w:rsidRPr="00207189" w:rsidRDefault="00042184" w:rsidP="007F1588">
            <w:pPr>
              <w:spacing w:line="360" w:lineRule="auto"/>
              <w:rPr>
                <w:rFonts w:asciiTheme="minorEastAsia" w:hAnsiTheme="minorEastAsia" w:cs="Arial"/>
              </w:rPr>
            </w:pPr>
            <w:r w:rsidRPr="00207189">
              <w:rPr>
                <w:rFonts w:asciiTheme="minorEastAsia" w:hAnsiTheme="minorEastAsia" w:cs="Arial" w:hint="eastAsia"/>
              </w:rPr>
              <w:t>6、当发生大额申购或赎回情形时，基金管理人可以采用摆动定价机制，以确保基金估值的公平性。具体处理原则与操作规范遵循相关法律法规以及监管部门、自律规则的规定。</w:t>
            </w:r>
          </w:p>
        </w:tc>
      </w:tr>
      <w:tr w:rsidR="00042184" w:rsidRPr="00207189" w:rsidTr="007F1588">
        <w:trPr>
          <w:jc w:val="center"/>
        </w:trPr>
        <w:tc>
          <w:tcPr>
            <w:tcW w:w="1701" w:type="dxa"/>
          </w:tcPr>
          <w:p w:rsidR="00042184" w:rsidRPr="00207189" w:rsidRDefault="00042184" w:rsidP="007F1588">
            <w:pPr>
              <w:spacing w:line="360" w:lineRule="auto"/>
              <w:rPr>
                <w:rFonts w:asciiTheme="minorEastAsia" w:hAnsiTheme="minorEastAsia" w:cs="Arial"/>
              </w:rPr>
            </w:pPr>
            <w:r w:rsidRPr="00207189">
              <w:rPr>
                <w:rFonts w:asciiTheme="minorEastAsia" w:hAnsiTheme="minorEastAsia" w:cs="Arial"/>
              </w:rPr>
              <w:t>第五部分  基金份额的申购与赎回</w:t>
            </w:r>
          </w:p>
        </w:tc>
        <w:tc>
          <w:tcPr>
            <w:tcW w:w="4536" w:type="dxa"/>
          </w:tcPr>
          <w:p w:rsidR="00042184" w:rsidRPr="00207189" w:rsidRDefault="00042184" w:rsidP="007F1588">
            <w:pPr>
              <w:spacing w:line="360" w:lineRule="auto"/>
              <w:rPr>
                <w:rFonts w:asciiTheme="minorEastAsia" w:hAnsiTheme="minorEastAsia" w:cs="Arial"/>
              </w:rPr>
            </w:pPr>
            <w:r w:rsidRPr="00207189">
              <w:rPr>
                <w:rFonts w:asciiTheme="minorEastAsia" w:hAnsiTheme="minorEastAsia" w:cs="Arial" w:hint="eastAsia"/>
              </w:rPr>
              <w:t>九、拒绝或暂停申购的情形及处理方式</w:t>
            </w:r>
          </w:p>
          <w:p w:rsidR="00042184" w:rsidRPr="00207189" w:rsidRDefault="00042184" w:rsidP="007F1588">
            <w:pPr>
              <w:spacing w:line="360" w:lineRule="auto"/>
              <w:rPr>
                <w:rFonts w:asciiTheme="minorEastAsia" w:hAnsiTheme="minorEastAsia" w:cs="Arial"/>
              </w:rPr>
            </w:pPr>
          </w:p>
          <w:p w:rsidR="00042184" w:rsidRPr="00207189" w:rsidRDefault="00042184" w:rsidP="007F1588">
            <w:pPr>
              <w:spacing w:line="360" w:lineRule="auto"/>
              <w:rPr>
                <w:rFonts w:asciiTheme="minorEastAsia" w:hAnsiTheme="minorEastAsia" w:cs="Arial"/>
              </w:rPr>
            </w:pPr>
          </w:p>
          <w:p w:rsidR="00042184" w:rsidRPr="00207189" w:rsidRDefault="00042184" w:rsidP="007F1588">
            <w:pPr>
              <w:spacing w:line="360" w:lineRule="auto"/>
              <w:rPr>
                <w:rFonts w:asciiTheme="minorEastAsia" w:hAnsiTheme="minorEastAsia" w:cs="Arial"/>
              </w:rPr>
            </w:pPr>
          </w:p>
          <w:p w:rsidR="00042184" w:rsidRPr="00207189" w:rsidRDefault="00042184" w:rsidP="007F1588">
            <w:pPr>
              <w:spacing w:line="360" w:lineRule="auto"/>
              <w:rPr>
                <w:rFonts w:asciiTheme="minorEastAsia" w:hAnsiTheme="minorEastAsia" w:cs="Arial"/>
              </w:rPr>
            </w:pPr>
          </w:p>
          <w:p w:rsidR="00042184" w:rsidRPr="00207189" w:rsidRDefault="00042184" w:rsidP="007F1588">
            <w:pPr>
              <w:spacing w:line="360" w:lineRule="auto"/>
              <w:rPr>
                <w:rFonts w:asciiTheme="minorEastAsia" w:hAnsiTheme="minorEastAsia" w:cs="Arial"/>
              </w:rPr>
            </w:pPr>
          </w:p>
          <w:p w:rsidR="00042184" w:rsidRPr="00207189" w:rsidRDefault="00042184" w:rsidP="007F1588">
            <w:pPr>
              <w:spacing w:line="360" w:lineRule="auto"/>
              <w:rPr>
                <w:rFonts w:asciiTheme="minorEastAsia" w:hAnsiTheme="minorEastAsia" w:cs="Arial"/>
              </w:rPr>
            </w:pPr>
          </w:p>
          <w:p w:rsidR="00042184" w:rsidRPr="00207189" w:rsidRDefault="00042184" w:rsidP="007F1588">
            <w:pPr>
              <w:spacing w:line="360" w:lineRule="auto"/>
              <w:rPr>
                <w:rFonts w:asciiTheme="minorEastAsia" w:hAnsiTheme="minorEastAsia" w:cs="Arial"/>
              </w:rPr>
            </w:pPr>
          </w:p>
          <w:p w:rsidR="00042184" w:rsidRPr="00207189" w:rsidRDefault="00042184" w:rsidP="007F1588">
            <w:pPr>
              <w:spacing w:line="360" w:lineRule="auto"/>
              <w:rPr>
                <w:rFonts w:asciiTheme="minorEastAsia" w:hAnsiTheme="minorEastAsia" w:cs="Arial"/>
              </w:rPr>
            </w:pPr>
            <w:r w:rsidRPr="00207189">
              <w:rPr>
                <w:rFonts w:asciiTheme="minorEastAsia" w:hAnsiTheme="minorEastAsia" w:cs="Arial" w:hint="eastAsia"/>
              </w:rPr>
              <w:t>发生上述情形之一的，申购款项将全额退还投资者。发生上述（1）到（7）项暂停申购情形时，基金管理人应当在至少一家指定媒体及基金管理人网站刊登暂停申购公告。</w:t>
            </w:r>
          </w:p>
        </w:tc>
        <w:tc>
          <w:tcPr>
            <w:tcW w:w="4536" w:type="dxa"/>
          </w:tcPr>
          <w:p w:rsidR="00042184" w:rsidRPr="00207189" w:rsidRDefault="00042184" w:rsidP="007F1588">
            <w:pPr>
              <w:spacing w:line="360" w:lineRule="auto"/>
              <w:rPr>
                <w:rFonts w:asciiTheme="minorEastAsia" w:hAnsiTheme="minorEastAsia" w:cs="Arial"/>
              </w:rPr>
            </w:pPr>
            <w:r w:rsidRPr="00207189">
              <w:rPr>
                <w:rFonts w:asciiTheme="minorEastAsia" w:hAnsiTheme="minorEastAsia" w:cs="Arial" w:hint="eastAsia"/>
              </w:rPr>
              <w:t>九、拒绝或暂停申购的情形及处理方式</w:t>
            </w:r>
          </w:p>
          <w:p w:rsidR="00042184" w:rsidRPr="00207189" w:rsidRDefault="00042184" w:rsidP="007F1588">
            <w:pPr>
              <w:spacing w:line="360" w:lineRule="auto"/>
              <w:rPr>
                <w:rFonts w:asciiTheme="minorEastAsia" w:hAnsiTheme="minorEastAsia" w:cs="Arial"/>
              </w:rPr>
            </w:pPr>
            <w:r w:rsidRPr="00207189">
              <w:rPr>
                <w:rFonts w:asciiTheme="minorEastAsia" w:hAnsiTheme="minorEastAsia" w:cs="Arial" w:hint="eastAsia"/>
              </w:rPr>
              <w:t>增加：</w:t>
            </w:r>
          </w:p>
          <w:p w:rsidR="00042184" w:rsidRPr="00207189" w:rsidRDefault="00042184" w:rsidP="007F1588">
            <w:pPr>
              <w:spacing w:line="360" w:lineRule="auto"/>
              <w:rPr>
                <w:rFonts w:asciiTheme="minorEastAsia" w:hAnsiTheme="minorEastAsia" w:cs="Arial"/>
              </w:rPr>
            </w:pPr>
            <w:r w:rsidRPr="00207189">
              <w:rPr>
                <w:rFonts w:asciiTheme="minorEastAsia" w:hAnsiTheme="minorEastAsia" w:cs="Arial" w:hint="eastAsia"/>
              </w:rPr>
              <w:t>（8）当前一估值日基金资产净值50%以上的资产出现无可参考的活跃市场价格且采用估值技术仍导致公允价值存在重大不确定性时，经与基金托管人协商确认后，基金管理人应当暂停接受基金申购申请；</w:t>
            </w:r>
          </w:p>
          <w:p w:rsidR="00042184" w:rsidRPr="00207189" w:rsidRDefault="00042184" w:rsidP="007F1588">
            <w:pPr>
              <w:spacing w:line="360" w:lineRule="auto"/>
              <w:rPr>
                <w:rFonts w:asciiTheme="minorEastAsia" w:hAnsiTheme="minorEastAsia" w:cs="Arial"/>
              </w:rPr>
            </w:pPr>
          </w:p>
          <w:p w:rsidR="00042184" w:rsidRPr="00207189" w:rsidRDefault="00042184" w:rsidP="007F1588">
            <w:pPr>
              <w:spacing w:line="360" w:lineRule="auto"/>
              <w:rPr>
                <w:rFonts w:asciiTheme="minorEastAsia" w:hAnsiTheme="minorEastAsia" w:cs="Arial"/>
              </w:rPr>
            </w:pPr>
            <w:r w:rsidRPr="00207189">
              <w:rPr>
                <w:rFonts w:asciiTheme="minorEastAsia" w:hAnsiTheme="minorEastAsia" w:cs="Arial" w:hint="eastAsia"/>
              </w:rPr>
              <w:t>发生上述情形之一的，申购款项将相应退还投资者。发生上述（</w:t>
            </w:r>
            <w:r w:rsidRPr="00207189">
              <w:rPr>
                <w:rFonts w:asciiTheme="minorEastAsia" w:hAnsiTheme="minorEastAsia" w:cs="Arial"/>
              </w:rPr>
              <w:t>1</w:t>
            </w:r>
            <w:r w:rsidRPr="00207189">
              <w:rPr>
                <w:rFonts w:asciiTheme="minorEastAsia" w:hAnsiTheme="minorEastAsia" w:cs="Arial" w:hint="eastAsia"/>
              </w:rPr>
              <w:t>）到（</w:t>
            </w:r>
            <w:r w:rsidRPr="00207189">
              <w:rPr>
                <w:rFonts w:asciiTheme="minorEastAsia" w:hAnsiTheme="minorEastAsia" w:cs="Arial"/>
              </w:rPr>
              <w:t>8</w:t>
            </w:r>
            <w:r w:rsidRPr="00207189">
              <w:rPr>
                <w:rFonts w:asciiTheme="minorEastAsia" w:hAnsiTheme="minorEastAsia" w:cs="Arial" w:hint="eastAsia"/>
              </w:rPr>
              <w:t>）项暂停申购情形时，基金管理人应当在至少一家指定媒体及基金管理人网站刊登暂停申购公告。</w:t>
            </w:r>
          </w:p>
        </w:tc>
      </w:tr>
      <w:tr w:rsidR="00042184" w:rsidRPr="00207189" w:rsidTr="007F1588">
        <w:trPr>
          <w:jc w:val="center"/>
        </w:trPr>
        <w:tc>
          <w:tcPr>
            <w:tcW w:w="1701" w:type="dxa"/>
          </w:tcPr>
          <w:p w:rsidR="00042184" w:rsidRPr="00207189" w:rsidRDefault="00042184" w:rsidP="007F1588">
            <w:pPr>
              <w:spacing w:line="360" w:lineRule="auto"/>
              <w:rPr>
                <w:rFonts w:asciiTheme="minorEastAsia" w:hAnsiTheme="minorEastAsia" w:cs="Arial"/>
              </w:rPr>
            </w:pPr>
            <w:r w:rsidRPr="00207189">
              <w:rPr>
                <w:rFonts w:asciiTheme="minorEastAsia" w:hAnsiTheme="minorEastAsia" w:cs="Arial"/>
              </w:rPr>
              <w:t>第五部分  基金份额的申购与赎回</w:t>
            </w:r>
          </w:p>
        </w:tc>
        <w:tc>
          <w:tcPr>
            <w:tcW w:w="4536" w:type="dxa"/>
          </w:tcPr>
          <w:p w:rsidR="00042184" w:rsidRPr="00207189" w:rsidRDefault="00042184" w:rsidP="007F1588">
            <w:pPr>
              <w:spacing w:line="360" w:lineRule="auto"/>
              <w:rPr>
                <w:rFonts w:asciiTheme="minorEastAsia" w:hAnsiTheme="minorEastAsia" w:cs="Arial"/>
                <w:bCs/>
              </w:rPr>
            </w:pPr>
            <w:r w:rsidRPr="00207189">
              <w:rPr>
                <w:rFonts w:asciiTheme="minorEastAsia" w:hAnsiTheme="minorEastAsia" w:cs="Arial" w:hint="eastAsia"/>
                <w:bCs/>
              </w:rPr>
              <w:t>十、暂停赎回或者延缓支付赎回款项的情形及处理方式</w:t>
            </w:r>
          </w:p>
          <w:p w:rsidR="00042184" w:rsidRPr="00207189" w:rsidRDefault="00042184" w:rsidP="007F1588">
            <w:pPr>
              <w:spacing w:line="360" w:lineRule="auto"/>
              <w:rPr>
                <w:rFonts w:asciiTheme="minorEastAsia" w:hAnsiTheme="minorEastAsia" w:cs="Arial"/>
              </w:rPr>
            </w:pPr>
          </w:p>
        </w:tc>
        <w:tc>
          <w:tcPr>
            <w:tcW w:w="4536" w:type="dxa"/>
          </w:tcPr>
          <w:p w:rsidR="00042184" w:rsidRPr="00207189" w:rsidRDefault="00042184" w:rsidP="007F1588">
            <w:pPr>
              <w:spacing w:line="360" w:lineRule="auto"/>
              <w:rPr>
                <w:rFonts w:asciiTheme="minorEastAsia" w:hAnsiTheme="minorEastAsia" w:cs="Arial"/>
                <w:bCs/>
              </w:rPr>
            </w:pPr>
            <w:r w:rsidRPr="00207189">
              <w:rPr>
                <w:rFonts w:asciiTheme="minorEastAsia" w:hAnsiTheme="minorEastAsia" w:cs="Arial" w:hint="eastAsia"/>
                <w:bCs/>
              </w:rPr>
              <w:t>十、暂停赎回或者延缓支付赎回款项的情形及处理方式</w:t>
            </w:r>
          </w:p>
          <w:p w:rsidR="00042184" w:rsidRPr="00207189" w:rsidRDefault="00042184" w:rsidP="007F1588">
            <w:pPr>
              <w:spacing w:line="360" w:lineRule="auto"/>
              <w:rPr>
                <w:rFonts w:asciiTheme="minorEastAsia" w:hAnsiTheme="minorEastAsia" w:cs="Arial"/>
                <w:bCs/>
              </w:rPr>
            </w:pPr>
            <w:r w:rsidRPr="00207189">
              <w:rPr>
                <w:rFonts w:asciiTheme="minorEastAsia" w:hAnsiTheme="minorEastAsia" w:cs="Arial" w:hint="eastAsia"/>
                <w:bCs/>
              </w:rPr>
              <w:t>增加：</w:t>
            </w:r>
          </w:p>
          <w:p w:rsidR="00042184" w:rsidRPr="00207189" w:rsidRDefault="00042184" w:rsidP="007F1588">
            <w:pPr>
              <w:spacing w:line="360" w:lineRule="auto"/>
              <w:rPr>
                <w:rFonts w:asciiTheme="minorEastAsia" w:hAnsiTheme="minorEastAsia" w:cs="Arial"/>
              </w:rPr>
            </w:pPr>
            <w:r w:rsidRPr="00207189">
              <w:rPr>
                <w:rFonts w:asciiTheme="minorEastAsia" w:hAnsiTheme="minorEastAsia" w:cs="Arial" w:hint="eastAsia"/>
                <w:bCs/>
              </w:rPr>
              <w:t>（7）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tc>
      </w:tr>
      <w:tr w:rsidR="00042184" w:rsidRPr="00207189" w:rsidTr="007F1588">
        <w:trPr>
          <w:jc w:val="center"/>
        </w:trPr>
        <w:tc>
          <w:tcPr>
            <w:tcW w:w="1701" w:type="dxa"/>
          </w:tcPr>
          <w:p w:rsidR="00042184" w:rsidRPr="00207189" w:rsidRDefault="00042184" w:rsidP="007F1588">
            <w:pPr>
              <w:spacing w:line="360" w:lineRule="auto"/>
              <w:rPr>
                <w:rFonts w:asciiTheme="minorEastAsia" w:hAnsiTheme="minorEastAsia" w:cs="Arial"/>
              </w:rPr>
            </w:pPr>
            <w:r w:rsidRPr="00207189">
              <w:rPr>
                <w:rFonts w:asciiTheme="minorEastAsia" w:hAnsiTheme="minorEastAsia" w:cs="Arial"/>
              </w:rPr>
              <w:t>第五部分  基金份额的申购与赎回</w:t>
            </w:r>
          </w:p>
        </w:tc>
        <w:tc>
          <w:tcPr>
            <w:tcW w:w="4536" w:type="dxa"/>
          </w:tcPr>
          <w:p w:rsidR="00042184" w:rsidRPr="00207189" w:rsidRDefault="00042184" w:rsidP="007F1588">
            <w:pPr>
              <w:spacing w:line="360" w:lineRule="auto"/>
              <w:rPr>
                <w:rFonts w:asciiTheme="minorEastAsia" w:hAnsiTheme="minorEastAsia" w:cs="Arial"/>
                <w:bCs/>
              </w:rPr>
            </w:pPr>
            <w:r w:rsidRPr="00207189">
              <w:rPr>
                <w:rFonts w:asciiTheme="minorEastAsia" w:hAnsiTheme="minorEastAsia" w:cs="Arial" w:hint="eastAsia"/>
                <w:bCs/>
              </w:rPr>
              <w:t>十一、巨额赎回的情形及处理方式</w:t>
            </w:r>
          </w:p>
          <w:p w:rsidR="00042184" w:rsidRPr="00207189" w:rsidRDefault="00042184" w:rsidP="007F1588">
            <w:pPr>
              <w:spacing w:line="360" w:lineRule="auto"/>
              <w:rPr>
                <w:rFonts w:asciiTheme="minorEastAsia" w:hAnsiTheme="minorEastAsia" w:cs="Arial"/>
              </w:rPr>
            </w:pPr>
            <w:r w:rsidRPr="00207189">
              <w:rPr>
                <w:rFonts w:asciiTheme="minorEastAsia" w:hAnsiTheme="minorEastAsia" w:cs="Arial" w:hint="eastAsia"/>
                <w:bCs/>
              </w:rPr>
              <w:t>2、巨额赎回的处理方式</w:t>
            </w:r>
          </w:p>
        </w:tc>
        <w:tc>
          <w:tcPr>
            <w:tcW w:w="4536" w:type="dxa"/>
          </w:tcPr>
          <w:p w:rsidR="00042184" w:rsidRPr="00207189" w:rsidRDefault="00042184" w:rsidP="007F1588">
            <w:pPr>
              <w:spacing w:line="360" w:lineRule="auto"/>
              <w:rPr>
                <w:rFonts w:asciiTheme="minorEastAsia" w:hAnsiTheme="minorEastAsia" w:cs="Arial"/>
                <w:bCs/>
              </w:rPr>
            </w:pPr>
            <w:r w:rsidRPr="00207189">
              <w:rPr>
                <w:rFonts w:asciiTheme="minorEastAsia" w:hAnsiTheme="minorEastAsia" w:cs="Arial" w:hint="eastAsia"/>
                <w:bCs/>
              </w:rPr>
              <w:t>十一、巨额赎回的情形及处理方式</w:t>
            </w:r>
          </w:p>
          <w:p w:rsidR="00042184" w:rsidRPr="00207189" w:rsidRDefault="00042184" w:rsidP="007F1588">
            <w:pPr>
              <w:spacing w:line="360" w:lineRule="auto"/>
              <w:rPr>
                <w:rFonts w:asciiTheme="minorEastAsia" w:hAnsiTheme="minorEastAsia" w:cs="Arial"/>
                <w:bCs/>
              </w:rPr>
            </w:pPr>
            <w:r w:rsidRPr="00207189">
              <w:rPr>
                <w:rFonts w:asciiTheme="minorEastAsia" w:hAnsiTheme="minorEastAsia" w:cs="Arial" w:hint="eastAsia"/>
                <w:bCs/>
              </w:rPr>
              <w:t>2、巨额赎回的处理方式</w:t>
            </w:r>
          </w:p>
          <w:p w:rsidR="00042184" w:rsidRPr="00207189" w:rsidRDefault="00042184" w:rsidP="007F1588">
            <w:pPr>
              <w:spacing w:line="360" w:lineRule="auto"/>
              <w:rPr>
                <w:rFonts w:asciiTheme="minorEastAsia" w:hAnsiTheme="minorEastAsia" w:cs="Arial"/>
                <w:bCs/>
              </w:rPr>
            </w:pPr>
            <w:r w:rsidRPr="00207189">
              <w:rPr>
                <w:rFonts w:asciiTheme="minorEastAsia" w:hAnsiTheme="minorEastAsia" w:cs="Arial"/>
                <w:bCs/>
              </w:rPr>
              <w:t>增加：</w:t>
            </w:r>
          </w:p>
          <w:p w:rsidR="00042184" w:rsidRPr="00207189" w:rsidRDefault="00042184" w:rsidP="007F1588">
            <w:pPr>
              <w:spacing w:line="360" w:lineRule="auto"/>
              <w:rPr>
                <w:rFonts w:asciiTheme="minorEastAsia" w:hAnsiTheme="minorEastAsia" w:cs="Arial"/>
              </w:rPr>
            </w:pPr>
            <w:r w:rsidRPr="00207189">
              <w:rPr>
                <w:rFonts w:asciiTheme="minorEastAsia" w:hAnsiTheme="minorEastAsia" w:cs="Arial" w:hint="eastAsia"/>
              </w:rPr>
              <w:t>（</w:t>
            </w:r>
            <w:r w:rsidRPr="00207189">
              <w:rPr>
                <w:rFonts w:asciiTheme="minorEastAsia" w:hAnsiTheme="minorEastAsia" w:cs="Arial"/>
              </w:rPr>
              <w:t>3</w:t>
            </w:r>
            <w:r w:rsidRPr="00207189">
              <w:rPr>
                <w:rFonts w:asciiTheme="minorEastAsia" w:hAnsiTheme="minorEastAsia" w:cs="Arial" w:hint="eastAsia"/>
              </w:rPr>
              <w:t>）若基金发生巨额赎回，在当日存在单个基金份额持有人超过上一开放日基金总份额</w:t>
            </w:r>
            <w:r w:rsidRPr="00207189">
              <w:rPr>
                <w:rFonts w:asciiTheme="minorEastAsia" w:hAnsiTheme="minorEastAsia" w:cs="Arial"/>
              </w:rPr>
              <w:t>10%</w:t>
            </w:r>
            <w:r w:rsidRPr="00207189">
              <w:rPr>
                <w:rFonts w:asciiTheme="minorEastAsia" w:hAnsiTheme="minorEastAsia" w:cs="Arial" w:hint="eastAsia"/>
              </w:rPr>
              <w:t>以上的赎回申请（“大额赎回申请人”）的情形下，基金管理人可以延期办理赎回申请。对其他赎回申请人（“小额赎回申请人”）和大额赎回申请人</w:t>
            </w:r>
            <w:r w:rsidRPr="00207189">
              <w:rPr>
                <w:rFonts w:asciiTheme="minorEastAsia" w:hAnsiTheme="minorEastAsia" w:cs="Arial"/>
              </w:rPr>
              <w:t>10%</w:t>
            </w:r>
            <w:r w:rsidRPr="00207189">
              <w:rPr>
                <w:rFonts w:asciiTheme="minorEastAsia" w:hAnsiTheme="minorEastAsia" w:cs="Arial" w:hint="eastAsia"/>
              </w:rPr>
              <w:t>以内的赎回申请在当日根据前述“（</w:t>
            </w:r>
            <w:r w:rsidRPr="00207189">
              <w:rPr>
                <w:rFonts w:asciiTheme="minorEastAsia" w:hAnsiTheme="minorEastAsia" w:cs="Arial"/>
              </w:rPr>
              <w:t>1</w:t>
            </w:r>
            <w:r w:rsidRPr="00207189">
              <w:rPr>
                <w:rFonts w:asciiTheme="minorEastAsia" w:hAnsiTheme="minorEastAsia" w:cs="Arial" w:hint="eastAsia"/>
              </w:rPr>
              <w:t>）全额赎回”或“（</w:t>
            </w:r>
            <w:r w:rsidRPr="00207189">
              <w:rPr>
                <w:rFonts w:asciiTheme="minorEastAsia" w:hAnsiTheme="minorEastAsia" w:cs="Arial"/>
              </w:rPr>
              <w:t>2</w:t>
            </w:r>
            <w:r w:rsidRPr="00207189">
              <w:rPr>
                <w:rFonts w:asciiTheme="minorEastAsia" w:hAnsiTheme="minorEastAsia" w:cs="Arial" w:hint="eastAsia"/>
              </w:rPr>
              <w:t>）部分顺延赎回”的约定方式办理，在仍可接受赎回申请的范围内对大额赎回申请人超过</w:t>
            </w:r>
            <w:r w:rsidRPr="00207189">
              <w:rPr>
                <w:rFonts w:asciiTheme="minorEastAsia" w:hAnsiTheme="minorEastAsia" w:cs="Arial"/>
              </w:rPr>
              <w:t>10%</w:t>
            </w:r>
            <w:r w:rsidRPr="00207189">
              <w:rPr>
                <w:rFonts w:asciiTheme="minorEastAsia" w:hAnsiTheme="minorEastAsia" w:cs="Arial" w:hint="eastAsia"/>
              </w:rPr>
              <w:t>的赎回申请按比例确认。对当日未予确认的赎回申请进行延期办理。对于未能赎回部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tc>
      </w:tr>
      <w:tr w:rsidR="00042184" w:rsidRPr="00207189" w:rsidTr="007F1588">
        <w:trPr>
          <w:jc w:val="center"/>
        </w:trPr>
        <w:tc>
          <w:tcPr>
            <w:tcW w:w="1701" w:type="dxa"/>
          </w:tcPr>
          <w:p w:rsidR="00042184" w:rsidRPr="00207189" w:rsidRDefault="00042184" w:rsidP="007F1588">
            <w:pPr>
              <w:spacing w:line="360" w:lineRule="auto"/>
              <w:rPr>
                <w:rFonts w:asciiTheme="minorEastAsia" w:hAnsiTheme="minorEastAsia" w:cs="Arial"/>
              </w:rPr>
            </w:pPr>
            <w:r w:rsidRPr="00207189">
              <w:rPr>
                <w:rFonts w:asciiTheme="minorEastAsia" w:hAnsiTheme="minorEastAsia" w:cs="Arial" w:hint="eastAsia"/>
              </w:rPr>
              <w:t>第六部分  基金合同当事人及权利义务</w:t>
            </w:r>
          </w:p>
        </w:tc>
        <w:tc>
          <w:tcPr>
            <w:tcW w:w="4536" w:type="dxa"/>
          </w:tcPr>
          <w:p w:rsidR="00042184" w:rsidRPr="00207189" w:rsidRDefault="00042184" w:rsidP="007F1588">
            <w:pPr>
              <w:spacing w:line="360" w:lineRule="auto"/>
              <w:rPr>
                <w:rFonts w:asciiTheme="minorEastAsia" w:hAnsiTheme="minorEastAsia" w:cs="Arial"/>
              </w:rPr>
            </w:pPr>
            <w:r w:rsidRPr="00207189">
              <w:rPr>
                <w:rFonts w:asciiTheme="minorEastAsia" w:hAnsiTheme="minorEastAsia" w:cs="Arial" w:hint="eastAsia"/>
              </w:rPr>
              <w:t>二、基金托管人</w:t>
            </w:r>
          </w:p>
          <w:p w:rsidR="00042184" w:rsidRPr="00207189" w:rsidRDefault="00042184" w:rsidP="007F1588">
            <w:pPr>
              <w:spacing w:line="360" w:lineRule="auto"/>
              <w:rPr>
                <w:rFonts w:asciiTheme="minorEastAsia" w:hAnsiTheme="minorEastAsia" w:cs="Arial"/>
              </w:rPr>
            </w:pPr>
            <w:r w:rsidRPr="00207189">
              <w:rPr>
                <w:rFonts w:asciiTheme="minorEastAsia" w:hAnsiTheme="minorEastAsia" w:cs="Arial" w:hint="eastAsia"/>
              </w:rPr>
              <w:t>（一）基金托管人简况</w:t>
            </w:r>
          </w:p>
          <w:p w:rsidR="00042184" w:rsidRPr="00207189" w:rsidRDefault="00042184" w:rsidP="007F1588">
            <w:pPr>
              <w:spacing w:line="360" w:lineRule="auto"/>
              <w:rPr>
                <w:rFonts w:asciiTheme="minorEastAsia" w:hAnsiTheme="minorEastAsia" w:cs="Arial"/>
              </w:rPr>
            </w:pPr>
            <w:r w:rsidRPr="00207189">
              <w:rPr>
                <w:rFonts w:asciiTheme="minorEastAsia" w:hAnsiTheme="minorEastAsia" w:cs="Arial" w:hint="eastAsia"/>
              </w:rPr>
              <w:t>法定代表人：姜建清</w:t>
            </w:r>
          </w:p>
          <w:p w:rsidR="00042184" w:rsidRPr="00207189" w:rsidRDefault="00042184" w:rsidP="007F1588">
            <w:pPr>
              <w:spacing w:line="360" w:lineRule="auto"/>
              <w:rPr>
                <w:rFonts w:asciiTheme="minorEastAsia" w:hAnsiTheme="minorEastAsia" w:cs="Arial"/>
              </w:rPr>
            </w:pPr>
            <w:r w:rsidRPr="00207189">
              <w:rPr>
                <w:rFonts w:asciiTheme="minorEastAsia" w:hAnsiTheme="minorEastAsia" w:cs="Arial" w:hint="eastAsia"/>
              </w:rPr>
              <w:t>注册资本：人民币334,018,850,026元</w:t>
            </w:r>
          </w:p>
        </w:tc>
        <w:tc>
          <w:tcPr>
            <w:tcW w:w="4536" w:type="dxa"/>
          </w:tcPr>
          <w:p w:rsidR="00042184" w:rsidRPr="00207189" w:rsidRDefault="00042184" w:rsidP="007F1588">
            <w:pPr>
              <w:spacing w:line="360" w:lineRule="auto"/>
              <w:rPr>
                <w:rFonts w:asciiTheme="minorEastAsia" w:hAnsiTheme="minorEastAsia" w:cs="Arial"/>
                <w:bCs/>
              </w:rPr>
            </w:pPr>
            <w:r w:rsidRPr="00207189">
              <w:rPr>
                <w:rFonts w:asciiTheme="minorEastAsia" w:hAnsiTheme="minorEastAsia" w:cs="Arial" w:hint="eastAsia"/>
                <w:bCs/>
              </w:rPr>
              <w:t>二、基金托管人</w:t>
            </w:r>
          </w:p>
          <w:p w:rsidR="00042184" w:rsidRPr="00207189" w:rsidRDefault="00042184" w:rsidP="007F1588">
            <w:pPr>
              <w:spacing w:line="360" w:lineRule="auto"/>
              <w:rPr>
                <w:rFonts w:asciiTheme="minorEastAsia" w:hAnsiTheme="minorEastAsia" w:cs="Arial"/>
                <w:bCs/>
              </w:rPr>
            </w:pPr>
            <w:r w:rsidRPr="00207189">
              <w:rPr>
                <w:rFonts w:asciiTheme="minorEastAsia" w:hAnsiTheme="minorEastAsia" w:cs="Arial" w:hint="eastAsia"/>
                <w:bCs/>
              </w:rPr>
              <w:t>（一）基金托管人简况</w:t>
            </w:r>
          </w:p>
          <w:p w:rsidR="00042184" w:rsidRPr="00207189" w:rsidRDefault="00042184" w:rsidP="007F1588">
            <w:pPr>
              <w:spacing w:line="360" w:lineRule="auto"/>
              <w:rPr>
                <w:rFonts w:asciiTheme="minorEastAsia" w:hAnsiTheme="minorEastAsia" w:cs="Arial"/>
                <w:bCs/>
              </w:rPr>
            </w:pPr>
            <w:r w:rsidRPr="00207189">
              <w:rPr>
                <w:rFonts w:asciiTheme="minorEastAsia" w:hAnsiTheme="minorEastAsia" w:cs="Arial" w:hint="eastAsia"/>
                <w:bCs/>
              </w:rPr>
              <w:t>法定代表人：易会满</w:t>
            </w:r>
          </w:p>
          <w:p w:rsidR="00042184" w:rsidRPr="00207189" w:rsidRDefault="00042184" w:rsidP="007F1588">
            <w:pPr>
              <w:spacing w:line="360" w:lineRule="auto"/>
              <w:rPr>
                <w:rFonts w:asciiTheme="minorEastAsia" w:hAnsiTheme="minorEastAsia" w:cs="Arial"/>
              </w:rPr>
            </w:pPr>
            <w:r w:rsidRPr="00207189">
              <w:rPr>
                <w:rFonts w:asciiTheme="minorEastAsia" w:hAnsiTheme="minorEastAsia" w:cs="Arial" w:hint="eastAsia"/>
                <w:bCs/>
              </w:rPr>
              <w:t>注册资本：人民币</w:t>
            </w:r>
            <w:r w:rsidRPr="00207189">
              <w:rPr>
                <w:rFonts w:asciiTheme="minorEastAsia" w:hAnsiTheme="minorEastAsia" w:cs="Arial"/>
                <w:bCs/>
              </w:rPr>
              <w:t>35,640,625.71</w:t>
            </w:r>
            <w:r w:rsidRPr="00207189">
              <w:rPr>
                <w:rFonts w:asciiTheme="minorEastAsia" w:hAnsiTheme="minorEastAsia" w:cs="Arial" w:hint="eastAsia"/>
                <w:bCs/>
              </w:rPr>
              <w:t>万元</w:t>
            </w:r>
          </w:p>
        </w:tc>
      </w:tr>
      <w:tr w:rsidR="00042184" w:rsidRPr="00207189" w:rsidTr="007F1588">
        <w:trPr>
          <w:jc w:val="center"/>
        </w:trPr>
        <w:tc>
          <w:tcPr>
            <w:tcW w:w="1701" w:type="dxa"/>
          </w:tcPr>
          <w:p w:rsidR="00042184" w:rsidRPr="00207189" w:rsidRDefault="00042184" w:rsidP="007F1588">
            <w:pPr>
              <w:rPr>
                <w:rFonts w:asciiTheme="minorEastAsia" w:hAnsiTheme="minorEastAsia" w:cs="Arial"/>
              </w:rPr>
            </w:pPr>
            <w:r w:rsidRPr="00207189">
              <w:rPr>
                <w:rFonts w:asciiTheme="minorEastAsia" w:hAnsiTheme="minorEastAsia" w:cs="Arial"/>
              </w:rPr>
              <w:t>第十一部分  基金的投资</w:t>
            </w:r>
          </w:p>
          <w:p w:rsidR="00042184" w:rsidRPr="00207189" w:rsidRDefault="00042184" w:rsidP="007F1588">
            <w:pPr>
              <w:spacing w:line="360" w:lineRule="auto"/>
              <w:rPr>
                <w:rFonts w:asciiTheme="minorEastAsia" w:hAnsiTheme="minorEastAsia" w:cs="Arial"/>
              </w:rPr>
            </w:pPr>
          </w:p>
        </w:tc>
        <w:tc>
          <w:tcPr>
            <w:tcW w:w="4536" w:type="dxa"/>
          </w:tcPr>
          <w:p w:rsidR="00042184" w:rsidRPr="00207189" w:rsidRDefault="00042184" w:rsidP="007F1588">
            <w:pPr>
              <w:spacing w:line="360" w:lineRule="auto"/>
              <w:rPr>
                <w:rFonts w:asciiTheme="minorEastAsia" w:hAnsiTheme="minorEastAsia" w:cs="Arial"/>
              </w:rPr>
            </w:pPr>
            <w:r w:rsidRPr="00207189">
              <w:rPr>
                <w:rFonts w:asciiTheme="minorEastAsia" w:hAnsiTheme="minorEastAsia" w:cs="Arial"/>
              </w:rPr>
              <w:t>二、投资范围</w:t>
            </w:r>
          </w:p>
          <w:p w:rsidR="00042184" w:rsidRPr="00207189" w:rsidRDefault="00042184" w:rsidP="007F1588">
            <w:pPr>
              <w:spacing w:line="360" w:lineRule="auto"/>
              <w:rPr>
                <w:rFonts w:asciiTheme="minorEastAsia" w:hAnsiTheme="minorEastAsia" w:cs="Arial"/>
              </w:rPr>
            </w:pPr>
            <w:r w:rsidRPr="00207189">
              <w:rPr>
                <w:rFonts w:asciiTheme="minorEastAsia" w:hAnsiTheme="minorEastAsia" w:cs="Arial" w:hint="eastAsia"/>
              </w:rPr>
              <w:t>本基金投资于具有良好流动性的金融工具，主要投资于上证民营企业50ETF（投资比例不低于基金资产净值的90%）及上证民营企业50指数的成份股、备选成份股，现金或者到期日在一年以内的政府债券不低于基金资产净值的5％。此外，为更好的实现投资目标，本基金将少量投资于非上证民营企业50指数成份股、新股（首次发行或增发等）以及法律法规及中国证监会允许基金投资的其它金融工具。</w:t>
            </w:r>
          </w:p>
        </w:tc>
        <w:tc>
          <w:tcPr>
            <w:tcW w:w="4536" w:type="dxa"/>
          </w:tcPr>
          <w:p w:rsidR="00042184" w:rsidRPr="00207189" w:rsidRDefault="00042184" w:rsidP="007F1588">
            <w:pPr>
              <w:spacing w:line="360" w:lineRule="auto"/>
              <w:rPr>
                <w:rFonts w:asciiTheme="minorEastAsia" w:hAnsiTheme="minorEastAsia" w:cs="Arial"/>
              </w:rPr>
            </w:pPr>
            <w:r w:rsidRPr="00207189">
              <w:rPr>
                <w:rFonts w:asciiTheme="minorEastAsia" w:hAnsiTheme="minorEastAsia" w:cs="Arial"/>
              </w:rPr>
              <w:t>二、投资范围</w:t>
            </w:r>
          </w:p>
          <w:p w:rsidR="00042184" w:rsidRPr="00207189" w:rsidRDefault="00042184" w:rsidP="007F1588">
            <w:pPr>
              <w:spacing w:line="360" w:lineRule="auto"/>
              <w:rPr>
                <w:rFonts w:asciiTheme="minorEastAsia" w:hAnsiTheme="minorEastAsia" w:cs="Arial"/>
              </w:rPr>
            </w:pPr>
            <w:r w:rsidRPr="00207189">
              <w:rPr>
                <w:rFonts w:asciiTheme="minorEastAsia" w:hAnsiTheme="minorEastAsia" w:cs="Arial" w:hint="eastAsia"/>
              </w:rPr>
              <w:t>本基金投资于具有良好流动性的金融工具，主要投资于上证民营企业50ETF（投资比例不低于基金资产净值的90%）及上证民营企业50指数的成份股、备选成份股，现金或者到期日在一年以内的政府债券不低于基金资产净值的5％，其中现金不包括结算备付金、存出保证金、应收申购款等。此外，为更好的实现投资目标，本基金将少量投资于非上证民营企业50指数成份股、新股（首次发行或增发等）以及法律法规及中国证监会允许基金投资的其它金融工具。</w:t>
            </w:r>
          </w:p>
        </w:tc>
      </w:tr>
      <w:tr w:rsidR="00042184" w:rsidRPr="00207189" w:rsidTr="007F1588">
        <w:trPr>
          <w:jc w:val="center"/>
        </w:trPr>
        <w:tc>
          <w:tcPr>
            <w:tcW w:w="1701" w:type="dxa"/>
          </w:tcPr>
          <w:p w:rsidR="00042184" w:rsidRPr="00207189" w:rsidRDefault="00042184" w:rsidP="007F1588">
            <w:pPr>
              <w:rPr>
                <w:rFonts w:asciiTheme="minorEastAsia" w:hAnsiTheme="minorEastAsia" w:cs="Arial"/>
              </w:rPr>
            </w:pPr>
            <w:r w:rsidRPr="00207189">
              <w:rPr>
                <w:rFonts w:asciiTheme="minorEastAsia" w:hAnsiTheme="minorEastAsia" w:cs="Arial"/>
              </w:rPr>
              <w:t>第十一部分  基金的投资</w:t>
            </w:r>
          </w:p>
          <w:p w:rsidR="00042184" w:rsidRPr="00207189" w:rsidRDefault="00042184" w:rsidP="007F1588">
            <w:pPr>
              <w:spacing w:line="360" w:lineRule="auto"/>
              <w:rPr>
                <w:rFonts w:asciiTheme="minorEastAsia" w:hAnsiTheme="minorEastAsia" w:cs="Arial"/>
              </w:rPr>
            </w:pPr>
          </w:p>
        </w:tc>
        <w:tc>
          <w:tcPr>
            <w:tcW w:w="4536" w:type="dxa"/>
          </w:tcPr>
          <w:p w:rsidR="00042184" w:rsidRPr="00207189" w:rsidRDefault="00042184" w:rsidP="007F1588">
            <w:pPr>
              <w:spacing w:line="360" w:lineRule="auto"/>
              <w:rPr>
                <w:rFonts w:asciiTheme="minorEastAsia" w:hAnsiTheme="minorEastAsia" w:cs="Arial"/>
              </w:rPr>
            </w:pPr>
            <w:r w:rsidRPr="00207189">
              <w:rPr>
                <w:rFonts w:asciiTheme="minorEastAsia" w:hAnsiTheme="minorEastAsia" w:cs="Arial"/>
              </w:rPr>
              <w:t>八、投资限制</w:t>
            </w:r>
          </w:p>
          <w:p w:rsidR="00042184" w:rsidRPr="00207189" w:rsidRDefault="00042184" w:rsidP="007F1588">
            <w:pPr>
              <w:spacing w:line="360" w:lineRule="auto"/>
              <w:rPr>
                <w:rFonts w:asciiTheme="minorEastAsia" w:hAnsiTheme="minorEastAsia" w:cs="Arial"/>
              </w:rPr>
            </w:pPr>
            <w:r w:rsidRPr="00207189">
              <w:rPr>
                <w:rFonts w:asciiTheme="minorEastAsia" w:hAnsiTheme="minorEastAsia" w:cs="Arial" w:hint="eastAsia"/>
              </w:rPr>
              <w:t>2、投资组合限制</w:t>
            </w:r>
          </w:p>
          <w:p w:rsidR="00042184" w:rsidRPr="00207189" w:rsidRDefault="00042184" w:rsidP="007F1588">
            <w:pPr>
              <w:spacing w:line="360" w:lineRule="auto"/>
              <w:rPr>
                <w:rFonts w:asciiTheme="minorEastAsia" w:hAnsiTheme="minorEastAsia" w:cs="Arial"/>
              </w:rPr>
            </w:pPr>
            <w:r w:rsidRPr="00207189">
              <w:rPr>
                <w:rFonts w:asciiTheme="minorEastAsia" w:hAnsiTheme="minorEastAsia" w:cs="Arial" w:hint="eastAsia"/>
              </w:rPr>
              <w:t>（3）现金和到期日不超过1年的政府债券不低于5%；</w:t>
            </w:r>
          </w:p>
          <w:p w:rsidR="00042184" w:rsidRPr="00207189" w:rsidRDefault="00042184" w:rsidP="007F1588">
            <w:pPr>
              <w:spacing w:line="360" w:lineRule="auto"/>
              <w:rPr>
                <w:rFonts w:asciiTheme="minorEastAsia" w:hAnsiTheme="minorEastAsia" w:cs="Arial"/>
              </w:rPr>
            </w:pPr>
            <w:r w:rsidRPr="00207189">
              <w:rPr>
                <w:rFonts w:asciiTheme="minorEastAsia" w:hAnsiTheme="minorEastAsia" w:cs="Arial" w:hint="eastAsia"/>
              </w:rPr>
              <w:t>……</w:t>
            </w:r>
          </w:p>
          <w:p w:rsidR="00042184" w:rsidRPr="00207189" w:rsidRDefault="00042184" w:rsidP="007F1588">
            <w:pPr>
              <w:spacing w:line="360" w:lineRule="auto"/>
              <w:rPr>
                <w:rFonts w:asciiTheme="minorEastAsia" w:hAnsiTheme="minorEastAsia" w:cs="Arial"/>
              </w:rPr>
            </w:pPr>
          </w:p>
          <w:p w:rsidR="00042184" w:rsidRPr="00207189" w:rsidRDefault="00042184" w:rsidP="007F1588">
            <w:pPr>
              <w:spacing w:line="360" w:lineRule="auto"/>
              <w:rPr>
                <w:rFonts w:asciiTheme="minorEastAsia" w:hAnsiTheme="minorEastAsia" w:cs="Arial"/>
              </w:rPr>
            </w:pPr>
          </w:p>
          <w:p w:rsidR="00042184" w:rsidRPr="00207189" w:rsidRDefault="00042184" w:rsidP="007F1588">
            <w:pPr>
              <w:spacing w:line="360" w:lineRule="auto"/>
              <w:rPr>
                <w:rFonts w:asciiTheme="minorEastAsia" w:hAnsiTheme="minorEastAsia" w:cs="Arial"/>
              </w:rPr>
            </w:pPr>
          </w:p>
          <w:p w:rsidR="00042184" w:rsidRPr="00207189" w:rsidRDefault="00042184" w:rsidP="007F1588">
            <w:pPr>
              <w:spacing w:line="360" w:lineRule="auto"/>
              <w:rPr>
                <w:rFonts w:asciiTheme="minorEastAsia" w:hAnsiTheme="minorEastAsia" w:cs="Arial"/>
              </w:rPr>
            </w:pPr>
          </w:p>
          <w:p w:rsidR="00042184" w:rsidRPr="00207189" w:rsidRDefault="00042184" w:rsidP="007F1588">
            <w:pPr>
              <w:spacing w:line="360" w:lineRule="auto"/>
              <w:rPr>
                <w:rFonts w:asciiTheme="minorEastAsia" w:hAnsiTheme="minorEastAsia" w:cs="Arial"/>
              </w:rPr>
            </w:pPr>
          </w:p>
          <w:p w:rsidR="00042184" w:rsidRPr="00207189" w:rsidRDefault="00042184" w:rsidP="007F1588">
            <w:pPr>
              <w:spacing w:line="360" w:lineRule="auto"/>
              <w:rPr>
                <w:rFonts w:asciiTheme="minorEastAsia" w:hAnsiTheme="minorEastAsia" w:cs="Arial"/>
              </w:rPr>
            </w:pPr>
          </w:p>
          <w:p w:rsidR="00042184" w:rsidRPr="00207189" w:rsidRDefault="00042184" w:rsidP="007F1588">
            <w:pPr>
              <w:spacing w:line="360" w:lineRule="auto"/>
              <w:rPr>
                <w:rFonts w:asciiTheme="minorEastAsia" w:hAnsiTheme="minorEastAsia" w:cs="Arial"/>
              </w:rPr>
            </w:pPr>
          </w:p>
          <w:p w:rsidR="00042184" w:rsidRPr="00207189" w:rsidRDefault="00042184" w:rsidP="007F1588">
            <w:pPr>
              <w:spacing w:line="360" w:lineRule="auto"/>
              <w:rPr>
                <w:rFonts w:asciiTheme="minorEastAsia" w:hAnsiTheme="minorEastAsia" w:cs="Arial"/>
              </w:rPr>
            </w:pPr>
          </w:p>
          <w:p w:rsidR="00042184" w:rsidRPr="00207189" w:rsidRDefault="00042184" w:rsidP="007F1588">
            <w:pPr>
              <w:spacing w:line="360" w:lineRule="auto"/>
              <w:rPr>
                <w:rFonts w:asciiTheme="minorEastAsia" w:hAnsiTheme="minorEastAsia" w:cs="Arial"/>
              </w:rPr>
            </w:pPr>
          </w:p>
          <w:p w:rsidR="00042184" w:rsidRPr="00207189" w:rsidRDefault="00042184" w:rsidP="007F1588">
            <w:pPr>
              <w:spacing w:line="360" w:lineRule="auto"/>
              <w:rPr>
                <w:rFonts w:asciiTheme="minorEastAsia" w:hAnsiTheme="minorEastAsia" w:cs="Arial"/>
              </w:rPr>
            </w:pPr>
          </w:p>
          <w:p w:rsidR="00042184" w:rsidRPr="00207189" w:rsidRDefault="00042184" w:rsidP="007F1588">
            <w:pPr>
              <w:spacing w:line="360" w:lineRule="auto"/>
              <w:rPr>
                <w:rFonts w:asciiTheme="minorEastAsia" w:hAnsiTheme="minorEastAsia" w:cs="Arial"/>
              </w:rPr>
            </w:pPr>
          </w:p>
          <w:p w:rsidR="00042184" w:rsidRPr="00207189" w:rsidRDefault="00042184" w:rsidP="007F1588">
            <w:pPr>
              <w:spacing w:line="360" w:lineRule="auto"/>
              <w:rPr>
                <w:rFonts w:asciiTheme="minorEastAsia" w:hAnsiTheme="minorEastAsia" w:cs="Arial"/>
              </w:rPr>
            </w:pPr>
          </w:p>
          <w:p w:rsidR="00042184" w:rsidRPr="00207189" w:rsidRDefault="00042184" w:rsidP="007F1588">
            <w:pPr>
              <w:spacing w:line="360" w:lineRule="auto"/>
              <w:rPr>
                <w:rFonts w:asciiTheme="minorEastAsia" w:hAnsiTheme="minorEastAsia" w:cs="Arial"/>
              </w:rPr>
            </w:pPr>
          </w:p>
          <w:p w:rsidR="00042184" w:rsidRPr="00207189" w:rsidRDefault="00042184" w:rsidP="007F1588">
            <w:pPr>
              <w:spacing w:line="360" w:lineRule="auto"/>
              <w:rPr>
                <w:rFonts w:asciiTheme="minorEastAsia" w:hAnsiTheme="minorEastAsia" w:cs="Arial"/>
              </w:rPr>
            </w:pPr>
          </w:p>
          <w:p w:rsidR="00042184" w:rsidRPr="00207189" w:rsidRDefault="00042184" w:rsidP="007F1588">
            <w:pPr>
              <w:spacing w:line="360" w:lineRule="auto"/>
              <w:rPr>
                <w:rFonts w:asciiTheme="minorEastAsia" w:hAnsiTheme="minorEastAsia" w:cs="Arial"/>
              </w:rPr>
            </w:pPr>
            <w:r w:rsidRPr="00207189">
              <w:rPr>
                <w:rFonts w:asciiTheme="minorEastAsia" w:hAnsiTheme="minorEastAsia" w:cs="Arial" w:hint="eastAsia"/>
              </w:rPr>
              <w:t>基金的投资组合应在基金合同生效之日起</w:t>
            </w:r>
            <w:r w:rsidRPr="00207189">
              <w:rPr>
                <w:rFonts w:asciiTheme="minorEastAsia" w:hAnsiTheme="minorEastAsia" w:cs="Arial"/>
              </w:rPr>
              <w:t>3</w:t>
            </w:r>
            <w:r w:rsidRPr="00207189">
              <w:rPr>
                <w:rFonts w:asciiTheme="minorEastAsia" w:hAnsiTheme="minorEastAsia" w:cs="Arial" w:hint="eastAsia"/>
              </w:rPr>
              <w:t>个月内达到规定的标准。由于证券市场波动、上市公司合并或基金规模变动等基金管理人之外的原因导致的投资组合不符合上述约定比例的，基金管理人应在</w:t>
            </w:r>
            <w:r w:rsidRPr="00207189">
              <w:rPr>
                <w:rFonts w:asciiTheme="minorEastAsia" w:hAnsiTheme="minorEastAsia" w:cs="Arial"/>
              </w:rPr>
              <w:t>10</w:t>
            </w:r>
            <w:r w:rsidRPr="00207189">
              <w:rPr>
                <w:rFonts w:asciiTheme="minorEastAsia" w:hAnsiTheme="minorEastAsia" w:cs="Arial" w:hint="eastAsia"/>
              </w:rPr>
              <w:t>个交易日内进行调整，以达到标准。法律法规另有规定的从其规定。</w:t>
            </w:r>
          </w:p>
        </w:tc>
        <w:tc>
          <w:tcPr>
            <w:tcW w:w="4536" w:type="dxa"/>
          </w:tcPr>
          <w:p w:rsidR="00042184" w:rsidRPr="00207189" w:rsidRDefault="00042184" w:rsidP="007F1588">
            <w:pPr>
              <w:spacing w:line="360" w:lineRule="auto"/>
              <w:rPr>
                <w:rFonts w:asciiTheme="minorEastAsia" w:hAnsiTheme="minorEastAsia" w:cs="Arial"/>
              </w:rPr>
            </w:pPr>
            <w:r w:rsidRPr="00207189">
              <w:rPr>
                <w:rFonts w:asciiTheme="minorEastAsia" w:hAnsiTheme="minorEastAsia" w:cs="Arial"/>
              </w:rPr>
              <w:t>八、投资限制</w:t>
            </w:r>
          </w:p>
          <w:p w:rsidR="00042184" w:rsidRPr="00207189" w:rsidRDefault="00042184" w:rsidP="007F1588">
            <w:pPr>
              <w:spacing w:line="360" w:lineRule="auto"/>
              <w:rPr>
                <w:rFonts w:asciiTheme="minorEastAsia" w:hAnsiTheme="minorEastAsia" w:cs="Arial"/>
                <w:bCs/>
                <w:szCs w:val="21"/>
              </w:rPr>
            </w:pPr>
            <w:r w:rsidRPr="00207189">
              <w:rPr>
                <w:rFonts w:asciiTheme="minorEastAsia" w:hAnsiTheme="minorEastAsia" w:cs="Arial" w:hint="eastAsia"/>
              </w:rPr>
              <w:t>2、投资组合限制</w:t>
            </w:r>
          </w:p>
          <w:p w:rsidR="00042184" w:rsidRPr="00207189" w:rsidRDefault="00042184" w:rsidP="007F1588">
            <w:pPr>
              <w:spacing w:line="360" w:lineRule="auto"/>
              <w:rPr>
                <w:rFonts w:asciiTheme="minorEastAsia" w:hAnsiTheme="minorEastAsia" w:cs="Arial"/>
                <w:bCs/>
                <w:szCs w:val="21"/>
              </w:rPr>
            </w:pPr>
            <w:r w:rsidRPr="00207189">
              <w:rPr>
                <w:rFonts w:asciiTheme="minorEastAsia" w:hAnsiTheme="minorEastAsia" w:cs="Arial" w:hint="eastAsia"/>
                <w:bCs/>
                <w:szCs w:val="21"/>
              </w:rPr>
              <w:t>（3）现金和到期日不超过1年的政府债券不低于5%，其中现金不包括结算备付金、存出保证金、应收申购款等；</w:t>
            </w:r>
          </w:p>
          <w:p w:rsidR="00042184" w:rsidRPr="00207189" w:rsidRDefault="00042184" w:rsidP="007F1588">
            <w:pPr>
              <w:spacing w:line="360" w:lineRule="auto"/>
              <w:rPr>
                <w:rFonts w:asciiTheme="minorEastAsia" w:hAnsiTheme="minorEastAsia" w:cs="Arial"/>
                <w:bCs/>
                <w:szCs w:val="21"/>
              </w:rPr>
            </w:pPr>
            <w:r w:rsidRPr="00207189">
              <w:rPr>
                <w:rFonts w:asciiTheme="minorEastAsia" w:hAnsiTheme="minorEastAsia" w:cs="Arial"/>
                <w:bCs/>
                <w:szCs w:val="21"/>
              </w:rPr>
              <w:t>增加：</w:t>
            </w:r>
          </w:p>
          <w:p w:rsidR="00042184" w:rsidRPr="00207189" w:rsidRDefault="00042184" w:rsidP="007F1588">
            <w:pPr>
              <w:spacing w:line="360" w:lineRule="auto"/>
              <w:rPr>
                <w:rFonts w:asciiTheme="minorEastAsia" w:hAnsiTheme="minorEastAsia" w:cs="Arial"/>
                <w:bCs/>
                <w:szCs w:val="21"/>
              </w:rPr>
            </w:pPr>
            <w:r w:rsidRPr="00207189">
              <w:rPr>
                <w:rFonts w:asciiTheme="minorEastAsia" w:hAnsiTheme="minorEastAsia" w:cs="Arial" w:hint="eastAsia"/>
                <w:bCs/>
                <w:szCs w:val="21"/>
              </w:rPr>
              <w:t>（</w:t>
            </w:r>
            <w:r w:rsidRPr="00207189">
              <w:rPr>
                <w:rFonts w:asciiTheme="minorEastAsia" w:hAnsiTheme="minorEastAsia" w:cs="Arial"/>
                <w:bCs/>
                <w:szCs w:val="21"/>
              </w:rPr>
              <w:t>9</w:t>
            </w:r>
            <w:r w:rsidRPr="00207189">
              <w:rPr>
                <w:rFonts w:asciiTheme="minorEastAsia" w:hAnsiTheme="minorEastAsia" w:cs="Arial" w:hint="eastAsia"/>
                <w:bCs/>
                <w:szCs w:val="21"/>
              </w:rPr>
              <w:t>）本基金主动投资于流动性受限资产的市值合计不得超过该基金资产净值的</w:t>
            </w:r>
            <w:r w:rsidRPr="00207189">
              <w:rPr>
                <w:rFonts w:asciiTheme="minorEastAsia" w:hAnsiTheme="minorEastAsia" w:cs="Arial"/>
                <w:bCs/>
                <w:szCs w:val="21"/>
              </w:rPr>
              <w:t>15%</w:t>
            </w:r>
            <w:r w:rsidRPr="00207189">
              <w:rPr>
                <w:rFonts w:asciiTheme="minorEastAsia" w:hAnsiTheme="minorEastAsia" w:cs="Arial" w:hint="eastAsia"/>
                <w:bCs/>
                <w:szCs w:val="21"/>
              </w:rPr>
              <w:t>。因证券市场波动、上市公司股票停牌、基金规模变动等基金管理人之外的因素致使基金不符合前述所规定比例限制的，基金管理人不得主动新增流动性受限资产的投资；</w:t>
            </w:r>
          </w:p>
          <w:p w:rsidR="00042184" w:rsidRPr="00207189" w:rsidRDefault="00042184" w:rsidP="007F1588">
            <w:pPr>
              <w:spacing w:line="360" w:lineRule="auto"/>
              <w:rPr>
                <w:rFonts w:asciiTheme="minorEastAsia" w:hAnsiTheme="minorEastAsia" w:cs="Arial"/>
                <w:bCs/>
                <w:szCs w:val="21"/>
              </w:rPr>
            </w:pPr>
            <w:r w:rsidRPr="00207189">
              <w:rPr>
                <w:rFonts w:asciiTheme="minorEastAsia" w:hAnsiTheme="minorEastAsia" w:cs="Arial" w:hint="eastAsia"/>
                <w:bCs/>
                <w:szCs w:val="21"/>
              </w:rPr>
              <w:t>（</w:t>
            </w:r>
            <w:r w:rsidRPr="00207189">
              <w:rPr>
                <w:rFonts w:asciiTheme="minorEastAsia" w:hAnsiTheme="minorEastAsia" w:cs="Arial"/>
                <w:bCs/>
                <w:szCs w:val="21"/>
              </w:rPr>
              <w:t>10</w:t>
            </w:r>
            <w:r w:rsidRPr="00207189">
              <w:rPr>
                <w:rFonts w:asciiTheme="minorEastAsia" w:hAnsiTheme="minorEastAsia" w:cs="Arial" w:hint="eastAsia"/>
                <w:bCs/>
                <w:szCs w:val="21"/>
              </w:rPr>
              <w:t>）本基金与私募类证券资管产品及中国证监会认定的其他主体为交易对手开展逆回购交易的，可接受质押品的资质要求应当与基金合同约定的投资范围保持一致；</w:t>
            </w:r>
          </w:p>
          <w:p w:rsidR="00042184" w:rsidRPr="00207189" w:rsidRDefault="00042184" w:rsidP="007F1588">
            <w:pPr>
              <w:spacing w:line="360" w:lineRule="auto"/>
              <w:rPr>
                <w:rFonts w:asciiTheme="minorEastAsia" w:hAnsiTheme="minorEastAsia" w:cs="Arial"/>
              </w:rPr>
            </w:pPr>
            <w:r w:rsidRPr="00207189">
              <w:rPr>
                <w:rFonts w:asciiTheme="minorEastAsia" w:hAnsiTheme="minorEastAsia" w:cs="Arial" w:hint="eastAsia"/>
                <w:bCs/>
                <w:szCs w:val="21"/>
              </w:rPr>
              <w:t>……</w:t>
            </w:r>
          </w:p>
          <w:p w:rsidR="00042184" w:rsidRPr="00207189" w:rsidRDefault="00042184" w:rsidP="007F1588">
            <w:pPr>
              <w:spacing w:line="360" w:lineRule="auto"/>
              <w:rPr>
                <w:rFonts w:asciiTheme="minorEastAsia" w:hAnsiTheme="minorEastAsia" w:cs="Arial"/>
              </w:rPr>
            </w:pPr>
            <w:r w:rsidRPr="00207189">
              <w:rPr>
                <w:rFonts w:asciiTheme="minorEastAsia" w:hAnsiTheme="minorEastAsia" w:cs="Arial" w:hint="eastAsia"/>
              </w:rPr>
              <w:t>基金的投资组合应在基金合同生效之日起</w:t>
            </w:r>
            <w:r w:rsidRPr="00207189">
              <w:rPr>
                <w:rFonts w:asciiTheme="minorEastAsia" w:hAnsiTheme="minorEastAsia" w:cs="Arial"/>
              </w:rPr>
              <w:t>3</w:t>
            </w:r>
            <w:r w:rsidRPr="00207189">
              <w:rPr>
                <w:rFonts w:asciiTheme="minorEastAsia" w:hAnsiTheme="minorEastAsia" w:cs="Arial" w:hint="eastAsia"/>
              </w:rPr>
              <w:t>个月内达到规定的标准。除上述第（</w:t>
            </w:r>
            <w:r w:rsidRPr="00207189">
              <w:rPr>
                <w:rFonts w:asciiTheme="minorEastAsia" w:hAnsiTheme="minorEastAsia" w:cs="Arial"/>
              </w:rPr>
              <w:t>3</w:t>
            </w:r>
            <w:r w:rsidRPr="00207189">
              <w:rPr>
                <w:rFonts w:asciiTheme="minorEastAsia" w:hAnsiTheme="minorEastAsia" w:cs="Arial" w:hint="eastAsia"/>
              </w:rPr>
              <w:t>）、（</w:t>
            </w:r>
            <w:r w:rsidRPr="00207189">
              <w:rPr>
                <w:rFonts w:asciiTheme="minorEastAsia" w:hAnsiTheme="minorEastAsia" w:cs="Arial"/>
              </w:rPr>
              <w:t>9</w:t>
            </w:r>
            <w:r w:rsidRPr="00207189">
              <w:rPr>
                <w:rFonts w:asciiTheme="minorEastAsia" w:hAnsiTheme="minorEastAsia" w:cs="Arial" w:hint="eastAsia"/>
              </w:rPr>
              <w:t>）、（</w:t>
            </w:r>
            <w:r w:rsidRPr="00207189">
              <w:rPr>
                <w:rFonts w:asciiTheme="minorEastAsia" w:hAnsiTheme="minorEastAsia" w:cs="Arial"/>
              </w:rPr>
              <w:t>10</w:t>
            </w:r>
            <w:r w:rsidRPr="00207189">
              <w:rPr>
                <w:rFonts w:asciiTheme="minorEastAsia" w:hAnsiTheme="minorEastAsia" w:cs="Arial" w:hint="eastAsia"/>
              </w:rPr>
              <w:t>）条外，由于证券市场波动、上市公司合并或基金规模变动等基金管理人之外的原因导致的投资组合不符合上述约定比例的，基金管理人应在</w:t>
            </w:r>
            <w:r w:rsidRPr="00207189">
              <w:rPr>
                <w:rFonts w:asciiTheme="minorEastAsia" w:hAnsiTheme="minorEastAsia" w:cs="Arial"/>
              </w:rPr>
              <w:t>10</w:t>
            </w:r>
            <w:r w:rsidRPr="00207189">
              <w:rPr>
                <w:rFonts w:asciiTheme="minorEastAsia" w:hAnsiTheme="minorEastAsia" w:cs="Arial" w:hint="eastAsia"/>
              </w:rPr>
              <w:t>个交易日内进行调整，以达到标准。法律法规另有规定的从其规定。</w:t>
            </w:r>
          </w:p>
        </w:tc>
      </w:tr>
      <w:tr w:rsidR="00042184" w:rsidRPr="00207189" w:rsidTr="007F1588">
        <w:trPr>
          <w:jc w:val="center"/>
        </w:trPr>
        <w:tc>
          <w:tcPr>
            <w:tcW w:w="1701" w:type="dxa"/>
          </w:tcPr>
          <w:p w:rsidR="00042184" w:rsidRPr="00207189" w:rsidRDefault="00042184" w:rsidP="007F1588">
            <w:pPr>
              <w:rPr>
                <w:rFonts w:asciiTheme="minorEastAsia" w:hAnsiTheme="minorEastAsia" w:cs="Arial"/>
              </w:rPr>
            </w:pPr>
            <w:r w:rsidRPr="00207189">
              <w:rPr>
                <w:rFonts w:asciiTheme="minorEastAsia" w:hAnsiTheme="minorEastAsia" w:cs="Arial"/>
              </w:rPr>
              <w:t>第十三部分  基金资产估值</w:t>
            </w:r>
          </w:p>
          <w:p w:rsidR="00042184" w:rsidRPr="00207189" w:rsidRDefault="00042184" w:rsidP="007F1588">
            <w:pPr>
              <w:spacing w:line="360" w:lineRule="auto"/>
              <w:rPr>
                <w:rFonts w:asciiTheme="minorEastAsia" w:hAnsiTheme="minorEastAsia" w:cs="Arial"/>
              </w:rPr>
            </w:pPr>
          </w:p>
        </w:tc>
        <w:tc>
          <w:tcPr>
            <w:tcW w:w="4536" w:type="dxa"/>
          </w:tcPr>
          <w:p w:rsidR="00042184" w:rsidRPr="00207189" w:rsidRDefault="00042184" w:rsidP="007F1588">
            <w:pPr>
              <w:spacing w:line="360" w:lineRule="auto"/>
              <w:rPr>
                <w:rFonts w:asciiTheme="minorEastAsia" w:hAnsiTheme="minorEastAsia" w:cs="Arial"/>
              </w:rPr>
            </w:pPr>
            <w:r w:rsidRPr="00207189">
              <w:rPr>
                <w:rFonts w:asciiTheme="minorEastAsia" w:hAnsiTheme="minorEastAsia" w:cs="Arial"/>
              </w:rPr>
              <w:t>五、估值方法</w:t>
            </w:r>
          </w:p>
          <w:p w:rsidR="00042184" w:rsidRPr="00207189" w:rsidRDefault="00042184" w:rsidP="007F1588">
            <w:pPr>
              <w:spacing w:line="360" w:lineRule="auto"/>
              <w:rPr>
                <w:rFonts w:asciiTheme="minorEastAsia" w:hAnsiTheme="minorEastAsia" w:cs="Arial"/>
              </w:rPr>
            </w:pPr>
          </w:p>
        </w:tc>
        <w:tc>
          <w:tcPr>
            <w:tcW w:w="4536" w:type="dxa"/>
          </w:tcPr>
          <w:p w:rsidR="00042184" w:rsidRPr="00207189" w:rsidRDefault="00042184" w:rsidP="007F1588">
            <w:pPr>
              <w:spacing w:line="360" w:lineRule="auto"/>
              <w:rPr>
                <w:rFonts w:asciiTheme="minorEastAsia" w:hAnsiTheme="minorEastAsia" w:cs="Arial"/>
              </w:rPr>
            </w:pPr>
            <w:r w:rsidRPr="00207189">
              <w:rPr>
                <w:rFonts w:asciiTheme="minorEastAsia" w:hAnsiTheme="minorEastAsia" w:cs="Arial"/>
              </w:rPr>
              <w:t>五、估值方法</w:t>
            </w:r>
          </w:p>
          <w:p w:rsidR="00042184" w:rsidRPr="00207189" w:rsidRDefault="00042184" w:rsidP="007F1588">
            <w:pPr>
              <w:spacing w:line="360" w:lineRule="auto"/>
              <w:rPr>
                <w:rFonts w:asciiTheme="minorEastAsia" w:hAnsiTheme="minorEastAsia" w:cs="Arial"/>
              </w:rPr>
            </w:pPr>
            <w:r w:rsidRPr="00207189">
              <w:rPr>
                <w:rFonts w:asciiTheme="minorEastAsia" w:hAnsiTheme="minorEastAsia" w:cs="Arial"/>
              </w:rPr>
              <w:t>增加：</w:t>
            </w:r>
          </w:p>
          <w:p w:rsidR="00042184" w:rsidRPr="00207189" w:rsidRDefault="00042184" w:rsidP="007F1588">
            <w:pPr>
              <w:spacing w:line="360" w:lineRule="auto"/>
              <w:rPr>
                <w:rFonts w:asciiTheme="minorEastAsia" w:hAnsiTheme="minorEastAsia" w:cs="Arial"/>
              </w:rPr>
            </w:pPr>
            <w:r w:rsidRPr="00207189">
              <w:rPr>
                <w:rFonts w:asciiTheme="minorEastAsia" w:hAnsiTheme="minorEastAsia" w:cs="Arial" w:hint="eastAsia"/>
                <w:bCs/>
                <w:szCs w:val="21"/>
              </w:rPr>
              <w:t>7、当发生大额申购或赎回情形时，基金管理人可以采用摆动定价机制，以确保基金估值的公平性。</w:t>
            </w:r>
          </w:p>
        </w:tc>
      </w:tr>
      <w:tr w:rsidR="00042184" w:rsidRPr="00207189" w:rsidTr="007F1588">
        <w:trPr>
          <w:jc w:val="center"/>
        </w:trPr>
        <w:tc>
          <w:tcPr>
            <w:tcW w:w="1701" w:type="dxa"/>
          </w:tcPr>
          <w:p w:rsidR="00042184" w:rsidRPr="00207189" w:rsidRDefault="00042184" w:rsidP="007F1588">
            <w:pPr>
              <w:rPr>
                <w:rFonts w:asciiTheme="minorEastAsia" w:hAnsiTheme="minorEastAsia" w:cs="Arial"/>
              </w:rPr>
            </w:pPr>
            <w:r w:rsidRPr="00207189">
              <w:rPr>
                <w:rFonts w:asciiTheme="minorEastAsia" w:hAnsiTheme="minorEastAsia" w:cs="Arial"/>
              </w:rPr>
              <w:t>第十三部分  基金资产估值</w:t>
            </w:r>
          </w:p>
          <w:p w:rsidR="00042184" w:rsidRPr="00207189" w:rsidRDefault="00042184" w:rsidP="007F1588">
            <w:pPr>
              <w:spacing w:line="360" w:lineRule="auto"/>
              <w:rPr>
                <w:rFonts w:asciiTheme="minorEastAsia" w:hAnsiTheme="minorEastAsia" w:cs="Arial"/>
              </w:rPr>
            </w:pPr>
          </w:p>
        </w:tc>
        <w:tc>
          <w:tcPr>
            <w:tcW w:w="4536" w:type="dxa"/>
          </w:tcPr>
          <w:p w:rsidR="00042184" w:rsidRPr="00207189" w:rsidRDefault="00042184" w:rsidP="007F1588">
            <w:pPr>
              <w:spacing w:line="360" w:lineRule="auto"/>
              <w:rPr>
                <w:rFonts w:asciiTheme="minorEastAsia" w:hAnsiTheme="minorEastAsia" w:cs="Arial"/>
              </w:rPr>
            </w:pPr>
            <w:r w:rsidRPr="00207189">
              <w:rPr>
                <w:rFonts w:asciiTheme="minorEastAsia" w:hAnsiTheme="minorEastAsia" w:cs="Arial"/>
              </w:rPr>
              <w:t>七、暂停估值的情形</w:t>
            </w:r>
          </w:p>
        </w:tc>
        <w:tc>
          <w:tcPr>
            <w:tcW w:w="4536" w:type="dxa"/>
          </w:tcPr>
          <w:p w:rsidR="00042184" w:rsidRPr="00207189" w:rsidRDefault="00042184" w:rsidP="007F1588">
            <w:pPr>
              <w:spacing w:line="360" w:lineRule="auto"/>
              <w:rPr>
                <w:rFonts w:asciiTheme="minorEastAsia" w:hAnsiTheme="minorEastAsia" w:cs="Arial"/>
              </w:rPr>
            </w:pPr>
            <w:r w:rsidRPr="00207189">
              <w:rPr>
                <w:rFonts w:asciiTheme="minorEastAsia" w:hAnsiTheme="minorEastAsia" w:cs="Arial"/>
              </w:rPr>
              <w:t>七、暂停估值的情形</w:t>
            </w:r>
          </w:p>
          <w:p w:rsidR="00042184" w:rsidRPr="00207189" w:rsidRDefault="00042184" w:rsidP="007F1588">
            <w:pPr>
              <w:spacing w:line="360" w:lineRule="auto"/>
              <w:rPr>
                <w:rFonts w:asciiTheme="minorEastAsia" w:hAnsiTheme="minorEastAsia" w:cs="Arial"/>
              </w:rPr>
            </w:pPr>
            <w:r w:rsidRPr="00207189">
              <w:rPr>
                <w:rFonts w:asciiTheme="minorEastAsia" w:hAnsiTheme="minorEastAsia" w:cs="Arial"/>
              </w:rPr>
              <w:t>增加：</w:t>
            </w:r>
          </w:p>
          <w:p w:rsidR="00042184" w:rsidRPr="00207189" w:rsidRDefault="00042184" w:rsidP="007F1588">
            <w:pPr>
              <w:spacing w:line="360" w:lineRule="auto"/>
              <w:rPr>
                <w:rFonts w:asciiTheme="minorEastAsia" w:hAnsiTheme="minorEastAsia" w:cs="Arial"/>
              </w:rPr>
            </w:pPr>
            <w:r w:rsidRPr="00207189">
              <w:rPr>
                <w:rFonts w:asciiTheme="minorEastAsia" w:hAnsiTheme="minorEastAsia" w:cs="Arial" w:hint="eastAsia"/>
                <w:bCs/>
                <w:szCs w:val="21"/>
              </w:rPr>
              <w:t>5、当前一估值日基金资产净值50%以上的资产出现无可参考的活跃市场价格且采用估值技术仍导致公允价值存在重大不确定性时，经与基金托管人协商确认后，基金管理人应当暂停估值；</w:t>
            </w:r>
          </w:p>
        </w:tc>
      </w:tr>
      <w:tr w:rsidR="00042184" w:rsidRPr="00207189" w:rsidTr="007F1588">
        <w:trPr>
          <w:jc w:val="center"/>
        </w:trPr>
        <w:tc>
          <w:tcPr>
            <w:tcW w:w="1701" w:type="dxa"/>
          </w:tcPr>
          <w:p w:rsidR="00042184" w:rsidRPr="00207189" w:rsidRDefault="00042184" w:rsidP="007F1588">
            <w:pPr>
              <w:rPr>
                <w:rFonts w:asciiTheme="minorEastAsia" w:hAnsiTheme="minorEastAsia" w:cs="Arial"/>
              </w:rPr>
            </w:pPr>
            <w:r w:rsidRPr="00207189">
              <w:rPr>
                <w:rFonts w:asciiTheme="minorEastAsia" w:hAnsiTheme="minorEastAsia" w:cs="Arial"/>
              </w:rPr>
              <w:t>第十三部分  基金资产估值</w:t>
            </w:r>
          </w:p>
          <w:p w:rsidR="00042184" w:rsidRPr="00207189" w:rsidRDefault="00042184" w:rsidP="007F1588">
            <w:pPr>
              <w:spacing w:line="360" w:lineRule="auto"/>
              <w:rPr>
                <w:rFonts w:asciiTheme="minorEastAsia" w:hAnsiTheme="minorEastAsia" w:cs="Arial"/>
              </w:rPr>
            </w:pPr>
          </w:p>
        </w:tc>
        <w:tc>
          <w:tcPr>
            <w:tcW w:w="4536" w:type="dxa"/>
          </w:tcPr>
          <w:p w:rsidR="00042184" w:rsidRPr="00207189" w:rsidRDefault="00042184" w:rsidP="007F1588">
            <w:pPr>
              <w:spacing w:line="360" w:lineRule="auto"/>
              <w:rPr>
                <w:rFonts w:asciiTheme="minorEastAsia" w:hAnsiTheme="minorEastAsia" w:cs="Arial"/>
              </w:rPr>
            </w:pPr>
            <w:r w:rsidRPr="00207189">
              <w:rPr>
                <w:rFonts w:asciiTheme="minorEastAsia" w:hAnsiTheme="minorEastAsia" w:cs="Arial" w:hint="eastAsia"/>
              </w:rPr>
              <w:t>八、特殊情形的处理</w:t>
            </w:r>
          </w:p>
          <w:p w:rsidR="00042184" w:rsidRPr="00207189" w:rsidRDefault="00042184" w:rsidP="007F1588">
            <w:pPr>
              <w:spacing w:line="360" w:lineRule="auto"/>
              <w:rPr>
                <w:rFonts w:asciiTheme="minorEastAsia" w:hAnsiTheme="minorEastAsia" w:cs="Arial"/>
              </w:rPr>
            </w:pPr>
            <w:r w:rsidRPr="00207189">
              <w:rPr>
                <w:rFonts w:asciiTheme="minorEastAsia" w:hAnsiTheme="minorEastAsia" w:cs="Arial" w:hint="eastAsia"/>
              </w:rPr>
              <w:t>1、基金管理人按估值方法的第7项进行估值时，所造成的误差不作为基金资产估值错误处理；</w:t>
            </w:r>
          </w:p>
        </w:tc>
        <w:tc>
          <w:tcPr>
            <w:tcW w:w="4536" w:type="dxa"/>
          </w:tcPr>
          <w:p w:rsidR="00042184" w:rsidRPr="00207189" w:rsidRDefault="00042184" w:rsidP="007F1588">
            <w:pPr>
              <w:spacing w:line="360" w:lineRule="auto"/>
              <w:rPr>
                <w:rFonts w:asciiTheme="minorEastAsia" w:hAnsiTheme="minorEastAsia" w:cs="Arial"/>
              </w:rPr>
            </w:pPr>
            <w:r w:rsidRPr="00207189">
              <w:rPr>
                <w:rFonts w:asciiTheme="minorEastAsia" w:hAnsiTheme="minorEastAsia" w:cs="Arial" w:hint="eastAsia"/>
              </w:rPr>
              <w:t>八、特殊情形的处理</w:t>
            </w:r>
          </w:p>
          <w:p w:rsidR="00042184" w:rsidRPr="00207189" w:rsidRDefault="00042184" w:rsidP="007F1588">
            <w:pPr>
              <w:spacing w:line="360" w:lineRule="auto"/>
              <w:rPr>
                <w:rFonts w:asciiTheme="minorEastAsia" w:hAnsiTheme="minorEastAsia" w:cs="Arial"/>
              </w:rPr>
            </w:pPr>
            <w:r w:rsidRPr="00207189">
              <w:rPr>
                <w:rFonts w:asciiTheme="minorEastAsia" w:hAnsiTheme="minorEastAsia" w:cs="Arial" w:hint="eastAsia"/>
              </w:rPr>
              <w:t>1、基金管理人按估值方法的第8项进行估值时，所造成的误差不作为基金资产估值错误处理；</w:t>
            </w:r>
          </w:p>
        </w:tc>
      </w:tr>
      <w:tr w:rsidR="00042184" w:rsidRPr="00207189" w:rsidTr="007F1588">
        <w:trPr>
          <w:jc w:val="center"/>
        </w:trPr>
        <w:tc>
          <w:tcPr>
            <w:tcW w:w="1701" w:type="dxa"/>
          </w:tcPr>
          <w:p w:rsidR="00042184" w:rsidRPr="00207189" w:rsidRDefault="00042184" w:rsidP="007F1588">
            <w:pPr>
              <w:spacing w:line="360" w:lineRule="auto"/>
              <w:rPr>
                <w:rFonts w:asciiTheme="minorEastAsia" w:hAnsiTheme="minorEastAsia" w:cs="Arial"/>
              </w:rPr>
            </w:pPr>
            <w:r w:rsidRPr="00207189">
              <w:rPr>
                <w:rFonts w:asciiTheme="minorEastAsia" w:hAnsiTheme="minorEastAsia" w:cs="Arial"/>
              </w:rPr>
              <w:t>第十七部分  基金的信息披露</w:t>
            </w:r>
          </w:p>
        </w:tc>
        <w:tc>
          <w:tcPr>
            <w:tcW w:w="4536" w:type="dxa"/>
          </w:tcPr>
          <w:p w:rsidR="00042184" w:rsidRPr="00207189" w:rsidRDefault="00042184" w:rsidP="007F1588">
            <w:pPr>
              <w:spacing w:line="360" w:lineRule="auto"/>
              <w:rPr>
                <w:rFonts w:asciiTheme="minorEastAsia" w:hAnsiTheme="minorEastAsia" w:cs="Arial"/>
              </w:rPr>
            </w:pPr>
            <w:r w:rsidRPr="00207189">
              <w:rPr>
                <w:rFonts w:asciiTheme="minorEastAsia" w:hAnsiTheme="minorEastAsia" w:cs="Arial"/>
              </w:rPr>
              <w:t>五、公开披露的基金信息</w:t>
            </w:r>
          </w:p>
          <w:p w:rsidR="00042184" w:rsidRPr="00207189" w:rsidRDefault="00042184" w:rsidP="007F1588">
            <w:pPr>
              <w:spacing w:line="360" w:lineRule="auto"/>
              <w:rPr>
                <w:rFonts w:asciiTheme="minorEastAsia" w:hAnsiTheme="minorEastAsia" w:cs="Arial"/>
              </w:rPr>
            </w:pPr>
            <w:r w:rsidRPr="00207189">
              <w:rPr>
                <w:rFonts w:asciiTheme="minorEastAsia" w:hAnsiTheme="minorEastAsia" w:cs="Arial"/>
              </w:rPr>
              <w:t>（六）基金定期报告，包括基金年度报告、基金半年度报告和基金季度报告</w:t>
            </w:r>
          </w:p>
        </w:tc>
        <w:tc>
          <w:tcPr>
            <w:tcW w:w="4536" w:type="dxa"/>
          </w:tcPr>
          <w:p w:rsidR="00042184" w:rsidRPr="00207189" w:rsidRDefault="00042184" w:rsidP="007F1588">
            <w:pPr>
              <w:spacing w:line="360" w:lineRule="auto"/>
              <w:rPr>
                <w:rFonts w:asciiTheme="minorEastAsia" w:hAnsiTheme="minorEastAsia" w:cs="Arial"/>
              </w:rPr>
            </w:pPr>
            <w:r w:rsidRPr="00207189">
              <w:rPr>
                <w:rFonts w:asciiTheme="minorEastAsia" w:hAnsiTheme="minorEastAsia" w:cs="Arial"/>
              </w:rPr>
              <w:t>五、公开披露的基金信息</w:t>
            </w:r>
          </w:p>
          <w:p w:rsidR="00042184" w:rsidRPr="00207189" w:rsidRDefault="00042184" w:rsidP="007F1588">
            <w:pPr>
              <w:spacing w:line="360" w:lineRule="auto"/>
              <w:rPr>
                <w:rFonts w:asciiTheme="minorEastAsia" w:hAnsiTheme="minorEastAsia" w:cs="Arial"/>
              </w:rPr>
            </w:pPr>
            <w:r w:rsidRPr="00207189">
              <w:rPr>
                <w:rFonts w:asciiTheme="minorEastAsia" w:hAnsiTheme="minorEastAsia" w:cs="Arial"/>
              </w:rPr>
              <w:t>（六）基金定期报告，包括基金年度报告、基金半年度报告和基金季度报告</w:t>
            </w:r>
          </w:p>
          <w:p w:rsidR="00042184" w:rsidRPr="00207189" w:rsidRDefault="00042184" w:rsidP="007F1588">
            <w:pPr>
              <w:spacing w:line="360" w:lineRule="auto"/>
              <w:rPr>
                <w:rFonts w:asciiTheme="minorEastAsia" w:hAnsiTheme="minorEastAsia" w:cs="Arial"/>
              </w:rPr>
            </w:pPr>
            <w:r w:rsidRPr="00207189">
              <w:rPr>
                <w:rFonts w:asciiTheme="minorEastAsia" w:hAnsiTheme="minorEastAsia" w:cs="Arial"/>
              </w:rPr>
              <w:t>增加：</w:t>
            </w:r>
          </w:p>
          <w:p w:rsidR="00042184" w:rsidRPr="00207189" w:rsidRDefault="00042184" w:rsidP="007F1588">
            <w:pPr>
              <w:spacing w:line="360" w:lineRule="auto"/>
              <w:rPr>
                <w:rFonts w:asciiTheme="minorEastAsia" w:hAnsiTheme="minorEastAsia" w:cs="Arial"/>
                <w:bCs/>
                <w:szCs w:val="21"/>
              </w:rPr>
            </w:pPr>
            <w:r w:rsidRPr="00207189">
              <w:rPr>
                <w:rFonts w:asciiTheme="minorEastAsia" w:hAnsiTheme="minorEastAsia" w:cs="Arial" w:hint="eastAsia"/>
                <w:bCs/>
                <w:szCs w:val="21"/>
              </w:rPr>
              <w:t>基金管理人应当在半年度报告和年度报告中披露基金组合资产情况及其流动性风险分析等。</w:t>
            </w:r>
          </w:p>
          <w:p w:rsidR="00042184" w:rsidRPr="00207189" w:rsidRDefault="00042184" w:rsidP="007F1588">
            <w:pPr>
              <w:spacing w:line="360" w:lineRule="auto"/>
              <w:rPr>
                <w:rFonts w:asciiTheme="minorEastAsia" w:hAnsiTheme="minorEastAsia" w:cs="Arial"/>
                <w:bCs/>
                <w:szCs w:val="21"/>
              </w:rPr>
            </w:pPr>
            <w:r w:rsidRPr="00207189">
              <w:rPr>
                <w:rFonts w:asciiTheme="minorEastAsia" w:hAnsiTheme="minorEastAsia" w:cs="Arial" w:hint="eastAsia"/>
                <w:bCs/>
                <w:szCs w:val="21"/>
              </w:rPr>
              <w:t>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w:t>
            </w:r>
          </w:p>
        </w:tc>
      </w:tr>
      <w:tr w:rsidR="00042184" w:rsidRPr="00207189" w:rsidTr="007F1588">
        <w:trPr>
          <w:jc w:val="center"/>
        </w:trPr>
        <w:tc>
          <w:tcPr>
            <w:tcW w:w="1701" w:type="dxa"/>
          </w:tcPr>
          <w:p w:rsidR="00042184" w:rsidRPr="00207189" w:rsidRDefault="00042184" w:rsidP="007F1588">
            <w:pPr>
              <w:spacing w:line="360" w:lineRule="auto"/>
              <w:rPr>
                <w:rFonts w:asciiTheme="minorEastAsia" w:hAnsiTheme="minorEastAsia" w:cs="Arial"/>
              </w:rPr>
            </w:pPr>
            <w:r w:rsidRPr="00207189">
              <w:rPr>
                <w:rFonts w:asciiTheme="minorEastAsia" w:hAnsiTheme="minorEastAsia" w:cs="Arial"/>
              </w:rPr>
              <w:t>第十七部分  基金的信息披露</w:t>
            </w:r>
          </w:p>
        </w:tc>
        <w:tc>
          <w:tcPr>
            <w:tcW w:w="4536" w:type="dxa"/>
          </w:tcPr>
          <w:p w:rsidR="00042184" w:rsidRPr="00207189" w:rsidRDefault="00042184" w:rsidP="007F1588">
            <w:pPr>
              <w:spacing w:line="360" w:lineRule="auto"/>
              <w:rPr>
                <w:rFonts w:asciiTheme="minorEastAsia" w:hAnsiTheme="minorEastAsia" w:cs="Arial"/>
              </w:rPr>
            </w:pPr>
            <w:r w:rsidRPr="00207189">
              <w:rPr>
                <w:rFonts w:asciiTheme="minorEastAsia" w:hAnsiTheme="minorEastAsia" w:cs="Arial"/>
              </w:rPr>
              <w:t>（七）临时报告</w:t>
            </w:r>
          </w:p>
        </w:tc>
        <w:tc>
          <w:tcPr>
            <w:tcW w:w="4536" w:type="dxa"/>
          </w:tcPr>
          <w:p w:rsidR="00042184" w:rsidRPr="00207189" w:rsidRDefault="00042184" w:rsidP="007F1588">
            <w:pPr>
              <w:spacing w:line="360" w:lineRule="auto"/>
              <w:rPr>
                <w:rFonts w:asciiTheme="minorEastAsia" w:hAnsiTheme="minorEastAsia" w:cs="Arial"/>
              </w:rPr>
            </w:pPr>
            <w:r w:rsidRPr="00207189">
              <w:rPr>
                <w:rFonts w:asciiTheme="minorEastAsia" w:hAnsiTheme="minorEastAsia" w:cs="Arial"/>
              </w:rPr>
              <w:t>（七）临时报告</w:t>
            </w:r>
          </w:p>
          <w:p w:rsidR="00042184" w:rsidRPr="00207189" w:rsidRDefault="00042184" w:rsidP="007F1588">
            <w:pPr>
              <w:spacing w:line="360" w:lineRule="auto"/>
              <w:rPr>
                <w:rFonts w:asciiTheme="minorEastAsia" w:hAnsiTheme="minorEastAsia" w:cs="Arial"/>
              </w:rPr>
            </w:pPr>
            <w:r w:rsidRPr="00207189">
              <w:rPr>
                <w:rFonts w:asciiTheme="minorEastAsia" w:hAnsiTheme="minorEastAsia" w:cs="Arial"/>
              </w:rPr>
              <w:t>增加：</w:t>
            </w:r>
          </w:p>
          <w:p w:rsidR="00042184" w:rsidRPr="00207189" w:rsidRDefault="00042184" w:rsidP="007F1588">
            <w:pPr>
              <w:spacing w:line="360" w:lineRule="auto"/>
              <w:rPr>
                <w:rFonts w:asciiTheme="minorEastAsia" w:hAnsiTheme="minorEastAsia" w:cs="Arial"/>
              </w:rPr>
            </w:pPr>
            <w:r w:rsidRPr="00207189">
              <w:rPr>
                <w:rFonts w:asciiTheme="minorEastAsia" w:hAnsiTheme="minorEastAsia" w:cs="Arial" w:hint="eastAsia"/>
              </w:rPr>
              <w:t>26、本基金发生涉及基金申购、赎回事项调整或潜在影响投资者赎回等重大事项时；</w:t>
            </w:r>
          </w:p>
          <w:p w:rsidR="00042184" w:rsidRPr="00207189" w:rsidRDefault="00042184" w:rsidP="007F1588">
            <w:pPr>
              <w:spacing w:line="360" w:lineRule="auto"/>
              <w:rPr>
                <w:rFonts w:asciiTheme="minorEastAsia" w:hAnsiTheme="minorEastAsia" w:cs="Arial"/>
              </w:rPr>
            </w:pPr>
            <w:r w:rsidRPr="00207189">
              <w:rPr>
                <w:rFonts w:asciiTheme="minorEastAsia" w:hAnsiTheme="minorEastAsia" w:cs="Arial" w:hint="eastAsia"/>
              </w:rPr>
              <w:t>27、基金管理人采用摆动定价机制进行估值；</w:t>
            </w:r>
          </w:p>
        </w:tc>
      </w:tr>
    </w:tbl>
    <w:p w:rsidR="002C365D" w:rsidRPr="00207189" w:rsidRDefault="002C365D" w:rsidP="00D12A46">
      <w:pPr>
        <w:pStyle w:val="ab"/>
        <w:rPr>
          <w:rFonts w:asciiTheme="minorEastAsia" w:eastAsiaTheme="minorEastAsia" w:hAnsiTheme="minorEastAsia"/>
        </w:rPr>
      </w:pPr>
      <w:bookmarkStart w:id="155" w:name="_Toc509500877"/>
      <w:r w:rsidRPr="00207189">
        <w:rPr>
          <w:rFonts w:asciiTheme="minorEastAsia" w:eastAsiaTheme="minorEastAsia" w:hAnsiTheme="minorEastAsia" w:hint="eastAsia"/>
        </w:rPr>
        <w:t>附件</w:t>
      </w:r>
      <w:r w:rsidRPr="00207189">
        <w:rPr>
          <w:rFonts w:asciiTheme="minorEastAsia" w:eastAsiaTheme="minorEastAsia" w:hAnsiTheme="minorEastAsia"/>
        </w:rPr>
        <w:t>135</w:t>
      </w:r>
      <w:r w:rsidRPr="00207189">
        <w:rPr>
          <w:rFonts w:asciiTheme="minorEastAsia" w:eastAsiaTheme="minorEastAsia" w:hAnsiTheme="minorEastAsia" w:hint="eastAsia"/>
        </w:rPr>
        <w:t>：《鹏华深证民营交易型开放式指数</w:t>
      </w:r>
      <w:r w:rsidRPr="00207189">
        <w:rPr>
          <w:rFonts w:asciiTheme="minorEastAsia" w:eastAsiaTheme="minorEastAsia" w:hAnsiTheme="minorEastAsia" w:hint="eastAsia"/>
          <w:szCs w:val="21"/>
        </w:rPr>
        <w:t>证券投资基金联接基金</w:t>
      </w:r>
      <w:r w:rsidRPr="00207189">
        <w:rPr>
          <w:rFonts w:asciiTheme="minorEastAsia" w:eastAsiaTheme="minorEastAsia" w:hAnsiTheme="minorEastAsia" w:hint="eastAsia"/>
        </w:rPr>
        <w:t>基金合同》修订对照表</w:t>
      </w:r>
      <w:bookmarkEnd w:id="155"/>
    </w:p>
    <w:tbl>
      <w:tblPr>
        <w:tblStyle w:val="a3"/>
        <w:tblW w:w="10773" w:type="dxa"/>
        <w:jc w:val="center"/>
        <w:tblLayout w:type="fixed"/>
        <w:tblLook w:val="04A0"/>
      </w:tblPr>
      <w:tblGrid>
        <w:gridCol w:w="1701"/>
        <w:gridCol w:w="4536"/>
        <w:gridCol w:w="4536"/>
      </w:tblGrid>
      <w:tr w:rsidR="002C365D" w:rsidRPr="00207189" w:rsidTr="00D64380">
        <w:trPr>
          <w:jc w:val="center"/>
        </w:trPr>
        <w:tc>
          <w:tcPr>
            <w:tcW w:w="1701" w:type="dxa"/>
          </w:tcPr>
          <w:p w:rsidR="002C365D" w:rsidRPr="00207189" w:rsidRDefault="002C365D" w:rsidP="00A279F8">
            <w:pPr>
              <w:spacing w:line="360" w:lineRule="auto"/>
              <w:jc w:val="center"/>
              <w:rPr>
                <w:rFonts w:asciiTheme="minorEastAsia" w:hAnsiTheme="minorEastAsia"/>
              </w:rPr>
            </w:pPr>
            <w:r w:rsidRPr="00207189">
              <w:rPr>
                <w:rFonts w:asciiTheme="minorEastAsia" w:hAnsiTheme="minorEastAsia" w:hint="eastAsia"/>
              </w:rPr>
              <w:t>基金</w:t>
            </w:r>
            <w:r w:rsidRPr="00207189">
              <w:rPr>
                <w:rFonts w:asciiTheme="minorEastAsia" w:hAnsiTheme="minorEastAsia"/>
              </w:rPr>
              <w:t>合同条款</w:t>
            </w:r>
          </w:p>
        </w:tc>
        <w:tc>
          <w:tcPr>
            <w:tcW w:w="4536" w:type="dxa"/>
          </w:tcPr>
          <w:p w:rsidR="002C365D" w:rsidRPr="00207189" w:rsidRDefault="002C365D" w:rsidP="00A279F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前内容</w:t>
            </w:r>
          </w:p>
        </w:tc>
        <w:tc>
          <w:tcPr>
            <w:tcW w:w="4536" w:type="dxa"/>
          </w:tcPr>
          <w:p w:rsidR="002C365D" w:rsidRPr="00207189" w:rsidRDefault="002C365D" w:rsidP="00A279F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后内容</w:t>
            </w:r>
          </w:p>
        </w:tc>
      </w:tr>
      <w:tr w:rsidR="002C365D" w:rsidRPr="00207189" w:rsidTr="00D64380">
        <w:trPr>
          <w:jc w:val="center"/>
        </w:trPr>
        <w:tc>
          <w:tcPr>
            <w:tcW w:w="1701" w:type="dxa"/>
          </w:tcPr>
          <w:p w:rsidR="002C365D" w:rsidRPr="00207189" w:rsidRDefault="002C365D" w:rsidP="00A279F8">
            <w:pPr>
              <w:spacing w:line="360" w:lineRule="auto"/>
              <w:rPr>
                <w:rFonts w:asciiTheme="minorEastAsia" w:hAnsiTheme="minorEastAsia"/>
              </w:rPr>
            </w:pPr>
            <w:r w:rsidRPr="00207189">
              <w:rPr>
                <w:rFonts w:asciiTheme="minorEastAsia" w:hAnsiTheme="minorEastAsia" w:hint="eastAsia"/>
              </w:rPr>
              <w:t>一、前言</w:t>
            </w:r>
          </w:p>
        </w:tc>
        <w:tc>
          <w:tcPr>
            <w:tcW w:w="4536" w:type="dxa"/>
          </w:tcPr>
          <w:p w:rsidR="002C365D" w:rsidRPr="00207189" w:rsidRDefault="002C365D" w:rsidP="00A279F8">
            <w:pPr>
              <w:spacing w:line="360" w:lineRule="auto"/>
              <w:rPr>
                <w:rFonts w:asciiTheme="minorEastAsia" w:hAnsiTheme="minorEastAsia"/>
              </w:rPr>
            </w:pPr>
            <w:r w:rsidRPr="00207189">
              <w:rPr>
                <w:rFonts w:asciiTheme="minorEastAsia" w:hAnsiTheme="minorEastAsia" w:hint="eastAsia"/>
              </w:rPr>
              <w:t>(一)订立本基金合同的目的、依据和原则</w:t>
            </w:r>
          </w:p>
          <w:p w:rsidR="002C365D" w:rsidRPr="00207189" w:rsidRDefault="002C365D" w:rsidP="00A279F8">
            <w:pPr>
              <w:spacing w:line="360" w:lineRule="auto"/>
              <w:rPr>
                <w:rFonts w:asciiTheme="minorEastAsia" w:hAnsiTheme="minorEastAsia"/>
              </w:rPr>
            </w:pPr>
            <w:r w:rsidRPr="00207189">
              <w:rPr>
                <w:rFonts w:asciiTheme="minorEastAsia" w:hAnsiTheme="minorEastAsia" w:hint="eastAsia"/>
              </w:rPr>
              <w:t>2.订立本基金合同的依据是《中华人民共和国合同法》(以下简称“《合同法》”)、《中华人民共和国证券投资基金法》(以下简称“《基金法》”)、《证券投资基金运作管理办法》(以下简称“《运作办法》”)、《证券投资基金销售管理办法》(以下简称“《销售办法》”)、《证券投资基金信息披露管理办法》(以下简称“《信息披露办法》”)和其他有关法律法规。</w:t>
            </w:r>
          </w:p>
        </w:tc>
        <w:tc>
          <w:tcPr>
            <w:tcW w:w="4536" w:type="dxa"/>
          </w:tcPr>
          <w:p w:rsidR="002C365D" w:rsidRPr="00207189" w:rsidRDefault="002C365D" w:rsidP="00A279F8">
            <w:pPr>
              <w:spacing w:line="360" w:lineRule="auto"/>
              <w:rPr>
                <w:rFonts w:asciiTheme="minorEastAsia" w:hAnsiTheme="minorEastAsia"/>
              </w:rPr>
            </w:pPr>
            <w:r w:rsidRPr="00207189">
              <w:rPr>
                <w:rFonts w:asciiTheme="minorEastAsia" w:hAnsiTheme="minorEastAsia" w:hint="eastAsia"/>
              </w:rPr>
              <w:t>(一)订立本基金合同的目的、依据和原则</w:t>
            </w:r>
          </w:p>
          <w:p w:rsidR="002C365D" w:rsidRPr="00207189" w:rsidRDefault="002C365D" w:rsidP="00A279F8">
            <w:pPr>
              <w:spacing w:line="360" w:lineRule="auto"/>
              <w:rPr>
                <w:rFonts w:asciiTheme="minorEastAsia" w:hAnsiTheme="minorEastAsia"/>
              </w:rPr>
            </w:pPr>
            <w:r w:rsidRPr="00207189">
              <w:rPr>
                <w:rFonts w:asciiTheme="minorEastAsia" w:hAnsiTheme="minorEastAsia" w:hint="eastAsia"/>
              </w:rPr>
              <w:t>2.订立本基金合同的依据是《中华人民共和国合同法》(以下简称“《合同法》”)、《中华人民共和国证券投资基金法》(以下简称“《基金法》”)、《证券投资基金运作管理办法》(以下简称“《运作办法》”)、《证券投资基金销售管理办法》(以下简称“《销售办法》”)、《证券投资基金信息披露管理办法》(以下简称“《信息披露办法》”)、《公开募集开放式证券投资基金流动性风险管理规定》（以下简称“《流动性规定》”）和其他有关法律法规。</w:t>
            </w:r>
          </w:p>
        </w:tc>
      </w:tr>
      <w:tr w:rsidR="002C365D" w:rsidRPr="00207189" w:rsidTr="00D64380">
        <w:trPr>
          <w:jc w:val="center"/>
        </w:trPr>
        <w:tc>
          <w:tcPr>
            <w:tcW w:w="1701" w:type="dxa"/>
          </w:tcPr>
          <w:p w:rsidR="002C365D" w:rsidRPr="00207189" w:rsidRDefault="002C365D" w:rsidP="00A279F8">
            <w:pPr>
              <w:spacing w:line="360" w:lineRule="auto"/>
              <w:rPr>
                <w:rFonts w:asciiTheme="minorEastAsia" w:hAnsiTheme="minorEastAsia"/>
              </w:rPr>
            </w:pPr>
            <w:r w:rsidRPr="00207189">
              <w:rPr>
                <w:rFonts w:asciiTheme="minorEastAsia" w:hAnsiTheme="minorEastAsia" w:hint="eastAsia"/>
              </w:rPr>
              <w:t>二、释义</w:t>
            </w:r>
          </w:p>
        </w:tc>
        <w:tc>
          <w:tcPr>
            <w:tcW w:w="4536" w:type="dxa"/>
          </w:tcPr>
          <w:p w:rsidR="002C365D" w:rsidRPr="00207189" w:rsidRDefault="002C365D" w:rsidP="00A279F8">
            <w:pPr>
              <w:spacing w:line="360" w:lineRule="auto"/>
              <w:rPr>
                <w:rFonts w:asciiTheme="minorEastAsia" w:hAnsiTheme="minorEastAsia"/>
              </w:rPr>
            </w:pPr>
          </w:p>
          <w:p w:rsidR="002C365D" w:rsidRPr="00207189" w:rsidRDefault="002C365D" w:rsidP="00A279F8">
            <w:pPr>
              <w:spacing w:line="360" w:lineRule="auto"/>
              <w:rPr>
                <w:rFonts w:asciiTheme="minorEastAsia" w:hAnsiTheme="minorEastAsia"/>
              </w:rPr>
            </w:pPr>
          </w:p>
          <w:p w:rsidR="002C365D" w:rsidRPr="00207189" w:rsidRDefault="002C365D" w:rsidP="00A279F8">
            <w:pPr>
              <w:spacing w:line="360" w:lineRule="auto"/>
              <w:rPr>
                <w:rFonts w:asciiTheme="minorEastAsia" w:hAnsiTheme="minorEastAsia"/>
              </w:rPr>
            </w:pPr>
          </w:p>
          <w:p w:rsidR="002C365D" w:rsidRPr="00207189" w:rsidRDefault="002C365D" w:rsidP="00A279F8">
            <w:pPr>
              <w:spacing w:line="360" w:lineRule="auto"/>
              <w:rPr>
                <w:rFonts w:asciiTheme="minorEastAsia" w:hAnsiTheme="minorEastAsia"/>
              </w:rPr>
            </w:pPr>
          </w:p>
          <w:p w:rsidR="002C365D" w:rsidRPr="00207189" w:rsidRDefault="002C365D" w:rsidP="00A279F8">
            <w:pPr>
              <w:spacing w:line="360" w:lineRule="auto"/>
              <w:rPr>
                <w:rFonts w:asciiTheme="minorEastAsia" w:hAnsiTheme="minorEastAsia"/>
              </w:rPr>
            </w:pPr>
          </w:p>
          <w:p w:rsidR="002C365D" w:rsidRPr="00207189" w:rsidRDefault="002C365D" w:rsidP="00A279F8">
            <w:pPr>
              <w:spacing w:line="360" w:lineRule="auto"/>
              <w:rPr>
                <w:rFonts w:asciiTheme="minorEastAsia" w:hAnsiTheme="minorEastAsia"/>
              </w:rPr>
            </w:pPr>
          </w:p>
          <w:p w:rsidR="002C365D" w:rsidRPr="00207189" w:rsidRDefault="002C365D" w:rsidP="00A279F8">
            <w:pPr>
              <w:spacing w:line="360" w:lineRule="auto"/>
              <w:rPr>
                <w:rFonts w:asciiTheme="minorEastAsia" w:hAnsiTheme="minorEastAsia"/>
              </w:rPr>
            </w:pPr>
          </w:p>
          <w:p w:rsidR="002C365D" w:rsidRPr="00207189" w:rsidRDefault="002C365D" w:rsidP="00A279F8">
            <w:pPr>
              <w:spacing w:line="360" w:lineRule="auto"/>
              <w:rPr>
                <w:rFonts w:asciiTheme="minorEastAsia" w:hAnsiTheme="minorEastAsia"/>
              </w:rPr>
            </w:pPr>
          </w:p>
          <w:p w:rsidR="002C365D" w:rsidRPr="00207189" w:rsidRDefault="002C365D" w:rsidP="00A279F8">
            <w:pPr>
              <w:spacing w:line="360" w:lineRule="auto"/>
              <w:rPr>
                <w:rFonts w:asciiTheme="minorEastAsia" w:hAnsiTheme="minorEastAsia"/>
              </w:rPr>
            </w:pPr>
          </w:p>
        </w:tc>
        <w:tc>
          <w:tcPr>
            <w:tcW w:w="4536" w:type="dxa"/>
          </w:tcPr>
          <w:p w:rsidR="002C365D" w:rsidRPr="00207189" w:rsidRDefault="002C365D" w:rsidP="00A279F8">
            <w:pPr>
              <w:spacing w:line="360" w:lineRule="auto"/>
              <w:rPr>
                <w:rFonts w:asciiTheme="minorEastAsia" w:hAnsiTheme="minorEastAsia"/>
              </w:rPr>
            </w:pPr>
            <w:r w:rsidRPr="00207189">
              <w:rPr>
                <w:rFonts w:asciiTheme="minorEastAsia" w:hAnsiTheme="minorEastAsia" w:hint="eastAsia"/>
              </w:rPr>
              <w:t>增加：</w:t>
            </w:r>
          </w:p>
          <w:p w:rsidR="002C365D" w:rsidRPr="00207189" w:rsidRDefault="002C365D" w:rsidP="00A279F8">
            <w:pPr>
              <w:spacing w:line="360" w:lineRule="auto"/>
              <w:rPr>
                <w:rFonts w:asciiTheme="minorEastAsia" w:hAnsiTheme="minorEastAsia"/>
                <w:bCs/>
                <w:szCs w:val="21"/>
              </w:rPr>
            </w:pPr>
            <w:r w:rsidRPr="00207189">
              <w:rPr>
                <w:rFonts w:asciiTheme="minorEastAsia" w:hAnsiTheme="minorEastAsia" w:hint="eastAsia"/>
                <w:bCs/>
                <w:szCs w:val="21"/>
              </w:rPr>
              <w:t>13．《流动性规定》：指中国证监会2017年8月31日颁布、同年10月1日实施的《公开募集开放式证券投资基金流动性风险管理规定》及颁布机关对其不时做出的修订52.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rsidR="002C365D" w:rsidRPr="00207189" w:rsidRDefault="002C365D" w:rsidP="00A279F8">
            <w:pPr>
              <w:spacing w:line="360" w:lineRule="auto"/>
              <w:rPr>
                <w:rFonts w:asciiTheme="minorEastAsia" w:hAnsiTheme="minorEastAsia"/>
              </w:rPr>
            </w:pPr>
            <w:r w:rsidRPr="00207189">
              <w:rPr>
                <w:rFonts w:asciiTheme="minorEastAsia" w:hAnsiTheme="minorEastAsia" w:hint="eastAsia"/>
                <w:bCs/>
                <w:szCs w:val="21"/>
              </w:rPr>
              <w:t>53.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tc>
      </w:tr>
      <w:tr w:rsidR="002C365D" w:rsidRPr="00207189" w:rsidTr="00D64380">
        <w:trPr>
          <w:jc w:val="center"/>
        </w:trPr>
        <w:tc>
          <w:tcPr>
            <w:tcW w:w="1701" w:type="dxa"/>
          </w:tcPr>
          <w:p w:rsidR="002C365D" w:rsidRPr="00207189" w:rsidRDefault="002C365D" w:rsidP="00A279F8">
            <w:pPr>
              <w:spacing w:line="360" w:lineRule="auto"/>
              <w:rPr>
                <w:rFonts w:asciiTheme="minorEastAsia" w:hAnsiTheme="minorEastAsia"/>
              </w:rPr>
            </w:pPr>
            <w:r w:rsidRPr="00207189">
              <w:rPr>
                <w:rFonts w:asciiTheme="minorEastAsia" w:hAnsiTheme="minorEastAsia" w:hint="eastAsia"/>
              </w:rPr>
              <w:t>六、金份额的申购与赎回</w:t>
            </w:r>
          </w:p>
        </w:tc>
        <w:tc>
          <w:tcPr>
            <w:tcW w:w="4536" w:type="dxa"/>
          </w:tcPr>
          <w:p w:rsidR="002C365D" w:rsidRPr="00207189" w:rsidRDefault="002C365D" w:rsidP="00A279F8">
            <w:pPr>
              <w:spacing w:line="360" w:lineRule="auto"/>
              <w:rPr>
                <w:rFonts w:asciiTheme="minorEastAsia" w:hAnsiTheme="minorEastAsia"/>
              </w:rPr>
            </w:pPr>
          </w:p>
        </w:tc>
        <w:tc>
          <w:tcPr>
            <w:tcW w:w="4536" w:type="dxa"/>
          </w:tcPr>
          <w:p w:rsidR="002C365D" w:rsidRPr="00207189" w:rsidRDefault="002C365D" w:rsidP="00A279F8">
            <w:pPr>
              <w:spacing w:line="360" w:lineRule="auto"/>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r w:rsidRPr="00207189">
              <w:rPr>
                <w:rFonts w:asciiTheme="minorEastAsia" w:hAnsiTheme="minorEastAsia" w:hint="eastAsia"/>
              </w:rPr>
              <w:t>：</w:t>
            </w:r>
          </w:p>
          <w:p w:rsidR="002C365D" w:rsidRPr="00207189" w:rsidRDefault="002C365D" w:rsidP="00A279F8">
            <w:pPr>
              <w:spacing w:line="360" w:lineRule="auto"/>
              <w:rPr>
                <w:rFonts w:asciiTheme="minorEastAsia" w:hAnsiTheme="minorEastAsia"/>
              </w:rPr>
            </w:pPr>
            <w:r w:rsidRPr="00207189">
              <w:rPr>
                <w:rFonts w:asciiTheme="minorEastAsia" w:hAnsiTheme="minorEastAsia" w:hint="eastAsia"/>
              </w:rPr>
              <w:t>(五)申购和赎回的数额限制</w:t>
            </w:r>
          </w:p>
          <w:p w:rsidR="002C365D" w:rsidRPr="00207189" w:rsidRDefault="002C365D" w:rsidP="00A279F8">
            <w:pPr>
              <w:spacing w:line="360" w:lineRule="auto"/>
              <w:rPr>
                <w:rFonts w:asciiTheme="minorEastAsia" w:hAnsiTheme="minorEastAsia"/>
              </w:rPr>
            </w:pPr>
            <w:r w:rsidRPr="00207189">
              <w:rPr>
                <w:rFonts w:asciiTheme="minorEastAsia" w:hAnsiTheme="minorEastAsia" w:hint="eastAsia"/>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2C365D" w:rsidRPr="00207189" w:rsidTr="00D64380">
        <w:trPr>
          <w:jc w:val="center"/>
        </w:trPr>
        <w:tc>
          <w:tcPr>
            <w:tcW w:w="1701" w:type="dxa"/>
          </w:tcPr>
          <w:p w:rsidR="002C365D" w:rsidRPr="00207189" w:rsidRDefault="002C365D" w:rsidP="00A279F8">
            <w:pPr>
              <w:spacing w:line="360" w:lineRule="auto"/>
              <w:rPr>
                <w:rFonts w:asciiTheme="minorEastAsia" w:hAnsiTheme="minorEastAsia"/>
              </w:rPr>
            </w:pPr>
          </w:p>
        </w:tc>
        <w:tc>
          <w:tcPr>
            <w:tcW w:w="4536" w:type="dxa"/>
          </w:tcPr>
          <w:p w:rsidR="002C365D" w:rsidRPr="00207189" w:rsidRDefault="002C365D" w:rsidP="00A279F8">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2C365D" w:rsidRPr="00207189" w:rsidRDefault="002C365D" w:rsidP="00A279F8">
            <w:pPr>
              <w:spacing w:line="360" w:lineRule="auto"/>
              <w:rPr>
                <w:rFonts w:asciiTheme="minorEastAsia" w:hAnsiTheme="minorEastAsia"/>
              </w:rPr>
            </w:pPr>
            <w:r w:rsidRPr="00207189">
              <w:rPr>
                <w:rFonts w:asciiTheme="minorEastAsia" w:hAnsiTheme="minorEastAsia" w:hint="eastAsia"/>
              </w:rPr>
              <w:t>5.赎回费用由赎回基金份额的基金份额持有人承担，在基金份额持有人赎回基金份额时收取。不低于赎回费总额的25%应归基金财产，其余用于支付注册登记费和其他必要的手续费。</w:t>
            </w:r>
          </w:p>
        </w:tc>
        <w:tc>
          <w:tcPr>
            <w:tcW w:w="4536" w:type="dxa"/>
          </w:tcPr>
          <w:p w:rsidR="002C365D" w:rsidRPr="00207189" w:rsidRDefault="002C365D" w:rsidP="00A279F8">
            <w:pPr>
              <w:spacing w:line="360" w:lineRule="auto"/>
              <w:rPr>
                <w:rFonts w:asciiTheme="minorEastAsia" w:hAnsiTheme="minorEastAsia"/>
              </w:rPr>
            </w:pPr>
            <w:r w:rsidRPr="00207189">
              <w:rPr>
                <w:rFonts w:asciiTheme="minorEastAsia" w:hAnsiTheme="minorEastAsia" w:hint="eastAsia"/>
              </w:rPr>
              <w:t>(六)申购和赎回的价格、费用及其用途</w:t>
            </w:r>
          </w:p>
          <w:p w:rsidR="002C365D" w:rsidRPr="00207189" w:rsidRDefault="002C365D" w:rsidP="00A279F8">
            <w:pPr>
              <w:spacing w:line="360" w:lineRule="auto"/>
              <w:rPr>
                <w:rFonts w:asciiTheme="minorEastAsia" w:hAnsiTheme="minorEastAsia"/>
              </w:rPr>
            </w:pPr>
            <w:r w:rsidRPr="00207189">
              <w:rPr>
                <w:rFonts w:asciiTheme="minorEastAsia" w:hAnsiTheme="minorEastAsia" w:hint="eastAsia"/>
              </w:rPr>
              <w:t>5.赎回费用由赎回基金份额的基金份额持有人承担，在基金份额持有人赎回基金份额时收取。本基金对持续持有期少于7日的投资者收取不低于1.5%的赎回费，并将上述赎回费全额计入基金财产，</w:t>
            </w:r>
            <w:r w:rsidRPr="00207189">
              <w:rPr>
                <w:rFonts w:asciiTheme="minorEastAsia" w:hAnsiTheme="minorEastAsia" w:hint="eastAsia"/>
                <w:bCs/>
              </w:rPr>
              <w:t>对于持续持有期</w:t>
            </w:r>
            <w:r w:rsidRPr="00207189">
              <w:rPr>
                <w:rFonts w:asciiTheme="minorEastAsia" w:hAnsiTheme="minorEastAsia"/>
                <w:bCs/>
              </w:rPr>
              <w:t>不少于</w:t>
            </w:r>
            <w:r w:rsidRPr="00207189">
              <w:rPr>
                <w:rFonts w:asciiTheme="minorEastAsia" w:hAnsiTheme="minorEastAsia" w:hint="eastAsia"/>
                <w:bCs/>
              </w:rPr>
              <w:t>7日</w:t>
            </w:r>
            <w:r w:rsidRPr="00207189">
              <w:rPr>
                <w:rFonts w:asciiTheme="minorEastAsia" w:hAnsiTheme="minorEastAsia"/>
                <w:bCs/>
              </w:rPr>
              <w:t>的投资者，</w:t>
            </w:r>
            <w:r w:rsidRPr="00207189">
              <w:rPr>
                <w:rFonts w:asciiTheme="minorEastAsia" w:hAnsiTheme="minorEastAsia" w:hint="eastAsia"/>
              </w:rPr>
              <w:t>不低于赎回费总额的25%应归基金财产，其余用于支付注册登记费和其他必要的手续费。</w:t>
            </w:r>
          </w:p>
          <w:p w:rsidR="002C365D" w:rsidRPr="00207189" w:rsidRDefault="002C365D" w:rsidP="00A279F8">
            <w:pPr>
              <w:spacing w:line="360" w:lineRule="auto"/>
              <w:rPr>
                <w:rFonts w:asciiTheme="minorEastAsia" w:hAnsiTheme="minorEastAsia"/>
              </w:rPr>
            </w:pPr>
            <w:r w:rsidRPr="00207189">
              <w:rPr>
                <w:rFonts w:asciiTheme="minorEastAsia" w:hAnsiTheme="minorEastAsia" w:hint="eastAsia"/>
              </w:rPr>
              <w:t>增加表述：</w:t>
            </w:r>
          </w:p>
          <w:p w:rsidR="002C365D" w:rsidRPr="00207189" w:rsidRDefault="002C365D" w:rsidP="00A279F8">
            <w:pPr>
              <w:spacing w:line="360" w:lineRule="auto"/>
              <w:rPr>
                <w:rFonts w:asciiTheme="minorEastAsia" w:hAnsiTheme="minorEastAsia"/>
              </w:rPr>
            </w:pPr>
            <w:r w:rsidRPr="00207189">
              <w:rPr>
                <w:rFonts w:asciiTheme="minorEastAsia" w:hAnsiTheme="minorEastAsia" w:hint="eastAsia"/>
              </w:rPr>
              <w:t>8.当发生大额申购或赎回情形时，基金管理人可以采用摆动定价机制，以确保基金估值的公平性。具体处理原则与操作规范遵循相关法律法规以及监管部门、自律规则的规定。</w:t>
            </w:r>
          </w:p>
        </w:tc>
      </w:tr>
      <w:tr w:rsidR="002C365D" w:rsidRPr="00207189" w:rsidTr="00D64380">
        <w:trPr>
          <w:jc w:val="center"/>
        </w:trPr>
        <w:tc>
          <w:tcPr>
            <w:tcW w:w="1701" w:type="dxa"/>
          </w:tcPr>
          <w:p w:rsidR="002C365D" w:rsidRPr="00207189" w:rsidRDefault="002C365D" w:rsidP="00A279F8">
            <w:pPr>
              <w:spacing w:line="360" w:lineRule="auto"/>
              <w:rPr>
                <w:rFonts w:asciiTheme="minorEastAsia" w:hAnsiTheme="minorEastAsia"/>
              </w:rPr>
            </w:pPr>
          </w:p>
        </w:tc>
        <w:tc>
          <w:tcPr>
            <w:tcW w:w="4536" w:type="dxa"/>
          </w:tcPr>
          <w:p w:rsidR="002C365D" w:rsidRPr="00207189" w:rsidRDefault="002C365D" w:rsidP="00A279F8">
            <w:pPr>
              <w:spacing w:line="360" w:lineRule="auto"/>
              <w:rPr>
                <w:rFonts w:asciiTheme="minorEastAsia" w:hAnsiTheme="minorEastAsia"/>
              </w:rPr>
            </w:pPr>
          </w:p>
          <w:p w:rsidR="002C365D" w:rsidRPr="00207189" w:rsidRDefault="002C365D" w:rsidP="00A279F8">
            <w:pPr>
              <w:spacing w:line="360" w:lineRule="auto"/>
              <w:rPr>
                <w:rFonts w:asciiTheme="minorEastAsia" w:hAnsiTheme="minorEastAsia"/>
              </w:rPr>
            </w:pPr>
          </w:p>
          <w:p w:rsidR="002C365D" w:rsidRPr="00207189" w:rsidRDefault="002C365D" w:rsidP="00A279F8">
            <w:pPr>
              <w:spacing w:line="360" w:lineRule="auto"/>
              <w:rPr>
                <w:rFonts w:asciiTheme="minorEastAsia" w:hAnsiTheme="minorEastAsia"/>
              </w:rPr>
            </w:pPr>
          </w:p>
          <w:p w:rsidR="002C365D" w:rsidRPr="00207189" w:rsidRDefault="002C365D" w:rsidP="00A279F8">
            <w:pPr>
              <w:spacing w:line="360" w:lineRule="auto"/>
              <w:rPr>
                <w:rFonts w:asciiTheme="minorEastAsia" w:hAnsiTheme="minorEastAsia"/>
              </w:rPr>
            </w:pPr>
          </w:p>
          <w:p w:rsidR="002C365D" w:rsidRPr="00207189" w:rsidRDefault="002C365D" w:rsidP="00A279F8">
            <w:pPr>
              <w:spacing w:line="360" w:lineRule="auto"/>
              <w:rPr>
                <w:rFonts w:asciiTheme="minorEastAsia" w:hAnsiTheme="minorEastAsia"/>
              </w:rPr>
            </w:pPr>
          </w:p>
          <w:p w:rsidR="002C365D" w:rsidRPr="00207189" w:rsidRDefault="002C365D" w:rsidP="00A279F8">
            <w:pPr>
              <w:spacing w:line="360" w:lineRule="auto"/>
              <w:rPr>
                <w:rFonts w:asciiTheme="minorEastAsia" w:hAnsiTheme="minorEastAsia"/>
              </w:rPr>
            </w:pPr>
          </w:p>
          <w:p w:rsidR="002C365D" w:rsidRPr="00207189" w:rsidRDefault="002C365D" w:rsidP="00A279F8">
            <w:pPr>
              <w:spacing w:line="360" w:lineRule="auto"/>
              <w:rPr>
                <w:rFonts w:asciiTheme="minorEastAsia" w:hAnsiTheme="minorEastAsia"/>
              </w:rPr>
            </w:pPr>
          </w:p>
          <w:p w:rsidR="002C365D" w:rsidRPr="00207189" w:rsidRDefault="002C365D" w:rsidP="00A279F8">
            <w:pPr>
              <w:spacing w:line="360" w:lineRule="auto"/>
              <w:rPr>
                <w:rFonts w:asciiTheme="minorEastAsia" w:hAnsiTheme="minorEastAsia"/>
              </w:rPr>
            </w:pPr>
            <w:r w:rsidRPr="00207189">
              <w:rPr>
                <w:rFonts w:asciiTheme="minorEastAsia" w:hAnsiTheme="minorEastAsia" w:hint="eastAsia"/>
              </w:rPr>
              <w:t>发生上述暂停申购情形时，基金管理人应当根据有关规定在指定媒体上刊登暂停申购公告。如果投资人的申购申请被拒绝，被拒绝的申购款项将退还给投资人。在暂停申购的情况消除时，基金管理人应及时恢复申购业务的办理并予以公告(但相关暂停申购公告另有规定的从其规定执行)。</w:t>
            </w:r>
          </w:p>
        </w:tc>
        <w:tc>
          <w:tcPr>
            <w:tcW w:w="4536" w:type="dxa"/>
          </w:tcPr>
          <w:p w:rsidR="002C365D" w:rsidRPr="00207189" w:rsidRDefault="002C365D" w:rsidP="00A279F8">
            <w:pPr>
              <w:spacing w:line="360" w:lineRule="auto"/>
              <w:rPr>
                <w:rFonts w:asciiTheme="minorEastAsia" w:hAnsiTheme="minorEastAsia"/>
              </w:rPr>
            </w:pPr>
            <w:r w:rsidRPr="00207189">
              <w:rPr>
                <w:rFonts w:asciiTheme="minorEastAsia" w:hAnsiTheme="minorEastAsia" w:hint="eastAsia"/>
              </w:rPr>
              <w:t>增加表述：</w:t>
            </w:r>
          </w:p>
          <w:p w:rsidR="002C365D" w:rsidRPr="00207189" w:rsidRDefault="002C365D" w:rsidP="00A279F8">
            <w:pPr>
              <w:spacing w:line="360" w:lineRule="auto"/>
              <w:rPr>
                <w:rFonts w:asciiTheme="minorEastAsia" w:hAnsiTheme="minorEastAsia"/>
              </w:rPr>
            </w:pPr>
            <w:r w:rsidRPr="00207189">
              <w:rPr>
                <w:rFonts w:asciiTheme="minorEastAsia" w:hAnsiTheme="minorEastAsia" w:hint="eastAsia"/>
              </w:rPr>
              <w:t>(七)拒绝或暂停申购的情形</w:t>
            </w:r>
          </w:p>
          <w:p w:rsidR="002C365D" w:rsidRPr="00207189" w:rsidRDefault="002C365D" w:rsidP="00A279F8">
            <w:pPr>
              <w:spacing w:line="360" w:lineRule="auto"/>
              <w:rPr>
                <w:rFonts w:asciiTheme="minorEastAsia" w:hAnsiTheme="minorEastAsia"/>
              </w:rPr>
            </w:pPr>
            <w:r w:rsidRPr="00207189">
              <w:rPr>
                <w:rFonts w:asciiTheme="minorEastAsia" w:hAnsiTheme="minorEastAsia" w:hint="eastAsia"/>
              </w:rPr>
              <w:t>8.当前一估值日基金资产净值50%以上的资产出现无可参考的活跃市场价格且采用估值技术仍导致公允价值存在重大不确定性时，经与基金托管人协商确认后，基金管理人应当暂停接受基金申购申请。</w:t>
            </w:r>
          </w:p>
          <w:p w:rsidR="002C365D" w:rsidRPr="00207189" w:rsidRDefault="002C365D" w:rsidP="00A279F8">
            <w:pPr>
              <w:spacing w:line="360" w:lineRule="auto"/>
              <w:rPr>
                <w:rFonts w:asciiTheme="minorEastAsia" w:hAnsiTheme="minorEastAsia"/>
              </w:rPr>
            </w:pPr>
            <w:r w:rsidRPr="00207189">
              <w:rPr>
                <w:rFonts w:asciiTheme="minorEastAsia" w:hAnsiTheme="minorEastAsia" w:hint="eastAsia"/>
              </w:rPr>
              <w:t>发生上述第1、2、3、5、6、7、8、9项暂停申购情形时且基金管理人决定暂停申购的，基金管理人应当根据有关规定在指定媒体上刊登暂停申购公告。如果投资人的申购申请被拒绝，被拒绝的申购款项将退还给投资人。在暂停申购的情况消除时，基金管理人应及时恢复申购业务的办理并予以公告(但相关暂停申购公告另有规定的从其规定执行)。</w:t>
            </w:r>
          </w:p>
        </w:tc>
      </w:tr>
      <w:tr w:rsidR="002C365D" w:rsidRPr="00207189" w:rsidTr="00D64380">
        <w:trPr>
          <w:jc w:val="center"/>
        </w:trPr>
        <w:tc>
          <w:tcPr>
            <w:tcW w:w="1701" w:type="dxa"/>
          </w:tcPr>
          <w:p w:rsidR="002C365D" w:rsidRPr="00207189" w:rsidRDefault="002C365D" w:rsidP="00A279F8">
            <w:pPr>
              <w:spacing w:line="360" w:lineRule="auto"/>
              <w:rPr>
                <w:rFonts w:asciiTheme="minorEastAsia" w:hAnsiTheme="minorEastAsia"/>
              </w:rPr>
            </w:pPr>
          </w:p>
        </w:tc>
        <w:tc>
          <w:tcPr>
            <w:tcW w:w="4536" w:type="dxa"/>
          </w:tcPr>
          <w:p w:rsidR="002C365D" w:rsidRPr="00207189" w:rsidRDefault="002C365D" w:rsidP="00A279F8">
            <w:pPr>
              <w:spacing w:line="360" w:lineRule="auto"/>
              <w:rPr>
                <w:rFonts w:asciiTheme="minorEastAsia" w:hAnsiTheme="minorEastAsia"/>
              </w:rPr>
            </w:pPr>
          </w:p>
        </w:tc>
        <w:tc>
          <w:tcPr>
            <w:tcW w:w="4536" w:type="dxa"/>
          </w:tcPr>
          <w:p w:rsidR="002C365D" w:rsidRPr="00207189" w:rsidRDefault="002C365D" w:rsidP="00A279F8">
            <w:pPr>
              <w:spacing w:line="360" w:lineRule="auto"/>
              <w:rPr>
                <w:rFonts w:asciiTheme="minorEastAsia" w:hAnsiTheme="minorEastAsia"/>
              </w:rPr>
            </w:pPr>
            <w:r w:rsidRPr="00207189">
              <w:rPr>
                <w:rFonts w:asciiTheme="minorEastAsia" w:hAnsiTheme="minorEastAsia" w:hint="eastAsia"/>
              </w:rPr>
              <w:t>增加表述</w:t>
            </w:r>
            <w:r w:rsidRPr="00207189">
              <w:rPr>
                <w:rFonts w:asciiTheme="minorEastAsia" w:hAnsiTheme="minorEastAsia"/>
              </w:rPr>
              <w:t>：</w:t>
            </w:r>
          </w:p>
          <w:p w:rsidR="002C365D" w:rsidRPr="00207189" w:rsidRDefault="002C365D" w:rsidP="00A279F8">
            <w:pPr>
              <w:spacing w:line="360" w:lineRule="auto"/>
              <w:rPr>
                <w:rFonts w:asciiTheme="minorEastAsia" w:hAnsiTheme="minorEastAsia"/>
              </w:rPr>
            </w:pPr>
            <w:r w:rsidRPr="00207189">
              <w:rPr>
                <w:rFonts w:asciiTheme="minorEastAsia" w:hAnsiTheme="minorEastAsia" w:hint="eastAsia"/>
              </w:rPr>
              <w:t>(八)暂停赎回或延缓支付赎回款项的情形7.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tc>
      </w:tr>
      <w:tr w:rsidR="002C365D" w:rsidRPr="00207189" w:rsidTr="00D64380">
        <w:trPr>
          <w:jc w:val="center"/>
        </w:trPr>
        <w:tc>
          <w:tcPr>
            <w:tcW w:w="1701" w:type="dxa"/>
          </w:tcPr>
          <w:p w:rsidR="002C365D" w:rsidRPr="00207189" w:rsidRDefault="002C365D" w:rsidP="00A279F8">
            <w:pPr>
              <w:spacing w:line="360" w:lineRule="auto"/>
              <w:rPr>
                <w:rFonts w:asciiTheme="minorEastAsia" w:hAnsiTheme="minorEastAsia"/>
              </w:rPr>
            </w:pPr>
          </w:p>
        </w:tc>
        <w:tc>
          <w:tcPr>
            <w:tcW w:w="4536" w:type="dxa"/>
          </w:tcPr>
          <w:p w:rsidR="002C365D" w:rsidRPr="00207189" w:rsidRDefault="002C365D" w:rsidP="00A279F8">
            <w:pPr>
              <w:spacing w:line="360" w:lineRule="auto"/>
              <w:rPr>
                <w:rFonts w:asciiTheme="minorEastAsia" w:hAnsiTheme="minorEastAsia"/>
              </w:rPr>
            </w:pPr>
          </w:p>
        </w:tc>
        <w:tc>
          <w:tcPr>
            <w:tcW w:w="4536" w:type="dxa"/>
          </w:tcPr>
          <w:p w:rsidR="002C365D" w:rsidRPr="00207189" w:rsidRDefault="002C365D" w:rsidP="00A279F8">
            <w:pPr>
              <w:spacing w:line="360" w:lineRule="auto"/>
              <w:rPr>
                <w:rFonts w:asciiTheme="minorEastAsia" w:hAnsiTheme="minorEastAsia"/>
              </w:rPr>
            </w:pPr>
            <w:r w:rsidRPr="00207189">
              <w:rPr>
                <w:rFonts w:asciiTheme="minorEastAsia" w:hAnsiTheme="minorEastAsia" w:hint="eastAsia"/>
              </w:rPr>
              <w:t>增加表述：</w:t>
            </w:r>
          </w:p>
          <w:p w:rsidR="002C365D" w:rsidRPr="00207189" w:rsidRDefault="002C365D" w:rsidP="00A279F8">
            <w:pPr>
              <w:spacing w:line="360" w:lineRule="auto"/>
              <w:rPr>
                <w:rFonts w:asciiTheme="minorEastAsia" w:hAnsiTheme="minorEastAsia"/>
              </w:rPr>
            </w:pPr>
            <w:r w:rsidRPr="00207189">
              <w:rPr>
                <w:rFonts w:asciiTheme="minorEastAsia" w:hAnsiTheme="minorEastAsia" w:hint="eastAsia"/>
              </w:rPr>
              <w:t>(九)巨额赎回的情形及处理方式</w:t>
            </w:r>
          </w:p>
          <w:p w:rsidR="002C365D" w:rsidRPr="00207189" w:rsidRDefault="002C365D" w:rsidP="00A279F8">
            <w:pPr>
              <w:spacing w:line="360" w:lineRule="auto"/>
              <w:rPr>
                <w:rFonts w:asciiTheme="minorEastAsia" w:hAnsiTheme="minorEastAsia"/>
              </w:rPr>
            </w:pPr>
            <w:r w:rsidRPr="00207189">
              <w:rPr>
                <w:rFonts w:asciiTheme="minorEastAsia" w:hAnsiTheme="minorEastAsia" w:hint="eastAsia"/>
              </w:rPr>
              <w:t>（4）若基金发生巨额赎回，在当日存在单个基金份额持有人超过上一开放日基金总份额10%以上的赎回申请（“大额赎回申请人”）的情形下，基金管理人可以延期办理赎回申请。对其他赎回申请人（“小额赎回申请人”）和大额赎回申请人10%以内的赎回申请在当日根据前述“（1）全额赎回”或“（2）部分延期赎回”的约定方式办理，在仍可接受赎回申请的范围内对大额赎回申请人超过10%的赎回申请按比例确认。对当日未予确认的赎回申请进行延期办理。对于未能赎回部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tc>
      </w:tr>
      <w:tr w:rsidR="002C365D" w:rsidRPr="00207189" w:rsidTr="00D64380">
        <w:trPr>
          <w:jc w:val="center"/>
        </w:trPr>
        <w:tc>
          <w:tcPr>
            <w:tcW w:w="1701" w:type="dxa"/>
          </w:tcPr>
          <w:p w:rsidR="002C365D" w:rsidRPr="00207189" w:rsidRDefault="002C365D" w:rsidP="00A279F8">
            <w:pPr>
              <w:spacing w:line="360" w:lineRule="auto"/>
              <w:rPr>
                <w:rFonts w:asciiTheme="minorEastAsia" w:hAnsiTheme="minorEastAsia"/>
              </w:rPr>
            </w:pPr>
            <w:r w:rsidRPr="00207189">
              <w:rPr>
                <w:rFonts w:asciiTheme="minorEastAsia" w:hAnsiTheme="minorEastAsia" w:hint="eastAsia"/>
              </w:rPr>
              <w:t>七、基金合同当事人及权利义务</w:t>
            </w:r>
          </w:p>
        </w:tc>
        <w:tc>
          <w:tcPr>
            <w:tcW w:w="4536" w:type="dxa"/>
          </w:tcPr>
          <w:p w:rsidR="002C365D" w:rsidRPr="00207189" w:rsidRDefault="002C365D" w:rsidP="00A279F8">
            <w:pPr>
              <w:spacing w:line="360" w:lineRule="auto"/>
              <w:rPr>
                <w:rFonts w:asciiTheme="minorEastAsia" w:hAnsiTheme="minorEastAsia"/>
              </w:rPr>
            </w:pPr>
            <w:r w:rsidRPr="00207189">
              <w:rPr>
                <w:rFonts w:asciiTheme="minorEastAsia" w:hAnsiTheme="minorEastAsia" w:hint="eastAsia"/>
              </w:rPr>
              <w:t>(二)基金托管人</w:t>
            </w:r>
          </w:p>
          <w:p w:rsidR="002C365D" w:rsidRPr="00207189" w:rsidRDefault="002C365D" w:rsidP="00A279F8">
            <w:pPr>
              <w:spacing w:line="360" w:lineRule="auto"/>
              <w:rPr>
                <w:rFonts w:asciiTheme="minorEastAsia" w:hAnsiTheme="minorEastAsia"/>
              </w:rPr>
            </w:pPr>
            <w:r w:rsidRPr="00207189">
              <w:rPr>
                <w:rFonts w:asciiTheme="minorEastAsia" w:hAnsiTheme="minorEastAsia" w:hint="eastAsia"/>
              </w:rPr>
              <w:t>法定代表人：郭树清</w:t>
            </w:r>
          </w:p>
        </w:tc>
        <w:tc>
          <w:tcPr>
            <w:tcW w:w="4536" w:type="dxa"/>
          </w:tcPr>
          <w:p w:rsidR="002C365D" w:rsidRPr="00207189" w:rsidRDefault="002C365D" w:rsidP="00A279F8">
            <w:pPr>
              <w:spacing w:line="360" w:lineRule="auto"/>
              <w:rPr>
                <w:rFonts w:asciiTheme="minorEastAsia" w:hAnsiTheme="minorEastAsia"/>
              </w:rPr>
            </w:pPr>
            <w:r w:rsidRPr="00207189">
              <w:rPr>
                <w:rFonts w:asciiTheme="minorEastAsia" w:hAnsiTheme="minorEastAsia" w:hint="eastAsia"/>
              </w:rPr>
              <w:t>(二)基金托管人</w:t>
            </w:r>
          </w:p>
          <w:p w:rsidR="002C365D" w:rsidRPr="00207189" w:rsidRDefault="002C365D" w:rsidP="00A279F8">
            <w:pPr>
              <w:spacing w:line="360" w:lineRule="auto"/>
              <w:rPr>
                <w:rFonts w:asciiTheme="minorEastAsia" w:hAnsiTheme="minorEastAsia"/>
              </w:rPr>
            </w:pPr>
            <w:r w:rsidRPr="00207189">
              <w:rPr>
                <w:rFonts w:asciiTheme="minorEastAsia" w:hAnsiTheme="minorEastAsia" w:hint="eastAsia"/>
              </w:rPr>
              <w:t>法定代表人：田国立</w:t>
            </w:r>
          </w:p>
        </w:tc>
      </w:tr>
      <w:tr w:rsidR="002C365D" w:rsidRPr="00207189" w:rsidTr="00D64380">
        <w:trPr>
          <w:jc w:val="center"/>
        </w:trPr>
        <w:tc>
          <w:tcPr>
            <w:tcW w:w="1701" w:type="dxa"/>
          </w:tcPr>
          <w:p w:rsidR="002C365D" w:rsidRPr="00207189" w:rsidRDefault="002C365D" w:rsidP="00A279F8">
            <w:pPr>
              <w:spacing w:line="360" w:lineRule="auto"/>
              <w:rPr>
                <w:rFonts w:asciiTheme="minorEastAsia" w:hAnsiTheme="minorEastAsia"/>
              </w:rPr>
            </w:pPr>
            <w:r w:rsidRPr="00207189">
              <w:rPr>
                <w:rFonts w:asciiTheme="minorEastAsia" w:hAnsiTheme="minorEastAsia" w:hint="eastAsia"/>
              </w:rPr>
              <w:t>十二、基金的投资</w:t>
            </w:r>
          </w:p>
        </w:tc>
        <w:tc>
          <w:tcPr>
            <w:tcW w:w="4536" w:type="dxa"/>
          </w:tcPr>
          <w:p w:rsidR="002C365D" w:rsidRPr="00207189" w:rsidRDefault="002C365D" w:rsidP="00A279F8">
            <w:pPr>
              <w:spacing w:line="360" w:lineRule="auto"/>
              <w:rPr>
                <w:rFonts w:asciiTheme="minorEastAsia" w:hAnsiTheme="minorEastAsia"/>
              </w:rPr>
            </w:pPr>
            <w:r w:rsidRPr="00207189">
              <w:rPr>
                <w:rFonts w:asciiTheme="minorEastAsia" w:hAnsiTheme="minorEastAsia" w:hint="eastAsia"/>
              </w:rPr>
              <w:t>(八)投资限制</w:t>
            </w:r>
          </w:p>
          <w:p w:rsidR="002C365D" w:rsidRPr="00207189" w:rsidRDefault="002C365D" w:rsidP="00A279F8">
            <w:pPr>
              <w:spacing w:line="360" w:lineRule="auto"/>
              <w:rPr>
                <w:rFonts w:asciiTheme="minorEastAsia" w:hAnsiTheme="minorEastAsia"/>
              </w:rPr>
            </w:pPr>
            <w:r w:rsidRPr="00207189">
              <w:rPr>
                <w:rFonts w:asciiTheme="minorEastAsia" w:hAnsiTheme="minorEastAsia" w:hint="eastAsia"/>
              </w:rPr>
              <w:t>1.组合限制</w:t>
            </w:r>
          </w:p>
          <w:p w:rsidR="002C365D" w:rsidRPr="00207189" w:rsidRDefault="002C365D" w:rsidP="00A279F8">
            <w:pPr>
              <w:spacing w:line="360" w:lineRule="auto"/>
              <w:rPr>
                <w:rFonts w:asciiTheme="minorEastAsia" w:hAnsiTheme="minorEastAsia"/>
              </w:rPr>
            </w:pPr>
            <w:r w:rsidRPr="00207189">
              <w:rPr>
                <w:rFonts w:asciiTheme="minorEastAsia" w:hAnsiTheme="minorEastAsia" w:hint="eastAsia"/>
              </w:rPr>
              <w:t>(5)保持不低于基金资产净值5％的现金或者到期日在一年以内的政府债券；</w:t>
            </w:r>
          </w:p>
          <w:p w:rsidR="002C365D" w:rsidRPr="00207189" w:rsidRDefault="002C365D" w:rsidP="00A279F8">
            <w:pPr>
              <w:spacing w:line="360" w:lineRule="auto"/>
              <w:rPr>
                <w:rFonts w:asciiTheme="minorEastAsia" w:hAnsiTheme="minorEastAsia"/>
              </w:rPr>
            </w:pPr>
          </w:p>
          <w:p w:rsidR="002C365D" w:rsidRPr="00207189" w:rsidRDefault="002C365D" w:rsidP="00A279F8">
            <w:pPr>
              <w:spacing w:line="360" w:lineRule="auto"/>
              <w:rPr>
                <w:rFonts w:asciiTheme="minorEastAsia" w:hAnsiTheme="minorEastAsia"/>
              </w:rPr>
            </w:pPr>
          </w:p>
          <w:p w:rsidR="002C365D" w:rsidRPr="00207189" w:rsidRDefault="002C365D" w:rsidP="00A279F8">
            <w:pPr>
              <w:spacing w:line="360" w:lineRule="auto"/>
              <w:rPr>
                <w:rFonts w:asciiTheme="minorEastAsia" w:hAnsiTheme="minorEastAsia"/>
              </w:rPr>
            </w:pPr>
          </w:p>
          <w:p w:rsidR="002C365D" w:rsidRPr="00207189" w:rsidRDefault="002C365D" w:rsidP="00A279F8">
            <w:pPr>
              <w:spacing w:line="360" w:lineRule="auto"/>
              <w:rPr>
                <w:rFonts w:asciiTheme="minorEastAsia" w:hAnsiTheme="minorEastAsia"/>
              </w:rPr>
            </w:pPr>
          </w:p>
          <w:p w:rsidR="002C365D" w:rsidRPr="00207189" w:rsidRDefault="002C365D" w:rsidP="00A279F8">
            <w:pPr>
              <w:spacing w:line="360" w:lineRule="auto"/>
              <w:rPr>
                <w:rFonts w:asciiTheme="minorEastAsia" w:hAnsiTheme="minorEastAsia"/>
              </w:rPr>
            </w:pPr>
          </w:p>
          <w:p w:rsidR="002C365D" w:rsidRPr="00207189" w:rsidRDefault="002C365D" w:rsidP="00A279F8">
            <w:pPr>
              <w:spacing w:line="360" w:lineRule="auto"/>
              <w:rPr>
                <w:rFonts w:asciiTheme="minorEastAsia" w:hAnsiTheme="minorEastAsia"/>
              </w:rPr>
            </w:pPr>
          </w:p>
          <w:p w:rsidR="002C365D" w:rsidRPr="00207189" w:rsidRDefault="002C365D" w:rsidP="00A279F8">
            <w:pPr>
              <w:spacing w:line="360" w:lineRule="auto"/>
              <w:rPr>
                <w:rFonts w:asciiTheme="minorEastAsia" w:hAnsiTheme="minorEastAsia"/>
              </w:rPr>
            </w:pPr>
          </w:p>
          <w:p w:rsidR="002C365D" w:rsidRPr="00207189" w:rsidRDefault="002C365D" w:rsidP="00A279F8">
            <w:pPr>
              <w:spacing w:line="360" w:lineRule="auto"/>
              <w:rPr>
                <w:rFonts w:asciiTheme="minorEastAsia" w:hAnsiTheme="minorEastAsia"/>
              </w:rPr>
            </w:pPr>
          </w:p>
          <w:p w:rsidR="002C365D" w:rsidRPr="00207189" w:rsidRDefault="002C365D" w:rsidP="00A279F8">
            <w:pPr>
              <w:spacing w:line="360" w:lineRule="auto"/>
              <w:rPr>
                <w:rFonts w:asciiTheme="minorEastAsia" w:hAnsiTheme="minorEastAsia"/>
              </w:rPr>
            </w:pPr>
          </w:p>
          <w:p w:rsidR="002C365D" w:rsidRPr="00207189" w:rsidRDefault="002C365D" w:rsidP="00A279F8">
            <w:pPr>
              <w:spacing w:line="360" w:lineRule="auto"/>
              <w:rPr>
                <w:rFonts w:asciiTheme="minorEastAsia" w:hAnsiTheme="minorEastAsia"/>
              </w:rPr>
            </w:pPr>
          </w:p>
          <w:p w:rsidR="002C365D" w:rsidRPr="00207189" w:rsidRDefault="002C365D" w:rsidP="00A279F8">
            <w:pPr>
              <w:spacing w:line="360" w:lineRule="auto"/>
              <w:rPr>
                <w:rFonts w:asciiTheme="minorEastAsia" w:hAnsiTheme="minorEastAsia"/>
              </w:rPr>
            </w:pPr>
          </w:p>
          <w:p w:rsidR="002C365D" w:rsidRPr="00207189" w:rsidRDefault="002C365D" w:rsidP="00A279F8">
            <w:pPr>
              <w:spacing w:line="360" w:lineRule="auto"/>
              <w:rPr>
                <w:rFonts w:asciiTheme="minorEastAsia" w:hAnsiTheme="minorEastAsia"/>
              </w:rPr>
            </w:pPr>
          </w:p>
          <w:p w:rsidR="002C365D" w:rsidRPr="00207189" w:rsidRDefault="002C365D" w:rsidP="00A279F8">
            <w:pPr>
              <w:spacing w:line="360" w:lineRule="auto"/>
              <w:rPr>
                <w:rFonts w:asciiTheme="minorEastAsia" w:hAnsiTheme="minorEastAsia"/>
              </w:rPr>
            </w:pPr>
            <w:r w:rsidRPr="00207189">
              <w:rPr>
                <w:rFonts w:asciiTheme="minorEastAsia" w:hAnsiTheme="minorEastAsia" w:hint="eastAsia"/>
              </w:rPr>
              <w:t>因证券市场波动、上市公司合并、基金规模变动、股权分置改革中支付对价等基金管理人之外的因素致使基金投资比例不符合上述规定投资比例的，基金管理人应当在10个交易日内进行调整。</w:t>
            </w:r>
          </w:p>
        </w:tc>
        <w:tc>
          <w:tcPr>
            <w:tcW w:w="4536" w:type="dxa"/>
          </w:tcPr>
          <w:p w:rsidR="002C365D" w:rsidRPr="00207189" w:rsidRDefault="002C365D" w:rsidP="00A279F8">
            <w:pPr>
              <w:spacing w:line="360" w:lineRule="auto"/>
              <w:rPr>
                <w:rFonts w:asciiTheme="minorEastAsia" w:hAnsiTheme="minorEastAsia"/>
              </w:rPr>
            </w:pPr>
            <w:r w:rsidRPr="00207189">
              <w:rPr>
                <w:rFonts w:asciiTheme="minorEastAsia" w:hAnsiTheme="minorEastAsia" w:hint="eastAsia"/>
              </w:rPr>
              <w:t>(八)投资限制</w:t>
            </w:r>
          </w:p>
          <w:p w:rsidR="002C365D" w:rsidRPr="00207189" w:rsidRDefault="002C365D" w:rsidP="00A279F8">
            <w:pPr>
              <w:spacing w:line="360" w:lineRule="auto"/>
              <w:rPr>
                <w:rFonts w:asciiTheme="minorEastAsia" w:hAnsiTheme="minorEastAsia"/>
              </w:rPr>
            </w:pPr>
            <w:r w:rsidRPr="00207189">
              <w:rPr>
                <w:rFonts w:asciiTheme="minorEastAsia" w:hAnsiTheme="minorEastAsia" w:hint="eastAsia"/>
              </w:rPr>
              <w:t>1.组合限制</w:t>
            </w:r>
          </w:p>
          <w:p w:rsidR="002C365D" w:rsidRPr="00207189" w:rsidRDefault="002C365D" w:rsidP="00A279F8">
            <w:pPr>
              <w:spacing w:line="360" w:lineRule="auto"/>
              <w:rPr>
                <w:rFonts w:asciiTheme="minorEastAsia" w:hAnsiTheme="minorEastAsia"/>
              </w:rPr>
            </w:pPr>
            <w:r w:rsidRPr="00207189">
              <w:rPr>
                <w:rFonts w:asciiTheme="minorEastAsia" w:hAnsiTheme="minorEastAsia"/>
              </w:rPr>
              <w:t>(</w:t>
            </w:r>
            <w:r w:rsidRPr="00207189">
              <w:rPr>
                <w:rFonts w:asciiTheme="minorEastAsia" w:hAnsiTheme="minorEastAsia" w:hint="eastAsia"/>
              </w:rPr>
              <w:t>5)保持不低于基金资产净值5％的现金或者到期日在一年以内的政府债券，其中现金不包括结算备付金、存出保证金、应收申购款等；</w:t>
            </w:r>
          </w:p>
          <w:p w:rsidR="002C365D" w:rsidRPr="00207189" w:rsidRDefault="002C365D" w:rsidP="00A279F8">
            <w:pPr>
              <w:spacing w:line="360" w:lineRule="auto"/>
              <w:rPr>
                <w:rFonts w:asciiTheme="minorEastAsia" w:hAnsiTheme="minorEastAsia"/>
              </w:rPr>
            </w:pPr>
            <w:r w:rsidRPr="00207189">
              <w:rPr>
                <w:rFonts w:asciiTheme="minorEastAsia" w:hAnsiTheme="minorEastAsia" w:hint="eastAsia"/>
              </w:rPr>
              <w:t>增加：</w:t>
            </w:r>
          </w:p>
          <w:p w:rsidR="002C365D" w:rsidRPr="00207189" w:rsidRDefault="002C365D" w:rsidP="00A279F8">
            <w:pPr>
              <w:spacing w:line="360" w:lineRule="auto"/>
              <w:rPr>
                <w:rFonts w:asciiTheme="minorEastAsia" w:hAnsiTheme="minorEastAsia"/>
              </w:rPr>
            </w:pPr>
            <w:r w:rsidRPr="00207189">
              <w:rPr>
                <w:rFonts w:asciiTheme="minorEastAsia" w:hAnsiTheme="minorEastAsia" w:hint="eastAsia"/>
              </w:rPr>
              <w:t>(6)本基金主动投资于流动性受限资产的市值合计不得超过该基金资产净值的15%。因证券市场波动、上市公司股票停牌、基金规模变动等基金管理人之外的因素致使基金不符合前述所规定比例限制的，基金管理人不得主动新增流动性受限资产的投资；</w:t>
            </w:r>
          </w:p>
          <w:p w:rsidR="002C365D" w:rsidRPr="00207189" w:rsidRDefault="002C365D" w:rsidP="00A279F8">
            <w:pPr>
              <w:spacing w:line="360" w:lineRule="auto"/>
              <w:rPr>
                <w:rFonts w:asciiTheme="minorEastAsia" w:hAnsiTheme="minorEastAsia"/>
              </w:rPr>
            </w:pPr>
            <w:r w:rsidRPr="00207189">
              <w:rPr>
                <w:rFonts w:asciiTheme="minorEastAsia" w:hAnsiTheme="minorEastAsia" w:hint="eastAsia"/>
              </w:rPr>
              <w:t>(7)本基金与私募类证券资管产品及中国证监会认定的其他主体为交易对手开展逆回购交易的，可接受质押品的资质要求应当与基金合同约定的投资范围保持一致；</w:t>
            </w:r>
          </w:p>
          <w:p w:rsidR="002C365D" w:rsidRPr="00207189" w:rsidRDefault="002C365D" w:rsidP="00A279F8">
            <w:pPr>
              <w:spacing w:line="360" w:lineRule="auto"/>
              <w:rPr>
                <w:rFonts w:asciiTheme="minorEastAsia" w:hAnsiTheme="minorEastAsia"/>
              </w:rPr>
            </w:pPr>
            <w:r w:rsidRPr="00207189">
              <w:rPr>
                <w:rFonts w:asciiTheme="minorEastAsia" w:hAnsiTheme="minorEastAsia" w:hint="eastAsia"/>
              </w:rPr>
              <w:t>除上述第(5)、(6)、(7)条外，因证券市场波动、上市公司合并、基金规模变动、股权分置改革中支付对价等基金管理人之外的因素致使基金投资比例不符合上述规定投资比例的，基金管理人应当在10个交易日内进行调整。</w:t>
            </w:r>
          </w:p>
        </w:tc>
      </w:tr>
      <w:tr w:rsidR="002C365D" w:rsidRPr="00207189" w:rsidTr="00D64380">
        <w:trPr>
          <w:jc w:val="center"/>
        </w:trPr>
        <w:tc>
          <w:tcPr>
            <w:tcW w:w="1701" w:type="dxa"/>
          </w:tcPr>
          <w:p w:rsidR="002C365D" w:rsidRPr="00207189" w:rsidRDefault="002C365D" w:rsidP="00A279F8">
            <w:pPr>
              <w:spacing w:line="360" w:lineRule="auto"/>
              <w:rPr>
                <w:rFonts w:asciiTheme="minorEastAsia" w:hAnsiTheme="minorEastAsia"/>
              </w:rPr>
            </w:pPr>
            <w:r w:rsidRPr="00207189">
              <w:rPr>
                <w:rFonts w:asciiTheme="minorEastAsia" w:hAnsiTheme="minorEastAsia" w:hint="eastAsia"/>
              </w:rPr>
              <w:t>十四、基金资产估值</w:t>
            </w:r>
          </w:p>
        </w:tc>
        <w:tc>
          <w:tcPr>
            <w:tcW w:w="4536" w:type="dxa"/>
          </w:tcPr>
          <w:p w:rsidR="002C365D" w:rsidRPr="00207189" w:rsidRDefault="002C365D" w:rsidP="00A279F8">
            <w:pPr>
              <w:rPr>
                <w:rFonts w:asciiTheme="minorEastAsia" w:hAnsiTheme="minorEastAsia"/>
              </w:rPr>
            </w:pPr>
          </w:p>
        </w:tc>
        <w:tc>
          <w:tcPr>
            <w:tcW w:w="4536" w:type="dxa"/>
          </w:tcPr>
          <w:p w:rsidR="002C365D" w:rsidRPr="00207189" w:rsidRDefault="002C365D" w:rsidP="00A279F8">
            <w:pPr>
              <w:spacing w:line="360" w:lineRule="auto"/>
              <w:rPr>
                <w:rFonts w:asciiTheme="minorEastAsia" w:hAnsiTheme="minorEastAsia"/>
              </w:rPr>
            </w:pPr>
            <w:r w:rsidRPr="00207189">
              <w:rPr>
                <w:rFonts w:asciiTheme="minorEastAsia" w:hAnsiTheme="minorEastAsia" w:hint="eastAsia"/>
              </w:rPr>
              <w:t>增加表述：</w:t>
            </w:r>
          </w:p>
          <w:p w:rsidR="002C365D" w:rsidRPr="00207189" w:rsidRDefault="002C365D" w:rsidP="00A279F8">
            <w:pPr>
              <w:spacing w:line="360" w:lineRule="auto"/>
              <w:rPr>
                <w:rFonts w:asciiTheme="minorEastAsia" w:hAnsiTheme="minorEastAsia"/>
              </w:rPr>
            </w:pPr>
            <w:r w:rsidRPr="00207189">
              <w:rPr>
                <w:rFonts w:asciiTheme="minorEastAsia" w:hAnsiTheme="minorEastAsia" w:hint="eastAsia"/>
              </w:rPr>
              <w:t>(二)估值方法</w:t>
            </w:r>
          </w:p>
          <w:p w:rsidR="002C365D" w:rsidRPr="00207189" w:rsidRDefault="002C365D" w:rsidP="00A279F8">
            <w:pPr>
              <w:spacing w:line="360" w:lineRule="auto"/>
              <w:rPr>
                <w:rFonts w:asciiTheme="minorEastAsia" w:hAnsiTheme="minorEastAsia"/>
              </w:rPr>
            </w:pPr>
            <w:r w:rsidRPr="00207189">
              <w:rPr>
                <w:rFonts w:asciiTheme="minorEastAsia" w:hAnsiTheme="minorEastAsia" w:hint="eastAsia"/>
              </w:rPr>
              <w:t>6.当发生大额申购或赎回情形时，基金管理人可以采用摆动定价机制，以确保基金估值的公平性。</w:t>
            </w:r>
          </w:p>
          <w:p w:rsidR="002C365D" w:rsidRPr="00207189" w:rsidRDefault="002C365D" w:rsidP="00A279F8">
            <w:pPr>
              <w:spacing w:line="360" w:lineRule="auto"/>
              <w:rPr>
                <w:rFonts w:asciiTheme="minorEastAsia" w:hAnsiTheme="minorEastAsia"/>
              </w:rPr>
            </w:pPr>
            <w:r w:rsidRPr="00207189">
              <w:rPr>
                <w:rFonts w:asciiTheme="minorEastAsia" w:hAnsiTheme="minorEastAsia" w:hint="eastAsia"/>
              </w:rPr>
              <w:t>(六)暂停估值的情形</w:t>
            </w:r>
          </w:p>
          <w:p w:rsidR="002C365D" w:rsidRPr="00207189" w:rsidRDefault="002C365D" w:rsidP="00A279F8">
            <w:pPr>
              <w:spacing w:line="360" w:lineRule="auto"/>
              <w:rPr>
                <w:rFonts w:asciiTheme="minorEastAsia" w:hAnsiTheme="minorEastAsia"/>
                <w:bCs/>
                <w:szCs w:val="21"/>
              </w:rPr>
            </w:pPr>
            <w:r w:rsidRPr="00207189">
              <w:rPr>
                <w:rFonts w:asciiTheme="minorEastAsia" w:hAnsiTheme="minorEastAsia" w:hint="eastAsia"/>
                <w:bCs/>
                <w:szCs w:val="21"/>
              </w:rPr>
              <w:t>6.当前一估值日基金资产净值50%以上的资产出现无可参考的活跃市场价格且采用估值技术仍导致公允价值存在重大不确定性时，经与基金托管人协商确认后，基金管理人应当暂停估值；</w:t>
            </w:r>
          </w:p>
        </w:tc>
      </w:tr>
      <w:tr w:rsidR="002C365D" w:rsidRPr="00207189" w:rsidTr="00D64380">
        <w:trPr>
          <w:jc w:val="center"/>
        </w:trPr>
        <w:tc>
          <w:tcPr>
            <w:tcW w:w="1701" w:type="dxa"/>
          </w:tcPr>
          <w:p w:rsidR="002C365D" w:rsidRPr="00207189" w:rsidRDefault="002C365D" w:rsidP="00A279F8">
            <w:pPr>
              <w:spacing w:line="360" w:lineRule="auto"/>
              <w:rPr>
                <w:rFonts w:asciiTheme="minorEastAsia" w:hAnsiTheme="minorEastAsia"/>
              </w:rPr>
            </w:pPr>
          </w:p>
        </w:tc>
        <w:tc>
          <w:tcPr>
            <w:tcW w:w="4536" w:type="dxa"/>
          </w:tcPr>
          <w:p w:rsidR="002C365D" w:rsidRPr="00207189" w:rsidRDefault="002C365D" w:rsidP="00A279F8">
            <w:pPr>
              <w:spacing w:line="360" w:lineRule="auto"/>
              <w:rPr>
                <w:rFonts w:asciiTheme="minorEastAsia" w:hAnsiTheme="minorEastAsia"/>
              </w:rPr>
            </w:pPr>
            <w:r w:rsidRPr="00207189">
              <w:rPr>
                <w:rFonts w:asciiTheme="minorEastAsia" w:hAnsiTheme="minorEastAsia" w:hint="eastAsia"/>
              </w:rPr>
              <w:t>(八)特殊情况的处理</w:t>
            </w:r>
          </w:p>
          <w:p w:rsidR="002C365D" w:rsidRPr="00207189" w:rsidRDefault="002C365D" w:rsidP="00A279F8">
            <w:pPr>
              <w:spacing w:line="360" w:lineRule="auto"/>
              <w:rPr>
                <w:rFonts w:asciiTheme="minorEastAsia" w:hAnsiTheme="minorEastAsia"/>
              </w:rPr>
            </w:pPr>
            <w:r w:rsidRPr="00207189">
              <w:rPr>
                <w:rFonts w:asciiTheme="minorEastAsia" w:hAnsiTheme="minorEastAsia" w:hint="eastAsia"/>
              </w:rPr>
              <w:t>1.基金管理人或基金托管人按估值方法的第5项进行估值时，所造成的误差不作为基金资产估值错误处理。</w:t>
            </w:r>
          </w:p>
        </w:tc>
        <w:tc>
          <w:tcPr>
            <w:tcW w:w="4536" w:type="dxa"/>
          </w:tcPr>
          <w:p w:rsidR="002C365D" w:rsidRPr="00207189" w:rsidRDefault="002C365D" w:rsidP="00A279F8">
            <w:pPr>
              <w:spacing w:line="360" w:lineRule="auto"/>
              <w:rPr>
                <w:rFonts w:asciiTheme="minorEastAsia" w:hAnsiTheme="minorEastAsia"/>
              </w:rPr>
            </w:pPr>
            <w:r w:rsidRPr="00207189">
              <w:rPr>
                <w:rFonts w:asciiTheme="minorEastAsia" w:hAnsiTheme="minorEastAsia" w:hint="eastAsia"/>
              </w:rPr>
              <w:t>(八)特殊情况的处理</w:t>
            </w:r>
          </w:p>
          <w:p w:rsidR="002C365D" w:rsidRPr="00207189" w:rsidRDefault="002C365D" w:rsidP="00A279F8">
            <w:pPr>
              <w:spacing w:line="360" w:lineRule="auto"/>
              <w:rPr>
                <w:rFonts w:asciiTheme="minorEastAsia" w:hAnsiTheme="minorEastAsia"/>
              </w:rPr>
            </w:pPr>
            <w:r w:rsidRPr="00207189">
              <w:rPr>
                <w:rFonts w:asciiTheme="minorEastAsia" w:hAnsiTheme="minorEastAsia" w:hint="eastAsia"/>
              </w:rPr>
              <w:t>1.基金管理人或基金托管人按估值方法的第7项进行估值时，所造成的误差不作为基金资产估值错误处理。</w:t>
            </w:r>
          </w:p>
        </w:tc>
      </w:tr>
      <w:tr w:rsidR="002C365D" w:rsidRPr="00207189" w:rsidTr="00D64380">
        <w:trPr>
          <w:jc w:val="center"/>
        </w:trPr>
        <w:tc>
          <w:tcPr>
            <w:tcW w:w="1701" w:type="dxa"/>
          </w:tcPr>
          <w:p w:rsidR="002C365D" w:rsidRPr="00207189" w:rsidRDefault="002C365D" w:rsidP="00A279F8">
            <w:pPr>
              <w:spacing w:line="360" w:lineRule="auto"/>
              <w:rPr>
                <w:rFonts w:asciiTheme="minorEastAsia" w:hAnsiTheme="minorEastAsia"/>
              </w:rPr>
            </w:pPr>
            <w:r w:rsidRPr="00207189">
              <w:rPr>
                <w:rFonts w:asciiTheme="minorEastAsia" w:hAnsiTheme="minorEastAsia" w:hint="eastAsia"/>
              </w:rPr>
              <w:t>十八、基金的信息披露</w:t>
            </w:r>
          </w:p>
        </w:tc>
        <w:tc>
          <w:tcPr>
            <w:tcW w:w="4536" w:type="dxa"/>
          </w:tcPr>
          <w:p w:rsidR="002C365D" w:rsidRPr="00207189" w:rsidRDefault="002C365D" w:rsidP="00A279F8">
            <w:pPr>
              <w:spacing w:line="360" w:lineRule="auto"/>
              <w:rPr>
                <w:rFonts w:asciiTheme="minorEastAsia" w:hAnsiTheme="minorEastAsia"/>
              </w:rPr>
            </w:pPr>
          </w:p>
        </w:tc>
        <w:tc>
          <w:tcPr>
            <w:tcW w:w="4536" w:type="dxa"/>
          </w:tcPr>
          <w:p w:rsidR="002C365D" w:rsidRPr="00207189" w:rsidRDefault="002C365D" w:rsidP="00A279F8">
            <w:pPr>
              <w:tabs>
                <w:tab w:val="left" w:pos="3780"/>
              </w:tabs>
              <w:spacing w:line="360" w:lineRule="auto"/>
              <w:textAlignment w:val="bottom"/>
              <w:rPr>
                <w:rFonts w:asciiTheme="minorEastAsia" w:hAnsiTheme="minorEastAsia"/>
              </w:rPr>
            </w:pPr>
            <w:r w:rsidRPr="00207189">
              <w:rPr>
                <w:rFonts w:asciiTheme="minorEastAsia" w:hAnsiTheme="minorEastAsia" w:hint="eastAsia"/>
              </w:rPr>
              <w:t>增加</w:t>
            </w:r>
            <w:r w:rsidRPr="00207189">
              <w:rPr>
                <w:rFonts w:asciiTheme="minorEastAsia" w:hAnsiTheme="minorEastAsia"/>
              </w:rPr>
              <w:t>表述</w:t>
            </w:r>
            <w:r w:rsidRPr="00207189">
              <w:rPr>
                <w:rFonts w:asciiTheme="minorEastAsia" w:hAnsiTheme="minorEastAsia" w:hint="eastAsia"/>
              </w:rPr>
              <w:t>：</w:t>
            </w:r>
          </w:p>
          <w:p w:rsidR="002C365D" w:rsidRPr="00207189" w:rsidRDefault="002C365D" w:rsidP="00A279F8">
            <w:pPr>
              <w:tabs>
                <w:tab w:val="left" w:pos="3780"/>
              </w:tabs>
              <w:spacing w:line="360" w:lineRule="auto"/>
              <w:textAlignment w:val="bottom"/>
              <w:rPr>
                <w:rFonts w:asciiTheme="minorEastAsia" w:hAnsiTheme="minorEastAsia"/>
              </w:rPr>
            </w:pPr>
            <w:r w:rsidRPr="00207189">
              <w:rPr>
                <w:rFonts w:asciiTheme="minorEastAsia" w:hAnsiTheme="minorEastAsia" w:hint="eastAsia"/>
              </w:rPr>
              <w:t>(七)基金年度报告、基金半年度报告、基金季度报告</w:t>
            </w:r>
          </w:p>
          <w:p w:rsidR="002C365D" w:rsidRPr="00207189" w:rsidRDefault="002C365D" w:rsidP="00A279F8">
            <w:pPr>
              <w:tabs>
                <w:tab w:val="left" w:pos="3780"/>
              </w:tabs>
              <w:spacing w:line="360" w:lineRule="auto"/>
              <w:textAlignment w:val="bottom"/>
              <w:rPr>
                <w:rFonts w:asciiTheme="minorEastAsia" w:hAnsiTheme="minorEastAsia"/>
              </w:rPr>
            </w:pPr>
            <w:r w:rsidRPr="00207189">
              <w:rPr>
                <w:rFonts w:asciiTheme="minorEastAsia" w:hAnsiTheme="minorEastAsia" w:hint="eastAsia"/>
              </w:rPr>
              <w:t>6.基金管理人应当在半年度报告和年度报告中披露基金组合资产情况及其流动性风险分析等。</w:t>
            </w:r>
          </w:p>
          <w:p w:rsidR="002C365D" w:rsidRPr="00207189" w:rsidRDefault="002C365D" w:rsidP="00A279F8">
            <w:pPr>
              <w:tabs>
                <w:tab w:val="left" w:pos="3780"/>
              </w:tabs>
              <w:spacing w:line="360" w:lineRule="auto"/>
              <w:textAlignment w:val="bottom"/>
              <w:rPr>
                <w:rFonts w:asciiTheme="minorEastAsia" w:hAnsiTheme="minorEastAsia"/>
              </w:rPr>
            </w:pPr>
            <w:r w:rsidRPr="00207189">
              <w:rPr>
                <w:rFonts w:asciiTheme="minorEastAsia" w:hAnsiTheme="minorEastAsia" w:hint="eastAsia"/>
              </w:rPr>
              <w:t>7.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w:t>
            </w:r>
          </w:p>
          <w:p w:rsidR="002C365D" w:rsidRPr="00207189" w:rsidRDefault="002C365D" w:rsidP="00A279F8">
            <w:pPr>
              <w:tabs>
                <w:tab w:val="left" w:pos="3780"/>
              </w:tabs>
              <w:spacing w:line="360" w:lineRule="auto"/>
              <w:textAlignment w:val="bottom"/>
              <w:rPr>
                <w:rFonts w:asciiTheme="minorEastAsia" w:hAnsiTheme="minorEastAsia"/>
              </w:rPr>
            </w:pPr>
          </w:p>
          <w:p w:rsidR="002C365D" w:rsidRPr="00207189" w:rsidRDefault="002C365D" w:rsidP="00A279F8">
            <w:pPr>
              <w:tabs>
                <w:tab w:val="left" w:pos="3780"/>
              </w:tabs>
              <w:spacing w:line="360" w:lineRule="auto"/>
              <w:textAlignment w:val="bottom"/>
              <w:rPr>
                <w:rFonts w:asciiTheme="minorEastAsia" w:hAnsiTheme="minorEastAsia"/>
              </w:rPr>
            </w:pPr>
            <w:r w:rsidRPr="00207189">
              <w:rPr>
                <w:rFonts w:asciiTheme="minorEastAsia" w:hAnsiTheme="minorEastAsia" w:hint="eastAsia"/>
              </w:rPr>
              <w:t>(八)临时报告与公告</w:t>
            </w:r>
          </w:p>
          <w:p w:rsidR="002C365D" w:rsidRPr="00207189" w:rsidRDefault="002C365D" w:rsidP="00A279F8">
            <w:pPr>
              <w:tabs>
                <w:tab w:val="left" w:pos="3780"/>
              </w:tabs>
              <w:spacing w:line="360" w:lineRule="auto"/>
              <w:textAlignment w:val="bottom"/>
              <w:rPr>
                <w:rFonts w:asciiTheme="minorEastAsia" w:hAnsiTheme="minorEastAsia"/>
                <w:bCs/>
              </w:rPr>
            </w:pPr>
            <w:r w:rsidRPr="00207189">
              <w:rPr>
                <w:rFonts w:asciiTheme="minorEastAsia" w:hAnsiTheme="minorEastAsia" w:hint="eastAsia"/>
                <w:bCs/>
              </w:rPr>
              <w:t>26.本基金发生涉及基金申购、赎回事项调整或潜在影响投资者赎回等重大事项时；</w:t>
            </w:r>
          </w:p>
          <w:p w:rsidR="002C365D" w:rsidRPr="00207189" w:rsidRDefault="002C365D" w:rsidP="00A279F8">
            <w:pPr>
              <w:tabs>
                <w:tab w:val="left" w:pos="3780"/>
              </w:tabs>
              <w:spacing w:line="360" w:lineRule="auto"/>
              <w:textAlignment w:val="bottom"/>
              <w:rPr>
                <w:rFonts w:asciiTheme="minorEastAsia" w:hAnsiTheme="minorEastAsia"/>
              </w:rPr>
            </w:pPr>
            <w:r w:rsidRPr="00207189">
              <w:rPr>
                <w:rFonts w:asciiTheme="minorEastAsia" w:hAnsiTheme="minorEastAsia" w:hint="eastAsia"/>
                <w:bCs/>
              </w:rPr>
              <w:t>27.基金管理人采用摆动定价机制进行估值；</w:t>
            </w:r>
          </w:p>
        </w:tc>
      </w:tr>
    </w:tbl>
    <w:p w:rsidR="00D64380" w:rsidRPr="00207189" w:rsidRDefault="00D64380" w:rsidP="00D64380">
      <w:pPr>
        <w:pStyle w:val="ab"/>
        <w:rPr>
          <w:rFonts w:asciiTheme="minorEastAsia" w:eastAsiaTheme="minorEastAsia" w:hAnsiTheme="minorEastAsia"/>
        </w:rPr>
      </w:pPr>
      <w:bookmarkStart w:id="156" w:name="_Toc509500878"/>
      <w:r w:rsidRPr="00207189">
        <w:rPr>
          <w:rFonts w:asciiTheme="minorEastAsia" w:eastAsiaTheme="minorEastAsia" w:hAnsiTheme="minorEastAsia" w:hint="eastAsia"/>
        </w:rPr>
        <w:t>附件136：《鹏华环球发现证券投资基金基金合同》修订对照表</w:t>
      </w:r>
      <w:bookmarkEnd w:id="156"/>
    </w:p>
    <w:tbl>
      <w:tblPr>
        <w:tblStyle w:val="a3"/>
        <w:tblW w:w="10773" w:type="dxa"/>
        <w:jc w:val="center"/>
        <w:tblLook w:val="04A0"/>
      </w:tblPr>
      <w:tblGrid>
        <w:gridCol w:w="1701"/>
        <w:gridCol w:w="4536"/>
        <w:gridCol w:w="4536"/>
      </w:tblGrid>
      <w:tr w:rsidR="00D64380" w:rsidRPr="00207189" w:rsidTr="007F1588">
        <w:trPr>
          <w:trHeight w:val="414"/>
          <w:jc w:val="center"/>
        </w:trPr>
        <w:tc>
          <w:tcPr>
            <w:tcW w:w="1701" w:type="dxa"/>
          </w:tcPr>
          <w:p w:rsidR="00D64380" w:rsidRPr="00207189" w:rsidRDefault="00D64380" w:rsidP="0015360D">
            <w:pPr>
              <w:spacing w:line="360" w:lineRule="auto"/>
              <w:jc w:val="center"/>
              <w:rPr>
                <w:rFonts w:asciiTheme="minorEastAsia" w:hAnsiTheme="minorEastAsia"/>
                <w:color w:val="000000" w:themeColor="text1"/>
                <w:szCs w:val="21"/>
              </w:rPr>
            </w:pPr>
            <w:r w:rsidRPr="00207189">
              <w:rPr>
                <w:rFonts w:asciiTheme="minorEastAsia" w:hAnsiTheme="minorEastAsia" w:hint="eastAsia"/>
              </w:rPr>
              <w:t>基金</w:t>
            </w:r>
            <w:r w:rsidRPr="00207189">
              <w:rPr>
                <w:rFonts w:asciiTheme="minorEastAsia" w:hAnsiTheme="minorEastAsia"/>
              </w:rPr>
              <w:t>合同条款</w:t>
            </w:r>
          </w:p>
        </w:tc>
        <w:tc>
          <w:tcPr>
            <w:tcW w:w="4536" w:type="dxa"/>
          </w:tcPr>
          <w:p w:rsidR="00D64380" w:rsidRPr="00207189" w:rsidRDefault="00D64380" w:rsidP="0015360D">
            <w:pPr>
              <w:spacing w:line="360" w:lineRule="auto"/>
              <w:jc w:val="center"/>
              <w:rPr>
                <w:rFonts w:asciiTheme="minorEastAsia" w:hAnsiTheme="minorEastAsia"/>
                <w:color w:val="000000" w:themeColor="text1"/>
                <w:szCs w:val="21"/>
              </w:rPr>
            </w:pPr>
            <w:r w:rsidRPr="00207189">
              <w:rPr>
                <w:rFonts w:asciiTheme="minorEastAsia" w:hAnsiTheme="minorEastAsia" w:hint="eastAsia"/>
              </w:rPr>
              <w:t>修改</w:t>
            </w:r>
            <w:r w:rsidRPr="00207189">
              <w:rPr>
                <w:rFonts w:asciiTheme="minorEastAsia" w:hAnsiTheme="minorEastAsia"/>
              </w:rPr>
              <w:t>前内容</w:t>
            </w:r>
          </w:p>
        </w:tc>
        <w:tc>
          <w:tcPr>
            <w:tcW w:w="4536" w:type="dxa"/>
          </w:tcPr>
          <w:p w:rsidR="00D64380" w:rsidRPr="00207189" w:rsidRDefault="00D64380" w:rsidP="0015360D">
            <w:pPr>
              <w:spacing w:line="360" w:lineRule="auto"/>
              <w:jc w:val="center"/>
              <w:rPr>
                <w:rFonts w:asciiTheme="minorEastAsia" w:hAnsiTheme="minorEastAsia"/>
                <w:color w:val="000000" w:themeColor="text1"/>
                <w:szCs w:val="21"/>
              </w:rPr>
            </w:pPr>
            <w:r w:rsidRPr="00207189">
              <w:rPr>
                <w:rFonts w:asciiTheme="minorEastAsia" w:hAnsiTheme="minorEastAsia" w:hint="eastAsia"/>
              </w:rPr>
              <w:t>修改</w:t>
            </w:r>
            <w:r w:rsidRPr="00207189">
              <w:rPr>
                <w:rFonts w:asciiTheme="minorEastAsia" w:hAnsiTheme="minorEastAsia"/>
              </w:rPr>
              <w:t>后内容</w:t>
            </w:r>
          </w:p>
        </w:tc>
      </w:tr>
      <w:tr w:rsidR="00D64380" w:rsidRPr="00207189" w:rsidTr="007F1588">
        <w:trPr>
          <w:trHeight w:val="1414"/>
          <w:jc w:val="center"/>
        </w:trPr>
        <w:tc>
          <w:tcPr>
            <w:tcW w:w="1701" w:type="dxa"/>
          </w:tcPr>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一、前言</w:t>
            </w:r>
          </w:p>
        </w:tc>
        <w:tc>
          <w:tcPr>
            <w:tcW w:w="4536" w:type="dxa"/>
          </w:tcPr>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(一)订立本基金合同的目的、依据和原则</w:t>
            </w:r>
          </w:p>
        </w:tc>
        <w:tc>
          <w:tcPr>
            <w:tcW w:w="4536" w:type="dxa"/>
          </w:tcPr>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(一)订立本基金合同的目的、依据和原则增加</w:t>
            </w:r>
            <w:r w:rsidRPr="00207189">
              <w:rPr>
                <w:rFonts w:asciiTheme="minorEastAsia" w:hAnsiTheme="minorEastAsia"/>
                <w:color w:val="000000" w:themeColor="text1"/>
                <w:szCs w:val="21"/>
              </w:rPr>
              <w:t>以下表述</w:t>
            </w:r>
            <w:r w:rsidRPr="00207189">
              <w:rPr>
                <w:rFonts w:asciiTheme="minorEastAsia" w:hAnsiTheme="minorEastAsia" w:hint="eastAsia"/>
                <w:color w:val="000000" w:themeColor="text1"/>
                <w:szCs w:val="21"/>
              </w:rPr>
              <w:t>：</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《公开募集开放式证券投资基金流动性风险管理规定》（以下简称“《流动性规定》”）</w:t>
            </w:r>
          </w:p>
        </w:tc>
      </w:tr>
      <w:tr w:rsidR="00D64380" w:rsidRPr="00207189" w:rsidTr="007F1588">
        <w:trPr>
          <w:jc w:val="center"/>
        </w:trPr>
        <w:tc>
          <w:tcPr>
            <w:tcW w:w="1701" w:type="dxa"/>
          </w:tcPr>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rPr>
              <w:t>二、释义</w:t>
            </w:r>
          </w:p>
        </w:tc>
        <w:tc>
          <w:tcPr>
            <w:tcW w:w="4536" w:type="dxa"/>
          </w:tcPr>
          <w:p w:rsidR="00D64380" w:rsidRPr="00207189" w:rsidRDefault="00D64380" w:rsidP="0015360D">
            <w:pPr>
              <w:spacing w:line="360" w:lineRule="auto"/>
              <w:rPr>
                <w:rFonts w:asciiTheme="minorEastAsia" w:hAnsiTheme="minorEastAsia"/>
                <w:color w:val="000000" w:themeColor="text1"/>
                <w:szCs w:val="21"/>
              </w:rPr>
            </w:pPr>
          </w:p>
        </w:tc>
        <w:tc>
          <w:tcPr>
            <w:tcW w:w="4536" w:type="dxa"/>
          </w:tcPr>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增加以下表述：</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14.《流动性规定》：指中国证监会2017年8月31日颁布、同年10月1日实施的《公开募集开放式证券投资基金流动性风险管理规定》及颁布机关对其不时做出的修订</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52. 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53.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tc>
      </w:tr>
      <w:tr w:rsidR="00D64380" w:rsidRPr="00207189" w:rsidTr="007F1588">
        <w:trPr>
          <w:jc w:val="center"/>
        </w:trPr>
        <w:tc>
          <w:tcPr>
            <w:tcW w:w="1701" w:type="dxa"/>
          </w:tcPr>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rPr>
              <w:t>六、基金份额的申购与赎回</w:t>
            </w:r>
          </w:p>
        </w:tc>
        <w:tc>
          <w:tcPr>
            <w:tcW w:w="4536" w:type="dxa"/>
          </w:tcPr>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(五)申购和赎回的金额</w:t>
            </w: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(六)申购和赎回的价格、费用及其用途</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原表述：</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5.赎回费用由赎回基金份额的基金份额持有人承担，在基金份额持有人赎回基金份额时收取。不低于赎回费总额的25%应归基金财产，其余用于支付登记结算费和其他必要的手续费。</w:t>
            </w: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(七)拒绝或暂停申购的情形</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原表述：</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9.法律法规规定或中国证监会认定的其他情形。</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发生上述暂停申购情形时（第4项除外），基金管理人应当根据有关规定在指定媒体上刊登暂停申购公告并向中国证监会备案。</w:t>
            </w: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(八)暂停赎回或延缓支付赎回款项的情形</w:t>
            </w: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(九)巨额赎回的情形及处理方式</w:t>
            </w:r>
          </w:p>
        </w:tc>
        <w:tc>
          <w:tcPr>
            <w:tcW w:w="4536" w:type="dxa"/>
          </w:tcPr>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(五)申购和赎回的金额</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增加以下表述：</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(六)申购和赎回的价格、费用及其用途</w:t>
            </w: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修改为：</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5.赎回费用由赎回基金份额的基金份额持有人承担，在基金份额持有人赎回基金份额时收取。本基金对持续持有期少于7日的投资者收取不低于1.5%的赎回费，并将上述赎回费全额计入基金财产。对于持续持有期不少于7日的投资者收取的赎回费，不低于赎回费总额的25%应归基金财产。赎回费未归入基金财产的部分用于支付登记结算费和其他必要的手续费。</w:t>
            </w: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增加</w:t>
            </w:r>
            <w:r w:rsidRPr="00207189">
              <w:rPr>
                <w:rFonts w:asciiTheme="minorEastAsia" w:hAnsiTheme="minorEastAsia"/>
                <w:color w:val="000000" w:themeColor="text1"/>
                <w:szCs w:val="21"/>
              </w:rPr>
              <w:t>以下表述：</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9.当发生大额申购或赎回情形时，基金管理人可以采用摆动定价机制，以确保基金估值的公平性。具体处理原则与操作规范遵循相关法律法规以及监管部门、自律规则的规定。</w:t>
            </w: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(七)拒绝或暂停申购的情形</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修改为：</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9. 基金管理人接受某笔或者某些申购申请有可能导致单一投资者持有基金份额的比例达到或者超过50%，或者变相规避50%集中度的情形时。</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10. 当前一估值日基金资产净值50%以上的资产出现无可参考的活跃市场价格且采用估值技术仍导致公允价值存在重大不确定性时，经与基金托管人协商确认后，基金管理人应当暂停接受基金申购申请。</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11.法律法规规定或中国证监会认定的其他情形。</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发生上述暂停申购情形时（第4、9项除外），基金管理人应当根据有关规定在指定媒体上刊登暂停申购公告并向中国证监会备案。如果投资人的申购申请被全部或部分拒绝的，被拒绝的申购款项将退还给投资人，由此产生的利息等损失由投资人自行承担。在暂停申购的情况消除时，基金管理人应及时恢复申购业务的办理。</w:t>
            </w: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(八)暂停赎回或延缓支付赎回款项的情形</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增加以下</w:t>
            </w:r>
            <w:r w:rsidRPr="00207189">
              <w:rPr>
                <w:rFonts w:asciiTheme="minorEastAsia" w:hAnsiTheme="minorEastAsia"/>
                <w:color w:val="000000" w:themeColor="text1"/>
                <w:szCs w:val="21"/>
              </w:rPr>
              <w:t>表述：</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6.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r w:rsidRPr="00207189">
              <w:rPr>
                <w:rFonts w:asciiTheme="minorEastAsia" w:hAnsiTheme="minorEastAsia"/>
                <w:color w:val="000000" w:themeColor="text1"/>
                <w:szCs w:val="21"/>
              </w:rPr>
              <w:tab/>
            </w: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(九)巨额赎回的情形及处理方式</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增加以下</w:t>
            </w:r>
            <w:r w:rsidRPr="00207189">
              <w:rPr>
                <w:rFonts w:asciiTheme="minorEastAsia" w:hAnsiTheme="minorEastAsia"/>
                <w:color w:val="000000" w:themeColor="text1"/>
                <w:szCs w:val="21"/>
              </w:rPr>
              <w:t>表述</w:t>
            </w:r>
            <w:r w:rsidRPr="00207189">
              <w:rPr>
                <w:rFonts w:asciiTheme="minorEastAsia" w:hAnsiTheme="minorEastAsia" w:hint="eastAsia"/>
                <w:color w:val="000000" w:themeColor="text1"/>
                <w:szCs w:val="21"/>
              </w:rPr>
              <w:t>：</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4）若基金发生巨额赎回，在当日存在单个基金份额持有人超过上一开放日基金总份额10%以上的赎回申请（“大额赎回申请人”）的情形下，基金管理人可以延期办理赎回申请。对其他赎回申请人（“小额赎回申请人”）和大额赎回申请人10%以内的赎回申请在当日根据前述“（1）全额赎回”或“（2）部分延期赎回”的约定方式办理，在仍可接受赎回申请的范围内对大额赎回申请人超过10%的赎回申请按比例确认。对当日未予确认的赎回申请进行延期办理。对于未能赎回部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tc>
      </w:tr>
      <w:tr w:rsidR="00D64380" w:rsidRPr="00207189" w:rsidTr="007F1588">
        <w:trPr>
          <w:jc w:val="center"/>
        </w:trPr>
        <w:tc>
          <w:tcPr>
            <w:tcW w:w="1701" w:type="dxa"/>
          </w:tcPr>
          <w:p w:rsidR="00D64380" w:rsidRPr="00207189" w:rsidRDefault="00D64380" w:rsidP="0015360D">
            <w:pPr>
              <w:spacing w:line="360" w:lineRule="auto"/>
              <w:rPr>
                <w:rFonts w:asciiTheme="minorEastAsia" w:hAnsiTheme="minorEastAsia"/>
              </w:rPr>
            </w:pPr>
            <w:r w:rsidRPr="00207189">
              <w:rPr>
                <w:rFonts w:asciiTheme="minorEastAsia" w:hAnsiTheme="minorEastAsia" w:hint="eastAsia"/>
              </w:rPr>
              <w:t>七、基金合同当事人及权利义务</w:t>
            </w:r>
          </w:p>
        </w:tc>
        <w:tc>
          <w:tcPr>
            <w:tcW w:w="4536" w:type="dxa"/>
          </w:tcPr>
          <w:p w:rsidR="00D64380" w:rsidRPr="00207189" w:rsidRDefault="00D64380" w:rsidP="0015360D">
            <w:pPr>
              <w:spacing w:line="360" w:lineRule="auto"/>
              <w:rPr>
                <w:rFonts w:asciiTheme="minorEastAsia" w:hAnsiTheme="minorEastAsia"/>
                <w:color w:val="000000" w:themeColor="text1"/>
                <w:szCs w:val="21"/>
              </w:rPr>
            </w:pPr>
          </w:p>
        </w:tc>
        <w:tc>
          <w:tcPr>
            <w:tcW w:w="4536" w:type="dxa"/>
          </w:tcPr>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(二)基金托管人</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更新</w:t>
            </w:r>
            <w:r w:rsidRPr="00207189">
              <w:rPr>
                <w:rFonts w:asciiTheme="minorEastAsia" w:hAnsiTheme="minorEastAsia"/>
                <w:color w:val="000000" w:themeColor="text1"/>
                <w:szCs w:val="21"/>
              </w:rPr>
              <w:t>法定代表人</w:t>
            </w:r>
            <w:r w:rsidRPr="00207189">
              <w:rPr>
                <w:rFonts w:asciiTheme="minorEastAsia" w:hAnsiTheme="minorEastAsia" w:hint="eastAsia"/>
                <w:color w:val="000000" w:themeColor="text1"/>
                <w:szCs w:val="21"/>
              </w:rPr>
              <w:t>和</w:t>
            </w:r>
            <w:r w:rsidRPr="00207189">
              <w:rPr>
                <w:rFonts w:asciiTheme="minorEastAsia" w:hAnsiTheme="minorEastAsia"/>
                <w:color w:val="000000" w:themeColor="text1"/>
                <w:szCs w:val="21"/>
              </w:rPr>
              <w:t>注册资本</w:t>
            </w:r>
          </w:p>
        </w:tc>
      </w:tr>
      <w:tr w:rsidR="00D64380" w:rsidRPr="00207189" w:rsidTr="007F1588">
        <w:trPr>
          <w:jc w:val="center"/>
        </w:trPr>
        <w:tc>
          <w:tcPr>
            <w:tcW w:w="1701" w:type="dxa"/>
          </w:tcPr>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十二、基金的投资</w:t>
            </w:r>
          </w:p>
        </w:tc>
        <w:tc>
          <w:tcPr>
            <w:tcW w:w="4536" w:type="dxa"/>
          </w:tcPr>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(三)投资范围</w:t>
            </w: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(八)投资限制的</w:t>
            </w:r>
            <w:r w:rsidRPr="00207189">
              <w:rPr>
                <w:rFonts w:asciiTheme="minorEastAsia" w:hAnsiTheme="minorEastAsia"/>
                <w:color w:val="000000" w:themeColor="text1"/>
                <w:szCs w:val="21"/>
              </w:rPr>
              <w:t>“</w:t>
            </w:r>
            <w:r w:rsidRPr="00207189">
              <w:rPr>
                <w:rFonts w:asciiTheme="minorEastAsia" w:hAnsiTheme="minorEastAsia" w:hint="eastAsia"/>
                <w:color w:val="000000" w:themeColor="text1"/>
                <w:szCs w:val="21"/>
              </w:rPr>
              <w:t>1.投资组合限制</w:t>
            </w:r>
            <w:r w:rsidRPr="00207189">
              <w:rPr>
                <w:rFonts w:asciiTheme="minorEastAsia" w:hAnsiTheme="minorEastAsia"/>
                <w:color w:val="000000" w:themeColor="text1"/>
                <w:szCs w:val="21"/>
              </w:rPr>
              <w:t>”</w:t>
            </w:r>
          </w:p>
          <w:p w:rsidR="00D64380" w:rsidRPr="00207189" w:rsidRDefault="00D64380" w:rsidP="0015360D">
            <w:pPr>
              <w:spacing w:line="360" w:lineRule="auto"/>
              <w:jc w:val="center"/>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原表述</w:t>
            </w:r>
            <w:r w:rsidRPr="00207189">
              <w:rPr>
                <w:rFonts w:asciiTheme="minorEastAsia" w:hAnsiTheme="minorEastAsia"/>
                <w:color w:val="000000" w:themeColor="text1"/>
                <w:szCs w:val="21"/>
              </w:rPr>
              <w:t>：</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若本基金超过上述(1)－(5)项投资比例限制，应当在超过比例后30个工作日内采用合理的商业措施减仓以符合投资比例限制要求。</w:t>
            </w:r>
          </w:p>
        </w:tc>
        <w:tc>
          <w:tcPr>
            <w:tcW w:w="4536" w:type="dxa"/>
          </w:tcPr>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(三)投资范围</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增加</w:t>
            </w:r>
            <w:r w:rsidRPr="00207189">
              <w:rPr>
                <w:rFonts w:asciiTheme="minorEastAsia" w:hAnsiTheme="minorEastAsia"/>
                <w:color w:val="000000" w:themeColor="text1"/>
                <w:szCs w:val="21"/>
              </w:rPr>
              <w:t>以下表述：</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，其中现金不包括结算备付金、存出保证金、应收申购款等。</w:t>
            </w: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(八)投资限制的“1.投资组合限制”</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增加</w:t>
            </w:r>
            <w:r w:rsidRPr="00207189">
              <w:rPr>
                <w:rFonts w:asciiTheme="minorEastAsia" w:hAnsiTheme="minorEastAsia"/>
                <w:color w:val="000000" w:themeColor="text1"/>
                <w:szCs w:val="21"/>
              </w:rPr>
              <w:t>以下表述：</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（1）本基金基金投资部分的比例为基金资产的60%-95%；股票、现金、货币市场工具以及相关法律法规或中国证监会允许投资的其他金融工具合计不高于本基金基金资产的40%。</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（2）现金或者到期日在一年以内的政府债券不低于基金资产净值的5%，其中现金不包括结算备付金、存出保证金、应收申购款等。</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（8）本基金主动投资于流动性受限资产的市值合计不得超过该基金资产净值的1</w:t>
            </w:r>
            <w:r w:rsidRPr="00207189">
              <w:rPr>
                <w:rFonts w:asciiTheme="minorEastAsia" w:hAnsiTheme="minorEastAsia"/>
                <w:color w:val="000000" w:themeColor="text1"/>
                <w:szCs w:val="21"/>
              </w:rPr>
              <w:t>5</w:t>
            </w:r>
            <w:r w:rsidRPr="00207189">
              <w:rPr>
                <w:rFonts w:asciiTheme="minorEastAsia" w:hAnsiTheme="minorEastAsia" w:hint="eastAsia"/>
                <w:color w:val="000000" w:themeColor="text1"/>
                <w:szCs w:val="21"/>
              </w:rPr>
              <w:t>%。因证券市场波动、上市公司股票停牌、基金规模变动等基金管理人之外的因素致使基金不符合前述所规定比例限制的，基金管理人不得主动新增流动性受限资产的投资。</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（9）本基金与私募类证券资管产品及中国证监会认定的其他主体为交易对手开展逆回购交易的，可接受质押品的资质要求应当与基金合同约定的投资范围保持一致。</w:t>
            </w: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修改</w:t>
            </w:r>
            <w:r w:rsidRPr="00207189">
              <w:rPr>
                <w:rFonts w:asciiTheme="minorEastAsia" w:hAnsiTheme="minorEastAsia"/>
                <w:color w:val="000000" w:themeColor="text1"/>
                <w:szCs w:val="21"/>
              </w:rPr>
              <w:t>为：</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若本基金超过上述(1)、（3）－(7)、项投资比例限制，应当在超过比例后30个工作日内采用合理的商业措施减仓以符合投资比例限制要求。法律法规另有规定的，从其规定。</w:t>
            </w:r>
          </w:p>
        </w:tc>
      </w:tr>
      <w:tr w:rsidR="00D64380" w:rsidRPr="00207189" w:rsidTr="007F1588">
        <w:trPr>
          <w:jc w:val="center"/>
        </w:trPr>
        <w:tc>
          <w:tcPr>
            <w:tcW w:w="1701" w:type="dxa"/>
          </w:tcPr>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十四、基金资产的估值</w:t>
            </w:r>
          </w:p>
        </w:tc>
        <w:tc>
          <w:tcPr>
            <w:tcW w:w="4536" w:type="dxa"/>
          </w:tcPr>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(三)估值方法</w:t>
            </w: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原表述：</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9.在任何情况下，基金管理人如采用本款第1－8项规定的方法对基金资产进行估值，均应被认为采用了适当的估值方法。但是，如果基金管理人认为按本款第1－8项规定的方法对基金资产进行估值不能客观反映其公允价值的，基金管理人可根据具体情况，并与基金托管人商定后，按最能反映公允价值的价格估值。</w:t>
            </w: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（六）暂停估值与公告基金份额净值的情形</w:t>
            </w:r>
          </w:p>
        </w:tc>
        <w:tc>
          <w:tcPr>
            <w:tcW w:w="4536" w:type="dxa"/>
          </w:tcPr>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(三)估值方法</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增加</w:t>
            </w:r>
            <w:r w:rsidRPr="00207189">
              <w:rPr>
                <w:rFonts w:asciiTheme="minorEastAsia" w:hAnsiTheme="minorEastAsia"/>
                <w:color w:val="000000" w:themeColor="text1"/>
                <w:szCs w:val="21"/>
              </w:rPr>
              <w:t>以下表述：</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9.当发生大额申购或赎回情形时，基金管理人可以采用摆动定价机制，以确保基金估值的公平性。</w:t>
            </w: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修改为</w:t>
            </w:r>
            <w:r w:rsidRPr="00207189">
              <w:rPr>
                <w:rFonts w:asciiTheme="minorEastAsia" w:hAnsiTheme="minorEastAsia"/>
                <w:color w:val="000000" w:themeColor="text1"/>
                <w:szCs w:val="21"/>
              </w:rPr>
              <w:t>：</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10.在任何情况下，基金管理人如采用本款第1－9项规定的方法对基金资产进行估值，均应被认为采用了适当的估值方法。但是，如果基金管理人认为按本款第1－9项规定的方法对基金资产进行估值不能客观反映其公允价值的，基金管理人可根据具体情况，并与基金托管人商定后，按最能反映公允价值的价格估值。</w:t>
            </w: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（六）暂停估值与公告基金份额净值的情形</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增加</w:t>
            </w:r>
            <w:r w:rsidRPr="00207189">
              <w:rPr>
                <w:rFonts w:asciiTheme="minorEastAsia" w:hAnsiTheme="minorEastAsia"/>
                <w:color w:val="000000" w:themeColor="text1"/>
                <w:szCs w:val="21"/>
              </w:rPr>
              <w:t>以下表述：</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4.当前一估值日基金资产净值 50%以上的资产出现无可参考的活跃市场价格且采用估值技术仍导致公允价值存在重大不确定性时，经与基金托管人协商一致的；</w:t>
            </w:r>
          </w:p>
        </w:tc>
      </w:tr>
      <w:tr w:rsidR="00D64380" w:rsidRPr="00207189" w:rsidTr="007F1588">
        <w:trPr>
          <w:trHeight w:val="685"/>
          <w:jc w:val="center"/>
        </w:trPr>
        <w:tc>
          <w:tcPr>
            <w:tcW w:w="1701" w:type="dxa"/>
          </w:tcPr>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十九、基金的信息披露</w:t>
            </w:r>
          </w:p>
        </w:tc>
        <w:tc>
          <w:tcPr>
            <w:tcW w:w="4536" w:type="dxa"/>
          </w:tcPr>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(七)基金年度报告、基金半年度报告、基金季度报告</w:t>
            </w: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（七）临时报告与公告</w:t>
            </w: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tc>
        <w:tc>
          <w:tcPr>
            <w:tcW w:w="4536" w:type="dxa"/>
          </w:tcPr>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(七)基金年度报告、基金半年度报告、基金季度报告</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增加</w:t>
            </w:r>
            <w:r w:rsidRPr="00207189">
              <w:rPr>
                <w:rFonts w:asciiTheme="minorEastAsia" w:hAnsiTheme="minorEastAsia"/>
                <w:color w:val="000000" w:themeColor="text1"/>
                <w:szCs w:val="21"/>
              </w:rPr>
              <w:t>以下表述：</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6.基金管理人应当在半年度报告和年度报告中披露基金组合资产情况及其流动性风险分析等。</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w:t>
            </w: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（七）临时报告与公告</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增加以下</w:t>
            </w:r>
            <w:r w:rsidRPr="00207189">
              <w:rPr>
                <w:rFonts w:asciiTheme="minorEastAsia" w:hAnsiTheme="minorEastAsia"/>
                <w:color w:val="000000" w:themeColor="text1"/>
                <w:szCs w:val="21"/>
              </w:rPr>
              <w:t>表述：</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30.本基金发生涉及基金申购、赎回事项调整或潜在影响投资者赎回等重大事项时；</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31.基金管理人采用摆动定价机制进行估值；</w:t>
            </w:r>
          </w:p>
        </w:tc>
      </w:tr>
    </w:tbl>
    <w:p w:rsidR="00D64380" w:rsidRPr="00207189" w:rsidRDefault="00D64380" w:rsidP="00D64380">
      <w:pPr>
        <w:pStyle w:val="ab"/>
        <w:rPr>
          <w:rFonts w:asciiTheme="minorEastAsia" w:eastAsiaTheme="minorEastAsia" w:hAnsiTheme="minorEastAsia"/>
        </w:rPr>
      </w:pPr>
      <w:bookmarkStart w:id="157" w:name="_Toc509500879"/>
      <w:r w:rsidRPr="00207189">
        <w:rPr>
          <w:rFonts w:asciiTheme="minorEastAsia" w:eastAsiaTheme="minorEastAsia" w:hAnsiTheme="minorEastAsia" w:hint="eastAsia"/>
        </w:rPr>
        <w:t>附件137：《鹏华美国房地产证券投资基金基金合同》修订对照表</w:t>
      </w:r>
      <w:bookmarkEnd w:id="157"/>
    </w:p>
    <w:tbl>
      <w:tblPr>
        <w:tblStyle w:val="a3"/>
        <w:tblW w:w="10773" w:type="dxa"/>
        <w:jc w:val="center"/>
        <w:tblLook w:val="04A0"/>
      </w:tblPr>
      <w:tblGrid>
        <w:gridCol w:w="1701"/>
        <w:gridCol w:w="4536"/>
        <w:gridCol w:w="4536"/>
      </w:tblGrid>
      <w:tr w:rsidR="00D64380" w:rsidRPr="00207189" w:rsidTr="007F1588">
        <w:trPr>
          <w:trHeight w:val="414"/>
          <w:jc w:val="center"/>
        </w:trPr>
        <w:tc>
          <w:tcPr>
            <w:tcW w:w="1701" w:type="dxa"/>
          </w:tcPr>
          <w:p w:rsidR="00D64380" w:rsidRPr="00207189" w:rsidRDefault="00D64380" w:rsidP="0015360D">
            <w:pPr>
              <w:spacing w:line="360" w:lineRule="auto"/>
              <w:jc w:val="center"/>
              <w:rPr>
                <w:rFonts w:asciiTheme="minorEastAsia" w:hAnsiTheme="minorEastAsia"/>
                <w:color w:val="000000" w:themeColor="text1"/>
                <w:szCs w:val="21"/>
              </w:rPr>
            </w:pPr>
            <w:r w:rsidRPr="00207189">
              <w:rPr>
                <w:rFonts w:asciiTheme="minorEastAsia" w:hAnsiTheme="minorEastAsia" w:hint="eastAsia"/>
              </w:rPr>
              <w:t>基金</w:t>
            </w:r>
            <w:r w:rsidRPr="00207189">
              <w:rPr>
                <w:rFonts w:asciiTheme="minorEastAsia" w:hAnsiTheme="minorEastAsia"/>
              </w:rPr>
              <w:t>合同条款</w:t>
            </w:r>
          </w:p>
        </w:tc>
        <w:tc>
          <w:tcPr>
            <w:tcW w:w="4536" w:type="dxa"/>
          </w:tcPr>
          <w:p w:rsidR="00D64380" w:rsidRPr="00207189" w:rsidRDefault="00D64380" w:rsidP="0015360D">
            <w:pPr>
              <w:spacing w:line="360" w:lineRule="auto"/>
              <w:jc w:val="center"/>
              <w:rPr>
                <w:rFonts w:asciiTheme="minorEastAsia" w:hAnsiTheme="minorEastAsia"/>
                <w:color w:val="000000" w:themeColor="text1"/>
                <w:szCs w:val="21"/>
              </w:rPr>
            </w:pPr>
            <w:r w:rsidRPr="00207189">
              <w:rPr>
                <w:rFonts w:asciiTheme="minorEastAsia" w:hAnsiTheme="minorEastAsia" w:hint="eastAsia"/>
              </w:rPr>
              <w:t>修改</w:t>
            </w:r>
            <w:r w:rsidRPr="00207189">
              <w:rPr>
                <w:rFonts w:asciiTheme="minorEastAsia" w:hAnsiTheme="minorEastAsia"/>
              </w:rPr>
              <w:t>前内容</w:t>
            </w:r>
          </w:p>
        </w:tc>
        <w:tc>
          <w:tcPr>
            <w:tcW w:w="4536" w:type="dxa"/>
          </w:tcPr>
          <w:p w:rsidR="00D64380" w:rsidRPr="00207189" w:rsidRDefault="00D64380" w:rsidP="0015360D">
            <w:pPr>
              <w:spacing w:line="360" w:lineRule="auto"/>
              <w:jc w:val="center"/>
              <w:rPr>
                <w:rFonts w:asciiTheme="minorEastAsia" w:hAnsiTheme="minorEastAsia"/>
                <w:color w:val="000000" w:themeColor="text1"/>
                <w:szCs w:val="21"/>
              </w:rPr>
            </w:pPr>
            <w:r w:rsidRPr="00207189">
              <w:rPr>
                <w:rFonts w:asciiTheme="minorEastAsia" w:hAnsiTheme="minorEastAsia" w:hint="eastAsia"/>
              </w:rPr>
              <w:t>修改</w:t>
            </w:r>
            <w:r w:rsidRPr="00207189">
              <w:rPr>
                <w:rFonts w:asciiTheme="minorEastAsia" w:hAnsiTheme="minorEastAsia"/>
              </w:rPr>
              <w:t>后内容</w:t>
            </w:r>
          </w:p>
        </w:tc>
      </w:tr>
      <w:tr w:rsidR="00D64380" w:rsidRPr="00207189" w:rsidTr="007F1588">
        <w:trPr>
          <w:jc w:val="center"/>
        </w:trPr>
        <w:tc>
          <w:tcPr>
            <w:tcW w:w="1701" w:type="dxa"/>
          </w:tcPr>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一、前言</w:t>
            </w:r>
          </w:p>
        </w:tc>
        <w:tc>
          <w:tcPr>
            <w:tcW w:w="4536" w:type="dxa"/>
          </w:tcPr>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（一）订立本基金合同的目的、依据和原则</w:t>
            </w:r>
          </w:p>
        </w:tc>
        <w:tc>
          <w:tcPr>
            <w:tcW w:w="4536" w:type="dxa"/>
          </w:tcPr>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（一）订立本基金合同的目的、依据和原则</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增加</w:t>
            </w:r>
            <w:r w:rsidRPr="00207189">
              <w:rPr>
                <w:rFonts w:asciiTheme="minorEastAsia" w:hAnsiTheme="minorEastAsia"/>
                <w:color w:val="000000" w:themeColor="text1"/>
                <w:szCs w:val="21"/>
              </w:rPr>
              <w:t>以下表述</w:t>
            </w:r>
            <w:r w:rsidRPr="00207189">
              <w:rPr>
                <w:rFonts w:asciiTheme="minorEastAsia" w:hAnsiTheme="minorEastAsia" w:hint="eastAsia"/>
                <w:color w:val="000000" w:themeColor="text1"/>
                <w:szCs w:val="21"/>
              </w:rPr>
              <w:t>：</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《公开募集开放式证券投资基金流动性风险管理规定》（以下简称“《流动性规定》”）</w:t>
            </w:r>
          </w:p>
        </w:tc>
      </w:tr>
      <w:tr w:rsidR="00D64380" w:rsidRPr="00207189" w:rsidTr="007F1588">
        <w:trPr>
          <w:jc w:val="center"/>
        </w:trPr>
        <w:tc>
          <w:tcPr>
            <w:tcW w:w="1701" w:type="dxa"/>
          </w:tcPr>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rPr>
              <w:t>二、释义</w:t>
            </w:r>
          </w:p>
        </w:tc>
        <w:tc>
          <w:tcPr>
            <w:tcW w:w="4536" w:type="dxa"/>
          </w:tcPr>
          <w:p w:rsidR="00D64380" w:rsidRPr="00207189" w:rsidRDefault="00D64380" w:rsidP="0015360D">
            <w:pPr>
              <w:spacing w:line="360" w:lineRule="auto"/>
              <w:rPr>
                <w:rFonts w:asciiTheme="minorEastAsia" w:hAnsiTheme="minorEastAsia"/>
                <w:color w:val="000000" w:themeColor="text1"/>
                <w:szCs w:val="21"/>
              </w:rPr>
            </w:pPr>
          </w:p>
        </w:tc>
        <w:tc>
          <w:tcPr>
            <w:tcW w:w="4536" w:type="dxa"/>
          </w:tcPr>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增加以下表述：</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15.《流动性规定》：指中国证监会2017年8月31日颁布、同年10月1日实施的《公开募集开放式证券投资基金流动性风险管理规定》及颁布机关对其不时做出的修订</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51. 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52.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tc>
      </w:tr>
      <w:tr w:rsidR="00D64380" w:rsidRPr="00207189" w:rsidTr="007F1588">
        <w:trPr>
          <w:jc w:val="center"/>
        </w:trPr>
        <w:tc>
          <w:tcPr>
            <w:tcW w:w="1701" w:type="dxa"/>
          </w:tcPr>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rPr>
              <w:t>六、基金份额的申购与赎回</w:t>
            </w:r>
          </w:p>
        </w:tc>
        <w:tc>
          <w:tcPr>
            <w:tcW w:w="4536" w:type="dxa"/>
          </w:tcPr>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（五）申购和赎回的金额</w:t>
            </w: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（六）申购和赎回的价格、费用及其用途</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原表述：</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color w:val="000000" w:themeColor="text1"/>
                <w:szCs w:val="21"/>
              </w:rPr>
              <w:t>5.赎回费用由赎回基金份额的基金份额持有人承担，在基金份额持有人赎回基金份额时收取。不低于赎回费总额的25%应归基金财产，其余用于支付登记结算费和其他必要的手续费。</w:t>
            </w: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（七）拒绝或暂停申购的情形</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原表述：</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10.法律法规规定或中国证监会认定的其他情形。</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发生上述暂停申购情形且基金管理人决定暂停申购时，基金管理人应当根据有关规定在</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指定媒体上刊登暂停申购公告。如果投资人的申购申请被拒绝，被拒绝的申购款项将退还给投资人。在暂停申购的情况消除时，基金管理人应及时恢复申购业务的办理。</w:t>
            </w: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(八)暂停赎回或延缓支付赎回款项的情形</w:t>
            </w: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(九)巨额赎回的情形及处理方式</w:t>
            </w:r>
          </w:p>
        </w:tc>
        <w:tc>
          <w:tcPr>
            <w:tcW w:w="4536" w:type="dxa"/>
          </w:tcPr>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（五）申购和赎回的金额</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增加以下表述：</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（六）申购和赎回的价格、费用及其用途</w:t>
            </w: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修改为</w:t>
            </w:r>
            <w:r w:rsidRPr="00207189">
              <w:rPr>
                <w:rFonts w:asciiTheme="minorEastAsia" w:hAnsiTheme="minorEastAsia"/>
                <w:color w:val="000000" w:themeColor="text1"/>
                <w:szCs w:val="21"/>
              </w:rPr>
              <w:t>：</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5.赎回费用由赎回基金份额的基金份额持有人承担，在基金份额持有人赎回基金份额时收取。本基金对持续持有期少于7日的投资者收取不低于1.5%的赎回费，并将上述赎回费全额计入基金财产。对于持续持有期不少于7日的投资者收取的赎回费，不低于赎回费总额的25%应归基金财产。赎回费未归入基金财产的部分用于支付登记结算费和其他必要的手续费。</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增加</w:t>
            </w:r>
            <w:r w:rsidRPr="00207189">
              <w:rPr>
                <w:rFonts w:asciiTheme="minorEastAsia" w:hAnsiTheme="minorEastAsia"/>
                <w:color w:val="000000" w:themeColor="text1"/>
                <w:szCs w:val="21"/>
              </w:rPr>
              <w:t>以下表述：</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9. 当发生大额申购或赎回情形时，基金管理人可以采用摆动定价机制，以确保基金估值的公平性。具体处理原则与操作规范遵循相关法律法规以及监管部门、自律规则的规定。</w:t>
            </w: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（七）拒绝或暂停申购的情形</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修改为：</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10. 基金管理人接受某笔或者某些申购申请有可能导致单一投资者持有基金份额的比例达到或者超过50%，或者变相规避50%集中度的情形时。</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11. 当前一估值日基金资产净值50%以上的资产出现无可参考的活跃市场价格且采用估值技术仍导致公允价值存在重大不确定性时，经与基金托管人协商确认后，基金管理人应当暂停接受基金申购申请。</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12.法律法规规定或中国证监会认定的其他情形。</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发生上述1、2、3、4、8、9、11、12项暂停申购情形且基金管理人决定暂停申购时，基金管理人应当根据有关规定在指定媒体上刊登暂停申购公告。如果投资人的申购申请被全部或部分拒绝的，被拒绝的申购款项将退还给投资人。在暂停申购的情况消除时，基金管理人应及时恢复申购业务的办理。</w:t>
            </w: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(八)暂停赎回或延缓支付赎回款项的情形</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增加以下</w:t>
            </w:r>
            <w:r w:rsidRPr="00207189">
              <w:rPr>
                <w:rFonts w:asciiTheme="minorEastAsia" w:hAnsiTheme="minorEastAsia"/>
                <w:color w:val="000000" w:themeColor="text1"/>
                <w:szCs w:val="21"/>
              </w:rPr>
              <w:t>表述：</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6.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(九)巨额赎回的情形及处理方式</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增加以下</w:t>
            </w:r>
            <w:r w:rsidRPr="00207189">
              <w:rPr>
                <w:rFonts w:asciiTheme="minorEastAsia" w:hAnsiTheme="minorEastAsia"/>
                <w:color w:val="000000" w:themeColor="text1"/>
                <w:szCs w:val="21"/>
              </w:rPr>
              <w:t>表述</w:t>
            </w:r>
            <w:r w:rsidRPr="00207189">
              <w:rPr>
                <w:rFonts w:asciiTheme="minorEastAsia" w:hAnsiTheme="minorEastAsia" w:hint="eastAsia"/>
                <w:color w:val="000000" w:themeColor="text1"/>
                <w:szCs w:val="21"/>
              </w:rPr>
              <w:t>：</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4）若基金发生巨额赎回，在当日存在单个基金份额持有人超过上一开放日基金总份额10%以上的赎回申请（“大额赎回申请人”）的情形下，基金管理人可以延期办理赎回申请。对其他赎回申请人（“小额赎回申请人”）和大额赎回申请人10%以内的赎回申请在当日根据前述“（1）全额赎回”或“（2）部分延期赎回”的约定方式办理，在仍可接受赎回申请的范围内对大额赎回申请人超过10%的赎回申请按比例确认。对当日未予确认的赎回申请进行延期办理。对于未能赎回部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tc>
      </w:tr>
      <w:tr w:rsidR="00D64380" w:rsidRPr="00207189" w:rsidTr="007F1588">
        <w:trPr>
          <w:jc w:val="center"/>
        </w:trPr>
        <w:tc>
          <w:tcPr>
            <w:tcW w:w="1701" w:type="dxa"/>
          </w:tcPr>
          <w:p w:rsidR="00D64380" w:rsidRPr="00207189" w:rsidRDefault="00D64380" w:rsidP="0015360D">
            <w:pPr>
              <w:spacing w:line="360" w:lineRule="auto"/>
              <w:rPr>
                <w:rFonts w:asciiTheme="minorEastAsia" w:hAnsiTheme="minorEastAsia"/>
                <w:szCs w:val="21"/>
              </w:rPr>
            </w:pPr>
            <w:r w:rsidRPr="00207189">
              <w:rPr>
                <w:rFonts w:asciiTheme="minorEastAsia" w:hAnsiTheme="minorEastAsia" w:hint="eastAsia"/>
                <w:szCs w:val="21"/>
              </w:rPr>
              <w:t>七、基金合同当事人及权利义务</w:t>
            </w:r>
          </w:p>
        </w:tc>
        <w:tc>
          <w:tcPr>
            <w:tcW w:w="4536" w:type="dxa"/>
          </w:tcPr>
          <w:p w:rsidR="00D64380" w:rsidRPr="00207189" w:rsidRDefault="00D64380" w:rsidP="0015360D">
            <w:pPr>
              <w:spacing w:line="360" w:lineRule="auto"/>
              <w:rPr>
                <w:rFonts w:asciiTheme="minorEastAsia" w:hAnsiTheme="minorEastAsia"/>
                <w:color w:val="000000" w:themeColor="text1"/>
                <w:szCs w:val="21"/>
              </w:rPr>
            </w:pPr>
          </w:p>
        </w:tc>
        <w:tc>
          <w:tcPr>
            <w:tcW w:w="4536" w:type="dxa"/>
          </w:tcPr>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（二）基金托管人</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更新</w:t>
            </w:r>
            <w:r w:rsidRPr="00207189">
              <w:rPr>
                <w:rFonts w:asciiTheme="minorEastAsia" w:hAnsiTheme="minorEastAsia"/>
                <w:color w:val="000000" w:themeColor="text1"/>
                <w:szCs w:val="21"/>
              </w:rPr>
              <w:t>法定代表人和注册资本</w:t>
            </w:r>
          </w:p>
        </w:tc>
      </w:tr>
      <w:tr w:rsidR="00D64380" w:rsidRPr="00207189" w:rsidTr="007F1588">
        <w:trPr>
          <w:jc w:val="center"/>
        </w:trPr>
        <w:tc>
          <w:tcPr>
            <w:tcW w:w="1701" w:type="dxa"/>
          </w:tcPr>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十二、基金的投资</w:t>
            </w:r>
          </w:p>
        </w:tc>
        <w:tc>
          <w:tcPr>
            <w:tcW w:w="4536" w:type="dxa"/>
          </w:tcPr>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(二)投资范围</w:t>
            </w: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（六）投资限制的</w:t>
            </w:r>
            <w:r w:rsidRPr="00207189">
              <w:rPr>
                <w:rFonts w:asciiTheme="minorEastAsia" w:hAnsiTheme="minorEastAsia"/>
                <w:color w:val="000000" w:themeColor="text1"/>
                <w:szCs w:val="21"/>
              </w:rPr>
              <w:t>“</w:t>
            </w:r>
            <w:r w:rsidRPr="00207189">
              <w:rPr>
                <w:rFonts w:asciiTheme="minorEastAsia" w:hAnsiTheme="minorEastAsia" w:hint="eastAsia"/>
                <w:color w:val="000000" w:themeColor="text1"/>
                <w:szCs w:val="21"/>
              </w:rPr>
              <w:t>1.组合限制</w:t>
            </w:r>
            <w:r w:rsidRPr="00207189">
              <w:rPr>
                <w:rFonts w:asciiTheme="minorEastAsia" w:hAnsiTheme="minorEastAsia"/>
                <w:color w:val="000000" w:themeColor="text1"/>
                <w:szCs w:val="21"/>
              </w:rPr>
              <w:t>”</w:t>
            </w:r>
          </w:p>
          <w:p w:rsidR="00D64380" w:rsidRPr="00207189" w:rsidRDefault="00D64380" w:rsidP="0015360D">
            <w:pPr>
              <w:spacing w:line="360" w:lineRule="auto"/>
              <w:jc w:val="center"/>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原表述</w:t>
            </w:r>
            <w:r w:rsidRPr="00207189">
              <w:rPr>
                <w:rFonts w:asciiTheme="minorEastAsia" w:hAnsiTheme="minorEastAsia"/>
                <w:color w:val="000000" w:themeColor="text1"/>
                <w:szCs w:val="21"/>
              </w:rPr>
              <w:t>：</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基金管理人应当在基金合同生效后6个月内使基金的投资组合比例符合基金合同的有关约定。若基金超过上述投资比例限制，应当在超过比例后30个工作日内采用合理的商业措施减仓以符合投资比例限制要求。</w:t>
            </w:r>
          </w:p>
        </w:tc>
        <w:tc>
          <w:tcPr>
            <w:tcW w:w="4536" w:type="dxa"/>
          </w:tcPr>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(二)投资范围</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增加</w:t>
            </w:r>
            <w:r w:rsidRPr="00207189">
              <w:rPr>
                <w:rFonts w:asciiTheme="minorEastAsia" w:hAnsiTheme="minorEastAsia"/>
                <w:color w:val="000000" w:themeColor="text1"/>
                <w:szCs w:val="21"/>
              </w:rPr>
              <w:t>以下表述：</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，其中现金不包括结算备付金、存出保证金、应收申购款等。</w:t>
            </w: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(六)投资限制的“1.组合限制”</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增加</w:t>
            </w:r>
            <w:r w:rsidRPr="00207189">
              <w:rPr>
                <w:rFonts w:asciiTheme="minorEastAsia" w:hAnsiTheme="minorEastAsia"/>
                <w:color w:val="000000" w:themeColor="text1"/>
                <w:szCs w:val="21"/>
              </w:rPr>
              <w:t>以下表述：</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（1）本基金投资于美国上市交易的REITs比例不低于的基金资产的60%；上市交易的REIT ETF市值合计不超过本基金资产的10%。</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（2）本基金持有现金或到期日在一年以内的政府债券的比例不低于基金资产净值的5%，其中现金不包括结算备付金、存出保证金、应收申购款等。</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（8）本基金主动投资于流动性受限资产的市值合计不得超过该基金资产净值的</w:t>
            </w:r>
            <w:r w:rsidRPr="00207189">
              <w:rPr>
                <w:rFonts w:asciiTheme="minorEastAsia" w:hAnsiTheme="minorEastAsia"/>
                <w:color w:val="000000" w:themeColor="text1"/>
                <w:szCs w:val="21"/>
              </w:rPr>
              <w:t>15</w:t>
            </w:r>
            <w:r w:rsidRPr="00207189">
              <w:rPr>
                <w:rFonts w:asciiTheme="minorEastAsia" w:hAnsiTheme="minorEastAsia" w:hint="eastAsia"/>
                <w:color w:val="000000" w:themeColor="text1"/>
                <w:szCs w:val="21"/>
              </w:rPr>
              <w:t>%。因证券市场波动、上市公司股票停牌、基金规模变动等基金管理人之外的因素致使基金不符合前述所规定比例限制的，基金管理人不得主动新增流动性受限资产的投资。</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（9）本基金与私募类证券资管产品及中国证监会认定的其他主体为交易对手开展逆回购交易的，可接受质押品的资质要求应当与基金合同约定的投资范围保持一致。</w:t>
            </w: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修改</w:t>
            </w:r>
            <w:r w:rsidRPr="00207189">
              <w:rPr>
                <w:rFonts w:asciiTheme="minorEastAsia" w:hAnsiTheme="minorEastAsia"/>
                <w:color w:val="000000" w:themeColor="text1"/>
                <w:szCs w:val="21"/>
              </w:rPr>
              <w:t>为：</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基金管理人应当在基金合同生效后6个月内使基金的投资组合比例符合基金合同的有关约定。若基金超过上述（1）、（3）-（7）、（10）项投资比例限制，应当在超过比例后30个工作日内采用合理的商业措施减仓以符合投资比例限制要求。法律法规另有规定的，从其规定。</w:t>
            </w:r>
          </w:p>
        </w:tc>
      </w:tr>
      <w:tr w:rsidR="00D64380" w:rsidRPr="00207189" w:rsidTr="007F1588">
        <w:trPr>
          <w:jc w:val="center"/>
        </w:trPr>
        <w:tc>
          <w:tcPr>
            <w:tcW w:w="1701" w:type="dxa"/>
          </w:tcPr>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十四、基金资产的估值</w:t>
            </w:r>
          </w:p>
        </w:tc>
        <w:tc>
          <w:tcPr>
            <w:tcW w:w="4536" w:type="dxa"/>
          </w:tcPr>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(三)估值方法</w:t>
            </w: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原表述：</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9.在任何情况下，基金管理人如采用本款第1－8项规定的方法对基金资产进行估值，均应被认为采用了适当的估值方法。但是，如果基金管理人认为按本款第1－7项规定的方法对基金资产进行估值不能客观反映其公允价值的，基金管理人可根据具体情况，并与基金托管人商定后，按最能反映公允价值的价格估值；</w:t>
            </w: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（六）暂停估值与公告基金份额净值的情形</w:t>
            </w:r>
          </w:p>
        </w:tc>
        <w:tc>
          <w:tcPr>
            <w:tcW w:w="4536" w:type="dxa"/>
          </w:tcPr>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(三)估值方法</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增加</w:t>
            </w:r>
            <w:r w:rsidRPr="00207189">
              <w:rPr>
                <w:rFonts w:asciiTheme="minorEastAsia" w:hAnsiTheme="minorEastAsia"/>
                <w:color w:val="000000" w:themeColor="text1"/>
                <w:szCs w:val="21"/>
              </w:rPr>
              <w:t>以下表述：</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9.当发生大额申购或赎回情形时，基金管理人可以采用摆动定价机制，以确保基金估值的公平性。</w:t>
            </w: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修改为</w:t>
            </w:r>
            <w:r w:rsidRPr="00207189">
              <w:rPr>
                <w:rFonts w:asciiTheme="minorEastAsia" w:hAnsiTheme="minorEastAsia"/>
                <w:color w:val="000000" w:themeColor="text1"/>
                <w:szCs w:val="21"/>
              </w:rPr>
              <w:t>：</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10.在任何情况下，基金管理人如采用本款第1－9项规定的方法对基金资产进行估值，均应被认为采用了适当的估值方法。但是，如果基金管理人认为按本款第1－9项规定的方法对基金资产进行估值不能客观反映其公允价值的，基金管理人可根据具体情况，并与基金托管人商定后，按最能反映公允价值的价格估值；</w:t>
            </w: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（六）暂停估值与公告基金份额净值的情形</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增加</w:t>
            </w:r>
            <w:r w:rsidRPr="00207189">
              <w:rPr>
                <w:rFonts w:asciiTheme="minorEastAsia" w:hAnsiTheme="minorEastAsia"/>
                <w:color w:val="000000" w:themeColor="text1"/>
                <w:szCs w:val="21"/>
              </w:rPr>
              <w:t>以下表述：</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4.当前一估值日基金资产净值50%以上的资产出现无可参考的活跃市场价格且采用估值技术仍导致公允价值存在重大不确定性时，经与基金托管人协商确认后，基金管理人应当暂停基金估值；</w:t>
            </w:r>
          </w:p>
        </w:tc>
      </w:tr>
      <w:tr w:rsidR="00D64380" w:rsidRPr="00207189" w:rsidTr="007F1588">
        <w:trPr>
          <w:trHeight w:val="685"/>
          <w:jc w:val="center"/>
        </w:trPr>
        <w:tc>
          <w:tcPr>
            <w:tcW w:w="1701" w:type="dxa"/>
          </w:tcPr>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十九、基金的信息披露</w:t>
            </w:r>
          </w:p>
        </w:tc>
        <w:tc>
          <w:tcPr>
            <w:tcW w:w="4536" w:type="dxa"/>
          </w:tcPr>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(七)基金年度报告、基金半年度报告、基金季度报告</w:t>
            </w: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（八）临时报告与公告</w:t>
            </w: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tc>
        <w:tc>
          <w:tcPr>
            <w:tcW w:w="4536" w:type="dxa"/>
          </w:tcPr>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(七)基金年度报告、基金半年度报告、基金季度报告</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增加</w:t>
            </w:r>
            <w:r w:rsidRPr="00207189">
              <w:rPr>
                <w:rFonts w:asciiTheme="minorEastAsia" w:hAnsiTheme="minorEastAsia"/>
                <w:color w:val="000000" w:themeColor="text1"/>
                <w:szCs w:val="21"/>
              </w:rPr>
              <w:t>以下表述：</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6. 基金管理人应当在半年度报告和年度报告中披露基金组合资产情况及其流动性风险分析等。</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w:t>
            </w: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（七）临时报告与公告</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增加以下</w:t>
            </w:r>
            <w:r w:rsidRPr="00207189">
              <w:rPr>
                <w:rFonts w:asciiTheme="minorEastAsia" w:hAnsiTheme="minorEastAsia"/>
                <w:color w:val="000000" w:themeColor="text1"/>
                <w:szCs w:val="21"/>
              </w:rPr>
              <w:t>表述：</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29. 本基金发生涉及基金申购、赎回事项调整或潜在影响投资者赎回等重大事项时；</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30.基金管理人采用摆动定价机制进行估值；</w:t>
            </w:r>
          </w:p>
        </w:tc>
      </w:tr>
    </w:tbl>
    <w:p w:rsidR="00D64380" w:rsidRPr="00207189" w:rsidRDefault="00D64380" w:rsidP="00D64380">
      <w:pPr>
        <w:pStyle w:val="ab"/>
        <w:rPr>
          <w:rFonts w:asciiTheme="minorEastAsia" w:eastAsiaTheme="minorEastAsia" w:hAnsiTheme="minorEastAsia"/>
        </w:rPr>
      </w:pPr>
      <w:bookmarkStart w:id="158" w:name="_Toc509500880"/>
      <w:r w:rsidRPr="00207189">
        <w:rPr>
          <w:rFonts w:asciiTheme="minorEastAsia" w:eastAsiaTheme="minorEastAsia" w:hAnsiTheme="minorEastAsia" w:hint="eastAsia"/>
        </w:rPr>
        <w:t>附件138：《鹏华全球高收益债债券型证券投资基金基金合同》修订对照表</w:t>
      </w:r>
      <w:bookmarkEnd w:id="158"/>
    </w:p>
    <w:tbl>
      <w:tblPr>
        <w:tblStyle w:val="a3"/>
        <w:tblW w:w="10773" w:type="dxa"/>
        <w:jc w:val="center"/>
        <w:tblLook w:val="04A0"/>
      </w:tblPr>
      <w:tblGrid>
        <w:gridCol w:w="1701"/>
        <w:gridCol w:w="4536"/>
        <w:gridCol w:w="4536"/>
      </w:tblGrid>
      <w:tr w:rsidR="00D64380" w:rsidRPr="00207189" w:rsidTr="007F1588">
        <w:trPr>
          <w:trHeight w:val="414"/>
          <w:jc w:val="center"/>
        </w:trPr>
        <w:tc>
          <w:tcPr>
            <w:tcW w:w="1701" w:type="dxa"/>
          </w:tcPr>
          <w:p w:rsidR="00D64380" w:rsidRPr="00207189" w:rsidRDefault="00D64380" w:rsidP="0015360D">
            <w:pPr>
              <w:spacing w:line="360" w:lineRule="auto"/>
              <w:jc w:val="center"/>
              <w:rPr>
                <w:rFonts w:asciiTheme="minorEastAsia" w:hAnsiTheme="minorEastAsia"/>
                <w:color w:val="000000" w:themeColor="text1"/>
                <w:szCs w:val="21"/>
              </w:rPr>
            </w:pPr>
            <w:r w:rsidRPr="00207189">
              <w:rPr>
                <w:rFonts w:asciiTheme="minorEastAsia" w:hAnsiTheme="minorEastAsia" w:hint="eastAsia"/>
              </w:rPr>
              <w:t>基金</w:t>
            </w:r>
            <w:r w:rsidRPr="00207189">
              <w:rPr>
                <w:rFonts w:asciiTheme="minorEastAsia" w:hAnsiTheme="minorEastAsia"/>
              </w:rPr>
              <w:t>合同条款</w:t>
            </w:r>
          </w:p>
        </w:tc>
        <w:tc>
          <w:tcPr>
            <w:tcW w:w="4536" w:type="dxa"/>
          </w:tcPr>
          <w:p w:rsidR="00D64380" w:rsidRPr="00207189" w:rsidRDefault="00D64380" w:rsidP="0015360D">
            <w:pPr>
              <w:spacing w:line="360" w:lineRule="auto"/>
              <w:jc w:val="center"/>
              <w:rPr>
                <w:rFonts w:asciiTheme="minorEastAsia" w:hAnsiTheme="minorEastAsia"/>
                <w:color w:val="000000" w:themeColor="text1"/>
                <w:szCs w:val="21"/>
              </w:rPr>
            </w:pPr>
            <w:r w:rsidRPr="00207189">
              <w:rPr>
                <w:rFonts w:asciiTheme="minorEastAsia" w:hAnsiTheme="minorEastAsia" w:hint="eastAsia"/>
              </w:rPr>
              <w:t>修改</w:t>
            </w:r>
            <w:r w:rsidRPr="00207189">
              <w:rPr>
                <w:rFonts w:asciiTheme="minorEastAsia" w:hAnsiTheme="minorEastAsia"/>
              </w:rPr>
              <w:t>前内容</w:t>
            </w:r>
          </w:p>
        </w:tc>
        <w:tc>
          <w:tcPr>
            <w:tcW w:w="4536" w:type="dxa"/>
          </w:tcPr>
          <w:p w:rsidR="00D64380" w:rsidRPr="00207189" w:rsidRDefault="00D64380" w:rsidP="0015360D">
            <w:pPr>
              <w:spacing w:line="360" w:lineRule="auto"/>
              <w:jc w:val="center"/>
              <w:rPr>
                <w:rFonts w:asciiTheme="minorEastAsia" w:hAnsiTheme="minorEastAsia"/>
                <w:color w:val="000000" w:themeColor="text1"/>
                <w:szCs w:val="21"/>
              </w:rPr>
            </w:pPr>
            <w:r w:rsidRPr="00207189">
              <w:rPr>
                <w:rFonts w:asciiTheme="minorEastAsia" w:hAnsiTheme="minorEastAsia" w:hint="eastAsia"/>
              </w:rPr>
              <w:t>修改</w:t>
            </w:r>
            <w:r w:rsidRPr="00207189">
              <w:rPr>
                <w:rFonts w:asciiTheme="minorEastAsia" w:hAnsiTheme="minorEastAsia"/>
              </w:rPr>
              <w:t>后内容</w:t>
            </w:r>
          </w:p>
        </w:tc>
      </w:tr>
      <w:tr w:rsidR="00D64380" w:rsidRPr="00207189" w:rsidTr="007F1588">
        <w:trPr>
          <w:jc w:val="center"/>
        </w:trPr>
        <w:tc>
          <w:tcPr>
            <w:tcW w:w="1701" w:type="dxa"/>
          </w:tcPr>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第一部分前言</w:t>
            </w:r>
          </w:p>
        </w:tc>
        <w:tc>
          <w:tcPr>
            <w:tcW w:w="4536" w:type="dxa"/>
          </w:tcPr>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一、订立本基金合同的目的、依据和原则</w:t>
            </w:r>
          </w:p>
          <w:p w:rsidR="00D64380" w:rsidRPr="00207189" w:rsidRDefault="00D64380" w:rsidP="0015360D">
            <w:pPr>
              <w:spacing w:line="360" w:lineRule="auto"/>
              <w:rPr>
                <w:rFonts w:asciiTheme="minorEastAsia" w:hAnsiTheme="minorEastAsia"/>
                <w:color w:val="000000" w:themeColor="text1"/>
                <w:szCs w:val="21"/>
              </w:rPr>
            </w:pPr>
          </w:p>
        </w:tc>
        <w:tc>
          <w:tcPr>
            <w:tcW w:w="4536" w:type="dxa"/>
          </w:tcPr>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一、订立本基金合同的目的、依据和原则</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增加以下表述：</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《公开募集开放式证券投资基金流动性风险管理规定》（以下简称《流动性规定》）</w:t>
            </w:r>
          </w:p>
        </w:tc>
      </w:tr>
      <w:tr w:rsidR="00D64380" w:rsidRPr="00207189" w:rsidTr="007F1588">
        <w:trPr>
          <w:jc w:val="center"/>
        </w:trPr>
        <w:tc>
          <w:tcPr>
            <w:tcW w:w="1701" w:type="dxa"/>
          </w:tcPr>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第二部分释义</w:t>
            </w:r>
          </w:p>
        </w:tc>
        <w:tc>
          <w:tcPr>
            <w:tcW w:w="4536" w:type="dxa"/>
          </w:tcPr>
          <w:p w:rsidR="00D64380" w:rsidRPr="00207189" w:rsidRDefault="00D64380" w:rsidP="0015360D">
            <w:pPr>
              <w:spacing w:line="360" w:lineRule="auto"/>
              <w:rPr>
                <w:rFonts w:asciiTheme="minorEastAsia" w:hAnsiTheme="minorEastAsia"/>
                <w:color w:val="000000" w:themeColor="text1"/>
                <w:szCs w:val="21"/>
              </w:rPr>
            </w:pPr>
          </w:p>
        </w:tc>
        <w:tc>
          <w:tcPr>
            <w:tcW w:w="4536" w:type="dxa"/>
          </w:tcPr>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增加以下表述：</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10、《流动性规定》：指中国证监会2017年8月31日颁布、同年10月1日实施的《公开募集开放式证券投资基金流动性风险管理规定》及颁布机关对其不时做出的修订</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color w:val="000000" w:themeColor="text1"/>
                <w:szCs w:val="21"/>
              </w:rPr>
              <w:t>51</w:t>
            </w:r>
            <w:r w:rsidRPr="00207189">
              <w:rPr>
                <w:rFonts w:asciiTheme="minorEastAsia" w:hAnsiTheme="minorEastAsia" w:hint="eastAsia"/>
                <w:color w:val="000000" w:themeColor="text1"/>
                <w:szCs w:val="21"/>
              </w:rPr>
              <w:t>、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color w:val="000000" w:themeColor="text1"/>
                <w:szCs w:val="21"/>
              </w:rPr>
              <w:t>52</w:t>
            </w:r>
            <w:r w:rsidRPr="00207189">
              <w:rPr>
                <w:rFonts w:asciiTheme="minorEastAsia" w:hAnsiTheme="minorEastAsia" w:hint="eastAsia"/>
                <w:color w:val="000000" w:themeColor="text1"/>
                <w:szCs w:val="21"/>
              </w:rPr>
              <w:t>、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tc>
      </w:tr>
      <w:tr w:rsidR="00D64380" w:rsidRPr="00207189" w:rsidTr="007F1588">
        <w:trPr>
          <w:jc w:val="center"/>
        </w:trPr>
        <w:tc>
          <w:tcPr>
            <w:tcW w:w="1701" w:type="dxa"/>
          </w:tcPr>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第六部分基金份额的申购与赎回</w:t>
            </w:r>
          </w:p>
        </w:tc>
        <w:tc>
          <w:tcPr>
            <w:tcW w:w="4536" w:type="dxa"/>
          </w:tcPr>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五、申购与赎回的数量限制</w:t>
            </w: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六、申购和赎回的价格、费用及其用途</w:t>
            </w: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七、拒绝或暂停申购的情形</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原表述：</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（9）法律法规规定或中国证监会认定的其他可暂停申购的情形。</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发生上述（1）到（6）项、第（8）项和第（9）项暂停申购情形之一时且基金管理人决定暂停申购的，基金管理人应当在指定报刊和网站等媒介上刊登暂停申购公告。</w:t>
            </w: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八、暂停赎回或者延缓支付赎回款项的情形</w:t>
            </w: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九、巨额赎回的情形及处理方式</w:t>
            </w:r>
          </w:p>
          <w:p w:rsidR="00D64380" w:rsidRPr="00207189" w:rsidRDefault="00D64380" w:rsidP="0015360D">
            <w:pPr>
              <w:spacing w:line="360" w:lineRule="auto"/>
              <w:rPr>
                <w:rFonts w:asciiTheme="minorEastAsia" w:hAnsiTheme="minorEastAsia"/>
                <w:color w:val="000000" w:themeColor="text1"/>
                <w:szCs w:val="21"/>
              </w:rPr>
            </w:pPr>
          </w:p>
        </w:tc>
        <w:tc>
          <w:tcPr>
            <w:tcW w:w="4536" w:type="dxa"/>
          </w:tcPr>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五、申购与赎回的数量限制</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增加以下表述：</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六、申购和赎回的价格、费用及其用途</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增加</w:t>
            </w:r>
            <w:r w:rsidRPr="00207189">
              <w:rPr>
                <w:rFonts w:asciiTheme="minorEastAsia" w:hAnsiTheme="minorEastAsia"/>
                <w:color w:val="000000" w:themeColor="text1"/>
                <w:szCs w:val="21"/>
              </w:rPr>
              <w:t>以下表述：</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本基金对持续持有期少于7日的投资者收取不低于1.5%的赎回费，并将上述赎回费全额计入基金财产。</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9、 当发生大额申购或赎回情形时，基金管理人可以采用摆动定价机制，以确保基金估值的公平性。具体处理原则与操作规范遵循相关法律法规以及监管部门、自律规则的规定。</w:t>
            </w: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七、拒绝或暂停申购的情形</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修改为：</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（9） 基金管理人接受某笔或者某些申购申请有可能导致单一投资者持有基金份额的比例达到或者超过50%，或者变相规避50%集中度的情形时；</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（10）当前一估值日基金资产净值50%以上的资产出现无可参考的活跃市场价格且采用估值技术仍导致公允价值存在重大不确定性时，经与基金托管人协商确认后，基金管理人应当暂停接受基金申购申请；</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（11）法律法规规定或中国证监会认定的其他可暂停申购的情形。</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发生上述（1）到（6）项、第（8）项、第（10）项和第（11）项暂停申购情形之一时且基金管理人决定暂停申购的，基金管理人应当在指定报刊和网站等媒介上刊登暂停申购公告。如果投资人的申购申请被全部或部分拒绝的，被拒绝的申购款项将退还给投资人。在暂停申购的情况消除时，基金管理人应及时恢复申购业务的办理，并依照有关规定在指定媒体公告。</w:t>
            </w: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八、暂停赎回或者延缓支付赎回款项的情形</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增加以下</w:t>
            </w:r>
            <w:r w:rsidRPr="00207189">
              <w:rPr>
                <w:rFonts w:asciiTheme="minorEastAsia" w:hAnsiTheme="minorEastAsia"/>
                <w:color w:val="000000" w:themeColor="text1"/>
                <w:szCs w:val="21"/>
              </w:rPr>
              <w:t>表述：</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7）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r w:rsidRPr="00207189">
              <w:rPr>
                <w:rFonts w:asciiTheme="minorEastAsia" w:hAnsiTheme="minorEastAsia"/>
                <w:color w:val="000000" w:themeColor="text1"/>
                <w:szCs w:val="21"/>
              </w:rPr>
              <w:tab/>
            </w: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九、巨额赎回的情形及处理方式</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增加以下</w:t>
            </w:r>
            <w:r w:rsidRPr="00207189">
              <w:rPr>
                <w:rFonts w:asciiTheme="minorEastAsia" w:hAnsiTheme="minorEastAsia"/>
                <w:color w:val="000000" w:themeColor="text1"/>
                <w:szCs w:val="21"/>
              </w:rPr>
              <w:t>表述</w:t>
            </w:r>
            <w:r w:rsidRPr="00207189">
              <w:rPr>
                <w:rFonts w:asciiTheme="minorEastAsia" w:hAnsiTheme="minorEastAsia" w:hint="eastAsia"/>
                <w:color w:val="000000" w:themeColor="text1"/>
                <w:szCs w:val="21"/>
              </w:rPr>
              <w:t>：</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4）若基金发生巨额赎回，在当日存在单个基金份额持有人超过上一开放日基金总份额10%以上的赎回申请（“大额赎回申请人”）的情形下，基金管理人可以延期办理赎回申请。对其他赎回申请人（“小额赎回申请人”）和大额赎回申请人10%以内的赎回申请在当日根据前述“（1）全额赎回”或“（2）部分延期赎回”的约定方式办理，在仍可接受赎回申请的范围内对大额赎回申请人超过10%的赎回申请按比例确认。对当日未予确认的赎回申请进行延期办理。对于未能赎回部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tc>
      </w:tr>
      <w:tr w:rsidR="00D64380" w:rsidRPr="00207189" w:rsidTr="007F1588">
        <w:trPr>
          <w:jc w:val="center"/>
        </w:trPr>
        <w:tc>
          <w:tcPr>
            <w:tcW w:w="1701" w:type="dxa"/>
          </w:tcPr>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第</w:t>
            </w:r>
            <w:r w:rsidRPr="00207189">
              <w:rPr>
                <w:rFonts w:asciiTheme="minorEastAsia" w:hAnsiTheme="minorEastAsia"/>
                <w:color w:val="000000" w:themeColor="text1"/>
                <w:szCs w:val="21"/>
              </w:rPr>
              <w:t>七部分</w:t>
            </w:r>
            <w:r w:rsidRPr="00207189">
              <w:rPr>
                <w:rFonts w:asciiTheme="minorEastAsia" w:hAnsiTheme="minorEastAsia" w:hint="eastAsia"/>
                <w:color w:val="000000" w:themeColor="text1"/>
                <w:szCs w:val="21"/>
              </w:rPr>
              <w:t xml:space="preserve"> 基金合同当事人及权利义务</w:t>
            </w:r>
          </w:p>
        </w:tc>
        <w:tc>
          <w:tcPr>
            <w:tcW w:w="4536" w:type="dxa"/>
          </w:tcPr>
          <w:p w:rsidR="00D64380" w:rsidRPr="00207189" w:rsidRDefault="00D64380" w:rsidP="0015360D">
            <w:pPr>
              <w:spacing w:line="360" w:lineRule="auto"/>
              <w:rPr>
                <w:rFonts w:asciiTheme="minorEastAsia" w:hAnsiTheme="minorEastAsia"/>
                <w:color w:val="000000" w:themeColor="text1"/>
                <w:szCs w:val="21"/>
              </w:rPr>
            </w:pPr>
          </w:p>
        </w:tc>
        <w:tc>
          <w:tcPr>
            <w:tcW w:w="4536" w:type="dxa"/>
          </w:tcPr>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（一）</w:t>
            </w:r>
            <w:r w:rsidRPr="00207189">
              <w:rPr>
                <w:rFonts w:asciiTheme="minorEastAsia" w:hAnsiTheme="minorEastAsia" w:hint="eastAsia"/>
                <w:color w:val="000000" w:themeColor="text1"/>
                <w:szCs w:val="21"/>
              </w:rPr>
              <w:tab/>
              <w:t>基金托管人概况</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更新</w:t>
            </w:r>
            <w:r w:rsidRPr="00207189">
              <w:rPr>
                <w:rFonts w:asciiTheme="minorEastAsia" w:hAnsiTheme="minorEastAsia"/>
                <w:color w:val="000000" w:themeColor="text1"/>
                <w:szCs w:val="21"/>
              </w:rPr>
              <w:t>基金托管人</w:t>
            </w:r>
            <w:r w:rsidRPr="00207189">
              <w:rPr>
                <w:rFonts w:asciiTheme="minorEastAsia" w:hAnsiTheme="minorEastAsia" w:hint="eastAsia"/>
                <w:color w:val="000000" w:themeColor="text1"/>
                <w:szCs w:val="21"/>
              </w:rPr>
              <w:t>的</w:t>
            </w:r>
            <w:r w:rsidRPr="00207189">
              <w:rPr>
                <w:rFonts w:asciiTheme="minorEastAsia" w:hAnsiTheme="minorEastAsia"/>
                <w:color w:val="000000" w:themeColor="text1"/>
                <w:szCs w:val="21"/>
              </w:rPr>
              <w:t>法定代表人和</w:t>
            </w:r>
            <w:r w:rsidRPr="00207189">
              <w:rPr>
                <w:rFonts w:asciiTheme="minorEastAsia" w:hAnsiTheme="minorEastAsia" w:hint="eastAsia"/>
                <w:color w:val="000000" w:themeColor="text1"/>
                <w:szCs w:val="21"/>
              </w:rPr>
              <w:t>注册</w:t>
            </w:r>
            <w:r w:rsidRPr="00207189">
              <w:rPr>
                <w:rFonts w:asciiTheme="minorEastAsia" w:hAnsiTheme="minorEastAsia"/>
                <w:color w:val="000000" w:themeColor="text1"/>
                <w:szCs w:val="21"/>
              </w:rPr>
              <w:t>资本</w:t>
            </w:r>
          </w:p>
        </w:tc>
      </w:tr>
      <w:tr w:rsidR="00D64380" w:rsidRPr="00207189" w:rsidTr="007F1588">
        <w:trPr>
          <w:jc w:val="center"/>
        </w:trPr>
        <w:tc>
          <w:tcPr>
            <w:tcW w:w="1701" w:type="dxa"/>
          </w:tcPr>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第十二部分基金的投资</w:t>
            </w:r>
          </w:p>
        </w:tc>
        <w:tc>
          <w:tcPr>
            <w:tcW w:w="4536" w:type="dxa"/>
          </w:tcPr>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二</w:t>
            </w:r>
            <w:r w:rsidRPr="00207189">
              <w:rPr>
                <w:rFonts w:asciiTheme="minorEastAsia" w:hAnsiTheme="minorEastAsia"/>
                <w:color w:val="000000" w:themeColor="text1"/>
                <w:szCs w:val="21"/>
              </w:rPr>
              <w:t>、投资范围</w:t>
            </w: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四、</w:t>
            </w:r>
            <w:r w:rsidRPr="00207189">
              <w:rPr>
                <w:rFonts w:asciiTheme="minorEastAsia" w:hAnsiTheme="minorEastAsia"/>
                <w:color w:val="000000" w:themeColor="text1"/>
                <w:szCs w:val="21"/>
              </w:rPr>
              <w:t>投资限制</w:t>
            </w:r>
            <w:r w:rsidRPr="00207189">
              <w:rPr>
                <w:rFonts w:asciiTheme="minorEastAsia" w:hAnsiTheme="minorEastAsia" w:hint="eastAsia"/>
                <w:color w:val="000000" w:themeColor="text1"/>
                <w:szCs w:val="21"/>
              </w:rPr>
              <w:t>的</w:t>
            </w:r>
            <w:r w:rsidRPr="00207189">
              <w:rPr>
                <w:rFonts w:asciiTheme="minorEastAsia" w:hAnsiTheme="minorEastAsia"/>
                <w:color w:val="000000" w:themeColor="text1"/>
                <w:szCs w:val="21"/>
              </w:rPr>
              <w:t>“</w:t>
            </w:r>
            <w:r w:rsidRPr="00207189">
              <w:rPr>
                <w:rFonts w:asciiTheme="minorEastAsia" w:hAnsiTheme="minorEastAsia" w:hint="eastAsia"/>
                <w:color w:val="000000" w:themeColor="text1"/>
                <w:szCs w:val="21"/>
              </w:rPr>
              <w:t>（二）投资组合限制</w:t>
            </w:r>
            <w:r w:rsidRPr="00207189">
              <w:rPr>
                <w:rFonts w:asciiTheme="minorEastAsia" w:hAnsiTheme="minorEastAsia"/>
                <w:color w:val="000000" w:themeColor="text1"/>
                <w:szCs w:val="21"/>
              </w:rPr>
              <w:t>”</w:t>
            </w:r>
          </w:p>
          <w:p w:rsidR="00D64380" w:rsidRPr="00207189" w:rsidRDefault="00D64380" w:rsidP="0015360D">
            <w:pPr>
              <w:spacing w:line="360" w:lineRule="auto"/>
              <w:jc w:val="center"/>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原表述</w:t>
            </w:r>
            <w:r w:rsidRPr="00207189">
              <w:rPr>
                <w:rFonts w:asciiTheme="minorEastAsia" w:hAnsiTheme="minorEastAsia"/>
                <w:color w:val="000000" w:themeColor="text1"/>
                <w:szCs w:val="21"/>
              </w:rPr>
              <w:t>：</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若基金超过上述1-7项投资比例限制，应当在超过比例后30个工作日内采用合理的商业措施减仓以符合投资比例限制要求。</w:t>
            </w:r>
          </w:p>
        </w:tc>
        <w:tc>
          <w:tcPr>
            <w:tcW w:w="4536" w:type="dxa"/>
          </w:tcPr>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二</w:t>
            </w:r>
            <w:r w:rsidRPr="00207189">
              <w:rPr>
                <w:rFonts w:asciiTheme="minorEastAsia" w:hAnsiTheme="minorEastAsia"/>
                <w:color w:val="000000" w:themeColor="text1"/>
                <w:szCs w:val="21"/>
              </w:rPr>
              <w:t>、投资范围</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增加</w:t>
            </w:r>
            <w:r w:rsidRPr="00207189">
              <w:rPr>
                <w:rFonts w:asciiTheme="minorEastAsia" w:hAnsiTheme="minorEastAsia"/>
                <w:color w:val="000000" w:themeColor="text1"/>
                <w:szCs w:val="21"/>
              </w:rPr>
              <w:t>以下表述：</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其中现金不包括结算备付金、存出保证金、应收申购款等。</w:t>
            </w: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四、投资限制的“（二）投资组合限制”</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增加</w:t>
            </w:r>
            <w:r w:rsidRPr="00207189">
              <w:rPr>
                <w:rFonts w:asciiTheme="minorEastAsia" w:hAnsiTheme="minorEastAsia"/>
                <w:color w:val="000000" w:themeColor="text1"/>
                <w:szCs w:val="21"/>
              </w:rPr>
              <w:t>以下表述：</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1、本基金对债券的投资比例不低于基金资产的80%。其中，投资于高收益债券的比例不低于非现金基金资产的80%。</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2、现金或者到期日在1 年以内的政府债券不低于基金资产净值的5%，其中现金不包括结算备付金、存出保证金、应收申购款等。</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10、本基金主动投资于流动性受限资产的市值合计不得超过该基金资产净值的1</w:t>
            </w:r>
            <w:r w:rsidRPr="00207189">
              <w:rPr>
                <w:rFonts w:asciiTheme="minorEastAsia" w:hAnsiTheme="minorEastAsia"/>
                <w:color w:val="000000" w:themeColor="text1"/>
                <w:szCs w:val="21"/>
              </w:rPr>
              <w:t>5</w:t>
            </w:r>
            <w:r w:rsidRPr="00207189">
              <w:rPr>
                <w:rFonts w:asciiTheme="minorEastAsia" w:hAnsiTheme="minorEastAsia" w:hint="eastAsia"/>
                <w:color w:val="000000" w:themeColor="text1"/>
                <w:szCs w:val="21"/>
              </w:rPr>
              <w:t>%。因证券市场波动、基金规模变动等基金管理人之外的因素致使基金不符合前述所规定比例限制的，基金管理人不得主动新增流动性受限资产的投资。</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11、本基金与私募类证券资管产品及中国证监会认定的其他主体为交易对手开展逆回购交易的，可接受质押品的资质要求应当与基金合同约定的投资范围保持一致。</w:t>
            </w: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修改</w:t>
            </w:r>
            <w:r w:rsidRPr="00207189">
              <w:rPr>
                <w:rFonts w:asciiTheme="minorEastAsia" w:hAnsiTheme="minorEastAsia"/>
                <w:color w:val="000000" w:themeColor="text1"/>
                <w:szCs w:val="21"/>
              </w:rPr>
              <w:t>为：</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若基金超过上述1、3-9项投资比例限制，应当在超过比例后30个工作日内采用合理的商业措施减仓以符合投资比例限制要求。法律法规另有规定的，从其规定。</w:t>
            </w:r>
          </w:p>
        </w:tc>
      </w:tr>
      <w:tr w:rsidR="00D64380" w:rsidRPr="00207189" w:rsidTr="007F1588">
        <w:trPr>
          <w:jc w:val="center"/>
        </w:trPr>
        <w:tc>
          <w:tcPr>
            <w:tcW w:w="1701" w:type="dxa"/>
          </w:tcPr>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第十四部分基金资产估值</w:t>
            </w:r>
          </w:p>
        </w:tc>
        <w:tc>
          <w:tcPr>
            <w:tcW w:w="4536" w:type="dxa"/>
          </w:tcPr>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三、估值方法</w:t>
            </w: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原表述：</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7、在任何情况下，基金管理人如果采用本项1-6中规定的方法对基金资产进行估值，</w:t>
            </w: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五、估值错误的处理</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原表述：</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（5）基金管理人按估值方法的第7项进行估值时，所造成的误差不作为基金资产估值错误处理；</w:t>
            </w: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六、暂停估值的情形</w:t>
            </w:r>
          </w:p>
          <w:p w:rsidR="00D64380" w:rsidRPr="00207189" w:rsidRDefault="00D64380" w:rsidP="0015360D">
            <w:pPr>
              <w:spacing w:line="360" w:lineRule="auto"/>
              <w:rPr>
                <w:rFonts w:asciiTheme="minorEastAsia" w:hAnsiTheme="minorEastAsia"/>
                <w:color w:val="000000" w:themeColor="text1"/>
                <w:szCs w:val="21"/>
              </w:rPr>
            </w:pPr>
          </w:p>
        </w:tc>
        <w:tc>
          <w:tcPr>
            <w:tcW w:w="4536" w:type="dxa"/>
          </w:tcPr>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三、估值方法</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增加</w:t>
            </w:r>
            <w:r w:rsidRPr="00207189">
              <w:rPr>
                <w:rFonts w:asciiTheme="minorEastAsia" w:hAnsiTheme="minorEastAsia"/>
                <w:color w:val="000000" w:themeColor="text1"/>
                <w:szCs w:val="21"/>
              </w:rPr>
              <w:t>以下表述：</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7、当发生大额申购或赎回情形时，基金管理人可以采用摆动定价机制，以确保基金估值的公平性。</w:t>
            </w: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修改为</w:t>
            </w:r>
            <w:r w:rsidRPr="00207189">
              <w:rPr>
                <w:rFonts w:asciiTheme="minorEastAsia" w:hAnsiTheme="minorEastAsia"/>
                <w:color w:val="000000" w:themeColor="text1"/>
                <w:szCs w:val="21"/>
              </w:rPr>
              <w:t>：</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8、在任何情况下，基金管理人如果采用本项1-7中规定的方法对基金资产进行估值，</w:t>
            </w: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五、估值错误的处理</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原表述：</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（5）基金管理人按估值方法的第8项进行估值时，所造成的误差不作为基金资产估值错误处理；</w:t>
            </w: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六、暂停估值的情形</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增加</w:t>
            </w:r>
            <w:r w:rsidRPr="00207189">
              <w:rPr>
                <w:rFonts w:asciiTheme="minorEastAsia" w:hAnsiTheme="minorEastAsia"/>
                <w:color w:val="000000" w:themeColor="text1"/>
                <w:szCs w:val="21"/>
              </w:rPr>
              <w:t>以下表述：</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4、当前一估值日基金资产净值50%以上的资产出现无可参考的活跃市场价格且采用估值技术仍导致公允价值存在重大不确定性时，经与基金托管人协商确认后，基金管理人应当暂停基金估值；</w:t>
            </w:r>
          </w:p>
        </w:tc>
      </w:tr>
      <w:tr w:rsidR="00D64380" w:rsidRPr="00207189" w:rsidTr="007F1588">
        <w:trPr>
          <w:trHeight w:val="685"/>
          <w:jc w:val="center"/>
        </w:trPr>
        <w:tc>
          <w:tcPr>
            <w:tcW w:w="1701" w:type="dxa"/>
          </w:tcPr>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第十八部分基金的信息披露</w:t>
            </w:r>
          </w:p>
        </w:tc>
        <w:tc>
          <w:tcPr>
            <w:tcW w:w="4536" w:type="dxa"/>
          </w:tcPr>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（六）基金定期报告，包括基金年度报告、基金半年度报告和基金季度报告</w:t>
            </w: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（七）临时报告</w:t>
            </w: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tc>
        <w:tc>
          <w:tcPr>
            <w:tcW w:w="4536" w:type="dxa"/>
          </w:tcPr>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（六）基金定期报告，包括基金年度报告、基金半年度报告和基金季度报告</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增加</w:t>
            </w:r>
            <w:r w:rsidRPr="00207189">
              <w:rPr>
                <w:rFonts w:asciiTheme="minorEastAsia" w:hAnsiTheme="minorEastAsia"/>
                <w:color w:val="000000" w:themeColor="text1"/>
                <w:szCs w:val="21"/>
              </w:rPr>
              <w:t>以下表述：</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基金管理人应当在半年度报告和年度报告中披露基金组合资产情况及其流动性风险分析等。</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w:t>
            </w: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（七）临时报告</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增加以下</w:t>
            </w:r>
            <w:r w:rsidRPr="00207189">
              <w:rPr>
                <w:rFonts w:asciiTheme="minorEastAsia" w:hAnsiTheme="minorEastAsia"/>
                <w:color w:val="000000" w:themeColor="text1"/>
                <w:szCs w:val="21"/>
              </w:rPr>
              <w:t>表述：</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28.本基金发生涉及基金申购、赎回事项调整或潜在影响投资者赎回等重大事项时；</w:t>
            </w:r>
          </w:p>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29.基金管理人采用摆动定价机制进行估值；</w:t>
            </w:r>
          </w:p>
        </w:tc>
      </w:tr>
      <w:tr w:rsidR="00D64380" w:rsidRPr="00207189" w:rsidTr="007F1588">
        <w:trPr>
          <w:trHeight w:val="685"/>
          <w:jc w:val="center"/>
        </w:trPr>
        <w:tc>
          <w:tcPr>
            <w:tcW w:w="1701" w:type="dxa"/>
          </w:tcPr>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第二十四部分 基金合同摘要</w:t>
            </w:r>
          </w:p>
        </w:tc>
        <w:tc>
          <w:tcPr>
            <w:tcW w:w="4536" w:type="dxa"/>
          </w:tcPr>
          <w:p w:rsidR="00D64380" w:rsidRPr="00207189" w:rsidRDefault="00D64380" w:rsidP="0015360D">
            <w:pPr>
              <w:spacing w:line="360" w:lineRule="auto"/>
              <w:rPr>
                <w:rFonts w:asciiTheme="minorEastAsia" w:hAnsiTheme="minorEastAsia"/>
                <w:color w:val="000000" w:themeColor="text1"/>
                <w:szCs w:val="21"/>
              </w:rPr>
            </w:pPr>
          </w:p>
        </w:tc>
        <w:tc>
          <w:tcPr>
            <w:tcW w:w="4536" w:type="dxa"/>
          </w:tcPr>
          <w:p w:rsidR="00D64380" w:rsidRPr="00207189" w:rsidRDefault="00D64380" w:rsidP="0015360D">
            <w:pPr>
              <w:spacing w:line="360" w:lineRule="auto"/>
              <w:rPr>
                <w:rFonts w:asciiTheme="minorEastAsia" w:hAnsiTheme="minorEastAsia"/>
                <w:color w:val="000000" w:themeColor="text1"/>
                <w:szCs w:val="21"/>
              </w:rPr>
            </w:pPr>
            <w:r w:rsidRPr="00207189">
              <w:rPr>
                <w:rFonts w:asciiTheme="minorEastAsia" w:hAnsiTheme="minorEastAsia" w:hint="eastAsia"/>
                <w:color w:val="000000" w:themeColor="text1"/>
                <w:szCs w:val="21"/>
              </w:rPr>
              <w:t>根据</w:t>
            </w:r>
            <w:r w:rsidRPr="00207189">
              <w:rPr>
                <w:rFonts w:asciiTheme="minorEastAsia" w:hAnsiTheme="minorEastAsia"/>
                <w:color w:val="000000" w:themeColor="text1"/>
                <w:szCs w:val="21"/>
              </w:rPr>
              <w:t>前文修改，更新基金合同摘要相应内容。</w:t>
            </w:r>
          </w:p>
        </w:tc>
      </w:tr>
    </w:tbl>
    <w:p w:rsidR="002C365D" w:rsidRPr="00207189" w:rsidRDefault="002C365D" w:rsidP="00D12A46">
      <w:pPr>
        <w:pStyle w:val="ab"/>
        <w:rPr>
          <w:rFonts w:asciiTheme="minorEastAsia" w:eastAsiaTheme="minorEastAsia" w:hAnsiTheme="minorEastAsia"/>
          <w:szCs w:val="28"/>
        </w:rPr>
      </w:pPr>
      <w:bookmarkStart w:id="159" w:name="_Toc509500881"/>
      <w:r w:rsidRPr="00207189">
        <w:rPr>
          <w:rFonts w:asciiTheme="minorEastAsia" w:eastAsiaTheme="minorEastAsia" w:hAnsiTheme="minorEastAsia" w:hint="eastAsia"/>
          <w:szCs w:val="28"/>
        </w:rPr>
        <w:t>附件</w:t>
      </w:r>
      <w:r w:rsidRPr="00207189">
        <w:rPr>
          <w:rFonts w:asciiTheme="minorEastAsia" w:eastAsiaTheme="minorEastAsia" w:hAnsiTheme="minorEastAsia"/>
          <w:szCs w:val="28"/>
        </w:rPr>
        <w:t>139</w:t>
      </w:r>
      <w:r w:rsidRPr="00207189">
        <w:rPr>
          <w:rFonts w:asciiTheme="minorEastAsia" w:eastAsiaTheme="minorEastAsia" w:hAnsiTheme="minorEastAsia" w:hint="eastAsia"/>
          <w:szCs w:val="28"/>
        </w:rPr>
        <w:t>：《</w:t>
      </w:r>
      <w:r w:rsidR="003A0255" w:rsidRPr="00207189">
        <w:rPr>
          <w:rFonts w:asciiTheme="minorEastAsia" w:eastAsiaTheme="minorEastAsia" w:hAnsiTheme="minorEastAsia" w:hint="eastAsia"/>
        </w:rPr>
        <w:t>鹏华前海万科REITs封闭式混合型发起式证券投资基金</w:t>
      </w:r>
      <w:r w:rsidRPr="00207189">
        <w:rPr>
          <w:rFonts w:asciiTheme="minorEastAsia" w:eastAsiaTheme="minorEastAsia" w:hAnsiTheme="minorEastAsia" w:hint="eastAsia"/>
          <w:szCs w:val="28"/>
        </w:rPr>
        <w:t>基金合同》修订对照表</w:t>
      </w:r>
      <w:bookmarkEnd w:id="159"/>
    </w:p>
    <w:tbl>
      <w:tblPr>
        <w:tblStyle w:val="a3"/>
        <w:tblW w:w="0" w:type="auto"/>
        <w:jc w:val="center"/>
        <w:tblLayout w:type="fixed"/>
        <w:tblLook w:val="04A0"/>
      </w:tblPr>
      <w:tblGrid>
        <w:gridCol w:w="1701"/>
        <w:gridCol w:w="4536"/>
        <w:gridCol w:w="4536"/>
      </w:tblGrid>
      <w:tr w:rsidR="003A0255" w:rsidRPr="00207189" w:rsidTr="003A0255">
        <w:trPr>
          <w:jc w:val="center"/>
        </w:trPr>
        <w:tc>
          <w:tcPr>
            <w:tcW w:w="1701" w:type="dxa"/>
          </w:tcPr>
          <w:p w:rsidR="003A0255" w:rsidRPr="00207189" w:rsidRDefault="003A0255" w:rsidP="00A279F8">
            <w:pPr>
              <w:spacing w:line="360" w:lineRule="auto"/>
              <w:jc w:val="center"/>
              <w:rPr>
                <w:rFonts w:asciiTheme="minorEastAsia" w:hAnsiTheme="minorEastAsia"/>
              </w:rPr>
            </w:pPr>
            <w:r w:rsidRPr="00207189">
              <w:rPr>
                <w:rFonts w:asciiTheme="minorEastAsia" w:hAnsiTheme="minorEastAsia" w:hint="eastAsia"/>
              </w:rPr>
              <w:t>基金</w:t>
            </w:r>
            <w:r w:rsidRPr="00207189">
              <w:rPr>
                <w:rFonts w:asciiTheme="minorEastAsia" w:hAnsiTheme="minorEastAsia"/>
              </w:rPr>
              <w:t>合同条款</w:t>
            </w:r>
          </w:p>
        </w:tc>
        <w:tc>
          <w:tcPr>
            <w:tcW w:w="4536" w:type="dxa"/>
          </w:tcPr>
          <w:p w:rsidR="003A0255" w:rsidRPr="00207189" w:rsidRDefault="003A0255" w:rsidP="00A279F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前内容</w:t>
            </w:r>
          </w:p>
        </w:tc>
        <w:tc>
          <w:tcPr>
            <w:tcW w:w="4536" w:type="dxa"/>
          </w:tcPr>
          <w:p w:rsidR="003A0255" w:rsidRPr="00207189" w:rsidRDefault="003A0255" w:rsidP="00A279F8">
            <w:pPr>
              <w:spacing w:line="360" w:lineRule="auto"/>
              <w:jc w:val="center"/>
              <w:rPr>
                <w:rFonts w:asciiTheme="minorEastAsia" w:hAnsiTheme="minorEastAsia"/>
              </w:rPr>
            </w:pPr>
            <w:r w:rsidRPr="00207189">
              <w:rPr>
                <w:rFonts w:asciiTheme="minorEastAsia" w:hAnsiTheme="minorEastAsia" w:hint="eastAsia"/>
              </w:rPr>
              <w:t>修改</w:t>
            </w:r>
            <w:r w:rsidRPr="00207189">
              <w:rPr>
                <w:rFonts w:asciiTheme="minorEastAsia" w:hAnsiTheme="minorEastAsia"/>
              </w:rPr>
              <w:t>后内容</w:t>
            </w:r>
          </w:p>
        </w:tc>
      </w:tr>
      <w:tr w:rsidR="003A0255" w:rsidRPr="00207189" w:rsidTr="003A0255">
        <w:trPr>
          <w:jc w:val="center"/>
        </w:trPr>
        <w:tc>
          <w:tcPr>
            <w:tcW w:w="1701" w:type="dxa"/>
          </w:tcPr>
          <w:p w:rsidR="003A0255" w:rsidRPr="00207189" w:rsidRDefault="003A0255" w:rsidP="00A279F8">
            <w:pPr>
              <w:spacing w:line="360" w:lineRule="auto"/>
              <w:rPr>
                <w:rFonts w:asciiTheme="minorEastAsia" w:hAnsiTheme="minorEastAsia"/>
              </w:rPr>
            </w:pPr>
            <w:r w:rsidRPr="00207189">
              <w:rPr>
                <w:rFonts w:asciiTheme="minorEastAsia" w:hAnsiTheme="minorEastAsia" w:hint="eastAsia"/>
              </w:rPr>
              <w:t>第一部分  前言</w:t>
            </w:r>
          </w:p>
        </w:tc>
        <w:tc>
          <w:tcPr>
            <w:tcW w:w="4536" w:type="dxa"/>
          </w:tcPr>
          <w:p w:rsidR="003A0255" w:rsidRPr="00207189" w:rsidRDefault="003A0255" w:rsidP="00A279F8">
            <w:pPr>
              <w:spacing w:line="360" w:lineRule="auto"/>
              <w:rPr>
                <w:rFonts w:asciiTheme="minorEastAsia" w:hAnsiTheme="minorEastAsia"/>
              </w:rPr>
            </w:pPr>
            <w:r w:rsidRPr="00207189">
              <w:rPr>
                <w:rFonts w:asciiTheme="minorEastAsia" w:hAnsiTheme="minorEastAsia" w:hint="eastAsia"/>
              </w:rPr>
              <w:t>一、订立本《基金合同》的目的、依据和原则</w:t>
            </w:r>
          </w:p>
          <w:p w:rsidR="003A0255" w:rsidRPr="00207189" w:rsidRDefault="003A0255" w:rsidP="00A279F8">
            <w:pPr>
              <w:spacing w:line="360" w:lineRule="auto"/>
              <w:rPr>
                <w:rFonts w:asciiTheme="minorEastAsia" w:hAnsiTheme="minorEastAsia"/>
              </w:rPr>
            </w:pPr>
            <w:r w:rsidRPr="00207189">
              <w:rPr>
                <w:rFonts w:asciiTheme="minorEastAsia" w:hAnsiTheme="minorEastAsia" w:hint="eastAsia"/>
              </w:rPr>
              <w:t>2、订立本《基金合同》的依据是《中华人民共和国合同法》(以下简称“《合同法》”)、《中华人民共和国证券投资基金法》（以下简称“《基金法》”)、《公开募集证券投资基金运作管理办法》(以下简称“《运作办法》”)、《证券投资基金销售管理办法》(以下简称“《销售办法》”)、《证券投资基金信息披露管理办法》(以下简称“《信息披露办法》”)和其他有关法律法规。</w:t>
            </w:r>
          </w:p>
        </w:tc>
        <w:tc>
          <w:tcPr>
            <w:tcW w:w="4536" w:type="dxa"/>
          </w:tcPr>
          <w:p w:rsidR="003A0255" w:rsidRPr="00207189" w:rsidRDefault="003A0255" w:rsidP="00A279F8">
            <w:pPr>
              <w:spacing w:line="360" w:lineRule="auto"/>
              <w:rPr>
                <w:rFonts w:asciiTheme="minorEastAsia" w:hAnsiTheme="minorEastAsia"/>
              </w:rPr>
            </w:pPr>
            <w:r w:rsidRPr="00207189">
              <w:rPr>
                <w:rFonts w:asciiTheme="minorEastAsia" w:hAnsiTheme="minorEastAsia" w:hint="eastAsia"/>
              </w:rPr>
              <w:t>一、订立本《基金合同》的目的、依据和原则</w:t>
            </w:r>
          </w:p>
          <w:p w:rsidR="003A0255" w:rsidRPr="00207189" w:rsidRDefault="003A0255" w:rsidP="00A279F8">
            <w:pPr>
              <w:spacing w:line="360" w:lineRule="auto"/>
              <w:rPr>
                <w:rFonts w:asciiTheme="minorEastAsia" w:hAnsiTheme="minorEastAsia"/>
              </w:rPr>
            </w:pPr>
            <w:r w:rsidRPr="00207189">
              <w:rPr>
                <w:rFonts w:asciiTheme="minorEastAsia" w:hAnsiTheme="minorEastAsia" w:hint="eastAsia"/>
              </w:rPr>
              <w:t>2、订立本《基金合同》的依据是《中华人民共和国合同法》(以下简称“《合同法》”)、《中华人民共和国证券投资基金法》（以下简称“《基金法》”)、《公开募集证券投资基金运作管理办法》(以下简称“《运作办法》”)、《证券投资基金销售管理办法》(以下简称“《销售办法》”)、《证券投资基金信息披露管理办法》(以下简称“《信息披露办法》”)、《公开募集开放式证券投资基金流动性风险管理规定》（以下简称“《流动性规定》”）和其他有关法律法规。</w:t>
            </w:r>
          </w:p>
        </w:tc>
      </w:tr>
      <w:tr w:rsidR="003A0255" w:rsidRPr="00207189" w:rsidTr="003A0255">
        <w:trPr>
          <w:jc w:val="center"/>
        </w:trPr>
        <w:tc>
          <w:tcPr>
            <w:tcW w:w="1701" w:type="dxa"/>
          </w:tcPr>
          <w:p w:rsidR="003A0255" w:rsidRPr="00207189" w:rsidRDefault="003A0255" w:rsidP="00A279F8">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3A0255" w:rsidRPr="00207189" w:rsidRDefault="003A0255" w:rsidP="00A279F8">
            <w:pPr>
              <w:spacing w:line="360" w:lineRule="auto"/>
              <w:rPr>
                <w:rFonts w:asciiTheme="minorEastAsia" w:hAnsiTheme="minorEastAsia"/>
              </w:rPr>
            </w:pPr>
          </w:p>
        </w:tc>
        <w:tc>
          <w:tcPr>
            <w:tcW w:w="4536" w:type="dxa"/>
          </w:tcPr>
          <w:p w:rsidR="003A0255" w:rsidRPr="00207189" w:rsidRDefault="003A0255" w:rsidP="00A279F8">
            <w:pPr>
              <w:spacing w:line="360" w:lineRule="auto"/>
              <w:rPr>
                <w:rFonts w:asciiTheme="minorEastAsia" w:hAnsiTheme="minorEastAsia"/>
              </w:rPr>
            </w:pPr>
            <w:r w:rsidRPr="00207189">
              <w:rPr>
                <w:rFonts w:asciiTheme="minorEastAsia" w:hAnsiTheme="minorEastAsia" w:hint="eastAsia"/>
              </w:rPr>
              <w:t>增加：</w:t>
            </w:r>
          </w:p>
          <w:p w:rsidR="003A0255" w:rsidRPr="00207189" w:rsidRDefault="003A0255" w:rsidP="00A279F8">
            <w:pPr>
              <w:spacing w:line="360" w:lineRule="auto"/>
              <w:rPr>
                <w:rFonts w:asciiTheme="minorEastAsia" w:hAnsiTheme="minorEastAsia"/>
              </w:rPr>
            </w:pPr>
            <w:r w:rsidRPr="00207189">
              <w:rPr>
                <w:rFonts w:asciiTheme="minorEastAsia" w:hAnsiTheme="minorEastAsia" w:hint="eastAsia"/>
              </w:rPr>
              <w:t>14、《流动性规定》：指中国证监会2017年8月31日颁布、同年10月1日实施的《公开募集开放式证券投资基金流动性风险管理规定》及颁布机关对其不时做出的修订</w:t>
            </w:r>
          </w:p>
        </w:tc>
      </w:tr>
      <w:tr w:rsidR="003A0255" w:rsidRPr="00207189" w:rsidTr="003A0255">
        <w:trPr>
          <w:jc w:val="center"/>
        </w:trPr>
        <w:tc>
          <w:tcPr>
            <w:tcW w:w="1701" w:type="dxa"/>
          </w:tcPr>
          <w:p w:rsidR="003A0255" w:rsidRPr="00207189" w:rsidRDefault="003A0255" w:rsidP="00A279F8">
            <w:pPr>
              <w:spacing w:line="360" w:lineRule="auto"/>
              <w:rPr>
                <w:rFonts w:asciiTheme="minorEastAsia" w:hAnsiTheme="minorEastAsia"/>
              </w:rPr>
            </w:pPr>
            <w:r w:rsidRPr="00207189">
              <w:rPr>
                <w:rFonts w:asciiTheme="minorEastAsia" w:hAnsiTheme="minorEastAsia" w:hint="eastAsia"/>
              </w:rPr>
              <w:t>第二部分  释义</w:t>
            </w:r>
          </w:p>
        </w:tc>
        <w:tc>
          <w:tcPr>
            <w:tcW w:w="4536" w:type="dxa"/>
          </w:tcPr>
          <w:p w:rsidR="003A0255" w:rsidRPr="00207189" w:rsidRDefault="003A0255" w:rsidP="00A279F8">
            <w:pPr>
              <w:spacing w:line="360" w:lineRule="auto"/>
              <w:rPr>
                <w:rFonts w:asciiTheme="minorEastAsia" w:hAnsiTheme="minorEastAsia"/>
              </w:rPr>
            </w:pPr>
          </w:p>
        </w:tc>
        <w:tc>
          <w:tcPr>
            <w:tcW w:w="4536" w:type="dxa"/>
          </w:tcPr>
          <w:p w:rsidR="003A0255" w:rsidRPr="00207189" w:rsidRDefault="003A0255" w:rsidP="00A279F8">
            <w:pPr>
              <w:spacing w:line="360" w:lineRule="auto"/>
              <w:rPr>
                <w:rFonts w:asciiTheme="minorEastAsia" w:hAnsiTheme="minorEastAsia"/>
              </w:rPr>
            </w:pPr>
            <w:r w:rsidRPr="00207189">
              <w:rPr>
                <w:rFonts w:asciiTheme="minorEastAsia" w:hAnsiTheme="minorEastAsia" w:hint="eastAsia"/>
              </w:rPr>
              <w:t>增加：</w:t>
            </w:r>
          </w:p>
          <w:p w:rsidR="003A0255" w:rsidRPr="00207189" w:rsidRDefault="003A0255" w:rsidP="00A279F8">
            <w:pPr>
              <w:spacing w:line="360" w:lineRule="auto"/>
              <w:rPr>
                <w:rFonts w:asciiTheme="minorEastAsia" w:hAnsiTheme="minorEastAsia"/>
              </w:rPr>
            </w:pPr>
            <w:r w:rsidRPr="00207189">
              <w:rPr>
                <w:rFonts w:asciiTheme="minorEastAsia" w:hAnsiTheme="minorEastAsia" w:hint="eastAsia"/>
              </w:rPr>
              <w:t>54、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rsidR="003A0255" w:rsidRPr="00207189" w:rsidRDefault="003A0255" w:rsidP="00A279F8">
            <w:pPr>
              <w:spacing w:line="360" w:lineRule="auto"/>
              <w:rPr>
                <w:rFonts w:asciiTheme="minorEastAsia" w:hAnsiTheme="minorEastAsia"/>
              </w:rPr>
            </w:pPr>
            <w:r w:rsidRPr="00207189">
              <w:rPr>
                <w:rFonts w:asciiTheme="minorEastAsia" w:hAnsiTheme="minorEastAsia" w:hint="eastAsia"/>
              </w:rPr>
              <w:t>55、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tc>
      </w:tr>
      <w:tr w:rsidR="003A0255" w:rsidRPr="00207189" w:rsidTr="003A0255">
        <w:trPr>
          <w:jc w:val="center"/>
        </w:trPr>
        <w:tc>
          <w:tcPr>
            <w:tcW w:w="1701" w:type="dxa"/>
          </w:tcPr>
          <w:p w:rsidR="003A0255" w:rsidRPr="00207189" w:rsidRDefault="003A0255" w:rsidP="00A279F8">
            <w:pPr>
              <w:spacing w:line="360" w:lineRule="auto"/>
              <w:rPr>
                <w:rFonts w:asciiTheme="minorEastAsia" w:hAnsiTheme="minorEastAsia"/>
              </w:rPr>
            </w:pPr>
            <w:r w:rsidRPr="00207189">
              <w:rPr>
                <w:rFonts w:asciiTheme="minorEastAsia" w:hAnsiTheme="minorEastAsia" w:hint="eastAsia"/>
              </w:rPr>
              <w:t>第十四部分  基金资产估值</w:t>
            </w:r>
          </w:p>
        </w:tc>
        <w:tc>
          <w:tcPr>
            <w:tcW w:w="4536" w:type="dxa"/>
          </w:tcPr>
          <w:p w:rsidR="003A0255" w:rsidRPr="00207189" w:rsidRDefault="003A0255" w:rsidP="00A279F8">
            <w:pPr>
              <w:spacing w:line="360" w:lineRule="auto"/>
              <w:rPr>
                <w:rFonts w:asciiTheme="minorEastAsia" w:hAnsiTheme="minorEastAsia"/>
              </w:rPr>
            </w:pPr>
            <w:r w:rsidRPr="00207189">
              <w:rPr>
                <w:rFonts w:asciiTheme="minorEastAsia" w:hAnsiTheme="minorEastAsia" w:hint="eastAsia"/>
              </w:rPr>
              <w:t>三、估值方法</w:t>
            </w:r>
          </w:p>
          <w:p w:rsidR="003A0255" w:rsidRPr="00207189" w:rsidRDefault="003A0255" w:rsidP="00A279F8">
            <w:pPr>
              <w:spacing w:line="360" w:lineRule="auto"/>
              <w:rPr>
                <w:rFonts w:asciiTheme="minorEastAsia" w:hAnsiTheme="minorEastAsia"/>
              </w:rPr>
            </w:pPr>
          </w:p>
        </w:tc>
        <w:tc>
          <w:tcPr>
            <w:tcW w:w="4536" w:type="dxa"/>
          </w:tcPr>
          <w:p w:rsidR="003A0255" w:rsidRPr="00207189" w:rsidRDefault="003A0255" w:rsidP="00A279F8">
            <w:pPr>
              <w:spacing w:line="360" w:lineRule="auto"/>
              <w:rPr>
                <w:rFonts w:asciiTheme="minorEastAsia" w:hAnsiTheme="minorEastAsia"/>
              </w:rPr>
            </w:pPr>
            <w:r w:rsidRPr="00207189">
              <w:rPr>
                <w:rFonts w:asciiTheme="minorEastAsia" w:hAnsiTheme="minorEastAsia" w:hint="eastAsia"/>
              </w:rPr>
              <w:t>三、估值方法</w:t>
            </w:r>
          </w:p>
          <w:p w:rsidR="003A0255" w:rsidRPr="00207189" w:rsidRDefault="003A0255" w:rsidP="00A279F8">
            <w:pPr>
              <w:spacing w:line="360" w:lineRule="auto"/>
              <w:rPr>
                <w:rFonts w:asciiTheme="minorEastAsia" w:hAnsiTheme="minorEastAsia"/>
              </w:rPr>
            </w:pPr>
            <w:r w:rsidRPr="00207189">
              <w:rPr>
                <w:rFonts w:asciiTheme="minorEastAsia" w:hAnsiTheme="minorEastAsia" w:hint="eastAsia"/>
              </w:rPr>
              <w:t>增加：</w:t>
            </w:r>
          </w:p>
          <w:p w:rsidR="003A0255" w:rsidRPr="00207189" w:rsidRDefault="003A0255" w:rsidP="00A279F8">
            <w:pPr>
              <w:spacing w:line="360" w:lineRule="auto"/>
              <w:rPr>
                <w:rFonts w:asciiTheme="minorEastAsia" w:hAnsiTheme="minorEastAsia"/>
              </w:rPr>
            </w:pPr>
            <w:r w:rsidRPr="00207189">
              <w:rPr>
                <w:rFonts w:asciiTheme="minorEastAsia" w:hAnsiTheme="minorEastAsia" w:hint="eastAsia"/>
              </w:rPr>
              <w:t>7、本基金封闭运作期届满，转为上市开放式基金（LOF）后，当发生大额申购或赎回情形时，基金管理人可以采用摆动定价机制，以确保基金估值的公平性。</w:t>
            </w:r>
          </w:p>
        </w:tc>
      </w:tr>
      <w:tr w:rsidR="003A0255" w:rsidRPr="00207189" w:rsidTr="003A0255">
        <w:trPr>
          <w:jc w:val="center"/>
        </w:trPr>
        <w:tc>
          <w:tcPr>
            <w:tcW w:w="1701" w:type="dxa"/>
          </w:tcPr>
          <w:p w:rsidR="003A0255" w:rsidRPr="00207189" w:rsidRDefault="003A0255" w:rsidP="00A279F8">
            <w:pPr>
              <w:spacing w:line="360" w:lineRule="auto"/>
              <w:rPr>
                <w:rFonts w:asciiTheme="minorEastAsia" w:hAnsiTheme="minorEastAsia"/>
              </w:rPr>
            </w:pPr>
            <w:r w:rsidRPr="00207189">
              <w:rPr>
                <w:rFonts w:asciiTheme="minorEastAsia" w:hAnsiTheme="minorEastAsia" w:hint="eastAsia"/>
              </w:rPr>
              <w:t>第十四部分  基金资产估值</w:t>
            </w:r>
          </w:p>
        </w:tc>
        <w:tc>
          <w:tcPr>
            <w:tcW w:w="4536" w:type="dxa"/>
          </w:tcPr>
          <w:p w:rsidR="003A0255" w:rsidRPr="00207189" w:rsidRDefault="003A0255" w:rsidP="00A279F8">
            <w:pPr>
              <w:spacing w:line="360" w:lineRule="auto"/>
              <w:rPr>
                <w:rFonts w:asciiTheme="minorEastAsia" w:hAnsiTheme="minorEastAsia"/>
              </w:rPr>
            </w:pPr>
            <w:r w:rsidRPr="00207189">
              <w:rPr>
                <w:rFonts w:asciiTheme="minorEastAsia" w:hAnsiTheme="minorEastAsia" w:hint="eastAsia"/>
              </w:rPr>
              <w:t>六、暂停估值的情形</w:t>
            </w:r>
          </w:p>
        </w:tc>
        <w:tc>
          <w:tcPr>
            <w:tcW w:w="4536" w:type="dxa"/>
          </w:tcPr>
          <w:p w:rsidR="003A0255" w:rsidRPr="00207189" w:rsidRDefault="003A0255" w:rsidP="00A279F8">
            <w:pPr>
              <w:spacing w:line="360" w:lineRule="auto"/>
              <w:rPr>
                <w:rFonts w:asciiTheme="minorEastAsia" w:hAnsiTheme="minorEastAsia"/>
              </w:rPr>
            </w:pPr>
            <w:r w:rsidRPr="00207189">
              <w:rPr>
                <w:rFonts w:asciiTheme="minorEastAsia" w:hAnsiTheme="minorEastAsia" w:hint="eastAsia"/>
              </w:rPr>
              <w:t>六、暂停估值的情形</w:t>
            </w:r>
          </w:p>
          <w:p w:rsidR="003A0255" w:rsidRPr="00207189" w:rsidRDefault="003A0255" w:rsidP="00A279F8">
            <w:pPr>
              <w:spacing w:line="360" w:lineRule="auto"/>
              <w:rPr>
                <w:rFonts w:asciiTheme="minorEastAsia" w:hAnsiTheme="minorEastAsia"/>
              </w:rPr>
            </w:pPr>
            <w:r w:rsidRPr="00207189">
              <w:rPr>
                <w:rFonts w:asciiTheme="minorEastAsia" w:hAnsiTheme="minorEastAsia" w:hint="eastAsia"/>
              </w:rPr>
              <w:t>增加：</w:t>
            </w:r>
          </w:p>
          <w:p w:rsidR="003A0255" w:rsidRPr="00207189" w:rsidRDefault="003A0255" w:rsidP="00A279F8">
            <w:pPr>
              <w:spacing w:line="360" w:lineRule="auto"/>
              <w:rPr>
                <w:rFonts w:asciiTheme="minorEastAsia" w:hAnsiTheme="minorEastAsia"/>
              </w:rPr>
            </w:pPr>
            <w:r w:rsidRPr="00207189">
              <w:rPr>
                <w:rFonts w:asciiTheme="minorEastAsia" w:hAnsiTheme="minorEastAsia" w:hint="eastAsia"/>
              </w:rPr>
              <w:t>3、本基金封闭运作期届满，转为上市开放式基金（LOF）后，当前一估值日基金资产净值50%以上的资产出现无可参考的活跃市场价格且采用估值技术仍导致公允价值存在重大不确定性时，经与基金托管人协商确认后，基金管理人应当暂停估值；</w:t>
            </w:r>
          </w:p>
        </w:tc>
      </w:tr>
      <w:tr w:rsidR="003A0255" w:rsidRPr="00207189" w:rsidTr="003A0255">
        <w:trPr>
          <w:jc w:val="center"/>
        </w:trPr>
        <w:tc>
          <w:tcPr>
            <w:tcW w:w="1701" w:type="dxa"/>
          </w:tcPr>
          <w:p w:rsidR="003A0255" w:rsidRPr="00207189" w:rsidRDefault="003A0255" w:rsidP="00A279F8">
            <w:pPr>
              <w:spacing w:line="360" w:lineRule="auto"/>
              <w:rPr>
                <w:rFonts w:asciiTheme="minorEastAsia" w:hAnsiTheme="minorEastAsia"/>
              </w:rPr>
            </w:pPr>
            <w:r w:rsidRPr="00207189">
              <w:rPr>
                <w:rFonts w:asciiTheme="minorEastAsia" w:hAnsiTheme="minorEastAsia" w:hint="eastAsia"/>
              </w:rPr>
              <w:t>第十四部分  基金资产估值</w:t>
            </w:r>
          </w:p>
        </w:tc>
        <w:tc>
          <w:tcPr>
            <w:tcW w:w="4536" w:type="dxa"/>
          </w:tcPr>
          <w:p w:rsidR="003A0255" w:rsidRPr="00207189" w:rsidRDefault="003A0255" w:rsidP="00A279F8">
            <w:pPr>
              <w:spacing w:line="360" w:lineRule="auto"/>
              <w:rPr>
                <w:rFonts w:asciiTheme="minorEastAsia" w:hAnsiTheme="minorEastAsia"/>
              </w:rPr>
            </w:pPr>
            <w:r w:rsidRPr="00207189">
              <w:rPr>
                <w:rFonts w:asciiTheme="minorEastAsia" w:hAnsiTheme="minorEastAsia" w:hint="eastAsia"/>
              </w:rPr>
              <w:t xml:space="preserve">八、特殊情形的处理 </w:t>
            </w:r>
          </w:p>
          <w:p w:rsidR="003A0255" w:rsidRPr="00207189" w:rsidRDefault="003A0255" w:rsidP="00A279F8">
            <w:pPr>
              <w:spacing w:line="360" w:lineRule="auto"/>
              <w:rPr>
                <w:rFonts w:asciiTheme="minorEastAsia" w:hAnsiTheme="minorEastAsia"/>
              </w:rPr>
            </w:pPr>
            <w:r w:rsidRPr="00207189">
              <w:rPr>
                <w:rFonts w:asciiTheme="minorEastAsia" w:hAnsiTheme="minorEastAsia" w:hint="eastAsia"/>
              </w:rPr>
              <w:t>1、基金管理人或基金托管人按估值方法的第7项进行估值时，所造成的误差不作为基金资产估值错误处理。</w:t>
            </w:r>
          </w:p>
        </w:tc>
        <w:tc>
          <w:tcPr>
            <w:tcW w:w="4536" w:type="dxa"/>
          </w:tcPr>
          <w:p w:rsidR="003A0255" w:rsidRPr="00207189" w:rsidRDefault="003A0255" w:rsidP="00A279F8">
            <w:pPr>
              <w:spacing w:line="360" w:lineRule="auto"/>
              <w:rPr>
                <w:rFonts w:asciiTheme="minorEastAsia" w:hAnsiTheme="minorEastAsia"/>
              </w:rPr>
            </w:pPr>
            <w:r w:rsidRPr="00207189">
              <w:rPr>
                <w:rFonts w:asciiTheme="minorEastAsia" w:hAnsiTheme="minorEastAsia" w:hint="eastAsia"/>
              </w:rPr>
              <w:t xml:space="preserve">八、特殊情形的处理 </w:t>
            </w:r>
          </w:p>
          <w:p w:rsidR="003A0255" w:rsidRPr="00207189" w:rsidRDefault="003A0255" w:rsidP="00A279F8">
            <w:pPr>
              <w:spacing w:line="360" w:lineRule="auto"/>
              <w:rPr>
                <w:rFonts w:asciiTheme="minorEastAsia" w:hAnsiTheme="minorEastAsia"/>
              </w:rPr>
            </w:pPr>
            <w:r w:rsidRPr="00207189">
              <w:rPr>
                <w:rFonts w:asciiTheme="minorEastAsia" w:hAnsiTheme="minorEastAsia" w:hint="eastAsia"/>
              </w:rPr>
              <w:t>1、基金管理人或基金托管人按估值方法的第8项进行估值时，所造成的误差不作为基金资产估值错误处理。</w:t>
            </w:r>
          </w:p>
        </w:tc>
      </w:tr>
      <w:tr w:rsidR="003A0255" w:rsidRPr="00207189" w:rsidTr="003A0255">
        <w:trPr>
          <w:jc w:val="center"/>
        </w:trPr>
        <w:tc>
          <w:tcPr>
            <w:tcW w:w="1701" w:type="dxa"/>
          </w:tcPr>
          <w:p w:rsidR="003A0255" w:rsidRPr="00207189" w:rsidRDefault="003A0255" w:rsidP="00A279F8">
            <w:pPr>
              <w:spacing w:line="360" w:lineRule="auto"/>
              <w:rPr>
                <w:rFonts w:asciiTheme="minorEastAsia" w:hAnsiTheme="minorEastAsia"/>
              </w:rPr>
            </w:pPr>
            <w:r w:rsidRPr="00207189">
              <w:rPr>
                <w:rFonts w:asciiTheme="minorEastAsia" w:hAnsiTheme="minorEastAsia" w:hint="eastAsia"/>
              </w:rPr>
              <w:t>第十八部分  基金的信息披露</w:t>
            </w:r>
          </w:p>
        </w:tc>
        <w:tc>
          <w:tcPr>
            <w:tcW w:w="4536" w:type="dxa"/>
          </w:tcPr>
          <w:p w:rsidR="003A0255" w:rsidRPr="00207189" w:rsidRDefault="003A0255" w:rsidP="00A279F8">
            <w:pPr>
              <w:spacing w:line="360" w:lineRule="auto"/>
              <w:rPr>
                <w:rFonts w:asciiTheme="minorEastAsia" w:hAnsiTheme="minorEastAsia"/>
              </w:rPr>
            </w:pPr>
            <w:r w:rsidRPr="00207189">
              <w:rPr>
                <w:rFonts w:asciiTheme="minorEastAsia" w:hAnsiTheme="minorEastAsia" w:hint="eastAsia"/>
              </w:rPr>
              <w:t>五、公开披露的基金信息</w:t>
            </w:r>
          </w:p>
          <w:p w:rsidR="003A0255" w:rsidRPr="00207189" w:rsidRDefault="003A0255" w:rsidP="00A279F8">
            <w:pPr>
              <w:spacing w:line="360" w:lineRule="auto"/>
              <w:rPr>
                <w:rFonts w:asciiTheme="minorEastAsia" w:hAnsiTheme="minorEastAsia"/>
              </w:rPr>
            </w:pPr>
            <w:r w:rsidRPr="00207189">
              <w:rPr>
                <w:rFonts w:asciiTheme="minorEastAsia" w:hAnsiTheme="minorEastAsia" w:hint="eastAsia"/>
              </w:rPr>
              <w:t xml:space="preserve">（六）基金定期报告，包括基金年度报告、基金半年度报告和基金季度报告 </w:t>
            </w:r>
          </w:p>
          <w:p w:rsidR="003A0255" w:rsidRPr="00207189" w:rsidRDefault="003A0255" w:rsidP="00A279F8">
            <w:pPr>
              <w:spacing w:line="360" w:lineRule="auto"/>
              <w:rPr>
                <w:rFonts w:asciiTheme="minorEastAsia" w:hAnsiTheme="minorEastAsia"/>
              </w:rPr>
            </w:pPr>
          </w:p>
        </w:tc>
        <w:tc>
          <w:tcPr>
            <w:tcW w:w="4536" w:type="dxa"/>
          </w:tcPr>
          <w:p w:rsidR="003A0255" w:rsidRPr="00207189" w:rsidRDefault="003A0255" w:rsidP="00A279F8">
            <w:pPr>
              <w:spacing w:line="360" w:lineRule="auto"/>
              <w:rPr>
                <w:rFonts w:asciiTheme="minorEastAsia" w:hAnsiTheme="minorEastAsia"/>
              </w:rPr>
            </w:pPr>
            <w:r w:rsidRPr="00207189">
              <w:rPr>
                <w:rFonts w:asciiTheme="minorEastAsia" w:hAnsiTheme="minorEastAsia" w:hint="eastAsia"/>
              </w:rPr>
              <w:t>五、公开披露的基金信息</w:t>
            </w:r>
          </w:p>
          <w:p w:rsidR="003A0255" w:rsidRPr="00207189" w:rsidRDefault="003A0255" w:rsidP="00A279F8">
            <w:pPr>
              <w:spacing w:line="360" w:lineRule="auto"/>
              <w:rPr>
                <w:rFonts w:asciiTheme="minorEastAsia" w:hAnsiTheme="minorEastAsia"/>
              </w:rPr>
            </w:pPr>
            <w:r w:rsidRPr="00207189">
              <w:rPr>
                <w:rFonts w:asciiTheme="minorEastAsia" w:hAnsiTheme="minorEastAsia" w:hint="eastAsia"/>
              </w:rPr>
              <w:t>（六）基金定期报告，包括基金年度报告、基金半年度报告和基金季度报告</w:t>
            </w:r>
          </w:p>
          <w:p w:rsidR="003A0255" w:rsidRPr="00207189" w:rsidRDefault="003A0255" w:rsidP="00A279F8">
            <w:pPr>
              <w:spacing w:line="360" w:lineRule="auto"/>
              <w:rPr>
                <w:rFonts w:asciiTheme="minorEastAsia" w:hAnsiTheme="minorEastAsia"/>
              </w:rPr>
            </w:pPr>
            <w:r w:rsidRPr="00207189">
              <w:rPr>
                <w:rFonts w:asciiTheme="minorEastAsia" w:hAnsiTheme="minorEastAsia" w:hint="eastAsia"/>
              </w:rPr>
              <w:t>增加：</w:t>
            </w:r>
          </w:p>
          <w:p w:rsidR="003A0255" w:rsidRPr="00207189" w:rsidRDefault="003A0255" w:rsidP="00A279F8">
            <w:pPr>
              <w:spacing w:line="360" w:lineRule="auto"/>
              <w:rPr>
                <w:rFonts w:asciiTheme="minorEastAsia" w:hAnsiTheme="minorEastAsia"/>
              </w:rPr>
            </w:pPr>
            <w:r w:rsidRPr="00207189">
              <w:rPr>
                <w:rFonts w:asciiTheme="minorEastAsia" w:hAnsiTheme="minorEastAsia" w:hint="eastAsia"/>
              </w:rPr>
              <w:t>本基金封闭运作期届满，转为上市开放式基金（LOF）后，基金管理人应当在半年度报告和年度报告中披露基金组合资产情况及其流动性风险分析等。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w:t>
            </w:r>
          </w:p>
        </w:tc>
      </w:tr>
      <w:tr w:rsidR="003A0255" w:rsidRPr="00207189" w:rsidTr="003A0255">
        <w:trPr>
          <w:jc w:val="center"/>
        </w:trPr>
        <w:tc>
          <w:tcPr>
            <w:tcW w:w="1701" w:type="dxa"/>
          </w:tcPr>
          <w:p w:rsidR="003A0255" w:rsidRPr="00207189" w:rsidRDefault="003A0255" w:rsidP="00A279F8">
            <w:pPr>
              <w:spacing w:line="360" w:lineRule="auto"/>
              <w:rPr>
                <w:rFonts w:asciiTheme="minorEastAsia" w:hAnsiTheme="minorEastAsia"/>
                <w:lang/>
              </w:rPr>
            </w:pPr>
            <w:r w:rsidRPr="00207189">
              <w:rPr>
                <w:rFonts w:asciiTheme="minorEastAsia" w:hAnsiTheme="minorEastAsia" w:hint="eastAsia"/>
                <w:lang/>
              </w:rPr>
              <w:t>第十九部分  基金封闭运作期届满后的安排</w:t>
            </w:r>
          </w:p>
        </w:tc>
        <w:tc>
          <w:tcPr>
            <w:tcW w:w="4536" w:type="dxa"/>
          </w:tcPr>
          <w:p w:rsidR="003A0255" w:rsidRPr="00207189" w:rsidRDefault="003A0255" w:rsidP="00A279F8">
            <w:pPr>
              <w:spacing w:line="360" w:lineRule="auto"/>
              <w:rPr>
                <w:rFonts w:asciiTheme="minorEastAsia" w:hAnsiTheme="minorEastAsia"/>
              </w:rPr>
            </w:pPr>
            <w:r w:rsidRPr="00207189">
              <w:rPr>
                <w:rFonts w:asciiTheme="minorEastAsia" w:hAnsiTheme="minorEastAsia" w:hint="eastAsia"/>
              </w:rPr>
              <w:t>二、基金封闭运作期届满后基金的投资</w:t>
            </w:r>
          </w:p>
          <w:p w:rsidR="003A0255" w:rsidRPr="00207189" w:rsidRDefault="003A0255" w:rsidP="00A279F8">
            <w:pPr>
              <w:spacing w:line="360" w:lineRule="auto"/>
              <w:rPr>
                <w:rFonts w:asciiTheme="minorEastAsia" w:hAnsiTheme="minorEastAsia"/>
              </w:rPr>
            </w:pPr>
            <w:r w:rsidRPr="00207189">
              <w:rPr>
                <w:rFonts w:asciiTheme="minorEastAsia" w:hAnsiTheme="minorEastAsia" w:hint="eastAsia"/>
              </w:rPr>
              <w:t>2、投资范围</w:t>
            </w:r>
          </w:p>
          <w:p w:rsidR="003A0255" w:rsidRPr="00207189" w:rsidRDefault="003A0255" w:rsidP="00A279F8">
            <w:pPr>
              <w:spacing w:line="360" w:lineRule="auto"/>
              <w:rPr>
                <w:rFonts w:asciiTheme="minorEastAsia" w:hAnsiTheme="minorEastAsia"/>
              </w:rPr>
            </w:pPr>
            <w:r w:rsidRPr="00207189">
              <w:rPr>
                <w:rFonts w:asciiTheme="minorEastAsia" w:hAnsiTheme="minorEastAsia" w:hint="eastAsia"/>
              </w:rPr>
              <w:t>基金的投资组合比例为：本基金对债券的投资比例不低于基金资产的80%，股票等权益类品种的投资比例不超过基金资产的20%，现金或到期日在一年以内的政府债券的投资比例不低于基金资产净值的5%。</w:t>
            </w:r>
          </w:p>
        </w:tc>
        <w:tc>
          <w:tcPr>
            <w:tcW w:w="4536" w:type="dxa"/>
          </w:tcPr>
          <w:p w:rsidR="003A0255" w:rsidRPr="00207189" w:rsidRDefault="003A0255" w:rsidP="00A279F8">
            <w:pPr>
              <w:spacing w:line="360" w:lineRule="auto"/>
              <w:rPr>
                <w:rFonts w:asciiTheme="minorEastAsia" w:hAnsiTheme="minorEastAsia"/>
              </w:rPr>
            </w:pPr>
            <w:r w:rsidRPr="00207189">
              <w:rPr>
                <w:rFonts w:asciiTheme="minorEastAsia" w:hAnsiTheme="minorEastAsia" w:hint="eastAsia"/>
              </w:rPr>
              <w:t>二、基金封闭运作期届满后基金的投资</w:t>
            </w:r>
          </w:p>
          <w:p w:rsidR="003A0255" w:rsidRPr="00207189" w:rsidRDefault="003A0255" w:rsidP="00A279F8">
            <w:pPr>
              <w:spacing w:line="360" w:lineRule="auto"/>
              <w:rPr>
                <w:rFonts w:asciiTheme="minorEastAsia" w:hAnsiTheme="minorEastAsia"/>
              </w:rPr>
            </w:pPr>
            <w:r w:rsidRPr="00207189">
              <w:rPr>
                <w:rFonts w:asciiTheme="minorEastAsia" w:hAnsiTheme="minorEastAsia" w:hint="eastAsia"/>
              </w:rPr>
              <w:t>2、投资范围</w:t>
            </w:r>
          </w:p>
          <w:p w:rsidR="003A0255" w:rsidRPr="00207189" w:rsidRDefault="003A0255" w:rsidP="00A279F8">
            <w:pPr>
              <w:spacing w:line="360" w:lineRule="auto"/>
              <w:rPr>
                <w:rFonts w:asciiTheme="minorEastAsia" w:hAnsiTheme="minorEastAsia"/>
              </w:rPr>
            </w:pPr>
            <w:r w:rsidRPr="00207189">
              <w:rPr>
                <w:rFonts w:asciiTheme="minorEastAsia" w:hAnsiTheme="minorEastAsia" w:hint="eastAsia"/>
              </w:rPr>
              <w:t>基金的投资组合比例为：本基金对债券的投资比例不低于基金资产的80%，股票等权益类品种的投资比例不超过基金资产的20%，现金或到期日在一年以内的政府债券的投资比例不低于基金资产净值的5%，其中现金不包括结算备付金、存出保证金、应收申购款等。</w:t>
            </w:r>
          </w:p>
        </w:tc>
      </w:tr>
      <w:tr w:rsidR="003A0255" w:rsidRPr="00207189" w:rsidTr="003A0255">
        <w:trPr>
          <w:jc w:val="center"/>
        </w:trPr>
        <w:tc>
          <w:tcPr>
            <w:tcW w:w="1701" w:type="dxa"/>
          </w:tcPr>
          <w:p w:rsidR="003A0255" w:rsidRPr="00207189" w:rsidRDefault="003A0255" w:rsidP="00A279F8">
            <w:pPr>
              <w:spacing w:line="360" w:lineRule="auto"/>
              <w:rPr>
                <w:rFonts w:asciiTheme="minorEastAsia" w:hAnsiTheme="minorEastAsia"/>
              </w:rPr>
            </w:pPr>
            <w:r w:rsidRPr="00207189">
              <w:rPr>
                <w:rFonts w:asciiTheme="minorEastAsia" w:hAnsiTheme="minorEastAsia" w:hint="eastAsia"/>
                <w:lang/>
              </w:rPr>
              <w:t>第十九部分  基金封闭运作期届满后的安排</w:t>
            </w:r>
          </w:p>
        </w:tc>
        <w:tc>
          <w:tcPr>
            <w:tcW w:w="4536" w:type="dxa"/>
          </w:tcPr>
          <w:p w:rsidR="003A0255" w:rsidRPr="00207189" w:rsidRDefault="003A0255" w:rsidP="00A279F8">
            <w:pPr>
              <w:spacing w:line="360" w:lineRule="auto"/>
              <w:rPr>
                <w:rFonts w:asciiTheme="minorEastAsia" w:hAnsiTheme="minorEastAsia"/>
              </w:rPr>
            </w:pPr>
            <w:r w:rsidRPr="00207189">
              <w:rPr>
                <w:rFonts w:asciiTheme="minorEastAsia" w:hAnsiTheme="minorEastAsia" w:hint="eastAsia"/>
              </w:rPr>
              <w:t>4、投资限制</w:t>
            </w:r>
          </w:p>
          <w:p w:rsidR="003A0255" w:rsidRPr="00207189" w:rsidRDefault="003A0255" w:rsidP="00A279F8">
            <w:pPr>
              <w:spacing w:line="360" w:lineRule="auto"/>
              <w:rPr>
                <w:rFonts w:asciiTheme="minorEastAsia" w:hAnsiTheme="minorEastAsia"/>
              </w:rPr>
            </w:pPr>
            <w:r w:rsidRPr="00207189">
              <w:rPr>
                <w:rFonts w:asciiTheme="minorEastAsia" w:hAnsiTheme="minorEastAsia" w:hint="eastAsia"/>
              </w:rPr>
              <w:t>（1）组合限制</w:t>
            </w:r>
          </w:p>
          <w:p w:rsidR="003A0255" w:rsidRPr="00207189" w:rsidRDefault="003A0255" w:rsidP="00A279F8">
            <w:pPr>
              <w:spacing w:line="360" w:lineRule="auto"/>
              <w:rPr>
                <w:rFonts w:asciiTheme="minorEastAsia" w:hAnsiTheme="minorEastAsia"/>
              </w:rPr>
            </w:pPr>
            <w:r w:rsidRPr="00207189">
              <w:rPr>
                <w:rFonts w:asciiTheme="minorEastAsia" w:hAnsiTheme="minorEastAsia" w:hint="eastAsia"/>
              </w:rPr>
              <w:t>基金的投资组合应遵循以下限制：</w:t>
            </w:r>
          </w:p>
          <w:p w:rsidR="003A0255" w:rsidRPr="00207189" w:rsidRDefault="003A0255" w:rsidP="00A279F8">
            <w:pPr>
              <w:spacing w:line="360" w:lineRule="auto"/>
              <w:rPr>
                <w:rFonts w:asciiTheme="minorEastAsia" w:hAnsiTheme="minorEastAsia"/>
              </w:rPr>
            </w:pPr>
            <w:r w:rsidRPr="00207189">
              <w:rPr>
                <w:rFonts w:asciiTheme="minorEastAsia" w:hAnsiTheme="minorEastAsia" w:hint="eastAsia"/>
              </w:rPr>
              <w:t>2）保持不低于基金资产净值5%的现金或者到期日在一年以内的政府债券；</w:t>
            </w:r>
          </w:p>
          <w:p w:rsidR="003A0255" w:rsidRPr="00207189" w:rsidRDefault="003A0255" w:rsidP="00A279F8">
            <w:pPr>
              <w:spacing w:line="360" w:lineRule="auto"/>
              <w:rPr>
                <w:rFonts w:asciiTheme="minorEastAsia" w:hAnsiTheme="minorEastAsia"/>
              </w:rPr>
            </w:pPr>
            <w:r w:rsidRPr="00207189">
              <w:rPr>
                <w:rFonts w:asciiTheme="minorEastAsia" w:hAnsiTheme="minorEastAsia" w:hint="eastAsia"/>
              </w:rPr>
              <w:t>……</w:t>
            </w:r>
          </w:p>
          <w:p w:rsidR="003A0255" w:rsidRPr="00207189" w:rsidRDefault="003A0255" w:rsidP="00A279F8">
            <w:pPr>
              <w:spacing w:line="360" w:lineRule="auto"/>
              <w:rPr>
                <w:rFonts w:asciiTheme="minorEastAsia" w:hAnsiTheme="minorEastAsia"/>
              </w:rPr>
            </w:pPr>
          </w:p>
          <w:p w:rsidR="003A0255" w:rsidRPr="00207189" w:rsidRDefault="003A0255" w:rsidP="00A279F8">
            <w:pPr>
              <w:spacing w:line="360" w:lineRule="auto"/>
              <w:rPr>
                <w:rFonts w:asciiTheme="minorEastAsia" w:hAnsiTheme="minorEastAsia"/>
              </w:rPr>
            </w:pPr>
          </w:p>
          <w:p w:rsidR="003A0255" w:rsidRPr="00207189" w:rsidRDefault="003A0255" w:rsidP="00A279F8">
            <w:pPr>
              <w:spacing w:line="360" w:lineRule="auto"/>
              <w:rPr>
                <w:rFonts w:asciiTheme="minorEastAsia" w:hAnsiTheme="minorEastAsia"/>
              </w:rPr>
            </w:pPr>
          </w:p>
          <w:p w:rsidR="003A0255" w:rsidRPr="00207189" w:rsidRDefault="003A0255" w:rsidP="00A279F8">
            <w:pPr>
              <w:spacing w:line="360" w:lineRule="auto"/>
              <w:rPr>
                <w:rFonts w:asciiTheme="minorEastAsia" w:hAnsiTheme="minorEastAsia"/>
              </w:rPr>
            </w:pPr>
          </w:p>
          <w:p w:rsidR="003A0255" w:rsidRPr="00207189" w:rsidRDefault="003A0255" w:rsidP="00A279F8">
            <w:pPr>
              <w:spacing w:line="360" w:lineRule="auto"/>
              <w:rPr>
                <w:rFonts w:asciiTheme="minorEastAsia" w:hAnsiTheme="minorEastAsia"/>
              </w:rPr>
            </w:pPr>
          </w:p>
          <w:p w:rsidR="003A0255" w:rsidRPr="00207189" w:rsidRDefault="003A0255" w:rsidP="00A279F8">
            <w:pPr>
              <w:spacing w:line="360" w:lineRule="auto"/>
              <w:rPr>
                <w:rFonts w:asciiTheme="minorEastAsia" w:hAnsiTheme="minorEastAsia"/>
              </w:rPr>
            </w:pPr>
          </w:p>
          <w:p w:rsidR="003A0255" w:rsidRPr="00207189" w:rsidRDefault="003A0255" w:rsidP="00A279F8">
            <w:pPr>
              <w:spacing w:line="360" w:lineRule="auto"/>
              <w:rPr>
                <w:rFonts w:asciiTheme="minorEastAsia" w:hAnsiTheme="minorEastAsia"/>
              </w:rPr>
            </w:pPr>
          </w:p>
          <w:p w:rsidR="003A0255" w:rsidRPr="00207189" w:rsidRDefault="003A0255" w:rsidP="00A279F8">
            <w:pPr>
              <w:spacing w:line="360" w:lineRule="auto"/>
              <w:rPr>
                <w:rFonts w:asciiTheme="minorEastAsia" w:hAnsiTheme="minorEastAsia"/>
              </w:rPr>
            </w:pPr>
          </w:p>
          <w:p w:rsidR="003A0255" w:rsidRPr="00207189" w:rsidRDefault="003A0255" w:rsidP="00A279F8">
            <w:pPr>
              <w:spacing w:line="360" w:lineRule="auto"/>
              <w:rPr>
                <w:rFonts w:asciiTheme="minorEastAsia" w:hAnsiTheme="minorEastAsia"/>
              </w:rPr>
            </w:pPr>
          </w:p>
          <w:p w:rsidR="003A0255" w:rsidRPr="00207189" w:rsidRDefault="003A0255" w:rsidP="00A279F8">
            <w:pPr>
              <w:spacing w:line="360" w:lineRule="auto"/>
              <w:rPr>
                <w:rFonts w:asciiTheme="minorEastAsia" w:hAnsiTheme="minorEastAsia"/>
              </w:rPr>
            </w:pPr>
          </w:p>
          <w:p w:rsidR="003A0255" w:rsidRPr="00207189" w:rsidRDefault="003A0255" w:rsidP="00A279F8">
            <w:pPr>
              <w:spacing w:line="360" w:lineRule="auto"/>
              <w:rPr>
                <w:rFonts w:asciiTheme="minorEastAsia" w:hAnsiTheme="minorEastAsia"/>
              </w:rPr>
            </w:pPr>
          </w:p>
          <w:p w:rsidR="003A0255" w:rsidRPr="00207189" w:rsidRDefault="003A0255" w:rsidP="00A279F8">
            <w:pPr>
              <w:spacing w:line="360" w:lineRule="auto"/>
              <w:rPr>
                <w:rFonts w:asciiTheme="minorEastAsia" w:hAnsiTheme="minorEastAsia"/>
              </w:rPr>
            </w:pPr>
          </w:p>
          <w:p w:rsidR="003A0255" w:rsidRPr="00207189" w:rsidRDefault="003A0255" w:rsidP="00A279F8">
            <w:pPr>
              <w:spacing w:line="360" w:lineRule="auto"/>
              <w:rPr>
                <w:rFonts w:asciiTheme="minorEastAsia" w:hAnsiTheme="minorEastAsia"/>
              </w:rPr>
            </w:pPr>
          </w:p>
          <w:p w:rsidR="003A0255" w:rsidRPr="00207189" w:rsidRDefault="003A0255" w:rsidP="00A279F8">
            <w:pPr>
              <w:spacing w:line="360" w:lineRule="auto"/>
              <w:rPr>
                <w:rFonts w:asciiTheme="minorEastAsia" w:hAnsiTheme="minorEastAsia"/>
              </w:rPr>
            </w:pPr>
          </w:p>
          <w:p w:rsidR="003A0255" w:rsidRPr="00207189" w:rsidRDefault="003A0255" w:rsidP="00A279F8">
            <w:pPr>
              <w:spacing w:line="360" w:lineRule="auto"/>
              <w:rPr>
                <w:rFonts w:asciiTheme="minorEastAsia" w:hAnsiTheme="minorEastAsia"/>
              </w:rPr>
            </w:pPr>
          </w:p>
          <w:p w:rsidR="003A0255" w:rsidRPr="00207189" w:rsidRDefault="003A0255" w:rsidP="00A279F8">
            <w:pPr>
              <w:spacing w:line="360" w:lineRule="auto"/>
              <w:rPr>
                <w:rFonts w:asciiTheme="minorEastAsia" w:hAnsiTheme="minorEastAsia"/>
              </w:rPr>
            </w:pPr>
          </w:p>
          <w:p w:rsidR="003A0255" w:rsidRPr="00207189" w:rsidRDefault="003A0255" w:rsidP="00A279F8">
            <w:pPr>
              <w:spacing w:line="360" w:lineRule="auto"/>
              <w:rPr>
                <w:rFonts w:asciiTheme="minorEastAsia" w:hAnsiTheme="minorEastAsia"/>
              </w:rPr>
            </w:pPr>
          </w:p>
          <w:p w:rsidR="003A0255" w:rsidRPr="00207189" w:rsidRDefault="003A0255" w:rsidP="00A279F8">
            <w:pPr>
              <w:spacing w:line="360" w:lineRule="auto"/>
              <w:rPr>
                <w:rFonts w:asciiTheme="minorEastAsia" w:hAnsiTheme="minorEastAsia"/>
              </w:rPr>
            </w:pPr>
          </w:p>
          <w:p w:rsidR="003A0255" w:rsidRPr="00207189" w:rsidRDefault="003A0255" w:rsidP="00A279F8">
            <w:pPr>
              <w:spacing w:line="360" w:lineRule="auto"/>
              <w:rPr>
                <w:rFonts w:asciiTheme="minorEastAsia" w:hAnsiTheme="minorEastAsia"/>
              </w:rPr>
            </w:pPr>
          </w:p>
          <w:p w:rsidR="003A0255" w:rsidRPr="00207189" w:rsidRDefault="003A0255" w:rsidP="00A279F8">
            <w:pPr>
              <w:spacing w:line="360" w:lineRule="auto"/>
              <w:rPr>
                <w:rFonts w:asciiTheme="minorEastAsia" w:hAnsiTheme="minorEastAsia"/>
              </w:rPr>
            </w:pPr>
          </w:p>
          <w:p w:rsidR="003A0255" w:rsidRPr="00207189" w:rsidRDefault="003A0255" w:rsidP="00A279F8">
            <w:pPr>
              <w:spacing w:line="360" w:lineRule="auto"/>
              <w:rPr>
                <w:rFonts w:asciiTheme="minorEastAsia" w:hAnsiTheme="minorEastAsia"/>
              </w:rPr>
            </w:pPr>
          </w:p>
          <w:p w:rsidR="003A0255" w:rsidRPr="00207189" w:rsidRDefault="003A0255" w:rsidP="00A279F8">
            <w:pPr>
              <w:spacing w:line="360" w:lineRule="auto"/>
              <w:rPr>
                <w:rFonts w:asciiTheme="minorEastAsia" w:hAnsiTheme="minorEastAsia"/>
              </w:rPr>
            </w:pPr>
            <w:r w:rsidRPr="00207189">
              <w:rPr>
                <w:rFonts w:asciiTheme="minorEastAsia" w:hAnsiTheme="minorEastAsia" w:hint="eastAsia"/>
              </w:rPr>
              <w:t>因证券市场波动、上市公司合并、基金规模变动、股权分置改革中支付对价等基金管理人之外的因素致使基金投资比例不符合上述规定投资比例的，基金管理人应当在10个交易日内进行调整，但中国证监会规定的特殊情形除外。</w:t>
            </w:r>
          </w:p>
        </w:tc>
        <w:tc>
          <w:tcPr>
            <w:tcW w:w="4536" w:type="dxa"/>
          </w:tcPr>
          <w:p w:rsidR="003A0255" w:rsidRPr="00207189" w:rsidRDefault="003A0255" w:rsidP="00A279F8">
            <w:pPr>
              <w:spacing w:line="360" w:lineRule="auto"/>
              <w:rPr>
                <w:rFonts w:asciiTheme="minorEastAsia" w:hAnsiTheme="minorEastAsia"/>
              </w:rPr>
            </w:pPr>
            <w:r w:rsidRPr="00207189">
              <w:rPr>
                <w:rFonts w:asciiTheme="minorEastAsia" w:hAnsiTheme="minorEastAsia" w:hint="eastAsia"/>
              </w:rPr>
              <w:t>4、投资限制</w:t>
            </w:r>
          </w:p>
          <w:p w:rsidR="003A0255" w:rsidRPr="00207189" w:rsidRDefault="003A0255" w:rsidP="00A279F8">
            <w:pPr>
              <w:spacing w:line="360" w:lineRule="auto"/>
              <w:rPr>
                <w:rFonts w:asciiTheme="minorEastAsia" w:hAnsiTheme="minorEastAsia"/>
              </w:rPr>
            </w:pPr>
            <w:r w:rsidRPr="00207189">
              <w:rPr>
                <w:rFonts w:asciiTheme="minorEastAsia" w:hAnsiTheme="minorEastAsia" w:hint="eastAsia"/>
              </w:rPr>
              <w:t>（1）组合限制</w:t>
            </w:r>
          </w:p>
          <w:p w:rsidR="003A0255" w:rsidRPr="00207189" w:rsidRDefault="003A0255" w:rsidP="00A279F8">
            <w:pPr>
              <w:spacing w:line="360" w:lineRule="auto"/>
              <w:rPr>
                <w:rFonts w:asciiTheme="minorEastAsia" w:hAnsiTheme="minorEastAsia"/>
              </w:rPr>
            </w:pPr>
            <w:r w:rsidRPr="00207189">
              <w:rPr>
                <w:rFonts w:asciiTheme="minorEastAsia" w:hAnsiTheme="minorEastAsia" w:hint="eastAsia"/>
              </w:rPr>
              <w:t>基金的投资组合应遵循以下限制：</w:t>
            </w:r>
          </w:p>
          <w:p w:rsidR="003A0255" w:rsidRPr="00207189" w:rsidRDefault="003A0255" w:rsidP="00A279F8">
            <w:pPr>
              <w:spacing w:line="360" w:lineRule="auto"/>
              <w:rPr>
                <w:rFonts w:asciiTheme="minorEastAsia" w:hAnsiTheme="minorEastAsia"/>
              </w:rPr>
            </w:pPr>
            <w:r w:rsidRPr="00207189">
              <w:rPr>
                <w:rFonts w:asciiTheme="minorEastAsia" w:hAnsiTheme="minorEastAsia" w:hint="eastAsia"/>
              </w:rPr>
              <w:t>2）保持不低于基金资产净值5%的现金或者到期日在一年以内的政府债券，其中现金不包括结算备付金、存出保证金、应收申购款等；</w:t>
            </w:r>
          </w:p>
          <w:p w:rsidR="003A0255" w:rsidRPr="00207189" w:rsidRDefault="003A0255" w:rsidP="00A279F8">
            <w:pPr>
              <w:spacing w:line="360" w:lineRule="auto"/>
              <w:rPr>
                <w:rFonts w:asciiTheme="minorEastAsia" w:hAnsiTheme="minorEastAsia"/>
              </w:rPr>
            </w:pPr>
            <w:r w:rsidRPr="00207189">
              <w:rPr>
                <w:rFonts w:asciiTheme="minorEastAsia" w:hAnsiTheme="minorEastAsia" w:hint="eastAsia"/>
              </w:rPr>
              <w:t>增加：</w:t>
            </w:r>
          </w:p>
          <w:p w:rsidR="003A0255" w:rsidRPr="00207189" w:rsidRDefault="003A0255" w:rsidP="00A279F8">
            <w:pPr>
              <w:spacing w:line="360" w:lineRule="auto"/>
              <w:rPr>
                <w:rFonts w:asciiTheme="minorEastAsia" w:hAnsiTheme="minorEastAsia"/>
              </w:rPr>
            </w:pPr>
            <w:r w:rsidRPr="00207189">
              <w:rPr>
                <w:rFonts w:asciiTheme="minorEastAsia" w:hAnsiTheme="minorEastAsia" w:hint="eastAsia"/>
              </w:rPr>
              <w:t>5）本基金管理人管理的全部开放式基金持有一家上市公司发行的可流通股票，不得超过该上市公司可流通股票的15%；</w:t>
            </w:r>
          </w:p>
          <w:p w:rsidR="003A0255" w:rsidRPr="00207189" w:rsidRDefault="003A0255" w:rsidP="00A279F8">
            <w:pPr>
              <w:spacing w:line="360" w:lineRule="auto"/>
              <w:rPr>
                <w:rFonts w:asciiTheme="minorEastAsia" w:hAnsiTheme="minorEastAsia"/>
              </w:rPr>
            </w:pPr>
            <w:r w:rsidRPr="00207189">
              <w:rPr>
                <w:rFonts w:asciiTheme="minorEastAsia" w:hAnsiTheme="minorEastAsia" w:hint="eastAsia"/>
              </w:rPr>
              <w:t>6）本基金管理人管理的全部投资组合持有一家上市公司发行的可流通股票，不得超过该上市公司可流通股票的30%；</w:t>
            </w:r>
          </w:p>
          <w:p w:rsidR="003A0255" w:rsidRPr="00207189" w:rsidRDefault="003A0255" w:rsidP="00A279F8">
            <w:pPr>
              <w:spacing w:line="360" w:lineRule="auto"/>
              <w:rPr>
                <w:rFonts w:asciiTheme="minorEastAsia" w:hAnsiTheme="minorEastAsia"/>
              </w:rPr>
            </w:pPr>
            <w:r w:rsidRPr="00207189">
              <w:rPr>
                <w:rFonts w:asciiTheme="minorEastAsia" w:hAnsiTheme="minorEastAsia" w:hint="eastAsia"/>
              </w:rPr>
              <w:t>……</w:t>
            </w:r>
          </w:p>
          <w:p w:rsidR="003A0255" w:rsidRPr="00207189" w:rsidRDefault="003A0255" w:rsidP="00A279F8">
            <w:pPr>
              <w:spacing w:line="360" w:lineRule="auto"/>
              <w:rPr>
                <w:rFonts w:asciiTheme="minorEastAsia" w:hAnsiTheme="minorEastAsia"/>
              </w:rPr>
            </w:pPr>
            <w:r w:rsidRPr="00207189">
              <w:rPr>
                <w:rFonts w:asciiTheme="minorEastAsia" w:hAnsiTheme="minorEastAsia" w:hint="eastAsia"/>
              </w:rPr>
              <w:t>19）本基金主动投资于流动性受限资产的市值合计不得超过该基金资产净值的15%。因证券市场波动、上市公司股票停牌、基金规模变动等基金管理人之外的因素致使基金不符合前述所规定比例限制的，基金管理人不得主动新增流动性受限资产的投资；</w:t>
            </w:r>
          </w:p>
          <w:p w:rsidR="003A0255" w:rsidRPr="00207189" w:rsidRDefault="003A0255" w:rsidP="00A279F8">
            <w:pPr>
              <w:spacing w:line="360" w:lineRule="auto"/>
              <w:rPr>
                <w:rFonts w:asciiTheme="minorEastAsia" w:hAnsiTheme="minorEastAsia"/>
              </w:rPr>
            </w:pPr>
            <w:r w:rsidRPr="00207189">
              <w:rPr>
                <w:rFonts w:asciiTheme="minorEastAsia" w:hAnsiTheme="minorEastAsia" w:hint="eastAsia"/>
              </w:rPr>
              <w:t>20）本基金与私募类证券资管产品及中国证监会认定的其他主体为交易对手开展逆回购交易的，可接受质押品的资质要求应当与基金合同约定的投资范围保持一致；</w:t>
            </w:r>
          </w:p>
          <w:p w:rsidR="003A0255" w:rsidRPr="00207189" w:rsidRDefault="003A0255" w:rsidP="00A279F8">
            <w:pPr>
              <w:spacing w:line="360" w:lineRule="auto"/>
              <w:rPr>
                <w:rFonts w:asciiTheme="minorEastAsia" w:hAnsiTheme="minorEastAsia"/>
              </w:rPr>
            </w:pPr>
            <w:r w:rsidRPr="00207189">
              <w:rPr>
                <w:rFonts w:asciiTheme="minorEastAsia" w:hAnsiTheme="minorEastAsia" w:hint="eastAsia"/>
              </w:rPr>
              <w:t>……</w:t>
            </w:r>
          </w:p>
          <w:p w:rsidR="003A0255" w:rsidRPr="00207189" w:rsidRDefault="003A0255" w:rsidP="00A279F8">
            <w:pPr>
              <w:spacing w:line="360" w:lineRule="auto"/>
              <w:rPr>
                <w:rFonts w:asciiTheme="minorEastAsia" w:hAnsiTheme="minorEastAsia"/>
              </w:rPr>
            </w:pPr>
            <w:r w:rsidRPr="00207189">
              <w:rPr>
                <w:rFonts w:asciiTheme="minorEastAsia" w:hAnsiTheme="minorEastAsia" w:hint="eastAsia"/>
              </w:rPr>
              <w:t>除上述第2）、14）、19）、20）项外，因证券市场波动、上市公司合并、基金规模变动、股权分置改革中支付对价等基金管理人之外的因素致使基金投资比例不符合上述规定投资比例的，基金管理人应当在10个交易日内进行调整，但中国证监会规定的特殊情形除外。</w:t>
            </w:r>
          </w:p>
        </w:tc>
      </w:tr>
      <w:tr w:rsidR="003A0255" w:rsidRPr="00207189" w:rsidTr="003A0255">
        <w:trPr>
          <w:jc w:val="center"/>
        </w:trPr>
        <w:tc>
          <w:tcPr>
            <w:tcW w:w="1701" w:type="dxa"/>
          </w:tcPr>
          <w:p w:rsidR="003A0255" w:rsidRPr="00207189" w:rsidRDefault="003A0255" w:rsidP="00A279F8">
            <w:pPr>
              <w:spacing w:line="360" w:lineRule="auto"/>
              <w:rPr>
                <w:rFonts w:asciiTheme="minorEastAsia" w:hAnsiTheme="minorEastAsia"/>
              </w:rPr>
            </w:pPr>
            <w:r w:rsidRPr="00207189">
              <w:rPr>
                <w:rFonts w:asciiTheme="minorEastAsia" w:hAnsiTheme="minorEastAsia" w:hint="eastAsia"/>
                <w:lang/>
              </w:rPr>
              <w:t>第十九部分  基金封闭运作期届满后的安排</w:t>
            </w:r>
          </w:p>
        </w:tc>
        <w:tc>
          <w:tcPr>
            <w:tcW w:w="4536" w:type="dxa"/>
          </w:tcPr>
          <w:p w:rsidR="003A0255" w:rsidRPr="00207189" w:rsidRDefault="003A0255" w:rsidP="00A279F8">
            <w:pPr>
              <w:spacing w:line="360" w:lineRule="auto"/>
              <w:rPr>
                <w:rFonts w:asciiTheme="minorEastAsia" w:hAnsiTheme="minorEastAsia"/>
              </w:rPr>
            </w:pPr>
            <w:r w:rsidRPr="00207189">
              <w:rPr>
                <w:rFonts w:asciiTheme="minorEastAsia" w:hAnsiTheme="minorEastAsia" w:hint="eastAsia"/>
              </w:rPr>
              <w:t>三、基金封闭运作期届满后基金的申购与赎回</w:t>
            </w:r>
          </w:p>
          <w:p w:rsidR="003A0255" w:rsidRPr="00207189" w:rsidRDefault="003A0255" w:rsidP="00A279F8">
            <w:pPr>
              <w:spacing w:line="360" w:lineRule="auto"/>
              <w:rPr>
                <w:rFonts w:asciiTheme="minorEastAsia" w:hAnsiTheme="minorEastAsia"/>
              </w:rPr>
            </w:pPr>
            <w:r w:rsidRPr="00207189">
              <w:rPr>
                <w:rFonts w:asciiTheme="minorEastAsia" w:hAnsiTheme="minorEastAsia" w:hint="eastAsia"/>
              </w:rPr>
              <w:t>6、申购和赎回的金额</w:t>
            </w:r>
          </w:p>
          <w:p w:rsidR="003A0255" w:rsidRPr="00207189" w:rsidRDefault="003A0255" w:rsidP="00A279F8">
            <w:pPr>
              <w:spacing w:line="360" w:lineRule="auto"/>
              <w:rPr>
                <w:rFonts w:asciiTheme="minorEastAsia" w:hAnsiTheme="minorEastAsia"/>
              </w:rPr>
            </w:pPr>
          </w:p>
        </w:tc>
        <w:tc>
          <w:tcPr>
            <w:tcW w:w="4536" w:type="dxa"/>
          </w:tcPr>
          <w:p w:rsidR="003A0255" w:rsidRPr="00207189" w:rsidRDefault="003A0255" w:rsidP="00A279F8">
            <w:pPr>
              <w:spacing w:line="360" w:lineRule="auto"/>
              <w:rPr>
                <w:rFonts w:asciiTheme="minorEastAsia" w:hAnsiTheme="minorEastAsia"/>
              </w:rPr>
            </w:pPr>
            <w:r w:rsidRPr="00207189">
              <w:rPr>
                <w:rFonts w:asciiTheme="minorEastAsia" w:hAnsiTheme="minorEastAsia" w:hint="eastAsia"/>
              </w:rPr>
              <w:t>三、基金封闭运作期届满后基金的申购与赎回</w:t>
            </w:r>
          </w:p>
          <w:p w:rsidR="003A0255" w:rsidRPr="00207189" w:rsidRDefault="003A0255" w:rsidP="00A279F8">
            <w:pPr>
              <w:spacing w:line="360" w:lineRule="auto"/>
              <w:rPr>
                <w:rFonts w:asciiTheme="minorEastAsia" w:hAnsiTheme="minorEastAsia"/>
              </w:rPr>
            </w:pPr>
            <w:r w:rsidRPr="00207189">
              <w:rPr>
                <w:rFonts w:asciiTheme="minorEastAsia" w:hAnsiTheme="minorEastAsia" w:hint="eastAsia"/>
              </w:rPr>
              <w:t>6、申购和赎回的金额</w:t>
            </w:r>
          </w:p>
          <w:p w:rsidR="003A0255" w:rsidRPr="00207189" w:rsidRDefault="003A0255" w:rsidP="00A279F8">
            <w:pPr>
              <w:spacing w:line="360" w:lineRule="auto"/>
              <w:rPr>
                <w:rFonts w:asciiTheme="minorEastAsia" w:hAnsiTheme="minorEastAsia"/>
              </w:rPr>
            </w:pPr>
            <w:r w:rsidRPr="00207189">
              <w:rPr>
                <w:rFonts w:asciiTheme="minorEastAsia" w:hAnsiTheme="minorEastAsia" w:hint="eastAsia"/>
              </w:rPr>
              <w:t>增加：</w:t>
            </w:r>
          </w:p>
          <w:p w:rsidR="003A0255" w:rsidRPr="00207189" w:rsidRDefault="003A0255" w:rsidP="00A279F8">
            <w:pPr>
              <w:spacing w:line="360" w:lineRule="auto"/>
              <w:rPr>
                <w:rFonts w:asciiTheme="minorEastAsia" w:hAnsiTheme="minorEastAsia"/>
              </w:rPr>
            </w:pPr>
            <w:r w:rsidRPr="00207189">
              <w:rPr>
                <w:rFonts w:asciiTheme="minorEastAsia" w:hAnsiTheme="minorEastAsia" w:hint="eastAsia"/>
              </w:rPr>
              <w:t>（4）</w:t>
            </w:r>
            <w:r w:rsidRPr="00207189">
              <w:rPr>
                <w:rFonts w:asciiTheme="minorEastAsia" w:hAnsiTheme="minorEastAsia" w:hint="eastAsia"/>
                <w:bCs/>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3A0255" w:rsidRPr="00207189" w:rsidTr="003A0255">
        <w:trPr>
          <w:jc w:val="center"/>
        </w:trPr>
        <w:tc>
          <w:tcPr>
            <w:tcW w:w="1701" w:type="dxa"/>
          </w:tcPr>
          <w:p w:rsidR="003A0255" w:rsidRPr="00207189" w:rsidRDefault="003A0255" w:rsidP="00A279F8">
            <w:pPr>
              <w:spacing w:line="360" w:lineRule="auto"/>
              <w:rPr>
                <w:rFonts w:asciiTheme="minorEastAsia" w:hAnsiTheme="minorEastAsia"/>
              </w:rPr>
            </w:pPr>
            <w:r w:rsidRPr="00207189">
              <w:rPr>
                <w:rFonts w:asciiTheme="minorEastAsia" w:hAnsiTheme="minorEastAsia" w:hint="eastAsia"/>
                <w:lang/>
              </w:rPr>
              <w:t>第十九部分  基金封闭运作期届满后的安排</w:t>
            </w:r>
          </w:p>
        </w:tc>
        <w:tc>
          <w:tcPr>
            <w:tcW w:w="4536" w:type="dxa"/>
          </w:tcPr>
          <w:p w:rsidR="003A0255" w:rsidRPr="00207189" w:rsidRDefault="003A0255" w:rsidP="00A279F8">
            <w:pPr>
              <w:spacing w:line="360" w:lineRule="auto"/>
              <w:rPr>
                <w:rFonts w:asciiTheme="minorEastAsia" w:hAnsiTheme="minorEastAsia"/>
              </w:rPr>
            </w:pPr>
            <w:r w:rsidRPr="00207189">
              <w:rPr>
                <w:rFonts w:asciiTheme="minorEastAsia" w:hAnsiTheme="minorEastAsia" w:hint="eastAsia"/>
              </w:rPr>
              <w:t>7、申购和赎回的价格、费用及其用途</w:t>
            </w:r>
          </w:p>
          <w:p w:rsidR="003A0255" w:rsidRPr="00207189" w:rsidRDefault="003A0255" w:rsidP="00A279F8">
            <w:pPr>
              <w:spacing w:line="360" w:lineRule="auto"/>
              <w:rPr>
                <w:rFonts w:asciiTheme="minorEastAsia" w:hAnsiTheme="minorEastAsia"/>
              </w:rPr>
            </w:pPr>
            <w:r w:rsidRPr="00207189">
              <w:rPr>
                <w:rFonts w:asciiTheme="minorEastAsia" w:hAnsiTheme="minorEastAsia" w:hint="eastAsia"/>
              </w:rPr>
              <w:t>（5）赎回费用由赎回基金份额的基金份额持有人承担，在基金份额持有人赎回基金份额时收取。不低于赎回费总额的25%应归基金财产，其余用于支付注册登记费和其他必要的手续费。</w:t>
            </w:r>
          </w:p>
          <w:p w:rsidR="003A0255" w:rsidRPr="00207189" w:rsidRDefault="003A0255" w:rsidP="00A279F8">
            <w:pPr>
              <w:spacing w:line="360" w:lineRule="auto"/>
              <w:rPr>
                <w:rFonts w:asciiTheme="minorEastAsia" w:hAnsiTheme="minorEastAsia"/>
              </w:rPr>
            </w:pPr>
            <w:r w:rsidRPr="00207189">
              <w:rPr>
                <w:rFonts w:asciiTheme="minorEastAsia" w:hAnsiTheme="minorEastAsia" w:hint="eastAsia"/>
              </w:rPr>
              <w:t>（6）本基金的申购费率最高不超过申购金额的5%，赎回费率最高不超过赎回金额的5%。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媒体上公告。</w:t>
            </w:r>
          </w:p>
        </w:tc>
        <w:tc>
          <w:tcPr>
            <w:tcW w:w="4536" w:type="dxa"/>
          </w:tcPr>
          <w:p w:rsidR="003A0255" w:rsidRPr="00207189" w:rsidRDefault="003A0255" w:rsidP="00A279F8">
            <w:pPr>
              <w:spacing w:line="360" w:lineRule="auto"/>
              <w:rPr>
                <w:rFonts w:asciiTheme="minorEastAsia" w:hAnsiTheme="minorEastAsia"/>
              </w:rPr>
            </w:pPr>
            <w:r w:rsidRPr="00207189">
              <w:rPr>
                <w:rFonts w:asciiTheme="minorEastAsia" w:hAnsiTheme="minorEastAsia" w:hint="eastAsia"/>
              </w:rPr>
              <w:t>7、申购和赎回的价格、费用及其用途</w:t>
            </w:r>
          </w:p>
          <w:p w:rsidR="003A0255" w:rsidRPr="00207189" w:rsidRDefault="003A0255" w:rsidP="00A279F8">
            <w:pPr>
              <w:spacing w:line="360" w:lineRule="auto"/>
              <w:rPr>
                <w:rFonts w:asciiTheme="minorEastAsia" w:hAnsiTheme="minorEastAsia"/>
              </w:rPr>
            </w:pPr>
            <w:r w:rsidRPr="00207189">
              <w:rPr>
                <w:rFonts w:asciiTheme="minorEastAsia" w:hAnsiTheme="minorEastAsia" w:hint="eastAsia"/>
              </w:rPr>
              <w:t>（5）赎回费用由赎回基金份额的基金份额持有人承担，在基金份额持有人赎回基金份额时收取。</w:t>
            </w:r>
            <w:r w:rsidRPr="00207189">
              <w:rPr>
                <w:rFonts w:asciiTheme="minorEastAsia" w:hAnsiTheme="minorEastAsia" w:hint="eastAsia"/>
                <w:bCs/>
              </w:rPr>
              <w:t>其中，对持续持有期少于</w:t>
            </w:r>
            <w:r w:rsidRPr="00207189">
              <w:rPr>
                <w:rFonts w:asciiTheme="minorEastAsia" w:hAnsiTheme="minorEastAsia"/>
                <w:bCs/>
              </w:rPr>
              <w:t>7</w:t>
            </w:r>
            <w:r w:rsidRPr="00207189">
              <w:rPr>
                <w:rFonts w:asciiTheme="minorEastAsia" w:hAnsiTheme="minorEastAsia" w:hint="eastAsia"/>
                <w:bCs/>
              </w:rPr>
              <w:t>日的投资者收取的赎回费将全额计入基金财产；对持续持有期不少于</w:t>
            </w:r>
            <w:r w:rsidRPr="00207189">
              <w:rPr>
                <w:rFonts w:asciiTheme="minorEastAsia" w:hAnsiTheme="minorEastAsia"/>
                <w:bCs/>
              </w:rPr>
              <w:t>7</w:t>
            </w:r>
            <w:r w:rsidRPr="00207189">
              <w:rPr>
                <w:rFonts w:asciiTheme="minorEastAsia" w:hAnsiTheme="minorEastAsia" w:hint="eastAsia"/>
                <w:bCs/>
              </w:rPr>
              <w:t>日的投资者，</w:t>
            </w:r>
            <w:r w:rsidRPr="00207189">
              <w:rPr>
                <w:rFonts w:asciiTheme="minorEastAsia" w:hAnsiTheme="minorEastAsia" w:hint="eastAsia"/>
              </w:rPr>
              <w:t>不低于赎回费总额的25%应归基金财产，其余用于支付注册登记费和其他必要的手续费。</w:t>
            </w:r>
          </w:p>
          <w:p w:rsidR="003A0255" w:rsidRPr="00207189" w:rsidRDefault="003A0255" w:rsidP="00A279F8">
            <w:pPr>
              <w:spacing w:line="360" w:lineRule="auto"/>
              <w:rPr>
                <w:rFonts w:asciiTheme="minorEastAsia" w:hAnsiTheme="minorEastAsia"/>
              </w:rPr>
            </w:pPr>
            <w:r w:rsidRPr="00207189">
              <w:rPr>
                <w:rFonts w:asciiTheme="minorEastAsia" w:hAnsiTheme="minorEastAsia" w:hint="eastAsia"/>
              </w:rPr>
              <w:t>（6）本基金的申购费率最高不超过申购金额的5%，赎回费率最高不超过赎回金额的5%。</w:t>
            </w:r>
            <w:r w:rsidRPr="00207189">
              <w:rPr>
                <w:rFonts w:asciiTheme="minorEastAsia" w:hAnsiTheme="minorEastAsia" w:hint="eastAsia"/>
                <w:bCs/>
              </w:rPr>
              <w:t>本基金对持续持有期少于</w:t>
            </w:r>
            <w:r w:rsidRPr="00207189">
              <w:rPr>
                <w:rFonts w:asciiTheme="minorEastAsia" w:hAnsiTheme="minorEastAsia"/>
                <w:bCs/>
              </w:rPr>
              <w:t>7</w:t>
            </w:r>
            <w:r w:rsidRPr="00207189">
              <w:rPr>
                <w:rFonts w:asciiTheme="minorEastAsia" w:hAnsiTheme="minorEastAsia" w:hint="eastAsia"/>
                <w:bCs/>
              </w:rPr>
              <w:t>日的投资者收取不低于</w:t>
            </w:r>
            <w:r w:rsidRPr="00207189">
              <w:rPr>
                <w:rFonts w:asciiTheme="minorEastAsia" w:hAnsiTheme="minorEastAsia"/>
                <w:bCs/>
              </w:rPr>
              <w:t>1.5%</w:t>
            </w:r>
            <w:r w:rsidRPr="00207189">
              <w:rPr>
                <w:rFonts w:asciiTheme="minorEastAsia" w:hAnsiTheme="minorEastAsia" w:hint="eastAsia"/>
                <w:bCs/>
              </w:rPr>
              <w:t>的赎回费。</w:t>
            </w:r>
            <w:r w:rsidRPr="00207189">
              <w:rPr>
                <w:rFonts w:asciiTheme="minorEastAsia" w:hAnsiTheme="minorEastAsia" w:hint="eastAsia"/>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媒体上公告。</w:t>
            </w:r>
          </w:p>
          <w:p w:rsidR="003A0255" w:rsidRPr="00207189" w:rsidRDefault="003A0255" w:rsidP="00A279F8">
            <w:pPr>
              <w:spacing w:line="360" w:lineRule="auto"/>
              <w:rPr>
                <w:rFonts w:asciiTheme="minorEastAsia" w:hAnsiTheme="minorEastAsia"/>
              </w:rPr>
            </w:pPr>
            <w:r w:rsidRPr="00207189">
              <w:rPr>
                <w:rFonts w:asciiTheme="minorEastAsia" w:hAnsiTheme="minorEastAsia" w:hint="eastAsia"/>
              </w:rPr>
              <w:t>增加：</w:t>
            </w:r>
          </w:p>
          <w:p w:rsidR="003A0255" w:rsidRPr="00207189" w:rsidRDefault="003A0255" w:rsidP="00A279F8">
            <w:pPr>
              <w:spacing w:line="360" w:lineRule="auto"/>
              <w:rPr>
                <w:rFonts w:asciiTheme="minorEastAsia" w:hAnsiTheme="minorEastAsia"/>
              </w:rPr>
            </w:pPr>
            <w:r w:rsidRPr="00207189">
              <w:rPr>
                <w:rFonts w:asciiTheme="minorEastAsia" w:hAnsiTheme="minorEastAsia" w:hint="eastAsia"/>
              </w:rPr>
              <w:t>（9）当发生大额申购或赎回情形时，基金管理人可以采用摆动定价机制，以确保基金估值的公平性。具体处理原则与操作规范遵循相关法律法规以及监管部门、自律规则的规定。</w:t>
            </w:r>
          </w:p>
        </w:tc>
      </w:tr>
      <w:tr w:rsidR="003A0255" w:rsidRPr="00207189" w:rsidTr="003A0255">
        <w:trPr>
          <w:jc w:val="center"/>
        </w:trPr>
        <w:tc>
          <w:tcPr>
            <w:tcW w:w="1701" w:type="dxa"/>
          </w:tcPr>
          <w:p w:rsidR="003A0255" w:rsidRPr="00207189" w:rsidRDefault="003A0255" w:rsidP="00A279F8">
            <w:pPr>
              <w:spacing w:line="360" w:lineRule="auto"/>
              <w:rPr>
                <w:rFonts w:asciiTheme="minorEastAsia" w:hAnsiTheme="minorEastAsia"/>
              </w:rPr>
            </w:pPr>
            <w:r w:rsidRPr="00207189">
              <w:rPr>
                <w:rFonts w:asciiTheme="minorEastAsia" w:hAnsiTheme="minorEastAsia" w:hint="eastAsia"/>
                <w:lang/>
              </w:rPr>
              <w:t>第十九部分  基金封闭运作期届满后的安排</w:t>
            </w:r>
          </w:p>
        </w:tc>
        <w:tc>
          <w:tcPr>
            <w:tcW w:w="4536" w:type="dxa"/>
          </w:tcPr>
          <w:p w:rsidR="003A0255" w:rsidRPr="00207189" w:rsidRDefault="003A0255" w:rsidP="00A279F8">
            <w:pPr>
              <w:spacing w:line="360" w:lineRule="auto"/>
              <w:rPr>
                <w:rFonts w:asciiTheme="minorEastAsia" w:hAnsiTheme="minorEastAsia"/>
              </w:rPr>
            </w:pPr>
            <w:r w:rsidRPr="00207189">
              <w:rPr>
                <w:rFonts w:asciiTheme="minorEastAsia" w:hAnsiTheme="minorEastAsia" w:hint="eastAsia"/>
              </w:rPr>
              <w:t>8、拒绝或暂停申购的情形</w:t>
            </w:r>
          </w:p>
          <w:p w:rsidR="003A0255" w:rsidRPr="00207189" w:rsidRDefault="003A0255" w:rsidP="00A279F8">
            <w:pPr>
              <w:spacing w:line="360" w:lineRule="auto"/>
              <w:rPr>
                <w:rFonts w:asciiTheme="minorEastAsia" w:hAnsiTheme="minorEastAsia"/>
              </w:rPr>
            </w:pPr>
          </w:p>
          <w:p w:rsidR="003A0255" w:rsidRPr="00207189" w:rsidRDefault="003A0255" w:rsidP="00A279F8">
            <w:pPr>
              <w:spacing w:line="360" w:lineRule="auto"/>
              <w:rPr>
                <w:rFonts w:asciiTheme="minorEastAsia" w:hAnsiTheme="minorEastAsia"/>
              </w:rPr>
            </w:pPr>
          </w:p>
          <w:p w:rsidR="003A0255" w:rsidRPr="00207189" w:rsidRDefault="003A0255" w:rsidP="00A279F8">
            <w:pPr>
              <w:spacing w:line="360" w:lineRule="auto"/>
              <w:rPr>
                <w:rFonts w:asciiTheme="minorEastAsia" w:hAnsiTheme="minorEastAsia"/>
              </w:rPr>
            </w:pPr>
          </w:p>
          <w:p w:rsidR="003A0255" w:rsidRPr="00207189" w:rsidRDefault="003A0255" w:rsidP="00A279F8">
            <w:pPr>
              <w:spacing w:line="360" w:lineRule="auto"/>
              <w:rPr>
                <w:rFonts w:asciiTheme="minorEastAsia" w:hAnsiTheme="minorEastAsia"/>
              </w:rPr>
            </w:pPr>
          </w:p>
          <w:p w:rsidR="003A0255" w:rsidRPr="00207189" w:rsidRDefault="003A0255" w:rsidP="00A279F8">
            <w:pPr>
              <w:spacing w:line="360" w:lineRule="auto"/>
              <w:rPr>
                <w:rFonts w:asciiTheme="minorEastAsia" w:hAnsiTheme="minorEastAsia"/>
              </w:rPr>
            </w:pPr>
          </w:p>
          <w:p w:rsidR="003A0255" w:rsidRPr="00207189" w:rsidRDefault="003A0255" w:rsidP="00A279F8">
            <w:pPr>
              <w:spacing w:line="360" w:lineRule="auto"/>
              <w:rPr>
                <w:rFonts w:asciiTheme="minorEastAsia" w:hAnsiTheme="minorEastAsia"/>
              </w:rPr>
            </w:pPr>
          </w:p>
          <w:p w:rsidR="003A0255" w:rsidRPr="00207189" w:rsidRDefault="003A0255" w:rsidP="00A279F8">
            <w:pPr>
              <w:spacing w:line="360" w:lineRule="auto"/>
              <w:rPr>
                <w:rFonts w:asciiTheme="minorEastAsia" w:hAnsiTheme="minorEastAsia"/>
              </w:rPr>
            </w:pPr>
          </w:p>
          <w:p w:rsidR="003A0255" w:rsidRPr="00207189" w:rsidRDefault="003A0255" w:rsidP="00A279F8">
            <w:pPr>
              <w:spacing w:line="360" w:lineRule="auto"/>
              <w:rPr>
                <w:rFonts w:asciiTheme="minorEastAsia" w:hAnsiTheme="minorEastAsia"/>
              </w:rPr>
            </w:pPr>
          </w:p>
          <w:p w:rsidR="003A0255" w:rsidRPr="00207189" w:rsidRDefault="003A0255" w:rsidP="00A279F8">
            <w:pPr>
              <w:spacing w:line="360" w:lineRule="auto"/>
              <w:rPr>
                <w:rFonts w:asciiTheme="minorEastAsia" w:hAnsiTheme="minorEastAsia"/>
              </w:rPr>
            </w:pPr>
          </w:p>
          <w:p w:rsidR="003A0255" w:rsidRPr="00207189" w:rsidRDefault="003A0255" w:rsidP="00A279F8">
            <w:pPr>
              <w:spacing w:line="360" w:lineRule="auto"/>
              <w:rPr>
                <w:rFonts w:asciiTheme="minorEastAsia" w:hAnsiTheme="minorEastAsia"/>
              </w:rPr>
            </w:pPr>
          </w:p>
          <w:p w:rsidR="003A0255" w:rsidRPr="00207189" w:rsidRDefault="003A0255" w:rsidP="00A279F8">
            <w:pPr>
              <w:spacing w:line="360" w:lineRule="auto"/>
              <w:rPr>
                <w:rFonts w:asciiTheme="minorEastAsia" w:hAnsiTheme="minorEastAsia"/>
              </w:rPr>
            </w:pPr>
            <w:r w:rsidRPr="00207189">
              <w:rPr>
                <w:rFonts w:asciiTheme="minorEastAsia" w:hAnsiTheme="minorEastAsia" w:hint="eastAsia"/>
              </w:rPr>
              <w:t>发生除上述第4条以外的暂停申购情形时且基金管理人决定暂停申购的，基金管理人应当根据有关规定在指定媒体上刊登暂停申购公告。如果投资人的申购申请被拒绝，被拒绝的申购款项本金将退还给投资人。在暂停申购的情况消除时，基金管理人应及时恢复申购业务的办理。</w:t>
            </w:r>
          </w:p>
        </w:tc>
        <w:tc>
          <w:tcPr>
            <w:tcW w:w="4536" w:type="dxa"/>
          </w:tcPr>
          <w:p w:rsidR="003A0255" w:rsidRPr="00207189" w:rsidRDefault="003A0255" w:rsidP="00A279F8">
            <w:pPr>
              <w:spacing w:line="360" w:lineRule="auto"/>
              <w:rPr>
                <w:rFonts w:asciiTheme="minorEastAsia" w:hAnsiTheme="minorEastAsia"/>
              </w:rPr>
            </w:pPr>
            <w:r w:rsidRPr="00207189">
              <w:rPr>
                <w:rFonts w:asciiTheme="minorEastAsia" w:hAnsiTheme="minorEastAsia" w:hint="eastAsia"/>
              </w:rPr>
              <w:t>8、拒绝或暂停申购的情形</w:t>
            </w:r>
          </w:p>
          <w:p w:rsidR="003A0255" w:rsidRPr="00207189" w:rsidRDefault="003A0255" w:rsidP="00A279F8">
            <w:pPr>
              <w:spacing w:line="360" w:lineRule="auto"/>
              <w:rPr>
                <w:rFonts w:asciiTheme="minorEastAsia" w:hAnsiTheme="minorEastAsia"/>
              </w:rPr>
            </w:pPr>
            <w:r w:rsidRPr="00207189">
              <w:rPr>
                <w:rFonts w:asciiTheme="minorEastAsia" w:hAnsiTheme="minorEastAsia" w:hint="eastAsia"/>
              </w:rPr>
              <w:t>增加：</w:t>
            </w:r>
          </w:p>
          <w:p w:rsidR="003A0255" w:rsidRPr="00207189" w:rsidRDefault="003A0255" w:rsidP="00A279F8">
            <w:pPr>
              <w:spacing w:line="360" w:lineRule="auto"/>
              <w:rPr>
                <w:rFonts w:asciiTheme="minorEastAsia" w:hAnsiTheme="minorEastAsia"/>
              </w:rPr>
            </w:pPr>
            <w:r w:rsidRPr="00207189">
              <w:rPr>
                <w:rFonts w:asciiTheme="minorEastAsia" w:hAnsiTheme="minorEastAsia" w:hint="eastAsia"/>
              </w:rPr>
              <w:t>（6）基金管理人接受某笔或者某些申购申请有可能导致单一投资者持有基金份额的比例达到或者超过50%，或者变相规避50%集中度的情形时。</w:t>
            </w:r>
          </w:p>
          <w:p w:rsidR="003A0255" w:rsidRPr="00207189" w:rsidRDefault="003A0255" w:rsidP="00A279F8">
            <w:pPr>
              <w:spacing w:line="360" w:lineRule="auto"/>
              <w:rPr>
                <w:rFonts w:asciiTheme="minorEastAsia" w:hAnsiTheme="minorEastAsia"/>
              </w:rPr>
            </w:pPr>
            <w:r w:rsidRPr="00207189">
              <w:rPr>
                <w:rFonts w:asciiTheme="minorEastAsia" w:hAnsiTheme="minorEastAsia" w:hint="eastAsia"/>
              </w:rPr>
              <w:t>（7）当前一估值日基金资产净值50%以上的资产出现无可参考的活跃市场价格且采用估值技术仍导致公允价值存在重大不确定性时，经与基金托管人协商确认后，基金管理人应当暂停接受基金申购申请。</w:t>
            </w:r>
          </w:p>
          <w:p w:rsidR="003A0255" w:rsidRPr="00207189" w:rsidRDefault="003A0255" w:rsidP="00A279F8">
            <w:pPr>
              <w:spacing w:line="360" w:lineRule="auto"/>
              <w:rPr>
                <w:rFonts w:asciiTheme="minorEastAsia" w:hAnsiTheme="minorEastAsia"/>
              </w:rPr>
            </w:pPr>
            <w:r w:rsidRPr="00207189">
              <w:rPr>
                <w:rFonts w:asciiTheme="minorEastAsia" w:hAnsiTheme="minorEastAsia" w:hint="eastAsia"/>
                <w:bCs/>
              </w:rPr>
              <w:t>发生上述第（</w:t>
            </w:r>
            <w:r w:rsidRPr="00207189">
              <w:rPr>
                <w:rFonts w:asciiTheme="minorEastAsia" w:hAnsiTheme="minorEastAsia"/>
                <w:bCs/>
              </w:rPr>
              <w:t>1</w:t>
            </w:r>
            <w:r w:rsidRPr="00207189">
              <w:rPr>
                <w:rFonts w:asciiTheme="minorEastAsia" w:hAnsiTheme="minorEastAsia" w:hint="eastAsia"/>
                <w:bCs/>
              </w:rPr>
              <w:t>）、（</w:t>
            </w:r>
            <w:r w:rsidRPr="00207189">
              <w:rPr>
                <w:rFonts w:asciiTheme="minorEastAsia" w:hAnsiTheme="minorEastAsia"/>
                <w:bCs/>
              </w:rPr>
              <w:t>2</w:t>
            </w:r>
            <w:r w:rsidRPr="00207189">
              <w:rPr>
                <w:rFonts w:asciiTheme="minorEastAsia" w:hAnsiTheme="minorEastAsia" w:hint="eastAsia"/>
                <w:bCs/>
              </w:rPr>
              <w:t>）、（</w:t>
            </w:r>
            <w:r w:rsidRPr="00207189">
              <w:rPr>
                <w:rFonts w:asciiTheme="minorEastAsia" w:hAnsiTheme="minorEastAsia"/>
                <w:bCs/>
              </w:rPr>
              <w:t>3</w:t>
            </w:r>
            <w:r w:rsidRPr="00207189">
              <w:rPr>
                <w:rFonts w:asciiTheme="minorEastAsia" w:hAnsiTheme="minorEastAsia" w:hint="eastAsia"/>
                <w:bCs/>
              </w:rPr>
              <w:t>）、（</w:t>
            </w:r>
            <w:r w:rsidRPr="00207189">
              <w:rPr>
                <w:rFonts w:asciiTheme="minorEastAsia" w:hAnsiTheme="minorEastAsia"/>
                <w:bCs/>
              </w:rPr>
              <w:t>5</w:t>
            </w:r>
            <w:r w:rsidRPr="00207189">
              <w:rPr>
                <w:rFonts w:asciiTheme="minorEastAsia" w:hAnsiTheme="minorEastAsia" w:hint="eastAsia"/>
                <w:bCs/>
              </w:rPr>
              <w:t>）、（</w:t>
            </w:r>
            <w:r w:rsidRPr="00207189">
              <w:rPr>
                <w:rFonts w:asciiTheme="minorEastAsia" w:hAnsiTheme="minorEastAsia"/>
                <w:bCs/>
              </w:rPr>
              <w:t>7</w:t>
            </w:r>
            <w:r w:rsidRPr="00207189">
              <w:rPr>
                <w:rFonts w:asciiTheme="minorEastAsia" w:hAnsiTheme="minorEastAsia" w:hint="eastAsia"/>
                <w:bCs/>
              </w:rPr>
              <w:t>）、（</w:t>
            </w:r>
            <w:r w:rsidRPr="00207189">
              <w:rPr>
                <w:rFonts w:asciiTheme="minorEastAsia" w:hAnsiTheme="minorEastAsia"/>
                <w:bCs/>
              </w:rPr>
              <w:t>8</w:t>
            </w:r>
            <w:r w:rsidRPr="00207189">
              <w:rPr>
                <w:rFonts w:asciiTheme="minorEastAsia" w:hAnsiTheme="minorEastAsia" w:hint="eastAsia"/>
                <w:bCs/>
              </w:rPr>
              <w:t>）项暂停申购情形之一时</w:t>
            </w:r>
            <w:r w:rsidRPr="00207189">
              <w:rPr>
                <w:rFonts w:asciiTheme="minorEastAsia" w:hAnsiTheme="minorEastAsia" w:hint="eastAsia"/>
              </w:rPr>
              <w:t>且基金管理人决定暂停申购的，基金管理人应当根据有关规定在指定媒体上刊登暂停申购公告。如果投资人的申购申请被全部或部分拒绝的，被拒绝的申购款项本金将退还给投资人。在暂停申购的情况消除时，基金管理人应及时恢复申购业务的办理。</w:t>
            </w:r>
          </w:p>
        </w:tc>
      </w:tr>
      <w:tr w:rsidR="003A0255" w:rsidRPr="00207189" w:rsidTr="003A0255">
        <w:trPr>
          <w:jc w:val="center"/>
        </w:trPr>
        <w:tc>
          <w:tcPr>
            <w:tcW w:w="1701" w:type="dxa"/>
          </w:tcPr>
          <w:p w:rsidR="003A0255" w:rsidRPr="00207189" w:rsidRDefault="003A0255" w:rsidP="00A279F8">
            <w:pPr>
              <w:spacing w:line="360" w:lineRule="auto"/>
              <w:rPr>
                <w:rFonts w:asciiTheme="minorEastAsia" w:hAnsiTheme="minorEastAsia"/>
              </w:rPr>
            </w:pPr>
            <w:r w:rsidRPr="00207189">
              <w:rPr>
                <w:rFonts w:asciiTheme="minorEastAsia" w:hAnsiTheme="minorEastAsia" w:hint="eastAsia"/>
                <w:lang/>
              </w:rPr>
              <w:t>第十九部分  基金封闭运作期届满后的安排</w:t>
            </w:r>
          </w:p>
        </w:tc>
        <w:tc>
          <w:tcPr>
            <w:tcW w:w="4536" w:type="dxa"/>
          </w:tcPr>
          <w:p w:rsidR="003A0255" w:rsidRPr="00207189" w:rsidRDefault="003A0255" w:rsidP="00A279F8">
            <w:pPr>
              <w:spacing w:line="360" w:lineRule="auto"/>
              <w:rPr>
                <w:rFonts w:asciiTheme="minorEastAsia" w:hAnsiTheme="minorEastAsia"/>
                <w:bCs/>
                <w:szCs w:val="21"/>
              </w:rPr>
            </w:pPr>
            <w:r w:rsidRPr="00207189">
              <w:rPr>
                <w:rFonts w:asciiTheme="minorEastAsia" w:hAnsiTheme="minorEastAsia" w:hint="eastAsia"/>
                <w:bCs/>
                <w:szCs w:val="21"/>
              </w:rPr>
              <w:t>9、暂停赎回或延缓支付赎回款项的情形</w:t>
            </w:r>
          </w:p>
          <w:p w:rsidR="003A0255" w:rsidRPr="00207189" w:rsidRDefault="003A0255" w:rsidP="00A279F8">
            <w:pPr>
              <w:spacing w:line="360" w:lineRule="auto"/>
              <w:rPr>
                <w:rFonts w:asciiTheme="minorEastAsia" w:hAnsiTheme="minorEastAsia"/>
              </w:rPr>
            </w:pPr>
          </w:p>
        </w:tc>
        <w:tc>
          <w:tcPr>
            <w:tcW w:w="4536" w:type="dxa"/>
          </w:tcPr>
          <w:p w:rsidR="003A0255" w:rsidRPr="00207189" w:rsidRDefault="003A0255" w:rsidP="00A279F8">
            <w:pPr>
              <w:spacing w:line="360" w:lineRule="auto"/>
              <w:rPr>
                <w:rFonts w:asciiTheme="minorEastAsia" w:hAnsiTheme="minorEastAsia"/>
                <w:bCs/>
                <w:szCs w:val="21"/>
              </w:rPr>
            </w:pPr>
            <w:r w:rsidRPr="00207189">
              <w:rPr>
                <w:rFonts w:asciiTheme="minorEastAsia" w:hAnsiTheme="minorEastAsia" w:hint="eastAsia"/>
                <w:bCs/>
                <w:szCs w:val="21"/>
              </w:rPr>
              <w:t>9、暂停赎回或延缓支付赎回款项的情形</w:t>
            </w:r>
          </w:p>
          <w:p w:rsidR="003A0255" w:rsidRPr="00207189" w:rsidRDefault="003A0255" w:rsidP="00A279F8">
            <w:pPr>
              <w:spacing w:line="360" w:lineRule="auto"/>
              <w:rPr>
                <w:rFonts w:asciiTheme="minorEastAsia" w:hAnsiTheme="minorEastAsia"/>
                <w:bCs/>
                <w:szCs w:val="21"/>
              </w:rPr>
            </w:pPr>
            <w:r w:rsidRPr="00207189">
              <w:rPr>
                <w:rFonts w:asciiTheme="minorEastAsia" w:hAnsiTheme="minorEastAsia" w:hint="eastAsia"/>
                <w:bCs/>
                <w:szCs w:val="21"/>
              </w:rPr>
              <w:t>增加：</w:t>
            </w:r>
          </w:p>
          <w:p w:rsidR="003A0255" w:rsidRPr="00207189" w:rsidRDefault="003A0255" w:rsidP="00A279F8">
            <w:pPr>
              <w:spacing w:line="360" w:lineRule="auto"/>
              <w:rPr>
                <w:rFonts w:asciiTheme="minorEastAsia" w:hAnsiTheme="minorEastAsia"/>
                <w:bCs/>
                <w:szCs w:val="21"/>
              </w:rPr>
            </w:pPr>
            <w:r w:rsidRPr="00207189">
              <w:rPr>
                <w:rFonts w:asciiTheme="minorEastAsia" w:hAnsiTheme="minorEastAsia" w:hint="eastAsia"/>
                <w:bCs/>
                <w:szCs w:val="21"/>
              </w:rPr>
              <w:t>（5）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tc>
      </w:tr>
      <w:tr w:rsidR="003A0255" w:rsidRPr="00207189" w:rsidTr="003A0255">
        <w:trPr>
          <w:jc w:val="center"/>
        </w:trPr>
        <w:tc>
          <w:tcPr>
            <w:tcW w:w="1701" w:type="dxa"/>
          </w:tcPr>
          <w:p w:rsidR="003A0255" w:rsidRPr="00207189" w:rsidRDefault="003A0255" w:rsidP="00A279F8">
            <w:pPr>
              <w:spacing w:line="360" w:lineRule="auto"/>
              <w:rPr>
                <w:rFonts w:asciiTheme="minorEastAsia" w:hAnsiTheme="minorEastAsia"/>
              </w:rPr>
            </w:pPr>
            <w:r w:rsidRPr="00207189">
              <w:rPr>
                <w:rFonts w:asciiTheme="minorEastAsia" w:hAnsiTheme="minorEastAsia" w:hint="eastAsia"/>
                <w:lang/>
              </w:rPr>
              <w:t>第十九部分  基金封闭运作期届满后的安排</w:t>
            </w:r>
          </w:p>
        </w:tc>
        <w:tc>
          <w:tcPr>
            <w:tcW w:w="4536" w:type="dxa"/>
          </w:tcPr>
          <w:p w:rsidR="003A0255" w:rsidRPr="00207189" w:rsidRDefault="003A0255" w:rsidP="00A279F8">
            <w:pPr>
              <w:spacing w:line="360" w:lineRule="auto"/>
              <w:rPr>
                <w:rFonts w:asciiTheme="minorEastAsia" w:hAnsiTheme="minorEastAsia"/>
              </w:rPr>
            </w:pPr>
            <w:r w:rsidRPr="00207189">
              <w:rPr>
                <w:rFonts w:asciiTheme="minorEastAsia" w:hAnsiTheme="minorEastAsia" w:hint="eastAsia"/>
              </w:rPr>
              <w:t>10、巨额赎回的情形及处理方式</w:t>
            </w:r>
          </w:p>
          <w:p w:rsidR="003A0255" w:rsidRPr="00207189" w:rsidRDefault="003A0255" w:rsidP="00A279F8">
            <w:pPr>
              <w:spacing w:line="360" w:lineRule="auto"/>
              <w:rPr>
                <w:rFonts w:asciiTheme="minorEastAsia" w:hAnsiTheme="minorEastAsia"/>
              </w:rPr>
            </w:pPr>
            <w:r w:rsidRPr="00207189">
              <w:rPr>
                <w:rFonts w:asciiTheme="minorEastAsia" w:hAnsiTheme="minorEastAsia" w:hint="eastAsia"/>
              </w:rPr>
              <w:t>（2）巨额赎回的处理方式</w:t>
            </w:r>
          </w:p>
        </w:tc>
        <w:tc>
          <w:tcPr>
            <w:tcW w:w="4536" w:type="dxa"/>
          </w:tcPr>
          <w:p w:rsidR="003A0255" w:rsidRPr="00207189" w:rsidRDefault="003A0255" w:rsidP="00A279F8">
            <w:pPr>
              <w:spacing w:line="360" w:lineRule="auto"/>
              <w:rPr>
                <w:rFonts w:asciiTheme="minorEastAsia" w:hAnsiTheme="minorEastAsia"/>
              </w:rPr>
            </w:pPr>
            <w:r w:rsidRPr="00207189">
              <w:rPr>
                <w:rFonts w:asciiTheme="minorEastAsia" w:hAnsiTheme="minorEastAsia" w:hint="eastAsia"/>
              </w:rPr>
              <w:t>10、巨额赎回的情形及处理方式</w:t>
            </w:r>
          </w:p>
          <w:p w:rsidR="003A0255" w:rsidRPr="00207189" w:rsidRDefault="003A0255" w:rsidP="00A279F8">
            <w:pPr>
              <w:spacing w:line="360" w:lineRule="auto"/>
              <w:rPr>
                <w:rFonts w:asciiTheme="minorEastAsia" w:hAnsiTheme="minorEastAsia"/>
              </w:rPr>
            </w:pPr>
            <w:r w:rsidRPr="00207189">
              <w:rPr>
                <w:rFonts w:asciiTheme="minorEastAsia" w:hAnsiTheme="minorEastAsia" w:hint="eastAsia"/>
              </w:rPr>
              <w:t>（2）巨额赎回的处理方式</w:t>
            </w:r>
          </w:p>
          <w:p w:rsidR="003A0255" w:rsidRPr="00207189" w:rsidRDefault="003A0255" w:rsidP="00A279F8">
            <w:pPr>
              <w:spacing w:line="360" w:lineRule="auto"/>
              <w:rPr>
                <w:rFonts w:asciiTheme="minorEastAsia" w:hAnsiTheme="minorEastAsia"/>
              </w:rPr>
            </w:pPr>
            <w:r w:rsidRPr="00207189">
              <w:rPr>
                <w:rFonts w:asciiTheme="minorEastAsia" w:hAnsiTheme="minorEastAsia" w:hint="eastAsia"/>
              </w:rPr>
              <w:t>增加：</w:t>
            </w:r>
          </w:p>
          <w:p w:rsidR="003A0255" w:rsidRPr="00207189" w:rsidRDefault="003A0255" w:rsidP="00A279F8">
            <w:pPr>
              <w:spacing w:line="360" w:lineRule="auto"/>
              <w:rPr>
                <w:rFonts w:asciiTheme="minorEastAsia" w:hAnsiTheme="minorEastAsia"/>
              </w:rPr>
            </w:pPr>
            <w:r w:rsidRPr="00207189">
              <w:rPr>
                <w:rFonts w:asciiTheme="minorEastAsia" w:hAnsiTheme="minorEastAsia" w:hint="eastAsia"/>
              </w:rPr>
              <w:t>4）若基金发生巨额赎回，在当日存在单个基金份额持有人超过上一开放日基金总份额10%以上的赎回申请（“大额赎回申请人”）的情形下，基金管理人可以延期办理赎回申请。对其他赎回申请人（“小额赎回申请人”）和大额赎回申请人10%以内的赎回申请在当日根据前述“1）全额赎回”或“2）部分延期赎回”的约定方式办理，在仍可接受赎回申请的范围内对大额赎回申请人超过10%的赎回申请按比例确认。对当日未予确认的赎回申请进行延期办理。对于未能赎回部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tc>
      </w:tr>
    </w:tbl>
    <w:p w:rsidR="002C365D" w:rsidRPr="00207189" w:rsidRDefault="002C365D" w:rsidP="009860F5">
      <w:pPr>
        <w:rPr>
          <w:rFonts w:asciiTheme="minorEastAsia" w:hAnsiTheme="minorEastAsia"/>
        </w:rPr>
      </w:pPr>
    </w:p>
    <w:sectPr w:rsidR="002C365D" w:rsidRPr="00207189" w:rsidSect="002E08F1">
      <w:footerReference w:type="default" r:id="rId8"/>
      <w:pgSz w:w="11906" w:h="16838"/>
      <w:pgMar w:top="1418" w:right="1701" w:bottom="1418"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2032" w:rsidRDefault="00D92032" w:rsidP="000B3030">
      <w:r>
        <w:separator/>
      </w:r>
    </w:p>
  </w:endnote>
  <w:endnote w:type="continuationSeparator" w:id="1">
    <w:p w:rsidR="00D92032" w:rsidRDefault="00D92032" w:rsidP="000B30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libri Light">
    <w:charset w:val="00"/>
    <w:family w:val="swiss"/>
    <w:pitch w:val="variable"/>
    <w:sig w:usb0="A00002EF" w:usb1="4000207B" w:usb2="00000000" w:usb3="00000000" w:csb0="0000019F" w:csb1="00000000"/>
  </w:font>
  <w:font w:name="@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3121472"/>
      <w:docPartObj>
        <w:docPartGallery w:val="Page Numbers (Bottom of Page)"/>
        <w:docPartUnique/>
      </w:docPartObj>
    </w:sdtPr>
    <w:sdtContent>
      <w:p w:rsidR="004D0CDE" w:rsidRDefault="0094176B">
        <w:pPr>
          <w:pStyle w:val="a5"/>
          <w:jc w:val="center"/>
        </w:pPr>
        <w:r>
          <w:fldChar w:fldCharType="begin"/>
        </w:r>
        <w:r w:rsidR="004D0CDE">
          <w:instrText>PAGE   \* MERGEFORMAT</w:instrText>
        </w:r>
        <w:r>
          <w:fldChar w:fldCharType="separate"/>
        </w:r>
        <w:r w:rsidR="009F16EF" w:rsidRPr="009F16EF">
          <w:rPr>
            <w:noProof/>
            <w:lang w:val="zh-CN"/>
          </w:rPr>
          <w:t>1</w:t>
        </w:r>
        <w:r>
          <w:fldChar w:fldCharType="end"/>
        </w:r>
      </w:p>
    </w:sdtContent>
  </w:sdt>
  <w:p w:rsidR="004D0CDE" w:rsidRDefault="004D0CD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2032" w:rsidRDefault="00D92032" w:rsidP="000B3030">
      <w:r>
        <w:separator/>
      </w:r>
    </w:p>
  </w:footnote>
  <w:footnote w:type="continuationSeparator" w:id="1">
    <w:p w:rsidR="00D92032" w:rsidRDefault="00D92032" w:rsidP="000B30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BB71B9"/>
    <w:multiLevelType w:val="hybridMultilevel"/>
    <w:tmpl w:val="E6C24806"/>
    <w:lvl w:ilvl="0" w:tplc="A8CAF5A8">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72E14FB"/>
    <w:multiLevelType w:val="hybridMultilevel"/>
    <w:tmpl w:val="FE5CB4A6"/>
    <w:lvl w:ilvl="0" w:tplc="4FD89E0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F0E5BB4"/>
    <w:multiLevelType w:val="hybridMultilevel"/>
    <w:tmpl w:val="D2EA0296"/>
    <w:lvl w:ilvl="0" w:tplc="24FAEBD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10837D3"/>
    <w:multiLevelType w:val="hybridMultilevel"/>
    <w:tmpl w:val="FE5CB4A6"/>
    <w:lvl w:ilvl="0" w:tplc="4FD89E0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F5C5BCB"/>
    <w:multiLevelType w:val="hybridMultilevel"/>
    <w:tmpl w:val="6E80B378"/>
    <w:lvl w:ilvl="0" w:tplc="B5FC071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584111E"/>
    <w:multiLevelType w:val="hybridMultilevel"/>
    <w:tmpl w:val="D2EA0296"/>
    <w:lvl w:ilvl="0" w:tplc="24FAEBD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A741760"/>
    <w:multiLevelType w:val="hybridMultilevel"/>
    <w:tmpl w:val="21EA5748"/>
    <w:lvl w:ilvl="0" w:tplc="D090BD7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6"/>
  </w:num>
  <w:num w:numId="3">
    <w:abstractNumId w:val="0"/>
  </w:num>
  <w:num w:numId="4">
    <w:abstractNumId w:val="2"/>
  </w:num>
  <w:num w:numId="5">
    <w:abstractNumId w:val="1"/>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860F5"/>
    <w:rsid w:val="00001F2B"/>
    <w:rsid w:val="000222C3"/>
    <w:rsid w:val="00022B37"/>
    <w:rsid w:val="00034BA1"/>
    <w:rsid w:val="00042184"/>
    <w:rsid w:val="00053F23"/>
    <w:rsid w:val="00066602"/>
    <w:rsid w:val="0008059E"/>
    <w:rsid w:val="00082A52"/>
    <w:rsid w:val="00095F34"/>
    <w:rsid w:val="000B3030"/>
    <w:rsid w:val="000C4D04"/>
    <w:rsid w:val="00101695"/>
    <w:rsid w:val="00121027"/>
    <w:rsid w:val="00123A3C"/>
    <w:rsid w:val="00126D76"/>
    <w:rsid w:val="00133336"/>
    <w:rsid w:val="0013540D"/>
    <w:rsid w:val="0015360D"/>
    <w:rsid w:val="00162E14"/>
    <w:rsid w:val="001644AF"/>
    <w:rsid w:val="001733A4"/>
    <w:rsid w:val="00173613"/>
    <w:rsid w:val="001767E4"/>
    <w:rsid w:val="00182DE0"/>
    <w:rsid w:val="00182E89"/>
    <w:rsid w:val="00197D54"/>
    <w:rsid w:val="001B2AFA"/>
    <w:rsid w:val="001C10ED"/>
    <w:rsid w:val="001D5C8F"/>
    <w:rsid w:val="001E0FF6"/>
    <w:rsid w:val="001F4216"/>
    <w:rsid w:val="00207189"/>
    <w:rsid w:val="0024674E"/>
    <w:rsid w:val="0029450F"/>
    <w:rsid w:val="002B3BBC"/>
    <w:rsid w:val="002C365D"/>
    <w:rsid w:val="002D1496"/>
    <w:rsid w:val="002E0246"/>
    <w:rsid w:val="002E08F1"/>
    <w:rsid w:val="0033116A"/>
    <w:rsid w:val="003A0255"/>
    <w:rsid w:val="003A09DB"/>
    <w:rsid w:val="003A7776"/>
    <w:rsid w:val="004106E1"/>
    <w:rsid w:val="00415048"/>
    <w:rsid w:val="00420621"/>
    <w:rsid w:val="00433D12"/>
    <w:rsid w:val="00442D1E"/>
    <w:rsid w:val="00495EB9"/>
    <w:rsid w:val="004D0CDE"/>
    <w:rsid w:val="00516040"/>
    <w:rsid w:val="00520AEC"/>
    <w:rsid w:val="00520D12"/>
    <w:rsid w:val="00523BCB"/>
    <w:rsid w:val="005305FC"/>
    <w:rsid w:val="0054535A"/>
    <w:rsid w:val="00557974"/>
    <w:rsid w:val="0057345E"/>
    <w:rsid w:val="00580D79"/>
    <w:rsid w:val="00581842"/>
    <w:rsid w:val="00586A4D"/>
    <w:rsid w:val="005A7FDA"/>
    <w:rsid w:val="005D1534"/>
    <w:rsid w:val="006250B4"/>
    <w:rsid w:val="0062788B"/>
    <w:rsid w:val="006332DC"/>
    <w:rsid w:val="00662DB0"/>
    <w:rsid w:val="00670418"/>
    <w:rsid w:val="006C2DAD"/>
    <w:rsid w:val="006C64CC"/>
    <w:rsid w:val="00705044"/>
    <w:rsid w:val="00705A70"/>
    <w:rsid w:val="007229A8"/>
    <w:rsid w:val="00741FAA"/>
    <w:rsid w:val="00756CF8"/>
    <w:rsid w:val="00757545"/>
    <w:rsid w:val="00793896"/>
    <w:rsid w:val="007B6265"/>
    <w:rsid w:val="007C3F41"/>
    <w:rsid w:val="007E2737"/>
    <w:rsid w:val="007F1588"/>
    <w:rsid w:val="007F6B6D"/>
    <w:rsid w:val="00804519"/>
    <w:rsid w:val="00831591"/>
    <w:rsid w:val="00847AD6"/>
    <w:rsid w:val="00880160"/>
    <w:rsid w:val="008A08E3"/>
    <w:rsid w:val="008D6DD2"/>
    <w:rsid w:val="008F356B"/>
    <w:rsid w:val="00905978"/>
    <w:rsid w:val="0094176B"/>
    <w:rsid w:val="00964405"/>
    <w:rsid w:val="009860F5"/>
    <w:rsid w:val="009A13C7"/>
    <w:rsid w:val="009B7EF6"/>
    <w:rsid w:val="009F16EF"/>
    <w:rsid w:val="00A00199"/>
    <w:rsid w:val="00A06C3F"/>
    <w:rsid w:val="00A14406"/>
    <w:rsid w:val="00A16388"/>
    <w:rsid w:val="00A24E2D"/>
    <w:rsid w:val="00A279F8"/>
    <w:rsid w:val="00A37F9F"/>
    <w:rsid w:val="00A4050F"/>
    <w:rsid w:val="00A42E76"/>
    <w:rsid w:val="00A518A5"/>
    <w:rsid w:val="00A65969"/>
    <w:rsid w:val="00A7598B"/>
    <w:rsid w:val="00AD2DE5"/>
    <w:rsid w:val="00AD32AE"/>
    <w:rsid w:val="00B30083"/>
    <w:rsid w:val="00B46AA4"/>
    <w:rsid w:val="00B46DD7"/>
    <w:rsid w:val="00B962A8"/>
    <w:rsid w:val="00BA48F5"/>
    <w:rsid w:val="00BE3DF3"/>
    <w:rsid w:val="00BF7F7C"/>
    <w:rsid w:val="00C265B1"/>
    <w:rsid w:val="00C43489"/>
    <w:rsid w:val="00CA0A04"/>
    <w:rsid w:val="00CC6701"/>
    <w:rsid w:val="00CF0336"/>
    <w:rsid w:val="00D0202A"/>
    <w:rsid w:val="00D052E1"/>
    <w:rsid w:val="00D07E15"/>
    <w:rsid w:val="00D12A46"/>
    <w:rsid w:val="00D479CD"/>
    <w:rsid w:val="00D56FCF"/>
    <w:rsid w:val="00D64380"/>
    <w:rsid w:val="00D73F90"/>
    <w:rsid w:val="00D74AA0"/>
    <w:rsid w:val="00D92032"/>
    <w:rsid w:val="00DB467A"/>
    <w:rsid w:val="00DC196D"/>
    <w:rsid w:val="00DD162D"/>
    <w:rsid w:val="00DD241B"/>
    <w:rsid w:val="00DF7B2F"/>
    <w:rsid w:val="00E02CB9"/>
    <w:rsid w:val="00E41A29"/>
    <w:rsid w:val="00E64899"/>
    <w:rsid w:val="00E66AF3"/>
    <w:rsid w:val="00E77867"/>
    <w:rsid w:val="00E82F51"/>
    <w:rsid w:val="00EA0371"/>
    <w:rsid w:val="00EB242D"/>
    <w:rsid w:val="00EC1055"/>
    <w:rsid w:val="00EC143B"/>
    <w:rsid w:val="00EE088B"/>
    <w:rsid w:val="00F104CB"/>
    <w:rsid w:val="00F15EFA"/>
    <w:rsid w:val="00F17959"/>
    <w:rsid w:val="00F52C9D"/>
    <w:rsid w:val="00F9731D"/>
    <w:rsid w:val="00FA3915"/>
    <w:rsid w:val="00FA3D06"/>
    <w:rsid w:val="00FA3FFA"/>
    <w:rsid w:val="00FD72A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60F5"/>
    <w:pPr>
      <w:widowControl w:val="0"/>
      <w:jc w:val="both"/>
    </w:pPr>
  </w:style>
  <w:style w:type="paragraph" w:styleId="1">
    <w:name w:val="heading 1"/>
    <w:basedOn w:val="a"/>
    <w:next w:val="a"/>
    <w:link w:val="1Char"/>
    <w:uiPriority w:val="9"/>
    <w:qFormat/>
    <w:rsid w:val="00F17959"/>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F17959"/>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860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0B303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B3030"/>
    <w:rPr>
      <w:sz w:val="18"/>
      <w:szCs w:val="18"/>
    </w:rPr>
  </w:style>
  <w:style w:type="paragraph" w:styleId="a5">
    <w:name w:val="footer"/>
    <w:basedOn w:val="a"/>
    <w:link w:val="Char0"/>
    <w:uiPriority w:val="99"/>
    <w:unhideWhenUsed/>
    <w:rsid w:val="000B3030"/>
    <w:pPr>
      <w:tabs>
        <w:tab w:val="center" w:pos="4153"/>
        <w:tab w:val="right" w:pos="8306"/>
      </w:tabs>
      <w:snapToGrid w:val="0"/>
      <w:jc w:val="left"/>
    </w:pPr>
    <w:rPr>
      <w:sz w:val="18"/>
      <w:szCs w:val="18"/>
    </w:rPr>
  </w:style>
  <w:style w:type="character" w:customStyle="1" w:styleId="Char0">
    <w:name w:val="页脚 Char"/>
    <w:basedOn w:val="a0"/>
    <w:link w:val="a5"/>
    <w:uiPriority w:val="99"/>
    <w:rsid w:val="000B3030"/>
    <w:rPr>
      <w:sz w:val="18"/>
      <w:szCs w:val="18"/>
    </w:rPr>
  </w:style>
  <w:style w:type="paragraph" w:styleId="a6">
    <w:name w:val="Balloon Text"/>
    <w:basedOn w:val="a"/>
    <w:link w:val="Char1"/>
    <w:uiPriority w:val="99"/>
    <w:semiHidden/>
    <w:unhideWhenUsed/>
    <w:rsid w:val="00520AEC"/>
    <w:rPr>
      <w:sz w:val="18"/>
      <w:szCs w:val="18"/>
    </w:rPr>
  </w:style>
  <w:style w:type="character" w:customStyle="1" w:styleId="Char1">
    <w:name w:val="批注框文本 Char"/>
    <w:basedOn w:val="a0"/>
    <w:link w:val="a6"/>
    <w:uiPriority w:val="99"/>
    <w:semiHidden/>
    <w:rsid w:val="00520AEC"/>
    <w:rPr>
      <w:sz w:val="18"/>
      <w:szCs w:val="18"/>
    </w:rPr>
  </w:style>
  <w:style w:type="character" w:styleId="a7">
    <w:name w:val="annotation reference"/>
    <w:basedOn w:val="a0"/>
    <w:unhideWhenUsed/>
    <w:rsid w:val="00520AEC"/>
    <w:rPr>
      <w:sz w:val="21"/>
      <w:szCs w:val="21"/>
    </w:rPr>
  </w:style>
  <w:style w:type="paragraph" w:styleId="a8">
    <w:name w:val="annotation text"/>
    <w:basedOn w:val="a"/>
    <w:link w:val="Char2"/>
    <w:unhideWhenUsed/>
    <w:rsid w:val="00520AEC"/>
    <w:pPr>
      <w:jc w:val="left"/>
    </w:pPr>
  </w:style>
  <w:style w:type="character" w:customStyle="1" w:styleId="Char2">
    <w:name w:val="批注文字 Char"/>
    <w:basedOn w:val="a0"/>
    <w:link w:val="a8"/>
    <w:rsid w:val="00520AEC"/>
  </w:style>
  <w:style w:type="paragraph" w:styleId="a9">
    <w:name w:val="annotation subject"/>
    <w:basedOn w:val="a8"/>
    <w:next w:val="a8"/>
    <w:link w:val="Char3"/>
    <w:uiPriority w:val="99"/>
    <w:semiHidden/>
    <w:unhideWhenUsed/>
    <w:rsid w:val="00520AEC"/>
    <w:rPr>
      <w:b/>
      <w:bCs/>
    </w:rPr>
  </w:style>
  <w:style w:type="character" w:customStyle="1" w:styleId="Char3">
    <w:name w:val="批注主题 Char"/>
    <w:basedOn w:val="Char2"/>
    <w:link w:val="a9"/>
    <w:uiPriority w:val="99"/>
    <w:semiHidden/>
    <w:rsid w:val="00520AEC"/>
    <w:rPr>
      <w:b/>
      <w:bCs/>
    </w:rPr>
  </w:style>
  <w:style w:type="paragraph" w:styleId="aa">
    <w:name w:val="Revision"/>
    <w:hidden/>
    <w:uiPriority w:val="99"/>
    <w:semiHidden/>
    <w:rsid w:val="00520AEC"/>
  </w:style>
  <w:style w:type="paragraph" w:styleId="ab">
    <w:name w:val="Title"/>
    <w:basedOn w:val="a"/>
    <w:next w:val="a"/>
    <w:link w:val="Char4"/>
    <w:uiPriority w:val="10"/>
    <w:qFormat/>
    <w:rsid w:val="007E2737"/>
    <w:pPr>
      <w:spacing w:before="240" w:after="60"/>
      <w:jc w:val="left"/>
      <w:outlineLvl w:val="0"/>
    </w:pPr>
    <w:rPr>
      <w:rFonts w:asciiTheme="majorHAnsi" w:eastAsia="宋体" w:hAnsiTheme="majorHAnsi" w:cstheme="majorBidi"/>
      <w:b/>
      <w:bCs/>
      <w:szCs w:val="32"/>
    </w:rPr>
  </w:style>
  <w:style w:type="character" w:customStyle="1" w:styleId="Char4">
    <w:name w:val="标题 Char"/>
    <w:basedOn w:val="a0"/>
    <w:link w:val="ab"/>
    <w:uiPriority w:val="10"/>
    <w:rsid w:val="007E2737"/>
    <w:rPr>
      <w:rFonts w:asciiTheme="majorHAnsi" w:eastAsia="宋体" w:hAnsiTheme="majorHAnsi" w:cstheme="majorBidi"/>
      <w:b/>
      <w:bCs/>
      <w:szCs w:val="32"/>
    </w:rPr>
  </w:style>
  <w:style w:type="paragraph" w:customStyle="1" w:styleId="TableParagraph">
    <w:name w:val="Table Paragraph"/>
    <w:basedOn w:val="a"/>
    <w:uiPriority w:val="1"/>
    <w:qFormat/>
    <w:rsid w:val="00A279F8"/>
    <w:pPr>
      <w:jc w:val="left"/>
    </w:pPr>
    <w:rPr>
      <w:kern w:val="0"/>
      <w:sz w:val="22"/>
      <w:lang w:eastAsia="en-US"/>
    </w:rPr>
  </w:style>
  <w:style w:type="paragraph" w:styleId="ac">
    <w:name w:val="List Paragraph"/>
    <w:basedOn w:val="a"/>
    <w:uiPriority w:val="34"/>
    <w:qFormat/>
    <w:rsid w:val="00523BCB"/>
    <w:pPr>
      <w:ind w:firstLineChars="200" w:firstLine="420"/>
    </w:pPr>
  </w:style>
  <w:style w:type="paragraph" w:customStyle="1" w:styleId="CharChar">
    <w:name w:val="Char Char"/>
    <w:basedOn w:val="a"/>
    <w:rsid w:val="00662DB0"/>
    <w:rPr>
      <w:rFonts w:ascii="Times New Roman" w:eastAsia="宋体" w:hAnsi="Times New Roman" w:cs="Times New Roman"/>
      <w:szCs w:val="20"/>
    </w:rPr>
  </w:style>
  <w:style w:type="character" w:customStyle="1" w:styleId="1Char">
    <w:name w:val="标题 1 Char"/>
    <w:basedOn w:val="a0"/>
    <w:link w:val="1"/>
    <w:uiPriority w:val="9"/>
    <w:rsid w:val="00F17959"/>
    <w:rPr>
      <w:b/>
      <w:bCs/>
      <w:kern w:val="44"/>
      <w:sz w:val="44"/>
      <w:szCs w:val="44"/>
    </w:rPr>
  </w:style>
  <w:style w:type="character" w:customStyle="1" w:styleId="2Char">
    <w:name w:val="标题 2 Char"/>
    <w:basedOn w:val="a0"/>
    <w:link w:val="2"/>
    <w:uiPriority w:val="9"/>
    <w:rsid w:val="00F17959"/>
    <w:rPr>
      <w:rFonts w:asciiTheme="majorHAnsi" w:eastAsiaTheme="majorEastAsia" w:hAnsiTheme="majorHAnsi" w:cstheme="majorBidi"/>
      <w:b/>
      <w:bCs/>
      <w:sz w:val="32"/>
      <w:szCs w:val="32"/>
    </w:rPr>
  </w:style>
  <w:style w:type="paragraph" w:styleId="TOC">
    <w:name w:val="TOC Heading"/>
    <w:basedOn w:val="1"/>
    <w:next w:val="a"/>
    <w:uiPriority w:val="39"/>
    <w:unhideWhenUsed/>
    <w:qFormat/>
    <w:rsid w:val="0024674E"/>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10">
    <w:name w:val="toc 1"/>
    <w:basedOn w:val="a"/>
    <w:next w:val="a"/>
    <w:autoRedefine/>
    <w:uiPriority w:val="39"/>
    <w:unhideWhenUsed/>
    <w:rsid w:val="0024674E"/>
  </w:style>
  <w:style w:type="paragraph" w:styleId="20">
    <w:name w:val="toc 2"/>
    <w:basedOn w:val="a"/>
    <w:next w:val="a"/>
    <w:autoRedefine/>
    <w:uiPriority w:val="39"/>
    <w:unhideWhenUsed/>
    <w:rsid w:val="0024674E"/>
    <w:pPr>
      <w:ind w:leftChars="200" w:left="420"/>
    </w:pPr>
  </w:style>
  <w:style w:type="paragraph" w:styleId="3">
    <w:name w:val="toc 3"/>
    <w:basedOn w:val="a"/>
    <w:next w:val="a"/>
    <w:autoRedefine/>
    <w:uiPriority w:val="39"/>
    <w:unhideWhenUsed/>
    <w:rsid w:val="0024674E"/>
    <w:pPr>
      <w:ind w:leftChars="400" w:left="840"/>
    </w:pPr>
  </w:style>
  <w:style w:type="paragraph" w:styleId="4">
    <w:name w:val="toc 4"/>
    <w:basedOn w:val="a"/>
    <w:next w:val="a"/>
    <w:autoRedefine/>
    <w:uiPriority w:val="39"/>
    <w:unhideWhenUsed/>
    <w:rsid w:val="0024674E"/>
    <w:pPr>
      <w:ind w:leftChars="600" w:left="1260"/>
    </w:pPr>
  </w:style>
  <w:style w:type="paragraph" w:styleId="5">
    <w:name w:val="toc 5"/>
    <w:basedOn w:val="a"/>
    <w:next w:val="a"/>
    <w:autoRedefine/>
    <w:uiPriority w:val="39"/>
    <w:unhideWhenUsed/>
    <w:rsid w:val="0024674E"/>
    <w:pPr>
      <w:ind w:leftChars="800" w:left="1680"/>
    </w:pPr>
  </w:style>
  <w:style w:type="paragraph" w:styleId="6">
    <w:name w:val="toc 6"/>
    <w:basedOn w:val="a"/>
    <w:next w:val="a"/>
    <w:autoRedefine/>
    <w:uiPriority w:val="39"/>
    <w:unhideWhenUsed/>
    <w:rsid w:val="0024674E"/>
    <w:pPr>
      <w:ind w:leftChars="1000" w:left="2100"/>
    </w:pPr>
  </w:style>
  <w:style w:type="paragraph" w:styleId="7">
    <w:name w:val="toc 7"/>
    <w:basedOn w:val="a"/>
    <w:next w:val="a"/>
    <w:autoRedefine/>
    <w:uiPriority w:val="39"/>
    <w:unhideWhenUsed/>
    <w:rsid w:val="0024674E"/>
    <w:pPr>
      <w:ind w:leftChars="1200" w:left="2520"/>
    </w:pPr>
  </w:style>
  <w:style w:type="paragraph" w:styleId="8">
    <w:name w:val="toc 8"/>
    <w:basedOn w:val="a"/>
    <w:next w:val="a"/>
    <w:autoRedefine/>
    <w:uiPriority w:val="39"/>
    <w:unhideWhenUsed/>
    <w:rsid w:val="0024674E"/>
    <w:pPr>
      <w:ind w:leftChars="1400" w:left="2940"/>
    </w:pPr>
  </w:style>
  <w:style w:type="paragraph" w:styleId="9">
    <w:name w:val="toc 9"/>
    <w:basedOn w:val="a"/>
    <w:next w:val="a"/>
    <w:autoRedefine/>
    <w:uiPriority w:val="39"/>
    <w:unhideWhenUsed/>
    <w:rsid w:val="0024674E"/>
    <w:pPr>
      <w:ind w:leftChars="1600" w:left="3360"/>
    </w:pPr>
  </w:style>
  <w:style w:type="character" w:styleId="ad">
    <w:name w:val="Hyperlink"/>
    <w:basedOn w:val="a0"/>
    <w:uiPriority w:val="99"/>
    <w:unhideWhenUsed/>
    <w:rsid w:val="0024674E"/>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356277216">
      <w:bodyDiv w:val="1"/>
      <w:marLeft w:val="0"/>
      <w:marRight w:val="0"/>
      <w:marTop w:val="0"/>
      <w:marBottom w:val="0"/>
      <w:divBdr>
        <w:top w:val="none" w:sz="0" w:space="0" w:color="auto"/>
        <w:left w:val="none" w:sz="0" w:space="0" w:color="auto"/>
        <w:bottom w:val="none" w:sz="0" w:space="0" w:color="auto"/>
        <w:right w:val="none" w:sz="0" w:space="0" w:color="auto"/>
      </w:divBdr>
    </w:div>
    <w:div w:id="1177188755">
      <w:bodyDiv w:val="1"/>
      <w:marLeft w:val="0"/>
      <w:marRight w:val="0"/>
      <w:marTop w:val="0"/>
      <w:marBottom w:val="0"/>
      <w:divBdr>
        <w:top w:val="none" w:sz="0" w:space="0" w:color="auto"/>
        <w:left w:val="none" w:sz="0" w:space="0" w:color="auto"/>
        <w:bottom w:val="none" w:sz="0" w:space="0" w:color="auto"/>
        <w:right w:val="none" w:sz="0" w:space="0" w:color="auto"/>
      </w:divBdr>
    </w:div>
    <w:div w:id="1727799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5132B-1B7F-4B4D-820B-1814722FF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93063</Words>
  <Characters>530464</Characters>
  <Application>Microsoft Office Word</Application>
  <DocSecurity>4</DocSecurity>
  <Lines>4420</Lines>
  <Paragraphs>1244</Paragraphs>
  <ScaleCrop>false</ScaleCrop>
  <Company>Microsoft</Company>
  <LinksUpToDate>false</LinksUpToDate>
  <CharactersWithSpaces>622283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吴雅雯-流动性新规</dc:creator>
  <cp:keywords/>
  <dc:description/>
  <cp:lastModifiedBy>ZHONGM</cp:lastModifiedBy>
  <cp:revision>2</cp:revision>
  <cp:lastPrinted>2018-03-22T11:10:00Z</cp:lastPrinted>
  <dcterms:created xsi:type="dcterms:W3CDTF">2018-03-22T16:38:00Z</dcterms:created>
  <dcterms:modified xsi:type="dcterms:W3CDTF">2018-03-22T16:38:00Z</dcterms:modified>
</cp:coreProperties>
</file>