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926" w:rsidRPr="009C28F2" w:rsidRDefault="007E7926" w:rsidP="007E7926">
      <w:pPr>
        <w:autoSpaceDE w:val="0"/>
        <w:autoSpaceDN w:val="0"/>
        <w:adjustRightInd w:val="0"/>
        <w:spacing w:line="288" w:lineRule="auto"/>
        <w:jc w:val="left"/>
        <w:rPr>
          <w:color w:val="000000"/>
          <w:kern w:val="0"/>
          <w:sz w:val="24"/>
        </w:rPr>
      </w:pPr>
    </w:p>
    <w:p w:rsidR="007E7926" w:rsidRPr="009C28F2" w:rsidRDefault="007E7926" w:rsidP="007E7926">
      <w:pPr>
        <w:autoSpaceDE w:val="0"/>
        <w:autoSpaceDN w:val="0"/>
        <w:adjustRightInd w:val="0"/>
        <w:spacing w:line="288" w:lineRule="auto"/>
        <w:jc w:val="left"/>
        <w:rPr>
          <w:color w:val="000000"/>
          <w:kern w:val="0"/>
          <w:sz w:val="24"/>
        </w:rPr>
      </w:pPr>
    </w:p>
    <w:p w:rsidR="007E7926" w:rsidRPr="009C28F2" w:rsidRDefault="007E7926" w:rsidP="007E7926">
      <w:pPr>
        <w:autoSpaceDE w:val="0"/>
        <w:autoSpaceDN w:val="0"/>
        <w:adjustRightInd w:val="0"/>
        <w:spacing w:line="288" w:lineRule="auto"/>
        <w:jc w:val="left"/>
        <w:rPr>
          <w:color w:val="000000"/>
          <w:kern w:val="0"/>
          <w:sz w:val="24"/>
        </w:rPr>
      </w:pPr>
    </w:p>
    <w:p w:rsidR="007E7926" w:rsidRPr="009C28F2" w:rsidRDefault="007E7926" w:rsidP="007E7926">
      <w:pPr>
        <w:autoSpaceDE w:val="0"/>
        <w:autoSpaceDN w:val="0"/>
        <w:adjustRightInd w:val="0"/>
        <w:spacing w:line="288" w:lineRule="auto"/>
        <w:jc w:val="left"/>
        <w:rPr>
          <w:color w:val="000000"/>
          <w:kern w:val="0"/>
          <w:sz w:val="24"/>
        </w:rPr>
      </w:pPr>
    </w:p>
    <w:p w:rsidR="006032C2" w:rsidRDefault="00FE7C25" w:rsidP="007E7926">
      <w:pPr>
        <w:spacing w:line="360" w:lineRule="auto"/>
        <w:jc w:val="center"/>
        <w:outlineLvl w:val="0"/>
        <w:rPr>
          <w:b/>
          <w:bCs/>
          <w:color w:val="000000"/>
          <w:sz w:val="36"/>
          <w:szCs w:val="36"/>
        </w:rPr>
      </w:pPr>
      <w:r w:rsidRPr="00FE7C25">
        <w:rPr>
          <w:rFonts w:hint="eastAsia"/>
          <w:b/>
          <w:bCs/>
          <w:color w:val="000000"/>
          <w:sz w:val="36"/>
          <w:szCs w:val="36"/>
        </w:rPr>
        <w:t>华安新财富灵活配置混合型证券投资基金</w:t>
      </w:r>
    </w:p>
    <w:p w:rsidR="007E7926" w:rsidRDefault="007E7926" w:rsidP="007E7926">
      <w:pPr>
        <w:spacing w:line="360" w:lineRule="auto"/>
        <w:jc w:val="center"/>
        <w:outlineLvl w:val="0"/>
        <w:rPr>
          <w:b/>
          <w:bCs/>
          <w:color w:val="000000"/>
          <w:sz w:val="36"/>
          <w:szCs w:val="36"/>
        </w:rPr>
      </w:pPr>
      <w:r>
        <w:rPr>
          <w:rFonts w:hint="eastAsia"/>
          <w:b/>
          <w:bCs/>
          <w:color w:val="000000"/>
          <w:sz w:val="36"/>
          <w:szCs w:val="36"/>
        </w:rPr>
        <w:t>清算报告</w:t>
      </w:r>
    </w:p>
    <w:p w:rsidR="007E7926" w:rsidRPr="006032C2" w:rsidRDefault="007E7926" w:rsidP="007E7926">
      <w:pPr>
        <w:spacing w:line="360" w:lineRule="auto"/>
        <w:jc w:val="center"/>
        <w:outlineLvl w:val="0"/>
        <w:rPr>
          <w:b/>
          <w:bCs/>
          <w:color w:val="000000"/>
          <w:sz w:val="24"/>
        </w:rPr>
      </w:pPr>
    </w:p>
    <w:p w:rsidR="007E7926" w:rsidRP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rPr>
          <w:b/>
          <w:color w:val="000000"/>
          <w:sz w:val="24"/>
        </w:rPr>
      </w:pPr>
    </w:p>
    <w:p w:rsidR="007E7926" w:rsidRDefault="007E7926" w:rsidP="007E7926">
      <w:pPr>
        <w:spacing w:line="360" w:lineRule="auto"/>
        <w:ind w:firstLineChars="900" w:firstLine="2168"/>
        <w:rPr>
          <w:b/>
          <w:sz w:val="24"/>
        </w:rPr>
      </w:pPr>
      <w:r>
        <w:rPr>
          <w:rFonts w:hint="eastAsia"/>
          <w:b/>
          <w:sz w:val="24"/>
        </w:rPr>
        <w:t>基金管理人：华安基金管理有限公司</w:t>
      </w:r>
    </w:p>
    <w:p w:rsidR="007E7926" w:rsidRDefault="007E7926" w:rsidP="007E7926">
      <w:pPr>
        <w:spacing w:line="360" w:lineRule="auto"/>
        <w:ind w:firstLineChars="900" w:firstLine="2168"/>
        <w:rPr>
          <w:b/>
          <w:sz w:val="24"/>
        </w:rPr>
      </w:pPr>
      <w:r>
        <w:rPr>
          <w:rFonts w:hint="eastAsia"/>
          <w:b/>
          <w:sz w:val="24"/>
        </w:rPr>
        <w:t>基金托管人：</w:t>
      </w:r>
      <w:r w:rsidR="009E4DD3" w:rsidRPr="009E4DD3">
        <w:rPr>
          <w:rFonts w:hint="eastAsia"/>
          <w:b/>
          <w:sz w:val="24"/>
        </w:rPr>
        <w:t>中国民生银行股份有限公司</w:t>
      </w:r>
    </w:p>
    <w:p w:rsidR="007E7926" w:rsidRDefault="007E7926" w:rsidP="007E7926">
      <w:pPr>
        <w:spacing w:line="360" w:lineRule="auto"/>
        <w:ind w:firstLineChars="900" w:firstLine="2168"/>
        <w:rPr>
          <w:sz w:val="24"/>
        </w:rPr>
      </w:pPr>
      <w:r>
        <w:rPr>
          <w:rFonts w:hint="eastAsia"/>
          <w:b/>
          <w:sz w:val="24"/>
        </w:rPr>
        <w:t>报告送出日期：二〇一</w:t>
      </w:r>
      <w:r w:rsidR="006032C2">
        <w:rPr>
          <w:rFonts w:hint="eastAsia"/>
          <w:b/>
          <w:sz w:val="24"/>
        </w:rPr>
        <w:t>八</w:t>
      </w:r>
      <w:r>
        <w:rPr>
          <w:rFonts w:hint="eastAsia"/>
          <w:b/>
          <w:sz w:val="24"/>
        </w:rPr>
        <w:t>年</w:t>
      </w:r>
      <w:r w:rsidR="0071419C">
        <w:rPr>
          <w:rFonts w:hint="eastAsia"/>
          <w:b/>
          <w:sz w:val="24"/>
        </w:rPr>
        <w:t>三</w:t>
      </w:r>
      <w:r w:rsidR="006032C2">
        <w:rPr>
          <w:rFonts w:hint="eastAsia"/>
          <w:b/>
          <w:sz w:val="24"/>
        </w:rPr>
        <w:t>月</w:t>
      </w:r>
      <w:r w:rsidR="0071419C">
        <w:rPr>
          <w:rFonts w:hint="eastAsia"/>
          <w:b/>
          <w:sz w:val="24"/>
        </w:rPr>
        <w:t>十六</w:t>
      </w:r>
      <w:r>
        <w:rPr>
          <w:rFonts w:hint="eastAsia"/>
          <w:b/>
          <w:sz w:val="24"/>
        </w:rPr>
        <w:t>日</w:t>
      </w:r>
    </w:p>
    <w:p w:rsidR="00000AEB" w:rsidRDefault="00000AEB"/>
    <w:p w:rsidR="00981FC5" w:rsidRDefault="00981FC5"/>
    <w:p w:rsidR="00981FC5" w:rsidRPr="00D80658" w:rsidRDefault="00981FC5"/>
    <w:p w:rsidR="00981FC5" w:rsidRDefault="00981FC5"/>
    <w:p w:rsidR="00981FC5" w:rsidRDefault="00981FC5"/>
    <w:p w:rsidR="00981FC5" w:rsidRPr="009C28F2" w:rsidRDefault="00981FC5" w:rsidP="00981FC5">
      <w:pPr>
        <w:autoSpaceDE w:val="0"/>
        <w:autoSpaceDN w:val="0"/>
        <w:adjustRightInd w:val="0"/>
        <w:spacing w:before="29" w:line="288" w:lineRule="auto"/>
        <w:ind w:left="15"/>
        <w:jc w:val="center"/>
        <w:rPr>
          <w:b/>
          <w:color w:val="000000"/>
          <w:kern w:val="0"/>
          <w:sz w:val="24"/>
        </w:rPr>
      </w:pPr>
      <w:bookmarkStart w:id="0" w:name="_GoBack"/>
      <w:bookmarkEnd w:id="0"/>
      <w:r w:rsidRPr="009C28F2">
        <w:rPr>
          <w:b/>
          <w:color w:val="000000"/>
          <w:kern w:val="0"/>
          <w:sz w:val="24"/>
        </w:rPr>
        <w:lastRenderedPageBreak/>
        <w:t xml:space="preserve">§1  </w:t>
      </w:r>
      <w:r w:rsidRPr="009C28F2">
        <w:rPr>
          <w:b/>
          <w:color w:val="000000"/>
          <w:kern w:val="0"/>
          <w:sz w:val="24"/>
        </w:rPr>
        <w:t>重要提示</w:t>
      </w:r>
    </w:p>
    <w:p w:rsidR="00981FC5" w:rsidRPr="009C28F2" w:rsidRDefault="00981FC5" w:rsidP="00981FC5">
      <w:pPr>
        <w:autoSpaceDE w:val="0"/>
        <w:autoSpaceDN w:val="0"/>
        <w:adjustRightInd w:val="0"/>
        <w:spacing w:line="288" w:lineRule="auto"/>
        <w:jc w:val="left"/>
        <w:rPr>
          <w:color w:val="000000"/>
          <w:kern w:val="0"/>
          <w:sz w:val="23"/>
        </w:rPr>
      </w:pPr>
    </w:p>
    <w:p w:rsidR="00981FC5" w:rsidRPr="00DC4D0E" w:rsidRDefault="009E4DD3" w:rsidP="009E4DD3">
      <w:pPr>
        <w:tabs>
          <w:tab w:val="left" w:pos="1740"/>
        </w:tabs>
        <w:spacing w:line="360" w:lineRule="auto"/>
        <w:ind w:firstLineChars="200" w:firstLine="480"/>
        <w:rPr>
          <w:rFonts w:eastAsiaTheme="minorEastAsia"/>
          <w:color w:val="000000" w:themeColor="text1"/>
          <w:szCs w:val="21"/>
        </w:rPr>
      </w:pPr>
      <w:r w:rsidRPr="009E4DD3">
        <w:rPr>
          <w:rFonts w:hint="eastAsia"/>
          <w:bCs/>
          <w:color w:val="000000"/>
          <w:sz w:val="24"/>
        </w:rPr>
        <w:t>华安新财富灵活配置混合型证券投资基金</w:t>
      </w:r>
      <w:r w:rsidR="00981FC5" w:rsidRPr="00AD568F">
        <w:rPr>
          <w:bCs/>
          <w:color w:val="000000"/>
          <w:sz w:val="24"/>
        </w:rPr>
        <w:t>(</w:t>
      </w:r>
      <w:r w:rsidR="00981FC5" w:rsidRPr="00AD568F">
        <w:rPr>
          <w:bCs/>
          <w:color w:val="000000"/>
          <w:sz w:val="24"/>
        </w:rPr>
        <w:t>以下简称</w:t>
      </w:r>
      <w:r w:rsidR="00981FC5" w:rsidRPr="00AD568F">
        <w:rPr>
          <w:bCs/>
          <w:color w:val="000000"/>
          <w:sz w:val="24"/>
        </w:rPr>
        <w:t>“</w:t>
      </w:r>
      <w:r w:rsidR="00981FC5" w:rsidRPr="00AD568F">
        <w:rPr>
          <w:bCs/>
          <w:color w:val="000000"/>
          <w:sz w:val="24"/>
        </w:rPr>
        <w:t>本基金</w:t>
      </w:r>
      <w:r w:rsidR="00981FC5" w:rsidRPr="00AD568F">
        <w:rPr>
          <w:bCs/>
          <w:color w:val="000000"/>
          <w:sz w:val="24"/>
        </w:rPr>
        <w:t>”)</w:t>
      </w:r>
      <w:r w:rsidR="00981FC5" w:rsidRPr="00AD568F">
        <w:rPr>
          <w:bCs/>
          <w:color w:val="000000"/>
          <w:sz w:val="24"/>
        </w:rPr>
        <w:t>，系</w:t>
      </w:r>
      <w:r w:rsidR="00981FC5" w:rsidRPr="007D4405">
        <w:rPr>
          <w:bCs/>
          <w:color w:val="000000"/>
          <w:sz w:val="24"/>
        </w:rPr>
        <w:t>经中国证券监督管理委员会（以下简称</w:t>
      </w:r>
      <w:r w:rsidR="00981FC5" w:rsidRPr="007D4405">
        <w:rPr>
          <w:bCs/>
          <w:color w:val="000000"/>
          <w:sz w:val="24"/>
        </w:rPr>
        <w:t>“</w:t>
      </w:r>
      <w:r w:rsidR="00981FC5" w:rsidRPr="007D4405">
        <w:rPr>
          <w:bCs/>
          <w:color w:val="000000"/>
          <w:sz w:val="24"/>
        </w:rPr>
        <w:t>中国证监会</w:t>
      </w:r>
      <w:r w:rsidR="00981FC5" w:rsidRPr="007D4405">
        <w:rPr>
          <w:bCs/>
          <w:color w:val="000000"/>
          <w:sz w:val="24"/>
        </w:rPr>
        <w:t>”</w:t>
      </w:r>
      <w:r w:rsidR="00981FC5" w:rsidRPr="007D4405">
        <w:rPr>
          <w:bCs/>
          <w:color w:val="000000"/>
          <w:sz w:val="24"/>
        </w:rPr>
        <w:t>）证监许可</w:t>
      </w:r>
      <w:r w:rsidR="00981FC5" w:rsidRPr="007D4405">
        <w:rPr>
          <w:bCs/>
          <w:color w:val="000000"/>
          <w:sz w:val="24"/>
        </w:rPr>
        <w:t>[201</w:t>
      </w:r>
      <w:r w:rsidR="006032C2">
        <w:rPr>
          <w:rFonts w:hint="eastAsia"/>
          <w:bCs/>
          <w:color w:val="000000"/>
          <w:sz w:val="24"/>
        </w:rPr>
        <w:t>5</w:t>
      </w:r>
      <w:r w:rsidR="00981FC5" w:rsidRPr="007D4405">
        <w:rPr>
          <w:bCs/>
          <w:color w:val="000000"/>
          <w:sz w:val="24"/>
        </w:rPr>
        <w:t>]</w:t>
      </w:r>
      <w:r w:rsidR="006032C2">
        <w:rPr>
          <w:rFonts w:hint="eastAsia"/>
          <w:bCs/>
          <w:color w:val="000000"/>
          <w:sz w:val="24"/>
        </w:rPr>
        <w:t>2</w:t>
      </w:r>
      <w:r w:rsidR="003153D1">
        <w:rPr>
          <w:rFonts w:hint="eastAsia"/>
          <w:bCs/>
          <w:color w:val="000000"/>
          <w:sz w:val="24"/>
        </w:rPr>
        <w:t>066</w:t>
      </w:r>
      <w:r w:rsidR="00981FC5" w:rsidRPr="007D4405">
        <w:rPr>
          <w:bCs/>
          <w:color w:val="000000"/>
          <w:sz w:val="24"/>
        </w:rPr>
        <w:t>号《关于</w:t>
      </w:r>
      <w:r w:rsidR="006032C2">
        <w:rPr>
          <w:rFonts w:hint="eastAsia"/>
          <w:bCs/>
          <w:color w:val="000000"/>
          <w:sz w:val="24"/>
        </w:rPr>
        <w:t>准予</w:t>
      </w:r>
      <w:r w:rsidR="003153D1" w:rsidRPr="003153D1">
        <w:rPr>
          <w:rFonts w:hint="eastAsia"/>
          <w:bCs/>
          <w:color w:val="000000"/>
          <w:sz w:val="24"/>
        </w:rPr>
        <w:t>华安新财富灵活配置混合型证券投资基金</w:t>
      </w:r>
      <w:r w:rsidR="006032C2">
        <w:rPr>
          <w:rFonts w:hint="eastAsia"/>
          <w:bCs/>
          <w:color w:val="000000"/>
          <w:sz w:val="24"/>
        </w:rPr>
        <w:t>注册</w:t>
      </w:r>
      <w:r w:rsidR="00981FC5" w:rsidRPr="007D4405">
        <w:rPr>
          <w:bCs/>
          <w:color w:val="000000"/>
          <w:sz w:val="24"/>
        </w:rPr>
        <w:t>的批复》</w:t>
      </w:r>
      <w:r w:rsidR="006032C2">
        <w:rPr>
          <w:rFonts w:hint="eastAsia"/>
          <w:bCs/>
          <w:color w:val="000000"/>
          <w:sz w:val="24"/>
        </w:rPr>
        <w:t>以及</w:t>
      </w:r>
      <w:r w:rsidR="006032C2">
        <w:rPr>
          <w:bCs/>
          <w:color w:val="000000"/>
          <w:sz w:val="24"/>
        </w:rPr>
        <w:t>中国</w:t>
      </w:r>
      <w:r w:rsidR="006032C2">
        <w:rPr>
          <w:rFonts w:hint="eastAsia"/>
          <w:bCs/>
          <w:color w:val="000000"/>
          <w:sz w:val="24"/>
        </w:rPr>
        <w:t>证监会证券基金机构监管部机构部函</w:t>
      </w:r>
      <w:r w:rsidR="006032C2" w:rsidRPr="007D4405">
        <w:rPr>
          <w:bCs/>
          <w:color w:val="000000"/>
          <w:sz w:val="24"/>
        </w:rPr>
        <w:t>[201</w:t>
      </w:r>
      <w:r w:rsidR="006032C2">
        <w:rPr>
          <w:rFonts w:hint="eastAsia"/>
          <w:bCs/>
          <w:color w:val="000000"/>
          <w:sz w:val="24"/>
        </w:rPr>
        <w:t>6</w:t>
      </w:r>
      <w:r w:rsidR="006032C2" w:rsidRPr="007D4405">
        <w:rPr>
          <w:bCs/>
          <w:color w:val="000000"/>
          <w:sz w:val="24"/>
        </w:rPr>
        <w:t>]</w:t>
      </w:r>
      <w:r w:rsidR="003153D1">
        <w:rPr>
          <w:rFonts w:hint="eastAsia"/>
          <w:bCs/>
          <w:color w:val="000000"/>
          <w:sz w:val="24"/>
        </w:rPr>
        <w:t>1972</w:t>
      </w:r>
      <w:r w:rsidR="006032C2" w:rsidRPr="007D4405">
        <w:rPr>
          <w:bCs/>
          <w:color w:val="000000"/>
          <w:sz w:val="24"/>
        </w:rPr>
        <w:t>号《关于</w:t>
      </w:r>
      <w:r w:rsidR="003153D1" w:rsidRPr="003153D1">
        <w:rPr>
          <w:rFonts w:hint="eastAsia"/>
          <w:bCs/>
          <w:color w:val="000000"/>
          <w:sz w:val="24"/>
        </w:rPr>
        <w:t>华安新财富灵活配置混合型证券投资基金</w:t>
      </w:r>
      <w:r w:rsidR="006032C2">
        <w:rPr>
          <w:rFonts w:hint="eastAsia"/>
          <w:bCs/>
          <w:color w:val="000000"/>
          <w:sz w:val="24"/>
        </w:rPr>
        <w:t>延期募集备案的回函</w:t>
      </w:r>
      <w:r w:rsidR="006032C2" w:rsidRPr="007D4405">
        <w:rPr>
          <w:bCs/>
          <w:color w:val="000000"/>
          <w:sz w:val="24"/>
        </w:rPr>
        <w:t>》</w:t>
      </w:r>
      <w:r w:rsidR="00981FC5" w:rsidRPr="007D4405">
        <w:rPr>
          <w:bCs/>
          <w:color w:val="000000"/>
          <w:sz w:val="24"/>
        </w:rPr>
        <w:t>的</w:t>
      </w:r>
      <w:r w:rsidR="00981FC5" w:rsidRPr="00AD568F">
        <w:rPr>
          <w:bCs/>
          <w:color w:val="000000"/>
          <w:sz w:val="24"/>
        </w:rPr>
        <w:t>核准，由</w:t>
      </w:r>
      <w:r w:rsidR="00981FC5" w:rsidRPr="001E139A">
        <w:rPr>
          <w:bCs/>
          <w:color w:val="000000"/>
          <w:sz w:val="24"/>
        </w:rPr>
        <w:t>华安基金管理有限公司作为管理人自</w:t>
      </w:r>
      <w:r w:rsidR="00981FC5" w:rsidRPr="001E139A">
        <w:rPr>
          <w:bCs/>
          <w:color w:val="000000"/>
          <w:sz w:val="24"/>
        </w:rPr>
        <w:t>201</w:t>
      </w:r>
      <w:r w:rsidR="0058427A">
        <w:rPr>
          <w:rFonts w:hint="eastAsia"/>
          <w:bCs/>
          <w:color w:val="000000"/>
          <w:sz w:val="24"/>
        </w:rPr>
        <w:t>6</w:t>
      </w:r>
      <w:r w:rsidR="00981FC5" w:rsidRPr="001E139A">
        <w:rPr>
          <w:bCs/>
          <w:color w:val="000000"/>
          <w:sz w:val="24"/>
        </w:rPr>
        <w:t>年</w:t>
      </w:r>
      <w:r w:rsidR="003153D1">
        <w:rPr>
          <w:rFonts w:hint="eastAsia"/>
          <w:bCs/>
          <w:color w:val="000000"/>
          <w:sz w:val="24"/>
        </w:rPr>
        <w:t>9</w:t>
      </w:r>
      <w:r w:rsidR="00981FC5" w:rsidRPr="001E139A">
        <w:rPr>
          <w:bCs/>
          <w:color w:val="000000"/>
          <w:sz w:val="24"/>
        </w:rPr>
        <w:t>月</w:t>
      </w:r>
      <w:r w:rsidR="003153D1">
        <w:rPr>
          <w:rFonts w:hint="eastAsia"/>
          <w:bCs/>
          <w:color w:val="000000"/>
          <w:sz w:val="24"/>
        </w:rPr>
        <w:t>2</w:t>
      </w:r>
      <w:r w:rsidR="00981FC5" w:rsidRPr="001E139A">
        <w:rPr>
          <w:bCs/>
          <w:color w:val="000000"/>
          <w:sz w:val="24"/>
        </w:rPr>
        <w:t>日至</w:t>
      </w:r>
      <w:r w:rsidR="00981FC5" w:rsidRPr="001E139A">
        <w:rPr>
          <w:bCs/>
          <w:color w:val="000000"/>
          <w:sz w:val="24"/>
        </w:rPr>
        <w:t>201</w:t>
      </w:r>
      <w:r w:rsidR="0058427A">
        <w:rPr>
          <w:rFonts w:hint="eastAsia"/>
          <w:bCs/>
          <w:color w:val="000000"/>
          <w:sz w:val="24"/>
        </w:rPr>
        <w:t>6</w:t>
      </w:r>
      <w:r w:rsidR="00981FC5" w:rsidRPr="001E139A">
        <w:rPr>
          <w:bCs/>
          <w:color w:val="000000"/>
          <w:sz w:val="24"/>
        </w:rPr>
        <w:t>年</w:t>
      </w:r>
      <w:r w:rsidR="003153D1">
        <w:rPr>
          <w:rFonts w:hint="eastAsia"/>
          <w:bCs/>
          <w:color w:val="000000"/>
          <w:sz w:val="24"/>
        </w:rPr>
        <w:t>9</w:t>
      </w:r>
      <w:r w:rsidR="00981FC5" w:rsidRPr="001E139A">
        <w:rPr>
          <w:bCs/>
          <w:color w:val="000000"/>
          <w:sz w:val="24"/>
        </w:rPr>
        <w:t>月</w:t>
      </w:r>
      <w:r w:rsidR="003153D1">
        <w:rPr>
          <w:rFonts w:hint="eastAsia"/>
          <w:bCs/>
          <w:color w:val="000000"/>
          <w:sz w:val="24"/>
        </w:rPr>
        <w:t>19</w:t>
      </w:r>
      <w:r w:rsidR="00981FC5" w:rsidRPr="001E139A">
        <w:rPr>
          <w:bCs/>
          <w:color w:val="000000"/>
          <w:sz w:val="24"/>
        </w:rPr>
        <w:t>日止期间向社会公开募集，募集期结束经</w:t>
      </w:r>
      <w:r w:rsidR="0058427A">
        <w:rPr>
          <w:rFonts w:hint="eastAsia"/>
          <w:bCs/>
          <w:color w:val="000000"/>
          <w:sz w:val="24"/>
        </w:rPr>
        <w:t>安永华明</w:t>
      </w:r>
      <w:r w:rsidR="007D4405" w:rsidRPr="001E139A">
        <w:rPr>
          <w:rFonts w:hint="eastAsia"/>
          <w:bCs/>
          <w:color w:val="000000"/>
          <w:sz w:val="24"/>
        </w:rPr>
        <w:t>会计师事务所</w:t>
      </w:r>
      <w:r w:rsidR="00981FC5" w:rsidRPr="001E139A">
        <w:rPr>
          <w:bCs/>
          <w:color w:val="000000"/>
          <w:sz w:val="24"/>
        </w:rPr>
        <w:t>（特殊普通合伙）验证并出具</w:t>
      </w:r>
      <w:r w:rsidR="007D6BA0">
        <w:rPr>
          <w:rFonts w:hint="eastAsia"/>
          <w:bCs/>
          <w:color w:val="000000"/>
          <w:sz w:val="24"/>
        </w:rPr>
        <w:t>安永华明</w:t>
      </w:r>
      <w:r w:rsidR="00B71CA0">
        <w:rPr>
          <w:rFonts w:hint="eastAsia"/>
          <w:bCs/>
          <w:color w:val="000000"/>
          <w:sz w:val="24"/>
        </w:rPr>
        <w:t>(2016)</w:t>
      </w:r>
      <w:r w:rsidR="007D4405" w:rsidRPr="001E139A">
        <w:rPr>
          <w:rFonts w:hint="eastAsia"/>
          <w:bCs/>
          <w:color w:val="000000"/>
          <w:sz w:val="24"/>
        </w:rPr>
        <w:t>验字</w:t>
      </w:r>
      <w:r w:rsidR="00981FC5" w:rsidRPr="001E139A">
        <w:rPr>
          <w:bCs/>
          <w:color w:val="000000"/>
          <w:sz w:val="24"/>
        </w:rPr>
        <w:t>第</w:t>
      </w:r>
      <w:r w:rsidR="00B71CA0">
        <w:rPr>
          <w:rFonts w:hint="eastAsia"/>
          <w:bCs/>
          <w:color w:val="000000"/>
          <w:sz w:val="24"/>
        </w:rPr>
        <w:t>60971571_B</w:t>
      </w:r>
      <w:r w:rsidR="003153D1">
        <w:rPr>
          <w:rFonts w:hint="eastAsia"/>
          <w:bCs/>
          <w:color w:val="000000"/>
          <w:sz w:val="24"/>
        </w:rPr>
        <w:t>18</w:t>
      </w:r>
      <w:r w:rsidR="00981FC5" w:rsidRPr="001E139A">
        <w:rPr>
          <w:bCs/>
          <w:color w:val="000000"/>
          <w:sz w:val="24"/>
        </w:rPr>
        <w:t>号验资报告后，</w:t>
      </w:r>
      <w:r w:rsidR="00981FC5" w:rsidRPr="005E7E5F">
        <w:rPr>
          <w:bCs/>
          <w:color w:val="000000"/>
          <w:sz w:val="24"/>
        </w:rPr>
        <w:t>向中国证监会报送基金备案材料。基金合同于</w:t>
      </w:r>
      <w:r w:rsidR="00981FC5" w:rsidRPr="005E7E5F">
        <w:rPr>
          <w:bCs/>
          <w:color w:val="000000"/>
          <w:sz w:val="24"/>
        </w:rPr>
        <w:t>201</w:t>
      </w:r>
      <w:r w:rsidR="00B71CA0" w:rsidRPr="005E7E5F">
        <w:rPr>
          <w:rFonts w:hint="eastAsia"/>
          <w:bCs/>
          <w:color w:val="000000"/>
          <w:sz w:val="24"/>
        </w:rPr>
        <w:t>6</w:t>
      </w:r>
      <w:r w:rsidR="00981FC5" w:rsidRPr="005E7E5F">
        <w:rPr>
          <w:bCs/>
          <w:color w:val="000000"/>
          <w:sz w:val="24"/>
        </w:rPr>
        <w:t>年</w:t>
      </w:r>
      <w:r w:rsidR="003153D1">
        <w:rPr>
          <w:rFonts w:hint="eastAsia"/>
          <w:bCs/>
          <w:color w:val="000000"/>
          <w:sz w:val="24"/>
        </w:rPr>
        <w:t>9</w:t>
      </w:r>
      <w:r w:rsidR="00981FC5" w:rsidRPr="005E7E5F">
        <w:rPr>
          <w:bCs/>
          <w:color w:val="000000"/>
          <w:sz w:val="24"/>
        </w:rPr>
        <w:t>月</w:t>
      </w:r>
      <w:r w:rsidR="003153D1">
        <w:rPr>
          <w:rFonts w:hint="eastAsia"/>
          <w:bCs/>
          <w:color w:val="000000"/>
          <w:sz w:val="24"/>
        </w:rPr>
        <w:t>22</w:t>
      </w:r>
      <w:r w:rsidR="00981FC5" w:rsidRPr="005E7E5F">
        <w:rPr>
          <w:bCs/>
          <w:color w:val="000000"/>
          <w:sz w:val="24"/>
        </w:rPr>
        <w:t>日生效。本</w:t>
      </w:r>
      <w:r w:rsidR="00981FC5" w:rsidRPr="00AD568F">
        <w:rPr>
          <w:bCs/>
          <w:color w:val="000000"/>
          <w:sz w:val="24"/>
        </w:rPr>
        <w:t>基金</w:t>
      </w:r>
      <w:r w:rsidR="00981FC5" w:rsidRPr="005E7E5F">
        <w:rPr>
          <w:bCs/>
          <w:color w:val="000000"/>
          <w:sz w:val="24"/>
        </w:rPr>
        <w:t>为</w:t>
      </w:r>
      <w:r w:rsidR="00890390" w:rsidRPr="005E7E5F">
        <w:rPr>
          <w:rFonts w:hint="eastAsia"/>
          <w:bCs/>
          <w:color w:val="000000"/>
          <w:sz w:val="24"/>
        </w:rPr>
        <w:t>契约型</w:t>
      </w:r>
      <w:r w:rsidR="00981FC5" w:rsidRPr="005E7E5F">
        <w:rPr>
          <w:rFonts w:hint="eastAsia"/>
          <w:bCs/>
          <w:color w:val="000000"/>
          <w:sz w:val="24"/>
        </w:rPr>
        <w:t>开放</w:t>
      </w:r>
      <w:r w:rsidR="00981FC5" w:rsidRPr="00AD568F">
        <w:rPr>
          <w:rFonts w:hint="eastAsia"/>
          <w:bCs/>
          <w:color w:val="000000"/>
          <w:sz w:val="24"/>
        </w:rPr>
        <w:t>式，存续期限不定。</w:t>
      </w:r>
      <w:r w:rsidR="00981FC5" w:rsidRPr="00AD568F">
        <w:rPr>
          <w:bCs/>
          <w:color w:val="000000"/>
          <w:sz w:val="24"/>
        </w:rPr>
        <w:t>本基金的基金管理人</w:t>
      </w:r>
      <w:r w:rsidR="00DC4D0E">
        <w:rPr>
          <w:rFonts w:hint="eastAsia"/>
          <w:bCs/>
          <w:color w:val="000000"/>
          <w:sz w:val="24"/>
        </w:rPr>
        <w:t>为</w:t>
      </w:r>
      <w:r w:rsidR="00981FC5" w:rsidRPr="00AD568F">
        <w:rPr>
          <w:bCs/>
          <w:color w:val="000000"/>
          <w:sz w:val="24"/>
        </w:rPr>
        <w:t>华安基金管理有限公司</w:t>
      </w:r>
      <w:r w:rsidR="00DC4D0E">
        <w:rPr>
          <w:rFonts w:hint="eastAsia"/>
          <w:bCs/>
          <w:color w:val="000000"/>
          <w:sz w:val="24"/>
        </w:rPr>
        <w:t>，</w:t>
      </w:r>
      <w:r w:rsidR="00AD32D1" w:rsidRPr="00B71CA0">
        <w:rPr>
          <w:rFonts w:hint="eastAsia"/>
          <w:bCs/>
          <w:color w:val="000000"/>
          <w:sz w:val="24"/>
        </w:rPr>
        <w:t>份额注册登记机构为华安基金管理有限公司</w:t>
      </w:r>
      <w:r w:rsidR="00AD32D1" w:rsidRPr="00B71CA0">
        <w:rPr>
          <w:bCs/>
          <w:color w:val="000000"/>
          <w:sz w:val="24"/>
        </w:rPr>
        <w:t>，</w:t>
      </w:r>
      <w:r w:rsidR="00981FC5" w:rsidRPr="00B71CA0">
        <w:rPr>
          <w:bCs/>
          <w:color w:val="000000"/>
          <w:sz w:val="24"/>
        </w:rPr>
        <w:t>基</w:t>
      </w:r>
      <w:r w:rsidR="00981FC5" w:rsidRPr="00AD568F">
        <w:rPr>
          <w:bCs/>
          <w:color w:val="000000"/>
          <w:sz w:val="24"/>
        </w:rPr>
        <w:t>金托管人为</w:t>
      </w:r>
      <w:r w:rsidR="004F72A8" w:rsidRPr="004F72A8">
        <w:rPr>
          <w:rFonts w:hint="eastAsia"/>
          <w:bCs/>
          <w:color w:val="000000"/>
          <w:sz w:val="24"/>
        </w:rPr>
        <w:t>中国民生银行股份有限公司</w:t>
      </w:r>
      <w:r w:rsidR="00981FC5" w:rsidRPr="00AD568F">
        <w:rPr>
          <w:bCs/>
          <w:color w:val="000000"/>
          <w:sz w:val="24"/>
        </w:rPr>
        <w:t>。</w:t>
      </w:r>
    </w:p>
    <w:p w:rsidR="00981FC5" w:rsidRPr="005E7E5F" w:rsidRDefault="00981FC5" w:rsidP="001E139A">
      <w:pPr>
        <w:spacing w:before="100" w:line="360" w:lineRule="auto"/>
        <w:ind w:firstLineChars="200" w:firstLine="480"/>
        <w:rPr>
          <w:bCs/>
          <w:color w:val="000000"/>
          <w:sz w:val="24"/>
        </w:rPr>
      </w:pPr>
      <w:r w:rsidRPr="007B5E62">
        <w:rPr>
          <w:rFonts w:hint="eastAsia"/>
          <w:bCs/>
          <w:color w:val="000000"/>
          <w:sz w:val="24"/>
        </w:rPr>
        <w:t>根据市场环境变化，为更好地满足投资者需求，保护基金份额持有人的利益，基金管理人依据《中华人民共和国证券投资基金法》、《公开募集证券投资基金运</w:t>
      </w:r>
      <w:r w:rsidRPr="001E139A">
        <w:rPr>
          <w:rFonts w:hint="eastAsia"/>
          <w:bCs/>
          <w:color w:val="000000"/>
          <w:sz w:val="24"/>
        </w:rPr>
        <w:t>作管理办法》和《</w:t>
      </w:r>
      <w:r w:rsidR="001B776F" w:rsidRPr="001B776F">
        <w:rPr>
          <w:rFonts w:hint="eastAsia"/>
          <w:bCs/>
          <w:color w:val="000000"/>
          <w:sz w:val="24"/>
        </w:rPr>
        <w:t>华安新财富灵活配置混合型证券投资</w:t>
      </w:r>
      <w:r w:rsidR="007D39B2">
        <w:rPr>
          <w:rFonts w:hint="eastAsia"/>
          <w:bCs/>
          <w:color w:val="000000"/>
          <w:sz w:val="24"/>
        </w:rPr>
        <w:t>基金</w:t>
      </w:r>
      <w:r w:rsidR="001B776F" w:rsidRPr="001B776F">
        <w:rPr>
          <w:rFonts w:hint="eastAsia"/>
          <w:bCs/>
          <w:color w:val="000000"/>
          <w:sz w:val="24"/>
        </w:rPr>
        <w:t>基金</w:t>
      </w:r>
      <w:r w:rsidRPr="001E139A">
        <w:rPr>
          <w:rFonts w:hint="eastAsia"/>
          <w:bCs/>
          <w:color w:val="000000"/>
          <w:sz w:val="24"/>
        </w:rPr>
        <w:t>合同》（以下简称“《基金合同》”</w:t>
      </w:r>
      <w:r w:rsidR="00AD32D1">
        <w:rPr>
          <w:rFonts w:hint="eastAsia"/>
          <w:bCs/>
          <w:color w:val="000000"/>
          <w:sz w:val="24"/>
        </w:rPr>
        <w:t>或“基金合同”</w:t>
      </w:r>
      <w:r w:rsidRPr="001E139A">
        <w:rPr>
          <w:rFonts w:hint="eastAsia"/>
          <w:bCs/>
          <w:color w:val="000000"/>
          <w:sz w:val="24"/>
        </w:rPr>
        <w:t>）的有关规定，终止《基金合同》。</w:t>
      </w:r>
      <w:r w:rsidR="00F2681B">
        <w:rPr>
          <w:rFonts w:hint="eastAsia"/>
          <w:bCs/>
          <w:color w:val="000000"/>
          <w:sz w:val="24"/>
        </w:rPr>
        <w:t>鉴于</w:t>
      </w:r>
      <w:r w:rsidR="001B776F" w:rsidRPr="001B776F">
        <w:rPr>
          <w:rFonts w:hint="eastAsia"/>
          <w:bCs/>
          <w:color w:val="000000"/>
          <w:sz w:val="24"/>
        </w:rPr>
        <w:t>华安新财富灵活配置混合型证券投资基金</w:t>
      </w:r>
      <w:r w:rsidR="00614D22" w:rsidRPr="00614D22">
        <w:rPr>
          <w:rFonts w:hint="eastAsia"/>
          <w:bCs/>
          <w:color w:val="000000"/>
          <w:sz w:val="24"/>
        </w:rPr>
        <w:t>截至</w:t>
      </w:r>
      <w:r w:rsidR="00614D22" w:rsidRPr="00614D22">
        <w:rPr>
          <w:rFonts w:hint="eastAsia"/>
          <w:bCs/>
          <w:color w:val="000000"/>
          <w:sz w:val="24"/>
        </w:rPr>
        <w:t>2018</w:t>
      </w:r>
      <w:r w:rsidR="00614D22" w:rsidRPr="00614D22">
        <w:rPr>
          <w:rFonts w:hint="eastAsia"/>
          <w:bCs/>
          <w:color w:val="000000"/>
          <w:sz w:val="24"/>
        </w:rPr>
        <w:t>年</w:t>
      </w:r>
      <w:r w:rsidR="00614D22" w:rsidRPr="00614D22">
        <w:rPr>
          <w:rFonts w:hint="eastAsia"/>
          <w:bCs/>
          <w:color w:val="000000"/>
          <w:sz w:val="24"/>
        </w:rPr>
        <w:t>1</w:t>
      </w:r>
      <w:r w:rsidR="00614D22" w:rsidRPr="00614D22">
        <w:rPr>
          <w:rFonts w:hint="eastAsia"/>
          <w:bCs/>
          <w:color w:val="000000"/>
          <w:sz w:val="24"/>
        </w:rPr>
        <w:t>月</w:t>
      </w:r>
      <w:r w:rsidR="00614D22" w:rsidRPr="00614D22">
        <w:rPr>
          <w:rFonts w:hint="eastAsia"/>
          <w:bCs/>
          <w:color w:val="000000"/>
          <w:sz w:val="24"/>
        </w:rPr>
        <w:t>24</w:t>
      </w:r>
      <w:r w:rsidR="00614D22" w:rsidRPr="00614D22">
        <w:rPr>
          <w:rFonts w:hint="eastAsia"/>
          <w:bCs/>
          <w:color w:val="000000"/>
          <w:sz w:val="24"/>
        </w:rPr>
        <w:t>日，</w:t>
      </w:r>
      <w:r w:rsidRPr="00CE5911">
        <w:rPr>
          <w:rFonts w:hint="eastAsia"/>
          <w:bCs/>
          <w:color w:val="000000"/>
          <w:sz w:val="24"/>
        </w:rPr>
        <w:t>已连续</w:t>
      </w:r>
      <w:r w:rsidRPr="00CE5911">
        <w:rPr>
          <w:rFonts w:hint="eastAsia"/>
          <w:bCs/>
          <w:color w:val="000000"/>
          <w:sz w:val="24"/>
        </w:rPr>
        <w:t>60</w:t>
      </w:r>
      <w:r w:rsidRPr="00CE5911">
        <w:rPr>
          <w:rFonts w:hint="eastAsia"/>
          <w:bCs/>
          <w:color w:val="000000"/>
          <w:sz w:val="24"/>
        </w:rPr>
        <w:t>个工作日基金资产净值低于人民币</w:t>
      </w:r>
      <w:r w:rsidRPr="00CE5911">
        <w:rPr>
          <w:rFonts w:hint="eastAsia"/>
          <w:bCs/>
          <w:color w:val="000000"/>
          <w:sz w:val="24"/>
        </w:rPr>
        <w:t>5,000</w:t>
      </w:r>
      <w:r w:rsidRPr="00CE5911">
        <w:rPr>
          <w:rFonts w:hint="eastAsia"/>
          <w:bCs/>
          <w:color w:val="000000"/>
          <w:sz w:val="24"/>
        </w:rPr>
        <w:t>万元</w:t>
      </w:r>
      <w:r w:rsidR="002D5B8E">
        <w:rPr>
          <w:rFonts w:hint="eastAsia"/>
          <w:bCs/>
          <w:color w:val="000000"/>
          <w:sz w:val="24"/>
        </w:rPr>
        <w:t>，</w:t>
      </w:r>
      <w:r w:rsidRPr="00CE5911">
        <w:rPr>
          <w:rFonts w:hint="eastAsia"/>
          <w:bCs/>
          <w:color w:val="000000"/>
          <w:sz w:val="24"/>
        </w:rPr>
        <w:t>为维护基金份额持有人利益，根据本基金基金合同的约定，不需召开基金份额持有人大会，本基金管理人</w:t>
      </w:r>
      <w:r w:rsidR="00F2681B">
        <w:rPr>
          <w:rFonts w:hint="eastAsia"/>
          <w:bCs/>
          <w:color w:val="000000"/>
          <w:sz w:val="24"/>
        </w:rPr>
        <w:t>与基金托管人协商一致，</w:t>
      </w:r>
      <w:r w:rsidRPr="00CE5911">
        <w:rPr>
          <w:rFonts w:hint="eastAsia"/>
          <w:bCs/>
          <w:color w:val="000000"/>
          <w:sz w:val="24"/>
        </w:rPr>
        <w:t>决定本基金最后运作日为</w:t>
      </w:r>
      <w:r w:rsidR="001E139A">
        <w:rPr>
          <w:bCs/>
          <w:color w:val="000000"/>
          <w:sz w:val="24"/>
        </w:rPr>
        <w:t>201</w:t>
      </w:r>
      <w:r w:rsidR="001B776F">
        <w:rPr>
          <w:rFonts w:hint="eastAsia"/>
          <w:bCs/>
          <w:color w:val="000000"/>
          <w:sz w:val="24"/>
        </w:rPr>
        <w:t>8</w:t>
      </w:r>
      <w:r w:rsidRPr="001E139A">
        <w:rPr>
          <w:rFonts w:hint="eastAsia"/>
          <w:bCs/>
          <w:color w:val="000000"/>
          <w:sz w:val="24"/>
        </w:rPr>
        <w:t>年</w:t>
      </w:r>
      <w:r w:rsidR="001B776F">
        <w:rPr>
          <w:rFonts w:hint="eastAsia"/>
          <w:bCs/>
          <w:color w:val="000000"/>
          <w:sz w:val="24"/>
        </w:rPr>
        <w:t>1</w:t>
      </w:r>
      <w:r w:rsidRPr="001E139A">
        <w:rPr>
          <w:rFonts w:hint="eastAsia"/>
          <w:bCs/>
          <w:color w:val="000000"/>
          <w:sz w:val="24"/>
        </w:rPr>
        <w:t>月</w:t>
      </w:r>
      <w:r w:rsidR="001E139A">
        <w:rPr>
          <w:rFonts w:hint="eastAsia"/>
          <w:bCs/>
          <w:color w:val="000000"/>
          <w:sz w:val="24"/>
        </w:rPr>
        <w:t>2</w:t>
      </w:r>
      <w:r w:rsidR="001B776F">
        <w:rPr>
          <w:rFonts w:hint="eastAsia"/>
          <w:bCs/>
          <w:color w:val="000000"/>
          <w:sz w:val="24"/>
        </w:rPr>
        <w:t>4</w:t>
      </w:r>
      <w:r w:rsidRPr="005E7E5F">
        <w:rPr>
          <w:rFonts w:hint="eastAsia"/>
          <w:bCs/>
          <w:color w:val="000000"/>
          <w:sz w:val="24"/>
        </w:rPr>
        <w:t>日，自</w:t>
      </w:r>
      <w:r w:rsidR="001E139A" w:rsidRPr="005E7E5F">
        <w:rPr>
          <w:bCs/>
          <w:color w:val="000000"/>
          <w:sz w:val="24"/>
        </w:rPr>
        <w:t>201</w:t>
      </w:r>
      <w:r w:rsidR="001B776F">
        <w:rPr>
          <w:rFonts w:hint="eastAsia"/>
          <w:bCs/>
          <w:color w:val="000000"/>
          <w:sz w:val="24"/>
        </w:rPr>
        <w:t>8</w:t>
      </w:r>
      <w:r w:rsidRPr="005E7E5F">
        <w:rPr>
          <w:rFonts w:hint="eastAsia"/>
          <w:bCs/>
          <w:color w:val="000000"/>
          <w:sz w:val="24"/>
        </w:rPr>
        <w:t>年</w:t>
      </w:r>
      <w:r w:rsidR="001B776F">
        <w:rPr>
          <w:rFonts w:hint="eastAsia"/>
          <w:bCs/>
          <w:color w:val="000000"/>
          <w:sz w:val="24"/>
        </w:rPr>
        <w:t>1</w:t>
      </w:r>
      <w:r w:rsidR="001E139A" w:rsidRPr="005E7E5F">
        <w:rPr>
          <w:rFonts w:hint="eastAsia"/>
          <w:bCs/>
          <w:color w:val="000000"/>
          <w:sz w:val="24"/>
        </w:rPr>
        <w:t>月</w:t>
      </w:r>
      <w:r w:rsidR="001E139A" w:rsidRPr="005E7E5F">
        <w:rPr>
          <w:rFonts w:hint="eastAsia"/>
          <w:bCs/>
          <w:color w:val="000000"/>
          <w:sz w:val="24"/>
        </w:rPr>
        <w:t>2</w:t>
      </w:r>
      <w:r w:rsidR="001B776F">
        <w:rPr>
          <w:rFonts w:hint="eastAsia"/>
          <w:bCs/>
          <w:color w:val="000000"/>
          <w:sz w:val="24"/>
        </w:rPr>
        <w:t>5</w:t>
      </w:r>
      <w:r w:rsidRPr="005E7E5F">
        <w:rPr>
          <w:rFonts w:hint="eastAsia"/>
          <w:bCs/>
          <w:color w:val="000000"/>
          <w:sz w:val="24"/>
        </w:rPr>
        <w:t>日进入清算期。</w:t>
      </w:r>
    </w:p>
    <w:p w:rsidR="00981FC5" w:rsidRDefault="00981FC5" w:rsidP="001E139A">
      <w:pPr>
        <w:spacing w:before="100" w:line="360" w:lineRule="auto"/>
        <w:ind w:firstLineChars="200" w:firstLine="480"/>
        <w:rPr>
          <w:bCs/>
          <w:color w:val="000000"/>
          <w:sz w:val="24"/>
        </w:rPr>
      </w:pPr>
      <w:r w:rsidRPr="005E7E5F">
        <w:rPr>
          <w:rFonts w:hint="eastAsia"/>
          <w:bCs/>
          <w:color w:val="000000"/>
          <w:sz w:val="24"/>
        </w:rPr>
        <w:t>由基金管理人华安基金管理有限公司、基金托管人</w:t>
      </w:r>
      <w:r w:rsidR="0029129B" w:rsidRPr="0029129B">
        <w:rPr>
          <w:rFonts w:hint="eastAsia"/>
          <w:bCs/>
          <w:color w:val="000000"/>
          <w:sz w:val="24"/>
        </w:rPr>
        <w:t>中国民生银行股份有限公司</w:t>
      </w:r>
      <w:r w:rsidRPr="005E7E5F">
        <w:rPr>
          <w:rFonts w:hint="eastAsia"/>
          <w:bCs/>
          <w:color w:val="000000"/>
          <w:sz w:val="24"/>
        </w:rPr>
        <w:t>、</w:t>
      </w:r>
      <w:r w:rsidR="00BD7344" w:rsidRPr="005E7E5F">
        <w:rPr>
          <w:rFonts w:hint="eastAsia"/>
          <w:bCs/>
          <w:color w:val="000000"/>
          <w:sz w:val="24"/>
        </w:rPr>
        <w:t>安永华明</w:t>
      </w:r>
      <w:r w:rsidR="001E139A" w:rsidRPr="005E7E5F">
        <w:rPr>
          <w:rFonts w:hint="eastAsia"/>
          <w:bCs/>
          <w:color w:val="000000"/>
          <w:sz w:val="24"/>
        </w:rPr>
        <w:t>会计师事务所（特殊普通合伙）</w:t>
      </w:r>
      <w:r w:rsidRPr="005E7E5F">
        <w:rPr>
          <w:rFonts w:hint="eastAsia"/>
          <w:bCs/>
          <w:color w:val="000000"/>
          <w:sz w:val="24"/>
        </w:rPr>
        <w:t>和</w:t>
      </w:r>
      <w:r w:rsidR="001E139A" w:rsidRPr="005E7E5F">
        <w:rPr>
          <w:rFonts w:hint="eastAsia"/>
          <w:bCs/>
          <w:color w:val="000000"/>
          <w:sz w:val="24"/>
        </w:rPr>
        <w:t>上海源泰律师事务所</w:t>
      </w:r>
      <w:r w:rsidRPr="005E7E5F">
        <w:rPr>
          <w:rFonts w:hint="eastAsia"/>
          <w:bCs/>
          <w:color w:val="000000"/>
          <w:sz w:val="24"/>
        </w:rPr>
        <w:t>于</w:t>
      </w:r>
      <w:r w:rsidR="001E139A" w:rsidRPr="005E7E5F">
        <w:rPr>
          <w:bCs/>
          <w:color w:val="000000"/>
          <w:sz w:val="24"/>
        </w:rPr>
        <w:t>201</w:t>
      </w:r>
      <w:r w:rsidR="0029129B">
        <w:rPr>
          <w:rFonts w:hint="eastAsia"/>
          <w:bCs/>
          <w:color w:val="000000"/>
          <w:sz w:val="24"/>
        </w:rPr>
        <w:t>8</w:t>
      </w:r>
      <w:r w:rsidR="001E139A" w:rsidRPr="005E7E5F">
        <w:rPr>
          <w:rFonts w:hint="eastAsia"/>
          <w:bCs/>
          <w:color w:val="000000"/>
          <w:sz w:val="24"/>
        </w:rPr>
        <w:t>年</w:t>
      </w:r>
      <w:r w:rsidR="0029129B">
        <w:rPr>
          <w:rFonts w:hint="eastAsia"/>
          <w:bCs/>
          <w:color w:val="000000"/>
          <w:sz w:val="24"/>
        </w:rPr>
        <w:t>1</w:t>
      </w:r>
      <w:r w:rsidR="001E139A" w:rsidRPr="005E7E5F">
        <w:rPr>
          <w:rFonts w:hint="eastAsia"/>
          <w:bCs/>
          <w:color w:val="000000"/>
          <w:sz w:val="24"/>
        </w:rPr>
        <w:t>月</w:t>
      </w:r>
      <w:r w:rsidR="001E139A" w:rsidRPr="005E7E5F">
        <w:rPr>
          <w:rFonts w:hint="eastAsia"/>
          <w:bCs/>
          <w:color w:val="000000"/>
          <w:sz w:val="24"/>
        </w:rPr>
        <w:t>2</w:t>
      </w:r>
      <w:r w:rsidR="0029129B">
        <w:rPr>
          <w:rFonts w:hint="eastAsia"/>
          <w:bCs/>
          <w:color w:val="000000"/>
          <w:sz w:val="24"/>
        </w:rPr>
        <w:t>5</w:t>
      </w:r>
      <w:r w:rsidR="001E139A" w:rsidRPr="005E7E5F">
        <w:rPr>
          <w:rFonts w:hint="eastAsia"/>
          <w:bCs/>
          <w:color w:val="000000"/>
          <w:sz w:val="24"/>
        </w:rPr>
        <w:t>日</w:t>
      </w:r>
      <w:r w:rsidRPr="005E7E5F">
        <w:rPr>
          <w:rFonts w:hint="eastAsia"/>
          <w:bCs/>
          <w:color w:val="000000"/>
          <w:sz w:val="24"/>
        </w:rPr>
        <w:t>组成基金财产清算小组履行基金财产清算程序，并由</w:t>
      </w:r>
      <w:r w:rsidR="00BD7344" w:rsidRPr="005E7E5F">
        <w:rPr>
          <w:rFonts w:hint="eastAsia"/>
          <w:bCs/>
          <w:color w:val="000000"/>
          <w:sz w:val="24"/>
        </w:rPr>
        <w:t>安永华明会</w:t>
      </w:r>
      <w:r w:rsidR="00BD7344" w:rsidRPr="00D14D91">
        <w:rPr>
          <w:rFonts w:hint="eastAsia"/>
          <w:bCs/>
          <w:color w:val="000000"/>
          <w:sz w:val="24"/>
        </w:rPr>
        <w:t>计师事务所</w:t>
      </w:r>
      <w:r w:rsidRPr="00D14D91">
        <w:rPr>
          <w:rFonts w:hint="eastAsia"/>
          <w:bCs/>
          <w:color w:val="000000"/>
          <w:sz w:val="24"/>
        </w:rPr>
        <w:t>（特殊普通合伙）对清算报告进行审计，</w:t>
      </w:r>
      <w:r w:rsidR="001E139A" w:rsidRPr="00D14D91">
        <w:rPr>
          <w:rFonts w:hint="eastAsia"/>
          <w:bCs/>
          <w:color w:val="000000"/>
          <w:sz w:val="24"/>
        </w:rPr>
        <w:t>上海源泰律师事务所</w:t>
      </w:r>
      <w:r w:rsidRPr="00D14D91">
        <w:rPr>
          <w:rFonts w:hint="eastAsia"/>
          <w:bCs/>
          <w:color w:val="000000"/>
          <w:sz w:val="24"/>
        </w:rPr>
        <w:t>对清算报告出具法律意见。</w:t>
      </w:r>
    </w:p>
    <w:p w:rsidR="00981FC5" w:rsidRDefault="00981FC5"/>
    <w:p w:rsidR="006479ED" w:rsidRDefault="006479ED"/>
    <w:p w:rsidR="006479ED" w:rsidRDefault="006479ED"/>
    <w:p w:rsidR="002D5B8E" w:rsidRDefault="002D5B8E"/>
    <w:p w:rsidR="002D5B8E" w:rsidRDefault="002D5B8E"/>
    <w:p w:rsidR="002D5B8E" w:rsidRDefault="002D5B8E"/>
    <w:p w:rsidR="006479ED" w:rsidRPr="009C28F2" w:rsidRDefault="006479ED" w:rsidP="006479ED">
      <w:pPr>
        <w:autoSpaceDE w:val="0"/>
        <w:autoSpaceDN w:val="0"/>
        <w:adjustRightInd w:val="0"/>
        <w:spacing w:before="29" w:line="288" w:lineRule="auto"/>
        <w:ind w:left="15"/>
        <w:jc w:val="center"/>
        <w:rPr>
          <w:b/>
          <w:color w:val="000000"/>
          <w:kern w:val="0"/>
          <w:sz w:val="24"/>
        </w:rPr>
      </w:pPr>
      <w:r w:rsidRPr="009C28F2">
        <w:rPr>
          <w:b/>
          <w:color w:val="000000"/>
          <w:kern w:val="0"/>
          <w:sz w:val="24"/>
        </w:rPr>
        <w:t xml:space="preserve">§2  </w:t>
      </w:r>
      <w:r w:rsidRPr="009C28F2">
        <w:rPr>
          <w:b/>
          <w:color w:val="000000"/>
          <w:kern w:val="0"/>
          <w:sz w:val="24"/>
        </w:rPr>
        <w:t>基金产品概况</w:t>
      </w:r>
    </w:p>
    <w:p w:rsidR="006479ED" w:rsidRPr="009C28F2" w:rsidRDefault="006479ED" w:rsidP="006479ED">
      <w:pPr>
        <w:autoSpaceDE w:val="0"/>
        <w:autoSpaceDN w:val="0"/>
        <w:adjustRightInd w:val="0"/>
        <w:spacing w:line="288" w:lineRule="auto"/>
        <w:jc w:val="left"/>
        <w:rPr>
          <w:color w:val="000000"/>
          <w:kern w:val="0"/>
          <w:sz w:val="23"/>
        </w:rPr>
      </w:pPr>
    </w:p>
    <w:tbl>
      <w:tblPr>
        <w:tblW w:w="9214" w:type="dxa"/>
        <w:tblInd w:w="108" w:type="dxa"/>
        <w:tblLook w:val="0000"/>
      </w:tblPr>
      <w:tblGrid>
        <w:gridCol w:w="3686"/>
        <w:gridCol w:w="5528"/>
      </w:tblGrid>
      <w:tr w:rsidR="00BD7344" w:rsidRPr="009C28F2" w:rsidTr="006032C2">
        <w:tc>
          <w:tcPr>
            <w:tcW w:w="3686" w:type="dxa"/>
            <w:tcBorders>
              <w:top w:val="single" w:sz="8" w:space="0" w:color="000000"/>
              <w:left w:val="single" w:sz="8" w:space="0" w:color="000000"/>
              <w:bottom w:val="single" w:sz="8" w:space="0" w:color="000000"/>
              <w:right w:val="single" w:sz="8" w:space="0" w:color="000000"/>
            </w:tcBorders>
            <w:vAlign w:val="center"/>
          </w:tcPr>
          <w:p w:rsidR="00BD7344" w:rsidRPr="009C28F2" w:rsidRDefault="00BD7344" w:rsidP="006032C2">
            <w:pPr>
              <w:autoSpaceDE w:val="0"/>
              <w:autoSpaceDN w:val="0"/>
              <w:adjustRightInd w:val="0"/>
              <w:spacing w:before="29" w:line="288" w:lineRule="auto"/>
              <w:ind w:left="15"/>
              <w:jc w:val="left"/>
              <w:rPr>
                <w:color w:val="000000"/>
                <w:kern w:val="0"/>
                <w:sz w:val="24"/>
              </w:rPr>
            </w:pPr>
            <w:r>
              <w:rPr>
                <w:rFonts w:hint="eastAsia"/>
                <w:color w:val="000000"/>
                <w:kern w:val="0"/>
                <w:sz w:val="24"/>
              </w:rPr>
              <w:t>基金简称</w:t>
            </w:r>
          </w:p>
        </w:tc>
        <w:tc>
          <w:tcPr>
            <w:tcW w:w="5528" w:type="dxa"/>
            <w:tcBorders>
              <w:top w:val="single" w:sz="8" w:space="0" w:color="000000"/>
              <w:left w:val="single" w:sz="8" w:space="0" w:color="000000"/>
              <w:bottom w:val="single" w:sz="8" w:space="0" w:color="000000"/>
              <w:right w:val="single" w:sz="8" w:space="0" w:color="000000"/>
            </w:tcBorders>
            <w:vAlign w:val="center"/>
          </w:tcPr>
          <w:p w:rsidR="00BD7344" w:rsidRDefault="00C91776" w:rsidP="00BD7344">
            <w:pPr>
              <w:adjustRightInd w:val="0"/>
              <w:spacing w:before="29" w:line="360" w:lineRule="auto"/>
              <w:ind w:left="17"/>
              <w:rPr>
                <w:rFonts w:eastAsiaTheme="minorEastAsia"/>
                <w:color w:val="000000" w:themeColor="text1"/>
                <w:kern w:val="0"/>
                <w:szCs w:val="21"/>
              </w:rPr>
            </w:pPr>
            <w:r w:rsidRPr="00C91776">
              <w:rPr>
                <w:rFonts w:eastAsiaTheme="minorEastAsia" w:hint="eastAsia"/>
                <w:color w:val="000000" w:themeColor="text1"/>
                <w:kern w:val="0"/>
                <w:szCs w:val="21"/>
              </w:rPr>
              <w:t>华安新财富灵活配置混合型证券投资基金</w:t>
            </w:r>
          </w:p>
        </w:tc>
      </w:tr>
      <w:tr w:rsidR="00BD7344" w:rsidRPr="009C28F2" w:rsidTr="006032C2">
        <w:tc>
          <w:tcPr>
            <w:tcW w:w="3686" w:type="dxa"/>
            <w:tcBorders>
              <w:top w:val="single" w:sz="8" w:space="0" w:color="000000"/>
              <w:left w:val="single" w:sz="8" w:space="0" w:color="000000"/>
              <w:bottom w:val="single" w:sz="8" w:space="0" w:color="000000"/>
              <w:right w:val="single" w:sz="8" w:space="0" w:color="000000"/>
            </w:tcBorders>
            <w:vAlign w:val="center"/>
          </w:tcPr>
          <w:p w:rsidR="00BD7344" w:rsidRDefault="00BD7344" w:rsidP="006032C2">
            <w:pPr>
              <w:autoSpaceDE w:val="0"/>
              <w:autoSpaceDN w:val="0"/>
              <w:adjustRightInd w:val="0"/>
              <w:spacing w:before="29" w:line="288" w:lineRule="auto"/>
              <w:ind w:left="15"/>
              <w:jc w:val="left"/>
              <w:rPr>
                <w:color w:val="000000"/>
                <w:kern w:val="0"/>
                <w:sz w:val="24"/>
              </w:rPr>
            </w:pPr>
            <w:r>
              <w:rPr>
                <w:rFonts w:hint="eastAsia"/>
                <w:color w:val="000000"/>
                <w:kern w:val="0"/>
                <w:sz w:val="24"/>
              </w:rPr>
              <w:t>基金主代码</w:t>
            </w:r>
          </w:p>
        </w:tc>
        <w:tc>
          <w:tcPr>
            <w:tcW w:w="5528" w:type="dxa"/>
            <w:tcBorders>
              <w:top w:val="single" w:sz="8" w:space="0" w:color="000000"/>
              <w:left w:val="single" w:sz="8" w:space="0" w:color="000000"/>
              <w:bottom w:val="single" w:sz="8" w:space="0" w:color="000000"/>
              <w:right w:val="single" w:sz="8" w:space="0" w:color="000000"/>
            </w:tcBorders>
            <w:vAlign w:val="center"/>
          </w:tcPr>
          <w:p w:rsidR="00BD7344" w:rsidRDefault="00BD7344" w:rsidP="00BD7344">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00203</w:t>
            </w:r>
            <w:r w:rsidR="00C91776">
              <w:rPr>
                <w:rFonts w:eastAsiaTheme="minorEastAsia" w:hint="eastAsia"/>
                <w:color w:val="000000" w:themeColor="text1"/>
                <w:kern w:val="0"/>
                <w:szCs w:val="21"/>
              </w:rPr>
              <w:t>3</w:t>
            </w:r>
          </w:p>
        </w:tc>
      </w:tr>
      <w:tr w:rsidR="00BD7344" w:rsidRPr="009C28F2" w:rsidTr="006032C2">
        <w:tc>
          <w:tcPr>
            <w:tcW w:w="3686" w:type="dxa"/>
            <w:tcBorders>
              <w:top w:val="single" w:sz="8" w:space="0" w:color="000000"/>
              <w:left w:val="single" w:sz="8" w:space="0" w:color="000000"/>
              <w:bottom w:val="single" w:sz="8" w:space="0" w:color="000000"/>
              <w:right w:val="single" w:sz="8" w:space="0" w:color="000000"/>
            </w:tcBorders>
            <w:vAlign w:val="center"/>
          </w:tcPr>
          <w:p w:rsidR="00BD7344" w:rsidRDefault="00BD7344" w:rsidP="006032C2">
            <w:pPr>
              <w:autoSpaceDE w:val="0"/>
              <w:autoSpaceDN w:val="0"/>
              <w:adjustRightInd w:val="0"/>
              <w:spacing w:before="29" w:line="288" w:lineRule="auto"/>
              <w:ind w:left="15"/>
              <w:jc w:val="left"/>
              <w:rPr>
                <w:color w:val="000000"/>
                <w:kern w:val="0"/>
                <w:sz w:val="24"/>
              </w:rPr>
            </w:pPr>
            <w:r>
              <w:rPr>
                <w:rFonts w:hint="eastAsia"/>
                <w:color w:val="000000"/>
                <w:kern w:val="0"/>
                <w:sz w:val="24"/>
              </w:rPr>
              <w:t>基金运作方式</w:t>
            </w:r>
          </w:p>
        </w:tc>
        <w:tc>
          <w:tcPr>
            <w:tcW w:w="5528" w:type="dxa"/>
            <w:tcBorders>
              <w:top w:val="single" w:sz="8" w:space="0" w:color="000000"/>
              <w:left w:val="single" w:sz="8" w:space="0" w:color="000000"/>
              <w:bottom w:val="single" w:sz="8" w:space="0" w:color="000000"/>
              <w:right w:val="single" w:sz="8" w:space="0" w:color="000000"/>
            </w:tcBorders>
            <w:vAlign w:val="center"/>
          </w:tcPr>
          <w:p w:rsidR="00BD7344" w:rsidRDefault="00BD7344" w:rsidP="00BD734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契约开放式</w:t>
            </w:r>
          </w:p>
        </w:tc>
      </w:tr>
      <w:tr w:rsidR="006479ED" w:rsidRPr="009C28F2" w:rsidTr="006032C2">
        <w:tc>
          <w:tcPr>
            <w:tcW w:w="3686" w:type="dxa"/>
            <w:tcBorders>
              <w:top w:val="single" w:sz="8" w:space="0" w:color="000000"/>
              <w:left w:val="single" w:sz="8" w:space="0" w:color="000000"/>
              <w:bottom w:val="single" w:sz="8" w:space="0" w:color="000000"/>
              <w:right w:val="single" w:sz="8" w:space="0" w:color="000000"/>
            </w:tcBorders>
            <w:vAlign w:val="center"/>
          </w:tcPr>
          <w:p w:rsidR="006479ED" w:rsidRDefault="006479ED" w:rsidP="006032C2">
            <w:pPr>
              <w:autoSpaceDE w:val="0"/>
              <w:autoSpaceDN w:val="0"/>
              <w:adjustRightInd w:val="0"/>
              <w:spacing w:before="29" w:line="288" w:lineRule="auto"/>
              <w:ind w:left="15"/>
              <w:jc w:val="left"/>
              <w:rPr>
                <w:color w:val="000000"/>
                <w:kern w:val="0"/>
                <w:sz w:val="24"/>
              </w:rPr>
            </w:pPr>
            <w:r>
              <w:rPr>
                <w:rFonts w:hint="eastAsia"/>
                <w:color w:val="000000"/>
                <w:kern w:val="0"/>
                <w:sz w:val="24"/>
              </w:rPr>
              <w:t>基金合同生效日</w:t>
            </w:r>
          </w:p>
        </w:tc>
        <w:tc>
          <w:tcPr>
            <w:tcW w:w="5528" w:type="dxa"/>
            <w:tcBorders>
              <w:top w:val="single" w:sz="8" w:space="0" w:color="000000"/>
              <w:left w:val="single" w:sz="8" w:space="0" w:color="000000"/>
              <w:bottom w:val="single" w:sz="8" w:space="0" w:color="000000"/>
              <w:right w:val="single" w:sz="8" w:space="0" w:color="000000"/>
            </w:tcBorders>
            <w:vAlign w:val="center"/>
          </w:tcPr>
          <w:p w:rsidR="006479ED" w:rsidRDefault="00BD7344" w:rsidP="001C74CF">
            <w:pPr>
              <w:autoSpaceDE w:val="0"/>
              <w:autoSpaceDN w:val="0"/>
              <w:adjustRightInd w:val="0"/>
              <w:spacing w:before="29" w:line="288" w:lineRule="auto"/>
              <w:ind w:left="15"/>
              <w:jc w:val="left"/>
              <w:rPr>
                <w:color w:val="000000"/>
                <w:kern w:val="0"/>
                <w:sz w:val="24"/>
              </w:rPr>
            </w:pPr>
            <w:r>
              <w:rPr>
                <w:rFonts w:eastAsiaTheme="minorEastAsia"/>
                <w:color w:val="000000" w:themeColor="text1"/>
                <w:kern w:val="0"/>
                <w:szCs w:val="21"/>
              </w:rPr>
              <w:t>2016</w:t>
            </w:r>
            <w:r>
              <w:rPr>
                <w:rFonts w:eastAsiaTheme="minorEastAsia"/>
                <w:color w:val="000000" w:themeColor="text1"/>
                <w:kern w:val="0"/>
                <w:szCs w:val="21"/>
              </w:rPr>
              <w:t>年</w:t>
            </w:r>
            <w:r w:rsidR="001C74CF">
              <w:rPr>
                <w:rFonts w:eastAsiaTheme="minorEastAsia" w:hint="eastAsia"/>
                <w:color w:val="000000" w:themeColor="text1"/>
                <w:kern w:val="0"/>
                <w:szCs w:val="21"/>
              </w:rPr>
              <w:t>9</w:t>
            </w:r>
            <w:r>
              <w:rPr>
                <w:rFonts w:eastAsiaTheme="minorEastAsia"/>
                <w:color w:val="000000" w:themeColor="text1"/>
                <w:kern w:val="0"/>
                <w:szCs w:val="21"/>
              </w:rPr>
              <w:t>月</w:t>
            </w:r>
            <w:r w:rsidR="001C74CF">
              <w:rPr>
                <w:rFonts w:eastAsiaTheme="minorEastAsia" w:hint="eastAsia"/>
                <w:color w:val="000000" w:themeColor="text1"/>
                <w:kern w:val="0"/>
                <w:szCs w:val="21"/>
              </w:rPr>
              <w:t>22</w:t>
            </w:r>
            <w:r>
              <w:rPr>
                <w:rFonts w:eastAsiaTheme="minorEastAsia"/>
                <w:color w:val="000000" w:themeColor="text1"/>
                <w:kern w:val="0"/>
                <w:szCs w:val="21"/>
              </w:rPr>
              <w:t>日</w:t>
            </w:r>
          </w:p>
        </w:tc>
      </w:tr>
      <w:tr w:rsidR="006479ED" w:rsidRPr="009C28F2" w:rsidTr="006032C2">
        <w:tc>
          <w:tcPr>
            <w:tcW w:w="3686" w:type="dxa"/>
            <w:tcBorders>
              <w:top w:val="single" w:sz="8" w:space="0" w:color="000000"/>
              <w:left w:val="single" w:sz="8" w:space="0" w:color="000000"/>
              <w:bottom w:val="single" w:sz="8" w:space="0" w:color="000000"/>
              <w:right w:val="single" w:sz="8" w:space="0" w:color="000000"/>
            </w:tcBorders>
            <w:vAlign w:val="center"/>
          </w:tcPr>
          <w:p w:rsidR="006479ED" w:rsidRDefault="006479ED" w:rsidP="006E4F83">
            <w:pPr>
              <w:autoSpaceDE w:val="0"/>
              <w:autoSpaceDN w:val="0"/>
              <w:adjustRightInd w:val="0"/>
              <w:spacing w:before="29" w:line="288" w:lineRule="auto"/>
              <w:ind w:left="15"/>
              <w:jc w:val="left"/>
              <w:rPr>
                <w:color w:val="000000"/>
                <w:kern w:val="0"/>
                <w:sz w:val="24"/>
              </w:rPr>
            </w:pPr>
            <w:r>
              <w:rPr>
                <w:rFonts w:hint="eastAsia"/>
                <w:color w:val="000000"/>
                <w:kern w:val="0"/>
                <w:sz w:val="24"/>
              </w:rPr>
              <w:t>报告期末</w:t>
            </w:r>
            <w:r>
              <w:rPr>
                <w:rFonts w:hint="eastAsia"/>
                <w:color w:val="000000"/>
                <w:kern w:val="0"/>
                <w:sz w:val="24"/>
              </w:rPr>
              <w:t>(201</w:t>
            </w:r>
            <w:r w:rsidR="006E4F83">
              <w:rPr>
                <w:rFonts w:hint="eastAsia"/>
                <w:color w:val="000000"/>
                <w:kern w:val="0"/>
                <w:sz w:val="24"/>
              </w:rPr>
              <w:t>8</w:t>
            </w:r>
            <w:r>
              <w:rPr>
                <w:rFonts w:hint="eastAsia"/>
                <w:color w:val="000000"/>
                <w:kern w:val="0"/>
                <w:sz w:val="24"/>
              </w:rPr>
              <w:t>年</w:t>
            </w:r>
            <w:r w:rsidR="006E4F83">
              <w:rPr>
                <w:rFonts w:hint="eastAsia"/>
                <w:color w:val="000000"/>
                <w:kern w:val="0"/>
                <w:sz w:val="24"/>
              </w:rPr>
              <w:t>1</w:t>
            </w:r>
            <w:r>
              <w:rPr>
                <w:rFonts w:hint="eastAsia"/>
                <w:color w:val="000000"/>
                <w:kern w:val="0"/>
                <w:sz w:val="24"/>
              </w:rPr>
              <w:t>月</w:t>
            </w:r>
            <w:r>
              <w:rPr>
                <w:rFonts w:hint="eastAsia"/>
                <w:color w:val="000000"/>
                <w:kern w:val="0"/>
                <w:sz w:val="24"/>
              </w:rPr>
              <w:t>2</w:t>
            </w:r>
            <w:r w:rsidR="006E4F83">
              <w:rPr>
                <w:rFonts w:hint="eastAsia"/>
                <w:color w:val="000000"/>
                <w:kern w:val="0"/>
                <w:sz w:val="24"/>
              </w:rPr>
              <w:t>4</w:t>
            </w:r>
            <w:r>
              <w:rPr>
                <w:rFonts w:hint="eastAsia"/>
                <w:color w:val="000000"/>
                <w:kern w:val="0"/>
                <w:sz w:val="24"/>
              </w:rPr>
              <w:t>日</w:t>
            </w:r>
            <w:r>
              <w:rPr>
                <w:rFonts w:hint="eastAsia"/>
                <w:color w:val="000000"/>
                <w:kern w:val="0"/>
                <w:sz w:val="24"/>
              </w:rPr>
              <w:t>)</w:t>
            </w:r>
            <w:r>
              <w:rPr>
                <w:rFonts w:hint="eastAsia"/>
                <w:color w:val="000000"/>
                <w:kern w:val="0"/>
                <w:sz w:val="24"/>
              </w:rPr>
              <w:t>基金份额总额</w:t>
            </w:r>
          </w:p>
        </w:tc>
        <w:tc>
          <w:tcPr>
            <w:tcW w:w="5528" w:type="dxa"/>
            <w:tcBorders>
              <w:top w:val="single" w:sz="8" w:space="0" w:color="000000"/>
              <w:left w:val="single" w:sz="8" w:space="0" w:color="000000"/>
              <w:bottom w:val="single" w:sz="8" w:space="0" w:color="000000"/>
              <w:right w:val="single" w:sz="8" w:space="0" w:color="000000"/>
            </w:tcBorders>
            <w:vAlign w:val="center"/>
          </w:tcPr>
          <w:p w:rsidR="006479ED" w:rsidRDefault="006E4F83" w:rsidP="006479ED">
            <w:pPr>
              <w:autoSpaceDE w:val="0"/>
              <w:autoSpaceDN w:val="0"/>
              <w:adjustRightInd w:val="0"/>
              <w:spacing w:before="29" w:line="288" w:lineRule="auto"/>
              <w:ind w:left="15"/>
              <w:jc w:val="left"/>
              <w:rPr>
                <w:color w:val="000000"/>
                <w:kern w:val="0"/>
                <w:sz w:val="24"/>
              </w:rPr>
            </w:pPr>
            <w:r w:rsidRPr="006E4F83">
              <w:rPr>
                <w:color w:val="000000"/>
                <w:kern w:val="0"/>
                <w:sz w:val="24"/>
              </w:rPr>
              <w:t>542,198.55</w:t>
            </w:r>
            <w:r w:rsidR="00BD7344">
              <w:rPr>
                <w:rFonts w:hint="eastAsia"/>
                <w:color w:val="000000"/>
                <w:kern w:val="0"/>
                <w:sz w:val="24"/>
              </w:rPr>
              <w:t>份</w:t>
            </w:r>
          </w:p>
        </w:tc>
      </w:tr>
      <w:tr w:rsidR="00BD7344" w:rsidRPr="009C28F2" w:rsidTr="006032C2">
        <w:tc>
          <w:tcPr>
            <w:tcW w:w="3686" w:type="dxa"/>
            <w:tcBorders>
              <w:top w:val="single" w:sz="8" w:space="0" w:color="000000"/>
              <w:left w:val="single" w:sz="8" w:space="0" w:color="000000"/>
              <w:bottom w:val="single" w:sz="8" w:space="0" w:color="000000"/>
              <w:right w:val="single" w:sz="8" w:space="0" w:color="000000"/>
            </w:tcBorders>
            <w:vAlign w:val="center"/>
          </w:tcPr>
          <w:p w:rsidR="00BD7344" w:rsidRDefault="00BD7344" w:rsidP="006032C2">
            <w:pPr>
              <w:autoSpaceDE w:val="0"/>
              <w:autoSpaceDN w:val="0"/>
              <w:adjustRightInd w:val="0"/>
              <w:spacing w:before="29" w:line="288" w:lineRule="auto"/>
              <w:ind w:left="15"/>
              <w:jc w:val="left"/>
              <w:rPr>
                <w:color w:val="000000"/>
                <w:kern w:val="0"/>
                <w:sz w:val="24"/>
              </w:rPr>
            </w:pPr>
            <w:r>
              <w:rPr>
                <w:rFonts w:hint="eastAsia"/>
                <w:color w:val="000000"/>
                <w:kern w:val="0"/>
                <w:sz w:val="24"/>
              </w:rPr>
              <w:t>投资目标</w:t>
            </w:r>
          </w:p>
        </w:tc>
        <w:tc>
          <w:tcPr>
            <w:tcW w:w="5528" w:type="dxa"/>
            <w:tcBorders>
              <w:top w:val="single" w:sz="8" w:space="0" w:color="000000"/>
              <w:left w:val="single" w:sz="8" w:space="0" w:color="000000"/>
              <w:bottom w:val="single" w:sz="8" w:space="0" w:color="000000"/>
              <w:right w:val="single" w:sz="8" w:space="0" w:color="000000"/>
            </w:tcBorders>
            <w:vAlign w:val="center"/>
          </w:tcPr>
          <w:p w:rsidR="00BD7344" w:rsidRDefault="006E4F83" w:rsidP="00BD7344">
            <w:pPr>
              <w:adjustRightInd w:val="0"/>
              <w:spacing w:before="29" w:line="360" w:lineRule="auto"/>
              <w:ind w:left="17"/>
              <w:rPr>
                <w:rFonts w:eastAsiaTheme="minorEastAsia"/>
                <w:color w:val="000000" w:themeColor="text1"/>
                <w:szCs w:val="21"/>
              </w:rPr>
            </w:pPr>
            <w:r w:rsidRPr="006E4F83">
              <w:rPr>
                <w:rFonts w:eastAsiaTheme="minorEastAsia" w:hint="eastAsia"/>
                <w:color w:val="000000" w:themeColor="text1"/>
                <w:kern w:val="0"/>
                <w:szCs w:val="21"/>
              </w:rPr>
              <w:t>本基金在严格控制风险的前提下，通过大类资产的优化配置和高安全边际的证券精选，追求超越业绩比较基准的投资回报和资产的长期稳健增值。</w:t>
            </w:r>
          </w:p>
        </w:tc>
      </w:tr>
      <w:tr w:rsidR="00BD7344" w:rsidRPr="009C28F2" w:rsidTr="006032C2">
        <w:tc>
          <w:tcPr>
            <w:tcW w:w="3686" w:type="dxa"/>
            <w:tcBorders>
              <w:top w:val="single" w:sz="8" w:space="0" w:color="000000"/>
              <w:left w:val="single" w:sz="8" w:space="0" w:color="000000"/>
              <w:bottom w:val="single" w:sz="8" w:space="0" w:color="000000"/>
              <w:right w:val="single" w:sz="8" w:space="0" w:color="000000"/>
            </w:tcBorders>
            <w:vAlign w:val="center"/>
          </w:tcPr>
          <w:p w:rsidR="00BD7344" w:rsidRDefault="00BD7344" w:rsidP="006032C2">
            <w:pPr>
              <w:autoSpaceDE w:val="0"/>
              <w:autoSpaceDN w:val="0"/>
              <w:adjustRightInd w:val="0"/>
              <w:spacing w:before="29" w:line="288" w:lineRule="auto"/>
              <w:ind w:left="15"/>
              <w:jc w:val="left"/>
              <w:rPr>
                <w:color w:val="000000"/>
                <w:kern w:val="0"/>
                <w:sz w:val="24"/>
              </w:rPr>
            </w:pPr>
            <w:r>
              <w:rPr>
                <w:rFonts w:hint="eastAsia"/>
                <w:color w:val="000000"/>
                <w:kern w:val="0"/>
                <w:sz w:val="24"/>
              </w:rPr>
              <w:t>投资策略</w:t>
            </w:r>
          </w:p>
        </w:tc>
        <w:tc>
          <w:tcPr>
            <w:tcW w:w="5528" w:type="dxa"/>
            <w:tcBorders>
              <w:top w:val="single" w:sz="8" w:space="0" w:color="000000"/>
              <w:left w:val="single" w:sz="8" w:space="0" w:color="000000"/>
              <w:bottom w:val="single" w:sz="8" w:space="0" w:color="000000"/>
              <w:right w:val="single" w:sz="8" w:space="0" w:color="000000"/>
            </w:tcBorders>
            <w:vAlign w:val="center"/>
          </w:tcPr>
          <w:p w:rsidR="00BD7344" w:rsidRDefault="00BD7344" w:rsidP="00BD734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采取相对灵活的资产配置策略，通过将基金资产在权益类、固定收益类工具之间灵活配置，并适当借用金融衍生品的投资来追求基金资产的长期稳健增值。在具体大类资产配置过程中，本基金将使用定量与定性相结合的研究方法对宏观经济、国家政策、资金面和市场情绪等可能影响证券市场的重要因素进行研究和预测，结合使用公司自主研发的多因子动态资产配置模型、基于投资时钟理论的资产配置模型等经济模型，分析和比较股票、债券等市场和不同金融工具的风险收益特征，确定合适的资产配置比例，动态优化投资组合。</w:t>
            </w:r>
          </w:p>
        </w:tc>
      </w:tr>
      <w:tr w:rsidR="00BD7344" w:rsidRPr="009C28F2" w:rsidTr="006032C2">
        <w:tc>
          <w:tcPr>
            <w:tcW w:w="3686" w:type="dxa"/>
            <w:tcBorders>
              <w:top w:val="single" w:sz="8" w:space="0" w:color="000000"/>
              <w:left w:val="single" w:sz="8" w:space="0" w:color="000000"/>
              <w:bottom w:val="single" w:sz="8" w:space="0" w:color="000000"/>
              <w:right w:val="single" w:sz="8" w:space="0" w:color="000000"/>
            </w:tcBorders>
            <w:vAlign w:val="center"/>
          </w:tcPr>
          <w:p w:rsidR="00BD7344" w:rsidRDefault="00BD7344" w:rsidP="006032C2">
            <w:pPr>
              <w:autoSpaceDE w:val="0"/>
              <w:autoSpaceDN w:val="0"/>
              <w:adjustRightInd w:val="0"/>
              <w:spacing w:before="29" w:line="288" w:lineRule="auto"/>
              <w:ind w:left="15"/>
              <w:jc w:val="left"/>
              <w:rPr>
                <w:color w:val="000000"/>
                <w:kern w:val="0"/>
                <w:sz w:val="24"/>
              </w:rPr>
            </w:pPr>
            <w:r>
              <w:rPr>
                <w:rFonts w:hint="eastAsia"/>
                <w:color w:val="000000"/>
                <w:kern w:val="0"/>
                <w:sz w:val="24"/>
              </w:rPr>
              <w:t>业绩比较基准</w:t>
            </w:r>
          </w:p>
        </w:tc>
        <w:tc>
          <w:tcPr>
            <w:tcW w:w="5528" w:type="dxa"/>
            <w:tcBorders>
              <w:top w:val="single" w:sz="8" w:space="0" w:color="000000"/>
              <w:left w:val="single" w:sz="8" w:space="0" w:color="000000"/>
              <w:bottom w:val="single" w:sz="8" w:space="0" w:color="000000"/>
              <w:right w:val="single" w:sz="8" w:space="0" w:color="000000"/>
            </w:tcBorders>
            <w:vAlign w:val="center"/>
          </w:tcPr>
          <w:p w:rsidR="00BD7344" w:rsidRDefault="006E4F83" w:rsidP="00BD7344">
            <w:pPr>
              <w:adjustRightInd w:val="0"/>
              <w:spacing w:before="29" w:line="360" w:lineRule="auto"/>
              <w:ind w:left="17"/>
              <w:rPr>
                <w:rFonts w:eastAsiaTheme="minorEastAsia"/>
                <w:color w:val="000000" w:themeColor="text1"/>
                <w:szCs w:val="21"/>
              </w:rPr>
            </w:pPr>
            <w:r w:rsidRPr="006E4F83">
              <w:rPr>
                <w:rFonts w:eastAsiaTheme="minorEastAsia" w:hint="eastAsia"/>
                <w:color w:val="000000" w:themeColor="text1"/>
                <w:kern w:val="0"/>
                <w:szCs w:val="21"/>
              </w:rPr>
              <w:t>40%</w:t>
            </w:r>
            <w:r w:rsidRPr="006E4F83">
              <w:rPr>
                <w:rFonts w:eastAsiaTheme="minorEastAsia" w:hint="eastAsia"/>
                <w:color w:val="000000" w:themeColor="text1"/>
                <w:kern w:val="0"/>
                <w:szCs w:val="21"/>
              </w:rPr>
              <w:t>×上证</w:t>
            </w:r>
            <w:r w:rsidRPr="006E4F83">
              <w:rPr>
                <w:rFonts w:eastAsiaTheme="minorEastAsia" w:hint="eastAsia"/>
                <w:color w:val="000000" w:themeColor="text1"/>
                <w:kern w:val="0"/>
                <w:szCs w:val="21"/>
              </w:rPr>
              <w:t>50</w:t>
            </w:r>
            <w:r w:rsidRPr="006E4F83">
              <w:rPr>
                <w:rFonts w:eastAsiaTheme="minorEastAsia" w:hint="eastAsia"/>
                <w:color w:val="000000" w:themeColor="text1"/>
                <w:kern w:val="0"/>
                <w:szCs w:val="21"/>
              </w:rPr>
              <w:t>指数收益率＋</w:t>
            </w:r>
            <w:r w:rsidRPr="006E4F83">
              <w:rPr>
                <w:rFonts w:eastAsiaTheme="minorEastAsia" w:hint="eastAsia"/>
                <w:color w:val="000000" w:themeColor="text1"/>
                <w:kern w:val="0"/>
                <w:szCs w:val="21"/>
              </w:rPr>
              <w:t>60%</w:t>
            </w:r>
            <w:r w:rsidRPr="006E4F83">
              <w:rPr>
                <w:rFonts w:eastAsiaTheme="minorEastAsia" w:hint="eastAsia"/>
                <w:color w:val="000000" w:themeColor="text1"/>
                <w:kern w:val="0"/>
                <w:szCs w:val="21"/>
              </w:rPr>
              <w:t>×中国债券总指数收益率</w:t>
            </w:r>
          </w:p>
        </w:tc>
      </w:tr>
      <w:tr w:rsidR="00BD7344" w:rsidRPr="009C28F2" w:rsidTr="006032C2">
        <w:tc>
          <w:tcPr>
            <w:tcW w:w="3686" w:type="dxa"/>
            <w:tcBorders>
              <w:top w:val="single" w:sz="8" w:space="0" w:color="000000"/>
              <w:left w:val="single" w:sz="8" w:space="0" w:color="000000"/>
              <w:bottom w:val="single" w:sz="8" w:space="0" w:color="000000"/>
              <w:right w:val="single" w:sz="8" w:space="0" w:color="000000"/>
            </w:tcBorders>
            <w:vAlign w:val="center"/>
          </w:tcPr>
          <w:p w:rsidR="00BD7344" w:rsidRDefault="00BD7344" w:rsidP="006032C2">
            <w:pPr>
              <w:autoSpaceDE w:val="0"/>
              <w:autoSpaceDN w:val="0"/>
              <w:adjustRightInd w:val="0"/>
              <w:spacing w:before="29" w:line="288" w:lineRule="auto"/>
              <w:ind w:left="15"/>
              <w:jc w:val="left"/>
              <w:rPr>
                <w:color w:val="000000"/>
                <w:kern w:val="0"/>
                <w:sz w:val="24"/>
              </w:rPr>
            </w:pPr>
            <w:r>
              <w:rPr>
                <w:rFonts w:hint="eastAsia"/>
                <w:color w:val="000000"/>
                <w:kern w:val="0"/>
                <w:sz w:val="24"/>
              </w:rPr>
              <w:t>风险收益特征</w:t>
            </w:r>
          </w:p>
        </w:tc>
        <w:tc>
          <w:tcPr>
            <w:tcW w:w="5528" w:type="dxa"/>
            <w:tcBorders>
              <w:top w:val="single" w:sz="8" w:space="0" w:color="000000"/>
              <w:left w:val="single" w:sz="8" w:space="0" w:color="000000"/>
              <w:bottom w:val="single" w:sz="8" w:space="0" w:color="000000"/>
              <w:right w:val="single" w:sz="8" w:space="0" w:color="000000"/>
            </w:tcBorders>
            <w:vAlign w:val="center"/>
          </w:tcPr>
          <w:p w:rsidR="00BD7344" w:rsidRDefault="006E4F83" w:rsidP="00BD7344">
            <w:pPr>
              <w:adjustRightInd w:val="0"/>
              <w:spacing w:before="29" w:line="360" w:lineRule="auto"/>
              <w:ind w:left="17"/>
              <w:rPr>
                <w:rFonts w:eastAsiaTheme="minorEastAsia"/>
                <w:color w:val="000000" w:themeColor="text1"/>
                <w:szCs w:val="21"/>
              </w:rPr>
            </w:pPr>
            <w:r w:rsidRPr="006E4F83">
              <w:rPr>
                <w:rFonts w:eastAsiaTheme="minorEastAsia" w:hint="eastAsia"/>
                <w:color w:val="000000" w:themeColor="text1"/>
                <w:kern w:val="0"/>
                <w:szCs w:val="21"/>
              </w:rPr>
              <w:t>本基金为混合型基金，基金的风险与预期收益高于债券型基金和货币市场基金、低于股票型基金，属于证券投资基金中的中高风险投资品种。</w:t>
            </w:r>
          </w:p>
        </w:tc>
      </w:tr>
      <w:tr w:rsidR="00BD7344" w:rsidRPr="009C28F2" w:rsidTr="006032C2">
        <w:tc>
          <w:tcPr>
            <w:tcW w:w="3686" w:type="dxa"/>
            <w:tcBorders>
              <w:top w:val="single" w:sz="8" w:space="0" w:color="000000"/>
              <w:left w:val="single" w:sz="8" w:space="0" w:color="000000"/>
              <w:bottom w:val="single" w:sz="8" w:space="0" w:color="000000"/>
              <w:right w:val="single" w:sz="8" w:space="0" w:color="000000"/>
            </w:tcBorders>
            <w:vAlign w:val="center"/>
          </w:tcPr>
          <w:p w:rsidR="00BD7344" w:rsidRDefault="00BD7344" w:rsidP="006032C2">
            <w:pPr>
              <w:autoSpaceDE w:val="0"/>
              <w:autoSpaceDN w:val="0"/>
              <w:adjustRightInd w:val="0"/>
              <w:spacing w:before="29" w:line="288" w:lineRule="auto"/>
              <w:ind w:left="15"/>
              <w:jc w:val="left"/>
              <w:rPr>
                <w:color w:val="000000"/>
                <w:kern w:val="0"/>
                <w:sz w:val="24"/>
              </w:rPr>
            </w:pPr>
            <w:r>
              <w:rPr>
                <w:rFonts w:hint="eastAsia"/>
                <w:color w:val="000000"/>
                <w:kern w:val="0"/>
                <w:sz w:val="24"/>
              </w:rPr>
              <w:t>基金管理人</w:t>
            </w:r>
          </w:p>
        </w:tc>
        <w:tc>
          <w:tcPr>
            <w:tcW w:w="5528" w:type="dxa"/>
            <w:tcBorders>
              <w:top w:val="single" w:sz="8" w:space="0" w:color="000000"/>
              <w:left w:val="single" w:sz="8" w:space="0" w:color="000000"/>
              <w:bottom w:val="single" w:sz="8" w:space="0" w:color="000000"/>
              <w:right w:val="single" w:sz="8" w:space="0" w:color="000000"/>
            </w:tcBorders>
            <w:vAlign w:val="center"/>
          </w:tcPr>
          <w:p w:rsidR="00BD7344" w:rsidRDefault="00BD7344" w:rsidP="00BD734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华安基金管理有限公司</w:t>
            </w:r>
          </w:p>
        </w:tc>
      </w:tr>
      <w:tr w:rsidR="00BD7344" w:rsidRPr="009C28F2" w:rsidTr="006032C2">
        <w:tc>
          <w:tcPr>
            <w:tcW w:w="3686" w:type="dxa"/>
            <w:tcBorders>
              <w:top w:val="single" w:sz="8" w:space="0" w:color="000000"/>
              <w:left w:val="single" w:sz="8" w:space="0" w:color="000000"/>
              <w:bottom w:val="single" w:sz="8" w:space="0" w:color="000000"/>
              <w:right w:val="single" w:sz="8" w:space="0" w:color="000000"/>
            </w:tcBorders>
            <w:vAlign w:val="center"/>
          </w:tcPr>
          <w:p w:rsidR="00BD7344" w:rsidRDefault="00BD7344" w:rsidP="006032C2">
            <w:pPr>
              <w:autoSpaceDE w:val="0"/>
              <w:autoSpaceDN w:val="0"/>
              <w:adjustRightInd w:val="0"/>
              <w:spacing w:before="29" w:line="288" w:lineRule="auto"/>
              <w:ind w:left="15"/>
              <w:jc w:val="left"/>
              <w:rPr>
                <w:color w:val="000000"/>
                <w:kern w:val="0"/>
                <w:sz w:val="24"/>
              </w:rPr>
            </w:pPr>
            <w:r>
              <w:rPr>
                <w:rFonts w:hint="eastAsia"/>
                <w:color w:val="000000"/>
                <w:kern w:val="0"/>
                <w:sz w:val="24"/>
              </w:rPr>
              <w:t>基金托管人</w:t>
            </w:r>
          </w:p>
        </w:tc>
        <w:tc>
          <w:tcPr>
            <w:tcW w:w="5528" w:type="dxa"/>
            <w:tcBorders>
              <w:top w:val="single" w:sz="8" w:space="0" w:color="000000"/>
              <w:left w:val="single" w:sz="8" w:space="0" w:color="000000"/>
              <w:bottom w:val="single" w:sz="8" w:space="0" w:color="000000"/>
              <w:right w:val="single" w:sz="8" w:space="0" w:color="000000"/>
            </w:tcBorders>
            <w:vAlign w:val="center"/>
          </w:tcPr>
          <w:p w:rsidR="00BD7344" w:rsidRDefault="006E4F83" w:rsidP="00BD7344">
            <w:pPr>
              <w:adjustRightInd w:val="0"/>
              <w:spacing w:before="29" w:line="360" w:lineRule="auto"/>
              <w:ind w:left="17"/>
              <w:rPr>
                <w:rFonts w:eastAsiaTheme="minorEastAsia"/>
                <w:color w:val="000000" w:themeColor="text1"/>
                <w:szCs w:val="21"/>
              </w:rPr>
            </w:pPr>
            <w:r w:rsidRPr="006E4F83">
              <w:rPr>
                <w:rFonts w:eastAsiaTheme="minorEastAsia" w:hint="eastAsia"/>
                <w:color w:val="000000" w:themeColor="text1"/>
                <w:kern w:val="0"/>
                <w:szCs w:val="21"/>
              </w:rPr>
              <w:t>中国民生银行股份有限公司</w:t>
            </w:r>
          </w:p>
        </w:tc>
      </w:tr>
    </w:tbl>
    <w:p w:rsidR="000162F7" w:rsidRDefault="000162F7" w:rsidP="006479ED">
      <w:pPr>
        <w:autoSpaceDE w:val="0"/>
        <w:autoSpaceDN w:val="0"/>
        <w:adjustRightInd w:val="0"/>
        <w:spacing w:before="29" w:line="360" w:lineRule="auto"/>
        <w:ind w:left="15"/>
        <w:jc w:val="center"/>
      </w:pPr>
    </w:p>
    <w:p w:rsidR="006479ED" w:rsidRPr="006479ED" w:rsidRDefault="006479ED" w:rsidP="006479ED">
      <w:pPr>
        <w:autoSpaceDE w:val="0"/>
        <w:autoSpaceDN w:val="0"/>
        <w:adjustRightInd w:val="0"/>
        <w:spacing w:before="29" w:line="360" w:lineRule="auto"/>
        <w:ind w:left="15"/>
        <w:jc w:val="center"/>
        <w:rPr>
          <w:b/>
          <w:color w:val="000000"/>
          <w:kern w:val="0"/>
          <w:sz w:val="24"/>
        </w:rPr>
      </w:pPr>
      <w:r w:rsidRPr="009C28F2">
        <w:rPr>
          <w:b/>
          <w:color w:val="000000"/>
          <w:kern w:val="0"/>
          <w:sz w:val="24"/>
        </w:rPr>
        <w:t xml:space="preserve">§3  </w:t>
      </w:r>
      <w:r>
        <w:rPr>
          <w:rFonts w:hint="eastAsia"/>
          <w:b/>
          <w:color w:val="000000"/>
          <w:kern w:val="0"/>
          <w:sz w:val="24"/>
        </w:rPr>
        <w:t>基金运作情况概述</w:t>
      </w:r>
    </w:p>
    <w:p w:rsidR="006479ED" w:rsidRDefault="00283794" w:rsidP="00283794">
      <w:pPr>
        <w:spacing w:before="100" w:line="360" w:lineRule="auto"/>
        <w:ind w:firstLineChars="200" w:firstLine="480"/>
        <w:rPr>
          <w:bCs/>
          <w:color w:val="000000"/>
          <w:sz w:val="24"/>
        </w:rPr>
      </w:pPr>
      <w:r w:rsidRPr="00283794">
        <w:rPr>
          <w:rFonts w:hint="eastAsia"/>
          <w:bCs/>
          <w:color w:val="000000"/>
          <w:sz w:val="24"/>
        </w:rPr>
        <w:t>华安新财富灵活配置混合型证券投资基金</w:t>
      </w:r>
      <w:r w:rsidRPr="00283794">
        <w:rPr>
          <w:rFonts w:hint="eastAsia"/>
          <w:bCs/>
          <w:color w:val="000000"/>
          <w:sz w:val="24"/>
        </w:rPr>
        <w:t>(</w:t>
      </w:r>
      <w:r w:rsidRPr="00283794">
        <w:rPr>
          <w:rFonts w:hint="eastAsia"/>
          <w:bCs/>
          <w:color w:val="000000"/>
          <w:sz w:val="24"/>
        </w:rPr>
        <w:t>以下简称“本基金”</w:t>
      </w:r>
      <w:r w:rsidRPr="00283794">
        <w:rPr>
          <w:rFonts w:hint="eastAsia"/>
          <w:bCs/>
          <w:color w:val="000000"/>
          <w:sz w:val="24"/>
        </w:rPr>
        <w:t>)</w:t>
      </w:r>
      <w:r w:rsidRPr="00283794">
        <w:rPr>
          <w:rFonts w:hint="eastAsia"/>
          <w:bCs/>
          <w:color w:val="000000"/>
          <w:sz w:val="24"/>
        </w:rPr>
        <w:t>，系经中国证券监督管理委员会（以下简称“中国证监会”）证监许可</w:t>
      </w:r>
      <w:r w:rsidRPr="00283794">
        <w:rPr>
          <w:rFonts w:hint="eastAsia"/>
          <w:bCs/>
          <w:color w:val="000000"/>
          <w:sz w:val="24"/>
        </w:rPr>
        <w:t>[2015]2066</w:t>
      </w:r>
      <w:r w:rsidRPr="00283794">
        <w:rPr>
          <w:rFonts w:hint="eastAsia"/>
          <w:bCs/>
          <w:color w:val="000000"/>
          <w:sz w:val="24"/>
        </w:rPr>
        <w:t>号《关于准予华安新财富灵活配置混合型证券投资基金注册的批复》及中国证监会证券基金机构监管部机构部函</w:t>
      </w:r>
      <w:r w:rsidRPr="00283794">
        <w:rPr>
          <w:rFonts w:hint="eastAsia"/>
          <w:bCs/>
          <w:color w:val="000000"/>
          <w:sz w:val="24"/>
        </w:rPr>
        <w:t>[2016]1972</w:t>
      </w:r>
      <w:r w:rsidRPr="00283794">
        <w:rPr>
          <w:rFonts w:hint="eastAsia"/>
          <w:bCs/>
          <w:color w:val="000000"/>
          <w:sz w:val="24"/>
        </w:rPr>
        <w:t>号《关于华安新财富灵活配置混合型证券投资基金延期募集备案的回函》准予注册，由基金管理人华安基金管理有限公司向社会公开发行募集，基金合同于</w:t>
      </w:r>
      <w:r w:rsidRPr="00283794">
        <w:rPr>
          <w:rFonts w:hint="eastAsia"/>
          <w:bCs/>
          <w:color w:val="000000"/>
          <w:sz w:val="24"/>
        </w:rPr>
        <w:t>2016</w:t>
      </w:r>
      <w:r w:rsidRPr="00283794">
        <w:rPr>
          <w:rFonts w:hint="eastAsia"/>
          <w:bCs/>
          <w:color w:val="000000"/>
          <w:sz w:val="24"/>
        </w:rPr>
        <w:t>年</w:t>
      </w:r>
      <w:r w:rsidRPr="00283794">
        <w:rPr>
          <w:rFonts w:hint="eastAsia"/>
          <w:bCs/>
          <w:color w:val="000000"/>
          <w:sz w:val="24"/>
        </w:rPr>
        <w:t>9</w:t>
      </w:r>
      <w:r w:rsidRPr="00283794">
        <w:rPr>
          <w:rFonts w:hint="eastAsia"/>
          <w:bCs/>
          <w:color w:val="000000"/>
          <w:sz w:val="24"/>
        </w:rPr>
        <w:t>月</w:t>
      </w:r>
      <w:r w:rsidRPr="00283794">
        <w:rPr>
          <w:rFonts w:hint="eastAsia"/>
          <w:bCs/>
          <w:color w:val="000000"/>
          <w:sz w:val="24"/>
        </w:rPr>
        <w:t>22</w:t>
      </w:r>
      <w:r w:rsidRPr="00283794">
        <w:rPr>
          <w:rFonts w:hint="eastAsia"/>
          <w:bCs/>
          <w:color w:val="000000"/>
          <w:sz w:val="24"/>
        </w:rPr>
        <w:t>日生效。本基金为契约型开放式，存续期限不定。设立时募集的规模为</w:t>
      </w:r>
      <w:r w:rsidRPr="00283794">
        <w:rPr>
          <w:rFonts w:hint="eastAsia"/>
          <w:bCs/>
          <w:color w:val="000000"/>
          <w:sz w:val="24"/>
        </w:rPr>
        <w:t>500,107,418.60</w:t>
      </w:r>
      <w:r w:rsidRPr="00283794">
        <w:rPr>
          <w:rFonts w:hint="eastAsia"/>
          <w:bCs/>
          <w:color w:val="000000"/>
          <w:sz w:val="24"/>
        </w:rPr>
        <w:t>份基金份额。本基金的基金管理人及注册登记机构为华安基金管理有限公司，基金托管人为中国民生银行股份有限公司。</w:t>
      </w:r>
    </w:p>
    <w:p w:rsidR="006479ED" w:rsidRPr="00F80F6B" w:rsidRDefault="006479ED" w:rsidP="006479ED">
      <w:pPr>
        <w:spacing w:before="100" w:line="360" w:lineRule="auto"/>
        <w:ind w:firstLineChars="200" w:firstLine="480"/>
        <w:rPr>
          <w:bCs/>
          <w:color w:val="000000"/>
          <w:sz w:val="24"/>
        </w:rPr>
      </w:pPr>
      <w:r w:rsidRPr="003A626A">
        <w:rPr>
          <w:rFonts w:hint="eastAsia"/>
          <w:bCs/>
          <w:color w:val="000000"/>
          <w:sz w:val="24"/>
        </w:rPr>
        <w:t>为适应市场环境变化，更好地满足投资者需求，保护基金份额持有人的利益，基金管理人依据《中华人民共和国证券投资基金法》、《公开募集证券投资基金运作管理办法》和《基金合同》的有关规定，终止《基金合同》。</w:t>
      </w:r>
      <w:r w:rsidR="00F2681B">
        <w:rPr>
          <w:rFonts w:hint="eastAsia"/>
          <w:bCs/>
          <w:color w:val="000000"/>
          <w:sz w:val="24"/>
        </w:rPr>
        <w:t>鉴于</w:t>
      </w:r>
      <w:r w:rsidR="00BD7344" w:rsidRPr="006032C2">
        <w:rPr>
          <w:rFonts w:hint="eastAsia"/>
          <w:bCs/>
          <w:color w:val="000000"/>
          <w:sz w:val="24"/>
        </w:rPr>
        <w:t>华安</w:t>
      </w:r>
      <w:r w:rsidR="00C7222A" w:rsidRPr="008F59F9">
        <w:rPr>
          <w:rFonts w:hint="eastAsia"/>
          <w:bCs/>
          <w:color w:val="000000"/>
          <w:sz w:val="24"/>
        </w:rPr>
        <w:t>新财富</w:t>
      </w:r>
      <w:r w:rsidR="00BD7344" w:rsidRPr="006032C2">
        <w:rPr>
          <w:rFonts w:hint="eastAsia"/>
          <w:bCs/>
          <w:color w:val="000000"/>
          <w:sz w:val="24"/>
        </w:rPr>
        <w:t>灵活配置混合型证券投资基金</w:t>
      </w:r>
      <w:r w:rsidR="00614D22" w:rsidRPr="00614D22">
        <w:rPr>
          <w:rFonts w:hint="eastAsia"/>
          <w:bCs/>
          <w:color w:val="000000"/>
          <w:sz w:val="24"/>
        </w:rPr>
        <w:t>截至</w:t>
      </w:r>
      <w:r w:rsidR="00614D22" w:rsidRPr="00614D22">
        <w:rPr>
          <w:rFonts w:hint="eastAsia"/>
          <w:bCs/>
          <w:color w:val="000000"/>
          <w:sz w:val="24"/>
        </w:rPr>
        <w:t>2018</w:t>
      </w:r>
      <w:r w:rsidR="00614D22" w:rsidRPr="00614D22">
        <w:rPr>
          <w:rFonts w:hint="eastAsia"/>
          <w:bCs/>
          <w:color w:val="000000"/>
          <w:sz w:val="24"/>
        </w:rPr>
        <w:t>年</w:t>
      </w:r>
      <w:r w:rsidR="00614D22" w:rsidRPr="00614D22">
        <w:rPr>
          <w:rFonts w:hint="eastAsia"/>
          <w:bCs/>
          <w:color w:val="000000"/>
          <w:sz w:val="24"/>
        </w:rPr>
        <w:t>1</w:t>
      </w:r>
      <w:r w:rsidR="00614D22" w:rsidRPr="00614D22">
        <w:rPr>
          <w:rFonts w:hint="eastAsia"/>
          <w:bCs/>
          <w:color w:val="000000"/>
          <w:sz w:val="24"/>
        </w:rPr>
        <w:t>月</w:t>
      </w:r>
      <w:r w:rsidR="00614D22" w:rsidRPr="00614D22">
        <w:rPr>
          <w:rFonts w:hint="eastAsia"/>
          <w:bCs/>
          <w:color w:val="000000"/>
          <w:sz w:val="24"/>
        </w:rPr>
        <w:t>24</w:t>
      </w:r>
      <w:r w:rsidR="00614D22" w:rsidRPr="00614D22">
        <w:rPr>
          <w:rFonts w:hint="eastAsia"/>
          <w:bCs/>
          <w:color w:val="000000"/>
          <w:sz w:val="24"/>
        </w:rPr>
        <w:t>日，</w:t>
      </w:r>
      <w:r w:rsidRPr="00CE5911">
        <w:rPr>
          <w:rFonts w:hint="eastAsia"/>
          <w:bCs/>
          <w:color w:val="000000"/>
          <w:sz w:val="24"/>
        </w:rPr>
        <w:t>已连续</w:t>
      </w:r>
      <w:r w:rsidRPr="00CE5911">
        <w:rPr>
          <w:rFonts w:hint="eastAsia"/>
          <w:bCs/>
          <w:color w:val="000000"/>
          <w:sz w:val="24"/>
        </w:rPr>
        <w:t>60</w:t>
      </w:r>
      <w:r w:rsidRPr="00CE5911">
        <w:rPr>
          <w:rFonts w:hint="eastAsia"/>
          <w:bCs/>
          <w:color w:val="000000"/>
          <w:sz w:val="24"/>
        </w:rPr>
        <w:t>个工作日基金资产净值低于人民币</w:t>
      </w:r>
      <w:r w:rsidRPr="00CE5911">
        <w:rPr>
          <w:rFonts w:hint="eastAsia"/>
          <w:bCs/>
          <w:color w:val="000000"/>
          <w:sz w:val="24"/>
        </w:rPr>
        <w:t>5,000</w:t>
      </w:r>
      <w:r w:rsidRPr="00CE5911">
        <w:rPr>
          <w:rFonts w:hint="eastAsia"/>
          <w:bCs/>
          <w:color w:val="000000"/>
          <w:sz w:val="24"/>
        </w:rPr>
        <w:t>万元</w:t>
      </w:r>
      <w:r w:rsidR="00F2681B">
        <w:rPr>
          <w:rFonts w:hint="eastAsia"/>
          <w:bCs/>
          <w:color w:val="000000"/>
          <w:sz w:val="24"/>
        </w:rPr>
        <w:t>，</w:t>
      </w:r>
      <w:r w:rsidRPr="00CE5911">
        <w:rPr>
          <w:rFonts w:hint="eastAsia"/>
          <w:bCs/>
          <w:color w:val="000000"/>
          <w:sz w:val="24"/>
        </w:rPr>
        <w:t>为维护基金份额持有人利益，根据本基金基金合同的约定，不需召开基金份额持有人大会，本基金管理人</w:t>
      </w:r>
      <w:r w:rsidR="00F2681B">
        <w:rPr>
          <w:rFonts w:hint="eastAsia"/>
          <w:bCs/>
          <w:color w:val="000000"/>
          <w:sz w:val="24"/>
        </w:rPr>
        <w:t>与基金托管人协商一致，</w:t>
      </w:r>
      <w:r w:rsidRPr="00CE5911">
        <w:rPr>
          <w:rFonts w:hint="eastAsia"/>
          <w:bCs/>
          <w:color w:val="000000"/>
          <w:sz w:val="24"/>
        </w:rPr>
        <w:t>决定本基金最后运作日为</w:t>
      </w:r>
      <w:r w:rsidR="00D50EEA">
        <w:rPr>
          <w:rFonts w:hint="eastAsia"/>
          <w:bCs/>
          <w:color w:val="000000"/>
          <w:sz w:val="24"/>
        </w:rPr>
        <w:t>201</w:t>
      </w:r>
      <w:r w:rsidR="00C7222A">
        <w:rPr>
          <w:rFonts w:hint="eastAsia"/>
          <w:bCs/>
          <w:color w:val="000000"/>
          <w:sz w:val="24"/>
        </w:rPr>
        <w:t>8</w:t>
      </w:r>
      <w:r w:rsidR="00D50EEA">
        <w:rPr>
          <w:rFonts w:hint="eastAsia"/>
          <w:bCs/>
          <w:color w:val="000000"/>
          <w:sz w:val="24"/>
        </w:rPr>
        <w:t>年</w:t>
      </w:r>
      <w:r w:rsidR="00C7222A">
        <w:rPr>
          <w:rFonts w:hint="eastAsia"/>
          <w:bCs/>
          <w:color w:val="000000"/>
          <w:sz w:val="24"/>
        </w:rPr>
        <w:t>1</w:t>
      </w:r>
      <w:r w:rsidR="00D50EEA">
        <w:rPr>
          <w:rFonts w:hint="eastAsia"/>
          <w:bCs/>
          <w:color w:val="000000"/>
          <w:sz w:val="24"/>
        </w:rPr>
        <w:t>月</w:t>
      </w:r>
      <w:r w:rsidR="00D50EEA">
        <w:rPr>
          <w:rFonts w:hint="eastAsia"/>
          <w:bCs/>
          <w:color w:val="000000"/>
          <w:sz w:val="24"/>
        </w:rPr>
        <w:t>2</w:t>
      </w:r>
      <w:r w:rsidR="00C7222A">
        <w:rPr>
          <w:rFonts w:hint="eastAsia"/>
          <w:bCs/>
          <w:color w:val="000000"/>
          <w:sz w:val="24"/>
        </w:rPr>
        <w:t>4</w:t>
      </w:r>
      <w:r w:rsidR="00D50EEA">
        <w:rPr>
          <w:rFonts w:hint="eastAsia"/>
          <w:bCs/>
          <w:color w:val="000000"/>
          <w:sz w:val="24"/>
        </w:rPr>
        <w:t>日</w:t>
      </w:r>
      <w:r w:rsidRPr="00CE5911">
        <w:rPr>
          <w:rFonts w:hint="eastAsia"/>
          <w:bCs/>
          <w:color w:val="000000"/>
          <w:sz w:val="24"/>
        </w:rPr>
        <w:t>，自</w:t>
      </w:r>
      <w:r w:rsidR="00D50EEA">
        <w:rPr>
          <w:rFonts w:hint="eastAsia"/>
          <w:bCs/>
          <w:color w:val="000000"/>
          <w:sz w:val="24"/>
        </w:rPr>
        <w:t>201</w:t>
      </w:r>
      <w:r w:rsidR="00C7222A">
        <w:rPr>
          <w:rFonts w:hint="eastAsia"/>
          <w:bCs/>
          <w:color w:val="000000"/>
          <w:sz w:val="24"/>
        </w:rPr>
        <w:t>8</w:t>
      </w:r>
      <w:r w:rsidR="00D50EEA">
        <w:rPr>
          <w:rFonts w:hint="eastAsia"/>
          <w:bCs/>
          <w:color w:val="000000"/>
          <w:sz w:val="24"/>
        </w:rPr>
        <w:t>年</w:t>
      </w:r>
      <w:r w:rsidR="00C7222A">
        <w:rPr>
          <w:rFonts w:hint="eastAsia"/>
          <w:bCs/>
          <w:color w:val="000000"/>
          <w:sz w:val="24"/>
        </w:rPr>
        <w:t>1</w:t>
      </w:r>
      <w:r w:rsidR="00D50EEA">
        <w:rPr>
          <w:rFonts w:hint="eastAsia"/>
          <w:bCs/>
          <w:color w:val="000000"/>
          <w:sz w:val="24"/>
        </w:rPr>
        <w:t>月</w:t>
      </w:r>
      <w:r w:rsidR="00C7222A">
        <w:rPr>
          <w:rFonts w:hint="eastAsia"/>
          <w:bCs/>
          <w:color w:val="000000"/>
          <w:sz w:val="24"/>
        </w:rPr>
        <w:t>25</w:t>
      </w:r>
      <w:r w:rsidR="00D50EEA">
        <w:rPr>
          <w:rFonts w:hint="eastAsia"/>
          <w:bCs/>
          <w:color w:val="000000"/>
          <w:sz w:val="24"/>
        </w:rPr>
        <w:t>日</w:t>
      </w:r>
      <w:r w:rsidRPr="00CE5911">
        <w:rPr>
          <w:rFonts w:hint="eastAsia"/>
          <w:bCs/>
          <w:color w:val="000000"/>
          <w:sz w:val="24"/>
        </w:rPr>
        <w:t>进入清算期。</w:t>
      </w:r>
    </w:p>
    <w:p w:rsidR="006C6AF2" w:rsidRDefault="006C6AF2"/>
    <w:p w:rsidR="006C6AF2" w:rsidRDefault="006C6AF2" w:rsidP="006C6AF2">
      <w:pPr>
        <w:autoSpaceDE w:val="0"/>
        <w:autoSpaceDN w:val="0"/>
        <w:adjustRightInd w:val="0"/>
        <w:spacing w:before="29" w:line="288" w:lineRule="auto"/>
        <w:ind w:left="15"/>
        <w:jc w:val="center"/>
        <w:rPr>
          <w:b/>
          <w:color w:val="000000"/>
          <w:kern w:val="0"/>
          <w:sz w:val="24"/>
        </w:rPr>
      </w:pPr>
      <w:r w:rsidRPr="009C28F2">
        <w:rPr>
          <w:b/>
          <w:color w:val="000000"/>
          <w:kern w:val="0"/>
          <w:sz w:val="24"/>
        </w:rPr>
        <w:t>§</w:t>
      </w:r>
      <w:r>
        <w:rPr>
          <w:rFonts w:hint="eastAsia"/>
          <w:b/>
          <w:color w:val="000000"/>
          <w:kern w:val="0"/>
          <w:sz w:val="24"/>
        </w:rPr>
        <w:t>4</w:t>
      </w:r>
      <w:r>
        <w:rPr>
          <w:rFonts w:hint="eastAsia"/>
          <w:b/>
          <w:color w:val="000000"/>
          <w:kern w:val="0"/>
          <w:sz w:val="24"/>
        </w:rPr>
        <w:t>财务</w:t>
      </w:r>
      <w:r w:rsidRPr="009C28F2">
        <w:rPr>
          <w:b/>
          <w:color w:val="000000"/>
          <w:kern w:val="0"/>
          <w:sz w:val="24"/>
        </w:rPr>
        <w:t>报告</w:t>
      </w:r>
      <w:bookmarkStart w:id="1" w:name="_Toc382311925"/>
    </w:p>
    <w:p w:rsidR="006C6AF2" w:rsidRPr="00840B2A" w:rsidRDefault="00840B2A" w:rsidP="006C6AF2">
      <w:pPr>
        <w:autoSpaceDE w:val="0"/>
        <w:autoSpaceDN w:val="0"/>
        <w:adjustRightInd w:val="0"/>
        <w:spacing w:before="29" w:line="288" w:lineRule="auto"/>
        <w:ind w:left="15" w:firstLine="465"/>
        <w:jc w:val="left"/>
        <w:rPr>
          <w:b/>
          <w:color w:val="000000"/>
          <w:kern w:val="0"/>
          <w:sz w:val="24"/>
        </w:rPr>
      </w:pPr>
      <w:r w:rsidRPr="00A51E84">
        <w:rPr>
          <w:rFonts w:ascii="宋体" w:hAnsi="宋体" w:cs="Arial" w:hint="eastAsia"/>
          <w:b/>
          <w:color w:val="000000"/>
          <w:sz w:val="24"/>
        </w:rPr>
        <w:t>4.1</w:t>
      </w:r>
      <w:r w:rsidR="006C6AF2" w:rsidRPr="00A51E84">
        <w:rPr>
          <w:rFonts w:ascii="宋体" w:hAnsi="宋体" w:cs="Arial" w:hint="eastAsia"/>
          <w:b/>
          <w:color w:val="000000"/>
          <w:sz w:val="24"/>
        </w:rPr>
        <w:t>资产负债表</w:t>
      </w:r>
      <w:bookmarkEnd w:id="1"/>
    </w:p>
    <w:p w:rsidR="008D1A13" w:rsidRDefault="006C6AF2" w:rsidP="008D1A13">
      <w:pPr>
        <w:spacing w:before="100"/>
        <w:ind w:firstLineChars="200" w:firstLine="480"/>
        <w:rPr>
          <w:bCs/>
          <w:color w:val="000000"/>
          <w:sz w:val="24"/>
        </w:rPr>
      </w:pPr>
      <w:r w:rsidRPr="00793BA6">
        <w:rPr>
          <w:rFonts w:hint="eastAsia"/>
          <w:color w:val="000000"/>
          <w:sz w:val="24"/>
        </w:rPr>
        <w:t>会计主体：</w:t>
      </w:r>
      <w:r w:rsidR="008D1A13" w:rsidRPr="006032C2">
        <w:rPr>
          <w:rFonts w:hint="eastAsia"/>
          <w:bCs/>
          <w:color w:val="000000"/>
          <w:sz w:val="24"/>
        </w:rPr>
        <w:t>华安</w:t>
      </w:r>
      <w:r w:rsidR="00614D22">
        <w:rPr>
          <w:rFonts w:hint="eastAsia"/>
          <w:bCs/>
          <w:color w:val="000000"/>
          <w:sz w:val="24"/>
        </w:rPr>
        <w:t>新财富</w:t>
      </w:r>
      <w:r w:rsidR="008D1A13" w:rsidRPr="006032C2">
        <w:rPr>
          <w:rFonts w:hint="eastAsia"/>
          <w:bCs/>
          <w:color w:val="000000"/>
          <w:sz w:val="24"/>
        </w:rPr>
        <w:t>灵活配置混合型证券投资基金</w:t>
      </w:r>
    </w:p>
    <w:p w:rsidR="006C6AF2" w:rsidRDefault="006C6AF2" w:rsidP="006C6AF2">
      <w:pPr>
        <w:spacing w:before="100"/>
        <w:ind w:firstLineChars="200" w:firstLine="480"/>
        <w:rPr>
          <w:color w:val="000000"/>
          <w:sz w:val="24"/>
        </w:rPr>
      </w:pPr>
      <w:r w:rsidRPr="00793BA6">
        <w:rPr>
          <w:rFonts w:hint="eastAsia"/>
          <w:color w:val="000000"/>
          <w:sz w:val="24"/>
        </w:rPr>
        <w:t>报告截止日：</w:t>
      </w:r>
      <w:r>
        <w:rPr>
          <w:rFonts w:hint="eastAsia"/>
          <w:color w:val="000000"/>
          <w:sz w:val="24"/>
        </w:rPr>
        <w:t>201</w:t>
      </w:r>
      <w:r w:rsidR="00614D22">
        <w:rPr>
          <w:rFonts w:hint="eastAsia"/>
          <w:color w:val="000000"/>
          <w:sz w:val="24"/>
        </w:rPr>
        <w:t>8</w:t>
      </w:r>
      <w:r>
        <w:rPr>
          <w:rFonts w:hint="eastAsia"/>
          <w:color w:val="000000"/>
          <w:sz w:val="24"/>
        </w:rPr>
        <w:t>年</w:t>
      </w:r>
      <w:r w:rsidR="00614D22">
        <w:rPr>
          <w:rFonts w:hint="eastAsia"/>
          <w:color w:val="000000"/>
          <w:sz w:val="24"/>
        </w:rPr>
        <w:t>1</w:t>
      </w:r>
      <w:r>
        <w:rPr>
          <w:rFonts w:hint="eastAsia"/>
          <w:color w:val="000000"/>
          <w:sz w:val="24"/>
        </w:rPr>
        <w:t>月</w:t>
      </w:r>
      <w:r>
        <w:rPr>
          <w:rFonts w:hint="eastAsia"/>
          <w:color w:val="000000"/>
          <w:sz w:val="24"/>
        </w:rPr>
        <w:t>2</w:t>
      </w:r>
      <w:r w:rsidR="00614D22">
        <w:rPr>
          <w:rFonts w:hint="eastAsia"/>
          <w:color w:val="000000"/>
          <w:sz w:val="24"/>
        </w:rPr>
        <w:t>4</w:t>
      </w:r>
      <w:r>
        <w:rPr>
          <w:rFonts w:hint="eastAsia"/>
          <w:color w:val="000000"/>
          <w:sz w:val="24"/>
        </w:rPr>
        <w:t>日</w:t>
      </w:r>
    </w:p>
    <w:p w:rsidR="006C6AF2" w:rsidRDefault="006C6AF2" w:rsidP="006C6AF2">
      <w:pPr>
        <w:widowControl/>
        <w:spacing w:before="225" w:after="225" w:line="360" w:lineRule="atLeast"/>
        <w:jc w:val="right"/>
        <w:rPr>
          <w:rFonts w:ascii="宋体" w:hAnsi="宋体" w:cs="宋体"/>
          <w:kern w:val="0"/>
          <w:sz w:val="24"/>
        </w:rPr>
      </w:pPr>
      <w:r w:rsidRPr="003F1729">
        <w:rPr>
          <w:rFonts w:ascii="宋体" w:hAnsi="宋体" w:cs="宋体" w:hint="eastAsia"/>
          <w:kern w:val="0"/>
          <w:sz w:val="24"/>
        </w:rPr>
        <w:t xml:space="preserve">单位：人民币元 </w:t>
      </w:r>
    </w:p>
    <w:tbl>
      <w:tblPr>
        <w:tblW w:w="7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8"/>
        <w:gridCol w:w="4114"/>
      </w:tblGrid>
      <w:tr w:rsidR="006C6AF2" w:rsidRPr="00793BA6" w:rsidTr="006032C2">
        <w:trPr>
          <w:jc w:val="center"/>
        </w:trPr>
        <w:tc>
          <w:tcPr>
            <w:tcW w:w="3878" w:type="dxa"/>
            <w:tcBorders>
              <w:top w:val="single" w:sz="4" w:space="0" w:color="auto"/>
            </w:tcBorders>
            <w:vAlign w:val="center"/>
          </w:tcPr>
          <w:p w:rsidR="006C6AF2" w:rsidRPr="00793BA6" w:rsidRDefault="006C6AF2" w:rsidP="006032C2">
            <w:pPr>
              <w:pStyle w:val="a6"/>
              <w:spacing w:beforeAutospacing="0" w:after="0" w:afterAutospacing="0"/>
              <w:jc w:val="center"/>
              <w:rPr>
                <w:b/>
                <w:color w:val="000000"/>
              </w:rPr>
            </w:pPr>
            <w:r w:rsidRPr="00793BA6">
              <w:rPr>
                <w:rFonts w:hint="eastAsia"/>
                <w:b/>
                <w:color w:val="000000"/>
              </w:rPr>
              <w:t>资 产</w:t>
            </w:r>
          </w:p>
        </w:tc>
        <w:tc>
          <w:tcPr>
            <w:tcW w:w="4114" w:type="dxa"/>
            <w:tcBorders>
              <w:top w:val="single" w:sz="4" w:space="0" w:color="auto"/>
            </w:tcBorders>
            <w:vAlign w:val="center"/>
          </w:tcPr>
          <w:p w:rsidR="006C6AF2" w:rsidRPr="00793BA6" w:rsidRDefault="006C6AF2" w:rsidP="006032C2">
            <w:pPr>
              <w:widowControl/>
              <w:autoSpaceDE w:val="0"/>
              <w:autoSpaceDN w:val="0"/>
              <w:spacing w:before="100"/>
              <w:ind w:right="-15"/>
              <w:jc w:val="center"/>
              <w:textAlignment w:val="bottom"/>
              <w:rPr>
                <w:b/>
                <w:color w:val="000000"/>
                <w:sz w:val="24"/>
              </w:rPr>
            </w:pPr>
            <w:r>
              <w:rPr>
                <w:rFonts w:hint="eastAsia"/>
                <w:b/>
                <w:color w:val="000000"/>
                <w:sz w:val="24"/>
              </w:rPr>
              <w:t>最后运作日</w:t>
            </w:r>
          </w:p>
          <w:p w:rsidR="006C6AF2" w:rsidRPr="00793BA6" w:rsidRDefault="006C6AF2" w:rsidP="00614D22">
            <w:pPr>
              <w:widowControl/>
              <w:autoSpaceDE w:val="0"/>
              <w:autoSpaceDN w:val="0"/>
              <w:spacing w:before="100"/>
              <w:ind w:right="-15"/>
              <w:jc w:val="center"/>
              <w:textAlignment w:val="bottom"/>
              <w:rPr>
                <w:b/>
                <w:color w:val="000000"/>
                <w:sz w:val="24"/>
              </w:rPr>
            </w:pPr>
            <w:r w:rsidRPr="006C6AF2">
              <w:rPr>
                <w:rFonts w:hint="eastAsia"/>
                <w:b/>
                <w:color w:val="000000"/>
                <w:sz w:val="24"/>
              </w:rPr>
              <w:t>201</w:t>
            </w:r>
            <w:r w:rsidR="00614D22">
              <w:rPr>
                <w:rFonts w:hint="eastAsia"/>
                <w:b/>
                <w:color w:val="000000"/>
                <w:sz w:val="24"/>
              </w:rPr>
              <w:t>8</w:t>
            </w:r>
            <w:r w:rsidRPr="006C6AF2">
              <w:rPr>
                <w:rFonts w:hint="eastAsia"/>
                <w:b/>
                <w:color w:val="000000"/>
                <w:sz w:val="24"/>
              </w:rPr>
              <w:t>年</w:t>
            </w:r>
            <w:r w:rsidR="00614D22">
              <w:rPr>
                <w:rFonts w:hint="eastAsia"/>
                <w:b/>
                <w:color w:val="000000"/>
                <w:sz w:val="24"/>
              </w:rPr>
              <w:t>1</w:t>
            </w:r>
            <w:r w:rsidRPr="006C6AF2">
              <w:rPr>
                <w:rFonts w:hint="eastAsia"/>
                <w:b/>
                <w:color w:val="000000"/>
                <w:sz w:val="24"/>
              </w:rPr>
              <w:t>月</w:t>
            </w:r>
            <w:r w:rsidRPr="006C6AF2">
              <w:rPr>
                <w:rFonts w:hint="eastAsia"/>
                <w:b/>
                <w:color w:val="000000"/>
                <w:sz w:val="24"/>
              </w:rPr>
              <w:t>2</w:t>
            </w:r>
            <w:r w:rsidR="00614D22">
              <w:rPr>
                <w:rFonts w:hint="eastAsia"/>
                <w:b/>
                <w:color w:val="000000"/>
                <w:sz w:val="24"/>
              </w:rPr>
              <w:t>4</w:t>
            </w:r>
            <w:r w:rsidRPr="006C6AF2">
              <w:rPr>
                <w:rFonts w:hint="eastAsia"/>
                <w:b/>
                <w:color w:val="000000"/>
                <w:sz w:val="24"/>
              </w:rPr>
              <w:t>日</w:t>
            </w:r>
          </w:p>
        </w:tc>
      </w:tr>
      <w:tr w:rsidR="006C6AF2" w:rsidRPr="00793BA6" w:rsidTr="006032C2">
        <w:trPr>
          <w:jc w:val="center"/>
        </w:trPr>
        <w:tc>
          <w:tcPr>
            <w:tcW w:w="3878" w:type="dxa"/>
            <w:vAlign w:val="center"/>
          </w:tcPr>
          <w:p w:rsidR="006C6AF2" w:rsidRPr="00793BA6" w:rsidRDefault="006C6AF2" w:rsidP="006032C2">
            <w:pPr>
              <w:pStyle w:val="a6"/>
              <w:spacing w:beforeAutospacing="0" w:after="0" w:afterAutospacing="0"/>
              <w:rPr>
                <w:b/>
                <w:color w:val="000000"/>
              </w:rPr>
            </w:pPr>
            <w:r>
              <w:rPr>
                <w:rFonts w:hint="eastAsia"/>
                <w:b/>
                <w:bCs/>
                <w:color w:val="000000"/>
              </w:rPr>
              <w:t>资 产：</w:t>
            </w:r>
          </w:p>
        </w:tc>
        <w:tc>
          <w:tcPr>
            <w:tcW w:w="4114" w:type="dxa"/>
            <w:vAlign w:val="bottom"/>
          </w:tcPr>
          <w:p w:rsidR="006C6AF2" w:rsidRPr="00793BA6" w:rsidRDefault="006C6AF2" w:rsidP="006032C2">
            <w:pPr>
              <w:widowControl/>
              <w:autoSpaceDE w:val="0"/>
              <w:autoSpaceDN w:val="0"/>
              <w:spacing w:before="100"/>
              <w:ind w:right="-15"/>
              <w:jc w:val="right"/>
              <w:textAlignment w:val="bottom"/>
              <w:rPr>
                <w:color w:val="000000"/>
                <w:sz w:val="24"/>
              </w:rPr>
            </w:pPr>
            <w:r>
              <w:rPr>
                <w:color w:val="000000"/>
              </w:rPr>
              <w:t xml:space="preserve">　</w:t>
            </w:r>
          </w:p>
        </w:tc>
      </w:tr>
      <w:tr w:rsidR="00FF24AC" w:rsidRPr="000B1947" w:rsidTr="008D1A13">
        <w:trPr>
          <w:jc w:val="center"/>
        </w:trPr>
        <w:tc>
          <w:tcPr>
            <w:tcW w:w="3878" w:type="dxa"/>
          </w:tcPr>
          <w:p w:rsidR="00FF24AC" w:rsidRDefault="00FF24AC">
            <w:pPr>
              <w:rPr>
                <w:rFonts w:ascii="宋体" w:hAnsi="宋体" w:cs="宋体"/>
                <w:color w:val="000000"/>
                <w:sz w:val="22"/>
                <w:szCs w:val="22"/>
              </w:rPr>
            </w:pPr>
            <w:r>
              <w:rPr>
                <w:rFonts w:hint="eastAsia"/>
                <w:color w:val="000000"/>
                <w:sz w:val="22"/>
                <w:szCs w:val="22"/>
              </w:rPr>
              <w:t>银行存款</w:t>
            </w:r>
          </w:p>
        </w:tc>
        <w:tc>
          <w:tcPr>
            <w:tcW w:w="4114" w:type="dxa"/>
            <w:vAlign w:val="bottom"/>
          </w:tcPr>
          <w:p w:rsidR="00FF24AC" w:rsidRDefault="00FF7FAF">
            <w:pPr>
              <w:jc w:val="right"/>
              <w:rPr>
                <w:rFonts w:ascii="宋体" w:hAnsi="宋体" w:cs="宋体"/>
                <w:color w:val="000000"/>
                <w:sz w:val="22"/>
                <w:szCs w:val="22"/>
              </w:rPr>
            </w:pPr>
            <w:r w:rsidRPr="00FF7FAF">
              <w:rPr>
                <w:color w:val="000000"/>
                <w:sz w:val="22"/>
                <w:szCs w:val="22"/>
              </w:rPr>
              <w:t>508,492.94</w:t>
            </w:r>
          </w:p>
        </w:tc>
      </w:tr>
      <w:tr w:rsidR="00FF24AC" w:rsidRPr="000B1947" w:rsidTr="006032C2">
        <w:trPr>
          <w:jc w:val="center"/>
        </w:trPr>
        <w:tc>
          <w:tcPr>
            <w:tcW w:w="3878" w:type="dxa"/>
          </w:tcPr>
          <w:p w:rsidR="00FF24AC" w:rsidRDefault="00FF24AC">
            <w:pPr>
              <w:rPr>
                <w:rFonts w:ascii="宋体" w:hAnsi="宋体" w:cs="宋体"/>
                <w:color w:val="000000"/>
                <w:sz w:val="22"/>
                <w:szCs w:val="22"/>
              </w:rPr>
            </w:pPr>
            <w:r>
              <w:rPr>
                <w:rFonts w:hint="eastAsia"/>
                <w:color w:val="000000"/>
                <w:sz w:val="22"/>
                <w:szCs w:val="22"/>
              </w:rPr>
              <w:t>结算备付金</w:t>
            </w:r>
          </w:p>
        </w:tc>
        <w:tc>
          <w:tcPr>
            <w:tcW w:w="4114" w:type="dxa"/>
            <w:vAlign w:val="bottom"/>
          </w:tcPr>
          <w:p w:rsidR="00FF24AC" w:rsidRDefault="00FF7FAF">
            <w:pPr>
              <w:jc w:val="right"/>
              <w:rPr>
                <w:rFonts w:ascii="宋体" w:hAnsi="宋体" w:cs="宋体"/>
                <w:color w:val="000000"/>
                <w:sz w:val="22"/>
                <w:szCs w:val="22"/>
              </w:rPr>
            </w:pPr>
            <w:r>
              <w:rPr>
                <w:rFonts w:hint="eastAsia"/>
                <w:color w:val="000000"/>
                <w:sz w:val="22"/>
                <w:szCs w:val="22"/>
              </w:rPr>
              <w:t>-</w:t>
            </w:r>
          </w:p>
        </w:tc>
      </w:tr>
      <w:tr w:rsidR="00FF24AC" w:rsidRPr="000B1947" w:rsidTr="006032C2">
        <w:trPr>
          <w:jc w:val="center"/>
        </w:trPr>
        <w:tc>
          <w:tcPr>
            <w:tcW w:w="3878" w:type="dxa"/>
          </w:tcPr>
          <w:p w:rsidR="00FF24AC" w:rsidRDefault="00FF24AC">
            <w:pPr>
              <w:rPr>
                <w:rFonts w:ascii="宋体" w:hAnsi="宋体" w:cs="宋体"/>
                <w:color w:val="000000"/>
                <w:sz w:val="22"/>
                <w:szCs w:val="22"/>
              </w:rPr>
            </w:pPr>
            <w:r>
              <w:rPr>
                <w:rFonts w:hint="eastAsia"/>
                <w:color w:val="000000"/>
                <w:sz w:val="22"/>
                <w:szCs w:val="22"/>
              </w:rPr>
              <w:t>存出保证金</w:t>
            </w:r>
          </w:p>
        </w:tc>
        <w:tc>
          <w:tcPr>
            <w:tcW w:w="4114" w:type="dxa"/>
            <w:vAlign w:val="bottom"/>
          </w:tcPr>
          <w:p w:rsidR="00FF24AC" w:rsidRDefault="00FF7FAF">
            <w:pPr>
              <w:jc w:val="right"/>
              <w:rPr>
                <w:rFonts w:ascii="宋体" w:hAnsi="宋体" w:cs="宋体"/>
                <w:color w:val="000000"/>
                <w:sz w:val="22"/>
                <w:szCs w:val="22"/>
              </w:rPr>
            </w:pPr>
            <w:r w:rsidRPr="00FF7FAF">
              <w:rPr>
                <w:color w:val="000000"/>
                <w:sz w:val="22"/>
                <w:szCs w:val="22"/>
              </w:rPr>
              <w:t>41,994.37</w:t>
            </w:r>
          </w:p>
        </w:tc>
      </w:tr>
      <w:tr w:rsidR="006C6AF2" w:rsidRPr="000B1947" w:rsidTr="006032C2">
        <w:trPr>
          <w:jc w:val="center"/>
        </w:trPr>
        <w:tc>
          <w:tcPr>
            <w:tcW w:w="3878" w:type="dxa"/>
            <w:vAlign w:val="center"/>
          </w:tcPr>
          <w:p w:rsidR="006C6AF2" w:rsidRPr="000B1947" w:rsidRDefault="006C6AF2" w:rsidP="006032C2">
            <w:pPr>
              <w:pStyle w:val="a6"/>
              <w:spacing w:beforeAutospacing="0" w:after="0" w:afterAutospacing="0"/>
              <w:rPr>
                <w:color w:val="000000"/>
              </w:rPr>
            </w:pPr>
            <w:r w:rsidRPr="000B1947">
              <w:rPr>
                <w:rFonts w:hint="eastAsia"/>
                <w:color w:val="000000"/>
              </w:rPr>
              <w:t>应收利息</w:t>
            </w:r>
          </w:p>
        </w:tc>
        <w:tc>
          <w:tcPr>
            <w:tcW w:w="4114" w:type="dxa"/>
            <w:vAlign w:val="bottom"/>
          </w:tcPr>
          <w:p w:rsidR="006C6AF2" w:rsidRPr="00FF24AC" w:rsidRDefault="00FF7FAF" w:rsidP="00FF24AC">
            <w:pPr>
              <w:jc w:val="right"/>
              <w:rPr>
                <w:rFonts w:ascii="宋体" w:hAnsi="宋体" w:cs="宋体"/>
                <w:color w:val="000000"/>
                <w:sz w:val="22"/>
                <w:szCs w:val="22"/>
              </w:rPr>
            </w:pPr>
            <w:r w:rsidRPr="00FF7FAF">
              <w:rPr>
                <w:color w:val="000000"/>
                <w:sz w:val="22"/>
                <w:szCs w:val="22"/>
              </w:rPr>
              <w:t>1,275.03</w:t>
            </w:r>
          </w:p>
        </w:tc>
      </w:tr>
      <w:tr w:rsidR="006C6AF2" w:rsidRPr="000B1947" w:rsidTr="006032C2">
        <w:trPr>
          <w:jc w:val="center"/>
        </w:trPr>
        <w:tc>
          <w:tcPr>
            <w:tcW w:w="3878" w:type="dxa"/>
            <w:vAlign w:val="center"/>
          </w:tcPr>
          <w:p w:rsidR="006C6AF2" w:rsidRPr="000B1947" w:rsidRDefault="006C6AF2" w:rsidP="006032C2">
            <w:pPr>
              <w:pStyle w:val="a6"/>
              <w:spacing w:beforeAutospacing="0" w:after="0" w:afterAutospacing="0"/>
              <w:rPr>
                <w:color w:val="000000"/>
              </w:rPr>
            </w:pPr>
            <w:r w:rsidRPr="000B1947">
              <w:rPr>
                <w:rFonts w:hint="eastAsia"/>
                <w:color w:val="000000"/>
              </w:rPr>
              <w:t>资产总计</w:t>
            </w:r>
          </w:p>
        </w:tc>
        <w:tc>
          <w:tcPr>
            <w:tcW w:w="4114" w:type="dxa"/>
            <w:vAlign w:val="bottom"/>
          </w:tcPr>
          <w:p w:rsidR="006C6AF2" w:rsidRPr="00FF24AC" w:rsidRDefault="00FF7FAF" w:rsidP="00FF24AC">
            <w:pPr>
              <w:jc w:val="right"/>
              <w:rPr>
                <w:rFonts w:ascii="宋体" w:hAnsi="宋体" w:cs="宋体"/>
                <w:color w:val="000000"/>
                <w:sz w:val="22"/>
                <w:szCs w:val="22"/>
              </w:rPr>
            </w:pPr>
            <w:r w:rsidRPr="00FF7FAF">
              <w:rPr>
                <w:color w:val="000000"/>
                <w:sz w:val="22"/>
                <w:szCs w:val="22"/>
              </w:rPr>
              <w:t>551,762.34</w:t>
            </w:r>
          </w:p>
        </w:tc>
      </w:tr>
      <w:tr w:rsidR="006C6AF2" w:rsidRPr="000B1947" w:rsidTr="006032C2">
        <w:trPr>
          <w:jc w:val="center"/>
        </w:trPr>
        <w:tc>
          <w:tcPr>
            <w:tcW w:w="3878" w:type="dxa"/>
            <w:vAlign w:val="center"/>
          </w:tcPr>
          <w:p w:rsidR="006C6AF2" w:rsidRPr="000B1947" w:rsidRDefault="006C6AF2" w:rsidP="006032C2">
            <w:pPr>
              <w:pStyle w:val="a6"/>
              <w:spacing w:beforeAutospacing="0" w:after="0" w:afterAutospacing="0"/>
              <w:jc w:val="center"/>
              <w:rPr>
                <w:b/>
                <w:color w:val="000000"/>
              </w:rPr>
            </w:pPr>
            <w:r w:rsidRPr="000B1947">
              <w:rPr>
                <w:rFonts w:hint="eastAsia"/>
                <w:b/>
                <w:color w:val="000000"/>
              </w:rPr>
              <w:t>负债和所有者权益</w:t>
            </w:r>
          </w:p>
        </w:tc>
        <w:tc>
          <w:tcPr>
            <w:tcW w:w="4114" w:type="dxa"/>
            <w:vAlign w:val="center"/>
          </w:tcPr>
          <w:p w:rsidR="008D1A13" w:rsidRPr="00793BA6" w:rsidRDefault="008D1A13" w:rsidP="008D1A13">
            <w:pPr>
              <w:widowControl/>
              <w:autoSpaceDE w:val="0"/>
              <w:autoSpaceDN w:val="0"/>
              <w:spacing w:before="100"/>
              <w:ind w:right="-15"/>
              <w:jc w:val="center"/>
              <w:textAlignment w:val="bottom"/>
              <w:rPr>
                <w:b/>
                <w:color w:val="000000"/>
                <w:sz w:val="24"/>
              </w:rPr>
            </w:pPr>
            <w:r>
              <w:rPr>
                <w:rFonts w:hint="eastAsia"/>
                <w:b/>
                <w:color w:val="000000"/>
                <w:sz w:val="24"/>
              </w:rPr>
              <w:t>最后运作日</w:t>
            </w:r>
          </w:p>
          <w:p w:rsidR="006C6AF2" w:rsidRPr="000B1947" w:rsidRDefault="008D1A13" w:rsidP="00FF7FAF">
            <w:pPr>
              <w:widowControl/>
              <w:autoSpaceDE w:val="0"/>
              <w:autoSpaceDN w:val="0"/>
              <w:spacing w:before="100"/>
              <w:ind w:right="-15"/>
              <w:jc w:val="center"/>
              <w:textAlignment w:val="bottom"/>
              <w:rPr>
                <w:b/>
                <w:color w:val="000000"/>
                <w:sz w:val="24"/>
              </w:rPr>
            </w:pPr>
            <w:r w:rsidRPr="006C6AF2">
              <w:rPr>
                <w:rFonts w:hint="eastAsia"/>
                <w:b/>
                <w:color w:val="000000"/>
                <w:sz w:val="24"/>
              </w:rPr>
              <w:t>201</w:t>
            </w:r>
            <w:r w:rsidR="00FF7FAF">
              <w:rPr>
                <w:rFonts w:hint="eastAsia"/>
                <w:b/>
                <w:color w:val="000000"/>
                <w:sz w:val="24"/>
              </w:rPr>
              <w:t>8</w:t>
            </w:r>
            <w:r w:rsidRPr="006C6AF2">
              <w:rPr>
                <w:rFonts w:hint="eastAsia"/>
                <w:b/>
                <w:color w:val="000000"/>
                <w:sz w:val="24"/>
              </w:rPr>
              <w:t>年</w:t>
            </w:r>
            <w:r w:rsidR="00FF7FAF">
              <w:rPr>
                <w:rFonts w:hint="eastAsia"/>
                <w:b/>
                <w:color w:val="000000"/>
                <w:sz w:val="24"/>
              </w:rPr>
              <w:t>1</w:t>
            </w:r>
            <w:r w:rsidRPr="006C6AF2">
              <w:rPr>
                <w:rFonts w:hint="eastAsia"/>
                <w:b/>
                <w:color w:val="000000"/>
                <w:sz w:val="24"/>
              </w:rPr>
              <w:t>月</w:t>
            </w:r>
            <w:r w:rsidRPr="006C6AF2">
              <w:rPr>
                <w:rFonts w:hint="eastAsia"/>
                <w:b/>
                <w:color w:val="000000"/>
                <w:sz w:val="24"/>
              </w:rPr>
              <w:t>2</w:t>
            </w:r>
            <w:r w:rsidR="00FF7FAF">
              <w:rPr>
                <w:rFonts w:hint="eastAsia"/>
                <w:b/>
                <w:color w:val="000000"/>
                <w:sz w:val="24"/>
              </w:rPr>
              <w:t>4</w:t>
            </w:r>
            <w:r w:rsidRPr="006C6AF2">
              <w:rPr>
                <w:rFonts w:hint="eastAsia"/>
                <w:b/>
                <w:color w:val="000000"/>
                <w:sz w:val="24"/>
              </w:rPr>
              <w:t>日</w:t>
            </w:r>
          </w:p>
        </w:tc>
      </w:tr>
      <w:tr w:rsidR="006C6AF2" w:rsidRPr="000B1947" w:rsidTr="006032C2">
        <w:trPr>
          <w:jc w:val="center"/>
        </w:trPr>
        <w:tc>
          <w:tcPr>
            <w:tcW w:w="3878" w:type="dxa"/>
            <w:vAlign w:val="center"/>
          </w:tcPr>
          <w:p w:rsidR="006C6AF2" w:rsidRPr="000B1947" w:rsidRDefault="006C6AF2" w:rsidP="006032C2">
            <w:pPr>
              <w:pStyle w:val="a6"/>
              <w:spacing w:beforeAutospacing="0" w:after="0" w:afterAutospacing="0"/>
              <w:rPr>
                <w:b/>
                <w:color w:val="000000"/>
              </w:rPr>
            </w:pPr>
            <w:r w:rsidRPr="000B1947">
              <w:rPr>
                <w:rFonts w:hint="eastAsia"/>
                <w:b/>
                <w:color w:val="000000"/>
              </w:rPr>
              <w:t>负 债：</w:t>
            </w:r>
          </w:p>
        </w:tc>
        <w:tc>
          <w:tcPr>
            <w:tcW w:w="4114" w:type="dxa"/>
            <w:vAlign w:val="center"/>
          </w:tcPr>
          <w:p w:rsidR="006C6AF2" w:rsidRPr="000B1947" w:rsidRDefault="006C6AF2" w:rsidP="006032C2">
            <w:pPr>
              <w:widowControl/>
              <w:autoSpaceDE w:val="0"/>
              <w:autoSpaceDN w:val="0"/>
              <w:spacing w:before="100"/>
              <w:ind w:right="-15"/>
              <w:jc w:val="right"/>
              <w:textAlignment w:val="bottom"/>
              <w:rPr>
                <w:color w:val="000000"/>
                <w:sz w:val="24"/>
              </w:rPr>
            </w:pPr>
          </w:p>
        </w:tc>
      </w:tr>
      <w:tr w:rsidR="00FF24AC" w:rsidRPr="000B1947" w:rsidTr="006032C2">
        <w:trPr>
          <w:jc w:val="center"/>
        </w:trPr>
        <w:tc>
          <w:tcPr>
            <w:tcW w:w="3878" w:type="dxa"/>
            <w:tcBorders>
              <w:top w:val="single" w:sz="4" w:space="0" w:color="auto"/>
              <w:left w:val="single" w:sz="4" w:space="0" w:color="auto"/>
              <w:bottom w:val="single" w:sz="4" w:space="0" w:color="auto"/>
              <w:right w:val="single" w:sz="4" w:space="0" w:color="auto"/>
            </w:tcBorders>
          </w:tcPr>
          <w:p w:rsidR="00FF24AC" w:rsidRDefault="00FF24AC">
            <w:pPr>
              <w:rPr>
                <w:rFonts w:ascii="宋体" w:hAnsi="宋体" w:cs="宋体"/>
                <w:color w:val="000000"/>
                <w:sz w:val="22"/>
                <w:szCs w:val="22"/>
              </w:rPr>
            </w:pPr>
            <w:r>
              <w:rPr>
                <w:rFonts w:hint="eastAsia"/>
                <w:color w:val="000000"/>
                <w:sz w:val="22"/>
                <w:szCs w:val="22"/>
              </w:rPr>
              <w:t>应付赎回款</w:t>
            </w:r>
          </w:p>
        </w:tc>
        <w:tc>
          <w:tcPr>
            <w:tcW w:w="4114" w:type="dxa"/>
            <w:tcBorders>
              <w:top w:val="single" w:sz="4" w:space="0" w:color="auto"/>
              <w:left w:val="single" w:sz="4" w:space="0" w:color="auto"/>
              <w:bottom w:val="single" w:sz="4" w:space="0" w:color="auto"/>
              <w:right w:val="single" w:sz="4" w:space="0" w:color="auto"/>
            </w:tcBorders>
            <w:vAlign w:val="bottom"/>
          </w:tcPr>
          <w:p w:rsidR="00FF24AC" w:rsidRDefault="00601F9A">
            <w:pPr>
              <w:jc w:val="right"/>
              <w:rPr>
                <w:rFonts w:ascii="宋体" w:hAnsi="宋体" w:cs="宋体"/>
                <w:color w:val="000000"/>
                <w:sz w:val="22"/>
                <w:szCs w:val="22"/>
              </w:rPr>
            </w:pPr>
            <w:r>
              <w:rPr>
                <w:rFonts w:hint="eastAsia"/>
                <w:color w:val="000000"/>
                <w:sz w:val="22"/>
                <w:szCs w:val="22"/>
              </w:rPr>
              <w:t>-</w:t>
            </w:r>
          </w:p>
        </w:tc>
      </w:tr>
      <w:tr w:rsidR="00FF24AC" w:rsidRPr="000B1947" w:rsidTr="006032C2">
        <w:trPr>
          <w:jc w:val="center"/>
        </w:trPr>
        <w:tc>
          <w:tcPr>
            <w:tcW w:w="3878" w:type="dxa"/>
            <w:tcBorders>
              <w:top w:val="single" w:sz="4" w:space="0" w:color="auto"/>
              <w:left w:val="single" w:sz="4" w:space="0" w:color="auto"/>
              <w:bottom w:val="single" w:sz="4" w:space="0" w:color="auto"/>
              <w:right w:val="single" w:sz="4" w:space="0" w:color="auto"/>
            </w:tcBorders>
          </w:tcPr>
          <w:p w:rsidR="00FF24AC" w:rsidRDefault="00FF24AC">
            <w:pPr>
              <w:rPr>
                <w:rFonts w:ascii="宋体" w:hAnsi="宋体" w:cs="宋体"/>
                <w:color w:val="000000"/>
                <w:sz w:val="22"/>
                <w:szCs w:val="22"/>
              </w:rPr>
            </w:pPr>
            <w:r>
              <w:rPr>
                <w:rFonts w:hint="eastAsia"/>
                <w:color w:val="000000"/>
                <w:sz w:val="22"/>
                <w:szCs w:val="22"/>
              </w:rPr>
              <w:t>应付管理人报酬</w:t>
            </w:r>
          </w:p>
        </w:tc>
        <w:tc>
          <w:tcPr>
            <w:tcW w:w="4114" w:type="dxa"/>
            <w:tcBorders>
              <w:top w:val="single" w:sz="4" w:space="0" w:color="auto"/>
              <w:left w:val="single" w:sz="4" w:space="0" w:color="auto"/>
              <w:bottom w:val="single" w:sz="4" w:space="0" w:color="auto"/>
              <w:right w:val="single" w:sz="4" w:space="0" w:color="auto"/>
            </w:tcBorders>
            <w:vAlign w:val="bottom"/>
          </w:tcPr>
          <w:p w:rsidR="00FF24AC" w:rsidRDefault="00601F9A">
            <w:pPr>
              <w:jc w:val="right"/>
              <w:rPr>
                <w:rFonts w:ascii="宋体" w:hAnsi="宋体" w:cs="宋体"/>
                <w:color w:val="000000"/>
                <w:sz w:val="22"/>
                <w:szCs w:val="22"/>
              </w:rPr>
            </w:pPr>
            <w:r w:rsidRPr="00601F9A">
              <w:rPr>
                <w:color w:val="000000"/>
                <w:sz w:val="22"/>
                <w:szCs w:val="22"/>
              </w:rPr>
              <w:t>229.07</w:t>
            </w:r>
          </w:p>
        </w:tc>
      </w:tr>
      <w:tr w:rsidR="00FF24AC" w:rsidRPr="000B1947" w:rsidTr="006032C2">
        <w:trPr>
          <w:jc w:val="center"/>
        </w:trPr>
        <w:tc>
          <w:tcPr>
            <w:tcW w:w="3878" w:type="dxa"/>
            <w:tcBorders>
              <w:top w:val="single" w:sz="4" w:space="0" w:color="auto"/>
              <w:left w:val="single" w:sz="4" w:space="0" w:color="auto"/>
              <w:bottom w:val="single" w:sz="4" w:space="0" w:color="auto"/>
              <w:right w:val="single" w:sz="4" w:space="0" w:color="auto"/>
            </w:tcBorders>
          </w:tcPr>
          <w:p w:rsidR="00FF24AC" w:rsidRDefault="00FF24AC">
            <w:pPr>
              <w:rPr>
                <w:rFonts w:ascii="宋体" w:hAnsi="宋体" w:cs="宋体"/>
                <w:color w:val="000000"/>
                <w:sz w:val="22"/>
                <w:szCs w:val="22"/>
              </w:rPr>
            </w:pPr>
            <w:r>
              <w:rPr>
                <w:rFonts w:hint="eastAsia"/>
                <w:color w:val="000000"/>
                <w:sz w:val="22"/>
                <w:szCs w:val="22"/>
              </w:rPr>
              <w:t>应付托管费</w:t>
            </w:r>
          </w:p>
        </w:tc>
        <w:tc>
          <w:tcPr>
            <w:tcW w:w="4114" w:type="dxa"/>
            <w:tcBorders>
              <w:top w:val="single" w:sz="4" w:space="0" w:color="auto"/>
              <w:left w:val="single" w:sz="4" w:space="0" w:color="auto"/>
              <w:bottom w:val="single" w:sz="4" w:space="0" w:color="auto"/>
              <w:right w:val="single" w:sz="4" w:space="0" w:color="auto"/>
            </w:tcBorders>
            <w:vAlign w:val="bottom"/>
          </w:tcPr>
          <w:p w:rsidR="00FF24AC" w:rsidRDefault="00601F9A">
            <w:pPr>
              <w:jc w:val="right"/>
              <w:rPr>
                <w:rFonts w:ascii="宋体" w:hAnsi="宋体" w:cs="宋体"/>
                <w:color w:val="000000"/>
                <w:sz w:val="22"/>
                <w:szCs w:val="22"/>
              </w:rPr>
            </w:pPr>
            <w:r w:rsidRPr="00601F9A">
              <w:rPr>
                <w:color w:val="000000"/>
                <w:sz w:val="22"/>
                <w:szCs w:val="22"/>
              </w:rPr>
              <w:t>57.28</w:t>
            </w:r>
          </w:p>
        </w:tc>
      </w:tr>
      <w:tr w:rsidR="00FF24AC" w:rsidRPr="000B1947" w:rsidTr="006032C2">
        <w:trPr>
          <w:jc w:val="center"/>
        </w:trPr>
        <w:tc>
          <w:tcPr>
            <w:tcW w:w="3878" w:type="dxa"/>
            <w:tcBorders>
              <w:top w:val="single" w:sz="4" w:space="0" w:color="auto"/>
              <w:left w:val="single" w:sz="4" w:space="0" w:color="auto"/>
              <w:bottom w:val="single" w:sz="4" w:space="0" w:color="auto"/>
              <w:right w:val="single" w:sz="4" w:space="0" w:color="auto"/>
            </w:tcBorders>
          </w:tcPr>
          <w:p w:rsidR="00FF24AC" w:rsidRDefault="00FF24AC">
            <w:pPr>
              <w:rPr>
                <w:rFonts w:ascii="宋体" w:hAnsi="宋体" w:cs="宋体"/>
                <w:color w:val="000000"/>
                <w:sz w:val="22"/>
                <w:szCs w:val="22"/>
              </w:rPr>
            </w:pPr>
            <w:r>
              <w:rPr>
                <w:rFonts w:hint="eastAsia"/>
                <w:color w:val="000000"/>
                <w:sz w:val="22"/>
                <w:szCs w:val="22"/>
              </w:rPr>
              <w:t>应付销售服务费</w:t>
            </w:r>
          </w:p>
        </w:tc>
        <w:tc>
          <w:tcPr>
            <w:tcW w:w="4114" w:type="dxa"/>
            <w:tcBorders>
              <w:top w:val="single" w:sz="4" w:space="0" w:color="auto"/>
              <w:left w:val="single" w:sz="4" w:space="0" w:color="auto"/>
              <w:bottom w:val="single" w:sz="4" w:space="0" w:color="auto"/>
              <w:right w:val="single" w:sz="4" w:space="0" w:color="auto"/>
            </w:tcBorders>
            <w:vAlign w:val="bottom"/>
          </w:tcPr>
          <w:p w:rsidR="00FF24AC" w:rsidRDefault="00601F9A">
            <w:pPr>
              <w:jc w:val="right"/>
              <w:rPr>
                <w:rFonts w:ascii="宋体" w:hAnsi="宋体" w:cs="宋体"/>
                <w:color w:val="000000"/>
                <w:sz w:val="22"/>
                <w:szCs w:val="22"/>
              </w:rPr>
            </w:pPr>
            <w:r w:rsidRPr="00601F9A">
              <w:rPr>
                <w:color w:val="000000"/>
                <w:sz w:val="22"/>
                <w:szCs w:val="22"/>
              </w:rPr>
              <w:t>34.84</w:t>
            </w:r>
          </w:p>
        </w:tc>
      </w:tr>
      <w:tr w:rsidR="00FF24AC" w:rsidRPr="000B1947" w:rsidTr="006032C2">
        <w:trPr>
          <w:jc w:val="center"/>
        </w:trPr>
        <w:tc>
          <w:tcPr>
            <w:tcW w:w="3878" w:type="dxa"/>
            <w:tcBorders>
              <w:top w:val="single" w:sz="4" w:space="0" w:color="auto"/>
              <w:left w:val="single" w:sz="4" w:space="0" w:color="auto"/>
              <w:bottom w:val="single" w:sz="4" w:space="0" w:color="auto"/>
              <w:right w:val="single" w:sz="4" w:space="0" w:color="auto"/>
            </w:tcBorders>
          </w:tcPr>
          <w:p w:rsidR="00FF24AC" w:rsidRDefault="00FF24AC">
            <w:pPr>
              <w:rPr>
                <w:rFonts w:ascii="宋体" w:hAnsi="宋体" w:cs="宋体"/>
                <w:color w:val="000000"/>
                <w:sz w:val="22"/>
                <w:szCs w:val="22"/>
              </w:rPr>
            </w:pPr>
            <w:r>
              <w:rPr>
                <w:rFonts w:hint="eastAsia"/>
                <w:color w:val="000000"/>
                <w:sz w:val="22"/>
                <w:szCs w:val="22"/>
              </w:rPr>
              <w:t>其他负债</w:t>
            </w:r>
          </w:p>
        </w:tc>
        <w:tc>
          <w:tcPr>
            <w:tcW w:w="4114" w:type="dxa"/>
            <w:tcBorders>
              <w:top w:val="single" w:sz="4" w:space="0" w:color="auto"/>
              <w:left w:val="single" w:sz="4" w:space="0" w:color="auto"/>
              <w:bottom w:val="single" w:sz="4" w:space="0" w:color="auto"/>
              <w:right w:val="single" w:sz="4" w:space="0" w:color="auto"/>
            </w:tcBorders>
            <w:vAlign w:val="bottom"/>
          </w:tcPr>
          <w:p w:rsidR="00FF24AC" w:rsidRDefault="00601F9A">
            <w:pPr>
              <w:jc w:val="right"/>
              <w:rPr>
                <w:rFonts w:ascii="宋体" w:hAnsi="宋体" w:cs="宋体"/>
                <w:color w:val="000000"/>
                <w:sz w:val="22"/>
                <w:szCs w:val="22"/>
              </w:rPr>
            </w:pPr>
            <w:r>
              <w:rPr>
                <w:rFonts w:hint="eastAsia"/>
                <w:color w:val="000000"/>
                <w:sz w:val="22"/>
                <w:szCs w:val="22"/>
              </w:rPr>
              <w:t>-</w:t>
            </w:r>
          </w:p>
        </w:tc>
      </w:tr>
      <w:tr w:rsidR="00FF24AC" w:rsidRPr="000B1947" w:rsidTr="006032C2">
        <w:trPr>
          <w:jc w:val="center"/>
        </w:trPr>
        <w:tc>
          <w:tcPr>
            <w:tcW w:w="3878" w:type="dxa"/>
            <w:tcBorders>
              <w:top w:val="single" w:sz="4" w:space="0" w:color="auto"/>
              <w:left w:val="single" w:sz="4" w:space="0" w:color="auto"/>
              <w:bottom w:val="single" w:sz="4" w:space="0" w:color="auto"/>
              <w:right w:val="single" w:sz="4" w:space="0" w:color="auto"/>
            </w:tcBorders>
            <w:vAlign w:val="center"/>
          </w:tcPr>
          <w:p w:rsidR="00FF24AC" w:rsidRPr="000B1947" w:rsidRDefault="00FF24AC" w:rsidP="006032C2">
            <w:pPr>
              <w:pStyle w:val="a6"/>
              <w:spacing w:beforeAutospacing="0" w:after="0" w:afterAutospacing="0"/>
              <w:rPr>
                <w:color w:val="000000"/>
              </w:rPr>
            </w:pPr>
            <w:r w:rsidRPr="000B1947">
              <w:rPr>
                <w:rFonts w:hint="eastAsia"/>
                <w:color w:val="000000"/>
              </w:rPr>
              <w:t>负债合计</w:t>
            </w:r>
          </w:p>
        </w:tc>
        <w:tc>
          <w:tcPr>
            <w:tcW w:w="4114" w:type="dxa"/>
            <w:tcBorders>
              <w:top w:val="single" w:sz="4" w:space="0" w:color="auto"/>
              <w:left w:val="single" w:sz="4" w:space="0" w:color="auto"/>
              <w:bottom w:val="single" w:sz="4" w:space="0" w:color="auto"/>
              <w:right w:val="single" w:sz="4" w:space="0" w:color="auto"/>
            </w:tcBorders>
            <w:vAlign w:val="bottom"/>
          </w:tcPr>
          <w:p w:rsidR="00FF24AC" w:rsidRDefault="00601F9A">
            <w:pPr>
              <w:jc w:val="right"/>
              <w:rPr>
                <w:rFonts w:ascii="宋体" w:hAnsi="宋体" w:cs="宋体"/>
                <w:color w:val="000000"/>
                <w:sz w:val="22"/>
                <w:szCs w:val="22"/>
              </w:rPr>
            </w:pPr>
            <w:r w:rsidRPr="00601F9A">
              <w:rPr>
                <w:color w:val="000000"/>
                <w:sz w:val="22"/>
                <w:szCs w:val="22"/>
              </w:rPr>
              <w:t>321.19</w:t>
            </w:r>
          </w:p>
        </w:tc>
      </w:tr>
      <w:tr w:rsidR="006C6AF2" w:rsidRPr="000B1947" w:rsidTr="006032C2">
        <w:trPr>
          <w:jc w:val="center"/>
        </w:trPr>
        <w:tc>
          <w:tcPr>
            <w:tcW w:w="3878" w:type="dxa"/>
            <w:tcBorders>
              <w:top w:val="single" w:sz="4" w:space="0" w:color="auto"/>
              <w:left w:val="single" w:sz="4" w:space="0" w:color="auto"/>
              <w:bottom w:val="single" w:sz="4" w:space="0" w:color="auto"/>
              <w:right w:val="single" w:sz="4" w:space="0" w:color="auto"/>
            </w:tcBorders>
            <w:vAlign w:val="center"/>
          </w:tcPr>
          <w:p w:rsidR="006C6AF2" w:rsidRPr="009362A9" w:rsidRDefault="006C6AF2" w:rsidP="006032C2">
            <w:pPr>
              <w:pStyle w:val="a6"/>
              <w:spacing w:beforeAutospacing="0" w:after="0" w:afterAutospacing="0"/>
              <w:rPr>
                <w:b/>
                <w:color w:val="000000"/>
              </w:rPr>
            </w:pPr>
            <w:r w:rsidRPr="009362A9">
              <w:rPr>
                <w:rFonts w:hint="eastAsia"/>
                <w:b/>
                <w:color w:val="000000"/>
              </w:rPr>
              <w:t>所有者权益：</w:t>
            </w:r>
          </w:p>
        </w:tc>
        <w:tc>
          <w:tcPr>
            <w:tcW w:w="4114" w:type="dxa"/>
            <w:tcBorders>
              <w:top w:val="single" w:sz="4" w:space="0" w:color="auto"/>
              <w:left w:val="single" w:sz="4" w:space="0" w:color="auto"/>
              <w:bottom w:val="single" w:sz="4" w:space="0" w:color="auto"/>
              <w:right w:val="single" w:sz="4" w:space="0" w:color="auto"/>
            </w:tcBorders>
            <w:vAlign w:val="center"/>
          </w:tcPr>
          <w:p w:rsidR="006C6AF2" w:rsidRPr="009362A9" w:rsidRDefault="006C6AF2" w:rsidP="006032C2">
            <w:pPr>
              <w:widowControl/>
              <w:autoSpaceDE w:val="0"/>
              <w:autoSpaceDN w:val="0"/>
              <w:spacing w:before="100"/>
              <w:ind w:right="-15"/>
              <w:jc w:val="right"/>
              <w:textAlignment w:val="bottom"/>
              <w:rPr>
                <w:color w:val="000000"/>
                <w:sz w:val="24"/>
              </w:rPr>
            </w:pPr>
          </w:p>
        </w:tc>
      </w:tr>
      <w:tr w:rsidR="00FF24AC" w:rsidRPr="000B1947" w:rsidTr="006032C2">
        <w:trPr>
          <w:jc w:val="center"/>
        </w:trPr>
        <w:tc>
          <w:tcPr>
            <w:tcW w:w="3878" w:type="dxa"/>
            <w:tcBorders>
              <w:top w:val="single" w:sz="4" w:space="0" w:color="auto"/>
              <w:left w:val="single" w:sz="4" w:space="0" w:color="auto"/>
              <w:bottom w:val="single" w:sz="4" w:space="0" w:color="auto"/>
              <w:right w:val="single" w:sz="4" w:space="0" w:color="auto"/>
            </w:tcBorders>
          </w:tcPr>
          <w:p w:rsidR="00FF24AC" w:rsidRDefault="00FF24AC">
            <w:pPr>
              <w:rPr>
                <w:rFonts w:ascii="宋体" w:hAnsi="宋体" w:cs="宋体"/>
                <w:color w:val="000000"/>
                <w:sz w:val="22"/>
                <w:szCs w:val="22"/>
              </w:rPr>
            </w:pPr>
            <w:r>
              <w:rPr>
                <w:rFonts w:hint="eastAsia"/>
                <w:color w:val="000000"/>
                <w:sz w:val="22"/>
                <w:szCs w:val="22"/>
              </w:rPr>
              <w:t>实收基金</w:t>
            </w:r>
          </w:p>
        </w:tc>
        <w:tc>
          <w:tcPr>
            <w:tcW w:w="4114" w:type="dxa"/>
            <w:tcBorders>
              <w:top w:val="single" w:sz="4" w:space="0" w:color="auto"/>
              <w:left w:val="single" w:sz="4" w:space="0" w:color="auto"/>
              <w:bottom w:val="single" w:sz="4" w:space="0" w:color="auto"/>
              <w:right w:val="single" w:sz="4" w:space="0" w:color="auto"/>
            </w:tcBorders>
            <w:vAlign w:val="bottom"/>
          </w:tcPr>
          <w:p w:rsidR="00FF24AC" w:rsidRDefault="00601F9A">
            <w:pPr>
              <w:jc w:val="right"/>
              <w:rPr>
                <w:rFonts w:ascii="宋体" w:hAnsi="宋体" w:cs="宋体"/>
                <w:color w:val="000000"/>
                <w:sz w:val="22"/>
                <w:szCs w:val="22"/>
              </w:rPr>
            </w:pPr>
            <w:r w:rsidRPr="00601F9A">
              <w:rPr>
                <w:color w:val="000000"/>
                <w:sz w:val="22"/>
                <w:szCs w:val="22"/>
              </w:rPr>
              <w:t>542,198.55</w:t>
            </w:r>
          </w:p>
        </w:tc>
      </w:tr>
      <w:tr w:rsidR="00FF24AC" w:rsidRPr="000B1947" w:rsidTr="006032C2">
        <w:trPr>
          <w:jc w:val="center"/>
        </w:trPr>
        <w:tc>
          <w:tcPr>
            <w:tcW w:w="3878" w:type="dxa"/>
            <w:tcBorders>
              <w:top w:val="single" w:sz="4" w:space="0" w:color="auto"/>
              <w:left w:val="single" w:sz="4" w:space="0" w:color="auto"/>
              <w:bottom w:val="single" w:sz="4" w:space="0" w:color="auto"/>
              <w:right w:val="single" w:sz="4" w:space="0" w:color="auto"/>
            </w:tcBorders>
          </w:tcPr>
          <w:p w:rsidR="00FF24AC" w:rsidRDefault="00FF24AC">
            <w:pPr>
              <w:rPr>
                <w:rFonts w:ascii="宋体" w:hAnsi="宋体" w:cs="宋体"/>
                <w:color w:val="000000"/>
                <w:sz w:val="22"/>
                <w:szCs w:val="22"/>
              </w:rPr>
            </w:pPr>
            <w:r>
              <w:rPr>
                <w:rFonts w:hint="eastAsia"/>
                <w:color w:val="000000"/>
                <w:sz w:val="22"/>
                <w:szCs w:val="22"/>
              </w:rPr>
              <w:t>未分配利润</w:t>
            </w:r>
          </w:p>
        </w:tc>
        <w:tc>
          <w:tcPr>
            <w:tcW w:w="4114" w:type="dxa"/>
            <w:tcBorders>
              <w:top w:val="single" w:sz="4" w:space="0" w:color="auto"/>
              <w:left w:val="single" w:sz="4" w:space="0" w:color="auto"/>
              <w:bottom w:val="single" w:sz="4" w:space="0" w:color="auto"/>
              <w:right w:val="single" w:sz="4" w:space="0" w:color="auto"/>
            </w:tcBorders>
            <w:vAlign w:val="bottom"/>
          </w:tcPr>
          <w:p w:rsidR="00FF24AC" w:rsidRDefault="00601F9A">
            <w:pPr>
              <w:jc w:val="right"/>
              <w:rPr>
                <w:rFonts w:ascii="宋体" w:hAnsi="宋体" w:cs="宋体"/>
                <w:color w:val="000000"/>
                <w:sz w:val="22"/>
                <w:szCs w:val="22"/>
              </w:rPr>
            </w:pPr>
            <w:r w:rsidRPr="00601F9A">
              <w:rPr>
                <w:color w:val="000000"/>
                <w:sz w:val="22"/>
                <w:szCs w:val="22"/>
              </w:rPr>
              <w:t>9,242.60</w:t>
            </w:r>
          </w:p>
        </w:tc>
      </w:tr>
      <w:tr w:rsidR="00FF24AC" w:rsidRPr="000B1947" w:rsidTr="006032C2">
        <w:trPr>
          <w:jc w:val="center"/>
        </w:trPr>
        <w:tc>
          <w:tcPr>
            <w:tcW w:w="3878" w:type="dxa"/>
            <w:tcBorders>
              <w:top w:val="single" w:sz="4" w:space="0" w:color="auto"/>
              <w:left w:val="single" w:sz="4" w:space="0" w:color="auto"/>
              <w:bottom w:val="single" w:sz="4" w:space="0" w:color="auto"/>
              <w:right w:val="single" w:sz="4" w:space="0" w:color="auto"/>
            </w:tcBorders>
          </w:tcPr>
          <w:p w:rsidR="00FF24AC" w:rsidRPr="009362A9" w:rsidRDefault="00FF24AC" w:rsidP="006032C2">
            <w:pPr>
              <w:pStyle w:val="a6"/>
              <w:spacing w:beforeAutospacing="0" w:after="0" w:afterAutospacing="0"/>
              <w:rPr>
                <w:color w:val="000000"/>
              </w:rPr>
            </w:pPr>
            <w:r w:rsidRPr="00840B2A">
              <w:rPr>
                <w:rFonts w:hint="eastAsia"/>
                <w:color w:val="000000"/>
              </w:rPr>
              <w:t>所有者权益合计</w:t>
            </w:r>
          </w:p>
        </w:tc>
        <w:tc>
          <w:tcPr>
            <w:tcW w:w="4114" w:type="dxa"/>
            <w:tcBorders>
              <w:top w:val="single" w:sz="4" w:space="0" w:color="auto"/>
              <w:left w:val="single" w:sz="4" w:space="0" w:color="auto"/>
              <w:bottom w:val="single" w:sz="4" w:space="0" w:color="auto"/>
              <w:right w:val="single" w:sz="4" w:space="0" w:color="auto"/>
            </w:tcBorders>
            <w:vAlign w:val="bottom"/>
          </w:tcPr>
          <w:p w:rsidR="00FF24AC" w:rsidRDefault="00601F9A">
            <w:pPr>
              <w:jc w:val="right"/>
              <w:rPr>
                <w:rFonts w:ascii="宋体" w:hAnsi="宋体" w:cs="宋体"/>
                <w:color w:val="000000"/>
                <w:sz w:val="22"/>
                <w:szCs w:val="22"/>
              </w:rPr>
            </w:pPr>
            <w:r w:rsidRPr="00601F9A">
              <w:rPr>
                <w:color w:val="000000"/>
                <w:sz w:val="22"/>
                <w:szCs w:val="22"/>
              </w:rPr>
              <w:t>551,441.15</w:t>
            </w:r>
          </w:p>
        </w:tc>
      </w:tr>
      <w:tr w:rsidR="008D1A13" w:rsidRPr="000B1947" w:rsidTr="006032C2">
        <w:trPr>
          <w:jc w:val="center"/>
        </w:trPr>
        <w:tc>
          <w:tcPr>
            <w:tcW w:w="3878" w:type="dxa"/>
            <w:tcBorders>
              <w:top w:val="single" w:sz="4" w:space="0" w:color="auto"/>
              <w:left w:val="single" w:sz="4" w:space="0" w:color="auto"/>
              <w:bottom w:val="single" w:sz="4" w:space="0" w:color="auto"/>
              <w:right w:val="single" w:sz="4" w:space="0" w:color="auto"/>
            </w:tcBorders>
            <w:vAlign w:val="center"/>
          </w:tcPr>
          <w:p w:rsidR="008D1A13" w:rsidRPr="009362A9" w:rsidRDefault="008D1A13" w:rsidP="006032C2">
            <w:pPr>
              <w:pStyle w:val="a6"/>
              <w:spacing w:beforeAutospacing="0" w:after="0" w:afterAutospacing="0"/>
              <w:rPr>
                <w:color w:val="000000"/>
              </w:rPr>
            </w:pPr>
            <w:r w:rsidRPr="009362A9">
              <w:rPr>
                <w:rFonts w:hint="eastAsia"/>
                <w:color w:val="000000"/>
              </w:rPr>
              <w:t>负债和所有者权益总计</w:t>
            </w:r>
          </w:p>
        </w:tc>
        <w:tc>
          <w:tcPr>
            <w:tcW w:w="4114" w:type="dxa"/>
            <w:tcBorders>
              <w:top w:val="single" w:sz="4" w:space="0" w:color="auto"/>
              <w:left w:val="single" w:sz="4" w:space="0" w:color="auto"/>
              <w:bottom w:val="single" w:sz="4" w:space="0" w:color="auto"/>
              <w:right w:val="single" w:sz="4" w:space="0" w:color="auto"/>
            </w:tcBorders>
            <w:vAlign w:val="bottom"/>
          </w:tcPr>
          <w:p w:rsidR="008D1A13" w:rsidRDefault="00601F9A" w:rsidP="00FF24AC">
            <w:pPr>
              <w:jc w:val="right"/>
              <w:rPr>
                <w:rFonts w:ascii="宋体" w:hAnsi="宋体" w:cs="宋体"/>
                <w:color w:val="000000"/>
                <w:sz w:val="22"/>
                <w:szCs w:val="22"/>
              </w:rPr>
            </w:pPr>
            <w:r w:rsidRPr="00601F9A">
              <w:rPr>
                <w:color w:val="000000"/>
                <w:sz w:val="22"/>
                <w:szCs w:val="22"/>
              </w:rPr>
              <w:t>551,762.34</w:t>
            </w:r>
          </w:p>
        </w:tc>
      </w:tr>
    </w:tbl>
    <w:p w:rsidR="006C6AF2" w:rsidRPr="00900C03" w:rsidRDefault="006C6AF2" w:rsidP="009362A9">
      <w:pPr>
        <w:widowControl/>
        <w:spacing w:before="225" w:after="225" w:line="360" w:lineRule="auto"/>
        <w:jc w:val="left"/>
        <w:rPr>
          <w:rFonts w:ascii="宋体" w:hAnsi="宋体"/>
          <w:color w:val="000000"/>
          <w:kern w:val="0"/>
          <w:sz w:val="24"/>
        </w:rPr>
      </w:pPr>
      <w:r w:rsidRPr="00775346">
        <w:rPr>
          <w:rFonts w:ascii="宋体" w:hAnsi="宋体" w:hint="eastAsia"/>
          <w:color w:val="000000"/>
          <w:kern w:val="0"/>
          <w:sz w:val="24"/>
        </w:rPr>
        <w:t>注：本财务报告已</w:t>
      </w:r>
      <w:r w:rsidR="00686A9A" w:rsidRPr="00775346">
        <w:rPr>
          <w:rFonts w:ascii="宋体" w:hAnsi="宋体"/>
          <w:color w:val="000000"/>
          <w:kern w:val="0"/>
          <w:sz w:val="24"/>
        </w:rPr>
        <w:t>经</w:t>
      </w:r>
      <w:r w:rsidR="00686A9A" w:rsidRPr="00775346">
        <w:rPr>
          <w:rFonts w:ascii="宋体" w:hAnsi="宋体" w:hint="eastAsia"/>
          <w:color w:val="000000"/>
          <w:kern w:val="0"/>
          <w:sz w:val="24"/>
        </w:rPr>
        <w:t>安永华明会计师事务所</w:t>
      </w:r>
      <w:r w:rsidR="00686A9A" w:rsidRPr="00775346">
        <w:rPr>
          <w:rFonts w:ascii="宋体" w:hAnsi="宋体"/>
          <w:color w:val="000000"/>
          <w:kern w:val="0"/>
          <w:sz w:val="24"/>
        </w:rPr>
        <w:t>（特殊普通合伙）</w:t>
      </w:r>
      <w:r w:rsidRPr="00775346">
        <w:rPr>
          <w:rFonts w:ascii="宋体" w:hAnsi="宋体" w:hint="eastAsia"/>
          <w:color w:val="000000"/>
          <w:kern w:val="0"/>
          <w:sz w:val="24"/>
        </w:rPr>
        <w:t>审计，注册会计师</w:t>
      </w:r>
      <w:r w:rsidR="00686A9A" w:rsidRPr="00775346">
        <w:rPr>
          <w:rFonts w:ascii="宋体" w:hAnsi="宋体" w:hint="eastAsia"/>
          <w:color w:val="000000"/>
          <w:kern w:val="0"/>
          <w:sz w:val="24"/>
        </w:rPr>
        <w:t>蒋燕华、</w:t>
      </w:r>
      <w:r w:rsidR="00900C03" w:rsidRPr="00775346">
        <w:rPr>
          <w:rFonts w:ascii="宋体" w:hAnsi="宋体" w:hint="eastAsia"/>
          <w:color w:val="000000"/>
          <w:kern w:val="0"/>
          <w:sz w:val="24"/>
        </w:rPr>
        <w:t>蔡玉芝</w:t>
      </w:r>
      <w:r w:rsidRPr="00775346">
        <w:rPr>
          <w:rFonts w:ascii="宋体" w:hAnsi="宋体" w:hint="eastAsia"/>
          <w:color w:val="000000"/>
          <w:kern w:val="0"/>
          <w:sz w:val="24"/>
        </w:rPr>
        <w:t>签字出具了</w:t>
      </w:r>
      <w:r w:rsidR="00900C03" w:rsidRPr="00775346">
        <w:rPr>
          <w:rFonts w:ascii="宋体" w:hAnsi="宋体" w:hint="eastAsia"/>
          <w:color w:val="000000"/>
          <w:kern w:val="0"/>
          <w:sz w:val="24"/>
        </w:rPr>
        <w:t>安永华明(2018)专字第</w:t>
      </w:r>
      <w:r w:rsidR="00727B8F" w:rsidRPr="00727B8F">
        <w:rPr>
          <w:rFonts w:ascii="宋体" w:hAnsi="宋体"/>
          <w:color w:val="000000"/>
          <w:kern w:val="0"/>
          <w:sz w:val="24"/>
        </w:rPr>
        <w:t>60971571_B03</w:t>
      </w:r>
      <w:r w:rsidR="00900C03" w:rsidRPr="00775346">
        <w:rPr>
          <w:rFonts w:ascii="宋体" w:hAnsi="宋体" w:hint="eastAsia"/>
          <w:color w:val="000000"/>
          <w:kern w:val="0"/>
          <w:sz w:val="24"/>
        </w:rPr>
        <w:t>号</w:t>
      </w:r>
      <w:r w:rsidRPr="00775346">
        <w:rPr>
          <w:rFonts w:ascii="宋体" w:hAnsi="宋体" w:hint="eastAsia"/>
          <w:color w:val="000000"/>
          <w:kern w:val="0"/>
          <w:sz w:val="24"/>
        </w:rPr>
        <w:t>标准无保留意见的审计报告。</w:t>
      </w:r>
    </w:p>
    <w:p w:rsidR="006949B6" w:rsidRDefault="006949B6"/>
    <w:p w:rsidR="006949B6" w:rsidRDefault="006949B6" w:rsidP="00BC629C">
      <w:pPr>
        <w:autoSpaceDE w:val="0"/>
        <w:autoSpaceDN w:val="0"/>
        <w:adjustRightInd w:val="0"/>
        <w:spacing w:before="29" w:line="360" w:lineRule="auto"/>
        <w:ind w:left="15"/>
        <w:jc w:val="center"/>
        <w:rPr>
          <w:b/>
          <w:color w:val="000000"/>
          <w:kern w:val="0"/>
          <w:sz w:val="24"/>
        </w:rPr>
      </w:pPr>
      <w:r w:rsidRPr="009C28F2">
        <w:rPr>
          <w:b/>
          <w:color w:val="000000"/>
          <w:kern w:val="0"/>
          <w:sz w:val="24"/>
        </w:rPr>
        <w:t>§</w:t>
      </w:r>
      <w:r>
        <w:rPr>
          <w:rFonts w:hint="eastAsia"/>
          <w:b/>
          <w:color w:val="000000"/>
          <w:kern w:val="0"/>
          <w:sz w:val="24"/>
        </w:rPr>
        <w:t>5</w:t>
      </w:r>
      <w:r>
        <w:rPr>
          <w:rFonts w:hint="eastAsia"/>
          <w:b/>
          <w:color w:val="000000"/>
          <w:kern w:val="0"/>
          <w:sz w:val="24"/>
        </w:rPr>
        <w:t>基金财产分配</w:t>
      </w:r>
    </w:p>
    <w:p w:rsidR="00BC629C" w:rsidRDefault="00BC629C" w:rsidP="00BC629C">
      <w:pPr>
        <w:autoSpaceDE w:val="0"/>
        <w:autoSpaceDN w:val="0"/>
        <w:adjustRightInd w:val="0"/>
        <w:spacing w:before="29" w:line="360" w:lineRule="auto"/>
        <w:ind w:left="15"/>
        <w:jc w:val="center"/>
        <w:rPr>
          <w:b/>
          <w:color w:val="000000"/>
          <w:kern w:val="0"/>
          <w:sz w:val="24"/>
        </w:rPr>
      </w:pPr>
    </w:p>
    <w:p w:rsidR="006949B6" w:rsidRDefault="00BC629C" w:rsidP="00BC629C">
      <w:pPr>
        <w:spacing w:line="360" w:lineRule="auto"/>
        <w:rPr>
          <w:rFonts w:ascii="宋体" w:hAnsi="宋体"/>
          <w:color w:val="000000"/>
          <w:kern w:val="0"/>
          <w:sz w:val="24"/>
        </w:rPr>
      </w:pPr>
      <w:r w:rsidRPr="00BC629C">
        <w:rPr>
          <w:rFonts w:ascii="宋体" w:hAnsi="宋体" w:hint="eastAsia"/>
          <w:color w:val="000000"/>
          <w:kern w:val="0"/>
          <w:sz w:val="24"/>
        </w:rPr>
        <w:t xml:space="preserve">   自201</w:t>
      </w:r>
      <w:r w:rsidR="00D209FF">
        <w:rPr>
          <w:rFonts w:ascii="宋体" w:hAnsi="宋体" w:hint="eastAsia"/>
          <w:color w:val="000000"/>
          <w:kern w:val="0"/>
          <w:sz w:val="24"/>
        </w:rPr>
        <w:t>8</w:t>
      </w:r>
      <w:r w:rsidRPr="00BC629C">
        <w:rPr>
          <w:rFonts w:ascii="宋体" w:hAnsi="宋体" w:hint="eastAsia"/>
          <w:color w:val="000000"/>
          <w:kern w:val="0"/>
          <w:sz w:val="24"/>
        </w:rPr>
        <w:t>年</w:t>
      </w:r>
      <w:r w:rsidR="00D209FF">
        <w:rPr>
          <w:rFonts w:ascii="宋体" w:hAnsi="宋体" w:hint="eastAsia"/>
          <w:color w:val="000000"/>
          <w:kern w:val="0"/>
          <w:sz w:val="24"/>
        </w:rPr>
        <w:t>1</w:t>
      </w:r>
      <w:r w:rsidRPr="00BC629C">
        <w:rPr>
          <w:rFonts w:ascii="宋体" w:hAnsi="宋体" w:hint="eastAsia"/>
          <w:color w:val="000000"/>
          <w:kern w:val="0"/>
          <w:sz w:val="24"/>
        </w:rPr>
        <w:t>月</w:t>
      </w:r>
      <w:r w:rsidR="00D209FF">
        <w:rPr>
          <w:rFonts w:ascii="宋体" w:hAnsi="宋体" w:hint="eastAsia"/>
          <w:color w:val="000000"/>
          <w:kern w:val="0"/>
          <w:sz w:val="24"/>
        </w:rPr>
        <w:t>25</w:t>
      </w:r>
      <w:r w:rsidRPr="00BC629C">
        <w:rPr>
          <w:rFonts w:ascii="宋体" w:hAnsi="宋体" w:hint="eastAsia"/>
          <w:color w:val="000000"/>
          <w:kern w:val="0"/>
          <w:sz w:val="24"/>
        </w:rPr>
        <w:t>日至201</w:t>
      </w:r>
      <w:r w:rsidR="00850D40">
        <w:rPr>
          <w:rFonts w:ascii="宋体" w:hAnsi="宋体" w:hint="eastAsia"/>
          <w:color w:val="000000"/>
          <w:kern w:val="0"/>
          <w:sz w:val="24"/>
        </w:rPr>
        <w:t>8</w:t>
      </w:r>
      <w:r w:rsidRPr="00BC629C">
        <w:rPr>
          <w:rFonts w:ascii="宋体" w:hAnsi="宋体" w:hint="eastAsia"/>
          <w:color w:val="000000"/>
          <w:kern w:val="0"/>
          <w:sz w:val="24"/>
        </w:rPr>
        <w:t>年</w:t>
      </w:r>
      <w:r w:rsidR="00850D40">
        <w:rPr>
          <w:rFonts w:ascii="宋体" w:hAnsi="宋体" w:hint="eastAsia"/>
          <w:color w:val="000000"/>
          <w:kern w:val="0"/>
          <w:sz w:val="24"/>
        </w:rPr>
        <w:t>1</w:t>
      </w:r>
      <w:r w:rsidRPr="00BC629C">
        <w:rPr>
          <w:rFonts w:ascii="宋体" w:hAnsi="宋体" w:hint="eastAsia"/>
          <w:color w:val="000000"/>
          <w:kern w:val="0"/>
          <w:sz w:val="24"/>
        </w:rPr>
        <w:t>月</w:t>
      </w:r>
      <w:r w:rsidR="00D209FF">
        <w:rPr>
          <w:rFonts w:ascii="宋体" w:hAnsi="宋体" w:hint="eastAsia"/>
          <w:color w:val="000000"/>
          <w:kern w:val="0"/>
          <w:sz w:val="24"/>
        </w:rPr>
        <w:t>31</w:t>
      </w:r>
      <w:r w:rsidRPr="00BC629C">
        <w:rPr>
          <w:rFonts w:ascii="宋体" w:hAnsi="宋体" w:hint="eastAsia"/>
          <w:color w:val="000000"/>
          <w:kern w:val="0"/>
          <w:sz w:val="24"/>
        </w:rPr>
        <w:t>日</w:t>
      </w:r>
      <w:r>
        <w:rPr>
          <w:rFonts w:ascii="宋体" w:hAnsi="宋体" w:hint="eastAsia"/>
          <w:color w:val="000000"/>
          <w:kern w:val="0"/>
          <w:sz w:val="24"/>
        </w:rPr>
        <w:t>止清算期间，基金财产清算小组对本基金的资产、负债进行清算，全部清算工作按清算原则和清算手续进行。具体清算情况如下：</w:t>
      </w:r>
    </w:p>
    <w:p w:rsidR="00BC629C" w:rsidRDefault="00BC629C" w:rsidP="00BC629C">
      <w:pPr>
        <w:spacing w:line="360" w:lineRule="auto"/>
        <w:rPr>
          <w:rFonts w:ascii="宋体" w:hAnsi="宋体"/>
          <w:b/>
          <w:color w:val="000000"/>
          <w:kern w:val="0"/>
          <w:sz w:val="24"/>
        </w:rPr>
      </w:pPr>
      <w:r w:rsidRPr="00BC629C">
        <w:rPr>
          <w:rFonts w:ascii="宋体" w:hAnsi="宋体" w:hint="eastAsia"/>
          <w:b/>
          <w:color w:val="000000"/>
          <w:kern w:val="0"/>
          <w:sz w:val="24"/>
        </w:rPr>
        <w:t>5.1资产处置情况</w:t>
      </w:r>
    </w:p>
    <w:p w:rsidR="00900C03" w:rsidRPr="00F735E5" w:rsidRDefault="00900C03" w:rsidP="00900C03">
      <w:pPr>
        <w:spacing w:line="360" w:lineRule="auto"/>
        <w:rPr>
          <w:rFonts w:ascii="宋体" w:hAnsi="宋体"/>
          <w:color w:val="000000"/>
          <w:kern w:val="0"/>
          <w:sz w:val="24"/>
        </w:rPr>
      </w:pPr>
      <w:r>
        <w:rPr>
          <w:rFonts w:ascii="宋体" w:hAnsi="宋体" w:hint="eastAsia"/>
          <w:color w:val="000000"/>
          <w:kern w:val="0"/>
          <w:sz w:val="24"/>
        </w:rPr>
        <w:t>5.1.1</w:t>
      </w:r>
      <w:r w:rsidRPr="00900C03">
        <w:rPr>
          <w:rFonts w:ascii="宋体" w:hAnsi="宋体" w:hint="eastAsia"/>
          <w:color w:val="000000"/>
          <w:kern w:val="0"/>
          <w:sz w:val="24"/>
        </w:rPr>
        <w:t>本基金最后运作日存出保证金人民币</w:t>
      </w:r>
      <w:r w:rsidR="00D209FF" w:rsidRPr="00D209FF">
        <w:rPr>
          <w:rFonts w:ascii="宋体" w:hAnsi="宋体"/>
          <w:color w:val="000000"/>
          <w:kern w:val="0"/>
          <w:sz w:val="24"/>
        </w:rPr>
        <w:t>41,994.37</w:t>
      </w:r>
      <w:r w:rsidRPr="00900C03">
        <w:rPr>
          <w:rFonts w:ascii="宋体" w:hAnsi="宋体" w:hint="eastAsia"/>
          <w:color w:val="000000"/>
          <w:kern w:val="0"/>
          <w:sz w:val="24"/>
        </w:rPr>
        <w:t>元，为存放于中国证券登记结算有限责任公司上海分公司和深圳分公司的结算保证金。该款项由基金管理人华安基金管理有限公司以自有资金垫付，并已于201</w:t>
      </w:r>
      <w:r w:rsidR="004A2630">
        <w:rPr>
          <w:rFonts w:ascii="宋体" w:hAnsi="宋体" w:hint="eastAsia"/>
          <w:color w:val="000000"/>
          <w:kern w:val="0"/>
          <w:sz w:val="24"/>
        </w:rPr>
        <w:t>8</w:t>
      </w:r>
      <w:r w:rsidRPr="00900C03">
        <w:rPr>
          <w:rFonts w:ascii="宋体" w:hAnsi="宋体" w:hint="eastAsia"/>
          <w:color w:val="000000"/>
          <w:kern w:val="0"/>
          <w:sz w:val="24"/>
        </w:rPr>
        <w:t>年</w:t>
      </w:r>
      <w:r w:rsidR="004A2630">
        <w:rPr>
          <w:rFonts w:ascii="宋体" w:hAnsi="宋体" w:hint="eastAsia"/>
          <w:color w:val="000000"/>
          <w:kern w:val="0"/>
          <w:sz w:val="24"/>
        </w:rPr>
        <w:t>1</w:t>
      </w:r>
      <w:r w:rsidRPr="00900C03">
        <w:rPr>
          <w:rFonts w:ascii="宋体" w:hAnsi="宋体" w:hint="eastAsia"/>
          <w:color w:val="000000"/>
          <w:kern w:val="0"/>
          <w:sz w:val="24"/>
        </w:rPr>
        <w:t>月25日划入托管账户。</w:t>
      </w:r>
      <w:r w:rsidR="00EB4DDE" w:rsidRPr="00EB4DDE">
        <w:rPr>
          <w:rFonts w:ascii="宋体" w:hAnsi="宋体" w:hint="eastAsia"/>
          <w:color w:val="000000"/>
          <w:kern w:val="0"/>
          <w:sz w:val="24"/>
        </w:rPr>
        <w:t>基金管理人垫付资金到账日起孳生的利息归基金管理人所有。</w:t>
      </w:r>
    </w:p>
    <w:p w:rsidR="00900C03" w:rsidRPr="00900C03" w:rsidRDefault="00900C03" w:rsidP="00900C03">
      <w:pPr>
        <w:spacing w:line="360" w:lineRule="auto"/>
        <w:rPr>
          <w:rFonts w:ascii="宋体" w:hAnsi="宋体"/>
          <w:color w:val="000000"/>
          <w:kern w:val="0"/>
          <w:sz w:val="24"/>
        </w:rPr>
      </w:pPr>
    </w:p>
    <w:p w:rsidR="00900C03" w:rsidRPr="00900C03" w:rsidRDefault="004A2630" w:rsidP="00900C03">
      <w:pPr>
        <w:spacing w:line="360" w:lineRule="auto"/>
        <w:rPr>
          <w:rFonts w:ascii="宋体" w:hAnsi="宋体"/>
          <w:color w:val="000000"/>
          <w:kern w:val="0"/>
          <w:sz w:val="24"/>
        </w:rPr>
      </w:pPr>
      <w:r>
        <w:rPr>
          <w:rFonts w:ascii="宋体" w:hAnsi="宋体" w:hint="eastAsia"/>
          <w:color w:val="000000"/>
          <w:kern w:val="0"/>
          <w:sz w:val="24"/>
        </w:rPr>
        <w:t>5.1.2</w:t>
      </w:r>
      <w:r w:rsidR="00900C03" w:rsidRPr="00900C03">
        <w:rPr>
          <w:rFonts w:ascii="宋体" w:hAnsi="宋体" w:hint="eastAsia"/>
          <w:color w:val="000000"/>
          <w:kern w:val="0"/>
          <w:sz w:val="24"/>
        </w:rPr>
        <w:t>本基金最后运作日应收利息为人民币</w:t>
      </w:r>
      <w:r w:rsidRPr="004A2630">
        <w:rPr>
          <w:rFonts w:ascii="宋体" w:hAnsi="宋体"/>
          <w:color w:val="000000"/>
          <w:kern w:val="0"/>
          <w:sz w:val="24"/>
        </w:rPr>
        <w:t>1,275.03</w:t>
      </w:r>
      <w:r w:rsidR="00900C03" w:rsidRPr="00900C03">
        <w:rPr>
          <w:rFonts w:ascii="宋体" w:hAnsi="宋体" w:hint="eastAsia"/>
          <w:color w:val="000000"/>
          <w:kern w:val="0"/>
          <w:sz w:val="24"/>
        </w:rPr>
        <w:t>元。其中应收银行存款利息人民币</w:t>
      </w:r>
      <w:r w:rsidRPr="004A2630">
        <w:rPr>
          <w:rFonts w:ascii="宋体" w:hAnsi="宋体"/>
          <w:color w:val="000000"/>
          <w:kern w:val="0"/>
          <w:sz w:val="24"/>
        </w:rPr>
        <w:t>1,193.35</w:t>
      </w:r>
      <w:r w:rsidR="00900C03" w:rsidRPr="00900C03">
        <w:rPr>
          <w:rFonts w:ascii="宋体" w:hAnsi="宋体" w:hint="eastAsia"/>
          <w:color w:val="000000"/>
          <w:kern w:val="0"/>
          <w:sz w:val="24"/>
        </w:rPr>
        <w:t>元，应收结算备付金利息人民币</w:t>
      </w:r>
      <w:r w:rsidRPr="004A2630">
        <w:rPr>
          <w:rFonts w:ascii="宋体" w:hAnsi="宋体"/>
          <w:color w:val="000000"/>
          <w:kern w:val="0"/>
          <w:sz w:val="24"/>
        </w:rPr>
        <w:t>15.99</w:t>
      </w:r>
      <w:r w:rsidR="00900C03" w:rsidRPr="00900C03">
        <w:rPr>
          <w:rFonts w:ascii="宋体" w:hAnsi="宋体" w:hint="eastAsia"/>
          <w:color w:val="000000"/>
          <w:kern w:val="0"/>
          <w:sz w:val="24"/>
        </w:rPr>
        <w:t>元，应收存出保证金利息人民币</w:t>
      </w:r>
      <w:r w:rsidRPr="004A2630">
        <w:rPr>
          <w:rFonts w:ascii="宋体" w:hAnsi="宋体"/>
          <w:color w:val="000000"/>
          <w:kern w:val="0"/>
          <w:sz w:val="24"/>
        </w:rPr>
        <w:t>65.69</w:t>
      </w:r>
      <w:r w:rsidR="00900C03" w:rsidRPr="00900C03">
        <w:rPr>
          <w:rFonts w:ascii="宋体" w:hAnsi="宋体" w:hint="eastAsia"/>
          <w:color w:val="000000"/>
          <w:kern w:val="0"/>
          <w:sz w:val="24"/>
        </w:rPr>
        <w:t>元，上述款项由基金管理人华安基金管理有限公司以自有资金垫付，并已于201</w:t>
      </w:r>
      <w:r>
        <w:rPr>
          <w:rFonts w:ascii="宋体" w:hAnsi="宋体" w:hint="eastAsia"/>
          <w:color w:val="000000"/>
          <w:kern w:val="0"/>
          <w:sz w:val="24"/>
        </w:rPr>
        <w:t>8</w:t>
      </w:r>
      <w:r w:rsidR="00900C03" w:rsidRPr="00900C03">
        <w:rPr>
          <w:rFonts w:ascii="宋体" w:hAnsi="宋体" w:hint="eastAsia"/>
          <w:color w:val="000000"/>
          <w:kern w:val="0"/>
          <w:sz w:val="24"/>
        </w:rPr>
        <w:t>年</w:t>
      </w:r>
      <w:r>
        <w:rPr>
          <w:rFonts w:ascii="宋体" w:hAnsi="宋体" w:hint="eastAsia"/>
          <w:color w:val="000000"/>
          <w:kern w:val="0"/>
          <w:sz w:val="24"/>
        </w:rPr>
        <w:t>1</w:t>
      </w:r>
      <w:r w:rsidR="00900C03" w:rsidRPr="00900C03">
        <w:rPr>
          <w:rFonts w:ascii="宋体" w:hAnsi="宋体" w:hint="eastAsia"/>
          <w:color w:val="000000"/>
          <w:kern w:val="0"/>
          <w:sz w:val="24"/>
        </w:rPr>
        <w:t>月</w:t>
      </w:r>
      <w:r>
        <w:rPr>
          <w:rFonts w:ascii="宋体" w:hAnsi="宋体" w:hint="eastAsia"/>
          <w:color w:val="000000"/>
          <w:kern w:val="0"/>
          <w:sz w:val="24"/>
        </w:rPr>
        <w:t>25</w:t>
      </w:r>
      <w:r w:rsidR="00900C03" w:rsidRPr="00900C03">
        <w:rPr>
          <w:rFonts w:ascii="宋体" w:hAnsi="宋体" w:hint="eastAsia"/>
          <w:color w:val="000000"/>
          <w:kern w:val="0"/>
          <w:sz w:val="24"/>
        </w:rPr>
        <w:t>日划入托管账户。</w:t>
      </w:r>
      <w:r w:rsidR="00EB4DDE" w:rsidRPr="00EB4DDE">
        <w:rPr>
          <w:rFonts w:ascii="宋体" w:hAnsi="宋体" w:hint="eastAsia"/>
          <w:color w:val="000000"/>
          <w:kern w:val="0"/>
          <w:sz w:val="24"/>
        </w:rPr>
        <w:t>基金管理人垫付资金到账日起孳生的利息归基金管理人所有。</w:t>
      </w:r>
    </w:p>
    <w:p w:rsidR="00A872B4" w:rsidRPr="00900C03" w:rsidRDefault="00A872B4" w:rsidP="00BC629C">
      <w:pPr>
        <w:spacing w:line="360" w:lineRule="auto"/>
        <w:rPr>
          <w:rFonts w:ascii="宋体" w:hAnsi="宋体"/>
          <w:color w:val="000000"/>
          <w:kern w:val="0"/>
          <w:sz w:val="24"/>
        </w:rPr>
      </w:pPr>
    </w:p>
    <w:p w:rsidR="00A872B4" w:rsidRDefault="00A872B4" w:rsidP="00BC629C">
      <w:pPr>
        <w:spacing w:line="360" w:lineRule="auto"/>
        <w:rPr>
          <w:rFonts w:ascii="宋体" w:hAnsi="宋体"/>
          <w:b/>
          <w:color w:val="000000"/>
          <w:kern w:val="0"/>
          <w:sz w:val="24"/>
        </w:rPr>
      </w:pPr>
      <w:r w:rsidRPr="00A872B4">
        <w:rPr>
          <w:rFonts w:ascii="宋体" w:hAnsi="宋体" w:hint="eastAsia"/>
          <w:b/>
          <w:color w:val="000000"/>
          <w:kern w:val="0"/>
          <w:sz w:val="24"/>
        </w:rPr>
        <w:t>5.2负债清偿情况</w:t>
      </w:r>
    </w:p>
    <w:p w:rsidR="00900C03" w:rsidRPr="00900C03" w:rsidRDefault="00411A35" w:rsidP="00900C03">
      <w:pPr>
        <w:spacing w:line="360" w:lineRule="auto"/>
        <w:rPr>
          <w:rFonts w:ascii="宋体" w:hAnsi="宋体"/>
          <w:color w:val="000000"/>
          <w:kern w:val="0"/>
          <w:sz w:val="24"/>
        </w:rPr>
      </w:pPr>
      <w:r>
        <w:rPr>
          <w:rFonts w:ascii="宋体" w:hAnsi="宋体" w:hint="eastAsia"/>
          <w:color w:val="000000"/>
          <w:kern w:val="0"/>
          <w:sz w:val="24"/>
        </w:rPr>
        <w:t>5.2.1</w:t>
      </w:r>
      <w:r w:rsidR="00900C03" w:rsidRPr="00900C03">
        <w:rPr>
          <w:rFonts w:ascii="宋体" w:hAnsi="宋体" w:hint="eastAsia"/>
          <w:color w:val="000000"/>
          <w:kern w:val="0"/>
          <w:sz w:val="24"/>
        </w:rPr>
        <w:tab/>
        <w:t>本基金最后运作日应付管理人报酬为人民币</w:t>
      </w:r>
      <w:r w:rsidRPr="00411A35">
        <w:rPr>
          <w:rFonts w:ascii="宋体" w:hAnsi="宋体"/>
          <w:color w:val="000000"/>
          <w:kern w:val="0"/>
          <w:sz w:val="24"/>
        </w:rPr>
        <w:t>229.07</w:t>
      </w:r>
      <w:r w:rsidR="00900C03" w:rsidRPr="00900C03">
        <w:rPr>
          <w:rFonts w:ascii="宋体" w:hAnsi="宋体" w:hint="eastAsia"/>
          <w:color w:val="000000"/>
          <w:kern w:val="0"/>
          <w:sz w:val="24"/>
        </w:rPr>
        <w:t>元，该款项已于201</w:t>
      </w:r>
      <w:r>
        <w:rPr>
          <w:rFonts w:ascii="宋体" w:hAnsi="宋体" w:hint="eastAsia"/>
          <w:color w:val="000000"/>
          <w:kern w:val="0"/>
          <w:sz w:val="24"/>
        </w:rPr>
        <w:t>8</w:t>
      </w:r>
      <w:r w:rsidR="00900C03" w:rsidRPr="00900C03">
        <w:rPr>
          <w:rFonts w:ascii="宋体" w:hAnsi="宋体" w:hint="eastAsia"/>
          <w:color w:val="000000"/>
          <w:kern w:val="0"/>
          <w:sz w:val="24"/>
        </w:rPr>
        <w:t>年</w:t>
      </w:r>
      <w:r>
        <w:rPr>
          <w:rFonts w:ascii="宋体" w:hAnsi="宋体" w:hint="eastAsia"/>
          <w:color w:val="000000"/>
          <w:kern w:val="0"/>
          <w:sz w:val="24"/>
        </w:rPr>
        <w:t>1</w:t>
      </w:r>
      <w:r w:rsidR="00900C03" w:rsidRPr="00900C03">
        <w:rPr>
          <w:rFonts w:ascii="宋体" w:hAnsi="宋体" w:hint="eastAsia"/>
          <w:color w:val="000000"/>
          <w:kern w:val="0"/>
          <w:sz w:val="24"/>
        </w:rPr>
        <w:t>月</w:t>
      </w:r>
      <w:r>
        <w:rPr>
          <w:rFonts w:ascii="宋体" w:hAnsi="宋体" w:hint="eastAsia"/>
          <w:color w:val="000000"/>
          <w:kern w:val="0"/>
          <w:sz w:val="24"/>
        </w:rPr>
        <w:t>26</w:t>
      </w:r>
      <w:r w:rsidR="00900C03" w:rsidRPr="00900C03">
        <w:rPr>
          <w:rFonts w:ascii="宋体" w:hAnsi="宋体" w:hint="eastAsia"/>
          <w:color w:val="000000"/>
          <w:kern w:val="0"/>
          <w:sz w:val="24"/>
        </w:rPr>
        <w:t>日支付。</w:t>
      </w:r>
    </w:p>
    <w:p w:rsidR="00900C03" w:rsidRPr="00900C03" w:rsidRDefault="00900C03" w:rsidP="00900C03">
      <w:pPr>
        <w:spacing w:line="360" w:lineRule="auto"/>
        <w:rPr>
          <w:rFonts w:ascii="宋体" w:hAnsi="宋体"/>
          <w:color w:val="000000"/>
          <w:kern w:val="0"/>
          <w:sz w:val="24"/>
        </w:rPr>
      </w:pPr>
    </w:p>
    <w:p w:rsidR="00900C03" w:rsidRPr="00900C03" w:rsidRDefault="00900C03" w:rsidP="00900C03">
      <w:pPr>
        <w:spacing w:line="360" w:lineRule="auto"/>
        <w:rPr>
          <w:rFonts w:ascii="宋体" w:hAnsi="宋体"/>
          <w:color w:val="000000"/>
          <w:kern w:val="0"/>
          <w:sz w:val="24"/>
        </w:rPr>
      </w:pPr>
      <w:r>
        <w:rPr>
          <w:rFonts w:ascii="宋体" w:hAnsi="宋体" w:hint="eastAsia"/>
          <w:color w:val="000000"/>
          <w:kern w:val="0"/>
          <w:sz w:val="24"/>
        </w:rPr>
        <w:t>5.2.</w:t>
      </w:r>
      <w:r w:rsidR="00411A35">
        <w:rPr>
          <w:rFonts w:ascii="宋体" w:hAnsi="宋体" w:hint="eastAsia"/>
          <w:color w:val="000000"/>
          <w:kern w:val="0"/>
          <w:sz w:val="24"/>
        </w:rPr>
        <w:t>2</w:t>
      </w:r>
      <w:r w:rsidRPr="00900C03">
        <w:rPr>
          <w:rFonts w:ascii="宋体" w:hAnsi="宋体" w:hint="eastAsia"/>
          <w:color w:val="000000"/>
          <w:kern w:val="0"/>
          <w:sz w:val="24"/>
        </w:rPr>
        <w:t>本基金最后运作日应付托管费为人民币</w:t>
      </w:r>
      <w:r w:rsidR="00411A35" w:rsidRPr="00411A35">
        <w:rPr>
          <w:rFonts w:ascii="宋体" w:hAnsi="宋体"/>
          <w:color w:val="000000"/>
          <w:kern w:val="0"/>
          <w:sz w:val="24"/>
        </w:rPr>
        <w:t>57.28</w:t>
      </w:r>
      <w:r w:rsidRPr="00900C03">
        <w:rPr>
          <w:rFonts w:ascii="宋体" w:hAnsi="宋体" w:hint="eastAsia"/>
          <w:color w:val="000000"/>
          <w:kern w:val="0"/>
          <w:sz w:val="24"/>
        </w:rPr>
        <w:t>元，该款项已于201</w:t>
      </w:r>
      <w:r w:rsidR="00411A35">
        <w:rPr>
          <w:rFonts w:ascii="宋体" w:hAnsi="宋体" w:hint="eastAsia"/>
          <w:color w:val="000000"/>
          <w:kern w:val="0"/>
          <w:sz w:val="24"/>
        </w:rPr>
        <w:t>8</w:t>
      </w:r>
      <w:r w:rsidRPr="00900C03">
        <w:rPr>
          <w:rFonts w:ascii="宋体" w:hAnsi="宋体" w:hint="eastAsia"/>
          <w:color w:val="000000"/>
          <w:kern w:val="0"/>
          <w:sz w:val="24"/>
        </w:rPr>
        <w:t>年</w:t>
      </w:r>
      <w:r w:rsidR="00411A35">
        <w:rPr>
          <w:rFonts w:ascii="宋体" w:hAnsi="宋体" w:hint="eastAsia"/>
          <w:color w:val="000000"/>
          <w:kern w:val="0"/>
          <w:sz w:val="24"/>
        </w:rPr>
        <w:t>1</w:t>
      </w:r>
      <w:r w:rsidRPr="00900C03">
        <w:rPr>
          <w:rFonts w:ascii="宋体" w:hAnsi="宋体" w:hint="eastAsia"/>
          <w:color w:val="000000"/>
          <w:kern w:val="0"/>
          <w:sz w:val="24"/>
        </w:rPr>
        <w:t>月26日 支付。</w:t>
      </w:r>
    </w:p>
    <w:p w:rsidR="00900C03" w:rsidRPr="00900C03" w:rsidRDefault="00900C03" w:rsidP="00900C03">
      <w:pPr>
        <w:spacing w:line="360" w:lineRule="auto"/>
        <w:rPr>
          <w:rFonts w:ascii="宋体" w:hAnsi="宋体"/>
          <w:color w:val="000000"/>
          <w:kern w:val="0"/>
          <w:sz w:val="24"/>
        </w:rPr>
      </w:pPr>
    </w:p>
    <w:p w:rsidR="00900C03" w:rsidRPr="00900C03" w:rsidRDefault="00900C03" w:rsidP="00900C03">
      <w:pPr>
        <w:spacing w:line="360" w:lineRule="auto"/>
        <w:rPr>
          <w:rFonts w:ascii="宋体" w:hAnsi="宋体"/>
          <w:color w:val="000000"/>
          <w:kern w:val="0"/>
          <w:sz w:val="24"/>
        </w:rPr>
      </w:pPr>
      <w:r>
        <w:rPr>
          <w:rFonts w:ascii="宋体" w:hAnsi="宋体" w:hint="eastAsia"/>
          <w:color w:val="000000"/>
          <w:kern w:val="0"/>
          <w:sz w:val="24"/>
        </w:rPr>
        <w:t>5.2.</w:t>
      </w:r>
      <w:r w:rsidR="00411A35">
        <w:rPr>
          <w:rFonts w:ascii="宋体" w:hAnsi="宋体" w:hint="eastAsia"/>
          <w:color w:val="000000"/>
          <w:kern w:val="0"/>
          <w:sz w:val="24"/>
        </w:rPr>
        <w:t>3</w:t>
      </w:r>
      <w:r w:rsidRPr="00900C03">
        <w:rPr>
          <w:rFonts w:ascii="宋体" w:hAnsi="宋体" w:hint="eastAsia"/>
          <w:color w:val="000000"/>
          <w:kern w:val="0"/>
          <w:sz w:val="24"/>
        </w:rPr>
        <w:t>本基金最后运作日应付销售服务费为人民币</w:t>
      </w:r>
      <w:r w:rsidR="00411A35" w:rsidRPr="00411A35">
        <w:rPr>
          <w:rFonts w:ascii="宋体" w:hAnsi="宋体"/>
          <w:color w:val="000000"/>
          <w:kern w:val="0"/>
          <w:sz w:val="24"/>
        </w:rPr>
        <w:t>34.84</w:t>
      </w:r>
      <w:r w:rsidRPr="00900C03">
        <w:rPr>
          <w:rFonts w:ascii="宋体" w:hAnsi="宋体" w:hint="eastAsia"/>
          <w:color w:val="000000"/>
          <w:kern w:val="0"/>
          <w:sz w:val="24"/>
        </w:rPr>
        <w:t>元，该款项已于201</w:t>
      </w:r>
      <w:r w:rsidR="00411A35">
        <w:rPr>
          <w:rFonts w:ascii="宋体" w:hAnsi="宋体" w:hint="eastAsia"/>
          <w:color w:val="000000"/>
          <w:kern w:val="0"/>
          <w:sz w:val="24"/>
        </w:rPr>
        <w:t>8</w:t>
      </w:r>
      <w:r w:rsidRPr="00900C03">
        <w:rPr>
          <w:rFonts w:ascii="宋体" w:hAnsi="宋体" w:hint="eastAsia"/>
          <w:color w:val="000000"/>
          <w:kern w:val="0"/>
          <w:sz w:val="24"/>
        </w:rPr>
        <w:t>年</w:t>
      </w:r>
      <w:r w:rsidR="00411A35">
        <w:rPr>
          <w:rFonts w:ascii="宋体" w:hAnsi="宋体" w:hint="eastAsia"/>
          <w:color w:val="000000"/>
          <w:kern w:val="0"/>
          <w:sz w:val="24"/>
        </w:rPr>
        <w:t>1</w:t>
      </w:r>
      <w:r w:rsidRPr="00900C03">
        <w:rPr>
          <w:rFonts w:ascii="宋体" w:hAnsi="宋体" w:hint="eastAsia"/>
          <w:color w:val="000000"/>
          <w:kern w:val="0"/>
          <w:sz w:val="24"/>
        </w:rPr>
        <w:t>月26日支付。</w:t>
      </w:r>
    </w:p>
    <w:p w:rsidR="00900C03" w:rsidRPr="00900C03" w:rsidRDefault="00900C03" w:rsidP="00900C03">
      <w:pPr>
        <w:spacing w:line="360" w:lineRule="auto"/>
        <w:rPr>
          <w:rFonts w:ascii="宋体" w:hAnsi="宋体"/>
          <w:color w:val="000000"/>
          <w:kern w:val="0"/>
          <w:sz w:val="24"/>
        </w:rPr>
      </w:pPr>
    </w:p>
    <w:p w:rsidR="00BF1D38" w:rsidRDefault="00BF1D38" w:rsidP="00900C03">
      <w:pPr>
        <w:spacing w:line="360" w:lineRule="auto"/>
        <w:rPr>
          <w:rFonts w:ascii="宋体" w:hAnsi="宋体"/>
          <w:b/>
          <w:color w:val="000000"/>
          <w:kern w:val="0"/>
          <w:sz w:val="24"/>
        </w:rPr>
      </w:pPr>
      <w:r w:rsidRPr="00522998">
        <w:rPr>
          <w:rFonts w:ascii="宋体" w:hAnsi="宋体" w:hint="eastAsia"/>
          <w:b/>
          <w:color w:val="000000"/>
          <w:kern w:val="0"/>
          <w:sz w:val="24"/>
        </w:rPr>
        <w:t>5.3清算期间的清算损益情况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2664"/>
      </w:tblGrid>
      <w:tr w:rsidR="002731BC" w:rsidRPr="00DD59E5" w:rsidTr="002731BC">
        <w:trPr>
          <w:trHeight w:val="80"/>
        </w:trPr>
        <w:tc>
          <w:tcPr>
            <w:tcW w:w="5670" w:type="dxa"/>
            <w:vAlign w:val="bottom"/>
          </w:tcPr>
          <w:p w:rsidR="002731BC" w:rsidRPr="00DD59E5" w:rsidRDefault="002731BC" w:rsidP="00DA50A5">
            <w:pPr>
              <w:overflowPunct w:val="0"/>
              <w:autoSpaceDE w:val="0"/>
              <w:autoSpaceDN w:val="0"/>
              <w:snapToGrid w:val="0"/>
              <w:ind w:left="34"/>
              <w:jc w:val="left"/>
              <w:rPr>
                <w:rFonts w:ascii="黑体" w:eastAsia="黑体" w:hAnsi="黑体" w:cs="Arial"/>
                <w:sz w:val="22"/>
                <w:szCs w:val="22"/>
              </w:rPr>
            </w:pPr>
            <w:r w:rsidRPr="00DD59E5">
              <w:rPr>
                <w:rFonts w:ascii="黑体" w:eastAsia="黑体" w:hAnsi="黑体" w:cs="Arial" w:hint="eastAsia"/>
                <w:sz w:val="22"/>
                <w:szCs w:val="22"/>
              </w:rPr>
              <w:t>项目</w:t>
            </w:r>
          </w:p>
        </w:tc>
        <w:tc>
          <w:tcPr>
            <w:tcW w:w="2664" w:type="dxa"/>
            <w:vAlign w:val="bottom"/>
          </w:tcPr>
          <w:p w:rsidR="002731BC" w:rsidRPr="00DD59E5" w:rsidRDefault="002731BC" w:rsidP="00DA50A5">
            <w:pPr>
              <w:overflowPunct w:val="0"/>
              <w:autoSpaceDE w:val="0"/>
              <w:autoSpaceDN w:val="0"/>
              <w:snapToGrid w:val="0"/>
              <w:ind w:leftChars="-84" w:left="-176"/>
              <w:jc w:val="right"/>
              <w:rPr>
                <w:rFonts w:ascii="黑体" w:eastAsia="黑体" w:hAnsi="黑体" w:cs="Arial"/>
                <w:sz w:val="22"/>
                <w:szCs w:val="22"/>
              </w:rPr>
            </w:pPr>
            <w:r w:rsidRPr="00DD59E5">
              <w:rPr>
                <w:rFonts w:ascii="黑体" w:eastAsia="黑体" w:hAnsi="黑体" w:cs="Arial" w:hint="eastAsia"/>
                <w:sz w:val="22"/>
                <w:szCs w:val="22"/>
              </w:rPr>
              <w:t>自</w:t>
            </w:r>
            <w:r w:rsidRPr="00DD59E5">
              <w:rPr>
                <w:rFonts w:ascii="黑体" w:eastAsia="黑体" w:hAnsi="黑体" w:cs="Arial"/>
                <w:sz w:val="22"/>
                <w:szCs w:val="22"/>
              </w:rPr>
              <w:t>201</w:t>
            </w:r>
            <w:r>
              <w:rPr>
                <w:rFonts w:ascii="黑体" w:eastAsia="黑体" w:hAnsi="黑体" w:cs="Arial"/>
                <w:sz w:val="22"/>
                <w:szCs w:val="22"/>
              </w:rPr>
              <w:t>8</w:t>
            </w:r>
            <w:r w:rsidRPr="00DD59E5">
              <w:rPr>
                <w:rFonts w:ascii="黑体" w:eastAsia="黑体" w:hAnsi="黑体" w:cs="Arial"/>
                <w:sz w:val="22"/>
                <w:szCs w:val="22"/>
              </w:rPr>
              <w:t>年1月</w:t>
            </w:r>
            <w:r>
              <w:rPr>
                <w:rFonts w:ascii="黑体" w:eastAsia="黑体" w:hAnsi="黑体" w:cs="Arial"/>
                <w:sz w:val="22"/>
                <w:szCs w:val="22"/>
              </w:rPr>
              <w:t>25</w:t>
            </w:r>
            <w:r w:rsidRPr="00DD59E5">
              <w:rPr>
                <w:rFonts w:ascii="黑体" w:eastAsia="黑体" w:hAnsi="黑体" w:cs="Arial"/>
                <w:sz w:val="22"/>
                <w:szCs w:val="22"/>
              </w:rPr>
              <w:t>日</w:t>
            </w:r>
          </w:p>
          <w:p w:rsidR="002731BC" w:rsidRPr="00DD59E5" w:rsidRDefault="002731BC" w:rsidP="00DA50A5">
            <w:pPr>
              <w:tabs>
                <w:tab w:val="left" w:pos="2517"/>
              </w:tabs>
              <w:overflowPunct w:val="0"/>
              <w:autoSpaceDE w:val="0"/>
              <w:autoSpaceDN w:val="0"/>
              <w:snapToGrid w:val="0"/>
              <w:jc w:val="right"/>
              <w:rPr>
                <w:rFonts w:ascii="黑体" w:eastAsia="黑体" w:hAnsi="黑体" w:cs="Arial"/>
                <w:sz w:val="22"/>
                <w:szCs w:val="22"/>
              </w:rPr>
            </w:pPr>
            <w:r w:rsidRPr="00DD59E5">
              <w:rPr>
                <w:rFonts w:ascii="黑体" w:eastAsia="黑体" w:hAnsi="黑体" w:cs="Arial" w:hint="eastAsia"/>
                <w:sz w:val="22"/>
                <w:szCs w:val="22"/>
              </w:rPr>
              <w:t>至201</w:t>
            </w:r>
            <w:r>
              <w:rPr>
                <w:rFonts w:ascii="黑体" w:eastAsia="黑体" w:hAnsi="黑体" w:cs="Arial" w:hint="eastAsia"/>
                <w:sz w:val="22"/>
                <w:szCs w:val="22"/>
              </w:rPr>
              <w:t>8</w:t>
            </w:r>
            <w:r w:rsidRPr="00DD59E5">
              <w:rPr>
                <w:rFonts w:ascii="黑体" w:eastAsia="黑体" w:hAnsi="黑体" w:cs="Arial" w:hint="eastAsia"/>
                <w:sz w:val="22"/>
                <w:szCs w:val="22"/>
              </w:rPr>
              <w:t>年1月</w:t>
            </w:r>
            <w:r>
              <w:rPr>
                <w:rFonts w:ascii="黑体" w:eastAsia="黑体" w:hAnsi="黑体" w:cs="Arial"/>
                <w:sz w:val="22"/>
                <w:szCs w:val="22"/>
              </w:rPr>
              <w:t>31</w:t>
            </w:r>
            <w:r w:rsidRPr="00DD59E5">
              <w:rPr>
                <w:rFonts w:ascii="黑体" w:eastAsia="黑体" w:hAnsi="黑体" w:cs="Arial" w:hint="eastAsia"/>
                <w:sz w:val="22"/>
                <w:szCs w:val="22"/>
              </w:rPr>
              <w:t>日</w:t>
            </w:r>
          </w:p>
          <w:p w:rsidR="002731BC" w:rsidRPr="00DD59E5" w:rsidRDefault="002731BC" w:rsidP="00DA50A5">
            <w:pPr>
              <w:overflowPunct w:val="0"/>
              <w:autoSpaceDE w:val="0"/>
              <w:autoSpaceDN w:val="0"/>
              <w:snapToGrid w:val="0"/>
              <w:jc w:val="right"/>
              <w:rPr>
                <w:rFonts w:ascii="黑体" w:eastAsia="黑体" w:hAnsi="黑体" w:cs="Arial"/>
                <w:sz w:val="22"/>
                <w:szCs w:val="22"/>
              </w:rPr>
            </w:pPr>
            <w:r w:rsidRPr="00DD59E5">
              <w:rPr>
                <w:rFonts w:ascii="黑体" w:eastAsia="黑体" w:hAnsi="黑体" w:cs="Arial" w:hint="eastAsia"/>
                <w:sz w:val="22"/>
                <w:szCs w:val="22"/>
              </w:rPr>
              <w:t>止清算期间</w:t>
            </w:r>
          </w:p>
        </w:tc>
      </w:tr>
      <w:tr w:rsidR="002731BC" w:rsidRPr="00DD59E5" w:rsidTr="002731BC">
        <w:trPr>
          <w:trHeight w:val="271"/>
        </w:trPr>
        <w:tc>
          <w:tcPr>
            <w:tcW w:w="5670" w:type="dxa"/>
            <w:vAlign w:val="bottom"/>
          </w:tcPr>
          <w:p w:rsidR="002731BC" w:rsidRPr="00DD59E5" w:rsidRDefault="002731BC" w:rsidP="00DA50A5">
            <w:pPr>
              <w:overflowPunct w:val="0"/>
              <w:autoSpaceDE w:val="0"/>
              <w:autoSpaceDN w:val="0"/>
              <w:snapToGrid w:val="0"/>
              <w:ind w:left="34"/>
              <w:jc w:val="left"/>
              <w:rPr>
                <w:rFonts w:ascii="黑体" w:eastAsia="黑体" w:hAnsi="黑体" w:cs="Arial"/>
                <w:sz w:val="22"/>
                <w:szCs w:val="22"/>
              </w:rPr>
            </w:pPr>
            <w:r w:rsidRPr="00DD59E5">
              <w:rPr>
                <w:rFonts w:ascii="黑体" w:eastAsia="黑体" w:hAnsi="黑体" w:cs="Arial" w:hint="eastAsia"/>
                <w:sz w:val="22"/>
                <w:szCs w:val="22"/>
              </w:rPr>
              <w:t>一、清算收益</w:t>
            </w:r>
          </w:p>
        </w:tc>
        <w:tc>
          <w:tcPr>
            <w:tcW w:w="2664" w:type="dxa"/>
            <w:vAlign w:val="bottom"/>
          </w:tcPr>
          <w:p w:rsidR="002731BC" w:rsidRPr="00DD59E5" w:rsidRDefault="002731BC" w:rsidP="00DA50A5">
            <w:pPr>
              <w:overflowPunct w:val="0"/>
              <w:autoSpaceDE w:val="0"/>
              <w:autoSpaceDN w:val="0"/>
              <w:snapToGrid w:val="0"/>
              <w:jc w:val="right"/>
              <w:rPr>
                <w:rFonts w:ascii="黑体" w:eastAsia="黑体" w:hAnsi="黑体" w:cs="Arial"/>
                <w:sz w:val="22"/>
                <w:szCs w:val="22"/>
              </w:rPr>
            </w:pPr>
          </w:p>
        </w:tc>
      </w:tr>
      <w:tr w:rsidR="002731BC" w:rsidRPr="00DD59E5" w:rsidTr="002731BC">
        <w:trPr>
          <w:trHeight w:val="80"/>
        </w:trPr>
        <w:tc>
          <w:tcPr>
            <w:tcW w:w="5670" w:type="dxa"/>
            <w:vAlign w:val="bottom"/>
          </w:tcPr>
          <w:p w:rsidR="002731BC" w:rsidRPr="00DD59E5" w:rsidRDefault="002731BC" w:rsidP="00DA50A5">
            <w:pPr>
              <w:overflowPunct w:val="0"/>
              <w:autoSpaceDE w:val="0"/>
              <w:autoSpaceDN w:val="0"/>
              <w:snapToGrid w:val="0"/>
              <w:ind w:left="459"/>
              <w:jc w:val="left"/>
              <w:rPr>
                <w:rFonts w:ascii="黑体" w:eastAsia="黑体" w:hAnsi="黑体" w:cs="Arial"/>
                <w:sz w:val="22"/>
                <w:szCs w:val="22"/>
              </w:rPr>
            </w:pPr>
            <w:r w:rsidRPr="00DD59E5">
              <w:rPr>
                <w:rFonts w:ascii="黑体" w:eastAsia="黑体" w:hAnsi="黑体" w:cs="Arial" w:hint="eastAsia"/>
                <w:sz w:val="22"/>
                <w:szCs w:val="22"/>
              </w:rPr>
              <w:t>1、利息收入（注1）</w:t>
            </w:r>
          </w:p>
        </w:tc>
        <w:tc>
          <w:tcPr>
            <w:tcW w:w="2664" w:type="dxa"/>
            <w:vAlign w:val="bottom"/>
          </w:tcPr>
          <w:p w:rsidR="002731BC" w:rsidRPr="006B6AC8" w:rsidRDefault="002731BC" w:rsidP="00DA50A5">
            <w:pPr>
              <w:overflowPunct w:val="0"/>
              <w:autoSpaceDE w:val="0"/>
              <w:autoSpaceDN w:val="0"/>
              <w:snapToGrid w:val="0"/>
              <w:ind w:right="-24"/>
              <w:jc w:val="right"/>
              <w:rPr>
                <w:rFonts w:ascii="黑体" w:eastAsia="黑体" w:hAnsi="黑体" w:cs="Arial"/>
                <w:sz w:val="22"/>
                <w:szCs w:val="22"/>
              </w:rPr>
            </w:pPr>
            <w:r w:rsidRPr="006B6AC8">
              <w:rPr>
                <w:rFonts w:ascii="黑体" w:eastAsia="黑体" w:hAnsi="黑体" w:cs="Arial"/>
                <w:sz w:val="22"/>
                <w:szCs w:val="22"/>
              </w:rPr>
              <w:t>96.44</w:t>
            </w:r>
          </w:p>
        </w:tc>
      </w:tr>
      <w:tr w:rsidR="002731BC" w:rsidRPr="00DD59E5" w:rsidTr="002731BC">
        <w:trPr>
          <w:trHeight w:val="80"/>
        </w:trPr>
        <w:tc>
          <w:tcPr>
            <w:tcW w:w="5670" w:type="dxa"/>
            <w:vAlign w:val="bottom"/>
          </w:tcPr>
          <w:p w:rsidR="002731BC" w:rsidRPr="00DD59E5" w:rsidRDefault="002731BC" w:rsidP="00DA50A5">
            <w:pPr>
              <w:overflowPunct w:val="0"/>
              <w:autoSpaceDE w:val="0"/>
              <w:autoSpaceDN w:val="0"/>
              <w:snapToGrid w:val="0"/>
              <w:jc w:val="left"/>
              <w:rPr>
                <w:rFonts w:ascii="黑体" w:eastAsia="黑体" w:hAnsi="黑体" w:cs="Arial"/>
                <w:sz w:val="22"/>
                <w:szCs w:val="22"/>
              </w:rPr>
            </w:pPr>
            <w:r w:rsidRPr="00DD59E5">
              <w:rPr>
                <w:rFonts w:ascii="黑体" w:eastAsia="黑体" w:hAnsi="黑体" w:cs="Arial" w:hint="eastAsia"/>
                <w:sz w:val="22"/>
                <w:szCs w:val="22"/>
              </w:rPr>
              <w:t>清算收入小计</w:t>
            </w:r>
          </w:p>
        </w:tc>
        <w:tc>
          <w:tcPr>
            <w:tcW w:w="2664" w:type="dxa"/>
            <w:vAlign w:val="bottom"/>
          </w:tcPr>
          <w:p w:rsidR="002731BC" w:rsidRPr="006B6AC8" w:rsidRDefault="002731BC" w:rsidP="00DA50A5">
            <w:pPr>
              <w:overflowPunct w:val="0"/>
              <w:autoSpaceDE w:val="0"/>
              <w:autoSpaceDN w:val="0"/>
              <w:snapToGrid w:val="0"/>
              <w:ind w:left="1026" w:right="-15"/>
              <w:jc w:val="right"/>
              <w:rPr>
                <w:rFonts w:ascii="黑体" w:eastAsia="黑体" w:hAnsi="黑体" w:cs="Arial"/>
                <w:sz w:val="22"/>
                <w:szCs w:val="22"/>
              </w:rPr>
            </w:pPr>
            <w:r w:rsidRPr="006B6AC8">
              <w:rPr>
                <w:rFonts w:ascii="黑体" w:eastAsia="黑体" w:hAnsi="黑体" w:cs="Arial"/>
                <w:sz w:val="22"/>
                <w:szCs w:val="22"/>
              </w:rPr>
              <w:t>96.44</w:t>
            </w:r>
          </w:p>
        </w:tc>
      </w:tr>
      <w:tr w:rsidR="002731BC" w:rsidRPr="00DD59E5" w:rsidTr="002731BC">
        <w:trPr>
          <w:trHeight w:val="80"/>
        </w:trPr>
        <w:tc>
          <w:tcPr>
            <w:tcW w:w="5670" w:type="dxa"/>
            <w:vAlign w:val="bottom"/>
          </w:tcPr>
          <w:p w:rsidR="002731BC" w:rsidRPr="00DD59E5" w:rsidRDefault="002731BC" w:rsidP="00DA50A5">
            <w:pPr>
              <w:overflowPunct w:val="0"/>
              <w:autoSpaceDE w:val="0"/>
              <w:autoSpaceDN w:val="0"/>
              <w:snapToGrid w:val="0"/>
              <w:jc w:val="left"/>
              <w:rPr>
                <w:rFonts w:ascii="黑体" w:eastAsia="黑体" w:hAnsi="黑体" w:cs="Arial"/>
                <w:sz w:val="22"/>
                <w:szCs w:val="22"/>
              </w:rPr>
            </w:pPr>
            <w:r w:rsidRPr="00DD59E5">
              <w:rPr>
                <w:rFonts w:ascii="黑体" w:eastAsia="黑体" w:hAnsi="Arial" w:cs="Arial" w:hint="eastAsia"/>
                <w:sz w:val="22"/>
                <w:szCs w:val="22"/>
              </w:rPr>
              <w:t>二、清算费用</w:t>
            </w:r>
          </w:p>
        </w:tc>
        <w:tc>
          <w:tcPr>
            <w:tcW w:w="2664" w:type="dxa"/>
            <w:vAlign w:val="bottom"/>
          </w:tcPr>
          <w:p w:rsidR="002731BC" w:rsidRPr="006B6AC8" w:rsidRDefault="002731BC" w:rsidP="00DA50A5">
            <w:pPr>
              <w:overflowPunct w:val="0"/>
              <w:autoSpaceDE w:val="0"/>
              <w:autoSpaceDN w:val="0"/>
              <w:snapToGrid w:val="0"/>
              <w:ind w:left="1026" w:right="-15"/>
              <w:jc w:val="right"/>
              <w:rPr>
                <w:rFonts w:ascii="黑体" w:eastAsia="黑体" w:hAnsi="黑体" w:cs="Arial"/>
                <w:sz w:val="22"/>
                <w:szCs w:val="22"/>
              </w:rPr>
            </w:pPr>
          </w:p>
        </w:tc>
      </w:tr>
      <w:tr w:rsidR="002731BC" w:rsidRPr="00DD59E5" w:rsidTr="002731BC">
        <w:trPr>
          <w:trHeight w:val="80"/>
        </w:trPr>
        <w:tc>
          <w:tcPr>
            <w:tcW w:w="5670" w:type="dxa"/>
            <w:vAlign w:val="bottom"/>
          </w:tcPr>
          <w:p w:rsidR="002731BC" w:rsidRPr="00DD59E5" w:rsidRDefault="002731BC" w:rsidP="00DA50A5">
            <w:pPr>
              <w:overflowPunct w:val="0"/>
              <w:autoSpaceDE w:val="0"/>
              <w:autoSpaceDN w:val="0"/>
              <w:snapToGrid w:val="0"/>
              <w:jc w:val="left"/>
              <w:rPr>
                <w:rFonts w:ascii="黑体" w:eastAsia="黑体" w:hAnsi="黑体" w:cs="Arial"/>
                <w:sz w:val="22"/>
                <w:szCs w:val="22"/>
              </w:rPr>
            </w:pPr>
            <w:r w:rsidRPr="00DD59E5">
              <w:rPr>
                <w:rFonts w:ascii="黑体" w:eastAsia="黑体" w:hAnsi="Arial" w:cs="Arial" w:hint="eastAsia"/>
                <w:sz w:val="22"/>
                <w:szCs w:val="22"/>
              </w:rPr>
              <w:t>清算费用小计（注2）</w:t>
            </w:r>
          </w:p>
        </w:tc>
        <w:tc>
          <w:tcPr>
            <w:tcW w:w="2664" w:type="dxa"/>
            <w:vAlign w:val="bottom"/>
          </w:tcPr>
          <w:p w:rsidR="002731BC" w:rsidRPr="006B6AC8" w:rsidRDefault="002731BC" w:rsidP="00DA50A5">
            <w:pPr>
              <w:overflowPunct w:val="0"/>
              <w:autoSpaceDE w:val="0"/>
              <w:autoSpaceDN w:val="0"/>
              <w:snapToGrid w:val="0"/>
              <w:ind w:left="1026" w:right="-15"/>
              <w:jc w:val="right"/>
              <w:rPr>
                <w:rFonts w:ascii="黑体" w:eastAsia="黑体" w:hAnsi="黑体" w:cs="Arial"/>
                <w:sz w:val="22"/>
                <w:szCs w:val="22"/>
              </w:rPr>
            </w:pPr>
            <w:r w:rsidRPr="006B6AC8">
              <w:rPr>
                <w:rFonts w:ascii="黑体" w:eastAsia="黑体" w:hAnsi="Arial" w:cs="Arial" w:hint="eastAsia"/>
                <w:sz w:val="22"/>
                <w:szCs w:val="22"/>
              </w:rPr>
              <w:t>-</w:t>
            </w:r>
          </w:p>
        </w:tc>
      </w:tr>
      <w:tr w:rsidR="002731BC" w:rsidRPr="00DD59E5" w:rsidTr="002731BC">
        <w:trPr>
          <w:trHeight w:val="80"/>
        </w:trPr>
        <w:tc>
          <w:tcPr>
            <w:tcW w:w="5670" w:type="dxa"/>
            <w:vAlign w:val="bottom"/>
          </w:tcPr>
          <w:p w:rsidR="002731BC" w:rsidRPr="00DD59E5" w:rsidRDefault="002731BC" w:rsidP="00DA50A5">
            <w:pPr>
              <w:overflowPunct w:val="0"/>
              <w:autoSpaceDE w:val="0"/>
              <w:autoSpaceDN w:val="0"/>
              <w:snapToGrid w:val="0"/>
              <w:jc w:val="left"/>
              <w:rPr>
                <w:rFonts w:ascii="黑体" w:eastAsia="黑体" w:hAnsi="黑体" w:cs="Arial"/>
                <w:sz w:val="22"/>
                <w:szCs w:val="22"/>
              </w:rPr>
            </w:pPr>
            <w:r w:rsidRPr="000324CE">
              <w:rPr>
                <w:rFonts w:ascii="黑体" w:eastAsia="黑体" w:hAnsi="黑体" w:cs="Arial" w:hint="eastAsia"/>
                <w:sz w:val="22"/>
                <w:szCs w:val="22"/>
              </w:rPr>
              <w:t>三、清算净收益</w:t>
            </w:r>
          </w:p>
        </w:tc>
        <w:tc>
          <w:tcPr>
            <w:tcW w:w="2664" w:type="dxa"/>
            <w:vAlign w:val="bottom"/>
          </w:tcPr>
          <w:p w:rsidR="002731BC" w:rsidRPr="006B6AC8" w:rsidRDefault="002731BC" w:rsidP="00DA50A5">
            <w:pPr>
              <w:overflowPunct w:val="0"/>
              <w:autoSpaceDE w:val="0"/>
              <w:autoSpaceDN w:val="0"/>
              <w:snapToGrid w:val="0"/>
              <w:ind w:left="1026" w:right="-15"/>
              <w:jc w:val="right"/>
              <w:rPr>
                <w:rFonts w:ascii="黑体" w:eastAsia="黑体" w:hAnsi="黑体" w:cs="Arial"/>
                <w:sz w:val="22"/>
                <w:szCs w:val="22"/>
              </w:rPr>
            </w:pPr>
            <w:r w:rsidRPr="006B6AC8">
              <w:rPr>
                <w:rFonts w:ascii="黑体" w:eastAsia="黑体" w:hAnsi="黑体" w:cs="Arial"/>
                <w:sz w:val="22"/>
                <w:szCs w:val="22"/>
              </w:rPr>
              <w:t>96.44</w:t>
            </w:r>
          </w:p>
        </w:tc>
      </w:tr>
    </w:tbl>
    <w:p w:rsidR="002731BC" w:rsidRPr="00522998" w:rsidRDefault="002731BC" w:rsidP="00900C03">
      <w:pPr>
        <w:spacing w:line="360" w:lineRule="auto"/>
        <w:rPr>
          <w:rFonts w:ascii="宋体" w:hAnsi="宋体"/>
          <w:b/>
          <w:color w:val="000000"/>
          <w:kern w:val="0"/>
          <w:sz w:val="24"/>
        </w:rPr>
      </w:pPr>
    </w:p>
    <w:p w:rsidR="002731BC" w:rsidRPr="002731BC" w:rsidRDefault="002731BC" w:rsidP="002731BC">
      <w:pPr>
        <w:spacing w:line="360" w:lineRule="auto"/>
        <w:ind w:firstLineChars="50" w:firstLine="120"/>
        <w:rPr>
          <w:rFonts w:ascii="宋体" w:hAnsi="宋体"/>
          <w:color w:val="000000"/>
          <w:kern w:val="0"/>
          <w:sz w:val="24"/>
        </w:rPr>
      </w:pPr>
      <w:r w:rsidRPr="002731BC">
        <w:rPr>
          <w:rFonts w:ascii="宋体" w:hAnsi="宋体" w:hint="eastAsia"/>
          <w:color w:val="000000"/>
          <w:kern w:val="0"/>
          <w:sz w:val="24"/>
        </w:rPr>
        <w:t>注1：利息收入系计提的自2018年1月25日至2018年1月31日止清算期间的银行存款利息和存出保证金利息。该款项由基金管理人华安基金管理有限公司以自有资金垫付，并已于2018年1月25日划入托管账户。基金管理人垫付资金到账日起孳生的利息归基金管理人所有。</w:t>
      </w:r>
    </w:p>
    <w:p w:rsidR="002731BC" w:rsidRPr="002731BC" w:rsidRDefault="002731BC" w:rsidP="002731BC">
      <w:pPr>
        <w:spacing w:line="360" w:lineRule="auto"/>
        <w:ind w:firstLineChars="50" w:firstLine="120"/>
        <w:rPr>
          <w:rFonts w:ascii="宋体" w:hAnsi="宋体"/>
          <w:color w:val="000000"/>
          <w:kern w:val="0"/>
          <w:sz w:val="24"/>
        </w:rPr>
      </w:pPr>
    </w:p>
    <w:p w:rsidR="009B5E1A" w:rsidRDefault="002731BC" w:rsidP="002731BC">
      <w:pPr>
        <w:spacing w:line="360" w:lineRule="auto"/>
        <w:ind w:firstLineChars="50" w:firstLine="120"/>
        <w:rPr>
          <w:rFonts w:ascii="宋体" w:hAnsi="宋体"/>
          <w:color w:val="000000"/>
          <w:kern w:val="0"/>
          <w:sz w:val="24"/>
        </w:rPr>
      </w:pPr>
      <w:r w:rsidRPr="002731BC">
        <w:rPr>
          <w:rFonts w:ascii="宋体" w:hAnsi="宋体" w:hint="eastAsia"/>
          <w:color w:val="000000"/>
          <w:kern w:val="0"/>
          <w:sz w:val="24"/>
        </w:rPr>
        <w:t>注2：根据《华安新财富灵活配置混合型证券投资基金基金合同终止及基金财产清算的公告》，本次清算期间产生的清算费用由本基金管理人代为支付。</w:t>
      </w:r>
    </w:p>
    <w:p w:rsidR="009B5E1A" w:rsidRPr="000E112D" w:rsidRDefault="009B5E1A" w:rsidP="009B5E1A">
      <w:pPr>
        <w:spacing w:line="360" w:lineRule="auto"/>
        <w:ind w:firstLineChars="50" w:firstLine="120"/>
        <w:rPr>
          <w:rFonts w:ascii="宋体" w:hAnsi="宋体"/>
          <w:color w:val="000000"/>
          <w:kern w:val="0"/>
          <w:sz w:val="24"/>
        </w:rPr>
      </w:pPr>
    </w:p>
    <w:p w:rsidR="00900C03" w:rsidRPr="00900C03" w:rsidRDefault="009B5E1A" w:rsidP="00900C03">
      <w:pPr>
        <w:autoSpaceDE w:val="0"/>
        <w:autoSpaceDN w:val="0"/>
        <w:adjustRightInd w:val="0"/>
        <w:spacing w:before="29" w:line="288" w:lineRule="auto"/>
        <w:ind w:left="15"/>
        <w:rPr>
          <w:b/>
          <w:color w:val="000000"/>
          <w:kern w:val="0"/>
          <w:sz w:val="24"/>
        </w:rPr>
      </w:pPr>
      <w:r w:rsidRPr="00A51E84">
        <w:rPr>
          <w:rFonts w:ascii="宋体" w:hAnsi="宋体" w:hint="eastAsia"/>
          <w:b/>
          <w:color w:val="000000"/>
          <w:kern w:val="0"/>
          <w:sz w:val="24"/>
        </w:rPr>
        <w:t>5.4</w:t>
      </w:r>
      <w:r w:rsidRPr="00A51E84">
        <w:rPr>
          <w:rFonts w:hint="eastAsia"/>
          <w:b/>
          <w:color w:val="000000"/>
          <w:kern w:val="0"/>
          <w:sz w:val="24"/>
        </w:rPr>
        <w:t>资产处置及负债清偿后的剩余资产分配情况</w:t>
      </w:r>
    </w:p>
    <w:p w:rsidR="00900C03" w:rsidRPr="00007AB5" w:rsidRDefault="00900C03" w:rsidP="00900C03">
      <w:pPr>
        <w:overflowPunct w:val="0"/>
        <w:autoSpaceDE w:val="0"/>
        <w:autoSpaceDN w:val="0"/>
        <w:snapToGrid w:val="0"/>
        <w:ind w:left="6480"/>
        <w:rPr>
          <w:rFonts w:ascii="黑体" w:eastAsia="黑体" w:hAnsi="黑体" w:cs="Arial"/>
          <w:b/>
          <w:sz w:val="22"/>
          <w:szCs w:val="22"/>
        </w:rPr>
      </w:pPr>
      <w:r w:rsidRPr="00007AB5">
        <w:rPr>
          <w:rFonts w:ascii="黑体" w:eastAsia="黑体" w:hAnsi="黑体" w:hint="eastAsia"/>
          <w:sz w:val="22"/>
          <w:szCs w:val="22"/>
        </w:rPr>
        <w:t>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7"/>
        <w:gridCol w:w="3117"/>
      </w:tblGrid>
      <w:tr w:rsidR="00900C03" w:rsidRPr="00007AB5" w:rsidTr="00411A35">
        <w:tc>
          <w:tcPr>
            <w:tcW w:w="5387" w:type="dxa"/>
          </w:tcPr>
          <w:p w:rsidR="00900C03" w:rsidRPr="00007AB5" w:rsidRDefault="00900C03" w:rsidP="00211EF9">
            <w:pPr>
              <w:rPr>
                <w:rFonts w:ascii="黑体" w:eastAsia="黑体" w:hAnsi="黑体" w:cs="Arial"/>
                <w:sz w:val="22"/>
                <w:szCs w:val="22"/>
              </w:rPr>
            </w:pPr>
            <w:r w:rsidRPr="00007AB5">
              <w:rPr>
                <w:rFonts w:ascii="黑体" w:eastAsia="黑体" w:hAnsi="黑体" w:cs="Arial" w:hint="eastAsia"/>
                <w:sz w:val="22"/>
                <w:szCs w:val="22"/>
              </w:rPr>
              <w:t>项目</w:t>
            </w:r>
          </w:p>
        </w:tc>
        <w:tc>
          <w:tcPr>
            <w:tcW w:w="3117" w:type="dxa"/>
          </w:tcPr>
          <w:p w:rsidR="00900C03" w:rsidRPr="00007AB5" w:rsidRDefault="00900C03" w:rsidP="00211EF9">
            <w:pPr>
              <w:jc w:val="right"/>
              <w:rPr>
                <w:rFonts w:ascii="黑体" w:eastAsia="黑体" w:hAnsi="黑体" w:cs="Arial"/>
                <w:sz w:val="22"/>
                <w:szCs w:val="22"/>
              </w:rPr>
            </w:pPr>
            <w:r w:rsidRPr="00007AB5">
              <w:rPr>
                <w:rFonts w:ascii="黑体" w:eastAsia="黑体" w:hAnsi="黑体" w:cs="Arial" w:hint="eastAsia"/>
                <w:sz w:val="22"/>
                <w:szCs w:val="22"/>
              </w:rPr>
              <w:t>金额</w:t>
            </w:r>
          </w:p>
        </w:tc>
      </w:tr>
      <w:tr w:rsidR="00900C03" w:rsidRPr="00007AB5" w:rsidTr="00411A35">
        <w:tc>
          <w:tcPr>
            <w:tcW w:w="5387" w:type="dxa"/>
          </w:tcPr>
          <w:p w:rsidR="00900C03" w:rsidRPr="00007AB5" w:rsidRDefault="00900C03" w:rsidP="00411A35">
            <w:pPr>
              <w:overflowPunct w:val="0"/>
              <w:autoSpaceDE w:val="0"/>
              <w:autoSpaceDN w:val="0"/>
              <w:snapToGrid w:val="0"/>
              <w:rPr>
                <w:rFonts w:ascii="黑体" w:eastAsia="黑体" w:hAnsi="黑体" w:cs="Arial"/>
                <w:sz w:val="22"/>
                <w:szCs w:val="22"/>
              </w:rPr>
            </w:pPr>
            <w:r w:rsidRPr="00007AB5">
              <w:rPr>
                <w:rFonts w:ascii="黑体" w:eastAsia="黑体" w:hAnsi="黑体" w:cs="Arial" w:hint="eastAsia"/>
                <w:sz w:val="22"/>
                <w:szCs w:val="22"/>
              </w:rPr>
              <w:t>一、最后运作日</w:t>
            </w:r>
            <w:r>
              <w:rPr>
                <w:rFonts w:ascii="黑体" w:eastAsia="黑体" w:hAnsi="黑体" w:cs="Arial" w:hint="eastAsia"/>
                <w:sz w:val="22"/>
                <w:szCs w:val="22"/>
              </w:rPr>
              <w:t>201</w:t>
            </w:r>
            <w:r w:rsidR="00411A35">
              <w:rPr>
                <w:rFonts w:ascii="黑体" w:eastAsia="黑体" w:hAnsi="黑体" w:cs="Arial" w:hint="eastAsia"/>
                <w:sz w:val="22"/>
                <w:szCs w:val="22"/>
              </w:rPr>
              <w:t>8</w:t>
            </w:r>
            <w:r>
              <w:rPr>
                <w:rFonts w:ascii="黑体" w:eastAsia="黑体" w:hAnsi="黑体" w:cs="Arial" w:hint="eastAsia"/>
                <w:sz w:val="22"/>
                <w:szCs w:val="22"/>
              </w:rPr>
              <w:t>年</w:t>
            </w:r>
            <w:r w:rsidR="00411A35">
              <w:rPr>
                <w:rFonts w:ascii="黑体" w:eastAsia="黑体" w:hAnsi="黑体" w:cs="Arial" w:hint="eastAsia"/>
                <w:sz w:val="22"/>
                <w:szCs w:val="22"/>
              </w:rPr>
              <w:t>1</w:t>
            </w:r>
            <w:r>
              <w:rPr>
                <w:rFonts w:ascii="黑体" w:eastAsia="黑体" w:hAnsi="黑体" w:cs="Arial" w:hint="eastAsia"/>
                <w:sz w:val="22"/>
                <w:szCs w:val="22"/>
              </w:rPr>
              <w:t>月</w:t>
            </w:r>
            <w:r w:rsidR="00411A35">
              <w:rPr>
                <w:rFonts w:ascii="黑体" w:eastAsia="黑体" w:hAnsi="黑体" w:cs="Arial" w:hint="eastAsia"/>
                <w:sz w:val="22"/>
                <w:szCs w:val="22"/>
              </w:rPr>
              <w:t>24</w:t>
            </w:r>
            <w:r>
              <w:rPr>
                <w:rFonts w:ascii="黑体" w:eastAsia="黑体" w:hAnsi="黑体" w:cs="Arial" w:hint="eastAsia"/>
                <w:sz w:val="22"/>
                <w:szCs w:val="22"/>
              </w:rPr>
              <w:t>日</w:t>
            </w:r>
            <w:r w:rsidRPr="00007AB5">
              <w:rPr>
                <w:rFonts w:ascii="黑体" w:eastAsia="黑体" w:hAnsi="黑体" w:cs="Arial" w:hint="eastAsia"/>
                <w:sz w:val="22"/>
                <w:szCs w:val="22"/>
              </w:rPr>
              <w:t>基金净资产</w:t>
            </w:r>
          </w:p>
        </w:tc>
        <w:tc>
          <w:tcPr>
            <w:tcW w:w="3117" w:type="dxa"/>
            <w:vAlign w:val="center"/>
          </w:tcPr>
          <w:p w:rsidR="00900C03" w:rsidRPr="00A47D03" w:rsidRDefault="00411A35" w:rsidP="00211EF9">
            <w:pPr>
              <w:overflowPunct w:val="0"/>
              <w:autoSpaceDE w:val="0"/>
              <w:autoSpaceDN w:val="0"/>
              <w:snapToGrid w:val="0"/>
              <w:jc w:val="right"/>
              <w:rPr>
                <w:rFonts w:ascii="黑体" w:eastAsia="黑体" w:hAnsi="黑体" w:cs="Arial"/>
                <w:sz w:val="22"/>
                <w:szCs w:val="22"/>
              </w:rPr>
            </w:pPr>
            <w:r w:rsidRPr="00411A35">
              <w:rPr>
                <w:rFonts w:ascii="黑体" w:eastAsia="黑体" w:hAnsi="黑体" w:cs="Arial"/>
                <w:sz w:val="22"/>
                <w:szCs w:val="22"/>
              </w:rPr>
              <w:t>551,441.15</w:t>
            </w:r>
          </w:p>
        </w:tc>
      </w:tr>
      <w:tr w:rsidR="00900C03" w:rsidRPr="00DD59E5" w:rsidTr="00411A35">
        <w:tc>
          <w:tcPr>
            <w:tcW w:w="5387" w:type="dxa"/>
          </w:tcPr>
          <w:p w:rsidR="00900C03" w:rsidRPr="00DD59E5" w:rsidRDefault="00900C03" w:rsidP="00211EF9">
            <w:pPr>
              <w:overflowPunct w:val="0"/>
              <w:autoSpaceDE w:val="0"/>
              <w:autoSpaceDN w:val="0"/>
              <w:snapToGrid w:val="0"/>
              <w:rPr>
                <w:rFonts w:ascii="黑体" w:eastAsia="黑体" w:hAnsi="黑体" w:cs="Arial"/>
                <w:sz w:val="22"/>
                <w:szCs w:val="22"/>
              </w:rPr>
            </w:pPr>
            <w:r w:rsidRPr="00DD59E5">
              <w:rPr>
                <w:rFonts w:ascii="黑体" w:eastAsia="黑体" w:hAnsi="黑体" w:cs="Arial" w:hint="eastAsia"/>
                <w:sz w:val="22"/>
                <w:szCs w:val="22"/>
              </w:rPr>
              <w:t>加：清算期间净收益</w:t>
            </w:r>
          </w:p>
        </w:tc>
        <w:tc>
          <w:tcPr>
            <w:tcW w:w="3117" w:type="dxa"/>
            <w:vAlign w:val="center"/>
          </w:tcPr>
          <w:p w:rsidR="00900C03" w:rsidRPr="00350D14" w:rsidRDefault="004123FE" w:rsidP="00211EF9">
            <w:pPr>
              <w:overflowPunct w:val="0"/>
              <w:autoSpaceDE w:val="0"/>
              <w:autoSpaceDN w:val="0"/>
              <w:snapToGrid w:val="0"/>
              <w:jc w:val="right"/>
              <w:rPr>
                <w:rFonts w:ascii="黑体" w:eastAsia="黑体" w:hAnsi="黑体" w:cs="Arial"/>
                <w:sz w:val="22"/>
                <w:szCs w:val="22"/>
                <w:highlight w:val="yellow"/>
              </w:rPr>
            </w:pPr>
            <w:r w:rsidRPr="004123FE">
              <w:rPr>
                <w:rFonts w:ascii="黑体" w:eastAsia="黑体" w:hAnsi="黑体" w:cs="Arial"/>
                <w:sz w:val="22"/>
                <w:szCs w:val="22"/>
              </w:rPr>
              <w:t>96.44</w:t>
            </w:r>
          </w:p>
        </w:tc>
      </w:tr>
      <w:tr w:rsidR="00900C03" w:rsidRPr="00007AB5" w:rsidTr="00411A35">
        <w:tc>
          <w:tcPr>
            <w:tcW w:w="5387" w:type="dxa"/>
          </w:tcPr>
          <w:p w:rsidR="00900C03" w:rsidRPr="00007AB5" w:rsidRDefault="00900C03" w:rsidP="005B4F60">
            <w:pPr>
              <w:overflowPunct w:val="0"/>
              <w:autoSpaceDE w:val="0"/>
              <w:autoSpaceDN w:val="0"/>
              <w:snapToGrid w:val="0"/>
              <w:rPr>
                <w:rFonts w:ascii="黑体" w:eastAsia="黑体" w:hAnsi="黑体" w:cs="Arial"/>
                <w:sz w:val="22"/>
                <w:szCs w:val="22"/>
              </w:rPr>
            </w:pPr>
            <w:r w:rsidRPr="00007AB5">
              <w:rPr>
                <w:rFonts w:ascii="黑体" w:eastAsia="黑体" w:hAnsi="黑体" w:cs="Arial" w:hint="eastAsia"/>
                <w:sz w:val="22"/>
                <w:szCs w:val="22"/>
              </w:rPr>
              <w:t>减：基金净赎回转出金额（于</w:t>
            </w:r>
            <w:r>
              <w:rPr>
                <w:rFonts w:ascii="黑体" w:eastAsia="黑体" w:hAnsi="黑体" w:cs="Arial" w:hint="eastAsia"/>
                <w:sz w:val="22"/>
                <w:szCs w:val="22"/>
              </w:rPr>
              <w:t>201</w:t>
            </w:r>
            <w:r w:rsidR="00411A35">
              <w:rPr>
                <w:rFonts w:ascii="黑体" w:eastAsia="黑体" w:hAnsi="黑体" w:cs="Arial" w:hint="eastAsia"/>
                <w:sz w:val="22"/>
                <w:szCs w:val="22"/>
              </w:rPr>
              <w:t>8</w:t>
            </w:r>
            <w:r>
              <w:rPr>
                <w:rFonts w:ascii="黑体" w:eastAsia="黑体" w:hAnsi="黑体" w:cs="Arial" w:hint="eastAsia"/>
                <w:sz w:val="22"/>
                <w:szCs w:val="22"/>
              </w:rPr>
              <w:t>年</w:t>
            </w:r>
            <w:r w:rsidR="00411A35">
              <w:rPr>
                <w:rFonts w:ascii="黑体" w:eastAsia="黑体" w:hAnsi="黑体" w:cs="Arial" w:hint="eastAsia"/>
                <w:sz w:val="22"/>
                <w:szCs w:val="22"/>
              </w:rPr>
              <w:t>1</w:t>
            </w:r>
            <w:r>
              <w:rPr>
                <w:rFonts w:ascii="黑体" w:eastAsia="黑体" w:hAnsi="黑体" w:cs="Arial" w:hint="eastAsia"/>
                <w:sz w:val="22"/>
                <w:szCs w:val="22"/>
              </w:rPr>
              <w:t>月2</w:t>
            </w:r>
            <w:r w:rsidR="005B4F60">
              <w:rPr>
                <w:rFonts w:ascii="黑体" w:eastAsia="黑体" w:hAnsi="黑体" w:cs="Arial" w:hint="eastAsia"/>
                <w:sz w:val="22"/>
                <w:szCs w:val="22"/>
              </w:rPr>
              <w:t>5</w:t>
            </w:r>
            <w:r>
              <w:rPr>
                <w:rFonts w:ascii="黑体" w:eastAsia="黑体" w:hAnsi="黑体" w:cs="Arial" w:hint="eastAsia"/>
                <w:sz w:val="22"/>
                <w:szCs w:val="22"/>
              </w:rPr>
              <w:t>日</w:t>
            </w:r>
            <w:r w:rsidRPr="00007AB5">
              <w:rPr>
                <w:rFonts w:ascii="黑体" w:eastAsia="黑体" w:hAnsi="黑体" w:cs="Arial" w:hint="eastAsia"/>
                <w:sz w:val="22"/>
                <w:szCs w:val="22"/>
              </w:rPr>
              <w:t>确认的投资者赎回转出申请）</w:t>
            </w:r>
          </w:p>
        </w:tc>
        <w:tc>
          <w:tcPr>
            <w:tcW w:w="3117" w:type="dxa"/>
            <w:vAlign w:val="center"/>
          </w:tcPr>
          <w:p w:rsidR="00900C03" w:rsidRPr="00350D14" w:rsidRDefault="00C76C5C" w:rsidP="00211EF9">
            <w:pPr>
              <w:overflowPunct w:val="0"/>
              <w:autoSpaceDE w:val="0"/>
              <w:autoSpaceDN w:val="0"/>
              <w:snapToGrid w:val="0"/>
              <w:jc w:val="right"/>
              <w:rPr>
                <w:rFonts w:ascii="黑体" w:eastAsia="黑体" w:hAnsi="黑体" w:cs="Arial"/>
                <w:sz w:val="22"/>
                <w:szCs w:val="22"/>
                <w:highlight w:val="yellow"/>
              </w:rPr>
            </w:pPr>
            <w:r>
              <w:rPr>
                <w:rFonts w:ascii="黑体" w:eastAsia="黑体" w:hAnsi="黑体" w:cs="Arial" w:hint="eastAsia"/>
                <w:sz w:val="22"/>
                <w:szCs w:val="22"/>
              </w:rPr>
              <w:t>2.05</w:t>
            </w:r>
          </w:p>
        </w:tc>
      </w:tr>
      <w:tr w:rsidR="00900C03" w:rsidRPr="00007AB5" w:rsidTr="00411A35">
        <w:trPr>
          <w:trHeight w:val="101"/>
        </w:trPr>
        <w:tc>
          <w:tcPr>
            <w:tcW w:w="5387" w:type="dxa"/>
          </w:tcPr>
          <w:p w:rsidR="00900C03" w:rsidRPr="00007AB5" w:rsidRDefault="00900C03" w:rsidP="00F30A96">
            <w:pPr>
              <w:overflowPunct w:val="0"/>
              <w:autoSpaceDE w:val="0"/>
              <w:autoSpaceDN w:val="0"/>
              <w:snapToGrid w:val="0"/>
              <w:rPr>
                <w:rFonts w:ascii="黑体" w:eastAsia="黑体" w:hAnsi="黑体" w:cs="Arial"/>
                <w:sz w:val="22"/>
                <w:szCs w:val="22"/>
              </w:rPr>
            </w:pPr>
            <w:r w:rsidRPr="00007AB5">
              <w:rPr>
                <w:rFonts w:ascii="黑体" w:eastAsia="黑体" w:hAnsi="黑体" w:cs="Arial" w:hint="eastAsia"/>
                <w:sz w:val="22"/>
                <w:szCs w:val="22"/>
              </w:rPr>
              <w:t>二、</w:t>
            </w:r>
            <w:r>
              <w:rPr>
                <w:rFonts w:ascii="黑体" w:eastAsia="黑体" w:hAnsi="黑体" w:cs="Arial" w:hint="eastAsia"/>
                <w:sz w:val="22"/>
                <w:szCs w:val="22"/>
              </w:rPr>
              <w:t>2018年1月</w:t>
            </w:r>
            <w:r w:rsidR="00F30A96">
              <w:rPr>
                <w:rFonts w:ascii="黑体" w:eastAsia="黑体" w:hAnsi="黑体" w:cs="Arial" w:hint="eastAsia"/>
                <w:sz w:val="22"/>
                <w:szCs w:val="22"/>
              </w:rPr>
              <w:t>31</w:t>
            </w:r>
            <w:r>
              <w:rPr>
                <w:rFonts w:ascii="黑体" w:eastAsia="黑体" w:hAnsi="黑体" w:cs="Arial" w:hint="eastAsia"/>
                <w:sz w:val="22"/>
                <w:szCs w:val="22"/>
              </w:rPr>
              <w:t>日</w:t>
            </w:r>
            <w:r w:rsidRPr="00007AB5">
              <w:rPr>
                <w:rFonts w:ascii="黑体" w:eastAsia="黑体" w:hAnsi="黑体" w:cs="Arial" w:hint="eastAsia"/>
                <w:sz w:val="22"/>
                <w:szCs w:val="22"/>
              </w:rPr>
              <w:t>基金净资产</w:t>
            </w:r>
          </w:p>
        </w:tc>
        <w:tc>
          <w:tcPr>
            <w:tcW w:w="3117" w:type="dxa"/>
            <w:vAlign w:val="center"/>
          </w:tcPr>
          <w:p w:rsidR="00900C03" w:rsidRPr="00350D14" w:rsidRDefault="00C76C5C" w:rsidP="00211EF9">
            <w:pPr>
              <w:overflowPunct w:val="0"/>
              <w:autoSpaceDE w:val="0"/>
              <w:autoSpaceDN w:val="0"/>
              <w:snapToGrid w:val="0"/>
              <w:jc w:val="right"/>
              <w:rPr>
                <w:rFonts w:ascii="黑体" w:eastAsia="黑体" w:hAnsi="黑体" w:cs="Arial"/>
                <w:sz w:val="22"/>
                <w:szCs w:val="22"/>
                <w:highlight w:val="yellow"/>
              </w:rPr>
            </w:pPr>
            <w:r w:rsidRPr="00C76C5C">
              <w:rPr>
                <w:rFonts w:ascii="黑体" w:eastAsia="黑体" w:hAnsi="黑体" w:cs="Arial"/>
                <w:sz w:val="22"/>
                <w:szCs w:val="22"/>
              </w:rPr>
              <w:t>551,535.54</w:t>
            </w:r>
          </w:p>
        </w:tc>
      </w:tr>
    </w:tbl>
    <w:p w:rsidR="000E112D" w:rsidRPr="003F1729" w:rsidRDefault="000E112D" w:rsidP="009B5E1A">
      <w:pPr>
        <w:autoSpaceDE w:val="0"/>
        <w:autoSpaceDN w:val="0"/>
        <w:adjustRightInd w:val="0"/>
        <w:spacing w:before="29" w:line="288" w:lineRule="auto"/>
        <w:ind w:left="15"/>
        <w:rPr>
          <w:b/>
          <w:color w:val="000000"/>
          <w:kern w:val="0"/>
          <w:sz w:val="24"/>
        </w:rPr>
      </w:pPr>
    </w:p>
    <w:p w:rsidR="000E112D" w:rsidRDefault="006E0F06" w:rsidP="006E0F06">
      <w:pPr>
        <w:spacing w:before="100" w:line="360" w:lineRule="auto"/>
        <w:ind w:firstLineChars="200" w:firstLine="480"/>
        <w:rPr>
          <w:rFonts w:ascii="宋体" w:hAnsi="宋体"/>
          <w:color w:val="000000"/>
          <w:kern w:val="0"/>
          <w:sz w:val="24"/>
        </w:rPr>
      </w:pPr>
      <w:r w:rsidRPr="006E0F06">
        <w:rPr>
          <w:rFonts w:ascii="宋体" w:hAnsi="宋体" w:hint="eastAsia"/>
          <w:color w:val="000000"/>
          <w:kern w:val="0"/>
          <w:sz w:val="24"/>
        </w:rPr>
        <w:t>根据本基金的基金合同及《华安</w:t>
      </w:r>
      <w:r w:rsidR="00614D22">
        <w:rPr>
          <w:rFonts w:ascii="宋体" w:hAnsi="宋体" w:hint="eastAsia"/>
          <w:color w:val="000000"/>
          <w:kern w:val="0"/>
          <w:sz w:val="24"/>
        </w:rPr>
        <w:t>新财富</w:t>
      </w:r>
      <w:r w:rsidRPr="006E0F06">
        <w:rPr>
          <w:rFonts w:ascii="宋体" w:hAnsi="宋体" w:hint="eastAsia"/>
          <w:color w:val="000000"/>
          <w:kern w:val="0"/>
          <w:sz w:val="24"/>
        </w:rPr>
        <w:t>灵活配置混合型证券投资基金基金合同终止及基金财产清算的公告》的约定，将基金财产清算后的全部剩余资产交纳所欠税</w:t>
      </w:r>
      <w:r>
        <w:rPr>
          <w:rFonts w:ascii="宋体" w:hAnsi="宋体" w:hint="eastAsia"/>
          <w:color w:val="000000"/>
          <w:kern w:val="0"/>
          <w:sz w:val="24"/>
        </w:rPr>
        <w:t>款并清偿基金债务后，按基金份额持有人持有的基金份额比例进行分配</w:t>
      </w:r>
      <w:r w:rsidR="000E112D" w:rsidRPr="0093347D">
        <w:rPr>
          <w:rFonts w:ascii="宋体" w:hAnsi="宋体" w:hint="eastAsia"/>
          <w:color w:val="000000"/>
          <w:kern w:val="0"/>
          <w:sz w:val="24"/>
        </w:rPr>
        <w:t>。</w:t>
      </w:r>
    </w:p>
    <w:p w:rsidR="00900C03" w:rsidRPr="00900C03" w:rsidRDefault="00900C03" w:rsidP="006E0F06">
      <w:pPr>
        <w:spacing w:before="100" w:line="360" w:lineRule="auto"/>
        <w:ind w:firstLineChars="200" w:firstLine="480"/>
        <w:rPr>
          <w:rFonts w:ascii="宋体" w:hAnsi="宋体"/>
          <w:color w:val="000000"/>
          <w:kern w:val="0"/>
          <w:sz w:val="24"/>
        </w:rPr>
      </w:pPr>
      <w:r w:rsidRPr="00900C03">
        <w:rPr>
          <w:rFonts w:ascii="宋体" w:hAnsi="宋体" w:hint="eastAsia"/>
          <w:color w:val="000000"/>
          <w:kern w:val="0"/>
          <w:sz w:val="24"/>
        </w:rPr>
        <w:t>资产处置及负债清偿后，本基金截至2018年1月</w:t>
      </w:r>
      <w:r w:rsidR="00F30A96">
        <w:rPr>
          <w:rFonts w:ascii="宋体" w:hAnsi="宋体" w:hint="eastAsia"/>
          <w:color w:val="000000"/>
          <w:kern w:val="0"/>
          <w:sz w:val="24"/>
        </w:rPr>
        <w:t>31</w:t>
      </w:r>
      <w:r w:rsidRPr="00900C03">
        <w:rPr>
          <w:rFonts w:ascii="宋体" w:hAnsi="宋体" w:hint="eastAsia"/>
          <w:color w:val="000000"/>
          <w:kern w:val="0"/>
          <w:sz w:val="24"/>
        </w:rPr>
        <w:t>日止的剩余财产为人民币</w:t>
      </w:r>
      <w:r w:rsidR="00C76C5C" w:rsidRPr="00C76C5C">
        <w:rPr>
          <w:rFonts w:ascii="宋体" w:hAnsi="宋体"/>
          <w:color w:val="000000"/>
          <w:kern w:val="0"/>
          <w:sz w:val="24"/>
        </w:rPr>
        <w:t>551,535.54</w:t>
      </w:r>
      <w:r w:rsidRPr="00900C03">
        <w:rPr>
          <w:rFonts w:ascii="宋体" w:hAnsi="宋体" w:hint="eastAsia"/>
          <w:color w:val="000000"/>
          <w:kern w:val="0"/>
          <w:sz w:val="24"/>
        </w:rPr>
        <w:t>元。</w:t>
      </w:r>
    </w:p>
    <w:p w:rsidR="00900C03" w:rsidRPr="00900C03" w:rsidRDefault="00900C03" w:rsidP="00900C03">
      <w:pPr>
        <w:spacing w:before="100" w:line="360" w:lineRule="auto"/>
        <w:ind w:firstLineChars="200" w:firstLine="480"/>
        <w:rPr>
          <w:rFonts w:ascii="宋体" w:hAnsi="宋体"/>
          <w:color w:val="000000"/>
          <w:kern w:val="0"/>
          <w:sz w:val="24"/>
        </w:rPr>
      </w:pPr>
      <w:r w:rsidRPr="00900C03">
        <w:rPr>
          <w:rFonts w:ascii="宋体" w:hAnsi="宋体" w:hint="eastAsia"/>
          <w:color w:val="000000"/>
          <w:kern w:val="0"/>
          <w:sz w:val="24"/>
        </w:rPr>
        <w:t>截至2018年1月</w:t>
      </w:r>
      <w:r w:rsidR="00BB191D">
        <w:rPr>
          <w:rFonts w:ascii="宋体" w:hAnsi="宋体" w:hint="eastAsia"/>
          <w:color w:val="000000"/>
          <w:kern w:val="0"/>
          <w:sz w:val="24"/>
        </w:rPr>
        <w:t>31</w:t>
      </w:r>
      <w:r w:rsidRPr="00900C03">
        <w:rPr>
          <w:rFonts w:ascii="宋体" w:hAnsi="宋体" w:hint="eastAsia"/>
          <w:color w:val="000000"/>
          <w:kern w:val="0"/>
          <w:sz w:val="24"/>
        </w:rPr>
        <w:t>日止，经基金管理人以及基金托管人确认，本基金托管账户银行存款余额共人民币</w:t>
      </w:r>
      <w:r w:rsidR="00D0015A" w:rsidRPr="00D0015A">
        <w:rPr>
          <w:rFonts w:ascii="宋体" w:hAnsi="宋体"/>
          <w:color w:val="000000"/>
          <w:kern w:val="0"/>
          <w:sz w:val="24"/>
        </w:rPr>
        <w:t>658,149.70</w:t>
      </w:r>
      <w:r w:rsidRPr="00900C03">
        <w:rPr>
          <w:rFonts w:ascii="宋体" w:hAnsi="宋体" w:hint="eastAsia"/>
          <w:color w:val="000000"/>
          <w:kern w:val="0"/>
          <w:sz w:val="24"/>
        </w:rPr>
        <w:t>元，其中人民币</w:t>
      </w:r>
      <w:r w:rsidR="00EE2C32" w:rsidRPr="00EE2C32">
        <w:rPr>
          <w:rFonts w:ascii="宋体" w:hAnsi="宋体"/>
          <w:color w:val="000000"/>
          <w:kern w:val="0"/>
          <w:sz w:val="24"/>
        </w:rPr>
        <w:t>149,980.00</w:t>
      </w:r>
      <w:r w:rsidR="00411A35">
        <w:rPr>
          <w:rFonts w:ascii="宋体" w:hAnsi="宋体" w:hint="eastAsia"/>
          <w:color w:val="000000"/>
          <w:kern w:val="0"/>
          <w:sz w:val="24"/>
        </w:rPr>
        <w:t>元系基金管理人代垫的存出保证金以及以当前适用的利率预估的银行存款以及</w:t>
      </w:r>
      <w:r w:rsidRPr="00900C03">
        <w:rPr>
          <w:rFonts w:ascii="宋体" w:hAnsi="宋体" w:hint="eastAsia"/>
          <w:color w:val="000000"/>
          <w:kern w:val="0"/>
          <w:sz w:val="24"/>
        </w:rPr>
        <w:t>存出保证金利息。</w:t>
      </w:r>
    </w:p>
    <w:p w:rsidR="000E112D" w:rsidRPr="000E112D" w:rsidRDefault="000E112D" w:rsidP="000E112D">
      <w:pPr>
        <w:spacing w:before="100" w:line="360" w:lineRule="auto"/>
        <w:ind w:firstLineChars="200" w:firstLine="480"/>
        <w:rPr>
          <w:rFonts w:ascii="宋体" w:hAnsi="宋体"/>
          <w:color w:val="000000"/>
          <w:kern w:val="0"/>
          <w:sz w:val="24"/>
        </w:rPr>
      </w:pPr>
      <w:r w:rsidRPr="0093347D">
        <w:rPr>
          <w:rFonts w:ascii="宋体" w:hAnsi="宋体" w:hint="eastAsia"/>
          <w:color w:val="000000"/>
          <w:kern w:val="0"/>
          <w:sz w:val="24"/>
        </w:rPr>
        <w:t>若本基金后续清算，出现账面剩余资产不足以支付相关负债的，基金管理人有义务于收到基金托管人通知后当日内将款项补足。</w:t>
      </w:r>
    </w:p>
    <w:p w:rsidR="009B5E1A" w:rsidRDefault="009B5E1A" w:rsidP="000E112D">
      <w:pPr>
        <w:spacing w:line="360" w:lineRule="auto"/>
        <w:ind w:firstLineChars="50" w:firstLine="120"/>
        <w:rPr>
          <w:rFonts w:ascii="宋体" w:hAnsi="宋体"/>
          <w:color w:val="000000"/>
          <w:kern w:val="0"/>
          <w:sz w:val="24"/>
        </w:rPr>
      </w:pPr>
    </w:p>
    <w:p w:rsidR="00C73374" w:rsidRPr="003F1729" w:rsidRDefault="00C73374" w:rsidP="00C73374">
      <w:pPr>
        <w:autoSpaceDE w:val="0"/>
        <w:autoSpaceDN w:val="0"/>
        <w:adjustRightInd w:val="0"/>
        <w:spacing w:before="29" w:line="288" w:lineRule="auto"/>
        <w:ind w:left="15"/>
        <w:rPr>
          <w:b/>
          <w:color w:val="000000"/>
          <w:kern w:val="0"/>
          <w:sz w:val="24"/>
        </w:rPr>
      </w:pPr>
      <w:r w:rsidRPr="00347A76">
        <w:rPr>
          <w:rFonts w:hint="eastAsia"/>
          <w:b/>
          <w:color w:val="000000"/>
          <w:kern w:val="0"/>
          <w:sz w:val="24"/>
        </w:rPr>
        <w:t>5.</w:t>
      </w:r>
      <w:r>
        <w:rPr>
          <w:rFonts w:hint="eastAsia"/>
          <w:b/>
          <w:color w:val="000000"/>
          <w:kern w:val="0"/>
          <w:sz w:val="24"/>
        </w:rPr>
        <w:t xml:space="preserve">5 </w:t>
      </w:r>
      <w:r w:rsidRPr="003F1729">
        <w:rPr>
          <w:rFonts w:hint="eastAsia"/>
          <w:b/>
          <w:color w:val="000000"/>
          <w:kern w:val="0"/>
          <w:sz w:val="24"/>
        </w:rPr>
        <w:t>基金财产清算报告的告知安排</w:t>
      </w:r>
    </w:p>
    <w:p w:rsidR="00C73374" w:rsidRDefault="00C73374" w:rsidP="006834C4">
      <w:pPr>
        <w:spacing w:before="100" w:line="360" w:lineRule="auto"/>
        <w:ind w:firstLineChars="200" w:firstLine="480"/>
        <w:rPr>
          <w:bCs/>
          <w:color w:val="000000"/>
          <w:sz w:val="24"/>
        </w:rPr>
      </w:pPr>
      <w:r w:rsidRPr="003F1729">
        <w:rPr>
          <w:rFonts w:hint="eastAsia"/>
          <w:bCs/>
          <w:color w:val="000000"/>
          <w:sz w:val="24"/>
        </w:rPr>
        <w:t>本清算报告已经基金托管人复核，在经会计师事务所审计、律师事务所出具法律意见书后，报中国证监会备案并向基金份额持有人公告。</w:t>
      </w:r>
    </w:p>
    <w:p w:rsidR="000162F7" w:rsidRDefault="000162F7" w:rsidP="0027546F">
      <w:pPr>
        <w:spacing w:before="100"/>
        <w:rPr>
          <w:bCs/>
          <w:color w:val="000000"/>
          <w:sz w:val="24"/>
        </w:rPr>
      </w:pPr>
    </w:p>
    <w:p w:rsidR="00C73374" w:rsidRPr="009C28F2" w:rsidRDefault="00C73374" w:rsidP="00C73374">
      <w:pPr>
        <w:autoSpaceDE w:val="0"/>
        <w:autoSpaceDN w:val="0"/>
        <w:adjustRightInd w:val="0"/>
        <w:spacing w:before="29" w:line="288" w:lineRule="auto"/>
        <w:ind w:left="15"/>
        <w:jc w:val="center"/>
        <w:rPr>
          <w:b/>
          <w:color w:val="000000"/>
          <w:kern w:val="0"/>
          <w:sz w:val="24"/>
        </w:rPr>
      </w:pPr>
      <w:r w:rsidRPr="009C28F2">
        <w:rPr>
          <w:b/>
          <w:color w:val="000000"/>
          <w:kern w:val="0"/>
          <w:sz w:val="24"/>
        </w:rPr>
        <w:t>§</w:t>
      </w:r>
      <w:r>
        <w:rPr>
          <w:rFonts w:hint="eastAsia"/>
          <w:b/>
          <w:color w:val="000000"/>
          <w:kern w:val="0"/>
          <w:sz w:val="24"/>
        </w:rPr>
        <w:t xml:space="preserve">6  </w:t>
      </w:r>
      <w:r>
        <w:rPr>
          <w:rFonts w:hint="eastAsia"/>
          <w:b/>
          <w:color w:val="000000"/>
          <w:kern w:val="0"/>
          <w:sz w:val="24"/>
        </w:rPr>
        <w:t>备查文件</w:t>
      </w:r>
    </w:p>
    <w:p w:rsidR="00C73374" w:rsidRPr="009C28F2" w:rsidRDefault="00C73374" w:rsidP="00C73374">
      <w:pPr>
        <w:autoSpaceDE w:val="0"/>
        <w:autoSpaceDN w:val="0"/>
        <w:adjustRightInd w:val="0"/>
        <w:spacing w:before="29" w:line="288" w:lineRule="auto"/>
        <w:jc w:val="left"/>
        <w:rPr>
          <w:color w:val="000000"/>
        </w:rPr>
      </w:pPr>
    </w:p>
    <w:p w:rsidR="00C73374" w:rsidRPr="009C28F2" w:rsidRDefault="00C73374" w:rsidP="00C73374">
      <w:pPr>
        <w:spacing w:line="288" w:lineRule="auto"/>
        <w:rPr>
          <w:b/>
          <w:color w:val="0000FF"/>
          <w:kern w:val="0"/>
          <w:sz w:val="18"/>
          <w:szCs w:val="18"/>
        </w:rPr>
      </w:pPr>
      <w:r>
        <w:rPr>
          <w:rFonts w:hint="eastAsia"/>
          <w:b/>
          <w:sz w:val="24"/>
        </w:rPr>
        <w:t xml:space="preserve">6.1 </w:t>
      </w:r>
      <w:r>
        <w:rPr>
          <w:rFonts w:hint="eastAsia"/>
          <w:b/>
          <w:sz w:val="24"/>
        </w:rPr>
        <w:t>备查文件目录</w:t>
      </w:r>
    </w:p>
    <w:p w:rsidR="00FA2DBB" w:rsidRDefault="00C73374" w:rsidP="0084071A">
      <w:pPr>
        <w:spacing w:before="100"/>
        <w:ind w:firstLineChars="200" w:firstLine="480"/>
        <w:rPr>
          <w:bCs/>
          <w:color w:val="000000"/>
          <w:sz w:val="24"/>
        </w:rPr>
      </w:pPr>
      <w:r w:rsidRPr="000D40F1">
        <w:rPr>
          <w:rFonts w:hint="eastAsia"/>
          <w:bCs/>
          <w:color w:val="000000"/>
          <w:sz w:val="24"/>
        </w:rPr>
        <w:t>1</w:t>
      </w:r>
      <w:r w:rsidRPr="000D40F1">
        <w:rPr>
          <w:rFonts w:hint="eastAsia"/>
          <w:bCs/>
          <w:color w:val="000000"/>
          <w:sz w:val="24"/>
        </w:rPr>
        <w:t>、</w:t>
      </w:r>
      <w:r w:rsidR="0084071A" w:rsidRPr="0084071A">
        <w:rPr>
          <w:rFonts w:hint="eastAsia"/>
          <w:bCs/>
          <w:color w:val="000000"/>
          <w:sz w:val="24"/>
        </w:rPr>
        <w:t>华安</w:t>
      </w:r>
      <w:r w:rsidR="00614D22">
        <w:rPr>
          <w:rFonts w:hint="eastAsia"/>
          <w:bCs/>
          <w:color w:val="000000"/>
          <w:sz w:val="24"/>
        </w:rPr>
        <w:t>新财富</w:t>
      </w:r>
      <w:r w:rsidR="0084071A" w:rsidRPr="0084071A">
        <w:rPr>
          <w:rFonts w:hint="eastAsia"/>
          <w:bCs/>
          <w:color w:val="000000"/>
          <w:sz w:val="24"/>
        </w:rPr>
        <w:t>灵活配置混合型证券投资基金</w:t>
      </w:r>
      <w:r w:rsidRPr="000D40F1">
        <w:rPr>
          <w:rFonts w:hint="eastAsia"/>
          <w:bCs/>
          <w:color w:val="000000"/>
          <w:sz w:val="24"/>
        </w:rPr>
        <w:t>201</w:t>
      </w:r>
      <w:r w:rsidR="00411A35">
        <w:rPr>
          <w:rFonts w:hint="eastAsia"/>
          <w:bCs/>
          <w:color w:val="000000"/>
          <w:sz w:val="24"/>
        </w:rPr>
        <w:t>8</w:t>
      </w:r>
      <w:r w:rsidRPr="000D40F1">
        <w:rPr>
          <w:rFonts w:hint="eastAsia"/>
          <w:bCs/>
          <w:color w:val="000000"/>
          <w:sz w:val="24"/>
        </w:rPr>
        <w:t>年</w:t>
      </w:r>
      <w:r w:rsidR="00411A35">
        <w:rPr>
          <w:rFonts w:hint="eastAsia"/>
          <w:bCs/>
          <w:color w:val="000000"/>
          <w:sz w:val="24"/>
        </w:rPr>
        <w:t>1</w:t>
      </w:r>
      <w:r w:rsidRPr="000D40F1">
        <w:rPr>
          <w:rFonts w:hint="eastAsia"/>
          <w:bCs/>
          <w:color w:val="000000"/>
          <w:sz w:val="24"/>
        </w:rPr>
        <w:t>月</w:t>
      </w:r>
      <w:r>
        <w:rPr>
          <w:rFonts w:hint="eastAsia"/>
          <w:bCs/>
          <w:color w:val="000000"/>
          <w:sz w:val="24"/>
        </w:rPr>
        <w:t>2</w:t>
      </w:r>
      <w:r w:rsidR="00411A35">
        <w:rPr>
          <w:rFonts w:hint="eastAsia"/>
          <w:bCs/>
          <w:color w:val="000000"/>
          <w:sz w:val="24"/>
        </w:rPr>
        <w:t>4</w:t>
      </w:r>
      <w:r w:rsidRPr="000D40F1">
        <w:rPr>
          <w:rFonts w:hint="eastAsia"/>
          <w:bCs/>
          <w:color w:val="000000"/>
          <w:sz w:val="24"/>
        </w:rPr>
        <w:t>日资产负债表及审计报告</w:t>
      </w:r>
    </w:p>
    <w:p w:rsidR="00C73374" w:rsidRPr="000D40F1" w:rsidRDefault="00C73374" w:rsidP="00C73374">
      <w:pPr>
        <w:spacing w:before="100"/>
        <w:ind w:firstLineChars="200" w:firstLine="480"/>
        <w:rPr>
          <w:bCs/>
          <w:color w:val="000000"/>
          <w:sz w:val="24"/>
        </w:rPr>
      </w:pPr>
      <w:r w:rsidRPr="000D40F1">
        <w:rPr>
          <w:rFonts w:hint="eastAsia"/>
          <w:bCs/>
          <w:color w:val="000000"/>
          <w:sz w:val="24"/>
        </w:rPr>
        <w:t>2</w:t>
      </w:r>
      <w:r w:rsidRPr="000D40F1">
        <w:rPr>
          <w:rFonts w:hint="eastAsia"/>
          <w:bCs/>
          <w:color w:val="000000"/>
          <w:sz w:val="24"/>
        </w:rPr>
        <w:t>、《</w:t>
      </w:r>
      <w:r w:rsidR="0084071A" w:rsidRPr="0084071A">
        <w:rPr>
          <w:rFonts w:hint="eastAsia"/>
          <w:bCs/>
          <w:color w:val="000000"/>
          <w:sz w:val="24"/>
        </w:rPr>
        <w:t>华安</w:t>
      </w:r>
      <w:r w:rsidR="00614D22">
        <w:rPr>
          <w:rFonts w:hint="eastAsia"/>
          <w:bCs/>
          <w:color w:val="000000"/>
          <w:sz w:val="24"/>
        </w:rPr>
        <w:t>新财富</w:t>
      </w:r>
      <w:r w:rsidR="0084071A" w:rsidRPr="0084071A">
        <w:rPr>
          <w:rFonts w:hint="eastAsia"/>
          <w:bCs/>
          <w:color w:val="000000"/>
          <w:sz w:val="24"/>
        </w:rPr>
        <w:t>灵活配置混合型证券投资基金</w:t>
      </w:r>
      <w:r w:rsidRPr="000D40F1">
        <w:rPr>
          <w:rFonts w:hint="eastAsia"/>
          <w:bCs/>
          <w:color w:val="000000"/>
          <w:sz w:val="24"/>
        </w:rPr>
        <w:t>清算报告》的法律意见</w:t>
      </w:r>
    </w:p>
    <w:p w:rsidR="00C73374" w:rsidRPr="009C28F2" w:rsidRDefault="00C73374" w:rsidP="00C73374">
      <w:pPr>
        <w:spacing w:line="288" w:lineRule="auto"/>
        <w:ind w:firstLineChars="200" w:firstLine="480"/>
        <w:rPr>
          <w:color w:val="000000"/>
          <w:sz w:val="24"/>
        </w:rPr>
      </w:pPr>
    </w:p>
    <w:p w:rsidR="00C73374" w:rsidRPr="009C28F2" w:rsidRDefault="00C73374" w:rsidP="00C73374">
      <w:pPr>
        <w:spacing w:line="288" w:lineRule="auto"/>
        <w:rPr>
          <w:b/>
          <w:color w:val="000000"/>
          <w:sz w:val="24"/>
        </w:rPr>
      </w:pPr>
      <w:r>
        <w:rPr>
          <w:rFonts w:hint="eastAsia"/>
          <w:b/>
          <w:sz w:val="24"/>
        </w:rPr>
        <w:t xml:space="preserve">6.2 </w:t>
      </w:r>
      <w:r>
        <w:rPr>
          <w:rFonts w:hint="eastAsia"/>
          <w:b/>
          <w:sz w:val="24"/>
        </w:rPr>
        <w:t>存放地点</w:t>
      </w:r>
    </w:p>
    <w:p w:rsidR="00C73374" w:rsidRPr="000D40F1" w:rsidRDefault="00C73374" w:rsidP="00C73374">
      <w:pPr>
        <w:spacing w:before="100"/>
        <w:ind w:firstLineChars="200" w:firstLine="480"/>
        <w:rPr>
          <w:bCs/>
          <w:color w:val="000000"/>
          <w:sz w:val="24"/>
        </w:rPr>
      </w:pPr>
      <w:r w:rsidRPr="000D40F1">
        <w:rPr>
          <w:rFonts w:hint="eastAsia"/>
          <w:bCs/>
          <w:color w:val="000000"/>
          <w:sz w:val="24"/>
        </w:rPr>
        <w:t>基金管理人和基金托管人的办公场所，并登载于基金管理人互联网站</w:t>
      </w:r>
      <w:r w:rsidRPr="000D40F1">
        <w:rPr>
          <w:rFonts w:hint="eastAsia"/>
          <w:bCs/>
          <w:color w:val="000000"/>
          <w:sz w:val="24"/>
        </w:rPr>
        <w:t>http://www.huaan.com.cn</w:t>
      </w:r>
      <w:r w:rsidRPr="000D40F1">
        <w:rPr>
          <w:rFonts w:hint="eastAsia"/>
          <w:bCs/>
          <w:color w:val="000000"/>
          <w:sz w:val="24"/>
        </w:rPr>
        <w:t>。</w:t>
      </w:r>
    </w:p>
    <w:p w:rsidR="00C73374" w:rsidRPr="009C28F2" w:rsidRDefault="00C73374" w:rsidP="00C73374">
      <w:pPr>
        <w:spacing w:line="288" w:lineRule="auto"/>
        <w:ind w:firstLineChars="200" w:firstLine="480"/>
        <w:rPr>
          <w:color w:val="000000"/>
          <w:sz w:val="24"/>
        </w:rPr>
      </w:pPr>
    </w:p>
    <w:p w:rsidR="00C73374" w:rsidRPr="009C28F2" w:rsidRDefault="00C73374" w:rsidP="00C73374">
      <w:pPr>
        <w:spacing w:line="288" w:lineRule="auto"/>
        <w:rPr>
          <w:b/>
          <w:sz w:val="24"/>
        </w:rPr>
      </w:pPr>
      <w:r>
        <w:rPr>
          <w:rFonts w:hint="eastAsia"/>
          <w:b/>
          <w:sz w:val="24"/>
        </w:rPr>
        <w:t xml:space="preserve">6.3 </w:t>
      </w:r>
      <w:r>
        <w:rPr>
          <w:rFonts w:hint="eastAsia"/>
          <w:b/>
          <w:sz w:val="24"/>
        </w:rPr>
        <w:t>查阅方式</w:t>
      </w:r>
    </w:p>
    <w:p w:rsidR="00C73374" w:rsidRPr="000D40F1" w:rsidRDefault="00C73374" w:rsidP="00C73374">
      <w:pPr>
        <w:spacing w:before="100"/>
        <w:ind w:firstLineChars="200" w:firstLine="480"/>
        <w:rPr>
          <w:bCs/>
          <w:color w:val="000000"/>
          <w:sz w:val="24"/>
        </w:rPr>
      </w:pPr>
      <w:r w:rsidRPr="000D40F1">
        <w:rPr>
          <w:rFonts w:hint="eastAsia"/>
          <w:bCs/>
          <w:color w:val="000000"/>
          <w:sz w:val="24"/>
        </w:rPr>
        <w:t>投资者可登录基金管理人互联网站查阅，或在营业时间内至基金管理人或基金托管人的办公场所免费查阅。</w:t>
      </w:r>
    </w:p>
    <w:p w:rsidR="00C73374" w:rsidRDefault="00C73374" w:rsidP="00C73374">
      <w:pPr>
        <w:spacing w:line="360" w:lineRule="auto"/>
        <w:ind w:left="840"/>
        <w:jc w:val="right"/>
        <w:rPr>
          <w:color w:val="000000"/>
          <w:sz w:val="24"/>
        </w:rPr>
      </w:pPr>
    </w:p>
    <w:p w:rsidR="00A61F59" w:rsidRDefault="00A61F59" w:rsidP="00C73374">
      <w:pPr>
        <w:spacing w:line="360" w:lineRule="auto"/>
        <w:ind w:left="840"/>
        <w:jc w:val="right"/>
        <w:rPr>
          <w:color w:val="000000"/>
          <w:sz w:val="24"/>
        </w:rPr>
      </w:pPr>
    </w:p>
    <w:p w:rsidR="00A61F59" w:rsidRDefault="00A61F59" w:rsidP="00C73374">
      <w:pPr>
        <w:spacing w:line="360" w:lineRule="auto"/>
        <w:ind w:left="840"/>
        <w:jc w:val="right"/>
        <w:rPr>
          <w:color w:val="000000"/>
          <w:sz w:val="24"/>
        </w:rPr>
      </w:pPr>
    </w:p>
    <w:p w:rsidR="00C73374" w:rsidRDefault="00C73374" w:rsidP="00C73374">
      <w:pPr>
        <w:spacing w:line="360" w:lineRule="auto"/>
        <w:ind w:left="840"/>
        <w:jc w:val="right"/>
        <w:rPr>
          <w:color w:val="000000"/>
          <w:sz w:val="24"/>
        </w:rPr>
      </w:pPr>
    </w:p>
    <w:p w:rsidR="00C73374" w:rsidRDefault="0084071A" w:rsidP="00C73374">
      <w:pPr>
        <w:jc w:val="right"/>
        <w:rPr>
          <w:b/>
          <w:color w:val="000000"/>
          <w:sz w:val="24"/>
        </w:rPr>
      </w:pPr>
      <w:r w:rsidRPr="0084071A">
        <w:rPr>
          <w:rFonts w:hint="eastAsia"/>
          <w:b/>
          <w:color w:val="000000"/>
          <w:sz w:val="24"/>
        </w:rPr>
        <w:t>华安</w:t>
      </w:r>
      <w:r w:rsidR="00614D22">
        <w:rPr>
          <w:rFonts w:hint="eastAsia"/>
          <w:b/>
          <w:color w:val="000000"/>
          <w:sz w:val="24"/>
        </w:rPr>
        <w:t>新财富</w:t>
      </w:r>
      <w:r w:rsidRPr="0084071A">
        <w:rPr>
          <w:rFonts w:hint="eastAsia"/>
          <w:b/>
          <w:color w:val="000000"/>
          <w:sz w:val="24"/>
        </w:rPr>
        <w:t>灵活配置混合型证券投资基金</w:t>
      </w:r>
    </w:p>
    <w:p w:rsidR="00C73374" w:rsidRPr="003F1729" w:rsidRDefault="00C73374" w:rsidP="00C73374">
      <w:pPr>
        <w:jc w:val="right"/>
        <w:rPr>
          <w:b/>
          <w:color w:val="000000"/>
          <w:sz w:val="24"/>
        </w:rPr>
      </w:pPr>
      <w:r w:rsidRPr="003F1729">
        <w:rPr>
          <w:rFonts w:hint="eastAsia"/>
          <w:b/>
          <w:color w:val="000000"/>
          <w:sz w:val="24"/>
        </w:rPr>
        <w:t>基金财产清算小组</w:t>
      </w:r>
    </w:p>
    <w:p w:rsidR="00C73374" w:rsidRPr="00C73374" w:rsidRDefault="00C73374" w:rsidP="00C73374">
      <w:pPr>
        <w:spacing w:line="360" w:lineRule="auto"/>
        <w:ind w:left="840"/>
        <w:jc w:val="right"/>
        <w:rPr>
          <w:b/>
          <w:color w:val="000000"/>
          <w:sz w:val="24"/>
        </w:rPr>
      </w:pPr>
    </w:p>
    <w:p w:rsidR="00AA0E7C" w:rsidRPr="00C73374" w:rsidRDefault="00C73374" w:rsidP="00A61F59">
      <w:pPr>
        <w:spacing w:before="100"/>
        <w:ind w:firstLine="482"/>
        <w:rPr>
          <w:bCs/>
          <w:color w:val="000000"/>
          <w:sz w:val="24"/>
        </w:rPr>
      </w:pPr>
      <w:r>
        <w:rPr>
          <w:rFonts w:hint="eastAsia"/>
          <w:b/>
          <w:color w:val="000000"/>
          <w:sz w:val="24"/>
        </w:rPr>
        <w:t>二〇一</w:t>
      </w:r>
      <w:r w:rsidR="0084071A">
        <w:rPr>
          <w:rFonts w:hint="eastAsia"/>
          <w:b/>
          <w:color w:val="000000"/>
          <w:sz w:val="24"/>
        </w:rPr>
        <w:t>八</w:t>
      </w:r>
      <w:r>
        <w:rPr>
          <w:rFonts w:hint="eastAsia"/>
          <w:b/>
          <w:color w:val="000000"/>
          <w:sz w:val="24"/>
        </w:rPr>
        <w:t>年</w:t>
      </w:r>
      <w:r w:rsidR="0084071A">
        <w:rPr>
          <w:rFonts w:hint="eastAsia"/>
          <w:b/>
          <w:color w:val="000000"/>
          <w:sz w:val="24"/>
        </w:rPr>
        <w:t>一</w:t>
      </w:r>
      <w:r>
        <w:rPr>
          <w:rFonts w:hint="eastAsia"/>
          <w:b/>
          <w:color w:val="000000"/>
          <w:sz w:val="24"/>
        </w:rPr>
        <w:t>月</w:t>
      </w:r>
      <w:r w:rsidR="00411A35">
        <w:rPr>
          <w:rFonts w:hint="eastAsia"/>
          <w:b/>
          <w:color w:val="000000"/>
          <w:sz w:val="24"/>
        </w:rPr>
        <w:t>三十</w:t>
      </w:r>
      <w:r w:rsidR="00843E04">
        <w:rPr>
          <w:rFonts w:hint="eastAsia"/>
          <w:b/>
          <w:color w:val="000000"/>
          <w:sz w:val="24"/>
        </w:rPr>
        <w:t>一</w:t>
      </w:r>
      <w:r>
        <w:rPr>
          <w:rFonts w:hint="eastAsia"/>
          <w:b/>
          <w:color w:val="000000"/>
          <w:sz w:val="24"/>
        </w:rPr>
        <w:t>日</w:t>
      </w:r>
    </w:p>
    <w:sectPr w:rsidR="00AA0E7C" w:rsidRPr="00C73374" w:rsidSect="00E363CD">
      <w:headerReference w:type="default" r:id="rId7"/>
      <w:footerReference w:type="default" r:id="rId8"/>
      <w:pgSz w:w="11906" w:h="16838"/>
      <w:pgMar w:top="1440" w:right="1800" w:bottom="1440" w:left="1800" w:header="851" w:footer="964"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EFB" w:rsidRDefault="00C61EFB" w:rsidP="007E7926">
      <w:r>
        <w:separator/>
      </w:r>
    </w:p>
  </w:endnote>
  <w:endnote w:type="continuationSeparator" w:id="1">
    <w:p w:rsidR="00C61EFB" w:rsidRDefault="00C61EFB" w:rsidP="007E79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E5F" w:rsidRPr="001D0DB0" w:rsidRDefault="005E7E5F" w:rsidP="00E363CD">
    <w:pPr>
      <w:pStyle w:val="a4"/>
      <w:jc w:val="center"/>
    </w:pPr>
    <w:r>
      <w:rPr>
        <w:rFonts w:hint="eastAsia"/>
        <w:kern w:val="0"/>
        <w:szCs w:val="21"/>
      </w:rPr>
      <w:t>第</w:t>
    </w:r>
    <w:r w:rsidR="00547235">
      <w:rPr>
        <w:kern w:val="0"/>
        <w:szCs w:val="21"/>
      </w:rPr>
      <w:fldChar w:fldCharType="begin"/>
    </w:r>
    <w:r>
      <w:rPr>
        <w:kern w:val="0"/>
        <w:szCs w:val="21"/>
      </w:rPr>
      <w:instrText xml:space="preserve"> PAGE </w:instrText>
    </w:r>
    <w:r w:rsidR="00547235">
      <w:rPr>
        <w:kern w:val="0"/>
        <w:szCs w:val="21"/>
      </w:rPr>
      <w:fldChar w:fldCharType="separate"/>
    </w:r>
    <w:r w:rsidR="00B92E95">
      <w:rPr>
        <w:noProof/>
        <w:kern w:val="0"/>
        <w:szCs w:val="21"/>
      </w:rPr>
      <w:t>2</w:t>
    </w:r>
    <w:r w:rsidR="00547235">
      <w:rPr>
        <w:kern w:val="0"/>
        <w:szCs w:val="21"/>
      </w:rPr>
      <w:fldChar w:fldCharType="end"/>
    </w:r>
    <w:r>
      <w:rPr>
        <w:rFonts w:hint="eastAsia"/>
        <w:kern w:val="0"/>
        <w:szCs w:val="21"/>
      </w:rPr>
      <w:t>页共</w:t>
    </w:r>
    <w:r w:rsidR="00547235">
      <w:rPr>
        <w:kern w:val="0"/>
        <w:szCs w:val="21"/>
      </w:rPr>
      <w:fldChar w:fldCharType="begin"/>
    </w:r>
    <w:r>
      <w:rPr>
        <w:kern w:val="0"/>
        <w:szCs w:val="21"/>
      </w:rPr>
      <w:instrText xml:space="preserve"> NUMPAGES </w:instrText>
    </w:r>
    <w:r w:rsidR="00547235">
      <w:rPr>
        <w:kern w:val="0"/>
        <w:szCs w:val="21"/>
      </w:rPr>
      <w:fldChar w:fldCharType="separate"/>
    </w:r>
    <w:r w:rsidR="00B92E95">
      <w:rPr>
        <w:noProof/>
        <w:kern w:val="0"/>
        <w:szCs w:val="21"/>
      </w:rPr>
      <w:t>4</w:t>
    </w:r>
    <w:r w:rsidR="00547235">
      <w:rPr>
        <w:kern w:val="0"/>
        <w:szCs w:val="21"/>
      </w:rPr>
      <w:fldChar w:fldCharType="end"/>
    </w:r>
    <w:r>
      <w:rPr>
        <w:rFonts w:hint="eastAsia"/>
        <w:kern w:val="0"/>
        <w:szCs w:val="21"/>
      </w:rPr>
      <w:t>页</w:t>
    </w:r>
  </w:p>
  <w:p w:rsidR="005E7E5F" w:rsidRDefault="005E7E5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EFB" w:rsidRDefault="00C61EFB" w:rsidP="007E7926">
      <w:r>
        <w:separator/>
      </w:r>
    </w:p>
  </w:footnote>
  <w:footnote w:type="continuationSeparator" w:id="1">
    <w:p w:rsidR="00C61EFB" w:rsidRDefault="00C61EFB" w:rsidP="007E79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E5F" w:rsidRPr="007E7926" w:rsidRDefault="005E7E5F" w:rsidP="007E7926">
    <w:pPr>
      <w:pStyle w:val="a3"/>
    </w:pPr>
    <w:r>
      <w:rPr>
        <w:noProof/>
      </w:rPr>
      <w:drawing>
        <wp:inline distT="0" distB="0" distL="0" distR="0">
          <wp:extent cx="1190204" cy="432000"/>
          <wp:effectExtent l="19050" t="0" r="0" b="0"/>
          <wp:docPr id="1" name="图片 1" descr="C:\Users\H00814\Desktop\index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00814\Desktop\index_03.jpg"/>
                  <pic:cNvPicPr>
                    <a:picLocks noChangeAspect="1" noChangeArrowheads="1"/>
                  </pic:cNvPicPr>
                </pic:nvPicPr>
                <pic:blipFill>
                  <a:blip r:embed="rId1"/>
                  <a:srcRect/>
                  <a:stretch>
                    <a:fillRect/>
                  </a:stretch>
                </pic:blipFill>
                <pic:spPr bwMode="auto">
                  <a:xfrm>
                    <a:off x="0" y="0"/>
                    <a:ext cx="1190204" cy="432000"/>
                  </a:xfrm>
                  <a:prstGeom prst="rect">
                    <a:avLst/>
                  </a:prstGeom>
                  <a:noFill/>
                  <a:ln w="9525">
                    <a:noFill/>
                    <a:miter lim="800000"/>
                    <a:headEnd/>
                    <a:tailEnd/>
                  </a:ln>
                </pic:spPr>
              </pic:pic>
            </a:graphicData>
          </a:graphic>
        </wp:inline>
      </w:drawing>
    </w:r>
    <w:r>
      <w:ptab w:relativeTo="margin" w:alignment="right" w:leader="none"/>
    </w:r>
    <w:r w:rsidR="009E4DD3" w:rsidRPr="009E4DD3">
      <w:rPr>
        <w:rFonts w:hint="eastAsia"/>
      </w:rPr>
      <w:t>华安新财富灵活配置混合型证券投资基金</w:t>
    </w:r>
    <w:r>
      <w:rPr>
        <w:rFonts w:hint="eastAsia"/>
      </w:rPr>
      <w:t>清算报告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7926"/>
    <w:rsid w:val="00000AEB"/>
    <w:rsid w:val="000162F7"/>
    <w:rsid w:val="00026071"/>
    <w:rsid w:val="000264E9"/>
    <w:rsid w:val="00026DE6"/>
    <w:rsid w:val="000534B1"/>
    <w:rsid w:val="00054195"/>
    <w:rsid w:val="0009616D"/>
    <w:rsid w:val="000B1947"/>
    <w:rsid w:val="000C2D0B"/>
    <w:rsid w:val="000E112D"/>
    <w:rsid w:val="000F4AE8"/>
    <w:rsid w:val="00153A28"/>
    <w:rsid w:val="00196131"/>
    <w:rsid w:val="001A4F9E"/>
    <w:rsid w:val="001B7367"/>
    <w:rsid w:val="001B776F"/>
    <w:rsid w:val="001C74CF"/>
    <w:rsid w:val="001D0AEB"/>
    <w:rsid w:val="001D7A2C"/>
    <w:rsid w:val="001E139A"/>
    <w:rsid w:val="001E1F7B"/>
    <w:rsid w:val="002476D1"/>
    <w:rsid w:val="00264F64"/>
    <w:rsid w:val="002731BC"/>
    <w:rsid w:val="0027546F"/>
    <w:rsid w:val="00275875"/>
    <w:rsid w:val="00281AA6"/>
    <w:rsid w:val="00283794"/>
    <w:rsid w:val="0029129B"/>
    <w:rsid w:val="00292EFF"/>
    <w:rsid w:val="002A58EB"/>
    <w:rsid w:val="002D5B8E"/>
    <w:rsid w:val="002F13AD"/>
    <w:rsid w:val="003059C4"/>
    <w:rsid w:val="00312D7A"/>
    <w:rsid w:val="003153D1"/>
    <w:rsid w:val="0033276F"/>
    <w:rsid w:val="0033632D"/>
    <w:rsid w:val="00350D14"/>
    <w:rsid w:val="003710EB"/>
    <w:rsid w:val="003C7871"/>
    <w:rsid w:val="003F0CBC"/>
    <w:rsid w:val="00411A35"/>
    <w:rsid w:val="004123FE"/>
    <w:rsid w:val="00423915"/>
    <w:rsid w:val="00433F9F"/>
    <w:rsid w:val="0045132A"/>
    <w:rsid w:val="0045519A"/>
    <w:rsid w:val="00472A19"/>
    <w:rsid w:val="004756C9"/>
    <w:rsid w:val="0047639D"/>
    <w:rsid w:val="004A1DED"/>
    <w:rsid w:val="004A2223"/>
    <w:rsid w:val="004A2630"/>
    <w:rsid w:val="004C264C"/>
    <w:rsid w:val="004F72A8"/>
    <w:rsid w:val="005200EA"/>
    <w:rsid w:val="00522998"/>
    <w:rsid w:val="00542B6E"/>
    <w:rsid w:val="00547235"/>
    <w:rsid w:val="00563FD7"/>
    <w:rsid w:val="005716FD"/>
    <w:rsid w:val="0058427A"/>
    <w:rsid w:val="005A4317"/>
    <w:rsid w:val="005B4F60"/>
    <w:rsid w:val="005B593A"/>
    <w:rsid w:val="005E7E5F"/>
    <w:rsid w:val="005F5C9B"/>
    <w:rsid w:val="0060046B"/>
    <w:rsid w:val="00601F9A"/>
    <w:rsid w:val="006032C2"/>
    <w:rsid w:val="006069F9"/>
    <w:rsid w:val="00614D22"/>
    <w:rsid w:val="00615AF5"/>
    <w:rsid w:val="006479ED"/>
    <w:rsid w:val="00653A35"/>
    <w:rsid w:val="006552F5"/>
    <w:rsid w:val="00670D2A"/>
    <w:rsid w:val="00675A83"/>
    <w:rsid w:val="006834C4"/>
    <w:rsid w:val="00686A9A"/>
    <w:rsid w:val="006949B6"/>
    <w:rsid w:val="006A743E"/>
    <w:rsid w:val="006C3F44"/>
    <w:rsid w:val="006C5F6E"/>
    <w:rsid w:val="006C6AF2"/>
    <w:rsid w:val="006E0F06"/>
    <w:rsid w:val="006E4F83"/>
    <w:rsid w:val="006F16F3"/>
    <w:rsid w:val="0071403B"/>
    <w:rsid w:val="0071419C"/>
    <w:rsid w:val="00727B8F"/>
    <w:rsid w:val="00727F5F"/>
    <w:rsid w:val="00733C0F"/>
    <w:rsid w:val="00775346"/>
    <w:rsid w:val="00780161"/>
    <w:rsid w:val="007C5AA7"/>
    <w:rsid w:val="007D39B2"/>
    <w:rsid w:val="007D4405"/>
    <w:rsid w:val="007D6BA0"/>
    <w:rsid w:val="007E7926"/>
    <w:rsid w:val="00815F0D"/>
    <w:rsid w:val="0084071A"/>
    <w:rsid w:val="00840B2A"/>
    <w:rsid w:val="00843E04"/>
    <w:rsid w:val="00850D40"/>
    <w:rsid w:val="008565A7"/>
    <w:rsid w:val="00866060"/>
    <w:rsid w:val="00866C91"/>
    <w:rsid w:val="00890390"/>
    <w:rsid w:val="00896C42"/>
    <w:rsid w:val="008A063D"/>
    <w:rsid w:val="008B5223"/>
    <w:rsid w:val="008C2F70"/>
    <w:rsid w:val="008D1A13"/>
    <w:rsid w:val="008E0170"/>
    <w:rsid w:val="008E2DEE"/>
    <w:rsid w:val="008F59F9"/>
    <w:rsid w:val="00900C03"/>
    <w:rsid w:val="00917CC4"/>
    <w:rsid w:val="00925647"/>
    <w:rsid w:val="0093347D"/>
    <w:rsid w:val="009362A9"/>
    <w:rsid w:val="0096147F"/>
    <w:rsid w:val="00981FC5"/>
    <w:rsid w:val="009B4B67"/>
    <w:rsid w:val="009B5E1A"/>
    <w:rsid w:val="009B6E48"/>
    <w:rsid w:val="009E4DD3"/>
    <w:rsid w:val="009E5E32"/>
    <w:rsid w:val="00A27FE0"/>
    <w:rsid w:val="00A35819"/>
    <w:rsid w:val="00A51E84"/>
    <w:rsid w:val="00A61F59"/>
    <w:rsid w:val="00A62F51"/>
    <w:rsid w:val="00A7077B"/>
    <w:rsid w:val="00A872B4"/>
    <w:rsid w:val="00AA0E7C"/>
    <w:rsid w:val="00AB00D3"/>
    <w:rsid w:val="00AD32D1"/>
    <w:rsid w:val="00AF4BBD"/>
    <w:rsid w:val="00B01405"/>
    <w:rsid w:val="00B10B4F"/>
    <w:rsid w:val="00B12B28"/>
    <w:rsid w:val="00B1360A"/>
    <w:rsid w:val="00B365A4"/>
    <w:rsid w:val="00B53E31"/>
    <w:rsid w:val="00B71CA0"/>
    <w:rsid w:val="00B73CDA"/>
    <w:rsid w:val="00B874E6"/>
    <w:rsid w:val="00B92E95"/>
    <w:rsid w:val="00BA33C4"/>
    <w:rsid w:val="00BA6CA9"/>
    <w:rsid w:val="00BB191D"/>
    <w:rsid w:val="00BB48A9"/>
    <w:rsid w:val="00BC629C"/>
    <w:rsid w:val="00BD7344"/>
    <w:rsid w:val="00BE5BB5"/>
    <w:rsid w:val="00BF1D38"/>
    <w:rsid w:val="00C065EE"/>
    <w:rsid w:val="00C14664"/>
    <w:rsid w:val="00C24DFE"/>
    <w:rsid w:val="00C50616"/>
    <w:rsid w:val="00C512E6"/>
    <w:rsid w:val="00C61B90"/>
    <w:rsid w:val="00C61EFB"/>
    <w:rsid w:val="00C70EFC"/>
    <w:rsid w:val="00C71CFD"/>
    <w:rsid w:val="00C7222A"/>
    <w:rsid w:val="00C73374"/>
    <w:rsid w:val="00C76C5C"/>
    <w:rsid w:val="00C81C3D"/>
    <w:rsid w:val="00C845AC"/>
    <w:rsid w:val="00C91776"/>
    <w:rsid w:val="00C92FAD"/>
    <w:rsid w:val="00CA54B8"/>
    <w:rsid w:val="00D0015A"/>
    <w:rsid w:val="00D0101C"/>
    <w:rsid w:val="00D0625D"/>
    <w:rsid w:val="00D14D91"/>
    <w:rsid w:val="00D209FF"/>
    <w:rsid w:val="00D2412A"/>
    <w:rsid w:val="00D433AB"/>
    <w:rsid w:val="00D4419D"/>
    <w:rsid w:val="00D50EEA"/>
    <w:rsid w:val="00D65357"/>
    <w:rsid w:val="00D80658"/>
    <w:rsid w:val="00D835AB"/>
    <w:rsid w:val="00D84792"/>
    <w:rsid w:val="00DC4D0E"/>
    <w:rsid w:val="00DE3D70"/>
    <w:rsid w:val="00DE6F5A"/>
    <w:rsid w:val="00E2403D"/>
    <w:rsid w:val="00E363CD"/>
    <w:rsid w:val="00E628E3"/>
    <w:rsid w:val="00E62D65"/>
    <w:rsid w:val="00E71BCF"/>
    <w:rsid w:val="00E8342A"/>
    <w:rsid w:val="00EB4DDE"/>
    <w:rsid w:val="00EE2C32"/>
    <w:rsid w:val="00EE4F50"/>
    <w:rsid w:val="00F06AC3"/>
    <w:rsid w:val="00F11218"/>
    <w:rsid w:val="00F14F20"/>
    <w:rsid w:val="00F2681B"/>
    <w:rsid w:val="00F27EAF"/>
    <w:rsid w:val="00F306A5"/>
    <w:rsid w:val="00F30A96"/>
    <w:rsid w:val="00F41372"/>
    <w:rsid w:val="00F735E5"/>
    <w:rsid w:val="00F920B7"/>
    <w:rsid w:val="00FA2DBB"/>
    <w:rsid w:val="00FB52D5"/>
    <w:rsid w:val="00FE7C25"/>
    <w:rsid w:val="00FF24AC"/>
    <w:rsid w:val="00FF7F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9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79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7926"/>
    <w:rPr>
      <w:sz w:val="18"/>
      <w:szCs w:val="18"/>
    </w:rPr>
  </w:style>
  <w:style w:type="paragraph" w:styleId="a4">
    <w:name w:val="footer"/>
    <w:basedOn w:val="a"/>
    <w:link w:val="Char0"/>
    <w:unhideWhenUsed/>
    <w:rsid w:val="007E792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7926"/>
    <w:rPr>
      <w:sz w:val="18"/>
      <w:szCs w:val="18"/>
    </w:rPr>
  </w:style>
  <w:style w:type="paragraph" w:styleId="a5">
    <w:name w:val="Balloon Text"/>
    <w:basedOn w:val="a"/>
    <w:link w:val="Char1"/>
    <w:uiPriority w:val="99"/>
    <w:semiHidden/>
    <w:unhideWhenUsed/>
    <w:rsid w:val="007E7926"/>
    <w:rPr>
      <w:sz w:val="18"/>
      <w:szCs w:val="18"/>
    </w:rPr>
  </w:style>
  <w:style w:type="character" w:customStyle="1" w:styleId="Char1">
    <w:name w:val="批注框文本 Char"/>
    <w:basedOn w:val="a0"/>
    <w:link w:val="a5"/>
    <w:uiPriority w:val="99"/>
    <w:semiHidden/>
    <w:rsid w:val="007E7926"/>
    <w:rPr>
      <w:rFonts w:ascii="Times New Roman" w:eastAsia="宋体" w:hAnsi="Times New Roman" w:cs="Times New Roman"/>
      <w:sz w:val="18"/>
      <w:szCs w:val="18"/>
    </w:rPr>
  </w:style>
  <w:style w:type="paragraph" w:styleId="a6">
    <w:name w:val="Normal (Web)"/>
    <w:basedOn w:val="a"/>
    <w:rsid w:val="006C6AF2"/>
    <w:pPr>
      <w:widowControl/>
      <w:spacing w:before="100" w:beforeAutospacing="1" w:after="100" w:afterAutospacing="1"/>
      <w:jc w:val="left"/>
    </w:pPr>
    <w:rPr>
      <w:rFonts w:ascii="宋体" w:hAnsi="宋体"/>
      <w:kern w:val="0"/>
      <w:sz w:val="24"/>
    </w:rPr>
  </w:style>
  <w:style w:type="paragraph" w:styleId="a7">
    <w:name w:val="Document Map"/>
    <w:basedOn w:val="a"/>
    <w:link w:val="Char2"/>
    <w:uiPriority w:val="99"/>
    <w:semiHidden/>
    <w:unhideWhenUsed/>
    <w:rsid w:val="007D39B2"/>
    <w:rPr>
      <w:rFonts w:ascii="宋体"/>
      <w:sz w:val="18"/>
      <w:szCs w:val="18"/>
    </w:rPr>
  </w:style>
  <w:style w:type="character" w:customStyle="1" w:styleId="Char2">
    <w:name w:val="文档结构图 Char"/>
    <w:basedOn w:val="a0"/>
    <w:link w:val="a7"/>
    <w:uiPriority w:val="99"/>
    <w:semiHidden/>
    <w:rsid w:val="007D39B2"/>
    <w:rPr>
      <w:rFonts w:ascii="宋体"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9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79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7926"/>
    <w:rPr>
      <w:sz w:val="18"/>
      <w:szCs w:val="18"/>
    </w:rPr>
  </w:style>
  <w:style w:type="paragraph" w:styleId="a4">
    <w:name w:val="footer"/>
    <w:basedOn w:val="a"/>
    <w:link w:val="Char0"/>
    <w:unhideWhenUsed/>
    <w:rsid w:val="007E792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7926"/>
    <w:rPr>
      <w:sz w:val="18"/>
      <w:szCs w:val="18"/>
    </w:rPr>
  </w:style>
  <w:style w:type="paragraph" w:styleId="a5">
    <w:name w:val="Balloon Text"/>
    <w:basedOn w:val="a"/>
    <w:link w:val="Char1"/>
    <w:uiPriority w:val="99"/>
    <w:semiHidden/>
    <w:unhideWhenUsed/>
    <w:rsid w:val="007E7926"/>
    <w:rPr>
      <w:sz w:val="18"/>
      <w:szCs w:val="18"/>
    </w:rPr>
  </w:style>
  <w:style w:type="character" w:customStyle="1" w:styleId="Char1">
    <w:name w:val="批注框文本 Char"/>
    <w:basedOn w:val="a0"/>
    <w:link w:val="a5"/>
    <w:uiPriority w:val="99"/>
    <w:semiHidden/>
    <w:rsid w:val="007E7926"/>
    <w:rPr>
      <w:rFonts w:ascii="Times New Roman" w:eastAsia="宋体" w:hAnsi="Times New Roman" w:cs="Times New Roman"/>
      <w:sz w:val="18"/>
      <w:szCs w:val="18"/>
    </w:rPr>
  </w:style>
  <w:style w:type="paragraph" w:styleId="a6">
    <w:name w:val="Normal (Web)"/>
    <w:basedOn w:val="a"/>
    <w:rsid w:val="006C6AF2"/>
    <w:pPr>
      <w:widowControl/>
      <w:spacing w:before="100" w:beforeAutospacing="1" w:after="100" w:afterAutospacing="1"/>
      <w:jc w:val="left"/>
    </w:pPr>
    <w:rPr>
      <w:rFonts w:ascii="宋体" w:hAnsi="宋体"/>
      <w:kern w:val="0"/>
      <w:sz w:val="24"/>
    </w:rPr>
  </w:style>
  <w:style w:type="paragraph" w:styleId="a7">
    <w:name w:val="Document Map"/>
    <w:basedOn w:val="a"/>
    <w:link w:val="Char2"/>
    <w:uiPriority w:val="99"/>
    <w:semiHidden/>
    <w:unhideWhenUsed/>
    <w:rsid w:val="007D39B2"/>
    <w:rPr>
      <w:rFonts w:ascii="宋体"/>
      <w:sz w:val="18"/>
      <w:szCs w:val="18"/>
    </w:rPr>
  </w:style>
  <w:style w:type="character" w:customStyle="1" w:styleId="Char2">
    <w:name w:val="文档结构图 Char"/>
    <w:basedOn w:val="a0"/>
    <w:link w:val="a7"/>
    <w:uiPriority w:val="99"/>
    <w:semiHidden/>
    <w:rsid w:val="007D39B2"/>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65483406">
      <w:bodyDiv w:val="1"/>
      <w:marLeft w:val="0"/>
      <w:marRight w:val="0"/>
      <w:marTop w:val="0"/>
      <w:marBottom w:val="0"/>
      <w:divBdr>
        <w:top w:val="none" w:sz="0" w:space="0" w:color="auto"/>
        <w:left w:val="none" w:sz="0" w:space="0" w:color="auto"/>
        <w:bottom w:val="none" w:sz="0" w:space="0" w:color="auto"/>
        <w:right w:val="none" w:sz="0" w:space="0" w:color="auto"/>
      </w:divBdr>
    </w:div>
    <w:div w:id="411509451">
      <w:bodyDiv w:val="1"/>
      <w:marLeft w:val="0"/>
      <w:marRight w:val="0"/>
      <w:marTop w:val="0"/>
      <w:marBottom w:val="0"/>
      <w:divBdr>
        <w:top w:val="none" w:sz="0" w:space="0" w:color="auto"/>
        <w:left w:val="none" w:sz="0" w:space="0" w:color="auto"/>
        <w:bottom w:val="none" w:sz="0" w:space="0" w:color="auto"/>
        <w:right w:val="none" w:sz="0" w:space="0" w:color="auto"/>
      </w:divBdr>
    </w:div>
    <w:div w:id="415246883">
      <w:bodyDiv w:val="1"/>
      <w:marLeft w:val="0"/>
      <w:marRight w:val="0"/>
      <w:marTop w:val="0"/>
      <w:marBottom w:val="0"/>
      <w:divBdr>
        <w:top w:val="none" w:sz="0" w:space="0" w:color="auto"/>
        <w:left w:val="none" w:sz="0" w:space="0" w:color="auto"/>
        <w:bottom w:val="none" w:sz="0" w:space="0" w:color="auto"/>
        <w:right w:val="none" w:sz="0" w:space="0" w:color="auto"/>
      </w:divBdr>
    </w:div>
    <w:div w:id="417337251">
      <w:bodyDiv w:val="1"/>
      <w:marLeft w:val="0"/>
      <w:marRight w:val="0"/>
      <w:marTop w:val="0"/>
      <w:marBottom w:val="0"/>
      <w:divBdr>
        <w:top w:val="none" w:sz="0" w:space="0" w:color="auto"/>
        <w:left w:val="none" w:sz="0" w:space="0" w:color="auto"/>
        <w:bottom w:val="none" w:sz="0" w:space="0" w:color="auto"/>
        <w:right w:val="none" w:sz="0" w:space="0" w:color="auto"/>
      </w:divBdr>
    </w:div>
    <w:div w:id="513810965">
      <w:bodyDiv w:val="1"/>
      <w:marLeft w:val="0"/>
      <w:marRight w:val="0"/>
      <w:marTop w:val="0"/>
      <w:marBottom w:val="0"/>
      <w:divBdr>
        <w:top w:val="none" w:sz="0" w:space="0" w:color="auto"/>
        <w:left w:val="none" w:sz="0" w:space="0" w:color="auto"/>
        <w:bottom w:val="none" w:sz="0" w:space="0" w:color="auto"/>
        <w:right w:val="none" w:sz="0" w:space="0" w:color="auto"/>
      </w:divBdr>
    </w:div>
    <w:div w:id="1292134740">
      <w:bodyDiv w:val="1"/>
      <w:marLeft w:val="0"/>
      <w:marRight w:val="0"/>
      <w:marTop w:val="0"/>
      <w:marBottom w:val="0"/>
      <w:divBdr>
        <w:top w:val="none" w:sz="0" w:space="0" w:color="auto"/>
        <w:left w:val="none" w:sz="0" w:space="0" w:color="auto"/>
        <w:bottom w:val="none" w:sz="0" w:space="0" w:color="auto"/>
        <w:right w:val="none" w:sz="0" w:space="0" w:color="auto"/>
      </w:divBdr>
    </w:div>
    <w:div w:id="1379351474">
      <w:bodyDiv w:val="1"/>
      <w:marLeft w:val="0"/>
      <w:marRight w:val="0"/>
      <w:marTop w:val="0"/>
      <w:marBottom w:val="0"/>
      <w:divBdr>
        <w:top w:val="none" w:sz="0" w:space="0" w:color="auto"/>
        <w:left w:val="none" w:sz="0" w:space="0" w:color="auto"/>
        <w:bottom w:val="none" w:sz="0" w:space="0" w:color="auto"/>
        <w:right w:val="none" w:sz="0" w:space="0" w:color="auto"/>
      </w:divBdr>
    </w:div>
    <w:div w:id="1493718849">
      <w:bodyDiv w:val="1"/>
      <w:marLeft w:val="0"/>
      <w:marRight w:val="0"/>
      <w:marTop w:val="0"/>
      <w:marBottom w:val="0"/>
      <w:divBdr>
        <w:top w:val="none" w:sz="0" w:space="0" w:color="auto"/>
        <w:left w:val="none" w:sz="0" w:space="0" w:color="auto"/>
        <w:bottom w:val="none" w:sz="0" w:space="0" w:color="auto"/>
        <w:right w:val="none" w:sz="0" w:space="0" w:color="auto"/>
      </w:divBdr>
    </w:div>
    <w:div w:id="1656303600">
      <w:bodyDiv w:val="1"/>
      <w:marLeft w:val="0"/>
      <w:marRight w:val="0"/>
      <w:marTop w:val="0"/>
      <w:marBottom w:val="0"/>
      <w:divBdr>
        <w:top w:val="none" w:sz="0" w:space="0" w:color="auto"/>
        <w:left w:val="none" w:sz="0" w:space="0" w:color="auto"/>
        <w:bottom w:val="none" w:sz="0" w:space="0" w:color="auto"/>
        <w:right w:val="none" w:sz="0" w:space="0" w:color="auto"/>
      </w:divBdr>
    </w:div>
    <w:div w:id="1750737857">
      <w:bodyDiv w:val="1"/>
      <w:marLeft w:val="0"/>
      <w:marRight w:val="0"/>
      <w:marTop w:val="0"/>
      <w:marBottom w:val="0"/>
      <w:divBdr>
        <w:top w:val="none" w:sz="0" w:space="0" w:color="auto"/>
        <w:left w:val="none" w:sz="0" w:space="0" w:color="auto"/>
        <w:bottom w:val="none" w:sz="0" w:space="0" w:color="auto"/>
        <w:right w:val="none" w:sz="0" w:space="0" w:color="auto"/>
      </w:divBdr>
    </w:div>
    <w:div w:id="1779983800">
      <w:bodyDiv w:val="1"/>
      <w:marLeft w:val="0"/>
      <w:marRight w:val="0"/>
      <w:marTop w:val="0"/>
      <w:marBottom w:val="0"/>
      <w:divBdr>
        <w:top w:val="none" w:sz="0" w:space="0" w:color="auto"/>
        <w:left w:val="none" w:sz="0" w:space="0" w:color="auto"/>
        <w:bottom w:val="none" w:sz="0" w:space="0" w:color="auto"/>
        <w:right w:val="none" w:sz="0" w:space="0" w:color="auto"/>
      </w:divBdr>
    </w:div>
    <w:div w:id="1786345277">
      <w:bodyDiv w:val="1"/>
      <w:marLeft w:val="0"/>
      <w:marRight w:val="0"/>
      <w:marTop w:val="0"/>
      <w:marBottom w:val="0"/>
      <w:divBdr>
        <w:top w:val="none" w:sz="0" w:space="0" w:color="auto"/>
        <w:left w:val="none" w:sz="0" w:space="0" w:color="auto"/>
        <w:bottom w:val="none" w:sz="0" w:space="0" w:color="auto"/>
        <w:right w:val="none" w:sz="0" w:space="0" w:color="auto"/>
      </w:divBdr>
    </w:div>
    <w:div w:id="1819416108">
      <w:bodyDiv w:val="1"/>
      <w:marLeft w:val="0"/>
      <w:marRight w:val="0"/>
      <w:marTop w:val="0"/>
      <w:marBottom w:val="0"/>
      <w:divBdr>
        <w:top w:val="none" w:sz="0" w:space="0" w:color="auto"/>
        <w:left w:val="none" w:sz="0" w:space="0" w:color="auto"/>
        <w:bottom w:val="none" w:sz="0" w:space="0" w:color="auto"/>
        <w:right w:val="none" w:sz="0" w:space="0" w:color="auto"/>
      </w:divBdr>
    </w:div>
    <w:div w:id="1869873671">
      <w:bodyDiv w:val="1"/>
      <w:marLeft w:val="0"/>
      <w:marRight w:val="0"/>
      <w:marTop w:val="0"/>
      <w:marBottom w:val="0"/>
      <w:divBdr>
        <w:top w:val="none" w:sz="0" w:space="0" w:color="auto"/>
        <w:left w:val="none" w:sz="0" w:space="0" w:color="auto"/>
        <w:bottom w:val="none" w:sz="0" w:space="0" w:color="auto"/>
        <w:right w:val="none" w:sz="0" w:space="0" w:color="auto"/>
      </w:divBdr>
    </w:div>
    <w:div w:id="2000696844">
      <w:bodyDiv w:val="1"/>
      <w:marLeft w:val="0"/>
      <w:marRight w:val="0"/>
      <w:marTop w:val="0"/>
      <w:marBottom w:val="0"/>
      <w:divBdr>
        <w:top w:val="none" w:sz="0" w:space="0" w:color="auto"/>
        <w:left w:val="none" w:sz="0" w:space="0" w:color="auto"/>
        <w:bottom w:val="none" w:sz="0" w:space="0" w:color="auto"/>
        <w:right w:val="none" w:sz="0" w:space="0" w:color="auto"/>
      </w:divBdr>
    </w:div>
    <w:div w:id="2103990577">
      <w:bodyDiv w:val="1"/>
      <w:marLeft w:val="0"/>
      <w:marRight w:val="0"/>
      <w:marTop w:val="0"/>
      <w:marBottom w:val="0"/>
      <w:divBdr>
        <w:top w:val="none" w:sz="0" w:space="0" w:color="auto"/>
        <w:left w:val="none" w:sz="0" w:space="0" w:color="auto"/>
        <w:bottom w:val="none" w:sz="0" w:space="0" w:color="auto"/>
        <w:right w:val="none" w:sz="0" w:space="0" w:color="auto"/>
      </w:divBdr>
      <w:divsChild>
        <w:div w:id="2076052270">
          <w:marLeft w:val="0"/>
          <w:marRight w:val="0"/>
          <w:marTop w:val="135"/>
          <w:marBottom w:val="0"/>
          <w:divBdr>
            <w:top w:val="none" w:sz="0" w:space="0" w:color="auto"/>
            <w:left w:val="none" w:sz="0" w:space="0" w:color="auto"/>
            <w:bottom w:val="none" w:sz="0" w:space="0" w:color="auto"/>
            <w:right w:val="none" w:sz="0" w:space="0" w:color="auto"/>
          </w:divBdr>
          <w:divsChild>
            <w:div w:id="1278754093">
              <w:marLeft w:val="0"/>
              <w:marRight w:val="0"/>
              <w:marTop w:val="0"/>
              <w:marBottom w:val="0"/>
              <w:divBdr>
                <w:top w:val="single" w:sz="6" w:space="0" w:color="C7C7C7"/>
                <w:left w:val="single" w:sz="6" w:space="0" w:color="C7C7C7"/>
                <w:bottom w:val="single" w:sz="6" w:space="0" w:color="C7C7C7"/>
                <w:right w:val="single" w:sz="6" w:space="0" w:color="C7C7C7"/>
              </w:divBdr>
              <w:divsChild>
                <w:div w:id="16146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D214D-4DA5-484D-BD23-388326FAE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641</Words>
  <Characters>3660</Characters>
  <Application>Microsoft Office Word</Application>
  <DocSecurity>4</DocSecurity>
  <Lines>30</Lines>
  <Paragraphs>8</Paragraphs>
  <ScaleCrop>false</ScaleCrop>
  <Company/>
  <LinksUpToDate>false</LinksUpToDate>
  <CharactersWithSpaces>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H00814</dc:creator>
  <cp:lastModifiedBy>ZHONGM</cp:lastModifiedBy>
  <cp:revision>2</cp:revision>
  <dcterms:created xsi:type="dcterms:W3CDTF">2018-03-15T16:33:00Z</dcterms:created>
  <dcterms:modified xsi:type="dcterms:W3CDTF">2018-03-15T16:33:00Z</dcterms:modified>
</cp:coreProperties>
</file>