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2E" w:rsidRPr="00EB202E" w:rsidRDefault="00FD4191" w:rsidP="00EB20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关于银华惠博</w:t>
      </w:r>
      <w:r w:rsidR="00EB202E" w:rsidRPr="00EB202E">
        <w:rPr>
          <w:rFonts w:hint="eastAsia"/>
          <w:b/>
          <w:sz w:val="28"/>
          <w:szCs w:val="28"/>
        </w:rPr>
        <w:t>定期开放混合型证券投资基金</w:t>
      </w:r>
    </w:p>
    <w:p w:rsidR="00C20E18" w:rsidRDefault="00EB202E" w:rsidP="00EB202E">
      <w:pPr>
        <w:jc w:val="center"/>
        <w:rPr>
          <w:b/>
          <w:sz w:val="28"/>
          <w:szCs w:val="28"/>
        </w:rPr>
      </w:pPr>
      <w:r w:rsidRPr="00EB202E">
        <w:rPr>
          <w:rFonts w:hint="eastAsia"/>
          <w:b/>
          <w:sz w:val="28"/>
          <w:szCs w:val="28"/>
        </w:rPr>
        <w:t>基金合同的公告</w:t>
      </w:r>
    </w:p>
    <w:p w:rsidR="00EB202E" w:rsidRPr="00EB202E" w:rsidRDefault="00EB202E" w:rsidP="00EB202E">
      <w:pPr>
        <w:pStyle w:val="a5"/>
        <w:widowControl/>
        <w:spacing w:line="384" w:lineRule="auto"/>
        <w:ind w:left="360"/>
        <w:rPr>
          <w:rFonts w:asciiTheme="minorEastAsia" w:hAnsiTheme="minorEastAsia" w:cs="宋体"/>
          <w:kern w:val="0"/>
          <w:szCs w:val="21"/>
        </w:rPr>
      </w:pPr>
      <w:r w:rsidRPr="00EB202E">
        <w:rPr>
          <w:rFonts w:asciiTheme="minorEastAsia" w:hAnsiTheme="minorEastAsia" w:cs="宋体" w:hint="eastAsia"/>
          <w:kern w:val="0"/>
          <w:szCs w:val="21"/>
        </w:rPr>
        <w:t>银华基金管理股份有限公司（以下简称“本公司”）旗下银华惠</w:t>
      </w:r>
      <w:r w:rsidR="00FD4191">
        <w:rPr>
          <w:rFonts w:asciiTheme="minorEastAsia" w:hAnsiTheme="minorEastAsia" w:cs="宋体" w:hint="eastAsia"/>
          <w:kern w:val="0"/>
          <w:szCs w:val="21"/>
        </w:rPr>
        <w:t>博</w:t>
      </w:r>
      <w:r w:rsidRPr="00EB202E">
        <w:rPr>
          <w:rFonts w:asciiTheme="minorEastAsia" w:hAnsiTheme="minorEastAsia" w:cs="宋体" w:hint="eastAsia"/>
          <w:kern w:val="0"/>
          <w:szCs w:val="21"/>
        </w:rPr>
        <w:t>定期开放混合型证券投资基金（基金代码：</w:t>
      </w:r>
      <w:r w:rsidR="00FD4191">
        <w:rPr>
          <w:rFonts w:asciiTheme="minorEastAsia" w:hAnsiTheme="minorEastAsia" w:cs="宋体" w:hint="eastAsia"/>
          <w:kern w:val="0"/>
          <w:szCs w:val="21"/>
        </w:rPr>
        <w:t>161836</w:t>
      </w:r>
      <w:r w:rsidRPr="00EB202E">
        <w:rPr>
          <w:rFonts w:asciiTheme="minorEastAsia" w:hAnsiTheme="minorEastAsia" w:cs="宋体" w:hint="eastAsia"/>
          <w:kern w:val="0"/>
          <w:szCs w:val="21"/>
        </w:rPr>
        <w:t>，以下简称“本基金”）经中国证券监督管理委员会证监许可【2017】1</w:t>
      </w:r>
      <w:r w:rsidR="00FD4191">
        <w:rPr>
          <w:rFonts w:asciiTheme="minorEastAsia" w:hAnsiTheme="minorEastAsia" w:cs="宋体" w:hint="eastAsia"/>
          <w:kern w:val="0"/>
          <w:szCs w:val="21"/>
        </w:rPr>
        <w:t>69</w:t>
      </w:r>
      <w:r w:rsidRPr="00EB202E">
        <w:rPr>
          <w:rFonts w:asciiTheme="minorEastAsia" w:hAnsiTheme="minorEastAsia" w:cs="宋体" w:hint="eastAsia"/>
          <w:kern w:val="0"/>
          <w:szCs w:val="21"/>
        </w:rPr>
        <w:t>号文准予注册募集</w:t>
      </w:r>
      <w:r w:rsidR="0002087B">
        <w:rPr>
          <w:rFonts w:asciiTheme="minorEastAsia" w:hAnsiTheme="minorEastAsia" w:cs="宋体" w:hint="eastAsia"/>
          <w:kern w:val="0"/>
          <w:szCs w:val="21"/>
        </w:rPr>
        <w:t>，</w:t>
      </w:r>
      <w:r w:rsidR="0002087B">
        <w:rPr>
          <w:rFonts w:asciiTheme="minorEastAsia" w:hAnsiTheme="minorEastAsia" w:cs="宋体"/>
          <w:kern w:val="0"/>
          <w:szCs w:val="21"/>
        </w:rPr>
        <w:t>并经</w:t>
      </w:r>
      <w:r w:rsidR="00F71FC7" w:rsidRPr="00D01A11">
        <w:rPr>
          <w:rFonts w:asciiTheme="minorEastAsia" w:hAnsiTheme="minorEastAsia" w:cs="宋体" w:hint="eastAsia"/>
          <w:kern w:val="0"/>
          <w:szCs w:val="21"/>
        </w:rPr>
        <w:t>中国证券监督管理委员会机构部函【2017】26</w:t>
      </w:r>
      <w:r w:rsidR="00F71FC7">
        <w:rPr>
          <w:rFonts w:asciiTheme="minorEastAsia" w:hAnsiTheme="minorEastAsia" w:cs="宋体"/>
          <w:kern w:val="0"/>
          <w:szCs w:val="21"/>
        </w:rPr>
        <w:t>30</w:t>
      </w:r>
      <w:r w:rsidR="0002087B">
        <w:rPr>
          <w:rFonts w:asciiTheme="minorEastAsia" w:hAnsiTheme="minorEastAsia" w:cs="宋体" w:hint="eastAsia"/>
          <w:kern w:val="0"/>
          <w:szCs w:val="21"/>
        </w:rPr>
        <w:t>号文准予延期募集。本基金</w:t>
      </w:r>
      <w:r w:rsidR="00F71FC7" w:rsidRPr="00D01A11">
        <w:rPr>
          <w:rFonts w:asciiTheme="minorEastAsia" w:hAnsiTheme="minorEastAsia" w:cs="宋体" w:hint="eastAsia"/>
          <w:kern w:val="0"/>
          <w:szCs w:val="21"/>
        </w:rPr>
        <w:t>于2017年11月30日开始募集</w:t>
      </w:r>
      <w:r w:rsidR="00F71FC7">
        <w:rPr>
          <w:rFonts w:asciiTheme="minorEastAsia" w:hAnsiTheme="minorEastAsia" w:cs="宋体" w:hint="eastAsia"/>
          <w:kern w:val="0"/>
          <w:szCs w:val="21"/>
        </w:rPr>
        <w:t>，</w:t>
      </w:r>
      <w:r w:rsidR="00F71FC7" w:rsidRPr="00D01A11">
        <w:rPr>
          <w:rFonts w:asciiTheme="minorEastAsia" w:hAnsiTheme="minorEastAsia" w:cs="宋体" w:hint="eastAsia"/>
          <w:kern w:val="0"/>
          <w:szCs w:val="21"/>
        </w:rPr>
        <w:t>截至201</w:t>
      </w:r>
      <w:r w:rsidR="00B16B2A">
        <w:rPr>
          <w:rFonts w:asciiTheme="minorEastAsia" w:hAnsiTheme="minorEastAsia" w:cs="宋体"/>
          <w:kern w:val="0"/>
          <w:szCs w:val="21"/>
        </w:rPr>
        <w:t>8</w:t>
      </w:r>
      <w:r w:rsidR="00F71FC7" w:rsidRPr="00D01A11">
        <w:rPr>
          <w:rFonts w:asciiTheme="minorEastAsia" w:hAnsiTheme="minorEastAsia" w:cs="宋体" w:hint="eastAsia"/>
          <w:kern w:val="0"/>
          <w:szCs w:val="21"/>
        </w:rPr>
        <w:t>年2月</w:t>
      </w:r>
      <w:r w:rsidR="00B16B2A">
        <w:rPr>
          <w:rFonts w:asciiTheme="minorEastAsia" w:hAnsiTheme="minorEastAsia" w:cs="宋体" w:hint="eastAsia"/>
          <w:kern w:val="0"/>
          <w:szCs w:val="21"/>
        </w:rPr>
        <w:t>27</w:t>
      </w:r>
      <w:r w:rsidR="00F71FC7" w:rsidRPr="00D01A11">
        <w:rPr>
          <w:rFonts w:asciiTheme="minorEastAsia" w:hAnsiTheme="minorEastAsia" w:cs="宋体" w:hint="eastAsia"/>
          <w:kern w:val="0"/>
          <w:szCs w:val="21"/>
        </w:rPr>
        <w:t>日本基金募集期结束</w:t>
      </w:r>
      <w:r w:rsidR="00F71FC7" w:rsidRPr="00EB202E">
        <w:rPr>
          <w:rFonts w:asciiTheme="minorEastAsia" w:hAnsiTheme="minorEastAsia" w:cs="宋体" w:hint="eastAsia"/>
          <w:kern w:val="0"/>
          <w:szCs w:val="21"/>
        </w:rPr>
        <w:t>，</w:t>
      </w:r>
      <w:r w:rsidR="00B16B2A" w:rsidRPr="00505751">
        <w:rPr>
          <w:rFonts w:asciiTheme="minorEastAsia" w:hAnsiTheme="minorEastAsia" w:cs="宋体" w:hint="eastAsia"/>
          <w:kern w:val="0"/>
          <w:szCs w:val="21"/>
        </w:rPr>
        <w:t>受</w:t>
      </w:r>
      <w:r w:rsidR="00B16B2A" w:rsidRPr="00505751">
        <w:rPr>
          <w:rFonts w:asciiTheme="minorEastAsia" w:hAnsiTheme="minorEastAsia" w:cs="宋体"/>
          <w:kern w:val="0"/>
          <w:szCs w:val="21"/>
        </w:rPr>
        <w:t>相关法律法规及政策</w:t>
      </w:r>
      <w:r w:rsidR="00B16B2A" w:rsidRPr="00505751">
        <w:rPr>
          <w:rFonts w:asciiTheme="minorEastAsia" w:hAnsiTheme="minorEastAsia" w:cs="宋体" w:hint="eastAsia"/>
          <w:kern w:val="0"/>
          <w:szCs w:val="21"/>
        </w:rPr>
        <w:t>变动影响</w:t>
      </w:r>
      <w:r w:rsidR="00C33372" w:rsidRPr="00505751">
        <w:rPr>
          <w:rFonts w:asciiTheme="minorEastAsia" w:hAnsiTheme="minorEastAsia" w:cs="宋体" w:hint="eastAsia"/>
          <w:kern w:val="0"/>
          <w:szCs w:val="21"/>
        </w:rPr>
        <w:t>,</w:t>
      </w:r>
      <w:r w:rsidRPr="00EB202E">
        <w:rPr>
          <w:rFonts w:asciiTheme="minorEastAsia" w:hAnsiTheme="minorEastAsia" w:cs="宋体" w:hint="eastAsia"/>
          <w:kern w:val="0"/>
          <w:szCs w:val="21"/>
        </w:rPr>
        <w:t>本基金未能满足</w:t>
      </w:r>
      <w:bookmarkStart w:id="0" w:name="_GoBack"/>
      <w:bookmarkEnd w:id="0"/>
      <w:r w:rsidRPr="00EB202E">
        <w:rPr>
          <w:rFonts w:asciiTheme="minorEastAsia" w:hAnsiTheme="minorEastAsia" w:cs="宋体" w:hint="eastAsia"/>
          <w:kern w:val="0"/>
          <w:szCs w:val="21"/>
        </w:rPr>
        <w:t>《银华惠</w:t>
      </w:r>
      <w:r w:rsidR="00FD4191">
        <w:rPr>
          <w:rFonts w:asciiTheme="minorEastAsia" w:hAnsiTheme="minorEastAsia" w:cs="宋体" w:hint="eastAsia"/>
          <w:kern w:val="0"/>
          <w:szCs w:val="21"/>
        </w:rPr>
        <w:t>博</w:t>
      </w:r>
      <w:r w:rsidRPr="00EB202E">
        <w:rPr>
          <w:rFonts w:asciiTheme="minorEastAsia" w:hAnsiTheme="minorEastAsia" w:cs="宋体" w:hint="eastAsia"/>
          <w:kern w:val="0"/>
          <w:szCs w:val="21"/>
        </w:rPr>
        <w:t>定期开放混合型证券投资基金基金合同》（以下简称“基金合同”）规定的基金备案的条件，故基金合同不能生效。本公司将按照基金合同第五部分“基金备案”中“二、基金合同不能生效时募集资金的处理方式”相关约定办理。</w:t>
      </w:r>
    </w:p>
    <w:p w:rsidR="00EB202E" w:rsidRDefault="00EB202E" w:rsidP="00EB202E">
      <w:pPr>
        <w:pStyle w:val="a5"/>
        <w:widowControl/>
        <w:spacing w:line="384" w:lineRule="auto"/>
        <w:ind w:left="360"/>
        <w:rPr>
          <w:rFonts w:asciiTheme="minorEastAsia" w:hAnsiTheme="minorEastAsia" w:cs="宋体"/>
          <w:kern w:val="0"/>
          <w:szCs w:val="21"/>
        </w:rPr>
      </w:pPr>
      <w:r w:rsidRPr="00EB202E">
        <w:rPr>
          <w:rFonts w:asciiTheme="minorEastAsia" w:hAnsiTheme="minorEastAsia" w:cs="宋体" w:hint="eastAsia"/>
          <w:kern w:val="0"/>
          <w:szCs w:val="21"/>
        </w:rPr>
        <w:t>敬请投资者留意。</w:t>
      </w:r>
    </w:p>
    <w:p w:rsidR="00EB202E" w:rsidRDefault="00EB202E" w:rsidP="00EB202E">
      <w:pPr>
        <w:pStyle w:val="a5"/>
        <w:widowControl/>
        <w:spacing w:line="384" w:lineRule="auto"/>
        <w:ind w:left="36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投资者可登陆本公司官网（www.yhfund.com.cn）查询相关信息或拨打客户服务热线（400-678-3333）咨询相关事宜。</w:t>
      </w:r>
    </w:p>
    <w:p w:rsidR="00EB202E" w:rsidRDefault="00EB202E" w:rsidP="00EB202E">
      <w:pPr>
        <w:pStyle w:val="a5"/>
        <w:widowControl/>
        <w:spacing w:line="384" w:lineRule="auto"/>
        <w:ind w:left="36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特此公告。</w:t>
      </w:r>
    </w:p>
    <w:p w:rsidR="00EB202E" w:rsidRDefault="00EB202E" w:rsidP="00EB202E">
      <w:pPr>
        <w:widowControl/>
        <w:spacing w:line="384" w:lineRule="auto"/>
        <w:jc w:val="right"/>
        <w:rPr>
          <w:rFonts w:asciiTheme="minorEastAsia" w:hAnsiTheme="minorEastAsia" w:cs="宋体"/>
          <w:kern w:val="0"/>
          <w:szCs w:val="21"/>
        </w:rPr>
      </w:pPr>
    </w:p>
    <w:p w:rsidR="00EB202E" w:rsidRDefault="00EB202E" w:rsidP="00EB202E">
      <w:pPr>
        <w:widowControl/>
        <w:spacing w:line="384" w:lineRule="auto"/>
        <w:jc w:val="righ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银华基金管理股份有限公司</w:t>
      </w:r>
    </w:p>
    <w:p w:rsidR="00EB202E" w:rsidRPr="00EB202E" w:rsidRDefault="00B16B2A" w:rsidP="00EB202E">
      <w:pPr>
        <w:widowControl/>
        <w:spacing w:line="384" w:lineRule="auto"/>
        <w:jc w:val="righ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201</w:t>
      </w:r>
      <w:r>
        <w:rPr>
          <w:rFonts w:asciiTheme="minorEastAsia" w:hAnsiTheme="minorEastAsia" w:cs="宋体"/>
          <w:kern w:val="0"/>
          <w:szCs w:val="21"/>
        </w:rPr>
        <w:t>8</w:t>
      </w:r>
      <w:r w:rsidR="00EB202E">
        <w:rPr>
          <w:rFonts w:asciiTheme="minorEastAsia" w:hAnsiTheme="minorEastAsia" w:cs="宋体" w:hint="eastAsia"/>
          <w:kern w:val="0"/>
          <w:szCs w:val="21"/>
        </w:rPr>
        <w:t>年</w:t>
      </w:r>
      <w:r w:rsidR="00A31D4F">
        <w:rPr>
          <w:rFonts w:asciiTheme="minorEastAsia" w:hAnsiTheme="minorEastAsia" w:cs="宋体"/>
          <w:kern w:val="0"/>
          <w:szCs w:val="21"/>
        </w:rPr>
        <w:t>3</w:t>
      </w:r>
      <w:r w:rsidR="0020072C">
        <w:rPr>
          <w:rFonts w:asciiTheme="minorEastAsia" w:hAnsiTheme="minorEastAsia" w:cs="宋体" w:hint="eastAsia"/>
          <w:kern w:val="0"/>
          <w:szCs w:val="21"/>
        </w:rPr>
        <w:t>月</w:t>
      </w:r>
      <w:r w:rsidR="00A31D4F">
        <w:rPr>
          <w:rFonts w:asciiTheme="minorEastAsia" w:hAnsiTheme="minorEastAsia" w:cs="宋体"/>
          <w:kern w:val="0"/>
          <w:szCs w:val="21"/>
        </w:rPr>
        <w:t>3</w:t>
      </w:r>
      <w:r w:rsidR="00EB202E">
        <w:rPr>
          <w:rFonts w:asciiTheme="minorEastAsia" w:hAnsiTheme="minorEastAsia" w:cs="宋体" w:hint="eastAsia"/>
          <w:kern w:val="0"/>
          <w:szCs w:val="21"/>
        </w:rPr>
        <w:t>日</w:t>
      </w:r>
    </w:p>
    <w:p w:rsidR="00EB202E" w:rsidRPr="00EB202E" w:rsidRDefault="00EB202E"/>
    <w:sectPr w:rsidR="00EB202E" w:rsidRPr="00EB202E" w:rsidSect="00E5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68" w:rsidRDefault="00666B68" w:rsidP="00EB202E">
      <w:r>
        <w:separator/>
      </w:r>
    </w:p>
  </w:endnote>
  <w:endnote w:type="continuationSeparator" w:id="1">
    <w:p w:rsidR="00666B68" w:rsidRDefault="00666B68" w:rsidP="00EB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68" w:rsidRDefault="00666B68" w:rsidP="00EB202E">
      <w:r>
        <w:separator/>
      </w:r>
    </w:p>
  </w:footnote>
  <w:footnote w:type="continuationSeparator" w:id="1">
    <w:p w:rsidR="00666B68" w:rsidRDefault="00666B68" w:rsidP="00EB2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02E"/>
    <w:rsid w:val="00017C1F"/>
    <w:rsid w:val="0002087B"/>
    <w:rsid w:val="001450FA"/>
    <w:rsid w:val="0015024E"/>
    <w:rsid w:val="001B2004"/>
    <w:rsid w:val="0020072C"/>
    <w:rsid w:val="00284105"/>
    <w:rsid w:val="00302307"/>
    <w:rsid w:val="00431679"/>
    <w:rsid w:val="00505751"/>
    <w:rsid w:val="00666B68"/>
    <w:rsid w:val="006C288E"/>
    <w:rsid w:val="008B7B42"/>
    <w:rsid w:val="009238A4"/>
    <w:rsid w:val="00964D99"/>
    <w:rsid w:val="00A31D4F"/>
    <w:rsid w:val="00B1068A"/>
    <w:rsid w:val="00B16B2A"/>
    <w:rsid w:val="00B85A47"/>
    <w:rsid w:val="00BC0F8F"/>
    <w:rsid w:val="00BD3D44"/>
    <w:rsid w:val="00C20E18"/>
    <w:rsid w:val="00C33372"/>
    <w:rsid w:val="00DC250E"/>
    <w:rsid w:val="00E53112"/>
    <w:rsid w:val="00E67E15"/>
    <w:rsid w:val="00EB202E"/>
    <w:rsid w:val="00F71FC7"/>
    <w:rsid w:val="00FD4191"/>
    <w:rsid w:val="00FD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02E"/>
    <w:rPr>
      <w:sz w:val="18"/>
      <w:szCs w:val="18"/>
    </w:rPr>
  </w:style>
  <w:style w:type="paragraph" w:styleId="a5">
    <w:name w:val="List Paragraph"/>
    <w:basedOn w:val="a"/>
    <w:uiPriority w:val="34"/>
    <w:qFormat/>
    <w:rsid w:val="00EB202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28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88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B2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16B2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16B2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16B2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16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刘嘉鹏</dc:creator>
  <cp:lastModifiedBy>ZHONGM</cp:lastModifiedBy>
  <cp:revision>2</cp:revision>
  <cp:lastPrinted>2017-12-14T06:01:00Z</cp:lastPrinted>
  <dcterms:created xsi:type="dcterms:W3CDTF">2018-03-02T16:30:00Z</dcterms:created>
  <dcterms:modified xsi:type="dcterms:W3CDTF">2018-03-02T16:30:00Z</dcterms:modified>
</cp:coreProperties>
</file>