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8D" w:rsidRDefault="000E0A0D">
      <w:pPr>
        <w:spacing w:line="360" w:lineRule="auto"/>
        <w:jc w:val="center"/>
        <w:rPr>
          <w:rFonts w:ascii="黑体" w:eastAsia="黑体"/>
          <w:sz w:val="32"/>
          <w:szCs w:val="32"/>
        </w:rPr>
      </w:pPr>
      <w:r>
        <w:rPr>
          <w:rFonts w:ascii="黑体" w:eastAsia="黑体" w:hint="eastAsia"/>
          <w:sz w:val="32"/>
          <w:szCs w:val="32"/>
        </w:rPr>
        <w:t>国泰生益灵活配置混合型证券投资基金</w:t>
      </w:r>
    </w:p>
    <w:p w:rsidR="007E548D" w:rsidRDefault="001E1B17">
      <w:pPr>
        <w:spacing w:line="360" w:lineRule="auto"/>
        <w:jc w:val="center"/>
        <w:rPr>
          <w:rFonts w:ascii="黑体" w:eastAsia="黑体"/>
          <w:sz w:val="32"/>
          <w:szCs w:val="32"/>
        </w:rPr>
      </w:pPr>
      <w:r w:rsidRPr="000B5BB2">
        <w:rPr>
          <w:rFonts w:ascii="黑体" w:eastAsia="黑体" w:hint="eastAsia"/>
          <w:sz w:val="32"/>
          <w:szCs w:val="32"/>
        </w:rPr>
        <w:t>基金份额持有人大会</w:t>
      </w:r>
      <w:r w:rsidR="00393EAE">
        <w:rPr>
          <w:rFonts w:ascii="黑体" w:eastAsia="黑体" w:hint="eastAsia"/>
          <w:sz w:val="32"/>
          <w:szCs w:val="32"/>
        </w:rPr>
        <w:t>表决结果暨</w:t>
      </w:r>
      <w:r w:rsidRPr="000B5BB2">
        <w:rPr>
          <w:rFonts w:ascii="黑体" w:eastAsia="黑体" w:hint="eastAsia"/>
          <w:sz w:val="32"/>
          <w:szCs w:val="32"/>
        </w:rPr>
        <w:t>决议</w:t>
      </w:r>
      <w:r w:rsidR="00B21307">
        <w:rPr>
          <w:rFonts w:ascii="黑体" w:eastAsia="黑体" w:hint="eastAsia"/>
          <w:sz w:val="32"/>
          <w:szCs w:val="32"/>
        </w:rPr>
        <w:t>生效</w:t>
      </w:r>
      <w:r w:rsidR="00A0434E">
        <w:rPr>
          <w:rFonts w:ascii="黑体" w:eastAsia="黑体" w:hint="eastAsia"/>
          <w:sz w:val="32"/>
          <w:szCs w:val="32"/>
        </w:rPr>
        <w:t>的</w:t>
      </w:r>
      <w:r w:rsidRPr="000B5BB2">
        <w:rPr>
          <w:rFonts w:ascii="黑体" w:eastAsia="黑体" w:hint="eastAsia"/>
          <w:sz w:val="32"/>
          <w:szCs w:val="32"/>
        </w:rPr>
        <w:t>公告</w:t>
      </w:r>
    </w:p>
    <w:p w:rsidR="007E548D" w:rsidRDefault="007E548D">
      <w:pPr>
        <w:spacing w:line="360" w:lineRule="auto"/>
        <w:ind w:firstLine="420"/>
      </w:pPr>
    </w:p>
    <w:p w:rsidR="007E548D" w:rsidRDefault="001E1B17" w:rsidP="00043F75">
      <w:pPr>
        <w:spacing w:line="360" w:lineRule="auto"/>
        <w:ind w:firstLineChars="200" w:firstLine="420"/>
      </w:pPr>
      <w:r w:rsidRPr="003D2D0E">
        <w:rPr>
          <w:rFonts w:hint="eastAsia"/>
        </w:rPr>
        <w:t>依据《中华人民共和国证券投资基金法》、《</w:t>
      </w:r>
      <w:r w:rsidR="00FD4ECA" w:rsidRPr="00FD4ECA">
        <w:rPr>
          <w:rFonts w:hint="eastAsia"/>
        </w:rPr>
        <w:t>公开募集</w:t>
      </w:r>
      <w:r w:rsidRPr="003D2D0E">
        <w:rPr>
          <w:rFonts w:hint="eastAsia"/>
        </w:rPr>
        <w:t>证券投资基金运</w:t>
      </w:r>
      <w:bookmarkStart w:id="0" w:name="_GoBack"/>
      <w:bookmarkEnd w:id="0"/>
      <w:r w:rsidRPr="003D2D0E">
        <w:rPr>
          <w:rFonts w:hint="eastAsia"/>
        </w:rPr>
        <w:t>作管理办法》、</w:t>
      </w:r>
      <w:r w:rsidR="0008389C" w:rsidRPr="003D2D0E">
        <w:rPr>
          <w:rFonts w:hint="eastAsia"/>
        </w:rPr>
        <w:t>《</w:t>
      </w:r>
      <w:r w:rsidR="000E0A0D">
        <w:rPr>
          <w:rFonts w:hint="eastAsia"/>
        </w:rPr>
        <w:t>国泰生益灵活配置混合型证券投资基金</w:t>
      </w:r>
      <w:r w:rsidR="0008389C" w:rsidRPr="003D2D0E">
        <w:rPr>
          <w:rFonts w:hint="eastAsia"/>
        </w:rPr>
        <w:t>基金合同》</w:t>
      </w:r>
      <w:r w:rsidRPr="003D2D0E">
        <w:rPr>
          <w:rFonts w:hint="eastAsia"/>
        </w:rPr>
        <w:t>的有关规定，现将</w:t>
      </w:r>
      <w:r w:rsidR="000E0A0D">
        <w:rPr>
          <w:rFonts w:hint="eastAsia"/>
        </w:rPr>
        <w:t>国泰生益灵活配置混合型证券投资基金</w:t>
      </w:r>
      <w:r w:rsidRPr="003D2D0E">
        <w:rPr>
          <w:rFonts w:hint="eastAsia"/>
        </w:rPr>
        <w:t>（以下简称</w:t>
      </w:r>
      <w:r w:rsidR="00661907" w:rsidRPr="003D2D0E">
        <w:rPr>
          <w:rFonts w:hint="eastAsia"/>
        </w:rPr>
        <w:t>“</w:t>
      </w:r>
      <w:r w:rsidR="00661907">
        <w:t>本基金</w:t>
      </w:r>
      <w:r w:rsidR="00661907" w:rsidRPr="003D2D0E">
        <w:rPr>
          <w:rFonts w:hint="eastAsia"/>
        </w:rPr>
        <w:t>”</w:t>
      </w:r>
      <w:r w:rsidRPr="003D2D0E">
        <w:rPr>
          <w:rFonts w:hint="eastAsia"/>
        </w:rPr>
        <w:t>）基金份额持有人大会的决议及相关事项公告如下。</w:t>
      </w:r>
    </w:p>
    <w:p w:rsidR="007E548D" w:rsidRDefault="001E1B17" w:rsidP="00043F75">
      <w:pPr>
        <w:spacing w:line="360" w:lineRule="auto"/>
        <w:ind w:firstLineChars="200" w:firstLine="422"/>
        <w:rPr>
          <w:b/>
        </w:rPr>
      </w:pPr>
      <w:r w:rsidRPr="00C21C67">
        <w:rPr>
          <w:rFonts w:hint="eastAsia"/>
          <w:b/>
        </w:rPr>
        <w:t>一、</w:t>
      </w:r>
      <w:r w:rsidR="00393EAE">
        <w:rPr>
          <w:rFonts w:hint="eastAsia"/>
          <w:b/>
        </w:rPr>
        <w:t>基金份额</w:t>
      </w:r>
      <w:r w:rsidRPr="00C21C67">
        <w:rPr>
          <w:rFonts w:hint="eastAsia"/>
          <w:b/>
        </w:rPr>
        <w:t>持有人大会会议情况</w:t>
      </w:r>
    </w:p>
    <w:p w:rsidR="00A40F9B" w:rsidRPr="00C252AE" w:rsidRDefault="004F5FDB" w:rsidP="00043F75">
      <w:pPr>
        <w:widowControl/>
        <w:spacing w:line="360" w:lineRule="auto"/>
        <w:ind w:firstLineChars="200" w:firstLine="420"/>
        <w:jc w:val="left"/>
      </w:pPr>
      <w:r>
        <w:rPr>
          <w:rFonts w:hint="eastAsia"/>
        </w:rPr>
        <w:t>本基金</w:t>
      </w:r>
      <w:r w:rsidR="00FD4ECA" w:rsidRPr="00FD4ECA">
        <w:rPr>
          <w:rFonts w:hint="eastAsia"/>
        </w:rPr>
        <w:t>以通讯方式召开了基金份额持有人大会，</w:t>
      </w:r>
      <w:r w:rsidR="005D66F1">
        <w:rPr>
          <w:rFonts w:hint="eastAsia"/>
        </w:rPr>
        <w:t>大会</w:t>
      </w:r>
      <w:r w:rsidR="00CD2E36" w:rsidRPr="00CD2E36">
        <w:rPr>
          <w:rFonts w:hint="eastAsia"/>
        </w:rPr>
        <w:t>投票表决起止时间为自</w:t>
      </w:r>
      <w:r w:rsidR="00D66926" w:rsidRPr="00D66926">
        <w:rPr>
          <w:rFonts w:hint="eastAsia"/>
        </w:rPr>
        <w:t>2018</w:t>
      </w:r>
      <w:r w:rsidR="00D66926" w:rsidRPr="00D66926">
        <w:rPr>
          <w:rFonts w:hint="eastAsia"/>
        </w:rPr>
        <w:t>年</w:t>
      </w:r>
      <w:r w:rsidR="00D66926" w:rsidRPr="00D66926">
        <w:rPr>
          <w:rFonts w:hint="eastAsia"/>
        </w:rPr>
        <w:t>1</w:t>
      </w:r>
      <w:r w:rsidR="00D66926" w:rsidRPr="00D66926">
        <w:rPr>
          <w:rFonts w:hint="eastAsia"/>
        </w:rPr>
        <w:t>月</w:t>
      </w:r>
      <w:r w:rsidR="00D66926" w:rsidRPr="00D66926">
        <w:rPr>
          <w:rFonts w:hint="eastAsia"/>
        </w:rPr>
        <w:t>9</w:t>
      </w:r>
      <w:r w:rsidR="00D66926" w:rsidRPr="00D66926">
        <w:rPr>
          <w:rFonts w:hint="eastAsia"/>
        </w:rPr>
        <w:t>日起至</w:t>
      </w:r>
      <w:r w:rsidR="00D66926" w:rsidRPr="00D66926">
        <w:rPr>
          <w:rFonts w:hint="eastAsia"/>
        </w:rPr>
        <w:t>2018</w:t>
      </w:r>
      <w:r w:rsidR="00D66926" w:rsidRPr="00D66926">
        <w:rPr>
          <w:rFonts w:hint="eastAsia"/>
        </w:rPr>
        <w:t>年</w:t>
      </w:r>
      <w:r w:rsidR="00D66926" w:rsidRPr="00D66926">
        <w:rPr>
          <w:rFonts w:hint="eastAsia"/>
        </w:rPr>
        <w:t>2</w:t>
      </w:r>
      <w:r w:rsidR="00D66926" w:rsidRPr="00D66926">
        <w:rPr>
          <w:rFonts w:hint="eastAsia"/>
        </w:rPr>
        <w:t>月</w:t>
      </w:r>
      <w:r w:rsidR="00D66926" w:rsidRPr="00D66926">
        <w:rPr>
          <w:rFonts w:hint="eastAsia"/>
        </w:rPr>
        <w:t>11</w:t>
      </w:r>
      <w:r w:rsidR="00D66926" w:rsidRPr="00D66926">
        <w:rPr>
          <w:rFonts w:hint="eastAsia"/>
        </w:rPr>
        <w:t>日</w:t>
      </w:r>
      <w:r w:rsidR="00D66926" w:rsidRPr="00D66926">
        <w:rPr>
          <w:rFonts w:hint="eastAsia"/>
        </w:rPr>
        <w:t>17</w:t>
      </w:r>
      <w:r w:rsidR="00D66926" w:rsidRPr="00D66926">
        <w:rPr>
          <w:rFonts w:hint="eastAsia"/>
        </w:rPr>
        <w:t>：</w:t>
      </w:r>
      <w:r w:rsidR="00D66926" w:rsidRPr="00D66926">
        <w:rPr>
          <w:rFonts w:hint="eastAsia"/>
        </w:rPr>
        <w:t>00</w:t>
      </w:r>
      <w:r w:rsidRPr="004F5FDB">
        <w:rPr>
          <w:rFonts w:hint="eastAsia"/>
        </w:rPr>
        <w:t>止</w:t>
      </w:r>
      <w:r w:rsidR="001B68D6">
        <w:rPr>
          <w:rFonts w:hint="eastAsia"/>
        </w:rPr>
        <w:t>。</w:t>
      </w:r>
      <w:r w:rsidR="00D66926" w:rsidRPr="00D66926">
        <w:rPr>
          <w:rFonts w:hint="eastAsia"/>
        </w:rPr>
        <w:t>2018</w:t>
      </w:r>
      <w:r w:rsidR="00D66926" w:rsidRPr="00D66926">
        <w:rPr>
          <w:rFonts w:hint="eastAsia"/>
        </w:rPr>
        <w:t>年</w:t>
      </w:r>
      <w:r w:rsidR="00D66926" w:rsidRPr="00D66926">
        <w:rPr>
          <w:rFonts w:hint="eastAsia"/>
        </w:rPr>
        <w:t>2</w:t>
      </w:r>
      <w:r w:rsidR="00D66926" w:rsidRPr="00D66926">
        <w:rPr>
          <w:rFonts w:hint="eastAsia"/>
        </w:rPr>
        <w:t>月</w:t>
      </w:r>
      <w:r w:rsidR="00D66926" w:rsidRPr="00D66926">
        <w:rPr>
          <w:rFonts w:hint="eastAsia"/>
        </w:rPr>
        <w:t>12</w:t>
      </w:r>
      <w:r w:rsidR="00D66926" w:rsidRPr="00D66926">
        <w:rPr>
          <w:rFonts w:hint="eastAsia"/>
        </w:rPr>
        <w:t>日</w:t>
      </w:r>
      <w:r w:rsidR="00A40F9B">
        <w:rPr>
          <w:rFonts w:hint="eastAsia"/>
        </w:rPr>
        <w:t>，在本基金的基金托管人</w:t>
      </w:r>
      <w:r w:rsidR="00D66926">
        <w:rPr>
          <w:rFonts w:hint="eastAsia"/>
        </w:rPr>
        <w:t>中国民生</w:t>
      </w:r>
      <w:r w:rsidR="00A40F9B">
        <w:rPr>
          <w:rFonts w:hint="eastAsia"/>
        </w:rPr>
        <w:t>银行股份有限公司授权代表的监督下，本基金管理人对本次大会表决进行了计票，</w:t>
      </w:r>
      <w:r w:rsidR="00C857F6" w:rsidRPr="00C857F6">
        <w:rPr>
          <w:rFonts w:hint="eastAsia"/>
        </w:rPr>
        <w:t>上海市通力律师事务所</w:t>
      </w:r>
      <w:r w:rsidR="00981D95">
        <w:rPr>
          <w:rFonts w:hint="eastAsia"/>
        </w:rPr>
        <w:t>对计票过程进行了</w:t>
      </w:r>
      <w:r w:rsidR="00C857F6" w:rsidRPr="00C857F6">
        <w:rPr>
          <w:rFonts w:hint="eastAsia"/>
        </w:rPr>
        <w:t>见证</w:t>
      </w:r>
      <w:r w:rsidR="00981D95">
        <w:t>，</w:t>
      </w:r>
      <w:r w:rsidRPr="004F5FDB">
        <w:rPr>
          <w:rFonts w:hint="eastAsia"/>
        </w:rPr>
        <w:t>上海市东方公证处</w:t>
      </w:r>
      <w:r w:rsidR="00C857F6" w:rsidRPr="00C857F6">
        <w:rPr>
          <w:rFonts w:hint="eastAsia"/>
        </w:rPr>
        <w:t>对计票过程及结果进行了公证。</w:t>
      </w:r>
    </w:p>
    <w:p w:rsidR="004F5FDB" w:rsidRDefault="00B51D56" w:rsidP="004F5FDB">
      <w:pPr>
        <w:spacing w:line="360" w:lineRule="auto"/>
        <w:ind w:firstLineChars="200" w:firstLine="420"/>
      </w:pPr>
      <w:r w:rsidRPr="00B51D56">
        <w:rPr>
          <w:rFonts w:hint="eastAsia"/>
        </w:rPr>
        <w:t>本次基金份额持有人大会权益登记日登记在册的</w:t>
      </w:r>
      <w:r w:rsidR="000E0A0D">
        <w:rPr>
          <w:rFonts w:hint="eastAsia"/>
        </w:rPr>
        <w:t>国泰生益灵活配置混合型证券投资基金</w:t>
      </w:r>
      <w:r w:rsidRPr="00B51D56">
        <w:rPr>
          <w:rFonts w:hint="eastAsia"/>
        </w:rPr>
        <w:t>的基金份额持有人及代理人可参加本次持有人大会并参与表决。</w:t>
      </w:r>
      <w:r w:rsidR="004F5FDB">
        <w:rPr>
          <w:rFonts w:hint="eastAsia"/>
        </w:rPr>
        <w:t>经统计，参加本次基金份额持有人大会投票表决的本基金基金份额持有人及代理人所持基金份额共计</w:t>
      </w:r>
      <w:r w:rsidR="00D66926" w:rsidRPr="001838A6">
        <w:rPr>
          <w:szCs w:val="21"/>
        </w:rPr>
        <w:t>68,011,349.42</w:t>
      </w:r>
      <w:r w:rsidR="004F5FDB">
        <w:rPr>
          <w:rFonts w:hint="eastAsia"/>
        </w:rPr>
        <w:t>份，占本基金权益登记日基金总份额</w:t>
      </w:r>
      <w:r w:rsidR="00D66926" w:rsidRPr="001838A6">
        <w:rPr>
          <w:szCs w:val="21"/>
        </w:rPr>
        <w:t>81,659,231.05</w:t>
      </w:r>
      <w:r w:rsidR="004F5FDB">
        <w:rPr>
          <w:rFonts w:hint="eastAsia"/>
        </w:rPr>
        <w:t>份的</w:t>
      </w:r>
      <w:r w:rsidR="00D66926" w:rsidRPr="001838A6">
        <w:rPr>
          <w:szCs w:val="21"/>
        </w:rPr>
        <w:t>83.29</w:t>
      </w:r>
      <w:r w:rsidR="004F5FDB">
        <w:rPr>
          <w:rFonts w:hint="eastAsia"/>
        </w:rPr>
        <w:t>%</w:t>
      </w:r>
      <w:r w:rsidR="004F5FDB">
        <w:rPr>
          <w:rFonts w:hint="eastAsia"/>
        </w:rPr>
        <w:t>，达到法定开会条件，符合《中华人民共和国证券投资基金法》、《公开募集证券投资基金运作管理办法》和《</w:t>
      </w:r>
      <w:r w:rsidR="000E0A0D">
        <w:rPr>
          <w:rFonts w:hint="eastAsia"/>
        </w:rPr>
        <w:t>国泰生益灵活配置混合型证券投资基金</w:t>
      </w:r>
      <w:r w:rsidR="004F5FDB">
        <w:rPr>
          <w:rFonts w:hint="eastAsia"/>
        </w:rPr>
        <w:t>基金合同》的有关规定。</w:t>
      </w:r>
    </w:p>
    <w:p w:rsidR="002673E0" w:rsidRPr="00CB0713" w:rsidRDefault="004F5FDB" w:rsidP="004F5FDB">
      <w:pPr>
        <w:spacing w:line="360" w:lineRule="auto"/>
        <w:ind w:firstLineChars="200" w:firstLine="420"/>
      </w:pPr>
      <w:r>
        <w:rPr>
          <w:rFonts w:hint="eastAsia"/>
        </w:rPr>
        <w:t>本次大会审议了《关于终止</w:t>
      </w:r>
      <w:r w:rsidR="000E0A0D">
        <w:rPr>
          <w:rFonts w:hint="eastAsia"/>
        </w:rPr>
        <w:t>国泰生益灵活配置混合型证券投资基金</w:t>
      </w:r>
      <w:r>
        <w:rPr>
          <w:rFonts w:hint="eastAsia"/>
        </w:rPr>
        <w:t>基金合同有关事项的议案》，并由参加大会的基金份额持有人及代理人对本次会议议案进行表决，表决结果为：</w:t>
      </w:r>
      <w:r w:rsidR="00D66926" w:rsidRPr="001838A6">
        <w:rPr>
          <w:szCs w:val="21"/>
        </w:rPr>
        <w:t>68,011,349.42</w:t>
      </w:r>
      <w:r>
        <w:rPr>
          <w:rFonts w:hint="eastAsia"/>
        </w:rPr>
        <w:t>份基金份额同意，</w:t>
      </w:r>
      <w:r>
        <w:rPr>
          <w:rFonts w:hint="eastAsia"/>
        </w:rPr>
        <w:t>0</w:t>
      </w:r>
      <w:r>
        <w:rPr>
          <w:rFonts w:hint="eastAsia"/>
        </w:rPr>
        <w:t>份基金份额反对，</w:t>
      </w:r>
      <w:r>
        <w:rPr>
          <w:rFonts w:hint="eastAsia"/>
        </w:rPr>
        <w:t>0</w:t>
      </w:r>
      <w:r>
        <w:rPr>
          <w:rFonts w:hint="eastAsia"/>
        </w:rPr>
        <w:t>份基金份额弃权。同意本次会议议案的基金份额占参加本次会议表决的持有人及代理人所持表决权的</w:t>
      </w:r>
      <w:r>
        <w:rPr>
          <w:rFonts w:hint="eastAsia"/>
        </w:rPr>
        <w:t>100%</w:t>
      </w:r>
      <w:r>
        <w:rPr>
          <w:rFonts w:hint="eastAsia"/>
        </w:rPr>
        <w:t>，达三分之二以上，符合《中华人民共和国证券投资基金法》、《公开募集证券投资基金运作管理办法》和《</w:t>
      </w:r>
      <w:r w:rsidR="000E0A0D">
        <w:rPr>
          <w:rFonts w:hint="eastAsia"/>
        </w:rPr>
        <w:t>国泰生益灵活配置混合型证券投资基金</w:t>
      </w:r>
      <w:r>
        <w:rPr>
          <w:rFonts w:hint="eastAsia"/>
        </w:rPr>
        <w:t>基金合同》的有关规定，本次会议议案获得通过。</w:t>
      </w:r>
    </w:p>
    <w:p w:rsidR="002673E0" w:rsidRDefault="002673E0" w:rsidP="00043F75">
      <w:pPr>
        <w:spacing w:line="360" w:lineRule="auto"/>
        <w:ind w:firstLineChars="200" w:firstLine="420"/>
      </w:pPr>
      <w:r>
        <w:rPr>
          <w:rFonts w:hint="eastAsia"/>
        </w:rPr>
        <w:t>根</w:t>
      </w:r>
      <w:r w:rsidRPr="003D2D0E">
        <w:rPr>
          <w:rFonts w:hint="eastAsia"/>
        </w:rPr>
        <w:t>据《</w:t>
      </w:r>
      <w:r w:rsidRPr="00FD4ECA">
        <w:rPr>
          <w:rFonts w:hint="eastAsia"/>
        </w:rPr>
        <w:t>公开募集</w:t>
      </w:r>
      <w:r w:rsidRPr="003D2D0E">
        <w:rPr>
          <w:rFonts w:hint="eastAsia"/>
        </w:rPr>
        <w:t>证券投资基金运作管理办法》、《</w:t>
      </w:r>
      <w:r w:rsidR="000E0A0D">
        <w:rPr>
          <w:rFonts w:hint="eastAsia"/>
        </w:rPr>
        <w:t>国泰生益灵活配置混合型证券投资基金</w:t>
      </w:r>
      <w:r w:rsidRPr="003D2D0E">
        <w:rPr>
          <w:rFonts w:hint="eastAsia"/>
        </w:rPr>
        <w:t>基金合同》的有关规定，</w:t>
      </w:r>
      <w:r>
        <w:rPr>
          <w:rFonts w:hint="eastAsia"/>
        </w:rPr>
        <w:t>经本基金托管人</w:t>
      </w:r>
      <w:r w:rsidR="00533471">
        <w:rPr>
          <w:rFonts w:hint="eastAsia"/>
        </w:rPr>
        <w:t>中国民生</w:t>
      </w:r>
      <w:r>
        <w:rPr>
          <w:rFonts w:hint="eastAsia"/>
        </w:rPr>
        <w:t>银行股份有限公司确认，</w:t>
      </w:r>
      <w:r w:rsidR="00FD4ECA" w:rsidRPr="00FD4ECA">
        <w:rPr>
          <w:rFonts w:hint="eastAsia"/>
        </w:rPr>
        <w:t>本次</w:t>
      </w:r>
      <w:r>
        <w:rPr>
          <w:rFonts w:hint="eastAsia"/>
        </w:rPr>
        <w:t>基金份额</w:t>
      </w:r>
      <w:r w:rsidR="00FD4ECA" w:rsidRPr="00FD4ECA">
        <w:rPr>
          <w:rFonts w:hint="eastAsia"/>
        </w:rPr>
        <w:t>持有人大会</w:t>
      </w:r>
      <w:r>
        <w:rPr>
          <w:rFonts w:hint="eastAsia"/>
        </w:rPr>
        <w:t>费用由基金资产列支，本次会议费用如下表：</w:t>
      </w:r>
    </w:p>
    <w:tbl>
      <w:tblPr>
        <w:tblStyle w:val="a9"/>
        <w:tblW w:w="0" w:type="auto"/>
        <w:tblLook w:val="04A0"/>
      </w:tblPr>
      <w:tblGrid>
        <w:gridCol w:w="4261"/>
        <w:gridCol w:w="4261"/>
      </w:tblGrid>
      <w:tr w:rsidR="002673E0" w:rsidTr="002673E0">
        <w:tc>
          <w:tcPr>
            <w:tcW w:w="4261" w:type="dxa"/>
          </w:tcPr>
          <w:p w:rsidR="002673E0" w:rsidRDefault="002673E0">
            <w:pPr>
              <w:spacing w:line="360" w:lineRule="auto"/>
            </w:pPr>
            <w:r>
              <w:rPr>
                <w:rFonts w:hint="eastAsia"/>
              </w:rPr>
              <w:t>项目</w:t>
            </w:r>
          </w:p>
        </w:tc>
        <w:tc>
          <w:tcPr>
            <w:tcW w:w="4261" w:type="dxa"/>
          </w:tcPr>
          <w:p w:rsidR="002673E0" w:rsidRDefault="002673E0">
            <w:pPr>
              <w:spacing w:line="360" w:lineRule="auto"/>
            </w:pPr>
            <w:r>
              <w:rPr>
                <w:rFonts w:hint="eastAsia"/>
              </w:rPr>
              <w:t>金额（单位：元）</w:t>
            </w:r>
          </w:p>
        </w:tc>
      </w:tr>
      <w:tr w:rsidR="002673E0" w:rsidTr="002673E0">
        <w:tc>
          <w:tcPr>
            <w:tcW w:w="4261" w:type="dxa"/>
          </w:tcPr>
          <w:p w:rsidR="002673E0" w:rsidRDefault="002673E0">
            <w:pPr>
              <w:spacing w:line="360" w:lineRule="auto"/>
            </w:pPr>
            <w:r>
              <w:rPr>
                <w:rFonts w:hint="eastAsia"/>
              </w:rPr>
              <w:t>律师费</w:t>
            </w:r>
          </w:p>
        </w:tc>
        <w:tc>
          <w:tcPr>
            <w:tcW w:w="4261" w:type="dxa"/>
          </w:tcPr>
          <w:p w:rsidR="002673E0" w:rsidRDefault="00D24123">
            <w:pPr>
              <w:spacing w:line="360" w:lineRule="auto"/>
            </w:pPr>
            <w:r>
              <w:t>4</w:t>
            </w:r>
            <w:r w:rsidR="000B3F54">
              <w:rPr>
                <w:rFonts w:hint="eastAsia"/>
              </w:rPr>
              <w:t>0000</w:t>
            </w:r>
          </w:p>
        </w:tc>
      </w:tr>
      <w:tr w:rsidR="002673E0" w:rsidTr="002673E0">
        <w:tc>
          <w:tcPr>
            <w:tcW w:w="4261" w:type="dxa"/>
          </w:tcPr>
          <w:p w:rsidR="002673E0" w:rsidRDefault="002673E0">
            <w:pPr>
              <w:spacing w:line="360" w:lineRule="auto"/>
            </w:pPr>
            <w:r>
              <w:rPr>
                <w:rFonts w:hint="eastAsia"/>
              </w:rPr>
              <w:t>公证费</w:t>
            </w:r>
          </w:p>
        </w:tc>
        <w:tc>
          <w:tcPr>
            <w:tcW w:w="4261" w:type="dxa"/>
          </w:tcPr>
          <w:p w:rsidR="002673E0" w:rsidRDefault="00B5261A">
            <w:pPr>
              <w:spacing w:line="360" w:lineRule="auto"/>
            </w:pPr>
            <w:r>
              <w:t>10</w:t>
            </w:r>
            <w:r w:rsidR="00834559">
              <w:rPr>
                <w:rFonts w:hint="eastAsia"/>
              </w:rPr>
              <w:t>000</w:t>
            </w:r>
          </w:p>
        </w:tc>
      </w:tr>
      <w:tr w:rsidR="002673E0" w:rsidTr="002673E0">
        <w:tc>
          <w:tcPr>
            <w:tcW w:w="4261" w:type="dxa"/>
          </w:tcPr>
          <w:p w:rsidR="002673E0" w:rsidRDefault="002673E0">
            <w:pPr>
              <w:spacing w:line="360" w:lineRule="auto"/>
            </w:pPr>
            <w:r>
              <w:rPr>
                <w:rFonts w:hint="eastAsia"/>
              </w:rPr>
              <w:lastRenderedPageBreak/>
              <w:t>合计</w:t>
            </w:r>
          </w:p>
        </w:tc>
        <w:tc>
          <w:tcPr>
            <w:tcW w:w="4261" w:type="dxa"/>
          </w:tcPr>
          <w:p w:rsidR="002673E0" w:rsidRDefault="00F862DD" w:rsidP="00BB62CC">
            <w:pPr>
              <w:spacing w:line="360" w:lineRule="auto"/>
            </w:pPr>
            <w:r>
              <w:t>50</w:t>
            </w:r>
            <w:r w:rsidR="00834559">
              <w:rPr>
                <w:rFonts w:hint="eastAsia"/>
              </w:rPr>
              <w:t>000</w:t>
            </w:r>
          </w:p>
        </w:tc>
      </w:tr>
    </w:tbl>
    <w:p w:rsidR="007E548D" w:rsidRDefault="00C857F6" w:rsidP="00043F75">
      <w:pPr>
        <w:spacing w:line="360" w:lineRule="auto"/>
        <w:ind w:firstLineChars="200" w:firstLine="422"/>
        <w:rPr>
          <w:b/>
        </w:rPr>
      </w:pPr>
      <w:r w:rsidRPr="00C857F6">
        <w:rPr>
          <w:rFonts w:hint="eastAsia"/>
          <w:b/>
        </w:rPr>
        <w:t>二、</w:t>
      </w:r>
      <w:r w:rsidR="00834559">
        <w:rPr>
          <w:rFonts w:hint="eastAsia"/>
          <w:b/>
        </w:rPr>
        <w:t>基金份额</w:t>
      </w:r>
      <w:r w:rsidRPr="00C857F6">
        <w:rPr>
          <w:rFonts w:hint="eastAsia"/>
          <w:b/>
        </w:rPr>
        <w:t>持有人大会</w:t>
      </w:r>
      <w:r w:rsidR="008514E5">
        <w:rPr>
          <w:rFonts w:hint="eastAsia"/>
          <w:b/>
        </w:rPr>
        <w:t>决议</w:t>
      </w:r>
      <w:r w:rsidRPr="00C857F6">
        <w:rPr>
          <w:rFonts w:hint="eastAsia"/>
          <w:b/>
        </w:rPr>
        <w:t>生效情况</w:t>
      </w:r>
    </w:p>
    <w:p w:rsidR="007E548D" w:rsidRDefault="00225846" w:rsidP="00043F75">
      <w:pPr>
        <w:spacing w:line="360" w:lineRule="auto"/>
        <w:ind w:firstLineChars="200" w:firstLine="420"/>
      </w:pPr>
      <w:r w:rsidRPr="003D2D0E">
        <w:rPr>
          <w:rFonts w:hint="eastAsia"/>
        </w:rPr>
        <w:t>依据《中华人民共和国证券投资基金法》、《</w:t>
      </w:r>
      <w:r w:rsidRPr="00FD4ECA">
        <w:rPr>
          <w:rFonts w:hint="eastAsia"/>
        </w:rPr>
        <w:t>公开募集</w:t>
      </w:r>
      <w:r w:rsidRPr="003D2D0E">
        <w:rPr>
          <w:rFonts w:hint="eastAsia"/>
        </w:rPr>
        <w:t>证券投资基金运作管理办法》</w:t>
      </w:r>
      <w:r>
        <w:rPr>
          <w:rFonts w:hint="eastAsia"/>
        </w:rPr>
        <w:t>的有关规定，基金份额持有人大会决定的事项自表决通过之日起生效。本次会议议案于</w:t>
      </w:r>
      <w:r w:rsidR="00851DDD" w:rsidRPr="00D66926">
        <w:rPr>
          <w:rFonts w:hint="eastAsia"/>
        </w:rPr>
        <w:t>2018</w:t>
      </w:r>
      <w:r w:rsidR="00851DDD" w:rsidRPr="00D66926">
        <w:rPr>
          <w:rFonts w:hint="eastAsia"/>
        </w:rPr>
        <w:t>年</w:t>
      </w:r>
      <w:r w:rsidR="00851DDD" w:rsidRPr="00D66926">
        <w:rPr>
          <w:rFonts w:hint="eastAsia"/>
        </w:rPr>
        <w:t>2</w:t>
      </w:r>
      <w:r w:rsidR="00851DDD" w:rsidRPr="00D66926">
        <w:rPr>
          <w:rFonts w:hint="eastAsia"/>
        </w:rPr>
        <w:t>月</w:t>
      </w:r>
      <w:r w:rsidR="00851DDD" w:rsidRPr="00D66926">
        <w:rPr>
          <w:rFonts w:hint="eastAsia"/>
        </w:rPr>
        <w:t>12</w:t>
      </w:r>
      <w:r w:rsidR="00851DDD" w:rsidRPr="00D66926">
        <w:rPr>
          <w:rFonts w:hint="eastAsia"/>
        </w:rPr>
        <w:t>日</w:t>
      </w:r>
      <w:r>
        <w:rPr>
          <w:rFonts w:hint="eastAsia"/>
        </w:rPr>
        <w:t>表决通过，自该日起本次持有人大会决议生效。决议内容如下：</w:t>
      </w:r>
    </w:p>
    <w:p w:rsidR="008C3FD1" w:rsidRPr="00CB0713" w:rsidRDefault="00C857F6" w:rsidP="00043F75">
      <w:pPr>
        <w:spacing w:line="360" w:lineRule="auto"/>
        <w:ind w:firstLineChars="200" w:firstLine="420"/>
      </w:pPr>
      <w:r w:rsidRPr="00C857F6">
        <w:rPr>
          <w:rFonts w:hint="eastAsia"/>
        </w:rPr>
        <w:t>“</w:t>
      </w:r>
      <w:r w:rsidR="00D24123" w:rsidRPr="00C21892">
        <w:rPr>
          <w:rFonts w:hint="eastAsia"/>
        </w:rPr>
        <w:t>根据《中华人民共和国证券投资基金法》、《公开募集证券投资基金运作管理办法》和《</w:t>
      </w:r>
      <w:r w:rsidR="000E0A0D">
        <w:rPr>
          <w:rFonts w:hint="eastAsia"/>
        </w:rPr>
        <w:t>国泰生益灵活配置混合型证券投资基金</w:t>
      </w:r>
      <w:r w:rsidR="00D24123" w:rsidRPr="00C21892">
        <w:rPr>
          <w:rFonts w:hint="eastAsia"/>
        </w:rPr>
        <w:t>基金合同》有关规定，同意</w:t>
      </w:r>
      <w:r w:rsidR="00D24123" w:rsidRPr="008304E0">
        <w:rPr>
          <w:rFonts w:hint="eastAsia"/>
        </w:rPr>
        <w:t>终止</w:t>
      </w:r>
      <w:r w:rsidR="000E0A0D">
        <w:rPr>
          <w:rFonts w:hint="eastAsia"/>
        </w:rPr>
        <w:t>国泰生益灵活配置混合型证券投资基金</w:t>
      </w:r>
      <w:r w:rsidR="00D24123" w:rsidRPr="008304E0">
        <w:rPr>
          <w:rFonts w:hint="eastAsia"/>
        </w:rPr>
        <w:t>基金合同</w:t>
      </w:r>
      <w:r w:rsidR="00D24123">
        <w:rPr>
          <w:rFonts w:hint="eastAsia"/>
        </w:rPr>
        <w:t>。</w:t>
      </w:r>
      <w:r w:rsidR="00D24123" w:rsidRPr="00166910">
        <w:rPr>
          <w:rFonts w:hint="eastAsia"/>
        </w:rPr>
        <w:t>为实施终止本基金基金合同的方案，</w:t>
      </w:r>
      <w:r w:rsidR="00D24123">
        <w:rPr>
          <w:rFonts w:hint="eastAsia"/>
        </w:rPr>
        <w:t>同意</w:t>
      </w:r>
      <w:r w:rsidR="00D24123" w:rsidRPr="00166910">
        <w:rPr>
          <w:rFonts w:hint="eastAsia"/>
        </w:rPr>
        <w:t>授权基金管理人办理本次终止基金合同的有关具体事宜，包括但不限于根据市场情况确定清算程序及基金合同终止的具体时间，并根据《关于终止</w:t>
      </w:r>
      <w:r w:rsidR="000E0A0D">
        <w:rPr>
          <w:rFonts w:hint="eastAsia"/>
        </w:rPr>
        <w:t>国泰生益灵活配置混合型证券投资基金</w:t>
      </w:r>
      <w:r w:rsidR="00D24123" w:rsidRPr="00166910">
        <w:rPr>
          <w:rFonts w:hint="eastAsia"/>
        </w:rPr>
        <w:t>基金合同有关事项的说明》的相关内容对本基金实施清算并终止基金合同</w:t>
      </w:r>
      <w:r w:rsidR="008C3FD1" w:rsidRPr="00CB0713">
        <w:rPr>
          <w:rFonts w:hint="eastAsia"/>
        </w:rPr>
        <w:t>”。</w:t>
      </w:r>
    </w:p>
    <w:p w:rsidR="008C3FD1" w:rsidRPr="008C3FD1" w:rsidRDefault="000826EA" w:rsidP="00043F75">
      <w:pPr>
        <w:spacing w:line="360" w:lineRule="auto"/>
        <w:ind w:firstLineChars="200" w:firstLine="420"/>
      </w:pPr>
      <w:r>
        <w:rPr>
          <w:rFonts w:hint="eastAsia"/>
        </w:rPr>
        <w:t>基金管理人将于表决通过之日起</w:t>
      </w:r>
      <w:r>
        <w:rPr>
          <w:rFonts w:hint="eastAsia"/>
        </w:rPr>
        <w:t>5</w:t>
      </w:r>
      <w:r>
        <w:rPr>
          <w:rFonts w:hint="eastAsia"/>
        </w:rPr>
        <w:t>日内报中国证监会备案。</w:t>
      </w:r>
    </w:p>
    <w:p w:rsidR="007E548D" w:rsidRDefault="00225846" w:rsidP="00043F75">
      <w:pPr>
        <w:spacing w:line="360" w:lineRule="auto"/>
        <w:ind w:firstLineChars="200" w:firstLine="422"/>
        <w:rPr>
          <w:b/>
        </w:rPr>
      </w:pPr>
      <w:r>
        <w:rPr>
          <w:rFonts w:hint="eastAsia"/>
          <w:b/>
        </w:rPr>
        <w:t>三</w:t>
      </w:r>
      <w:r w:rsidR="001E1B17" w:rsidRPr="003D2D0E">
        <w:rPr>
          <w:rFonts w:hint="eastAsia"/>
          <w:b/>
        </w:rPr>
        <w:t>、</w:t>
      </w:r>
      <w:r w:rsidR="00C57A95">
        <w:rPr>
          <w:rFonts w:hint="eastAsia"/>
          <w:b/>
        </w:rPr>
        <w:t>基金份额</w:t>
      </w:r>
      <w:r w:rsidR="00C57A95" w:rsidRPr="00C857F6">
        <w:rPr>
          <w:rFonts w:hint="eastAsia"/>
          <w:b/>
        </w:rPr>
        <w:t>持有人大会</w:t>
      </w:r>
      <w:r w:rsidR="00C57A95">
        <w:rPr>
          <w:rFonts w:hint="eastAsia"/>
          <w:b/>
        </w:rPr>
        <w:t>决议</w:t>
      </w:r>
      <w:r w:rsidR="001F48DE">
        <w:rPr>
          <w:rFonts w:hint="eastAsia"/>
          <w:b/>
        </w:rPr>
        <w:t>事项实施情况</w:t>
      </w:r>
    </w:p>
    <w:p w:rsidR="00C02000" w:rsidRDefault="00C02000" w:rsidP="001F48DE">
      <w:pPr>
        <w:spacing w:line="360" w:lineRule="auto"/>
        <w:ind w:firstLineChars="200" w:firstLine="420"/>
      </w:pPr>
      <w:r>
        <w:rPr>
          <w:rFonts w:hint="eastAsia"/>
        </w:rPr>
        <w:t>（一）决议生效后相关业务办理情况</w:t>
      </w:r>
    </w:p>
    <w:p w:rsidR="00C02000" w:rsidRDefault="001F48DE" w:rsidP="001F48DE">
      <w:pPr>
        <w:spacing w:line="360" w:lineRule="auto"/>
        <w:ind w:firstLineChars="200" w:firstLine="420"/>
      </w:pPr>
      <w:r>
        <w:rPr>
          <w:rFonts w:hint="eastAsia"/>
        </w:rPr>
        <w:t>本次基金份额持有人大会决议生效日即</w:t>
      </w:r>
      <w:r w:rsidR="00851DDD" w:rsidRPr="00D66926">
        <w:rPr>
          <w:rFonts w:hint="eastAsia"/>
        </w:rPr>
        <w:t>2018</w:t>
      </w:r>
      <w:r w:rsidR="00851DDD" w:rsidRPr="00D66926">
        <w:rPr>
          <w:rFonts w:hint="eastAsia"/>
        </w:rPr>
        <w:t>年</w:t>
      </w:r>
      <w:r w:rsidR="00851DDD" w:rsidRPr="00D66926">
        <w:rPr>
          <w:rFonts w:hint="eastAsia"/>
        </w:rPr>
        <w:t>2</w:t>
      </w:r>
      <w:r w:rsidR="00851DDD" w:rsidRPr="00D66926">
        <w:rPr>
          <w:rFonts w:hint="eastAsia"/>
        </w:rPr>
        <w:t>月</w:t>
      </w:r>
      <w:r w:rsidR="00851DDD" w:rsidRPr="00D66926">
        <w:rPr>
          <w:rFonts w:hint="eastAsia"/>
        </w:rPr>
        <w:t>12</w:t>
      </w:r>
      <w:r w:rsidR="00851DDD" w:rsidRPr="00D66926">
        <w:rPr>
          <w:rFonts w:hint="eastAsia"/>
        </w:rPr>
        <w:t>日</w:t>
      </w:r>
      <w:r>
        <w:rPr>
          <w:rFonts w:hint="eastAsia"/>
        </w:rPr>
        <w:t>为本基金最后运作日，</w:t>
      </w:r>
      <w:r w:rsidRPr="00C57A95">
        <w:rPr>
          <w:rFonts w:hint="eastAsia"/>
        </w:rPr>
        <w:t>自基金份额持有人大会决议生效公告之日</w:t>
      </w:r>
      <w:r>
        <w:rPr>
          <w:rFonts w:hint="eastAsia"/>
        </w:rPr>
        <w:t>即</w:t>
      </w:r>
      <w:r w:rsidR="00851DDD" w:rsidRPr="00D66926">
        <w:rPr>
          <w:rFonts w:hint="eastAsia"/>
        </w:rPr>
        <w:t>2018</w:t>
      </w:r>
      <w:r w:rsidR="00851DDD" w:rsidRPr="00D66926">
        <w:rPr>
          <w:rFonts w:hint="eastAsia"/>
        </w:rPr>
        <w:t>年</w:t>
      </w:r>
      <w:r w:rsidR="00851DDD" w:rsidRPr="00D66926">
        <w:rPr>
          <w:rFonts w:hint="eastAsia"/>
        </w:rPr>
        <w:t>2</w:t>
      </w:r>
      <w:r w:rsidR="00851DDD" w:rsidRPr="00D66926">
        <w:rPr>
          <w:rFonts w:hint="eastAsia"/>
        </w:rPr>
        <w:t>月</w:t>
      </w:r>
      <w:r w:rsidR="00851DDD" w:rsidRPr="00D66926">
        <w:rPr>
          <w:rFonts w:hint="eastAsia"/>
        </w:rPr>
        <w:t>1</w:t>
      </w:r>
      <w:r w:rsidR="00851DDD">
        <w:t>3</w:t>
      </w:r>
      <w:r w:rsidR="00851DDD" w:rsidRPr="00D66926">
        <w:rPr>
          <w:rFonts w:hint="eastAsia"/>
        </w:rPr>
        <w:t>日</w:t>
      </w:r>
      <w:r>
        <w:rPr>
          <w:rFonts w:hint="eastAsia"/>
        </w:rPr>
        <w:t>起，本基金将进入基金财产清算程序，进入基金财产清算程序后，本基金不再办理赎回、转换转出等业务，不再收取基金管理费、托管费及销售服务费。</w:t>
      </w:r>
    </w:p>
    <w:p w:rsidR="00C02000" w:rsidRDefault="00C02000" w:rsidP="001F48DE">
      <w:pPr>
        <w:spacing w:line="360" w:lineRule="auto"/>
        <w:ind w:firstLineChars="200" w:firstLine="420"/>
      </w:pPr>
      <w:r>
        <w:rPr>
          <w:rFonts w:hint="eastAsia"/>
        </w:rPr>
        <w:t>（二）基金财产的清算</w:t>
      </w:r>
    </w:p>
    <w:p w:rsidR="007841B5" w:rsidRDefault="007841B5" w:rsidP="007841B5">
      <w:pPr>
        <w:spacing w:line="360" w:lineRule="auto"/>
        <w:ind w:firstLineChars="200" w:firstLine="420"/>
      </w:pPr>
      <w:r>
        <w:rPr>
          <w:rFonts w:hint="eastAsia"/>
        </w:rPr>
        <w:t>1</w:t>
      </w:r>
      <w:r>
        <w:rPr>
          <w:rFonts w:hint="eastAsia"/>
        </w:rPr>
        <w:t>、基金财产清算小组</w:t>
      </w:r>
    </w:p>
    <w:p w:rsidR="007841B5" w:rsidRDefault="007841B5" w:rsidP="007841B5">
      <w:pPr>
        <w:spacing w:line="360" w:lineRule="auto"/>
        <w:ind w:firstLineChars="200" w:firstLine="420"/>
      </w:pPr>
      <w:r>
        <w:rPr>
          <w:rFonts w:hint="eastAsia"/>
        </w:rPr>
        <w:t>（</w:t>
      </w:r>
      <w:r>
        <w:rPr>
          <w:rFonts w:hint="eastAsia"/>
        </w:rPr>
        <w:t>1</w:t>
      </w:r>
      <w:r>
        <w:rPr>
          <w:rFonts w:hint="eastAsia"/>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7841B5" w:rsidRDefault="007841B5" w:rsidP="007841B5">
      <w:pPr>
        <w:spacing w:line="360" w:lineRule="auto"/>
        <w:ind w:firstLineChars="200" w:firstLine="420"/>
      </w:pPr>
      <w:r>
        <w:rPr>
          <w:rFonts w:hint="eastAsia"/>
        </w:rPr>
        <w:t>（</w:t>
      </w:r>
      <w:r>
        <w:rPr>
          <w:rFonts w:hint="eastAsia"/>
        </w:rPr>
        <w:t>2</w:t>
      </w:r>
      <w:r>
        <w:rPr>
          <w:rFonts w:hint="eastAsia"/>
        </w:rPr>
        <w:t>）</w:t>
      </w:r>
      <w:r w:rsidR="00AB1135" w:rsidRPr="00AB1135">
        <w:rPr>
          <w:rFonts w:hint="eastAsia"/>
        </w:rPr>
        <w:t>基金财产清算小组负责基金财产的保管、清理、估价、变现和分配。基金财产清算小组可以依法进行必要的民事活动</w:t>
      </w:r>
      <w:r>
        <w:rPr>
          <w:rFonts w:hint="eastAsia"/>
        </w:rPr>
        <w:t>。</w:t>
      </w:r>
    </w:p>
    <w:p w:rsidR="007841B5" w:rsidRDefault="007841B5" w:rsidP="007841B5">
      <w:pPr>
        <w:spacing w:line="360" w:lineRule="auto"/>
        <w:ind w:firstLineChars="200" w:firstLine="420"/>
      </w:pPr>
      <w:r>
        <w:rPr>
          <w:rFonts w:hint="eastAsia"/>
        </w:rPr>
        <w:t>2</w:t>
      </w:r>
      <w:r>
        <w:rPr>
          <w:rFonts w:hint="eastAsia"/>
        </w:rPr>
        <w:t>、基金财产清算程序</w:t>
      </w:r>
    </w:p>
    <w:p w:rsidR="00AB1135" w:rsidRDefault="00AB1135" w:rsidP="00AB1135">
      <w:pPr>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p>
    <w:p w:rsidR="00AB1135" w:rsidRDefault="00AB1135" w:rsidP="00AB1135">
      <w:pPr>
        <w:spacing w:line="360" w:lineRule="auto"/>
        <w:ind w:firstLineChars="200" w:firstLine="420"/>
      </w:pPr>
      <w:r>
        <w:rPr>
          <w:rFonts w:hint="eastAsia"/>
        </w:rPr>
        <w:t>（</w:t>
      </w:r>
      <w:r>
        <w:rPr>
          <w:rFonts w:hint="eastAsia"/>
        </w:rPr>
        <w:t>2</w:t>
      </w:r>
      <w:r>
        <w:rPr>
          <w:rFonts w:hint="eastAsia"/>
        </w:rPr>
        <w:t>）对基金财产和债权债务进行清理和确认；</w:t>
      </w:r>
    </w:p>
    <w:p w:rsidR="00AB1135" w:rsidRDefault="00AB1135" w:rsidP="00AB1135">
      <w:pPr>
        <w:spacing w:line="360" w:lineRule="auto"/>
        <w:ind w:firstLineChars="200" w:firstLine="420"/>
      </w:pPr>
      <w:r>
        <w:rPr>
          <w:rFonts w:hint="eastAsia"/>
        </w:rPr>
        <w:t>（</w:t>
      </w:r>
      <w:r>
        <w:rPr>
          <w:rFonts w:hint="eastAsia"/>
        </w:rPr>
        <w:t>3</w:t>
      </w:r>
      <w:r>
        <w:rPr>
          <w:rFonts w:hint="eastAsia"/>
        </w:rPr>
        <w:t>）对基金财产进行估值和变现；</w:t>
      </w:r>
    </w:p>
    <w:p w:rsidR="00AB1135" w:rsidRDefault="00AB1135" w:rsidP="00AB1135">
      <w:pPr>
        <w:spacing w:line="360" w:lineRule="auto"/>
        <w:ind w:firstLineChars="200" w:firstLine="420"/>
      </w:pPr>
      <w:r>
        <w:rPr>
          <w:rFonts w:hint="eastAsia"/>
        </w:rPr>
        <w:lastRenderedPageBreak/>
        <w:t>（</w:t>
      </w:r>
      <w:r>
        <w:rPr>
          <w:rFonts w:hint="eastAsia"/>
        </w:rPr>
        <w:t>4</w:t>
      </w:r>
      <w:r>
        <w:rPr>
          <w:rFonts w:hint="eastAsia"/>
        </w:rPr>
        <w:t>）制作清算报告；</w:t>
      </w:r>
    </w:p>
    <w:p w:rsidR="00AB1135" w:rsidRDefault="00AB1135" w:rsidP="00AB1135">
      <w:pPr>
        <w:spacing w:line="360" w:lineRule="auto"/>
        <w:ind w:firstLineChars="200" w:firstLine="420"/>
      </w:pPr>
      <w:r>
        <w:rPr>
          <w:rFonts w:hint="eastAsia"/>
        </w:rPr>
        <w:t>（</w:t>
      </w:r>
      <w:r>
        <w:rPr>
          <w:rFonts w:hint="eastAsia"/>
        </w:rPr>
        <w:t>5</w:t>
      </w:r>
      <w:r>
        <w:rPr>
          <w:rFonts w:hint="eastAsia"/>
        </w:rPr>
        <w:t>）聘请会计师事务所对清算报告进行外部审计，聘请律师事务所对清算报告出具法律意见书；</w:t>
      </w:r>
    </w:p>
    <w:p w:rsidR="00AB1135" w:rsidRDefault="00AB1135" w:rsidP="00AB1135">
      <w:pPr>
        <w:spacing w:line="360" w:lineRule="auto"/>
        <w:ind w:firstLineChars="200" w:firstLine="420"/>
      </w:pPr>
      <w:r>
        <w:rPr>
          <w:rFonts w:hint="eastAsia"/>
        </w:rPr>
        <w:t>（</w:t>
      </w:r>
      <w:r>
        <w:rPr>
          <w:rFonts w:hint="eastAsia"/>
        </w:rPr>
        <w:t>6</w:t>
      </w:r>
      <w:r>
        <w:rPr>
          <w:rFonts w:hint="eastAsia"/>
        </w:rPr>
        <w:t>）将清算报告报中国证监会备案并公告；</w:t>
      </w:r>
    </w:p>
    <w:p w:rsidR="007841B5" w:rsidRDefault="00AB1135" w:rsidP="00AB1135">
      <w:pPr>
        <w:spacing w:line="360" w:lineRule="auto"/>
        <w:ind w:firstLineChars="200" w:firstLine="420"/>
      </w:pPr>
      <w:r>
        <w:rPr>
          <w:rFonts w:hint="eastAsia"/>
        </w:rPr>
        <w:t>（</w:t>
      </w:r>
      <w:r>
        <w:rPr>
          <w:rFonts w:hint="eastAsia"/>
        </w:rPr>
        <w:t>7</w:t>
      </w:r>
      <w:r>
        <w:rPr>
          <w:rFonts w:hint="eastAsia"/>
        </w:rPr>
        <w:t>）对基金剩余财产进行分配。</w:t>
      </w:r>
    </w:p>
    <w:p w:rsidR="007841B5" w:rsidRDefault="007841B5" w:rsidP="007841B5">
      <w:pPr>
        <w:spacing w:line="360" w:lineRule="auto"/>
        <w:ind w:firstLineChars="200" w:firstLine="420"/>
      </w:pPr>
      <w:r>
        <w:rPr>
          <w:rFonts w:hint="eastAsia"/>
        </w:rPr>
        <w:t>3</w:t>
      </w:r>
      <w:r>
        <w:rPr>
          <w:rFonts w:hint="eastAsia"/>
        </w:rPr>
        <w:t>、基金财产清算剩余资产的分配</w:t>
      </w:r>
    </w:p>
    <w:p w:rsidR="007841B5" w:rsidRDefault="00AB1135" w:rsidP="007841B5">
      <w:pPr>
        <w:spacing w:line="360" w:lineRule="auto"/>
        <w:ind w:firstLineChars="200" w:firstLine="420"/>
      </w:pPr>
      <w:r w:rsidRPr="00AB1135">
        <w:rPr>
          <w:rFonts w:hint="eastAsia"/>
        </w:rPr>
        <w:t>依据基金财产清算的分配方案，将基金财产清算后的全部剩余资产扣除基金财产清算费用、交纳所欠税款并清偿基金债务后，按基金份额持有人持有的基金份额比例进行分配</w:t>
      </w:r>
      <w:r w:rsidR="007841B5">
        <w:rPr>
          <w:rFonts w:hint="eastAsia"/>
        </w:rPr>
        <w:t>。</w:t>
      </w:r>
    </w:p>
    <w:p w:rsidR="007841B5" w:rsidRDefault="007841B5" w:rsidP="007841B5">
      <w:pPr>
        <w:spacing w:line="360" w:lineRule="auto"/>
        <w:ind w:firstLineChars="200" w:firstLine="420"/>
      </w:pPr>
      <w:r>
        <w:rPr>
          <w:rFonts w:hint="eastAsia"/>
        </w:rPr>
        <w:t>4</w:t>
      </w:r>
      <w:r>
        <w:rPr>
          <w:rFonts w:hint="eastAsia"/>
        </w:rPr>
        <w:t>、基金财产清算的公告</w:t>
      </w:r>
    </w:p>
    <w:p w:rsidR="007841B5" w:rsidRDefault="00AB1135" w:rsidP="007841B5">
      <w:pPr>
        <w:spacing w:line="360" w:lineRule="auto"/>
        <w:ind w:firstLineChars="200" w:firstLine="420"/>
      </w:pPr>
      <w:r w:rsidRPr="00AB1135">
        <w:rPr>
          <w:rFonts w:hint="eastAsia"/>
        </w:rPr>
        <w:t>清算过程中的有关重大事项须及时公告；基金财产清算报告经会计师事务所审计并由律师事务所出具法律意见书后报中国证监会备案并公告。</w:t>
      </w:r>
    </w:p>
    <w:p w:rsidR="00AB1135" w:rsidRDefault="007841B5" w:rsidP="00AB1135">
      <w:pPr>
        <w:spacing w:line="360" w:lineRule="auto"/>
        <w:ind w:firstLineChars="200" w:firstLine="420"/>
      </w:pPr>
      <w:r>
        <w:rPr>
          <w:rFonts w:hint="eastAsia"/>
        </w:rPr>
        <w:t>5</w:t>
      </w:r>
      <w:r>
        <w:rPr>
          <w:rFonts w:hint="eastAsia"/>
        </w:rPr>
        <w:t>、</w:t>
      </w:r>
      <w:r w:rsidR="00AB1135">
        <w:rPr>
          <w:rFonts w:hint="eastAsia"/>
        </w:rPr>
        <w:t>基金财产清算账册及文件的保存</w:t>
      </w:r>
    </w:p>
    <w:p w:rsidR="007841B5" w:rsidRDefault="00AB1135" w:rsidP="00AB1135">
      <w:pPr>
        <w:spacing w:line="360" w:lineRule="auto"/>
        <w:ind w:firstLineChars="200" w:firstLine="420"/>
      </w:pPr>
      <w:r>
        <w:rPr>
          <w:rFonts w:hint="eastAsia"/>
        </w:rPr>
        <w:t>基金财产清算账册及有关文件由基金托管人保存</w:t>
      </w:r>
      <w:r>
        <w:rPr>
          <w:rFonts w:hint="eastAsia"/>
        </w:rPr>
        <w:t>15</w:t>
      </w:r>
      <w:r>
        <w:rPr>
          <w:rFonts w:hint="eastAsia"/>
        </w:rPr>
        <w:t>年以上，法律法规另有规定的从其规定</w:t>
      </w:r>
      <w:r w:rsidR="007841B5">
        <w:rPr>
          <w:rFonts w:hint="eastAsia"/>
        </w:rPr>
        <w:t>。</w:t>
      </w:r>
    </w:p>
    <w:p w:rsidR="007841B5" w:rsidRDefault="007841B5" w:rsidP="007841B5">
      <w:pPr>
        <w:spacing w:line="360" w:lineRule="auto"/>
        <w:ind w:firstLineChars="200" w:firstLine="420"/>
      </w:pPr>
      <w:r>
        <w:rPr>
          <w:rFonts w:hint="eastAsia"/>
        </w:rPr>
        <w:t>6</w:t>
      </w:r>
      <w:r>
        <w:rPr>
          <w:rFonts w:hint="eastAsia"/>
        </w:rPr>
        <w:t>、清算费用</w:t>
      </w:r>
    </w:p>
    <w:p w:rsidR="007841B5" w:rsidRDefault="007841B5" w:rsidP="007841B5">
      <w:pPr>
        <w:spacing w:line="360" w:lineRule="auto"/>
        <w:ind w:firstLineChars="200" w:firstLine="420"/>
      </w:pPr>
      <w:r>
        <w:rPr>
          <w:rFonts w:hint="eastAsia"/>
        </w:rPr>
        <w:t>清算费用是指基金财产清算小组在进行基金清算过程中发生的所有合理费用，清算费用由基金财产清算小组优先从基金财产中支付。</w:t>
      </w:r>
    </w:p>
    <w:p w:rsidR="001C24BE" w:rsidRPr="00275957" w:rsidRDefault="007841B5" w:rsidP="002D3F80">
      <w:pPr>
        <w:spacing w:line="360" w:lineRule="auto"/>
        <w:ind w:firstLineChars="200" w:firstLine="420"/>
      </w:pPr>
      <w:r>
        <w:rPr>
          <w:rFonts w:hint="eastAsia"/>
        </w:rPr>
        <w:t>考虑到本基金清算的实际情况，从保护基金份额持有人利益的角度出发，本基金的清算费用将由基金管理人代为支付。</w:t>
      </w:r>
      <w:r w:rsidR="002D3F80">
        <w:rPr>
          <w:rFonts w:hint="eastAsia"/>
        </w:rPr>
        <w:t>此外，</w:t>
      </w:r>
      <w:r w:rsidR="001C24BE">
        <w:rPr>
          <w:rFonts w:hint="eastAsia"/>
        </w:rPr>
        <w:t>基金管理人将以自有资金垫付清算期间产生的应收利息等。</w:t>
      </w:r>
    </w:p>
    <w:p w:rsidR="007E548D" w:rsidRDefault="006C0DF1" w:rsidP="00275957">
      <w:pPr>
        <w:spacing w:line="360" w:lineRule="auto"/>
        <w:ind w:firstLineChars="200" w:firstLine="422"/>
        <w:rPr>
          <w:b/>
        </w:rPr>
      </w:pPr>
      <w:r w:rsidRPr="00680117">
        <w:rPr>
          <w:rFonts w:hint="eastAsia"/>
          <w:b/>
        </w:rPr>
        <w:t>四、</w:t>
      </w:r>
      <w:r w:rsidR="001E1B17" w:rsidRPr="00CD2E36">
        <w:rPr>
          <w:rFonts w:hint="eastAsia"/>
          <w:b/>
        </w:rPr>
        <w:t>备查文件</w:t>
      </w:r>
    </w:p>
    <w:p w:rsidR="007E548D" w:rsidRDefault="00630A93" w:rsidP="00043F75">
      <w:pPr>
        <w:spacing w:line="360" w:lineRule="auto"/>
        <w:ind w:firstLineChars="200" w:firstLine="420"/>
      </w:pPr>
      <w:r>
        <w:rPr>
          <w:rFonts w:hint="eastAsia"/>
        </w:rPr>
        <w:t>1</w:t>
      </w:r>
      <w:r>
        <w:rPr>
          <w:rFonts w:hint="eastAsia"/>
        </w:rPr>
        <w:t>、</w:t>
      </w:r>
      <w:r w:rsidRPr="00630A93">
        <w:rPr>
          <w:rFonts w:hint="eastAsia"/>
        </w:rPr>
        <w:t>《关于以通讯方式召开</w:t>
      </w:r>
      <w:r w:rsidR="000E0A0D">
        <w:rPr>
          <w:rFonts w:hint="eastAsia"/>
        </w:rPr>
        <w:t>国泰生益灵活配置混合型证券投资基金</w:t>
      </w:r>
      <w:r w:rsidRPr="00630A93">
        <w:rPr>
          <w:rFonts w:hint="eastAsia"/>
        </w:rPr>
        <w:t>基金份额持有人大会的公告》</w:t>
      </w:r>
    </w:p>
    <w:p w:rsidR="007E548D" w:rsidRDefault="00AD27DF" w:rsidP="00043F75">
      <w:pPr>
        <w:spacing w:line="360" w:lineRule="auto"/>
        <w:ind w:firstLineChars="200" w:firstLine="420"/>
      </w:pPr>
      <w:r>
        <w:rPr>
          <w:rFonts w:hint="eastAsia"/>
        </w:rPr>
        <w:t>2</w:t>
      </w:r>
      <w:r>
        <w:rPr>
          <w:rFonts w:hint="eastAsia"/>
        </w:rPr>
        <w:t>、</w:t>
      </w:r>
      <w:r w:rsidRPr="00630A93">
        <w:rPr>
          <w:rFonts w:hint="eastAsia"/>
        </w:rPr>
        <w:t>《关于以通讯方式召开</w:t>
      </w:r>
      <w:r w:rsidR="000E0A0D">
        <w:rPr>
          <w:rFonts w:hint="eastAsia"/>
        </w:rPr>
        <w:t>国泰生益灵活配置混合型证券投资基金</w:t>
      </w:r>
      <w:r w:rsidRPr="00630A93">
        <w:rPr>
          <w:rFonts w:hint="eastAsia"/>
        </w:rPr>
        <w:t>基金份额持有人大会的</w:t>
      </w:r>
      <w:r>
        <w:rPr>
          <w:rFonts w:hint="eastAsia"/>
        </w:rPr>
        <w:t>第一次提示性</w:t>
      </w:r>
      <w:r w:rsidRPr="00630A93">
        <w:rPr>
          <w:rFonts w:hint="eastAsia"/>
        </w:rPr>
        <w:t>公告》</w:t>
      </w:r>
    </w:p>
    <w:p w:rsidR="00AD27DF" w:rsidRDefault="00AD27DF" w:rsidP="00043F75">
      <w:pPr>
        <w:spacing w:line="360" w:lineRule="auto"/>
        <w:ind w:firstLineChars="200" w:firstLine="420"/>
      </w:pPr>
      <w:r>
        <w:rPr>
          <w:rFonts w:hint="eastAsia"/>
        </w:rPr>
        <w:t>3</w:t>
      </w:r>
      <w:r>
        <w:rPr>
          <w:rFonts w:hint="eastAsia"/>
        </w:rPr>
        <w:t>、</w:t>
      </w:r>
      <w:r w:rsidRPr="00630A93">
        <w:rPr>
          <w:rFonts w:hint="eastAsia"/>
        </w:rPr>
        <w:t>《关于以通讯方式召开</w:t>
      </w:r>
      <w:r w:rsidR="000E0A0D">
        <w:rPr>
          <w:rFonts w:hint="eastAsia"/>
        </w:rPr>
        <w:t>国泰生益灵活配置混合型证券投资基金</w:t>
      </w:r>
      <w:r w:rsidRPr="00630A93">
        <w:rPr>
          <w:rFonts w:hint="eastAsia"/>
        </w:rPr>
        <w:t>基金份额持有人大会的</w:t>
      </w:r>
      <w:r>
        <w:rPr>
          <w:rFonts w:hint="eastAsia"/>
        </w:rPr>
        <w:t>第二次提示性</w:t>
      </w:r>
      <w:r w:rsidRPr="00630A93">
        <w:rPr>
          <w:rFonts w:hint="eastAsia"/>
        </w:rPr>
        <w:t>公告》</w:t>
      </w:r>
    </w:p>
    <w:p w:rsidR="00AD27DF" w:rsidRPr="00AD27DF" w:rsidRDefault="00AD27DF" w:rsidP="00043F75">
      <w:pPr>
        <w:spacing w:line="360" w:lineRule="auto"/>
        <w:ind w:firstLineChars="200" w:firstLine="420"/>
      </w:pPr>
      <w:r>
        <w:rPr>
          <w:rFonts w:hint="eastAsia"/>
        </w:rPr>
        <w:t>4</w:t>
      </w:r>
      <w:r>
        <w:rPr>
          <w:rFonts w:hint="eastAsia"/>
        </w:rPr>
        <w:t>、</w:t>
      </w:r>
      <w:r w:rsidR="00286E61">
        <w:rPr>
          <w:rFonts w:hint="eastAsia"/>
        </w:rPr>
        <w:t>上海市东方公证处出具的公证书</w:t>
      </w:r>
    </w:p>
    <w:p w:rsidR="007866CF" w:rsidRPr="00AD27DF" w:rsidRDefault="00AD27DF" w:rsidP="008003E6">
      <w:pPr>
        <w:spacing w:line="360" w:lineRule="auto"/>
        <w:ind w:firstLineChars="200" w:firstLine="420"/>
      </w:pPr>
      <w:r>
        <w:rPr>
          <w:rFonts w:hint="eastAsia"/>
        </w:rPr>
        <w:t>5</w:t>
      </w:r>
      <w:r w:rsidR="006F6E68">
        <w:rPr>
          <w:rFonts w:hint="eastAsia"/>
        </w:rPr>
        <w:t>、</w:t>
      </w:r>
      <w:r w:rsidR="00286E61">
        <w:rPr>
          <w:rFonts w:hint="eastAsia"/>
        </w:rPr>
        <w:t>上海市通力律师事务所出具的法律意见书</w:t>
      </w:r>
    </w:p>
    <w:p w:rsidR="00680117" w:rsidRDefault="00680117" w:rsidP="00043F75">
      <w:pPr>
        <w:spacing w:line="360" w:lineRule="auto"/>
        <w:ind w:firstLineChars="200" w:firstLine="420"/>
      </w:pPr>
    </w:p>
    <w:p w:rsidR="0095416D" w:rsidRDefault="00680117" w:rsidP="0095416D">
      <w:pPr>
        <w:spacing w:line="360" w:lineRule="auto"/>
        <w:ind w:firstLineChars="200" w:firstLine="420"/>
      </w:pPr>
      <w:r w:rsidRPr="003D2D0E">
        <w:rPr>
          <w:rFonts w:hint="eastAsia"/>
        </w:rPr>
        <w:lastRenderedPageBreak/>
        <w:t>特此公告</w:t>
      </w:r>
      <w:r>
        <w:rPr>
          <w:rFonts w:hint="eastAsia"/>
        </w:rPr>
        <w:t>。</w:t>
      </w:r>
    </w:p>
    <w:p w:rsidR="00254156" w:rsidRDefault="00254156" w:rsidP="0095416D">
      <w:pPr>
        <w:spacing w:line="360" w:lineRule="auto"/>
        <w:ind w:firstLineChars="200" w:firstLine="420"/>
      </w:pPr>
    </w:p>
    <w:p w:rsidR="00254156" w:rsidRDefault="00254156" w:rsidP="0095416D">
      <w:pPr>
        <w:spacing w:line="360" w:lineRule="auto"/>
        <w:ind w:firstLineChars="200" w:firstLine="420"/>
      </w:pPr>
    </w:p>
    <w:p w:rsidR="007E548D" w:rsidRDefault="00DA6D22">
      <w:pPr>
        <w:spacing w:line="360" w:lineRule="auto"/>
        <w:jc w:val="right"/>
      </w:pPr>
      <w:r>
        <w:rPr>
          <w:rFonts w:hint="eastAsia"/>
        </w:rPr>
        <w:t>国泰</w:t>
      </w:r>
      <w:r w:rsidR="001E1B17" w:rsidRPr="003D2D0E">
        <w:rPr>
          <w:rFonts w:hint="eastAsia"/>
        </w:rPr>
        <w:t>基金管理有限公司</w:t>
      </w:r>
    </w:p>
    <w:p w:rsidR="005535F9" w:rsidRDefault="008C64D6">
      <w:pPr>
        <w:spacing w:line="360" w:lineRule="auto"/>
        <w:jc w:val="right"/>
      </w:pPr>
      <w:r>
        <w:t>2018</w:t>
      </w:r>
      <w:r w:rsidR="00D13191" w:rsidRPr="003D2D0E">
        <w:rPr>
          <w:rFonts w:hint="eastAsia"/>
        </w:rPr>
        <w:t>年</w:t>
      </w:r>
      <w:r>
        <w:t>2</w:t>
      </w:r>
      <w:r w:rsidR="00D13191" w:rsidRPr="003D2D0E">
        <w:rPr>
          <w:rFonts w:hint="eastAsia"/>
        </w:rPr>
        <w:t>月</w:t>
      </w:r>
      <w:r>
        <w:t>13</w:t>
      </w:r>
      <w:r w:rsidR="00DA6D22" w:rsidRPr="003D2D0E">
        <w:rPr>
          <w:rFonts w:hint="eastAsia"/>
        </w:rPr>
        <w:t>日</w:t>
      </w:r>
    </w:p>
    <w:sectPr w:rsidR="005535F9" w:rsidSect="00835C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4A7" w:rsidRDefault="003964A7" w:rsidP="0018294A">
      <w:r>
        <w:separator/>
      </w:r>
    </w:p>
  </w:endnote>
  <w:endnote w:type="continuationSeparator" w:id="1">
    <w:p w:rsidR="003964A7" w:rsidRDefault="003964A7" w:rsidP="00182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4545"/>
      <w:docPartObj>
        <w:docPartGallery w:val="Page Numbers (Bottom of Page)"/>
        <w:docPartUnique/>
      </w:docPartObj>
    </w:sdtPr>
    <w:sdtContent>
      <w:p w:rsidR="00BE0CA7" w:rsidRDefault="00283EE8">
        <w:pPr>
          <w:pStyle w:val="a4"/>
          <w:jc w:val="center"/>
        </w:pPr>
        <w:r>
          <w:fldChar w:fldCharType="begin"/>
        </w:r>
        <w:r w:rsidR="00BE0CA7">
          <w:instrText xml:space="preserve"> PAGE   \* MERGEFORMAT </w:instrText>
        </w:r>
        <w:r>
          <w:fldChar w:fldCharType="separate"/>
        </w:r>
        <w:r w:rsidR="004F6E90" w:rsidRPr="004F6E90">
          <w:rPr>
            <w:noProof/>
            <w:lang w:val="zh-CN"/>
          </w:rPr>
          <w:t>1</w:t>
        </w:r>
        <w:r>
          <w:fldChar w:fldCharType="end"/>
        </w:r>
      </w:p>
    </w:sdtContent>
  </w:sdt>
  <w:p w:rsidR="00BE0CA7" w:rsidRDefault="00BE0C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4A7" w:rsidRDefault="003964A7" w:rsidP="0018294A">
      <w:r>
        <w:separator/>
      </w:r>
    </w:p>
  </w:footnote>
  <w:footnote w:type="continuationSeparator" w:id="1">
    <w:p w:rsidR="003964A7" w:rsidRDefault="003964A7" w:rsidP="001829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B17"/>
    <w:rsid w:val="00006268"/>
    <w:rsid w:val="000236E9"/>
    <w:rsid w:val="00023EAD"/>
    <w:rsid w:val="000402A7"/>
    <w:rsid w:val="00043F75"/>
    <w:rsid w:val="000678AF"/>
    <w:rsid w:val="000826EA"/>
    <w:rsid w:val="0008389C"/>
    <w:rsid w:val="000B1661"/>
    <w:rsid w:val="000B3F54"/>
    <w:rsid w:val="000B5BB2"/>
    <w:rsid w:val="000C2F60"/>
    <w:rsid w:val="000E0A0D"/>
    <w:rsid w:val="001173B5"/>
    <w:rsid w:val="0012403C"/>
    <w:rsid w:val="00127446"/>
    <w:rsid w:val="001340B9"/>
    <w:rsid w:val="00157BFB"/>
    <w:rsid w:val="00172266"/>
    <w:rsid w:val="0018294A"/>
    <w:rsid w:val="001939F1"/>
    <w:rsid w:val="00197890"/>
    <w:rsid w:val="001A76B7"/>
    <w:rsid w:val="001B2339"/>
    <w:rsid w:val="001B68D6"/>
    <w:rsid w:val="001B76E4"/>
    <w:rsid w:val="001C1F85"/>
    <w:rsid w:val="001C24BE"/>
    <w:rsid w:val="001D4F60"/>
    <w:rsid w:val="001E0446"/>
    <w:rsid w:val="001E1B17"/>
    <w:rsid w:val="001F48DE"/>
    <w:rsid w:val="001F4A51"/>
    <w:rsid w:val="001F7D93"/>
    <w:rsid w:val="002015E1"/>
    <w:rsid w:val="00210194"/>
    <w:rsid w:val="00224A5A"/>
    <w:rsid w:val="00225846"/>
    <w:rsid w:val="00254156"/>
    <w:rsid w:val="002554F6"/>
    <w:rsid w:val="002561E3"/>
    <w:rsid w:val="002640C9"/>
    <w:rsid w:val="00266539"/>
    <w:rsid w:val="002673E0"/>
    <w:rsid w:val="00275768"/>
    <w:rsid w:val="00275957"/>
    <w:rsid w:val="00281A6C"/>
    <w:rsid w:val="00283EE8"/>
    <w:rsid w:val="00286E61"/>
    <w:rsid w:val="002A6D78"/>
    <w:rsid w:val="002B6DC6"/>
    <w:rsid w:val="002C203F"/>
    <w:rsid w:val="002C3445"/>
    <w:rsid w:val="002C4223"/>
    <w:rsid w:val="002C79CE"/>
    <w:rsid w:val="002D3F80"/>
    <w:rsid w:val="002E2839"/>
    <w:rsid w:val="002F217D"/>
    <w:rsid w:val="002F5FFA"/>
    <w:rsid w:val="00332662"/>
    <w:rsid w:val="003353EB"/>
    <w:rsid w:val="00351BF9"/>
    <w:rsid w:val="003818D2"/>
    <w:rsid w:val="00393EAE"/>
    <w:rsid w:val="003964A7"/>
    <w:rsid w:val="003B1EDA"/>
    <w:rsid w:val="003C39BD"/>
    <w:rsid w:val="003D2D0E"/>
    <w:rsid w:val="00404E39"/>
    <w:rsid w:val="00416656"/>
    <w:rsid w:val="00417AED"/>
    <w:rsid w:val="004233B0"/>
    <w:rsid w:val="00423B4E"/>
    <w:rsid w:val="00423FA2"/>
    <w:rsid w:val="0043517B"/>
    <w:rsid w:val="00480680"/>
    <w:rsid w:val="00486A24"/>
    <w:rsid w:val="00496116"/>
    <w:rsid w:val="004974F0"/>
    <w:rsid w:val="004C5B98"/>
    <w:rsid w:val="004C7647"/>
    <w:rsid w:val="004F5BC5"/>
    <w:rsid w:val="004F5FDB"/>
    <w:rsid w:val="004F6E90"/>
    <w:rsid w:val="00511BD5"/>
    <w:rsid w:val="00521811"/>
    <w:rsid w:val="005226D8"/>
    <w:rsid w:val="005305B4"/>
    <w:rsid w:val="00533471"/>
    <w:rsid w:val="005426CF"/>
    <w:rsid w:val="005535F9"/>
    <w:rsid w:val="00571989"/>
    <w:rsid w:val="00581360"/>
    <w:rsid w:val="00585F02"/>
    <w:rsid w:val="0058716A"/>
    <w:rsid w:val="005C3F01"/>
    <w:rsid w:val="005C5330"/>
    <w:rsid w:val="005D66F1"/>
    <w:rsid w:val="005E66B2"/>
    <w:rsid w:val="00600E4D"/>
    <w:rsid w:val="00601158"/>
    <w:rsid w:val="00605469"/>
    <w:rsid w:val="0060561F"/>
    <w:rsid w:val="00630676"/>
    <w:rsid w:val="00630A93"/>
    <w:rsid w:val="0063680C"/>
    <w:rsid w:val="00637EEF"/>
    <w:rsid w:val="00643B7D"/>
    <w:rsid w:val="00645E82"/>
    <w:rsid w:val="0065018F"/>
    <w:rsid w:val="00661907"/>
    <w:rsid w:val="00680117"/>
    <w:rsid w:val="00683412"/>
    <w:rsid w:val="00690F01"/>
    <w:rsid w:val="00696795"/>
    <w:rsid w:val="006A57D4"/>
    <w:rsid w:val="006A71D5"/>
    <w:rsid w:val="006B214E"/>
    <w:rsid w:val="006C0AE3"/>
    <w:rsid w:val="006C0DF1"/>
    <w:rsid w:val="006D3721"/>
    <w:rsid w:val="006E2227"/>
    <w:rsid w:val="006E677D"/>
    <w:rsid w:val="006F6E68"/>
    <w:rsid w:val="00704227"/>
    <w:rsid w:val="007113DD"/>
    <w:rsid w:val="0071372E"/>
    <w:rsid w:val="007137F2"/>
    <w:rsid w:val="00716921"/>
    <w:rsid w:val="00724323"/>
    <w:rsid w:val="00725F04"/>
    <w:rsid w:val="00733E4B"/>
    <w:rsid w:val="007841B5"/>
    <w:rsid w:val="007866CF"/>
    <w:rsid w:val="007A3A38"/>
    <w:rsid w:val="007A5F87"/>
    <w:rsid w:val="007B1535"/>
    <w:rsid w:val="007B4382"/>
    <w:rsid w:val="007D52F7"/>
    <w:rsid w:val="007D6969"/>
    <w:rsid w:val="007E1FE0"/>
    <w:rsid w:val="007E548D"/>
    <w:rsid w:val="007E73F5"/>
    <w:rsid w:val="008003E6"/>
    <w:rsid w:val="00802E20"/>
    <w:rsid w:val="0080532A"/>
    <w:rsid w:val="00834559"/>
    <w:rsid w:val="00835C0E"/>
    <w:rsid w:val="008376D3"/>
    <w:rsid w:val="008514E5"/>
    <w:rsid w:val="00851DDD"/>
    <w:rsid w:val="00862AF3"/>
    <w:rsid w:val="00867677"/>
    <w:rsid w:val="00894DCD"/>
    <w:rsid w:val="008B1596"/>
    <w:rsid w:val="008B4A2E"/>
    <w:rsid w:val="008C3FD1"/>
    <w:rsid w:val="008C64D6"/>
    <w:rsid w:val="008D3966"/>
    <w:rsid w:val="008F66F8"/>
    <w:rsid w:val="00911280"/>
    <w:rsid w:val="00927C37"/>
    <w:rsid w:val="00930DE0"/>
    <w:rsid w:val="00940421"/>
    <w:rsid w:val="009408BD"/>
    <w:rsid w:val="0094304E"/>
    <w:rsid w:val="0095416D"/>
    <w:rsid w:val="00961C25"/>
    <w:rsid w:val="009770E6"/>
    <w:rsid w:val="009772F4"/>
    <w:rsid w:val="009773DF"/>
    <w:rsid w:val="00981706"/>
    <w:rsid w:val="00981D95"/>
    <w:rsid w:val="0098444C"/>
    <w:rsid w:val="00985089"/>
    <w:rsid w:val="009872CD"/>
    <w:rsid w:val="00990A20"/>
    <w:rsid w:val="009A31D1"/>
    <w:rsid w:val="009A374F"/>
    <w:rsid w:val="009C292D"/>
    <w:rsid w:val="009C570B"/>
    <w:rsid w:val="009C6C7E"/>
    <w:rsid w:val="009D01E3"/>
    <w:rsid w:val="009D1E6E"/>
    <w:rsid w:val="009D2ACF"/>
    <w:rsid w:val="009D6761"/>
    <w:rsid w:val="009E5AD3"/>
    <w:rsid w:val="009F478E"/>
    <w:rsid w:val="00A0434E"/>
    <w:rsid w:val="00A15EA5"/>
    <w:rsid w:val="00A26200"/>
    <w:rsid w:val="00A26AFC"/>
    <w:rsid w:val="00A40F9B"/>
    <w:rsid w:val="00A47501"/>
    <w:rsid w:val="00A527A6"/>
    <w:rsid w:val="00A546C4"/>
    <w:rsid w:val="00A76C9E"/>
    <w:rsid w:val="00A77372"/>
    <w:rsid w:val="00AA09C7"/>
    <w:rsid w:val="00AA28BE"/>
    <w:rsid w:val="00AA3E27"/>
    <w:rsid w:val="00AA7297"/>
    <w:rsid w:val="00AB1135"/>
    <w:rsid w:val="00AD27DF"/>
    <w:rsid w:val="00AD7FA2"/>
    <w:rsid w:val="00B01E76"/>
    <w:rsid w:val="00B17F4B"/>
    <w:rsid w:val="00B21307"/>
    <w:rsid w:val="00B21A94"/>
    <w:rsid w:val="00B50CFF"/>
    <w:rsid w:val="00B51D56"/>
    <w:rsid w:val="00B5261A"/>
    <w:rsid w:val="00B5616B"/>
    <w:rsid w:val="00B5790D"/>
    <w:rsid w:val="00B61E6D"/>
    <w:rsid w:val="00B83074"/>
    <w:rsid w:val="00B866D8"/>
    <w:rsid w:val="00BA77B9"/>
    <w:rsid w:val="00BB62CC"/>
    <w:rsid w:val="00BD17F1"/>
    <w:rsid w:val="00BE0CA7"/>
    <w:rsid w:val="00C02000"/>
    <w:rsid w:val="00C10E27"/>
    <w:rsid w:val="00C118F6"/>
    <w:rsid w:val="00C11F64"/>
    <w:rsid w:val="00C2083F"/>
    <w:rsid w:val="00C21C67"/>
    <w:rsid w:val="00C252AE"/>
    <w:rsid w:val="00C42A7C"/>
    <w:rsid w:val="00C51F49"/>
    <w:rsid w:val="00C57A95"/>
    <w:rsid w:val="00C727F1"/>
    <w:rsid w:val="00C83DB2"/>
    <w:rsid w:val="00C857F6"/>
    <w:rsid w:val="00C903CF"/>
    <w:rsid w:val="00CD05CC"/>
    <w:rsid w:val="00CD2E36"/>
    <w:rsid w:val="00CE3B89"/>
    <w:rsid w:val="00CF2541"/>
    <w:rsid w:val="00D04200"/>
    <w:rsid w:val="00D069F4"/>
    <w:rsid w:val="00D13191"/>
    <w:rsid w:val="00D13A80"/>
    <w:rsid w:val="00D14E0E"/>
    <w:rsid w:val="00D21771"/>
    <w:rsid w:val="00D22E21"/>
    <w:rsid w:val="00D24123"/>
    <w:rsid w:val="00D50772"/>
    <w:rsid w:val="00D50CFC"/>
    <w:rsid w:val="00D53A60"/>
    <w:rsid w:val="00D56959"/>
    <w:rsid w:val="00D6058E"/>
    <w:rsid w:val="00D66185"/>
    <w:rsid w:val="00D66926"/>
    <w:rsid w:val="00D73D6A"/>
    <w:rsid w:val="00D90856"/>
    <w:rsid w:val="00DA6D22"/>
    <w:rsid w:val="00DD0399"/>
    <w:rsid w:val="00DE5085"/>
    <w:rsid w:val="00E102F7"/>
    <w:rsid w:val="00E12E36"/>
    <w:rsid w:val="00E2245C"/>
    <w:rsid w:val="00E37DE0"/>
    <w:rsid w:val="00E460CF"/>
    <w:rsid w:val="00E71084"/>
    <w:rsid w:val="00E84D17"/>
    <w:rsid w:val="00EA1A76"/>
    <w:rsid w:val="00EC0EA6"/>
    <w:rsid w:val="00ED10ED"/>
    <w:rsid w:val="00EE4D74"/>
    <w:rsid w:val="00EF0913"/>
    <w:rsid w:val="00EF2B01"/>
    <w:rsid w:val="00F050FF"/>
    <w:rsid w:val="00F15C78"/>
    <w:rsid w:val="00F52DAC"/>
    <w:rsid w:val="00F71245"/>
    <w:rsid w:val="00F74618"/>
    <w:rsid w:val="00F77B5A"/>
    <w:rsid w:val="00F862DD"/>
    <w:rsid w:val="00FB29EF"/>
    <w:rsid w:val="00FB7AE7"/>
    <w:rsid w:val="00FD0735"/>
    <w:rsid w:val="00FD0A3A"/>
    <w:rsid w:val="00FD4ECA"/>
    <w:rsid w:val="00FE2C1F"/>
    <w:rsid w:val="00FE7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294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18294A"/>
    <w:rPr>
      <w:kern w:val="2"/>
      <w:sz w:val="18"/>
      <w:szCs w:val="18"/>
    </w:rPr>
  </w:style>
  <w:style w:type="paragraph" w:styleId="a4">
    <w:name w:val="footer"/>
    <w:basedOn w:val="a"/>
    <w:link w:val="Char0"/>
    <w:uiPriority w:val="99"/>
    <w:rsid w:val="0018294A"/>
    <w:pPr>
      <w:tabs>
        <w:tab w:val="center" w:pos="4153"/>
        <w:tab w:val="right" w:pos="8306"/>
      </w:tabs>
      <w:snapToGrid w:val="0"/>
      <w:jc w:val="left"/>
    </w:pPr>
    <w:rPr>
      <w:sz w:val="18"/>
      <w:szCs w:val="18"/>
    </w:rPr>
  </w:style>
  <w:style w:type="character" w:customStyle="1" w:styleId="Char0">
    <w:name w:val="页脚 Char"/>
    <w:link w:val="a4"/>
    <w:uiPriority w:val="99"/>
    <w:rsid w:val="0018294A"/>
    <w:rPr>
      <w:kern w:val="2"/>
      <w:sz w:val="18"/>
      <w:szCs w:val="18"/>
    </w:rPr>
  </w:style>
  <w:style w:type="paragraph" w:styleId="a5">
    <w:name w:val="Balloon Text"/>
    <w:basedOn w:val="a"/>
    <w:link w:val="Char1"/>
    <w:rsid w:val="0018294A"/>
    <w:rPr>
      <w:sz w:val="18"/>
      <w:szCs w:val="18"/>
    </w:rPr>
  </w:style>
  <w:style w:type="character" w:customStyle="1" w:styleId="Char1">
    <w:name w:val="批注框文本 Char"/>
    <w:link w:val="a5"/>
    <w:rsid w:val="0018294A"/>
    <w:rPr>
      <w:kern w:val="2"/>
      <w:sz w:val="18"/>
      <w:szCs w:val="18"/>
    </w:rPr>
  </w:style>
  <w:style w:type="character" w:styleId="a6">
    <w:name w:val="annotation reference"/>
    <w:rsid w:val="002C79CE"/>
    <w:rPr>
      <w:sz w:val="21"/>
      <w:szCs w:val="21"/>
    </w:rPr>
  </w:style>
  <w:style w:type="paragraph" w:styleId="a7">
    <w:name w:val="annotation text"/>
    <w:basedOn w:val="a"/>
    <w:link w:val="Char2"/>
    <w:rsid w:val="002C79CE"/>
    <w:pPr>
      <w:jc w:val="left"/>
    </w:pPr>
  </w:style>
  <w:style w:type="character" w:customStyle="1" w:styleId="Char2">
    <w:name w:val="批注文字 Char"/>
    <w:link w:val="a7"/>
    <w:rsid w:val="002C79CE"/>
    <w:rPr>
      <w:kern w:val="2"/>
      <w:sz w:val="21"/>
      <w:szCs w:val="24"/>
    </w:rPr>
  </w:style>
  <w:style w:type="paragraph" w:styleId="a8">
    <w:name w:val="annotation subject"/>
    <w:basedOn w:val="a7"/>
    <w:next w:val="a7"/>
    <w:link w:val="Char3"/>
    <w:rsid w:val="002C79CE"/>
    <w:rPr>
      <w:b/>
      <w:bCs/>
    </w:rPr>
  </w:style>
  <w:style w:type="character" w:customStyle="1" w:styleId="Char3">
    <w:name w:val="批注主题 Char"/>
    <w:link w:val="a8"/>
    <w:rsid w:val="002C79CE"/>
    <w:rPr>
      <w:b/>
      <w:bCs/>
      <w:kern w:val="2"/>
      <w:sz w:val="21"/>
      <w:szCs w:val="24"/>
    </w:rPr>
  </w:style>
  <w:style w:type="paragraph" w:customStyle="1" w:styleId="Default">
    <w:name w:val="Default"/>
    <w:rsid w:val="00630A93"/>
    <w:pPr>
      <w:widowControl w:val="0"/>
      <w:autoSpaceDE w:val="0"/>
      <w:autoSpaceDN w:val="0"/>
      <w:adjustRightInd w:val="0"/>
    </w:pPr>
    <w:rPr>
      <w:rFonts w:ascii="宋体" w:cs="宋体"/>
      <w:color w:val="000000"/>
      <w:sz w:val="24"/>
      <w:szCs w:val="24"/>
    </w:rPr>
  </w:style>
  <w:style w:type="table" w:styleId="a9">
    <w:name w:val="Table Grid"/>
    <w:basedOn w:val="a1"/>
    <w:rsid w:val="002673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Revision"/>
    <w:hidden/>
    <w:uiPriority w:val="99"/>
    <w:semiHidden/>
    <w:rsid w:val="005226D8"/>
    <w:rPr>
      <w:kern w:val="2"/>
      <w:sz w:val="21"/>
      <w:szCs w:val="24"/>
    </w:rPr>
  </w:style>
</w:styles>
</file>

<file path=word/webSettings.xml><?xml version="1.0" encoding="utf-8"?>
<w:webSettings xmlns:r="http://schemas.openxmlformats.org/officeDocument/2006/relationships" xmlns:w="http://schemas.openxmlformats.org/wordprocessingml/2006/main">
  <w:divs>
    <w:div w:id="118844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EBFB-C513-4269-AA84-3FCB88E9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2123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大成基金管理有限公司关于兴业证券投资基金</vt:lpstr>
    </vt:vector>
  </TitlesOfParts>
  <Company>微软中国</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大成基金管理有限公司关于兴业证券投资基金</dc:title>
  <dc:creator>微软用户</dc:creator>
  <cp:lastModifiedBy>ZHONGM</cp:lastModifiedBy>
  <cp:revision>2</cp:revision>
  <cp:lastPrinted>2007-05-16T02:29:00Z</cp:lastPrinted>
  <dcterms:created xsi:type="dcterms:W3CDTF">2018-02-12T16:33:00Z</dcterms:created>
  <dcterms:modified xsi:type="dcterms:W3CDTF">2018-02-12T16:33:00Z</dcterms:modified>
</cp:coreProperties>
</file>