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5C" w:rsidRPr="003E5848" w:rsidRDefault="00ED625C" w:rsidP="00ED625C">
      <w:pPr>
        <w:rPr>
          <w:rFonts w:ascii="宋体" w:eastAsia="宋体" w:hAnsi="宋体"/>
          <w:sz w:val="24"/>
          <w:szCs w:val="24"/>
        </w:rPr>
      </w:pPr>
    </w:p>
    <w:p w:rsidR="009B2A1D" w:rsidRPr="00717D06" w:rsidRDefault="009B2A1D" w:rsidP="00EA2B26">
      <w:pPr>
        <w:pStyle w:val="a3"/>
        <w:rPr>
          <w:rFonts w:ascii="宋体" w:hAnsi="宋体"/>
          <w:sz w:val="48"/>
          <w:szCs w:val="48"/>
        </w:rPr>
      </w:pPr>
      <w:r w:rsidRPr="00717D06">
        <w:rPr>
          <w:rFonts w:ascii="宋体" w:hAnsi="宋体" w:hint="eastAsia"/>
          <w:sz w:val="48"/>
          <w:szCs w:val="48"/>
        </w:rPr>
        <w:t>国金基金管理有限公司</w:t>
      </w:r>
    </w:p>
    <w:p w:rsidR="000F7009" w:rsidRPr="00717D06" w:rsidRDefault="000F7009" w:rsidP="00EA2B26">
      <w:pPr>
        <w:pStyle w:val="a3"/>
        <w:rPr>
          <w:rFonts w:ascii="宋体" w:hAnsi="宋体"/>
          <w:sz w:val="48"/>
          <w:szCs w:val="48"/>
        </w:rPr>
      </w:pPr>
      <w:r w:rsidRPr="00717D06">
        <w:rPr>
          <w:rFonts w:ascii="宋体" w:hAnsi="宋体" w:hint="eastAsia"/>
          <w:sz w:val="48"/>
          <w:szCs w:val="48"/>
        </w:rPr>
        <w:t>国金鑫安保本</w:t>
      </w:r>
      <w:r w:rsidR="00900954" w:rsidRPr="00717D06">
        <w:rPr>
          <w:rFonts w:ascii="宋体" w:hAnsi="宋体" w:hint="eastAsia"/>
          <w:sz w:val="48"/>
          <w:szCs w:val="48"/>
        </w:rPr>
        <w:t>混合</w:t>
      </w:r>
      <w:r w:rsidR="00ED625C" w:rsidRPr="00717D06">
        <w:rPr>
          <w:rFonts w:ascii="宋体" w:hAnsi="宋体" w:hint="eastAsia"/>
          <w:sz w:val="48"/>
          <w:szCs w:val="48"/>
        </w:rPr>
        <w:t>型证券投资基金</w:t>
      </w:r>
    </w:p>
    <w:p w:rsidR="00ED625C" w:rsidRPr="00717D06" w:rsidRDefault="00ED625C" w:rsidP="00EA2B26">
      <w:pPr>
        <w:pStyle w:val="a3"/>
        <w:rPr>
          <w:rFonts w:ascii="宋体" w:hAnsi="宋体"/>
          <w:sz w:val="48"/>
          <w:szCs w:val="48"/>
        </w:rPr>
      </w:pPr>
      <w:r w:rsidRPr="00717D06">
        <w:rPr>
          <w:rFonts w:ascii="宋体" w:hAnsi="宋体" w:hint="eastAsia"/>
          <w:sz w:val="48"/>
          <w:szCs w:val="48"/>
        </w:rPr>
        <w:t>清算报告</w:t>
      </w:r>
    </w:p>
    <w:p w:rsidR="00ED625C" w:rsidRPr="003E5848" w:rsidRDefault="00ED625C" w:rsidP="00ED625C">
      <w:pPr>
        <w:rPr>
          <w:rFonts w:ascii="宋体" w:eastAsia="宋体" w:hAnsi="宋体"/>
          <w:sz w:val="24"/>
          <w:szCs w:val="24"/>
        </w:rPr>
      </w:pPr>
    </w:p>
    <w:p w:rsidR="00ED625C" w:rsidRPr="003E5848" w:rsidRDefault="00ED625C" w:rsidP="009B2A1D">
      <w:pPr>
        <w:jc w:val="center"/>
        <w:rPr>
          <w:rFonts w:ascii="宋体" w:eastAsia="宋体" w:hAnsi="宋体"/>
          <w:b/>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5E26AC">
      <w:pPr>
        <w:spacing w:line="360" w:lineRule="auto"/>
        <w:ind w:firstLineChars="200" w:firstLine="482"/>
        <w:jc w:val="center"/>
        <w:rPr>
          <w:rFonts w:ascii="宋体" w:eastAsia="宋体" w:hAnsi="宋体"/>
          <w:b/>
          <w:sz w:val="24"/>
          <w:szCs w:val="24"/>
        </w:rPr>
      </w:pPr>
    </w:p>
    <w:p w:rsidR="005E26AC" w:rsidRPr="00717D06" w:rsidRDefault="005E26AC" w:rsidP="00717D06">
      <w:pPr>
        <w:spacing w:line="360" w:lineRule="auto"/>
        <w:ind w:firstLineChars="200" w:firstLine="562"/>
        <w:jc w:val="center"/>
        <w:rPr>
          <w:b/>
          <w:sz w:val="28"/>
          <w:szCs w:val="24"/>
        </w:rPr>
      </w:pPr>
      <w:r w:rsidRPr="00717D06">
        <w:rPr>
          <w:rFonts w:hint="eastAsia"/>
          <w:b/>
          <w:sz w:val="28"/>
          <w:szCs w:val="24"/>
        </w:rPr>
        <w:t>基金管理人：</w:t>
      </w:r>
      <w:r w:rsidR="00162E1B" w:rsidRPr="00717D06">
        <w:rPr>
          <w:rFonts w:hint="eastAsia"/>
          <w:b/>
          <w:sz w:val="28"/>
          <w:szCs w:val="24"/>
        </w:rPr>
        <w:t>国金基金管理有限公司</w:t>
      </w:r>
    </w:p>
    <w:p w:rsidR="005E26AC" w:rsidRPr="00717D06" w:rsidRDefault="005E26AC" w:rsidP="00717D06">
      <w:pPr>
        <w:spacing w:line="360" w:lineRule="auto"/>
        <w:ind w:firstLineChars="200" w:firstLine="562"/>
        <w:jc w:val="center"/>
        <w:rPr>
          <w:b/>
          <w:sz w:val="28"/>
          <w:szCs w:val="24"/>
        </w:rPr>
      </w:pPr>
      <w:r w:rsidRPr="00717D06">
        <w:rPr>
          <w:rFonts w:hint="eastAsia"/>
          <w:b/>
          <w:sz w:val="28"/>
          <w:szCs w:val="24"/>
        </w:rPr>
        <w:t>基金托管人：</w:t>
      </w:r>
      <w:r w:rsidR="00162E1B" w:rsidRPr="00717D06">
        <w:rPr>
          <w:rFonts w:hint="eastAsia"/>
          <w:b/>
          <w:sz w:val="28"/>
          <w:szCs w:val="24"/>
        </w:rPr>
        <w:t>中国</w:t>
      </w:r>
      <w:r w:rsidR="00373B95" w:rsidRPr="00717D06">
        <w:rPr>
          <w:rFonts w:hint="eastAsia"/>
          <w:b/>
          <w:sz w:val="28"/>
          <w:szCs w:val="24"/>
        </w:rPr>
        <w:t>光大</w:t>
      </w:r>
      <w:r w:rsidR="00162E1B" w:rsidRPr="00717D06">
        <w:rPr>
          <w:rFonts w:hint="eastAsia"/>
          <w:b/>
          <w:sz w:val="28"/>
          <w:szCs w:val="24"/>
        </w:rPr>
        <w:t>银行股份有限公司</w:t>
      </w:r>
    </w:p>
    <w:p w:rsidR="008B6FFC" w:rsidRPr="00717D06" w:rsidRDefault="008B6FFC" w:rsidP="00717D06">
      <w:pPr>
        <w:spacing w:line="360" w:lineRule="auto"/>
        <w:ind w:firstLineChars="200" w:firstLine="562"/>
        <w:jc w:val="center"/>
        <w:rPr>
          <w:b/>
          <w:sz w:val="28"/>
          <w:szCs w:val="24"/>
        </w:rPr>
      </w:pPr>
      <w:r w:rsidRPr="00717D06">
        <w:rPr>
          <w:rFonts w:hint="eastAsia"/>
          <w:b/>
          <w:sz w:val="28"/>
          <w:szCs w:val="24"/>
        </w:rPr>
        <w:t>信息披露时间：二零一</w:t>
      </w:r>
      <w:r w:rsidR="002A4D6A" w:rsidRPr="00717D06">
        <w:rPr>
          <w:rFonts w:hint="eastAsia"/>
          <w:b/>
          <w:sz w:val="28"/>
          <w:szCs w:val="24"/>
        </w:rPr>
        <w:t>八</w:t>
      </w:r>
      <w:r w:rsidRPr="00717D06">
        <w:rPr>
          <w:rFonts w:hint="eastAsia"/>
          <w:b/>
          <w:sz w:val="28"/>
          <w:szCs w:val="24"/>
        </w:rPr>
        <w:t>年</w:t>
      </w:r>
      <w:r w:rsidR="00EA2B26" w:rsidRPr="00717D06">
        <w:rPr>
          <w:rFonts w:hint="eastAsia"/>
          <w:b/>
          <w:sz w:val="28"/>
          <w:szCs w:val="24"/>
        </w:rPr>
        <w:t>二</w:t>
      </w:r>
      <w:r w:rsidRPr="00717D06">
        <w:rPr>
          <w:rFonts w:hint="eastAsia"/>
          <w:b/>
          <w:sz w:val="28"/>
          <w:szCs w:val="24"/>
        </w:rPr>
        <w:t>月</w:t>
      </w:r>
      <w:r w:rsidR="00EA2B26" w:rsidRPr="00717D06">
        <w:rPr>
          <w:rFonts w:hint="eastAsia"/>
          <w:b/>
          <w:sz w:val="28"/>
          <w:szCs w:val="24"/>
        </w:rPr>
        <w:t>二</w:t>
      </w:r>
      <w:r w:rsidR="004F68CC" w:rsidRPr="00717D06">
        <w:rPr>
          <w:rFonts w:hint="eastAsia"/>
          <w:b/>
          <w:sz w:val="28"/>
          <w:szCs w:val="24"/>
        </w:rPr>
        <w:t>日</w:t>
      </w:r>
    </w:p>
    <w:p w:rsidR="00ED625C" w:rsidRPr="003E5848" w:rsidRDefault="00ED625C" w:rsidP="009B2A1D">
      <w:pPr>
        <w:jc w:val="center"/>
        <w:rPr>
          <w:rFonts w:ascii="宋体" w:eastAsia="宋体" w:hAnsi="宋体"/>
          <w:b/>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ED625C" w:rsidRPr="003E5848" w:rsidRDefault="00ED625C" w:rsidP="00ED625C">
      <w:pPr>
        <w:rPr>
          <w:rFonts w:ascii="宋体" w:eastAsia="宋体" w:hAnsi="宋体"/>
          <w:sz w:val="24"/>
          <w:szCs w:val="24"/>
        </w:rPr>
      </w:pPr>
    </w:p>
    <w:p w:rsidR="009B2A1D" w:rsidRPr="003E5848" w:rsidRDefault="009B2A1D" w:rsidP="00ED625C">
      <w:pPr>
        <w:rPr>
          <w:rFonts w:ascii="宋体" w:eastAsia="宋体" w:hAnsi="宋体"/>
          <w:sz w:val="24"/>
          <w:szCs w:val="24"/>
        </w:rPr>
      </w:pPr>
    </w:p>
    <w:p w:rsidR="008B096C" w:rsidRPr="003E5848" w:rsidRDefault="008B096C">
      <w:pPr>
        <w:widowControl/>
        <w:jc w:val="left"/>
        <w:rPr>
          <w:rFonts w:ascii="宋体" w:eastAsia="宋体" w:hAnsi="宋体" w:cstheme="majorBidi"/>
          <w:b/>
          <w:bCs/>
          <w:sz w:val="24"/>
          <w:szCs w:val="24"/>
        </w:rPr>
        <w:sectPr w:rsidR="008B096C" w:rsidRPr="003E5848" w:rsidSect="008B096C">
          <w:footerReference w:type="default" r:id="rId7"/>
          <w:pgSz w:w="11906" w:h="16838"/>
          <w:pgMar w:top="1440" w:right="1800" w:bottom="1440" w:left="1800" w:header="851" w:footer="992" w:gutter="0"/>
          <w:pgNumType w:start="1"/>
          <w:cols w:space="425"/>
          <w:docGrid w:type="lines" w:linePitch="312"/>
        </w:sectPr>
      </w:pPr>
    </w:p>
    <w:p w:rsidR="00ED625C" w:rsidRPr="003E5848" w:rsidRDefault="00ED625C" w:rsidP="002E69BF">
      <w:pPr>
        <w:pStyle w:val="a3"/>
        <w:spacing w:before="0" w:after="0" w:line="360" w:lineRule="auto"/>
        <w:jc w:val="left"/>
        <w:rPr>
          <w:rFonts w:ascii="宋体" w:hAnsi="宋体"/>
          <w:sz w:val="24"/>
          <w:szCs w:val="24"/>
        </w:rPr>
      </w:pPr>
      <w:r w:rsidRPr="003E5848">
        <w:rPr>
          <w:rFonts w:ascii="宋体" w:hAnsi="宋体" w:hint="eastAsia"/>
          <w:sz w:val="24"/>
          <w:szCs w:val="24"/>
        </w:rPr>
        <w:lastRenderedPageBreak/>
        <w:t>一、重要提示</w:t>
      </w:r>
    </w:p>
    <w:p w:rsidR="00ED625C" w:rsidRPr="003E5848" w:rsidRDefault="000F7009" w:rsidP="004876B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国金鑫安保本</w:t>
      </w:r>
      <w:r w:rsidR="00373B95" w:rsidRPr="003E5848">
        <w:rPr>
          <w:rFonts w:ascii="宋体" w:eastAsia="宋体" w:hAnsi="宋体" w:hint="eastAsia"/>
          <w:sz w:val="24"/>
          <w:szCs w:val="24"/>
        </w:rPr>
        <w:t>混合型证券投资基金</w:t>
      </w:r>
      <w:r w:rsidR="00ED625C" w:rsidRPr="003E5848">
        <w:rPr>
          <w:rFonts w:ascii="宋体" w:eastAsia="宋体" w:hAnsi="宋体" w:hint="eastAsia"/>
          <w:sz w:val="24"/>
          <w:szCs w:val="24"/>
        </w:rPr>
        <w:t>（以下简称“本基金”），系经中国证券监督管理委员会</w:t>
      </w:r>
      <w:r w:rsidR="00C15B44" w:rsidRPr="003E5848">
        <w:rPr>
          <w:rFonts w:ascii="宋体" w:eastAsia="宋体" w:hAnsi="宋体" w:hint="eastAsia"/>
          <w:sz w:val="24"/>
          <w:szCs w:val="24"/>
        </w:rPr>
        <w:t>（以下简称“中国</w:t>
      </w:r>
      <w:r w:rsidR="00C15B44" w:rsidRPr="003E5848">
        <w:rPr>
          <w:rFonts w:ascii="宋体" w:eastAsia="宋体" w:hAnsi="宋体"/>
          <w:sz w:val="24"/>
          <w:szCs w:val="24"/>
        </w:rPr>
        <w:t>证监会</w:t>
      </w:r>
      <w:r w:rsidR="00C15B44" w:rsidRPr="003E5848">
        <w:rPr>
          <w:rFonts w:ascii="宋体" w:eastAsia="宋体" w:hAnsi="宋体" w:hint="eastAsia"/>
          <w:sz w:val="24"/>
          <w:szCs w:val="24"/>
        </w:rPr>
        <w:t>”）</w:t>
      </w:r>
      <w:r w:rsidR="00ED625C" w:rsidRPr="003E5848">
        <w:rPr>
          <w:rFonts w:ascii="宋体" w:eastAsia="宋体" w:hAnsi="宋体" w:hint="eastAsia"/>
          <w:sz w:val="24"/>
          <w:szCs w:val="24"/>
        </w:rPr>
        <w:t>证监许可</w:t>
      </w:r>
      <w:r w:rsidR="00027C9C" w:rsidRPr="003E5848">
        <w:rPr>
          <w:rFonts w:ascii="宋体" w:eastAsia="宋体" w:hAnsi="宋体" w:hint="eastAsia"/>
          <w:sz w:val="24"/>
          <w:szCs w:val="24"/>
        </w:rPr>
        <w:t>[201</w:t>
      </w:r>
      <w:r w:rsidR="00027C9C" w:rsidRPr="003E5848">
        <w:rPr>
          <w:rFonts w:ascii="宋体" w:eastAsia="宋体" w:hAnsi="宋体"/>
          <w:sz w:val="24"/>
          <w:szCs w:val="24"/>
        </w:rPr>
        <w:t>4</w:t>
      </w:r>
      <w:r w:rsidR="00027C9C" w:rsidRPr="003E5848">
        <w:rPr>
          <w:rFonts w:ascii="宋体" w:eastAsia="宋体" w:hAnsi="宋体" w:hint="eastAsia"/>
          <w:sz w:val="24"/>
          <w:szCs w:val="24"/>
        </w:rPr>
        <w:t>]716</w:t>
      </w:r>
      <w:r w:rsidR="00ED625C" w:rsidRPr="003E5848">
        <w:rPr>
          <w:rFonts w:ascii="宋体" w:eastAsia="宋体" w:hAnsi="宋体" w:hint="eastAsia"/>
          <w:sz w:val="24"/>
          <w:szCs w:val="24"/>
        </w:rPr>
        <w:t>号文核准募集，于</w:t>
      </w:r>
      <w:r w:rsidR="00027C9C" w:rsidRPr="003E5848">
        <w:rPr>
          <w:rFonts w:ascii="宋体" w:eastAsia="宋体" w:hAnsi="宋体" w:hint="eastAsia"/>
          <w:sz w:val="24"/>
          <w:szCs w:val="24"/>
        </w:rPr>
        <w:t>201</w:t>
      </w:r>
      <w:r w:rsidR="00027C9C" w:rsidRPr="003E5848">
        <w:rPr>
          <w:rFonts w:ascii="宋体" w:eastAsia="宋体" w:hAnsi="宋体"/>
          <w:sz w:val="24"/>
          <w:szCs w:val="24"/>
        </w:rPr>
        <w:t>4</w:t>
      </w:r>
      <w:r w:rsidR="00027C9C" w:rsidRPr="003E5848">
        <w:rPr>
          <w:rFonts w:ascii="宋体" w:eastAsia="宋体" w:hAnsi="宋体" w:hint="eastAsia"/>
          <w:sz w:val="24"/>
          <w:szCs w:val="24"/>
        </w:rPr>
        <w:t>年8月27日</w:t>
      </w:r>
      <w:r w:rsidR="00ED625C" w:rsidRPr="003E5848">
        <w:rPr>
          <w:rFonts w:ascii="宋体" w:eastAsia="宋体" w:hAnsi="宋体" w:hint="eastAsia"/>
          <w:sz w:val="24"/>
          <w:szCs w:val="24"/>
        </w:rPr>
        <w:t>正式运作，</w:t>
      </w:r>
      <w:r w:rsidR="001907F3" w:rsidRPr="003E5848">
        <w:rPr>
          <w:rFonts w:ascii="宋体" w:eastAsia="宋体" w:hAnsi="宋体" w:hint="eastAsia"/>
          <w:sz w:val="24"/>
          <w:szCs w:val="24"/>
        </w:rPr>
        <w:t>基金管理人为国金基金管理有限公司</w:t>
      </w:r>
      <w:r w:rsidR="00C122B3" w:rsidRPr="003E5848">
        <w:rPr>
          <w:rFonts w:ascii="宋体" w:eastAsia="宋体" w:hAnsi="宋体" w:hint="eastAsia"/>
          <w:sz w:val="24"/>
          <w:szCs w:val="24"/>
        </w:rPr>
        <w:t>（以下简称“</w:t>
      </w:r>
      <w:r w:rsidR="0072023A" w:rsidRPr="003E5848">
        <w:rPr>
          <w:rFonts w:ascii="宋体" w:eastAsia="宋体" w:hAnsi="宋体" w:hint="eastAsia"/>
          <w:sz w:val="24"/>
          <w:szCs w:val="24"/>
        </w:rPr>
        <w:t>基金管理人”）</w:t>
      </w:r>
      <w:r w:rsidR="001907F3" w:rsidRPr="003E5848">
        <w:rPr>
          <w:rFonts w:ascii="宋体" w:eastAsia="宋体" w:hAnsi="宋体" w:hint="eastAsia"/>
          <w:sz w:val="24"/>
          <w:szCs w:val="24"/>
        </w:rPr>
        <w:t>，</w:t>
      </w:r>
      <w:r w:rsidR="00ED625C" w:rsidRPr="003E5848">
        <w:rPr>
          <w:rFonts w:ascii="宋体" w:eastAsia="宋体" w:hAnsi="宋体" w:hint="eastAsia"/>
          <w:sz w:val="24"/>
          <w:szCs w:val="24"/>
        </w:rPr>
        <w:t>基金托管人为</w:t>
      </w:r>
      <w:r w:rsidR="00373B95" w:rsidRPr="003E5848">
        <w:rPr>
          <w:rFonts w:ascii="宋体" w:eastAsia="宋体" w:hAnsi="宋体" w:hint="eastAsia"/>
          <w:sz w:val="24"/>
          <w:szCs w:val="24"/>
        </w:rPr>
        <w:t>中国光大银行股份有限公司</w:t>
      </w:r>
      <w:r w:rsidR="00C122B3" w:rsidRPr="003E5848">
        <w:rPr>
          <w:rFonts w:ascii="宋体" w:eastAsia="宋体" w:hAnsi="宋体" w:hint="eastAsia"/>
          <w:sz w:val="24"/>
          <w:szCs w:val="24"/>
        </w:rPr>
        <w:t>（以下简称“基金托管人”或“</w:t>
      </w:r>
      <w:r w:rsidR="00843781" w:rsidRPr="003E5848">
        <w:rPr>
          <w:rFonts w:ascii="宋体" w:eastAsia="宋体" w:hAnsi="宋体" w:hint="eastAsia"/>
          <w:sz w:val="24"/>
          <w:szCs w:val="24"/>
        </w:rPr>
        <w:t>光大</w:t>
      </w:r>
      <w:r w:rsidR="00C122B3" w:rsidRPr="003E5848">
        <w:rPr>
          <w:rFonts w:ascii="宋体" w:eastAsia="宋体" w:hAnsi="宋体" w:hint="eastAsia"/>
          <w:sz w:val="24"/>
          <w:szCs w:val="24"/>
        </w:rPr>
        <w:t>银行”）</w:t>
      </w:r>
      <w:r w:rsidR="00ED625C" w:rsidRPr="003E5848">
        <w:rPr>
          <w:rFonts w:ascii="宋体" w:eastAsia="宋体" w:hAnsi="宋体" w:hint="eastAsia"/>
          <w:sz w:val="24"/>
          <w:szCs w:val="24"/>
        </w:rPr>
        <w:t>。</w:t>
      </w:r>
    </w:p>
    <w:p w:rsidR="006A258F" w:rsidRPr="003E5848" w:rsidRDefault="006A258F" w:rsidP="00341DB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根据2017年1月24日中国</w:t>
      </w:r>
      <w:r w:rsidR="00C15B44" w:rsidRPr="003E5848">
        <w:rPr>
          <w:rFonts w:ascii="宋体" w:eastAsia="宋体" w:hAnsi="宋体"/>
          <w:sz w:val="24"/>
          <w:szCs w:val="24"/>
        </w:rPr>
        <w:t>证监会</w:t>
      </w:r>
      <w:r w:rsidRPr="003E5848">
        <w:rPr>
          <w:rFonts w:ascii="宋体" w:eastAsia="宋体" w:hAnsi="宋体" w:hint="eastAsia"/>
          <w:sz w:val="24"/>
          <w:szCs w:val="24"/>
        </w:rPr>
        <w:t xml:space="preserve">发布的《关于避险策略基金的指导意见》有关规定，对于《关于避险策略基金的指导意见》施行前已经成立的保本基金，如不符合《关于避险策略基金的指导意见》的有关规定，应在保本周期到期后对法律文件予以修订并变更注册为避险策略基金，未按照《关于避险策略基金的指导意见》的要求进行修订的, 应当转为其他类型的基金或予以清算。 </w:t>
      </w:r>
    </w:p>
    <w:p w:rsidR="00ED625C" w:rsidRPr="003E5848" w:rsidRDefault="00F22AB5" w:rsidP="00F22AB5">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本基金保本周期为一年，本基金第三个保本周期自2016年11月7日起至2017年11月7日止。</w:t>
      </w:r>
      <w:r w:rsidR="006A258F" w:rsidRPr="003E5848">
        <w:rPr>
          <w:rFonts w:ascii="宋体" w:eastAsia="宋体" w:hAnsi="宋体" w:hint="eastAsia"/>
          <w:sz w:val="24"/>
          <w:szCs w:val="24"/>
        </w:rPr>
        <w:t>结合市场情况，本基金第三个保本周期到期，根据《关于避险策略基金的指导意见》关于避险策略基金的运作机制进行调整存在</w:t>
      </w:r>
      <w:r w:rsidR="006A258F" w:rsidRPr="003E5848">
        <w:rPr>
          <w:rFonts w:ascii="宋体" w:eastAsia="宋体" w:hAnsi="宋体"/>
          <w:sz w:val="24"/>
          <w:szCs w:val="24"/>
        </w:rPr>
        <w:t>一定困难</w:t>
      </w:r>
      <w:r w:rsidR="006A258F" w:rsidRPr="003E5848">
        <w:rPr>
          <w:rFonts w:ascii="宋体" w:eastAsia="宋体" w:hAnsi="宋体" w:hint="eastAsia"/>
          <w:sz w:val="24"/>
          <w:szCs w:val="24"/>
        </w:rPr>
        <w:t>。为了更好地保护投资者利益，根据《中华人民共和国证券投资基金法》、《公开募集证券投资基金运作管理办法》和</w:t>
      </w:r>
      <w:r w:rsidR="00C15B44" w:rsidRPr="003E5848">
        <w:rPr>
          <w:rFonts w:ascii="宋体" w:eastAsia="宋体" w:hAnsi="宋体" w:hint="eastAsia"/>
          <w:sz w:val="24"/>
          <w:szCs w:val="24"/>
        </w:rPr>
        <w:t>《国金鑫安保本混合型证券投资基金基金合同》（以下简称“《基金合同》”）</w:t>
      </w:r>
      <w:r w:rsidR="006A258F" w:rsidRPr="003E5848">
        <w:rPr>
          <w:rFonts w:ascii="宋体" w:eastAsia="宋体" w:hAnsi="宋体" w:hint="eastAsia"/>
          <w:sz w:val="24"/>
          <w:szCs w:val="24"/>
        </w:rPr>
        <w:t>的有关规定，</w:t>
      </w:r>
      <w:r w:rsidR="00C15B44" w:rsidRPr="003E5848">
        <w:rPr>
          <w:rFonts w:ascii="宋体" w:eastAsia="宋体" w:hAnsi="宋体" w:hint="eastAsia"/>
          <w:sz w:val="24"/>
          <w:szCs w:val="24"/>
        </w:rPr>
        <w:t>基金管理人</w:t>
      </w:r>
      <w:r w:rsidR="006A258F" w:rsidRPr="003E5848">
        <w:rPr>
          <w:rFonts w:ascii="宋体" w:eastAsia="宋体" w:hAnsi="宋体" w:hint="eastAsia"/>
          <w:sz w:val="24"/>
          <w:szCs w:val="24"/>
        </w:rPr>
        <w:t>经与基金托管人协商一致，遵守</w:t>
      </w:r>
      <w:r w:rsidR="005E5BC6" w:rsidRPr="003E5848">
        <w:rPr>
          <w:rFonts w:ascii="宋体" w:eastAsia="宋体" w:hAnsi="宋体" w:hint="eastAsia"/>
          <w:sz w:val="24"/>
          <w:szCs w:val="24"/>
        </w:rPr>
        <w:t>《基金合同》</w:t>
      </w:r>
      <w:r w:rsidR="006A258F" w:rsidRPr="003E5848">
        <w:rPr>
          <w:rFonts w:ascii="宋体" w:eastAsia="宋体" w:hAnsi="宋体" w:hint="eastAsia"/>
          <w:sz w:val="24"/>
          <w:szCs w:val="24"/>
        </w:rPr>
        <w:t>对于本基金保本周期到期后基金存续形式的约定，终止《基金</w:t>
      </w:r>
      <w:r w:rsidR="006A258F" w:rsidRPr="003E5848">
        <w:rPr>
          <w:rFonts w:ascii="宋体" w:eastAsia="宋体" w:hAnsi="宋体"/>
          <w:sz w:val="24"/>
          <w:szCs w:val="24"/>
        </w:rPr>
        <w:t>合同》</w:t>
      </w:r>
      <w:r w:rsidR="006A258F" w:rsidRPr="003E5848">
        <w:rPr>
          <w:rFonts w:ascii="宋体" w:eastAsia="宋体" w:hAnsi="宋体" w:hint="eastAsia"/>
          <w:sz w:val="24"/>
          <w:szCs w:val="24"/>
        </w:rPr>
        <w:t>并进入清算程序。</w:t>
      </w:r>
    </w:p>
    <w:p w:rsidR="00ED625C" w:rsidRPr="003E5848" w:rsidRDefault="00ED625C" w:rsidP="002E69BF">
      <w:pPr>
        <w:pStyle w:val="a3"/>
        <w:spacing w:before="0" w:after="0" w:line="360" w:lineRule="auto"/>
        <w:jc w:val="left"/>
        <w:rPr>
          <w:rFonts w:ascii="宋体" w:hAnsi="宋体"/>
          <w:sz w:val="24"/>
          <w:szCs w:val="24"/>
        </w:rPr>
      </w:pPr>
      <w:r w:rsidRPr="003E5848">
        <w:rPr>
          <w:rFonts w:ascii="宋体" w:hAnsi="宋体" w:hint="eastAsia"/>
          <w:sz w:val="24"/>
          <w:szCs w:val="24"/>
        </w:rPr>
        <w:t>二、基金概况</w:t>
      </w:r>
    </w:p>
    <w:p w:rsidR="004D4E79" w:rsidRPr="003E5848" w:rsidRDefault="00E1144A"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（一）</w:t>
      </w:r>
      <w:r w:rsidR="00ED625C" w:rsidRPr="003E5848">
        <w:rPr>
          <w:rFonts w:ascii="宋体" w:eastAsia="宋体" w:hAnsi="宋体" w:hint="eastAsia"/>
          <w:sz w:val="24"/>
          <w:szCs w:val="24"/>
        </w:rPr>
        <w:t>基金名称：</w:t>
      </w:r>
    </w:p>
    <w:p w:rsidR="00ED625C" w:rsidRPr="003E5848" w:rsidRDefault="000F7009" w:rsidP="004D4E79">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国金鑫安保本</w:t>
      </w:r>
      <w:r w:rsidR="00373B95" w:rsidRPr="003E5848">
        <w:rPr>
          <w:rFonts w:ascii="宋体" w:eastAsia="宋体" w:hAnsi="宋体" w:hint="eastAsia"/>
          <w:sz w:val="24"/>
          <w:szCs w:val="24"/>
        </w:rPr>
        <w:t>混合型证券投资基金</w:t>
      </w:r>
      <w:r w:rsidR="00ED625C" w:rsidRPr="003E5848">
        <w:rPr>
          <w:rFonts w:ascii="宋体" w:eastAsia="宋体" w:hAnsi="宋体" w:hint="eastAsia"/>
          <w:sz w:val="24"/>
          <w:szCs w:val="24"/>
        </w:rPr>
        <w:t>（基金简称：</w:t>
      </w:r>
      <w:r w:rsidRPr="003E5848">
        <w:rPr>
          <w:rFonts w:ascii="宋体" w:eastAsia="宋体" w:hAnsi="宋体" w:hint="eastAsia"/>
          <w:sz w:val="24"/>
          <w:szCs w:val="24"/>
        </w:rPr>
        <w:t>国金鑫安保本</w:t>
      </w:r>
      <w:r w:rsidR="00373B95" w:rsidRPr="003E5848">
        <w:rPr>
          <w:rFonts w:ascii="宋体" w:eastAsia="宋体" w:hAnsi="宋体" w:hint="eastAsia"/>
          <w:sz w:val="24"/>
          <w:szCs w:val="24"/>
        </w:rPr>
        <w:t>，基金代码：00</w:t>
      </w:r>
      <w:r w:rsidR="00264036" w:rsidRPr="003E5848">
        <w:rPr>
          <w:rFonts w:ascii="宋体" w:eastAsia="宋体" w:hAnsi="宋体"/>
          <w:sz w:val="24"/>
          <w:szCs w:val="24"/>
        </w:rPr>
        <w:t>0749</w:t>
      </w:r>
      <w:r w:rsidR="00373B95" w:rsidRPr="003E5848">
        <w:rPr>
          <w:rFonts w:ascii="宋体" w:eastAsia="宋体" w:hAnsi="宋体" w:hint="eastAsia"/>
          <w:sz w:val="24"/>
          <w:szCs w:val="24"/>
        </w:rPr>
        <w:t>）</w:t>
      </w:r>
    </w:p>
    <w:p w:rsidR="004D4E79" w:rsidRPr="003E5848" w:rsidRDefault="00E1144A"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（二）</w:t>
      </w:r>
      <w:r w:rsidR="00ED625C" w:rsidRPr="003E5848">
        <w:rPr>
          <w:rFonts w:ascii="宋体" w:eastAsia="宋体" w:hAnsi="宋体" w:hint="eastAsia"/>
          <w:sz w:val="24"/>
          <w:szCs w:val="24"/>
        </w:rPr>
        <w:t>基金运作方式：</w:t>
      </w:r>
    </w:p>
    <w:p w:rsidR="00ED625C" w:rsidRPr="003E5848" w:rsidRDefault="00ED625C" w:rsidP="004D4E79">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契约型开放式</w:t>
      </w:r>
    </w:p>
    <w:p w:rsidR="004D4E79" w:rsidRPr="003E5848" w:rsidRDefault="00E1144A"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（三）</w:t>
      </w:r>
      <w:r w:rsidR="00ED625C" w:rsidRPr="003E5848">
        <w:rPr>
          <w:rFonts w:ascii="宋体" w:eastAsia="宋体" w:hAnsi="宋体" w:hint="eastAsia"/>
          <w:sz w:val="24"/>
          <w:szCs w:val="24"/>
        </w:rPr>
        <w:t>基金合同生效日：</w:t>
      </w:r>
    </w:p>
    <w:p w:rsidR="00ED625C" w:rsidRPr="003E5848" w:rsidRDefault="00ED625C" w:rsidP="004D4E79">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201</w:t>
      </w:r>
      <w:r w:rsidR="00D373C4" w:rsidRPr="003E5848">
        <w:rPr>
          <w:rFonts w:ascii="宋体" w:eastAsia="宋体" w:hAnsi="宋体"/>
          <w:sz w:val="24"/>
          <w:szCs w:val="24"/>
        </w:rPr>
        <w:t>4</w:t>
      </w:r>
      <w:r w:rsidRPr="003E5848">
        <w:rPr>
          <w:rFonts w:ascii="宋体" w:eastAsia="宋体" w:hAnsi="宋体" w:hint="eastAsia"/>
          <w:sz w:val="24"/>
          <w:szCs w:val="24"/>
        </w:rPr>
        <w:t>年</w:t>
      </w:r>
      <w:r w:rsidR="00D373C4" w:rsidRPr="003E5848">
        <w:rPr>
          <w:rFonts w:ascii="宋体" w:eastAsia="宋体" w:hAnsi="宋体"/>
          <w:sz w:val="24"/>
          <w:szCs w:val="24"/>
        </w:rPr>
        <w:t>8</w:t>
      </w:r>
      <w:r w:rsidRPr="003E5848">
        <w:rPr>
          <w:rFonts w:ascii="宋体" w:eastAsia="宋体" w:hAnsi="宋体" w:hint="eastAsia"/>
          <w:sz w:val="24"/>
          <w:szCs w:val="24"/>
        </w:rPr>
        <w:t>月</w:t>
      </w:r>
      <w:r w:rsidR="00D373C4" w:rsidRPr="003E5848">
        <w:rPr>
          <w:rFonts w:ascii="宋体" w:eastAsia="宋体" w:hAnsi="宋体" w:hint="eastAsia"/>
          <w:sz w:val="24"/>
          <w:szCs w:val="24"/>
        </w:rPr>
        <w:t>27</w:t>
      </w:r>
      <w:r w:rsidRPr="003E5848">
        <w:rPr>
          <w:rFonts w:ascii="宋体" w:eastAsia="宋体" w:hAnsi="宋体" w:hint="eastAsia"/>
          <w:sz w:val="24"/>
          <w:szCs w:val="24"/>
        </w:rPr>
        <w:t>日</w:t>
      </w:r>
    </w:p>
    <w:p w:rsidR="00015CAF" w:rsidRPr="003E5848" w:rsidRDefault="00EE7776"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（四</w:t>
      </w:r>
      <w:r w:rsidR="00E1144A" w:rsidRPr="003E5848">
        <w:rPr>
          <w:rFonts w:ascii="宋体" w:eastAsia="宋体" w:hAnsi="宋体" w:hint="eastAsia"/>
          <w:sz w:val="24"/>
          <w:szCs w:val="24"/>
        </w:rPr>
        <w:t>）</w:t>
      </w:r>
      <w:r w:rsidR="00015CAF" w:rsidRPr="003E5848">
        <w:rPr>
          <w:rFonts w:ascii="宋体" w:eastAsia="宋体" w:hAnsi="宋体" w:hint="eastAsia"/>
          <w:sz w:val="24"/>
          <w:szCs w:val="24"/>
        </w:rPr>
        <w:t>第三个保本周期起始日</w:t>
      </w:r>
    </w:p>
    <w:p w:rsidR="00015CAF" w:rsidRPr="003E5848" w:rsidRDefault="00015CAF" w:rsidP="00015CA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2016年11月7日</w:t>
      </w:r>
    </w:p>
    <w:p w:rsidR="00015CAF" w:rsidRPr="003E5848" w:rsidRDefault="00015CAF"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lastRenderedPageBreak/>
        <w:t>（五）第三个保本周期到期日</w:t>
      </w:r>
    </w:p>
    <w:p w:rsidR="00015CAF" w:rsidRPr="003E5848" w:rsidRDefault="00015CAF"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2017年11月7日</w:t>
      </w:r>
    </w:p>
    <w:p w:rsidR="004D4E79" w:rsidRPr="003E5848" w:rsidRDefault="00015CAF"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（六）</w:t>
      </w:r>
      <w:r w:rsidR="00ED625C" w:rsidRPr="003E5848">
        <w:rPr>
          <w:rFonts w:ascii="宋体" w:eastAsia="宋体" w:hAnsi="宋体" w:hint="eastAsia"/>
          <w:sz w:val="24"/>
          <w:szCs w:val="24"/>
        </w:rPr>
        <w:t>投资目标：</w:t>
      </w:r>
    </w:p>
    <w:p w:rsidR="00373B95" w:rsidRPr="003E5848" w:rsidRDefault="00EE7776" w:rsidP="00EE7776">
      <w:pPr>
        <w:spacing w:line="360" w:lineRule="auto"/>
        <w:ind w:firstLine="480"/>
        <w:rPr>
          <w:rFonts w:ascii="宋体" w:eastAsia="宋体" w:hAnsi="宋体"/>
          <w:bCs/>
          <w:sz w:val="24"/>
          <w:szCs w:val="24"/>
        </w:rPr>
      </w:pPr>
      <w:r w:rsidRPr="003E5848">
        <w:rPr>
          <w:rFonts w:ascii="宋体" w:eastAsia="宋体" w:hAnsi="宋体" w:hint="eastAsia"/>
          <w:bCs/>
          <w:sz w:val="24"/>
          <w:szCs w:val="24"/>
        </w:rPr>
        <w:t>本基金在保证客户本金的基础上，力争为投资者创造高于业绩比较基准的投资回报。</w:t>
      </w:r>
    </w:p>
    <w:p w:rsidR="004D4E79" w:rsidRPr="003E5848" w:rsidRDefault="00EE7776"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w:t>
      </w:r>
      <w:r w:rsidR="00927E98" w:rsidRPr="003E5848">
        <w:rPr>
          <w:rFonts w:ascii="宋体" w:eastAsia="宋体" w:hAnsi="宋体" w:hint="eastAsia"/>
          <w:sz w:val="24"/>
          <w:szCs w:val="24"/>
        </w:rPr>
        <w:t>七</w:t>
      </w:r>
      <w:r w:rsidR="00E1144A" w:rsidRPr="003E5848">
        <w:rPr>
          <w:rFonts w:ascii="宋体" w:eastAsia="宋体" w:hAnsi="宋体" w:hint="eastAsia"/>
          <w:sz w:val="24"/>
          <w:szCs w:val="24"/>
        </w:rPr>
        <w:t>）</w:t>
      </w:r>
      <w:r w:rsidR="00ED625C" w:rsidRPr="003E5848">
        <w:rPr>
          <w:rFonts w:ascii="宋体" w:eastAsia="宋体" w:hAnsi="宋体" w:hint="eastAsia"/>
          <w:sz w:val="24"/>
          <w:szCs w:val="24"/>
        </w:rPr>
        <w:t>投资策略：</w:t>
      </w:r>
    </w:p>
    <w:p w:rsidR="00EE7776" w:rsidRPr="003E5848" w:rsidRDefault="00EE7776" w:rsidP="003E5848">
      <w:pPr>
        <w:spacing w:line="360" w:lineRule="auto"/>
        <w:ind w:firstLineChars="200" w:firstLine="480"/>
        <w:rPr>
          <w:rFonts w:ascii="宋体" w:eastAsia="宋体" w:hAnsi="宋体"/>
          <w:bCs/>
          <w:sz w:val="24"/>
          <w:szCs w:val="24"/>
        </w:rPr>
      </w:pPr>
      <w:r w:rsidRPr="003E5848">
        <w:rPr>
          <w:rFonts w:ascii="宋体" w:eastAsia="宋体" w:hAnsi="宋体"/>
          <w:bCs/>
          <w:sz w:val="24"/>
          <w:szCs w:val="24"/>
        </w:rPr>
        <w:t xml:space="preserve">本基金通过固定比例投资组合保险（CPPI，Constant Proportion Portfolio Insurance）策略和时间不变性投资组合保险（TIPP，Time Invariant Portfolio Protection）策略，在保本周期中，对资产配置严格按照公司开发的保本模型进行优化动态调整，确保投资者的投资本金的安全性。同时，本基金通过积极稳健的收益资产投资策略，竭力为基金资产获取更高的增值回报。 </w:t>
      </w:r>
    </w:p>
    <w:p w:rsidR="00EE7776" w:rsidRPr="003E5848" w:rsidRDefault="00EE7776" w:rsidP="00EE7776">
      <w:pPr>
        <w:spacing w:line="360" w:lineRule="auto"/>
        <w:ind w:firstLineChars="200" w:firstLine="480"/>
        <w:rPr>
          <w:rFonts w:ascii="宋体" w:eastAsia="宋体" w:hAnsi="宋体"/>
          <w:bCs/>
          <w:sz w:val="24"/>
          <w:szCs w:val="24"/>
        </w:rPr>
      </w:pPr>
      <w:r w:rsidRPr="003E5848">
        <w:rPr>
          <w:rFonts w:ascii="宋体" w:eastAsia="宋体" w:hAnsi="宋体"/>
          <w:bCs/>
          <w:sz w:val="24"/>
          <w:szCs w:val="24"/>
        </w:rPr>
        <w:t>本基金的投资策略</w:t>
      </w:r>
      <w:r w:rsidRPr="003E5848">
        <w:rPr>
          <w:rFonts w:ascii="宋体" w:eastAsia="宋体" w:hAnsi="宋体" w:hint="eastAsia"/>
          <w:bCs/>
          <w:sz w:val="24"/>
          <w:szCs w:val="24"/>
        </w:rPr>
        <w:t>主要</w:t>
      </w:r>
      <w:r w:rsidRPr="003E5848">
        <w:rPr>
          <w:rFonts w:ascii="宋体" w:eastAsia="宋体" w:hAnsi="宋体"/>
          <w:bCs/>
          <w:sz w:val="24"/>
          <w:szCs w:val="24"/>
        </w:rPr>
        <w:t>由</w:t>
      </w:r>
      <w:r w:rsidRPr="003E5848">
        <w:rPr>
          <w:rFonts w:ascii="宋体" w:eastAsia="宋体" w:hAnsi="宋体" w:hint="eastAsia"/>
          <w:bCs/>
          <w:sz w:val="24"/>
          <w:szCs w:val="24"/>
        </w:rPr>
        <w:t>五</w:t>
      </w:r>
      <w:r w:rsidRPr="003E5848">
        <w:rPr>
          <w:rFonts w:ascii="宋体" w:eastAsia="宋体" w:hAnsi="宋体"/>
          <w:bCs/>
          <w:sz w:val="24"/>
          <w:szCs w:val="24"/>
        </w:rPr>
        <w:t>部分组成：资产配置策略、债券投资策略、股票投资策略、股指期货</w:t>
      </w:r>
      <w:r w:rsidRPr="003E5848">
        <w:rPr>
          <w:rFonts w:ascii="宋体" w:eastAsia="宋体" w:hAnsi="宋体" w:hint="eastAsia"/>
          <w:bCs/>
          <w:sz w:val="24"/>
          <w:szCs w:val="24"/>
        </w:rPr>
        <w:t>投资策略</w:t>
      </w:r>
      <w:r w:rsidRPr="003E5848">
        <w:rPr>
          <w:rFonts w:ascii="宋体" w:eastAsia="宋体" w:hAnsi="宋体"/>
          <w:bCs/>
          <w:sz w:val="24"/>
          <w:szCs w:val="24"/>
        </w:rPr>
        <w:t xml:space="preserve">、权证投资策略。 </w:t>
      </w:r>
    </w:p>
    <w:p w:rsidR="004D4E79" w:rsidRPr="003E5848" w:rsidRDefault="00EE7776"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w:t>
      </w:r>
      <w:r w:rsidR="00927E98" w:rsidRPr="003E5848">
        <w:rPr>
          <w:rFonts w:ascii="宋体" w:eastAsia="宋体" w:hAnsi="宋体" w:hint="eastAsia"/>
          <w:sz w:val="24"/>
          <w:szCs w:val="24"/>
        </w:rPr>
        <w:t>八</w:t>
      </w:r>
      <w:r w:rsidR="00E1144A" w:rsidRPr="003E5848">
        <w:rPr>
          <w:rFonts w:ascii="宋体" w:eastAsia="宋体" w:hAnsi="宋体" w:hint="eastAsia"/>
          <w:sz w:val="24"/>
          <w:szCs w:val="24"/>
        </w:rPr>
        <w:t>）</w:t>
      </w:r>
      <w:r w:rsidR="00ED625C" w:rsidRPr="003E5848">
        <w:rPr>
          <w:rFonts w:ascii="宋体" w:eastAsia="宋体" w:hAnsi="宋体" w:hint="eastAsia"/>
          <w:sz w:val="24"/>
          <w:szCs w:val="24"/>
        </w:rPr>
        <w:t>业绩比较基准：</w:t>
      </w:r>
    </w:p>
    <w:p w:rsidR="00EE7776" w:rsidRPr="003E5848" w:rsidRDefault="00EE7776" w:rsidP="00E1144A">
      <w:pPr>
        <w:spacing w:line="360" w:lineRule="auto"/>
        <w:ind w:firstLineChars="200" w:firstLine="480"/>
        <w:rPr>
          <w:rFonts w:ascii="宋体" w:eastAsia="宋体" w:hAnsi="宋体"/>
          <w:bCs/>
          <w:sz w:val="24"/>
          <w:szCs w:val="24"/>
        </w:rPr>
      </w:pPr>
      <w:r w:rsidRPr="003E5848">
        <w:rPr>
          <w:rFonts w:ascii="宋体" w:eastAsia="宋体" w:hAnsi="宋体" w:hint="eastAsia"/>
          <w:bCs/>
          <w:sz w:val="24"/>
          <w:szCs w:val="24"/>
        </w:rPr>
        <w:t>一年期银行定期存款税后收益率。</w:t>
      </w:r>
    </w:p>
    <w:p w:rsidR="004D4E79" w:rsidRPr="003E5848" w:rsidRDefault="00EE7776"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w:t>
      </w:r>
      <w:r w:rsidR="00927E98" w:rsidRPr="003E5848">
        <w:rPr>
          <w:rFonts w:ascii="宋体" w:eastAsia="宋体" w:hAnsi="宋体" w:hint="eastAsia"/>
          <w:sz w:val="24"/>
          <w:szCs w:val="24"/>
        </w:rPr>
        <w:t>九</w:t>
      </w:r>
      <w:r w:rsidR="00E1144A" w:rsidRPr="003E5848">
        <w:rPr>
          <w:rFonts w:ascii="宋体" w:eastAsia="宋体" w:hAnsi="宋体" w:hint="eastAsia"/>
          <w:sz w:val="24"/>
          <w:szCs w:val="24"/>
        </w:rPr>
        <w:t>）</w:t>
      </w:r>
      <w:r w:rsidR="00ED625C" w:rsidRPr="003E5848">
        <w:rPr>
          <w:rFonts w:ascii="宋体" w:eastAsia="宋体" w:hAnsi="宋体" w:hint="eastAsia"/>
          <w:sz w:val="24"/>
          <w:szCs w:val="24"/>
        </w:rPr>
        <w:t>风险收益特征：</w:t>
      </w:r>
    </w:p>
    <w:p w:rsidR="00EE7776" w:rsidRPr="003E5848" w:rsidRDefault="00EE7776" w:rsidP="00EE7776">
      <w:pPr>
        <w:spacing w:line="360" w:lineRule="auto"/>
        <w:ind w:firstLineChars="200" w:firstLine="480"/>
        <w:rPr>
          <w:rFonts w:ascii="宋体" w:eastAsia="宋体" w:hAnsi="宋体"/>
          <w:bCs/>
          <w:sz w:val="24"/>
          <w:szCs w:val="24"/>
        </w:rPr>
      </w:pPr>
      <w:r w:rsidRPr="003E5848">
        <w:rPr>
          <w:rFonts w:ascii="宋体" w:eastAsia="宋体" w:hAnsi="宋体" w:hint="eastAsia"/>
          <w:bCs/>
          <w:sz w:val="24"/>
          <w:szCs w:val="24"/>
        </w:rPr>
        <w:t>本基金为保本混合型基金，属于证券投资基金中的中低风险品种</w:t>
      </w:r>
      <w:r w:rsidRPr="003E5848">
        <w:rPr>
          <w:rFonts w:ascii="宋体" w:eastAsia="宋体" w:hAnsi="宋体" w:hint="eastAsia"/>
          <w:sz w:val="24"/>
          <w:szCs w:val="24"/>
        </w:rPr>
        <w:t>，其预期风险和预期收益低于股票型基金和</w:t>
      </w:r>
      <w:r w:rsidRPr="003E5848">
        <w:rPr>
          <w:rFonts w:ascii="宋体" w:eastAsia="宋体" w:hAnsi="宋体" w:hint="eastAsia"/>
          <w:kern w:val="0"/>
          <w:sz w:val="24"/>
          <w:szCs w:val="24"/>
        </w:rPr>
        <w:t>非保本的混合型基金，</w:t>
      </w:r>
      <w:r w:rsidRPr="003E5848">
        <w:rPr>
          <w:rFonts w:ascii="宋体" w:eastAsia="宋体" w:hAnsi="宋体" w:hint="eastAsia"/>
          <w:bCs/>
          <w:sz w:val="24"/>
          <w:szCs w:val="24"/>
        </w:rPr>
        <w:t>高于货币市场基金和债券型基金。</w:t>
      </w:r>
    </w:p>
    <w:p w:rsidR="004D4E79" w:rsidRPr="003E5848" w:rsidRDefault="00EE7776"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w:t>
      </w:r>
      <w:r w:rsidR="00927E98" w:rsidRPr="003E5848">
        <w:rPr>
          <w:rFonts w:ascii="宋体" w:eastAsia="宋体" w:hAnsi="宋体" w:hint="eastAsia"/>
          <w:sz w:val="24"/>
          <w:szCs w:val="24"/>
        </w:rPr>
        <w:t>十</w:t>
      </w:r>
      <w:r w:rsidR="00E1144A" w:rsidRPr="003E5848">
        <w:rPr>
          <w:rFonts w:ascii="宋体" w:eastAsia="宋体" w:hAnsi="宋体" w:hint="eastAsia"/>
          <w:sz w:val="24"/>
          <w:szCs w:val="24"/>
        </w:rPr>
        <w:t>）</w:t>
      </w:r>
      <w:r w:rsidR="00ED625C" w:rsidRPr="003E5848">
        <w:rPr>
          <w:rFonts w:ascii="宋体" w:eastAsia="宋体" w:hAnsi="宋体" w:hint="eastAsia"/>
          <w:sz w:val="24"/>
          <w:szCs w:val="24"/>
        </w:rPr>
        <w:t>基金管理人：</w:t>
      </w:r>
    </w:p>
    <w:p w:rsidR="00ED625C" w:rsidRPr="003E5848" w:rsidRDefault="00ED625C" w:rsidP="004D4E79">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国金基金管理有限公司</w:t>
      </w:r>
    </w:p>
    <w:p w:rsidR="004D4E79" w:rsidRPr="003E5848" w:rsidRDefault="00E1144A"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（十</w:t>
      </w:r>
      <w:r w:rsidR="00927E98" w:rsidRPr="003E5848">
        <w:rPr>
          <w:rFonts w:ascii="宋体" w:eastAsia="宋体" w:hAnsi="宋体" w:hint="eastAsia"/>
          <w:sz w:val="24"/>
          <w:szCs w:val="24"/>
        </w:rPr>
        <w:t>一</w:t>
      </w:r>
      <w:r w:rsidRPr="003E5848">
        <w:rPr>
          <w:rFonts w:ascii="宋体" w:eastAsia="宋体" w:hAnsi="宋体" w:hint="eastAsia"/>
          <w:sz w:val="24"/>
          <w:szCs w:val="24"/>
        </w:rPr>
        <w:t>）</w:t>
      </w:r>
      <w:r w:rsidR="00ED625C" w:rsidRPr="003E5848">
        <w:rPr>
          <w:rFonts w:ascii="宋体" w:eastAsia="宋体" w:hAnsi="宋体" w:hint="eastAsia"/>
          <w:sz w:val="24"/>
          <w:szCs w:val="24"/>
        </w:rPr>
        <w:t>基金托管人：</w:t>
      </w:r>
    </w:p>
    <w:p w:rsidR="00ED625C" w:rsidRPr="003E5848" w:rsidRDefault="00373B95" w:rsidP="004D4E79">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中国光大银行股份有限公司</w:t>
      </w:r>
    </w:p>
    <w:p w:rsidR="00ED625C" w:rsidRPr="003E5848" w:rsidRDefault="00ED625C" w:rsidP="002E69BF">
      <w:pPr>
        <w:pStyle w:val="a3"/>
        <w:spacing w:before="0" w:after="0" w:line="360" w:lineRule="auto"/>
        <w:jc w:val="left"/>
        <w:rPr>
          <w:rFonts w:ascii="宋体" w:hAnsi="宋体"/>
          <w:sz w:val="24"/>
          <w:szCs w:val="24"/>
        </w:rPr>
      </w:pPr>
      <w:r w:rsidRPr="003E5848">
        <w:rPr>
          <w:rFonts w:ascii="宋体" w:hAnsi="宋体" w:hint="eastAsia"/>
          <w:sz w:val="24"/>
          <w:szCs w:val="24"/>
        </w:rPr>
        <w:t>三、财务会计报告</w:t>
      </w:r>
    </w:p>
    <w:p w:rsidR="00ED625C" w:rsidRPr="003E5848" w:rsidRDefault="00ED625C" w:rsidP="00AF4C4B">
      <w:pPr>
        <w:spacing w:line="360" w:lineRule="auto"/>
        <w:rPr>
          <w:rFonts w:ascii="宋体" w:eastAsia="宋体" w:hAnsi="宋体"/>
          <w:sz w:val="24"/>
          <w:szCs w:val="24"/>
        </w:rPr>
      </w:pPr>
      <w:r w:rsidRPr="003E5848">
        <w:rPr>
          <w:rFonts w:ascii="宋体" w:eastAsia="宋体" w:hAnsi="宋体" w:hint="eastAsia"/>
          <w:sz w:val="24"/>
          <w:szCs w:val="24"/>
        </w:rPr>
        <w:t>资产负债表（经审计）</w:t>
      </w:r>
    </w:p>
    <w:p w:rsidR="00ED625C" w:rsidRPr="003E5848" w:rsidRDefault="00ED625C" w:rsidP="00AF4C4B">
      <w:pPr>
        <w:spacing w:line="360" w:lineRule="auto"/>
        <w:rPr>
          <w:rFonts w:ascii="宋体" w:eastAsia="宋体" w:hAnsi="宋体"/>
          <w:sz w:val="24"/>
          <w:szCs w:val="24"/>
        </w:rPr>
      </w:pPr>
      <w:r w:rsidRPr="003E5848">
        <w:rPr>
          <w:rFonts w:ascii="宋体" w:eastAsia="宋体" w:hAnsi="宋体" w:hint="eastAsia"/>
          <w:sz w:val="24"/>
          <w:szCs w:val="24"/>
        </w:rPr>
        <w:t>会计主体：</w:t>
      </w:r>
      <w:r w:rsidR="000F7009" w:rsidRPr="003E5848">
        <w:rPr>
          <w:rFonts w:ascii="宋体" w:eastAsia="宋体" w:hAnsi="宋体" w:hint="eastAsia"/>
          <w:sz w:val="24"/>
          <w:szCs w:val="24"/>
        </w:rPr>
        <w:t>国金鑫安保本</w:t>
      </w:r>
      <w:r w:rsidR="00373B95" w:rsidRPr="003E5848">
        <w:rPr>
          <w:rFonts w:ascii="宋体" w:eastAsia="宋体" w:hAnsi="宋体" w:hint="eastAsia"/>
          <w:sz w:val="24"/>
          <w:szCs w:val="24"/>
        </w:rPr>
        <w:t>混合型证券投资基金</w:t>
      </w:r>
    </w:p>
    <w:p w:rsidR="00ED625C" w:rsidRPr="003E5848" w:rsidRDefault="00ED625C" w:rsidP="00AF4C4B">
      <w:pPr>
        <w:spacing w:line="360" w:lineRule="auto"/>
        <w:rPr>
          <w:rFonts w:ascii="宋体" w:eastAsia="宋体" w:hAnsi="宋体"/>
          <w:sz w:val="24"/>
          <w:szCs w:val="24"/>
        </w:rPr>
      </w:pPr>
      <w:r w:rsidRPr="003E5848">
        <w:rPr>
          <w:rFonts w:ascii="宋体" w:eastAsia="宋体" w:hAnsi="宋体" w:hint="eastAsia"/>
          <w:sz w:val="24"/>
          <w:szCs w:val="24"/>
        </w:rPr>
        <w:t>报告截止日：</w:t>
      </w:r>
      <w:r w:rsidR="002979F9" w:rsidRPr="003E5848">
        <w:rPr>
          <w:rFonts w:ascii="宋体" w:eastAsia="宋体" w:hAnsi="宋体" w:hint="eastAsia"/>
          <w:sz w:val="24"/>
          <w:szCs w:val="24"/>
        </w:rPr>
        <w:t>2017年11月14日</w:t>
      </w:r>
    </w:p>
    <w:p w:rsidR="00F178EB" w:rsidRPr="003E5848" w:rsidRDefault="00F178EB" w:rsidP="00694017">
      <w:pPr>
        <w:wordWrap w:val="0"/>
        <w:jc w:val="right"/>
        <w:rPr>
          <w:rFonts w:ascii="宋体" w:eastAsia="宋体" w:hAnsi="宋体" w:cs="Arial"/>
          <w:kern w:val="0"/>
          <w:sz w:val="24"/>
          <w:szCs w:val="24"/>
        </w:rPr>
      </w:pPr>
      <w:r w:rsidRPr="003E5848">
        <w:rPr>
          <w:rFonts w:ascii="宋体" w:eastAsia="宋体" w:hAnsi="宋体" w:cs="Arial" w:hint="eastAsia"/>
          <w:kern w:val="0"/>
          <w:sz w:val="24"/>
          <w:szCs w:val="24"/>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3827"/>
      </w:tblGrid>
      <w:tr w:rsidR="00D90D3F" w:rsidRPr="003E5848" w:rsidTr="00426B8B">
        <w:trPr>
          <w:jc w:val="center"/>
        </w:trPr>
        <w:tc>
          <w:tcPr>
            <w:tcW w:w="5245" w:type="dxa"/>
            <w:tcBorders>
              <w:top w:val="single" w:sz="4" w:space="0" w:color="auto"/>
            </w:tcBorders>
            <w:vAlign w:val="center"/>
          </w:tcPr>
          <w:p w:rsidR="00D90D3F" w:rsidRPr="003E5848" w:rsidRDefault="00D90D3F" w:rsidP="009754E4">
            <w:pPr>
              <w:pStyle w:val="a5"/>
              <w:spacing w:before="0" w:beforeAutospacing="0" w:after="0" w:afterAutospacing="0" w:line="240" w:lineRule="atLeast"/>
              <w:rPr>
                <w:rFonts w:cs="Arial"/>
                <w:b/>
              </w:rPr>
            </w:pPr>
            <w:bookmarkStart w:id="0" w:name="资产"/>
          </w:p>
        </w:tc>
        <w:tc>
          <w:tcPr>
            <w:tcW w:w="3827" w:type="dxa"/>
            <w:tcBorders>
              <w:top w:val="single" w:sz="4" w:space="0" w:color="auto"/>
            </w:tcBorders>
            <w:vAlign w:val="center"/>
          </w:tcPr>
          <w:p w:rsidR="00D90D3F" w:rsidRPr="003E5848" w:rsidRDefault="00D90D3F" w:rsidP="009754E4">
            <w:pPr>
              <w:pStyle w:val="a5"/>
              <w:spacing w:before="0" w:beforeAutospacing="0" w:after="0" w:afterAutospacing="0" w:line="240" w:lineRule="atLeast"/>
              <w:jc w:val="right"/>
              <w:rPr>
                <w:rFonts w:cs="Arial"/>
                <w:b/>
              </w:rPr>
            </w:pPr>
            <w:r w:rsidRPr="003E5848">
              <w:rPr>
                <w:rFonts w:cs="Arial"/>
                <w:b/>
              </w:rPr>
              <w:t>最后运作日</w:t>
            </w:r>
          </w:p>
          <w:p w:rsidR="00D90D3F" w:rsidRPr="003E5848" w:rsidRDefault="00D90D3F" w:rsidP="009754E4">
            <w:pPr>
              <w:pStyle w:val="a5"/>
              <w:spacing w:before="0" w:beforeAutospacing="0" w:after="0" w:afterAutospacing="0" w:line="240" w:lineRule="atLeast"/>
              <w:jc w:val="right"/>
              <w:rPr>
                <w:rFonts w:cs="Arial"/>
                <w:b/>
              </w:rPr>
            </w:pPr>
            <w:r w:rsidRPr="003E5848">
              <w:rPr>
                <w:rFonts w:cs="Arial" w:hint="eastAsia"/>
                <w:b/>
              </w:rPr>
              <w:t>201</w:t>
            </w:r>
            <w:r w:rsidRPr="003E5848">
              <w:rPr>
                <w:rFonts w:cs="Arial"/>
                <w:b/>
              </w:rPr>
              <w:t>7年11月</w:t>
            </w:r>
            <w:r w:rsidRPr="003E5848">
              <w:rPr>
                <w:rFonts w:cs="Arial" w:hint="eastAsia"/>
                <w:b/>
              </w:rPr>
              <w:t>1</w:t>
            </w:r>
            <w:r w:rsidRPr="003E5848">
              <w:rPr>
                <w:rFonts w:cs="Arial"/>
                <w:b/>
              </w:rPr>
              <w:t>4日</w:t>
            </w:r>
          </w:p>
        </w:tc>
      </w:tr>
      <w:tr w:rsidR="00D90D3F" w:rsidRPr="003E5848" w:rsidTr="00426B8B">
        <w:trPr>
          <w:jc w:val="center"/>
        </w:trPr>
        <w:tc>
          <w:tcPr>
            <w:tcW w:w="5245" w:type="dxa"/>
            <w:vAlign w:val="center"/>
          </w:tcPr>
          <w:p w:rsidR="00D90D3F" w:rsidRPr="003E5848" w:rsidRDefault="00D90D3F" w:rsidP="009754E4">
            <w:pPr>
              <w:pStyle w:val="a5"/>
              <w:ind w:firstLine="242"/>
              <w:rPr>
                <w:rFonts w:cs="Arial"/>
                <w:b/>
              </w:rPr>
            </w:pPr>
            <w:r w:rsidRPr="003E5848">
              <w:rPr>
                <w:rFonts w:cs="Arial"/>
                <w:b/>
              </w:rPr>
              <w:t>资 产：</w:t>
            </w:r>
          </w:p>
        </w:tc>
        <w:tc>
          <w:tcPr>
            <w:tcW w:w="3827" w:type="dxa"/>
            <w:vAlign w:val="bottom"/>
          </w:tcPr>
          <w:p w:rsidR="00D90D3F" w:rsidRPr="003E5848" w:rsidRDefault="00D90D3F" w:rsidP="009754E4">
            <w:pPr>
              <w:pStyle w:val="a5"/>
              <w:jc w:val="right"/>
              <w:rPr>
                <w:rFonts w:cs="Arial"/>
              </w:rPr>
            </w:pP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银行存款</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17,451,129.38</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结算备付金</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2,659,046.09</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存出保证金</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2,753.19</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应收利息</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26,747.82</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资产总计</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20,139,676.48</w:t>
            </w:r>
          </w:p>
        </w:tc>
      </w:tr>
      <w:tr w:rsidR="00D90D3F" w:rsidRPr="003E5848" w:rsidTr="00426B8B">
        <w:trPr>
          <w:jc w:val="center"/>
        </w:trPr>
        <w:tc>
          <w:tcPr>
            <w:tcW w:w="5245" w:type="dxa"/>
            <w:vAlign w:val="center"/>
          </w:tcPr>
          <w:p w:rsidR="00D90D3F" w:rsidRPr="003E5848" w:rsidRDefault="00D90D3F" w:rsidP="009754E4">
            <w:pPr>
              <w:pStyle w:val="a5"/>
              <w:ind w:firstLine="242"/>
              <w:rPr>
                <w:rFonts w:cs="Arial"/>
                <w:b/>
              </w:rPr>
            </w:pPr>
            <w:r w:rsidRPr="003E5848">
              <w:rPr>
                <w:rFonts w:cs="Arial" w:hint="eastAsia"/>
                <w:b/>
              </w:rPr>
              <w:t>负债和所有者权益</w:t>
            </w:r>
          </w:p>
        </w:tc>
        <w:tc>
          <w:tcPr>
            <w:tcW w:w="3827" w:type="dxa"/>
            <w:vAlign w:val="bottom"/>
          </w:tcPr>
          <w:p w:rsidR="00D90D3F" w:rsidRPr="003E5848" w:rsidRDefault="00D90D3F" w:rsidP="009754E4">
            <w:pPr>
              <w:pStyle w:val="a5"/>
              <w:jc w:val="right"/>
              <w:rPr>
                <w:rFonts w:cs="Arial"/>
                <w:highlight w:val="yellow"/>
              </w:rPr>
            </w:pPr>
          </w:p>
        </w:tc>
      </w:tr>
      <w:tr w:rsidR="00D90D3F" w:rsidRPr="003E5848" w:rsidTr="00426B8B">
        <w:trPr>
          <w:jc w:val="center"/>
        </w:trPr>
        <w:tc>
          <w:tcPr>
            <w:tcW w:w="5245" w:type="dxa"/>
            <w:vAlign w:val="center"/>
          </w:tcPr>
          <w:p w:rsidR="00D90D3F" w:rsidRPr="003E5848" w:rsidRDefault="00D90D3F" w:rsidP="009754E4">
            <w:pPr>
              <w:pStyle w:val="a5"/>
              <w:ind w:firstLine="242"/>
              <w:rPr>
                <w:rFonts w:cs="Arial"/>
              </w:rPr>
            </w:pPr>
            <w:r w:rsidRPr="003E5848">
              <w:rPr>
                <w:rFonts w:cs="Arial"/>
                <w:b/>
              </w:rPr>
              <w:t>负 债：</w:t>
            </w:r>
          </w:p>
        </w:tc>
        <w:tc>
          <w:tcPr>
            <w:tcW w:w="3827" w:type="dxa"/>
            <w:vAlign w:val="bottom"/>
          </w:tcPr>
          <w:p w:rsidR="00D90D3F" w:rsidRPr="003E5848" w:rsidRDefault="00D90D3F" w:rsidP="009754E4">
            <w:pPr>
              <w:pStyle w:val="a5"/>
              <w:jc w:val="right"/>
              <w:rPr>
                <w:rFonts w:cs="Arial"/>
                <w:highlight w:val="yellow"/>
              </w:rPr>
            </w:pP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应付赎回款</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8,327,168.07</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应付管理人报酬</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20,541.69</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应付托管费</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2,738.89</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应付销售服务费</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11,632.28</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应付交易费用</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148,732.11</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其他负债</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334,443.65</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负债合计</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8,845,256.69</w:t>
            </w:r>
          </w:p>
        </w:tc>
      </w:tr>
      <w:tr w:rsidR="00D90D3F" w:rsidRPr="003E5848" w:rsidTr="00426B8B">
        <w:trPr>
          <w:jc w:val="center"/>
        </w:trPr>
        <w:tc>
          <w:tcPr>
            <w:tcW w:w="5245" w:type="dxa"/>
            <w:vAlign w:val="center"/>
          </w:tcPr>
          <w:p w:rsidR="00D90D3F" w:rsidRPr="003E5848" w:rsidRDefault="00D90D3F" w:rsidP="009754E4">
            <w:pPr>
              <w:pStyle w:val="a5"/>
              <w:ind w:firstLine="228"/>
              <w:rPr>
                <w:rFonts w:cs="Arial"/>
              </w:rPr>
            </w:pPr>
            <w:r w:rsidRPr="003E5848">
              <w:rPr>
                <w:rFonts w:cs="Arial"/>
                <w:b/>
              </w:rPr>
              <w:t>所有者权益：</w:t>
            </w:r>
          </w:p>
        </w:tc>
        <w:tc>
          <w:tcPr>
            <w:tcW w:w="3827" w:type="dxa"/>
            <w:vAlign w:val="bottom"/>
          </w:tcPr>
          <w:p w:rsidR="00D90D3F" w:rsidRPr="003E5848" w:rsidRDefault="00D90D3F" w:rsidP="009754E4">
            <w:pPr>
              <w:pStyle w:val="a5"/>
              <w:jc w:val="right"/>
              <w:rPr>
                <w:rFonts w:cs="Arial"/>
                <w:highlight w:val="yellow"/>
              </w:rPr>
            </w:pP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实收基金</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10,223,445.29</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未分配利润</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1,070,974.50</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所有者权益合计</w:t>
            </w:r>
          </w:p>
        </w:tc>
        <w:tc>
          <w:tcPr>
            <w:tcW w:w="3827" w:type="dxa"/>
            <w:vAlign w:val="bottom"/>
          </w:tcPr>
          <w:p w:rsidR="00D90D3F" w:rsidRPr="003E5848" w:rsidRDefault="00D90D3F" w:rsidP="009754E4">
            <w:pPr>
              <w:jc w:val="right"/>
              <w:rPr>
                <w:rFonts w:ascii="宋体" w:eastAsia="宋体" w:hAnsi="宋体"/>
                <w:sz w:val="24"/>
                <w:szCs w:val="24"/>
              </w:rPr>
            </w:pPr>
            <w:r w:rsidRPr="003E5848">
              <w:rPr>
                <w:rFonts w:ascii="宋体" w:eastAsia="宋体" w:hAnsi="宋体"/>
                <w:sz w:val="24"/>
                <w:szCs w:val="24"/>
              </w:rPr>
              <w:t>11,294,419.79</w:t>
            </w:r>
          </w:p>
        </w:tc>
      </w:tr>
      <w:tr w:rsidR="00D90D3F" w:rsidRPr="003E5848" w:rsidTr="00426B8B">
        <w:trPr>
          <w:jc w:val="center"/>
        </w:trPr>
        <w:tc>
          <w:tcPr>
            <w:tcW w:w="5245" w:type="dxa"/>
            <w:vAlign w:val="center"/>
          </w:tcPr>
          <w:p w:rsidR="00D90D3F" w:rsidRPr="003E5848" w:rsidRDefault="00D90D3F" w:rsidP="009754E4">
            <w:pPr>
              <w:pStyle w:val="a5"/>
              <w:rPr>
                <w:rFonts w:cstheme="minorBidi"/>
                <w:kern w:val="2"/>
              </w:rPr>
            </w:pPr>
            <w:r w:rsidRPr="003E5848">
              <w:rPr>
                <w:rFonts w:cstheme="minorBidi" w:hint="eastAsia"/>
                <w:kern w:val="2"/>
              </w:rPr>
              <w:t>负债和所有者权益总计</w:t>
            </w:r>
          </w:p>
        </w:tc>
        <w:tc>
          <w:tcPr>
            <w:tcW w:w="3827" w:type="dxa"/>
            <w:vAlign w:val="bottom"/>
          </w:tcPr>
          <w:p w:rsidR="00D90D3F" w:rsidRPr="003E5848" w:rsidRDefault="00D90D3F" w:rsidP="009754E4">
            <w:pPr>
              <w:pStyle w:val="a5"/>
              <w:jc w:val="right"/>
              <w:rPr>
                <w:rFonts w:cstheme="minorBidi"/>
                <w:kern w:val="2"/>
              </w:rPr>
            </w:pPr>
            <w:r w:rsidRPr="003E5848">
              <w:rPr>
                <w:rFonts w:cstheme="minorBidi"/>
                <w:kern w:val="2"/>
              </w:rPr>
              <w:t>20,139,676.48</w:t>
            </w:r>
          </w:p>
        </w:tc>
      </w:tr>
    </w:tbl>
    <w:bookmarkEnd w:id="0"/>
    <w:p w:rsidR="00ED625C" w:rsidRPr="003E5848" w:rsidRDefault="00ED625C" w:rsidP="002E69BF">
      <w:pPr>
        <w:pStyle w:val="a3"/>
        <w:spacing w:before="0" w:after="0" w:line="360" w:lineRule="auto"/>
        <w:jc w:val="left"/>
        <w:rPr>
          <w:rFonts w:ascii="宋体" w:hAnsi="宋体"/>
          <w:sz w:val="24"/>
          <w:szCs w:val="24"/>
        </w:rPr>
      </w:pPr>
      <w:r w:rsidRPr="003E5848">
        <w:rPr>
          <w:rFonts w:ascii="宋体" w:hAnsi="宋体" w:hint="eastAsia"/>
          <w:sz w:val="24"/>
          <w:szCs w:val="24"/>
        </w:rPr>
        <w:t>四、清盘事项说明</w:t>
      </w:r>
    </w:p>
    <w:p w:rsidR="00ED625C" w:rsidRPr="003E5848" w:rsidRDefault="001551F7"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（一）</w:t>
      </w:r>
      <w:r w:rsidR="00ED625C" w:rsidRPr="003E5848">
        <w:rPr>
          <w:rFonts w:ascii="宋体" w:eastAsia="宋体" w:hAnsi="宋体" w:hint="eastAsia"/>
          <w:sz w:val="24"/>
          <w:szCs w:val="24"/>
        </w:rPr>
        <w:t>基本情况</w:t>
      </w:r>
    </w:p>
    <w:p w:rsidR="00B638AD" w:rsidRPr="003E5848" w:rsidRDefault="00ED625C" w:rsidP="003E5848">
      <w:pPr>
        <w:spacing w:line="360" w:lineRule="auto"/>
        <w:ind w:firstLine="482"/>
        <w:rPr>
          <w:rFonts w:ascii="宋体" w:eastAsia="宋体" w:hAnsi="宋体"/>
          <w:sz w:val="24"/>
          <w:szCs w:val="24"/>
        </w:rPr>
      </w:pPr>
      <w:r w:rsidRPr="003E5848">
        <w:rPr>
          <w:rFonts w:ascii="宋体" w:eastAsia="宋体" w:hAnsi="宋体" w:hint="eastAsia"/>
          <w:sz w:val="24"/>
          <w:szCs w:val="24"/>
        </w:rPr>
        <w:t>本基金系经中国证监会证监许可</w:t>
      </w:r>
      <w:r w:rsidR="00EE7776" w:rsidRPr="003E5848">
        <w:rPr>
          <w:rFonts w:ascii="宋体" w:eastAsia="宋体" w:hAnsi="宋体" w:hint="eastAsia"/>
          <w:sz w:val="24"/>
          <w:szCs w:val="24"/>
        </w:rPr>
        <w:t>[201</w:t>
      </w:r>
      <w:r w:rsidR="00EE7776" w:rsidRPr="003E5848">
        <w:rPr>
          <w:rFonts w:ascii="宋体" w:eastAsia="宋体" w:hAnsi="宋体"/>
          <w:sz w:val="24"/>
          <w:szCs w:val="24"/>
        </w:rPr>
        <w:t>4</w:t>
      </w:r>
      <w:r w:rsidR="00EE7776" w:rsidRPr="003E5848">
        <w:rPr>
          <w:rFonts w:ascii="宋体" w:eastAsia="宋体" w:hAnsi="宋体" w:hint="eastAsia"/>
          <w:sz w:val="24"/>
          <w:szCs w:val="24"/>
        </w:rPr>
        <w:t>]716</w:t>
      </w:r>
      <w:r w:rsidRPr="003E5848">
        <w:rPr>
          <w:rFonts w:ascii="宋体" w:eastAsia="宋体" w:hAnsi="宋体" w:hint="eastAsia"/>
          <w:sz w:val="24"/>
          <w:szCs w:val="24"/>
        </w:rPr>
        <w:t>号文《关于核准</w:t>
      </w:r>
      <w:r w:rsidR="00373B95" w:rsidRPr="003E5848">
        <w:rPr>
          <w:rFonts w:ascii="宋体" w:eastAsia="宋体" w:hAnsi="宋体" w:hint="eastAsia"/>
          <w:sz w:val="24"/>
          <w:szCs w:val="24"/>
        </w:rPr>
        <w:t>国金</w:t>
      </w:r>
      <w:r w:rsidR="003C7E4C" w:rsidRPr="003E5848">
        <w:rPr>
          <w:rFonts w:ascii="宋体" w:eastAsia="宋体" w:hAnsi="宋体" w:hint="eastAsia"/>
          <w:sz w:val="24"/>
          <w:szCs w:val="24"/>
        </w:rPr>
        <w:t>通用</w:t>
      </w:r>
      <w:r w:rsidR="00EE7776" w:rsidRPr="003E5848">
        <w:rPr>
          <w:rFonts w:ascii="宋体" w:eastAsia="宋体" w:hAnsi="宋体" w:hint="eastAsia"/>
          <w:sz w:val="24"/>
          <w:szCs w:val="24"/>
        </w:rPr>
        <w:t>鑫安</w:t>
      </w:r>
      <w:r w:rsidR="00EE7776" w:rsidRPr="003E5848">
        <w:rPr>
          <w:rFonts w:ascii="宋体" w:eastAsia="宋体" w:hAnsi="宋体"/>
          <w:sz w:val="24"/>
          <w:szCs w:val="24"/>
        </w:rPr>
        <w:t>保本</w:t>
      </w:r>
      <w:r w:rsidR="00373B95" w:rsidRPr="003E5848">
        <w:rPr>
          <w:rFonts w:ascii="宋体" w:eastAsia="宋体" w:hAnsi="宋体" w:hint="eastAsia"/>
          <w:sz w:val="24"/>
          <w:szCs w:val="24"/>
        </w:rPr>
        <w:t>混合型证券投资基金</w:t>
      </w:r>
      <w:r w:rsidR="003C7E4C" w:rsidRPr="003E5848">
        <w:rPr>
          <w:rFonts w:ascii="宋体" w:eastAsia="宋体" w:hAnsi="宋体" w:hint="eastAsia"/>
          <w:sz w:val="24"/>
          <w:szCs w:val="24"/>
        </w:rPr>
        <w:t>注册</w:t>
      </w:r>
      <w:r w:rsidRPr="003E5848">
        <w:rPr>
          <w:rFonts w:ascii="宋体" w:eastAsia="宋体" w:hAnsi="宋体" w:hint="eastAsia"/>
          <w:sz w:val="24"/>
          <w:szCs w:val="24"/>
        </w:rPr>
        <w:t>的批复》核准，由</w:t>
      </w:r>
      <w:r w:rsidR="0049766F" w:rsidRPr="003E5848">
        <w:rPr>
          <w:rFonts w:ascii="宋体" w:eastAsia="宋体" w:hAnsi="宋体" w:hint="eastAsia"/>
          <w:sz w:val="24"/>
          <w:szCs w:val="24"/>
        </w:rPr>
        <w:t>基金管理人</w:t>
      </w:r>
      <w:r w:rsidRPr="003E5848">
        <w:rPr>
          <w:rFonts w:ascii="宋体" w:eastAsia="宋体" w:hAnsi="宋体" w:hint="eastAsia"/>
          <w:sz w:val="24"/>
          <w:szCs w:val="24"/>
        </w:rPr>
        <w:t>于201</w:t>
      </w:r>
      <w:r w:rsidR="00F84331" w:rsidRPr="003E5848">
        <w:rPr>
          <w:rFonts w:ascii="宋体" w:eastAsia="宋体" w:hAnsi="宋体"/>
          <w:sz w:val="24"/>
          <w:szCs w:val="24"/>
        </w:rPr>
        <w:t>4</w:t>
      </w:r>
      <w:r w:rsidRPr="003E5848">
        <w:rPr>
          <w:rFonts w:ascii="宋体" w:eastAsia="宋体" w:hAnsi="宋体" w:hint="eastAsia"/>
          <w:sz w:val="24"/>
          <w:szCs w:val="24"/>
        </w:rPr>
        <w:t>年</w:t>
      </w:r>
      <w:r w:rsidR="00F84331" w:rsidRPr="003E5848">
        <w:rPr>
          <w:rFonts w:ascii="宋体" w:eastAsia="宋体" w:hAnsi="宋体" w:hint="eastAsia"/>
          <w:sz w:val="24"/>
          <w:szCs w:val="24"/>
        </w:rPr>
        <w:t>7</w:t>
      </w:r>
      <w:r w:rsidRPr="003E5848">
        <w:rPr>
          <w:rFonts w:ascii="宋体" w:eastAsia="宋体" w:hAnsi="宋体" w:hint="eastAsia"/>
          <w:sz w:val="24"/>
          <w:szCs w:val="24"/>
        </w:rPr>
        <w:t>月</w:t>
      </w:r>
      <w:r w:rsidR="00F84331" w:rsidRPr="003E5848">
        <w:rPr>
          <w:rFonts w:ascii="宋体" w:eastAsia="宋体" w:hAnsi="宋体" w:hint="eastAsia"/>
          <w:sz w:val="24"/>
          <w:szCs w:val="24"/>
        </w:rPr>
        <w:t xml:space="preserve"> 31</w:t>
      </w:r>
      <w:r w:rsidRPr="003E5848">
        <w:rPr>
          <w:rFonts w:ascii="宋体" w:eastAsia="宋体" w:hAnsi="宋体" w:hint="eastAsia"/>
          <w:sz w:val="24"/>
          <w:szCs w:val="24"/>
        </w:rPr>
        <w:t>日至201</w:t>
      </w:r>
      <w:r w:rsidR="00F84331" w:rsidRPr="003E5848">
        <w:rPr>
          <w:rFonts w:ascii="宋体" w:eastAsia="宋体" w:hAnsi="宋体" w:hint="eastAsia"/>
          <w:sz w:val="24"/>
          <w:szCs w:val="24"/>
        </w:rPr>
        <w:t>4</w:t>
      </w:r>
      <w:r w:rsidRPr="003E5848">
        <w:rPr>
          <w:rFonts w:ascii="宋体" w:eastAsia="宋体" w:hAnsi="宋体" w:hint="eastAsia"/>
          <w:sz w:val="24"/>
          <w:szCs w:val="24"/>
        </w:rPr>
        <w:t>年</w:t>
      </w:r>
      <w:r w:rsidR="00F84331" w:rsidRPr="003E5848">
        <w:rPr>
          <w:rFonts w:ascii="宋体" w:eastAsia="宋体" w:hAnsi="宋体" w:hint="eastAsia"/>
          <w:sz w:val="24"/>
          <w:szCs w:val="24"/>
        </w:rPr>
        <w:t>8</w:t>
      </w:r>
      <w:r w:rsidRPr="003E5848">
        <w:rPr>
          <w:rFonts w:ascii="宋体" w:eastAsia="宋体" w:hAnsi="宋体" w:hint="eastAsia"/>
          <w:sz w:val="24"/>
          <w:szCs w:val="24"/>
        </w:rPr>
        <w:t>月</w:t>
      </w:r>
      <w:r w:rsidR="006A0DB9" w:rsidRPr="003E5848">
        <w:rPr>
          <w:rFonts w:ascii="宋体" w:eastAsia="宋体" w:hAnsi="宋体" w:hint="eastAsia"/>
          <w:sz w:val="24"/>
          <w:szCs w:val="24"/>
        </w:rPr>
        <w:t>2</w:t>
      </w:r>
      <w:r w:rsidR="006A0DB9" w:rsidRPr="003E5848">
        <w:rPr>
          <w:rFonts w:ascii="宋体" w:eastAsia="宋体" w:hAnsi="宋体"/>
          <w:sz w:val="24"/>
          <w:szCs w:val="24"/>
        </w:rPr>
        <w:t>2</w:t>
      </w:r>
      <w:r w:rsidRPr="003E5848">
        <w:rPr>
          <w:rFonts w:ascii="宋体" w:eastAsia="宋体" w:hAnsi="宋体" w:hint="eastAsia"/>
          <w:sz w:val="24"/>
          <w:szCs w:val="24"/>
        </w:rPr>
        <w:t>日向社会公开募集，</w:t>
      </w:r>
      <w:r w:rsidR="004C3D35" w:rsidRPr="003E5848">
        <w:rPr>
          <w:rFonts w:ascii="宋体" w:eastAsia="宋体" w:hAnsi="宋体" w:hint="eastAsia"/>
          <w:sz w:val="24"/>
          <w:szCs w:val="24"/>
        </w:rPr>
        <w:t>募集</w:t>
      </w:r>
      <w:r w:rsidR="002641DF" w:rsidRPr="003E5848">
        <w:rPr>
          <w:rFonts w:ascii="宋体" w:eastAsia="宋体" w:hAnsi="宋体" w:hint="eastAsia"/>
          <w:sz w:val="24"/>
          <w:szCs w:val="24"/>
        </w:rPr>
        <w:t>期</w:t>
      </w:r>
      <w:r w:rsidR="004C3D35" w:rsidRPr="003E5848">
        <w:rPr>
          <w:rFonts w:ascii="宋体" w:eastAsia="宋体" w:hAnsi="宋体" w:hint="eastAsia"/>
          <w:sz w:val="24"/>
          <w:szCs w:val="24"/>
        </w:rPr>
        <w:t>结束</w:t>
      </w:r>
      <w:r w:rsidR="00CA2C6B" w:rsidRPr="003E5848">
        <w:rPr>
          <w:rFonts w:ascii="宋体" w:eastAsia="宋体" w:hAnsi="宋体" w:hint="eastAsia"/>
          <w:sz w:val="24"/>
          <w:szCs w:val="24"/>
        </w:rPr>
        <w:t>经</w:t>
      </w:r>
      <w:r w:rsidRPr="003E5848">
        <w:rPr>
          <w:rFonts w:ascii="宋体" w:eastAsia="宋体" w:hAnsi="宋体" w:hint="eastAsia"/>
          <w:sz w:val="24"/>
          <w:szCs w:val="24"/>
        </w:rPr>
        <w:t>安永华明会计师事务所（特殊普通合伙）验证并出具</w:t>
      </w:r>
      <w:r w:rsidR="00EC5D1C" w:rsidRPr="003E5848">
        <w:rPr>
          <w:rFonts w:ascii="宋体" w:eastAsia="宋体" w:hAnsi="宋体" w:hint="eastAsia"/>
          <w:sz w:val="24"/>
          <w:szCs w:val="24"/>
        </w:rPr>
        <w:t>（</w:t>
      </w:r>
      <w:r w:rsidR="00DD04A9" w:rsidRPr="003E5848">
        <w:rPr>
          <w:rFonts w:ascii="宋体" w:eastAsia="宋体" w:hAnsi="宋体" w:hint="eastAsia"/>
          <w:sz w:val="24"/>
          <w:szCs w:val="24"/>
        </w:rPr>
        <w:t>2014</w:t>
      </w:r>
      <w:r w:rsidR="00EC5D1C" w:rsidRPr="003E5848">
        <w:rPr>
          <w:rFonts w:ascii="宋体" w:eastAsia="宋体" w:hAnsi="宋体" w:hint="eastAsia"/>
          <w:sz w:val="24"/>
          <w:szCs w:val="24"/>
        </w:rPr>
        <w:t>）验字第</w:t>
      </w:r>
      <w:r w:rsidR="00EC5D1C" w:rsidRPr="003E5848">
        <w:rPr>
          <w:rFonts w:ascii="宋体" w:eastAsia="宋体" w:hAnsi="宋体"/>
          <w:sz w:val="24"/>
          <w:szCs w:val="24"/>
        </w:rPr>
        <w:t>61004823_</w:t>
      </w:r>
      <w:r w:rsidR="00DD04A9" w:rsidRPr="003E5848">
        <w:rPr>
          <w:rFonts w:ascii="宋体" w:eastAsia="宋体" w:hAnsi="宋体"/>
          <w:sz w:val="24"/>
          <w:szCs w:val="24"/>
        </w:rPr>
        <w:t>A0</w:t>
      </w:r>
      <w:r w:rsidR="00DD04A9" w:rsidRPr="003E5848">
        <w:rPr>
          <w:rFonts w:ascii="宋体" w:eastAsia="宋体" w:hAnsi="宋体" w:hint="eastAsia"/>
          <w:sz w:val="24"/>
          <w:szCs w:val="24"/>
        </w:rPr>
        <w:t>3</w:t>
      </w:r>
      <w:r w:rsidR="00EC5D1C" w:rsidRPr="003E5848">
        <w:rPr>
          <w:rFonts w:ascii="宋体" w:eastAsia="宋体" w:hAnsi="宋体" w:hint="eastAsia"/>
          <w:sz w:val="24"/>
          <w:szCs w:val="24"/>
        </w:rPr>
        <w:t>号</w:t>
      </w:r>
      <w:r w:rsidRPr="003E5848">
        <w:rPr>
          <w:rFonts w:ascii="宋体" w:eastAsia="宋体" w:hAnsi="宋体" w:hint="eastAsia"/>
          <w:sz w:val="24"/>
          <w:szCs w:val="24"/>
        </w:rPr>
        <w:t>验资报告后，向中国证监会报送基金备案材料。</w:t>
      </w:r>
      <w:r w:rsidR="0049766F" w:rsidRPr="003E5848">
        <w:rPr>
          <w:rFonts w:ascii="宋体" w:eastAsia="宋体" w:hAnsi="宋体" w:hint="eastAsia"/>
          <w:sz w:val="24"/>
          <w:szCs w:val="24"/>
        </w:rPr>
        <w:t>《</w:t>
      </w:r>
      <w:r w:rsidRPr="003E5848">
        <w:rPr>
          <w:rFonts w:ascii="宋体" w:eastAsia="宋体" w:hAnsi="宋体" w:hint="eastAsia"/>
          <w:sz w:val="24"/>
          <w:szCs w:val="24"/>
        </w:rPr>
        <w:t>基金合同</w:t>
      </w:r>
      <w:r w:rsidR="0049766F" w:rsidRPr="003E5848">
        <w:rPr>
          <w:rFonts w:ascii="宋体" w:eastAsia="宋体" w:hAnsi="宋体" w:hint="eastAsia"/>
          <w:sz w:val="24"/>
          <w:szCs w:val="24"/>
        </w:rPr>
        <w:t>》</w:t>
      </w:r>
      <w:r w:rsidRPr="003E5848">
        <w:rPr>
          <w:rFonts w:ascii="宋体" w:eastAsia="宋体" w:hAnsi="宋体" w:hint="eastAsia"/>
          <w:sz w:val="24"/>
          <w:szCs w:val="24"/>
        </w:rPr>
        <w:t>于</w:t>
      </w:r>
      <w:r w:rsidR="006A0DB9" w:rsidRPr="003E5848">
        <w:rPr>
          <w:rFonts w:ascii="宋体" w:eastAsia="宋体" w:hAnsi="宋体" w:hint="eastAsia"/>
          <w:sz w:val="24"/>
          <w:szCs w:val="24"/>
        </w:rPr>
        <w:t>201</w:t>
      </w:r>
      <w:r w:rsidR="006A0DB9" w:rsidRPr="003E5848">
        <w:rPr>
          <w:rFonts w:ascii="宋体" w:eastAsia="宋体" w:hAnsi="宋体"/>
          <w:sz w:val="24"/>
          <w:szCs w:val="24"/>
        </w:rPr>
        <w:t>4</w:t>
      </w:r>
      <w:r w:rsidR="006A0DB9" w:rsidRPr="003E5848">
        <w:rPr>
          <w:rFonts w:ascii="宋体" w:eastAsia="宋体" w:hAnsi="宋体" w:hint="eastAsia"/>
          <w:sz w:val="24"/>
          <w:szCs w:val="24"/>
        </w:rPr>
        <w:t>年</w:t>
      </w:r>
      <w:r w:rsidR="006A0DB9" w:rsidRPr="003E5848">
        <w:rPr>
          <w:rFonts w:ascii="宋体" w:eastAsia="宋体" w:hAnsi="宋体"/>
          <w:sz w:val="24"/>
          <w:szCs w:val="24"/>
        </w:rPr>
        <w:t>8</w:t>
      </w:r>
      <w:r w:rsidRPr="003E5848">
        <w:rPr>
          <w:rFonts w:ascii="宋体" w:eastAsia="宋体" w:hAnsi="宋体" w:hint="eastAsia"/>
          <w:sz w:val="24"/>
          <w:szCs w:val="24"/>
        </w:rPr>
        <w:t>月</w:t>
      </w:r>
      <w:r w:rsidR="00F84331" w:rsidRPr="003E5848">
        <w:rPr>
          <w:rFonts w:ascii="宋体" w:eastAsia="宋体" w:hAnsi="宋体"/>
          <w:sz w:val="24"/>
          <w:szCs w:val="24"/>
        </w:rPr>
        <w:t>27</w:t>
      </w:r>
      <w:r w:rsidRPr="003E5848">
        <w:rPr>
          <w:rFonts w:ascii="宋体" w:eastAsia="宋体" w:hAnsi="宋体" w:hint="eastAsia"/>
          <w:sz w:val="24"/>
          <w:szCs w:val="24"/>
        </w:rPr>
        <w:t>日正式生效，首次设立募集规模为人民币</w:t>
      </w:r>
      <w:r w:rsidR="00DD04A9" w:rsidRPr="003E5848">
        <w:rPr>
          <w:rFonts w:ascii="宋体" w:eastAsia="宋体" w:hAnsi="宋体" w:hint="eastAsia"/>
          <w:sz w:val="24"/>
          <w:szCs w:val="24"/>
        </w:rPr>
        <w:t>1,442,871,559.51</w:t>
      </w:r>
      <w:r w:rsidRPr="003E5848">
        <w:rPr>
          <w:rFonts w:ascii="宋体" w:eastAsia="宋体" w:hAnsi="宋体" w:hint="eastAsia"/>
          <w:sz w:val="24"/>
          <w:szCs w:val="24"/>
        </w:rPr>
        <w:t>元，折合</w:t>
      </w:r>
      <w:r w:rsidR="00DD04A9" w:rsidRPr="003E5848">
        <w:rPr>
          <w:rFonts w:ascii="宋体" w:eastAsia="宋体" w:hAnsi="宋体" w:hint="eastAsia"/>
          <w:sz w:val="24"/>
          <w:szCs w:val="24"/>
        </w:rPr>
        <w:t>1,442,871,559.51</w:t>
      </w:r>
      <w:r w:rsidRPr="003E5848">
        <w:rPr>
          <w:rFonts w:ascii="宋体" w:eastAsia="宋体" w:hAnsi="宋体" w:hint="eastAsia"/>
          <w:sz w:val="24"/>
          <w:szCs w:val="24"/>
        </w:rPr>
        <w:t>份基金份额。本基金为契约型开放</w:t>
      </w:r>
      <w:r w:rsidR="005E5BC6" w:rsidRPr="003E5848">
        <w:rPr>
          <w:rFonts w:ascii="宋体" w:eastAsia="宋体" w:hAnsi="宋体" w:hint="eastAsia"/>
          <w:sz w:val="24"/>
          <w:szCs w:val="24"/>
        </w:rPr>
        <w:t>式，存续期限不定。本基金的基金管理人和注册登记机构均为国金基金管理</w:t>
      </w:r>
      <w:r w:rsidR="005E5BC6" w:rsidRPr="003E5848">
        <w:rPr>
          <w:rFonts w:ascii="宋体" w:eastAsia="宋体" w:hAnsi="宋体"/>
          <w:sz w:val="24"/>
          <w:szCs w:val="24"/>
        </w:rPr>
        <w:t>有限公司。</w:t>
      </w:r>
      <w:r w:rsidR="00927E98" w:rsidRPr="003E5848">
        <w:rPr>
          <w:rFonts w:ascii="宋体" w:eastAsia="宋体" w:hAnsi="宋体" w:hint="eastAsia"/>
          <w:sz w:val="24"/>
          <w:szCs w:val="24"/>
        </w:rPr>
        <w:t>本基金保本周期为一年，</w:t>
      </w:r>
      <w:r w:rsidR="00F907BB">
        <w:rPr>
          <w:rFonts w:ascii="宋体" w:eastAsia="宋体" w:hAnsi="宋体" w:hint="eastAsia"/>
          <w:sz w:val="24"/>
          <w:szCs w:val="24"/>
        </w:rPr>
        <w:t>本基金</w:t>
      </w:r>
      <w:r w:rsidR="00927E98" w:rsidRPr="003E5848">
        <w:rPr>
          <w:rFonts w:ascii="宋体" w:eastAsia="宋体" w:hAnsi="宋体" w:hint="eastAsia"/>
          <w:sz w:val="24"/>
          <w:szCs w:val="24"/>
        </w:rPr>
        <w:t>第三个保本周期自2016年11月7日起至2017年11月7日止。</w:t>
      </w:r>
    </w:p>
    <w:p w:rsidR="00F84331" w:rsidRPr="003E5848" w:rsidRDefault="00F84331" w:rsidP="003E5848">
      <w:pPr>
        <w:spacing w:line="360" w:lineRule="auto"/>
        <w:ind w:firstLine="482"/>
        <w:rPr>
          <w:rFonts w:ascii="宋体" w:eastAsia="宋体" w:hAnsi="宋体"/>
          <w:bCs/>
          <w:sz w:val="24"/>
          <w:szCs w:val="24"/>
        </w:rPr>
      </w:pPr>
      <w:r w:rsidRPr="003E5848">
        <w:rPr>
          <w:rFonts w:ascii="宋体" w:eastAsia="宋体" w:hAnsi="宋体" w:hint="eastAsia"/>
          <w:bCs/>
          <w:sz w:val="24"/>
          <w:szCs w:val="24"/>
        </w:rPr>
        <w:t>本基金的投资范围为国内依法公开发行的各类具有良好流动性的金融工具，包括现金、银行存款（包括活期存款、定期存款和协议存款等）、</w:t>
      </w:r>
      <w:r w:rsidRPr="003E5848">
        <w:rPr>
          <w:rFonts w:ascii="宋体" w:eastAsia="宋体" w:hAnsi="宋体"/>
          <w:bCs/>
          <w:sz w:val="24"/>
          <w:szCs w:val="24"/>
        </w:rPr>
        <w:t>同业存单</w:t>
      </w:r>
      <w:r w:rsidRPr="003E5848">
        <w:rPr>
          <w:rFonts w:ascii="宋体" w:eastAsia="宋体" w:hAnsi="宋体" w:hint="eastAsia"/>
          <w:bCs/>
          <w:sz w:val="24"/>
          <w:szCs w:val="24"/>
        </w:rPr>
        <w:t>、债券（包括国债、金融债、公司债、企业债、可转换债券、中小企业私募债、央行票据、短期融资券等）、资产支持证券、债券回购、股票（包括中小板、创业板及其他经中国证监会核准上市的股票）、股指期货、权证，以及中国证监会允许基金投资的其他金融工具。</w:t>
      </w:r>
    </w:p>
    <w:p w:rsidR="00AE7098" w:rsidRPr="003E5848" w:rsidRDefault="00F84331" w:rsidP="003E5848">
      <w:pPr>
        <w:spacing w:line="360" w:lineRule="auto"/>
        <w:ind w:firstLine="482"/>
        <w:rPr>
          <w:rFonts w:ascii="宋体" w:eastAsia="宋体" w:hAnsi="宋体"/>
          <w:bCs/>
          <w:sz w:val="24"/>
          <w:szCs w:val="24"/>
        </w:rPr>
      </w:pPr>
      <w:r w:rsidRPr="003E5848">
        <w:rPr>
          <w:rFonts w:ascii="宋体" w:eastAsia="宋体" w:hAnsi="宋体" w:hint="eastAsia"/>
          <w:bCs/>
          <w:sz w:val="24"/>
          <w:szCs w:val="24"/>
        </w:rPr>
        <w:t>本基金根据投资策略对安全资产（包括现金、银行存款、</w:t>
      </w:r>
      <w:r w:rsidRPr="003E5848">
        <w:rPr>
          <w:rFonts w:ascii="宋体" w:eastAsia="宋体" w:hAnsi="宋体"/>
          <w:bCs/>
          <w:sz w:val="24"/>
          <w:szCs w:val="24"/>
        </w:rPr>
        <w:t>同业存单</w:t>
      </w:r>
      <w:r w:rsidRPr="003E5848">
        <w:rPr>
          <w:rFonts w:ascii="宋体" w:eastAsia="宋体" w:hAnsi="宋体" w:hint="eastAsia"/>
          <w:bCs/>
          <w:sz w:val="24"/>
          <w:szCs w:val="24"/>
        </w:rPr>
        <w:t>、债券、资产支持证券、债券回购等）及风险资产（股票、股指期货、权证等）两类资产的投资比例进行动态调整。其中，股票、股指期货、权证等风险资产占基金资产净值的比例不高于60%；现金、银行存款、债券、资产支持证券、债券回购等安全资产占基金资产净值的比例不低于40%，其中现金或者到期日在一年以内的政府债券投资比例不低于基金资产净值的5%。本基金的业绩比较基准为：一年期银行定期存款税后收益率</w:t>
      </w:r>
      <w:r w:rsidR="001053C9" w:rsidRPr="003E5848">
        <w:rPr>
          <w:rFonts w:ascii="宋体" w:eastAsia="宋体" w:hAnsi="宋体" w:hint="eastAsia"/>
          <w:sz w:val="24"/>
          <w:szCs w:val="24"/>
        </w:rPr>
        <w:t>。</w:t>
      </w:r>
    </w:p>
    <w:p w:rsidR="00ED625C" w:rsidRPr="003E5848" w:rsidRDefault="00FC7A7A" w:rsidP="00FC7A7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（二）</w:t>
      </w:r>
      <w:r w:rsidR="00ED625C" w:rsidRPr="003E5848">
        <w:rPr>
          <w:rFonts w:ascii="宋体" w:eastAsia="宋体" w:hAnsi="宋体" w:hint="eastAsia"/>
          <w:sz w:val="24"/>
          <w:szCs w:val="24"/>
        </w:rPr>
        <w:t>清算原因</w:t>
      </w:r>
    </w:p>
    <w:p w:rsidR="00F84331" w:rsidRPr="003E5848" w:rsidRDefault="00F84331" w:rsidP="003E5848">
      <w:pPr>
        <w:autoSpaceDE w:val="0"/>
        <w:autoSpaceDN w:val="0"/>
        <w:adjustRightInd w:val="0"/>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根据2017年1月24日中国</w:t>
      </w:r>
      <w:r w:rsidRPr="003E5848">
        <w:rPr>
          <w:rFonts w:ascii="宋体" w:eastAsia="宋体" w:hAnsi="宋体"/>
          <w:sz w:val="24"/>
          <w:szCs w:val="24"/>
        </w:rPr>
        <w:t>证监会</w:t>
      </w:r>
      <w:r w:rsidRPr="003E5848">
        <w:rPr>
          <w:rFonts w:ascii="宋体" w:eastAsia="宋体" w:hAnsi="宋体" w:hint="eastAsia"/>
          <w:sz w:val="24"/>
          <w:szCs w:val="24"/>
        </w:rPr>
        <w:t>发布的《</w:t>
      </w:r>
      <w:r w:rsidRPr="003E5848">
        <w:rPr>
          <w:rFonts w:ascii="宋体" w:eastAsia="宋体" w:hAnsi="宋体" w:hint="eastAsia"/>
          <w:kern w:val="0"/>
          <w:sz w:val="24"/>
          <w:szCs w:val="24"/>
        </w:rPr>
        <w:t>关于避险策略基金的指导意见</w:t>
      </w:r>
      <w:r w:rsidRPr="003E5848">
        <w:rPr>
          <w:rFonts w:ascii="宋体" w:eastAsia="宋体" w:hAnsi="宋体" w:hint="eastAsia"/>
          <w:sz w:val="24"/>
          <w:szCs w:val="24"/>
        </w:rPr>
        <w:t>》有关规定，对于《</w:t>
      </w:r>
      <w:r w:rsidRPr="003E5848">
        <w:rPr>
          <w:rFonts w:ascii="宋体" w:eastAsia="宋体" w:hAnsi="宋体" w:hint="eastAsia"/>
          <w:kern w:val="0"/>
          <w:sz w:val="24"/>
          <w:szCs w:val="24"/>
        </w:rPr>
        <w:t>关于避险策略基金的指导意见</w:t>
      </w:r>
      <w:r w:rsidRPr="003E5848">
        <w:rPr>
          <w:rFonts w:ascii="宋体" w:eastAsia="宋体" w:hAnsi="宋体" w:hint="eastAsia"/>
          <w:sz w:val="24"/>
          <w:szCs w:val="24"/>
        </w:rPr>
        <w:t>》施行前已经成立的保本基金，如不符合《</w:t>
      </w:r>
      <w:r w:rsidRPr="003E5848">
        <w:rPr>
          <w:rFonts w:ascii="宋体" w:eastAsia="宋体" w:hAnsi="宋体" w:hint="eastAsia"/>
          <w:kern w:val="0"/>
          <w:sz w:val="24"/>
          <w:szCs w:val="24"/>
        </w:rPr>
        <w:t>关于避险策略基金的指导意见</w:t>
      </w:r>
      <w:r w:rsidRPr="003E5848">
        <w:rPr>
          <w:rFonts w:ascii="宋体" w:eastAsia="宋体" w:hAnsi="宋体" w:hint="eastAsia"/>
          <w:sz w:val="24"/>
          <w:szCs w:val="24"/>
        </w:rPr>
        <w:t>》的有关规定，应在保本周期到期后对法律文件予以修订并变更注册为避险策略基金，未按照《</w:t>
      </w:r>
      <w:r w:rsidRPr="003E5848">
        <w:rPr>
          <w:rFonts w:ascii="宋体" w:eastAsia="宋体" w:hAnsi="宋体" w:hint="eastAsia"/>
          <w:kern w:val="0"/>
          <w:sz w:val="24"/>
          <w:szCs w:val="24"/>
        </w:rPr>
        <w:t>关于避险策略基金的指导意见</w:t>
      </w:r>
      <w:r w:rsidRPr="003E5848">
        <w:rPr>
          <w:rFonts w:ascii="宋体" w:eastAsia="宋体" w:hAnsi="宋体" w:hint="eastAsia"/>
          <w:sz w:val="24"/>
          <w:szCs w:val="24"/>
        </w:rPr>
        <w:t xml:space="preserve">》的要求进行修订的, 应当转为其他类型的基金或予以清算。 </w:t>
      </w:r>
    </w:p>
    <w:p w:rsidR="00F84331" w:rsidRPr="003E5848" w:rsidRDefault="00F84331" w:rsidP="003E5848">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结合市场情况，本基金第三个保本周期到期时，根据《</w:t>
      </w:r>
      <w:r w:rsidRPr="003E5848">
        <w:rPr>
          <w:rFonts w:ascii="宋体" w:eastAsia="宋体" w:hAnsi="宋体" w:hint="eastAsia"/>
          <w:kern w:val="0"/>
          <w:sz w:val="24"/>
          <w:szCs w:val="24"/>
        </w:rPr>
        <w:t>关于避险策略基金的指导意见</w:t>
      </w:r>
      <w:r w:rsidRPr="003E5848">
        <w:rPr>
          <w:rFonts w:ascii="宋体" w:eastAsia="宋体" w:hAnsi="宋体" w:hint="eastAsia"/>
          <w:sz w:val="24"/>
          <w:szCs w:val="24"/>
        </w:rPr>
        <w:t>》关于避险策略基金的运作机制进行调整存在</w:t>
      </w:r>
      <w:r w:rsidRPr="003E5848">
        <w:rPr>
          <w:rFonts w:ascii="宋体" w:eastAsia="宋体" w:hAnsi="宋体"/>
          <w:sz w:val="24"/>
          <w:szCs w:val="24"/>
        </w:rPr>
        <w:t>一定困难</w:t>
      </w:r>
      <w:r w:rsidRPr="003E5848">
        <w:rPr>
          <w:rFonts w:ascii="宋体" w:eastAsia="宋体" w:hAnsi="宋体" w:hint="eastAsia"/>
          <w:sz w:val="24"/>
          <w:szCs w:val="24"/>
        </w:rPr>
        <w:t>。为了更好地保护投资者利益，根据《中华人民共和国证券投资基金法》、《公开募集证券投资基金运作管理办法》和《基金</w:t>
      </w:r>
      <w:r w:rsidRPr="003E5848">
        <w:rPr>
          <w:rFonts w:ascii="宋体" w:eastAsia="宋体" w:hAnsi="宋体"/>
          <w:sz w:val="24"/>
          <w:szCs w:val="24"/>
        </w:rPr>
        <w:t>合同》</w:t>
      </w:r>
      <w:r w:rsidRPr="003E5848">
        <w:rPr>
          <w:rFonts w:ascii="宋体" w:eastAsia="宋体" w:hAnsi="宋体" w:hint="eastAsia"/>
          <w:sz w:val="24"/>
          <w:szCs w:val="24"/>
        </w:rPr>
        <w:t>的有关规定，</w:t>
      </w:r>
      <w:r w:rsidR="00A13845" w:rsidRPr="003E5848">
        <w:rPr>
          <w:rFonts w:ascii="宋体" w:eastAsia="宋体" w:hAnsi="宋体" w:hint="eastAsia"/>
          <w:sz w:val="24"/>
          <w:szCs w:val="24"/>
        </w:rPr>
        <w:t>基金管理人</w:t>
      </w:r>
      <w:r w:rsidRPr="003E5848">
        <w:rPr>
          <w:rFonts w:ascii="宋体" w:eastAsia="宋体" w:hAnsi="宋体" w:hint="eastAsia"/>
          <w:sz w:val="24"/>
          <w:szCs w:val="24"/>
        </w:rPr>
        <w:t>经与基金托管人中国光大银行股份</w:t>
      </w:r>
      <w:r w:rsidRPr="003E5848">
        <w:rPr>
          <w:rFonts w:ascii="宋体" w:eastAsia="宋体" w:hAnsi="宋体"/>
          <w:sz w:val="24"/>
          <w:szCs w:val="24"/>
        </w:rPr>
        <w:t>有限公司</w:t>
      </w:r>
      <w:r w:rsidRPr="003E5848">
        <w:rPr>
          <w:rFonts w:ascii="宋体" w:eastAsia="宋体" w:hAnsi="宋体" w:hint="eastAsia"/>
          <w:sz w:val="24"/>
          <w:szCs w:val="24"/>
        </w:rPr>
        <w:t>协商一致，遵守《基金合同》对于本基金保本周期到期后基金存续形式的约定，终止《基金</w:t>
      </w:r>
      <w:r w:rsidRPr="003E5848">
        <w:rPr>
          <w:rFonts w:ascii="宋体" w:eastAsia="宋体" w:hAnsi="宋体"/>
          <w:sz w:val="24"/>
          <w:szCs w:val="24"/>
        </w:rPr>
        <w:t>合同》</w:t>
      </w:r>
      <w:r w:rsidRPr="003E5848">
        <w:rPr>
          <w:rFonts w:ascii="宋体" w:eastAsia="宋体" w:hAnsi="宋体" w:hint="eastAsia"/>
          <w:sz w:val="24"/>
          <w:szCs w:val="24"/>
        </w:rPr>
        <w:t>并进入清算程序。</w:t>
      </w:r>
    </w:p>
    <w:p w:rsidR="00ED625C" w:rsidRPr="003E5848" w:rsidRDefault="00FC7A7A" w:rsidP="00FC7A7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（三）</w:t>
      </w:r>
      <w:r w:rsidR="00ED625C" w:rsidRPr="003E5848">
        <w:rPr>
          <w:rFonts w:ascii="宋体" w:eastAsia="宋体" w:hAnsi="宋体" w:hint="eastAsia"/>
          <w:sz w:val="24"/>
          <w:szCs w:val="24"/>
        </w:rPr>
        <w:t>清算起始日</w:t>
      </w:r>
    </w:p>
    <w:p w:rsidR="00ED625C" w:rsidRPr="003E5848" w:rsidRDefault="00927E98" w:rsidP="003E5848">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本基金</w:t>
      </w:r>
      <w:r w:rsidR="00387905" w:rsidRPr="003E5848">
        <w:rPr>
          <w:rFonts w:ascii="宋体" w:eastAsia="宋体" w:hAnsi="宋体" w:hint="eastAsia"/>
          <w:sz w:val="24"/>
          <w:szCs w:val="24"/>
        </w:rPr>
        <w:t>第三个保本周期</w:t>
      </w:r>
      <w:r w:rsidRPr="003E5848">
        <w:rPr>
          <w:rFonts w:ascii="宋体" w:eastAsia="宋体" w:hAnsi="宋体" w:hint="eastAsia"/>
          <w:sz w:val="24"/>
          <w:szCs w:val="24"/>
        </w:rPr>
        <w:t>到期期间为2017年11月7日（含）至2017年11月14日（含）。</w:t>
      </w:r>
      <w:r w:rsidR="00F84331" w:rsidRPr="003E5848">
        <w:rPr>
          <w:rFonts w:ascii="宋体" w:eastAsia="宋体" w:hAnsi="宋体" w:hint="eastAsia"/>
          <w:sz w:val="24"/>
          <w:szCs w:val="24"/>
        </w:rPr>
        <w:t>自本基金第三个保本周期到期期间</w:t>
      </w:r>
      <w:r w:rsidR="00F84331" w:rsidRPr="003E5848">
        <w:rPr>
          <w:rFonts w:ascii="宋体" w:eastAsia="宋体" w:hAnsi="宋体"/>
          <w:sz w:val="24"/>
          <w:szCs w:val="24"/>
        </w:rPr>
        <w:t>结束</w:t>
      </w:r>
      <w:r w:rsidR="00F84331" w:rsidRPr="003E5848">
        <w:rPr>
          <w:rFonts w:ascii="宋体" w:eastAsia="宋体" w:hAnsi="宋体" w:hint="eastAsia"/>
          <w:sz w:val="24"/>
          <w:szCs w:val="24"/>
        </w:rPr>
        <w:t>下一工作日即</w:t>
      </w:r>
      <w:r w:rsidR="00F84331" w:rsidRPr="003E5848">
        <w:rPr>
          <w:rFonts w:ascii="宋体" w:eastAsia="宋体" w:hAnsi="宋体"/>
          <w:sz w:val="24"/>
          <w:szCs w:val="24"/>
        </w:rPr>
        <w:t>2017</w:t>
      </w:r>
      <w:r w:rsidR="00F84331" w:rsidRPr="003E5848">
        <w:rPr>
          <w:rFonts w:ascii="宋体" w:eastAsia="宋体" w:hAnsi="宋体" w:hint="eastAsia"/>
          <w:sz w:val="24"/>
          <w:szCs w:val="24"/>
        </w:rPr>
        <w:t>年</w:t>
      </w:r>
      <w:r w:rsidR="00F84331" w:rsidRPr="003E5848">
        <w:rPr>
          <w:rFonts w:ascii="宋体" w:eastAsia="宋体" w:hAnsi="宋体"/>
          <w:sz w:val="24"/>
          <w:szCs w:val="24"/>
        </w:rPr>
        <w:t>11</w:t>
      </w:r>
      <w:r w:rsidR="00F84331" w:rsidRPr="003E5848">
        <w:rPr>
          <w:rFonts w:ascii="宋体" w:eastAsia="宋体" w:hAnsi="宋体" w:hint="eastAsia"/>
          <w:sz w:val="24"/>
          <w:szCs w:val="24"/>
        </w:rPr>
        <w:t>月</w:t>
      </w:r>
      <w:r w:rsidR="00F84331" w:rsidRPr="003E5848">
        <w:rPr>
          <w:rFonts w:ascii="宋体" w:eastAsia="宋体" w:hAnsi="宋体"/>
          <w:sz w:val="24"/>
          <w:szCs w:val="24"/>
        </w:rPr>
        <w:t>15</w:t>
      </w:r>
      <w:r w:rsidR="00F84331" w:rsidRPr="003E5848">
        <w:rPr>
          <w:rFonts w:ascii="宋体" w:eastAsia="宋体" w:hAnsi="宋体" w:hint="eastAsia"/>
          <w:sz w:val="24"/>
          <w:szCs w:val="24"/>
        </w:rPr>
        <w:t>日起，本基金进入清算程序</w:t>
      </w:r>
      <w:r w:rsidR="00CA2C6B" w:rsidRPr="003E5848">
        <w:rPr>
          <w:rFonts w:ascii="宋体" w:eastAsia="宋体" w:hAnsi="宋体" w:hint="eastAsia"/>
          <w:sz w:val="24"/>
          <w:szCs w:val="24"/>
        </w:rPr>
        <w:t>。</w:t>
      </w:r>
    </w:p>
    <w:p w:rsidR="00ED625C" w:rsidRPr="003E5848" w:rsidRDefault="00FC7A7A" w:rsidP="00FC7A7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（四）</w:t>
      </w:r>
      <w:r w:rsidR="00ED625C" w:rsidRPr="003E5848">
        <w:rPr>
          <w:rFonts w:ascii="宋体" w:eastAsia="宋体" w:hAnsi="宋体" w:hint="eastAsia"/>
          <w:sz w:val="24"/>
          <w:szCs w:val="24"/>
        </w:rPr>
        <w:t>清算报表编制基础</w:t>
      </w:r>
    </w:p>
    <w:p w:rsidR="00ED625C" w:rsidRPr="003E5848" w:rsidRDefault="00ED625C" w:rsidP="002E69B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ED625C" w:rsidRPr="003E5848" w:rsidRDefault="00ED625C" w:rsidP="002E69BF">
      <w:pPr>
        <w:pStyle w:val="a3"/>
        <w:spacing w:before="0" w:after="0" w:line="360" w:lineRule="auto"/>
        <w:jc w:val="left"/>
        <w:rPr>
          <w:rFonts w:ascii="宋体" w:hAnsi="宋体"/>
          <w:sz w:val="24"/>
          <w:szCs w:val="24"/>
        </w:rPr>
      </w:pPr>
      <w:r w:rsidRPr="003E5848">
        <w:rPr>
          <w:rFonts w:ascii="宋体" w:hAnsi="宋体" w:hint="eastAsia"/>
          <w:sz w:val="24"/>
          <w:szCs w:val="24"/>
        </w:rPr>
        <w:t>五、清算情况</w:t>
      </w:r>
    </w:p>
    <w:p w:rsidR="00ED625C" w:rsidRPr="003E5848" w:rsidRDefault="00ED625C" w:rsidP="00B451C1">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自</w:t>
      </w:r>
      <w:r w:rsidR="00F84331" w:rsidRPr="003E5848">
        <w:rPr>
          <w:rFonts w:ascii="宋体" w:eastAsia="宋体" w:hAnsi="宋体"/>
          <w:sz w:val="24"/>
          <w:szCs w:val="24"/>
        </w:rPr>
        <w:t>2017</w:t>
      </w:r>
      <w:r w:rsidR="00F84331" w:rsidRPr="003E5848">
        <w:rPr>
          <w:rFonts w:ascii="宋体" w:eastAsia="宋体" w:hAnsi="宋体" w:hint="eastAsia"/>
          <w:sz w:val="24"/>
          <w:szCs w:val="24"/>
        </w:rPr>
        <w:t>年</w:t>
      </w:r>
      <w:r w:rsidR="00F84331" w:rsidRPr="003E5848">
        <w:rPr>
          <w:rFonts w:ascii="宋体" w:eastAsia="宋体" w:hAnsi="宋体"/>
          <w:sz w:val="24"/>
          <w:szCs w:val="24"/>
        </w:rPr>
        <w:t>11</w:t>
      </w:r>
      <w:r w:rsidR="00F84331" w:rsidRPr="003E5848">
        <w:rPr>
          <w:rFonts w:ascii="宋体" w:eastAsia="宋体" w:hAnsi="宋体" w:hint="eastAsia"/>
          <w:sz w:val="24"/>
          <w:szCs w:val="24"/>
        </w:rPr>
        <w:t>月</w:t>
      </w:r>
      <w:r w:rsidR="00F84331" w:rsidRPr="003E5848">
        <w:rPr>
          <w:rFonts w:ascii="宋体" w:eastAsia="宋体" w:hAnsi="宋体"/>
          <w:sz w:val="24"/>
          <w:szCs w:val="24"/>
        </w:rPr>
        <w:t>15</w:t>
      </w:r>
      <w:r w:rsidR="00F84331" w:rsidRPr="003E5848">
        <w:rPr>
          <w:rFonts w:ascii="宋体" w:eastAsia="宋体" w:hAnsi="宋体" w:hint="eastAsia"/>
          <w:sz w:val="24"/>
          <w:szCs w:val="24"/>
        </w:rPr>
        <w:t>日起</w:t>
      </w:r>
      <w:r w:rsidRPr="003E5848">
        <w:rPr>
          <w:rFonts w:ascii="宋体" w:eastAsia="宋体" w:hAnsi="宋体" w:hint="eastAsia"/>
          <w:sz w:val="24"/>
          <w:szCs w:val="24"/>
        </w:rPr>
        <w:t>至201</w:t>
      </w:r>
      <w:r w:rsidR="00F84331" w:rsidRPr="003E5848">
        <w:rPr>
          <w:rFonts w:ascii="宋体" w:eastAsia="宋体" w:hAnsi="宋体" w:hint="eastAsia"/>
          <w:sz w:val="24"/>
          <w:szCs w:val="24"/>
        </w:rPr>
        <w:t>7</w:t>
      </w:r>
      <w:r w:rsidRPr="003E5848">
        <w:rPr>
          <w:rFonts w:ascii="宋体" w:eastAsia="宋体" w:hAnsi="宋体" w:hint="eastAsia"/>
          <w:sz w:val="24"/>
          <w:szCs w:val="24"/>
        </w:rPr>
        <w:t>年</w:t>
      </w:r>
      <w:r w:rsidR="00D90D3F" w:rsidRPr="003E5848">
        <w:rPr>
          <w:rFonts w:ascii="宋体" w:eastAsia="宋体" w:hAnsi="宋体" w:hint="eastAsia"/>
          <w:sz w:val="24"/>
          <w:szCs w:val="24"/>
        </w:rPr>
        <w:t>12</w:t>
      </w:r>
      <w:r w:rsidRPr="003E5848">
        <w:rPr>
          <w:rFonts w:ascii="宋体" w:eastAsia="宋体" w:hAnsi="宋体" w:hint="eastAsia"/>
          <w:sz w:val="24"/>
          <w:szCs w:val="24"/>
        </w:rPr>
        <w:t>月</w:t>
      </w:r>
      <w:r w:rsidR="00D90D3F" w:rsidRPr="003E5848">
        <w:rPr>
          <w:rFonts w:ascii="宋体" w:eastAsia="宋体" w:hAnsi="宋体" w:hint="eastAsia"/>
          <w:sz w:val="24"/>
          <w:szCs w:val="24"/>
        </w:rPr>
        <w:t>4</w:t>
      </w:r>
      <w:r w:rsidRPr="003E5848">
        <w:rPr>
          <w:rFonts w:ascii="宋体" w:eastAsia="宋体" w:hAnsi="宋体" w:hint="eastAsia"/>
          <w:sz w:val="24"/>
          <w:szCs w:val="24"/>
        </w:rPr>
        <w:t>日止</w:t>
      </w:r>
      <w:r w:rsidR="00832BEC" w:rsidRPr="003E5848">
        <w:rPr>
          <w:rFonts w:ascii="宋体" w:eastAsia="宋体" w:hAnsi="宋体" w:hint="eastAsia"/>
          <w:sz w:val="24"/>
          <w:szCs w:val="24"/>
        </w:rPr>
        <w:t>的</w:t>
      </w:r>
      <w:r w:rsidRPr="003E5848">
        <w:rPr>
          <w:rFonts w:ascii="宋体" w:eastAsia="宋体" w:hAnsi="宋体" w:hint="eastAsia"/>
          <w:sz w:val="24"/>
          <w:szCs w:val="24"/>
        </w:rPr>
        <w:t>清算期间，基金财产清算小组对本基金的资产、负债进行清算，全部清算工作按清算原则和清算手续进行。具体清算情况如下：</w:t>
      </w:r>
    </w:p>
    <w:p w:rsidR="00ED625C" w:rsidRPr="003E5848" w:rsidRDefault="00C65917"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（一）</w:t>
      </w:r>
      <w:r w:rsidR="00ED625C" w:rsidRPr="003E5848">
        <w:rPr>
          <w:rFonts w:ascii="宋体" w:eastAsia="宋体" w:hAnsi="宋体" w:hint="eastAsia"/>
          <w:sz w:val="24"/>
          <w:szCs w:val="24"/>
        </w:rPr>
        <w:t>清算费用</w:t>
      </w:r>
    </w:p>
    <w:p w:rsidR="005E5BC6" w:rsidRPr="003E5848" w:rsidRDefault="005E5BC6" w:rsidP="005E5BC6">
      <w:pPr>
        <w:adjustRightInd w:val="0"/>
        <w:snapToGrid w:val="0"/>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清算费用是指基金财产清算小组在进行基金清算过程中发生的所有合理费用，本</w:t>
      </w:r>
      <w:r w:rsidRPr="003E5848">
        <w:rPr>
          <w:rFonts w:ascii="宋体" w:eastAsia="宋体" w:hAnsi="宋体"/>
          <w:sz w:val="24"/>
          <w:szCs w:val="24"/>
        </w:rPr>
        <w:t>基金</w:t>
      </w:r>
      <w:r w:rsidRPr="003E5848">
        <w:rPr>
          <w:rFonts w:ascii="宋体" w:eastAsia="宋体" w:hAnsi="宋体" w:hint="eastAsia"/>
          <w:sz w:val="24"/>
          <w:szCs w:val="24"/>
        </w:rPr>
        <w:t>《基金</w:t>
      </w:r>
      <w:r w:rsidRPr="003E5848">
        <w:rPr>
          <w:rFonts w:ascii="宋体" w:eastAsia="宋体" w:hAnsi="宋体"/>
          <w:sz w:val="24"/>
          <w:szCs w:val="24"/>
        </w:rPr>
        <w:t>合同</w:t>
      </w:r>
      <w:r w:rsidRPr="003E5848">
        <w:rPr>
          <w:rFonts w:ascii="宋体" w:eastAsia="宋体" w:hAnsi="宋体" w:hint="eastAsia"/>
          <w:sz w:val="24"/>
          <w:szCs w:val="24"/>
        </w:rPr>
        <w:t>》</w:t>
      </w:r>
      <w:r w:rsidRPr="003E5848">
        <w:rPr>
          <w:rFonts w:ascii="宋体" w:eastAsia="宋体" w:hAnsi="宋体"/>
          <w:sz w:val="24"/>
          <w:szCs w:val="24"/>
        </w:rPr>
        <w:t>约定</w:t>
      </w:r>
      <w:r w:rsidRPr="003E5848">
        <w:rPr>
          <w:rFonts w:ascii="宋体" w:eastAsia="宋体" w:hAnsi="宋体" w:hint="eastAsia"/>
          <w:sz w:val="24"/>
          <w:szCs w:val="24"/>
        </w:rPr>
        <w:t>清算费用由基金财产清算小组优先从基金财产中支付。为</w:t>
      </w:r>
      <w:r w:rsidRPr="003E5848">
        <w:rPr>
          <w:rFonts w:ascii="宋体" w:eastAsia="宋体" w:hAnsi="宋体"/>
          <w:sz w:val="24"/>
          <w:szCs w:val="24"/>
        </w:rPr>
        <w:t>保护投资者利益，</w:t>
      </w:r>
      <w:r w:rsidRPr="003E5848">
        <w:rPr>
          <w:rFonts w:ascii="宋体" w:eastAsia="宋体" w:hAnsi="宋体" w:hint="eastAsia"/>
          <w:sz w:val="24"/>
          <w:szCs w:val="24"/>
        </w:rPr>
        <w:t>本</w:t>
      </w:r>
      <w:r w:rsidRPr="003E5848">
        <w:rPr>
          <w:rFonts w:ascii="宋体" w:eastAsia="宋体" w:hAnsi="宋体"/>
          <w:sz w:val="24"/>
          <w:szCs w:val="24"/>
        </w:rPr>
        <w:t>基金清算费用</w:t>
      </w:r>
      <w:r w:rsidRPr="003E5848">
        <w:rPr>
          <w:rFonts w:ascii="宋体" w:eastAsia="宋体" w:hAnsi="宋体" w:hint="eastAsia"/>
          <w:sz w:val="24"/>
          <w:szCs w:val="24"/>
        </w:rPr>
        <w:t>将</w:t>
      </w:r>
      <w:r w:rsidRPr="003E5848">
        <w:rPr>
          <w:rFonts w:ascii="宋体" w:eastAsia="宋体" w:hAnsi="宋体"/>
          <w:sz w:val="24"/>
          <w:szCs w:val="24"/>
        </w:rPr>
        <w:t>由</w:t>
      </w:r>
      <w:r w:rsidRPr="003E5848">
        <w:rPr>
          <w:rFonts w:ascii="宋体" w:eastAsia="宋体" w:hAnsi="宋体" w:hint="eastAsia"/>
          <w:sz w:val="24"/>
          <w:szCs w:val="24"/>
        </w:rPr>
        <w:t>基金</w:t>
      </w:r>
      <w:r w:rsidRPr="003E5848">
        <w:rPr>
          <w:rFonts w:ascii="宋体" w:eastAsia="宋体" w:hAnsi="宋体"/>
          <w:sz w:val="24"/>
          <w:szCs w:val="24"/>
        </w:rPr>
        <w:t>管理人代为</w:t>
      </w:r>
      <w:r w:rsidRPr="003E5848">
        <w:rPr>
          <w:rFonts w:ascii="宋体" w:eastAsia="宋体" w:hAnsi="宋体" w:hint="eastAsia"/>
          <w:sz w:val="24"/>
          <w:szCs w:val="24"/>
        </w:rPr>
        <w:t>承担</w:t>
      </w:r>
      <w:r w:rsidRPr="003E5848">
        <w:rPr>
          <w:rFonts w:ascii="宋体" w:eastAsia="宋体" w:hAnsi="宋体"/>
          <w:sz w:val="24"/>
          <w:szCs w:val="24"/>
        </w:rPr>
        <w:t>。</w:t>
      </w:r>
    </w:p>
    <w:p w:rsidR="00ED625C" w:rsidRPr="003E5848" w:rsidRDefault="00C65917" w:rsidP="00E1144A">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（二）</w:t>
      </w:r>
      <w:r w:rsidR="00ED625C" w:rsidRPr="003E5848">
        <w:rPr>
          <w:rFonts w:ascii="宋体" w:eastAsia="宋体" w:hAnsi="宋体" w:hint="eastAsia"/>
          <w:sz w:val="24"/>
          <w:szCs w:val="24"/>
        </w:rPr>
        <w:t>资产处置情况</w:t>
      </w:r>
    </w:p>
    <w:p w:rsidR="00D90D3F" w:rsidRPr="003E5848" w:rsidRDefault="00D90D3F" w:rsidP="001E753D">
      <w:pPr>
        <w:spacing w:line="360" w:lineRule="auto"/>
        <w:ind w:firstLineChars="200" w:firstLine="480"/>
        <w:rPr>
          <w:rFonts w:ascii="宋体" w:eastAsia="宋体" w:hAnsi="宋体"/>
          <w:sz w:val="24"/>
          <w:szCs w:val="24"/>
        </w:rPr>
      </w:pPr>
      <w:r w:rsidRPr="003E5848">
        <w:rPr>
          <w:rFonts w:ascii="宋体" w:eastAsia="宋体" w:hAnsi="宋体"/>
          <w:sz w:val="24"/>
          <w:szCs w:val="24"/>
        </w:rPr>
        <w:t>1</w:t>
      </w:r>
      <w:r w:rsidRPr="003E5848">
        <w:rPr>
          <w:rFonts w:ascii="宋体" w:eastAsia="宋体" w:hAnsi="宋体" w:hint="eastAsia"/>
          <w:sz w:val="24"/>
          <w:szCs w:val="24"/>
        </w:rPr>
        <w:t>、本基金最后运作日结算备付金为人民币</w:t>
      </w:r>
      <w:r w:rsidRPr="003E5848">
        <w:rPr>
          <w:rFonts w:ascii="宋体" w:eastAsia="宋体" w:hAnsi="宋体"/>
          <w:sz w:val="24"/>
          <w:szCs w:val="24"/>
        </w:rPr>
        <w:t>2,659,046.09</w:t>
      </w:r>
      <w:r w:rsidRPr="003E5848">
        <w:rPr>
          <w:rFonts w:ascii="宋体" w:eastAsia="宋体" w:hAnsi="宋体" w:hint="eastAsia"/>
          <w:sz w:val="24"/>
          <w:szCs w:val="24"/>
        </w:rPr>
        <w:t>元，其中，人民币</w:t>
      </w:r>
      <w:r w:rsidRPr="003E5848">
        <w:rPr>
          <w:rFonts w:ascii="宋体" w:eastAsia="宋体" w:hAnsi="宋体"/>
          <w:sz w:val="24"/>
          <w:szCs w:val="24"/>
        </w:rPr>
        <w:t>2,386,318.82</w:t>
      </w:r>
      <w:r w:rsidRPr="003E5848">
        <w:rPr>
          <w:rFonts w:ascii="宋体" w:eastAsia="宋体" w:hAnsi="宋体" w:hint="eastAsia"/>
          <w:sz w:val="24"/>
          <w:szCs w:val="24"/>
        </w:rPr>
        <w:t>元已于</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12</w:t>
      </w:r>
      <w:r w:rsidRPr="003E5848">
        <w:rPr>
          <w:rFonts w:ascii="宋体" w:eastAsia="宋体" w:hAnsi="宋体" w:hint="eastAsia"/>
          <w:sz w:val="24"/>
          <w:szCs w:val="24"/>
        </w:rPr>
        <w:t>月</w:t>
      </w:r>
      <w:r w:rsidRPr="003E5848">
        <w:rPr>
          <w:rFonts w:ascii="宋体" w:eastAsia="宋体" w:hAnsi="宋体"/>
          <w:sz w:val="24"/>
          <w:szCs w:val="24"/>
        </w:rPr>
        <w:t>4</w:t>
      </w:r>
      <w:r w:rsidRPr="003E5848">
        <w:rPr>
          <w:rFonts w:ascii="宋体" w:eastAsia="宋体" w:hAnsi="宋体" w:hint="eastAsia"/>
          <w:sz w:val="24"/>
          <w:szCs w:val="24"/>
        </w:rPr>
        <w:t>日从上海结算备付金账户划入托管账户；该款项剩余人民币</w:t>
      </w:r>
      <w:r w:rsidRPr="003E5848">
        <w:rPr>
          <w:rFonts w:ascii="宋体" w:eastAsia="宋体" w:hAnsi="宋体"/>
          <w:sz w:val="24"/>
          <w:szCs w:val="24"/>
        </w:rPr>
        <w:t>272,727.27</w:t>
      </w:r>
      <w:r w:rsidRPr="003E5848">
        <w:rPr>
          <w:rFonts w:ascii="宋体" w:eastAsia="宋体" w:hAnsi="宋体" w:hint="eastAsia"/>
          <w:sz w:val="24"/>
          <w:szCs w:val="24"/>
        </w:rPr>
        <w:t>元由基金管理人于</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12</w:t>
      </w:r>
      <w:r w:rsidRPr="003E5848">
        <w:rPr>
          <w:rFonts w:ascii="宋体" w:eastAsia="宋体" w:hAnsi="宋体" w:hint="eastAsia"/>
          <w:sz w:val="24"/>
          <w:szCs w:val="24"/>
        </w:rPr>
        <w:t>月</w:t>
      </w:r>
      <w:r w:rsidRPr="003E5848">
        <w:rPr>
          <w:rFonts w:ascii="宋体" w:eastAsia="宋体" w:hAnsi="宋体"/>
          <w:sz w:val="24"/>
          <w:szCs w:val="24"/>
        </w:rPr>
        <w:t>4</w:t>
      </w:r>
      <w:r w:rsidRPr="003E5848">
        <w:rPr>
          <w:rFonts w:ascii="宋体" w:eastAsia="宋体" w:hAnsi="宋体" w:hint="eastAsia"/>
          <w:sz w:val="24"/>
          <w:szCs w:val="24"/>
        </w:rPr>
        <w:t>日以自有资金垫付至托管账户。基金管理人垫付资金到账日起孳生的利息归基金管理人所有。</w:t>
      </w:r>
    </w:p>
    <w:p w:rsidR="00D90D3F" w:rsidRPr="003E5848" w:rsidRDefault="009754E4" w:rsidP="001E753D">
      <w:pPr>
        <w:spacing w:line="360" w:lineRule="auto"/>
        <w:ind w:firstLineChars="200" w:firstLine="480"/>
        <w:rPr>
          <w:rFonts w:ascii="宋体" w:eastAsia="宋体" w:hAnsi="宋体"/>
          <w:sz w:val="24"/>
          <w:szCs w:val="24"/>
        </w:rPr>
      </w:pPr>
      <w:r w:rsidRPr="003E5848">
        <w:rPr>
          <w:rFonts w:ascii="宋体" w:eastAsia="宋体" w:hAnsi="宋体"/>
          <w:sz w:val="24"/>
          <w:szCs w:val="24"/>
        </w:rPr>
        <w:t>2</w:t>
      </w:r>
      <w:r w:rsidRPr="003E5848">
        <w:rPr>
          <w:rFonts w:ascii="宋体" w:eastAsia="宋体" w:hAnsi="宋体" w:hint="eastAsia"/>
          <w:sz w:val="24"/>
          <w:szCs w:val="24"/>
        </w:rPr>
        <w:t>、</w:t>
      </w:r>
      <w:r w:rsidR="00D90D3F" w:rsidRPr="003E5848">
        <w:rPr>
          <w:rFonts w:ascii="宋体" w:eastAsia="宋体" w:hAnsi="宋体" w:hint="eastAsia"/>
          <w:sz w:val="24"/>
          <w:szCs w:val="24"/>
        </w:rPr>
        <w:t>本基金最后运作日存出保证金为人民币</w:t>
      </w:r>
      <w:r w:rsidR="00D90D3F" w:rsidRPr="003E5848">
        <w:rPr>
          <w:rFonts w:ascii="宋体" w:eastAsia="宋体" w:hAnsi="宋体"/>
          <w:sz w:val="24"/>
          <w:szCs w:val="24"/>
        </w:rPr>
        <w:t>2,753.19</w:t>
      </w:r>
      <w:r w:rsidR="00D90D3F" w:rsidRPr="003E5848">
        <w:rPr>
          <w:rFonts w:ascii="宋体" w:eastAsia="宋体" w:hAnsi="宋体" w:hint="eastAsia"/>
          <w:sz w:val="24"/>
          <w:szCs w:val="24"/>
        </w:rPr>
        <w:t>元，该款项已于</w:t>
      </w:r>
      <w:r w:rsidR="00D90D3F" w:rsidRPr="003E5848">
        <w:rPr>
          <w:rFonts w:ascii="宋体" w:eastAsia="宋体" w:hAnsi="宋体"/>
          <w:sz w:val="24"/>
          <w:szCs w:val="24"/>
        </w:rPr>
        <w:t>2017</w:t>
      </w:r>
      <w:r w:rsidR="00D90D3F" w:rsidRPr="003E5848">
        <w:rPr>
          <w:rFonts w:ascii="宋体" w:eastAsia="宋体" w:hAnsi="宋体" w:hint="eastAsia"/>
          <w:sz w:val="24"/>
          <w:szCs w:val="24"/>
        </w:rPr>
        <w:t>年</w:t>
      </w:r>
      <w:r w:rsidR="00D90D3F" w:rsidRPr="003E5848">
        <w:rPr>
          <w:rFonts w:ascii="宋体" w:eastAsia="宋体" w:hAnsi="宋体"/>
          <w:sz w:val="24"/>
          <w:szCs w:val="24"/>
        </w:rPr>
        <w:t>12</w:t>
      </w:r>
      <w:r w:rsidR="00D90D3F" w:rsidRPr="003E5848">
        <w:rPr>
          <w:rFonts w:ascii="宋体" w:eastAsia="宋体" w:hAnsi="宋体" w:hint="eastAsia"/>
          <w:sz w:val="24"/>
          <w:szCs w:val="24"/>
        </w:rPr>
        <w:t>月</w:t>
      </w:r>
      <w:r w:rsidR="00D90D3F" w:rsidRPr="003E5848">
        <w:rPr>
          <w:rFonts w:ascii="宋体" w:eastAsia="宋体" w:hAnsi="宋体"/>
          <w:sz w:val="24"/>
          <w:szCs w:val="24"/>
        </w:rPr>
        <w:t>4</w:t>
      </w:r>
      <w:r w:rsidR="00D90D3F" w:rsidRPr="003E5848">
        <w:rPr>
          <w:rFonts w:ascii="宋体" w:eastAsia="宋体" w:hAnsi="宋体" w:hint="eastAsia"/>
          <w:sz w:val="24"/>
          <w:szCs w:val="24"/>
        </w:rPr>
        <w:t>日分别从上海及深圳的结算保证金账户划入托管账户。</w:t>
      </w:r>
    </w:p>
    <w:p w:rsidR="00D90D3F" w:rsidRPr="003E5848" w:rsidRDefault="009754E4" w:rsidP="001E753D">
      <w:pPr>
        <w:spacing w:line="360" w:lineRule="auto"/>
        <w:ind w:firstLineChars="200" w:firstLine="480"/>
        <w:rPr>
          <w:rFonts w:ascii="宋体" w:eastAsia="宋体" w:hAnsi="宋体"/>
          <w:sz w:val="24"/>
          <w:szCs w:val="24"/>
        </w:rPr>
      </w:pPr>
      <w:r w:rsidRPr="003E5848">
        <w:rPr>
          <w:rFonts w:ascii="宋体" w:eastAsia="宋体" w:hAnsi="宋体"/>
          <w:sz w:val="24"/>
          <w:szCs w:val="24"/>
        </w:rPr>
        <w:t>3</w:t>
      </w:r>
      <w:r w:rsidRPr="003E5848">
        <w:rPr>
          <w:rFonts w:ascii="宋体" w:eastAsia="宋体" w:hAnsi="宋体" w:hint="eastAsia"/>
          <w:sz w:val="24"/>
          <w:szCs w:val="24"/>
        </w:rPr>
        <w:t>、</w:t>
      </w:r>
      <w:r w:rsidR="00D90D3F" w:rsidRPr="003E5848">
        <w:rPr>
          <w:rFonts w:ascii="宋体" w:eastAsia="宋体" w:hAnsi="宋体" w:hint="eastAsia"/>
          <w:sz w:val="24"/>
          <w:szCs w:val="24"/>
        </w:rPr>
        <w:t>本基金最后运作日应收利息为人民币</w:t>
      </w:r>
      <w:r w:rsidR="00D90D3F" w:rsidRPr="003E5848">
        <w:rPr>
          <w:rFonts w:ascii="宋体" w:eastAsia="宋体" w:hAnsi="宋体"/>
          <w:sz w:val="24"/>
          <w:szCs w:val="24"/>
        </w:rPr>
        <w:t>26,747.82</w:t>
      </w:r>
      <w:r w:rsidR="00D90D3F" w:rsidRPr="003E5848">
        <w:rPr>
          <w:rFonts w:ascii="宋体" w:eastAsia="宋体" w:hAnsi="宋体" w:hint="eastAsia"/>
          <w:sz w:val="24"/>
          <w:szCs w:val="24"/>
        </w:rPr>
        <w:t>元，该款项由基金管理人于</w:t>
      </w:r>
      <w:r w:rsidR="00D90D3F" w:rsidRPr="003E5848">
        <w:rPr>
          <w:rFonts w:ascii="宋体" w:eastAsia="宋体" w:hAnsi="宋体"/>
          <w:sz w:val="24"/>
          <w:szCs w:val="24"/>
        </w:rPr>
        <w:t>2017</w:t>
      </w:r>
      <w:r w:rsidR="00D90D3F" w:rsidRPr="003E5848">
        <w:rPr>
          <w:rFonts w:ascii="宋体" w:eastAsia="宋体" w:hAnsi="宋体" w:hint="eastAsia"/>
          <w:sz w:val="24"/>
          <w:szCs w:val="24"/>
        </w:rPr>
        <w:t>年</w:t>
      </w:r>
      <w:r w:rsidR="00D90D3F" w:rsidRPr="003E5848">
        <w:rPr>
          <w:rFonts w:ascii="宋体" w:eastAsia="宋体" w:hAnsi="宋体"/>
          <w:sz w:val="24"/>
          <w:szCs w:val="24"/>
        </w:rPr>
        <w:t>12</w:t>
      </w:r>
      <w:r w:rsidR="00D90D3F" w:rsidRPr="003E5848">
        <w:rPr>
          <w:rFonts w:ascii="宋体" w:eastAsia="宋体" w:hAnsi="宋体" w:hint="eastAsia"/>
          <w:sz w:val="24"/>
          <w:szCs w:val="24"/>
        </w:rPr>
        <w:t>月</w:t>
      </w:r>
      <w:r w:rsidR="00D90D3F" w:rsidRPr="003E5848">
        <w:rPr>
          <w:rFonts w:ascii="宋体" w:eastAsia="宋体" w:hAnsi="宋体"/>
          <w:sz w:val="24"/>
          <w:szCs w:val="24"/>
        </w:rPr>
        <w:t>4</w:t>
      </w:r>
      <w:r w:rsidR="00D90D3F" w:rsidRPr="003E5848">
        <w:rPr>
          <w:rFonts w:ascii="宋体" w:eastAsia="宋体" w:hAnsi="宋体" w:hint="eastAsia"/>
          <w:sz w:val="24"/>
          <w:szCs w:val="24"/>
        </w:rPr>
        <w:t>日以自有资金垫付至托管账户。基金管理人垫付资金到账日起孳生的利息归基金管理人所有。</w:t>
      </w:r>
    </w:p>
    <w:p w:rsidR="00ED625C" w:rsidRPr="003E5848" w:rsidRDefault="00267097" w:rsidP="00267097">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（三）</w:t>
      </w:r>
      <w:r w:rsidR="00ED625C" w:rsidRPr="003E5848">
        <w:rPr>
          <w:rFonts w:ascii="宋体" w:eastAsia="宋体" w:hAnsi="宋体" w:hint="eastAsia"/>
          <w:sz w:val="24"/>
          <w:szCs w:val="24"/>
        </w:rPr>
        <w:t>负债清偿情况</w:t>
      </w:r>
    </w:p>
    <w:p w:rsidR="00ED625C" w:rsidRPr="003E5848" w:rsidRDefault="00267097" w:rsidP="00267097">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1、</w:t>
      </w:r>
      <w:r w:rsidR="009754E4" w:rsidRPr="003E5848">
        <w:rPr>
          <w:rFonts w:ascii="宋体" w:eastAsia="宋体" w:hAnsi="宋体" w:hint="eastAsia"/>
          <w:sz w:val="24"/>
          <w:szCs w:val="24"/>
        </w:rPr>
        <w:t>本基金最后运作日应付赎回款为人民币</w:t>
      </w:r>
      <w:r w:rsidR="009754E4" w:rsidRPr="003E5848">
        <w:rPr>
          <w:rFonts w:ascii="宋体" w:eastAsia="宋体" w:hAnsi="宋体"/>
          <w:sz w:val="24"/>
          <w:szCs w:val="24"/>
        </w:rPr>
        <w:t>8,327,168.07</w:t>
      </w:r>
      <w:r w:rsidR="009754E4" w:rsidRPr="003E5848">
        <w:rPr>
          <w:rFonts w:ascii="宋体" w:eastAsia="宋体" w:hAnsi="宋体" w:hint="eastAsia"/>
          <w:sz w:val="24"/>
          <w:szCs w:val="24"/>
        </w:rPr>
        <w:t>元，该款项已分别于</w:t>
      </w:r>
      <w:r w:rsidR="009754E4" w:rsidRPr="003E5848">
        <w:rPr>
          <w:rFonts w:ascii="宋体" w:eastAsia="宋体" w:hAnsi="宋体"/>
          <w:sz w:val="24"/>
          <w:szCs w:val="24"/>
        </w:rPr>
        <w:t>2017</w:t>
      </w:r>
      <w:r w:rsidR="009754E4" w:rsidRPr="003E5848">
        <w:rPr>
          <w:rFonts w:ascii="宋体" w:eastAsia="宋体" w:hAnsi="宋体" w:hint="eastAsia"/>
          <w:sz w:val="24"/>
          <w:szCs w:val="24"/>
        </w:rPr>
        <w:t>年</w:t>
      </w:r>
      <w:r w:rsidR="009754E4" w:rsidRPr="003E5848">
        <w:rPr>
          <w:rFonts w:ascii="宋体" w:eastAsia="宋体" w:hAnsi="宋体"/>
          <w:sz w:val="24"/>
          <w:szCs w:val="24"/>
        </w:rPr>
        <w:t>11</w:t>
      </w:r>
      <w:r w:rsidR="009754E4" w:rsidRPr="003E5848">
        <w:rPr>
          <w:rFonts w:ascii="宋体" w:eastAsia="宋体" w:hAnsi="宋体" w:hint="eastAsia"/>
          <w:sz w:val="24"/>
          <w:szCs w:val="24"/>
        </w:rPr>
        <w:t>月</w:t>
      </w:r>
      <w:r w:rsidR="009754E4" w:rsidRPr="003E5848">
        <w:rPr>
          <w:rFonts w:ascii="宋体" w:eastAsia="宋体" w:hAnsi="宋体"/>
          <w:sz w:val="24"/>
          <w:szCs w:val="24"/>
        </w:rPr>
        <w:t>15</w:t>
      </w:r>
      <w:r w:rsidR="009754E4" w:rsidRPr="003E5848">
        <w:rPr>
          <w:rFonts w:ascii="宋体" w:eastAsia="宋体" w:hAnsi="宋体" w:hint="eastAsia"/>
          <w:sz w:val="24"/>
          <w:szCs w:val="24"/>
        </w:rPr>
        <w:t>日、</w:t>
      </w:r>
      <w:r w:rsidR="009754E4" w:rsidRPr="003E5848">
        <w:rPr>
          <w:rFonts w:ascii="宋体" w:eastAsia="宋体" w:hAnsi="宋体"/>
          <w:sz w:val="24"/>
          <w:szCs w:val="24"/>
        </w:rPr>
        <w:t>2017</w:t>
      </w:r>
      <w:r w:rsidR="009754E4" w:rsidRPr="003E5848">
        <w:rPr>
          <w:rFonts w:ascii="宋体" w:eastAsia="宋体" w:hAnsi="宋体" w:hint="eastAsia"/>
          <w:sz w:val="24"/>
          <w:szCs w:val="24"/>
        </w:rPr>
        <w:t>年</w:t>
      </w:r>
      <w:r w:rsidR="009754E4" w:rsidRPr="003E5848">
        <w:rPr>
          <w:rFonts w:ascii="宋体" w:eastAsia="宋体" w:hAnsi="宋体"/>
          <w:sz w:val="24"/>
          <w:szCs w:val="24"/>
        </w:rPr>
        <w:t>11</w:t>
      </w:r>
      <w:r w:rsidR="009754E4" w:rsidRPr="003E5848">
        <w:rPr>
          <w:rFonts w:ascii="宋体" w:eastAsia="宋体" w:hAnsi="宋体" w:hint="eastAsia"/>
          <w:sz w:val="24"/>
          <w:szCs w:val="24"/>
        </w:rPr>
        <w:t>月</w:t>
      </w:r>
      <w:r w:rsidR="009754E4" w:rsidRPr="003E5848">
        <w:rPr>
          <w:rFonts w:ascii="宋体" w:eastAsia="宋体" w:hAnsi="宋体"/>
          <w:sz w:val="24"/>
          <w:szCs w:val="24"/>
        </w:rPr>
        <w:t>16</w:t>
      </w:r>
      <w:r w:rsidR="009754E4" w:rsidRPr="003E5848">
        <w:rPr>
          <w:rFonts w:ascii="宋体" w:eastAsia="宋体" w:hAnsi="宋体" w:hint="eastAsia"/>
          <w:sz w:val="24"/>
          <w:szCs w:val="24"/>
        </w:rPr>
        <w:t>日支付。</w:t>
      </w:r>
    </w:p>
    <w:p w:rsidR="00ED625C" w:rsidRPr="003E5848" w:rsidRDefault="00267097" w:rsidP="00267097">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2、</w:t>
      </w:r>
      <w:r w:rsidR="009754E4" w:rsidRPr="003E5848">
        <w:rPr>
          <w:rFonts w:ascii="宋体" w:eastAsia="宋体" w:hAnsi="宋体" w:hint="eastAsia"/>
          <w:sz w:val="24"/>
          <w:szCs w:val="24"/>
        </w:rPr>
        <w:t>本基金最后运作日应付管理人报酬为人民币</w:t>
      </w:r>
      <w:r w:rsidR="009754E4" w:rsidRPr="003E5848">
        <w:rPr>
          <w:rFonts w:ascii="宋体" w:eastAsia="宋体" w:hAnsi="宋体"/>
          <w:sz w:val="24"/>
          <w:szCs w:val="24"/>
        </w:rPr>
        <w:t>20,541.69</w:t>
      </w:r>
      <w:r w:rsidR="009754E4" w:rsidRPr="003E5848">
        <w:rPr>
          <w:rFonts w:ascii="宋体" w:eastAsia="宋体" w:hAnsi="宋体" w:hint="eastAsia"/>
          <w:sz w:val="24"/>
          <w:szCs w:val="24"/>
        </w:rPr>
        <w:t>元，该款项已于</w:t>
      </w:r>
      <w:bookmarkStart w:id="1" w:name="OLE_LINK5"/>
      <w:bookmarkStart w:id="2" w:name="OLE_LINK10"/>
      <w:r w:rsidR="009754E4" w:rsidRPr="003E5848">
        <w:rPr>
          <w:rFonts w:ascii="宋体" w:eastAsia="宋体" w:hAnsi="宋体"/>
          <w:sz w:val="24"/>
          <w:szCs w:val="24"/>
        </w:rPr>
        <w:t>2017</w:t>
      </w:r>
      <w:r w:rsidR="009754E4" w:rsidRPr="003E5848">
        <w:rPr>
          <w:rFonts w:ascii="宋体" w:eastAsia="宋体" w:hAnsi="宋体" w:hint="eastAsia"/>
          <w:sz w:val="24"/>
          <w:szCs w:val="24"/>
        </w:rPr>
        <w:t>年</w:t>
      </w:r>
      <w:r w:rsidR="009754E4" w:rsidRPr="003E5848">
        <w:rPr>
          <w:rFonts w:ascii="宋体" w:eastAsia="宋体" w:hAnsi="宋体"/>
          <w:sz w:val="24"/>
          <w:szCs w:val="24"/>
        </w:rPr>
        <w:t>11</w:t>
      </w:r>
      <w:r w:rsidR="009754E4" w:rsidRPr="003E5848">
        <w:rPr>
          <w:rFonts w:ascii="宋体" w:eastAsia="宋体" w:hAnsi="宋体" w:hint="eastAsia"/>
          <w:sz w:val="24"/>
          <w:szCs w:val="24"/>
        </w:rPr>
        <w:t>月</w:t>
      </w:r>
      <w:r w:rsidR="009754E4" w:rsidRPr="003E5848">
        <w:rPr>
          <w:rFonts w:ascii="宋体" w:eastAsia="宋体" w:hAnsi="宋体"/>
          <w:sz w:val="24"/>
          <w:szCs w:val="24"/>
        </w:rPr>
        <w:t>28</w:t>
      </w:r>
      <w:r w:rsidR="009754E4" w:rsidRPr="003E5848">
        <w:rPr>
          <w:rFonts w:ascii="宋体" w:eastAsia="宋体" w:hAnsi="宋体" w:hint="eastAsia"/>
          <w:sz w:val="24"/>
          <w:szCs w:val="24"/>
        </w:rPr>
        <w:t>日支付</w:t>
      </w:r>
      <w:bookmarkEnd w:id="1"/>
      <w:bookmarkEnd w:id="2"/>
      <w:r w:rsidR="009754E4" w:rsidRPr="003E5848">
        <w:rPr>
          <w:rFonts w:ascii="宋体" w:eastAsia="宋体" w:hAnsi="宋体" w:hint="eastAsia"/>
          <w:sz w:val="24"/>
          <w:szCs w:val="24"/>
        </w:rPr>
        <w:t>。</w:t>
      </w:r>
    </w:p>
    <w:p w:rsidR="00ED625C" w:rsidRPr="003E5848" w:rsidRDefault="00EC5C6D" w:rsidP="00535F0E">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3、</w:t>
      </w:r>
      <w:r w:rsidR="009754E4" w:rsidRPr="003E5848">
        <w:rPr>
          <w:rFonts w:ascii="宋体" w:eastAsia="宋体" w:hAnsi="宋体" w:hint="eastAsia"/>
          <w:sz w:val="24"/>
          <w:szCs w:val="24"/>
        </w:rPr>
        <w:t>本基金最后运作日应付托管费为人民币</w:t>
      </w:r>
      <w:r w:rsidR="009754E4" w:rsidRPr="003E5848">
        <w:rPr>
          <w:rFonts w:ascii="宋体" w:eastAsia="宋体" w:hAnsi="宋体"/>
          <w:sz w:val="24"/>
          <w:szCs w:val="24"/>
        </w:rPr>
        <w:t>2,738.89</w:t>
      </w:r>
      <w:r w:rsidR="009754E4" w:rsidRPr="003E5848">
        <w:rPr>
          <w:rFonts w:ascii="宋体" w:eastAsia="宋体" w:hAnsi="宋体" w:hint="eastAsia"/>
          <w:sz w:val="24"/>
          <w:szCs w:val="24"/>
        </w:rPr>
        <w:t>元，该款项已于</w:t>
      </w:r>
      <w:r w:rsidR="009754E4" w:rsidRPr="003E5848">
        <w:rPr>
          <w:rFonts w:ascii="宋体" w:eastAsia="宋体" w:hAnsi="宋体"/>
          <w:sz w:val="24"/>
          <w:szCs w:val="24"/>
        </w:rPr>
        <w:t>2017</w:t>
      </w:r>
      <w:r w:rsidR="009754E4" w:rsidRPr="003E5848">
        <w:rPr>
          <w:rFonts w:ascii="宋体" w:eastAsia="宋体" w:hAnsi="宋体" w:hint="eastAsia"/>
          <w:sz w:val="24"/>
          <w:szCs w:val="24"/>
        </w:rPr>
        <w:t>年</w:t>
      </w:r>
      <w:r w:rsidR="009754E4" w:rsidRPr="003E5848">
        <w:rPr>
          <w:rFonts w:ascii="宋体" w:eastAsia="宋体" w:hAnsi="宋体"/>
          <w:sz w:val="24"/>
          <w:szCs w:val="24"/>
        </w:rPr>
        <w:t>11</w:t>
      </w:r>
      <w:r w:rsidR="009754E4" w:rsidRPr="003E5848">
        <w:rPr>
          <w:rFonts w:ascii="宋体" w:eastAsia="宋体" w:hAnsi="宋体" w:hint="eastAsia"/>
          <w:sz w:val="24"/>
          <w:szCs w:val="24"/>
        </w:rPr>
        <w:t>月</w:t>
      </w:r>
      <w:r w:rsidR="009754E4" w:rsidRPr="003E5848">
        <w:rPr>
          <w:rFonts w:ascii="宋体" w:eastAsia="宋体" w:hAnsi="宋体"/>
          <w:sz w:val="24"/>
          <w:szCs w:val="24"/>
        </w:rPr>
        <w:t>28</w:t>
      </w:r>
      <w:r w:rsidR="009754E4" w:rsidRPr="003E5848">
        <w:rPr>
          <w:rFonts w:ascii="宋体" w:eastAsia="宋体" w:hAnsi="宋体" w:hint="eastAsia"/>
          <w:sz w:val="24"/>
          <w:szCs w:val="24"/>
        </w:rPr>
        <w:t>日支付。</w:t>
      </w:r>
    </w:p>
    <w:p w:rsidR="002B747E" w:rsidRPr="003E5848" w:rsidRDefault="009754E4" w:rsidP="001E753D">
      <w:pPr>
        <w:spacing w:line="360" w:lineRule="auto"/>
        <w:ind w:firstLineChars="200" w:firstLine="480"/>
        <w:rPr>
          <w:rFonts w:ascii="宋体" w:eastAsia="宋体" w:hAnsi="宋体"/>
          <w:sz w:val="24"/>
          <w:szCs w:val="24"/>
        </w:rPr>
      </w:pPr>
      <w:r w:rsidRPr="003E5848">
        <w:rPr>
          <w:rFonts w:ascii="宋体" w:eastAsia="宋体" w:hAnsi="宋体"/>
          <w:sz w:val="24"/>
          <w:szCs w:val="24"/>
        </w:rPr>
        <w:t>4</w:t>
      </w:r>
      <w:r w:rsidRPr="003E5848">
        <w:rPr>
          <w:rFonts w:ascii="宋体" w:eastAsia="宋体" w:hAnsi="宋体" w:hint="eastAsia"/>
          <w:sz w:val="24"/>
          <w:szCs w:val="24"/>
        </w:rPr>
        <w:t>、本基金最后运作日应付销售服务费为人民币</w:t>
      </w:r>
      <w:r w:rsidRPr="003E5848">
        <w:rPr>
          <w:rFonts w:ascii="宋体" w:eastAsia="宋体" w:hAnsi="宋体"/>
          <w:sz w:val="24"/>
          <w:szCs w:val="24"/>
        </w:rPr>
        <w:t>11,632.28</w:t>
      </w:r>
      <w:r w:rsidRPr="003E5848">
        <w:rPr>
          <w:rFonts w:ascii="宋体" w:eastAsia="宋体" w:hAnsi="宋体" w:hint="eastAsia"/>
          <w:sz w:val="24"/>
          <w:szCs w:val="24"/>
        </w:rPr>
        <w:t>元，该款项已于</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11</w:t>
      </w:r>
      <w:r w:rsidRPr="003E5848">
        <w:rPr>
          <w:rFonts w:ascii="宋体" w:eastAsia="宋体" w:hAnsi="宋体" w:hint="eastAsia"/>
          <w:sz w:val="24"/>
          <w:szCs w:val="24"/>
        </w:rPr>
        <w:t>月</w:t>
      </w:r>
      <w:r w:rsidRPr="003E5848">
        <w:rPr>
          <w:rFonts w:ascii="宋体" w:eastAsia="宋体" w:hAnsi="宋体"/>
          <w:sz w:val="24"/>
          <w:szCs w:val="24"/>
        </w:rPr>
        <w:t>28</w:t>
      </w:r>
      <w:r w:rsidRPr="003E5848">
        <w:rPr>
          <w:rFonts w:ascii="宋体" w:eastAsia="宋体" w:hAnsi="宋体" w:hint="eastAsia"/>
          <w:sz w:val="24"/>
          <w:szCs w:val="24"/>
        </w:rPr>
        <w:t>日支付。</w:t>
      </w:r>
    </w:p>
    <w:p w:rsidR="002B747E" w:rsidRPr="003E5848" w:rsidRDefault="002B747E" w:rsidP="001E753D">
      <w:pPr>
        <w:spacing w:line="360" w:lineRule="auto"/>
        <w:ind w:firstLineChars="200" w:firstLine="480"/>
        <w:rPr>
          <w:rFonts w:ascii="宋体" w:eastAsia="宋体" w:hAnsi="宋体"/>
          <w:sz w:val="24"/>
          <w:szCs w:val="24"/>
        </w:rPr>
      </w:pPr>
      <w:r w:rsidRPr="003E5848">
        <w:rPr>
          <w:rFonts w:ascii="宋体" w:eastAsia="宋体" w:hAnsi="宋体"/>
          <w:sz w:val="24"/>
          <w:szCs w:val="24"/>
        </w:rPr>
        <w:t>5</w:t>
      </w:r>
      <w:r w:rsidRPr="003E5848">
        <w:rPr>
          <w:rFonts w:ascii="宋体" w:eastAsia="宋体" w:hAnsi="宋体" w:hint="eastAsia"/>
          <w:sz w:val="24"/>
          <w:szCs w:val="24"/>
        </w:rPr>
        <w:t>、本基金最后运作日应付交易费用为人民币</w:t>
      </w:r>
      <w:r w:rsidRPr="003E5848">
        <w:rPr>
          <w:rFonts w:ascii="宋体" w:eastAsia="宋体" w:hAnsi="宋体"/>
          <w:sz w:val="24"/>
          <w:szCs w:val="24"/>
        </w:rPr>
        <w:t>148,732.11</w:t>
      </w:r>
      <w:r w:rsidRPr="003E5848">
        <w:rPr>
          <w:rFonts w:ascii="宋体" w:eastAsia="宋体" w:hAnsi="宋体" w:hint="eastAsia"/>
          <w:sz w:val="24"/>
          <w:szCs w:val="24"/>
        </w:rPr>
        <w:t>元，该款项已分别于</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11</w:t>
      </w:r>
      <w:r w:rsidRPr="003E5848">
        <w:rPr>
          <w:rFonts w:ascii="宋体" w:eastAsia="宋体" w:hAnsi="宋体" w:hint="eastAsia"/>
          <w:sz w:val="24"/>
          <w:szCs w:val="24"/>
        </w:rPr>
        <w:t>月</w:t>
      </w:r>
      <w:r w:rsidRPr="003E5848">
        <w:rPr>
          <w:rFonts w:ascii="宋体" w:eastAsia="宋体" w:hAnsi="宋体"/>
          <w:sz w:val="24"/>
          <w:szCs w:val="24"/>
        </w:rPr>
        <w:t>20</w:t>
      </w:r>
      <w:r w:rsidRPr="003E5848">
        <w:rPr>
          <w:rFonts w:ascii="宋体" w:eastAsia="宋体" w:hAnsi="宋体" w:hint="eastAsia"/>
          <w:sz w:val="24"/>
          <w:szCs w:val="24"/>
        </w:rPr>
        <w:t>日和</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11</w:t>
      </w:r>
      <w:r w:rsidRPr="003E5848">
        <w:rPr>
          <w:rFonts w:ascii="宋体" w:eastAsia="宋体" w:hAnsi="宋体" w:hint="eastAsia"/>
          <w:sz w:val="24"/>
          <w:szCs w:val="24"/>
        </w:rPr>
        <w:t>月</w:t>
      </w:r>
      <w:r w:rsidRPr="003E5848">
        <w:rPr>
          <w:rFonts w:ascii="宋体" w:eastAsia="宋体" w:hAnsi="宋体"/>
          <w:sz w:val="24"/>
          <w:szCs w:val="24"/>
        </w:rPr>
        <w:t>28</w:t>
      </w:r>
      <w:r w:rsidRPr="003E5848">
        <w:rPr>
          <w:rFonts w:ascii="宋体" w:eastAsia="宋体" w:hAnsi="宋体" w:hint="eastAsia"/>
          <w:sz w:val="24"/>
          <w:szCs w:val="24"/>
        </w:rPr>
        <w:t>日支付。</w:t>
      </w:r>
    </w:p>
    <w:p w:rsidR="002B747E" w:rsidRPr="003E5848" w:rsidRDefault="002B747E" w:rsidP="001E753D">
      <w:pPr>
        <w:spacing w:line="360" w:lineRule="auto"/>
        <w:ind w:firstLineChars="150" w:firstLine="360"/>
        <w:rPr>
          <w:rFonts w:ascii="宋体" w:eastAsia="宋体" w:hAnsi="宋体" w:cs="Arial"/>
          <w:sz w:val="24"/>
          <w:szCs w:val="24"/>
        </w:rPr>
      </w:pPr>
      <w:r w:rsidRPr="003E5848">
        <w:rPr>
          <w:rFonts w:ascii="宋体" w:eastAsia="宋体" w:hAnsi="宋体"/>
          <w:sz w:val="24"/>
          <w:szCs w:val="24"/>
        </w:rPr>
        <w:t>6</w:t>
      </w:r>
      <w:r w:rsidRPr="003E5848">
        <w:rPr>
          <w:rFonts w:ascii="宋体" w:eastAsia="宋体" w:hAnsi="宋体" w:hint="eastAsia"/>
          <w:sz w:val="24"/>
          <w:szCs w:val="24"/>
        </w:rPr>
        <w:t>、本基金最后运作日其他负债为人民币</w:t>
      </w:r>
      <w:r w:rsidRPr="003E5848">
        <w:rPr>
          <w:rFonts w:ascii="宋体" w:eastAsia="宋体" w:hAnsi="宋体"/>
          <w:sz w:val="24"/>
          <w:szCs w:val="24"/>
        </w:rPr>
        <w:t>334,443.65</w:t>
      </w:r>
      <w:r w:rsidRPr="003E5848">
        <w:rPr>
          <w:rFonts w:ascii="宋体" w:eastAsia="宋体" w:hAnsi="宋体" w:hint="eastAsia"/>
          <w:sz w:val="24"/>
          <w:szCs w:val="24"/>
        </w:rPr>
        <w:t>元，其中人民币</w:t>
      </w:r>
      <w:r w:rsidRPr="003E5848">
        <w:rPr>
          <w:rFonts w:ascii="宋体" w:eastAsia="宋体" w:hAnsi="宋体"/>
          <w:sz w:val="24"/>
          <w:szCs w:val="24"/>
        </w:rPr>
        <w:t>46.74</w:t>
      </w:r>
      <w:r w:rsidRPr="003E5848">
        <w:rPr>
          <w:rFonts w:ascii="宋体" w:eastAsia="宋体" w:hAnsi="宋体" w:hint="eastAsia"/>
          <w:sz w:val="24"/>
          <w:szCs w:val="24"/>
        </w:rPr>
        <w:t>元为指数使用费，已分别于</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11</w:t>
      </w:r>
      <w:r w:rsidRPr="003E5848">
        <w:rPr>
          <w:rFonts w:ascii="宋体" w:eastAsia="宋体" w:hAnsi="宋体" w:hint="eastAsia"/>
          <w:sz w:val="24"/>
          <w:szCs w:val="24"/>
        </w:rPr>
        <w:t>月</w:t>
      </w:r>
      <w:r w:rsidRPr="003E5848">
        <w:rPr>
          <w:rFonts w:ascii="宋体" w:eastAsia="宋体" w:hAnsi="宋体"/>
          <w:sz w:val="24"/>
          <w:szCs w:val="24"/>
        </w:rPr>
        <w:t>27</w:t>
      </w:r>
      <w:r w:rsidRPr="003E5848">
        <w:rPr>
          <w:rFonts w:ascii="宋体" w:eastAsia="宋体" w:hAnsi="宋体" w:hint="eastAsia"/>
          <w:sz w:val="24"/>
          <w:szCs w:val="24"/>
        </w:rPr>
        <w:t>日和</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11</w:t>
      </w:r>
      <w:r w:rsidRPr="003E5848">
        <w:rPr>
          <w:rFonts w:ascii="宋体" w:eastAsia="宋体" w:hAnsi="宋体" w:hint="eastAsia"/>
          <w:sz w:val="24"/>
          <w:szCs w:val="24"/>
        </w:rPr>
        <w:t>月</w:t>
      </w:r>
      <w:r w:rsidRPr="003E5848">
        <w:rPr>
          <w:rFonts w:ascii="宋体" w:eastAsia="宋体" w:hAnsi="宋体"/>
          <w:sz w:val="24"/>
          <w:szCs w:val="24"/>
        </w:rPr>
        <w:t>28</w:t>
      </w:r>
      <w:r w:rsidRPr="003E5848">
        <w:rPr>
          <w:rFonts w:ascii="宋体" w:eastAsia="宋体" w:hAnsi="宋体" w:hint="eastAsia"/>
          <w:sz w:val="24"/>
          <w:szCs w:val="24"/>
        </w:rPr>
        <w:t>日支付；人民币</w:t>
      </w:r>
      <w:r w:rsidRPr="003E5848">
        <w:rPr>
          <w:rFonts w:ascii="宋体" w:eastAsia="宋体" w:hAnsi="宋体"/>
          <w:sz w:val="24"/>
          <w:szCs w:val="24"/>
        </w:rPr>
        <w:t>334,396.91</w:t>
      </w:r>
      <w:r w:rsidRPr="003E5848">
        <w:rPr>
          <w:rFonts w:ascii="宋体" w:eastAsia="宋体" w:hAnsi="宋体" w:hint="eastAsia"/>
          <w:sz w:val="24"/>
          <w:szCs w:val="24"/>
        </w:rPr>
        <w:t>元为信息披露费，已于</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11</w:t>
      </w:r>
      <w:r w:rsidRPr="003E5848">
        <w:rPr>
          <w:rFonts w:ascii="宋体" w:eastAsia="宋体" w:hAnsi="宋体" w:hint="eastAsia"/>
          <w:sz w:val="24"/>
          <w:szCs w:val="24"/>
        </w:rPr>
        <w:t>月</w:t>
      </w:r>
      <w:r w:rsidRPr="003E5848">
        <w:rPr>
          <w:rFonts w:ascii="宋体" w:eastAsia="宋体" w:hAnsi="宋体"/>
          <w:sz w:val="24"/>
          <w:szCs w:val="24"/>
        </w:rPr>
        <w:t>27</w:t>
      </w:r>
      <w:r w:rsidRPr="003E5848">
        <w:rPr>
          <w:rFonts w:ascii="宋体" w:eastAsia="宋体" w:hAnsi="宋体" w:hint="eastAsia"/>
          <w:sz w:val="24"/>
          <w:szCs w:val="24"/>
        </w:rPr>
        <w:t>日支付人民币</w:t>
      </w:r>
      <w:r w:rsidRPr="003E5848">
        <w:rPr>
          <w:rFonts w:ascii="宋体" w:eastAsia="宋体" w:hAnsi="宋体"/>
          <w:sz w:val="24"/>
          <w:szCs w:val="24"/>
        </w:rPr>
        <w:t>334,396.53</w:t>
      </w:r>
      <w:r w:rsidRPr="003E5848">
        <w:rPr>
          <w:rFonts w:ascii="宋体" w:eastAsia="宋体" w:hAnsi="宋体" w:hint="eastAsia"/>
          <w:sz w:val="24"/>
          <w:szCs w:val="24"/>
        </w:rPr>
        <w:t>元，剩余人民币</w:t>
      </w:r>
      <w:r w:rsidRPr="003E5848">
        <w:rPr>
          <w:rFonts w:ascii="宋体" w:eastAsia="宋体" w:hAnsi="宋体"/>
          <w:sz w:val="24"/>
          <w:szCs w:val="24"/>
        </w:rPr>
        <w:t>0.38</w:t>
      </w:r>
      <w:r w:rsidRPr="003E5848">
        <w:rPr>
          <w:rFonts w:ascii="宋体" w:eastAsia="宋体" w:hAnsi="宋体" w:hint="eastAsia"/>
          <w:sz w:val="24"/>
          <w:szCs w:val="24"/>
        </w:rPr>
        <w:t>元转入其他收入。</w:t>
      </w:r>
    </w:p>
    <w:p w:rsidR="00ED625C" w:rsidRPr="003E5848" w:rsidRDefault="00BD10CD" w:rsidP="00EA2B26">
      <w:pPr>
        <w:spacing w:line="360" w:lineRule="auto"/>
        <w:ind w:firstLineChars="150" w:firstLine="360"/>
        <w:rPr>
          <w:rFonts w:ascii="宋体" w:eastAsia="宋体" w:hAnsi="宋体"/>
          <w:sz w:val="24"/>
          <w:szCs w:val="24"/>
        </w:rPr>
      </w:pPr>
      <w:r w:rsidRPr="003E5848">
        <w:rPr>
          <w:rFonts w:ascii="宋体" w:eastAsia="宋体" w:hAnsi="宋体" w:hint="eastAsia"/>
          <w:sz w:val="24"/>
          <w:szCs w:val="24"/>
        </w:rPr>
        <w:t>（四）</w:t>
      </w:r>
      <w:r w:rsidR="00ED625C" w:rsidRPr="003E5848">
        <w:rPr>
          <w:rFonts w:ascii="宋体" w:eastAsia="宋体" w:hAnsi="宋体" w:hint="eastAsia"/>
          <w:sz w:val="24"/>
          <w:szCs w:val="24"/>
        </w:rPr>
        <w:t>清算期间的清算损益情况</w:t>
      </w:r>
    </w:p>
    <w:p w:rsidR="0071030C" w:rsidRPr="003E5848" w:rsidRDefault="0071030C" w:rsidP="00694017">
      <w:pPr>
        <w:ind w:right="200"/>
        <w:jc w:val="right"/>
        <w:rPr>
          <w:rFonts w:ascii="宋体" w:eastAsia="宋体" w:hAnsi="宋体"/>
          <w:sz w:val="24"/>
          <w:szCs w:val="24"/>
        </w:rPr>
      </w:pPr>
      <w:r w:rsidRPr="003E5848">
        <w:rPr>
          <w:rFonts w:ascii="宋体" w:eastAsia="宋体" w:hAnsi="宋体" w:cs="Arial"/>
          <w:kern w:val="0"/>
          <w:sz w:val="24"/>
          <w:szCs w:val="24"/>
        </w:rPr>
        <w:t>单位：人民币元</w:t>
      </w:r>
    </w:p>
    <w:tbl>
      <w:tblPr>
        <w:tblStyle w:val="ac"/>
        <w:tblW w:w="8476" w:type="dxa"/>
        <w:tblLook w:val="0000"/>
      </w:tblPr>
      <w:tblGrid>
        <w:gridCol w:w="5739"/>
        <w:gridCol w:w="2737"/>
      </w:tblGrid>
      <w:tr w:rsidR="00AB20F1" w:rsidRPr="003E5848" w:rsidTr="0071030C">
        <w:trPr>
          <w:trHeight w:val="80"/>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r w:rsidRPr="003E5848">
              <w:rPr>
                <w:rFonts w:cstheme="minorBidi"/>
                <w:kern w:val="2"/>
              </w:rPr>
              <w:t>项目</w:t>
            </w:r>
          </w:p>
        </w:tc>
        <w:tc>
          <w:tcPr>
            <w:tcW w:w="2737" w:type="dxa"/>
            <w:noWrap/>
          </w:tcPr>
          <w:p w:rsidR="00AB20F1" w:rsidRPr="003E5848" w:rsidRDefault="00AB20F1" w:rsidP="00535F0E">
            <w:pPr>
              <w:pStyle w:val="a5"/>
              <w:spacing w:before="0" w:beforeAutospacing="0" w:after="0" w:afterAutospacing="0" w:line="240" w:lineRule="atLeast"/>
              <w:jc w:val="right"/>
              <w:rPr>
                <w:rFonts w:cstheme="minorBidi"/>
                <w:kern w:val="2"/>
              </w:rPr>
            </w:pPr>
            <w:r w:rsidRPr="003E5848">
              <w:rPr>
                <w:rFonts w:cstheme="minorBidi"/>
                <w:kern w:val="2"/>
              </w:rPr>
              <w:t>自</w:t>
            </w:r>
            <w:r w:rsidR="009754E4" w:rsidRPr="003E5848">
              <w:rPr>
                <w:rFonts w:cstheme="minorBidi" w:hint="eastAsia"/>
                <w:kern w:val="2"/>
              </w:rPr>
              <w:t>2017</w:t>
            </w:r>
            <w:r w:rsidRPr="003E5848">
              <w:rPr>
                <w:rFonts w:cstheme="minorBidi"/>
                <w:kern w:val="2"/>
              </w:rPr>
              <w:t>年</w:t>
            </w:r>
            <w:r w:rsidR="009754E4" w:rsidRPr="003E5848">
              <w:rPr>
                <w:rFonts w:cstheme="minorBidi" w:hint="eastAsia"/>
                <w:kern w:val="2"/>
              </w:rPr>
              <w:t>11</w:t>
            </w:r>
            <w:r w:rsidRPr="003E5848">
              <w:rPr>
                <w:rFonts w:cstheme="minorBidi"/>
                <w:kern w:val="2"/>
              </w:rPr>
              <w:t>月</w:t>
            </w:r>
            <w:r w:rsidR="009754E4" w:rsidRPr="003E5848">
              <w:rPr>
                <w:rFonts w:cstheme="minorBidi" w:hint="eastAsia"/>
                <w:kern w:val="2"/>
              </w:rPr>
              <w:t>15</w:t>
            </w:r>
            <w:r w:rsidRPr="003E5848">
              <w:rPr>
                <w:rFonts w:cstheme="minorBidi"/>
                <w:kern w:val="2"/>
              </w:rPr>
              <w:t>日</w:t>
            </w:r>
          </w:p>
          <w:p w:rsidR="00AB20F1" w:rsidRPr="003E5848" w:rsidRDefault="00AB20F1" w:rsidP="00535F0E">
            <w:pPr>
              <w:pStyle w:val="a5"/>
              <w:spacing w:before="0" w:beforeAutospacing="0" w:after="0" w:afterAutospacing="0" w:line="240" w:lineRule="atLeast"/>
              <w:jc w:val="right"/>
              <w:rPr>
                <w:rFonts w:cstheme="minorBidi"/>
                <w:kern w:val="2"/>
              </w:rPr>
            </w:pPr>
          </w:p>
          <w:p w:rsidR="00AB20F1" w:rsidRPr="003E5848" w:rsidRDefault="00AB20F1" w:rsidP="00535F0E">
            <w:pPr>
              <w:pStyle w:val="a5"/>
              <w:spacing w:before="0" w:beforeAutospacing="0" w:after="0" w:afterAutospacing="0" w:line="240" w:lineRule="atLeast"/>
              <w:jc w:val="right"/>
              <w:rPr>
                <w:rFonts w:cstheme="minorBidi"/>
                <w:kern w:val="2"/>
              </w:rPr>
            </w:pPr>
            <w:r w:rsidRPr="003E5848">
              <w:rPr>
                <w:rFonts w:cstheme="minorBidi"/>
                <w:kern w:val="2"/>
              </w:rPr>
              <w:t>至</w:t>
            </w:r>
            <w:r w:rsidR="009754E4" w:rsidRPr="003E5848">
              <w:rPr>
                <w:rFonts w:cstheme="minorBidi"/>
                <w:kern w:val="2"/>
              </w:rPr>
              <w:t>20</w:t>
            </w:r>
            <w:r w:rsidR="009754E4" w:rsidRPr="003E5848">
              <w:rPr>
                <w:rFonts w:cstheme="minorBidi" w:hint="eastAsia"/>
                <w:kern w:val="2"/>
              </w:rPr>
              <w:t>17</w:t>
            </w:r>
            <w:r w:rsidRPr="003E5848">
              <w:rPr>
                <w:rFonts w:cstheme="minorBidi"/>
                <w:kern w:val="2"/>
              </w:rPr>
              <w:t>年</w:t>
            </w:r>
            <w:r w:rsidR="009754E4" w:rsidRPr="003E5848">
              <w:rPr>
                <w:rFonts w:cstheme="minorBidi" w:hint="eastAsia"/>
                <w:kern w:val="2"/>
              </w:rPr>
              <w:t>12</w:t>
            </w:r>
            <w:r w:rsidRPr="003E5848">
              <w:rPr>
                <w:rFonts w:cstheme="minorBidi"/>
                <w:kern w:val="2"/>
              </w:rPr>
              <w:t>月</w:t>
            </w:r>
            <w:r w:rsidR="009754E4" w:rsidRPr="003E5848">
              <w:rPr>
                <w:rFonts w:cstheme="minorBidi" w:hint="eastAsia"/>
                <w:kern w:val="2"/>
              </w:rPr>
              <w:t>04</w:t>
            </w:r>
            <w:r w:rsidRPr="003E5848">
              <w:rPr>
                <w:rFonts w:cstheme="minorBidi"/>
                <w:kern w:val="2"/>
              </w:rPr>
              <w:t>日</w:t>
            </w:r>
          </w:p>
          <w:p w:rsidR="00AB20F1" w:rsidRPr="003E5848" w:rsidRDefault="00AB20F1" w:rsidP="00535F0E">
            <w:pPr>
              <w:pStyle w:val="a5"/>
              <w:spacing w:before="0" w:beforeAutospacing="0" w:after="0" w:afterAutospacing="0" w:line="240" w:lineRule="atLeast"/>
              <w:jc w:val="right"/>
              <w:rPr>
                <w:rFonts w:cstheme="minorBidi"/>
                <w:kern w:val="2"/>
              </w:rPr>
            </w:pPr>
            <w:r w:rsidRPr="003E5848">
              <w:rPr>
                <w:rFonts w:cstheme="minorBidi"/>
                <w:kern w:val="2"/>
              </w:rPr>
              <w:t>止清算期间</w:t>
            </w:r>
          </w:p>
        </w:tc>
      </w:tr>
      <w:tr w:rsidR="00AB20F1" w:rsidRPr="003E5848" w:rsidTr="0071030C">
        <w:trPr>
          <w:trHeight w:val="271"/>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r w:rsidRPr="003E5848">
              <w:rPr>
                <w:rFonts w:cstheme="minorBidi"/>
                <w:kern w:val="2"/>
              </w:rPr>
              <w:t>一、清算收益</w:t>
            </w:r>
            <w:r w:rsidR="007530D9" w:rsidRPr="003E5848">
              <w:rPr>
                <w:rFonts w:cstheme="minorBidi" w:hint="eastAsia"/>
                <w:kern w:val="2"/>
              </w:rPr>
              <w:t>（损失）</w:t>
            </w:r>
          </w:p>
        </w:tc>
        <w:tc>
          <w:tcPr>
            <w:tcW w:w="2737" w:type="dxa"/>
            <w:noWrap/>
          </w:tcPr>
          <w:p w:rsidR="00AB20F1" w:rsidRPr="003E5848" w:rsidRDefault="00AB20F1" w:rsidP="00535F0E">
            <w:pPr>
              <w:pStyle w:val="a5"/>
              <w:spacing w:before="0" w:beforeAutospacing="0" w:after="0" w:afterAutospacing="0" w:line="240" w:lineRule="atLeast"/>
              <w:jc w:val="right"/>
              <w:rPr>
                <w:rFonts w:cstheme="minorBidi"/>
                <w:kern w:val="2"/>
              </w:rPr>
            </w:pPr>
          </w:p>
        </w:tc>
      </w:tr>
      <w:tr w:rsidR="00AB20F1" w:rsidRPr="003E5848" w:rsidTr="0071030C">
        <w:trPr>
          <w:trHeight w:val="80"/>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r w:rsidRPr="003E5848">
              <w:rPr>
                <w:rFonts w:cstheme="minorBidi"/>
                <w:kern w:val="2"/>
              </w:rPr>
              <w:t>1、利息收入（注1）</w:t>
            </w:r>
          </w:p>
        </w:tc>
        <w:tc>
          <w:tcPr>
            <w:tcW w:w="2737" w:type="dxa"/>
            <w:noWrap/>
          </w:tcPr>
          <w:p w:rsidR="00AB20F1" w:rsidRPr="003E5848" w:rsidRDefault="009754E4" w:rsidP="00535F0E">
            <w:pPr>
              <w:pStyle w:val="a5"/>
              <w:spacing w:before="0" w:beforeAutospacing="0" w:after="0" w:afterAutospacing="0" w:line="240" w:lineRule="atLeast"/>
              <w:jc w:val="right"/>
              <w:rPr>
                <w:rFonts w:cstheme="minorBidi"/>
                <w:kern w:val="2"/>
              </w:rPr>
            </w:pPr>
            <w:r w:rsidRPr="003E5848">
              <w:rPr>
                <w:rFonts w:cstheme="minorBidi" w:hint="eastAsia"/>
                <w:kern w:val="2"/>
              </w:rPr>
              <w:t>5021.41</w:t>
            </w:r>
          </w:p>
        </w:tc>
      </w:tr>
      <w:tr w:rsidR="00AB20F1" w:rsidRPr="003E5848" w:rsidTr="0071030C">
        <w:trPr>
          <w:trHeight w:val="80"/>
        </w:trPr>
        <w:tc>
          <w:tcPr>
            <w:tcW w:w="5739" w:type="dxa"/>
            <w:noWrap/>
          </w:tcPr>
          <w:p w:rsidR="00AB20F1" w:rsidRPr="003E5848" w:rsidRDefault="00AB20F1" w:rsidP="009754E4">
            <w:pPr>
              <w:pStyle w:val="a5"/>
              <w:spacing w:before="0" w:beforeAutospacing="0" w:after="0" w:afterAutospacing="0" w:line="240" w:lineRule="atLeast"/>
              <w:rPr>
                <w:rFonts w:cstheme="minorBidi"/>
                <w:kern w:val="2"/>
              </w:rPr>
            </w:pPr>
            <w:r w:rsidRPr="003E5848">
              <w:rPr>
                <w:rFonts w:cstheme="minorBidi" w:hint="eastAsia"/>
                <w:kern w:val="2"/>
              </w:rPr>
              <w:t>2、</w:t>
            </w:r>
            <w:r w:rsidR="009754E4" w:rsidRPr="003E5848">
              <w:rPr>
                <w:rFonts w:cstheme="minorBidi" w:hint="eastAsia"/>
                <w:kern w:val="2"/>
              </w:rPr>
              <w:t>其他收入</w:t>
            </w:r>
            <w:r w:rsidRPr="003E5848">
              <w:rPr>
                <w:rFonts w:cstheme="minorBidi"/>
                <w:kern w:val="2"/>
              </w:rPr>
              <w:t>（注2）</w:t>
            </w:r>
          </w:p>
        </w:tc>
        <w:tc>
          <w:tcPr>
            <w:tcW w:w="2737" w:type="dxa"/>
            <w:noWrap/>
          </w:tcPr>
          <w:p w:rsidR="00AB20F1" w:rsidRPr="003E5848" w:rsidRDefault="009754E4" w:rsidP="00535F0E">
            <w:pPr>
              <w:pStyle w:val="a5"/>
              <w:spacing w:before="0" w:beforeAutospacing="0" w:after="0" w:afterAutospacing="0" w:line="240" w:lineRule="atLeast"/>
              <w:jc w:val="right"/>
              <w:rPr>
                <w:rFonts w:cstheme="minorBidi"/>
                <w:kern w:val="2"/>
              </w:rPr>
            </w:pPr>
            <w:r w:rsidRPr="003E5848">
              <w:rPr>
                <w:rFonts w:cstheme="minorBidi" w:hint="eastAsia"/>
                <w:kern w:val="2"/>
              </w:rPr>
              <w:t>0.38</w:t>
            </w:r>
          </w:p>
        </w:tc>
      </w:tr>
      <w:tr w:rsidR="00AB20F1" w:rsidRPr="003E5848" w:rsidTr="0071030C">
        <w:trPr>
          <w:trHeight w:val="80"/>
        </w:trPr>
        <w:tc>
          <w:tcPr>
            <w:tcW w:w="5739" w:type="dxa"/>
            <w:noWrap/>
          </w:tcPr>
          <w:p w:rsidR="00AB20F1" w:rsidRPr="003E5848" w:rsidRDefault="009754E4" w:rsidP="009754E4">
            <w:pPr>
              <w:pStyle w:val="a5"/>
              <w:spacing w:before="0" w:beforeAutospacing="0" w:after="0" w:afterAutospacing="0" w:line="240" w:lineRule="atLeast"/>
              <w:rPr>
                <w:rFonts w:cstheme="minorBidi"/>
                <w:kern w:val="2"/>
              </w:rPr>
            </w:pPr>
            <w:r w:rsidRPr="003E5848">
              <w:rPr>
                <w:rFonts w:cstheme="minorBidi"/>
                <w:kern w:val="2"/>
              </w:rPr>
              <w:t>清算</w:t>
            </w:r>
            <w:r w:rsidRPr="003E5848">
              <w:rPr>
                <w:rFonts w:cstheme="minorBidi" w:hint="eastAsia"/>
                <w:kern w:val="2"/>
              </w:rPr>
              <w:t>收益</w:t>
            </w:r>
            <w:r w:rsidR="00AB20F1" w:rsidRPr="003E5848">
              <w:rPr>
                <w:rFonts w:cstheme="minorBidi"/>
                <w:kern w:val="2"/>
              </w:rPr>
              <w:t>小计</w:t>
            </w:r>
          </w:p>
        </w:tc>
        <w:tc>
          <w:tcPr>
            <w:tcW w:w="2737" w:type="dxa"/>
            <w:noWrap/>
          </w:tcPr>
          <w:p w:rsidR="00AB20F1" w:rsidRPr="003E5848" w:rsidRDefault="009754E4" w:rsidP="009754E4">
            <w:pPr>
              <w:pStyle w:val="a5"/>
              <w:spacing w:before="0" w:beforeAutospacing="0" w:after="0" w:afterAutospacing="0" w:line="240" w:lineRule="atLeast"/>
              <w:jc w:val="right"/>
              <w:rPr>
                <w:rFonts w:cstheme="minorBidi"/>
                <w:kern w:val="2"/>
              </w:rPr>
            </w:pPr>
            <w:r w:rsidRPr="003E5848">
              <w:rPr>
                <w:rFonts w:cstheme="minorBidi" w:hint="eastAsia"/>
                <w:kern w:val="2"/>
              </w:rPr>
              <w:t>5021.79</w:t>
            </w:r>
          </w:p>
        </w:tc>
      </w:tr>
      <w:tr w:rsidR="00AB20F1" w:rsidRPr="003E5848" w:rsidTr="0071030C">
        <w:trPr>
          <w:trHeight w:val="80"/>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p>
        </w:tc>
        <w:tc>
          <w:tcPr>
            <w:tcW w:w="2737" w:type="dxa"/>
            <w:noWrap/>
          </w:tcPr>
          <w:p w:rsidR="00AB20F1" w:rsidRPr="003E5848" w:rsidRDefault="00AB20F1" w:rsidP="00535F0E">
            <w:pPr>
              <w:pStyle w:val="a5"/>
              <w:spacing w:before="0" w:beforeAutospacing="0" w:after="0" w:afterAutospacing="0" w:line="240" w:lineRule="atLeast"/>
              <w:jc w:val="right"/>
              <w:rPr>
                <w:rFonts w:cstheme="minorBidi"/>
                <w:kern w:val="2"/>
              </w:rPr>
            </w:pPr>
          </w:p>
        </w:tc>
      </w:tr>
      <w:tr w:rsidR="00AB20F1" w:rsidRPr="003E5848" w:rsidTr="0071030C">
        <w:trPr>
          <w:trHeight w:val="80"/>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r w:rsidRPr="003E5848">
              <w:rPr>
                <w:rFonts w:cstheme="minorBidi"/>
                <w:kern w:val="2"/>
              </w:rPr>
              <w:t>二、清算费用</w:t>
            </w:r>
          </w:p>
        </w:tc>
        <w:tc>
          <w:tcPr>
            <w:tcW w:w="2737" w:type="dxa"/>
            <w:noWrap/>
          </w:tcPr>
          <w:p w:rsidR="00AB20F1" w:rsidRPr="003E5848" w:rsidRDefault="00AB20F1" w:rsidP="00535F0E">
            <w:pPr>
              <w:pStyle w:val="a5"/>
              <w:spacing w:before="0" w:beforeAutospacing="0" w:after="0" w:afterAutospacing="0" w:line="240" w:lineRule="atLeast"/>
              <w:jc w:val="right"/>
              <w:rPr>
                <w:rFonts w:cstheme="minorBidi"/>
                <w:kern w:val="2"/>
              </w:rPr>
            </w:pPr>
          </w:p>
        </w:tc>
      </w:tr>
      <w:tr w:rsidR="00AB20F1" w:rsidRPr="003E5848" w:rsidTr="0071030C">
        <w:trPr>
          <w:trHeight w:val="80"/>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r w:rsidRPr="003E5848">
              <w:rPr>
                <w:rFonts w:cstheme="minorBidi"/>
                <w:kern w:val="2"/>
              </w:rPr>
              <w:t>清算费用小计</w:t>
            </w:r>
            <w:r w:rsidR="009754E4" w:rsidRPr="003E5848">
              <w:rPr>
                <w:rFonts w:cstheme="minorBidi" w:hint="eastAsia"/>
                <w:kern w:val="2"/>
              </w:rPr>
              <w:t>（注3）</w:t>
            </w:r>
          </w:p>
        </w:tc>
        <w:tc>
          <w:tcPr>
            <w:tcW w:w="2737" w:type="dxa"/>
            <w:noWrap/>
          </w:tcPr>
          <w:p w:rsidR="00AB20F1" w:rsidRPr="003E5848" w:rsidRDefault="009754E4" w:rsidP="00535F0E">
            <w:pPr>
              <w:pStyle w:val="a5"/>
              <w:spacing w:before="0" w:beforeAutospacing="0" w:after="0" w:afterAutospacing="0" w:line="240" w:lineRule="atLeast"/>
              <w:jc w:val="right"/>
              <w:rPr>
                <w:rFonts w:cstheme="minorBidi"/>
                <w:kern w:val="2"/>
              </w:rPr>
            </w:pPr>
            <w:r w:rsidRPr="003E5848">
              <w:rPr>
                <w:rFonts w:cstheme="minorBidi" w:hint="eastAsia"/>
                <w:kern w:val="2"/>
              </w:rPr>
              <w:t>-</w:t>
            </w:r>
          </w:p>
        </w:tc>
      </w:tr>
      <w:tr w:rsidR="00AB20F1" w:rsidRPr="003E5848" w:rsidTr="0071030C">
        <w:trPr>
          <w:trHeight w:val="80"/>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p>
        </w:tc>
        <w:tc>
          <w:tcPr>
            <w:tcW w:w="2737" w:type="dxa"/>
            <w:noWrap/>
          </w:tcPr>
          <w:p w:rsidR="00AB20F1" w:rsidRPr="003E5848" w:rsidRDefault="00AB20F1" w:rsidP="00535F0E">
            <w:pPr>
              <w:pStyle w:val="a5"/>
              <w:spacing w:before="0" w:beforeAutospacing="0" w:after="0" w:afterAutospacing="0" w:line="240" w:lineRule="atLeast"/>
              <w:jc w:val="right"/>
              <w:rPr>
                <w:rFonts w:cstheme="minorBidi"/>
                <w:kern w:val="2"/>
              </w:rPr>
            </w:pPr>
          </w:p>
        </w:tc>
      </w:tr>
      <w:tr w:rsidR="00AB20F1" w:rsidRPr="003E5848" w:rsidTr="0071030C">
        <w:trPr>
          <w:trHeight w:val="80"/>
        </w:trPr>
        <w:tc>
          <w:tcPr>
            <w:tcW w:w="5739" w:type="dxa"/>
            <w:noWrap/>
          </w:tcPr>
          <w:p w:rsidR="00AB20F1" w:rsidRPr="003E5848" w:rsidRDefault="00AB20F1" w:rsidP="00535F0E">
            <w:pPr>
              <w:pStyle w:val="a5"/>
              <w:spacing w:before="0" w:beforeAutospacing="0" w:after="0" w:afterAutospacing="0" w:line="240" w:lineRule="atLeast"/>
              <w:rPr>
                <w:rFonts w:cstheme="minorBidi"/>
                <w:kern w:val="2"/>
              </w:rPr>
            </w:pPr>
            <w:r w:rsidRPr="003E5848">
              <w:rPr>
                <w:rFonts w:cstheme="minorBidi"/>
                <w:kern w:val="2"/>
              </w:rPr>
              <w:t>三、清算净收益</w:t>
            </w:r>
          </w:p>
        </w:tc>
        <w:tc>
          <w:tcPr>
            <w:tcW w:w="2737" w:type="dxa"/>
            <w:noWrap/>
          </w:tcPr>
          <w:p w:rsidR="00AB20F1" w:rsidRPr="003E5848" w:rsidRDefault="009754E4" w:rsidP="00535F0E">
            <w:pPr>
              <w:pStyle w:val="a5"/>
              <w:spacing w:before="0" w:beforeAutospacing="0" w:after="0" w:afterAutospacing="0" w:line="240" w:lineRule="atLeast"/>
              <w:jc w:val="right"/>
              <w:rPr>
                <w:rFonts w:cstheme="minorBidi"/>
                <w:kern w:val="2"/>
              </w:rPr>
            </w:pPr>
            <w:r w:rsidRPr="003E5848">
              <w:rPr>
                <w:rFonts w:cstheme="minorBidi" w:hint="eastAsia"/>
                <w:kern w:val="2"/>
              </w:rPr>
              <w:t>5021.79</w:t>
            </w:r>
          </w:p>
        </w:tc>
      </w:tr>
    </w:tbl>
    <w:p w:rsidR="00A85A5C" w:rsidRPr="003E5848" w:rsidRDefault="00A85A5C" w:rsidP="00A85A5C">
      <w:pPr>
        <w:tabs>
          <w:tab w:val="left" w:pos="7461"/>
          <w:tab w:val="right" w:pos="9001"/>
        </w:tabs>
        <w:overflowPunct w:val="0"/>
        <w:autoSpaceDE w:val="0"/>
        <w:autoSpaceDN w:val="0"/>
        <w:snapToGrid w:val="0"/>
        <w:ind w:left="459" w:firstLineChars="100" w:firstLine="240"/>
        <w:jc w:val="left"/>
        <w:rPr>
          <w:rFonts w:ascii="宋体" w:eastAsia="宋体" w:hAnsi="宋体" w:cs="Arial"/>
          <w:sz w:val="24"/>
          <w:szCs w:val="24"/>
        </w:rPr>
      </w:pPr>
      <w:r w:rsidRPr="003E5848">
        <w:rPr>
          <w:rFonts w:ascii="宋体" w:eastAsia="宋体" w:hAnsi="宋体" w:cs="Arial"/>
          <w:sz w:val="24"/>
          <w:szCs w:val="24"/>
        </w:rPr>
        <w:tab/>
      </w:r>
    </w:p>
    <w:p w:rsidR="00DF6B63" w:rsidRPr="003E5848" w:rsidRDefault="00DF6B63" w:rsidP="0087579F">
      <w:pPr>
        <w:overflowPunct w:val="0"/>
        <w:autoSpaceDE w:val="0"/>
        <w:autoSpaceDN w:val="0"/>
        <w:snapToGrid w:val="0"/>
        <w:spacing w:line="360" w:lineRule="auto"/>
        <w:jc w:val="left"/>
        <w:rPr>
          <w:rFonts w:ascii="宋体" w:eastAsia="宋体" w:hAnsi="宋体"/>
          <w:sz w:val="24"/>
          <w:szCs w:val="24"/>
        </w:rPr>
      </w:pPr>
      <w:r w:rsidRPr="003E5848">
        <w:rPr>
          <w:rFonts w:ascii="宋体" w:eastAsia="宋体" w:hAnsi="宋体"/>
          <w:sz w:val="24"/>
          <w:szCs w:val="24"/>
        </w:rPr>
        <w:t>注1：</w:t>
      </w:r>
      <w:r w:rsidR="009754E4" w:rsidRPr="003E5848">
        <w:rPr>
          <w:rFonts w:ascii="宋体" w:eastAsia="宋体" w:hAnsi="宋体" w:hint="eastAsia"/>
          <w:sz w:val="24"/>
          <w:szCs w:val="24"/>
        </w:rPr>
        <w:t>利息收入系计提的自</w:t>
      </w:r>
      <w:r w:rsidR="009754E4" w:rsidRPr="003E5848">
        <w:rPr>
          <w:rFonts w:ascii="宋体" w:eastAsia="宋体" w:hAnsi="宋体"/>
          <w:sz w:val="24"/>
          <w:szCs w:val="24"/>
        </w:rPr>
        <w:t>2017</w:t>
      </w:r>
      <w:r w:rsidR="009754E4" w:rsidRPr="003E5848">
        <w:rPr>
          <w:rFonts w:ascii="宋体" w:eastAsia="宋体" w:hAnsi="宋体" w:hint="eastAsia"/>
          <w:sz w:val="24"/>
          <w:szCs w:val="24"/>
        </w:rPr>
        <w:t>年</w:t>
      </w:r>
      <w:r w:rsidR="009754E4" w:rsidRPr="003E5848">
        <w:rPr>
          <w:rFonts w:ascii="宋体" w:eastAsia="宋体" w:hAnsi="宋体"/>
          <w:sz w:val="24"/>
          <w:szCs w:val="24"/>
        </w:rPr>
        <w:t>11</w:t>
      </w:r>
      <w:r w:rsidR="009754E4" w:rsidRPr="003E5848">
        <w:rPr>
          <w:rFonts w:ascii="宋体" w:eastAsia="宋体" w:hAnsi="宋体" w:hint="eastAsia"/>
          <w:sz w:val="24"/>
          <w:szCs w:val="24"/>
        </w:rPr>
        <w:t>月</w:t>
      </w:r>
      <w:r w:rsidR="009754E4" w:rsidRPr="003E5848">
        <w:rPr>
          <w:rFonts w:ascii="宋体" w:eastAsia="宋体" w:hAnsi="宋体"/>
          <w:sz w:val="24"/>
          <w:szCs w:val="24"/>
        </w:rPr>
        <w:t>15</w:t>
      </w:r>
      <w:r w:rsidR="009754E4" w:rsidRPr="003E5848">
        <w:rPr>
          <w:rFonts w:ascii="宋体" w:eastAsia="宋体" w:hAnsi="宋体" w:hint="eastAsia"/>
          <w:sz w:val="24"/>
          <w:szCs w:val="24"/>
        </w:rPr>
        <w:t>日至</w:t>
      </w:r>
      <w:r w:rsidR="009754E4" w:rsidRPr="003E5848">
        <w:rPr>
          <w:rFonts w:ascii="宋体" w:eastAsia="宋体" w:hAnsi="宋体"/>
          <w:sz w:val="24"/>
          <w:szCs w:val="24"/>
        </w:rPr>
        <w:t>2017</w:t>
      </w:r>
      <w:r w:rsidR="009754E4" w:rsidRPr="003E5848">
        <w:rPr>
          <w:rFonts w:ascii="宋体" w:eastAsia="宋体" w:hAnsi="宋体" w:hint="eastAsia"/>
          <w:sz w:val="24"/>
          <w:szCs w:val="24"/>
        </w:rPr>
        <w:t>年</w:t>
      </w:r>
      <w:r w:rsidR="009754E4" w:rsidRPr="003E5848">
        <w:rPr>
          <w:rFonts w:ascii="宋体" w:eastAsia="宋体" w:hAnsi="宋体"/>
          <w:sz w:val="24"/>
          <w:szCs w:val="24"/>
        </w:rPr>
        <w:t>12</w:t>
      </w:r>
      <w:r w:rsidR="009754E4" w:rsidRPr="003E5848">
        <w:rPr>
          <w:rFonts w:ascii="宋体" w:eastAsia="宋体" w:hAnsi="宋体" w:hint="eastAsia"/>
          <w:sz w:val="24"/>
          <w:szCs w:val="24"/>
        </w:rPr>
        <w:t>月</w:t>
      </w:r>
      <w:r w:rsidR="009754E4" w:rsidRPr="003E5848">
        <w:rPr>
          <w:rFonts w:ascii="宋体" w:eastAsia="宋体" w:hAnsi="宋体"/>
          <w:sz w:val="24"/>
          <w:szCs w:val="24"/>
        </w:rPr>
        <w:t>4</w:t>
      </w:r>
      <w:r w:rsidR="009754E4" w:rsidRPr="003E5848">
        <w:rPr>
          <w:rFonts w:ascii="宋体" w:eastAsia="宋体" w:hAnsi="宋体" w:hint="eastAsia"/>
          <w:sz w:val="24"/>
          <w:szCs w:val="24"/>
        </w:rPr>
        <w:t>日止清算期间的银行存款利息、结算备付金利息、存出保证金利息。</w:t>
      </w:r>
    </w:p>
    <w:p w:rsidR="00ED625C" w:rsidRPr="003E5848" w:rsidRDefault="00DF6B63" w:rsidP="0087579F">
      <w:pPr>
        <w:overflowPunct w:val="0"/>
        <w:autoSpaceDE w:val="0"/>
        <w:autoSpaceDN w:val="0"/>
        <w:snapToGrid w:val="0"/>
        <w:spacing w:line="360" w:lineRule="auto"/>
        <w:jc w:val="left"/>
        <w:rPr>
          <w:rFonts w:ascii="宋体" w:eastAsia="宋体" w:hAnsi="宋体"/>
          <w:sz w:val="24"/>
          <w:szCs w:val="24"/>
        </w:rPr>
      </w:pPr>
      <w:r w:rsidRPr="003E5848">
        <w:rPr>
          <w:rFonts w:ascii="宋体" w:eastAsia="宋体" w:hAnsi="宋体"/>
          <w:sz w:val="24"/>
          <w:szCs w:val="24"/>
        </w:rPr>
        <w:t>注2：</w:t>
      </w:r>
      <w:r w:rsidR="009754E4" w:rsidRPr="003E5848">
        <w:rPr>
          <w:rFonts w:ascii="宋体" w:eastAsia="宋体" w:hAnsi="宋体" w:hint="eastAsia"/>
          <w:sz w:val="24"/>
          <w:szCs w:val="24"/>
        </w:rPr>
        <w:t>其他收入系本基金账面应付信息披露费金额与开票金额的差额。</w:t>
      </w:r>
    </w:p>
    <w:p w:rsidR="009754E4" w:rsidRPr="003E5848" w:rsidRDefault="009754E4" w:rsidP="0087579F">
      <w:pPr>
        <w:overflowPunct w:val="0"/>
        <w:autoSpaceDE w:val="0"/>
        <w:autoSpaceDN w:val="0"/>
        <w:snapToGrid w:val="0"/>
        <w:spacing w:line="360" w:lineRule="auto"/>
        <w:jc w:val="left"/>
        <w:rPr>
          <w:rFonts w:ascii="宋体" w:eastAsia="宋体" w:hAnsi="宋体"/>
          <w:sz w:val="24"/>
          <w:szCs w:val="24"/>
        </w:rPr>
      </w:pPr>
      <w:r w:rsidRPr="003E5848">
        <w:rPr>
          <w:rFonts w:ascii="宋体" w:eastAsia="宋体" w:hAnsi="宋体" w:hint="eastAsia"/>
          <w:sz w:val="24"/>
          <w:szCs w:val="24"/>
        </w:rPr>
        <w:t>注3：清算费用是指基金财产清算小组在进行基金清算过程中发生的所有合理费用，本基金《国金鑫安保本混合型证券投资基金基金合同》约定清算费用由基金财产清算小组优先从基金财产中支付。为保护投资者利益，本基金清算费用将由基金管理人代为承担。</w:t>
      </w:r>
    </w:p>
    <w:p w:rsidR="00AB20F1" w:rsidRPr="003E5848" w:rsidRDefault="00EA2B26" w:rsidP="00EA2B26">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（五</w:t>
      </w:r>
      <w:r w:rsidRPr="003E5848">
        <w:rPr>
          <w:rFonts w:ascii="宋体" w:eastAsia="宋体" w:hAnsi="宋体"/>
          <w:sz w:val="24"/>
          <w:szCs w:val="24"/>
        </w:rPr>
        <w:t>）</w:t>
      </w:r>
      <w:r w:rsidR="00ED625C" w:rsidRPr="003E5848">
        <w:rPr>
          <w:rFonts w:ascii="宋体" w:eastAsia="宋体" w:hAnsi="宋体" w:hint="eastAsia"/>
          <w:sz w:val="24"/>
          <w:szCs w:val="24"/>
        </w:rPr>
        <w:t>资产处置及负债清偿后的剩余资产分配情况</w:t>
      </w:r>
    </w:p>
    <w:p w:rsidR="000F1649" w:rsidRPr="003E5848" w:rsidRDefault="000F1649" w:rsidP="003E5848">
      <w:pPr>
        <w:pStyle w:val="a5"/>
        <w:spacing w:before="0" w:beforeAutospacing="0" w:after="0" w:afterAutospacing="0" w:line="240" w:lineRule="atLeast"/>
        <w:ind w:right="240"/>
        <w:jc w:val="right"/>
        <w:rPr>
          <w:rFonts w:cstheme="minorBidi"/>
          <w:kern w:val="2"/>
        </w:rPr>
      </w:pPr>
      <w:r w:rsidRPr="003E5848">
        <w:rPr>
          <w:rFonts w:cstheme="minorBidi" w:hint="eastAsia"/>
          <w:kern w:val="2"/>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4"/>
        <w:gridCol w:w="2944"/>
      </w:tblGrid>
      <w:tr w:rsidR="00AB20F1" w:rsidRPr="003E5848" w:rsidTr="003E5848">
        <w:trPr>
          <w:trHeight w:val="101"/>
          <w:jc w:val="center"/>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3E5848" w:rsidRDefault="00AB20F1" w:rsidP="0087579F">
            <w:pPr>
              <w:pStyle w:val="a5"/>
              <w:spacing w:before="0" w:beforeAutospacing="0" w:after="0" w:afterAutospacing="0" w:line="240" w:lineRule="atLeast"/>
              <w:rPr>
                <w:rFonts w:cstheme="minorBidi"/>
                <w:kern w:val="2"/>
              </w:rPr>
            </w:pPr>
            <w:r w:rsidRPr="003E5848">
              <w:rPr>
                <w:rFonts w:cstheme="minorBidi"/>
                <w:kern w:val="2"/>
              </w:rPr>
              <w:t>项目</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3E5848" w:rsidRDefault="00AB20F1" w:rsidP="00535F0E">
            <w:pPr>
              <w:pStyle w:val="a5"/>
              <w:spacing w:before="0" w:beforeAutospacing="0" w:after="0" w:afterAutospacing="0" w:line="240" w:lineRule="atLeast"/>
              <w:jc w:val="right"/>
              <w:rPr>
                <w:rFonts w:cstheme="minorBidi"/>
                <w:kern w:val="2"/>
              </w:rPr>
            </w:pPr>
            <w:r w:rsidRPr="003E5848">
              <w:rPr>
                <w:rFonts w:cstheme="minorBidi"/>
                <w:kern w:val="2"/>
              </w:rPr>
              <w:t>金额</w:t>
            </w:r>
          </w:p>
        </w:tc>
      </w:tr>
      <w:tr w:rsidR="00AB20F1" w:rsidRPr="003E5848" w:rsidTr="003E5848">
        <w:trPr>
          <w:trHeight w:val="101"/>
          <w:jc w:val="center"/>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3E5848" w:rsidRDefault="00AB20F1" w:rsidP="009754E4">
            <w:pPr>
              <w:pStyle w:val="a5"/>
              <w:spacing w:before="0" w:beforeAutospacing="0" w:after="0" w:afterAutospacing="0" w:line="240" w:lineRule="atLeast"/>
              <w:rPr>
                <w:rFonts w:cstheme="minorBidi"/>
                <w:kern w:val="2"/>
              </w:rPr>
            </w:pPr>
            <w:r w:rsidRPr="003E5848">
              <w:rPr>
                <w:rFonts w:cstheme="minorBidi"/>
                <w:kern w:val="2"/>
              </w:rPr>
              <w:t>一、最后运作日</w:t>
            </w:r>
            <w:r w:rsidR="009754E4" w:rsidRPr="003E5848">
              <w:rPr>
                <w:rFonts w:cstheme="minorBidi" w:hint="eastAsia"/>
                <w:kern w:val="2"/>
              </w:rPr>
              <w:t>2017</w:t>
            </w:r>
            <w:r w:rsidRPr="003E5848">
              <w:rPr>
                <w:rFonts w:cstheme="minorBidi"/>
                <w:kern w:val="2"/>
              </w:rPr>
              <w:t>年</w:t>
            </w:r>
            <w:r w:rsidR="009754E4" w:rsidRPr="003E5848">
              <w:rPr>
                <w:rFonts w:cstheme="minorBidi" w:hint="eastAsia"/>
                <w:kern w:val="2"/>
              </w:rPr>
              <w:t>11</w:t>
            </w:r>
            <w:r w:rsidRPr="003E5848">
              <w:rPr>
                <w:rFonts w:cstheme="minorBidi"/>
                <w:kern w:val="2"/>
              </w:rPr>
              <w:t>月1</w:t>
            </w:r>
            <w:r w:rsidRPr="003E5848">
              <w:rPr>
                <w:rFonts w:cstheme="minorBidi" w:hint="eastAsia"/>
                <w:kern w:val="2"/>
              </w:rPr>
              <w:t>4</w:t>
            </w:r>
            <w:r w:rsidRPr="003E5848">
              <w:rPr>
                <w:rFonts w:cstheme="minorBidi"/>
                <w:kern w:val="2"/>
              </w:rPr>
              <w:t>日基金净资产</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3E5848" w:rsidRDefault="009754E4">
            <w:pPr>
              <w:pStyle w:val="a5"/>
              <w:spacing w:before="0" w:beforeAutospacing="0" w:after="0" w:afterAutospacing="0" w:line="240" w:lineRule="atLeast"/>
              <w:jc w:val="right"/>
              <w:rPr>
                <w:rFonts w:cstheme="minorBidi"/>
                <w:kern w:val="2"/>
              </w:rPr>
            </w:pPr>
            <w:r w:rsidRPr="003E5848">
              <w:rPr>
                <w:rFonts w:cstheme="minorBidi"/>
                <w:kern w:val="2"/>
              </w:rPr>
              <w:t>11,294,419.79</w:t>
            </w:r>
          </w:p>
        </w:tc>
      </w:tr>
      <w:tr w:rsidR="00AB20F1" w:rsidRPr="003E5848" w:rsidTr="003E5848">
        <w:trPr>
          <w:trHeight w:val="101"/>
          <w:jc w:val="center"/>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3E5848" w:rsidRDefault="00AB20F1" w:rsidP="0087579F">
            <w:pPr>
              <w:pStyle w:val="a5"/>
              <w:spacing w:before="0" w:beforeAutospacing="0" w:after="0" w:afterAutospacing="0" w:line="240" w:lineRule="atLeast"/>
              <w:rPr>
                <w:rFonts w:cstheme="minorBidi"/>
                <w:kern w:val="2"/>
              </w:rPr>
            </w:pPr>
            <w:r w:rsidRPr="003E5848">
              <w:rPr>
                <w:rFonts w:cstheme="minorBidi"/>
                <w:kern w:val="2"/>
              </w:rPr>
              <w:t>加：清算期间净收益</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3E5848" w:rsidRDefault="00843D1A">
            <w:pPr>
              <w:pStyle w:val="a5"/>
              <w:spacing w:before="0" w:beforeAutospacing="0" w:after="0" w:afterAutospacing="0" w:line="240" w:lineRule="atLeast"/>
              <w:jc w:val="right"/>
              <w:rPr>
                <w:rFonts w:cstheme="minorBidi"/>
                <w:kern w:val="2"/>
              </w:rPr>
            </w:pPr>
            <w:r w:rsidRPr="003E5848">
              <w:rPr>
                <w:rFonts w:cstheme="minorBidi"/>
                <w:kern w:val="2"/>
              </w:rPr>
              <w:t>5,021.79</w:t>
            </w:r>
          </w:p>
        </w:tc>
      </w:tr>
      <w:tr w:rsidR="00843D1A" w:rsidRPr="003E5848" w:rsidTr="003E5848">
        <w:trPr>
          <w:trHeight w:val="101"/>
          <w:jc w:val="center"/>
        </w:trPr>
        <w:tc>
          <w:tcPr>
            <w:tcW w:w="5044" w:type="dxa"/>
            <w:tcBorders>
              <w:top w:val="single" w:sz="4" w:space="0" w:color="auto"/>
              <w:left w:val="single" w:sz="4" w:space="0" w:color="auto"/>
              <w:bottom w:val="single" w:sz="4" w:space="0" w:color="auto"/>
              <w:right w:val="single" w:sz="4" w:space="0" w:color="auto"/>
            </w:tcBorders>
            <w:shd w:val="clear" w:color="auto" w:fill="auto"/>
          </w:tcPr>
          <w:p w:rsidR="00843D1A" w:rsidRPr="003E5848" w:rsidRDefault="00843D1A" w:rsidP="009754E4">
            <w:pPr>
              <w:pStyle w:val="a5"/>
              <w:spacing w:before="0" w:beforeAutospacing="0" w:after="0" w:afterAutospacing="0" w:line="240" w:lineRule="atLeast"/>
              <w:rPr>
                <w:rFonts w:cstheme="minorBidi"/>
                <w:kern w:val="2"/>
              </w:rPr>
            </w:pPr>
            <w:r w:rsidRPr="003E5848">
              <w:rPr>
                <w:rFonts w:cstheme="minorBidi" w:hint="eastAsia"/>
                <w:kern w:val="2"/>
              </w:rPr>
              <w:t>减：基金净赎回金额（于</w:t>
            </w:r>
            <w:r w:rsidR="00B81476" w:rsidRPr="003E5848">
              <w:rPr>
                <w:rFonts w:cstheme="minorBidi" w:hint="eastAsia"/>
                <w:kern w:val="2"/>
              </w:rPr>
              <w:t>2017年11月14日申请并于</w:t>
            </w:r>
            <w:r w:rsidRPr="003E5848">
              <w:rPr>
                <w:rFonts w:cstheme="minorBidi"/>
                <w:kern w:val="2"/>
              </w:rPr>
              <w:t>2017</w:t>
            </w:r>
            <w:r w:rsidRPr="003E5848">
              <w:rPr>
                <w:rFonts w:cstheme="minorBidi" w:hint="eastAsia"/>
                <w:kern w:val="2"/>
              </w:rPr>
              <w:t>年</w:t>
            </w:r>
            <w:r w:rsidRPr="003E5848">
              <w:rPr>
                <w:rFonts w:cstheme="minorBidi"/>
                <w:kern w:val="2"/>
              </w:rPr>
              <w:t>11</w:t>
            </w:r>
            <w:r w:rsidRPr="003E5848">
              <w:rPr>
                <w:rFonts w:cstheme="minorBidi" w:hint="eastAsia"/>
                <w:kern w:val="2"/>
              </w:rPr>
              <w:t>月</w:t>
            </w:r>
            <w:r w:rsidRPr="003E5848">
              <w:rPr>
                <w:rFonts w:cstheme="minorBidi"/>
                <w:kern w:val="2"/>
              </w:rPr>
              <w:t>15</w:t>
            </w:r>
            <w:r w:rsidRPr="003E5848">
              <w:rPr>
                <w:rFonts w:cstheme="minorBidi" w:hint="eastAsia"/>
                <w:kern w:val="2"/>
              </w:rPr>
              <w:t>日确认的投资者赎回申请）</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843D1A" w:rsidRPr="003E5848" w:rsidRDefault="00843D1A">
            <w:pPr>
              <w:pStyle w:val="a5"/>
              <w:spacing w:before="0" w:beforeAutospacing="0" w:after="0" w:afterAutospacing="0" w:line="240" w:lineRule="atLeast"/>
              <w:jc w:val="right"/>
              <w:rPr>
                <w:rFonts w:cstheme="minorBidi"/>
                <w:kern w:val="2"/>
              </w:rPr>
            </w:pPr>
            <w:r w:rsidRPr="003E5848">
              <w:rPr>
                <w:rFonts w:cstheme="minorBidi"/>
                <w:kern w:val="2"/>
              </w:rPr>
              <w:t>2,632,967.31</w:t>
            </w:r>
          </w:p>
        </w:tc>
      </w:tr>
      <w:tr w:rsidR="00AB20F1" w:rsidRPr="003E5848" w:rsidTr="003E5848">
        <w:trPr>
          <w:trHeight w:val="101"/>
          <w:jc w:val="center"/>
        </w:trPr>
        <w:tc>
          <w:tcPr>
            <w:tcW w:w="5044" w:type="dxa"/>
            <w:tcBorders>
              <w:top w:val="single" w:sz="4" w:space="0" w:color="auto"/>
              <w:left w:val="single" w:sz="4" w:space="0" w:color="auto"/>
              <w:bottom w:val="single" w:sz="4" w:space="0" w:color="auto"/>
              <w:right w:val="single" w:sz="4" w:space="0" w:color="auto"/>
            </w:tcBorders>
            <w:shd w:val="clear" w:color="auto" w:fill="auto"/>
            <w:hideMark/>
          </w:tcPr>
          <w:p w:rsidR="00AB20F1" w:rsidRPr="003E5848" w:rsidRDefault="00AB20F1" w:rsidP="009754E4">
            <w:pPr>
              <w:pStyle w:val="a5"/>
              <w:spacing w:before="0" w:beforeAutospacing="0" w:after="0" w:afterAutospacing="0" w:line="240" w:lineRule="atLeast"/>
              <w:rPr>
                <w:rFonts w:cstheme="minorBidi"/>
                <w:kern w:val="2"/>
              </w:rPr>
            </w:pPr>
            <w:r w:rsidRPr="003E5848">
              <w:rPr>
                <w:rFonts w:cstheme="minorBidi"/>
                <w:kern w:val="2"/>
              </w:rPr>
              <w:t>二、</w:t>
            </w:r>
            <w:r w:rsidR="009754E4" w:rsidRPr="003E5848">
              <w:rPr>
                <w:rFonts w:cstheme="minorBidi"/>
                <w:kern w:val="2"/>
              </w:rPr>
              <w:t>20</w:t>
            </w:r>
            <w:r w:rsidR="009754E4" w:rsidRPr="003E5848">
              <w:rPr>
                <w:rFonts w:cstheme="minorBidi" w:hint="eastAsia"/>
                <w:kern w:val="2"/>
              </w:rPr>
              <w:t>17</w:t>
            </w:r>
            <w:r w:rsidRPr="003E5848">
              <w:rPr>
                <w:rFonts w:cstheme="minorBidi"/>
                <w:kern w:val="2"/>
              </w:rPr>
              <w:t>年</w:t>
            </w:r>
            <w:r w:rsidR="009754E4" w:rsidRPr="003E5848">
              <w:rPr>
                <w:rFonts w:cstheme="minorBidi" w:hint="eastAsia"/>
                <w:kern w:val="2"/>
              </w:rPr>
              <w:t>12</w:t>
            </w:r>
            <w:r w:rsidRPr="003E5848">
              <w:rPr>
                <w:rFonts w:cstheme="minorBidi"/>
                <w:kern w:val="2"/>
              </w:rPr>
              <w:t>月</w:t>
            </w:r>
            <w:r w:rsidR="009754E4" w:rsidRPr="003E5848">
              <w:rPr>
                <w:rFonts w:cstheme="minorBidi" w:hint="eastAsia"/>
                <w:kern w:val="2"/>
              </w:rPr>
              <w:t>4</w:t>
            </w:r>
            <w:r w:rsidRPr="003E5848">
              <w:rPr>
                <w:rFonts w:cstheme="minorBidi"/>
                <w:kern w:val="2"/>
              </w:rPr>
              <w:t>日基金净资产</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0F1" w:rsidRPr="003E5848" w:rsidRDefault="00843D1A">
            <w:pPr>
              <w:pStyle w:val="a5"/>
              <w:spacing w:before="0" w:beforeAutospacing="0" w:after="0" w:afterAutospacing="0" w:line="240" w:lineRule="atLeast"/>
              <w:jc w:val="right"/>
              <w:rPr>
                <w:rFonts w:cstheme="minorBidi"/>
                <w:kern w:val="2"/>
              </w:rPr>
            </w:pPr>
            <w:r w:rsidRPr="003E5848">
              <w:rPr>
                <w:rFonts w:cstheme="minorBidi"/>
                <w:kern w:val="2"/>
              </w:rPr>
              <w:t>8,666,474.27</w:t>
            </w:r>
          </w:p>
        </w:tc>
      </w:tr>
    </w:tbl>
    <w:p w:rsidR="00843D1A" w:rsidRPr="003E5848" w:rsidRDefault="00843D1A" w:rsidP="001E753D">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资产处置及负债清偿后，于</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12</w:t>
      </w:r>
      <w:r w:rsidRPr="003E5848">
        <w:rPr>
          <w:rFonts w:ascii="宋体" w:eastAsia="宋体" w:hAnsi="宋体" w:hint="eastAsia"/>
          <w:sz w:val="24"/>
          <w:szCs w:val="24"/>
        </w:rPr>
        <w:t>月</w:t>
      </w:r>
      <w:r w:rsidRPr="003E5848">
        <w:rPr>
          <w:rFonts w:ascii="宋体" w:eastAsia="宋体" w:hAnsi="宋体"/>
          <w:sz w:val="24"/>
          <w:szCs w:val="24"/>
        </w:rPr>
        <w:t>4</w:t>
      </w:r>
      <w:r w:rsidRPr="003E5848">
        <w:rPr>
          <w:rFonts w:ascii="宋体" w:eastAsia="宋体" w:hAnsi="宋体" w:hint="eastAsia"/>
          <w:sz w:val="24"/>
          <w:szCs w:val="24"/>
        </w:rPr>
        <w:t>日本基金剩余财产为人民币</w:t>
      </w:r>
      <w:r w:rsidRPr="003E5848">
        <w:rPr>
          <w:rFonts w:ascii="宋体" w:eastAsia="宋体" w:hAnsi="宋体"/>
          <w:sz w:val="24"/>
          <w:szCs w:val="24"/>
        </w:rPr>
        <w:t>8,666,474.27</w:t>
      </w:r>
      <w:r w:rsidRPr="003E5848">
        <w:rPr>
          <w:rFonts w:ascii="宋体" w:eastAsia="宋体" w:hAnsi="宋体" w:hint="eastAsia"/>
          <w:sz w:val="24"/>
          <w:szCs w:val="24"/>
        </w:rPr>
        <w:t>元，根据本基金的基金合同约定，依据基金财产清算的分配方案，将基金财产清算后的全部剩余资产扣除基金财产清算费用并清偿基金债务后，将按基金份额持有人持有的基金份额比例进行分配。其中，基金财产清算费用由基金管理人代为承担。</w:t>
      </w:r>
    </w:p>
    <w:p w:rsidR="00843D1A" w:rsidRPr="003E5848" w:rsidRDefault="00843D1A" w:rsidP="001E753D">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清算起始日</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11</w:t>
      </w:r>
      <w:r w:rsidRPr="003E5848">
        <w:rPr>
          <w:rFonts w:ascii="宋体" w:eastAsia="宋体" w:hAnsi="宋体" w:hint="eastAsia"/>
          <w:sz w:val="24"/>
          <w:szCs w:val="24"/>
        </w:rPr>
        <w:t>月</w:t>
      </w:r>
      <w:r w:rsidRPr="003E5848">
        <w:rPr>
          <w:rFonts w:ascii="宋体" w:eastAsia="宋体" w:hAnsi="宋体"/>
          <w:sz w:val="24"/>
          <w:szCs w:val="24"/>
        </w:rPr>
        <w:t>15</w:t>
      </w:r>
      <w:r w:rsidRPr="003E5848">
        <w:rPr>
          <w:rFonts w:ascii="宋体" w:eastAsia="宋体" w:hAnsi="宋体" w:hint="eastAsia"/>
          <w:sz w:val="24"/>
          <w:szCs w:val="24"/>
        </w:rPr>
        <w:t>日至清算款划出日前一日的应收利息亦属份额持有人所有。以上利息均按实际适用的利率计算，由基金管理人以自有资金垫付并将于清算款划出前划入托管账户。基金管理人垫付资金到账日起孳生的利息归基金管理人所有。</w:t>
      </w:r>
    </w:p>
    <w:p w:rsidR="00AB20F1" w:rsidRPr="003E5848" w:rsidRDefault="00843D1A" w:rsidP="00AB20F1">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截至</w:t>
      </w:r>
      <w:r w:rsidRPr="003E5848">
        <w:rPr>
          <w:rFonts w:ascii="宋体" w:eastAsia="宋体" w:hAnsi="宋体"/>
          <w:sz w:val="24"/>
          <w:szCs w:val="24"/>
        </w:rPr>
        <w:t>2017</w:t>
      </w:r>
      <w:r w:rsidRPr="003E5848">
        <w:rPr>
          <w:rFonts w:ascii="宋体" w:eastAsia="宋体" w:hAnsi="宋体" w:hint="eastAsia"/>
          <w:sz w:val="24"/>
          <w:szCs w:val="24"/>
        </w:rPr>
        <w:t>年</w:t>
      </w:r>
      <w:r w:rsidRPr="003E5848">
        <w:rPr>
          <w:rFonts w:ascii="宋体" w:eastAsia="宋体" w:hAnsi="宋体"/>
          <w:sz w:val="24"/>
          <w:szCs w:val="24"/>
        </w:rPr>
        <w:t>12</w:t>
      </w:r>
      <w:r w:rsidRPr="003E5848">
        <w:rPr>
          <w:rFonts w:ascii="宋体" w:eastAsia="宋体" w:hAnsi="宋体" w:hint="eastAsia"/>
          <w:sz w:val="24"/>
          <w:szCs w:val="24"/>
        </w:rPr>
        <w:t>月</w:t>
      </w:r>
      <w:r w:rsidRPr="003E5848">
        <w:rPr>
          <w:rFonts w:ascii="宋体" w:eastAsia="宋体" w:hAnsi="宋体"/>
          <w:sz w:val="24"/>
          <w:szCs w:val="24"/>
        </w:rPr>
        <w:t>4</w:t>
      </w:r>
      <w:r w:rsidRPr="003E5848">
        <w:rPr>
          <w:rFonts w:ascii="宋体" w:eastAsia="宋体" w:hAnsi="宋体" w:hint="eastAsia"/>
          <w:sz w:val="24"/>
          <w:szCs w:val="24"/>
        </w:rPr>
        <w:t>日止，经基金管理人以及基金托管人确认，本基金托管账户银行存款余额人民币</w:t>
      </w:r>
      <w:r w:rsidRPr="003E5848">
        <w:rPr>
          <w:rFonts w:ascii="宋体" w:eastAsia="宋体" w:hAnsi="宋体"/>
          <w:sz w:val="24"/>
          <w:szCs w:val="24"/>
        </w:rPr>
        <w:t>8,671,862.42</w:t>
      </w:r>
      <w:r w:rsidRPr="003E5848">
        <w:rPr>
          <w:rFonts w:ascii="宋体" w:eastAsia="宋体" w:hAnsi="宋体" w:hint="eastAsia"/>
          <w:sz w:val="24"/>
          <w:szCs w:val="24"/>
        </w:rPr>
        <w:t>元，其中人民币</w:t>
      </w:r>
      <w:r w:rsidRPr="003E5848">
        <w:rPr>
          <w:rFonts w:ascii="宋体" w:eastAsia="宋体" w:hAnsi="宋体"/>
          <w:sz w:val="24"/>
          <w:szCs w:val="24"/>
        </w:rPr>
        <w:t>37,157.38</w:t>
      </w:r>
      <w:r w:rsidRPr="003E5848">
        <w:rPr>
          <w:rFonts w:ascii="宋体" w:eastAsia="宋体" w:hAnsi="宋体" w:hint="eastAsia"/>
          <w:sz w:val="24"/>
          <w:szCs w:val="24"/>
        </w:rPr>
        <w:t>元系基金管理人代垫的应收利息，人民币</w:t>
      </w:r>
      <w:r w:rsidRPr="003E5848">
        <w:rPr>
          <w:rFonts w:ascii="宋体" w:eastAsia="宋体" w:hAnsi="宋体"/>
          <w:sz w:val="24"/>
          <w:szCs w:val="24"/>
        </w:rPr>
        <w:t>272,727.27</w:t>
      </w:r>
      <w:r w:rsidRPr="003E5848">
        <w:rPr>
          <w:rFonts w:ascii="宋体" w:eastAsia="宋体" w:hAnsi="宋体" w:hint="eastAsia"/>
          <w:sz w:val="24"/>
          <w:szCs w:val="24"/>
        </w:rPr>
        <w:t>元系基金管理人代垫的结算备付金，基金管理人垫付的资金以及垫付资金到账日起孳生的利息将于清算期后返还给基金管理人。</w:t>
      </w:r>
    </w:p>
    <w:p w:rsidR="00ED625C" w:rsidRPr="003E5848" w:rsidRDefault="001F2F30" w:rsidP="00F36AEF">
      <w:pPr>
        <w:spacing w:line="360" w:lineRule="auto"/>
        <w:ind w:firstLineChars="200" w:firstLine="480"/>
        <w:rPr>
          <w:rFonts w:ascii="宋体" w:eastAsia="宋体" w:hAnsi="宋体"/>
          <w:sz w:val="24"/>
          <w:szCs w:val="24"/>
        </w:rPr>
      </w:pPr>
      <w:r>
        <w:rPr>
          <w:rFonts w:ascii="宋体" w:eastAsia="宋体" w:hAnsi="宋体" w:hint="eastAsia"/>
          <w:sz w:val="24"/>
          <w:szCs w:val="24"/>
        </w:rPr>
        <w:t>（六</w:t>
      </w:r>
      <w:bookmarkStart w:id="3" w:name="_GoBack"/>
      <w:bookmarkEnd w:id="3"/>
      <w:r>
        <w:rPr>
          <w:rFonts w:ascii="宋体" w:eastAsia="宋体" w:hAnsi="宋体" w:hint="eastAsia"/>
          <w:sz w:val="24"/>
          <w:szCs w:val="24"/>
        </w:rPr>
        <w:t>）</w:t>
      </w:r>
      <w:r w:rsidR="00ED625C" w:rsidRPr="003E5848">
        <w:rPr>
          <w:rFonts w:ascii="宋体" w:eastAsia="宋体" w:hAnsi="宋体" w:hint="eastAsia"/>
          <w:sz w:val="24"/>
          <w:szCs w:val="24"/>
        </w:rPr>
        <w:t>基金财产清算报告的告知安排</w:t>
      </w:r>
    </w:p>
    <w:p w:rsidR="00ED625C" w:rsidRPr="003E5848" w:rsidRDefault="00ED625C"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本清算报告已经基金托管人复核，在经会计师事务所审计、律师事务所出具法律意见书后，报中国证监会备案并向基金份额持有人公告。</w:t>
      </w:r>
    </w:p>
    <w:p w:rsidR="00ED625C" w:rsidRPr="003E5848" w:rsidRDefault="00ED625C" w:rsidP="002E69BF">
      <w:pPr>
        <w:pStyle w:val="a3"/>
        <w:spacing w:before="0" w:after="0" w:line="360" w:lineRule="auto"/>
        <w:jc w:val="left"/>
        <w:rPr>
          <w:rFonts w:ascii="宋体" w:hAnsi="宋体"/>
          <w:sz w:val="24"/>
          <w:szCs w:val="24"/>
        </w:rPr>
      </w:pPr>
      <w:r w:rsidRPr="003E5848">
        <w:rPr>
          <w:rFonts w:ascii="宋体" w:hAnsi="宋体" w:hint="eastAsia"/>
          <w:sz w:val="24"/>
          <w:szCs w:val="24"/>
        </w:rPr>
        <w:t>六、备查文件</w:t>
      </w:r>
    </w:p>
    <w:p w:rsidR="00ED625C" w:rsidRPr="003E5848" w:rsidRDefault="00F36AEF"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（一）</w:t>
      </w:r>
      <w:r w:rsidR="00ED625C" w:rsidRPr="003E5848">
        <w:rPr>
          <w:rFonts w:ascii="宋体" w:eastAsia="宋体" w:hAnsi="宋体" w:hint="eastAsia"/>
          <w:sz w:val="24"/>
          <w:szCs w:val="24"/>
        </w:rPr>
        <w:t>备查文件目录</w:t>
      </w:r>
    </w:p>
    <w:p w:rsidR="00ED625C" w:rsidRPr="003E5848" w:rsidRDefault="00F36AEF"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1、</w:t>
      </w:r>
      <w:r w:rsidR="00900954" w:rsidRPr="003E5848">
        <w:rPr>
          <w:rFonts w:ascii="宋体" w:eastAsia="宋体" w:hAnsi="宋体" w:hint="eastAsia"/>
          <w:sz w:val="24"/>
          <w:szCs w:val="24"/>
        </w:rPr>
        <w:t>《</w:t>
      </w:r>
      <w:r w:rsidR="000F7009" w:rsidRPr="003E5848">
        <w:rPr>
          <w:rFonts w:ascii="宋体" w:eastAsia="宋体" w:hAnsi="宋体" w:hint="eastAsia"/>
          <w:sz w:val="24"/>
          <w:szCs w:val="24"/>
        </w:rPr>
        <w:t>国金鑫安保本</w:t>
      </w:r>
      <w:r w:rsidR="00373B95" w:rsidRPr="003E5848">
        <w:rPr>
          <w:rFonts w:ascii="宋体" w:eastAsia="宋体" w:hAnsi="宋体" w:hint="eastAsia"/>
          <w:sz w:val="24"/>
          <w:szCs w:val="24"/>
        </w:rPr>
        <w:t>混合型证券投资基金</w:t>
      </w:r>
      <w:r w:rsidR="00F84331" w:rsidRPr="003E5848">
        <w:rPr>
          <w:rFonts w:ascii="宋体" w:eastAsia="宋体" w:hAnsi="宋体" w:hint="eastAsia"/>
          <w:sz w:val="24"/>
          <w:szCs w:val="24"/>
        </w:rPr>
        <w:t>2017</w:t>
      </w:r>
      <w:r w:rsidR="00ED625C" w:rsidRPr="003E5848">
        <w:rPr>
          <w:rFonts w:ascii="宋体" w:eastAsia="宋体" w:hAnsi="宋体" w:hint="eastAsia"/>
          <w:sz w:val="24"/>
          <w:szCs w:val="24"/>
        </w:rPr>
        <w:t>年</w:t>
      </w:r>
      <w:r w:rsidR="00F84331" w:rsidRPr="003E5848">
        <w:rPr>
          <w:rFonts w:ascii="宋体" w:eastAsia="宋体" w:hAnsi="宋体" w:hint="eastAsia"/>
          <w:sz w:val="24"/>
          <w:szCs w:val="24"/>
        </w:rPr>
        <w:t>11</w:t>
      </w:r>
      <w:r w:rsidR="00ED625C" w:rsidRPr="003E5848">
        <w:rPr>
          <w:rFonts w:ascii="宋体" w:eastAsia="宋体" w:hAnsi="宋体" w:hint="eastAsia"/>
          <w:sz w:val="24"/>
          <w:szCs w:val="24"/>
        </w:rPr>
        <w:t>月</w:t>
      </w:r>
      <w:r w:rsidR="00F84331" w:rsidRPr="003E5848">
        <w:rPr>
          <w:rFonts w:ascii="宋体" w:eastAsia="宋体" w:hAnsi="宋体" w:hint="eastAsia"/>
          <w:sz w:val="24"/>
          <w:szCs w:val="24"/>
        </w:rPr>
        <w:t>15</w:t>
      </w:r>
      <w:r w:rsidR="00ED625C" w:rsidRPr="003E5848">
        <w:rPr>
          <w:rFonts w:ascii="宋体" w:eastAsia="宋体" w:hAnsi="宋体" w:hint="eastAsia"/>
          <w:sz w:val="24"/>
          <w:szCs w:val="24"/>
        </w:rPr>
        <w:t>日资产负债表及审计报告</w:t>
      </w:r>
      <w:r w:rsidR="00900954" w:rsidRPr="003E5848">
        <w:rPr>
          <w:rFonts w:ascii="宋体" w:eastAsia="宋体" w:hAnsi="宋体" w:hint="eastAsia"/>
          <w:sz w:val="24"/>
          <w:szCs w:val="24"/>
        </w:rPr>
        <w:t>》</w:t>
      </w:r>
    </w:p>
    <w:p w:rsidR="00ED625C" w:rsidRPr="003E5848" w:rsidRDefault="00F36AEF"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2、</w:t>
      </w:r>
      <w:r w:rsidR="00900954" w:rsidRPr="003E5848">
        <w:rPr>
          <w:rFonts w:ascii="宋体" w:eastAsia="宋体" w:hAnsi="宋体" w:hint="eastAsia"/>
          <w:sz w:val="24"/>
          <w:szCs w:val="24"/>
        </w:rPr>
        <w:t>《&lt;</w:t>
      </w:r>
      <w:r w:rsidR="000F7009" w:rsidRPr="003E5848">
        <w:rPr>
          <w:rFonts w:ascii="宋体" w:eastAsia="宋体" w:hAnsi="宋体" w:hint="eastAsia"/>
          <w:sz w:val="24"/>
          <w:szCs w:val="24"/>
        </w:rPr>
        <w:t>国金鑫安保本</w:t>
      </w:r>
      <w:r w:rsidR="00373B95" w:rsidRPr="003E5848">
        <w:rPr>
          <w:rFonts w:ascii="宋体" w:eastAsia="宋体" w:hAnsi="宋体" w:hint="eastAsia"/>
          <w:sz w:val="24"/>
          <w:szCs w:val="24"/>
        </w:rPr>
        <w:t>混合型证券投资基金</w:t>
      </w:r>
      <w:r w:rsidR="00900954" w:rsidRPr="003E5848">
        <w:rPr>
          <w:rFonts w:ascii="宋体" w:eastAsia="宋体" w:hAnsi="宋体" w:hint="eastAsia"/>
          <w:sz w:val="24"/>
          <w:szCs w:val="24"/>
        </w:rPr>
        <w:t>清算报告&gt;</w:t>
      </w:r>
      <w:r w:rsidR="00ED625C" w:rsidRPr="003E5848">
        <w:rPr>
          <w:rFonts w:ascii="宋体" w:eastAsia="宋体" w:hAnsi="宋体" w:hint="eastAsia"/>
          <w:sz w:val="24"/>
          <w:szCs w:val="24"/>
        </w:rPr>
        <w:t>的法律意见</w:t>
      </w:r>
      <w:r w:rsidR="00900954" w:rsidRPr="003E5848">
        <w:rPr>
          <w:rFonts w:ascii="宋体" w:eastAsia="宋体" w:hAnsi="宋体" w:hint="eastAsia"/>
          <w:sz w:val="24"/>
          <w:szCs w:val="24"/>
        </w:rPr>
        <w:t>》</w:t>
      </w:r>
    </w:p>
    <w:p w:rsidR="00ED625C" w:rsidRPr="003E5848" w:rsidRDefault="00F36AEF"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（二）</w:t>
      </w:r>
      <w:r w:rsidR="00ED625C" w:rsidRPr="003E5848">
        <w:rPr>
          <w:rFonts w:ascii="宋体" w:eastAsia="宋体" w:hAnsi="宋体" w:hint="eastAsia"/>
          <w:sz w:val="24"/>
          <w:szCs w:val="24"/>
        </w:rPr>
        <w:t>存放地点</w:t>
      </w:r>
    </w:p>
    <w:p w:rsidR="00ED625C" w:rsidRPr="003E5848" w:rsidRDefault="00ED625C"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基金管理人的办公场所。</w:t>
      </w:r>
    </w:p>
    <w:p w:rsidR="00ED625C" w:rsidRPr="003E5848" w:rsidRDefault="00F36AEF"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（三）</w:t>
      </w:r>
      <w:r w:rsidR="00ED625C" w:rsidRPr="003E5848">
        <w:rPr>
          <w:rFonts w:ascii="宋体" w:eastAsia="宋体" w:hAnsi="宋体" w:hint="eastAsia"/>
          <w:sz w:val="24"/>
          <w:szCs w:val="24"/>
        </w:rPr>
        <w:t>查阅方式</w:t>
      </w:r>
    </w:p>
    <w:p w:rsidR="00ED625C" w:rsidRPr="003E5848" w:rsidRDefault="00ED625C" w:rsidP="00F36AEF">
      <w:pPr>
        <w:spacing w:line="360" w:lineRule="auto"/>
        <w:ind w:firstLineChars="200" w:firstLine="480"/>
        <w:rPr>
          <w:rFonts w:ascii="宋体" w:eastAsia="宋体" w:hAnsi="宋体"/>
          <w:sz w:val="24"/>
          <w:szCs w:val="24"/>
        </w:rPr>
      </w:pPr>
      <w:r w:rsidRPr="003E5848">
        <w:rPr>
          <w:rFonts w:ascii="宋体" w:eastAsia="宋体" w:hAnsi="宋体" w:hint="eastAsia"/>
          <w:sz w:val="24"/>
          <w:szCs w:val="24"/>
        </w:rPr>
        <w:t>投资者可在营业时间内至基金管理人的办公场所免费查阅。</w:t>
      </w:r>
    </w:p>
    <w:p w:rsidR="00ED625C" w:rsidRPr="003E5848" w:rsidRDefault="000F7009" w:rsidP="00F36AEF">
      <w:pPr>
        <w:spacing w:line="360" w:lineRule="auto"/>
        <w:jc w:val="right"/>
        <w:rPr>
          <w:rFonts w:ascii="宋体" w:eastAsia="宋体" w:hAnsi="宋体"/>
          <w:sz w:val="24"/>
          <w:szCs w:val="24"/>
        </w:rPr>
      </w:pPr>
      <w:r w:rsidRPr="003E5848">
        <w:rPr>
          <w:rFonts w:ascii="宋体" w:eastAsia="宋体" w:hAnsi="宋体" w:hint="eastAsia"/>
          <w:sz w:val="24"/>
          <w:szCs w:val="24"/>
        </w:rPr>
        <w:t>国金鑫安保本</w:t>
      </w:r>
      <w:r w:rsidR="00373B95" w:rsidRPr="003E5848">
        <w:rPr>
          <w:rFonts w:ascii="宋体" w:eastAsia="宋体" w:hAnsi="宋体" w:hint="eastAsia"/>
          <w:sz w:val="24"/>
          <w:szCs w:val="24"/>
        </w:rPr>
        <w:t>混合型证券投资基金</w:t>
      </w:r>
      <w:r w:rsidR="00ED625C" w:rsidRPr="003E5848">
        <w:rPr>
          <w:rFonts w:ascii="宋体" w:eastAsia="宋体" w:hAnsi="宋体" w:hint="eastAsia"/>
          <w:sz w:val="24"/>
          <w:szCs w:val="24"/>
        </w:rPr>
        <w:t>基金财产清算小组</w:t>
      </w:r>
    </w:p>
    <w:p w:rsidR="00595043" w:rsidRPr="003E5848" w:rsidRDefault="00ED625C" w:rsidP="00F36AEF">
      <w:pPr>
        <w:spacing w:line="360" w:lineRule="auto"/>
        <w:jc w:val="right"/>
        <w:rPr>
          <w:rFonts w:ascii="宋体" w:eastAsia="宋体" w:hAnsi="宋体"/>
          <w:sz w:val="24"/>
          <w:szCs w:val="24"/>
        </w:rPr>
      </w:pPr>
      <w:r w:rsidRPr="003E5848">
        <w:rPr>
          <w:rFonts w:ascii="宋体" w:eastAsia="宋体" w:hAnsi="宋体" w:hint="eastAsia"/>
          <w:sz w:val="24"/>
          <w:szCs w:val="24"/>
        </w:rPr>
        <w:t>201</w:t>
      </w:r>
      <w:r w:rsidR="00616CE0" w:rsidRPr="003E5848">
        <w:rPr>
          <w:rFonts w:ascii="宋体" w:eastAsia="宋体" w:hAnsi="宋体"/>
          <w:sz w:val="24"/>
          <w:szCs w:val="24"/>
        </w:rPr>
        <w:t>8</w:t>
      </w:r>
      <w:r w:rsidRPr="003E5848">
        <w:rPr>
          <w:rFonts w:ascii="宋体" w:eastAsia="宋体" w:hAnsi="宋体" w:hint="eastAsia"/>
          <w:sz w:val="24"/>
          <w:szCs w:val="24"/>
        </w:rPr>
        <w:t>年</w:t>
      </w:r>
      <w:r w:rsidR="003E5848">
        <w:rPr>
          <w:rFonts w:ascii="宋体" w:eastAsia="宋体" w:hAnsi="宋体"/>
          <w:sz w:val="24"/>
          <w:szCs w:val="24"/>
        </w:rPr>
        <w:t>2</w:t>
      </w:r>
      <w:r w:rsidRPr="003E5848">
        <w:rPr>
          <w:rFonts w:ascii="宋体" w:eastAsia="宋体" w:hAnsi="宋体" w:hint="eastAsia"/>
          <w:sz w:val="24"/>
          <w:szCs w:val="24"/>
        </w:rPr>
        <w:t>月</w:t>
      </w:r>
      <w:r w:rsidR="003E5848">
        <w:rPr>
          <w:rFonts w:ascii="宋体" w:eastAsia="宋体" w:hAnsi="宋体"/>
          <w:sz w:val="24"/>
          <w:szCs w:val="24"/>
        </w:rPr>
        <w:t>2</w:t>
      </w:r>
      <w:r w:rsidRPr="003E5848">
        <w:rPr>
          <w:rFonts w:ascii="宋体" w:eastAsia="宋体" w:hAnsi="宋体" w:hint="eastAsia"/>
          <w:sz w:val="24"/>
          <w:szCs w:val="24"/>
        </w:rPr>
        <w:t>日</w:t>
      </w:r>
    </w:p>
    <w:p w:rsidR="00595043" w:rsidRPr="003E5848" w:rsidRDefault="00595043">
      <w:pPr>
        <w:widowControl/>
        <w:jc w:val="left"/>
        <w:rPr>
          <w:rFonts w:ascii="宋体" w:eastAsia="宋体" w:hAnsi="宋体"/>
          <w:sz w:val="24"/>
          <w:szCs w:val="24"/>
        </w:rPr>
      </w:pPr>
    </w:p>
    <w:sectPr w:rsidR="00595043" w:rsidRPr="003E5848" w:rsidSect="008B096C">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CA3" w:rsidRDefault="00B53CA3" w:rsidP="00237FFB">
      <w:r>
        <w:separator/>
      </w:r>
    </w:p>
  </w:endnote>
  <w:endnote w:type="continuationSeparator" w:id="1">
    <w:p w:rsidR="00B53CA3" w:rsidRDefault="00B53CA3" w:rsidP="00237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E4" w:rsidRDefault="009754E4">
    <w:pPr>
      <w:pStyle w:val="a8"/>
      <w:jc w:val="center"/>
    </w:pPr>
  </w:p>
  <w:p w:rsidR="009754E4" w:rsidRDefault="009754E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458667"/>
      <w:docPartObj>
        <w:docPartGallery w:val="Page Numbers (Bottom of Page)"/>
        <w:docPartUnique/>
      </w:docPartObj>
    </w:sdtPr>
    <w:sdtContent>
      <w:p w:rsidR="009754E4" w:rsidRDefault="001C0E14">
        <w:pPr>
          <w:pStyle w:val="a8"/>
          <w:jc w:val="center"/>
        </w:pPr>
        <w:r>
          <w:fldChar w:fldCharType="begin"/>
        </w:r>
        <w:r w:rsidR="009754E4">
          <w:instrText>PAGE   \* MERGEFORMAT</w:instrText>
        </w:r>
        <w:r>
          <w:fldChar w:fldCharType="separate"/>
        </w:r>
        <w:r w:rsidR="000F2317" w:rsidRPr="000F2317">
          <w:rPr>
            <w:noProof/>
            <w:lang w:val="zh-CN"/>
          </w:rPr>
          <w:t>1</w:t>
        </w:r>
        <w:r>
          <w:fldChar w:fldCharType="end"/>
        </w:r>
      </w:p>
    </w:sdtContent>
  </w:sdt>
  <w:p w:rsidR="009754E4" w:rsidRDefault="009754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CA3" w:rsidRDefault="00B53CA3" w:rsidP="00237FFB">
      <w:r>
        <w:separator/>
      </w:r>
    </w:p>
  </w:footnote>
  <w:footnote w:type="continuationSeparator" w:id="1">
    <w:p w:rsidR="00B53CA3" w:rsidRDefault="00B53CA3" w:rsidP="00237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827C8"/>
    <w:multiLevelType w:val="hybridMultilevel"/>
    <w:tmpl w:val="8DE2ADF0"/>
    <w:lvl w:ilvl="0" w:tplc="49F8369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FCB4092"/>
    <w:multiLevelType w:val="hybridMultilevel"/>
    <w:tmpl w:val="3CB0885A"/>
    <w:lvl w:ilvl="0" w:tplc="8B1E8C20">
      <w:start w:val="2"/>
      <w:numFmt w:val="decimal"/>
      <w:lvlText w:val="%1、"/>
      <w:lvlJc w:val="left"/>
      <w:pPr>
        <w:ind w:left="1624" w:hanging="360"/>
      </w:pPr>
      <w:rPr>
        <w:rFonts w:hint="default"/>
      </w:rPr>
    </w:lvl>
    <w:lvl w:ilvl="1" w:tplc="04090019" w:tentative="1">
      <w:start w:val="1"/>
      <w:numFmt w:val="lowerLetter"/>
      <w:lvlText w:val="%2)"/>
      <w:lvlJc w:val="left"/>
      <w:pPr>
        <w:ind w:left="2104" w:hanging="420"/>
      </w:pPr>
    </w:lvl>
    <w:lvl w:ilvl="2" w:tplc="0409001B" w:tentative="1">
      <w:start w:val="1"/>
      <w:numFmt w:val="lowerRoman"/>
      <w:lvlText w:val="%3."/>
      <w:lvlJc w:val="right"/>
      <w:pPr>
        <w:ind w:left="2524" w:hanging="420"/>
      </w:pPr>
    </w:lvl>
    <w:lvl w:ilvl="3" w:tplc="0409000F" w:tentative="1">
      <w:start w:val="1"/>
      <w:numFmt w:val="decimal"/>
      <w:lvlText w:val="%4."/>
      <w:lvlJc w:val="left"/>
      <w:pPr>
        <w:ind w:left="2944" w:hanging="420"/>
      </w:pPr>
    </w:lvl>
    <w:lvl w:ilvl="4" w:tplc="04090019" w:tentative="1">
      <w:start w:val="1"/>
      <w:numFmt w:val="lowerLetter"/>
      <w:lvlText w:val="%5)"/>
      <w:lvlJc w:val="left"/>
      <w:pPr>
        <w:ind w:left="3364" w:hanging="420"/>
      </w:pPr>
    </w:lvl>
    <w:lvl w:ilvl="5" w:tplc="0409001B" w:tentative="1">
      <w:start w:val="1"/>
      <w:numFmt w:val="lowerRoman"/>
      <w:lvlText w:val="%6."/>
      <w:lvlJc w:val="right"/>
      <w:pPr>
        <w:ind w:left="3784" w:hanging="420"/>
      </w:pPr>
    </w:lvl>
    <w:lvl w:ilvl="6" w:tplc="0409000F" w:tentative="1">
      <w:start w:val="1"/>
      <w:numFmt w:val="decimal"/>
      <w:lvlText w:val="%7."/>
      <w:lvlJc w:val="left"/>
      <w:pPr>
        <w:ind w:left="4204" w:hanging="420"/>
      </w:pPr>
    </w:lvl>
    <w:lvl w:ilvl="7" w:tplc="04090019" w:tentative="1">
      <w:start w:val="1"/>
      <w:numFmt w:val="lowerLetter"/>
      <w:lvlText w:val="%8)"/>
      <w:lvlJc w:val="left"/>
      <w:pPr>
        <w:ind w:left="4624" w:hanging="420"/>
      </w:pPr>
    </w:lvl>
    <w:lvl w:ilvl="8" w:tplc="0409001B" w:tentative="1">
      <w:start w:val="1"/>
      <w:numFmt w:val="lowerRoman"/>
      <w:lvlText w:val="%9."/>
      <w:lvlJc w:val="right"/>
      <w:pPr>
        <w:ind w:left="5044" w:hanging="420"/>
      </w:pPr>
    </w:lvl>
  </w:abstractNum>
  <w:abstractNum w:abstractNumId="2">
    <w:nsid w:val="644279C1"/>
    <w:multiLevelType w:val="hybridMultilevel"/>
    <w:tmpl w:val="19DED2F0"/>
    <w:lvl w:ilvl="0" w:tplc="AA8AE9E8">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3EB4509"/>
    <w:multiLevelType w:val="hybridMultilevel"/>
    <w:tmpl w:val="BE228E60"/>
    <w:lvl w:ilvl="0" w:tplc="B6E62084">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B2B6DD7"/>
    <w:multiLevelType w:val="hybridMultilevel"/>
    <w:tmpl w:val="4992D5BE"/>
    <w:lvl w:ilvl="0" w:tplc="D3448ADA">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FA40EDC"/>
    <w:multiLevelType w:val="hybridMultilevel"/>
    <w:tmpl w:val="BECAD3EE"/>
    <w:lvl w:ilvl="0" w:tplc="09EAAE8C">
      <w:start w:val="1"/>
      <w:numFmt w:val="decimal"/>
      <w:lvlText w:val="(%1)"/>
      <w:lvlJc w:val="left"/>
      <w:pPr>
        <w:ind w:left="1144" w:hanging="43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625C"/>
    <w:rsid w:val="00000F3E"/>
    <w:rsid w:val="0001569C"/>
    <w:rsid w:val="00015CAF"/>
    <w:rsid w:val="00027C9C"/>
    <w:rsid w:val="00042E23"/>
    <w:rsid w:val="00044476"/>
    <w:rsid w:val="000661A9"/>
    <w:rsid w:val="00084BB5"/>
    <w:rsid w:val="000909A4"/>
    <w:rsid w:val="00092099"/>
    <w:rsid w:val="000A0BF5"/>
    <w:rsid w:val="000B6E24"/>
    <w:rsid w:val="000C16D4"/>
    <w:rsid w:val="000F1649"/>
    <w:rsid w:val="000F2317"/>
    <w:rsid w:val="000F7009"/>
    <w:rsid w:val="0010374B"/>
    <w:rsid w:val="0010414B"/>
    <w:rsid w:val="001053C9"/>
    <w:rsid w:val="00121810"/>
    <w:rsid w:val="00121997"/>
    <w:rsid w:val="0012266C"/>
    <w:rsid w:val="00123D7B"/>
    <w:rsid w:val="001252ED"/>
    <w:rsid w:val="00127E05"/>
    <w:rsid w:val="0014494A"/>
    <w:rsid w:val="001551F7"/>
    <w:rsid w:val="00162E1B"/>
    <w:rsid w:val="001907F3"/>
    <w:rsid w:val="001935A2"/>
    <w:rsid w:val="001A48F5"/>
    <w:rsid w:val="001C0E14"/>
    <w:rsid w:val="001C4F1C"/>
    <w:rsid w:val="001D7A34"/>
    <w:rsid w:val="001E753D"/>
    <w:rsid w:val="001E7CF0"/>
    <w:rsid w:val="001F2F30"/>
    <w:rsid w:val="00200E65"/>
    <w:rsid w:val="00237FFB"/>
    <w:rsid w:val="0025165D"/>
    <w:rsid w:val="00262FAF"/>
    <w:rsid w:val="00264036"/>
    <w:rsid w:val="002641DF"/>
    <w:rsid w:val="00267097"/>
    <w:rsid w:val="00275920"/>
    <w:rsid w:val="002979F9"/>
    <w:rsid w:val="002A4D6A"/>
    <w:rsid w:val="002A74DD"/>
    <w:rsid w:val="002B747E"/>
    <w:rsid w:val="002D4DCC"/>
    <w:rsid w:val="002D6E2F"/>
    <w:rsid w:val="002E69BF"/>
    <w:rsid w:val="002F2A09"/>
    <w:rsid w:val="002F38FE"/>
    <w:rsid w:val="002F7C23"/>
    <w:rsid w:val="00305C79"/>
    <w:rsid w:val="00313D8F"/>
    <w:rsid w:val="003167DE"/>
    <w:rsid w:val="00341DBF"/>
    <w:rsid w:val="003634B2"/>
    <w:rsid w:val="00373B95"/>
    <w:rsid w:val="00383FF7"/>
    <w:rsid w:val="00387905"/>
    <w:rsid w:val="003B1CE7"/>
    <w:rsid w:val="003C7E4C"/>
    <w:rsid w:val="003D3731"/>
    <w:rsid w:val="003E5848"/>
    <w:rsid w:val="003E59D2"/>
    <w:rsid w:val="00412644"/>
    <w:rsid w:val="00420AE4"/>
    <w:rsid w:val="00426B8B"/>
    <w:rsid w:val="0043382F"/>
    <w:rsid w:val="00446528"/>
    <w:rsid w:val="00456F7B"/>
    <w:rsid w:val="00481300"/>
    <w:rsid w:val="004876BA"/>
    <w:rsid w:val="0049020B"/>
    <w:rsid w:val="004919F0"/>
    <w:rsid w:val="0049766F"/>
    <w:rsid w:val="004C3D35"/>
    <w:rsid w:val="004D4E79"/>
    <w:rsid w:val="004F68CC"/>
    <w:rsid w:val="005134A2"/>
    <w:rsid w:val="00530128"/>
    <w:rsid w:val="00535F0E"/>
    <w:rsid w:val="00595043"/>
    <w:rsid w:val="005A06FF"/>
    <w:rsid w:val="005B69D9"/>
    <w:rsid w:val="005C5F0E"/>
    <w:rsid w:val="005D28BD"/>
    <w:rsid w:val="005E26AC"/>
    <w:rsid w:val="005E5BC6"/>
    <w:rsid w:val="00616CE0"/>
    <w:rsid w:val="0064146C"/>
    <w:rsid w:val="006522D2"/>
    <w:rsid w:val="0069165B"/>
    <w:rsid w:val="00694017"/>
    <w:rsid w:val="00694228"/>
    <w:rsid w:val="006A0DB9"/>
    <w:rsid w:val="006A258F"/>
    <w:rsid w:val="006B4C24"/>
    <w:rsid w:val="007016E2"/>
    <w:rsid w:val="0071030C"/>
    <w:rsid w:val="00717D06"/>
    <w:rsid w:val="0072023A"/>
    <w:rsid w:val="007371A9"/>
    <w:rsid w:val="007530D9"/>
    <w:rsid w:val="0079157C"/>
    <w:rsid w:val="007A42DD"/>
    <w:rsid w:val="007C1059"/>
    <w:rsid w:val="007F2842"/>
    <w:rsid w:val="007F4D38"/>
    <w:rsid w:val="0082548A"/>
    <w:rsid w:val="00832BEC"/>
    <w:rsid w:val="00843781"/>
    <w:rsid w:val="00843D1A"/>
    <w:rsid w:val="008728FB"/>
    <w:rsid w:val="0087579F"/>
    <w:rsid w:val="00894952"/>
    <w:rsid w:val="00894CF2"/>
    <w:rsid w:val="008958EE"/>
    <w:rsid w:val="008B096C"/>
    <w:rsid w:val="008B6FFC"/>
    <w:rsid w:val="008B7BC7"/>
    <w:rsid w:val="008D410A"/>
    <w:rsid w:val="008F4818"/>
    <w:rsid w:val="00900954"/>
    <w:rsid w:val="00927E98"/>
    <w:rsid w:val="00930E00"/>
    <w:rsid w:val="0093498A"/>
    <w:rsid w:val="00943455"/>
    <w:rsid w:val="00952FB3"/>
    <w:rsid w:val="00953CE8"/>
    <w:rsid w:val="00960CCB"/>
    <w:rsid w:val="009754E4"/>
    <w:rsid w:val="0098715B"/>
    <w:rsid w:val="00990639"/>
    <w:rsid w:val="009B2A1D"/>
    <w:rsid w:val="009C1A13"/>
    <w:rsid w:val="009D3470"/>
    <w:rsid w:val="00A13845"/>
    <w:rsid w:val="00A57890"/>
    <w:rsid w:val="00A677A1"/>
    <w:rsid w:val="00A85A5C"/>
    <w:rsid w:val="00AB20F1"/>
    <w:rsid w:val="00AB2BE3"/>
    <w:rsid w:val="00AE7098"/>
    <w:rsid w:val="00AF4C4B"/>
    <w:rsid w:val="00B03195"/>
    <w:rsid w:val="00B1726F"/>
    <w:rsid w:val="00B358E9"/>
    <w:rsid w:val="00B451C1"/>
    <w:rsid w:val="00B53CA3"/>
    <w:rsid w:val="00B638AD"/>
    <w:rsid w:val="00B66011"/>
    <w:rsid w:val="00B81476"/>
    <w:rsid w:val="00B85FFC"/>
    <w:rsid w:val="00B92FFB"/>
    <w:rsid w:val="00B94E90"/>
    <w:rsid w:val="00BA7919"/>
    <w:rsid w:val="00BC5E99"/>
    <w:rsid w:val="00BD0652"/>
    <w:rsid w:val="00BD10CD"/>
    <w:rsid w:val="00BD6BD4"/>
    <w:rsid w:val="00C122B3"/>
    <w:rsid w:val="00C15B44"/>
    <w:rsid w:val="00C2476E"/>
    <w:rsid w:val="00C5421C"/>
    <w:rsid w:val="00C60353"/>
    <w:rsid w:val="00C65917"/>
    <w:rsid w:val="00C84458"/>
    <w:rsid w:val="00CA2C6B"/>
    <w:rsid w:val="00CB587E"/>
    <w:rsid w:val="00CD6A5D"/>
    <w:rsid w:val="00CD73DC"/>
    <w:rsid w:val="00CF4CA6"/>
    <w:rsid w:val="00D373C4"/>
    <w:rsid w:val="00D73CAD"/>
    <w:rsid w:val="00D90D3F"/>
    <w:rsid w:val="00DD04A9"/>
    <w:rsid w:val="00DD0A5F"/>
    <w:rsid w:val="00DF6B63"/>
    <w:rsid w:val="00DF7AF6"/>
    <w:rsid w:val="00E1144A"/>
    <w:rsid w:val="00E3444E"/>
    <w:rsid w:val="00E71BC1"/>
    <w:rsid w:val="00E735B8"/>
    <w:rsid w:val="00E756E2"/>
    <w:rsid w:val="00E81455"/>
    <w:rsid w:val="00EA2B26"/>
    <w:rsid w:val="00EC237D"/>
    <w:rsid w:val="00EC5C6D"/>
    <w:rsid w:val="00EC5D1C"/>
    <w:rsid w:val="00ED2A17"/>
    <w:rsid w:val="00ED3204"/>
    <w:rsid w:val="00ED625C"/>
    <w:rsid w:val="00EE7776"/>
    <w:rsid w:val="00EF0559"/>
    <w:rsid w:val="00EF6B6A"/>
    <w:rsid w:val="00F02DA1"/>
    <w:rsid w:val="00F10349"/>
    <w:rsid w:val="00F12FAE"/>
    <w:rsid w:val="00F178EB"/>
    <w:rsid w:val="00F22AB5"/>
    <w:rsid w:val="00F36AEF"/>
    <w:rsid w:val="00F62814"/>
    <w:rsid w:val="00F84331"/>
    <w:rsid w:val="00F907BB"/>
    <w:rsid w:val="00FB0B7D"/>
    <w:rsid w:val="00FC0D51"/>
    <w:rsid w:val="00FC165F"/>
    <w:rsid w:val="00FC7A7A"/>
    <w:rsid w:val="00FD0678"/>
    <w:rsid w:val="00FE4705"/>
    <w:rsid w:val="00FF6229"/>
    <w:rsid w:val="00FF6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B2A1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9B2A1D"/>
    <w:rPr>
      <w:rFonts w:asciiTheme="majorHAnsi" w:eastAsia="宋体" w:hAnsiTheme="majorHAnsi" w:cstheme="majorBidi"/>
      <w:b/>
      <w:bCs/>
      <w:sz w:val="32"/>
      <w:szCs w:val="32"/>
    </w:rPr>
  </w:style>
  <w:style w:type="paragraph" w:styleId="a4">
    <w:name w:val="Subtitle"/>
    <w:basedOn w:val="a"/>
    <w:next w:val="a"/>
    <w:link w:val="Char0"/>
    <w:uiPriority w:val="11"/>
    <w:qFormat/>
    <w:rsid w:val="009B2A1D"/>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9B2A1D"/>
    <w:rPr>
      <w:rFonts w:asciiTheme="majorHAnsi" w:eastAsia="宋体" w:hAnsiTheme="majorHAnsi" w:cstheme="majorBidi"/>
      <w:b/>
      <w:bCs/>
      <w:kern w:val="28"/>
      <w:sz w:val="32"/>
      <w:szCs w:val="32"/>
    </w:rPr>
  </w:style>
  <w:style w:type="paragraph" w:styleId="a5">
    <w:name w:val="Normal (Web)"/>
    <w:basedOn w:val="a"/>
    <w:unhideWhenUsed/>
    <w:rsid w:val="00F178EB"/>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37FFB"/>
    <w:rPr>
      <w:sz w:val="18"/>
      <w:szCs w:val="18"/>
    </w:rPr>
  </w:style>
  <w:style w:type="character" w:customStyle="1" w:styleId="Char1">
    <w:name w:val="批注框文本 Char"/>
    <w:basedOn w:val="a0"/>
    <w:link w:val="a6"/>
    <w:uiPriority w:val="99"/>
    <w:semiHidden/>
    <w:rsid w:val="00237FFB"/>
    <w:rPr>
      <w:sz w:val="18"/>
      <w:szCs w:val="18"/>
    </w:rPr>
  </w:style>
  <w:style w:type="paragraph" w:styleId="a7">
    <w:name w:val="header"/>
    <w:basedOn w:val="a"/>
    <w:link w:val="Char2"/>
    <w:uiPriority w:val="99"/>
    <w:unhideWhenUsed/>
    <w:rsid w:val="00237FF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37FFB"/>
    <w:rPr>
      <w:sz w:val="18"/>
      <w:szCs w:val="18"/>
    </w:rPr>
  </w:style>
  <w:style w:type="paragraph" w:styleId="a8">
    <w:name w:val="footer"/>
    <w:basedOn w:val="a"/>
    <w:link w:val="Char3"/>
    <w:uiPriority w:val="99"/>
    <w:unhideWhenUsed/>
    <w:rsid w:val="00237FFB"/>
    <w:pPr>
      <w:tabs>
        <w:tab w:val="center" w:pos="4153"/>
        <w:tab w:val="right" w:pos="8306"/>
      </w:tabs>
      <w:snapToGrid w:val="0"/>
      <w:jc w:val="left"/>
    </w:pPr>
    <w:rPr>
      <w:sz w:val="18"/>
      <w:szCs w:val="18"/>
    </w:rPr>
  </w:style>
  <w:style w:type="character" w:customStyle="1" w:styleId="Char3">
    <w:name w:val="页脚 Char"/>
    <w:basedOn w:val="a0"/>
    <w:link w:val="a8"/>
    <w:uiPriority w:val="99"/>
    <w:rsid w:val="00237FFB"/>
    <w:rPr>
      <w:sz w:val="18"/>
      <w:szCs w:val="18"/>
    </w:rPr>
  </w:style>
  <w:style w:type="character" w:styleId="a9">
    <w:name w:val="annotation reference"/>
    <w:basedOn w:val="a0"/>
    <w:uiPriority w:val="99"/>
    <w:unhideWhenUsed/>
    <w:rsid w:val="00AE7098"/>
    <w:rPr>
      <w:sz w:val="21"/>
      <w:szCs w:val="21"/>
    </w:rPr>
  </w:style>
  <w:style w:type="paragraph" w:styleId="aa">
    <w:name w:val="annotation text"/>
    <w:basedOn w:val="a"/>
    <w:link w:val="Char4"/>
    <w:uiPriority w:val="99"/>
    <w:unhideWhenUsed/>
    <w:rsid w:val="00AE7098"/>
    <w:pPr>
      <w:jc w:val="left"/>
    </w:pPr>
  </w:style>
  <w:style w:type="character" w:customStyle="1" w:styleId="Char4">
    <w:name w:val="批注文字 Char"/>
    <w:basedOn w:val="a0"/>
    <w:link w:val="aa"/>
    <w:uiPriority w:val="99"/>
    <w:rsid w:val="00AE7098"/>
  </w:style>
  <w:style w:type="paragraph" w:styleId="ab">
    <w:name w:val="annotation subject"/>
    <w:basedOn w:val="aa"/>
    <w:next w:val="aa"/>
    <w:link w:val="Char5"/>
    <w:uiPriority w:val="99"/>
    <w:semiHidden/>
    <w:unhideWhenUsed/>
    <w:rsid w:val="00AE7098"/>
    <w:rPr>
      <w:b/>
      <w:bCs/>
    </w:rPr>
  </w:style>
  <w:style w:type="character" w:customStyle="1" w:styleId="Char5">
    <w:name w:val="批注主题 Char"/>
    <w:basedOn w:val="Char4"/>
    <w:link w:val="ab"/>
    <w:uiPriority w:val="99"/>
    <w:semiHidden/>
    <w:rsid w:val="00AE7098"/>
    <w:rPr>
      <w:b/>
      <w:bCs/>
    </w:rPr>
  </w:style>
  <w:style w:type="table" w:styleId="ac">
    <w:name w:val="Table Grid"/>
    <w:basedOn w:val="a1"/>
    <w:uiPriority w:val="59"/>
    <w:rsid w:val="00710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D90D3F"/>
    <w:pPr>
      <w:ind w:firstLineChars="200" w:firstLine="420"/>
    </w:pPr>
  </w:style>
  <w:style w:type="paragraph" w:styleId="ae">
    <w:name w:val="Body Text"/>
    <w:basedOn w:val="a"/>
    <w:link w:val="Char6"/>
    <w:uiPriority w:val="1"/>
    <w:qFormat/>
    <w:rsid w:val="00F22AB5"/>
    <w:pPr>
      <w:ind w:left="827"/>
      <w:jc w:val="left"/>
    </w:pPr>
    <w:rPr>
      <w:rFonts w:ascii="黑体" w:eastAsia="黑体" w:hAnsi="黑体"/>
      <w:kern w:val="0"/>
      <w:sz w:val="22"/>
      <w:lang w:eastAsia="en-US"/>
    </w:rPr>
  </w:style>
  <w:style w:type="character" w:customStyle="1" w:styleId="Char6">
    <w:name w:val="正文文本 Char"/>
    <w:basedOn w:val="a0"/>
    <w:link w:val="ae"/>
    <w:uiPriority w:val="1"/>
    <w:rsid w:val="00F22AB5"/>
    <w:rPr>
      <w:rFonts w:ascii="黑体" w:eastAsia="黑体" w:hAnsi="黑体"/>
      <w:kern w:val="0"/>
      <w:sz w:val="22"/>
      <w:lang w:eastAsia="en-US"/>
    </w:rPr>
  </w:style>
  <w:style w:type="paragraph" w:styleId="af">
    <w:name w:val="Revision"/>
    <w:hidden/>
    <w:uiPriority w:val="99"/>
    <w:semiHidden/>
    <w:rsid w:val="00B81476"/>
  </w:style>
</w:styles>
</file>

<file path=word/webSettings.xml><?xml version="1.0" encoding="utf-8"?>
<w:webSettings xmlns:r="http://schemas.openxmlformats.org/officeDocument/2006/relationships" xmlns:w="http://schemas.openxmlformats.org/wordprocessingml/2006/main">
  <w:divs>
    <w:div w:id="67850404">
      <w:bodyDiv w:val="1"/>
      <w:marLeft w:val="0"/>
      <w:marRight w:val="0"/>
      <w:marTop w:val="0"/>
      <w:marBottom w:val="0"/>
      <w:divBdr>
        <w:top w:val="none" w:sz="0" w:space="0" w:color="auto"/>
        <w:left w:val="none" w:sz="0" w:space="0" w:color="auto"/>
        <w:bottom w:val="none" w:sz="0" w:space="0" w:color="auto"/>
        <w:right w:val="none" w:sz="0" w:space="0" w:color="auto"/>
      </w:divBdr>
    </w:div>
    <w:div w:id="683090485">
      <w:bodyDiv w:val="1"/>
      <w:marLeft w:val="0"/>
      <w:marRight w:val="0"/>
      <w:marTop w:val="0"/>
      <w:marBottom w:val="0"/>
      <w:divBdr>
        <w:top w:val="none" w:sz="0" w:space="0" w:color="auto"/>
        <w:left w:val="none" w:sz="0" w:space="0" w:color="auto"/>
        <w:bottom w:val="none" w:sz="0" w:space="0" w:color="auto"/>
        <w:right w:val="none" w:sz="0" w:space="0" w:color="auto"/>
      </w:divBdr>
    </w:div>
    <w:div w:id="1192844022">
      <w:bodyDiv w:val="1"/>
      <w:marLeft w:val="0"/>
      <w:marRight w:val="0"/>
      <w:marTop w:val="0"/>
      <w:marBottom w:val="0"/>
      <w:divBdr>
        <w:top w:val="none" w:sz="0" w:space="0" w:color="auto"/>
        <w:left w:val="none" w:sz="0" w:space="0" w:color="auto"/>
        <w:bottom w:val="none" w:sz="0" w:space="0" w:color="auto"/>
        <w:right w:val="none" w:sz="0" w:space="0" w:color="auto"/>
      </w:divBdr>
    </w:div>
    <w:div w:id="19765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4559</Characters>
  <Application>Microsoft Office Word</Application>
  <DocSecurity>4</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吴宪</dc:creator>
  <cp:lastModifiedBy>ZHONGM</cp:lastModifiedBy>
  <cp:revision>2</cp:revision>
  <cp:lastPrinted>2017-12-27T05:47:00Z</cp:lastPrinted>
  <dcterms:created xsi:type="dcterms:W3CDTF">2018-02-01T16:37:00Z</dcterms:created>
  <dcterms:modified xsi:type="dcterms:W3CDTF">2018-02-01T16:37:00Z</dcterms:modified>
</cp:coreProperties>
</file>