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C07" w:rsidRPr="00B5392C" w:rsidRDefault="000F3C07" w:rsidP="000F3C07">
      <w:pPr>
        <w:spacing w:line="360" w:lineRule="auto"/>
        <w:ind w:firstLine="420"/>
        <w:jc w:val="center"/>
        <w:rPr>
          <w:rFonts w:ascii="宋体" w:eastAsia="宋体" w:hAnsi="宋体"/>
          <w:b/>
          <w:sz w:val="24"/>
          <w:szCs w:val="24"/>
        </w:rPr>
      </w:pPr>
      <w:r w:rsidRPr="00B5392C">
        <w:rPr>
          <w:rFonts w:ascii="宋体" w:eastAsia="宋体" w:hAnsi="宋体" w:hint="eastAsia"/>
          <w:b/>
          <w:sz w:val="24"/>
          <w:szCs w:val="24"/>
        </w:rPr>
        <w:t>广发基金管理有限公司</w:t>
      </w:r>
    </w:p>
    <w:p w:rsidR="0051509B" w:rsidRDefault="000F3C07" w:rsidP="000F3C07">
      <w:pPr>
        <w:spacing w:line="360" w:lineRule="auto"/>
        <w:ind w:firstLine="420"/>
        <w:jc w:val="center"/>
        <w:rPr>
          <w:rFonts w:ascii="宋体" w:eastAsia="宋体" w:hAnsi="宋体"/>
          <w:b/>
          <w:sz w:val="24"/>
          <w:szCs w:val="24"/>
        </w:rPr>
      </w:pPr>
      <w:r w:rsidRPr="00B5392C">
        <w:rPr>
          <w:rFonts w:ascii="宋体" w:eastAsia="宋体" w:hAnsi="宋体" w:hint="eastAsia"/>
          <w:b/>
          <w:sz w:val="24"/>
          <w:szCs w:val="24"/>
        </w:rPr>
        <w:t>关于</w:t>
      </w:r>
      <w:r w:rsidR="007F095F">
        <w:rPr>
          <w:rFonts w:ascii="宋体" w:eastAsia="宋体" w:hAnsi="宋体" w:hint="eastAsia"/>
          <w:b/>
          <w:sz w:val="24"/>
          <w:szCs w:val="24"/>
        </w:rPr>
        <w:t>广发中证全指能源交易型开放式指数证券投资基金发起式联接基金</w:t>
      </w:r>
    </w:p>
    <w:p w:rsidR="005369FD" w:rsidRPr="00B5392C" w:rsidRDefault="005369FD" w:rsidP="000F3C07">
      <w:pPr>
        <w:spacing w:line="360" w:lineRule="auto"/>
        <w:ind w:firstLine="420"/>
        <w:jc w:val="center"/>
        <w:rPr>
          <w:rFonts w:ascii="宋体" w:eastAsia="宋体" w:hAnsi="宋体"/>
          <w:b/>
          <w:sz w:val="24"/>
          <w:szCs w:val="24"/>
        </w:rPr>
      </w:pPr>
      <w:r w:rsidRPr="00B5392C">
        <w:rPr>
          <w:rFonts w:ascii="宋体" w:eastAsia="宋体" w:hAnsi="宋体" w:hint="eastAsia"/>
          <w:b/>
          <w:sz w:val="24"/>
          <w:szCs w:val="24"/>
        </w:rPr>
        <w:t>剩余财产分配公告</w:t>
      </w:r>
    </w:p>
    <w:p w:rsidR="005369FD" w:rsidRPr="00B5392C" w:rsidRDefault="005369FD" w:rsidP="000F3C07">
      <w:pPr>
        <w:spacing w:line="360" w:lineRule="auto"/>
        <w:ind w:firstLine="420"/>
        <w:jc w:val="center"/>
        <w:rPr>
          <w:rFonts w:ascii="宋体" w:eastAsia="宋体" w:hAnsi="宋体"/>
          <w:sz w:val="24"/>
          <w:szCs w:val="24"/>
        </w:rPr>
      </w:pPr>
    </w:p>
    <w:p w:rsidR="000F3C07" w:rsidRPr="00CD08BA" w:rsidRDefault="007F095F" w:rsidP="000F3C07">
      <w:pPr>
        <w:spacing w:line="360" w:lineRule="auto"/>
        <w:ind w:firstLine="420"/>
        <w:rPr>
          <w:rFonts w:ascii="宋体" w:eastAsia="宋体" w:hAnsi="宋体"/>
          <w:sz w:val="24"/>
          <w:szCs w:val="24"/>
        </w:rPr>
      </w:pPr>
      <w:r>
        <w:rPr>
          <w:rFonts w:ascii="宋体" w:eastAsia="宋体" w:hAnsi="宋体" w:hint="eastAsia"/>
          <w:sz w:val="24"/>
          <w:szCs w:val="24"/>
        </w:rPr>
        <w:t>广发中证全指能源交易型开放式指数证券投资基金发起式联接基金</w:t>
      </w:r>
      <w:r w:rsidR="005369FD" w:rsidRPr="00CD08BA">
        <w:rPr>
          <w:rFonts w:ascii="宋体" w:eastAsia="宋体" w:hAnsi="宋体" w:hint="eastAsia"/>
          <w:sz w:val="24"/>
          <w:szCs w:val="24"/>
        </w:rPr>
        <w:t>（以下简称“本基金”）的基金</w:t>
      </w:r>
      <w:r w:rsidR="003E4697" w:rsidRPr="00CD08BA">
        <w:rPr>
          <w:rFonts w:ascii="宋体" w:eastAsia="宋体" w:hAnsi="宋体" w:hint="eastAsia"/>
          <w:sz w:val="24"/>
          <w:szCs w:val="24"/>
        </w:rPr>
        <w:t>合同</w:t>
      </w:r>
      <w:r w:rsidR="005369FD" w:rsidRPr="00CD08BA">
        <w:rPr>
          <w:rFonts w:ascii="宋体" w:eastAsia="宋体" w:hAnsi="宋体" w:hint="eastAsia"/>
          <w:sz w:val="24"/>
          <w:szCs w:val="24"/>
        </w:rPr>
        <w:t>于</w:t>
      </w:r>
      <w:r>
        <w:rPr>
          <w:rFonts w:ascii="宋体" w:eastAsia="宋体" w:hAnsi="宋体" w:hint="eastAsia"/>
          <w:sz w:val="24"/>
          <w:szCs w:val="24"/>
        </w:rPr>
        <w:t>2018</w:t>
      </w:r>
      <w:r w:rsidR="005369FD" w:rsidRPr="00CD08BA">
        <w:rPr>
          <w:rFonts w:ascii="宋体" w:eastAsia="宋体" w:hAnsi="宋体" w:hint="eastAsia"/>
          <w:sz w:val="24"/>
          <w:szCs w:val="24"/>
        </w:rPr>
        <w:t>年</w:t>
      </w:r>
      <w:r>
        <w:rPr>
          <w:rFonts w:ascii="宋体" w:eastAsia="宋体" w:hAnsi="宋体" w:hint="eastAsia"/>
          <w:sz w:val="24"/>
          <w:szCs w:val="24"/>
        </w:rPr>
        <w:t>7</w:t>
      </w:r>
      <w:r w:rsidR="005369FD" w:rsidRPr="00CD08BA">
        <w:rPr>
          <w:rFonts w:ascii="宋体" w:eastAsia="宋体" w:hAnsi="宋体" w:hint="eastAsia"/>
          <w:sz w:val="24"/>
          <w:szCs w:val="24"/>
        </w:rPr>
        <w:t>月</w:t>
      </w:r>
      <w:r>
        <w:rPr>
          <w:rFonts w:ascii="宋体" w:eastAsia="宋体" w:hAnsi="宋体" w:hint="eastAsia"/>
          <w:sz w:val="24"/>
          <w:szCs w:val="24"/>
        </w:rPr>
        <w:t>9</w:t>
      </w:r>
      <w:r w:rsidR="005369FD" w:rsidRPr="00CD08BA">
        <w:rPr>
          <w:rFonts w:ascii="宋体" w:eastAsia="宋体" w:hAnsi="宋体" w:hint="eastAsia"/>
          <w:sz w:val="24"/>
          <w:szCs w:val="24"/>
        </w:rPr>
        <w:t>日终止</w:t>
      </w:r>
      <w:r>
        <w:rPr>
          <w:rFonts w:ascii="宋体" w:eastAsia="宋体" w:hAnsi="宋体" w:hint="eastAsia"/>
          <w:sz w:val="24"/>
          <w:szCs w:val="24"/>
        </w:rPr>
        <w:t>运作</w:t>
      </w:r>
      <w:r w:rsidR="005369FD" w:rsidRPr="00CD08BA">
        <w:rPr>
          <w:rFonts w:ascii="宋体" w:eastAsia="宋体" w:hAnsi="宋体" w:hint="eastAsia"/>
          <w:sz w:val="24"/>
          <w:szCs w:val="24"/>
        </w:rPr>
        <w:t>，本基金自</w:t>
      </w:r>
      <w:r>
        <w:rPr>
          <w:rFonts w:ascii="宋体" w:eastAsia="宋体" w:hAnsi="宋体" w:hint="eastAsia"/>
          <w:sz w:val="24"/>
          <w:szCs w:val="24"/>
        </w:rPr>
        <w:t>2018</w:t>
      </w:r>
      <w:r w:rsidR="005369FD" w:rsidRPr="00CD08BA">
        <w:rPr>
          <w:rFonts w:ascii="宋体" w:eastAsia="宋体" w:hAnsi="宋体" w:hint="eastAsia"/>
          <w:sz w:val="24"/>
          <w:szCs w:val="24"/>
        </w:rPr>
        <w:t>年</w:t>
      </w:r>
      <w:r>
        <w:rPr>
          <w:rFonts w:ascii="宋体" w:eastAsia="宋体" w:hAnsi="宋体" w:hint="eastAsia"/>
          <w:sz w:val="24"/>
          <w:szCs w:val="24"/>
        </w:rPr>
        <w:t>7</w:t>
      </w:r>
      <w:r w:rsidR="005369FD" w:rsidRPr="00CD08BA">
        <w:rPr>
          <w:rFonts w:ascii="宋体" w:eastAsia="宋体" w:hAnsi="宋体" w:hint="eastAsia"/>
          <w:sz w:val="24"/>
          <w:szCs w:val="24"/>
        </w:rPr>
        <w:t>月</w:t>
      </w:r>
      <w:r>
        <w:rPr>
          <w:rFonts w:ascii="宋体" w:eastAsia="宋体" w:hAnsi="宋体" w:hint="eastAsia"/>
          <w:sz w:val="24"/>
          <w:szCs w:val="24"/>
        </w:rPr>
        <w:t>10</w:t>
      </w:r>
      <w:r w:rsidR="005369FD" w:rsidRPr="00CD08BA">
        <w:rPr>
          <w:rFonts w:ascii="宋体" w:eastAsia="宋体" w:hAnsi="宋体" w:hint="eastAsia"/>
          <w:sz w:val="24"/>
          <w:szCs w:val="24"/>
        </w:rPr>
        <w:t>日至201</w:t>
      </w:r>
      <w:r>
        <w:rPr>
          <w:rFonts w:ascii="宋体" w:eastAsia="宋体" w:hAnsi="宋体" w:hint="eastAsia"/>
          <w:sz w:val="24"/>
          <w:szCs w:val="24"/>
        </w:rPr>
        <w:t>8</w:t>
      </w:r>
      <w:r w:rsidR="005369FD" w:rsidRPr="00CD08BA">
        <w:rPr>
          <w:rFonts w:ascii="宋体" w:eastAsia="宋体" w:hAnsi="宋体" w:hint="eastAsia"/>
          <w:sz w:val="24"/>
          <w:szCs w:val="24"/>
        </w:rPr>
        <w:t>年</w:t>
      </w:r>
      <w:r>
        <w:rPr>
          <w:rFonts w:ascii="宋体" w:eastAsia="宋体" w:hAnsi="宋体" w:hint="eastAsia"/>
          <w:sz w:val="24"/>
          <w:szCs w:val="24"/>
        </w:rPr>
        <w:t>7</w:t>
      </w:r>
      <w:r w:rsidR="005369FD" w:rsidRPr="00CD08BA">
        <w:rPr>
          <w:rFonts w:ascii="宋体" w:eastAsia="宋体" w:hAnsi="宋体" w:hint="eastAsia"/>
          <w:sz w:val="24"/>
          <w:szCs w:val="24"/>
        </w:rPr>
        <w:t>月</w:t>
      </w:r>
      <w:r>
        <w:rPr>
          <w:rFonts w:ascii="宋体" w:eastAsia="宋体" w:hAnsi="宋体" w:hint="eastAsia"/>
          <w:sz w:val="24"/>
          <w:szCs w:val="24"/>
        </w:rPr>
        <w:t>25</w:t>
      </w:r>
      <w:r w:rsidR="005369FD" w:rsidRPr="00CD08BA">
        <w:rPr>
          <w:rFonts w:ascii="宋体" w:eastAsia="宋体" w:hAnsi="宋体" w:hint="eastAsia"/>
          <w:sz w:val="24"/>
          <w:szCs w:val="24"/>
        </w:rPr>
        <w:t>日期间进行了基金财产清算。</w:t>
      </w:r>
      <w:r w:rsidR="000F3C07" w:rsidRPr="00CD08BA">
        <w:rPr>
          <w:rFonts w:ascii="宋体" w:eastAsia="宋体" w:hAnsi="宋体" w:hint="eastAsia"/>
          <w:sz w:val="24"/>
          <w:szCs w:val="24"/>
        </w:rPr>
        <w:t>广发</w:t>
      </w:r>
      <w:r w:rsidR="005369FD" w:rsidRPr="00CD08BA">
        <w:rPr>
          <w:rFonts w:ascii="宋体" w:eastAsia="宋体" w:hAnsi="宋体" w:hint="eastAsia"/>
          <w:sz w:val="24"/>
          <w:szCs w:val="24"/>
        </w:rPr>
        <w:t>基金管理有限公司（以下简称“基金管理人”）</w:t>
      </w:r>
      <w:r w:rsidR="000F3C07" w:rsidRPr="00CD08BA">
        <w:rPr>
          <w:rFonts w:ascii="宋体" w:eastAsia="宋体" w:hAnsi="宋体" w:hint="eastAsia"/>
          <w:sz w:val="24"/>
          <w:szCs w:val="24"/>
        </w:rPr>
        <w:t>已</w:t>
      </w:r>
      <w:r w:rsidR="005369FD" w:rsidRPr="00CD08BA">
        <w:rPr>
          <w:rFonts w:ascii="宋体" w:eastAsia="宋体" w:hAnsi="宋体" w:hint="eastAsia"/>
          <w:sz w:val="24"/>
          <w:szCs w:val="24"/>
        </w:rPr>
        <w:t>于201</w:t>
      </w:r>
      <w:r w:rsidR="000F3C07" w:rsidRPr="00CD08BA">
        <w:rPr>
          <w:rFonts w:ascii="宋体" w:eastAsia="宋体" w:hAnsi="宋体" w:hint="eastAsia"/>
          <w:sz w:val="24"/>
          <w:szCs w:val="24"/>
        </w:rPr>
        <w:t>8</w:t>
      </w:r>
      <w:r w:rsidR="005369FD" w:rsidRPr="00CD08BA">
        <w:rPr>
          <w:rFonts w:ascii="宋体" w:eastAsia="宋体" w:hAnsi="宋体" w:hint="eastAsia"/>
          <w:sz w:val="24"/>
          <w:szCs w:val="24"/>
        </w:rPr>
        <w:t>年</w:t>
      </w:r>
      <w:r w:rsidR="000F3C07" w:rsidRPr="00CD08BA">
        <w:rPr>
          <w:rFonts w:ascii="宋体" w:eastAsia="宋体" w:hAnsi="宋体" w:hint="eastAsia"/>
          <w:sz w:val="24"/>
          <w:szCs w:val="24"/>
        </w:rPr>
        <w:t>1</w:t>
      </w:r>
      <w:r>
        <w:rPr>
          <w:rFonts w:ascii="宋体" w:eastAsia="宋体" w:hAnsi="宋体"/>
          <w:sz w:val="24"/>
          <w:szCs w:val="24"/>
        </w:rPr>
        <w:t>0</w:t>
      </w:r>
      <w:r w:rsidR="005369FD" w:rsidRPr="00CD08BA">
        <w:rPr>
          <w:rFonts w:ascii="宋体" w:eastAsia="宋体" w:hAnsi="宋体" w:hint="eastAsia"/>
          <w:sz w:val="24"/>
          <w:szCs w:val="24"/>
        </w:rPr>
        <w:t>月</w:t>
      </w:r>
      <w:r>
        <w:rPr>
          <w:rFonts w:ascii="宋体" w:eastAsia="宋体" w:hAnsi="宋体" w:hint="eastAsia"/>
          <w:sz w:val="24"/>
          <w:szCs w:val="24"/>
        </w:rPr>
        <w:t>9</w:t>
      </w:r>
      <w:r w:rsidR="005369FD" w:rsidRPr="00CD08BA">
        <w:rPr>
          <w:rFonts w:ascii="宋体" w:eastAsia="宋体" w:hAnsi="宋体" w:hint="eastAsia"/>
          <w:sz w:val="24"/>
          <w:szCs w:val="24"/>
        </w:rPr>
        <w:t>日刊登了《</w:t>
      </w:r>
      <w:r>
        <w:rPr>
          <w:rFonts w:ascii="宋体" w:eastAsia="宋体" w:hAnsi="宋体" w:hint="eastAsia"/>
          <w:sz w:val="24"/>
          <w:szCs w:val="24"/>
        </w:rPr>
        <w:t>广发中证全指能源交易型开放式指数证券投资基金发起式联接基金</w:t>
      </w:r>
      <w:r w:rsidR="005369FD" w:rsidRPr="00CD08BA">
        <w:rPr>
          <w:rFonts w:ascii="宋体" w:eastAsia="宋体" w:hAnsi="宋体" w:hint="eastAsia"/>
          <w:sz w:val="24"/>
          <w:szCs w:val="24"/>
        </w:rPr>
        <w:t>清算报告》</w:t>
      </w:r>
      <w:r w:rsidR="000F3C07" w:rsidRPr="00CD08BA">
        <w:rPr>
          <w:rFonts w:ascii="宋体" w:eastAsia="宋体" w:hAnsi="宋体" w:hint="eastAsia"/>
          <w:sz w:val="24"/>
          <w:szCs w:val="24"/>
        </w:rPr>
        <w:t>，</w:t>
      </w:r>
      <w:r w:rsidR="003E4697" w:rsidRPr="00CD08BA">
        <w:rPr>
          <w:rFonts w:ascii="宋体" w:eastAsia="宋体" w:hAnsi="宋体" w:hint="eastAsia"/>
          <w:sz w:val="24"/>
          <w:szCs w:val="24"/>
        </w:rPr>
        <w:t>并已</w:t>
      </w:r>
      <w:r w:rsidR="008E6D89" w:rsidRPr="00CD08BA">
        <w:rPr>
          <w:rFonts w:ascii="宋体" w:eastAsia="宋体" w:hAnsi="宋体" w:hint="eastAsia"/>
          <w:sz w:val="24"/>
          <w:szCs w:val="24"/>
        </w:rPr>
        <w:t>根据法律法规、本基金基金合同及清算报告的相关规定</w:t>
      </w:r>
      <w:r w:rsidR="005369FD" w:rsidRPr="00CD08BA">
        <w:rPr>
          <w:rFonts w:ascii="宋体" w:eastAsia="宋体" w:hAnsi="宋体" w:hint="eastAsia"/>
          <w:sz w:val="24"/>
          <w:szCs w:val="24"/>
        </w:rPr>
        <w:t>于</w:t>
      </w:r>
      <w:r w:rsidR="005369FD" w:rsidRPr="00D41326">
        <w:rPr>
          <w:rFonts w:ascii="宋体" w:eastAsia="宋体" w:hAnsi="宋体" w:hint="eastAsia"/>
          <w:sz w:val="24"/>
          <w:szCs w:val="24"/>
        </w:rPr>
        <w:t>201</w:t>
      </w:r>
      <w:r w:rsidR="000F3C07" w:rsidRPr="00D41326">
        <w:rPr>
          <w:rFonts w:ascii="宋体" w:eastAsia="宋体" w:hAnsi="宋体" w:hint="eastAsia"/>
          <w:sz w:val="24"/>
          <w:szCs w:val="24"/>
        </w:rPr>
        <w:t>8</w:t>
      </w:r>
      <w:r w:rsidR="005369FD" w:rsidRPr="00D41326">
        <w:rPr>
          <w:rFonts w:ascii="宋体" w:eastAsia="宋体" w:hAnsi="宋体" w:hint="eastAsia"/>
          <w:sz w:val="24"/>
          <w:szCs w:val="24"/>
        </w:rPr>
        <w:t>年</w:t>
      </w:r>
      <w:r w:rsidR="00993D3C" w:rsidRPr="00D41326">
        <w:rPr>
          <w:rFonts w:ascii="宋体" w:eastAsia="宋体" w:hAnsi="宋体"/>
          <w:sz w:val="24"/>
          <w:szCs w:val="24"/>
        </w:rPr>
        <w:t>10</w:t>
      </w:r>
      <w:r w:rsidR="005369FD" w:rsidRPr="00D41326">
        <w:rPr>
          <w:rFonts w:ascii="宋体" w:eastAsia="宋体" w:hAnsi="宋体" w:hint="eastAsia"/>
          <w:sz w:val="24"/>
          <w:szCs w:val="24"/>
        </w:rPr>
        <w:t>月</w:t>
      </w:r>
      <w:r w:rsidR="00993D3C" w:rsidRPr="00D41326">
        <w:rPr>
          <w:rFonts w:ascii="宋体" w:eastAsia="宋体" w:hAnsi="宋体"/>
          <w:sz w:val="24"/>
          <w:szCs w:val="24"/>
        </w:rPr>
        <w:t>15</w:t>
      </w:r>
      <w:r w:rsidR="005369FD" w:rsidRPr="00D41326">
        <w:rPr>
          <w:rFonts w:ascii="宋体" w:eastAsia="宋体" w:hAnsi="宋体" w:hint="eastAsia"/>
          <w:sz w:val="24"/>
          <w:szCs w:val="24"/>
        </w:rPr>
        <w:t>日</w:t>
      </w:r>
      <w:r w:rsidR="005369FD" w:rsidRPr="00CD08BA">
        <w:rPr>
          <w:rFonts w:ascii="宋体" w:eastAsia="宋体" w:hAnsi="宋体" w:hint="eastAsia"/>
          <w:sz w:val="24"/>
          <w:szCs w:val="24"/>
        </w:rPr>
        <w:t>向本基金基金份额持有人进行了第一次剩余财产分配。</w:t>
      </w:r>
    </w:p>
    <w:p w:rsidR="005369FD" w:rsidRPr="00CD08BA" w:rsidRDefault="005369FD" w:rsidP="008E6D89">
      <w:pPr>
        <w:spacing w:line="360" w:lineRule="auto"/>
        <w:ind w:firstLine="420"/>
        <w:rPr>
          <w:rFonts w:ascii="宋体" w:eastAsia="宋体" w:hAnsi="宋体"/>
          <w:sz w:val="24"/>
          <w:szCs w:val="24"/>
        </w:rPr>
      </w:pPr>
      <w:r w:rsidRPr="00CD08BA">
        <w:rPr>
          <w:rFonts w:ascii="宋体" w:eastAsia="宋体" w:hAnsi="宋体" w:hint="eastAsia"/>
          <w:sz w:val="24"/>
          <w:szCs w:val="24"/>
        </w:rPr>
        <w:t>根据《</w:t>
      </w:r>
      <w:r w:rsidR="007F095F">
        <w:rPr>
          <w:rFonts w:ascii="宋体" w:eastAsia="宋体" w:hAnsi="宋体" w:hint="eastAsia"/>
          <w:sz w:val="24"/>
          <w:szCs w:val="24"/>
        </w:rPr>
        <w:t>广发中证全指能源交易型开放式指数证券投资基金发起式联接基金</w:t>
      </w:r>
      <w:r w:rsidR="000F3C07" w:rsidRPr="00CD08BA">
        <w:rPr>
          <w:rFonts w:ascii="宋体" w:eastAsia="宋体" w:hAnsi="宋体" w:hint="eastAsia"/>
          <w:sz w:val="24"/>
          <w:szCs w:val="24"/>
        </w:rPr>
        <w:t>清算报告》,由于本基金于</w:t>
      </w:r>
      <w:r w:rsidR="007F095F" w:rsidRPr="00CD08BA">
        <w:rPr>
          <w:rFonts w:ascii="宋体" w:eastAsia="宋体" w:hAnsi="宋体" w:hint="eastAsia"/>
          <w:sz w:val="24"/>
          <w:szCs w:val="24"/>
        </w:rPr>
        <w:t>201</w:t>
      </w:r>
      <w:r w:rsidR="007F095F">
        <w:rPr>
          <w:rFonts w:ascii="宋体" w:eastAsia="宋体" w:hAnsi="宋体" w:hint="eastAsia"/>
          <w:sz w:val="24"/>
          <w:szCs w:val="24"/>
        </w:rPr>
        <w:t>8</w:t>
      </w:r>
      <w:r w:rsidR="007F095F" w:rsidRPr="00CD08BA">
        <w:rPr>
          <w:rFonts w:ascii="宋体" w:eastAsia="宋体" w:hAnsi="宋体" w:hint="eastAsia"/>
          <w:sz w:val="24"/>
          <w:szCs w:val="24"/>
        </w:rPr>
        <w:t>年</w:t>
      </w:r>
      <w:r w:rsidR="007F095F">
        <w:rPr>
          <w:rFonts w:ascii="宋体" w:eastAsia="宋体" w:hAnsi="宋体" w:hint="eastAsia"/>
          <w:sz w:val="24"/>
          <w:szCs w:val="24"/>
        </w:rPr>
        <w:t>7</w:t>
      </w:r>
      <w:r w:rsidR="007F095F" w:rsidRPr="00CD08BA">
        <w:rPr>
          <w:rFonts w:ascii="宋体" w:eastAsia="宋体" w:hAnsi="宋体" w:hint="eastAsia"/>
          <w:sz w:val="24"/>
          <w:szCs w:val="24"/>
        </w:rPr>
        <w:t>月</w:t>
      </w:r>
      <w:r w:rsidR="007F095F">
        <w:rPr>
          <w:rFonts w:ascii="宋体" w:eastAsia="宋体" w:hAnsi="宋体" w:hint="eastAsia"/>
          <w:sz w:val="24"/>
          <w:szCs w:val="24"/>
        </w:rPr>
        <w:t>25</w:t>
      </w:r>
      <w:r w:rsidR="007F095F" w:rsidRPr="00CD08BA">
        <w:rPr>
          <w:rFonts w:ascii="宋体" w:eastAsia="宋体" w:hAnsi="宋体" w:hint="eastAsia"/>
          <w:sz w:val="24"/>
          <w:szCs w:val="24"/>
        </w:rPr>
        <w:t>日</w:t>
      </w:r>
      <w:r w:rsidR="00B5392C" w:rsidRPr="00CD08BA">
        <w:rPr>
          <w:rFonts w:ascii="宋体" w:eastAsia="宋体" w:hAnsi="宋体" w:hint="eastAsia"/>
          <w:sz w:val="24"/>
          <w:szCs w:val="24"/>
        </w:rPr>
        <w:t>（</w:t>
      </w:r>
      <w:r w:rsidR="000F3C07" w:rsidRPr="00CD08BA">
        <w:rPr>
          <w:rFonts w:ascii="宋体" w:eastAsia="宋体" w:hAnsi="宋体" w:hint="eastAsia"/>
          <w:sz w:val="24"/>
          <w:szCs w:val="24"/>
        </w:rPr>
        <w:t>清算结束日)仍持有限售股票导致部分资产未变现，因此需要进行二次清算。本基金将于上述未变现资产全部变现后进入二次清算程序，并将清算后的全部剩余财产扣除基金财产清算费用、缴纳税款并清偿债务后，按基金份额持有人持有的基金份额比例进行二次分配。</w:t>
      </w:r>
      <w:r w:rsidRPr="00CD08BA">
        <w:rPr>
          <w:rFonts w:ascii="宋体" w:eastAsia="宋体" w:hAnsi="宋体" w:hint="eastAsia"/>
          <w:sz w:val="24"/>
          <w:szCs w:val="24"/>
        </w:rPr>
        <w:t>具体情况如下：</w:t>
      </w:r>
    </w:p>
    <w:p w:rsidR="005369FD" w:rsidRPr="00CD08BA" w:rsidRDefault="005369FD" w:rsidP="000F3C07">
      <w:pPr>
        <w:spacing w:line="360" w:lineRule="auto"/>
        <w:rPr>
          <w:rFonts w:ascii="宋体" w:eastAsia="宋体" w:hAnsi="宋体"/>
          <w:sz w:val="24"/>
          <w:szCs w:val="24"/>
        </w:rPr>
      </w:pPr>
    </w:p>
    <w:p w:rsidR="005369FD" w:rsidRPr="00CD08BA" w:rsidRDefault="005369FD" w:rsidP="000F3C07">
      <w:pPr>
        <w:spacing w:line="360" w:lineRule="auto"/>
        <w:rPr>
          <w:rFonts w:ascii="宋体" w:eastAsia="宋体" w:hAnsi="宋体"/>
          <w:sz w:val="24"/>
          <w:szCs w:val="24"/>
        </w:rPr>
      </w:pPr>
      <w:r w:rsidRPr="00CD08BA">
        <w:rPr>
          <w:rFonts w:ascii="宋体" w:eastAsia="宋体" w:hAnsi="宋体" w:hint="eastAsia"/>
          <w:sz w:val="24"/>
          <w:szCs w:val="24"/>
        </w:rPr>
        <w:t xml:space="preserve"> 　一、基金财产清算及基金剩余财产第</w:t>
      </w:r>
      <w:r w:rsidR="00E97D9E" w:rsidRPr="00E97D9E">
        <w:rPr>
          <w:rFonts w:ascii="宋体" w:eastAsia="宋体" w:hAnsi="宋体" w:hint="eastAsia"/>
          <w:sz w:val="24"/>
          <w:szCs w:val="24"/>
        </w:rPr>
        <w:t>一</w:t>
      </w:r>
      <w:r w:rsidRPr="00CD08BA">
        <w:rPr>
          <w:rFonts w:ascii="宋体" w:eastAsia="宋体" w:hAnsi="宋体" w:hint="eastAsia"/>
          <w:sz w:val="24"/>
          <w:szCs w:val="24"/>
        </w:rPr>
        <w:t>次分配</w:t>
      </w:r>
    </w:p>
    <w:p w:rsidR="007F095F" w:rsidRPr="00E97731" w:rsidRDefault="005369FD" w:rsidP="007F095F">
      <w:pPr>
        <w:spacing w:line="360" w:lineRule="auto"/>
        <w:rPr>
          <w:rFonts w:asciiTheme="minorEastAsia" w:hAnsiTheme="minorEastAsia"/>
          <w:sz w:val="24"/>
          <w:szCs w:val="24"/>
        </w:rPr>
      </w:pPr>
      <w:r w:rsidRPr="00CD08BA">
        <w:rPr>
          <w:rFonts w:ascii="宋体" w:eastAsia="宋体" w:hAnsi="宋体" w:hint="eastAsia"/>
          <w:sz w:val="24"/>
          <w:szCs w:val="24"/>
        </w:rPr>
        <w:t xml:space="preserve"> 　</w:t>
      </w:r>
      <w:r w:rsidR="007F095F" w:rsidRPr="00E97731">
        <w:rPr>
          <w:rFonts w:asciiTheme="minorEastAsia" w:hAnsiTheme="minorEastAsia" w:hint="eastAsia"/>
          <w:sz w:val="24"/>
          <w:szCs w:val="24"/>
        </w:rPr>
        <w:t>本基金基金合同于2018年</w:t>
      </w:r>
      <w:r w:rsidR="007F095F" w:rsidRPr="00E97731">
        <w:rPr>
          <w:rFonts w:asciiTheme="minorEastAsia" w:hAnsiTheme="minorEastAsia"/>
          <w:sz w:val="24"/>
          <w:szCs w:val="24"/>
        </w:rPr>
        <w:t>7</w:t>
      </w:r>
      <w:r w:rsidR="007F095F" w:rsidRPr="00E97731">
        <w:rPr>
          <w:rFonts w:asciiTheme="minorEastAsia" w:hAnsiTheme="minorEastAsia" w:hint="eastAsia"/>
          <w:sz w:val="24"/>
          <w:szCs w:val="24"/>
        </w:rPr>
        <w:t>月</w:t>
      </w:r>
      <w:r w:rsidR="007F095F" w:rsidRPr="00E97731">
        <w:rPr>
          <w:rFonts w:asciiTheme="minorEastAsia" w:hAnsiTheme="minorEastAsia"/>
          <w:sz w:val="24"/>
          <w:szCs w:val="24"/>
        </w:rPr>
        <w:t>9</w:t>
      </w:r>
      <w:r w:rsidR="007F095F" w:rsidRPr="00E97731">
        <w:rPr>
          <w:rFonts w:asciiTheme="minorEastAsia" w:hAnsiTheme="minorEastAsia" w:hint="eastAsia"/>
          <w:sz w:val="24"/>
          <w:szCs w:val="24"/>
        </w:rPr>
        <w:t>日终止运作，基金管理人、基金托管人、德勤华永会计师事务所（特殊普通合</w:t>
      </w:r>
      <w:bookmarkStart w:id="0" w:name="_GoBack"/>
      <w:bookmarkEnd w:id="0"/>
      <w:r w:rsidR="007F095F" w:rsidRPr="00E97731">
        <w:rPr>
          <w:rFonts w:asciiTheme="minorEastAsia" w:hAnsiTheme="minorEastAsia" w:hint="eastAsia"/>
          <w:sz w:val="24"/>
          <w:szCs w:val="24"/>
        </w:rPr>
        <w:t>伙）和广东广信君达律师事务所于2018年</w:t>
      </w:r>
      <w:r w:rsidR="007F095F" w:rsidRPr="00E97731">
        <w:rPr>
          <w:rFonts w:asciiTheme="minorEastAsia" w:hAnsiTheme="minorEastAsia"/>
          <w:sz w:val="24"/>
          <w:szCs w:val="24"/>
        </w:rPr>
        <w:t>7</w:t>
      </w:r>
      <w:r w:rsidR="007F095F" w:rsidRPr="00E97731">
        <w:rPr>
          <w:rFonts w:asciiTheme="minorEastAsia" w:hAnsiTheme="minorEastAsia" w:hint="eastAsia"/>
          <w:sz w:val="24"/>
          <w:szCs w:val="24"/>
        </w:rPr>
        <w:t>月</w:t>
      </w:r>
      <w:r w:rsidR="007F095F" w:rsidRPr="00E97731">
        <w:rPr>
          <w:rFonts w:asciiTheme="minorEastAsia" w:hAnsiTheme="minorEastAsia"/>
          <w:sz w:val="24"/>
          <w:szCs w:val="24"/>
        </w:rPr>
        <w:t>10</w:t>
      </w:r>
      <w:r w:rsidR="007F095F" w:rsidRPr="00E97731">
        <w:rPr>
          <w:rFonts w:asciiTheme="minorEastAsia" w:hAnsiTheme="minorEastAsia" w:hint="eastAsia"/>
          <w:sz w:val="24"/>
          <w:szCs w:val="24"/>
        </w:rPr>
        <w:t>日成立基金财产清算组履行基金财产清算程序。基金管理人于2018年</w:t>
      </w:r>
      <w:r w:rsidR="0051509B" w:rsidRPr="00E97731">
        <w:rPr>
          <w:rFonts w:asciiTheme="minorEastAsia" w:hAnsiTheme="minorEastAsia" w:hint="eastAsia"/>
          <w:sz w:val="24"/>
          <w:szCs w:val="24"/>
        </w:rPr>
        <w:t>9</w:t>
      </w:r>
      <w:r w:rsidR="007F095F" w:rsidRPr="00E97731">
        <w:rPr>
          <w:rFonts w:asciiTheme="minorEastAsia" w:hAnsiTheme="minorEastAsia" w:hint="eastAsia"/>
          <w:sz w:val="24"/>
          <w:szCs w:val="24"/>
        </w:rPr>
        <w:t>月</w:t>
      </w:r>
      <w:r w:rsidR="0051509B" w:rsidRPr="00E97731">
        <w:rPr>
          <w:rFonts w:asciiTheme="minorEastAsia" w:hAnsiTheme="minorEastAsia"/>
          <w:sz w:val="24"/>
          <w:szCs w:val="24"/>
        </w:rPr>
        <w:t>28</w:t>
      </w:r>
      <w:r w:rsidR="007F095F" w:rsidRPr="00E97731">
        <w:rPr>
          <w:rFonts w:asciiTheme="minorEastAsia" w:hAnsiTheme="minorEastAsia" w:hint="eastAsia"/>
          <w:sz w:val="24"/>
          <w:szCs w:val="24"/>
        </w:rPr>
        <w:t>日获得中国证监会《关于</w:t>
      </w:r>
      <w:r w:rsidR="008648B4" w:rsidRPr="00E97731">
        <w:rPr>
          <w:rFonts w:asciiTheme="minorEastAsia" w:hAnsiTheme="minorEastAsia" w:hint="eastAsia"/>
          <w:sz w:val="24"/>
          <w:szCs w:val="24"/>
        </w:rPr>
        <w:t>广发中证全指能源交易型开放式指数证券投资基金发起式联接基金</w:t>
      </w:r>
      <w:r w:rsidR="007F095F" w:rsidRPr="00E97731">
        <w:rPr>
          <w:rFonts w:asciiTheme="minorEastAsia" w:hAnsiTheme="minorEastAsia" w:hint="eastAsia"/>
          <w:sz w:val="24"/>
          <w:szCs w:val="24"/>
        </w:rPr>
        <w:t>清算备案的回函》（机构部函【2018】</w:t>
      </w:r>
      <w:r w:rsidR="007F095F" w:rsidRPr="00E97731">
        <w:rPr>
          <w:rFonts w:asciiTheme="minorEastAsia" w:hAnsiTheme="minorEastAsia"/>
          <w:sz w:val="24"/>
          <w:szCs w:val="24"/>
        </w:rPr>
        <w:t>2298</w:t>
      </w:r>
      <w:r w:rsidR="007F095F" w:rsidRPr="00E97731">
        <w:rPr>
          <w:rFonts w:asciiTheme="minorEastAsia" w:hAnsiTheme="minorEastAsia" w:hint="eastAsia"/>
          <w:sz w:val="24"/>
          <w:szCs w:val="24"/>
        </w:rPr>
        <w:t>号），并已根据法律法规、本基金基金合同及清算报告的相关规定于2018年</w:t>
      </w:r>
      <w:r w:rsidR="00993D3C" w:rsidRPr="00E97731">
        <w:rPr>
          <w:rFonts w:asciiTheme="minorEastAsia" w:hAnsiTheme="minorEastAsia"/>
          <w:sz w:val="24"/>
          <w:szCs w:val="24"/>
        </w:rPr>
        <w:t>10</w:t>
      </w:r>
      <w:r w:rsidR="007F095F" w:rsidRPr="00E97731">
        <w:rPr>
          <w:rFonts w:asciiTheme="minorEastAsia" w:hAnsiTheme="minorEastAsia" w:hint="eastAsia"/>
          <w:sz w:val="24"/>
          <w:szCs w:val="24"/>
        </w:rPr>
        <w:t>月</w:t>
      </w:r>
      <w:r w:rsidR="00993D3C" w:rsidRPr="00E97731">
        <w:rPr>
          <w:rFonts w:asciiTheme="minorEastAsia" w:hAnsiTheme="minorEastAsia"/>
          <w:sz w:val="24"/>
          <w:szCs w:val="24"/>
        </w:rPr>
        <w:t>15</w:t>
      </w:r>
      <w:r w:rsidR="007F095F" w:rsidRPr="00E97731">
        <w:rPr>
          <w:rFonts w:asciiTheme="minorEastAsia" w:hAnsiTheme="minorEastAsia" w:hint="eastAsia"/>
          <w:sz w:val="24"/>
          <w:szCs w:val="24"/>
        </w:rPr>
        <w:t>日向本基金基金份额持有人进行了第一次剩余财产分配，总分配资金为人民币</w:t>
      </w:r>
      <w:r w:rsidR="00993D3C" w:rsidRPr="00E97731">
        <w:rPr>
          <w:rFonts w:asciiTheme="minorEastAsia" w:hAnsiTheme="minorEastAsia"/>
          <w:sz w:val="24"/>
          <w:szCs w:val="24"/>
        </w:rPr>
        <w:t>40,831,018.50</w:t>
      </w:r>
      <w:r w:rsidR="007F095F" w:rsidRPr="00E97731">
        <w:rPr>
          <w:rFonts w:asciiTheme="minorEastAsia" w:hAnsiTheme="minorEastAsia" w:hint="eastAsia"/>
          <w:sz w:val="24"/>
          <w:szCs w:val="24"/>
        </w:rPr>
        <w:t>元。</w:t>
      </w:r>
    </w:p>
    <w:p w:rsidR="007F095F" w:rsidRPr="00993D3C" w:rsidRDefault="007F095F" w:rsidP="007F095F">
      <w:pPr>
        <w:spacing w:line="360" w:lineRule="auto"/>
        <w:rPr>
          <w:rFonts w:ascii="宋体" w:eastAsia="宋体" w:hAnsi="宋体"/>
          <w:sz w:val="24"/>
          <w:szCs w:val="24"/>
        </w:rPr>
      </w:pPr>
    </w:p>
    <w:p w:rsidR="007F095F" w:rsidRPr="001027C5" w:rsidRDefault="007F095F" w:rsidP="007F095F">
      <w:pPr>
        <w:spacing w:line="360" w:lineRule="auto"/>
        <w:rPr>
          <w:rFonts w:ascii="宋体" w:eastAsia="宋体" w:hAnsi="宋体"/>
          <w:sz w:val="24"/>
          <w:szCs w:val="24"/>
        </w:rPr>
      </w:pPr>
      <w:r w:rsidRPr="001027C5">
        <w:rPr>
          <w:rFonts w:ascii="宋体" w:eastAsia="宋体" w:hAnsi="宋体" w:hint="eastAsia"/>
          <w:sz w:val="24"/>
          <w:szCs w:val="24"/>
        </w:rPr>
        <w:t xml:space="preserve"> 　二、本次剩余财产分配</w:t>
      </w:r>
    </w:p>
    <w:p w:rsidR="007F095F" w:rsidRPr="00D41326" w:rsidRDefault="007F095F" w:rsidP="007F095F">
      <w:pPr>
        <w:spacing w:line="360" w:lineRule="auto"/>
        <w:ind w:firstLine="420"/>
        <w:rPr>
          <w:rFonts w:ascii="宋体" w:eastAsia="宋体" w:hAnsi="宋体"/>
          <w:sz w:val="24"/>
          <w:szCs w:val="24"/>
        </w:rPr>
      </w:pPr>
      <w:r w:rsidRPr="00D41326">
        <w:rPr>
          <w:rFonts w:ascii="宋体" w:eastAsia="宋体" w:hAnsi="宋体" w:hint="eastAsia"/>
          <w:sz w:val="24"/>
          <w:szCs w:val="24"/>
        </w:rPr>
        <w:lastRenderedPageBreak/>
        <w:t>截至2018年12月</w:t>
      </w:r>
      <w:r w:rsidR="00E97D9E" w:rsidRPr="00D41326">
        <w:rPr>
          <w:rFonts w:ascii="宋体" w:eastAsia="宋体" w:hAnsi="宋体"/>
          <w:sz w:val="24"/>
          <w:szCs w:val="24"/>
        </w:rPr>
        <w:t>26</w:t>
      </w:r>
      <w:r w:rsidRPr="00D41326">
        <w:rPr>
          <w:rFonts w:ascii="宋体" w:eastAsia="宋体" w:hAnsi="宋体" w:hint="eastAsia"/>
          <w:sz w:val="24"/>
          <w:szCs w:val="24"/>
        </w:rPr>
        <w:t>日，本基金所持的停牌股票均已流通并变现，剩余停牌股票整体变现金额为人民币</w:t>
      </w:r>
      <w:r w:rsidR="008A5608" w:rsidRPr="00D41326">
        <w:rPr>
          <w:rFonts w:ascii="宋体" w:eastAsia="宋体" w:hAnsi="宋体"/>
          <w:sz w:val="24"/>
          <w:szCs w:val="24"/>
        </w:rPr>
        <w:t>2,751,795.43</w:t>
      </w:r>
      <w:r w:rsidRPr="00D41326">
        <w:rPr>
          <w:rFonts w:ascii="宋体" w:eastAsia="宋体" w:hAnsi="宋体" w:hint="eastAsia"/>
          <w:sz w:val="24"/>
          <w:szCs w:val="24"/>
        </w:rPr>
        <w:t xml:space="preserve">元。 </w:t>
      </w:r>
    </w:p>
    <w:p w:rsidR="00363674" w:rsidRPr="00B5392C" w:rsidRDefault="007F095F" w:rsidP="007F095F">
      <w:pPr>
        <w:spacing w:line="360" w:lineRule="auto"/>
        <w:ind w:firstLine="420"/>
        <w:rPr>
          <w:rFonts w:ascii="宋体" w:eastAsia="宋体" w:hAnsi="宋体"/>
          <w:sz w:val="24"/>
          <w:szCs w:val="24"/>
        </w:rPr>
      </w:pPr>
      <w:r w:rsidRPr="00D41326">
        <w:rPr>
          <w:rFonts w:ascii="宋体" w:eastAsia="宋体" w:hAnsi="宋体" w:hint="eastAsia"/>
          <w:sz w:val="24"/>
          <w:szCs w:val="24"/>
        </w:rPr>
        <w:t>上述未分配股票变现资金及其他全部剩余财产在清偿相关费用后将于201</w:t>
      </w:r>
      <w:r w:rsidR="00993D3C" w:rsidRPr="00D41326">
        <w:rPr>
          <w:rFonts w:ascii="宋体" w:eastAsia="宋体" w:hAnsi="宋体"/>
          <w:sz w:val="24"/>
          <w:szCs w:val="24"/>
        </w:rPr>
        <w:t>9</w:t>
      </w:r>
      <w:r w:rsidRPr="00D41326">
        <w:rPr>
          <w:rFonts w:ascii="宋体" w:eastAsia="宋体" w:hAnsi="宋体" w:hint="eastAsia"/>
          <w:sz w:val="24"/>
          <w:szCs w:val="24"/>
        </w:rPr>
        <w:t>年</w:t>
      </w:r>
      <w:r w:rsidR="000763FB" w:rsidRPr="00D41326">
        <w:rPr>
          <w:rFonts w:ascii="宋体" w:eastAsia="宋体" w:hAnsi="宋体"/>
          <w:sz w:val="24"/>
          <w:szCs w:val="24"/>
        </w:rPr>
        <w:t>1</w:t>
      </w:r>
      <w:r w:rsidRPr="00D41326">
        <w:rPr>
          <w:rFonts w:ascii="宋体" w:eastAsia="宋体" w:hAnsi="宋体" w:hint="eastAsia"/>
          <w:sz w:val="24"/>
          <w:szCs w:val="24"/>
        </w:rPr>
        <w:t>月</w:t>
      </w:r>
      <w:r w:rsidR="00993D3C" w:rsidRPr="00D41326">
        <w:rPr>
          <w:rFonts w:ascii="宋体" w:eastAsia="宋体" w:hAnsi="宋体"/>
          <w:sz w:val="24"/>
          <w:szCs w:val="24"/>
        </w:rPr>
        <w:t>2</w:t>
      </w:r>
      <w:r w:rsidRPr="00D41326">
        <w:rPr>
          <w:rFonts w:ascii="宋体" w:eastAsia="宋体" w:hAnsi="宋体" w:hint="eastAsia"/>
          <w:sz w:val="24"/>
          <w:szCs w:val="24"/>
        </w:rPr>
        <w:t>日从本基金托管账户划出。剩</w:t>
      </w:r>
      <w:r w:rsidRPr="001027C5">
        <w:rPr>
          <w:rFonts w:ascii="宋体" w:eastAsia="宋体" w:hAnsi="宋体" w:hint="eastAsia"/>
          <w:sz w:val="24"/>
          <w:szCs w:val="24"/>
        </w:rPr>
        <w:t>余财产分配完毕后，本基金管理人将按照法律法规及相关规定办理本基金的账户注销等业务。投资者可以登陆广发基金管理有限公司网站（</w:t>
      </w:r>
      <w:r w:rsidRPr="001027C5">
        <w:rPr>
          <w:rFonts w:ascii="宋体" w:eastAsia="宋体" w:hAnsi="宋体"/>
          <w:sz w:val="24"/>
          <w:szCs w:val="24"/>
        </w:rPr>
        <w:t>www.gffunds.com.cn</w:t>
      </w:r>
      <w:r w:rsidRPr="001027C5">
        <w:rPr>
          <w:rFonts w:ascii="宋体" w:eastAsia="宋体" w:hAnsi="宋体" w:hint="eastAsia"/>
          <w:sz w:val="24"/>
          <w:szCs w:val="24"/>
        </w:rPr>
        <w:t>）或拨打广发基金管理有限公司全国统一客户服务号码</w:t>
      </w:r>
      <w:r w:rsidRPr="001027C5">
        <w:rPr>
          <w:rFonts w:ascii="宋体" w:eastAsia="宋体" w:hAnsi="宋体"/>
          <w:sz w:val="24"/>
          <w:szCs w:val="24"/>
        </w:rPr>
        <w:t>95105828</w:t>
      </w:r>
      <w:r w:rsidRPr="001027C5">
        <w:rPr>
          <w:rFonts w:ascii="宋体" w:eastAsia="宋体" w:hAnsi="宋体" w:hint="eastAsia"/>
          <w:sz w:val="24"/>
          <w:szCs w:val="24"/>
        </w:rPr>
        <w:t>（免长途话费）咨询相关情况。</w:t>
      </w:r>
    </w:p>
    <w:p w:rsidR="00363674" w:rsidRPr="00B5392C" w:rsidRDefault="00363674" w:rsidP="00363674">
      <w:pPr>
        <w:spacing w:line="360" w:lineRule="auto"/>
        <w:ind w:firstLine="420"/>
        <w:rPr>
          <w:rFonts w:ascii="宋体" w:eastAsia="宋体" w:hAnsi="宋体"/>
          <w:sz w:val="24"/>
          <w:szCs w:val="24"/>
        </w:rPr>
      </w:pPr>
      <w:r w:rsidRPr="00B5392C">
        <w:rPr>
          <w:rFonts w:ascii="宋体" w:eastAsia="宋体" w:hAnsi="宋体" w:hint="eastAsia"/>
          <w:sz w:val="24"/>
          <w:szCs w:val="24"/>
        </w:rPr>
        <w:t>特此公告。</w:t>
      </w:r>
    </w:p>
    <w:p w:rsidR="00363674" w:rsidRPr="00B5392C" w:rsidRDefault="00363674" w:rsidP="00363674">
      <w:pPr>
        <w:spacing w:line="360" w:lineRule="auto"/>
        <w:jc w:val="right"/>
        <w:rPr>
          <w:rFonts w:ascii="宋体" w:eastAsia="宋体" w:hAnsi="宋体"/>
          <w:sz w:val="24"/>
          <w:szCs w:val="24"/>
        </w:rPr>
      </w:pPr>
    </w:p>
    <w:p w:rsidR="00363674" w:rsidRPr="00B5392C" w:rsidRDefault="00363674" w:rsidP="00363674">
      <w:pPr>
        <w:spacing w:line="360" w:lineRule="auto"/>
        <w:jc w:val="right"/>
        <w:rPr>
          <w:rFonts w:ascii="宋体" w:eastAsia="宋体" w:hAnsi="宋体"/>
          <w:sz w:val="24"/>
          <w:szCs w:val="24"/>
        </w:rPr>
      </w:pPr>
      <w:r w:rsidRPr="00B5392C">
        <w:rPr>
          <w:rFonts w:ascii="宋体" w:eastAsia="宋体" w:hAnsi="宋体" w:hint="eastAsia"/>
          <w:sz w:val="24"/>
          <w:szCs w:val="24"/>
        </w:rPr>
        <w:t>广发基金管理有限公司</w:t>
      </w:r>
    </w:p>
    <w:p w:rsidR="005B2E77" w:rsidRPr="000F3C07" w:rsidRDefault="00363674" w:rsidP="00363674">
      <w:pPr>
        <w:spacing w:line="360" w:lineRule="auto"/>
        <w:jc w:val="right"/>
        <w:rPr>
          <w:rFonts w:ascii="宋体" w:eastAsia="宋体" w:hAnsi="宋体"/>
          <w:sz w:val="24"/>
          <w:szCs w:val="24"/>
        </w:rPr>
      </w:pPr>
      <w:r w:rsidRPr="00B5392C">
        <w:rPr>
          <w:rFonts w:ascii="宋体" w:eastAsia="宋体" w:hAnsi="宋体" w:hint="eastAsia"/>
          <w:sz w:val="24"/>
          <w:szCs w:val="24"/>
        </w:rPr>
        <w:t>2018年</w:t>
      </w:r>
      <w:r w:rsidR="00D41326">
        <w:rPr>
          <w:rFonts w:ascii="宋体" w:eastAsia="宋体" w:hAnsi="宋体" w:hint="eastAsia"/>
          <w:sz w:val="24"/>
          <w:szCs w:val="24"/>
        </w:rPr>
        <w:t>12</w:t>
      </w:r>
      <w:r w:rsidRPr="00B5392C">
        <w:rPr>
          <w:rFonts w:ascii="宋体" w:eastAsia="宋体" w:hAnsi="宋体" w:hint="eastAsia"/>
          <w:sz w:val="24"/>
          <w:szCs w:val="24"/>
        </w:rPr>
        <w:t>月</w:t>
      </w:r>
      <w:r w:rsidR="00D41326">
        <w:rPr>
          <w:rFonts w:ascii="宋体" w:eastAsia="宋体" w:hAnsi="宋体" w:hint="eastAsia"/>
          <w:sz w:val="24"/>
          <w:szCs w:val="24"/>
        </w:rPr>
        <w:t>28</w:t>
      </w:r>
      <w:r w:rsidRPr="00B5392C">
        <w:rPr>
          <w:rFonts w:ascii="宋体" w:eastAsia="宋体" w:hAnsi="宋体" w:hint="eastAsia"/>
          <w:sz w:val="24"/>
          <w:szCs w:val="24"/>
        </w:rPr>
        <w:t>日</w:t>
      </w:r>
    </w:p>
    <w:sectPr w:rsidR="005B2E77" w:rsidRPr="000F3C07" w:rsidSect="00B93F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653" w:rsidRDefault="00DC4653" w:rsidP="002B788C">
      <w:r>
        <w:separator/>
      </w:r>
    </w:p>
  </w:endnote>
  <w:endnote w:type="continuationSeparator" w:id="1">
    <w:p w:rsidR="00DC4653" w:rsidRDefault="00DC4653" w:rsidP="002B78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653" w:rsidRDefault="00DC4653" w:rsidP="002B788C">
      <w:r>
        <w:separator/>
      </w:r>
    </w:p>
  </w:footnote>
  <w:footnote w:type="continuationSeparator" w:id="1">
    <w:p w:rsidR="00DC4653" w:rsidRDefault="00DC4653" w:rsidP="002B78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69FD"/>
    <w:rsid w:val="00044ADF"/>
    <w:rsid w:val="000453D9"/>
    <w:rsid w:val="00052F07"/>
    <w:rsid w:val="000763FB"/>
    <w:rsid w:val="000B2917"/>
    <w:rsid w:val="000D41E9"/>
    <w:rsid w:val="000F3C07"/>
    <w:rsid w:val="000F7BF1"/>
    <w:rsid w:val="00132117"/>
    <w:rsid w:val="002B788C"/>
    <w:rsid w:val="003559F5"/>
    <w:rsid w:val="00363674"/>
    <w:rsid w:val="00370D5A"/>
    <w:rsid w:val="003942F5"/>
    <w:rsid w:val="003E4697"/>
    <w:rsid w:val="004020C8"/>
    <w:rsid w:val="00463D2A"/>
    <w:rsid w:val="004B60CE"/>
    <w:rsid w:val="004F3DD4"/>
    <w:rsid w:val="0051509B"/>
    <w:rsid w:val="005369FD"/>
    <w:rsid w:val="005B2E77"/>
    <w:rsid w:val="005D6FB5"/>
    <w:rsid w:val="00603347"/>
    <w:rsid w:val="00646F4B"/>
    <w:rsid w:val="006A1163"/>
    <w:rsid w:val="006D2F61"/>
    <w:rsid w:val="00706663"/>
    <w:rsid w:val="0072372F"/>
    <w:rsid w:val="00723C79"/>
    <w:rsid w:val="00762625"/>
    <w:rsid w:val="007953E0"/>
    <w:rsid w:val="007F095F"/>
    <w:rsid w:val="008648B4"/>
    <w:rsid w:val="008A5608"/>
    <w:rsid w:val="008B715D"/>
    <w:rsid w:val="008C40B5"/>
    <w:rsid w:val="008E6D89"/>
    <w:rsid w:val="009276F1"/>
    <w:rsid w:val="00993D3C"/>
    <w:rsid w:val="009A3139"/>
    <w:rsid w:val="009D37B7"/>
    <w:rsid w:val="009E5D36"/>
    <w:rsid w:val="00A47453"/>
    <w:rsid w:val="00A474F2"/>
    <w:rsid w:val="00A77930"/>
    <w:rsid w:val="00A84D1B"/>
    <w:rsid w:val="00AC1DFA"/>
    <w:rsid w:val="00B12831"/>
    <w:rsid w:val="00B32267"/>
    <w:rsid w:val="00B434DA"/>
    <w:rsid w:val="00B46CF4"/>
    <w:rsid w:val="00B53362"/>
    <w:rsid w:val="00B5392C"/>
    <w:rsid w:val="00B66CAD"/>
    <w:rsid w:val="00B93F01"/>
    <w:rsid w:val="00BA09B1"/>
    <w:rsid w:val="00BD2BF0"/>
    <w:rsid w:val="00BF12C0"/>
    <w:rsid w:val="00CA15F1"/>
    <w:rsid w:val="00CD08BA"/>
    <w:rsid w:val="00CE23BD"/>
    <w:rsid w:val="00D0101C"/>
    <w:rsid w:val="00D15B8A"/>
    <w:rsid w:val="00D359FE"/>
    <w:rsid w:val="00D41326"/>
    <w:rsid w:val="00D736DC"/>
    <w:rsid w:val="00DA0EA1"/>
    <w:rsid w:val="00DC4653"/>
    <w:rsid w:val="00E301B3"/>
    <w:rsid w:val="00E97731"/>
    <w:rsid w:val="00E97D9E"/>
    <w:rsid w:val="00EA0540"/>
    <w:rsid w:val="00EC1CDD"/>
    <w:rsid w:val="00F20563"/>
    <w:rsid w:val="00F26607"/>
    <w:rsid w:val="00F44C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F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44ADF"/>
    <w:rPr>
      <w:sz w:val="18"/>
      <w:szCs w:val="18"/>
    </w:rPr>
  </w:style>
  <w:style w:type="character" w:customStyle="1" w:styleId="Char">
    <w:name w:val="批注框文本 Char"/>
    <w:basedOn w:val="a0"/>
    <w:link w:val="a3"/>
    <w:uiPriority w:val="99"/>
    <w:semiHidden/>
    <w:rsid w:val="00044ADF"/>
    <w:rPr>
      <w:sz w:val="18"/>
      <w:szCs w:val="18"/>
    </w:rPr>
  </w:style>
  <w:style w:type="paragraph" w:styleId="a4">
    <w:name w:val="header"/>
    <w:basedOn w:val="a"/>
    <w:link w:val="Char0"/>
    <w:uiPriority w:val="99"/>
    <w:unhideWhenUsed/>
    <w:rsid w:val="002B78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788C"/>
    <w:rPr>
      <w:sz w:val="18"/>
      <w:szCs w:val="18"/>
    </w:rPr>
  </w:style>
  <w:style w:type="paragraph" w:styleId="a5">
    <w:name w:val="footer"/>
    <w:basedOn w:val="a"/>
    <w:link w:val="Char1"/>
    <w:uiPriority w:val="99"/>
    <w:unhideWhenUsed/>
    <w:rsid w:val="002B788C"/>
    <w:pPr>
      <w:tabs>
        <w:tab w:val="center" w:pos="4153"/>
        <w:tab w:val="right" w:pos="8306"/>
      </w:tabs>
      <w:snapToGrid w:val="0"/>
      <w:jc w:val="left"/>
    </w:pPr>
    <w:rPr>
      <w:sz w:val="18"/>
      <w:szCs w:val="18"/>
    </w:rPr>
  </w:style>
  <w:style w:type="character" w:customStyle="1" w:styleId="Char1">
    <w:name w:val="页脚 Char"/>
    <w:basedOn w:val="a0"/>
    <w:link w:val="a5"/>
    <w:uiPriority w:val="99"/>
    <w:rsid w:val="002B788C"/>
    <w:rPr>
      <w:sz w:val="18"/>
      <w:szCs w:val="18"/>
    </w:rPr>
  </w:style>
</w:styles>
</file>

<file path=word/webSettings.xml><?xml version="1.0" encoding="utf-8"?>
<w:webSettings xmlns:r="http://schemas.openxmlformats.org/officeDocument/2006/relationships" xmlns:w="http://schemas.openxmlformats.org/wordprocessingml/2006/main">
  <w:divs>
    <w:div w:id="113220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887</Characters>
  <Application>Microsoft Office Word</Application>
  <DocSecurity>4</DocSecurity>
  <Lines>7</Lines>
  <Paragraphs>2</Paragraphs>
  <ScaleCrop>false</ScaleCrop>
  <Company>Microsoft</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崔茗</dc:creator>
  <cp:keywords/>
  <dc:description/>
  <cp:lastModifiedBy>ZHONGM</cp:lastModifiedBy>
  <cp:revision>2</cp:revision>
  <cp:lastPrinted>2018-06-11T07:54:00Z</cp:lastPrinted>
  <dcterms:created xsi:type="dcterms:W3CDTF">2018-12-27T16:30:00Z</dcterms:created>
  <dcterms:modified xsi:type="dcterms:W3CDTF">2018-12-27T16:30:00Z</dcterms:modified>
</cp:coreProperties>
</file>