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63" w:rsidRPr="00A826CA" w:rsidRDefault="00FC7D63" w:rsidP="00FC7D63">
      <w:pPr>
        <w:widowControl w:val="0"/>
        <w:autoSpaceDE w:val="0"/>
        <w:autoSpaceDN w:val="0"/>
        <w:adjustRightInd w:val="0"/>
        <w:spacing w:before="0" w:after="0" w:line="624" w:lineRule="exact"/>
        <w:jc w:val="center"/>
        <w:rPr>
          <w:rFonts w:asciiTheme="minorHAnsi" w:hAnsiTheme="minorHAnsi" w:cs="宋体"/>
          <w:b/>
          <w:color w:val="000000"/>
          <w:sz w:val="32"/>
          <w:lang w:eastAsia="zh-CN"/>
        </w:rPr>
      </w:pPr>
      <w:r w:rsidRPr="00A826CA">
        <w:rPr>
          <w:rFonts w:ascii="宋体" w:hAnsi="宋体" w:cs="宋体"/>
          <w:b/>
          <w:color w:val="000000"/>
          <w:sz w:val="32"/>
          <w:lang w:eastAsia="zh-CN"/>
        </w:rPr>
        <w:t>银华量化智慧动力灵活配置混合型证券投资基金</w:t>
      </w:r>
    </w:p>
    <w:p w:rsidR="00FC7D63" w:rsidRPr="00A826CA" w:rsidRDefault="00FC7D63" w:rsidP="00FC7D63">
      <w:pPr>
        <w:widowControl w:val="0"/>
        <w:autoSpaceDE w:val="0"/>
        <w:autoSpaceDN w:val="0"/>
        <w:adjustRightInd w:val="0"/>
        <w:spacing w:before="0" w:after="0" w:line="624" w:lineRule="exact"/>
        <w:jc w:val="center"/>
        <w:rPr>
          <w:rFonts w:ascii="宋体" w:hAnsi="宋体" w:cs="宋体"/>
          <w:b/>
          <w:color w:val="000000"/>
          <w:sz w:val="32"/>
          <w:lang w:eastAsia="zh-CN"/>
        </w:rPr>
      </w:pPr>
      <w:r w:rsidRPr="00A826CA">
        <w:rPr>
          <w:rFonts w:ascii="宋体" w:hAnsi="宋体" w:cs="宋体" w:hint="eastAsia"/>
          <w:b/>
          <w:color w:val="000000"/>
          <w:sz w:val="32"/>
          <w:lang w:eastAsia="zh-CN"/>
        </w:rPr>
        <w:t>第二次基金财产</w:t>
      </w:r>
      <w:r w:rsidRPr="00A826CA">
        <w:rPr>
          <w:rFonts w:ascii="宋体" w:hAnsi="宋体" w:cs="宋体"/>
          <w:b/>
          <w:color w:val="000000"/>
          <w:sz w:val="32"/>
          <w:lang w:eastAsia="zh-CN"/>
        </w:rPr>
        <w:t>分配</w:t>
      </w:r>
      <w:r w:rsidRPr="00A826CA">
        <w:rPr>
          <w:rFonts w:ascii="宋体" w:hAnsi="宋体" w:cs="宋体" w:hint="eastAsia"/>
          <w:b/>
          <w:color w:val="000000"/>
          <w:sz w:val="32"/>
          <w:lang w:eastAsia="zh-CN"/>
        </w:rPr>
        <w:t>公告</w:t>
      </w:r>
    </w:p>
    <w:p w:rsidR="00FC7D63" w:rsidRPr="00A826CA" w:rsidRDefault="00FC7D63">
      <w:pPr>
        <w:rPr>
          <w:lang w:eastAsia="zh-CN"/>
        </w:rPr>
      </w:pPr>
    </w:p>
    <w:p w:rsidR="00FC7D63" w:rsidRDefault="00FC7D63" w:rsidP="00FC7D63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FC7D63">
        <w:rPr>
          <w:rFonts w:hint="eastAsia"/>
          <w:sz w:val="24"/>
          <w:szCs w:val="24"/>
          <w:lang w:eastAsia="zh-CN"/>
        </w:rPr>
        <w:t>根据《中华人民共和国证券投资基金法》、《</w:t>
      </w:r>
      <w:r>
        <w:rPr>
          <w:rFonts w:hint="eastAsia"/>
          <w:sz w:val="24"/>
          <w:szCs w:val="24"/>
          <w:lang w:eastAsia="zh-CN"/>
        </w:rPr>
        <w:t>银华</w:t>
      </w:r>
      <w:r>
        <w:rPr>
          <w:sz w:val="24"/>
          <w:szCs w:val="24"/>
          <w:lang w:eastAsia="zh-CN"/>
        </w:rPr>
        <w:t>量化智慧动力</w:t>
      </w:r>
      <w:r>
        <w:rPr>
          <w:rFonts w:hint="eastAsia"/>
          <w:sz w:val="24"/>
          <w:szCs w:val="24"/>
          <w:lang w:eastAsia="zh-CN"/>
        </w:rPr>
        <w:t>灵活配置</w:t>
      </w:r>
      <w:r>
        <w:rPr>
          <w:sz w:val="24"/>
          <w:szCs w:val="24"/>
          <w:lang w:eastAsia="zh-CN"/>
        </w:rPr>
        <w:t>混合型</w:t>
      </w:r>
      <w:r w:rsidRPr="00FC7D63">
        <w:rPr>
          <w:rFonts w:hint="eastAsia"/>
          <w:sz w:val="24"/>
          <w:szCs w:val="24"/>
          <w:lang w:eastAsia="zh-CN"/>
        </w:rPr>
        <w:t>证券投资基金基金合同》</w:t>
      </w:r>
      <w:r w:rsidRPr="00FC7D63">
        <w:rPr>
          <w:rFonts w:hint="eastAsia"/>
          <w:sz w:val="24"/>
          <w:szCs w:val="24"/>
          <w:lang w:eastAsia="zh-CN"/>
        </w:rPr>
        <w:t>(</w:t>
      </w:r>
      <w:r w:rsidRPr="00FC7D63">
        <w:rPr>
          <w:rFonts w:hint="eastAsia"/>
          <w:sz w:val="24"/>
          <w:szCs w:val="24"/>
          <w:lang w:eastAsia="zh-CN"/>
        </w:rPr>
        <w:t>以下简称“《基金合同》”</w:t>
      </w:r>
      <w:r w:rsidRPr="00FC7D63">
        <w:rPr>
          <w:rFonts w:hint="eastAsia"/>
          <w:sz w:val="24"/>
          <w:szCs w:val="24"/>
          <w:lang w:eastAsia="zh-CN"/>
        </w:rPr>
        <w:t>)</w:t>
      </w:r>
      <w:r w:rsidRPr="00FC7D63">
        <w:rPr>
          <w:rFonts w:hint="eastAsia"/>
          <w:sz w:val="24"/>
          <w:szCs w:val="24"/>
          <w:lang w:eastAsia="zh-CN"/>
        </w:rPr>
        <w:t>等有关规定，</w:t>
      </w:r>
      <w:r>
        <w:rPr>
          <w:rFonts w:hint="eastAsia"/>
          <w:sz w:val="24"/>
          <w:szCs w:val="24"/>
          <w:lang w:eastAsia="zh-CN"/>
        </w:rPr>
        <w:t>银华量化</w:t>
      </w:r>
      <w:r>
        <w:rPr>
          <w:sz w:val="24"/>
          <w:szCs w:val="24"/>
          <w:lang w:eastAsia="zh-CN"/>
        </w:rPr>
        <w:t>智慧动力</w:t>
      </w:r>
      <w:r w:rsidRPr="00FC7D63">
        <w:rPr>
          <w:rFonts w:hint="eastAsia"/>
          <w:sz w:val="24"/>
          <w:szCs w:val="24"/>
          <w:lang w:eastAsia="zh-CN"/>
        </w:rPr>
        <w:t>灵活配置混合型证券投资基金（以下简称“本基金”）已</w:t>
      </w:r>
      <w:r w:rsidR="0084169C">
        <w:rPr>
          <w:rFonts w:hint="eastAsia"/>
          <w:sz w:val="24"/>
          <w:szCs w:val="24"/>
          <w:lang w:eastAsia="zh-CN"/>
        </w:rPr>
        <w:t>以通讯方式</w:t>
      </w:r>
      <w:r w:rsidRPr="00FC7D63">
        <w:rPr>
          <w:rFonts w:hint="eastAsia"/>
          <w:sz w:val="24"/>
          <w:szCs w:val="24"/>
          <w:lang w:eastAsia="zh-CN"/>
        </w:rPr>
        <w:t>召开基金份额持有人大会</w:t>
      </w:r>
      <w:r w:rsidR="0084169C">
        <w:rPr>
          <w:rFonts w:hint="eastAsia"/>
          <w:sz w:val="24"/>
          <w:szCs w:val="24"/>
          <w:lang w:eastAsia="zh-CN"/>
        </w:rPr>
        <w:t>表决通过</w:t>
      </w:r>
      <w:r w:rsidRPr="00FC7D63">
        <w:rPr>
          <w:rFonts w:hint="eastAsia"/>
          <w:sz w:val="24"/>
          <w:szCs w:val="24"/>
          <w:lang w:eastAsia="zh-CN"/>
        </w:rPr>
        <w:t>决定终止</w:t>
      </w:r>
      <w:r w:rsidR="00990395">
        <w:rPr>
          <w:rFonts w:hint="eastAsia"/>
          <w:sz w:val="24"/>
          <w:szCs w:val="24"/>
          <w:lang w:eastAsia="zh-CN"/>
        </w:rPr>
        <w:t>《</w:t>
      </w:r>
      <w:r w:rsidRPr="00FC7D63">
        <w:rPr>
          <w:rFonts w:hint="eastAsia"/>
          <w:sz w:val="24"/>
          <w:szCs w:val="24"/>
          <w:lang w:eastAsia="zh-CN"/>
        </w:rPr>
        <w:t>基金合同</w:t>
      </w:r>
      <w:r w:rsidR="00990395">
        <w:rPr>
          <w:rFonts w:hint="eastAsia"/>
          <w:sz w:val="24"/>
          <w:szCs w:val="24"/>
          <w:lang w:eastAsia="zh-CN"/>
        </w:rPr>
        <w:t>》</w:t>
      </w:r>
      <w:r w:rsidRPr="00FC7D63">
        <w:rPr>
          <w:rFonts w:hint="eastAsia"/>
          <w:sz w:val="24"/>
          <w:szCs w:val="24"/>
          <w:lang w:eastAsia="zh-CN"/>
        </w:rPr>
        <w:t>，</w:t>
      </w:r>
      <w:r w:rsidR="0084169C">
        <w:rPr>
          <w:rFonts w:hint="eastAsia"/>
          <w:sz w:val="24"/>
          <w:szCs w:val="24"/>
          <w:lang w:eastAsia="zh-CN"/>
        </w:rPr>
        <w:t>该</w:t>
      </w:r>
      <w:r w:rsidR="00990395">
        <w:rPr>
          <w:rFonts w:hint="eastAsia"/>
          <w:sz w:val="24"/>
          <w:szCs w:val="24"/>
          <w:lang w:eastAsia="zh-CN"/>
        </w:rPr>
        <w:t>基金份额</w:t>
      </w:r>
      <w:r w:rsidRPr="00FC7D63">
        <w:rPr>
          <w:rFonts w:hint="eastAsia"/>
          <w:sz w:val="24"/>
          <w:szCs w:val="24"/>
          <w:lang w:eastAsia="zh-CN"/>
        </w:rPr>
        <w:t>持有人大会决议自</w:t>
      </w:r>
      <w:r w:rsidRPr="00FC7D63">
        <w:rPr>
          <w:rFonts w:hint="eastAsia"/>
          <w:sz w:val="24"/>
          <w:szCs w:val="24"/>
          <w:lang w:eastAsia="zh-CN"/>
        </w:rPr>
        <w:t>2018</w:t>
      </w:r>
      <w:r w:rsidRPr="00FC7D63">
        <w:rPr>
          <w:rFonts w:hint="eastAsia"/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>9</w:t>
      </w:r>
      <w:r w:rsidRPr="00FC7D63">
        <w:rPr>
          <w:rFonts w:hint="eastAsia"/>
          <w:sz w:val="24"/>
          <w:szCs w:val="24"/>
          <w:lang w:eastAsia="zh-CN"/>
        </w:rPr>
        <w:t>月</w:t>
      </w:r>
      <w:r>
        <w:rPr>
          <w:sz w:val="24"/>
          <w:szCs w:val="24"/>
          <w:lang w:eastAsia="zh-CN"/>
        </w:rPr>
        <w:t>26</w:t>
      </w:r>
      <w:r w:rsidRPr="00FC7D63">
        <w:rPr>
          <w:rFonts w:hint="eastAsia"/>
          <w:sz w:val="24"/>
          <w:szCs w:val="24"/>
          <w:lang w:eastAsia="zh-CN"/>
        </w:rPr>
        <w:t>日起生效，本基金自</w:t>
      </w:r>
      <w:r w:rsidRPr="00FC7D63">
        <w:rPr>
          <w:rFonts w:hint="eastAsia"/>
          <w:sz w:val="24"/>
          <w:szCs w:val="24"/>
          <w:lang w:eastAsia="zh-CN"/>
        </w:rPr>
        <w:t>2018</w:t>
      </w:r>
      <w:r w:rsidRPr="00FC7D63">
        <w:rPr>
          <w:rFonts w:hint="eastAsia"/>
          <w:sz w:val="24"/>
          <w:szCs w:val="24"/>
          <w:lang w:eastAsia="zh-CN"/>
        </w:rPr>
        <w:t>年</w:t>
      </w:r>
      <w:r w:rsidR="00636AE8">
        <w:rPr>
          <w:sz w:val="24"/>
          <w:szCs w:val="24"/>
          <w:lang w:eastAsia="zh-CN"/>
        </w:rPr>
        <w:t>9</w:t>
      </w:r>
      <w:r w:rsidRPr="00FC7D63">
        <w:rPr>
          <w:rFonts w:hint="eastAsia"/>
          <w:sz w:val="24"/>
          <w:szCs w:val="24"/>
          <w:lang w:eastAsia="zh-CN"/>
        </w:rPr>
        <w:t>月</w:t>
      </w:r>
      <w:r w:rsidR="00636AE8">
        <w:rPr>
          <w:sz w:val="24"/>
          <w:szCs w:val="24"/>
          <w:lang w:eastAsia="zh-CN"/>
        </w:rPr>
        <w:t>28</w:t>
      </w:r>
      <w:r w:rsidRPr="00FC7D63">
        <w:rPr>
          <w:rFonts w:hint="eastAsia"/>
          <w:sz w:val="24"/>
          <w:szCs w:val="24"/>
          <w:lang w:eastAsia="zh-CN"/>
        </w:rPr>
        <w:t>日至</w:t>
      </w:r>
      <w:r w:rsidRPr="00FC7D63">
        <w:rPr>
          <w:rFonts w:hint="eastAsia"/>
          <w:sz w:val="24"/>
          <w:szCs w:val="24"/>
          <w:lang w:eastAsia="zh-CN"/>
        </w:rPr>
        <w:t>2018</w:t>
      </w:r>
      <w:r w:rsidRPr="00FC7D63">
        <w:rPr>
          <w:rFonts w:hint="eastAsia"/>
          <w:sz w:val="24"/>
          <w:szCs w:val="24"/>
          <w:lang w:eastAsia="zh-CN"/>
        </w:rPr>
        <w:t>年</w:t>
      </w:r>
      <w:r w:rsidR="00636AE8">
        <w:rPr>
          <w:sz w:val="24"/>
          <w:szCs w:val="24"/>
          <w:lang w:eastAsia="zh-CN"/>
        </w:rPr>
        <w:t>10</w:t>
      </w:r>
      <w:r w:rsidRPr="00FC7D63">
        <w:rPr>
          <w:rFonts w:hint="eastAsia"/>
          <w:sz w:val="24"/>
          <w:szCs w:val="24"/>
          <w:lang w:eastAsia="zh-CN"/>
        </w:rPr>
        <w:t>月</w:t>
      </w:r>
      <w:r w:rsidR="00636AE8">
        <w:rPr>
          <w:sz w:val="24"/>
          <w:szCs w:val="24"/>
          <w:lang w:eastAsia="zh-CN"/>
        </w:rPr>
        <w:t>19</w:t>
      </w:r>
      <w:r w:rsidRPr="00FC7D63">
        <w:rPr>
          <w:rFonts w:hint="eastAsia"/>
          <w:sz w:val="24"/>
          <w:szCs w:val="24"/>
          <w:lang w:eastAsia="zh-CN"/>
        </w:rPr>
        <w:t>日期间进行了</w:t>
      </w:r>
      <w:r w:rsidR="00636AE8">
        <w:rPr>
          <w:rFonts w:hint="eastAsia"/>
          <w:sz w:val="24"/>
          <w:szCs w:val="24"/>
          <w:lang w:eastAsia="zh-CN"/>
        </w:rPr>
        <w:t>第一次</w:t>
      </w:r>
      <w:r w:rsidRPr="00FC7D63">
        <w:rPr>
          <w:rFonts w:hint="eastAsia"/>
          <w:sz w:val="24"/>
          <w:szCs w:val="24"/>
          <w:lang w:eastAsia="zh-CN"/>
        </w:rPr>
        <w:t>基金财产清算。本基金已于</w:t>
      </w:r>
      <w:r w:rsidRPr="00FC7D63">
        <w:rPr>
          <w:rFonts w:hint="eastAsia"/>
          <w:sz w:val="24"/>
          <w:szCs w:val="24"/>
          <w:lang w:eastAsia="zh-CN"/>
        </w:rPr>
        <w:t>2018</w:t>
      </w:r>
      <w:r w:rsidRPr="00FC7D63">
        <w:rPr>
          <w:rFonts w:hint="eastAsia"/>
          <w:sz w:val="24"/>
          <w:szCs w:val="24"/>
          <w:lang w:eastAsia="zh-CN"/>
        </w:rPr>
        <w:t>年</w:t>
      </w:r>
      <w:r w:rsidR="00636AE8">
        <w:rPr>
          <w:sz w:val="24"/>
          <w:szCs w:val="24"/>
          <w:lang w:eastAsia="zh-CN"/>
        </w:rPr>
        <w:t>11</w:t>
      </w:r>
      <w:r w:rsidRPr="00FC7D63">
        <w:rPr>
          <w:rFonts w:hint="eastAsia"/>
          <w:sz w:val="24"/>
          <w:szCs w:val="24"/>
          <w:lang w:eastAsia="zh-CN"/>
        </w:rPr>
        <w:t>月</w:t>
      </w:r>
      <w:r w:rsidR="00636AE8">
        <w:rPr>
          <w:sz w:val="24"/>
          <w:szCs w:val="24"/>
          <w:lang w:eastAsia="zh-CN"/>
        </w:rPr>
        <w:t>28</w:t>
      </w:r>
      <w:r w:rsidRPr="00FC7D63">
        <w:rPr>
          <w:rFonts w:hint="eastAsia"/>
          <w:sz w:val="24"/>
          <w:szCs w:val="24"/>
          <w:lang w:eastAsia="zh-CN"/>
        </w:rPr>
        <w:t>日获得中国证监会《关于</w:t>
      </w:r>
      <w:r w:rsidR="00636AE8">
        <w:rPr>
          <w:rFonts w:hint="eastAsia"/>
          <w:sz w:val="24"/>
          <w:szCs w:val="24"/>
          <w:lang w:eastAsia="zh-CN"/>
        </w:rPr>
        <w:t>银华量化</w:t>
      </w:r>
      <w:r w:rsidR="00636AE8">
        <w:rPr>
          <w:sz w:val="24"/>
          <w:szCs w:val="24"/>
          <w:lang w:eastAsia="zh-CN"/>
        </w:rPr>
        <w:t>智慧</w:t>
      </w:r>
      <w:r w:rsidR="00636AE8">
        <w:rPr>
          <w:rFonts w:hint="eastAsia"/>
          <w:sz w:val="24"/>
          <w:szCs w:val="24"/>
          <w:lang w:eastAsia="zh-CN"/>
        </w:rPr>
        <w:t>动力灵活配置混合型证券投资基金</w:t>
      </w:r>
      <w:r w:rsidRPr="00FC7D63">
        <w:rPr>
          <w:rFonts w:hint="eastAsia"/>
          <w:sz w:val="24"/>
          <w:szCs w:val="24"/>
          <w:lang w:eastAsia="zh-CN"/>
        </w:rPr>
        <w:t>清算备案的回函》（机构部函【</w:t>
      </w:r>
      <w:r w:rsidRPr="00FC7D63">
        <w:rPr>
          <w:rFonts w:hint="eastAsia"/>
          <w:sz w:val="24"/>
          <w:szCs w:val="24"/>
          <w:lang w:eastAsia="zh-CN"/>
        </w:rPr>
        <w:t>2018</w:t>
      </w:r>
      <w:r w:rsidRPr="00FC7D63">
        <w:rPr>
          <w:rFonts w:hint="eastAsia"/>
          <w:sz w:val="24"/>
          <w:szCs w:val="24"/>
          <w:lang w:eastAsia="zh-CN"/>
        </w:rPr>
        <w:t>】</w:t>
      </w:r>
      <w:r w:rsidR="00636AE8">
        <w:rPr>
          <w:sz w:val="24"/>
          <w:szCs w:val="24"/>
          <w:lang w:eastAsia="zh-CN"/>
        </w:rPr>
        <w:t>2755</w:t>
      </w:r>
      <w:r w:rsidRPr="00FC7D63">
        <w:rPr>
          <w:rFonts w:hint="eastAsia"/>
          <w:sz w:val="24"/>
          <w:szCs w:val="24"/>
          <w:lang w:eastAsia="zh-CN"/>
        </w:rPr>
        <w:t>号），本基金</w:t>
      </w:r>
      <w:r w:rsidR="00990395">
        <w:rPr>
          <w:rFonts w:hint="eastAsia"/>
          <w:sz w:val="24"/>
          <w:szCs w:val="24"/>
          <w:lang w:eastAsia="zh-CN"/>
        </w:rPr>
        <w:t>基金</w:t>
      </w:r>
      <w:r w:rsidRPr="00FC7D63">
        <w:rPr>
          <w:rFonts w:hint="eastAsia"/>
          <w:sz w:val="24"/>
          <w:szCs w:val="24"/>
          <w:lang w:eastAsia="zh-CN"/>
        </w:rPr>
        <w:t>管理人</w:t>
      </w:r>
      <w:r w:rsidR="00990395">
        <w:rPr>
          <w:rFonts w:hint="eastAsia"/>
          <w:sz w:val="24"/>
          <w:szCs w:val="24"/>
          <w:lang w:eastAsia="zh-CN"/>
        </w:rPr>
        <w:t>银华基金管理股份有限公司</w:t>
      </w:r>
      <w:r w:rsidRPr="00FC7D63">
        <w:rPr>
          <w:rFonts w:hint="eastAsia"/>
          <w:sz w:val="24"/>
          <w:szCs w:val="24"/>
          <w:lang w:eastAsia="zh-CN"/>
        </w:rPr>
        <w:t>已于</w:t>
      </w:r>
      <w:r w:rsidRPr="00FC7D63">
        <w:rPr>
          <w:rFonts w:hint="eastAsia"/>
          <w:sz w:val="24"/>
          <w:szCs w:val="24"/>
          <w:lang w:eastAsia="zh-CN"/>
        </w:rPr>
        <w:t>2018</w:t>
      </w:r>
      <w:r w:rsidRPr="00FC7D63">
        <w:rPr>
          <w:rFonts w:hint="eastAsia"/>
          <w:sz w:val="24"/>
          <w:szCs w:val="24"/>
          <w:lang w:eastAsia="zh-CN"/>
        </w:rPr>
        <w:t>年</w:t>
      </w:r>
      <w:r w:rsidR="00636AE8">
        <w:rPr>
          <w:sz w:val="24"/>
          <w:szCs w:val="24"/>
          <w:lang w:eastAsia="zh-CN"/>
        </w:rPr>
        <w:t>11</w:t>
      </w:r>
      <w:r w:rsidRPr="00FC7D63">
        <w:rPr>
          <w:rFonts w:hint="eastAsia"/>
          <w:sz w:val="24"/>
          <w:szCs w:val="24"/>
          <w:lang w:eastAsia="zh-CN"/>
        </w:rPr>
        <w:t>月</w:t>
      </w:r>
      <w:r w:rsidR="00636AE8">
        <w:rPr>
          <w:sz w:val="24"/>
          <w:szCs w:val="24"/>
          <w:lang w:eastAsia="zh-CN"/>
        </w:rPr>
        <w:t>30</w:t>
      </w:r>
      <w:r w:rsidRPr="00FC7D63">
        <w:rPr>
          <w:rFonts w:hint="eastAsia"/>
          <w:sz w:val="24"/>
          <w:szCs w:val="24"/>
          <w:lang w:eastAsia="zh-CN"/>
        </w:rPr>
        <w:t>日</w:t>
      </w:r>
      <w:r w:rsidR="00990395">
        <w:rPr>
          <w:rFonts w:hint="eastAsia"/>
          <w:sz w:val="24"/>
          <w:szCs w:val="24"/>
          <w:lang w:eastAsia="zh-CN"/>
        </w:rPr>
        <w:t>在中国证监会指定媒介</w:t>
      </w:r>
      <w:r w:rsidR="00897558">
        <w:rPr>
          <w:rFonts w:hint="eastAsia"/>
          <w:sz w:val="24"/>
          <w:szCs w:val="24"/>
          <w:lang w:eastAsia="zh-CN"/>
        </w:rPr>
        <w:t>（《中国</w:t>
      </w:r>
      <w:r w:rsidR="00897558">
        <w:rPr>
          <w:sz w:val="24"/>
          <w:szCs w:val="24"/>
          <w:lang w:eastAsia="zh-CN"/>
        </w:rPr>
        <w:t>证券报</w:t>
      </w:r>
      <w:r w:rsidR="00897558">
        <w:rPr>
          <w:rFonts w:hint="eastAsia"/>
          <w:sz w:val="24"/>
          <w:szCs w:val="24"/>
          <w:lang w:eastAsia="zh-CN"/>
        </w:rPr>
        <w:t>》、</w:t>
      </w:r>
      <w:r w:rsidR="00897558">
        <w:rPr>
          <w:sz w:val="24"/>
          <w:szCs w:val="24"/>
          <w:lang w:eastAsia="zh-CN"/>
        </w:rPr>
        <w:t>《</w:t>
      </w:r>
      <w:r w:rsidR="00897558">
        <w:rPr>
          <w:rFonts w:hint="eastAsia"/>
          <w:sz w:val="24"/>
          <w:szCs w:val="24"/>
          <w:lang w:eastAsia="zh-CN"/>
        </w:rPr>
        <w:t>证券</w:t>
      </w:r>
      <w:r w:rsidR="00897558">
        <w:rPr>
          <w:sz w:val="24"/>
          <w:szCs w:val="24"/>
          <w:lang w:eastAsia="zh-CN"/>
        </w:rPr>
        <w:t>时报》</w:t>
      </w:r>
      <w:r w:rsidR="00897558">
        <w:rPr>
          <w:rFonts w:hint="eastAsia"/>
          <w:sz w:val="24"/>
          <w:szCs w:val="24"/>
          <w:lang w:eastAsia="zh-CN"/>
        </w:rPr>
        <w:t>、</w:t>
      </w:r>
      <w:r w:rsidR="00897558">
        <w:rPr>
          <w:sz w:val="24"/>
          <w:szCs w:val="24"/>
          <w:lang w:eastAsia="zh-CN"/>
        </w:rPr>
        <w:t>《</w:t>
      </w:r>
      <w:r w:rsidR="00897558">
        <w:rPr>
          <w:rFonts w:hint="eastAsia"/>
          <w:sz w:val="24"/>
          <w:szCs w:val="24"/>
          <w:lang w:eastAsia="zh-CN"/>
        </w:rPr>
        <w:t>上海</w:t>
      </w:r>
      <w:r w:rsidR="00897558">
        <w:rPr>
          <w:sz w:val="24"/>
          <w:szCs w:val="24"/>
          <w:lang w:eastAsia="zh-CN"/>
        </w:rPr>
        <w:t>证券报》</w:t>
      </w:r>
      <w:r w:rsidR="00897558">
        <w:rPr>
          <w:rFonts w:hint="eastAsia"/>
          <w:sz w:val="24"/>
          <w:szCs w:val="24"/>
          <w:lang w:eastAsia="zh-CN"/>
        </w:rPr>
        <w:t>）</w:t>
      </w:r>
      <w:r w:rsidRPr="00FC7D63">
        <w:rPr>
          <w:rFonts w:hint="eastAsia"/>
          <w:sz w:val="24"/>
          <w:szCs w:val="24"/>
          <w:lang w:eastAsia="zh-CN"/>
        </w:rPr>
        <w:t>刊登了《</w:t>
      </w:r>
      <w:r w:rsidR="00636AE8">
        <w:rPr>
          <w:rFonts w:hint="eastAsia"/>
          <w:sz w:val="24"/>
          <w:szCs w:val="24"/>
          <w:lang w:eastAsia="zh-CN"/>
        </w:rPr>
        <w:t>银华量化</w:t>
      </w:r>
      <w:r w:rsidR="00636AE8">
        <w:rPr>
          <w:sz w:val="24"/>
          <w:szCs w:val="24"/>
          <w:lang w:eastAsia="zh-CN"/>
        </w:rPr>
        <w:t>智慧动力</w:t>
      </w:r>
      <w:r w:rsidR="00636AE8">
        <w:rPr>
          <w:rFonts w:hint="eastAsia"/>
          <w:sz w:val="24"/>
          <w:szCs w:val="24"/>
          <w:lang w:eastAsia="zh-CN"/>
        </w:rPr>
        <w:t>灵活配置混合型证券投资</w:t>
      </w:r>
      <w:r w:rsidRPr="00FC7D63">
        <w:rPr>
          <w:rFonts w:hint="eastAsia"/>
          <w:sz w:val="24"/>
          <w:szCs w:val="24"/>
          <w:lang w:eastAsia="zh-CN"/>
        </w:rPr>
        <w:t>基金清算报告》。</w:t>
      </w:r>
    </w:p>
    <w:p w:rsidR="002D0EAD" w:rsidRPr="002D0EAD" w:rsidRDefault="002D0EAD" w:rsidP="002D0EAD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2D0EAD">
        <w:rPr>
          <w:rFonts w:hint="eastAsia"/>
          <w:sz w:val="24"/>
          <w:szCs w:val="24"/>
          <w:lang w:eastAsia="zh-CN"/>
        </w:rPr>
        <w:t>根据《银华量化智慧动力灵活配置混合型证券投资基金清算报告》</w:t>
      </w:r>
      <w:r w:rsidR="00636AE8">
        <w:rPr>
          <w:rFonts w:hint="eastAsia"/>
          <w:sz w:val="24"/>
          <w:szCs w:val="24"/>
          <w:lang w:eastAsia="zh-CN"/>
        </w:rPr>
        <w:t>关于</w:t>
      </w:r>
      <w:r w:rsidR="00636AE8">
        <w:rPr>
          <w:sz w:val="24"/>
          <w:szCs w:val="24"/>
          <w:lang w:eastAsia="zh-CN"/>
        </w:rPr>
        <w:t>基金财产分配</w:t>
      </w:r>
      <w:r w:rsidR="00636AE8">
        <w:rPr>
          <w:rFonts w:hint="eastAsia"/>
          <w:sz w:val="24"/>
          <w:szCs w:val="24"/>
          <w:lang w:eastAsia="zh-CN"/>
        </w:rPr>
        <w:t>的有关</w:t>
      </w:r>
      <w:r w:rsidR="00636AE8">
        <w:rPr>
          <w:sz w:val="24"/>
          <w:szCs w:val="24"/>
          <w:lang w:eastAsia="zh-CN"/>
        </w:rPr>
        <w:t>约定</w:t>
      </w:r>
      <w:r w:rsidRPr="002D0EAD">
        <w:rPr>
          <w:rFonts w:hint="eastAsia"/>
          <w:sz w:val="24"/>
          <w:szCs w:val="24"/>
          <w:lang w:eastAsia="zh-CN"/>
        </w:rPr>
        <w:t>，</w:t>
      </w:r>
      <w:r w:rsidR="00636AE8" w:rsidRPr="002D0EAD">
        <w:rPr>
          <w:rFonts w:hint="eastAsia"/>
          <w:sz w:val="24"/>
          <w:szCs w:val="24"/>
          <w:lang w:eastAsia="zh-CN"/>
        </w:rPr>
        <w:t>本基金</w:t>
      </w:r>
      <w:r w:rsidRPr="002D0EAD">
        <w:rPr>
          <w:rFonts w:hint="eastAsia"/>
          <w:sz w:val="24"/>
          <w:szCs w:val="24"/>
          <w:lang w:eastAsia="zh-CN"/>
        </w:rPr>
        <w:t>已于</w:t>
      </w:r>
      <w:r w:rsidRPr="002D0EAD">
        <w:rPr>
          <w:rFonts w:hint="eastAsia"/>
          <w:sz w:val="24"/>
          <w:szCs w:val="24"/>
          <w:lang w:eastAsia="zh-CN"/>
        </w:rPr>
        <w:t>2018</w:t>
      </w:r>
      <w:r w:rsidRPr="002D0EAD">
        <w:rPr>
          <w:rFonts w:hint="eastAsia"/>
          <w:sz w:val="24"/>
          <w:szCs w:val="24"/>
          <w:lang w:eastAsia="zh-CN"/>
        </w:rPr>
        <w:t>年</w:t>
      </w:r>
      <w:r w:rsidRPr="002D0EAD">
        <w:rPr>
          <w:rFonts w:hint="eastAsia"/>
          <w:sz w:val="24"/>
          <w:szCs w:val="24"/>
          <w:lang w:eastAsia="zh-CN"/>
        </w:rPr>
        <w:t>12</w:t>
      </w:r>
      <w:r w:rsidRPr="002D0EAD">
        <w:rPr>
          <w:rFonts w:hint="eastAsia"/>
          <w:sz w:val="24"/>
          <w:szCs w:val="24"/>
          <w:lang w:eastAsia="zh-CN"/>
        </w:rPr>
        <w:t>月</w:t>
      </w:r>
      <w:r w:rsidRPr="002D0EAD">
        <w:rPr>
          <w:rFonts w:hint="eastAsia"/>
          <w:sz w:val="24"/>
          <w:szCs w:val="24"/>
          <w:lang w:eastAsia="zh-CN"/>
        </w:rPr>
        <w:t>3</w:t>
      </w:r>
      <w:r w:rsidRPr="002D0EAD">
        <w:rPr>
          <w:rFonts w:hint="eastAsia"/>
          <w:sz w:val="24"/>
          <w:szCs w:val="24"/>
          <w:lang w:eastAsia="zh-CN"/>
        </w:rPr>
        <w:t>日对截止一次清算结束日（</w:t>
      </w:r>
      <w:r w:rsidRPr="002D0EAD">
        <w:rPr>
          <w:rFonts w:hint="eastAsia"/>
          <w:sz w:val="24"/>
          <w:szCs w:val="24"/>
          <w:lang w:eastAsia="zh-CN"/>
        </w:rPr>
        <w:t>2018</w:t>
      </w:r>
      <w:r w:rsidRPr="002D0EAD">
        <w:rPr>
          <w:rFonts w:hint="eastAsia"/>
          <w:sz w:val="24"/>
          <w:szCs w:val="24"/>
          <w:lang w:eastAsia="zh-CN"/>
        </w:rPr>
        <w:t>年</w:t>
      </w:r>
      <w:r w:rsidRPr="002D0EAD">
        <w:rPr>
          <w:rFonts w:hint="eastAsia"/>
          <w:sz w:val="24"/>
          <w:szCs w:val="24"/>
          <w:lang w:eastAsia="zh-CN"/>
        </w:rPr>
        <w:t>10</w:t>
      </w:r>
      <w:r w:rsidRPr="002D0EAD">
        <w:rPr>
          <w:rFonts w:hint="eastAsia"/>
          <w:sz w:val="24"/>
          <w:szCs w:val="24"/>
          <w:lang w:eastAsia="zh-CN"/>
        </w:rPr>
        <w:t>月</w:t>
      </w:r>
      <w:r w:rsidRPr="002D0EAD">
        <w:rPr>
          <w:rFonts w:hint="eastAsia"/>
          <w:sz w:val="24"/>
          <w:szCs w:val="24"/>
          <w:lang w:eastAsia="zh-CN"/>
        </w:rPr>
        <w:t>19</w:t>
      </w:r>
      <w:r w:rsidRPr="002D0EAD">
        <w:rPr>
          <w:rFonts w:hint="eastAsia"/>
          <w:sz w:val="24"/>
          <w:szCs w:val="24"/>
          <w:lang w:eastAsia="zh-CN"/>
        </w:rPr>
        <w:t>日）的剩余资产中的已变现资产进行了</w:t>
      </w:r>
      <w:r w:rsidR="00636AE8">
        <w:rPr>
          <w:rFonts w:hint="eastAsia"/>
          <w:sz w:val="24"/>
          <w:szCs w:val="24"/>
          <w:lang w:eastAsia="zh-CN"/>
        </w:rPr>
        <w:t>第一次分配。第一</w:t>
      </w:r>
      <w:r w:rsidRPr="002D0EAD">
        <w:rPr>
          <w:rFonts w:hint="eastAsia"/>
          <w:sz w:val="24"/>
          <w:szCs w:val="24"/>
          <w:lang w:eastAsia="zh-CN"/>
        </w:rPr>
        <w:t>次分配之后的剩余</w:t>
      </w:r>
      <w:r w:rsidR="00990395">
        <w:rPr>
          <w:rFonts w:hint="eastAsia"/>
          <w:sz w:val="24"/>
          <w:szCs w:val="24"/>
          <w:lang w:eastAsia="zh-CN"/>
        </w:rPr>
        <w:t>基金</w:t>
      </w:r>
      <w:r w:rsidRPr="002D0EAD">
        <w:rPr>
          <w:rFonts w:hint="eastAsia"/>
          <w:sz w:val="24"/>
          <w:szCs w:val="24"/>
          <w:lang w:eastAsia="zh-CN"/>
        </w:rPr>
        <w:t>财产为</w:t>
      </w:r>
      <w:r w:rsidR="00AB1D9C">
        <w:rPr>
          <w:rFonts w:hint="eastAsia"/>
          <w:sz w:val="24"/>
          <w:szCs w:val="24"/>
          <w:lang w:eastAsia="zh-CN"/>
        </w:rPr>
        <w:t>5</w:t>
      </w:r>
      <w:r w:rsidRPr="002D0EAD">
        <w:rPr>
          <w:rFonts w:hint="eastAsia"/>
          <w:sz w:val="24"/>
          <w:szCs w:val="24"/>
          <w:lang w:eastAsia="zh-CN"/>
        </w:rPr>
        <w:t>只</w:t>
      </w:r>
      <w:r w:rsidR="003E1CC0">
        <w:rPr>
          <w:rFonts w:hint="eastAsia"/>
          <w:sz w:val="24"/>
          <w:szCs w:val="24"/>
          <w:lang w:eastAsia="zh-CN"/>
        </w:rPr>
        <w:t>尚未变现的</w:t>
      </w:r>
      <w:r w:rsidRPr="002D0EAD">
        <w:rPr>
          <w:rFonts w:hint="eastAsia"/>
          <w:sz w:val="24"/>
          <w:szCs w:val="24"/>
          <w:lang w:eastAsia="zh-CN"/>
        </w:rPr>
        <w:t>停牌股票</w:t>
      </w:r>
      <w:r w:rsidR="00990395">
        <w:rPr>
          <w:rFonts w:hint="eastAsia"/>
          <w:sz w:val="24"/>
          <w:szCs w:val="24"/>
          <w:lang w:eastAsia="zh-CN"/>
        </w:rPr>
        <w:t>、</w:t>
      </w:r>
      <w:r w:rsidRPr="002D0EAD">
        <w:rPr>
          <w:rFonts w:hint="eastAsia"/>
          <w:sz w:val="24"/>
          <w:szCs w:val="24"/>
          <w:lang w:eastAsia="zh-CN"/>
        </w:rPr>
        <w:t>应收利息、</w:t>
      </w:r>
      <w:r w:rsidR="00990395" w:rsidRPr="00990395">
        <w:rPr>
          <w:rFonts w:hint="eastAsia"/>
          <w:sz w:val="24"/>
          <w:szCs w:val="24"/>
          <w:lang w:eastAsia="zh-CN"/>
        </w:rPr>
        <w:t>存出保证金</w:t>
      </w:r>
      <w:r w:rsidR="00990395">
        <w:rPr>
          <w:rFonts w:hint="eastAsia"/>
          <w:sz w:val="24"/>
          <w:szCs w:val="24"/>
          <w:lang w:eastAsia="zh-CN"/>
        </w:rPr>
        <w:t>、</w:t>
      </w:r>
      <w:r w:rsidRPr="002D0EAD">
        <w:rPr>
          <w:rFonts w:hint="eastAsia"/>
          <w:sz w:val="24"/>
          <w:szCs w:val="24"/>
          <w:lang w:eastAsia="zh-CN"/>
        </w:rPr>
        <w:t>结算备付金等款项。</w:t>
      </w:r>
    </w:p>
    <w:p w:rsidR="00CC3395" w:rsidRDefault="002D0EAD" w:rsidP="00636AE8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2D0EAD">
        <w:rPr>
          <w:rFonts w:hint="eastAsia"/>
          <w:sz w:val="24"/>
          <w:szCs w:val="24"/>
          <w:lang w:eastAsia="zh-CN"/>
        </w:rPr>
        <w:t>本基金第一次清算结束日（</w:t>
      </w:r>
      <w:r w:rsidRPr="002D0EAD">
        <w:rPr>
          <w:rFonts w:hint="eastAsia"/>
          <w:sz w:val="24"/>
          <w:szCs w:val="24"/>
          <w:lang w:eastAsia="zh-CN"/>
        </w:rPr>
        <w:t>2018</w:t>
      </w:r>
      <w:r w:rsidRPr="002D0EAD">
        <w:rPr>
          <w:rFonts w:hint="eastAsia"/>
          <w:sz w:val="24"/>
          <w:szCs w:val="24"/>
          <w:lang w:eastAsia="zh-CN"/>
        </w:rPr>
        <w:t>年</w:t>
      </w:r>
      <w:r w:rsidRPr="002D0EAD">
        <w:rPr>
          <w:rFonts w:hint="eastAsia"/>
          <w:sz w:val="24"/>
          <w:szCs w:val="24"/>
          <w:lang w:eastAsia="zh-CN"/>
        </w:rPr>
        <w:t>10</w:t>
      </w:r>
      <w:r w:rsidRPr="002D0EAD">
        <w:rPr>
          <w:rFonts w:hint="eastAsia"/>
          <w:sz w:val="24"/>
          <w:szCs w:val="24"/>
          <w:lang w:eastAsia="zh-CN"/>
        </w:rPr>
        <w:t>月</w:t>
      </w:r>
      <w:r w:rsidRPr="002D0EAD">
        <w:rPr>
          <w:rFonts w:hint="eastAsia"/>
          <w:sz w:val="24"/>
          <w:szCs w:val="24"/>
          <w:lang w:eastAsia="zh-CN"/>
        </w:rPr>
        <w:t>19</w:t>
      </w:r>
      <w:r w:rsidRPr="002D0EAD">
        <w:rPr>
          <w:rFonts w:hint="eastAsia"/>
          <w:sz w:val="24"/>
          <w:szCs w:val="24"/>
          <w:lang w:eastAsia="zh-CN"/>
        </w:rPr>
        <w:t>日）至</w:t>
      </w:r>
      <w:r w:rsidRPr="002D0EAD">
        <w:rPr>
          <w:rFonts w:hint="eastAsia"/>
          <w:sz w:val="24"/>
          <w:szCs w:val="24"/>
          <w:lang w:eastAsia="zh-CN"/>
        </w:rPr>
        <w:t>2018</w:t>
      </w:r>
      <w:r w:rsidRPr="002D0EAD">
        <w:rPr>
          <w:rFonts w:hint="eastAsia"/>
          <w:sz w:val="24"/>
          <w:szCs w:val="24"/>
          <w:lang w:eastAsia="zh-CN"/>
        </w:rPr>
        <w:t>年</w:t>
      </w:r>
      <w:r w:rsidRPr="002D0EAD">
        <w:rPr>
          <w:rFonts w:hint="eastAsia"/>
          <w:sz w:val="24"/>
          <w:szCs w:val="24"/>
          <w:lang w:eastAsia="zh-CN"/>
        </w:rPr>
        <w:t>12</w:t>
      </w:r>
      <w:r w:rsidRPr="002D0EAD">
        <w:rPr>
          <w:rFonts w:hint="eastAsia"/>
          <w:sz w:val="24"/>
          <w:szCs w:val="24"/>
          <w:lang w:eastAsia="zh-CN"/>
        </w:rPr>
        <w:t>月</w:t>
      </w:r>
      <w:r w:rsidRPr="002D0EAD">
        <w:rPr>
          <w:rFonts w:hint="eastAsia"/>
          <w:sz w:val="24"/>
          <w:szCs w:val="24"/>
          <w:lang w:eastAsia="zh-CN"/>
        </w:rPr>
        <w:t>21</w:t>
      </w:r>
      <w:r w:rsidRPr="002D0EAD">
        <w:rPr>
          <w:rFonts w:hint="eastAsia"/>
          <w:sz w:val="24"/>
          <w:szCs w:val="24"/>
          <w:lang w:eastAsia="zh-CN"/>
        </w:rPr>
        <w:t>日止，共收到其中</w:t>
      </w:r>
      <w:r w:rsidRPr="002D0EAD">
        <w:rPr>
          <w:rFonts w:hint="eastAsia"/>
          <w:sz w:val="24"/>
          <w:szCs w:val="24"/>
          <w:lang w:eastAsia="zh-CN"/>
        </w:rPr>
        <w:t>4</w:t>
      </w:r>
      <w:r w:rsidRPr="002D0EAD">
        <w:rPr>
          <w:rFonts w:hint="eastAsia"/>
          <w:sz w:val="24"/>
          <w:szCs w:val="24"/>
          <w:lang w:eastAsia="zh-CN"/>
        </w:rPr>
        <w:t>只复牌股票</w:t>
      </w:r>
      <w:r w:rsidR="00897558">
        <w:rPr>
          <w:rFonts w:hint="eastAsia"/>
          <w:sz w:val="24"/>
          <w:szCs w:val="24"/>
          <w:lang w:eastAsia="zh-CN"/>
        </w:rPr>
        <w:t>（美的集团</w:t>
      </w:r>
      <w:r w:rsidR="00D8121C">
        <w:rPr>
          <w:rFonts w:hint="eastAsia"/>
          <w:sz w:val="24"/>
          <w:szCs w:val="24"/>
          <w:lang w:eastAsia="zh-CN"/>
        </w:rPr>
        <w:t>（股票代码</w:t>
      </w:r>
      <w:r w:rsidR="00D8121C">
        <w:rPr>
          <w:rFonts w:hint="eastAsia"/>
          <w:sz w:val="24"/>
          <w:szCs w:val="24"/>
          <w:lang w:eastAsia="zh-CN"/>
        </w:rPr>
        <w:t>000333</w:t>
      </w:r>
      <w:r w:rsidR="00D8121C">
        <w:rPr>
          <w:rFonts w:hint="eastAsia"/>
          <w:sz w:val="24"/>
          <w:szCs w:val="24"/>
          <w:lang w:eastAsia="zh-CN"/>
        </w:rPr>
        <w:t>）</w:t>
      </w:r>
      <w:r w:rsidR="00897558">
        <w:rPr>
          <w:sz w:val="24"/>
          <w:szCs w:val="24"/>
          <w:lang w:eastAsia="zh-CN"/>
        </w:rPr>
        <w:t>、小天鹅</w:t>
      </w:r>
      <w:r w:rsidR="00897558">
        <w:rPr>
          <w:sz w:val="24"/>
          <w:szCs w:val="24"/>
          <w:lang w:eastAsia="zh-CN"/>
        </w:rPr>
        <w:t>A</w:t>
      </w:r>
      <w:r w:rsidR="00D8121C">
        <w:rPr>
          <w:rFonts w:hint="eastAsia"/>
          <w:sz w:val="24"/>
          <w:szCs w:val="24"/>
          <w:lang w:eastAsia="zh-CN"/>
        </w:rPr>
        <w:t>（股票代码</w:t>
      </w:r>
      <w:r w:rsidR="00D8121C">
        <w:rPr>
          <w:sz w:val="24"/>
          <w:szCs w:val="24"/>
          <w:lang w:eastAsia="zh-CN"/>
        </w:rPr>
        <w:t>000418</w:t>
      </w:r>
      <w:r w:rsidR="00D8121C">
        <w:rPr>
          <w:rFonts w:hint="eastAsia"/>
          <w:sz w:val="24"/>
          <w:szCs w:val="24"/>
          <w:lang w:eastAsia="zh-CN"/>
        </w:rPr>
        <w:t>）</w:t>
      </w:r>
      <w:r w:rsidR="00897558">
        <w:rPr>
          <w:sz w:val="24"/>
          <w:szCs w:val="24"/>
          <w:lang w:eastAsia="zh-CN"/>
        </w:rPr>
        <w:t>、云南白药</w:t>
      </w:r>
      <w:r w:rsidR="00D8121C">
        <w:rPr>
          <w:rFonts w:hint="eastAsia"/>
          <w:sz w:val="24"/>
          <w:szCs w:val="24"/>
          <w:lang w:eastAsia="zh-CN"/>
        </w:rPr>
        <w:t>（股票代码</w:t>
      </w:r>
      <w:r w:rsidR="00D8121C">
        <w:rPr>
          <w:rFonts w:hint="eastAsia"/>
          <w:sz w:val="24"/>
          <w:szCs w:val="24"/>
          <w:lang w:eastAsia="zh-CN"/>
        </w:rPr>
        <w:t>000538</w:t>
      </w:r>
      <w:r w:rsidR="00D8121C">
        <w:rPr>
          <w:rFonts w:hint="eastAsia"/>
          <w:sz w:val="24"/>
          <w:szCs w:val="24"/>
          <w:lang w:eastAsia="zh-CN"/>
        </w:rPr>
        <w:t>）</w:t>
      </w:r>
      <w:r w:rsidR="00897558">
        <w:rPr>
          <w:sz w:val="24"/>
          <w:szCs w:val="24"/>
          <w:lang w:eastAsia="zh-CN"/>
        </w:rPr>
        <w:t>、经纬纺机</w:t>
      </w:r>
      <w:r w:rsidR="00D8121C">
        <w:rPr>
          <w:rFonts w:hint="eastAsia"/>
          <w:sz w:val="24"/>
          <w:szCs w:val="24"/>
          <w:lang w:eastAsia="zh-CN"/>
        </w:rPr>
        <w:t>（股票代码</w:t>
      </w:r>
      <w:r w:rsidR="00D8121C">
        <w:rPr>
          <w:rFonts w:hint="eastAsia"/>
          <w:sz w:val="24"/>
          <w:szCs w:val="24"/>
          <w:lang w:eastAsia="zh-CN"/>
        </w:rPr>
        <w:t>000666</w:t>
      </w:r>
      <w:r w:rsidR="00D8121C">
        <w:rPr>
          <w:rFonts w:hint="eastAsia"/>
          <w:sz w:val="24"/>
          <w:szCs w:val="24"/>
          <w:lang w:eastAsia="zh-CN"/>
        </w:rPr>
        <w:t>）</w:t>
      </w:r>
      <w:r w:rsidR="00897558">
        <w:rPr>
          <w:rFonts w:hint="eastAsia"/>
          <w:sz w:val="24"/>
          <w:szCs w:val="24"/>
          <w:lang w:eastAsia="zh-CN"/>
        </w:rPr>
        <w:t>）</w:t>
      </w:r>
      <w:r w:rsidRPr="002D0EAD">
        <w:rPr>
          <w:rFonts w:hint="eastAsia"/>
          <w:sz w:val="24"/>
          <w:szCs w:val="24"/>
          <w:lang w:eastAsia="zh-CN"/>
        </w:rPr>
        <w:t>的</w:t>
      </w:r>
      <w:bookmarkStart w:id="0" w:name="_GoBack"/>
      <w:bookmarkEnd w:id="0"/>
      <w:r w:rsidRPr="002D0EAD">
        <w:rPr>
          <w:rFonts w:hint="eastAsia"/>
          <w:sz w:val="24"/>
          <w:szCs w:val="24"/>
          <w:lang w:eastAsia="zh-CN"/>
        </w:rPr>
        <w:t>实际变现金额</w:t>
      </w:r>
      <w:r w:rsidR="00811448" w:rsidRPr="002D0EAD">
        <w:rPr>
          <w:rFonts w:hint="eastAsia"/>
          <w:sz w:val="24"/>
          <w:szCs w:val="24"/>
          <w:lang w:eastAsia="zh-CN"/>
        </w:rPr>
        <w:fldChar w:fldCharType="begin"/>
      </w:r>
      <w:r w:rsidRPr="002D0EAD">
        <w:rPr>
          <w:rFonts w:hint="eastAsia"/>
          <w:sz w:val="24"/>
          <w:szCs w:val="24"/>
          <w:lang w:eastAsia="zh-CN"/>
        </w:rPr>
        <w:instrText xml:space="preserve"> =SUM(ABOVE) </w:instrText>
      </w:r>
      <w:r w:rsidR="00811448" w:rsidRPr="002D0EAD">
        <w:rPr>
          <w:rFonts w:hint="eastAsia"/>
          <w:sz w:val="24"/>
          <w:szCs w:val="24"/>
          <w:lang w:eastAsia="zh-CN"/>
        </w:rPr>
        <w:fldChar w:fldCharType="separate"/>
      </w:r>
      <w:r w:rsidRPr="002D0EAD">
        <w:rPr>
          <w:rFonts w:hint="eastAsia"/>
          <w:sz w:val="24"/>
          <w:szCs w:val="24"/>
          <w:lang w:eastAsia="zh-CN"/>
        </w:rPr>
        <w:t>1,611,582.87</w:t>
      </w:r>
      <w:r w:rsidR="00811448" w:rsidRPr="002D0EAD">
        <w:rPr>
          <w:rFonts w:hint="eastAsia"/>
          <w:sz w:val="24"/>
          <w:szCs w:val="24"/>
          <w:lang w:eastAsia="zh-CN"/>
        </w:rPr>
        <w:fldChar w:fldCharType="end"/>
      </w:r>
      <w:r w:rsidRPr="002D0EAD">
        <w:rPr>
          <w:rFonts w:hint="eastAsia"/>
          <w:sz w:val="24"/>
          <w:szCs w:val="24"/>
          <w:lang w:eastAsia="zh-CN"/>
        </w:rPr>
        <w:t>元、应收利息、结算备付金、结算保证金等款项，于</w:t>
      </w:r>
      <w:r w:rsidRPr="002D0EAD">
        <w:rPr>
          <w:rFonts w:hint="eastAsia"/>
          <w:sz w:val="24"/>
          <w:szCs w:val="24"/>
          <w:lang w:eastAsia="zh-CN"/>
        </w:rPr>
        <w:t>2018</w:t>
      </w:r>
      <w:r w:rsidRPr="002D0EAD">
        <w:rPr>
          <w:rFonts w:hint="eastAsia"/>
          <w:sz w:val="24"/>
          <w:szCs w:val="24"/>
          <w:lang w:eastAsia="zh-CN"/>
        </w:rPr>
        <w:t>年</w:t>
      </w:r>
      <w:r w:rsidRPr="002D0EAD">
        <w:rPr>
          <w:rFonts w:hint="eastAsia"/>
          <w:sz w:val="24"/>
          <w:szCs w:val="24"/>
          <w:lang w:eastAsia="zh-CN"/>
        </w:rPr>
        <w:t>12</w:t>
      </w:r>
      <w:r w:rsidRPr="002D0EAD">
        <w:rPr>
          <w:rFonts w:hint="eastAsia"/>
          <w:sz w:val="24"/>
          <w:szCs w:val="24"/>
          <w:lang w:eastAsia="zh-CN"/>
        </w:rPr>
        <w:t>月</w:t>
      </w:r>
      <w:r w:rsidRPr="002D0EAD">
        <w:rPr>
          <w:rFonts w:hint="eastAsia"/>
          <w:sz w:val="24"/>
          <w:szCs w:val="24"/>
          <w:lang w:eastAsia="zh-CN"/>
        </w:rPr>
        <w:t>24</w:t>
      </w:r>
      <w:r w:rsidR="00636AE8">
        <w:rPr>
          <w:rFonts w:hint="eastAsia"/>
          <w:sz w:val="24"/>
          <w:szCs w:val="24"/>
          <w:lang w:eastAsia="zh-CN"/>
        </w:rPr>
        <w:t>日进行二次财产</w:t>
      </w:r>
      <w:r w:rsidRPr="002D0EAD">
        <w:rPr>
          <w:rFonts w:hint="eastAsia"/>
          <w:sz w:val="24"/>
          <w:szCs w:val="24"/>
          <w:lang w:eastAsia="zh-CN"/>
        </w:rPr>
        <w:t>分配，基金管理人按基金份额持有人持有基金份额比例进行分配。</w:t>
      </w:r>
    </w:p>
    <w:p w:rsidR="00DA4854" w:rsidRDefault="00DA4854" w:rsidP="00636AE8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截止</w:t>
      </w:r>
      <w:r>
        <w:rPr>
          <w:rFonts w:hint="eastAsia"/>
          <w:sz w:val="24"/>
          <w:szCs w:val="24"/>
          <w:lang w:eastAsia="zh-CN"/>
        </w:rPr>
        <w:t>2018</w:t>
      </w:r>
      <w:r>
        <w:rPr>
          <w:rFonts w:hint="eastAsia"/>
          <w:sz w:val="24"/>
          <w:szCs w:val="24"/>
          <w:lang w:eastAsia="zh-CN"/>
        </w:rPr>
        <w:t>年</w:t>
      </w:r>
      <w:r>
        <w:rPr>
          <w:rFonts w:hint="eastAsia"/>
          <w:sz w:val="24"/>
          <w:szCs w:val="24"/>
          <w:lang w:eastAsia="zh-CN"/>
        </w:rPr>
        <w:t>12</w:t>
      </w:r>
      <w:r>
        <w:rPr>
          <w:rFonts w:hint="eastAsia"/>
          <w:sz w:val="24"/>
          <w:szCs w:val="24"/>
          <w:lang w:eastAsia="zh-CN"/>
        </w:rPr>
        <w:t>月</w:t>
      </w:r>
      <w:r>
        <w:rPr>
          <w:rFonts w:hint="eastAsia"/>
          <w:sz w:val="24"/>
          <w:szCs w:val="24"/>
          <w:lang w:eastAsia="zh-CN"/>
        </w:rPr>
        <w:t>21</w:t>
      </w:r>
      <w:r>
        <w:rPr>
          <w:rFonts w:hint="eastAsia"/>
          <w:sz w:val="24"/>
          <w:szCs w:val="24"/>
          <w:lang w:eastAsia="zh-CN"/>
        </w:rPr>
        <w:t>日</w:t>
      </w:r>
      <w:r>
        <w:rPr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eastAsia="zh-CN"/>
        </w:rPr>
        <w:t>本</w:t>
      </w:r>
      <w:r>
        <w:rPr>
          <w:sz w:val="24"/>
          <w:szCs w:val="24"/>
          <w:lang w:eastAsia="zh-CN"/>
        </w:rPr>
        <w:t>基金仍持有</w:t>
      </w:r>
      <w:r>
        <w:rPr>
          <w:rFonts w:hint="eastAsia"/>
          <w:sz w:val="24"/>
          <w:szCs w:val="24"/>
          <w:lang w:eastAsia="zh-CN"/>
        </w:rPr>
        <w:t>1</w:t>
      </w:r>
      <w:r>
        <w:rPr>
          <w:rFonts w:hint="eastAsia"/>
          <w:sz w:val="24"/>
          <w:szCs w:val="24"/>
          <w:lang w:eastAsia="zh-CN"/>
        </w:rPr>
        <w:t>只</w:t>
      </w:r>
      <w:r>
        <w:rPr>
          <w:sz w:val="24"/>
          <w:szCs w:val="24"/>
          <w:lang w:eastAsia="zh-CN"/>
        </w:rPr>
        <w:t>流通受限股票</w:t>
      </w:r>
      <w:r>
        <w:rPr>
          <w:rFonts w:hint="eastAsia"/>
          <w:sz w:val="24"/>
          <w:szCs w:val="24"/>
          <w:lang w:eastAsia="zh-CN"/>
        </w:rPr>
        <w:t>（</w:t>
      </w:r>
      <w:r w:rsidRPr="00DA4854">
        <w:rPr>
          <w:rFonts w:hint="eastAsia"/>
          <w:sz w:val="24"/>
          <w:szCs w:val="24"/>
          <w:lang w:eastAsia="zh-CN"/>
        </w:rPr>
        <w:t>*ST</w:t>
      </w:r>
      <w:r w:rsidRPr="00DA4854">
        <w:rPr>
          <w:rFonts w:hint="eastAsia"/>
          <w:sz w:val="24"/>
          <w:szCs w:val="24"/>
          <w:lang w:eastAsia="zh-CN"/>
        </w:rPr>
        <w:t>华泽</w:t>
      </w:r>
      <w:r w:rsidR="00D8121C">
        <w:rPr>
          <w:rFonts w:hint="eastAsia"/>
          <w:sz w:val="24"/>
          <w:szCs w:val="24"/>
          <w:lang w:eastAsia="zh-CN"/>
        </w:rPr>
        <w:t>（股票</w:t>
      </w:r>
      <w:r w:rsidR="00D8121C">
        <w:rPr>
          <w:sz w:val="24"/>
          <w:szCs w:val="24"/>
          <w:lang w:eastAsia="zh-CN"/>
        </w:rPr>
        <w:t>代码</w:t>
      </w:r>
      <w:r w:rsidR="00D8121C">
        <w:rPr>
          <w:rFonts w:hint="eastAsia"/>
          <w:sz w:val="24"/>
          <w:szCs w:val="24"/>
          <w:lang w:eastAsia="zh-CN"/>
        </w:rPr>
        <w:t>000693</w:t>
      </w:r>
      <w:r w:rsidR="00D8121C">
        <w:rPr>
          <w:rFonts w:hint="eastAsia"/>
          <w:sz w:val="24"/>
          <w:szCs w:val="24"/>
          <w:lang w:eastAsia="zh-CN"/>
        </w:rPr>
        <w:t>）</w:t>
      </w:r>
      <w:r>
        <w:rPr>
          <w:rFonts w:hint="eastAsia"/>
          <w:sz w:val="24"/>
          <w:szCs w:val="24"/>
          <w:lang w:eastAsia="zh-CN"/>
        </w:rPr>
        <w:t>）</w:t>
      </w:r>
      <w:r>
        <w:rPr>
          <w:sz w:val="24"/>
          <w:szCs w:val="24"/>
          <w:lang w:eastAsia="zh-CN"/>
        </w:rPr>
        <w:t>，</w:t>
      </w:r>
      <w:r w:rsidRPr="00DA4854">
        <w:rPr>
          <w:sz w:val="24"/>
          <w:szCs w:val="24"/>
          <w:lang w:eastAsia="zh-CN"/>
        </w:rPr>
        <w:t>待</w:t>
      </w:r>
      <w:r w:rsidR="0099047F">
        <w:rPr>
          <w:rFonts w:hint="eastAsia"/>
          <w:sz w:val="24"/>
          <w:szCs w:val="24"/>
          <w:lang w:eastAsia="zh-CN"/>
        </w:rPr>
        <w:t>流通受限股票</w:t>
      </w:r>
      <w:r w:rsidRPr="00DA4854">
        <w:rPr>
          <w:sz w:val="24"/>
          <w:szCs w:val="24"/>
          <w:lang w:eastAsia="zh-CN"/>
        </w:rPr>
        <w:t>变现后</w:t>
      </w:r>
      <w:r w:rsidR="0099047F">
        <w:rPr>
          <w:rFonts w:hint="eastAsia"/>
          <w:sz w:val="24"/>
          <w:szCs w:val="24"/>
          <w:lang w:eastAsia="zh-CN"/>
        </w:rPr>
        <w:t>，</w:t>
      </w:r>
      <w:r w:rsidRPr="00DA4854">
        <w:rPr>
          <w:sz w:val="24"/>
          <w:szCs w:val="24"/>
          <w:lang w:eastAsia="zh-CN"/>
        </w:rPr>
        <w:t>扣除基金财产清算费用、缴纳税款并清偿债务，再按基金份额持有人持有基金份额比例进行最终分配。</w:t>
      </w:r>
    </w:p>
    <w:p w:rsidR="0099047F" w:rsidRDefault="00CC3395" w:rsidP="00CC3395">
      <w:pPr>
        <w:spacing w:before="0" w:after="0" w:line="360" w:lineRule="auto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lastRenderedPageBreak/>
        <w:t xml:space="preserve">    </w:t>
      </w:r>
    </w:p>
    <w:p w:rsidR="00287AFA" w:rsidRPr="008A697A" w:rsidRDefault="00287AFA" w:rsidP="008A697A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8A697A">
        <w:rPr>
          <w:rFonts w:hint="eastAsia"/>
          <w:sz w:val="24"/>
          <w:szCs w:val="24"/>
          <w:lang w:eastAsia="zh-CN"/>
        </w:rPr>
        <w:t>投资者可以通过以下途径咨询有关详情：</w:t>
      </w:r>
    </w:p>
    <w:p w:rsidR="00287AFA" w:rsidRPr="008A697A" w:rsidRDefault="00287AFA" w:rsidP="008A697A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8A697A">
        <w:rPr>
          <w:rFonts w:hint="eastAsia"/>
          <w:sz w:val="24"/>
          <w:szCs w:val="24"/>
          <w:lang w:eastAsia="zh-CN"/>
        </w:rPr>
        <w:t>银华基金管理股份有限公司</w:t>
      </w:r>
      <w:r w:rsidRPr="008A697A">
        <w:rPr>
          <w:rFonts w:hint="eastAsia"/>
          <w:sz w:val="24"/>
          <w:szCs w:val="24"/>
          <w:lang w:eastAsia="zh-CN"/>
        </w:rPr>
        <w:t xml:space="preserve"> </w:t>
      </w:r>
    </w:p>
    <w:p w:rsidR="00287AFA" w:rsidRPr="008A697A" w:rsidRDefault="00287AFA" w:rsidP="008A697A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8A697A">
        <w:rPr>
          <w:rFonts w:hint="eastAsia"/>
          <w:sz w:val="24"/>
          <w:szCs w:val="24"/>
          <w:lang w:eastAsia="zh-CN"/>
        </w:rPr>
        <w:t>客户服务电话：</w:t>
      </w:r>
      <w:r w:rsidRPr="008A697A">
        <w:rPr>
          <w:rFonts w:hint="eastAsia"/>
          <w:sz w:val="24"/>
          <w:szCs w:val="24"/>
          <w:lang w:eastAsia="zh-CN"/>
        </w:rPr>
        <w:t>400-678-3333</w:t>
      </w:r>
      <w:r w:rsidRPr="008A697A">
        <w:rPr>
          <w:rFonts w:hint="eastAsia"/>
          <w:sz w:val="24"/>
          <w:szCs w:val="24"/>
          <w:lang w:eastAsia="zh-CN"/>
        </w:rPr>
        <w:t>、</w:t>
      </w:r>
      <w:r w:rsidRPr="008A697A">
        <w:rPr>
          <w:rFonts w:hint="eastAsia"/>
          <w:sz w:val="24"/>
          <w:szCs w:val="24"/>
          <w:lang w:eastAsia="zh-CN"/>
        </w:rPr>
        <w:t xml:space="preserve">010-85186558 </w:t>
      </w:r>
    </w:p>
    <w:p w:rsidR="00287AFA" w:rsidRPr="008A697A" w:rsidRDefault="00287AFA" w:rsidP="008A697A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8A697A">
        <w:rPr>
          <w:rFonts w:hint="eastAsia"/>
          <w:sz w:val="24"/>
          <w:szCs w:val="24"/>
          <w:lang w:eastAsia="zh-CN"/>
        </w:rPr>
        <w:t>网址：</w:t>
      </w:r>
      <w:r w:rsidRPr="008A697A">
        <w:rPr>
          <w:rFonts w:hint="eastAsia"/>
          <w:sz w:val="24"/>
          <w:szCs w:val="24"/>
          <w:lang w:eastAsia="zh-CN"/>
        </w:rPr>
        <w:t>www.yhfund.com.cn</w:t>
      </w:r>
      <w:r w:rsidRPr="008A697A">
        <w:rPr>
          <w:rFonts w:hint="eastAsia"/>
          <w:sz w:val="24"/>
          <w:szCs w:val="24"/>
          <w:lang w:eastAsia="zh-CN"/>
        </w:rPr>
        <w:tab/>
        <w:t xml:space="preserve"> </w:t>
      </w:r>
    </w:p>
    <w:p w:rsidR="00287AFA" w:rsidRDefault="00287AFA" w:rsidP="008A697A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8A697A">
        <w:rPr>
          <w:rFonts w:hint="eastAsia"/>
          <w:sz w:val="24"/>
          <w:szCs w:val="24"/>
          <w:lang w:eastAsia="zh-CN"/>
        </w:rPr>
        <w:t>风险提示：本公司承诺以诚实信用、勤勉尽责的原则管理和运用基金资产，但不保证基金一定盈利，也不保证最低收益。敬请投资者留意投资风险。</w:t>
      </w:r>
    </w:p>
    <w:p w:rsidR="00287AFA" w:rsidRDefault="00287AFA" w:rsidP="0099047F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</w:p>
    <w:p w:rsidR="002D0EAD" w:rsidRPr="00636AE8" w:rsidRDefault="002D0EAD" w:rsidP="0099047F">
      <w:pPr>
        <w:spacing w:before="0" w:after="0" w:line="360" w:lineRule="auto"/>
        <w:ind w:firstLineChars="200" w:firstLine="480"/>
        <w:jc w:val="left"/>
        <w:rPr>
          <w:sz w:val="24"/>
          <w:szCs w:val="24"/>
          <w:lang w:eastAsia="zh-CN"/>
        </w:rPr>
      </w:pPr>
      <w:r w:rsidRPr="002D0EAD">
        <w:rPr>
          <w:rFonts w:hint="eastAsia"/>
          <w:sz w:val="24"/>
          <w:szCs w:val="24"/>
          <w:lang w:eastAsia="zh-CN"/>
        </w:rPr>
        <w:t>特此公告。</w:t>
      </w:r>
      <w:r w:rsidRPr="002D0EAD">
        <w:rPr>
          <w:rFonts w:hint="eastAsia"/>
          <w:sz w:val="24"/>
          <w:szCs w:val="24"/>
          <w:lang w:eastAsia="zh-CN"/>
        </w:rPr>
        <w:t> </w:t>
      </w:r>
    </w:p>
    <w:p w:rsidR="00636AE8" w:rsidRDefault="00636AE8" w:rsidP="002D0EAD">
      <w:pPr>
        <w:shd w:val="clear" w:color="auto" w:fill="FFFFFF"/>
        <w:spacing w:line="360" w:lineRule="atLeast"/>
        <w:ind w:firstLine="480"/>
        <w:jc w:val="right"/>
        <w:rPr>
          <w:sz w:val="24"/>
          <w:szCs w:val="24"/>
          <w:lang w:eastAsia="zh-CN"/>
        </w:rPr>
      </w:pPr>
    </w:p>
    <w:p w:rsidR="002D0EAD" w:rsidRPr="00897558" w:rsidRDefault="002D0EAD" w:rsidP="00897558">
      <w:pPr>
        <w:shd w:val="clear" w:color="auto" w:fill="FFFFFF"/>
        <w:spacing w:line="360" w:lineRule="atLeast"/>
        <w:ind w:firstLine="480"/>
        <w:jc w:val="right"/>
        <w:rPr>
          <w:sz w:val="24"/>
          <w:szCs w:val="24"/>
          <w:lang w:eastAsia="zh-CN"/>
        </w:rPr>
      </w:pPr>
      <w:r w:rsidRPr="002D0EAD">
        <w:rPr>
          <w:rFonts w:hint="eastAsia"/>
          <w:sz w:val="24"/>
          <w:szCs w:val="24"/>
          <w:lang w:eastAsia="zh-CN"/>
        </w:rPr>
        <w:t>银华基金管理股份有限公司</w:t>
      </w:r>
      <w:r w:rsidRPr="002D0EAD">
        <w:rPr>
          <w:rFonts w:hint="eastAsia"/>
          <w:sz w:val="24"/>
          <w:szCs w:val="24"/>
          <w:lang w:eastAsia="zh-CN"/>
        </w:rPr>
        <w:br/>
        <w:t>2018</w:t>
      </w:r>
      <w:r w:rsidRPr="002D0EAD">
        <w:rPr>
          <w:rFonts w:hint="eastAsia"/>
          <w:sz w:val="24"/>
          <w:szCs w:val="24"/>
          <w:lang w:eastAsia="zh-CN"/>
        </w:rPr>
        <w:t>年</w:t>
      </w:r>
      <w:r w:rsidRPr="002D0EAD">
        <w:rPr>
          <w:rFonts w:hint="eastAsia"/>
          <w:sz w:val="24"/>
          <w:szCs w:val="24"/>
          <w:lang w:eastAsia="zh-CN"/>
        </w:rPr>
        <w:t>12</w:t>
      </w:r>
      <w:r w:rsidRPr="002D0EAD">
        <w:rPr>
          <w:rFonts w:hint="eastAsia"/>
          <w:sz w:val="24"/>
          <w:szCs w:val="24"/>
          <w:lang w:eastAsia="zh-CN"/>
        </w:rPr>
        <w:t>月</w:t>
      </w:r>
      <w:r w:rsidR="00CC3395" w:rsidRPr="002D0EAD">
        <w:rPr>
          <w:rFonts w:hint="eastAsia"/>
          <w:sz w:val="24"/>
          <w:szCs w:val="24"/>
          <w:lang w:eastAsia="zh-CN"/>
        </w:rPr>
        <w:t>2</w:t>
      </w:r>
      <w:r w:rsidR="00CC3395">
        <w:rPr>
          <w:sz w:val="24"/>
          <w:szCs w:val="24"/>
          <w:lang w:eastAsia="zh-CN"/>
        </w:rPr>
        <w:t>6</w:t>
      </w:r>
      <w:r w:rsidRPr="002D0EAD">
        <w:rPr>
          <w:rFonts w:hint="eastAsia"/>
          <w:sz w:val="24"/>
          <w:szCs w:val="24"/>
          <w:lang w:eastAsia="zh-CN"/>
        </w:rPr>
        <w:t>日</w:t>
      </w:r>
    </w:p>
    <w:sectPr w:rsidR="002D0EAD" w:rsidRPr="00897558" w:rsidSect="004B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CB" w:rsidRDefault="00505CCB" w:rsidP="002D0EAD">
      <w:pPr>
        <w:spacing w:before="0" w:after="0"/>
      </w:pPr>
      <w:r>
        <w:separator/>
      </w:r>
    </w:p>
  </w:endnote>
  <w:endnote w:type="continuationSeparator" w:id="1">
    <w:p w:rsidR="00505CCB" w:rsidRDefault="00505CCB" w:rsidP="002D0EA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CB" w:rsidRDefault="00505CCB" w:rsidP="002D0EAD">
      <w:pPr>
        <w:spacing w:before="0" w:after="0"/>
      </w:pPr>
      <w:r>
        <w:separator/>
      </w:r>
    </w:p>
  </w:footnote>
  <w:footnote w:type="continuationSeparator" w:id="1">
    <w:p w:rsidR="00505CCB" w:rsidRDefault="00505CCB" w:rsidP="002D0EAD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D63"/>
    <w:rsid w:val="000476CE"/>
    <w:rsid w:val="00055325"/>
    <w:rsid w:val="000A32F2"/>
    <w:rsid w:val="001644A7"/>
    <w:rsid w:val="002116AA"/>
    <w:rsid w:val="00243FE2"/>
    <w:rsid w:val="00266E45"/>
    <w:rsid w:val="0028460B"/>
    <w:rsid w:val="00287AFA"/>
    <w:rsid w:val="002D0EAD"/>
    <w:rsid w:val="00387603"/>
    <w:rsid w:val="003E1CC0"/>
    <w:rsid w:val="004B4803"/>
    <w:rsid w:val="00505CCB"/>
    <w:rsid w:val="00513CED"/>
    <w:rsid w:val="00545894"/>
    <w:rsid w:val="00636AE8"/>
    <w:rsid w:val="006D2685"/>
    <w:rsid w:val="00707C57"/>
    <w:rsid w:val="00712F07"/>
    <w:rsid w:val="007D39A2"/>
    <w:rsid w:val="00811448"/>
    <w:rsid w:val="0084169C"/>
    <w:rsid w:val="00897558"/>
    <w:rsid w:val="008A697A"/>
    <w:rsid w:val="008B5085"/>
    <w:rsid w:val="0097421C"/>
    <w:rsid w:val="00990395"/>
    <w:rsid w:val="0099047F"/>
    <w:rsid w:val="009B1305"/>
    <w:rsid w:val="009F404A"/>
    <w:rsid w:val="00A14DB9"/>
    <w:rsid w:val="00A2540C"/>
    <w:rsid w:val="00A46FA8"/>
    <w:rsid w:val="00A826CA"/>
    <w:rsid w:val="00AB1D9C"/>
    <w:rsid w:val="00B7439C"/>
    <w:rsid w:val="00BB4529"/>
    <w:rsid w:val="00CC3395"/>
    <w:rsid w:val="00CF4A14"/>
    <w:rsid w:val="00D8121C"/>
    <w:rsid w:val="00DA4854"/>
    <w:rsid w:val="00ED214D"/>
    <w:rsid w:val="00F87894"/>
    <w:rsid w:val="00FB7D50"/>
    <w:rsid w:val="00FC7D63"/>
    <w:rsid w:val="00FD2E4F"/>
    <w:rsid w:val="00FD5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63"/>
    <w:pPr>
      <w:spacing w:before="120" w:after="240"/>
      <w:jc w:val="both"/>
    </w:pPr>
    <w:rPr>
      <w:rFonts w:ascii="Calibri" w:eastAsia="宋体" w:hAnsi="Calibri" w:cs="Times New Roman"/>
      <w:kern w:val="0"/>
      <w:sz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FC7D63"/>
    <w:rPr>
      <w:sz w:val="21"/>
      <w:szCs w:val="21"/>
    </w:rPr>
  </w:style>
  <w:style w:type="paragraph" w:styleId="a4">
    <w:name w:val="annotation text"/>
    <w:basedOn w:val="a"/>
    <w:link w:val="Char"/>
    <w:uiPriority w:val="99"/>
    <w:semiHidden/>
    <w:unhideWhenUsed/>
    <w:rsid w:val="00FC7D63"/>
    <w:pPr>
      <w:jc w:val="left"/>
    </w:pPr>
  </w:style>
  <w:style w:type="character" w:customStyle="1" w:styleId="Char">
    <w:name w:val="批注文字 Char"/>
    <w:basedOn w:val="a0"/>
    <w:link w:val="a4"/>
    <w:uiPriority w:val="99"/>
    <w:semiHidden/>
    <w:rsid w:val="00FC7D63"/>
    <w:rPr>
      <w:rFonts w:ascii="Calibri" w:eastAsia="宋体" w:hAnsi="Calibri" w:cs="Times New Roman"/>
      <w:kern w:val="0"/>
      <w:sz w:val="22"/>
      <w:lang w:val="ru-RU"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FC7D63"/>
    <w:pPr>
      <w:spacing w:before="0" w:after="0"/>
    </w:pPr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C7D63"/>
    <w:rPr>
      <w:rFonts w:ascii="Calibri" w:eastAsia="宋体" w:hAnsi="Calibri" w:cs="Times New Roman"/>
      <w:kern w:val="0"/>
      <w:sz w:val="18"/>
      <w:szCs w:val="18"/>
      <w:lang w:val="ru-RU" w:eastAsia="en-US"/>
    </w:rPr>
  </w:style>
  <w:style w:type="paragraph" w:styleId="a6">
    <w:name w:val="header"/>
    <w:basedOn w:val="a"/>
    <w:link w:val="Char1"/>
    <w:uiPriority w:val="99"/>
    <w:unhideWhenUsed/>
    <w:rsid w:val="002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2D0EAD"/>
    <w:rPr>
      <w:rFonts w:ascii="Calibri" w:eastAsia="宋体" w:hAnsi="Calibri" w:cs="Times New Roman"/>
      <w:kern w:val="0"/>
      <w:sz w:val="18"/>
      <w:szCs w:val="18"/>
      <w:lang w:val="ru-RU" w:eastAsia="en-US"/>
    </w:rPr>
  </w:style>
  <w:style w:type="paragraph" w:styleId="a7">
    <w:name w:val="footer"/>
    <w:basedOn w:val="a"/>
    <w:link w:val="Char2"/>
    <w:uiPriority w:val="99"/>
    <w:unhideWhenUsed/>
    <w:rsid w:val="002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2D0EAD"/>
    <w:rPr>
      <w:rFonts w:ascii="Calibri" w:eastAsia="宋体" w:hAnsi="Calibri" w:cs="Times New Roman"/>
      <w:kern w:val="0"/>
      <w:sz w:val="18"/>
      <w:szCs w:val="18"/>
      <w:lang w:val="ru-RU" w:eastAsia="en-US"/>
    </w:rPr>
  </w:style>
  <w:style w:type="paragraph" w:styleId="a8">
    <w:name w:val="annotation subject"/>
    <w:basedOn w:val="a4"/>
    <w:next w:val="a4"/>
    <w:link w:val="Char3"/>
    <w:uiPriority w:val="99"/>
    <w:semiHidden/>
    <w:unhideWhenUsed/>
    <w:rsid w:val="00FD2E4F"/>
    <w:rPr>
      <w:b/>
      <w:bCs/>
    </w:rPr>
  </w:style>
  <w:style w:type="character" w:customStyle="1" w:styleId="Char3">
    <w:name w:val="批注主题 Char"/>
    <w:basedOn w:val="Char"/>
    <w:link w:val="a8"/>
    <w:uiPriority w:val="99"/>
    <w:semiHidden/>
    <w:rsid w:val="00FD2E4F"/>
    <w:rPr>
      <w:rFonts w:ascii="Calibri" w:eastAsia="宋体" w:hAnsi="Calibri" w:cs="Times New Roman"/>
      <w:b/>
      <w:bCs/>
      <w:kern w:val="0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918</Characters>
  <Application>Microsoft Office Word</Application>
  <DocSecurity>4</DocSecurity>
  <Lines>7</Lines>
  <Paragraphs>2</Paragraphs>
  <ScaleCrop>false</ScaleCrop>
  <Company>china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李欣轩</dc:creator>
  <cp:keywords/>
  <dc:description/>
  <cp:lastModifiedBy>ZHONGM</cp:lastModifiedBy>
  <cp:revision>2</cp:revision>
  <dcterms:created xsi:type="dcterms:W3CDTF">2018-12-25T16:34:00Z</dcterms:created>
  <dcterms:modified xsi:type="dcterms:W3CDTF">2018-12-25T16:34:00Z</dcterms:modified>
</cp:coreProperties>
</file>