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DE" w:rsidRDefault="0058528A" w:rsidP="001311E7">
      <w:pPr>
        <w:widowControl/>
        <w:spacing w:line="360" w:lineRule="auto"/>
        <w:jc w:val="center"/>
        <w:outlineLvl w:val="3"/>
        <w:rPr>
          <w:rFonts w:ascii="宋体" w:eastAsia="宋体" w:hAnsi="宋体" w:cs="Tahoma"/>
          <w:b/>
          <w:bCs/>
          <w:color w:val="000000"/>
          <w:kern w:val="0"/>
          <w:sz w:val="24"/>
          <w:szCs w:val="24"/>
        </w:rPr>
      </w:pPr>
      <w:r w:rsidRPr="0058528A">
        <w:rPr>
          <w:rFonts w:ascii="宋体" w:eastAsia="宋体" w:hAnsi="宋体" w:cs="Tahoma"/>
          <w:b/>
          <w:bCs/>
          <w:color w:val="000000"/>
          <w:kern w:val="0"/>
          <w:sz w:val="24"/>
          <w:szCs w:val="24"/>
        </w:rPr>
        <w:t>关于</w:t>
      </w:r>
      <w:r w:rsidRPr="003E5995">
        <w:rPr>
          <w:rFonts w:ascii="宋体" w:eastAsia="宋体" w:hAnsi="宋体" w:cs="Tahoma"/>
          <w:b/>
          <w:bCs/>
          <w:color w:val="000000"/>
          <w:kern w:val="0"/>
          <w:sz w:val="24"/>
          <w:szCs w:val="24"/>
        </w:rPr>
        <w:t>中邮尊享一年定期开放灵活配置混合型发起式证券投资基金</w:t>
      </w:r>
    </w:p>
    <w:p w:rsidR="0058528A" w:rsidRPr="0058528A" w:rsidRDefault="0058528A" w:rsidP="00D67ADE">
      <w:pPr>
        <w:widowControl/>
        <w:spacing w:line="360" w:lineRule="auto"/>
        <w:jc w:val="center"/>
        <w:outlineLvl w:val="3"/>
        <w:rPr>
          <w:rFonts w:ascii="宋体" w:eastAsia="宋体" w:hAnsi="宋体" w:cs="Tahoma"/>
          <w:b/>
          <w:bCs/>
          <w:color w:val="000000"/>
          <w:kern w:val="0"/>
          <w:sz w:val="24"/>
          <w:szCs w:val="24"/>
        </w:rPr>
      </w:pPr>
      <w:r w:rsidRPr="0058528A">
        <w:rPr>
          <w:rFonts w:ascii="宋体" w:eastAsia="宋体" w:hAnsi="宋体" w:cs="Tahoma"/>
          <w:b/>
          <w:bCs/>
          <w:color w:val="000000"/>
          <w:kern w:val="0"/>
          <w:sz w:val="24"/>
          <w:szCs w:val="24"/>
        </w:rPr>
        <w:t>基金合同终止及基金财产清算的公告</w:t>
      </w:r>
    </w:p>
    <w:p w:rsidR="0058528A" w:rsidRDefault="0058528A" w:rsidP="001311E7">
      <w:pPr>
        <w:widowControl/>
        <w:spacing w:line="360" w:lineRule="auto"/>
        <w:jc w:val="left"/>
        <w:rPr>
          <w:rFonts w:ascii="宋体" w:eastAsia="宋体" w:hAnsi="宋体" w:cs="Tahoma"/>
          <w:color w:val="000000"/>
          <w:kern w:val="0"/>
          <w:sz w:val="24"/>
          <w:szCs w:val="24"/>
        </w:rPr>
      </w:pPr>
    </w:p>
    <w:p w:rsidR="003E5995" w:rsidRDefault="0058528A" w:rsidP="0010002D">
      <w:pPr>
        <w:widowControl/>
        <w:spacing w:line="360" w:lineRule="auto"/>
        <w:ind w:firstLineChars="200" w:firstLine="420"/>
        <w:jc w:val="left"/>
        <w:rPr>
          <w:rFonts w:ascii="宋体" w:eastAsia="宋体" w:hAnsi="宋体" w:cs="Tahoma"/>
          <w:color w:val="000000"/>
          <w:kern w:val="0"/>
          <w:szCs w:val="21"/>
        </w:rPr>
      </w:pPr>
      <w:r w:rsidRPr="0058528A">
        <w:rPr>
          <w:rFonts w:ascii="宋体" w:eastAsia="宋体" w:hAnsi="宋体" w:cs="Tahoma"/>
          <w:color w:val="000000"/>
          <w:kern w:val="0"/>
          <w:szCs w:val="21"/>
        </w:rPr>
        <w:t>根据《中华人民共和国证券投资基金法》、《公开募集证券投资基金运作管理办法》、《</w:t>
      </w:r>
      <w:r w:rsidRPr="001311E7">
        <w:rPr>
          <w:rFonts w:ascii="宋体" w:eastAsia="宋体" w:hAnsi="宋体" w:cs="Tahoma"/>
          <w:color w:val="000000"/>
          <w:kern w:val="0"/>
          <w:szCs w:val="21"/>
        </w:rPr>
        <w:t>中邮尊享一年定期开放灵活配置混合型发起式证券投资基金</w:t>
      </w:r>
      <w:r w:rsidRPr="0058528A">
        <w:rPr>
          <w:rFonts w:ascii="宋体" w:eastAsia="宋体" w:hAnsi="宋体" w:cs="Tahoma"/>
          <w:color w:val="000000"/>
          <w:kern w:val="0"/>
          <w:szCs w:val="21"/>
        </w:rPr>
        <w:t>基金合同》(以下简 称"基金合同")的有关规定，</w:t>
      </w:r>
      <w:r w:rsidRPr="001311E7">
        <w:rPr>
          <w:rFonts w:ascii="宋体" w:eastAsia="宋体" w:hAnsi="宋体" w:cs="Tahoma"/>
          <w:color w:val="000000"/>
          <w:kern w:val="0"/>
          <w:szCs w:val="21"/>
        </w:rPr>
        <w:t>中邮尊享一年定期开放灵活配置混合型发起式证券投资基金</w:t>
      </w:r>
      <w:r w:rsidRPr="0058528A">
        <w:rPr>
          <w:rFonts w:ascii="宋体" w:eastAsia="宋体" w:hAnsi="宋体" w:cs="Tahoma"/>
          <w:color w:val="000000"/>
          <w:kern w:val="0"/>
          <w:szCs w:val="21"/>
        </w:rPr>
        <w:t>（以 下简称"本基金"）出现了基金合同终止事由。根据《中华人民共和国证券投资基金法》规定和基金合同的约定，</w:t>
      </w:r>
      <w:r w:rsidR="001311E7" w:rsidRPr="001311E7">
        <w:rPr>
          <w:rFonts w:ascii="宋体" w:eastAsia="宋体" w:hAnsi="宋体" w:cs="Tahoma"/>
          <w:color w:val="000000"/>
          <w:kern w:val="0"/>
          <w:szCs w:val="21"/>
        </w:rPr>
        <w:t>中邮创业基金管理股份有限公司</w:t>
      </w:r>
      <w:r w:rsidRPr="0058528A">
        <w:rPr>
          <w:rFonts w:ascii="宋体" w:eastAsia="宋体" w:hAnsi="宋体" w:cs="Tahoma"/>
          <w:color w:val="000000"/>
          <w:kern w:val="0"/>
          <w:szCs w:val="21"/>
        </w:rPr>
        <w:t>（以下简称"基金管理人"）应当在上述事由出现后终止基金合同并依法履行基金财产清算程序，此事项不需召开基金份额持有人大会。现将相关事宜公告如下：</w:t>
      </w:r>
    </w:p>
    <w:p w:rsidR="001311E7" w:rsidRPr="001311E7" w:rsidRDefault="001311E7" w:rsidP="001311E7">
      <w:pPr>
        <w:widowControl/>
        <w:spacing w:line="360" w:lineRule="auto"/>
        <w:ind w:firstLineChars="200" w:firstLine="420"/>
        <w:jc w:val="left"/>
        <w:rPr>
          <w:rFonts w:ascii="宋体" w:eastAsia="宋体" w:hAnsi="宋体" w:cs="Tahoma"/>
          <w:color w:val="000000"/>
          <w:kern w:val="0"/>
          <w:szCs w:val="21"/>
        </w:rPr>
      </w:pPr>
    </w:p>
    <w:p w:rsidR="003E5995" w:rsidRPr="001311E7" w:rsidRDefault="003E5995" w:rsidP="001311E7">
      <w:pPr>
        <w:widowControl/>
        <w:spacing w:line="360" w:lineRule="auto"/>
        <w:ind w:firstLine="420"/>
        <w:jc w:val="left"/>
        <w:rPr>
          <w:rFonts w:ascii="宋体" w:eastAsia="宋体" w:hAnsi="宋体" w:cs="Tahoma"/>
          <w:color w:val="000000"/>
          <w:kern w:val="0"/>
          <w:szCs w:val="21"/>
        </w:rPr>
      </w:pPr>
      <w:r w:rsidRPr="001311E7">
        <w:rPr>
          <w:rFonts w:ascii="宋体" w:eastAsia="宋体" w:hAnsi="宋体" w:cs="Tahoma"/>
          <w:color w:val="000000"/>
          <w:kern w:val="0"/>
          <w:szCs w:val="21"/>
        </w:rPr>
        <w:t>一、</w:t>
      </w:r>
      <w:r w:rsidR="0058528A" w:rsidRPr="001311E7">
        <w:rPr>
          <w:rFonts w:ascii="宋体" w:eastAsia="宋体" w:hAnsi="宋体" w:cs="Tahoma"/>
          <w:color w:val="000000"/>
          <w:kern w:val="0"/>
          <w:szCs w:val="21"/>
        </w:rPr>
        <w:t>本基金基本信息</w:t>
      </w:r>
    </w:p>
    <w:p w:rsidR="001311E7" w:rsidRPr="001311E7" w:rsidRDefault="001311E7" w:rsidP="001311E7">
      <w:pPr>
        <w:pStyle w:val="a4"/>
        <w:spacing w:line="360" w:lineRule="auto"/>
        <w:ind w:left="420" w:firstLineChars="0" w:firstLine="0"/>
        <w:jc w:val="left"/>
        <w:rPr>
          <w:rFonts w:ascii="宋体" w:eastAsia="宋体" w:hAnsi="宋体"/>
          <w:szCs w:val="21"/>
        </w:rPr>
      </w:pPr>
      <w:r w:rsidRPr="001311E7">
        <w:rPr>
          <w:rFonts w:ascii="宋体" w:eastAsia="宋体" w:hAnsi="宋体" w:cs="Tahoma"/>
          <w:szCs w:val="21"/>
        </w:rPr>
        <w:t>基金名称:</w:t>
      </w:r>
      <w:r w:rsidRPr="001311E7">
        <w:rPr>
          <w:rFonts w:ascii="宋体" w:eastAsia="宋体" w:hAnsi="宋体" w:cs="Arial"/>
          <w:color w:val="000000" w:themeColor="text1"/>
          <w:szCs w:val="21"/>
        </w:rPr>
        <w:t xml:space="preserve"> 中邮尊享一年定期开放灵活配置混合型发起式证券投资基金</w:t>
      </w:r>
    </w:p>
    <w:p w:rsidR="001311E7" w:rsidRPr="001311E7" w:rsidRDefault="001311E7" w:rsidP="001311E7">
      <w:pPr>
        <w:pStyle w:val="a4"/>
        <w:spacing w:line="360" w:lineRule="auto"/>
        <w:ind w:left="420" w:firstLineChars="0" w:firstLine="0"/>
        <w:jc w:val="left"/>
        <w:rPr>
          <w:rFonts w:ascii="宋体" w:eastAsia="宋体" w:hAnsi="宋体"/>
          <w:szCs w:val="21"/>
        </w:rPr>
      </w:pPr>
      <w:r w:rsidRPr="001311E7">
        <w:rPr>
          <w:rFonts w:ascii="宋体" w:eastAsia="宋体" w:hAnsi="宋体" w:cs="Tahoma"/>
          <w:szCs w:val="21"/>
        </w:rPr>
        <w:t xml:space="preserve">基金简称: </w:t>
      </w:r>
      <w:r w:rsidRPr="001311E7">
        <w:rPr>
          <w:rFonts w:ascii="宋体" w:eastAsia="宋体" w:hAnsi="宋体" w:cs="Arial"/>
          <w:color w:val="000000" w:themeColor="text1"/>
          <w:szCs w:val="21"/>
        </w:rPr>
        <w:t>中邮尊享一年</w:t>
      </w:r>
      <w:r w:rsidRPr="001311E7">
        <w:rPr>
          <w:rFonts w:ascii="宋体" w:eastAsia="宋体" w:hAnsi="宋体" w:cs="Arial" w:hint="eastAsia"/>
          <w:color w:val="000000" w:themeColor="text1"/>
          <w:szCs w:val="21"/>
        </w:rPr>
        <w:t>灵活配置混合</w:t>
      </w:r>
    </w:p>
    <w:p w:rsidR="001311E7" w:rsidRPr="001311E7" w:rsidRDefault="001311E7" w:rsidP="001311E7">
      <w:pPr>
        <w:pStyle w:val="a4"/>
        <w:spacing w:line="360" w:lineRule="auto"/>
        <w:ind w:left="420" w:firstLineChars="0" w:firstLine="0"/>
        <w:jc w:val="left"/>
        <w:rPr>
          <w:rFonts w:ascii="宋体" w:eastAsia="宋体" w:hAnsi="宋体" w:cs="Tahoma"/>
          <w:szCs w:val="21"/>
        </w:rPr>
      </w:pPr>
      <w:r w:rsidRPr="001311E7">
        <w:rPr>
          <w:rFonts w:ascii="宋体" w:eastAsia="宋体" w:hAnsi="宋体" w:cs="Tahoma"/>
          <w:szCs w:val="21"/>
        </w:rPr>
        <w:t xml:space="preserve">基金代码: </w:t>
      </w:r>
      <w:r w:rsidRPr="001311E7">
        <w:rPr>
          <w:rFonts w:ascii="宋体" w:eastAsia="宋体" w:hAnsi="宋体" w:cs="Tahoma" w:hint="eastAsia"/>
          <w:szCs w:val="21"/>
        </w:rPr>
        <w:t>002223</w:t>
      </w:r>
    </w:p>
    <w:p w:rsidR="001311E7" w:rsidRPr="001311E7" w:rsidRDefault="001311E7" w:rsidP="001311E7">
      <w:pPr>
        <w:pStyle w:val="a4"/>
        <w:spacing w:line="360" w:lineRule="auto"/>
        <w:ind w:left="420" w:firstLineChars="0" w:firstLine="0"/>
        <w:jc w:val="left"/>
        <w:rPr>
          <w:rFonts w:ascii="宋体" w:eastAsia="宋体" w:hAnsi="宋体" w:cs="Tahoma"/>
          <w:szCs w:val="21"/>
        </w:rPr>
      </w:pPr>
      <w:r w:rsidRPr="001311E7">
        <w:rPr>
          <w:rFonts w:ascii="宋体" w:eastAsia="宋体" w:hAnsi="宋体" w:cs="Tahoma"/>
          <w:szCs w:val="21"/>
        </w:rPr>
        <w:t xml:space="preserve">基金运作方式:契约型开放式 </w:t>
      </w:r>
    </w:p>
    <w:p w:rsidR="001311E7" w:rsidRPr="001311E7" w:rsidRDefault="001311E7" w:rsidP="001311E7">
      <w:pPr>
        <w:pStyle w:val="a4"/>
        <w:spacing w:line="360" w:lineRule="auto"/>
        <w:ind w:left="420" w:firstLineChars="0" w:firstLine="0"/>
        <w:jc w:val="left"/>
        <w:rPr>
          <w:rFonts w:ascii="宋体" w:eastAsia="宋体" w:hAnsi="宋体"/>
          <w:color w:val="000000" w:themeColor="text1"/>
          <w:szCs w:val="21"/>
        </w:rPr>
      </w:pPr>
      <w:r w:rsidRPr="001311E7">
        <w:rPr>
          <w:rFonts w:ascii="宋体" w:eastAsia="宋体" w:hAnsi="宋体" w:cs="Tahoma"/>
          <w:szCs w:val="21"/>
        </w:rPr>
        <w:t>基金合同生效日:</w:t>
      </w:r>
      <w:r w:rsidRPr="001311E7">
        <w:rPr>
          <w:rFonts w:ascii="宋体" w:eastAsia="宋体" w:hAnsi="宋体" w:cs="Arial"/>
          <w:color w:val="000000" w:themeColor="text1"/>
          <w:szCs w:val="21"/>
        </w:rPr>
        <w:t>2015年12月25日</w:t>
      </w:r>
    </w:p>
    <w:p w:rsidR="001311E7" w:rsidRPr="001311E7" w:rsidRDefault="001311E7" w:rsidP="001311E7">
      <w:pPr>
        <w:pStyle w:val="a4"/>
        <w:spacing w:line="360" w:lineRule="auto"/>
        <w:ind w:left="420" w:firstLineChars="0" w:firstLine="0"/>
        <w:jc w:val="left"/>
        <w:rPr>
          <w:rFonts w:ascii="宋体" w:eastAsia="宋体" w:hAnsi="宋体"/>
          <w:szCs w:val="21"/>
        </w:rPr>
      </w:pPr>
      <w:r w:rsidRPr="001311E7">
        <w:rPr>
          <w:rFonts w:ascii="宋体" w:eastAsia="宋体" w:hAnsi="宋体" w:cs="Tahoma"/>
          <w:szCs w:val="21"/>
        </w:rPr>
        <w:t xml:space="preserve">基金管理人名称: </w:t>
      </w:r>
      <w:r w:rsidRPr="001311E7">
        <w:rPr>
          <w:rFonts w:ascii="宋体" w:eastAsia="宋体" w:hAnsi="宋体" w:cs="Tahoma" w:hint="eastAsia"/>
          <w:szCs w:val="21"/>
        </w:rPr>
        <w:t>中邮创业基金管理股份有限公司</w:t>
      </w:r>
    </w:p>
    <w:p w:rsidR="003E5995" w:rsidRPr="001311E7" w:rsidRDefault="001311E7" w:rsidP="001311E7">
      <w:pPr>
        <w:spacing w:line="360" w:lineRule="auto"/>
        <w:ind w:firstLine="420"/>
        <w:rPr>
          <w:rFonts w:ascii="宋体" w:eastAsia="宋体" w:hAnsi="宋体"/>
          <w:szCs w:val="21"/>
        </w:rPr>
      </w:pPr>
      <w:r w:rsidRPr="001311E7">
        <w:rPr>
          <w:rFonts w:ascii="宋体" w:eastAsia="宋体" w:hAnsi="宋体" w:cs="Tahoma"/>
          <w:szCs w:val="21"/>
        </w:rPr>
        <w:t xml:space="preserve">基金托管人名称: </w:t>
      </w:r>
      <w:r w:rsidRPr="001311E7">
        <w:rPr>
          <w:rFonts w:ascii="宋体" w:eastAsia="宋体" w:hAnsi="宋体" w:cs="Tahoma" w:hint="eastAsia"/>
          <w:szCs w:val="21"/>
        </w:rPr>
        <w:t>兴业银行股份有限公司</w:t>
      </w:r>
    </w:p>
    <w:p w:rsidR="003E5995" w:rsidRDefault="0058528A" w:rsidP="001311E7">
      <w:pPr>
        <w:spacing w:line="360" w:lineRule="auto"/>
        <w:ind w:firstLine="420"/>
        <w:rPr>
          <w:rFonts w:ascii="宋体" w:eastAsia="宋体" w:hAnsi="宋体"/>
          <w:szCs w:val="21"/>
        </w:rPr>
      </w:pPr>
      <w:r w:rsidRPr="001311E7">
        <w:rPr>
          <w:rFonts w:ascii="宋体" w:eastAsia="宋体" w:hAnsi="宋体"/>
          <w:szCs w:val="21"/>
        </w:rPr>
        <w:t>公告依据：《中华人民共和国证券投资基金法》、《公开募集证券投资基金运作管理办法》、《证券投资基金信息披露管理办法》、《中邮尊享一年定期开放灵活配置混合型发起式证券投资基金基金合同》、《中邮尊享一年定期开放灵活配置混合型发起式证券投资基金招募说明书（更新）》</w:t>
      </w:r>
    </w:p>
    <w:p w:rsidR="002B4526" w:rsidRPr="001311E7" w:rsidRDefault="002B4526" w:rsidP="001311E7">
      <w:pPr>
        <w:spacing w:line="360" w:lineRule="auto"/>
        <w:ind w:firstLine="420"/>
        <w:rPr>
          <w:rFonts w:ascii="宋体" w:eastAsia="宋体" w:hAnsi="宋体"/>
          <w:szCs w:val="21"/>
        </w:rPr>
      </w:pPr>
    </w:p>
    <w:p w:rsidR="003E5995" w:rsidRPr="001311E7" w:rsidRDefault="0058528A" w:rsidP="001311E7">
      <w:pPr>
        <w:spacing w:line="360" w:lineRule="auto"/>
        <w:ind w:firstLine="420"/>
        <w:rPr>
          <w:rFonts w:ascii="宋体" w:eastAsia="宋体" w:hAnsi="宋体"/>
          <w:szCs w:val="21"/>
        </w:rPr>
      </w:pPr>
      <w:r w:rsidRPr="001311E7">
        <w:rPr>
          <w:rFonts w:ascii="宋体" w:eastAsia="宋体" w:hAnsi="宋体"/>
          <w:szCs w:val="21"/>
        </w:rPr>
        <w:t>二、基金合同终止事由</w:t>
      </w:r>
    </w:p>
    <w:p w:rsidR="003E5995" w:rsidRPr="001D3864" w:rsidRDefault="001D3864" w:rsidP="001311E7">
      <w:pPr>
        <w:spacing w:line="360" w:lineRule="auto"/>
        <w:ind w:firstLine="420"/>
        <w:rPr>
          <w:rFonts w:ascii="宋体" w:eastAsia="宋体" w:hAnsi="宋体"/>
          <w:color w:val="FF0000"/>
          <w:szCs w:val="21"/>
        </w:rPr>
      </w:pPr>
      <w:r w:rsidRPr="001D3864">
        <w:rPr>
          <w:rFonts w:ascii="宋体" w:eastAsia="宋体" w:hAnsi="宋体" w:cs="Tahoma"/>
          <w:color w:val="000000" w:themeColor="text1"/>
          <w:szCs w:val="21"/>
        </w:rPr>
        <w:t>根据《基金合同》“第五部分 基金备案”</w:t>
      </w:r>
      <w:r w:rsidRPr="001D3864">
        <w:rPr>
          <w:rFonts w:ascii="宋体" w:eastAsia="宋体" w:hAnsi="宋体" w:cs="Tahoma" w:hint="eastAsia"/>
          <w:color w:val="000000" w:themeColor="text1"/>
          <w:szCs w:val="21"/>
        </w:rPr>
        <w:t>之</w:t>
      </w:r>
      <w:r w:rsidRPr="001D3864">
        <w:rPr>
          <w:rFonts w:ascii="宋体" w:eastAsia="宋体" w:hAnsi="宋体" w:cs="Tahoma"/>
          <w:color w:val="000000" w:themeColor="text1"/>
          <w:szCs w:val="21"/>
        </w:rPr>
        <w:t>“三、</w:t>
      </w:r>
      <w:r w:rsidRPr="001D3864">
        <w:rPr>
          <w:rFonts w:ascii="宋体" w:eastAsia="宋体" w:hAnsi="宋体"/>
          <w:bCs/>
          <w:color w:val="000000" w:themeColor="text1"/>
          <w:szCs w:val="21"/>
        </w:rPr>
        <w:t>基金存续期内的基金份额持有人数量和资产规模</w:t>
      </w:r>
      <w:r w:rsidRPr="001D3864">
        <w:rPr>
          <w:rFonts w:ascii="宋体" w:eastAsia="宋体" w:hAnsi="宋体" w:cs="Tahoma"/>
          <w:color w:val="000000" w:themeColor="text1"/>
          <w:szCs w:val="21"/>
        </w:rPr>
        <w:t>”及“第十九部分 </w:t>
      </w:r>
      <w:bookmarkStart w:id="0" w:name="_Hlt88828593"/>
      <w:r w:rsidRPr="001D3864">
        <w:rPr>
          <w:rFonts w:ascii="宋体" w:eastAsia="宋体" w:hAnsi="宋体"/>
          <w:color w:val="000000" w:themeColor="text1"/>
          <w:szCs w:val="21"/>
        </w:rPr>
        <w:t>基金合同</w:t>
      </w:r>
      <w:bookmarkEnd w:id="0"/>
      <w:r w:rsidRPr="001D3864">
        <w:rPr>
          <w:rFonts w:ascii="宋体" w:eastAsia="宋体" w:hAnsi="宋体"/>
          <w:color w:val="000000" w:themeColor="text1"/>
          <w:szCs w:val="21"/>
        </w:rPr>
        <w:t>的变更、终止与基金财产的清算</w:t>
      </w:r>
      <w:r w:rsidRPr="001D3864">
        <w:rPr>
          <w:rFonts w:ascii="宋体" w:eastAsia="宋体" w:hAnsi="宋体" w:cs="Tahoma"/>
          <w:color w:val="000000" w:themeColor="text1"/>
          <w:szCs w:val="21"/>
        </w:rPr>
        <w:t>”</w:t>
      </w:r>
      <w:r w:rsidRPr="001D3864">
        <w:rPr>
          <w:rFonts w:ascii="宋体" w:eastAsia="宋体" w:hAnsi="宋体" w:cs="Tahoma" w:hint="eastAsia"/>
          <w:color w:val="000000" w:themeColor="text1"/>
          <w:szCs w:val="21"/>
        </w:rPr>
        <w:t>之</w:t>
      </w:r>
      <w:r w:rsidRPr="001D3864">
        <w:rPr>
          <w:rFonts w:ascii="宋体" w:eastAsia="宋体" w:hAnsi="宋体" w:cs="Tahoma"/>
          <w:color w:val="000000" w:themeColor="text1"/>
          <w:szCs w:val="21"/>
        </w:rPr>
        <w:t>“二、《基金合同》的终止事由”:</w:t>
      </w:r>
      <w:r w:rsidRPr="001D3864">
        <w:rPr>
          <w:rFonts w:ascii="宋体" w:eastAsia="宋体" w:hAnsi="宋体" w:hint="eastAsia"/>
          <w:color w:val="000000" w:themeColor="text1"/>
          <w:szCs w:val="21"/>
        </w:rPr>
        <w:t xml:space="preserve"> 5</w:t>
      </w:r>
      <w:r w:rsidRPr="001D3864">
        <w:rPr>
          <w:rFonts w:ascii="宋体" w:eastAsia="宋体" w:hAnsi="宋体"/>
          <w:color w:val="000000" w:themeColor="text1"/>
          <w:szCs w:val="21"/>
        </w:rPr>
        <w:t>、</w:t>
      </w:r>
      <w:r w:rsidRPr="001D3864">
        <w:rPr>
          <w:rFonts w:ascii="宋体" w:eastAsia="宋体" w:hAnsi="宋体" w:hint="eastAsia"/>
          <w:color w:val="000000" w:themeColor="text1"/>
          <w:szCs w:val="21"/>
        </w:rPr>
        <w:t>基金合同生效满</w:t>
      </w:r>
      <w:r w:rsidRPr="001D3864">
        <w:rPr>
          <w:rFonts w:ascii="宋体" w:eastAsia="宋体" w:hAnsi="宋体"/>
          <w:color w:val="000000" w:themeColor="text1"/>
          <w:szCs w:val="21"/>
        </w:rPr>
        <w:t>3</w:t>
      </w:r>
      <w:r w:rsidRPr="001D3864">
        <w:rPr>
          <w:rFonts w:ascii="宋体" w:eastAsia="宋体" w:hAnsi="宋体" w:hint="eastAsia"/>
          <w:color w:val="000000" w:themeColor="text1"/>
          <w:szCs w:val="21"/>
        </w:rPr>
        <w:t>年之日，基金资产净值低于2亿元的</w:t>
      </w:r>
      <w:r w:rsidRPr="001D3864">
        <w:rPr>
          <w:rFonts w:ascii="宋体" w:eastAsia="宋体" w:hAnsi="宋体" w:cs="Tahoma"/>
          <w:color w:val="000000" w:themeColor="text1"/>
          <w:szCs w:val="21"/>
        </w:rPr>
        <w:t>约定</w:t>
      </w:r>
      <w:r>
        <w:rPr>
          <w:rFonts w:ascii="宋体" w:eastAsia="宋体" w:hAnsi="宋体" w:cs="Tahoma" w:hint="eastAsia"/>
          <w:color w:val="000000" w:themeColor="text1"/>
          <w:szCs w:val="21"/>
        </w:rPr>
        <w:t>：</w:t>
      </w:r>
    </w:p>
    <w:p w:rsidR="003E5995" w:rsidRDefault="0058528A" w:rsidP="001311E7">
      <w:pPr>
        <w:spacing w:line="360" w:lineRule="auto"/>
        <w:ind w:firstLine="420"/>
        <w:rPr>
          <w:rFonts w:ascii="宋体" w:eastAsia="宋体" w:hAnsi="宋体"/>
          <w:szCs w:val="21"/>
        </w:rPr>
      </w:pPr>
      <w:r w:rsidRPr="001311E7">
        <w:rPr>
          <w:rFonts w:ascii="宋体" w:eastAsia="宋体" w:hAnsi="宋体"/>
          <w:szCs w:val="21"/>
        </w:rPr>
        <w:t>基金合同生效满三年之日（</w:t>
      </w:r>
      <w:r w:rsidR="00321EF1">
        <w:rPr>
          <w:rFonts w:ascii="宋体" w:eastAsia="宋体" w:hAnsi="宋体"/>
          <w:szCs w:val="21"/>
        </w:rPr>
        <w:t>201</w:t>
      </w:r>
      <w:r w:rsidR="00321EF1">
        <w:rPr>
          <w:rFonts w:ascii="宋体" w:eastAsia="宋体" w:hAnsi="宋体" w:hint="eastAsia"/>
          <w:szCs w:val="21"/>
        </w:rPr>
        <w:t>8</w:t>
      </w:r>
      <w:r w:rsidRPr="001311E7">
        <w:rPr>
          <w:rFonts w:ascii="宋体" w:eastAsia="宋体" w:hAnsi="宋体"/>
          <w:szCs w:val="21"/>
        </w:rPr>
        <w:t>年12月2</w:t>
      </w:r>
      <w:r w:rsidR="00321EF1">
        <w:rPr>
          <w:rFonts w:ascii="宋体" w:eastAsia="宋体" w:hAnsi="宋体" w:hint="eastAsia"/>
          <w:szCs w:val="21"/>
        </w:rPr>
        <w:t>5</w:t>
      </w:r>
      <w:r w:rsidRPr="001311E7">
        <w:rPr>
          <w:rFonts w:ascii="宋体" w:eastAsia="宋体" w:hAnsi="宋体"/>
          <w:szCs w:val="21"/>
        </w:rPr>
        <w:t>日），本基金资产规模约为</w:t>
      </w:r>
      <w:r w:rsidR="000968B0" w:rsidRPr="000968B0">
        <w:rPr>
          <w:rFonts w:ascii="宋体" w:eastAsia="宋体" w:hAnsi="宋体"/>
          <w:color w:val="000000" w:themeColor="text1"/>
          <w:szCs w:val="21"/>
        </w:rPr>
        <w:t>1.31</w:t>
      </w:r>
      <w:r w:rsidRPr="000968B0">
        <w:rPr>
          <w:rFonts w:ascii="宋体" w:eastAsia="宋体" w:hAnsi="宋体"/>
          <w:color w:val="000000" w:themeColor="text1"/>
          <w:szCs w:val="21"/>
        </w:rPr>
        <w:t>亿元</w:t>
      </w:r>
      <w:r w:rsidRPr="001311E7">
        <w:rPr>
          <w:rFonts w:ascii="宋体" w:eastAsia="宋体" w:hAnsi="宋体"/>
          <w:szCs w:val="21"/>
        </w:rPr>
        <w:t>，已</w:t>
      </w:r>
      <w:bookmarkStart w:id="1" w:name="_GoBack"/>
      <w:bookmarkEnd w:id="1"/>
      <w:r w:rsidRPr="001311E7">
        <w:rPr>
          <w:rFonts w:ascii="宋体" w:eastAsia="宋体" w:hAnsi="宋体"/>
          <w:szCs w:val="21"/>
        </w:rPr>
        <w:t>出现触发基金合同终止的上述情形。根据《中华人民共和国证券投资基金法》规定和基金合</w:t>
      </w:r>
      <w:r w:rsidRPr="001311E7">
        <w:rPr>
          <w:rFonts w:ascii="宋体" w:eastAsia="宋体" w:hAnsi="宋体"/>
          <w:szCs w:val="21"/>
        </w:rPr>
        <w:lastRenderedPageBreak/>
        <w:t>同约定，不需召开基金份额持有人大会，基金管理人终止本基金基金合同并依法履行基金财产清算程序。</w:t>
      </w:r>
    </w:p>
    <w:p w:rsidR="002B4526" w:rsidRPr="001311E7" w:rsidRDefault="002B4526" w:rsidP="001311E7">
      <w:pPr>
        <w:spacing w:line="360" w:lineRule="auto"/>
        <w:ind w:firstLine="420"/>
        <w:rPr>
          <w:rFonts w:ascii="宋体" w:eastAsia="宋体" w:hAnsi="宋体"/>
          <w:szCs w:val="21"/>
        </w:rPr>
      </w:pPr>
    </w:p>
    <w:p w:rsidR="003E5995" w:rsidRPr="002B4526" w:rsidRDefault="0058528A" w:rsidP="001311E7">
      <w:pPr>
        <w:spacing w:line="360" w:lineRule="auto"/>
        <w:ind w:firstLine="420"/>
        <w:rPr>
          <w:rFonts w:ascii="宋体" w:eastAsia="宋体" w:hAnsi="宋体"/>
          <w:szCs w:val="21"/>
        </w:rPr>
      </w:pPr>
      <w:r w:rsidRPr="002B4526">
        <w:rPr>
          <w:rFonts w:ascii="宋体" w:eastAsia="宋体" w:hAnsi="宋体"/>
          <w:szCs w:val="21"/>
        </w:rPr>
        <w:t>三、基金财产清算</w:t>
      </w:r>
    </w:p>
    <w:p w:rsidR="003E5995" w:rsidRPr="002B4526" w:rsidRDefault="0058528A" w:rsidP="001311E7">
      <w:pPr>
        <w:spacing w:line="360" w:lineRule="auto"/>
        <w:ind w:firstLine="420"/>
        <w:rPr>
          <w:rFonts w:ascii="宋体" w:eastAsia="宋体" w:hAnsi="宋体"/>
          <w:szCs w:val="21"/>
        </w:rPr>
      </w:pPr>
      <w:r w:rsidRPr="002B4526">
        <w:rPr>
          <w:rFonts w:ascii="宋体" w:eastAsia="宋体" w:hAnsi="宋体"/>
          <w:szCs w:val="21"/>
        </w:rPr>
        <w:t>1、自</w:t>
      </w:r>
      <w:r w:rsidR="00321EF1" w:rsidRPr="002B4526">
        <w:rPr>
          <w:rFonts w:ascii="宋体" w:eastAsia="宋体" w:hAnsi="宋体"/>
          <w:szCs w:val="21"/>
        </w:rPr>
        <w:t>201</w:t>
      </w:r>
      <w:r w:rsidR="00321EF1" w:rsidRPr="002B4526">
        <w:rPr>
          <w:rFonts w:ascii="宋体" w:eastAsia="宋体" w:hAnsi="宋体" w:hint="eastAsia"/>
          <w:szCs w:val="21"/>
        </w:rPr>
        <w:t>8</w:t>
      </w:r>
      <w:r w:rsidRPr="002B4526">
        <w:rPr>
          <w:rFonts w:ascii="宋体" w:eastAsia="宋体" w:hAnsi="宋体"/>
          <w:szCs w:val="21"/>
        </w:rPr>
        <w:t>年12月26日起，本基金进入清算程序。本基金进入清算</w:t>
      </w:r>
      <w:r w:rsidR="004B460D">
        <w:rPr>
          <w:rFonts w:ascii="宋体" w:eastAsia="宋体" w:hAnsi="宋体"/>
          <w:szCs w:val="21"/>
        </w:rPr>
        <w:t>程序后，停止收取基金管理费、基金托管费，亦不再开放申购、赎回等</w:t>
      </w:r>
      <w:r w:rsidRPr="002B4526">
        <w:rPr>
          <w:rFonts w:ascii="宋体" w:eastAsia="宋体" w:hAnsi="宋体"/>
          <w:szCs w:val="21"/>
        </w:rPr>
        <w:t>业务。</w:t>
      </w:r>
    </w:p>
    <w:p w:rsidR="003E5995" w:rsidRPr="002B4526" w:rsidRDefault="0058528A" w:rsidP="001311E7">
      <w:pPr>
        <w:spacing w:line="360" w:lineRule="auto"/>
        <w:ind w:firstLine="420"/>
        <w:rPr>
          <w:rFonts w:ascii="宋体" w:eastAsia="宋体" w:hAnsi="宋体"/>
          <w:szCs w:val="21"/>
        </w:rPr>
      </w:pPr>
      <w:r w:rsidRPr="002B4526">
        <w:rPr>
          <w:rFonts w:ascii="宋体" w:eastAsia="宋体" w:hAnsi="宋体"/>
          <w:szCs w:val="21"/>
        </w:rPr>
        <w:t>2、本基金进入清算程序后，将成立基金财产清算小组，</w:t>
      </w:r>
      <w:r w:rsidR="002B4526" w:rsidRPr="002B4526">
        <w:rPr>
          <w:rFonts w:ascii="宋体" w:eastAsia="宋体" w:hAnsi="宋体"/>
          <w:bCs/>
          <w:szCs w:val="21"/>
        </w:rPr>
        <w:t>基金管理人组织基金财产清算小组并在中国证监会的监督下进行基金清算</w:t>
      </w:r>
      <w:r w:rsidRPr="002B4526">
        <w:rPr>
          <w:rFonts w:ascii="宋体" w:eastAsia="宋体" w:hAnsi="宋体"/>
          <w:szCs w:val="21"/>
        </w:rPr>
        <w:t>。</w:t>
      </w:r>
      <w:r w:rsidR="002B4526" w:rsidRPr="002B4526">
        <w:rPr>
          <w:rFonts w:ascii="宋体" w:eastAsia="宋体" w:hAnsi="宋体"/>
          <w:bCs/>
          <w:szCs w:val="21"/>
        </w:rPr>
        <w:t>基金财产清算小组成员由基金管理人、基金托管人、具有从事证券相关业务资格的注册会计师、律师以及中国证监会指定的人员组成。基金财产清算小组可以聘用必要的工作人员。</w:t>
      </w:r>
    </w:p>
    <w:p w:rsidR="003E5995" w:rsidRPr="002B4526" w:rsidRDefault="0058528A" w:rsidP="001311E7">
      <w:pPr>
        <w:spacing w:line="360" w:lineRule="auto"/>
        <w:ind w:firstLine="420"/>
        <w:rPr>
          <w:rFonts w:ascii="宋体" w:eastAsia="宋体" w:hAnsi="宋体"/>
          <w:szCs w:val="21"/>
        </w:rPr>
      </w:pPr>
      <w:r w:rsidRPr="002B4526">
        <w:rPr>
          <w:rFonts w:ascii="宋体" w:eastAsia="宋体" w:hAnsi="宋体"/>
          <w:szCs w:val="21"/>
        </w:rPr>
        <w:t>3、</w:t>
      </w:r>
      <w:r w:rsidR="002B4526" w:rsidRPr="002B4526">
        <w:rPr>
          <w:rFonts w:ascii="宋体" w:eastAsia="宋体" w:hAnsi="宋体"/>
          <w:bCs/>
          <w:szCs w:val="21"/>
        </w:rPr>
        <w:t>基金财产清算小组负责基金财产的保管、清理、估价、变现和分配。基金财产清算小组可以依法进行必要的民事活动。</w:t>
      </w:r>
    </w:p>
    <w:p w:rsidR="003E5995" w:rsidRPr="005A44BD" w:rsidRDefault="0058528A" w:rsidP="001311E7">
      <w:pPr>
        <w:spacing w:line="360" w:lineRule="auto"/>
        <w:ind w:firstLine="420"/>
        <w:rPr>
          <w:rFonts w:ascii="宋体" w:eastAsia="宋体" w:hAnsi="宋体"/>
          <w:color w:val="000000" w:themeColor="text1"/>
          <w:szCs w:val="21"/>
        </w:rPr>
      </w:pPr>
      <w:r w:rsidRPr="005A44BD">
        <w:rPr>
          <w:rFonts w:ascii="宋体" w:eastAsia="宋体" w:hAnsi="宋体"/>
          <w:color w:val="000000" w:themeColor="text1"/>
          <w:szCs w:val="21"/>
        </w:rPr>
        <w:t>4、基金财产清算程序：</w:t>
      </w:r>
    </w:p>
    <w:p w:rsidR="00E823F2" w:rsidRPr="005A44BD" w:rsidRDefault="00E823F2" w:rsidP="00E823F2">
      <w:pPr>
        <w:spacing w:line="360" w:lineRule="auto"/>
        <w:ind w:firstLineChars="200" w:firstLine="420"/>
        <w:rPr>
          <w:rFonts w:ascii="宋体" w:eastAsia="宋体" w:hAnsi="宋体"/>
          <w:bCs/>
          <w:color w:val="000000" w:themeColor="text1"/>
          <w:szCs w:val="21"/>
        </w:rPr>
      </w:pPr>
      <w:r w:rsidRPr="005A44BD">
        <w:rPr>
          <w:rFonts w:ascii="宋体" w:eastAsia="宋体" w:hAnsi="宋体"/>
          <w:bCs/>
          <w:color w:val="000000" w:themeColor="text1"/>
          <w:szCs w:val="21"/>
        </w:rPr>
        <w:t>（1）《基金合同》终止情形出现时，由基金财产清算小组统一接管基金；</w:t>
      </w:r>
    </w:p>
    <w:p w:rsidR="00E823F2" w:rsidRPr="005A44BD" w:rsidRDefault="00E823F2" w:rsidP="00E823F2">
      <w:pPr>
        <w:spacing w:line="360" w:lineRule="auto"/>
        <w:ind w:firstLineChars="200" w:firstLine="420"/>
        <w:rPr>
          <w:rFonts w:ascii="宋体" w:eastAsia="宋体" w:hAnsi="宋体"/>
          <w:bCs/>
          <w:color w:val="000000" w:themeColor="text1"/>
          <w:szCs w:val="21"/>
        </w:rPr>
      </w:pPr>
      <w:r w:rsidRPr="005A44BD">
        <w:rPr>
          <w:rFonts w:ascii="宋体" w:eastAsia="宋体" w:hAnsi="宋体"/>
          <w:bCs/>
          <w:color w:val="000000" w:themeColor="text1"/>
          <w:szCs w:val="21"/>
        </w:rPr>
        <w:t>（2）对基金财产和债权债务进行清理和确认；</w:t>
      </w:r>
    </w:p>
    <w:p w:rsidR="00E823F2" w:rsidRPr="005A44BD" w:rsidRDefault="00E823F2" w:rsidP="00E823F2">
      <w:pPr>
        <w:spacing w:line="360" w:lineRule="auto"/>
        <w:ind w:firstLineChars="200" w:firstLine="420"/>
        <w:rPr>
          <w:rFonts w:ascii="宋体" w:eastAsia="宋体" w:hAnsi="宋体"/>
          <w:bCs/>
          <w:color w:val="000000" w:themeColor="text1"/>
          <w:szCs w:val="21"/>
        </w:rPr>
      </w:pPr>
      <w:r w:rsidRPr="005A44BD">
        <w:rPr>
          <w:rFonts w:ascii="宋体" w:eastAsia="宋体" w:hAnsi="宋体"/>
          <w:bCs/>
          <w:color w:val="000000" w:themeColor="text1"/>
          <w:szCs w:val="21"/>
        </w:rPr>
        <w:t>（3）对基金财产进行估值和变现；</w:t>
      </w:r>
    </w:p>
    <w:p w:rsidR="00E823F2" w:rsidRPr="005A44BD" w:rsidRDefault="00E823F2" w:rsidP="00E823F2">
      <w:pPr>
        <w:spacing w:line="360" w:lineRule="auto"/>
        <w:ind w:firstLineChars="200" w:firstLine="420"/>
        <w:rPr>
          <w:rFonts w:ascii="宋体" w:eastAsia="宋体" w:hAnsi="宋体"/>
          <w:bCs/>
          <w:color w:val="000000" w:themeColor="text1"/>
          <w:szCs w:val="21"/>
        </w:rPr>
      </w:pPr>
      <w:r w:rsidRPr="005A44BD">
        <w:rPr>
          <w:rFonts w:ascii="宋体" w:eastAsia="宋体" w:hAnsi="宋体"/>
          <w:bCs/>
          <w:color w:val="000000" w:themeColor="text1"/>
          <w:szCs w:val="21"/>
        </w:rPr>
        <w:t>（4）制作清算报告；</w:t>
      </w:r>
    </w:p>
    <w:p w:rsidR="00E823F2" w:rsidRPr="005A44BD" w:rsidRDefault="00E823F2" w:rsidP="00E823F2">
      <w:pPr>
        <w:spacing w:line="360" w:lineRule="auto"/>
        <w:ind w:firstLineChars="200" w:firstLine="420"/>
        <w:rPr>
          <w:rFonts w:ascii="宋体" w:eastAsia="宋体" w:hAnsi="宋体"/>
          <w:bCs/>
          <w:color w:val="000000" w:themeColor="text1"/>
          <w:szCs w:val="21"/>
        </w:rPr>
      </w:pPr>
      <w:r w:rsidRPr="005A44BD">
        <w:rPr>
          <w:rFonts w:ascii="宋体" w:eastAsia="宋体" w:hAnsi="宋体"/>
          <w:bCs/>
          <w:color w:val="000000" w:themeColor="text1"/>
          <w:szCs w:val="21"/>
        </w:rPr>
        <w:t>（5）聘请会计师事务所对清算报告进行外部审计，聘请律师事务所对清算报告出具法律意见书；</w:t>
      </w:r>
    </w:p>
    <w:p w:rsidR="00E823F2" w:rsidRPr="005A44BD" w:rsidRDefault="00E823F2" w:rsidP="00E823F2">
      <w:pPr>
        <w:spacing w:line="360" w:lineRule="auto"/>
        <w:ind w:firstLineChars="200" w:firstLine="420"/>
        <w:rPr>
          <w:rFonts w:ascii="宋体" w:eastAsia="宋体" w:hAnsi="宋体"/>
          <w:bCs/>
          <w:color w:val="000000" w:themeColor="text1"/>
          <w:szCs w:val="21"/>
        </w:rPr>
      </w:pPr>
      <w:r w:rsidRPr="005A44BD">
        <w:rPr>
          <w:rFonts w:ascii="宋体" w:eastAsia="宋体" w:hAnsi="宋体"/>
          <w:bCs/>
          <w:color w:val="000000" w:themeColor="text1"/>
          <w:szCs w:val="21"/>
        </w:rPr>
        <w:t>（6）将清算报告报中国证监会备案并公告</w:t>
      </w:r>
      <w:r w:rsidRPr="005A44BD">
        <w:rPr>
          <w:rFonts w:ascii="宋体" w:eastAsia="宋体" w:hAnsi="宋体" w:hint="eastAsia"/>
          <w:bCs/>
          <w:color w:val="000000" w:themeColor="text1"/>
          <w:szCs w:val="21"/>
        </w:rPr>
        <w:t>；</w:t>
      </w:r>
    </w:p>
    <w:p w:rsidR="001311E7" w:rsidRPr="005A44BD" w:rsidRDefault="00E823F2" w:rsidP="00E823F2">
      <w:pPr>
        <w:spacing w:line="360" w:lineRule="auto"/>
        <w:ind w:firstLine="420"/>
        <w:rPr>
          <w:rFonts w:ascii="宋体" w:eastAsia="宋体" w:hAnsi="宋体"/>
          <w:color w:val="000000" w:themeColor="text1"/>
          <w:szCs w:val="21"/>
        </w:rPr>
      </w:pPr>
      <w:r w:rsidRPr="005A44BD">
        <w:rPr>
          <w:rFonts w:ascii="宋体" w:eastAsia="宋体" w:hAnsi="宋体"/>
          <w:bCs/>
          <w:color w:val="000000" w:themeColor="text1"/>
          <w:szCs w:val="21"/>
        </w:rPr>
        <w:t>（7）对基金</w:t>
      </w:r>
      <w:r w:rsidRPr="005A44BD">
        <w:rPr>
          <w:rFonts w:ascii="宋体" w:eastAsia="宋体" w:hAnsi="宋体" w:hint="eastAsia"/>
          <w:bCs/>
          <w:color w:val="000000" w:themeColor="text1"/>
          <w:szCs w:val="21"/>
        </w:rPr>
        <w:t>剩余</w:t>
      </w:r>
      <w:r w:rsidRPr="005A44BD">
        <w:rPr>
          <w:rFonts w:ascii="宋体" w:eastAsia="宋体" w:hAnsi="宋体"/>
          <w:bCs/>
          <w:color w:val="000000" w:themeColor="text1"/>
          <w:szCs w:val="21"/>
        </w:rPr>
        <w:t>财产进行分配；</w:t>
      </w:r>
    </w:p>
    <w:p w:rsidR="00321EF1" w:rsidRPr="005A44BD" w:rsidRDefault="0058528A" w:rsidP="001311E7">
      <w:pPr>
        <w:spacing w:line="360" w:lineRule="auto"/>
        <w:ind w:firstLine="420"/>
        <w:rPr>
          <w:rFonts w:ascii="宋体" w:eastAsia="宋体" w:hAnsi="宋体"/>
          <w:color w:val="000000" w:themeColor="text1"/>
          <w:szCs w:val="21"/>
        </w:rPr>
      </w:pPr>
      <w:r w:rsidRPr="005A44BD">
        <w:rPr>
          <w:rFonts w:ascii="宋体" w:eastAsia="宋体" w:hAnsi="宋体"/>
          <w:color w:val="000000" w:themeColor="text1"/>
          <w:szCs w:val="21"/>
        </w:rPr>
        <w:t>5、清算费用</w:t>
      </w:r>
    </w:p>
    <w:p w:rsidR="00321EF1" w:rsidRPr="00B07BEA" w:rsidRDefault="0058528A" w:rsidP="00E823F2">
      <w:pPr>
        <w:spacing w:line="360" w:lineRule="auto"/>
        <w:ind w:firstLineChars="200" w:firstLine="420"/>
        <w:rPr>
          <w:rFonts w:ascii="宋体" w:eastAsia="宋体" w:hAnsi="宋体"/>
          <w:color w:val="000000" w:themeColor="text1"/>
          <w:szCs w:val="21"/>
        </w:rPr>
      </w:pPr>
      <w:r w:rsidRPr="005A44BD">
        <w:rPr>
          <w:rFonts w:ascii="宋体" w:eastAsia="宋体" w:hAnsi="宋体"/>
          <w:color w:val="000000" w:themeColor="text1"/>
          <w:szCs w:val="21"/>
        </w:rPr>
        <w:t>按照《基金合同》"第十九部分基金合同的变更、终止与基金财产的清算" 的约定，</w:t>
      </w:r>
      <w:r w:rsidR="00B07BEA" w:rsidRPr="00B07BEA">
        <w:rPr>
          <w:rFonts w:ascii="宋体" w:eastAsia="宋体" w:hAnsi="宋体"/>
          <w:bCs/>
          <w:szCs w:val="21"/>
        </w:rPr>
        <w:t>清算费用是指基金财产清算小组在进行基金清算过程中发生的所有合理费用，清算费用由基金财产清算小组优先从基金财产中支付。</w:t>
      </w:r>
    </w:p>
    <w:p w:rsidR="00321EF1" w:rsidRPr="005A44BD" w:rsidRDefault="0058528A" w:rsidP="001311E7">
      <w:pPr>
        <w:spacing w:line="360" w:lineRule="auto"/>
        <w:ind w:firstLine="420"/>
        <w:rPr>
          <w:rFonts w:ascii="宋体" w:eastAsia="宋体" w:hAnsi="宋体"/>
          <w:color w:val="000000" w:themeColor="text1"/>
          <w:szCs w:val="21"/>
        </w:rPr>
      </w:pPr>
      <w:r w:rsidRPr="005A44BD">
        <w:rPr>
          <w:rFonts w:ascii="宋体" w:eastAsia="宋体" w:hAnsi="宋体"/>
          <w:color w:val="000000" w:themeColor="text1"/>
          <w:szCs w:val="21"/>
        </w:rPr>
        <w:t>6、基金财产按下列顺序清偿：</w:t>
      </w:r>
    </w:p>
    <w:p w:rsidR="00321EF1" w:rsidRPr="005A44BD" w:rsidRDefault="0058528A" w:rsidP="001311E7">
      <w:pPr>
        <w:spacing w:line="360" w:lineRule="auto"/>
        <w:ind w:firstLine="420"/>
        <w:rPr>
          <w:rFonts w:ascii="宋体" w:eastAsia="宋体" w:hAnsi="宋体"/>
          <w:color w:val="000000" w:themeColor="text1"/>
          <w:szCs w:val="21"/>
        </w:rPr>
      </w:pPr>
      <w:r w:rsidRPr="005A44BD">
        <w:rPr>
          <w:rFonts w:ascii="宋体" w:eastAsia="宋体" w:hAnsi="宋体"/>
          <w:color w:val="000000" w:themeColor="text1"/>
          <w:szCs w:val="21"/>
        </w:rPr>
        <w:t>（1）支付清算费用；</w:t>
      </w:r>
    </w:p>
    <w:p w:rsidR="00321EF1" w:rsidRPr="005A44BD" w:rsidRDefault="0058528A" w:rsidP="001311E7">
      <w:pPr>
        <w:spacing w:line="360" w:lineRule="auto"/>
        <w:ind w:firstLine="420"/>
        <w:rPr>
          <w:rFonts w:ascii="宋体" w:eastAsia="宋体" w:hAnsi="宋体"/>
          <w:color w:val="000000" w:themeColor="text1"/>
          <w:szCs w:val="21"/>
        </w:rPr>
      </w:pPr>
      <w:r w:rsidRPr="005A44BD">
        <w:rPr>
          <w:rFonts w:ascii="宋体" w:eastAsia="宋体" w:hAnsi="宋体"/>
          <w:color w:val="000000" w:themeColor="text1"/>
          <w:szCs w:val="21"/>
        </w:rPr>
        <w:t>（2）交纳所欠税款；</w:t>
      </w:r>
    </w:p>
    <w:p w:rsidR="00321EF1" w:rsidRPr="005A44BD" w:rsidRDefault="0058528A" w:rsidP="001311E7">
      <w:pPr>
        <w:spacing w:line="360" w:lineRule="auto"/>
        <w:ind w:firstLine="420"/>
        <w:rPr>
          <w:rFonts w:ascii="宋体" w:eastAsia="宋体" w:hAnsi="宋体"/>
          <w:color w:val="000000" w:themeColor="text1"/>
          <w:szCs w:val="21"/>
        </w:rPr>
      </w:pPr>
      <w:r w:rsidRPr="005A44BD">
        <w:rPr>
          <w:rFonts w:ascii="宋体" w:eastAsia="宋体" w:hAnsi="宋体"/>
          <w:color w:val="000000" w:themeColor="text1"/>
          <w:szCs w:val="21"/>
        </w:rPr>
        <w:t>（3）清偿基金债务；</w:t>
      </w:r>
    </w:p>
    <w:p w:rsidR="00321EF1" w:rsidRPr="005A44BD" w:rsidRDefault="0058528A" w:rsidP="001311E7">
      <w:pPr>
        <w:spacing w:line="360" w:lineRule="auto"/>
        <w:ind w:firstLine="420"/>
        <w:rPr>
          <w:rFonts w:ascii="宋体" w:eastAsia="宋体" w:hAnsi="宋体"/>
          <w:color w:val="000000" w:themeColor="text1"/>
          <w:szCs w:val="21"/>
        </w:rPr>
      </w:pPr>
      <w:r w:rsidRPr="005A44BD">
        <w:rPr>
          <w:rFonts w:ascii="宋体" w:eastAsia="宋体" w:hAnsi="宋体"/>
          <w:color w:val="000000" w:themeColor="text1"/>
          <w:szCs w:val="21"/>
        </w:rPr>
        <w:t>（4）</w:t>
      </w:r>
      <w:r w:rsidR="00E823F2" w:rsidRPr="005A44BD">
        <w:rPr>
          <w:rFonts w:ascii="宋体" w:eastAsia="宋体" w:hAnsi="宋体"/>
          <w:bCs/>
          <w:color w:val="000000" w:themeColor="text1"/>
          <w:szCs w:val="21"/>
        </w:rPr>
        <w:t>按基金份额持有人持有的基金份额比例进行分配</w:t>
      </w:r>
    </w:p>
    <w:p w:rsidR="00454896" w:rsidRPr="005A44BD" w:rsidRDefault="0058528A" w:rsidP="001311E7">
      <w:pPr>
        <w:spacing w:line="360" w:lineRule="auto"/>
        <w:ind w:firstLine="420"/>
        <w:rPr>
          <w:rFonts w:ascii="宋体" w:eastAsia="宋体" w:hAnsi="宋体"/>
          <w:color w:val="000000" w:themeColor="text1"/>
          <w:szCs w:val="21"/>
        </w:rPr>
      </w:pPr>
      <w:r w:rsidRPr="005A44BD">
        <w:rPr>
          <w:rFonts w:ascii="宋体" w:eastAsia="宋体" w:hAnsi="宋体"/>
          <w:color w:val="000000" w:themeColor="text1"/>
          <w:szCs w:val="21"/>
        </w:rPr>
        <w:lastRenderedPageBreak/>
        <w:t>基金财产未按前款(1)－(3)项规定清偿前，不分配给基金份额持有人。</w:t>
      </w:r>
    </w:p>
    <w:p w:rsidR="00454896" w:rsidRPr="005A44BD" w:rsidRDefault="0058528A" w:rsidP="001311E7">
      <w:pPr>
        <w:spacing w:line="360" w:lineRule="auto"/>
        <w:ind w:firstLine="420"/>
        <w:rPr>
          <w:rFonts w:ascii="宋体" w:eastAsia="宋体" w:hAnsi="宋体"/>
          <w:color w:val="000000" w:themeColor="text1"/>
          <w:szCs w:val="21"/>
        </w:rPr>
      </w:pPr>
      <w:r w:rsidRPr="005A44BD">
        <w:rPr>
          <w:rFonts w:ascii="宋体" w:eastAsia="宋体" w:hAnsi="宋体"/>
          <w:color w:val="000000" w:themeColor="text1"/>
          <w:szCs w:val="21"/>
        </w:rPr>
        <w:t>7、基金财产清算的公告</w:t>
      </w:r>
    </w:p>
    <w:p w:rsidR="001311E7" w:rsidRPr="005A44BD" w:rsidRDefault="00E823F2" w:rsidP="00E823F2">
      <w:pPr>
        <w:spacing w:line="360" w:lineRule="auto"/>
        <w:ind w:firstLineChars="200" w:firstLine="420"/>
        <w:rPr>
          <w:rFonts w:ascii="宋体" w:eastAsia="宋体" w:hAnsi="宋体"/>
          <w:color w:val="000000" w:themeColor="text1"/>
          <w:szCs w:val="21"/>
        </w:rPr>
      </w:pPr>
      <w:r w:rsidRPr="005A44BD">
        <w:rPr>
          <w:rFonts w:ascii="宋体" w:eastAsia="宋体" w:hAnsi="宋体"/>
          <w:bCs/>
          <w:color w:val="000000" w:themeColor="text1"/>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A44BD">
        <w:rPr>
          <w:rFonts w:ascii="宋体" w:eastAsia="宋体" w:hAnsi="宋体" w:hint="eastAsia"/>
          <w:bCs/>
          <w:color w:val="000000" w:themeColor="text1"/>
          <w:szCs w:val="21"/>
        </w:rPr>
        <w:t>5</w:t>
      </w:r>
      <w:r w:rsidRPr="005A44BD">
        <w:rPr>
          <w:rFonts w:ascii="宋体" w:eastAsia="宋体" w:hAnsi="宋体"/>
          <w:bCs/>
          <w:color w:val="000000" w:themeColor="text1"/>
          <w:szCs w:val="21"/>
        </w:rPr>
        <w:t>个工作日内由基金财产清算小组进行公告。</w:t>
      </w:r>
    </w:p>
    <w:p w:rsidR="00E823F2" w:rsidRPr="005A44BD" w:rsidRDefault="0058528A" w:rsidP="00E823F2">
      <w:pPr>
        <w:spacing w:line="360" w:lineRule="auto"/>
        <w:ind w:firstLineChars="200" w:firstLine="420"/>
        <w:rPr>
          <w:rFonts w:ascii="宋体" w:eastAsia="宋体" w:hAnsi="宋体"/>
          <w:bCs/>
          <w:color w:val="000000" w:themeColor="text1"/>
          <w:szCs w:val="21"/>
        </w:rPr>
      </w:pPr>
      <w:r w:rsidRPr="005A44BD">
        <w:rPr>
          <w:rFonts w:ascii="宋体" w:eastAsia="宋体" w:hAnsi="宋体"/>
          <w:color w:val="000000" w:themeColor="text1"/>
          <w:szCs w:val="21"/>
        </w:rPr>
        <w:t>8、</w:t>
      </w:r>
      <w:r w:rsidR="00E823F2" w:rsidRPr="005A44BD">
        <w:rPr>
          <w:rFonts w:ascii="宋体" w:eastAsia="宋体" w:hAnsi="宋体"/>
          <w:bCs/>
          <w:color w:val="000000" w:themeColor="text1"/>
          <w:szCs w:val="21"/>
        </w:rPr>
        <w:t>基金财产清算账册及文件的保存</w:t>
      </w:r>
    </w:p>
    <w:p w:rsidR="001311E7" w:rsidRDefault="00E823F2" w:rsidP="00E823F2">
      <w:pPr>
        <w:spacing w:line="360" w:lineRule="auto"/>
        <w:ind w:firstLine="420"/>
        <w:rPr>
          <w:rFonts w:ascii="宋体" w:eastAsia="宋体" w:hAnsi="宋体"/>
          <w:bCs/>
          <w:color w:val="000000" w:themeColor="text1"/>
          <w:szCs w:val="21"/>
        </w:rPr>
      </w:pPr>
      <w:r w:rsidRPr="005A44BD">
        <w:rPr>
          <w:rFonts w:ascii="宋体" w:eastAsia="宋体" w:hAnsi="宋体"/>
          <w:bCs/>
          <w:color w:val="000000" w:themeColor="text1"/>
          <w:szCs w:val="21"/>
        </w:rPr>
        <w:t>基金财产清算账册及有关文件由基金托管人保存</w:t>
      </w:r>
      <w:r w:rsidRPr="005A44BD">
        <w:rPr>
          <w:rFonts w:ascii="宋体" w:eastAsia="宋体" w:hAnsi="宋体" w:hint="eastAsia"/>
          <w:bCs/>
          <w:color w:val="000000" w:themeColor="text1"/>
          <w:szCs w:val="21"/>
        </w:rPr>
        <w:t>15</w:t>
      </w:r>
      <w:r w:rsidRPr="005A44BD">
        <w:rPr>
          <w:rFonts w:ascii="宋体" w:eastAsia="宋体" w:hAnsi="宋体"/>
          <w:bCs/>
          <w:color w:val="000000" w:themeColor="text1"/>
          <w:szCs w:val="21"/>
        </w:rPr>
        <w:t>年以上。</w:t>
      </w:r>
    </w:p>
    <w:p w:rsidR="002B4526" w:rsidRPr="005A44BD" w:rsidRDefault="002B4526" w:rsidP="00E823F2">
      <w:pPr>
        <w:spacing w:line="360" w:lineRule="auto"/>
        <w:ind w:firstLine="420"/>
        <w:rPr>
          <w:rFonts w:ascii="宋体" w:eastAsia="宋体" w:hAnsi="宋体"/>
          <w:color w:val="000000" w:themeColor="text1"/>
          <w:szCs w:val="21"/>
        </w:rPr>
      </w:pPr>
    </w:p>
    <w:p w:rsidR="001311E7" w:rsidRDefault="0058528A" w:rsidP="001311E7">
      <w:pPr>
        <w:spacing w:line="360" w:lineRule="auto"/>
        <w:ind w:firstLine="420"/>
        <w:rPr>
          <w:rFonts w:ascii="宋体" w:eastAsia="宋体" w:hAnsi="宋体"/>
          <w:szCs w:val="21"/>
        </w:rPr>
      </w:pPr>
      <w:r w:rsidRPr="001311E7">
        <w:rPr>
          <w:rFonts w:ascii="宋体" w:eastAsia="宋体" w:hAnsi="宋体"/>
          <w:szCs w:val="21"/>
        </w:rPr>
        <w:t>四、其他需要提示的事项</w:t>
      </w:r>
    </w:p>
    <w:p w:rsidR="001311E7" w:rsidRDefault="0058528A" w:rsidP="001311E7">
      <w:pPr>
        <w:spacing w:line="360" w:lineRule="auto"/>
        <w:ind w:firstLine="420"/>
        <w:rPr>
          <w:rFonts w:ascii="宋体" w:eastAsia="宋体" w:hAnsi="宋体"/>
          <w:szCs w:val="21"/>
        </w:rPr>
      </w:pPr>
      <w:r w:rsidRPr="001311E7">
        <w:rPr>
          <w:rFonts w:ascii="宋体" w:eastAsia="宋体" w:hAnsi="宋体"/>
          <w:szCs w:val="21"/>
        </w:rPr>
        <w:t>1、敬请投资者予以关注后续清算报告等相关公告。基金管理人承诺在清算过程中以诚实信用、勤勉尽责的原则履行相关职责。</w:t>
      </w:r>
    </w:p>
    <w:p w:rsidR="001311E7" w:rsidRDefault="0058528A" w:rsidP="001311E7">
      <w:pPr>
        <w:spacing w:line="360" w:lineRule="auto"/>
        <w:ind w:firstLine="420"/>
        <w:rPr>
          <w:rFonts w:ascii="宋体" w:eastAsia="宋体" w:hAnsi="宋体"/>
          <w:szCs w:val="21"/>
        </w:rPr>
      </w:pPr>
      <w:r w:rsidRPr="001311E7">
        <w:rPr>
          <w:rFonts w:ascii="宋体" w:eastAsia="宋体" w:hAnsi="宋体"/>
          <w:szCs w:val="21"/>
        </w:rPr>
        <w:t>2、投资者欲了解本基金的详细情况，请认真阅读本基金基金合同及本基金招募说明书，投资者可通过以下途径咨询:</w:t>
      </w:r>
    </w:p>
    <w:p w:rsidR="00454896" w:rsidRDefault="0058528A" w:rsidP="001311E7">
      <w:pPr>
        <w:spacing w:line="360" w:lineRule="auto"/>
        <w:ind w:firstLine="420"/>
        <w:rPr>
          <w:rFonts w:ascii="宋体" w:eastAsia="宋体" w:hAnsi="宋体"/>
          <w:szCs w:val="21"/>
        </w:rPr>
      </w:pPr>
      <w:r w:rsidRPr="001311E7">
        <w:rPr>
          <w:rFonts w:ascii="宋体" w:eastAsia="宋体" w:hAnsi="宋体"/>
          <w:szCs w:val="21"/>
        </w:rPr>
        <w:t xml:space="preserve"> 基金管理人网站：</w:t>
      </w:r>
      <w:hyperlink r:id="rId7" w:history="1">
        <w:r w:rsidR="00454896" w:rsidRPr="00D04776">
          <w:rPr>
            <w:rStyle w:val="a5"/>
            <w:rFonts w:ascii="宋体" w:eastAsia="宋体" w:hAnsi="宋体"/>
            <w:szCs w:val="21"/>
          </w:rPr>
          <w:t>http://www.postfund.com.cn</w:t>
        </w:r>
      </w:hyperlink>
    </w:p>
    <w:p w:rsidR="001311E7" w:rsidRDefault="0058528A" w:rsidP="001311E7">
      <w:pPr>
        <w:spacing w:line="360" w:lineRule="auto"/>
        <w:ind w:firstLine="420"/>
        <w:rPr>
          <w:rFonts w:ascii="宋体" w:eastAsia="宋体" w:hAnsi="宋体"/>
          <w:szCs w:val="21"/>
        </w:rPr>
      </w:pPr>
      <w:r w:rsidRPr="001311E7">
        <w:rPr>
          <w:rFonts w:ascii="宋体" w:eastAsia="宋体" w:hAnsi="宋体"/>
          <w:szCs w:val="21"/>
        </w:rPr>
        <w:t xml:space="preserve"> 客服电话：400-</w:t>
      </w:r>
      <w:r w:rsidR="00454896">
        <w:rPr>
          <w:rFonts w:ascii="宋体" w:eastAsia="宋体" w:hAnsi="宋体"/>
          <w:szCs w:val="21"/>
        </w:rPr>
        <w:t>880</w:t>
      </w:r>
      <w:r w:rsidRPr="001311E7">
        <w:rPr>
          <w:rFonts w:ascii="宋体" w:eastAsia="宋体" w:hAnsi="宋体"/>
          <w:szCs w:val="21"/>
        </w:rPr>
        <w:t>-</w:t>
      </w:r>
      <w:r w:rsidR="00454896">
        <w:rPr>
          <w:rFonts w:ascii="宋体" w:eastAsia="宋体" w:hAnsi="宋体"/>
          <w:szCs w:val="21"/>
        </w:rPr>
        <w:t>1618</w:t>
      </w:r>
    </w:p>
    <w:p w:rsidR="001311E7" w:rsidRDefault="0058528A" w:rsidP="001311E7">
      <w:pPr>
        <w:spacing w:line="360" w:lineRule="auto"/>
        <w:ind w:firstLine="420"/>
        <w:rPr>
          <w:rFonts w:ascii="宋体" w:eastAsia="宋体" w:hAnsi="宋体"/>
          <w:szCs w:val="21"/>
        </w:rPr>
      </w:pPr>
      <w:r w:rsidRPr="001311E7">
        <w:rPr>
          <w:rFonts w:ascii="宋体" w:eastAsia="宋体" w:hAnsi="宋体"/>
          <w:szCs w:val="21"/>
        </w:rPr>
        <w:t xml:space="preserve"> 特此公告。</w:t>
      </w:r>
    </w:p>
    <w:p w:rsidR="001311E7" w:rsidRDefault="001311E7" w:rsidP="001311E7">
      <w:pPr>
        <w:spacing w:line="360" w:lineRule="auto"/>
        <w:ind w:firstLineChars="2300" w:firstLine="4830"/>
        <w:rPr>
          <w:rFonts w:ascii="宋体" w:eastAsia="宋体" w:hAnsi="宋体"/>
          <w:szCs w:val="21"/>
        </w:rPr>
      </w:pPr>
    </w:p>
    <w:p w:rsidR="007C4B86" w:rsidRDefault="007C4B86" w:rsidP="001311E7">
      <w:pPr>
        <w:spacing w:line="360" w:lineRule="auto"/>
        <w:ind w:firstLineChars="2300" w:firstLine="4830"/>
        <w:rPr>
          <w:rFonts w:ascii="宋体" w:eastAsia="宋体" w:hAnsi="宋体"/>
          <w:szCs w:val="21"/>
        </w:rPr>
      </w:pPr>
    </w:p>
    <w:p w:rsidR="001311E7" w:rsidRDefault="0058528A" w:rsidP="001311E7">
      <w:pPr>
        <w:spacing w:line="360" w:lineRule="auto"/>
        <w:ind w:firstLineChars="2300" w:firstLine="4830"/>
        <w:rPr>
          <w:rFonts w:ascii="宋体" w:eastAsia="宋体" w:hAnsi="宋体"/>
          <w:szCs w:val="21"/>
        </w:rPr>
      </w:pPr>
      <w:r w:rsidRPr="001311E7">
        <w:rPr>
          <w:rFonts w:ascii="宋体" w:eastAsia="宋体" w:hAnsi="宋体" w:hint="eastAsia"/>
          <w:szCs w:val="21"/>
        </w:rPr>
        <w:t>中邮创业</w:t>
      </w:r>
      <w:r w:rsidRPr="001311E7">
        <w:rPr>
          <w:rFonts w:ascii="宋体" w:eastAsia="宋体" w:hAnsi="宋体"/>
          <w:szCs w:val="21"/>
        </w:rPr>
        <w:t>基金管理</w:t>
      </w:r>
      <w:r w:rsidRPr="001311E7">
        <w:rPr>
          <w:rFonts w:ascii="宋体" w:eastAsia="宋体" w:hAnsi="宋体" w:hint="eastAsia"/>
          <w:szCs w:val="21"/>
        </w:rPr>
        <w:t>股份</w:t>
      </w:r>
      <w:r w:rsidRPr="001311E7">
        <w:rPr>
          <w:rFonts w:ascii="宋体" w:eastAsia="宋体" w:hAnsi="宋体"/>
          <w:szCs w:val="21"/>
        </w:rPr>
        <w:t>有限公司</w:t>
      </w:r>
    </w:p>
    <w:p w:rsidR="00AA31FE" w:rsidRPr="001311E7" w:rsidRDefault="0058528A" w:rsidP="001311E7">
      <w:pPr>
        <w:spacing w:line="360" w:lineRule="auto"/>
        <w:ind w:firstLine="420"/>
        <w:rPr>
          <w:rFonts w:ascii="宋体" w:eastAsia="宋体" w:hAnsi="宋体"/>
          <w:szCs w:val="21"/>
        </w:rPr>
      </w:pPr>
      <w:r w:rsidRPr="001311E7">
        <w:rPr>
          <w:rFonts w:ascii="宋体" w:eastAsia="宋体" w:hAnsi="宋体"/>
          <w:szCs w:val="21"/>
        </w:rPr>
        <w:t>   201</w:t>
      </w:r>
      <w:r w:rsidRPr="001311E7">
        <w:rPr>
          <w:rFonts w:ascii="宋体" w:eastAsia="宋体" w:hAnsi="宋体" w:hint="eastAsia"/>
          <w:szCs w:val="21"/>
        </w:rPr>
        <w:t>8</w:t>
      </w:r>
      <w:r w:rsidRPr="001311E7">
        <w:rPr>
          <w:rFonts w:ascii="宋体" w:eastAsia="宋体" w:hAnsi="宋体"/>
          <w:szCs w:val="21"/>
        </w:rPr>
        <w:t>年12月26日</w:t>
      </w:r>
    </w:p>
    <w:sectPr w:rsidR="00AA31FE" w:rsidRPr="001311E7" w:rsidSect="002A0F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954" w:rsidRDefault="00FD6954" w:rsidP="001D3864">
      <w:r>
        <w:separator/>
      </w:r>
    </w:p>
  </w:endnote>
  <w:endnote w:type="continuationSeparator" w:id="1">
    <w:p w:rsidR="00FD6954" w:rsidRDefault="00FD6954" w:rsidP="001D38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954" w:rsidRDefault="00FD6954" w:rsidP="001D3864">
      <w:r>
        <w:separator/>
      </w:r>
    </w:p>
  </w:footnote>
  <w:footnote w:type="continuationSeparator" w:id="1">
    <w:p w:rsidR="00FD6954" w:rsidRDefault="00FD6954" w:rsidP="001D3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F619D"/>
    <w:multiLevelType w:val="hybridMultilevel"/>
    <w:tmpl w:val="42F40A70"/>
    <w:lvl w:ilvl="0" w:tplc="AA561EC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0779"/>
    <w:rsid w:val="000968B0"/>
    <w:rsid w:val="0010002D"/>
    <w:rsid w:val="001311E7"/>
    <w:rsid w:val="001D3864"/>
    <w:rsid w:val="002A0F36"/>
    <w:rsid w:val="002B4526"/>
    <w:rsid w:val="002D479D"/>
    <w:rsid w:val="002F509F"/>
    <w:rsid w:val="00321EF1"/>
    <w:rsid w:val="003E5995"/>
    <w:rsid w:val="00454896"/>
    <w:rsid w:val="004B460D"/>
    <w:rsid w:val="00510173"/>
    <w:rsid w:val="0058528A"/>
    <w:rsid w:val="005A44BD"/>
    <w:rsid w:val="007C4B86"/>
    <w:rsid w:val="0086717C"/>
    <w:rsid w:val="00936DE7"/>
    <w:rsid w:val="00AA31FE"/>
    <w:rsid w:val="00B07BEA"/>
    <w:rsid w:val="00D52514"/>
    <w:rsid w:val="00D67ADE"/>
    <w:rsid w:val="00E823F2"/>
    <w:rsid w:val="00E82598"/>
    <w:rsid w:val="00EA0779"/>
    <w:rsid w:val="00F55A3A"/>
    <w:rsid w:val="00FD6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528A"/>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3E5995"/>
    <w:pPr>
      <w:ind w:firstLineChars="200" w:firstLine="420"/>
    </w:pPr>
  </w:style>
  <w:style w:type="character" w:styleId="a5">
    <w:name w:val="Hyperlink"/>
    <w:basedOn w:val="a0"/>
    <w:uiPriority w:val="99"/>
    <w:unhideWhenUsed/>
    <w:rsid w:val="001311E7"/>
    <w:rPr>
      <w:color w:val="0563C1" w:themeColor="hyperlink"/>
      <w:u w:val="single"/>
    </w:rPr>
  </w:style>
  <w:style w:type="paragraph" w:styleId="a6">
    <w:name w:val="header"/>
    <w:basedOn w:val="a"/>
    <w:link w:val="Char"/>
    <w:uiPriority w:val="99"/>
    <w:unhideWhenUsed/>
    <w:rsid w:val="001D3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D3864"/>
    <w:rPr>
      <w:sz w:val="18"/>
      <w:szCs w:val="18"/>
    </w:rPr>
  </w:style>
  <w:style w:type="paragraph" w:styleId="a7">
    <w:name w:val="footer"/>
    <w:basedOn w:val="a"/>
    <w:link w:val="Char0"/>
    <w:uiPriority w:val="99"/>
    <w:unhideWhenUsed/>
    <w:rsid w:val="001D3864"/>
    <w:pPr>
      <w:tabs>
        <w:tab w:val="center" w:pos="4153"/>
        <w:tab w:val="right" w:pos="8306"/>
      </w:tabs>
      <w:snapToGrid w:val="0"/>
      <w:jc w:val="left"/>
    </w:pPr>
    <w:rPr>
      <w:sz w:val="18"/>
      <w:szCs w:val="18"/>
    </w:rPr>
  </w:style>
  <w:style w:type="character" w:customStyle="1" w:styleId="Char0">
    <w:name w:val="页脚 Char"/>
    <w:basedOn w:val="a0"/>
    <w:link w:val="a7"/>
    <w:uiPriority w:val="99"/>
    <w:rsid w:val="001D3864"/>
    <w:rPr>
      <w:sz w:val="18"/>
      <w:szCs w:val="18"/>
    </w:rPr>
  </w:style>
</w:styles>
</file>

<file path=word/webSettings.xml><?xml version="1.0" encoding="utf-8"?>
<w:webSettings xmlns:r="http://schemas.openxmlformats.org/officeDocument/2006/relationships" xmlns:w="http://schemas.openxmlformats.org/wordprocessingml/2006/main">
  <w:divs>
    <w:div w:id="1353730373">
      <w:bodyDiv w:val="1"/>
      <w:marLeft w:val="0"/>
      <w:marRight w:val="0"/>
      <w:marTop w:val="0"/>
      <w:marBottom w:val="0"/>
      <w:divBdr>
        <w:top w:val="none" w:sz="0" w:space="0" w:color="auto"/>
        <w:left w:val="none" w:sz="0" w:space="0" w:color="auto"/>
        <w:bottom w:val="none" w:sz="0" w:space="0" w:color="auto"/>
        <w:right w:val="none" w:sz="0" w:space="0" w:color="auto"/>
      </w:divBdr>
      <w:divsChild>
        <w:div w:id="303974841">
          <w:marLeft w:val="0"/>
          <w:marRight w:val="0"/>
          <w:marTop w:val="0"/>
          <w:marBottom w:val="0"/>
          <w:divBdr>
            <w:top w:val="none" w:sz="0" w:space="0" w:color="auto"/>
            <w:left w:val="none" w:sz="0" w:space="0" w:color="auto"/>
            <w:bottom w:val="none" w:sz="0" w:space="0" w:color="auto"/>
            <w:right w:val="none" w:sz="0" w:space="0" w:color="auto"/>
          </w:divBdr>
          <w:divsChild>
            <w:div w:id="1676761438">
              <w:marLeft w:val="0"/>
              <w:marRight w:val="0"/>
              <w:marTop w:val="0"/>
              <w:marBottom w:val="0"/>
              <w:divBdr>
                <w:top w:val="none" w:sz="0" w:space="0" w:color="auto"/>
                <w:left w:val="none" w:sz="0" w:space="0" w:color="auto"/>
                <w:bottom w:val="none" w:sz="0" w:space="0" w:color="auto"/>
                <w:right w:val="none" w:sz="0" w:space="0" w:color="auto"/>
              </w:divBdr>
              <w:divsChild>
                <w:div w:id="377052479">
                  <w:marLeft w:val="0"/>
                  <w:marRight w:val="0"/>
                  <w:marTop w:val="0"/>
                  <w:marBottom w:val="0"/>
                  <w:divBdr>
                    <w:top w:val="none" w:sz="0" w:space="0" w:color="auto"/>
                    <w:left w:val="none" w:sz="0" w:space="0" w:color="auto"/>
                    <w:bottom w:val="none" w:sz="0" w:space="0" w:color="auto"/>
                    <w:right w:val="none" w:sz="0" w:space="0" w:color="auto"/>
                  </w:divBdr>
                  <w:divsChild>
                    <w:div w:id="2049142272">
                      <w:marLeft w:val="0"/>
                      <w:marRight w:val="0"/>
                      <w:marTop w:val="0"/>
                      <w:marBottom w:val="0"/>
                      <w:divBdr>
                        <w:top w:val="single" w:sz="6" w:space="8" w:color="CCCCCC"/>
                        <w:left w:val="single" w:sz="6" w:space="19" w:color="CCCCCC"/>
                        <w:bottom w:val="single" w:sz="6" w:space="31" w:color="CCCCCC"/>
                        <w:right w:val="single" w:sz="6" w:space="19" w:color="CCCCCC"/>
                      </w:divBdr>
                      <w:divsChild>
                        <w:div w:id="9605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stfu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1642</Characters>
  <Application>Microsoft Office Word</Application>
  <DocSecurity>4</DocSecurity>
  <Lines>13</Lines>
  <Paragraphs>3</Paragraphs>
  <ScaleCrop>false</ScaleCrop>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ZHONGM</cp:lastModifiedBy>
  <cp:revision>2</cp:revision>
  <dcterms:created xsi:type="dcterms:W3CDTF">2018-12-25T16:35:00Z</dcterms:created>
  <dcterms:modified xsi:type="dcterms:W3CDTF">2018-12-25T16:35:00Z</dcterms:modified>
</cp:coreProperties>
</file>