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08" w:rsidRDefault="00BF7208" w:rsidP="000865B3">
      <w:pPr>
        <w:jc w:val="center"/>
        <w:rPr>
          <w:rFonts w:ascii="宋体" w:eastAsia="宋体" w:hAnsi="宋体" w:cs="Times New Roman"/>
          <w:b/>
          <w:bCs/>
          <w:sz w:val="44"/>
          <w:szCs w:val="30"/>
        </w:rPr>
      </w:pPr>
    </w:p>
    <w:p w:rsidR="00BF7208" w:rsidRDefault="00BF7208" w:rsidP="000865B3">
      <w:pPr>
        <w:jc w:val="center"/>
        <w:rPr>
          <w:rFonts w:ascii="宋体" w:eastAsia="宋体" w:hAnsi="宋体" w:cs="Times New Roman"/>
          <w:b/>
          <w:bCs/>
          <w:sz w:val="44"/>
          <w:szCs w:val="30"/>
        </w:rPr>
      </w:pPr>
    </w:p>
    <w:p w:rsidR="00DF25A3" w:rsidRPr="000865B3" w:rsidRDefault="000865B3" w:rsidP="000865B3">
      <w:pPr>
        <w:jc w:val="center"/>
        <w:rPr>
          <w:rFonts w:ascii="宋体" w:eastAsia="宋体" w:hAnsi="宋体" w:cs="Times New Roman"/>
          <w:b/>
          <w:bCs/>
          <w:sz w:val="44"/>
          <w:szCs w:val="30"/>
        </w:rPr>
      </w:pPr>
      <w:r w:rsidRPr="000865B3">
        <w:rPr>
          <w:rFonts w:ascii="宋体" w:eastAsia="宋体" w:hAnsi="宋体" w:cs="Times New Roman" w:hint="eastAsia"/>
          <w:b/>
          <w:bCs/>
          <w:sz w:val="44"/>
          <w:szCs w:val="30"/>
        </w:rPr>
        <w:t>万家恒景18个月定期开放债券型证券投资基金</w:t>
      </w:r>
      <w:r w:rsidR="00DF25A3" w:rsidRPr="00545441">
        <w:rPr>
          <w:rFonts w:ascii="宋体" w:eastAsia="宋体" w:hAnsi="宋体" w:cs="Times New Roman" w:hint="eastAsia"/>
          <w:b/>
          <w:bCs/>
          <w:sz w:val="44"/>
          <w:szCs w:val="30"/>
        </w:rPr>
        <w:t>清算报告</w:t>
      </w:r>
    </w:p>
    <w:p w:rsidR="00DF25A3" w:rsidRDefault="00DF25A3" w:rsidP="00DF25A3"/>
    <w:p w:rsidR="00DF25A3" w:rsidRPr="00A71F9A" w:rsidRDefault="00DF25A3" w:rsidP="00EC3346">
      <w:pPr>
        <w:rPr>
          <w:rFonts w:asciiTheme="minorEastAsia" w:hAnsiTheme="minorEastAsia"/>
          <w:szCs w:val="21"/>
        </w:rPr>
      </w:pPr>
      <w:r w:rsidRPr="00A71F9A">
        <w:rPr>
          <w:rFonts w:asciiTheme="minorEastAsia" w:hAnsiTheme="minorEastAsia" w:hint="eastAsia"/>
          <w:szCs w:val="21"/>
        </w:rPr>
        <w:t>基金管理人：万家基金管理有限公司</w:t>
      </w:r>
    </w:p>
    <w:p w:rsidR="00DF25A3" w:rsidRPr="00A71F9A" w:rsidRDefault="00DF25A3" w:rsidP="00EC3346">
      <w:pPr>
        <w:rPr>
          <w:rFonts w:asciiTheme="minorEastAsia" w:hAnsiTheme="minorEastAsia"/>
          <w:szCs w:val="21"/>
        </w:rPr>
      </w:pPr>
      <w:r w:rsidRPr="00A71F9A">
        <w:rPr>
          <w:rFonts w:asciiTheme="minorEastAsia" w:hAnsiTheme="minorEastAsia" w:hint="eastAsia"/>
          <w:szCs w:val="21"/>
        </w:rPr>
        <w:t>托管人：</w:t>
      </w:r>
      <w:r w:rsidR="000865B3">
        <w:rPr>
          <w:rFonts w:asciiTheme="minorEastAsia" w:hAnsiTheme="minorEastAsia" w:hint="eastAsia"/>
          <w:szCs w:val="21"/>
        </w:rPr>
        <w:t>兴业</w:t>
      </w:r>
      <w:r w:rsidRPr="00A71F9A">
        <w:rPr>
          <w:rFonts w:asciiTheme="minorEastAsia" w:hAnsiTheme="minorEastAsia" w:hint="eastAsia"/>
          <w:szCs w:val="21"/>
        </w:rPr>
        <w:t>银行股份有限公司</w:t>
      </w:r>
    </w:p>
    <w:p w:rsidR="00DF25A3" w:rsidRPr="00A71F9A" w:rsidRDefault="00DF25A3" w:rsidP="00EC3346">
      <w:pPr>
        <w:rPr>
          <w:rFonts w:asciiTheme="minorEastAsia" w:hAnsiTheme="minorEastAsia"/>
          <w:szCs w:val="21"/>
        </w:rPr>
      </w:pPr>
      <w:r w:rsidRPr="00A71F9A">
        <w:rPr>
          <w:rFonts w:asciiTheme="minorEastAsia" w:hAnsiTheme="minorEastAsia" w:hint="eastAsia"/>
          <w:szCs w:val="21"/>
        </w:rPr>
        <w:t>基金主代码：</w:t>
      </w:r>
      <w:r w:rsidR="000865B3">
        <w:rPr>
          <w:rFonts w:asciiTheme="minorEastAsia" w:hAnsiTheme="minorEastAsia" w:hint="eastAsia"/>
          <w:szCs w:val="21"/>
        </w:rPr>
        <w:t>519210</w:t>
      </w:r>
    </w:p>
    <w:p w:rsidR="004738DB" w:rsidRPr="00A71F9A" w:rsidRDefault="00DF25A3" w:rsidP="00EC3346">
      <w:pPr>
        <w:rPr>
          <w:rFonts w:asciiTheme="minorEastAsia" w:hAnsiTheme="minorEastAsia"/>
          <w:szCs w:val="21"/>
        </w:rPr>
      </w:pPr>
      <w:r w:rsidRPr="00A71F9A">
        <w:rPr>
          <w:rFonts w:asciiTheme="minorEastAsia" w:hAnsiTheme="minorEastAsia" w:hint="eastAsia"/>
          <w:szCs w:val="21"/>
        </w:rPr>
        <w:t>信息披露日期</w:t>
      </w:r>
      <w:r w:rsidRPr="00BF7208">
        <w:rPr>
          <w:rFonts w:asciiTheme="minorEastAsia" w:hAnsiTheme="minorEastAsia" w:hint="eastAsia"/>
          <w:szCs w:val="21"/>
        </w:rPr>
        <w:t>：</w:t>
      </w:r>
      <w:r w:rsidR="00BC169B" w:rsidRPr="00BF7208">
        <w:rPr>
          <w:rFonts w:asciiTheme="minorEastAsia" w:hAnsiTheme="minorEastAsia" w:hint="eastAsia"/>
          <w:szCs w:val="21"/>
        </w:rPr>
        <w:t>2018</w:t>
      </w:r>
      <w:r w:rsidRPr="00BF7208">
        <w:rPr>
          <w:rFonts w:asciiTheme="minorEastAsia" w:hAnsiTheme="minorEastAsia" w:hint="eastAsia"/>
          <w:szCs w:val="21"/>
        </w:rPr>
        <w:t>年</w:t>
      </w:r>
      <w:r w:rsidR="00BF7208" w:rsidRPr="00BF7208">
        <w:rPr>
          <w:rFonts w:asciiTheme="minorEastAsia" w:hAnsiTheme="minorEastAsia" w:hint="eastAsia"/>
          <w:szCs w:val="21"/>
        </w:rPr>
        <w:t>1</w:t>
      </w:r>
      <w:r w:rsidR="00C86168">
        <w:rPr>
          <w:rFonts w:asciiTheme="minorEastAsia" w:hAnsiTheme="minorEastAsia" w:hint="eastAsia"/>
          <w:szCs w:val="21"/>
        </w:rPr>
        <w:t>1</w:t>
      </w:r>
      <w:r w:rsidRPr="00BF7208">
        <w:rPr>
          <w:rFonts w:asciiTheme="minorEastAsia" w:hAnsiTheme="minorEastAsia" w:hint="eastAsia"/>
          <w:szCs w:val="21"/>
        </w:rPr>
        <w:t>月</w:t>
      </w:r>
      <w:r w:rsidR="004F7BC8">
        <w:rPr>
          <w:rFonts w:asciiTheme="minorEastAsia" w:hAnsiTheme="minorEastAsia" w:hint="eastAsia"/>
          <w:szCs w:val="21"/>
        </w:rPr>
        <w:t>17</w:t>
      </w:r>
      <w:bookmarkStart w:id="0" w:name="_GoBack"/>
      <w:bookmarkEnd w:id="0"/>
      <w:r w:rsidRPr="00BF7208">
        <w:rPr>
          <w:rFonts w:asciiTheme="minorEastAsia" w:hAnsiTheme="minorEastAsia" w:hint="eastAsia"/>
          <w:szCs w:val="21"/>
        </w:rPr>
        <w:t>日</w:t>
      </w:r>
    </w:p>
    <w:p w:rsidR="00DF25A3" w:rsidRPr="00EC3346" w:rsidRDefault="00DF25A3" w:rsidP="00EC3346">
      <w:pPr>
        <w:rPr>
          <w:rFonts w:asciiTheme="minorEastAsia" w:hAnsiTheme="minorEastAsia"/>
          <w:sz w:val="20"/>
        </w:rPr>
      </w:pPr>
    </w:p>
    <w:p w:rsidR="00DF25A3" w:rsidRPr="00EC3346" w:rsidRDefault="00DF25A3" w:rsidP="00EC3346">
      <w:pPr>
        <w:rPr>
          <w:rFonts w:asciiTheme="minorEastAsia" w:hAnsiTheme="minorEastAsia"/>
          <w:sz w:val="20"/>
        </w:rPr>
      </w:pPr>
    </w:p>
    <w:p w:rsidR="00EC3346" w:rsidRPr="00075174" w:rsidRDefault="00DF25A3" w:rsidP="00192D9B">
      <w:pPr>
        <w:spacing w:line="480" w:lineRule="auto"/>
        <w:jc w:val="center"/>
        <w:rPr>
          <w:rFonts w:asciiTheme="minorEastAsia" w:hAnsiTheme="minorEastAsia"/>
          <w:b/>
          <w:sz w:val="24"/>
        </w:rPr>
      </w:pPr>
      <w:r w:rsidRPr="00075174">
        <w:rPr>
          <w:rFonts w:asciiTheme="minorEastAsia" w:hAnsiTheme="minorEastAsia" w:hint="eastAsia"/>
          <w:b/>
          <w:sz w:val="24"/>
        </w:rPr>
        <w:t>一、重要提示</w:t>
      </w:r>
    </w:p>
    <w:p w:rsidR="00560098" w:rsidRPr="00DF68AF" w:rsidRDefault="00EC3346" w:rsidP="00560098">
      <w:pPr>
        <w:tabs>
          <w:tab w:val="left" w:pos="540"/>
        </w:tabs>
        <w:adjustRightInd w:val="0"/>
        <w:snapToGrid w:val="0"/>
        <w:spacing w:line="312" w:lineRule="auto"/>
        <w:rPr>
          <w:rFonts w:asciiTheme="minorEastAsia" w:hAnsiTheme="minorEastAsia"/>
          <w:szCs w:val="21"/>
        </w:rPr>
      </w:pPr>
      <w:r w:rsidRPr="006A4713">
        <w:rPr>
          <w:rFonts w:asciiTheme="minorEastAsia" w:hAnsiTheme="minorEastAsia" w:hint="eastAsia"/>
          <w:sz w:val="20"/>
          <w:szCs w:val="20"/>
        </w:rPr>
        <w:tab/>
      </w:r>
      <w:r w:rsidR="00D67380" w:rsidRPr="00D67380">
        <w:rPr>
          <w:rFonts w:asciiTheme="minorEastAsia" w:hAnsiTheme="minorEastAsia" w:hint="eastAsia"/>
          <w:szCs w:val="21"/>
        </w:rPr>
        <w:t>万家恒景18个月定期开放债券型证券投资基金</w:t>
      </w:r>
      <w:r w:rsidR="00560098" w:rsidRPr="00DF68AF">
        <w:rPr>
          <w:rFonts w:asciiTheme="minorEastAsia" w:hAnsiTheme="minorEastAsia" w:hint="eastAsia"/>
          <w:szCs w:val="21"/>
        </w:rPr>
        <w:t>（以下简称“本基金”）经中国证券监督管理委员会证监许可</w:t>
      </w:r>
      <w:r w:rsidR="00D67380">
        <w:rPr>
          <w:rFonts w:ascii="宋体" w:hAnsi="宋体"/>
          <w:szCs w:val="24"/>
        </w:rPr>
        <w:t>[2016]1289</w:t>
      </w:r>
      <w:r w:rsidR="00560098" w:rsidRPr="00DF68AF">
        <w:rPr>
          <w:rFonts w:asciiTheme="minorEastAsia" w:hAnsiTheme="minorEastAsia" w:hint="eastAsia"/>
          <w:szCs w:val="21"/>
        </w:rPr>
        <w:t>号文准予注册，于</w:t>
      </w:r>
      <w:r w:rsidR="00D67380">
        <w:rPr>
          <w:rFonts w:ascii="宋体" w:hAnsi="宋体"/>
          <w:szCs w:val="24"/>
        </w:rPr>
        <w:t>2016年12月13日</w:t>
      </w:r>
      <w:r w:rsidR="00560098" w:rsidRPr="00DF68AF">
        <w:rPr>
          <w:rFonts w:asciiTheme="minorEastAsia" w:hAnsiTheme="minorEastAsia" w:hint="eastAsia"/>
          <w:szCs w:val="21"/>
        </w:rPr>
        <w:t>成立并正式运作，基金管理人为万家基金管理有限公司，基金托管人为</w:t>
      </w:r>
      <w:r w:rsidR="00D67380">
        <w:rPr>
          <w:rFonts w:asciiTheme="minorEastAsia" w:hAnsiTheme="minorEastAsia" w:hint="eastAsia"/>
          <w:szCs w:val="21"/>
        </w:rPr>
        <w:t>兴业</w:t>
      </w:r>
      <w:r w:rsidR="00560098" w:rsidRPr="00DF68AF">
        <w:rPr>
          <w:rFonts w:asciiTheme="minorEastAsia" w:hAnsiTheme="minorEastAsia" w:hint="eastAsia"/>
          <w:szCs w:val="21"/>
        </w:rPr>
        <w:t>银行股份有限公司。</w:t>
      </w:r>
    </w:p>
    <w:p w:rsidR="00560098" w:rsidRPr="00DF68AF" w:rsidRDefault="00560098" w:rsidP="00560098">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ab/>
      </w:r>
      <w:r w:rsidR="00D67380" w:rsidRPr="00D67380">
        <w:rPr>
          <w:rFonts w:asciiTheme="minorEastAsia" w:hAnsiTheme="minorEastAsia" w:hint="eastAsia"/>
          <w:szCs w:val="21"/>
        </w:rPr>
        <w:t>万家恒景18个月定期开放债券型证券投资基金</w:t>
      </w:r>
      <w:r w:rsidRPr="00DF68AF">
        <w:rPr>
          <w:rFonts w:asciiTheme="minorEastAsia" w:hAnsiTheme="minorEastAsia"/>
          <w:szCs w:val="21"/>
        </w:rPr>
        <w:t>份额持有人大会</w:t>
      </w:r>
      <w:r w:rsidRPr="00DF68AF">
        <w:rPr>
          <w:rFonts w:asciiTheme="minorEastAsia" w:hAnsiTheme="minorEastAsia" w:hint="eastAsia"/>
          <w:szCs w:val="21"/>
        </w:rPr>
        <w:t>于</w:t>
      </w:r>
      <w:r w:rsidR="00BC169B">
        <w:rPr>
          <w:rFonts w:asciiTheme="minorEastAsia" w:hAnsiTheme="minorEastAsia" w:hint="eastAsia"/>
          <w:szCs w:val="21"/>
        </w:rPr>
        <w:t>2018</w:t>
      </w:r>
      <w:r w:rsidRPr="00DF68AF">
        <w:rPr>
          <w:rFonts w:asciiTheme="minorEastAsia" w:hAnsiTheme="minorEastAsia" w:hint="eastAsia"/>
          <w:szCs w:val="21"/>
        </w:rPr>
        <w:t xml:space="preserve">年 </w:t>
      </w:r>
      <w:r w:rsidR="000865B3">
        <w:rPr>
          <w:rFonts w:asciiTheme="minorEastAsia" w:hAnsiTheme="minorEastAsia" w:hint="eastAsia"/>
          <w:szCs w:val="21"/>
        </w:rPr>
        <w:t>10</w:t>
      </w:r>
      <w:r w:rsidRPr="00DF68AF">
        <w:rPr>
          <w:rFonts w:asciiTheme="minorEastAsia" w:hAnsiTheme="minorEastAsia" w:hint="eastAsia"/>
          <w:szCs w:val="21"/>
        </w:rPr>
        <w:t xml:space="preserve"> 月 </w:t>
      </w:r>
      <w:r w:rsidR="000865B3">
        <w:rPr>
          <w:rFonts w:asciiTheme="minorEastAsia" w:hAnsiTheme="minorEastAsia" w:hint="eastAsia"/>
          <w:szCs w:val="21"/>
        </w:rPr>
        <w:t>08</w:t>
      </w:r>
      <w:r w:rsidRPr="00DF68AF">
        <w:rPr>
          <w:rFonts w:asciiTheme="minorEastAsia" w:hAnsiTheme="minorEastAsia" w:hint="eastAsia"/>
          <w:szCs w:val="21"/>
        </w:rPr>
        <w:t xml:space="preserve"> 日表决通过了《关于终止</w:t>
      </w:r>
      <w:r w:rsidR="0088505D" w:rsidRPr="00D67380">
        <w:rPr>
          <w:rFonts w:asciiTheme="minorEastAsia" w:hAnsiTheme="minorEastAsia" w:hint="eastAsia"/>
          <w:szCs w:val="21"/>
        </w:rPr>
        <w:t>万家恒景18个月定期开放债券型证券投资基金</w:t>
      </w:r>
      <w:r w:rsidRPr="00DF68AF">
        <w:rPr>
          <w:rFonts w:asciiTheme="minorEastAsia" w:hAnsiTheme="minorEastAsia" w:hint="eastAsia"/>
          <w:szCs w:val="21"/>
        </w:rPr>
        <w:t>合同有关事项的议案》,</w:t>
      </w:r>
      <w:r w:rsidRPr="00DF68AF">
        <w:rPr>
          <w:szCs w:val="21"/>
        </w:rPr>
        <w:t>基金份额持有人大会的表决结果及决议生效</w:t>
      </w:r>
      <w:r w:rsidRPr="00DF68AF">
        <w:rPr>
          <w:rFonts w:asciiTheme="minorEastAsia" w:hAnsiTheme="minorEastAsia"/>
          <w:szCs w:val="21"/>
        </w:rPr>
        <w:t>的公告详见</w:t>
      </w:r>
      <w:r w:rsidR="00BC169B">
        <w:rPr>
          <w:rFonts w:asciiTheme="minorEastAsia" w:hAnsiTheme="minorEastAsia" w:hint="eastAsia"/>
          <w:szCs w:val="21"/>
        </w:rPr>
        <w:t>2018</w:t>
      </w:r>
      <w:r w:rsidRPr="00DF68AF">
        <w:rPr>
          <w:rFonts w:asciiTheme="minorEastAsia" w:hAnsiTheme="minorEastAsia" w:hint="eastAsia"/>
          <w:szCs w:val="21"/>
        </w:rPr>
        <w:t xml:space="preserve"> 年</w:t>
      </w:r>
      <w:r w:rsidR="0088505D">
        <w:rPr>
          <w:rFonts w:asciiTheme="minorEastAsia" w:hAnsiTheme="minorEastAsia" w:hint="eastAsia"/>
          <w:szCs w:val="21"/>
        </w:rPr>
        <w:t>10</w:t>
      </w:r>
      <w:r w:rsidRPr="00DF68AF">
        <w:rPr>
          <w:rFonts w:asciiTheme="minorEastAsia" w:hAnsiTheme="minorEastAsia" w:hint="eastAsia"/>
          <w:szCs w:val="21"/>
        </w:rPr>
        <w:t>月</w:t>
      </w:r>
      <w:r w:rsidR="00BC169B">
        <w:rPr>
          <w:rFonts w:asciiTheme="minorEastAsia" w:hAnsiTheme="minorEastAsia" w:hint="eastAsia"/>
          <w:szCs w:val="21"/>
        </w:rPr>
        <w:t>0</w:t>
      </w:r>
      <w:r w:rsidR="0088505D">
        <w:rPr>
          <w:rFonts w:asciiTheme="minorEastAsia" w:hAnsiTheme="minorEastAsia" w:hint="eastAsia"/>
          <w:szCs w:val="21"/>
        </w:rPr>
        <w:t>9</w:t>
      </w:r>
      <w:r w:rsidRPr="00DF68AF">
        <w:rPr>
          <w:rFonts w:asciiTheme="minorEastAsia" w:hAnsiTheme="minorEastAsia" w:hint="eastAsia"/>
          <w:szCs w:val="21"/>
        </w:rPr>
        <w:t>日</w:t>
      </w:r>
      <w:r w:rsidRPr="00DF68AF">
        <w:rPr>
          <w:rFonts w:asciiTheme="minorEastAsia" w:hAnsiTheme="minorEastAsia"/>
          <w:szCs w:val="21"/>
        </w:rPr>
        <w:t>刊登</w:t>
      </w:r>
      <w:r w:rsidRPr="00DF68AF">
        <w:rPr>
          <w:szCs w:val="21"/>
        </w:rPr>
        <w:t>在《中国证券报》、《上海证券报》、《证券时报》和基金管理人网站上的《</w:t>
      </w:r>
      <w:r w:rsidR="0088505D" w:rsidRPr="0088505D">
        <w:rPr>
          <w:rFonts w:hint="eastAsia"/>
          <w:szCs w:val="21"/>
        </w:rPr>
        <w:t>万家恒景</w:t>
      </w:r>
      <w:r w:rsidR="0088505D" w:rsidRPr="0088505D">
        <w:rPr>
          <w:rFonts w:hint="eastAsia"/>
          <w:szCs w:val="21"/>
        </w:rPr>
        <w:t>18</w:t>
      </w:r>
      <w:r w:rsidR="0088505D" w:rsidRPr="0088505D">
        <w:rPr>
          <w:rFonts w:hint="eastAsia"/>
          <w:szCs w:val="21"/>
        </w:rPr>
        <w:t>个月定期开放债券型证券投资基金</w:t>
      </w:r>
      <w:r w:rsidRPr="00DF68AF">
        <w:rPr>
          <w:szCs w:val="21"/>
        </w:rPr>
        <w:t>基金份额持有人大会表决结果暨决议生效的公告》。</w:t>
      </w:r>
    </w:p>
    <w:p w:rsidR="00EC3346" w:rsidRPr="00DF68AF" w:rsidRDefault="00560098" w:rsidP="00560098">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ab/>
        <w:t>根据持有人大会的决议，本基金从</w:t>
      </w:r>
      <w:r w:rsidR="00BC169B">
        <w:rPr>
          <w:rFonts w:asciiTheme="minorEastAsia" w:hAnsiTheme="minorEastAsia" w:hint="eastAsia"/>
          <w:szCs w:val="21"/>
        </w:rPr>
        <w:t>2018</w:t>
      </w:r>
      <w:r w:rsidRPr="00DF68AF">
        <w:rPr>
          <w:rFonts w:asciiTheme="minorEastAsia" w:hAnsiTheme="minorEastAsia" w:hint="eastAsia"/>
          <w:szCs w:val="21"/>
        </w:rPr>
        <w:t xml:space="preserve"> 年</w:t>
      </w:r>
      <w:r w:rsidR="000865B3">
        <w:rPr>
          <w:rFonts w:asciiTheme="minorEastAsia" w:hAnsiTheme="minorEastAsia" w:hint="eastAsia"/>
          <w:szCs w:val="21"/>
        </w:rPr>
        <w:t>10</w:t>
      </w:r>
      <w:r w:rsidRPr="00DF68AF">
        <w:rPr>
          <w:rFonts w:asciiTheme="minorEastAsia" w:hAnsiTheme="minorEastAsia" w:hint="eastAsia"/>
          <w:szCs w:val="21"/>
        </w:rPr>
        <w:t>月</w:t>
      </w:r>
      <w:r w:rsidR="000865B3">
        <w:rPr>
          <w:rFonts w:asciiTheme="minorEastAsia" w:hAnsiTheme="minorEastAsia" w:hint="eastAsia"/>
          <w:szCs w:val="21"/>
        </w:rPr>
        <w:t>09</w:t>
      </w:r>
      <w:r w:rsidRPr="00DF68AF">
        <w:rPr>
          <w:rFonts w:asciiTheme="minorEastAsia" w:hAnsiTheme="minorEastAsia" w:hint="eastAsia"/>
          <w:szCs w:val="21"/>
        </w:rPr>
        <w:t>日起进入清算期，由基金管理人万家基金管理有限公司、基金托管人</w:t>
      </w:r>
      <w:r w:rsidR="000865B3">
        <w:rPr>
          <w:rFonts w:asciiTheme="minorEastAsia" w:hAnsiTheme="minorEastAsia" w:hint="eastAsia"/>
          <w:szCs w:val="21"/>
        </w:rPr>
        <w:t>兴业</w:t>
      </w:r>
      <w:r w:rsidRPr="00DF68AF">
        <w:rPr>
          <w:rFonts w:asciiTheme="minorEastAsia" w:hAnsiTheme="minorEastAsia" w:hint="eastAsia"/>
          <w:szCs w:val="21"/>
        </w:rPr>
        <w:t>银行股份有限公司、立信</w:t>
      </w:r>
      <w:r w:rsidRPr="00DF68AF">
        <w:rPr>
          <w:rFonts w:asciiTheme="minorEastAsia" w:hAnsiTheme="minorEastAsia"/>
          <w:szCs w:val="21"/>
        </w:rPr>
        <w:t>会计师事务所</w:t>
      </w:r>
      <w:r w:rsidRPr="00DF68AF">
        <w:rPr>
          <w:rFonts w:asciiTheme="minorEastAsia" w:hAnsiTheme="minorEastAsia" w:hint="eastAsia"/>
          <w:szCs w:val="21"/>
        </w:rPr>
        <w:t>（特殊普通合伙）和上海</w:t>
      </w:r>
      <w:r w:rsidR="00DE23E6">
        <w:rPr>
          <w:rFonts w:asciiTheme="minorEastAsia" w:hAnsiTheme="minorEastAsia" w:hint="eastAsia"/>
          <w:szCs w:val="21"/>
        </w:rPr>
        <w:t>源泰</w:t>
      </w:r>
      <w:r w:rsidRPr="00DF68AF">
        <w:rPr>
          <w:rFonts w:asciiTheme="minorEastAsia" w:hAnsiTheme="minorEastAsia" w:hint="eastAsia"/>
          <w:szCs w:val="21"/>
        </w:rPr>
        <w:t>律师事务所于</w:t>
      </w:r>
      <w:r w:rsidR="00BC169B">
        <w:rPr>
          <w:rFonts w:asciiTheme="minorEastAsia" w:hAnsiTheme="minorEastAsia" w:hint="eastAsia"/>
          <w:szCs w:val="21"/>
        </w:rPr>
        <w:t>2018</w:t>
      </w:r>
      <w:r w:rsidRPr="00DF68AF">
        <w:rPr>
          <w:rFonts w:asciiTheme="minorEastAsia" w:hAnsiTheme="minorEastAsia" w:hint="eastAsia"/>
          <w:szCs w:val="21"/>
        </w:rPr>
        <w:t xml:space="preserve"> 年</w:t>
      </w:r>
      <w:r w:rsidR="000865B3">
        <w:rPr>
          <w:rFonts w:asciiTheme="minorEastAsia" w:hAnsiTheme="minorEastAsia" w:hint="eastAsia"/>
          <w:szCs w:val="21"/>
        </w:rPr>
        <w:t>10</w:t>
      </w:r>
      <w:r w:rsidRPr="00DF68AF">
        <w:rPr>
          <w:rFonts w:asciiTheme="minorEastAsia" w:hAnsiTheme="minorEastAsia" w:hint="eastAsia"/>
          <w:szCs w:val="21"/>
        </w:rPr>
        <w:t>月</w:t>
      </w:r>
      <w:r w:rsidR="000865B3">
        <w:rPr>
          <w:rFonts w:asciiTheme="minorEastAsia" w:hAnsiTheme="minorEastAsia" w:hint="eastAsia"/>
          <w:szCs w:val="21"/>
        </w:rPr>
        <w:t>09</w:t>
      </w:r>
      <w:r w:rsidRPr="00DF68AF">
        <w:rPr>
          <w:rFonts w:asciiTheme="minorEastAsia" w:hAnsiTheme="minorEastAsia" w:hint="eastAsia"/>
          <w:szCs w:val="21"/>
        </w:rPr>
        <w:t>日组成基金财产清算小组履行基金财产清算程序，并由立信</w:t>
      </w:r>
      <w:r w:rsidRPr="00DF68AF">
        <w:rPr>
          <w:rFonts w:asciiTheme="minorEastAsia" w:hAnsiTheme="minorEastAsia"/>
          <w:szCs w:val="21"/>
        </w:rPr>
        <w:t>会计师事务所</w:t>
      </w:r>
      <w:r w:rsidRPr="00DF68AF">
        <w:rPr>
          <w:rFonts w:asciiTheme="minorEastAsia" w:hAnsiTheme="minorEastAsia" w:hint="eastAsia"/>
          <w:szCs w:val="21"/>
        </w:rPr>
        <w:t>（特殊普通合伙）对清算报告进行审计，</w:t>
      </w:r>
      <w:r w:rsidR="00DE23E6" w:rsidRPr="00DF68AF">
        <w:rPr>
          <w:rFonts w:asciiTheme="minorEastAsia" w:hAnsiTheme="minorEastAsia" w:hint="eastAsia"/>
          <w:szCs w:val="21"/>
        </w:rPr>
        <w:t>上海</w:t>
      </w:r>
      <w:r w:rsidR="00DE23E6">
        <w:rPr>
          <w:rFonts w:asciiTheme="minorEastAsia" w:hAnsiTheme="minorEastAsia" w:hint="eastAsia"/>
          <w:szCs w:val="21"/>
        </w:rPr>
        <w:t>源泰</w:t>
      </w:r>
      <w:r w:rsidR="00DE23E6" w:rsidRPr="00DF68AF">
        <w:rPr>
          <w:rFonts w:asciiTheme="minorEastAsia" w:hAnsiTheme="minorEastAsia" w:hint="eastAsia"/>
          <w:szCs w:val="21"/>
        </w:rPr>
        <w:t>律师事务所</w:t>
      </w:r>
      <w:r w:rsidRPr="00DF68AF">
        <w:rPr>
          <w:rFonts w:asciiTheme="minorEastAsia" w:hAnsiTheme="minorEastAsia" w:hint="eastAsia"/>
          <w:szCs w:val="21"/>
        </w:rPr>
        <w:t>对清算报告出具法律意见。</w:t>
      </w:r>
    </w:p>
    <w:p w:rsidR="00545441" w:rsidRPr="00075174" w:rsidRDefault="00545441" w:rsidP="00192D9B">
      <w:pPr>
        <w:tabs>
          <w:tab w:val="left" w:pos="540"/>
        </w:tabs>
        <w:adjustRightInd w:val="0"/>
        <w:snapToGrid w:val="0"/>
        <w:spacing w:line="480" w:lineRule="auto"/>
        <w:jc w:val="center"/>
        <w:rPr>
          <w:rFonts w:asciiTheme="minorEastAsia" w:hAnsiTheme="minorEastAsia"/>
          <w:b/>
          <w:sz w:val="24"/>
        </w:rPr>
      </w:pPr>
      <w:r w:rsidRPr="00075174">
        <w:rPr>
          <w:rFonts w:asciiTheme="minorEastAsia" w:hAnsiTheme="minorEastAsia" w:hint="eastAsia"/>
          <w:b/>
          <w:sz w:val="24"/>
        </w:rPr>
        <w:t>二、基金概况</w:t>
      </w:r>
    </w:p>
    <w:p w:rsidR="00545441" w:rsidRPr="00DF68AF" w:rsidRDefault="00EC3346" w:rsidP="00EC3346">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ab/>
      </w:r>
      <w:r w:rsidR="00545441" w:rsidRPr="00DF68AF">
        <w:rPr>
          <w:rFonts w:asciiTheme="minorEastAsia" w:hAnsiTheme="minorEastAsia" w:hint="eastAsia"/>
          <w:szCs w:val="21"/>
        </w:rPr>
        <w:t>1、基金名称：</w:t>
      </w:r>
      <w:r w:rsidR="0088505D" w:rsidRPr="00D67380">
        <w:rPr>
          <w:rFonts w:asciiTheme="minorEastAsia" w:hAnsiTheme="minorEastAsia" w:hint="eastAsia"/>
          <w:szCs w:val="21"/>
        </w:rPr>
        <w:t>万家恒景18个月定期开放债券型证券投资基金</w:t>
      </w:r>
    </w:p>
    <w:p w:rsidR="00545441" w:rsidRPr="00DF68AF" w:rsidRDefault="00EC3346" w:rsidP="00EC3346">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ab/>
      </w:r>
      <w:r w:rsidR="00545441" w:rsidRPr="00DF68AF">
        <w:rPr>
          <w:rFonts w:asciiTheme="minorEastAsia" w:hAnsiTheme="minorEastAsia" w:hint="eastAsia"/>
          <w:szCs w:val="21"/>
        </w:rPr>
        <w:t>2、基金运作方式：契约型开放式</w:t>
      </w:r>
    </w:p>
    <w:p w:rsidR="00545441" w:rsidRPr="00DF68AF" w:rsidRDefault="00EC3346" w:rsidP="00EC3346">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ab/>
      </w:r>
      <w:r w:rsidR="00545441" w:rsidRPr="00DF68AF">
        <w:rPr>
          <w:rFonts w:asciiTheme="minorEastAsia" w:hAnsiTheme="minorEastAsia" w:hint="eastAsia"/>
          <w:szCs w:val="21"/>
        </w:rPr>
        <w:t>3、基金合同生效日：</w:t>
      </w:r>
      <w:r w:rsidR="00BC169B">
        <w:rPr>
          <w:rFonts w:asciiTheme="minorEastAsia" w:hAnsiTheme="minorEastAsia" w:hint="eastAsia"/>
          <w:szCs w:val="21"/>
        </w:rPr>
        <w:t>2016</w:t>
      </w:r>
      <w:r w:rsidR="00545441" w:rsidRPr="00DF68AF">
        <w:rPr>
          <w:rFonts w:asciiTheme="minorEastAsia" w:hAnsiTheme="minorEastAsia" w:hint="eastAsia"/>
          <w:szCs w:val="21"/>
        </w:rPr>
        <w:t xml:space="preserve"> 年</w:t>
      </w:r>
      <w:r w:rsidR="0088505D">
        <w:rPr>
          <w:rFonts w:asciiTheme="minorEastAsia" w:hAnsiTheme="minorEastAsia" w:hint="eastAsia"/>
          <w:szCs w:val="21"/>
        </w:rPr>
        <w:t>12</w:t>
      </w:r>
      <w:r w:rsidR="00545441" w:rsidRPr="00DF68AF">
        <w:rPr>
          <w:rFonts w:asciiTheme="minorEastAsia" w:hAnsiTheme="minorEastAsia" w:hint="eastAsia"/>
          <w:szCs w:val="21"/>
        </w:rPr>
        <w:t xml:space="preserve"> 月</w:t>
      </w:r>
      <w:r w:rsidR="0088505D">
        <w:rPr>
          <w:rFonts w:asciiTheme="minorEastAsia" w:hAnsiTheme="minorEastAsia" w:hint="eastAsia"/>
          <w:szCs w:val="21"/>
        </w:rPr>
        <w:t>13</w:t>
      </w:r>
      <w:r w:rsidR="00545441" w:rsidRPr="00DF68AF">
        <w:rPr>
          <w:rFonts w:asciiTheme="minorEastAsia" w:hAnsiTheme="minorEastAsia" w:hint="eastAsia"/>
          <w:szCs w:val="21"/>
        </w:rPr>
        <w:t>日</w:t>
      </w:r>
    </w:p>
    <w:p w:rsidR="001F4844" w:rsidRPr="00DF68AF" w:rsidRDefault="001F4844" w:rsidP="00EC3346">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 xml:space="preserve">     4、基金管理人：万家基金管理有限公司</w:t>
      </w:r>
    </w:p>
    <w:p w:rsidR="001F4844" w:rsidRPr="00DF68AF" w:rsidRDefault="001F4844" w:rsidP="00EC3346">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 xml:space="preserve">     5、基金托管人：</w:t>
      </w:r>
      <w:r w:rsidR="0088505D">
        <w:rPr>
          <w:rFonts w:asciiTheme="minorEastAsia" w:hAnsiTheme="minorEastAsia" w:hint="eastAsia"/>
          <w:szCs w:val="21"/>
        </w:rPr>
        <w:t>兴业</w:t>
      </w:r>
      <w:r w:rsidRPr="00DF68AF">
        <w:rPr>
          <w:rFonts w:asciiTheme="minorEastAsia" w:hAnsiTheme="minorEastAsia" w:hint="eastAsia"/>
          <w:szCs w:val="21"/>
        </w:rPr>
        <w:t>银行股份有限公司</w:t>
      </w:r>
    </w:p>
    <w:p w:rsidR="00545441" w:rsidRPr="00DF68AF" w:rsidRDefault="00EC3346" w:rsidP="00EC3346">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ab/>
      </w:r>
      <w:r w:rsidR="001F4844" w:rsidRPr="00DF68AF">
        <w:rPr>
          <w:rFonts w:asciiTheme="minorEastAsia" w:hAnsiTheme="minorEastAsia" w:hint="eastAsia"/>
          <w:szCs w:val="21"/>
        </w:rPr>
        <w:t>6</w:t>
      </w:r>
      <w:r w:rsidR="00545441" w:rsidRPr="00DF68AF">
        <w:rPr>
          <w:rFonts w:asciiTheme="minorEastAsia" w:hAnsiTheme="minorEastAsia" w:hint="eastAsia"/>
          <w:szCs w:val="21"/>
        </w:rPr>
        <w:t>、</w:t>
      </w:r>
      <w:r w:rsidR="00BC169B">
        <w:rPr>
          <w:rFonts w:asciiTheme="minorEastAsia" w:hAnsiTheme="minorEastAsia" w:hint="eastAsia"/>
          <w:szCs w:val="21"/>
        </w:rPr>
        <w:t>2018</w:t>
      </w:r>
      <w:r w:rsidR="00545441" w:rsidRPr="00DF68AF">
        <w:rPr>
          <w:rFonts w:asciiTheme="minorEastAsia" w:hAnsiTheme="minorEastAsia" w:hint="eastAsia"/>
          <w:szCs w:val="21"/>
        </w:rPr>
        <w:t xml:space="preserve"> 年</w:t>
      </w:r>
      <w:r w:rsidR="00E14B5A">
        <w:rPr>
          <w:rFonts w:asciiTheme="minorEastAsia" w:hAnsiTheme="minorEastAsia" w:hint="eastAsia"/>
          <w:szCs w:val="21"/>
        </w:rPr>
        <w:t>10</w:t>
      </w:r>
      <w:r w:rsidR="00545441" w:rsidRPr="00DF68AF">
        <w:rPr>
          <w:rFonts w:asciiTheme="minorEastAsia" w:hAnsiTheme="minorEastAsia" w:hint="eastAsia"/>
          <w:szCs w:val="21"/>
        </w:rPr>
        <w:t>月</w:t>
      </w:r>
      <w:r w:rsidR="00BC169B">
        <w:rPr>
          <w:rFonts w:asciiTheme="minorEastAsia" w:hAnsiTheme="minorEastAsia" w:hint="eastAsia"/>
          <w:szCs w:val="21"/>
        </w:rPr>
        <w:t>0</w:t>
      </w:r>
      <w:r w:rsidR="00E14B5A">
        <w:rPr>
          <w:rFonts w:asciiTheme="minorEastAsia" w:hAnsiTheme="minorEastAsia" w:hint="eastAsia"/>
          <w:szCs w:val="21"/>
        </w:rPr>
        <w:t>8</w:t>
      </w:r>
      <w:r w:rsidR="00545441" w:rsidRPr="00DF68AF">
        <w:rPr>
          <w:rFonts w:asciiTheme="minorEastAsia" w:hAnsiTheme="minorEastAsia" w:hint="eastAsia"/>
          <w:szCs w:val="21"/>
        </w:rPr>
        <w:t xml:space="preserve"> 日基金份额总额：</w:t>
      </w:r>
      <w:r w:rsidR="00B7015D" w:rsidRPr="00B7015D">
        <w:rPr>
          <w:rFonts w:asciiTheme="minorEastAsia" w:hAnsiTheme="minorEastAsia"/>
          <w:szCs w:val="21"/>
        </w:rPr>
        <w:t>2,349,679.86</w:t>
      </w:r>
      <w:r w:rsidR="00545441" w:rsidRPr="00DF68AF">
        <w:rPr>
          <w:rFonts w:asciiTheme="minorEastAsia" w:hAnsiTheme="minorEastAsia" w:hint="eastAsia"/>
          <w:szCs w:val="21"/>
        </w:rPr>
        <w:t>份</w:t>
      </w:r>
      <w:r w:rsidR="00AA35E1" w:rsidRPr="00DF68AF">
        <w:rPr>
          <w:rFonts w:asciiTheme="minorEastAsia" w:hAnsiTheme="minorEastAsia" w:hint="eastAsia"/>
          <w:szCs w:val="21"/>
        </w:rPr>
        <w:t>（其中万家</w:t>
      </w:r>
      <w:r w:rsidR="00005D60">
        <w:rPr>
          <w:rFonts w:asciiTheme="minorEastAsia" w:hAnsiTheme="minorEastAsia" w:hint="eastAsia"/>
          <w:szCs w:val="21"/>
        </w:rPr>
        <w:t>恒景</w:t>
      </w:r>
      <w:r w:rsidR="00AA35E1" w:rsidRPr="00DF68AF">
        <w:rPr>
          <w:rFonts w:asciiTheme="minorEastAsia" w:hAnsiTheme="minorEastAsia" w:hint="eastAsia"/>
          <w:szCs w:val="21"/>
        </w:rPr>
        <w:t>A份额：</w:t>
      </w:r>
      <w:r w:rsidR="00B7015D" w:rsidRPr="00B7015D">
        <w:rPr>
          <w:rFonts w:asciiTheme="minorEastAsia" w:hAnsiTheme="minorEastAsia"/>
          <w:szCs w:val="21"/>
        </w:rPr>
        <w:t>655,379.61</w:t>
      </w:r>
      <w:r w:rsidR="00AA35E1" w:rsidRPr="00DF68AF">
        <w:rPr>
          <w:rFonts w:asciiTheme="minorEastAsia" w:hAnsiTheme="minorEastAsia" w:hint="eastAsia"/>
          <w:szCs w:val="21"/>
        </w:rPr>
        <w:t>份，其中万家</w:t>
      </w:r>
      <w:r w:rsidR="00005D60">
        <w:rPr>
          <w:rFonts w:asciiTheme="minorEastAsia" w:hAnsiTheme="minorEastAsia" w:hint="eastAsia"/>
          <w:szCs w:val="21"/>
        </w:rPr>
        <w:t>恒景</w:t>
      </w:r>
      <w:r w:rsidR="00AA35E1" w:rsidRPr="00DF68AF">
        <w:rPr>
          <w:rFonts w:asciiTheme="minorEastAsia" w:hAnsiTheme="minorEastAsia" w:hint="eastAsia"/>
          <w:szCs w:val="21"/>
        </w:rPr>
        <w:t>C份额：</w:t>
      </w:r>
      <w:r w:rsidR="00B7015D" w:rsidRPr="00B7015D">
        <w:rPr>
          <w:rFonts w:asciiTheme="minorEastAsia" w:hAnsiTheme="minorEastAsia"/>
          <w:szCs w:val="21"/>
        </w:rPr>
        <w:t>1,694,300.25</w:t>
      </w:r>
      <w:r w:rsidR="00AA35E1" w:rsidRPr="00DF68AF">
        <w:rPr>
          <w:rFonts w:asciiTheme="minorEastAsia" w:hAnsiTheme="minorEastAsia" w:hint="eastAsia"/>
          <w:szCs w:val="21"/>
        </w:rPr>
        <w:t xml:space="preserve">份） </w:t>
      </w:r>
    </w:p>
    <w:p w:rsidR="00BD3D7A" w:rsidRPr="00DF68AF" w:rsidRDefault="00EC3346" w:rsidP="00EC3346">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ab/>
      </w:r>
      <w:r w:rsidR="001F4844" w:rsidRPr="00DF68AF">
        <w:rPr>
          <w:rFonts w:asciiTheme="minorEastAsia" w:hAnsiTheme="minorEastAsia" w:hint="eastAsia"/>
          <w:szCs w:val="21"/>
        </w:rPr>
        <w:t>7</w:t>
      </w:r>
      <w:r w:rsidR="00BC169B">
        <w:rPr>
          <w:rFonts w:asciiTheme="minorEastAsia" w:hAnsiTheme="minorEastAsia" w:hint="eastAsia"/>
          <w:szCs w:val="21"/>
        </w:rPr>
        <w:t>、投资目标:</w:t>
      </w:r>
      <w:r w:rsidR="00005D60">
        <w:rPr>
          <w:rFonts w:ascii="宋体" w:hAnsi="宋体" w:hint="eastAsia"/>
          <w:kern w:val="0"/>
        </w:rPr>
        <w:t>在严格控制风险并保持良好流动性的基础上，本基金力争获取高于业绩比较基准的投资收益，追求基金资产的长期、稳健、持续增值</w:t>
      </w:r>
      <w:r w:rsidR="00BC169B">
        <w:rPr>
          <w:rFonts w:ascii="宋体" w:hAnsi="宋体" w:hint="eastAsia"/>
        </w:rPr>
        <w:t>。</w:t>
      </w:r>
    </w:p>
    <w:p w:rsidR="005071C8" w:rsidRDefault="001F4844" w:rsidP="005071C8">
      <w:pPr>
        <w:ind w:firstLineChars="260" w:firstLine="546"/>
        <w:rPr>
          <w:rFonts w:ascii="宋体" w:hAnsi="宋体"/>
        </w:rPr>
      </w:pPr>
      <w:r w:rsidRPr="00DF68AF">
        <w:rPr>
          <w:rFonts w:asciiTheme="minorEastAsia" w:hAnsiTheme="minorEastAsia" w:hint="eastAsia"/>
          <w:szCs w:val="21"/>
        </w:rPr>
        <w:lastRenderedPageBreak/>
        <w:t>8</w:t>
      </w:r>
      <w:r w:rsidR="00BD3D7A" w:rsidRPr="00DF68AF">
        <w:rPr>
          <w:rFonts w:asciiTheme="minorEastAsia" w:hAnsiTheme="minorEastAsia" w:hint="eastAsia"/>
          <w:szCs w:val="21"/>
        </w:rPr>
        <w:t>、投资策略：</w:t>
      </w:r>
    </w:p>
    <w:p w:rsidR="00EC3346" w:rsidRPr="005071C8" w:rsidRDefault="00005D60" w:rsidP="005071C8">
      <w:pPr>
        <w:spacing w:line="360" w:lineRule="auto"/>
        <w:ind w:firstLineChars="260" w:firstLine="546"/>
        <w:rPr>
          <w:rFonts w:ascii="宋体" w:hAnsi="宋体"/>
        </w:rPr>
      </w:pPr>
      <w:r>
        <w:rPr>
          <w:rFonts w:ascii="宋体" w:hAnsi="宋体" w:hint="eastAsia"/>
          <w:kern w:val="0"/>
        </w:rPr>
        <w:t>基金管理人在充分研究宏观市场形势以及微观市场主体的基础上，采取积极主动的投资管理策略，通过定性与定量分析，对利率变化趋势、债券收益率曲线移动方向、信用利差等影响固定收益投资品价格的因素进行评估，对不同投资品种运用不同的投资策略，并充分利用市场的非有效性，把握各类套利的机会。在信用风险可控的前提下，寻求组合流动性与收益的最佳配比，力求持续取得达到或超过业绩比较基准的收益。</w:t>
      </w:r>
    </w:p>
    <w:p w:rsidR="00005D60" w:rsidRDefault="00EC3346" w:rsidP="00EC3346">
      <w:pPr>
        <w:tabs>
          <w:tab w:val="left" w:pos="540"/>
        </w:tabs>
        <w:adjustRightInd w:val="0"/>
        <w:snapToGrid w:val="0"/>
        <w:spacing w:line="312" w:lineRule="auto"/>
        <w:rPr>
          <w:rFonts w:ascii="宋体" w:hAnsi="宋体"/>
          <w:kern w:val="0"/>
        </w:rPr>
      </w:pPr>
      <w:r w:rsidRPr="00DF68AF">
        <w:rPr>
          <w:rFonts w:asciiTheme="minorEastAsia" w:hAnsiTheme="minorEastAsia" w:hint="eastAsia"/>
          <w:szCs w:val="21"/>
        </w:rPr>
        <w:tab/>
      </w:r>
      <w:r w:rsidR="001F4844" w:rsidRPr="00DF68AF">
        <w:rPr>
          <w:rFonts w:asciiTheme="minorEastAsia" w:hAnsiTheme="minorEastAsia" w:hint="eastAsia"/>
          <w:szCs w:val="21"/>
        </w:rPr>
        <w:t>9</w:t>
      </w:r>
      <w:r w:rsidR="00BD3D7A" w:rsidRPr="00DF68AF">
        <w:rPr>
          <w:rFonts w:asciiTheme="minorEastAsia" w:hAnsiTheme="minorEastAsia" w:hint="eastAsia"/>
          <w:szCs w:val="21"/>
        </w:rPr>
        <w:t>、业绩比较基准：</w:t>
      </w:r>
      <w:r w:rsidR="00005D60">
        <w:rPr>
          <w:rFonts w:ascii="宋体" w:hAnsi="宋体" w:hint="eastAsia"/>
          <w:kern w:val="0"/>
        </w:rPr>
        <w:t>中债综合全价（总值）指数</w:t>
      </w:r>
    </w:p>
    <w:p w:rsidR="00BD3D7A" w:rsidRPr="00DF68AF" w:rsidRDefault="00EC3346" w:rsidP="00EC3346">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ab/>
      </w:r>
      <w:r w:rsidR="001F4844" w:rsidRPr="00DF68AF">
        <w:rPr>
          <w:rFonts w:asciiTheme="minorEastAsia" w:hAnsiTheme="minorEastAsia" w:hint="eastAsia"/>
          <w:szCs w:val="21"/>
        </w:rPr>
        <w:t>10</w:t>
      </w:r>
      <w:r w:rsidR="00BD3D7A" w:rsidRPr="00DF68AF">
        <w:rPr>
          <w:rFonts w:asciiTheme="minorEastAsia" w:hAnsiTheme="minorEastAsia" w:hint="eastAsia"/>
          <w:szCs w:val="21"/>
        </w:rPr>
        <w:t>、风险收益特征：</w:t>
      </w:r>
      <w:r w:rsidR="00005D60">
        <w:rPr>
          <w:rFonts w:ascii="宋体" w:hAnsi="宋体" w:hint="eastAsia"/>
          <w:kern w:val="0"/>
        </w:rPr>
        <w:t>本基金为债券型基金，其预期风险和预期收益低于股票基金、混合基金，高于货币市场基金，属于中低风险</w:t>
      </w:r>
      <w:r w:rsidR="00005D60">
        <w:rPr>
          <w:rFonts w:ascii="宋体" w:hAnsi="宋体"/>
          <w:kern w:val="0"/>
        </w:rPr>
        <w:t>/收益的产品。</w:t>
      </w:r>
    </w:p>
    <w:p w:rsidR="00BD3D7A" w:rsidRPr="00EC3346" w:rsidRDefault="00EC3346" w:rsidP="00EC3346">
      <w:pPr>
        <w:tabs>
          <w:tab w:val="left" w:pos="540"/>
        </w:tabs>
        <w:adjustRightInd w:val="0"/>
        <w:snapToGrid w:val="0"/>
        <w:spacing w:line="312" w:lineRule="auto"/>
        <w:rPr>
          <w:rFonts w:asciiTheme="minorEastAsia" w:hAnsiTheme="minorEastAsia"/>
          <w:sz w:val="20"/>
        </w:rPr>
      </w:pPr>
      <w:r>
        <w:rPr>
          <w:rFonts w:asciiTheme="minorEastAsia" w:hAnsiTheme="minorEastAsia" w:hint="eastAsia"/>
          <w:sz w:val="20"/>
        </w:rPr>
        <w:tab/>
      </w:r>
    </w:p>
    <w:p w:rsidR="00EC3346" w:rsidRPr="00075174" w:rsidRDefault="00BD3D7A" w:rsidP="00192D9B">
      <w:pPr>
        <w:tabs>
          <w:tab w:val="left" w:pos="540"/>
        </w:tabs>
        <w:adjustRightInd w:val="0"/>
        <w:snapToGrid w:val="0"/>
        <w:spacing w:line="480" w:lineRule="auto"/>
        <w:jc w:val="center"/>
        <w:rPr>
          <w:rFonts w:asciiTheme="minorEastAsia" w:hAnsiTheme="minorEastAsia"/>
          <w:b/>
          <w:sz w:val="24"/>
        </w:rPr>
      </w:pPr>
      <w:r w:rsidRPr="00075174">
        <w:rPr>
          <w:rFonts w:asciiTheme="minorEastAsia" w:hAnsiTheme="minorEastAsia" w:hint="eastAsia"/>
          <w:b/>
          <w:sz w:val="24"/>
        </w:rPr>
        <w:t>三、基金运作情况概述</w:t>
      </w:r>
    </w:p>
    <w:p w:rsidR="00560098" w:rsidRPr="00DF68AF" w:rsidRDefault="00EC3346" w:rsidP="002F1A7C">
      <w:pPr>
        <w:tabs>
          <w:tab w:val="left" w:pos="340"/>
        </w:tabs>
        <w:adjustRightInd w:val="0"/>
        <w:snapToGrid w:val="0"/>
        <w:spacing w:line="312" w:lineRule="auto"/>
        <w:rPr>
          <w:rFonts w:asciiTheme="minorEastAsia" w:hAnsiTheme="minorEastAsia"/>
          <w:szCs w:val="21"/>
        </w:rPr>
      </w:pPr>
      <w:r>
        <w:rPr>
          <w:rFonts w:asciiTheme="minorEastAsia" w:hAnsiTheme="minorEastAsia" w:hint="eastAsia"/>
          <w:sz w:val="20"/>
        </w:rPr>
        <w:tab/>
      </w:r>
      <w:r w:rsidR="00560098" w:rsidRPr="00DF68AF">
        <w:rPr>
          <w:rFonts w:asciiTheme="minorEastAsia" w:hAnsiTheme="minorEastAsia" w:hint="eastAsia"/>
          <w:szCs w:val="21"/>
        </w:rPr>
        <w:t>本基金经中国证券监督管理委员会证监许可</w:t>
      </w:r>
      <w:r w:rsidR="00B7015D">
        <w:rPr>
          <w:rFonts w:ascii="宋体" w:hAnsi="宋体"/>
          <w:szCs w:val="24"/>
        </w:rPr>
        <w:t>[2016]1289</w:t>
      </w:r>
      <w:r w:rsidR="00560098" w:rsidRPr="00DF68AF">
        <w:rPr>
          <w:rFonts w:asciiTheme="minorEastAsia" w:hAnsiTheme="minorEastAsia" w:hint="eastAsia"/>
          <w:szCs w:val="21"/>
        </w:rPr>
        <w:t>号文准予注册，由基金管理人万家基金管理有限公司于</w:t>
      </w:r>
      <w:r w:rsidR="00B7015D">
        <w:rPr>
          <w:rFonts w:ascii="宋体" w:hAnsi="宋体"/>
          <w:szCs w:val="24"/>
        </w:rPr>
        <w:t>2016年11月21</w:t>
      </w:r>
      <w:r w:rsidR="00B7015D" w:rsidRPr="002F1A7C">
        <w:rPr>
          <w:rFonts w:ascii="宋体" w:hAnsi="宋体"/>
          <w:szCs w:val="24"/>
        </w:rPr>
        <w:t>日</w:t>
      </w:r>
      <w:r w:rsidR="00560098" w:rsidRPr="002F1A7C">
        <w:rPr>
          <w:rFonts w:asciiTheme="minorEastAsia" w:hAnsiTheme="minorEastAsia" w:hint="eastAsia"/>
          <w:szCs w:val="21"/>
        </w:rPr>
        <w:t>至</w:t>
      </w:r>
      <w:r w:rsidR="005071C8" w:rsidRPr="002F1A7C">
        <w:rPr>
          <w:rFonts w:asciiTheme="minorEastAsia" w:hAnsiTheme="minorEastAsia" w:hint="eastAsia"/>
          <w:szCs w:val="21"/>
        </w:rPr>
        <w:t>2016</w:t>
      </w:r>
      <w:r w:rsidR="00560098" w:rsidRPr="002F1A7C">
        <w:rPr>
          <w:rFonts w:asciiTheme="minorEastAsia" w:hAnsiTheme="minorEastAsia" w:hint="eastAsia"/>
          <w:szCs w:val="21"/>
        </w:rPr>
        <w:t xml:space="preserve"> 年</w:t>
      </w:r>
      <w:r w:rsidR="00B7015D" w:rsidRPr="002F1A7C">
        <w:rPr>
          <w:rFonts w:asciiTheme="minorEastAsia" w:hAnsiTheme="minorEastAsia" w:hint="eastAsia"/>
          <w:szCs w:val="21"/>
        </w:rPr>
        <w:t>12</w:t>
      </w:r>
      <w:r w:rsidR="00560098" w:rsidRPr="002F1A7C">
        <w:rPr>
          <w:rFonts w:asciiTheme="minorEastAsia" w:hAnsiTheme="minorEastAsia" w:hint="eastAsia"/>
          <w:szCs w:val="21"/>
        </w:rPr>
        <w:t>月</w:t>
      </w:r>
      <w:r w:rsidR="002F1A7C" w:rsidRPr="002F1A7C">
        <w:rPr>
          <w:rFonts w:asciiTheme="minorEastAsia" w:hAnsiTheme="minorEastAsia" w:hint="eastAsia"/>
          <w:szCs w:val="21"/>
        </w:rPr>
        <w:t>7</w:t>
      </w:r>
      <w:r w:rsidR="00560098" w:rsidRPr="002F1A7C">
        <w:rPr>
          <w:rFonts w:asciiTheme="minorEastAsia" w:hAnsiTheme="minorEastAsia" w:hint="eastAsia"/>
          <w:szCs w:val="21"/>
        </w:rPr>
        <w:t>日</w:t>
      </w:r>
      <w:r w:rsidR="00560098" w:rsidRPr="00DF68AF">
        <w:rPr>
          <w:rFonts w:asciiTheme="minorEastAsia" w:hAnsiTheme="minorEastAsia" w:hint="eastAsia"/>
          <w:szCs w:val="21"/>
        </w:rPr>
        <w:t>向社会公开发行募集，基金合同于</w:t>
      </w:r>
      <w:r w:rsidR="00B7015D">
        <w:rPr>
          <w:rFonts w:asciiTheme="minorEastAsia" w:hAnsiTheme="minorEastAsia" w:hint="eastAsia"/>
          <w:szCs w:val="21"/>
        </w:rPr>
        <w:t>2016</w:t>
      </w:r>
      <w:r w:rsidR="00B7015D" w:rsidRPr="00DF68AF">
        <w:rPr>
          <w:rFonts w:asciiTheme="minorEastAsia" w:hAnsiTheme="minorEastAsia" w:hint="eastAsia"/>
          <w:szCs w:val="21"/>
        </w:rPr>
        <w:t xml:space="preserve"> 年</w:t>
      </w:r>
      <w:r w:rsidR="00B7015D">
        <w:rPr>
          <w:rFonts w:asciiTheme="minorEastAsia" w:hAnsiTheme="minorEastAsia" w:hint="eastAsia"/>
          <w:szCs w:val="21"/>
        </w:rPr>
        <w:t>12</w:t>
      </w:r>
      <w:r w:rsidR="00B7015D" w:rsidRPr="00DF68AF">
        <w:rPr>
          <w:rFonts w:asciiTheme="minorEastAsia" w:hAnsiTheme="minorEastAsia" w:hint="eastAsia"/>
          <w:szCs w:val="21"/>
        </w:rPr>
        <w:t xml:space="preserve"> 月</w:t>
      </w:r>
      <w:r w:rsidR="00B7015D">
        <w:rPr>
          <w:rFonts w:asciiTheme="minorEastAsia" w:hAnsiTheme="minorEastAsia" w:hint="eastAsia"/>
          <w:szCs w:val="21"/>
        </w:rPr>
        <w:t>13</w:t>
      </w:r>
      <w:r w:rsidR="00B7015D" w:rsidRPr="00DF68AF">
        <w:rPr>
          <w:rFonts w:asciiTheme="minorEastAsia" w:hAnsiTheme="minorEastAsia" w:hint="eastAsia"/>
          <w:szCs w:val="21"/>
        </w:rPr>
        <w:t>日</w:t>
      </w:r>
      <w:r w:rsidR="00560098" w:rsidRPr="00DF68AF">
        <w:rPr>
          <w:rFonts w:asciiTheme="minorEastAsia" w:hAnsiTheme="minorEastAsia" w:hint="eastAsia"/>
          <w:szCs w:val="21"/>
        </w:rPr>
        <w:t>正式生效，首次设立募集规模为</w:t>
      </w:r>
      <w:r w:rsidR="00B7015D" w:rsidRPr="00B7015D">
        <w:rPr>
          <w:rFonts w:asciiTheme="minorEastAsia" w:hAnsiTheme="minorEastAsia"/>
          <w:szCs w:val="21"/>
        </w:rPr>
        <w:t>208,724,341.03</w:t>
      </w:r>
      <w:r w:rsidR="00560098" w:rsidRPr="00DF68AF">
        <w:rPr>
          <w:rFonts w:asciiTheme="minorEastAsia" w:hAnsiTheme="minorEastAsia" w:hint="eastAsia"/>
          <w:szCs w:val="21"/>
        </w:rPr>
        <w:t>份基金份额，其中万家</w:t>
      </w:r>
      <w:r w:rsidR="00B7015D">
        <w:rPr>
          <w:rFonts w:asciiTheme="minorEastAsia" w:hAnsiTheme="minorEastAsia" w:hint="eastAsia"/>
          <w:szCs w:val="21"/>
        </w:rPr>
        <w:t>恒景</w:t>
      </w:r>
      <w:r w:rsidR="00560098" w:rsidRPr="00DF68AF">
        <w:rPr>
          <w:rFonts w:asciiTheme="minorEastAsia" w:hAnsiTheme="minorEastAsia" w:hint="eastAsia"/>
          <w:szCs w:val="21"/>
        </w:rPr>
        <w:t>A份额</w:t>
      </w:r>
      <w:r w:rsidR="00E1183A">
        <w:rPr>
          <w:rFonts w:asciiTheme="minorEastAsia" w:hAnsiTheme="minorEastAsia" w:hint="eastAsia"/>
          <w:szCs w:val="21"/>
        </w:rPr>
        <w:t>184,107,140.54</w:t>
      </w:r>
      <w:r w:rsidR="00560098" w:rsidRPr="00DF68AF">
        <w:rPr>
          <w:rFonts w:asciiTheme="minorEastAsia" w:hAnsiTheme="minorEastAsia" w:hint="eastAsia"/>
          <w:szCs w:val="21"/>
        </w:rPr>
        <w:t>份，万家</w:t>
      </w:r>
      <w:r w:rsidR="00B7015D">
        <w:rPr>
          <w:rFonts w:asciiTheme="minorEastAsia" w:hAnsiTheme="minorEastAsia" w:hint="eastAsia"/>
          <w:szCs w:val="21"/>
        </w:rPr>
        <w:t>恒景</w:t>
      </w:r>
      <w:r w:rsidR="00560098" w:rsidRPr="00DF68AF">
        <w:rPr>
          <w:rFonts w:asciiTheme="minorEastAsia" w:hAnsiTheme="minorEastAsia" w:hint="eastAsia"/>
          <w:szCs w:val="21"/>
        </w:rPr>
        <w:t>C份额</w:t>
      </w:r>
      <w:r w:rsidR="00E1183A" w:rsidRPr="00E1183A">
        <w:rPr>
          <w:rFonts w:asciiTheme="minorEastAsia" w:hAnsiTheme="minorEastAsia" w:hint="eastAsia"/>
          <w:szCs w:val="21"/>
        </w:rPr>
        <w:t>24,617,200.49</w:t>
      </w:r>
      <w:r w:rsidR="00560098" w:rsidRPr="00DF68AF">
        <w:rPr>
          <w:rFonts w:asciiTheme="minorEastAsia" w:hAnsiTheme="minorEastAsia" w:hint="eastAsia"/>
          <w:szCs w:val="21"/>
        </w:rPr>
        <w:t>份。自</w:t>
      </w:r>
      <w:r w:rsidR="005071C8">
        <w:rPr>
          <w:rFonts w:asciiTheme="minorEastAsia" w:hAnsiTheme="minorEastAsia" w:hint="eastAsia"/>
          <w:szCs w:val="21"/>
        </w:rPr>
        <w:t>2016</w:t>
      </w:r>
      <w:r w:rsidR="00560098" w:rsidRPr="00DF68AF">
        <w:rPr>
          <w:rFonts w:asciiTheme="minorEastAsia" w:hAnsiTheme="minorEastAsia" w:hint="eastAsia"/>
          <w:szCs w:val="21"/>
        </w:rPr>
        <w:t>年</w:t>
      </w:r>
      <w:r w:rsidR="002F1A7C">
        <w:rPr>
          <w:rFonts w:asciiTheme="minorEastAsia" w:hAnsiTheme="minorEastAsia" w:hint="eastAsia"/>
          <w:szCs w:val="21"/>
        </w:rPr>
        <w:t>12</w:t>
      </w:r>
      <w:r w:rsidR="00560098" w:rsidRPr="00DF68AF">
        <w:rPr>
          <w:rFonts w:asciiTheme="minorEastAsia" w:hAnsiTheme="minorEastAsia" w:hint="eastAsia"/>
          <w:szCs w:val="21"/>
        </w:rPr>
        <w:t>月</w:t>
      </w:r>
      <w:r w:rsidR="002F1A7C">
        <w:rPr>
          <w:rFonts w:asciiTheme="minorEastAsia" w:hAnsiTheme="minorEastAsia" w:hint="eastAsia"/>
          <w:szCs w:val="21"/>
        </w:rPr>
        <w:t>13</w:t>
      </w:r>
      <w:r w:rsidR="00560098" w:rsidRPr="00DF68AF">
        <w:rPr>
          <w:rFonts w:asciiTheme="minorEastAsia" w:hAnsiTheme="minorEastAsia" w:hint="eastAsia"/>
          <w:szCs w:val="21"/>
        </w:rPr>
        <w:t>日至</w:t>
      </w:r>
      <w:r w:rsidR="005071C8">
        <w:rPr>
          <w:rFonts w:asciiTheme="minorEastAsia" w:hAnsiTheme="minorEastAsia" w:hint="eastAsia"/>
          <w:szCs w:val="21"/>
        </w:rPr>
        <w:t>2018</w:t>
      </w:r>
      <w:r w:rsidR="00560098" w:rsidRPr="00DF68AF">
        <w:rPr>
          <w:rFonts w:asciiTheme="minorEastAsia" w:hAnsiTheme="minorEastAsia" w:hint="eastAsia"/>
          <w:szCs w:val="21"/>
        </w:rPr>
        <w:t xml:space="preserve"> 年</w:t>
      </w:r>
      <w:r w:rsidR="002F1A7C">
        <w:rPr>
          <w:rFonts w:asciiTheme="minorEastAsia" w:hAnsiTheme="minorEastAsia" w:hint="eastAsia"/>
          <w:szCs w:val="21"/>
        </w:rPr>
        <w:t>10</w:t>
      </w:r>
      <w:r w:rsidR="00560098" w:rsidRPr="00DF68AF">
        <w:rPr>
          <w:rFonts w:asciiTheme="minorEastAsia" w:hAnsiTheme="minorEastAsia" w:hint="eastAsia"/>
          <w:szCs w:val="21"/>
        </w:rPr>
        <w:t>月</w:t>
      </w:r>
      <w:r w:rsidR="005071C8">
        <w:rPr>
          <w:rFonts w:asciiTheme="minorEastAsia" w:hAnsiTheme="minorEastAsia" w:hint="eastAsia"/>
          <w:szCs w:val="21"/>
        </w:rPr>
        <w:t>0</w:t>
      </w:r>
      <w:r w:rsidR="002F1A7C">
        <w:rPr>
          <w:rFonts w:asciiTheme="minorEastAsia" w:hAnsiTheme="minorEastAsia" w:hint="eastAsia"/>
          <w:szCs w:val="21"/>
        </w:rPr>
        <w:t>8</w:t>
      </w:r>
      <w:r w:rsidR="00560098" w:rsidRPr="00DF68AF">
        <w:rPr>
          <w:rFonts w:asciiTheme="minorEastAsia" w:hAnsiTheme="minorEastAsia" w:hint="eastAsia"/>
          <w:szCs w:val="21"/>
        </w:rPr>
        <w:t xml:space="preserve"> 日期间，本基金按基金合同正常运作。</w:t>
      </w:r>
    </w:p>
    <w:p w:rsidR="00560098" w:rsidRPr="00DF68AF" w:rsidRDefault="00B7015D" w:rsidP="00B7015D">
      <w:pPr>
        <w:tabs>
          <w:tab w:val="left" w:pos="540"/>
        </w:tabs>
        <w:adjustRightInd w:val="0"/>
        <w:snapToGrid w:val="0"/>
        <w:spacing w:line="312" w:lineRule="auto"/>
        <w:ind w:firstLine="420"/>
        <w:rPr>
          <w:rFonts w:asciiTheme="minorEastAsia" w:hAnsiTheme="minorEastAsia"/>
          <w:szCs w:val="21"/>
        </w:rPr>
      </w:pPr>
      <w:r w:rsidRPr="00D67380">
        <w:rPr>
          <w:rFonts w:asciiTheme="minorEastAsia" w:hAnsiTheme="minorEastAsia" w:hint="eastAsia"/>
          <w:szCs w:val="21"/>
        </w:rPr>
        <w:t>万家恒景18个月定期开放债券型证券投资基金</w:t>
      </w:r>
      <w:r w:rsidR="00560098" w:rsidRPr="00DF68AF">
        <w:rPr>
          <w:rFonts w:asciiTheme="minorEastAsia" w:hAnsiTheme="minorEastAsia"/>
          <w:szCs w:val="21"/>
        </w:rPr>
        <w:t>份额持有人大会</w:t>
      </w:r>
      <w:r w:rsidR="00560098" w:rsidRPr="00DF68AF">
        <w:rPr>
          <w:rFonts w:asciiTheme="minorEastAsia" w:hAnsiTheme="minorEastAsia" w:hint="eastAsia"/>
          <w:szCs w:val="21"/>
        </w:rPr>
        <w:t>于</w:t>
      </w:r>
      <w:r w:rsidR="005071C8">
        <w:rPr>
          <w:rFonts w:asciiTheme="minorEastAsia" w:hAnsiTheme="minorEastAsia" w:hint="eastAsia"/>
          <w:szCs w:val="21"/>
        </w:rPr>
        <w:t>2018</w:t>
      </w:r>
      <w:r w:rsidR="00560098" w:rsidRPr="00DF68AF">
        <w:rPr>
          <w:rFonts w:asciiTheme="minorEastAsia" w:hAnsiTheme="minorEastAsia" w:hint="eastAsia"/>
          <w:szCs w:val="21"/>
        </w:rPr>
        <w:t xml:space="preserve"> 年 </w:t>
      </w:r>
      <w:r w:rsidR="002F1A7C">
        <w:rPr>
          <w:rFonts w:asciiTheme="minorEastAsia" w:hAnsiTheme="minorEastAsia" w:hint="eastAsia"/>
          <w:szCs w:val="21"/>
        </w:rPr>
        <w:t>10</w:t>
      </w:r>
      <w:r w:rsidR="00560098" w:rsidRPr="00DF68AF">
        <w:rPr>
          <w:rFonts w:asciiTheme="minorEastAsia" w:hAnsiTheme="minorEastAsia" w:hint="eastAsia"/>
          <w:szCs w:val="21"/>
        </w:rPr>
        <w:t xml:space="preserve"> 月 </w:t>
      </w:r>
      <w:r w:rsidR="002F1A7C">
        <w:rPr>
          <w:rFonts w:asciiTheme="minorEastAsia" w:hAnsiTheme="minorEastAsia" w:hint="eastAsia"/>
          <w:szCs w:val="21"/>
        </w:rPr>
        <w:t>08</w:t>
      </w:r>
      <w:r w:rsidR="00560098" w:rsidRPr="00DF68AF">
        <w:rPr>
          <w:rFonts w:asciiTheme="minorEastAsia" w:hAnsiTheme="minorEastAsia" w:hint="eastAsia"/>
          <w:szCs w:val="21"/>
        </w:rPr>
        <w:t xml:space="preserve"> 日表决通过了《关于终止</w:t>
      </w:r>
      <w:r w:rsidRPr="00D67380">
        <w:rPr>
          <w:rFonts w:asciiTheme="minorEastAsia" w:hAnsiTheme="minorEastAsia" w:hint="eastAsia"/>
          <w:szCs w:val="21"/>
        </w:rPr>
        <w:t>万家恒景18个月定期开放债券型证券投资基金</w:t>
      </w:r>
      <w:r w:rsidR="00560098" w:rsidRPr="00DF68AF">
        <w:rPr>
          <w:rFonts w:asciiTheme="minorEastAsia" w:hAnsiTheme="minorEastAsia" w:hint="eastAsia"/>
          <w:szCs w:val="21"/>
        </w:rPr>
        <w:t>合同有关事项的议案》，根据持有人大会通过的议案及方案说明，本基金从</w:t>
      </w:r>
      <w:r w:rsidR="005071C8">
        <w:rPr>
          <w:rFonts w:asciiTheme="minorEastAsia" w:hAnsiTheme="minorEastAsia" w:hint="eastAsia"/>
          <w:szCs w:val="21"/>
        </w:rPr>
        <w:t>2018</w:t>
      </w:r>
      <w:r w:rsidR="00560098" w:rsidRPr="00DF68AF">
        <w:rPr>
          <w:rFonts w:asciiTheme="minorEastAsia" w:hAnsiTheme="minorEastAsia" w:hint="eastAsia"/>
          <w:szCs w:val="21"/>
        </w:rPr>
        <w:t>年</w:t>
      </w:r>
      <w:r w:rsidR="002F1A7C">
        <w:rPr>
          <w:rFonts w:asciiTheme="minorEastAsia" w:hAnsiTheme="minorEastAsia" w:hint="eastAsia"/>
          <w:szCs w:val="21"/>
        </w:rPr>
        <w:t>10</w:t>
      </w:r>
      <w:r w:rsidR="00560098" w:rsidRPr="00DF68AF">
        <w:rPr>
          <w:rFonts w:asciiTheme="minorEastAsia" w:hAnsiTheme="minorEastAsia" w:hint="eastAsia"/>
          <w:szCs w:val="21"/>
        </w:rPr>
        <w:t>月</w:t>
      </w:r>
      <w:r w:rsidR="005071C8">
        <w:rPr>
          <w:rFonts w:asciiTheme="minorEastAsia" w:hAnsiTheme="minorEastAsia" w:hint="eastAsia"/>
          <w:szCs w:val="21"/>
        </w:rPr>
        <w:t>0</w:t>
      </w:r>
      <w:r w:rsidR="002F1A7C">
        <w:rPr>
          <w:rFonts w:asciiTheme="minorEastAsia" w:hAnsiTheme="minorEastAsia" w:hint="eastAsia"/>
          <w:szCs w:val="21"/>
        </w:rPr>
        <w:t>9</w:t>
      </w:r>
      <w:r w:rsidR="00560098" w:rsidRPr="00DF68AF">
        <w:rPr>
          <w:rFonts w:asciiTheme="minorEastAsia" w:hAnsiTheme="minorEastAsia" w:hint="eastAsia"/>
          <w:szCs w:val="21"/>
        </w:rPr>
        <w:t xml:space="preserve"> 日起进入清算期。</w:t>
      </w:r>
    </w:p>
    <w:p w:rsidR="00075174" w:rsidRPr="00560098" w:rsidRDefault="00075174" w:rsidP="00560098">
      <w:pPr>
        <w:tabs>
          <w:tab w:val="left" w:pos="540"/>
        </w:tabs>
        <w:adjustRightInd w:val="0"/>
        <w:snapToGrid w:val="0"/>
        <w:spacing w:line="312" w:lineRule="auto"/>
        <w:rPr>
          <w:rFonts w:asciiTheme="minorEastAsia" w:hAnsiTheme="minorEastAsia"/>
          <w:sz w:val="20"/>
        </w:rPr>
      </w:pPr>
    </w:p>
    <w:p w:rsidR="002E413B" w:rsidRDefault="002E413B" w:rsidP="00192D9B">
      <w:pPr>
        <w:tabs>
          <w:tab w:val="left" w:pos="540"/>
        </w:tabs>
        <w:adjustRightInd w:val="0"/>
        <w:snapToGrid w:val="0"/>
        <w:spacing w:line="480" w:lineRule="auto"/>
        <w:jc w:val="center"/>
        <w:rPr>
          <w:rFonts w:asciiTheme="minorEastAsia" w:hAnsiTheme="minorEastAsia"/>
          <w:b/>
          <w:sz w:val="24"/>
        </w:rPr>
      </w:pPr>
    </w:p>
    <w:p w:rsidR="004C6F52" w:rsidRPr="00075174" w:rsidRDefault="004C6F52" w:rsidP="00192D9B">
      <w:pPr>
        <w:tabs>
          <w:tab w:val="left" w:pos="540"/>
        </w:tabs>
        <w:adjustRightInd w:val="0"/>
        <w:snapToGrid w:val="0"/>
        <w:spacing w:line="480" w:lineRule="auto"/>
        <w:jc w:val="center"/>
        <w:rPr>
          <w:rFonts w:asciiTheme="minorEastAsia" w:hAnsiTheme="minorEastAsia"/>
          <w:b/>
          <w:sz w:val="24"/>
        </w:rPr>
      </w:pPr>
      <w:r w:rsidRPr="00075174">
        <w:rPr>
          <w:rFonts w:asciiTheme="minorEastAsia" w:hAnsiTheme="minorEastAsia" w:hint="eastAsia"/>
          <w:b/>
          <w:sz w:val="24"/>
        </w:rPr>
        <w:t>四、财务会计报告</w:t>
      </w:r>
    </w:p>
    <w:p w:rsidR="004C6F52" w:rsidRPr="00DF68AF" w:rsidRDefault="004C6F52" w:rsidP="004C6F52">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资产负债表（已经审计）</w:t>
      </w:r>
    </w:p>
    <w:p w:rsidR="004C6F52" w:rsidRPr="00DF68AF" w:rsidRDefault="004C6F52" w:rsidP="004C6F52">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会计主体：</w:t>
      </w:r>
      <w:r w:rsidR="00A22602" w:rsidRPr="00D67380">
        <w:rPr>
          <w:rFonts w:asciiTheme="minorEastAsia" w:hAnsiTheme="minorEastAsia" w:hint="eastAsia"/>
          <w:szCs w:val="21"/>
        </w:rPr>
        <w:t>万家恒景18个月定期开放债券型证券投资基金</w:t>
      </w:r>
    </w:p>
    <w:p w:rsidR="004C6F52" w:rsidRPr="00DF68AF" w:rsidRDefault="004C6F52" w:rsidP="004C6F52">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报告截止日：</w:t>
      </w:r>
      <w:r w:rsidR="00A33F4F">
        <w:rPr>
          <w:rFonts w:asciiTheme="minorEastAsia" w:hAnsiTheme="minorEastAsia" w:hint="eastAsia"/>
          <w:szCs w:val="21"/>
        </w:rPr>
        <w:t>201</w:t>
      </w:r>
      <w:r w:rsidR="005071C8">
        <w:rPr>
          <w:rFonts w:asciiTheme="minorEastAsia" w:hAnsiTheme="minorEastAsia" w:hint="eastAsia"/>
          <w:szCs w:val="21"/>
        </w:rPr>
        <w:t>8</w:t>
      </w:r>
      <w:r w:rsidRPr="00DF68AF">
        <w:rPr>
          <w:rFonts w:asciiTheme="minorEastAsia" w:hAnsiTheme="minorEastAsia" w:hint="eastAsia"/>
          <w:szCs w:val="21"/>
        </w:rPr>
        <w:t>年</w:t>
      </w:r>
      <w:r w:rsidR="00A22602">
        <w:rPr>
          <w:rFonts w:asciiTheme="minorEastAsia" w:hAnsiTheme="minorEastAsia" w:hint="eastAsia"/>
          <w:szCs w:val="21"/>
        </w:rPr>
        <w:t>10</w:t>
      </w:r>
      <w:r w:rsidRPr="00DF68AF">
        <w:rPr>
          <w:rFonts w:asciiTheme="minorEastAsia" w:hAnsiTheme="minorEastAsia" w:hint="eastAsia"/>
          <w:szCs w:val="21"/>
        </w:rPr>
        <w:t>月</w:t>
      </w:r>
      <w:r w:rsidR="005071C8">
        <w:rPr>
          <w:rFonts w:asciiTheme="minorEastAsia" w:hAnsiTheme="minorEastAsia" w:hint="eastAsia"/>
          <w:szCs w:val="21"/>
        </w:rPr>
        <w:t>0</w:t>
      </w:r>
      <w:r w:rsidR="00A22602">
        <w:rPr>
          <w:rFonts w:asciiTheme="minorEastAsia" w:hAnsiTheme="minorEastAsia" w:hint="eastAsia"/>
          <w:szCs w:val="21"/>
        </w:rPr>
        <w:t>8</w:t>
      </w:r>
      <w:r w:rsidRPr="00DF68AF">
        <w:rPr>
          <w:rFonts w:asciiTheme="minorEastAsia" w:hAnsiTheme="minorEastAsia" w:hint="eastAsia"/>
          <w:szCs w:val="21"/>
        </w:rPr>
        <w:t xml:space="preserve"> 日</w:t>
      </w:r>
    </w:p>
    <w:p w:rsidR="00CB33DD" w:rsidRPr="00DF68AF" w:rsidRDefault="00CB33DD" w:rsidP="00CB33DD">
      <w:pPr>
        <w:tabs>
          <w:tab w:val="left" w:pos="540"/>
        </w:tabs>
        <w:adjustRightInd w:val="0"/>
        <w:snapToGrid w:val="0"/>
        <w:spacing w:line="312" w:lineRule="auto"/>
        <w:jc w:val="right"/>
        <w:rPr>
          <w:rFonts w:asciiTheme="minorEastAsia" w:hAnsiTheme="minorEastAsia"/>
          <w:szCs w:val="21"/>
        </w:rPr>
      </w:pPr>
      <w:r w:rsidRPr="00DF68AF">
        <w:rPr>
          <w:rFonts w:asciiTheme="minorEastAsia" w:hAnsiTheme="minorEastAsia" w:hint="eastAsia"/>
          <w:szCs w:val="21"/>
        </w:rPr>
        <w:t>单位：人民币元</w:t>
      </w:r>
    </w:p>
    <w:tbl>
      <w:tblPr>
        <w:tblW w:w="852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8"/>
        <w:gridCol w:w="1560"/>
        <w:gridCol w:w="2409"/>
        <w:gridCol w:w="1701"/>
      </w:tblGrid>
      <w:tr w:rsidR="00F2266A" w:rsidRPr="00DF68AF" w:rsidTr="000205B9">
        <w:trPr>
          <w:trHeight w:val="285"/>
        </w:trPr>
        <w:tc>
          <w:tcPr>
            <w:tcW w:w="8528" w:type="dxa"/>
            <w:gridSpan w:val="4"/>
            <w:shd w:val="clear" w:color="000000" w:fill="FFFFFF"/>
            <w:noWrap/>
            <w:vAlign w:val="center"/>
            <w:hideMark/>
          </w:tcPr>
          <w:p w:rsidR="00F2266A" w:rsidRPr="00DF68AF" w:rsidRDefault="00F2266A" w:rsidP="00A33F4F">
            <w:pPr>
              <w:widowControl/>
              <w:jc w:val="right"/>
              <w:rPr>
                <w:rFonts w:asciiTheme="minorEastAsia" w:hAnsiTheme="minorEastAsia" w:cs="Arial"/>
                <w:color w:val="000000"/>
                <w:kern w:val="0"/>
                <w:szCs w:val="21"/>
              </w:rPr>
            </w:pPr>
            <w:r w:rsidRPr="00DF68AF">
              <w:rPr>
                <w:rFonts w:asciiTheme="minorEastAsia" w:hAnsiTheme="minorEastAsia" w:cs="Arial" w:hint="eastAsia"/>
                <w:color w:val="000000"/>
                <w:kern w:val="0"/>
                <w:szCs w:val="21"/>
              </w:rPr>
              <w:t>最后运作日：</w:t>
            </w:r>
            <w:r w:rsidR="00A33F4F">
              <w:rPr>
                <w:rFonts w:asciiTheme="minorEastAsia" w:hAnsiTheme="minorEastAsia" w:hint="eastAsia"/>
                <w:szCs w:val="21"/>
              </w:rPr>
              <w:t>2018</w:t>
            </w:r>
            <w:r w:rsidRPr="00DF68AF">
              <w:rPr>
                <w:rFonts w:asciiTheme="minorEastAsia" w:hAnsiTheme="minorEastAsia" w:hint="eastAsia"/>
                <w:szCs w:val="21"/>
              </w:rPr>
              <w:t>年</w:t>
            </w:r>
            <w:r w:rsidR="00A22602">
              <w:rPr>
                <w:rFonts w:asciiTheme="minorEastAsia" w:hAnsiTheme="minorEastAsia" w:hint="eastAsia"/>
                <w:szCs w:val="21"/>
              </w:rPr>
              <w:t>10</w:t>
            </w:r>
            <w:r w:rsidRPr="00DF68AF">
              <w:rPr>
                <w:rFonts w:asciiTheme="minorEastAsia" w:hAnsiTheme="minorEastAsia" w:hint="eastAsia"/>
                <w:szCs w:val="21"/>
              </w:rPr>
              <w:t>月</w:t>
            </w:r>
            <w:r w:rsidR="00A33F4F">
              <w:rPr>
                <w:rFonts w:asciiTheme="minorEastAsia" w:hAnsiTheme="minorEastAsia" w:hint="eastAsia"/>
                <w:szCs w:val="21"/>
              </w:rPr>
              <w:t>0</w:t>
            </w:r>
            <w:r w:rsidR="00A22602">
              <w:rPr>
                <w:rFonts w:asciiTheme="minorEastAsia" w:hAnsiTheme="minorEastAsia" w:hint="eastAsia"/>
                <w:szCs w:val="21"/>
              </w:rPr>
              <w:t>8</w:t>
            </w:r>
            <w:r w:rsidRPr="00DF68AF">
              <w:rPr>
                <w:rFonts w:asciiTheme="minorEastAsia" w:hAnsiTheme="minorEastAsia" w:hint="eastAsia"/>
                <w:szCs w:val="21"/>
              </w:rPr>
              <w:t xml:space="preserve"> 日</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b/>
                <w:bCs/>
                <w:color w:val="000000"/>
                <w:kern w:val="0"/>
                <w:szCs w:val="21"/>
              </w:rPr>
            </w:pPr>
            <w:r w:rsidRPr="00DF68AF">
              <w:rPr>
                <w:rFonts w:asciiTheme="minorEastAsia" w:hAnsiTheme="minorEastAsia" w:cs="宋体" w:hint="eastAsia"/>
                <w:b/>
                <w:bCs/>
                <w:color w:val="000000"/>
                <w:kern w:val="0"/>
                <w:szCs w:val="21"/>
              </w:rPr>
              <w:t>资  产 :</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b/>
                <w:bCs/>
                <w:color w:val="000000"/>
                <w:kern w:val="0"/>
                <w:szCs w:val="21"/>
              </w:rPr>
            </w:pPr>
            <w:r w:rsidRPr="00DF68AF">
              <w:rPr>
                <w:rFonts w:asciiTheme="minorEastAsia" w:hAnsiTheme="minorEastAsia" w:cs="宋体" w:hint="eastAsia"/>
                <w:b/>
                <w:bCs/>
                <w:color w:val="000000"/>
                <w:kern w:val="0"/>
                <w:szCs w:val="21"/>
              </w:rPr>
              <w:t>负债:</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r>
      <w:tr w:rsidR="00D84DA5" w:rsidRPr="00DF68AF" w:rsidTr="00C75204">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银行存款</w:t>
            </w:r>
          </w:p>
        </w:tc>
        <w:tc>
          <w:tcPr>
            <w:tcW w:w="1560" w:type="dxa"/>
            <w:shd w:val="clear" w:color="000000" w:fill="FFFFFF"/>
            <w:noWrap/>
            <w:vAlign w:val="bottom"/>
          </w:tcPr>
          <w:p w:rsidR="00D84DA5" w:rsidRPr="00DF68AF" w:rsidRDefault="00C75204" w:rsidP="00D84DA5">
            <w:pPr>
              <w:widowControl/>
              <w:jc w:val="right"/>
              <w:rPr>
                <w:rFonts w:asciiTheme="minorEastAsia" w:hAnsiTheme="minorEastAsia" w:cs="宋体"/>
                <w:color w:val="000000"/>
                <w:kern w:val="0"/>
                <w:szCs w:val="21"/>
              </w:rPr>
            </w:pPr>
            <w:r w:rsidRPr="00C75204">
              <w:rPr>
                <w:rFonts w:asciiTheme="minorEastAsia" w:hAnsiTheme="minorEastAsia" w:cs="宋体"/>
                <w:color w:val="000000"/>
                <w:kern w:val="0"/>
                <w:szCs w:val="21"/>
              </w:rPr>
              <w:t>2,518,702.95</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短期借款</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r>
      <w:tr w:rsidR="00D84DA5" w:rsidRPr="00DF68AF" w:rsidTr="00C75204">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结算备付金</w:t>
            </w:r>
          </w:p>
        </w:tc>
        <w:tc>
          <w:tcPr>
            <w:tcW w:w="1560" w:type="dxa"/>
            <w:shd w:val="clear" w:color="000000" w:fill="FFFFFF"/>
            <w:noWrap/>
            <w:vAlign w:val="bottom"/>
          </w:tcPr>
          <w:p w:rsidR="00D84DA5" w:rsidRPr="00DF68AF" w:rsidRDefault="00D84DA5" w:rsidP="00D84DA5">
            <w:pPr>
              <w:widowControl/>
              <w:jc w:val="right"/>
              <w:rPr>
                <w:rFonts w:asciiTheme="minorEastAsia" w:hAnsiTheme="minorEastAsia" w:cs="宋体"/>
                <w:color w:val="000000"/>
                <w:kern w:val="0"/>
                <w:szCs w:val="21"/>
              </w:rPr>
            </w:pP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交易性金融负债</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r>
      <w:tr w:rsidR="00D84DA5" w:rsidRPr="00DF68AF" w:rsidTr="00C75204">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存出保证金</w:t>
            </w:r>
          </w:p>
        </w:tc>
        <w:tc>
          <w:tcPr>
            <w:tcW w:w="1560" w:type="dxa"/>
            <w:shd w:val="clear" w:color="000000" w:fill="FFFFFF"/>
            <w:noWrap/>
            <w:vAlign w:val="bottom"/>
          </w:tcPr>
          <w:p w:rsidR="00D84DA5" w:rsidRPr="00DF68AF" w:rsidRDefault="00C75204" w:rsidP="00D84DA5">
            <w:pPr>
              <w:widowControl/>
              <w:jc w:val="right"/>
              <w:rPr>
                <w:rFonts w:asciiTheme="minorEastAsia" w:hAnsiTheme="minorEastAsia" w:cs="宋体"/>
                <w:color w:val="000000"/>
                <w:kern w:val="0"/>
                <w:szCs w:val="21"/>
              </w:rPr>
            </w:pPr>
            <w:r w:rsidRPr="00C75204">
              <w:rPr>
                <w:rFonts w:asciiTheme="minorEastAsia" w:hAnsiTheme="minorEastAsia" w:cs="宋体"/>
                <w:color w:val="000000"/>
                <w:kern w:val="0"/>
                <w:szCs w:val="21"/>
              </w:rPr>
              <w:t>8,948.77</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衍生金融负债</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r>
      <w:tr w:rsidR="00D84DA5" w:rsidRPr="00DF68AF" w:rsidTr="00C75204">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交易性金融资产</w:t>
            </w:r>
          </w:p>
        </w:tc>
        <w:tc>
          <w:tcPr>
            <w:tcW w:w="1560" w:type="dxa"/>
            <w:shd w:val="clear" w:color="000000" w:fill="FFFFFF"/>
            <w:noWrap/>
            <w:vAlign w:val="bottom"/>
          </w:tcPr>
          <w:p w:rsidR="00D84DA5" w:rsidRPr="00DF68AF" w:rsidRDefault="00D84DA5" w:rsidP="00D84DA5">
            <w:pPr>
              <w:widowControl/>
              <w:jc w:val="right"/>
              <w:rPr>
                <w:rFonts w:asciiTheme="minorEastAsia" w:hAnsiTheme="minorEastAsia" w:cs="宋体"/>
                <w:color w:val="000000"/>
                <w:kern w:val="0"/>
                <w:szCs w:val="21"/>
              </w:rPr>
            </w:pP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卖出回购金融资产款</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r>
      <w:tr w:rsidR="00D84DA5" w:rsidRPr="00DF68AF" w:rsidTr="00C75204">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其中：股票投资</w:t>
            </w:r>
          </w:p>
        </w:tc>
        <w:tc>
          <w:tcPr>
            <w:tcW w:w="1560" w:type="dxa"/>
            <w:shd w:val="clear" w:color="000000" w:fill="FFFFFF"/>
            <w:noWrap/>
            <w:vAlign w:val="bottom"/>
          </w:tcPr>
          <w:p w:rsidR="00D84DA5" w:rsidRPr="00DF68AF" w:rsidRDefault="00D84DA5" w:rsidP="00D84DA5">
            <w:pPr>
              <w:widowControl/>
              <w:jc w:val="right"/>
              <w:rPr>
                <w:rFonts w:asciiTheme="minorEastAsia" w:hAnsiTheme="minorEastAsia" w:cs="宋体"/>
                <w:color w:val="000000"/>
                <w:kern w:val="0"/>
                <w:szCs w:val="21"/>
              </w:rPr>
            </w:pP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应付证券清算款</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r>
      <w:tr w:rsidR="00D84DA5" w:rsidRPr="00DF68AF" w:rsidTr="00C75204">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债券投资</w:t>
            </w:r>
          </w:p>
        </w:tc>
        <w:tc>
          <w:tcPr>
            <w:tcW w:w="1560" w:type="dxa"/>
            <w:shd w:val="clear" w:color="000000" w:fill="FFFFFF"/>
            <w:noWrap/>
            <w:vAlign w:val="bottom"/>
          </w:tcPr>
          <w:p w:rsidR="00D84DA5" w:rsidRPr="00DF68AF" w:rsidRDefault="00D84DA5" w:rsidP="00D84DA5">
            <w:pPr>
              <w:widowControl/>
              <w:jc w:val="right"/>
              <w:rPr>
                <w:rFonts w:asciiTheme="minorEastAsia" w:hAnsiTheme="minorEastAsia" w:cs="宋体"/>
                <w:color w:val="000000"/>
                <w:kern w:val="0"/>
                <w:szCs w:val="21"/>
              </w:rPr>
            </w:pP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应付赎回款</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p>
        </w:tc>
      </w:tr>
      <w:tr w:rsidR="00D84DA5" w:rsidRPr="00DF68AF" w:rsidTr="00C75204">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资产支持证券投资</w:t>
            </w:r>
          </w:p>
        </w:tc>
        <w:tc>
          <w:tcPr>
            <w:tcW w:w="1560" w:type="dxa"/>
            <w:shd w:val="clear" w:color="000000" w:fill="FFFFFF"/>
            <w:noWrap/>
            <w:vAlign w:val="bottom"/>
          </w:tcPr>
          <w:p w:rsidR="00D84DA5" w:rsidRPr="00DF68AF" w:rsidRDefault="00D84DA5" w:rsidP="00D84DA5">
            <w:pPr>
              <w:widowControl/>
              <w:jc w:val="right"/>
              <w:rPr>
                <w:rFonts w:asciiTheme="minorEastAsia" w:hAnsiTheme="minorEastAsia" w:cs="宋体"/>
                <w:color w:val="000000"/>
                <w:kern w:val="0"/>
                <w:szCs w:val="21"/>
              </w:rPr>
            </w:pP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应付管理人报酬</w:t>
            </w:r>
          </w:p>
        </w:tc>
        <w:tc>
          <w:tcPr>
            <w:tcW w:w="1701" w:type="dxa"/>
            <w:shd w:val="clear" w:color="000000" w:fill="FFFFFF"/>
            <w:noWrap/>
            <w:vAlign w:val="bottom"/>
          </w:tcPr>
          <w:p w:rsidR="00D84DA5" w:rsidRPr="00DF68AF" w:rsidRDefault="00C75204" w:rsidP="00D84DA5">
            <w:pPr>
              <w:widowControl/>
              <w:jc w:val="right"/>
              <w:rPr>
                <w:rFonts w:asciiTheme="minorEastAsia" w:hAnsiTheme="minorEastAsia" w:cs="宋体"/>
                <w:color w:val="000000"/>
                <w:kern w:val="0"/>
                <w:szCs w:val="21"/>
              </w:rPr>
            </w:pPr>
            <w:r w:rsidRPr="00C75204">
              <w:rPr>
                <w:rFonts w:asciiTheme="minorEastAsia" w:hAnsiTheme="minorEastAsia" w:cs="宋体"/>
                <w:color w:val="000000"/>
                <w:kern w:val="0"/>
                <w:szCs w:val="21"/>
              </w:rPr>
              <w:t>376.72</w:t>
            </w:r>
          </w:p>
        </w:tc>
      </w:tr>
      <w:tr w:rsidR="00D84DA5" w:rsidRPr="00DF68AF" w:rsidTr="00C75204">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基金投资</w:t>
            </w:r>
          </w:p>
        </w:tc>
        <w:tc>
          <w:tcPr>
            <w:tcW w:w="1560" w:type="dxa"/>
            <w:shd w:val="clear" w:color="000000" w:fill="FFFFFF"/>
            <w:noWrap/>
            <w:vAlign w:val="bottom"/>
          </w:tcPr>
          <w:p w:rsidR="00D84DA5" w:rsidRPr="00DF68AF" w:rsidRDefault="00D84DA5" w:rsidP="00D84DA5">
            <w:pPr>
              <w:widowControl/>
              <w:jc w:val="right"/>
              <w:rPr>
                <w:rFonts w:asciiTheme="minorEastAsia" w:hAnsiTheme="minorEastAsia" w:cs="宋体"/>
                <w:color w:val="000000"/>
                <w:kern w:val="0"/>
                <w:szCs w:val="21"/>
              </w:rPr>
            </w:pP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应付托管费</w:t>
            </w:r>
          </w:p>
        </w:tc>
        <w:tc>
          <w:tcPr>
            <w:tcW w:w="1701" w:type="dxa"/>
            <w:shd w:val="clear" w:color="000000" w:fill="FFFFFF"/>
            <w:noWrap/>
            <w:vAlign w:val="bottom"/>
          </w:tcPr>
          <w:p w:rsidR="00D84DA5" w:rsidRPr="00DF68AF" w:rsidRDefault="00C75204" w:rsidP="00D84DA5">
            <w:pPr>
              <w:widowControl/>
              <w:jc w:val="right"/>
              <w:rPr>
                <w:rFonts w:asciiTheme="minorEastAsia" w:hAnsiTheme="minorEastAsia" w:cs="宋体"/>
                <w:color w:val="000000"/>
                <w:kern w:val="0"/>
                <w:szCs w:val="21"/>
              </w:rPr>
            </w:pPr>
            <w:r w:rsidRPr="00C75204">
              <w:rPr>
                <w:rFonts w:asciiTheme="minorEastAsia" w:hAnsiTheme="minorEastAsia" w:cs="宋体"/>
                <w:color w:val="000000"/>
                <w:kern w:val="0"/>
                <w:szCs w:val="21"/>
              </w:rPr>
              <w:t>107.60</w:t>
            </w:r>
          </w:p>
        </w:tc>
      </w:tr>
      <w:tr w:rsidR="00D84DA5" w:rsidRPr="00DF68AF" w:rsidTr="00C75204">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lastRenderedPageBreak/>
              <w:t>衍生金融资产</w:t>
            </w:r>
          </w:p>
        </w:tc>
        <w:tc>
          <w:tcPr>
            <w:tcW w:w="1560" w:type="dxa"/>
            <w:shd w:val="clear" w:color="000000" w:fill="FFFFFF"/>
            <w:noWrap/>
            <w:vAlign w:val="bottom"/>
          </w:tcPr>
          <w:p w:rsidR="00D84DA5" w:rsidRPr="00DF68AF" w:rsidRDefault="00D84DA5" w:rsidP="00D84DA5">
            <w:pPr>
              <w:widowControl/>
              <w:jc w:val="right"/>
              <w:rPr>
                <w:rFonts w:asciiTheme="minorEastAsia" w:hAnsiTheme="minorEastAsia" w:cs="宋体"/>
                <w:color w:val="000000"/>
                <w:kern w:val="0"/>
                <w:szCs w:val="21"/>
              </w:rPr>
            </w:pP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应付销售服务费</w:t>
            </w:r>
          </w:p>
        </w:tc>
        <w:tc>
          <w:tcPr>
            <w:tcW w:w="1701" w:type="dxa"/>
            <w:shd w:val="clear" w:color="000000" w:fill="FFFFFF"/>
            <w:noWrap/>
            <w:vAlign w:val="bottom"/>
          </w:tcPr>
          <w:p w:rsidR="00D84DA5" w:rsidRPr="00DF68AF" w:rsidRDefault="00E4300F" w:rsidP="00D84DA5">
            <w:pPr>
              <w:widowControl/>
              <w:jc w:val="right"/>
              <w:rPr>
                <w:rFonts w:asciiTheme="minorEastAsia" w:hAnsiTheme="minorEastAsia" w:cs="宋体"/>
                <w:color w:val="000000"/>
                <w:kern w:val="0"/>
                <w:szCs w:val="21"/>
              </w:rPr>
            </w:pPr>
            <w:r w:rsidRPr="00E4300F">
              <w:rPr>
                <w:rFonts w:asciiTheme="minorEastAsia" w:hAnsiTheme="minorEastAsia" w:cs="宋体"/>
                <w:color w:val="000000"/>
                <w:kern w:val="0"/>
                <w:szCs w:val="21"/>
              </w:rPr>
              <w:t>154.88</w:t>
            </w:r>
          </w:p>
        </w:tc>
      </w:tr>
      <w:tr w:rsidR="00D84DA5" w:rsidRPr="00DF68AF" w:rsidTr="00C75204">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买入返售金融资产</w:t>
            </w:r>
          </w:p>
        </w:tc>
        <w:tc>
          <w:tcPr>
            <w:tcW w:w="1560" w:type="dxa"/>
            <w:shd w:val="clear" w:color="000000" w:fill="FFFFFF"/>
            <w:noWrap/>
            <w:vAlign w:val="bottom"/>
          </w:tcPr>
          <w:p w:rsidR="00D84DA5" w:rsidRPr="00DF68AF" w:rsidRDefault="00D84DA5" w:rsidP="00D84DA5">
            <w:pPr>
              <w:widowControl/>
              <w:jc w:val="right"/>
              <w:rPr>
                <w:rFonts w:asciiTheme="minorEastAsia" w:hAnsiTheme="minorEastAsia" w:cs="宋体"/>
                <w:color w:val="000000"/>
                <w:kern w:val="0"/>
                <w:szCs w:val="21"/>
              </w:rPr>
            </w:pP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应付交易费用</w:t>
            </w:r>
          </w:p>
        </w:tc>
        <w:tc>
          <w:tcPr>
            <w:tcW w:w="1701" w:type="dxa"/>
            <w:shd w:val="clear" w:color="000000" w:fill="FFFFFF"/>
            <w:noWrap/>
            <w:vAlign w:val="bottom"/>
          </w:tcPr>
          <w:p w:rsidR="00D84DA5" w:rsidRPr="00DF68AF" w:rsidRDefault="00D84DA5" w:rsidP="00D84DA5">
            <w:pPr>
              <w:widowControl/>
              <w:jc w:val="right"/>
              <w:rPr>
                <w:rFonts w:asciiTheme="minorEastAsia" w:hAnsiTheme="minorEastAsia" w:cs="宋体"/>
                <w:color w:val="000000"/>
                <w:kern w:val="0"/>
                <w:szCs w:val="21"/>
              </w:rPr>
            </w:pPr>
          </w:p>
        </w:tc>
      </w:tr>
      <w:tr w:rsidR="00D84DA5" w:rsidRPr="00DF68AF" w:rsidTr="00C75204">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应收证券清算款</w:t>
            </w:r>
          </w:p>
        </w:tc>
        <w:tc>
          <w:tcPr>
            <w:tcW w:w="1560" w:type="dxa"/>
            <w:shd w:val="clear" w:color="000000" w:fill="FFFFFF"/>
            <w:noWrap/>
            <w:vAlign w:val="bottom"/>
          </w:tcPr>
          <w:p w:rsidR="00D84DA5" w:rsidRPr="00DF68AF" w:rsidRDefault="00D84DA5" w:rsidP="00D84DA5">
            <w:pPr>
              <w:widowControl/>
              <w:jc w:val="right"/>
              <w:rPr>
                <w:rFonts w:asciiTheme="minorEastAsia" w:hAnsiTheme="minorEastAsia" w:cs="宋体"/>
                <w:color w:val="000000"/>
                <w:kern w:val="0"/>
                <w:szCs w:val="21"/>
              </w:rPr>
            </w:pP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应付税费</w:t>
            </w:r>
          </w:p>
        </w:tc>
        <w:tc>
          <w:tcPr>
            <w:tcW w:w="1701" w:type="dxa"/>
            <w:shd w:val="clear" w:color="000000" w:fill="FFFFFF"/>
            <w:noWrap/>
            <w:vAlign w:val="bottom"/>
          </w:tcPr>
          <w:p w:rsidR="00D84DA5" w:rsidRPr="00DF68AF" w:rsidRDefault="00D84DA5" w:rsidP="00D84DA5">
            <w:pPr>
              <w:widowControl/>
              <w:jc w:val="right"/>
              <w:rPr>
                <w:rFonts w:asciiTheme="minorEastAsia" w:hAnsiTheme="minorEastAsia" w:cs="宋体"/>
                <w:color w:val="000000"/>
                <w:kern w:val="0"/>
                <w:szCs w:val="21"/>
              </w:rPr>
            </w:pPr>
          </w:p>
        </w:tc>
      </w:tr>
      <w:tr w:rsidR="00D84DA5" w:rsidRPr="00DF68AF" w:rsidTr="00C75204">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应收利息</w:t>
            </w:r>
          </w:p>
        </w:tc>
        <w:tc>
          <w:tcPr>
            <w:tcW w:w="1560" w:type="dxa"/>
            <w:shd w:val="clear" w:color="000000" w:fill="FFFFFF"/>
            <w:noWrap/>
            <w:vAlign w:val="bottom"/>
          </w:tcPr>
          <w:p w:rsidR="00D84DA5" w:rsidRPr="00DF68AF" w:rsidRDefault="00C75204" w:rsidP="00D84DA5">
            <w:pPr>
              <w:widowControl/>
              <w:jc w:val="right"/>
              <w:rPr>
                <w:rFonts w:asciiTheme="minorEastAsia" w:hAnsiTheme="minorEastAsia" w:cs="宋体"/>
                <w:color w:val="000000"/>
                <w:kern w:val="0"/>
                <w:szCs w:val="21"/>
              </w:rPr>
            </w:pPr>
            <w:r w:rsidRPr="00C75204">
              <w:rPr>
                <w:rFonts w:asciiTheme="minorEastAsia" w:hAnsiTheme="minorEastAsia" w:cs="宋体"/>
                <w:color w:val="000000"/>
                <w:kern w:val="0"/>
                <w:szCs w:val="21"/>
              </w:rPr>
              <w:t>2,049.19</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应付利息</w:t>
            </w:r>
          </w:p>
        </w:tc>
        <w:tc>
          <w:tcPr>
            <w:tcW w:w="1701" w:type="dxa"/>
            <w:shd w:val="clear" w:color="000000" w:fill="FFFFFF"/>
            <w:noWrap/>
            <w:vAlign w:val="bottom"/>
          </w:tcPr>
          <w:p w:rsidR="00D84DA5" w:rsidRPr="00DF68AF" w:rsidRDefault="00D84DA5" w:rsidP="00D84DA5">
            <w:pPr>
              <w:widowControl/>
              <w:jc w:val="right"/>
              <w:rPr>
                <w:rFonts w:asciiTheme="minorEastAsia" w:hAnsiTheme="minorEastAsia" w:cs="宋体"/>
                <w:color w:val="000000"/>
                <w:kern w:val="0"/>
                <w:szCs w:val="21"/>
              </w:rPr>
            </w:pP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应收股利</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应付利润</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应收申购款</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2409" w:type="dxa"/>
            <w:shd w:val="clear" w:color="000000" w:fill="FFFFFF"/>
            <w:noWrap/>
            <w:hideMark/>
          </w:tcPr>
          <w:p w:rsidR="00D84DA5" w:rsidRPr="00DF68AF" w:rsidRDefault="00B65869" w:rsidP="002E413B">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应付信息披露费</w:t>
            </w:r>
          </w:p>
        </w:tc>
        <w:tc>
          <w:tcPr>
            <w:tcW w:w="1701" w:type="dxa"/>
            <w:shd w:val="clear" w:color="000000" w:fill="FFFFFF"/>
            <w:noWrap/>
            <w:vAlign w:val="bottom"/>
            <w:hideMark/>
          </w:tcPr>
          <w:p w:rsidR="00D84DA5" w:rsidRPr="00DF68AF" w:rsidRDefault="002E413B" w:rsidP="00D84DA5">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6</w:t>
            </w:r>
            <w:r w:rsidR="00E4300F" w:rsidRPr="00E4300F">
              <w:rPr>
                <w:rFonts w:asciiTheme="minorEastAsia" w:hAnsiTheme="minorEastAsia" w:cs="宋体"/>
                <w:color w:val="000000"/>
                <w:kern w:val="0"/>
                <w:szCs w:val="21"/>
              </w:rPr>
              <w:t>3,632.07</w:t>
            </w:r>
          </w:p>
        </w:tc>
      </w:tr>
      <w:tr w:rsidR="002E413B" w:rsidRPr="00DF68AF" w:rsidTr="000205B9">
        <w:trPr>
          <w:trHeight w:val="270"/>
        </w:trPr>
        <w:tc>
          <w:tcPr>
            <w:tcW w:w="2858" w:type="dxa"/>
            <w:shd w:val="clear" w:color="000000" w:fill="FFFFFF"/>
            <w:noWrap/>
          </w:tcPr>
          <w:p w:rsidR="002E413B" w:rsidRPr="00DF68AF" w:rsidRDefault="002E413B"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其他资产</w:t>
            </w:r>
          </w:p>
        </w:tc>
        <w:tc>
          <w:tcPr>
            <w:tcW w:w="1560" w:type="dxa"/>
            <w:shd w:val="clear" w:color="000000" w:fill="FFFFFF"/>
            <w:noWrap/>
            <w:vAlign w:val="bottom"/>
          </w:tcPr>
          <w:p w:rsidR="002E413B" w:rsidRPr="00DF68AF" w:rsidRDefault="002E413B" w:rsidP="00D84DA5">
            <w:pPr>
              <w:widowControl/>
              <w:jc w:val="right"/>
              <w:rPr>
                <w:rFonts w:asciiTheme="minorEastAsia" w:hAnsiTheme="minorEastAsia" w:cs="宋体"/>
                <w:color w:val="000000"/>
                <w:kern w:val="0"/>
                <w:szCs w:val="21"/>
              </w:rPr>
            </w:pPr>
          </w:p>
        </w:tc>
        <w:tc>
          <w:tcPr>
            <w:tcW w:w="2409" w:type="dxa"/>
            <w:shd w:val="clear" w:color="000000" w:fill="FFFFFF"/>
            <w:noWrap/>
          </w:tcPr>
          <w:p w:rsidR="002E413B" w:rsidRPr="00DF68AF" w:rsidRDefault="002E413B" w:rsidP="00B65869">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应付审计费</w:t>
            </w:r>
          </w:p>
        </w:tc>
        <w:tc>
          <w:tcPr>
            <w:tcW w:w="1701" w:type="dxa"/>
            <w:shd w:val="clear" w:color="000000" w:fill="FFFFFF"/>
            <w:noWrap/>
            <w:vAlign w:val="bottom"/>
          </w:tcPr>
          <w:p w:rsidR="002E413B" w:rsidRPr="00E4300F" w:rsidRDefault="002E413B" w:rsidP="00D84DA5">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10,000.00</w:t>
            </w:r>
          </w:p>
        </w:tc>
      </w:tr>
      <w:tr w:rsidR="00D84DA5" w:rsidRPr="00DF68AF" w:rsidTr="00C75204">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b/>
                <w:bCs/>
                <w:color w:val="000000"/>
                <w:kern w:val="0"/>
                <w:szCs w:val="21"/>
              </w:rPr>
            </w:pPr>
            <w:r w:rsidRPr="00DF68AF">
              <w:rPr>
                <w:rFonts w:asciiTheme="minorEastAsia" w:hAnsiTheme="minorEastAsia" w:cs="宋体" w:hint="eastAsia"/>
                <w:b/>
                <w:bCs/>
                <w:color w:val="000000"/>
                <w:kern w:val="0"/>
                <w:szCs w:val="21"/>
              </w:rPr>
              <w:t>负债合计</w:t>
            </w:r>
          </w:p>
        </w:tc>
        <w:tc>
          <w:tcPr>
            <w:tcW w:w="1701" w:type="dxa"/>
            <w:shd w:val="clear" w:color="000000" w:fill="FFFFFF"/>
            <w:noWrap/>
            <w:vAlign w:val="bottom"/>
          </w:tcPr>
          <w:p w:rsidR="00D84DA5" w:rsidRPr="00DF68AF" w:rsidRDefault="008A6B41" w:rsidP="00D84DA5">
            <w:pPr>
              <w:widowControl/>
              <w:jc w:val="right"/>
              <w:rPr>
                <w:rFonts w:asciiTheme="minorEastAsia" w:hAnsiTheme="minorEastAsia" w:cs="宋体"/>
                <w:color w:val="000000"/>
                <w:kern w:val="0"/>
                <w:szCs w:val="21"/>
              </w:rPr>
            </w:pPr>
            <w:r w:rsidRPr="008A6B41">
              <w:rPr>
                <w:rFonts w:asciiTheme="minorEastAsia" w:hAnsiTheme="minorEastAsia" w:cs="宋体"/>
                <w:color w:val="000000"/>
                <w:kern w:val="0"/>
                <w:szCs w:val="21"/>
              </w:rPr>
              <w:t>74,271.27</w:t>
            </w:r>
          </w:p>
        </w:tc>
      </w:tr>
      <w:tr w:rsidR="00D84DA5" w:rsidRPr="00DF68AF" w:rsidTr="00C75204">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b/>
                <w:bCs/>
                <w:color w:val="000000"/>
                <w:kern w:val="0"/>
                <w:szCs w:val="21"/>
              </w:rPr>
            </w:pPr>
            <w:r w:rsidRPr="00DF68AF">
              <w:rPr>
                <w:rFonts w:asciiTheme="minorEastAsia" w:hAnsiTheme="minorEastAsia" w:cs="宋体" w:hint="eastAsia"/>
                <w:b/>
                <w:bCs/>
                <w:color w:val="000000"/>
                <w:kern w:val="0"/>
                <w:szCs w:val="21"/>
              </w:rPr>
              <w:t>所有者权益：</w:t>
            </w:r>
          </w:p>
        </w:tc>
        <w:tc>
          <w:tcPr>
            <w:tcW w:w="1701" w:type="dxa"/>
            <w:shd w:val="clear" w:color="000000" w:fill="FFFFFF"/>
            <w:noWrap/>
            <w:vAlign w:val="bottom"/>
          </w:tcPr>
          <w:p w:rsidR="00D84DA5" w:rsidRPr="00DF68AF" w:rsidRDefault="00D84DA5" w:rsidP="00D84DA5">
            <w:pPr>
              <w:widowControl/>
              <w:jc w:val="right"/>
              <w:rPr>
                <w:rFonts w:asciiTheme="minorEastAsia" w:hAnsiTheme="minorEastAsia" w:cs="宋体"/>
                <w:color w:val="000000"/>
                <w:kern w:val="0"/>
                <w:szCs w:val="21"/>
              </w:rPr>
            </w:pPr>
          </w:p>
        </w:tc>
      </w:tr>
      <w:tr w:rsidR="00D84DA5" w:rsidRPr="00DF68AF" w:rsidTr="00C75204">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实收基金</w:t>
            </w:r>
          </w:p>
        </w:tc>
        <w:tc>
          <w:tcPr>
            <w:tcW w:w="1701" w:type="dxa"/>
            <w:shd w:val="clear" w:color="000000" w:fill="FFFFFF"/>
            <w:noWrap/>
            <w:vAlign w:val="bottom"/>
          </w:tcPr>
          <w:p w:rsidR="00D84DA5" w:rsidRPr="00DF68AF" w:rsidRDefault="008A6B41" w:rsidP="00D84DA5">
            <w:pPr>
              <w:widowControl/>
              <w:jc w:val="right"/>
              <w:rPr>
                <w:rFonts w:asciiTheme="minorEastAsia" w:hAnsiTheme="minorEastAsia" w:cs="宋体"/>
                <w:color w:val="000000"/>
                <w:kern w:val="0"/>
                <w:szCs w:val="21"/>
              </w:rPr>
            </w:pPr>
            <w:r w:rsidRPr="008A6B41">
              <w:rPr>
                <w:rFonts w:asciiTheme="minorEastAsia" w:hAnsiTheme="minorEastAsia" w:cs="宋体"/>
                <w:color w:val="000000"/>
                <w:kern w:val="0"/>
                <w:szCs w:val="21"/>
              </w:rPr>
              <w:t>2,349,679.86</w:t>
            </w:r>
          </w:p>
        </w:tc>
      </w:tr>
      <w:tr w:rsidR="00D84DA5" w:rsidRPr="00DF68AF" w:rsidTr="00C75204">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未分配利润</w:t>
            </w:r>
          </w:p>
        </w:tc>
        <w:tc>
          <w:tcPr>
            <w:tcW w:w="1701" w:type="dxa"/>
            <w:shd w:val="clear" w:color="000000" w:fill="FFFFFF"/>
            <w:noWrap/>
            <w:vAlign w:val="bottom"/>
          </w:tcPr>
          <w:p w:rsidR="00D84DA5" w:rsidRPr="00DF68AF" w:rsidRDefault="008A6B41" w:rsidP="00D84DA5">
            <w:pPr>
              <w:widowControl/>
              <w:jc w:val="right"/>
              <w:rPr>
                <w:rFonts w:asciiTheme="minorEastAsia" w:hAnsiTheme="minorEastAsia" w:cs="宋体"/>
                <w:color w:val="000000"/>
                <w:kern w:val="0"/>
                <w:szCs w:val="21"/>
              </w:rPr>
            </w:pPr>
            <w:r w:rsidRPr="008A6B41">
              <w:rPr>
                <w:rFonts w:asciiTheme="minorEastAsia" w:hAnsiTheme="minorEastAsia" w:cs="宋体"/>
                <w:color w:val="000000"/>
                <w:kern w:val="0"/>
                <w:szCs w:val="21"/>
              </w:rPr>
              <w:t>105,749.78</w:t>
            </w:r>
          </w:p>
        </w:tc>
      </w:tr>
      <w:tr w:rsidR="00D84DA5" w:rsidRPr="00DF68AF" w:rsidTr="00C75204">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b/>
                <w:bCs/>
                <w:color w:val="000000"/>
                <w:kern w:val="0"/>
                <w:szCs w:val="21"/>
              </w:rPr>
            </w:pPr>
            <w:r w:rsidRPr="00DF68AF">
              <w:rPr>
                <w:rFonts w:asciiTheme="minorEastAsia" w:hAnsiTheme="minorEastAsia" w:cs="宋体" w:hint="eastAsia"/>
                <w:b/>
                <w:bCs/>
                <w:color w:val="000000"/>
                <w:kern w:val="0"/>
                <w:szCs w:val="21"/>
              </w:rPr>
              <w:t>所有者权益合计</w:t>
            </w:r>
          </w:p>
        </w:tc>
        <w:tc>
          <w:tcPr>
            <w:tcW w:w="1701" w:type="dxa"/>
            <w:shd w:val="clear" w:color="000000" w:fill="FFFFFF"/>
            <w:noWrap/>
            <w:vAlign w:val="bottom"/>
          </w:tcPr>
          <w:p w:rsidR="00D84DA5" w:rsidRPr="00DF68AF" w:rsidRDefault="008A6B41" w:rsidP="00D84DA5">
            <w:pPr>
              <w:widowControl/>
              <w:jc w:val="right"/>
              <w:rPr>
                <w:rFonts w:asciiTheme="minorEastAsia" w:hAnsiTheme="minorEastAsia" w:cs="宋体"/>
                <w:color w:val="000000"/>
                <w:kern w:val="0"/>
                <w:szCs w:val="21"/>
              </w:rPr>
            </w:pPr>
            <w:r w:rsidRPr="008A6B41">
              <w:rPr>
                <w:rFonts w:asciiTheme="minorEastAsia" w:hAnsiTheme="minorEastAsia" w:cs="宋体"/>
                <w:color w:val="000000"/>
                <w:kern w:val="0"/>
                <w:szCs w:val="21"/>
              </w:rPr>
              <w:t>2,455,429.64</w:t>
            </w:r>
          </w:p>
        </w:tc>
      </w:tr>
      <w:tr w:rsidR="00D84DA5" w:rsidRPr="00DF68AF" w:rsidTr="00C75204">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b/>
                <w:bCs/>
                <w:color w:val="000000"/>
                <w:kern w:val="0"/>
                <w:szCs w:val="21"/>
              </w:rPr>
            </w:pPr>
            <w:r w:rsidRPr="00DF68AF">
              <w:rPr>
                <w:rFonts w:asciiTheme="minorEastAsia" w:hAnsiTheme="minorEastAsia" w:cs="宋体" w:hint="eastAsia"/>
                <w:b/>
                <w:bCs/>
                <w:color w:val="000000"/>
                <w:kern w:val="0"/>
                <w:szCs w:val="21"/>
              </w:rPr>
              <w:t xml:space="preserve">　</w:t>
            </w:r>
          </w:p>
        </w:tc>
        <w:tc>
          <w:tcPr>
            <w:tcW w:w="1701" w:type="dxa"/>
            <w:shd w:val="clear" w:color="000000" w:fill="FFFFFF"/>
            <w:noWrap/>
            <w:vAlign w:val="bottom"/>
          </w:tcPr>
          <w:p w:rsidR="00D84DA5" w:rsidRPr="00DF68AF" w:rsidRDefault="00D84DA5" w:rsidP="00D84DA5">
            <w:pPr>
              <w:widowControl/>
              <w:jc w:val="right"/>
              <w:rPr>
                <w:rFonts w:asciiTheme="minorEastAsia" w:hAnsiTheme="minorEastAsia" w:cs="宋体"/>
                <w:color w:val="000000"/>
                <w:kern w:val="0"/>
                <w:szCs w:val="21"/>
              </w:rPr>
            </w:pPr>
          </w:p>
        </w:tc>
      </w:tr>
      <w:tr w:rsidR="00D84DA5" w:rsidRPr="00DF68AF" w:rsidTr="00C75204">
        <w:trPr>
          <w:trHeight w:val="285"/>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b/>
                <w:bCs/>
                <w:color w:val="000000"/>
                <w:kern w:val="0"/>
                <w:szCs w:val="21"/>
              </w:rPr>
            </w:pPr>
            <w:r w:rsidRPr="00DF68AF">
              <w:rPr>
                <w:rFonts w:asciiTheme="minorEastAsia" w:hAnsiTheme="minorEastAsia" w:cs="宋体" w:hint="eastAsia"/>
                <w:b/>
                <w:bCs/>
                <w:color w:val="000000"/>
                <w:kern w:val="0"/>
                <w:szCs w:val="21"/>
              </w:rPr>
              <w:t>资产合计:</w:t>
            </w:r>
          </w:p>
        </w:tc>
        <w:tc>
          <w:tcPr>
            <w:tcW w:w="1560" w:type="dxa"/>
            <w:shd w:val="clear" w:color="000000" w:fill="FFFFFF"/>
            <w:noWrap/>
            <w:vAlign w:val="bottom"/>
            <w:hideMark/>
          </w:tcPr>
          <w:p w:rsidR="00D84DA5" w:rsidRPr="00DF68AF" w:rsidRDefault="00C75204" w:rsidP="00D84DA5">
            <w:pPr>
              <w:widowControl/>
              <w:jc w:val="right"/>
              <w:rPr>
                <w:rFonts w:asciiTheme="minorEastAsia" w:hAnsiTheme="minorEastAsia" w:cs="宋体"/>
                <w:color w:val="000000"/>
                <w:kern w:val="0"/>
                <w:szCs w:val="21"/>
              </w:rPr>
            </w:pPr>
            <w:r w:rsidRPr="00C75204">
              <w:rPr>
                <w:rFonts w:asciiTheme="minorEastAsia" w:hAnsiTheme="minorEastAsia" w:cs="宋体"/>
                <w:color w:val="000000"/>
                <w:kern w:val="0"/>
                <w:szCs w:val="21"/>
              </w:rPr>
              <w:t>2,529,700.91</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b/>
                <w:bCs/>
                <w:color w:val="000000"/>
                <w:kern w:val="0"/>
                <w:szCs w:val="21"/>
              </w:rPr>
            </w:pPr>
            <w:r w:rsidRPr="00DF68AF">
              <w:rPr>
                <w:rFonts w:asciiTheme="minorEastAsia" w:hAnsiTheme="minorEastAsia" w:cs="宋体" w:hint="eastAsia"/>
                <w:b/>
                <w:bCs/>
                <w:color w:val="000000"/>
                <w:kern w:val="0"/>
                <w:szCs w:val="21"/>
              </w:rPr>
              <w:t>负债与持有人权益总计：</w:t>
            </w:r>
          </w:p>
        </w:tc>
        <w:tc>
          <w:tcPr>
            <w:tcW w:w="1701" w:type="dxa"/>
            <w:shd w:val="clear" w:color="000000" w:fill="FFFFFF"/>
            <w:noWrap/>
            <w:vAlign w:val="bottom"/>
          </w:tcPr>
          <w:p w:rsidR="00D84DA5" w:rsidRPr="00DF68AF" w:rsidRDefault="008A6B41" w:rsidP="00D84DA5">
            <w:pPr>
              <w:widowControl/>
              <w:jc w:val="right"/>
              <w:rPr>
                <w:rFonts w:asciiTheme="minorEastAsia" w:hAnsiTheme="minorEastAsia" w:cs="宋体"/>
                <w:color w:val="000000"/>
                <w:kern w:val="0"/>
                <w:szCs w:val="21"/>
              </w:rPr>
            </w:pPr>
            <w:r w:rsidRPr="008A6B41">
              <w:rPr>
                <w:rFonts w:asciiTheme="minorEastAsia" w:hAnsiTheme="minorEastAsia" w:cs="宋体"/>
                <w:color w:val="000000"/>
                <w:kern w:val="0"/>
                <w:szCs w:val="21"/>
              </w:rPr>
              <w:t>2,529,700.91</w:t>
            </w:r>
          </w:p>
        </w:tc>
      </w:tr>
    </w:tbl>
    <w:p w:rsidR="00317794" w:rsidRPr="00DF68AF" w:rsidRDefault="00317794" w:rsidP="00317794">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ab/>
      </w:r>
      <w:r w:rsidR="00236FA1" w:rsidRPr="00C75204">
        <w:rPr>
          <w:rFonts w:asciiTheme="minorEastAsia" w:hAnsiTheme="minorEastAsia" w:hint="eastAsia"/>
          <w:szCs w:val="21"/>
        </w:rPr>
        <w:t>注：截至</w:t>
      </w:r>
      <w:r w:rsidR="00BC1DF7" w:rsidRPr="00C75204">
        <w:rPr>
          <w:rFonts w:asciiTheme="minorEastAsia" w:hAnsiTheme="minorEastAsia" w:hint="eastAsia"/>
          <w:szCs w:val="21"/>
        </w:rPr>
        <w:t>2018</w:t>
      </w:r>
      <w:r w:rsidR="00236FA1" w:rsidRPr="00C75204">
        <w:rPr>
          <w:rFonts w:asciiTheme="minorEastAsia" w:hAnsiTheme="minorEastAsia" w:hint="eastAsia"/>
          <w:szCs w:val="21"/>
        </w:rPr>
        <w:t>年</w:t>
      </w:r>
      <w:r w:rsidR="00B56927" w:rsidRPr="00C75204">
        <w:rPr>
          <w:rFonts w:asciiTheme="minorEastAsia" w:hAnsiTheme="minorEastAsia" w:hint="eastAsia"/>
          <w:szCs w:val="21"/>
        </w:rPr>
        <w:t>10</w:t>
      </w:r>
      <w:r w:rsidR="00236FA1" w:rsidRPr="00C75204">
        <w:rPr>
          <w:rFonts w:asciiTheme="minorEastAsia" w:hAnsiTheme="minorEastAsia" w:hint="eastAsia"/>
          <w:szCs w:val="21"/>
        </w:rPr>
        <w:t>月</w:t>
      </w:r>
      <w:r w:rsidR="00B56927" w:rsidRPr="00C75204">
        <w:rPr>
          <w:rFonts w:asciiTheme="minorEastAsia" w:hAnsiTheme="minorEastAsia" w:hint="eastAsia"/>
          <w:szCs w:val="21"/>
        </w:rPr>
        <w:t>08</w:t>
      </w:r>
      <w:r w:rsidR="00236FA1" w:rsidRPr="00C75204">
        <w:rPr>
          <w:rFonts w:asciiTheme="minorEastAsia" w:hAnsiTheme="minorEastAsia" w:hint="eastAsia"/>
          <w:szCs w:val="21"/>
        </w:rPr>
        <w:t>日（基金最后运作日），万家</w:t>
      </w:r>
      <w:r w:rsidR="00C75204" w:rsidRPr="00C75204">
        <w:rPr>
          <w:rFonts w:asciiTheme="minorEastAsia" w:hAnsiTheme="minorEastAsia" w:hint="eastAsia"/>
          <w:szCs w:val="21"/>
        </w:rPr>
        <w:t>恒景</w:t>
      </w:r>
      <w:r w:rsidR="00236FA1" w:rsidRPr="00C75204">
        <w:rPr>
          <w:rFonts w:asciiTheme="minorEastAsia" w:hAnsiTheme="minorEastAsia" w:hint="eastAsia"/>
          <w:szCs w:val="21"/>
        </w:rPr>
        <w:t>A份额总额</w:t>
      </w:r>
      <w:r w:rsidR="00C75204" w:rsidRPr="00C75204">
        <w:rPr>
          <w:rFonts w:asciiTheme="minorEastAsia" w:hAnsiTheme="minorEastAsia"/>
          <w:szCs w:val="21"/>
        </w:rPr>
        <w:t>655,379.61</w:t>
      </w:r>
      <w:r w:rsidR="00236FA1" w:rsidRPr="00C75204">
        <w:rPr>
          <w:rFonts w:asciiTheme="minorEastAsia" w:hAnsiTheme="minorEastAsia" w:hint="eastAsia"/>
          <w:szCs w:val="21"/>
        </w:rPr>
        <w:t>份,</w:t>
      </w:r>
      <w:r w:rsidR="001F14DA" w:rsidRPr="00C75204">
        <w:rPr>
          <w:rFonts w:asciiTheme="minorEastAsia" w:hAnsiTheme="minorEastAsia" w:hint="eastAsia"/>
          <w:szCs w:val="21"/>
        </w:rPr>
        <w:t>基金</w:t>
      </w:r>
      <w:r w:rsidR="00236FA1" w:rsidRPr="00C75204">
        <w:rPr>
          <w:rFonts w:asciiTheme="minorEastAsia" w:hAnsiTheme="minorEastAsia" w:hint="eastAsia"/>
          <w:szCs w:val="21"/>
        </w:rPr>
        <w:t>份额净值</w:t>
      </w:r>
      <w:r w:rsidR="00C75204" w:rsidRPr="00C75204">
        <w:rPr>
          <w:rFonts w:asciiTheme="minorEastAsia" w:hAnsiTheme="minorEastAsia"/>
          <w:szCs w:val="21"/>
        </w:rPr>
        <w:t>1.0505</w:t>
      </w:r>
      <w:r w:rsidR="00236FA1" w:rsidRPr="00C75204">
        <w:rPr>
          <w:rFonts w:asciiTheme="minorEastAsia" w:hAnsiTheme="minorEastAsia" w:hint="eastAsia"/>
          <w:szCs w:val="21"/>
        </w:rPr>
        <w:t>元，基金资产净值</w:t>
      </w:r>
      <w:r w:rsidR="00C75204" w:rsidRPr="00C75204">
        <w:rPr>
          <w:rFonts w:asciiTheme="minorEastAsia" w:hAnsiTheme="minorEastAsia"/>
          <w:szCs w:val="21"/>
        </w:rPr>
        <w:t>688,474.16</w:t>
      </w:r>
      <w:r w:rsidR="00236FA1" w:rsidRPr="00C75204">
        <w:rPr>
          <w:rFonts w:asciiTheme="minorEastAsia" w:hAnsiTheme="minorEastAsia" w:hint="eastAsia"/>
          <w:szCs w:val="21"/>
        </w:rPr>
        <w:t>元；万家</w:t>
      </w:r>
      <w:r w:rsidR="00C75204" w:rsidRPr="00C75204">
        <w:rPr>
          <w:rFonts w:asciiTheme="minorEastAsia" w:hAnsiTheme="minorEastAsia" w:hint="eastAsia"/>
          <w:szCs w:val="21"/>
        </w:rPr>
        <w:t>恒景</w:t>
      </w:r>
      <w:r w:rsidR="00236FA1" w:rsidRPr="00C75204">
        <w:rPr>
          <w:rFonts w:asciiTheme="minorEastAsia" w:hAnsiTheme="minorEastAsia" w:hint="eastAsia"/>
          <w:szCs w:val="21"/>
        </w:rPr>
        <w:t>C份额总额</w:t>
      </w:r>
      <w:r w:rsidR="00C75204" w:rsidRPr="00C75204">
        <w:rPr>
          <w:rFonts w:asciiTheme="minorEastAsia" w:hAnsiTheme="minorEastAsia"/>
          <w:szCs w:val="21"/>
        </w:rPr>
        <w:t>1,694,300.25</w:t>
      </w:r>
      <w:r w:rsidR="00236FA1" w:rsidRPr="00C75204">
        <w:rPr>
          <w:rFonts w:asciiTheme="minorEastAsia" w:hAnsiTheme="minorEastAsia" w:hint="eastAsia"/>
          <w:szCs w:val="21"/>
        </w:rPr>
        <w:t>份，基金份额净值</w:t>
      </w:r>
      <w:r w:rsidR="00C75204" w:rsidRPr="00C75204">
        <w:rPr>
          <w:rFonts w:asciiTheme="minorEastAsia" w:hAnsiTheme="minorEastAsia"/>
          <w:szCs w:val="21"/>
        </w:rPr>
        <w:t>1.0429</w:t>
      </w:r>
      <w:r w:rsidR="00236FA1" w:rsidRPr="00C75204">
        <w:rPr>
          <w:rFonts w:asciiTheme="minorEastAsia" w:hAnsiTheme="minorEastAsia" w:hint="eastAsia"/>
          <w:szCs w:val="21"/>
        </w:rPr>
        <w:t>元，基金资产净值</w:t>
      </w:r>
      <w:r w:rsidR="00C75204" w:rsidRPr="00C75204">
        <w:rPr>
          <w:rFonts w:asciiTheme="minorEastAsia" w:hAnsiTheme="minorEastAsia"/>
          <w:szCs w:val="21"/>
        </w:rPr>
        <w:t>1,766,955.48</w:t>
      </w:r>
      <w:r w:rsidR="00236FA1" w:rsidRPr="00C75204">
        <w:rPr>
          <w:rFonts w:asciiTheme="minorEastAsia" w:hAnsiTheme="minorEastAsia" w:hint="eastAsia"/>
          <w:szCs w:val="21"/>
        </w:rPr>
        <w:t>元。</w:t>
      </w:r>
    </w:p>
    <w:p w:rsidR="00A3748E" w:rsidRDefault="00317794" w:rsidP="00192D9B">
      <w:pPr>
        <w:tabs>
          <w:tab w:val="left" w:pos="540"/>
        </w:tabs>
        <w:adjustRightInd w:val="0"/>
        <w:snapToGrid w:val="0"/>
        <w:spacing w:line="480" w:lineRule="auto"/>
        <w:jc w:val="center"/>
        <w:rPr>
          <w:rFonts w:asciiTheme="minorEastAsia" w:hAnsiTheme="minorEastAsia"/>
          <w:b/>
          <w:sz w:val="24"/>
        </w:rPr>
      </w:pPr>
      <w:r w:rsidRPr="00075174">
        <w:rPr>
          <w:rFonts w:asciiTheme="minorEastAsia" w:hAnsiTheme="minorEastAsia" w:hint="eastAsia"/>
          <w:b/>
          <w:sz w:val="24"/>
        </w:rPr>
        <w:t>五、基金财产分配</w:t>
      </w:r>
    </w:p>
    <w:p w:rsidR="000C71F4" w:rsidRPr="00DF68AF" w:rsidRDefault="000C71F4" w:rsidP="00DF68AF">
      <w:pPr>
        <w:pStyle w:val="Default"/>
        <w:ind w:firstLineChars="200" w:firstLine="420"/>
        <w:rPr>
          <w:rFonts w:asciiTheme="minorEastAsia" w:eastAsiaTheme="minorEastAsia" w:hAnsiTheme="minorEastAsia"/>
          <w:sz w:val="21"/>
          <w:szCs w:val="21"/>
        </w:rPr>
      </w:pPr>
      <w:r w:rsidRPr="00DF68AF">
        <w:rPr>
          <w:rFonts w:asciiTheme="minorEastAsia" w:eastAsiaTheme="minorEastAsia" w:hAnsiTheme="minorEastAsia" w:hint="eastAsia"/>
          <w:sz w:val="21"/>
          <w:szCs w:val="21"/>
        </w:rPr>
        <w:t>自</w:t>
      </w:r>
      <w:r w:rsidR="00BC1DF7">
        <w:rPr>
          <w:rFonts w:asciiTheme="minorEastAsia" w:eastAsiaTheme="minorEastAsia" w:hAnsiTheme="minorEastAsia"/>
          <w:sz w:val="21"/>
          <w:szCs w:val="21"/>
        </w:rPr>
        <w:t>201</w:t>
      </w:r>
      <w:r w:rsidR="00BC1DF7">
        <w:rPr>
          <w:rFonts w:asciiTheme="minorEastAsia" w:eastAsiaTheme="minorEastAsia" w:hAnsiTheme="minorEastAsia" w:hint="eastAsia"/>
          <w:sz w:val="21"/>
          <w:szCs w:val="21"/>
        </w:rPr>
        <w:t>8</w:t>
      </w:r>
      <w:r w:rsidRPr="00DF68AF">
        <w:rPr>
          <w:rFonts w:asciiTheme="minorEastAsia" w:eastAsiaTheme="minorEastAsia" w:hAnsiTheme="minorEastAsia" w:hint="eastAsia"/>
          <w:sz w:val="21"/>
          <w:szCs w:val="21"/>
        </w:rPr>
        <w:t>年</w:t>
      </w:r>
      <w:r w:rsidR="00B56927">
        <w:rPr>
          <w:rFonts w:asciiTheme="minorEastAsia" w:eastAsiaTheme="minorEastAsia" w:hAnsiTheme="minorEastAsia" w:hint="eastAsia"/>
          <w:sz w:val="21"/>
          <w:szCs w:val="21"/>
        </w:rPr>
        <w:t>10</w:t>
      </w:r>
      <w:r w:rsidRPr="00DF68AF">
        <w:rPr>
          <w:rFonts w:asciiTheme="minorEastAsia" w:eastAsiaTheme="minorEastAsia" w:hAnsiTheme="minorEastAsia" w:hint="eastAsia"/>
          <w:sz w:val="21"/>
          <w:szCs w:val="21"/>
        </w:rPr>
        <w:t>月</w:t>
      </w:r>
      <w:r w:rsidR="00BC1DF7">
        <w:rPr>
          <w:rFonts w:asciiTheme="minorEastAsia" w:eastAsiaTheme="minorEastAsia" w:hAnsiTheme="minorEastAsia" w:hint="eastAsia"/>
          <w:sz w:val="21"/>
          <w:szCs w:val="21"/>
        </w:rPr>
        <w:t>0</w:t>
      </w:r>
      <w:r w:rsidR="00B56927">
        <w:rPr>
          <w:rFonts w:asciiTheme="minorEastAsia" w:eastAsiaTheme="minorEastAsia" w:hAnsiTheme="minorEastAsia" w:hint="eastAsia"/>
          <w:sz w:val="21"/>
          <w:szCs w:val="21"/>
        </w:rPr>
        <w:t>9</w:t>
      </w:r>
      <w:r w:rsidRPr="00DF68AF">
        <w:rPr>
          <w:rFonts w:asciiTheme="minorEastAsia" w:eastAsiaTheme="minorEastAsia" w:hAnsiTheme="minorEastAsia" w:hint="eastAsia"/>
          <w:sz w:val="21"/>
          <w:szCs w:val="21"/>
        </w:rPr>
        <w:t>日至</w:t>
      </w:r>
      <w:r w:rsidR="00BC1DF7" w:rsidRPr="00997434">
        <w:rPr>
          <w:rFonts w:asciiTheme="minorEastAsia" w:eastAsiaTheme="minorEastAsia" w:hAnsiTheme="minorEastAsia"/>
          <w:sz w:val="21"/>
          <w:szCs w:val="21"/>
        </w:rPr>
        <w:t>201</w:t>
      </w:r>
      <w:r w:rsidR="00BC1DF7" w:rsidRPr="00997434">
        <w:rPr>
          <w:rFonts w:asciiTheme="minorEastAsia" w:eastAsiaTheme="minorEastAsia" w:hAnsiTheme="minorEastAsia" w:hint="eastAsia"/>
          <w:sz w:val="21"/>
          <w:szCs w:val="21"/>
        </w:rPr>
        <w:t>8</w:t>
      </w:r>
      <w:r w:rsidRPr="00997434">
        <w:rPr>
          <w:rFonts w:asciiTheme="minorEastAsia" w:eastAsiaTheme="minorEastAsia" w:hAnsiTheme="minorEastAsia" w:hint="eastAsia"/>
          <w:sz w:val="21"/>
          <w:szCs w:val="21"/>
        </w:rPr>
        <w:t>年</w:t>
      </w:r>
      <w:r w:rsidR="009F5D7C" w:rsidRPr="00997434">
        <w:rPr>
          <w:rFonts w:asciiTheme="minorEastAsia" w:eastAsiaTheme="minorEastAsia" w:hAnsiTheme="minorEastAsia" w:hint="eastAsia"/>
          <w:sz w:val="21"/>
          <w:szCs w:val="21"/>
        </w:rPr>
        <w:t>10</w:t>
      </w:r>
      <w:r w:rsidRPr="00997434">
        <w:rPr>
          <w:rFonts w:asciiTheme="minorEastAsia" w:eastAsiaTheme="minorEastAsia" w:hAnsiTheme="minorEastAsia" w:hint="eastAsia"/>
          <w:sz w:val="21"/>
          <w:szCs w:val="21"/>
        </w:rPr>
        <w:t>月</w:t>
      </w:r>
      <w:r w:rsidR="00997434" w:rsidRPr="00997434">
        <w:rPr>
          <w:rFonts w:asciiTheme="minorEastAsia" w:eastAsiaTheme="minorEastAsia" w:hAnsiTheme="minorEastAsia" w:hint="eastAsia"/>
          <w:sz w:val="21"/>
          <w:szCs w:val="21"/>
        </w:rPr>
        <w:t>12</w:t>
      </w:r>
      <w:r w:rsidRPr="00997434">
        <w:rPr>
          <w:rFonts w:asciiTheme="minorEastAsia" w:eastAsiaTheme="minorEastAsia" w:hAnsiTheme="minorEastAsia" w:hint="eastAsia"/>
          <w:sz w:val="21"/>
          <w:szCs w:val="21"/>
        </w:rPr>
        <w:t>日</w:t>
      </w:r>
      <w:r w:rsidRPr="00DF68AF">
        <w:rPr>
          <w:rFonts w:asciiTheme="minorEastAsia" w:eastAsiaTheme="minorEastAsia" w:hAnsiTheme="minorEastAsia" w:hint="eastAsia"/>
          <w:sz w:val="21"/>
          <w:szCs w:val="21"/>
        </w:rPr>
        <w:t>止清算期间，基金财产清算小组对本基金的资产、负债进行清算，具体清算情况如下：</w:t>
      </w:r>
    </w:p>
    <w:p w:rsidR="000C71F4" w:rsidRPr="00DF68AF" w:rsidRDefault="000C71F4" w:rsidP="00DF68AF">
      <w:pPr>
        <w:pStyle w:val="Default"/>
        <w:ind w:firstLineChars="200" w:firstLine="420"/>
        <w:rPr>
          <w:rFonts w:asciiTheme="minorEastAsia" w:eastAsiaTheme="minorEastAsia" w:hAnsiTheme="minorEastAsia"/>
          <w:sz w:val="21"/>
          <w:szCs w:val="21"/>
        </w:rPr>
      </w:pPr>
    </w:p>
    <w:p w:rsidR="00A3748E" w:rsidRPr="00DF68AF" w:rsidRDefault="00A3748E" w:rsidP="00DF68AF">
      <w:pPr>
        <w:tabs>
          <w:tab w:val="left" w:pos="540"/>
        </w:tabs>
        <w:adjustRightInd w:val="0"/>
        <w:snapToGrid w:val="0"/>
        <w:spacing w:line="312" w:lineRule="auto"/>
        <w:ind w:firstLineChars="200" w:firstLine="420"/>
        <w:jc w:val="left"/>
        <w:rPr>
          <w:rFonts w:asciiTheme="minorEastAsia" w:hAnsiTheme="minorEastAsia"/>
          <w:szCs w:val="21"/>
        </w:rPr>
      </w:pPr>
      <w:r w:rsidRPr="00DF68AF">
        <w:rPr>
          <w:rFonts w:asciiTheme="minorEastAsia" w:hAnsiTheme="minorEastAsia" w:hint="eastAsia"/>
          <w:szCs w:val="21"/>
        </w:rPr>
        <w:t>1、清算费用</w:t>
      </w:r>
    </w:p>
    <w:p w:rsidR="00FF583A" w:rsidRPr="00927B1D" w:rsidRDefault="00A3748E" w:rsidP="00927B1D">
      <w:pPr>
        <w:rPr>
          <w:rFonts w:asciiTheme="minorEastAsia" w:hAnsiTheme="minorEastAsia"/>
          <w:color w:val="1F497D"/>
          <w:szCs w:val="21"/>
        </w:rPr>
      </w:pPr>
      <w:r w:rsidRPr="00DF68AF">
        <w:rPr>
          <w:rFonts w:asciiTheme="minorEastAsia" w:hAnsiTheme="minorEastAsia" w:hint="eastAsia"/>
          <w:szCs w:val="21"/>
        </w:rPr>
        <w:tab/>
      </w:r>
      <w:r w:rsidR="00317794" w:rsidRPr="00DF68AF">
        <w:rPr>
          <w:rFonts w:asciiTheme="minorEastAsia" w:hAnsiTheme="minorEastAsia" w:hint="eastAsia"/>
          <w:szCs w:val="21"/>
        </w:rPr>
        <w:t>按照《</w:t>
      </w:r>
      <w:r w:rsidR="00525F16" w:rsidRPr="00525F16">
        <w:rPr>
          <w:rFonts w:asciiTheme="minorEastAsia" w:hAnsiTheme="minorEastAsia" w:hint="eastAsia"/>
          <w:szCs w:val="21"/>
        </w:rPr>
        <w:t>万家恒景18个月定期开放债券型证券投资基金</w:t>
      </w:r>
      <w:r w:rsidR="00BC1DF7">
        <w:rPr>
          <w:rFonts w:asciiTheme="minorEastAsia" w:hAnsiTheme="minorEastAsia" w:hint="eastAsia"/>
          <w:szCs w:val="21"/>
        </w:rPr>
        <w:t>基金合同</w:t>
      </w:r>
      <w:r w:rsidR="00317794" w:rsidRPr="00DF68AF">
        <w:rPr>
          <w:rFonts w:asciiTheme="minorEastAsia" w:hAnsiTheme="minorEastAsia" w:hint="eastAsia"/>
          <w:szCs w:val="21"/>
        </w:rPr>
        <w:t>》第十九部分</w:t>
      </w:r>
      <w:r w:rsidR="00317794" w:rsidRPr="00DF68AF">
        <w:rPr>
          <w:rFonts w:asciiTheme="minorEastAsia" w:hAnsiTheme="minorEastAsia"/>
          <w:szCs w:val="21"/>
        </w:rPr>
        <w:t xml:space="preserve"> “</w:t>
      </w:r>
      <w:r w:rsidR="00317794" w:rsidRPr="00DF68AF">
        <w:rPr>
          <w:rFonts w:asciiTheme="minorEastAsia" w:hAnsiTheme="minorEastAsia" w:hint="eastAsia"/>
          <w:szCs w:val="21"/>
        </w:rPr>
        <w:t>基金合同的变更、终止与基金财产的清算</w:t>
      </w:r>
      <w:r w:rsidR="00317794" w:rsidRPr="00DF68AF">
        <w:rPr>
          <w:rFonts w:asciiTheme="minorEastAsia" w:hAnsiTheme="minorEastAsia"/>
          <w:szCs w:val="21"/>
        </w:rPr>
        <w:t>”</w:t>
      </w:r>
      <w:r w:rsidR="00317794" w:rsidRPr="00DF68AF">
        <w:rPr>
          <w:rFonts w:asciiTheme="minorEastAsia" w:hAnsiTheme="minorEastAsia" w:hint="eastAsia"/>
          <w:szCs w:val="21"/>
        </w:rPr>
        <w:t>的规定，清算费用是指基金财产清算小组在进行基金清算过程中发生的所有合理费用，清算费用由基金财产清算小组优先从基金财产中支付。</w:t>
      </w:r>
      <w:r w:rsidR="00560098" w:rsidRPr="00DF68AF">
        <w:rPr>
          <w:rFonts w:asciiTheme="minorEastAsia" w:hAnsiTheme="minorEastAsia" w:hint="eastAsia"/>
          <w:szCs w:val="21"/>
        </w:rPr>
        <w:t>考虑到本基金清算的实际情况，从保护基金份额持有人利益的角度出发，本基金清算费用中的律师费由基金管理人承担。</w:t>
      </w:r>
    </w:p>
    <w:p w:rsidR="0046422D" w:rsidRPr="00DF68AF" w:rsidRDefault="0046422D" w:rsidP="00DF68AF">
      <w:pPr>
        <w:tabs>
          <w:tab w:val="left" w:pos="540"/>
        </w:tabs>
        <w:adjustRightInd w:val="0"/>
        <w:snapToGrid w:val="0"/>
        <w:spacing w:line="312" w:lineRule="auto"/>
        <w:ind w:firstLineChars="200" w:firstLine="420"/>
        <w:jc w:val="left"/>
        <w:rPr>
          <w:rFonts w:asciiTheme="minorEastAsia" w:hAnsiTheme="minorEastAsia"/>
          <w:szCs w:val="21"/>
        </w:rPr>
      </w:pPr>
      <w:r w:rsidRPr="00DF68AF">
        <w:rPr>
          <w:rFonts w:asciiTheme="minorEastAsia" w:hAnsiTheme="minorEastAsia"/>
          <w:szCs w:val="21"/>
        </w:rPr>
        <w:t>2</w:t>
      </w:r>
      <w:r w:rsidRPr="00DF68AF">
        <w:rPr>
          <w:rFonts w:asciiTheme="minorEastAsia" w:hAnsiTheme="minorEastAsia" w:hint="eastAsia"/>
          <w:szCs w:val="21"/>
        </w:rPr>
        <w:t>、资产处置情况</w:t>
      </w:r>
    </w:p>
    <w:p w:rsidR="000C71F4" w:rsidRPr="00DF68AF" w:rsidRDefault="0046422D" w:rsidP="0046422D">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ab/>
      </w:r>
      <w:r w:rsidR="00560098" w:rsidRPr="00DF68AF">
        <w:rPr>
          <w:rFonts w:asciiTheme="minorEastAsia" w:hAnsiTheme="minorEastAsia" w:hint="eastAsia"/>
          <w:szCs w:val="21"/>
        </w:rPr>
        <w:t>（1）本基金最后运作日的银行存款余额为人民币</w:t>
      </w:r>
      <w:r w:rsidR="009F5D7C" w:rsidRPr="009F5D7C">
        <w:rPr>
          <w:rFonts w:asciiTheme="minorEastAsia" w:hAnsiTheme="minorEastAsia" w:cs="宋体"/>
          <w:color w:val="000000"/>
          <w:kern w:val="0"/>
          <w:szCs w:val="21"/>
        </w:rPr>
        <w:t>2,518,702.95</w:t>
      </w:r>
      <w:r w:rsidR="00560098" w:rsidRPr="00DF68AF">
        <w:rPr>
          <w:rFonts w:asciiTheme="minorEastAsia" w:hAnsiTheme="minorEastAsia" w:hint="eastAsia"/>
          <w:szCs w:val="21"/>
        </w:rPr>
        <w:t>元，该部分款项存放于托管账户。</w:t>
      </w:r>
    </w:p>
    <w:p w:rsidR="000C71F4" w:rsidRPr="00DF68AF" w:rsidRDefault="000C71F4" w:rsidP="0046422D">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ab/>
        <w:t>（2）本基金最后运作日结算保证金为人民币</w:t>
      </w:r>
      <w:r w:rsidR="009F5D7C" w:rsidRPr="009F5D7C">
        <w:rPr>
          <w:rFonts w:asciiTheme="minorEastAsia" w:hAnsiTheme="minorEastAsia" w:cs="宋体"/>
          <w:color w:val="000000"/>
          <w:kern w:val="0"/>
          <w:szCs w:val="21"/>
        </w:rPr>
        <w:t>8,948.77</w:t>
      </w:r>
      <w:r w:rsidRPr="00DF68AF">
        <w:rPr>
          <w:rFonts w:asciiTheme="minorEastAsia" w:hAnsiTheme="minorEastAsia" w:hint="eastAsia"/>
          <w:szCs w:val="21"/>
        </w:rPr>
        <w:t>元，该款项由中国证券登记结算有限责任公司上海、深圳分公司收取并保管，该笔资金由基金管理人万家基金管理有限公司以自有资金先行垫付，供清盘分配使用，基金管理人垫付的资金待结算公司返还后再归还基金管理人。</w:t>
      </w:r>
    </w:p>
    <w:p w:rsidR="0046422D" w:rsidRPr="00DF68AF" w:rsidRDefault="000C71F4" w:rsidP="00927B1D">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ab/>
      </w:r>
      <w:r w:rsidR="0046422D" w:rsidRPr="00DF68AF">
        <w:rPr>
          <w:rFonts w:asciiTheme="minorEastAsia" w:hAnsiTheme="minorEastAsia" w:hint="eastAsia"/>
          <w:szCs w:val="21"/>
        </w:rPr>
        <w:t>（</w:t>
      </w:r>
      <w:r w:rsidR="009F5D7C">
        <w:rPr>
          <w:rFonts w:asciiTheme="minorEastAsia" w:hAnsiTheme="minorEastAsia" w:hint="eastAsia"/>
          <w:szCs w:val="21"/>
        </w:rPr>
        <w:t>3）本基</w:t>
      </w:r>
      <w:r w:rsidR="0046422D" w:rsidRPr="00DF68AF">
        <w:rPr>
          <w:rFonts w:asciiTheme="minorEastAsia" w:hAnsiTheme="minorEastAsia" w:hint="eastAsia"/>
          <w:szCs w:val="21"/>
        </w:rPr>
        <w:t>金最后运作日应收利息人民币</w:t>
      </w:r>
      <w:r w:rsidR="009F5D7C" w:rsidRPr="009F5D7C">
        <w:rPr>
          <w:rFonts w:asciiTheme="minorEastAsia" w:hAnsiTheme="minorEastAsia" w:cs="宋体"/>
          <w:color w:val="000000"/>
          <w:kern w:val="0"/>
          <w:szCs w:val="21"/>
        </w:rPr>
        <w:t>2,049.19</w:t>
      </w:r>
      <w:r w:rsidR="0046422D" w:rsidRPr="00DF68AF">
        <w:rPr>
          <w:rFonts w:asciiTheme="minorEastAsia" w:hAnsiTheme="minorEastAsia" w:hint="eastAsia"/>
          <w:szCs w:val="21"/>
        </w:rPr>
        <w:t>元，</w:t>
      </w:r>
      <w:r w:rsidRPr="00DF68AF">
        <w:rPr>
          <w:rFonts w:asciiTheme="minorEastAsia" w:hAnsiTheme="minorEastAsia" w:hint="eastAsia"/>
          <w:szCs w:val="21"/>
        </w:rPr>
        <w:t>由基金管理人万家基金</w:t>
      </w:r>
      <w:r w:rsidRPr="00DF68AF">
        <w:rPr>
          <w:rFonts w:asciiTheme="minorEastAsia" w:hAnsiTheme="minorEastAsia"/>
          <w:szCs w:val="21"/>
        </w:rPr>
        <w:t>管理有限公司以自有资金先行垫付，待结息日返还给基金管理人。</w:t>
      </w:r>
    </w:p>
    <w:p w:rsidR="00A3748E" w:rsidRPr="009F5D7C" w:rsidRDefault="00A3748E" w:rsidP="0046422D">
      <w:pPr>
        <w:tabs>
          <w:tab w:val="left" w:pos="540"/>
        </w:tabs>
        <w:adjustRightInd w:val="0"/>
        <w:snapToGrid w:val="0"/>
        <w:spacing w:line="312" w:lineRule="auto"/>
        <w:jc w:val="left"/>
        <w:rPr>
          <w:rFonts w:asciiTheme="minorEastAsia" w:hAnsiTheme="minorEastAsia"/>
          <w:szCs w:val="21"/>
        </w:rPr>
      </w:pPr>
    </w:p>
    <w:p w:rsidR="00AC6B26" w:rsidRPr="00DF68AF" w:rsidRDefault="00AC6B26" w:rsidP="00927B1D">
      <w:pPr>
        <w:tabs>
          <w:tab w:val="left" w:pos="540"/>
        </w:tabs>
        <w:adjustRightInd w:val="0"/>
        <w:snapToGrid w:val="0"/>
        <w:spacing w:line="312" w:lineRule="auto"/>
        <w:ind w:firstLineChars="200" w:firstLine="420"/>
        <w:jc w:val="left"/>
        <w:rPr>
          <w:rFonts w:asciiTheme="minorEastAsia" w:hAnsiTheme="minorEastAsia"/>
          <w:szCs w:val="21"/>
        </w:rPr>
      </w:pPr>
      <w:r w:rsidRPr="00DF68AF">
        <w:rPr>
          <w:rFonts w:asciiTheme="minorEastAsia" w:hAnsiTheme="minorEastAsia"/>
          <w:szCs w:val="21"/>
        </w:rPr>
        <w:t>3</w:t>
      </w:r>
      <w:r w:rsidRPr="00DF68AF">
        <w:rPr>
          <w:rFonts w:asciiTheme="minorEastAsia" w:hAnsiTheme="minorEastAsia" w:hint="eastAsia"/>
          <w:szCs w:val="21"/>
        </w:rPr>
        <w:t>、负债清偿情况</w:t>
      </w:r>
    </w:p>
    <w:p w:rsidR="00AC6B26" w:rsidRPr="00DF68AF" w:rsidRDefault="00AC6B26" w:rsidP="00AC6B26">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ab/>
        <w:t>（</w:t>
      </w:r>
      <w:r w:rsidR="00927B1D">
        <w:rPr>
          <w:rFonts w:asciiTheme="minorEastAsia" w:hAnsiTheme="minorEastAsia" w:hint="eastAsia"/>
          <w:szCs w:val="21"/>
        </w:rPr>
        <w:t>1</w:t>
      </w:r>
      <w:r w:rsidRPr="00DF68AF">
        <w:rPr>
          <w:rFonts w:asciiTheme="minorEastAsia" w:hAnsiTheme="minorEastAsia" w:hint="eastAsia"/>
          <w:szCs w:val="21"/>
        </w:rPr>
        <w:t>）本基金最后运作日应付管理人报酬为人民币</w:t>
      </w:r>
      <w:r w:rsidR="009F5D7C" w:rsidRPr="009F5D7C">
        <w:rPr>
          <w:rFonts w:asciiTheme="minorEastAsia" w:hAnsiTheme="minorEastAsia"/>
          <w:szCs w:val="21"/>
        </w:rPr>
        <w:t>376.72</w:t>
      </w:r>
      <w:r w:rsidRPr="00DF68AF">
        <w:rPr>
          <w:rFonts w:asciiTheme="minorEastAsia" w:hAnsiTheme="minorEastAsia" w:hint="eastAsia"/>
          <w:szCs w:val="21"/>
        </w:rPr>
        <w:t>元，</w:t>
      </w:r>
      <w:r w:rsidRPr="00CB439B">
        <w:rPr>
          <w:rFonts w:asciiTheme="minorEastAsia" w:hAnsiTheme="minorEastAsia" w:hint="eastAsia"/>
          <w:szCs w:val="21"/>
        </w:rPr>
        <w:t>该款项已于</w:t>
      </w:r>
      <w:r w:rsidRPr="00CB439B">
        <w:rPr>
          <w:rFonts w:asciiTheme="minorEastAsia" w:hAnsiTheme="minorEastAsia"/>
          <w:szCs w:val="21"/>
        </w:rPr>
        <w:t xml:space="preserve"> 201</w:t>
      </w:r>
      <w:r w:rsidR="00927B1D" w:rsidRPr="00CB439B">
        <w:rPr>
          <w:rFonts w:asciiTheme="minorEastAsia" w:hAnsiTheme="minorEastAsia" w:hint="eastAsia"/>
          <w:szCs w:val="21"/>
        </w:rPr>
        <w:t>8</w:t>
      </w:r>
      <w:r w:rsidRPr="00CB439B">
        <w:rPr>
          <w:rFonts w:asciiTheme="minorEastAsia" w:hAnsiTheme="minorEastAsia" w:hint="eastAsia"/>
          <w:szCs w:val="21"/>
        </w:rPr>
        <w:t>年</w:t>
      </w:r>
      <w:r w:rsidR="00525F16">
        <w:rPr>
          <w:rFonts w:asciiTheme="minorEastAsia" w:hAnsiTheme="minorEastAsia" w:hint="eastAsia"/>
          <w:szCs w:val="21"/>
        </w:rPr>
        <w:t>10</w:t>
      </w:r>
      <w:r w:rsidRPr="00CB439B">
        <w:rPr>
          <w:rFonts w:asciiTheme="minorEastAsia" w:hAnsiTheme="minorEastAsia" w:hint="eastAsia"/>
          <w:szCs w:val="21"/>
        </w:rPr>
        <w:t>月</w:t>
      </w:r>
      <w:r w:rsidR="00525F16">
        <w:rPr>
          <w:rFonts w:asciiTheme="minorEastAsia" w:hAnsiTheme="minorEastAsia" w:hint="eastAsia"/>
          <w:szCs w:val="21"/>
        </w:rPr>
        <w:t>11</w:t>
      </w:r>
      <w:r w:rsidRPr="00CB439B">
        <w:rPr>
          <w:rFonts w:asciiTheme="minorEastAsia" w:hAnsiTheme="minorEastAsia" w:hint="eastAsia"/>
          <w:szCs w:val="21"/>
        </w:rPr>
        <w:t>日支付。</w:t>
      </w:r>
    </w:p>
    <w:p w:rsidR="00B65869" w:rsidRPr="00DF68AF" w:rsidRDefault="00B65869" w:rsidP="00B65869">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ab/>
      </w:r>
      <w:r w:rsidR="00AC6B26" w:rsidRPr="00DF68AF">
        <w:rPr>
          <w:rFonts w:asciiTheme="minorEastAsia" w:hAnsiTheme="minorEastAsia" w:hint="eastAsia"/>
          <w:szCs w:val="21"/>
        </w:rPr>
        <w:t>（</w:t>
      </w:r>
      <w:r w:rsidR="00927B1D">
        <w:rPr>
          <w:rFonts w:asciiTheme="minorEastAsia" w:hAnsiTheme="minorEastAsia" w:hint="eastAsia"/>
          <w:szCs w:val="21"/>
        </w:rPr>
        <w:t>2</w:t>
      </w:r>
      <w:r w:rsidR="00AC6B26" w:rsidRPr="00DF68AF">
        <w:rPr>
          <w:rFonts w:asciiTheme="minorEastAsia" w:hAnsiTheme="minorEastAsia" w:hint="eastAsia"/>
          <w:szCs w:val="21"/>
        </w:rPr>
        <w:t>）本基金最后运作日应付托管费为人民币</w:t>
      </w:r>
      <w:r w:rsidR="009F5D7C" w:rsidRPr="009F5D7C">
        <w:rPr>
          <w:rFonts w:asciiTheme="minorEastAsia" w:hAnsiTheme="minorEastAsia"/>
          <w:szCs w:val="21"/>
        </w:rPr>
        <w:t>107.60</w:t>
      </w:r>
      <w:r w:rsidR="00AC6B26" w:rsidRPr="00DF68AF">
        <w:rPr>
          <w:rFonts w:asciiTheme="minorEastAsia" w:hAnsiTheme="minorEastAsia" w:hint="eastAsia"/>
          <w:szCs w:val="21"/>
        </w:rPr>
        <w:t>元，</w:t>
      </w:r>
      <w:r w:rsidRPr="00CB439B">
        <w:rPr>
          <w:rFonts w:asciiTheme="minorEastAsia" w:hAnsiTheme="minorEastAsia" w:hint="eastAsia"/>
          <w:szCs w:val="21"/>
        </w:rPr>
        <w:t>该款项已于</w:t>
      </w:r>
      <w:r w:rsidR="00525F16" w:rsidRPr="00CB439B">
        <w:rPr>
          <w:rFonts w:asciiTheme="minorEastAsia" w:hAnsiTheme="minorEastAsia"/>
          <w:szCs w:val="21"/>
        </w:rPr>
        <w:t>201</w:t>
      </w:r>
      <w:r w:rsidR="00525F16" w:rsidRPr="00CB439B">
        <w:rPr>
          <w:rFonts w:asciiTheme="minorEastAsia" w:hAnsiTheme="minorEastAsia" w:hint="eastAsia"/>
          <w:szCs w:val="21"/>
        </w:rPr>
        <w:t>8年</w:t>
      </w:r>
      <w:r w:rsidR="00525F16">
        <w:rPr>
          <w:rFonts w:asciiTheme="minorEastAsia" w:hAnsiTheme="minorEastAsia" w:hint="eastAsia"/>
          <w:szCs w:val="21"/>
        </w:rPr>
        <w:t>10</w:t>
      </w:r>
      <w:r w:rsidR="00525F16" w:rsidRPr="00CB439B">
        <w:rPr>
          <w:rFonts w:asciiTheme="minorEastAsia" w:hAnsiTheme="minorEastAsia" w:hint="eastAsia"/>
          <w:szCs w:val="21"/>
        </w:rPr>
        <w:t>月</w:t>
      </w:r>
      <w:r w:rsidR="00525F16">
        <w:rPr>
          <w:rFonts w:asciiTheme="minorEastAsia" w:hAnsiTheme="minorEastAsia" w:hint="eastAsia"/>
          <w:szCs w:val="21"/>
        </w:rPr>
        <w:t>11</w:t>
      </w:r>
      <w:r w:rsidR="00525F16" w:rsidRPr="00CB439B">
        <w:rPr>
          <w:rFonts w:asciiTheme="minorEastAsia" w:hAnsiTheme="minorEastAsia" w:hint="eastAsia"/>
          <w:szCs w:val="21"/>
        </w:rPr>
        <w:t>日</w:t>
      </w:r>
      <w:r w:rsidRPr="00DF68AF">
        <w:rPr>
          <w:rFonts w:asciiTheme="minorEastAsia" w:hAnsiTheme="minorEastAsia" w:hint="eastAsia"/>
          <w:szCs w:val="21"/>
        </w:rPr>
        <w:t>支付。</w:t>
      </w:r>
    </w:p>
    <w:p w:rsidR="00B65869" w:rsidRDefault="00B65869" w:rsidP="00B65869">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ab/>
        <w:t>（</w:t>
      </w:r>
      <w:r w:rsidR="00927B1D">
        <w:rPr>
          <w:rFonts w:asciiTheme="minorEastAsia" w:hAnsiTheme="minorEastAsia" w:hint="eastAsia"/>
          <w:szCs w:val="21"/>
        </w:rPr>
        <w:t>3</w:t>
      </w:r>
      <w:r w:rsidRPr="00DF68AF">
        <w:rPr>
          <w:rFonts w:asciiTheme="minorEastAsia" w:hAnsiTheme="minorEastAsia" w:hint="eastAsia"/>
          <w:szCs w:val="21"/>
        </w:rPr>
        <w:t>）本基金最后运作日应付销售服务费为人民币</w:t>
      </w:r>
      <w:r w:rsidR="009F5D7C" w:rsidRPr="009F5D7C">
        <w:rPr>
          <w:rFonts w:asciiTheme="minorEastAsia" w:hAnsiTheme="minorEastAsia"/>
          <w:szCs w:val="21"/>
        </w:rPr>
        <w:t>154.88</w:t>
      </w:r>
      <w:r w:rsidRPr="00DF68AF">
        <w:rPr>
          <w:rFonts w:asciiTheme="minorEastAsia" w:hAnsiTheme="minorEastAsia" w:hint="eastAsia"/>
          <w:szCs w:val="21"/>
        </w:rPr>
        <w:t>元，</w:t>
      </w:r>
      <w:r w:rsidRPr="00CB439B">
        <w:rPr>
          <w:rFonts w:asciiTheme="minorEastAsia" w:hAnsiTheme="minorEastAsia" w:hint="eastAsia"/>
          <w:szCs w:val="21"/>
        </w:rPr>
        <w:t>该款项已于</w:t>
      </w:r>
      <w:r w:rsidR="00525F16" w:rsidRPr="00CB439B">
        <w:rPr>
          <w:rFonts w:asciiTheme="minorEastAsia" w:hAnsiTheme="minorEastAsia"/>
          <w:szCs w:val="21"/>
        </w:rPr>
        <w:t>201</w:t>
      </w:r>
      <w:r w:rsidR="00525F16" w:rsidRPr="00CB439B">
        <w:rPr>
          <w:rFonts w:asciiTheme="minorEastAsia" w:hAnsiTheme="minorEastAsia" w:hint="eastAsia"/>
          <w:szCs w:val="21"/>
        </w:rPr>
        <w:t>8年</w:t>
      </w:r>
      <w:r w:rsidR="00525F16">
        <w:rPr>
          <w:rFonts w:asciiTheme="minorEastAsia" w:hAnsiTheme="minorEastAsia" w:hint="eastAsia"/>
          <w:szCs w:val="21"/>
        </w:rPr>
        <w:t>10</w:t>
      </w:r>
      <w:r w:rsidR="00525F16" w:rsidRPr="00CB439B">
        <w:rPr>
          <w:rFonts w:asciiTheme="minorEastAsia" w:hAnsiTheme="minorEastAsia" w:hint="eastAsia"/>
          <w:szCs w:val="21"/>
        </w:rPr>
        <w:t>月</w:t>
      </w:r>
      <w:r w:rsidR="00525F16">
        <w:rPr>
          <w:rFonts w:asciiTheme="minorEastAsia" w:hAnsiTheme="minorEastAsia" w:hint="eastAsia"/>
          <w:szCs w:val="21"/>
        </w:rPr>
        <w:t>11</w:t>
      </w:r>
      <w:r w:rsidR="00525F16" w:rsidRPr="00CB439B">
        <w:rPr>
          <w:rFonts w:asciiTheme="minorEastAsia" w:hAnsiTheme="minorEastAsia" w:hint="eastAsia"/>
          <w:szCs w:val="21"/>
        </w:rPr>
        <w:t>日</w:t>
      </w:r>
      <w:r w:rsidRPr="00DF68AF">
        <w:rPr>
          <w:rFonts w:asciiTheme="minorEastAsia" w:hAnsiTheme="minorEastAsia" w:hint="eastAsia"/>
          <w:szCs w:val="21"/>
        </w:rPr>
        <w:t>支付。</w:t>
      </w:r>
    </w:p>
    <w:p w:rsidR="00BB2FBD" w:rsidRDefault="00BB2FBD" w:rsidP="00B65869">
      <w:pPr>
        <w:tabs>
          <w:tab w:val="left" w:pos="540"/>
        </w:tabs>
        <w:adjustRightInd w:val="0"/>
        <w:snapToGrid w:val="0"/>
        <w:spacing w:line="312" w:lineRule="auto"/>
        <w:jc w:val="left"/>
        <w:rPr>
          <w:rFonts w:asciiTheme="minorEastAsia" w:hAnsiTheme="minorEastAsia"/>
          <w:szCs w:val="21"/>
        </w:rPr>
      </w:pPr>
      <w:r>
        <w:rPr>
          <w:rFonts w:asciiTheme="minorEastAsia" w:hAnsiTheme="minorEastAsia" w:hint="eastAsia"/>
          <w:szCs w:val="21"/>
        </w:rPr>
        <w:t xml:space="preserve">     （4）本基金最后运作日应付审计费用为人民币10,000.00元，</w:t>
      </w:r>
      <w:r w:rsidRPr="003F5A8F">
        <w:rPr>
          <w:rFonts w:asciiTheme="minorEastAsia" w:hAnsiTheme="minorEastAsia" w:hint="eastAsia"/>
          <w:szCs w:val="21"/>
        </w:rPr>
        <w:t>该款项已于</w:t>
      </w:r>
      <w:r w:rsidRPr="003F5A8F">
        <w:rPr>
          <w:rFonts w:asciiTheme="minorEastAsia" w:hAnsiTheme="minorEastAsia"/>
          <w:szCs w:val="21"/>
        </w:rPr>
        <w:t>2018年10月1</w:t>
      </w:r>
      <w:r w:rsidRPr="003F5A8F">
        <w:rPr>
          <w:rFonts w:asciiTheme="minorEastAsia" w:hAnsiTheme="minorEastAsia" w:hint="eastAsia"/>
          <w:szCs w:val="21"/>
        </w:rPr>
        <w:t>2日支付。</w:t>
      </w:r>
    </w:p>
    <w:p w:rsidR="002E413B" w:rsidRPr="002E413B" w:rsidRDefault="00BB2FBD" w:rsidP="00630F14">
      <w:pPr>
        <w:ind w:firstLineChars="200" w:firstLine="420"/>
        <w:jc w:val="left"/>
        <w:rPr>
          <w:rFonts w:ascii="宋体" w:hAnsi="宋体"/>
          <w:kern w:val="0"/>
        </w:rPr>
      </w:pPr>
      <w:r>
        <w:rPr>
          <w:rFonts w:asciiTheme="minorEastAsia" w:hAnsiTheme="minorEastAsia" w:hint="eastAsia"/>
          <w:szCs w:val="21"/>
        </w:rPr>
        <w:t>（5）</w:t>
      </w:r>
      <w:r w:rsidRPr="00A20CEA">
        <w:rPr>
          <w:rFonts w:asciiTheme="minorEastAsia" w:hAnsiTheme="minorEastAsia" w:hint="eastAsia"/>
          <w:szCs w:val="21"/>
        </w:rPr>
        <w:t>本基金最后运作日应付</w:t>
      </w:r>
      <w:r w:rsidR="002E413B" w:rsidRPr="00A20CEA">
        <w:rPr>
          <w:rFonts w:asciiTheme="minorEastAsia" w:hAnsiTheme="minorEastAsia" w:hint="eastAsia"/>
          <w:szCs w:val="21"/>
        </w:rPr>
        <w:t>中证报</w:t>
      </w:r>
      <w:r w:rsidR="002E413B" w:rsidRPr="00A20CEA">
        <w:rPr>
          <w:rFonts w:ascii="宋体" w:hAnsi="宋体" w:hint="eastAsia"/>
          <w:kern w:val="0"/>
        </w:rPr>
        <w:t>、上证报、证券时报信息披露费共计为人民币63,632.07元，其中中证报</w:t>
      </w:r>
      <w:r w:rsidR="00A20CEA" w:rsidRPr="00A20CEA">
        <w:rPr>
          <w:rFonts w:ascii="宋体" w:hAnsi="宋体" w:hint="eastAsia"/>
          <w:kern w:val="0"/>
        </w:rPr>
        <w:t>、证券时报</w:t>
      </w:r>
      <w:r w:rsidR="009D536A">
        <w:rPr>
          <w:rFonts w:ascii="宋体" w:hAnsi="宋体" w:hint="eastAsia"/>
          <w:kern w:val="0"/>
        </w:rPr>
        <w:t>信息披露费</w:t>
      </w:r>
      <w:r w:rsidR="00A20CEA" w:rsidRPr="00A20CEA">
        <w:rPr>
          <w:rFonts w:ascii="宋体" w:hAnsi="宋体" w:hint="eastAsia"/>
          <w:kern w:val="0"/>
        </w:rPr>
        <w:t>共计42，421.38</w:t>
      </w:r>
      <w:r w:rsidR="002E413B" w:rsidRPr="00A20CEA">
        <w:rPr>
          <w:rFonts w:ascii="宋体" w:hAnsi="宋体" w:hint="eastAsia"/>
          <w:kern w:val="0"/>
        </w:rPr>
        <w:t>元已于2018年10月11日支付，</w:t>
      </w:r>
      <w:r w:rsidR="002E413B" w:rsidRPr="003F5A8F">
        <w:rPr>
          <w:rFonts w:ascii="宋体" w:hAnsi="宋体" w:hint="eastAsia"/>
          <w:kern w:val="0"/>
        </w:rPr>
        <w:t>上证报</w:t>
      </w:r>
      <w:r w:rsidR="009D536A">
        <w:rPr>
          <w:rFonts w:ascii="宋体" w:hAnsi="宋体" w:hint="eastAsia"/>
          <w:kern w:val="0"/>
        </w:rPr>
        <w:t>信息披露费</w:t>
      </w:r>
      <w:r w:rsidR="00A20CEA" w:rsidRPr="003F5A8F">
        <w:rPr>
          <w:rFonts w:ascii="宋体" w:hAnsi="宋体" w:hint="eastAsia"/>
          <w:kern w:val="0"/>
        </w:rPr>
        <w:t>21,210.69</w:t>
      </w:r>
      <w:r w:rsidR="002E413B" w:rsidRPr="003F5A8F">
        <w:rPr>
          <w:rFonts w:ascii="宋体" w:hAnsi="宋体" w:hint="eastAsia"/>
          <w:kern w:val="0"/>
        </w:rPr>
        <w:t>元于2018年10月12日支付。</w:t>
      </w:r>
    </w:p>
    <w:p w:rsidR="00BB2FBD" w:rsidRPr="00A20CEA" w:rsidRDefault="00BB2FBD" w:rsidP="002E413B">
      <w:pPr>
        <w:adjustRightInd w:val="0"/>
        <w:snapToGrid w:val="0"/>
        <w:spacing w:line="312" w:lineRule="auto"/>
        <w:jc w:val="left"/>
        <w:rPr>
          <w:rFonts w:asciiTheme="minorEastAsia" w:hAnsiTheme="minorEastAsia"/>
          <w:szCs w:val="21"/>
        </w:rPr>
      </w:pPr>
    </w:p>
    <w:p w:rsidR="00BC5F7F" w:rsidRPr="00DF68AF" w:rsidRDefault="00BC5F7F" w:rsidP="00BC5F7F">
      <w:pPr>
        <w:tabs>
          <w:tab w:val="left" w:pos="540"/>
        </w:tabs>
        <w:adjustRightInd w:val="0"/>
        <w:snapToGrid w:val="0"/>
        <w:spacing w:line="312" w:lineRule="auto"/>
        <w:jc w:val="left"/>
        <w:rPr>
          <w:rFonts w:asciiTheme="minorEastAsia" w:hAnsiTheme="minorEastAsia"/>
          <w:szCs w:val="21"/>
        </w:rPr>
      </w:pPr>
    </w:p>
    <w:p w:rsidR="00BC5F7F" w:rsidRPr="00DF68AF" w:rsidRDefault="00BC5F7F" w:rsidP="00BC5F7F">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4、</w:t>
      </w:r>
      <w:r w:rsidR="0058563C" w:rsidRPr="00DF68AF">
        <w:rPr>
          <w:rFonts w:asciiTheme="minorEastAsia" w:hAnsiTheme="minorEastAsia" w:hint="eastAsia"/>
          <w:szCs w:val="21"/>
        </w:rPr>
        <w:t>清算期间的剩余资产分配情况</w:t>
      </w:r>
    </w:p>
    <w:p w:rsidR="000C71F4" w:rsidRPr="00DF68AF" w:rsidRDefault="000C71F4" w:rsidP="000C71F4">
      <w:pPr>
        <w:tabs>
          <w:tab w:val="left" w:pos="540"/>
        </w:tabs>
        <w:adjustRightInd w:val="0"/>
        <w:snapToGrid w:val="0"/>
        <w:spacing w:line="312" w:lineRule="auto"/>
        <w:jc w:val="right"/>
        <w:rPr>
          <w:rFonts w:asciiTheme="minorEastAsia" w:hAnsiTheme="minorEastAsia"/>
          <w:szCs w:val="21"/>
        </w:rPr>
      </w:pPr>
      <w:r w:rsidRPr="00DF68AF">
        <w:rPr>
          <w:rFonts w:asciiTheme="minorEastAsia" w:hAnsiTheme="minorEastAsia" w:hint="eastAsia"/>
          <w:szCs w:val="21"/>
        </w:rPr>
        <w:t>单位：人民币元</w:t>
      </w:r>
    </w:p>
    <w:tbl>
      <w:tblPr>
        <w:tblStyle w:val="aa"/>
        <w:tblW w:w="0" w:type="auto"/>
        <w:tblLook w:val="04A0"/>
      </w:tblPr>
      <w:tblGrid>
        <w:gridCol w:w="6062"/>
        <w:gridCol w:w="2460"/>
      </w:tblGrid>
      <w:tr w:rsidR="00786BDF" w:rsidRPr="00DF68AF" w:rsidTr="00786BDF">
        <w:tc>
          <w:tcPr>
            <w:tcW w:w="6062" w:type="dxa"/>
          </w:tcPr>
          <w:p w:rsidR="00786BDF" w:rsidRPr="00DF68AF" w:rsidRDefault="00786BDF" w:rsidP="00786BDF">
            <w:pPr>
              <w:pStyle w:val="Default"/>
              <w:jc w:val="center"/>
              <w:rPr>
                <w:rFonts w:asciiTheme="minorEastAsia" w:eastAsiaTheme="minorEastAsia" w:hAnsiTheme="minorEastAsia" w:cstheme="minorBidi"/>
                <w:color w:val="auto"/>
                <w:kern w:val="2"/>
                <w:sz w:val="21"/>
                <w:szCs w:val="21"/>
              </w:rPr>
            </w:pPr>
            <w:r w:rsidRPr="00DF68AF">
              <w:rPr>
                <w:rFonts w:asciiTheme="minorEastAsia" w:eastAsiaTheme="minorEastAsia" w:hAnsiTheme="minorEastAsia" w:cstheme="minorBidi" w:hint="eastAsia"/>
                <w:color w:val="auto"/>
                <w:kern w:val="2"/>
                <w:sz w:val="21"/>
                <w:szCs w:val="21"/>
              </w:rPr>
              <w:t>项目</w:t>
            </w:r>
          </w:p>
        </w:tc>
        <w:tc>
          <w:tcPr>
            <w:tcW w:w="2460" w:type="dxa"/>
          </w:tcPr>
          <w:p w:rsidR="00786BDF" w:rsidRPr="00DF68AF" w:rsidRDefault="00786BDF" w:rsidP="00786BDF">
            <w:pPr>
              <w:pStyle w:val="Default"/>
              <w:jc w:val="center"/>
              <w:rPr>
                <w:rFonts w:asciiTheme="minorEastAsia" w:eastAsiaTheme="minorEastAsia" w:hAnsiTheme="minorEastAsia" w:cstheme="minorBidi"/>
                <w:color w:val="auto"/>
                <w:kern w:val="2"/>
                <w:sz w:val="21"/>
                <w:szCs w:val="21"/>
              </w:rPr>
            </w:pPr>
            <w:r w:rsidRPr="00DF68AF">
              <w:rPr>
                <w:rFonts w:asciiTheme="minorEastAsia" w:eastAsiaTheme="minorEastAsia" w:hAnsiTheme="minorEastAsia" w:cstheme="minorBidi" w:hint="eastAsia"/>
                <w:color w:val="auto"/>
                <w:kern w:val="2"/>
                <w:sz w:val="21"/>
                <w:szCs w:val="21"/>
              </w:rPr>
              <w:t>金额</w:t>
            </w:r>
          </w:p>
        </w:tc>
      </w:tr>
      <w:tr w:rsidR="00786BDF" w:rsidRPr="00DF68AF" w:rsidTr="00786BDF">
        <w:tc>
          <w:tcPr>
            <w:tcW w:w="6062" w:type="dxa"/>
          </w:tcPr>
          <w:p w:rsidR="00786BDF" w:rsidRPr="00DF68AF" w:rsidRDefault="00786BDF" w:rsidP="00927B1D">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一、最后运作日</w:t>
            </w:r>
            <w:r w:rsidR="00927B1D">
              <w:rPr>
                <w:rFonts w:asciiTheme="minorEastAsia" w:hAnsiTheme="minorEastAsia" w:hint="eastAsia"/>
                <w:szCs w:val="21"/>
              </w:rPr>
              <w:t>2018</w:t>
            </w:r>
            <w:r w:rsidRPr="00DF68AF">
              <w:rPr>
                <w:rFonts w:asciiTheme="minorEastAsia" w:hAnsiTheme="minorEastAsia" w:hint="eastAsia"/>
                <w:szCs w:val="21"/>
              </w:rPr>
              <w:t>年</w:t>
            </w:r>
            <w:r w:rsidR="009F5D7C">
              <w:rPr>
                <w:rFonts w:asciiTheme="minorEastAsia" w:hAnsiTheme="minorEastAsia" w:hint="eastAsia"/>
                <w:szCs w:val="21"/>
              </w:rPr>
              <w:t>10</w:t>
            </w:r>
            <w:r w:rsidRPr="00DF68AF">
              <w:rPr>
                <w:rFonts w:asciiTheme="minorEastAsia" w:hAnsiTheme="minorEastAsia" w:hint="eastAsia"/>
                <w:szCs w:val="21"/>
              </w:rPr>
              <w:t>月</w:t>
            </w:r>
            <w:r w:rsidR="00927B1D">
              <w:rPr>
                <w:rFonts w:asciiTheme="minorEastAsia" w:hAnsiTheme="minorEastAsia" w:hint="eastAsia"/>
                <w:szCs w:val="21"/>
              </w:rPr>
              <w:t>0</w:t>
            </w:r>
            <w:r w:rsidR="009F5D7C">
              <w:rPr>
                <w:rFonts w:asciiTheme="minorEastAsia" w:hAnsiTheme="minorEastAsia" w:hint="eastAsia"/>
                <w:szCs w:val="21"/>
              </w:rPr>
              <w:t>8</w:t>
            </w:r>
            <w:r w:rsidRPr="00DF68AF">
              <w:rPr>
                <w:rFonts w:asciiTheme="minorEastAsia" w:hAnsiTheme="minorEastAsia" w:hint="eastAsia"/>
                <w:szCs w:val="21"/>
              </w:rPr>
              <w:t>日基金净资产</w:t>
            </w:r>
          </w:p>
        </w:tc>
        <w:tc>
          <w:tcPr>
            <w:tcW w:w="2460" w:type="dxa"/>
          </w:tcPr>
          <w:p w:rsidR="000C71F4" w:rsidRPr="00DF68AF" w:rsidRDefault="009F5D7C" w:rsidP="000C71F4">
            <w:pPr>
              <w:tabs>
                <w:tab w:val="left" w:pos="540"/>
              </w:tabs>
              <w:adjustRightInd w:val="0"/>
              <w:snapToGrid w:val="0"/>
              <w:spacing w:line="312" w:lineRule="auto"/>
              <w:jc w:val="right"/>
              <w:rPr>
                <w:rFonts w:asciiTheme="minorEastAsia" w:hAnsiTheme="minorEastAsia"/>
                <w:szCs w:val="21"/>
              </w:rPr>
            </w:pPr>
            <w:r w:rsidRPr="009F5D7C">
              <w:rPr>
                <w:rFonts w:asciiTheme="minorEastAsia" w:hAnsiTheme="minorEastAsia"/>
                <w:szCs w:val="21"/>
              </w:rPr>
              <w:t>2,455,429.64</w:t>
            </w:r>
          </w:p>
        </w:tc>
      </w:tr>
      <w:tr w:rsidR="00786BDF" w:rsidRPr="00DF68AF" w:rsidTr="00786BDF">
        <w:tc>
          <w:tcPr>
            <w:tcW w:w="6062" w:type="dxa"/>
          </w:tcPr>
          <w:p w:rsidR="00786BDF" w:rsidRPr="00DF68AF" w:rsidRDefault="00786BDF" w:rsidP="00770D64">
            <w:pPr>
              <w:pStyle w:val="Default"/>
              <w:rPr>
                <w:rFonts w:asciiTheme="minorEastAsia" w:eastAsiaTheme="minorEastAsia" w:hAnsiTheme="minorEastAsia" w:cstheme="minorBidi"/>
                <w:color w:val="auto"/>
                <w:kern w:val="2"/>
                <w:sz w:val="21"/>
                <w:szCs w:val="21"/>
              </w:rPr>
            </w:pPr>
            <w:r w:rsidRPr="00DF68AF">
              <w:rPr>
                <w:rFonts w:asciiTheme="minorEastAsia" w:eastAsiaTheme="minorEastAsia" w:hAnsiTheme="minorEastAsia" w:cstheme="minorBidi" w:hint="eastAsia"/>
                <w:color w:val="auto"/>
                <w:kern w:val="2"/>
                <w:sz w:val="21"/>
                <w:szCs w:val="21"/>
              </w:rPr>
              <w:t>加：清算期间（</w:t>
            </w:r>
            <w:r w:rsidR="00770D64">
              <w:rPr>
                <w:rFonts w:asciiTheme="minorEastAsia" w:eastAsiaTheme="minorEastAsia" w:hAnsiTheme="minorEastAsia" w:cstheme="minorBidi"/>
                <w:color w:val="auto"/>
                <w:kern w:val="2"/>
                <w:sz w:val="21"/>
                <w:szCs w:val="21"/>
              </w:rPr>
              <w:t>201</w:t>
            </w:r>
            <w:r w:rsidR="00770D64">
              <w:rPr>
                <w:rFonts w:asciiTheme="minorEastAsia" w:eastAsiaTheme="minorEastAsia" w:hAnsiTheme="minorEastAsia" w:cstheme="minorBidi" w:hint="eastAsia"/>
                <w:color w:val="auto"/>
                <w:kern w:val="2"/>
                <w:sz w:val="21"/>
                <w:szCs w:val="21"/>
              </w:rPr>
              <w:t>8</w:t>
            </w:r>
            <w:r w:rsidRPr="00DF68AF">
              <w:rPr>
                <w:rFonts w:asciiTheme="minorEastAsia" w:eastAsiaTheme="minorEastAsia" w:hAnsiTheme="minorEastAsia" w:cstheme="minorBidi"/>
                <w:color w:val="auto"/>
                <w:kern w:val="2"/>
                <w:sz w:val="21"/>
                <w:szCs w:val="21"/>
              </w:rPr>
              <w:t>-</w:t>
            </w:r>
            <w:r w:rsidR="009F5D7C">
              <w:rPr>
                <w:rFonts w:asciiTheme="minorEastAsia" w:eastAsiaTheme="minorEastAsia" w:hAnsiTheme="minorEastAsia" w:cstheme="minorBidi" w:hint="eastAsia"/>
                <w:color w:val="auto"/>
                <w:kern w:val="2"/>
                <w:sz w:val="21"/>
                <w:szCs w:val="21"/>
              </w:rPr>
              <w:t>10</w:t>
            </w:r>
            <w:r w:rsidRPr="00DF68AF">
              <w:rPr>
                <w:rFonts w:asciiTheme="minorEastAsia" w:eastAsiaTheme="minorEastAsia" w:hAnsiTheme="minorEastAsia" w:cstheme="minorBidi"/>
                <w:color w:val="auto"/>
                <w:kern w:val="2"/>
                <w:sz w:val="21"/>
                <w:szCs w:val="21"/>
              </w:rPr>
              <w:t>-</w:t>
            </w:r>
            <w:r w:rsidR="00770D64">
              <w:rPr>
                <w:rFonts w:asciiTheme="minorEastAsia" w:eastAsiaTheme="minorEastAsia" w:hAnsiTheme="minorEastAsia" w:cstheme="minorBidi" w:hint="eastAsia"/>
                <w:color w:val="auto"/>
                <w:kern w:val="2"/>
                <w:sz w:val="21"/>
                <w:szCs w:val="21"/>
              </w:rPr>
              <w:t>0</w:t>
            </w:r>
            <w:r w:rsidR="00B61A4D">
              <w:rPr>
                <w:rFonts w:asciiTheme="minorEastAsia" w:eastAsiaTheme="minorEastAsia" w:hAnsiTheme="minorEastAsia" w:cstheme="minorBidi" w:hint="eastAsia"/>
                <w:color w:val="auto"/>
                <w:kern w:val="2"/>
                <w:sz w:val="21"/>
                <w:szCs w:val="21"/>
              </w:rPr>
              <w:t>9</w:t>
            </w:r>
            <w:r w:rsidRPr="00DF68AF">
              <w:rPr>
                <w:rFonts w:asciiTheme="minorEastAsia" w:eastAsiaTheme="minorEastAsia" w:hAnsiTheme="minorEastAsia" w:cstheme="minorBidi" w:hint="eastAsia"/>
                <w:color w:val="auto"/>
                <w:kern w:val="2"/>
                <w:sz w:val="21"/>
                <w:szCs w:val="21"/>
              </w:rPr>
              <w:t>至</w:t>
            </w:r>
            <w:r w:rsidR="00770D64" w:rsidRPr="00C05F0C">
              <w:rPr>
                <w:rFonts w:asciiTheme="minorEastAsia" w:eastAsiaTheme="minorEastAsia" w:hAnsiTheme="minorEastAsia" w:cstheme="minorBidi"/>
                <w:color w:val="auto"/>
                <w:kern w:val="2"/>
                <w:sz w:val="21"/>
                <w:szCs w:val="21"/>
              </w:rPr>
              <w:t>201</w:t>
            </w:r>
            <w:r w:rsidR="00770D64" w:rsidRPr="00C05F0C">
              <w:rPr>
                <w:rFonts w:asciiTheme="minorEastAsia" w:eastAsiaTheme="minorEastAsia" w:hAnsiTheme="minorEastAsia" w:cstheme="minorBidi" w:hint="eastAsia"/>
                <w:color w:val="auto"/>
                <w:kern w:val="2"/>
                <w:sz w:val="21"/>
                <w:szCs w:val="21"/>
              </w:rPr>
              <w:t>8</w:t>
            </w:r>
            <w:r w:rsidRPr="00C05F0C">
              <w:rPr>
                <w:rFonts w:asciiTheme="minorEastAsia" w:eastAsiaTheme="minorEastAsia" w:hAnsiTheme="minorEastAsia" w:cstheme="minorBidi"/>
                <w:color w:val="auto"/>
                <w:kern w:val="2"/>
                <w:sz w:val="21"/>
                <w:szCs w:val="21"/>
              </w:rPr>
              <w:t>-</w:t>
            </w:r>
            <w:r w:rsidR="009F5D7C" w:rsidRPr="00C05F0C">
              <w:rPr>
                <w:rFonts w:asciiTheme="minorEastAsia" w:eastAsiaTheme="minorEastAsia" w:hAnsiTheme="minorEastAsia" w:cstheme="minorBidi" w:hint="eastAsia"/>
                <w:color w:val="auto"/>
                <w:kern w:val="2"/>
                <w:sz w:val="21"/>
                <w:szCs w:val="21"/>
              </w:rPr>
              <w:t>10</w:t>
            </w:r>
            <w:r w:rsidRPr="00C05F0C">
              <w:rPr>
                <w:rFonts w:asciiTheme="minorEastAsia" w:eastAsiaTheme="minorEastAsia" w:hAnsiTheme="minorEastAsia" w:cstheme="minorBidi"/>
                <w:color w:val="auto"/>
                <w:kern w:val="2"/>
                <w:sz w:val="21"/>
                <w:szCs w:val="21"/>
              </w:rPr>
              <w:t>-</w:t>
            </w:r>
            <w:r w:rsidR="00997434" w:rsidRPr="00C05F0C">
              <w:rPr>
                <w:rFonts w:asciiTheme="minorEastAsia" w:eastAsiaTheme="minorEastAsia" w:hAnsiTheme="minorEastAsia" w:cstheme="minorBidi" w:hint="eastAsia"/>
                <w:color w:val="auto"/>
                <w:kern w:val="2"/>
                <w:sz w:val="21"/>
                <w:szCs w:val="21"/>
              </w:rPr>
              <w:t>1</w:t>
            </w:r>
            <w:r w:rsidR="00997434">
              <w:rPr>
                <w:rFonts w:asciiTheme="minorEastAsia" w:eastAsiaTheme="minorEastAsia" w:hAnsiTheme="minorEastAsia" w:cstheme="minorBidi" w:hint="eastAsia"/>
                <w:color w:val="auto"/>
                <w:kern w:val="2"/>
                <w:sz w:val="21"/>
                <w:szCs w:val="21"/>
              </w:rPr>
              <w:t>2</w:t>
            </w:r>
            <w:r w:rsidRPr="00DF68AF">
              <w:rPr>
                <w:rFonts w:asciiTheme="minorEastAsia" w:eastAsiaTheme="minorEastAsia" w:hAnsiTheme="minorEastAsia" w:cstheme="minorBidi" w:hint="eastAsia"/>
                <w:color w:val="auto"/>
                <w:kern w:val="2"/>
                <w:sz w:val="21"/>
                <w:szCs w:val="21"/>
              </w:rPr>
              <w:t>）收入</w:t>
            </w:r>
          </w:p>
        </w:tc>
        <w:tc>
          <w:tcPr>
            <w:tcW w:w="2460" w:type="dxa"/>
          </w:tcPr>
          <w:p w:rsidR="00786BDF" w:rsidRPr="007E2DCA" w:rsidRDefault="00A20CEA" w:rsidP="00786BDF">
            <w:pPr>
              <w:pStyle w:val="Default"/>
              <w:jc w:val="right"/>
              <w:rPr>
                <w:rFonts w:asciiTheme="minorEastAsia" w:eastAsiaTheme="minorEastAsia" w:hAnsiTheme="minorEastAsia" w:cstheme="minorBidi"/>
                <w:color w:val="auto"/>
                <w:kern w:val="2"/>
                <w:sz w:val="21"/>
                <w:szCs w:val="21"/>
                <w:highlight w:val="yellow"/>
              </w:rPr>
            </w:pPr>
            <w:r w:rsidRPr="00A20CEA">
              <w:rPr>
                <w:rFonts w:asciiTheme="minorEastAsia" w:eastAsiaTheme="minorEastAsia" w:hAnsiTheme="minorEastAsia" w:cstheme="minorBidi"/>
                <w:color w:val="auto"/>
                <w:kern w:val="2"/>
                <w:sz w:val="21"/>
                <w:szCs w:val="21"/>
              </w:rPr>
              <w:t>449.68</w:t>
            </w:r>
          </w:p>
        </w:tc>
      </w:tr>
      <w:tr w:rsidR="00786BDF" w:rsidRPr="00DF68AF" w:rsidTr="00786BDF">
        <w:tc>
          <w:tcPr>
            <w:tcW w:w="6062" w:type="dxa"/>
          </w:tcPr>
          <w:p w:rsidR="00786BDF" w:rsidRPr="00DF68AF" w:rsidRDefault="00786BDF" w:rsidP="007D7053">
            <w:pPr>
              <w:pStyle w:val="Default"/>
              <w:ind w:firstLineChars="200" w:firstLine="420"/>
              <w:rPr>
                <w:rFonts w:asciiTheme="minorEastAsia" w:eastAsiaTheme="minorEastAsia" w:hAnsiTheme="minorEastAsia" w:cstheme="minorBidi"/>
                <w:color w:val="auto"/>
                <w:kern w:val="2"/>
                <w:sz w:val="21"/>
                <w:szCs w:val="21"/>
              </w:rPr>
            </w:pPr>
            <w:r w:rsidRPr="00DF68AF">
              <w:rPr>
                <w:rFonts w:asciiTheme="minorEastAsia" w:eastAsiaTheme="minorEastAsia" w:hAnsiTheme="minorEastAsia" w:cstheme="minorBidi" w:hint="eastAsia"/>
                <w:color w:val="auto"/>
                <w:kern w:val="2"/>
                <w:sz w:val="21"/>
                <w:szCs w:val="21"/>
              </w:rPr>
              <w:t>利息收入（注</w:t>
            </w:r>
            <w:r w:rsidRPr="00DF68AF">
              <w:rPr>
                <w:rFonts w:asciiTheme="minorEastAsia" w:eastAsiaTheme="minorEastAsia" w:hAnsiTheme="minorEastAsia" w:cstheme="minorBidi"/>
                <w:color w:val="auto"/>
                <w:kern w:val="2"/>
                <w:sz w:val="21"/>
                <w:szCs w:val="21"/>
              </w:rPr>
              <w:t>1</w:t>
            </w:r>
            <w:r w:rsidRPr="00DF68AF">
              <w:rPr>
                <w:rFonts w:asciiTheme="minorEastAsia" w:eastAsiaTheme="minorEastAsia" w:hAnsiTheme="minorEastAsia" w:cstheme="minorBidi" w:hint="eastAsia"/>
                <w:color w:val="auto"/>
                <w:kern w:val="2"/>
                <w:sz w:val="21"/>
                <w:szCs w:val="21"/>
              </w:rPr>
              <w:t>）</w:t>
            </w:r>
          </w:p>
        </w:tc>
        <w:tc>
          <w:tcPr>
            <w:tcW w:w="2460" w:type="dxa"/>
          </w:tcPr>
          <w:p w:rsidR="00786BDF" w:rsidRPr="007E2DCA" w:rsidRDefault="00A20CEA" w:rsidP="00786BDF">
            <w:pPr>
              <w:pStyle w:val="Default"/>
              <w:jc w:val="right"/>
              <w:rPr>
                <w:rFonts w:asciiTheme="minorEastAsia" w:eastAsiaTheme="minorEastAsia" w:hAnsiTheme="minorEastAsia" w:cstheme="minorBidi"/>
                <w:color w:val="auto"/>
                <w:kern w:val="2"/>
                <w:sz w:val="21"/>
                <w:szCs w:val="21"/>
                <w:highlight w:val="yellow"/>
              </w:rPr>
            </w:pPr>
            <w:r w:rsidRPr="00A20CEA">
              <w:rPr>
                <w:rFonts w:asciiTheme="minorEastAsia" w:eastAsiaTheme="minorEastAsia" w:hAnsiTheme="minorEastAsia" w:cstheme="minorBidi"/>
                <w:color w:val="auto"/>
                <w:kern w:val="2"/>
                <w:sz w:val="21"/>
                <w:szCs w:val="21"/>
              </w:rPr>
              <w:t>449.68</w:t>
            </w:r>
          </w:p>
        </w:tc>
      </w:tr>
      <w:tr w:rsidR="00C05F0C" w:rsidRPr="00DF68AF" w:rsidTr="00786BDF">
        <w:tc>
          <w:tcPr>
            <w:tcW w:w="6062" w:type="dxa"/>
          </w:tcPr>
          <w:p w:rsidR="00C05F0C" w:rsidRPr="00DF68AF" w:rsidRDefault="00C05F0C" w:rsidP="00C05F0C">
            <w:pPr>
              <w:pStyle w:val="Default"/>
              <w:rPr>
                <w:rFonts w:asciiTheme="minorEastAsia" w:eastAsiaTheme="minorEastAsia" w:hAnsiTheme="minorEastAsia" w:cstheme="minorBidi"/>
                <w:color w:val="auto"/>
                <w:kern w:val="2"/>
                <w:sz w:val="21"/>
                <w:szCs w:val="21"/>
              </w:rPr>
            </w:pPr>
            <w:r w:rsidRPr="00C05F0C">
              <w:rPr>
                <w:rFonts w:asciiTheme="minorEastAsia" w:eastAsiaTheme="minorEastAsia" w:hAnsiTheme="minorEastAsia" w:cstheme="minorBidi" w:hint="eastAsia"/>
                <w:color w:val="auto"/>
                <w:kern w:val="2"/>
                <w:sz w:val="21"/>
                <w:szCs w:val="21"/>
              </w:rPr>
              <w:t>减：清算期间（</w:t>
            </w:r>
            <w:r w:rsidR="00B61A4D">
              <w:rPr>
                <w:rFonts w:asciiTheme="minorEastAsia" w:eastAsiaTheme="minorEastAsia" w:hAnsiTheme="minorEastAsia" w:cstheme="minorBidi" w:hint="eastAsia"/>
                <w:color w:val="auto"/>
                <w:kern w:val="2"/>
                <w:sz w:val="21"/>
                <w:szCs w:val="21"/>
              </w:rPr>
              <w:t>2018-10-9</w:t>
            </w:r>
            <w:r w:rsidRPr="00C05F0C">
              <w:rPr>
                <w:rFonts w:asciiTheme="minorEastAsia" w:eastAsiaTheme="minorEastAsia" w:hAnsiTheme="minorEastAsia" w:cstheme="minorBidi" w:hint="eastAsia"/>
                <w:color w:val="auto"/>
                <w:kern w:val="2"/>
                <w:sz w:val="21"/>
                <w:szCs w:val="21"/>
              </w:rPr>
              <w:t>至</w:t>
            </w:r>
            <w:r>
              <w:rPr>
                <w:rFonts w:asciiTheme="minorEastAsia" w:eastAsiaTheme="minorEastAsia" w:hAnsiTheme="minorEastAsia" w:cstheme="minorBidi" w:hint="eastAsia"/>
                <w:color w:val="auto"/>
                <w:kern w:val="2"/>
                <w:sz w:val="21"/>
                <w:szCs w:val="21"/>
              </w:rPr>
              <w:t>2018-10-12</w:t>
            </w:r>
            <w:r w:rsidRPr="00C05F0C">
              <w:rPr>
                <w:rFonts w:asciiTheme="minorEastAsia" w:eastAsiaTheme="minorEastAsia" w:hAnsiTheme="minorEastAsia" w:cstheme="minorBidi" w:hint="eastAsia"/>
                <w:color w:val="auto"/>
                <w:kern w:val="2"/>
                <w:sz w:val="21"/>
                <w:szCs w:val="21"/>
              </w:rPr>
              <w:t>）费用</w:t>
            </w:r>
          </w:p>
        </w:tc>
        <w:tc>
          <w:tcPr>
            <w:tcW w:w="2460" w:type="dxa"/>
          </w:tcPr>
          <w:p w:rsidR="00DD2A99" w:rsidRDefault="00DD2A99" w:rsidP="00786BDF">
            <w:pPr>
              <w:pStyle w:val="Default"/>
              <w:jc w:val="right"/>
              <w:rPr>
                <w:rFonts w:asciiTheme="minorEastAsia" w:eastAsiaTheme="minorEastAsia" w:hAnsiTheme="minorEastAsia" w:cstheme="minorBidi"/>
                <w:color w:val="auto"/>
                <w:kern w:val="2"/>
                <w:sz w:val="21"/>
                <w:szCs w:val="21"/>
              </w:rPr>
            </w:pPr>
          </w:p>
          <w:p w:rsidR="00C05F0C" w:rsidRPr="00A7390E" w:rsidRDefault="00C9779F" w:rsidP="00786BDF">
            <w:pPr>
              <w:pStyle w:val="Default"/>
              <w:jc w:val="right"/>
              <w:rPr>
                <w:rFonts w:asciiTheme="minorEastAsia" w:eastAsiaTheme="minorEastAsia" w:hAnsiTheme="minorEastAsia" w:cstheme="minorBidi"/>
                <w:color w:val="auto"/>
                <w:kern w:val="2"/>
                <w:sz w:val="21"/>
                <w:szCs w:val="21"/>
              </w:rPr>
            </w:pPr>
            <w:r>
              <w:rPr>
                <w:rFonts w:asciiTheme="minorEastAsia" w:eastAsiaTheme="minorEastAsia" w:hAnsiTheme="minorEastAsia" w:cstheme="minorBidi" w:hint="eastAsia"/>
                <w:color w:val="auto"/>
                <w:kern w:val="2"/>
                <w:sz w:val="21"/>
                <w:szCs w:val="21"/>
              </w:rPr>
              <w:t>105</w:t>
            </w:r>
            <w:r w:rsidR="00A7390E">
              <w:rPr>
                <w:rFonts w:asciiTheme="minorEastAsia" w:eastAsiaTheme="minorEastAsia" w:hAnsiTheme="minorEastAsia" w:cstheme="minorBidi" w:hint="eastAsia"/>
                <w:color w:val="auto"/>
                <w:kern w:val="2"/>
                <w:sz w:val="21"/>
                <w:szCs w:val="21"/>
              </w:rPr>
              <w:t>.00</w:t>
            </w:r>
          </w:p>
        </w:tc>
      </w:tr>
      <w:tr w:rsidR="00C05F0C" w:rsidRPr="00DF68AF" w:rsidTr="00786BDF">
        <w:tc>
          <w:tcPr>
            <w:tcW w:w="6062" w:type="dxa"/>
          </w:tcPr>
          <w:p w:rsidR="00C05F0C" w:rsidRPr="00C05F0C" w:rsidRDefault="00C05F0C" w:rsidP="00C9779F">
            <w:pPr>
              <w:pStyle w:val="Default"/>
              <w:ind w:firstLineChars="200" w:firstLine="420"/>
              <w:rPr>
                <w:rFonts w:asciiTheme="minorEastAsia" w:eastAsiaTheme="minorEastAsia" w:hAnsiTheme="minorEastAsia" w:cstheme="minorBidi"/>
                <w:color w:val="auto"/>
                <w:kern w:val="2"/>
                <w:sz w:val="21"/>
                <w:szCs w:val="21"/>
              </w:rPr>
            </w:pPr>
            <w:r>
              <w:rPr>
                <w:rFonts w:asciiTheme="minorEastAsia" w:eastAsiaTheme="minorEastAsia" w:hAnsiTheme="minorEastAsia" w:cstheme="minorBidi" w:hint="eastAsia"/>
                <w:color w:val="auto"/>
                <w:kern w:val="2"/>
                <w:sz w:val="21"/>
                <w:szCs w:val="21"/>
              </w:rPr>
              <w:t>银行汇划手续费</w:t>
            </w:r>
          </w:p>
        </w:tc>
        <w:tc>
          <w:tcPr>
            <w:tcW w:w="2460" w:type="dxa"/>
          </w:tcPr>
          <w:p w:rsidR="00C05F0C" w:rsidRPr="00DF68AF" w:rsidRDefault="00C9779F" w:rsidP="00786BDF">
            <w:pPr>
              <w:pStyle w:val="Default"/>
              <w:jc w:val="right"/>
              <w:rPr>
                <w:rFonts w:asciiTheme="minorEastAsia" w:eastAsiaTheme="minorEastAsia" w:hAnsiTheme="minorEastAsia" w:cstheme="minorBidi"/>
                <w:color w:val="auto"/>
                <w:kern w:val="2"/>
                <w:sz w:val="21"/>
                <w:szCs w:val="21"/>
              </w:rPr>
            </w:pPr>
            <w:r>
              <w:rPr>
                <w:rFonts w:asciiTheme="minorEastAsia" w:eastAsiaTheme="minorEastAsia" w:hAnsiTheme="minorEastAsia" w:cstheme="minorBidi" w:hint="eastAsia"/>
                <w:color w:val="auto"/>
                <w:kern w:val="2"/>
                <w:sz w:val="21"/>
                <w:szCs w:val="21"/>
              </w:rPr>
              <w:t>105</w:t>
            </w:r>
            <w:r w:rsidR="00A7390E">
              <w:rPr>
                <w:rFonts w:asciiTheme="minorEastAsia" w:eastAsiaTheme="minorEastAsia" w:hAnsiTheme="minorEastAsia" w:cstheme="minorBidi" w:hint="eastAsia"/>
                <w:color w:val="auto"/>
                <w:kern w:val="2"/>
                <w:sz w:val="21"/>
                <w:szCs w:val="21"/>
              </w:rPr>
              <w:t>.00</w:t>
            </w:r>
          </w:p>
        </w:tc>
      </w:tr>
      <w:tr w:rsidR="00786BDF" w:rsidRPr="00DF68AF" w:rsidTr="00786BDF">
        <w:tc>
          <w:tcPr>
            <w:tcW w:w="6062" w:type="dxa"/>
          </w:tcPr>
          <w:p w:rsidR="00786BDF" w:rsidRPr="00DF68AF" w:rsidRDefault="00786BDF" w:rsidP="00770D64">
            <w:pPr>
              <w:pStyle w:val="Default"/>
              <w:rPr>
                <w:rFonts w:asciiTheme="minorEastAsia" w:eastAsiaTheme="minorEastAsia" w:hAnsiTheme="minorEastAsia" w:cstheme="minorBidi"/>
                <w:color w:val="auto"/>
                <w:kern w:val="2"/>
                <w:sz w:val="21"/>
                <w:szCs w:val="21"/>
              </w:rPr>
            </w:pPr>
            <w:r w:rsidRPr="00DF68AF">
              <w:rPr>
                <w:rFonts w:asciiTheme="minorEastAsia" w:eastAsiaTheme="minorEastAsia" w:hAnsiTheme="minorEastAsia" w:cstheme="minorBidi" w:hint="eastAsia"/>
                <w:color w:val="auto"/>
                <w:kern w:val="2"/>
                <w:sz w:val="21"/>
                <w:szCs w:val="21"/>
              </w:rPr>
              <w:t>二、</w:t>
            </w:r>
            <w:r w:rsidR="00770D64" w:rsidRPr="00C05F0C">
              <w:rPr>
                <w:rFonts w:asciiTheme="minorEastAsia" w:eastAsiaTheme="minorEastAsia" w:hAnsiTheme="minorEastAsia" w:cstheme="minorBidi"/>
                <w:color w:val="auto"/>
                <w:kern w:val="2"/>
                <w:sz w:val="21"/>
                <w:szCs w:val="21"/>
              </w:rPr>
              <w:t>201</w:t>
            </w:r>
            <w:r w:rsidR="00770D64" w:rsidRPr="00C05F0C">
              <w:rPr>
                <w:rFonts w:asciiTheme="minorEastAsia" w:eastAsiaTheme="minorEastAsia" w:hAnsiTheme="minorEastAsia" w:cstheme="minorBidi" w:hint="eastAsia"/>
                <w:color w:val="auto"/>
                <w:kern w:val="2"/>
                <w:sz w:val="21"/>
                <w:szCs w:val="21"/>
              </w:rPr>
              <w:t>8</w:t>
            </w:r>
            <w:r w:rsidRPr="00C05F0C">
              <w:rPr>
                <w:rFonts w:asciiTheme="minorEastAsia" w:eastAsiaTheme="minorEastAsia" w:hAnsiTheme="minorEastAsia" w:cstheme="minorBidi" w:hint="eastAsia"/>
                <w:color w:val="auto"/>
                <w:kern w:val="2"/>
                <w:sz w:val="21"/>
                <w:szCs w:val="21"/>
              </w:rPr>
              <w:t>年</w:t>
            </w:r>
            <w:r w:rsidR="009F5D7C" w:rsidRPr="00C05F0C">
              <w:rPr>
                <w:rFonts w:asciiTheme="minorEastAsia" w:eastAsiaTheme="minorEastAsia" w:hAnsiTheme="minorEastAsia" w:cstheme="minorBidi" w:hint="eastAsia"/>
                <w:color w:val="auto"/>
                <w:kern w:val="2"/>
                <w:sz w:val="21"/>
                <w:szCs w:val="21"/>
              </w:rPr>
              <w:t>10</w:t>
            </w:r>
            <w:r w:rsidRPr="00C05F0C">
              <w:rPr>
                <w:rFonts w:asciiTheme="minorEastAsia" w:eastAsiaTheme="minorEastAsia" w:hAnsiTheme="minorEastAsia" w:cstheme="minorBidi" w:hint="eastAsia"/>
                <w:color w:val="auto"/>
                <w:kern w:val="2"/>
                <w:sz w:val="21"/>
                <w:szCs w:val="21"/>
              </w:rPr>
              <w:t>月</w:t>
            </w:r>
            <w:r w:rsidR="00997434" w:rsidRPr="00C05F0C">
              <w:rPr>
                <w:rFonts w:asciiTheme="minorEastAsia" w:eastAsiaTheme="minorEastAsia" w:hAnsiTheme="minorEastAsia" w:cstheme="minorBidi" w:hint="eastAsia"/>
                <w:color w:val="auto"/>
                <w:kern w:val="2"/>
                <w:sz w:val="21"/>
                <w:szCs w:val="21"/>
              </w:rPr>
              <w:t>12</w:t>
            </w:r>
            <w:r w:rsidRPr="00C05F0C">
              <w:rPr>
                <w:rFonts w:asciiTheme="minorEastAsia" w:eastAsiaTheme="minorEastAsia" w:hAnsiTheme="minorEastAsia" w:cstheme="minorBidi" w:hint="eastAsia"/>
                <w:color w:val="auto"/>
                <w:kern w:val="2"/>
                <w:sz w:val="21"/>
                <w:szCs w:val="21"/>
              </w:rPr>
              <w:t>日</w:t>
            </w:r>
            <w:r w:rsidRPr="00774A23">
              <w:rPr>
                <w:rFonts w:asciiTheme="minorEastAsia" w:eastAsiaTheme="minorEastAsia" w:hAnsiTheme="minorEastAsia" w:cstheme="minorBidi" w:hint="eastAsia"/>
                <w:color w:val="auto"/>
                <w:kern w:val="2"/>
                <w:sz w:val="21"/>
                <w:szCs w:val="21"/>
              </w:rPr>
              <w:t>基金</w:t>
            </w:r>
            <w:r w:rsidRPr="00DF68AF">
              <w:rPr>
                <w:rFonts w:asciiTheme="minorEastAsia" w:eastAsiaTheme="minorEastAsia" w:hAnsiTheme="minorEastAsia" w:cstheme="minorBidi" w:hint="eastAsia"/>
                <w:color w:val="auto"/>
                <w:kern w:val="2"/>
                <w:sz w:val="21"/>
                <w:szCs w:val="21"/>
              </w:rPr>
              <w:t>净资产</w:t>
            </w:r>
          </w:p>
        </w:tc>
        <w:tc>
          <w:tcPr>
            <w:tcW w:w="2460" w:type="dxa"/>
          </w:tcPr>
          <w:p w:rsidR="00786BDF" w:rsidRPr="00DF68AF" w:rsidRDefault="00C9779F" w:rsidP="000C71F4">
            <w:pPr>
              <w:pStyle w:val="Default"/>
              <w:jc w:val="right"/>
              <w:rPr>
                <w:rFonts w:asciiTheme="minorEastAsia" w:eastAsiaTheme="minorEastAsia" w:hAnsiTheme="minorEastAsia" w:cstheme="minorBidi"/>
                <w:color w:val="auto"/>
                <w:kern w:val="2"/>
                <w:sz w:val="21"/>
                <w:szCs w:val="21"/>
              </w:rPr>
            </w:pPr>
            <w:r w:rsidRPr="00C9779F">
              <w:rPr>
                <w:rFonts w:asciiTheme="minorEastAsia" w:eastAsiaTheme="minorEastAsia" w:hAnsiTheme="minorEastAsia" w:cstheme="minorBidi"/>
                <w:color w:val="auto"/>
                <w:kern w:val="2"/>
                <w:sz w:val="21"/>
                <w:szCs w:val="21"/>
              </w:rPr>
              <w:t>2,455,774.32</w:t>
            </w:r>
          </w:p>
        </w:tc>
      </w:tr>
    </w:tbl>
    <w:p w:rsidR="00786BDF" w:rsidRPr="00DF68AF" w:rsidRDefault="00236FA1" w:rsidP="00BC5F7F">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注：截</w:t>
      </w:r>
      <w:r w:rsidRPr="00774A23">
        <w:rPr>
          <w:rFonts w:asciiTheme="minorEastAsia" w:hAnsiTheme="minorEastAsia" w:hint="eastAsia"/>
          <w:szCs w:val="21"/>
        </w:rPr>
        <w:t>至</w:t>
      </w:r>
      <w:r w:rsidR="00770D64" w:rsidRPr="00C05F0C">
        <w:rPr>
          <w:rFonts w:asciiTheme="minorEastAsia" w:hAnsiTheme="minorEastAsia" w:hint="eastAsia"/>
          <w:szCs w:val="21"/>
        </w:rPr>
        <w:t>2018</w:t>
      </w:r>
      <w:r w:rsidRPr="00C05F0C">
        <w:rPr>
          <w:rFonts w:asciiTheme="minorEastAsia" w:hAnsiTheme="minorEastAsia" w:hint="eastAsia"/>
          <w:szCs w:val="21"/>
        </w:rPr>
        <w:t>年</w:t>
      </w:r>
      <w:r w:rsidR="009F5D7C" w:rsidRPr="00C05F0C">
        <w:rPr>
          <w:rFonts w:asciiTheme="minorEastAsia" w:hAnsiTheme="minorEastAsia" w:hint="eastAsia"/>
          <w:szCs w:val="21"/>
        </w:rPr>
        <w:t>10</w:t>
      </w:r>
      <w:r w:rsidRPr="00C05F0C">
        <w:rPr>
          <w:rFonts w:asciiTheme="minorEastAsia" w:hAnsiTheme="minorEastAsia" w:hint="eastAsia"/>
          <w:szCs w:val="21"/>
        </w:rPr>
        <w:t>月</w:t>
      </w:r>
      <w:r w:rsidR="00997434" w:rsidRPr="00C05F0C">
        <w:rPr>
          <w:rFonts w:asciiTheme="minorEastAsia" w:hAnsiTheme="minorEastAsia" w:hint="eastAsia"/>
          <w:szCs w:val="21"/>
        </w:rPr>
        <w:t>12</w:t>
      </w:r>
      <w:r w:rsidRPr="00C05F0C">
        <w:rPr>
          <w:rFonts w:asciiTheme="minorEastAsia" w:hAnsiTheme="minorEastAsia" w:hint="eastAsia"/>
          <w:szCs w:val="21"/>
        </w:rPr>
        <w:t>日</w:t>
      </w:r>
      <w:r w:rsidRPr="00774A23">
        <w:rPr>
          <w:rFonts w:asciiTheme="minorEastAsia" w:hAnsiTheme="minorEastAsia" w:hint="eastAsia"/>
          <w:szCs w:val="21"/>
        </w:rPr>
        <w:t>，万家</w:t>
      </w:r>
      <w:r w:rsidR="009F5D7C">
        <w:rPr>
          <w:rFonts w:asciiTheme="minorEastAsia" w:hAnsiTheme="minorEastAsia" w:hint="eastAsia"/>
          <w:szCs w:val="21"/>
        </w:rPr>
        <w:t>恒景</w:t>
      </w:r>
      <w:r w:rsidRPr="00774A23">
        <w:rPr>
          <w:rFonts w:asciiTheme="minorEastAsia" w:hAnsiTheme="minorEastAsia" w:hint="eastAsia"/>
          <w:szCs w:val="21"/>
        </w:rPr>
        <w:t>A基金资产净值</w:t>
      </w:r>
      <w:r w:rsidR="00A20CEA" w:rsidRPr="00A20CEA">
        <w:rPr>
          <w:rFonts w:asciiTheme="minorEastAsia" w:hAnsiTheme="minorEastAsia" w:hint="eastAsia"/>
          <w:szCs w:val="21"/>
        </w:rPr>
        <w:t>688,5</w:t>
      </w:r>
      <w:r w:rsidR="00C9779F">
        <w:rPr>
          <w:rFonts w:asciiTheme="minorEastAsia" w:hAnsiTheme="minorEastAsia" w:hint="eastAsia"/>
          <w:szCs w:val="21"/>
        </w:rPr>
        <w:t>70.81</w:t>
      </w:r>
      <w:r w:rsidR="001F14DA" w:rsidRPr="00774A23">
        <w:rPr>
          <w:rFonts w:asciiTheme="minorEastAsia" w:hAnsiTheme="minorEastAsia" w:hint="eastAsia"/>
          <w:szCs w:val="21"/>
        </w:rPr>
        <w:t>元，万家</w:t>
      </w:r>
      <w:r w:rsidR="009F5D7C">
        <w:rPr>
          <w:rFonts w:asciiTheme="minorEastAsia" w:hAnsiTheme="minorEastAsia" w:hint="eastAsia"/>
          <w:szCs w:val="21"/>
        </w:rPr>
        <w:t>恒景</w:t>
      </w:r>
      <w:r w:rsidR="001F14DA" w:rsidRPr="00774A23">
        <w:rPr>
          <w:rFonts w:asciiTheme="minorEastAsia" w:hAnsiTheme="minorEastAsia" w:hint="eastAsia"/>
          <w:szCs w:val="21"/>
        </w:rPr>
        <w:t>C基金资产净值</w:t>
      </w:r>
      <w:r w:rsidR="00C9779F">
        <w:rPr>
          <w:rFonts w:asciiTheme="minorEastAsia" w:hAnsiTheme="minorEastAsia" w:hint="eastAsia"/>
          <w:szCs w:val="21"/>
        </w:rPr>
        <w:t>1,767,203.51</w:t>
      </w:r>
      <w:r w:rsidR="001F14DA" w:rsidRPr="00774A23">
        <w:rPr>
          <w:rFonts w:asciiTheme="minorEastAsia" w:hAnsiTheme="minorEastAsia" w:hint="eastAsia"/>
          <w:szCs w:val="21"/>
        </w:rPr>
        <w:t>元。</w:t>
      </w:r>
    </w:p>
    <w:p w:rsidR="000C71F4" w:rsidRDefault="004F69AA" w:rsidP="009F5D7C">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注</w:t>
      </w:r>
      <w:r w:rsidR="000C71F4" w:rsidRPr="00DF68AF">
        <w:rPr>
          <w:rFonts w:asciiTheme="minorEastAsia" w:hAnsiTheme="minorEastAsia" w:hint="eastAsia"/>
          <w:szCs w:val="21"/>
        </w:rPr>
        <w:t>：(1) 利息收入系计提自</w:t>
      </w:r>
      <w:r w:rsidR="00770D64">
        <w:rPr>
          <w:rFonts w:asciiTheme="minorEastAsia" w:hAnsiTheme="minorEastAsia" w:hint="eastAsia"/>
          <w:szCs w:val="21"/>
        </w:rPr>
        <w:t>2018</w:t>
      </w:r>
      <w:r w:rsidR="000C71F4" w:rsidRPr="00DF68AF">
        <w:rPr>
          <w:rFonts w:asciiTheme="minorEastAsia" w:hAnsiTheme="minorEastAsia" w:hint="eastAsia"/>
          <w:szCs w:val="21"/>
        </w:rPr>
        <w:t>年</w:t>
      </w:r>
      <w:r w:rsidR="009F5D7C">
        <w:rPr>
          <w:rFonts w:asciiTheme="minorEastAsia" w:hAnsiTheme="minorEastAsia" w:hint="eastAsia"/>
          <w:szCs w:val="21"/>
        </w:rPr>
        <w:t>10</w:t>
      </w:r>
      <w:r w:rsidR="000C71F4" w:rsidRPr="00DF68AF">
        <w:rPr>
          <w:rFonts w:asciiTheme="minorEastAsia" w:hAnsiTheme="minorEastAsia" w:hint="eastAsia"/>
          <w:szCs w:val="21"/>
        </w:rPr>
        <w:t>月</w:t>
      </w:r>
      <w:r w:rsidR="00770D64">
        <w:rPr>
          <w:rFonts w:asciiTheme="minorEastAsia" w:hAnsiTheme="minorEastAsia" w:hint="eastAsia"/>
          <w:szCs w:val="21"/>
        </w:rPr>
        <w:t>0</w:t>
      </w:r>
      <w:r w:rsidR="00B61A4D">
        <w:rPr>
          <w:rFonts w:asciiTheme="minorEastAsia" w:hAnsiTheme="minorEastAsia" w:hint="eastAsia"/>
          <w:szCs w:val="21"/>
        </w:rPr>
        <w:t>9</w:t>
      </w:r>
      <w:r w:rsidR="000C71F4" w:rsidRPr="00DF68AF">
        <w:rPr>
          <w:rFonts w:asciiTheme="minorEastAsia" w:hAnsiTheme="minorEastAsia" w:hint="eastAsia"/>
          <w:szCs w:val="21"/>
        </w:rPr>
        <w:t>日至</w:t>
      </w:r>
      <w:r w:rsidR="00770D64" w:rsidRPr="00C05F0C">
        <w:rPr>
          <w:rFonts w:asciiTheme="minorEastAsia" w:hAnsiTheme="minorEastAsia" w:hint="eastAsia"/>
          <w:szCs w:val="21"/>
        </w:rPr>
        <w:t>2018</w:t>
      </w:r>
      <w:r w:rsidR="000C71F4" w:rsidRPr="00C05F0C">
        <w:rPr>
          <w:rFonts w:asciiTheme="minorEastAsia" w:hAnsiTheme="minorEastAsia" w:hint="eastAsia"/>
          <w:szCs w:val="21"/>
        </w:rPr>
        <w:t>年</w:t>
      </w:r>
      <w:r w:rsidR="009F5D7C" w:rsidRPr="00C05F0C">
        <w:rPr>
          <w:rFonts w:asciiTheme="minorEastAsia" w:hAnsiTheme="minorEastAsia" w:hint="eastAsia"/>
          <w:szCs w:val="21"/>
        </w:rPr>
        <w:t>10</w:t>
      </w:r>
      <w:r w:rsidR="000C71F4" w:rsidRPr="00C05F0C">
        <w:rPr>
          <w:rFonts w:asciiTheme="minorEastAsia" w:hAnsiTheme="minorEastAsia" w:hint="eastAsia"/>
          <w:szCs w:val="21"/>
        </w:rPr>
        <w:t>月</w:t>
      </w:r>
      <w:r w:rsidR="00997434" w:rsidRPr="00C05F0C">
        <w:rPr>
          <w:rFonts w:asciiTheme="minorEastAsia" w:hAnsiTheme="minorEastAsia" w:hint="eastAsia"/>
          <w:szCs w:val="21"/>
        </w:rPr>
        <w:t>12</w:t>
      </w:r>
      <w:r w:rsidR="000C71F4" w:rsidRPr="00C05F0C">
        <w:rPr>
          <w:rFonts w:asciiTheme="minorEastAsia" w:hAnsiTheme="minorEastAsia" w:hint="eastAsia"/>
          <w:szCs w:val="21"/>
        </w:rPr>
        <w:t>日</w:t>
      </w:r>
      <w:r w:rsidR="000C71F4" w:rsidRPr="00774A23">
        <w:rPr>
          <w:rFonts w:asciiTheme="minorEastAsia" w:hAnsiTheme="minorEastAsia" w:hint="eastAsia"/>
          <w:szCs w:val="21"/>
        </w:rPr>
        <w:t>止</w:t>
      </w:r>
      <w:r w:rsidR="000C71F4" w:rsidRPr="00DF68AF">
        <w:rPr>
          <w:rFonts w:asciiTheme="minorEastAsia" w:hAnsiTheme="minorEastAsia" w:hint="eastAsia"/>
          <w:szCs w:val="21"/>
        </w:rPr>
        <w:t>清算期间的银行存款利息、结算备付金以及存出保证金利息。</w:t>
      </w:r>
    </w:p>
    <w:p w:rsidR="00A20CEA" w:rsidRDefault="00A20CEA" w:rsidP="009F5D7C">
      <w:pPr>
        <w:tabs>
          <w:tab w:val="left" w:pos="540"/>
        </w:tabs>
        <w:adjustRightInd w:val="0"/>
        <w:snapToGrid w:val="0"/>
        <w:spacing w:line="312" w:lineRule="auto"/>
        <w:jc w:val="left"/>
        <w:rPr>
          <w:rFonts w:asciiTheme="minorEastAsia" w:hAnsiTheme="minorEastAsia"/>
          <w:szCs w:val="21"/>
        </w:rPr>
      </w:pPr>
    </w:p>
    <w:p w:rsidR="000C71F4" w:rsidRPr="00DF68AF" w:rsidRDefault="00560098" w:rsidP="00A7390E">
      <w:pPr>
        <w:adjustRightInd w:val="0"/>
        <w:snapToGrid w:val="0"/>
        <w:spacing w:line="312" w:lineRule="auto"/>
        <w:ind w:firstLineChars="150" w:firstLine="315"/>
        <w:rPr>
          <w:rFonts w:asciiTheme="minorEastAsia" w:hAnsiTheme="minorEastAsia"/>
          <w:szCs w:val="21"/>
        </w:rPr>
      </w:pPr>
      <w:r w:rsidRPr="00DF68AF">
        <w:rPr>
          <w:rFonts w:asciiTheme="minorEastAsia" w:hAnsiTheme="minorEastAsia" w:hint="eastAsia"/>
          <w:szCs w:val="21"/>
        </w:rPr>
        <w:t>资产处置及负债清偿后，于</w:t>
      </w:r>
      <w:r w:rsidR="00770D64" w:rsidRPr="00BB2FBD">
        <w:rPr>
          <w:rFonts w:asciiTheme="minorEastAsia" w:hAnsiTheme="minorEastAsia" w:hint="eastAsia"/>
          <w:szCs w:val="21"/>
        </w:rPr>
        <w:t>2018</w:t>
      </w:r>
      <w:r w:rsidRPr="00BB2FBD">
        <w:rPr>
          <w:rFonts w:asciiTheme="minorEastAsia" w:hAnsiTheme="minorEastAsia" w:hint="eastAsia"/>
          <w:szCs w:val="21"/>
        </w:rPr>
        <w:t>年</w:t>
      </w:r>
      <w:r w:rsidR="009F5D7C" w:rsidRPr="00BB2FBD">
        <w:rPr>
          <w:rFonts w:asciiTheme="minorEastAsia" w:hAnsiTheme="minorEastAsia" w:hint="eastAsia"/>
          <w:szCs w:val="21"/>
        </w:rPr>
        <w:t>10</w:t>
      </w:r>
      <w:r w:rsidRPr="00BB2FBD">
        <w:rPr>
          <w:rFonts w:asciiTheme="minorEastAsia" w:hAnsiTheme="minorEastAsia" w:hint="eastAsia"/>
          <w:szCs w:val="21"/>
        </w:rPr>
        <w:t>月</w:t>
      </w:r>
      <w:r w:rsidR="00997434" w:rsidRPr="00BB2FBD">
        <w:rPr>
          <w:rFonts w:asciiTheme="minorEastAsia" w:hAnsiTheme="minorEastAsia" w:hint="eastAsia"/>
          <w:szCs w:val="21"/>
        </w:rPr>
        <w:t>12</w:t>
      </w:r>
      <w:r w:rsidRPr="00C05F0C">
        <w:rPr>
          <w:rFonts w:asciiTheme="minorEastAsia" w:hAnsiTheme="minorEastAsia" w:hint="eastAsia"/>
          <w:szCs w:val="21"/>
        </w:rPr>
        <w:t>日</w:t>
      </w:r>
      <w:r w:rsidRPr="00DF68AF">
        <w:rPr>
          <w:rFonts w:asciiTheme="minorEastAsia" w:hAnsiTheme="minorEastAsia" w:hint="eastAsia"/>
          <w:szCs w:val="21"/>
        </w:rPr>
        <w:t>本基金剩余资产为</w:t>
      </w:r>
      <w:r w:rsidRPr="00774A23">
        <w:rPr>
          <w:rFonts w:asciiTheme="minorEastAsia" w:hAnsiTheme="minorEastAsia" w:hint="eastAsia"/>
          <w:szCs w:val="21"/>
        </w:rPr>
        <w:t>人民币</w:t>
      </w:r>
      <w:r w:rsidR="00C9779F" w:rsidRPr="00C9779F">
        <w:rPr>
          <w:rFonts w:asciiTheme="minorEastAsia" w:hAnsiTheme="minorEastAsia"/>
          <w:szCs w:val="21"/>
        </w:rPr>
        <w:t>2,455,774.32</w:t>
      </w:r>
      <w:r w:rsidRPr="00774A23">
        <w:rPr>
          <w:rFonts w:asciiTheme="minorEastAsia" w:hAnsiTheme="minorEastAsia" w:hint="eastAsia"/>
          <w:szCs w:val="21"/>
        </w:rPr>
        <w:t>元</w:t>
      </w:r>
      <w:r w:rsidRPr="00DF68AF">
        <w:rPr>
          <w:rFonts w:asciiTheme="minorEastAsia" w:hAnsiTheme="minorEastAsia" w:hint="eastAsia"/>
          <w:szCs w:val="21"/>
        </w:rPr>
        <w:t>，将根据本基金的《基金合同》约定，依据基金财产清算的分配方案，按基金份额持有人持有的基金份额比例进行分配。</w:t>
      </w:r>
    </w:p>
    <w:p w:rsidR="0022663B" w:rsidRPr="00DF68AF" w:rsidRDefault="00770D64" w:rsidP="000C71F4">
      <w:pPr>
        <w:tabs>
          <w:tab w:val="left" w:pos="540"/>
        </w:tabs>
        <w:adjustRightInd w:val="0"/>
        <w:snapToGrid w:val="0"/>
        <w:spacing w:line="312" w:lineRule="auto"/>
        <w:jc w:val="left"/>
        <w:rPr>
          <w:rFonts w:asciiTheme="minorEastAsia" w:hAnsiTheme="minorEastAsia"/>
          <w:szCs w:val="21"/>
        </w:rPr>
      </w:pPr>
      <w:r>
        <w:rPr>
          <w:rFonts w:asciiTheme="minorEastAsia" w:hAnsiTheme="minorEastAsia" w:hint="eastAsia"/>
          <w:szCs w:val="21"/>
        </w:rPr>
        <w:tab/>
        <w:t>2018</w:t>
      </w:r>
      <w:r w:rsidR="000C71F4" w:rsidRPr="00DF68AF">
        <w:rPr>
          <w:rFonts w:asciiTheme="minorEastAsia" w:hAnsiTheme="minorEastAsia" w:hint="eastAsia"/>
          <w:szCs w:val="21"/>
        </w:rPr>
        <w:t>年</w:t>
      </w:r>
      <w:r w:rsidR="009F5D7C">
        <w:rPr>
          <w:rFonts w:asciiTheme="minorEastAsia" w:hAnsiTheme="minorEastAsia" w:hint="eastAsia"/>
          <w:szCs w:val="21"/>
        </w:rPr>
        <w:t>10</w:t>
      </w:r>
      <w:r w:rsidR="000C71F4" w:rsidRPr="00774A23">
        <w:rPr>
          <w:rFonts w:asciiTheme="minorEastAsia" w:hAnsiTheme="minorEastAsia" w:hint="eastAsia"/>
          <w:szCs w:val="21"/>
        </w:rPr>
        <w:t>月</w:t>
      </w:r>
      <w:r w:rsidR="00B61A4D">
        <w:rPr>
          <w:rFonts w:asciiTheme="minorEastAsia" w:hAnsiTheme="minorEastAsia" w:hint="eastAsia"/>
          <w:szCs w:val="21"/>
        </w:rPr>
        <w:t>09</w:t>
      </w:r>
      <w:r w:rsidR="000C71F4" w:rsidRPr="00774A23">
        <w:rPr>
          <w:rFonts w:asciiTheme="minorEastAsia" w:hAnsiTheme="minorEastAsia" w:hint="eastAsia"/>
          <w:szCs w:val="21"/>
        </w:rPr>
        <w:t>日</w:t>
      </w:r>
      <w:r w:rsidR="000C71F4" w:rsidRPr="00DF68AF">
        <w:rPr>
          <w:rFonts w:asciiTheme="minorEastAsia" w:hAnsiTheme="minorEastAsia" w:hint="eastAsia"/>
          <w:szCs w:val="21"/>
        </w:rPr>
        <w:t>至清算款划出日前一日的银行存款、结算备付金及结算保证金产生的利息亦属份额持有人所有。为保护基金份额持有人利益，加快清盘速度，基金管理人万家基金管理有限公司将以自有资金先行垫付该笔款项（该金额可能与实际结息金额存在略微差异），供清盘分配使用。待结息日回款后再返还给基金管理人。</w:t>
      </w:r>
    </w:p>
    <w:p w:rsidR="00A3748E" w:rsidRPr="00DF68AF" w:rsidRDefault="00A3748E" w:rsidP="004F69AA">
      <w:pPr>
        <w:tabs>
          <w:tab w:val="left" w:pos="540"/>
        </w:tabs>
        <w:adjustRightInd w:val="0"/>
        <w:snapToGrid w:val="0"/>
        <w:spacing w:line="312" w:lineRule="auto"/>
        <w:jc w:val="left"/>
        <w:rPr>
          <w:rFonts w:asciiTheme="minorEastAsia" w:hAnsiTheme="minorEastAsia"/>
          <w:szCs w:val="21"/>
        </w:rPr>
      </w:pPr>
    </w:p>
    <w:p w:rsidR="00A3748E" w:rsidRPr="00DF68AF" w:rsidRDefault="000C71F4" w:rsidP="004F69AA">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5</w:t>
      </w:r>
      <w:r w:rsidR="00A3748E" w:rsidRPr="00DF68AF">
        <w:rPr>
          <w:rFonts w:asciiTheme="minorEastAsia" w:hAnsiTheme="minorEastAsia" w:hint="eastAsia"/>
          <w:szCs w:val="21"/>
        </w:rPr>
        <w:t>、基金财产清算报告的告知安排</w:t>
      </w:r>
    </w:p>
    <w:p w:rsidR="00A3748E" w:rsidRPr="00DF68AF" w:rsidRDefault="00A3748E" w:rsidP="00A3748E">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ab/>
        <w:t>本清算报告已经基金托管人复核，在经会计师事务所审计、律师事务所出具法律意见书后，报中国证监会备案并向基金份额持有人公告。</w:t>
      </w:r>
    </w:p>
    <w:p w:rsidR="00A3748E" w:rsidRDefault="00A3748E" w:rsidP="00A3748E">
      <w:pPr>
        <w:tabs>
          <w:tab w:val="left" w:pos="540"/>
        </w:tabs>
        <w:adjustRightInd w:val="0"/>
        <w:snapToGrid w:val="0"/>
        <w:spacing w:line="312" w:lineRule="auto"/>
        <w:jc w:val="left"/>
        <w:rPr>
          <w:rFonts w:asciiTheme="minorEastAsia" w:hAnsiTheme="minorEastAsia"/>
          <w:sz w:val="20"/>
        </w:rPr>
      </w:pPr>
    </w:p>
    <w:p w:rsidR="000C71F4" w:rsidRDefault="000C71F4" w:rsidP="00A3748E">
      <w:pPr>
        <w:tabs>
          <w:tab w:val="left" w:pos="540"/>
        </w:tabs>
        <w:adjustRightInd w:val="0"/>
        <w:snapToGrid w:val="0"/>
        <w:spacing w:line="312" w:lineRule="auto"/>
        <w:jc w:val="left"/>
        <w:rPr>
          <w:rFonts w:asciiTheme="minorEastAsia" w:hAnsiTheme="minorEastAsia"/>
          <w:sz w:val="20"/>
        </w:rPr>
      </w:pPr>
    </w:p>
    <w:p w:rsidR="00A3748E" w:rsidRPr="00075174" w:rsidRDefault="00A3748E" w:rsidP="00192D9B">
      <w:pPr>
        <w:tabs>
          <w:tab w:val="left" w:pos="540"/>
        </w:tabs>
        <w:adjustRightInd w:val="0"/>
        <w:snapToGrid w:val="0"/>
        <w:spacing w:line="480" w:lineRule="auto"/>
        <w:jc w:val="center"/>
        <w:rPr>
          <w:rFonts w:asciiTheme="minorEastAsia" w:hAnsiTheme="minorEastAsia"/>
          <w:b/>
          <w:sz w:val="24"/>
        </w:rPr>
      </w:pPr>
      <w:r w:rsidRPr="00075174">
        <w:rPr>
          <w:rFonts w:asciiTheme="minorEastAsia" w:hAnsiTheme="minorEastAsia" w:hint="eastAsia"/>
          <w:b/>
          <w:sz w:val="24"/>
        </w:rPr>
        <w:t>六、备查文件</w:t>
      </w:r>
    </w:p>
    <w:p w:rsidR="00A3748E" w:rsidRPr="00DF68AF" w:rsidRDefault="00A3748E" w:rsidP="00A3748E">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1、备查文件目录</w:t>
      </w:r>
    </w:p>
    <w:p w:rsidR="00014E55" w:rsidRPr="00DF68AF" w:rsidRDefault="00A3748E" w:rsidP="00A3748E">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（1）</w:t>
      </w:r>
      <w:r w:rsidR="00014E55" w:rsidRPr="00DF68AF">
        <w:rPr>
          <w:rFonts w:asciiTheme="minorEastAsia" w:hAnsiTheme="minorEastAsia" w:hint="eastAsia"/>
          <w:szCs w:val="21"/>
        </w:rPr>
        <w:t>《</w:t>
      </w:r>
      <w:r w:rsidR="00997434" w:rsidRPr="00525F16">
        <w:rPr>
          <w:rFonts w:asciiTheme="minorEastAsia" w:hAnsiTheme="minorEastAsia" w:hint="eastAsia"/>
          <w:szCs w:val="21"/>
        </w:rPr>
        <w:t>万家恒景18</w:t>
      </w:r>
      <w:r w:rsidR="00997434">
        <w:rPr>
          <w:rFonts w:asciiTheme="minorEastAsia" w:hAnsiTheme="minorEastAsia" w:hint="eastAsia"/>
          <w:szCs w:val="21"/>
        </w:rPr>
        <w:t>个月定期开放债券型证券投资</w:t>
      </w:r>
      <w:r w:rsidR="00014E55" w:rsidRPr="00DF68AF">
        <w:rPr>
          <w:rFonts w:asciiTheme="minorEastAsia" w:hAnsiTheme="minorEastAsia" w:hint="eastAsia"/>
          <w:szCs w:val="21"/>
        </w:rPr>
        <w:t>基金</w:t>
      </w:r>
      <w:r w:rsidR="00770D64">
        <w:rPr>
          <w:rFonts w:asciiTheme="minorEastAsia" w:hAnsiTheme="minorEastAsia" w:hint="eastAsia"/>
          <w:szCs w:val="21"/>
        </w:rPr>
        <w:t>2016</w:t>
      </w:r>
      <w:r w:rsidR="00014E55" w:rsidRPr="00DF68AF">
        <w:rPr>
          <w:rFonts w:asciiTheme="minorEastAsia" w:hAnsiTheme="minorEastAsia" w:hint="eastAsia"/>
          <w:szCs w:val="21"/>
        </w:rPr>
        <w:t>年</w:t>
      </w:r>
      <w:r w:rsidR="00997434">
        <w:rPr>
          <w:rFonts w:asciiTheme="minorEastAsia" w:hAnsiTheme="minorEastAsia" w:hint="eastAsia"/>
          <w:szCs w:val="21"/>
        </w:rPr>
        <w:t>12</w:t>
      </w:r>
      <w:r w:rsidR="00014E55" w:rsidRPr="00DF68AF">
        <w:rPr>
          <w:rFonts w:asciiTheme="minorEastAsia" w:hAnsiTheme="minorEastAsia" w:hint="eastAsia"/>
          <w:szCs w:val="21"/>
        </w:rPr>
        <w:t>月</w:t>
      </w:r>
      <w:r w:rsidR="00997434">
        <w:rPr>
          <w:rFonts w:asciiTheme="minorEastAsia" w:hAnsiTheme="minorEastAsia" w:hint="eastAsia"/>
          <w:szCs w:val="21"/>
        </w:rPr>
        <w:t>13</w:t>
      </w:r>
      <w:r w:rsidR="00014E55" w:rsidRPr="00DF68AF">
        <w:rPr>
          <w:rFonts w:asciiTheme="minorEastAsia" w:hAnsiTheme="minorEastAsia" w:hint="eastAsia"/>
          <w:szCs w:val="21"/>
        </w:rPr>
        <w:t>日(基金合同生效日)至</w:t>
      </w:r>
      <w:r w:rsidR="00770D64">
        <w:rPr>
          <w:rFonts w:asciiTheme="minorEastAsia" w:hAnsiTheme="minorEastAsia" w:hint="eastAsia"/>
          <w:szCs w:val="21"/>
        </w:rPr>
        <w:t>2018</w:t>
      </w:r>
      <w:r w:rsidR="00014E55" w:rsidRPr="00DF68AF">
        <w:rPr>
          <w:rFonts w:asciiTheme="minorEastAsia" w:hAnsiTheme="minorEastAsia" w:hint="eastAsia"/>
          <w:szCs w:val="21"/>
        </w:rPr>
        <w:t>年</w:t>
      </w:r>
      <w:r w:rsidR="00997434">
        <w:rPr>
          <w:rFonts w:asciiTheme="minorEastAsia" w:hAnsiTheme="minorEastAsia" w:hint="eastAsia"/>
          <w:szCs w:val="21"/>
        </w:rPr>
        <w:t>10</w:t>
      </w:r>
      <w:r w:rsidR="00014E55" w:rsidRPr="00DF68AF">
        <w:rPr>
          <w:rFonts w:asciiTheme="minorEastAsia" w:hAnsiTheme="minorEastAsia" w:hint="eastAsia"/>
          <w:szCs w:val="21"/>
        </w:rPr>
        <w:t>月</w:t>
      </w:r>
      <w:r w:rsidR="00997434">
        <w:rPr>
          <w:rFonts w:asciiTheme="minorEastAsia" w:hAnsiTheme="minorEastAsia" w:hint="eastAsia"/>
          <w:szCs w:val="21"/>
        </w:rPr>
        <w:t>08</w:t>
      </w:r>
      <w:r w:rsidR="00014E55" w:rsidRPr="00DF68AF">
        <w:rPr>
          <w:rFonts w:asciiTheme="minorEastAsia" w:hAnsiTheme="minorEastAsia" w:hint="eastAsia"/>
          <w:szCs w:val="21"/>
        </w:rPr>
        <w:t>日(基金最后运作日)止期间的财务报表及审计报告》</w:t>
      </w:r>
    </w:p>
    <w:p w:rsidR="00A3748E" w:rsidRPr="00DF68AF" w:rsidRDefault="00A3748E" w:rsidP="00A3748E">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（2）《</w:t>
      </w:r>
      <w:r w:rsidR="00997434" w:rsidRPr="00525F16">
        <w:rPr>
          <w:rFonts w:asciiTheme="minorEastAsia" w:hAnsiTheme="minorEastAsia" w:hint="eastAsia"/>
          <w:szCs w:val="21"/>
        </w:rPr>
        <w:t>万家恒景18</w:t>
      </w:r>
      <w:r w:rsidR="00997434">
        <w:rPr>
          <w:rFonts w:asciiTheme="minorEastAsia" w:hAnsiTheme="minorEastAsia" w:hint="eastAsia"/>
          <w:szCs w:val="21"/>
        </w:rPr>
        <w:t>个月定期开放债券型证券投资</w:t>
      </w:r>
      <w:r w:rsidR="00997434" w:rsidRPr="00DF68AF">
        <w:rPr>
          <w:rFonts w:asciiTheme="minorEastAsia" w:hAnsiTheme="minorEastAsia" w:hint="eastAsia"/>
          <w:szCs w:val="21"/>
        </w:rPr>
        <w:t>基金</w:t>
      </w:r>
      <w:r w:rsidRPr="00DF68AF">
        <w:rPr>
          <w:rFonts w:asciiTheme="minorEastAsia" w:hAnsiTheme="minorEastAsia" w:hint="eastAsia"/>
          <w:szCs w:val="21"/>
        </w:rPr>
        <w:t>清算报告》的法律意见书</w:t>
      </w:r>
    </w:p>
    <w:p w:rsidR="00A3748E" w:rsidRPr="00DF68AF" w:rsidRDefault="00A3748E" w:rsidP="00A3748E">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2、存放地点</w:t>
      </w:r>
    </w:p>
    <w:p w:rsidR="00A3748E" w:rsidRPr="00DF68AF" w:rsidRDefault="00A3748E" w:rsidP="00A3748E">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基金管理人的办公场所。</w:t>
      </w:r>
    </w:p>
    <w:p w:rsidR="00A3748E" w:rsidRPr="00DF68AF" w:rsidRDefault="00A3748E" w:rsidP="00A3748E">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3、查阅方式</w:t>
      </w:r>
    </w:p>
    <w:p w:rsidR="00A3748E" w:rsidRPr="00DF68AF" w:rsidRDefault="00A3748E" w:rsidP="00A3748E">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投资者可在营业时间内至基金管理人的办公场所免费查阅。</w:t>
      </w:r>
    </w:p>
    <w:p w:rsidR="00A3748E" w:rsidRPr="00DF68AF" w:rsidRDefault="00A3748E" w:rsidP="00A3748E">
      <w:pPr>
        <w:tabs>
          <w:tab w:val="left" w:pos="540"/>
        </w:tabs>
        <w:adjustRightInd w:val="0"/>
        <w:snapToGrid w:val="0"/>
        <w:spacing w:line="312" w:lineRule="auto"/>
        <w:jc w:val="left"/>
        <w:rPr>
          <w:rFonts w:asciiTheme="minorEastAsia" w:hAnsiTheme="minorEastAsia"/>
          <w:szCs w:val="21"/>
        </w:rPr>
      </w:pPr>
    </w:p>
    <w:p w:rsidR="000C71F4" w:rsidRPr="00DF68AF" w:rsidRDefault="000C71F4" w:rsidP="00A3748E">
      <w:pPr>
        <w:tabs>
          <w:tab w:val="left" w:pos="540"/>
        </w:tabs>
        <w:adjustRightInd w:val="0"/>
        <w:snapToGrid w:val="0"/>
        <w:spacing w:line="312" w:lineRule="auto"/>
        <w:jc w:val="left"/>
        <w:rPr>
          <w:rFonts w:asciiTheme="minorEastAsia" w:hAnsiTheme="minorEastAsia"/>
          <w:szCs w:val="21"/>
        </w:rPr>
      </w:pPr>
    </w:p>
    <w:p w:rsidR="00997434" w:rsidRDefault="00997434" w:rsidP="00A3748E">
      <w:pPr>
        <w:tabs>
          <w:tab w:val="left" w:pos="540"/>
        </w:tabs>
        <w:adjustRightInd w:val="0"/>
        <w:snapToGrid w:val="0"/>
        <w:spacing w:line="312" w:lineRule="auto"/>
        <w:jc w:val="right"/>
        <w:rPr>
          <w:rFonts w:asciiTheme="minorEastAsia" w:hAnsiTheme="minorEastAsia"/>
          <w:szCs w:val="21"/>
        </w:rPr>
      </w:pPr>
      <w:r w:rsidRPr="00525F16">
        <w:rPr>
          <w:rFonts w:asciiTheme="minorEastAsia" w:hAnsiTheme="minorEastAsia" w:hint="eastAsia"/>
          <w:szCs w:val="21"/>
        </w:rPr>
        <w:t>万家恒景18</w:t>
      </w:r>
      <w:r>
        <w:rPr>
          <w:rFonts w:asciiTheme="minorEastAsia" w:hAnsiTheme="minorEastAsia" w:hint="eastAsia"/>
          <w:szCs w:val="21"/>
        </w:rPr>
        <w:t>个月定期开放债券型证券投资</w:t>
      </w:r>
      <w:r w:rsidRPr="00DF68AF">
        <w:rPr>
          <w:rFonts w:asciiTheme="minorEastAsia" w:hAnsiTheme="minorEastAsia" w:hint="eastAsia"/>
          <w:szCs w:val="21"/>
        </w:rPr>
        <w:t>基金</w:t>
      </w:r>
    </w:p>
    <w:p w:rsidR="00A3748E" w:rsidRPr="00DF68AF" w:rsidRDefault="00560098" w:rsidP="00A3748E">
      <w:pPr>
        <w:tabs>
          <w:tab w:val="left" w:pos="540"/>
        </w:tabs>
        <w:adjustRightInd w:val="0"/>
        <w:snapToGrid w:val="0"/>
        <w:spacing w:line="312" w:lineRule="auto"/>
        <w:jc w:val="right"/>
        <w:rPr>
          <w:rFonts w:asciiTheme="minorEastAsia" w:hAnsiTheme="minorEastAsia"/>
          <w:szCs w:val="21"/>
        </w:rPr>
      </w:pPr>
      <w:r w:rsidRPr="00DF68AF">
        <w:rPr>
          <w:rFonts w:asciiTheme="minorEastAsia" w:hAnsiTheme="minorEastAsia" w:hint="eastAsia"/>
          <w:szCs w:val="21"/>
        </w:rPr>
        <w:t>基金</w:t>
      </w:r>
      <w:r w:rsidR="00A3748E" w:rsidRPr="00DF68AF">
        <w:rPr>
          <w:rFonts w:asciiTheme="minorEastAsia" w:hAnsiTheme="minorEastAsia" w:hint="eastAsia"/>
          <w:szCs w:val="21"/>
        </w:rPr>
        <w:t>财产清算小组</w:t>
      </w:r>
    </w:p>
    <w:p w:rsidR="00A3748E" w:rsidRPr="00DF68AF" w:rsidRDefault="00770D64" w:rsidP="00A3748E">
      <w:pPr>
        <w:tabs>
          <w:tab w:val="left" w:pos="540"/>
        </w:tabs>
        <w:adjustRightInd w:val="0"/>
        <w:snapToGrid w:val="0"/>
        <w:spacing w:line="312" w:lineRule="auto"/>
        <w:jc w:val="right"/>
        <w:rPr>
          <w:rFonts w:asciiTheme="minorEastAsia" w:hAnsiTheme="minorEastAsia"/>
          <w:szCs w:val="21"/>
        </w:rPr>
      </w:pPr>
      <w:r w:rsidRPr="00997434">
        <w:rPr>
          <w:rFonts w:asciiTheme="minorEastAsia" w:hAnsiTheme="minorEastAsia" w:hint="eastAsia"/>
          <w:szCs w:val="21"/>
        </w:rPr>
        <w:t>2018</w:t>
      </w:r>
      <w:r w:rsidR="00A3748E" w:rsidRPr="00997434">
        <w:rPr>
          <w:rFonts w:asciiTheme="minorEastAsia" w:hAnsiTheme="minorEastAsia" w:hint="eastAsia"/>
          <w:szCs w:val="21"/>
        </w:rPr>
        <w:t xml:space="preserve"> 年</w:t>
      </w:r>
      <w:r w:rsidR="00997434" w:rsidRPr="00997434">
        <w:rPr>
          <w:rFonts w:asciiTheme="minorEastAsia" w:hAnsiTheme="minorEastAsia" w:hint="eastAsia"/>
          <w:szCs w:val="21"/>
        </w:rPr>
        <w:t>10</w:t>
      </w:r>
      <w:r w:rsidR="00A3748E" w:rsidRPr="00997434">
        <w:rPr>
          <w:rFonts w:asciiTheme="minorEastAsia" w:hAnsiTheme="minorEastAsia" w:hint="eastAsia"/>
          <w:szCs w:val="21"/>
        </w:rPr>
        <w:t>月</w:t>
      </w:r>
      <w:r w:rsidR="00997434" w:rsidRPr="00997434">
        <w:rPr>
          <w:rFonts w:asciiTheme="minorEastAsia" w:hAnsiTheme="minorEastAsia" w:hint="eastAsia"/>
          <w:szCs w:val="21"/>
        </w:rPr>
        <w:t>12</w:t>
      </w:r>
      <w:r w:rsidR="00A3748E" w:rsidRPr="00997434">
        <w:rPr>
          <w:rFonts w:asciiTheme="minorEastAsia" w:hAnsiTheme="minorEastAsia" w:hint="eastAsia"/>
          <w:szCs w:val="21"/>
        </w:rPr>
        <w:t>日</w:t>
      </w:r>
    </w:p>
    <w:sectPr w:rsidR="00A3748E" w:rsidRPr="00DF68AF" w:rsidSect="00B769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5E4" w:rsidRDefault="00DD55E4" w:rsidP="00DF25A3">
      <w:r>
        <w:separator/>
      </w:r>
    </w:p>
  </w:endnote>
  <w:endnote w:type="continuationSeparator" w:id="1">
    <w:p w:rsidR="00DD55E4" w:rsidRDefault="00DD55E4" w:rsidP="00DF25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5E4" w:rsidRDefault="00DD55E4" w:rsidP="00DF25A3">
      <w:r>
        <w:separator/>
      </w:r>
    </w:p>
  </w:footnote>
  <w:footnote w:type="continuationSeparator" w:id="1">
    <w:p w:rsidR="00DD55E4" w:rsidRDefault="00DD55E4" w:rsidP="00DF25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08D1"/>
    <w:rsid w:val="00005D60"/>
    <w:rsid w:val="00014E55"/>
    <w:rsid w:val="00015AA4"/>
    <w:rsid w:val="000205B9"/>
    <w:rsid w:val="00070498"/>
    <w:rsid w:val="00075174"/>
    <w:rsid w:val="000865B3"/>
    <w:rsid w:val="000A682A"/>
    <w:rsid w:val="000C2A00"/>
    <w:rsid w:val="000C71F4"/>
    <w:rsid w:val="00125EA6"/>
    <w:rsid w:val="001461E7"/>
    <w:rsid w:val="0017192C"/>
    <w:rsid w:val="00186CF3"/>
    <w:rsid w:val="00192D9B"/>
    <w:rsid w:val="001B1016"/>
    <w:rsid w:val="001F14DA"/>
    <w:rsid w:val="001F4844"/>
    <w:rsid w:val="002133AF"/>
    <w:rsid w:val="00224390"/>
    <w:rsid w:val="0022663B"/>
    <w:rsid w:val="00236FA1"/>
    <w:rsid w:val="002800A4"/>
    <w:rsid w:val="0029310C"/>
    <w:rsid w:val="002A2ABF"/>
    <w:rsid w:val="002E413B"/>
    <w:rsid w:val="002F1A7C"/>
    <w:rsid w:val="00317794"/>
    <w:rsid w:val="003535C4"/>
    <w:rsid w:val="00393514"/>
    <w:rsid w:val="003A104F"/>
    <w:rsid w:val="003F5A8F"/>
    <w:rsid w:val="004003F8"/>
    <w:rsid w:val="004207E4"/>
    <w:rsid w:val="004277B8"/>
    <w:rsid w:val="00453895"/>
    <w:rsid w:val="004542BC"/>
    <w:rsid w:val="0046422D"/>
    <w:rsid w:val="004738DB"/>
    <w:rsid w:val="004B563D"/>
    <w:rsid w:val="004C6F52"/>
    <w:rsid w:val="004E371E"/>
    <w:rsid w:val="004F69AA"/>
    <w:rsid w:val="004F7BC8"/>
    <w:rsid w:val="0050117E"/>
    <w:rsid w:val="005071C8"/>
    <w:rsid w:val="00512762"/>
    <w:rsid w:val="00525F16"/>
    <w:rsid w:val="00545441"/>
    <w:rsid w:val="00560098"/>
    <w:rsid w:val="00571445"/>
    <w:rsid w:val="0058137B"/>
    <w:rsid w:val="0058563C"/>
    <w:rsid w:val="0059255A"/>
    <w:rsid w:val="005C1322"/>
    <w:rsid w:val="005C28FD"/>
    <w:rsid w:val="006128A3"/>
    <w:rsid w:val="006203BF"/>
    <w:rsid w:val="00630F14"/>
    <w:rsid w:val="006A4713"/>
    <w:rsid w:val="006E13F4"/>
    <w:rsid w:val="0076114E"/>
    <w:rsid w:val="00770D64"/>
    <w:rsid w:val="00774A23"/>
    <w:rsid w:val="007752AE"/>
    <w:rsid w:val="00786BDF"/>
    <w:rsid w:val="007D7053"/>
    <w:rsid w:val="007E2DCA"/>
    <w:rsid w:val="0085267B"/>
    <w:rsid w:val="0088505D"/>
    <w:rsid w:val="0088626F"/>
    <w:rsid w:val="008A6B41"/>
    <w:rsid w:val="008B6B38"/>
    <w:rsid w:val="008D1EAB"/>
    <w:rsid w:val="00927B1D"/>
    <w:rsid w:val="00973DD4"/>
    <w:rsid w:val="009827C7"/>
    <w:rsid w:val="00997434"/>
    <w:rsid w:val="009D536A"/>
    <w:rsid w:val="009F5D7C"/>
    <w:rsid w:val="00A20CEA"/>
    <w:rsid w:val="00A22602"/>
    <w:rsid w:val="00A33F4F"/>
    <w:rsid w:val="00A3748E"/>
    <w:rsid w:val="00A677E6"/>
    <w:rsid w:val="00A71BC6"/>
    <w:rsid w:val="00A71F9A"/>
    <w:rsid w:val="00A7390E"/>
    <w:rsid w:val="00AA051A"/>
    <w:rsid w:val="00AA35E1"/>
    <w:rsid w:val="00AB35A2"/>
    <w:rsid w:val="00AC425E"/>
    <w:rsid w:val="00AC618D"/>
    <w:rsid w:val="00AC6B26"/>
    <w:rsid w:val="00B56927"/>
    <w:rsid w:val="00B61A4D"/>
    <w:rsid w:val="00B61C8C"/>
    <w:rsid w:val="00B65869"/>
    <w:rsid w:val="00B7015D"/>
    <w:rsid w:val="00B7698F"/>
    <w:rsid w:val="00BB2FBD"/>
    <w:rsid w:val="00BB38DF"/>
    <w:rsid w:val="00BC169B"/>
    <w:rsid w:val="00BC1DF7"/>
    <w:rsid w:val="00BC5F7F"/>
    <w:rsid w:val="00BD3D7A"/>
    <w:rsid w:val="00BF7208"/>
    <w:rsid w:val="00C05F0C"/>
    <w:rsid w:val="00C1309B"/>
    <w:rsid w:val="00C75204"/>
    <w:rsid w:val="00C86168"/>
    <w:rsid w:val="00C96EF4"/>
    <w:rsid w:val="00C9779F"/>
    <w:rsid w:val="00CA35B1"/>
    <w:rsid w:val="00CB33DD"/>
    <w:rsid w:val="00CB439B"/>
    <w:rsid w:val="00CE3133"/>
    <w:rsid w:val="00CF4C51"/>
    <w:rsid w:val="00D54249"/>
    <w:rsid w:val="00D6634A"/>
    <w:rsid w:val="00D67380"/>
    <w:rsid w:val="00D84DA5"/>
    <w:rsid w:val="00D97F51"/>
    <w:rsid w:val="00DA3ECF"/>
    <w:rsid w:val="00DB0C87"/>
    <w:rsid w:val="00DD2A99"/>
    <w:rsid w:val="00DD55E4"/>
    <w:rsid w:val="00DE23E6"/>
    <w:rsid w:val="00DF25A3"/>
    <w:rsid w:val="00DF68AF"/>
    <w:rsid w:val="00DF70E2"/>
    <w:rsid w:val="00E1183A"/>
    <w:rsid w:val="00E14B5A"/>
    <w:rsid w:val="00E4300F"/>
    <w:rsid w:val="00EC3346"/>
    <w:rsid w:val="00EE5415"/>
    <w:rsid w:val="00EF08D1"/>
    <w:rsid w:val="00F2266A"/>
    <w:rsid w:val="00F42533"/>
    <w:rsid w:val="00FC4073"/>
    <w:rsid w:val="00FF58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9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25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25A3"/>
    <w:rPr>
      <w:sz w:val="18"/>
      <w:szCs w:val="18"/>
    </w:rPr>
  </w:style>
  <w:style w:type="paragraph" w:styleId="a4">
    <w:name w:val="footer"/>
    <w:basedOn w:val="a"/>
    <w:link w:val="Char0"/>
    <w:uiPriority w:val="99"/>
    <w:unhideWhenUsed/>
    <w:rsid w:val="00DF25A3"/>
    <w:pPr>
      <w:tabs>
        <w:tab w:val="center" w:pos="4153"/>
        <w:tab w:val="right" w:pos="8306"/>
      </w:tabs>
      <w:snapToGrid w:val="0"/>
      <w:jc w:val="left"/>
    </w:pPr>
    <w:rPr>
      <w:sz w:val="18"/>
      <w:szCs w:val="18"/>
    </w:rPr>
  </w:style>
  <w:style w:type="character" w:customStyle="1" w:styleId="Char0">
    <w:name w:val="页脚 Char"/>
    <w:basedOn w:val="a0"/>
    <w:link w:val="a4"/>
    <w:uiPriority w:val="99"/>
    <w:rsid w:val="00DF25A3"/>
    <w:rPr>
      <w:sz w:val="18"/>
      <w:szCs w:val="18"/>
    </w:rPr>
  </w:style>
  <w:style w:type="character" w:styleId="a5">
    <w:name w:val="annotation reference"/>
    <w:basedOn w:val="a0"/>
    <w:uiPriority w:val="99"/>
    <w:semiHidden/>
    <w:unhideWhenUsed/>
    <w:rsid w:val="00015AA4"/>
    <w:rPr>
      <w:sz w:val="21"/>
      <w:szCs w:val="21"/>
    </w:rPr>
  </w:style>
  <w:style w:type="paragraph" w:styleId="a6">
    <w:name w:val="annotation text"/>
    <w:basedOn w:val="a"/>
    <w:link w:val="Char1"/>
    <w:uiPriority w:val="99"/>
    <w:semiHidden/>
    <w:unhideWhenUsed/>
    <w:rsid w:val="00015AA4"/>
    <w:pPr>
      <w:jc w:val="left"/>
    </w:pPr>
  </w:style>
  <w:style w:type="character" w:customStyle="1" w:styleId="Char1">
    <w:name w:val="批注文字 Char"/>
    <w:basedOn w:val="a0"/>
    <w:link w:val="a6"/>
    <w:uiPriority w:val="99"/>
    <w:semiHidden/>
    <w:rsid w:val="00015AA4"/>
  </w:style>
  <w:style w:type="paragraph" w:styleId="a7">
    <w:name w:val="annotation subject"/>
    <w:basedOn w:val="a6"/>
    <w:next w:val="a6"/>
    <w:link w:val="Char2"/>
    <w:uiPriority w:val="99"/>
    <w:semiHidden/>
    <w:unhideWhenUsed/>
    <w:rsid w:val="00015AA4"/>
    <w:rPr>
      <w:b/>
      <w:bCs/>
    </w:rPr>
  </w:style>
  <w:style w:type="character" w:customStyle="1" w:styleId="Char2">
    <w:name w:val="批注主题 Char"/>
    <w:basedOn w:val="Char1"/>
    <w:link w:val="a7"/>
    <w:uiPriority w:val="99"/>
    <w:semiHidden/>
    <w:rsid w:val="00015AA4"/>
    <w:rPr>
      <w:b/>
      <w:bCs/>
    </w:rPr>
  </w:style>
  <w:style w:type="paragraph" w:styleId="a8">
    <w:name w:val="Balloon Text"/>
    <w:basedOn w:val="a"/>
    <w:link w:val="Char3"/>
    <w:uiPriority w:val="99"/>
    <w:semiHidden/>
    <w:unhideWhenUsed/>
    <w:rsid w:val="00015AA4"/>
    <w:rPr>
      <w:sz w:val="18"/>
      <w:szCs w:val="18"/>
    </w:rPr>
  </w:style>
  <w:style w:type="character" w:customStyle="1" w:styleId="Char3">
    <w:name w:val="批注框文本 Char"/>
    <w:basedOn w:val="a0"/>
    <w:link w:val="a8"/>
    <w:uiPriority w:val="99"/>
    <w:semiHidden/>
    <w:rsid w:val="00015AA4"/>
    <w:rPr>
      <w:sz w:val="18"/>
      <w:szCs w:val="18"/>
    </w:rPr>
  </w:style>
  <w:style w:type="paragraph" w:styleId="a9">
    <w:name w:val="List Paragraph"/>
    <w:basedOn w:val="a"/>
    <w:uiPriority w:val="34"/>
    <w:qFormat/>
    <w:rsid w:val="0022663B"/>
    <w:pPr>
      <w:ind w:firstLineChars="200" w:firstLine="420"/>
    </w:pPr>
  </w:style>
  <w:style w:type="table" w:styleId="aa">
    <w:name w:val="Table Grid"/>
    <w:basedOn w:val="a1"/>
    <w:uiPriority w:val="59"/>
    <w:rsid w:val="00786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6BDF"/>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25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25A3"/>
    <w:rPr>
      <w:sz w:val="18"/>
      <w:szCs w:val="18"/>
    </w:rPr>
  </w:style>
  <w:style w:type="paragraph" w:styleId="a4">
    <w:name w:val="footer"/>
    <w:basedOn w:val="a"/>
    <w:link w:val="Char0"/>
    <w:uiPriority w:val="99"/>
    <w:unhideWhenUsed/>
    <w:rsid w:val="00DF25A3"/>
    <w:pPr>
      <w:tabs>
        <w:tab w:val="center" w:pos="4153"/>
        <w:tab w:val="right" w:pos="8306"/>
      </w:tabs>
      <w:snapToGrid w:val="0"/>
      <w:jc w:val="left"/>
    </w:pPr>
    <w:rPr>
      <w:sz w:val="18"/>
      <w:szCs w:val="18"/>
    </w:rPr>
  </w:style>
  <w:style w:type="character" w:customStyle="1" w:styleId="Char0">
    <w:name w:val="页脚 Char"/>
    <w:basedOn w:val="a0"/>
    <w:link w:val="a4"/>
    <w:uiPriority w:val="99"/>
    <w:rsid w:val="00DF25A3"/>
    <w:rPr>
      <w:sz w:val="18"/>
      <w:szCs w:val="18"/>
    </w:rPr>
  </w:style>
  <w:style w:type="character" w:styleId="a5">
    <w:name w:val="annotation reference"/>
    <w:basedOn w:val="a0"/>
    <w:uiPriority w:val="99"/>
    <w:semiHidden/>
    <w:unhideWhenUsed/>
    <w:rsid w:val="00015AA4"/>
    <w:rPr>
      <w:sz w:val="21"/>
      <w:szCs w:val="21"/>
    </w:rPr>
  </w:style>
  <w:style w:type="paragraph" w:styleId="a6">
    <w:name w:val="annotation text"/>
    <w:basedOn w:val="a"/>
    <w:link w:val="Char1"/>
    <w:uiPriority w:val="99"/>
    <w:semiHidden/>
    <w:unhideWhenUsed/>
    <w:rsid w:val="00015AA4"/>
    <w:pPr>
      <w:jc w:val="left"/>
    </w:pPr>
  </w:style>
  <w:style w:type="character" w:customStyle="1" w:styleId="Char1">
    <w:name w:val="批注文字 Char"/>
    <w:basedOn w:val="a0"/>
    <w:link w:val="a6"/>
    <w:uiPriority w:val="99"/>
    <w:semiHidden/>
    <w:rsid w:val="00015AA4"/>
  </w:style>
  <w:style w:type="paragraph" w:styleId="a7">
    <w:name w:val="annotation subject"/>
    <w:basedOn w:val="a6"/>
    <w:next w:val="a6"/>
    <w:link w:val="Char2"/>
    <w:uiPriority w:val="99"/>
    <w:semiHidden/>
    <w:unhideWhenUsed/>
    <w:rsid w:val="00015AA4"/>
    <w:rPr>
      <w:b/>
      <w:bCs/>
    </w:rPr>
  </w:style>
  <w:style w:type="character" w:customStyle="1" w:styleId="Char2">
    <w:name w:val="批注主题 Char"/>
    <w:basedOn w:val="Char1"/>
    <w:link w:val="a7"/>
    <w:uiPriority w:val="99"/>
    <w:semiHidden/>
    <w:rsid w:val="00015AA4"/>
    <w:rPr>
      <w:b/>
      <w:bCs/>
    </w:rPr>
  </w:style>
  <w:style w:type="paragraph" w:styleId="a8">
    <w:name w:val="Balloon Text"/>
    <w:basedOn w:val="a"/>
    <w:link w:val="Char3"/>
    <w:uiPriority w:val="99"/>
    <w:semiHidden/>
    <w:unhideWhenUsed/>
    <w:rsid w:val="00015AA4"/>
    <w:rPr>
      <w:sz w:val="18"/>
      <w:szCs w:val="18"/>
    </w:rPr>
  </w:style>
  <w:style w:type="character" w:customStyle="1" w:styleId="Char3">
    <w:name w:val="批注框文本 Char"/>
    <w:basedOn w:val="a0"/>
    <w:link w:val="a8"/>
    <w:uiPriority w:val="99"/>
    <w:semiHidden/>
    <w:rsid w:val="00015AA4"/>
    <w:rPr>
      <w:sz w:val="18"/>
      <w:szCs w:val="18"/>
    </w:rPr>
  </w:style>
  <w:style w:type="paragraph" w:styleId="a9">
    <w:name w:val="List Paragraph"/>
    <w:basedOn w:val="a"/>
    <w:uiPriority w:val="34"/>
    <w:qFormat/>
    <w:rsid w:val="0022663B"/>
    <w:pPr>
      <w:ind w:firstLineChars="200" w:firstLine="420"/>
    </w:pPr>
  </w:style>
  <w:style w:type="table" w:styleId="aa">
    <w:name w:val="Table Grid"/>
    <w:basedOn w:val="a1"/>
    <w:uiPriority w:val="59"/>
    <w:rsid w:val="00786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6BDF"/>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50156852">
      <w:bodyDiv w:val="1"/>
      <w:marLeft w:val="0"/>
      <w:marRight w:val="0"/>
      <w:marTop w:val="0"/>
      <w:marBottom w:val="0"/>
      <w:divBdr>
        <w:top w:val="none" w:sz="0" w:space="0" w:color="auto"/>
        <w:left w:val="none" w:sz="0" w:space="0" w:color="auto"/>
        <w:bottom w:val="none" w:sz="0" w:space="0" w:color="auto"/>
        <w:right w:val="none" w:sz="0" w:space="0" w:color="auto"/>
      </w:divBdr>
    </w:div>
    <w:div w:id="77873115">
      <w:bodyDiv w:val="1"/>
      <w:marLeft w:val="0"/>
      <w:marRight w:val="0"/>
      <w:marTop w:val="0"/>
      <w:marBottom w:val="0"/>
      <w:divBdr>
        <w:top w:val="none" w:sz="0" w:space="0" w:color="auto"/>
        <w:left w:val="none" w:sz="0" w:space="0" w:color="auto"/>
        <w:bottom w:val="none" w:sz="0" w:space="0" w:color="auto"/>
        <w:right w:val="none" w:sz="0" w:space="0" w:color="auto"/>
      </w:divBdr>
    </w:div>
    <w:div w:id="911811420">
      <w:bodyDiv w:val="1"/>
      <w:marLeft w:val="0"/>
      <w:marRight w:val="0"/>
      <w:marTop w:val="0"/>
      <w:marBottom w:val="0"/>
      <w:divBdr>
        <w:top w:val="none" w:sz="0" w:space="0" w:color="auto"/>
        <w:left w:val="none" w:sz="0" w:space="0" w:color="auto"/>
        <w:bottom w:val="none" w:sz="0" w:space="0" w:color="auto"/>
        <w:right w:val="none" w:sz="0" w:space="0" w:color="auto"/>
      </w:divBdr>
    </w:div>
    <w:div w:id="953556486">
      <w:bodyDiv w:val="1"/>
      <w:marLeft w:val="0"/>
      <w:marRight w:val="0"/>
      <w:marTop w:val="0"/>
      <w:marBottom w:val="0"/>
      <w:divBdr>
        <w:top w:val="none" w:sz="0" w:space="0" w:color="auto"/>
        <w:left w:val="none" w:sz="0" w:space="0" w:color="auto"/>
        <w:bottom w:val="none" w:sz="0" w:space="0" w:color="auto"/>
        <w:right w:val="none" w:sz="0" w:space="0" w:color="auto"/>
      </w:divBdr>
    </w:div>
    <w:div w:id="1219050920">
      <w:bodyDiv w:val="1"/>
      <w:marLeft w:val="0"/>
      <w:marRight w:val="0"/>
      <w:marTop w:val="0"/>
      <w:marBottom w:val="0"/>
      <w:divBdr>
        <w:top w:val="none" w:sz="0" w:space="0" w:color="auto"/>
        <w:left w:val="none" w:sz="0" w:space="0" w:color="auto"/>
        <w:bottom w:val="none" w:sz="0" w:space="0" w:color="auto"/>
        <w:right w:val="none" w:sz="0" w:space="0" w:color="auto"/>
      </w:divBdr>
    </w:div>
    <w:div w:id="211231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A3CF0-D967-4649-9F14-A543F76A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3449</Characters>
  <Application>Microsoft Office Word</Application>
  <DocSecurity>4</DocSecurity>
  <Lines>28</Lines>
  <Paragraphs>8</Paragraphs>
  <ScaleCrop>false</ScaleCrop>
  <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王凯宇</dc:creator>
  <cp:lastModifiedBy>ZHONGM</cp:lastModifiedBy>
  <cp:revision>2</cp:revision>
  <dcterms:created xsi:type="dcterms:W3CDTF">2018-11-16T16:30:00Z</dcterms:created>
  <dcterms:modified xsi:type="dcterms:W3CDTF">2018-11-16T16:30:00Z</dcterms:modified>
</cp:coreProperties>
</file>