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2C30" w:rsidRDefault="000107CE">
      <w:pPr>
        <w:pStyle w:val="a3"/>
        <w:spacing w:line="400" w:lineRule="atLeast"/>
        <w:ind w:left="472" w:hangingChars="147" w:hanging="472"/>
        <w:rPr>
          <w:rFonts w:ascii="黑体" w:eastAsia="黑体"/>
          <w:b/>
          <w:bCs/>
          <w:sz w:val="32"/>
          <w:szCs w:val="28"/>
        </w:rPr>
      </w:pPr>
      <w:r>
        <w:rPr>
          <w:rFonts w:hint="eastAsia"/>
          <w:b/>
          <w:sz w:val="32"/>
          <w:szCs w:val="32"/>
        </w:rPr>
        <w:t>长城基金关于增加</w:t>
      </w:r>
      <w:r>
        <w:rPr>
          <w:rFonts w:hint="eastAsia"/>
          <w:b/>
          <w:sz w:val="32"/>
          <w:szCs w:val="32"/>
        </w:rPr>
        <w:t>晋商银行</w:t>
      </w:r>
      <w:r>
        <w:rPr>
          <w:rFonts w:hint="eastAsia"/>
          <w:b/>
          <w:sz w:val="32"/>
          <w:szCs w:val="32"/>
        </w:rPr>
        <w:t>为旗下开放式基金代销机构并开通定投、转换业务及参与其费率优惠活动的公告</w:t>
      </w:r>
    </w:p>
    <w:p w:rsidR="00C42C30" w:rsidRDefault="000107CE">
      <w:pPr>
        <w:pStyle w:val="a3"/>
        <w:spacing w:line="400" w:lineRule="atLeast"/>
        <w:ind w:firstLineChars="0" w:firstLine="0"/>
        <w:rPr>
          <w:rFonts w:ascii="黑体" w:eastAsia="黑体"/>
          <w:b/>
          <w:bCs/>
          <w:sz w:val="32"/>
          <w:szCs w:val="28"/>
        </w:rPr>
      </w:pPr>
      <w:r>
        <w:rPr>
          <w:rFonts w:cs="宋体" w:hint="eastAsia"/>
          <w:color w:val="000000"/>
          <w:kern w:val="0"/>
          <w:szCs w:val="28"/>
        </w:rPr>
        <w:t>根据长城基金管理有限公司（以下简称“长城基金”）与</w:t>
      </w:r>
      <w:r>
        <w:rPr>
          <w:rFonts w:cs="宋体" w:hint="eastAsia"/>
          <w:color w:val="000000"/>
          <w:kern w:val="0"/>
          <w:szCs w:val="28"/>
        </w:rPr>
        <w:t>晋商银行股份有限公司</w:t>
      </w:r>
      <w:r>
        <w:rPr>
          <w:rFonts w:cs="宋体" w:hint="eastAsia"/>
          <w:color w:val="000000"/>
          <w:kern w:val="0"/>
          <w:szCs w:val="28"/>
        </w:rPr>
        <w:t>（以下简称“</w:t>
      </w:r>
      <w:r>
        <w:rPr>
          <w:rFonts w:cs="宋体" w:hint="eastAsia"/>
          <w:color w:val="000000"/>
          <w:kern w:val="0"/>
          <w:szCs w:val="28"/>
        </w:rPr>
        <w:t>晋商银行</w:t>
      </w:r>
      <w:r>
        <w:rPr>
          <w:rFonts w:cs="宋体" w:hint="eastAsia"/>
          <w:color w:val="000000"/>
          <w:kern w:val="0"/>
          <w:szCs w:val="28"/>
        </w:rPr>
        <w:t>”）签署的基金销售代理协议，从</w:t>
      </w:r>
      <w:r>
        <w:rPr>
          <w:rFonts w:cs="宋体" w:hint="eastAsia"/>
          <w:color w:val="000000"/>
          <w:kern w:val="0"/>
          <w:szCs w:val="28"/>
        </w:rPr>
        <w:t>2018</w:t>
      </w:r>
      <w:r>
        <w:rPr>
          <w:rFonts w:cs="宋体" w:hint="eastAsia"/>
          <w:color w:val="000000"/>
          <w:kern w:val="0"/>
          <w:szCs w:val="28"/>
        </w:rPr>
        <w:t>年</w:t>
      </w:r>
      <w:r>
        <w:rPr>
          <w:rFonts w:cs="宋体" w:hint="eastAsia"/>
          <w:color w:val="000000"/>
          <w:kern w:val="0"/>
          <w:szCs w:val="28"/>
        </w:rPr>
        <w:t>11</w:t>
      </w:r>
      <w:r>
        <w:rPr>
          <w:rFonts w:cs="宋体" w:hint="eastAsia"/>
          <w:color w:val="000000"/>
          <w:kern w:val="0"/>
          <w:szCs w:val="28"/>
        </w:rPr>
        <w:t>月</w:t>
      </w:r>
      <w:r>
        <w:rPr>
          <w:rFonts w:cs="宋体" w:hint="eastAsia"/>
          <w:color w:val="000000"/>
          <w:kern w:val="0"/>
          <w:szCs w:val="28"/>
        </w:rPr>
        <w:t>16</w:t>
      </w:r>
      <w:r>
        <w:rPr>
          <w:rFonts w:cs="宋体" w:hint="eastAsia"/>
          <w:color w:val="000000"/>
          <w:kern w:val="0"/>
          <w:szCs w:val="28"/>
        </w:rPr>
        <w:t>日起，</w:t>
      </w:r>
      <w:r>
        <w:rPr>
          <w:rFonts w:cs="宋体" w:hint="eastAsia"/>
          <w:color w:val="000000"/>
          <w:kern w:val="0"/>
          <w:szCs w:val="28"/>
        </w:rPr>
        <w:t>晋商银行</w:t>
      </w:r>
      <w:r>
        <w:rPr>
          <w:rFonts w:cs="宋体" w:hint="eastAsia"/>
          <w:color w:val="000000"/>
          <w:kern w:val="0"/>
          <w:szCs w:val="28"/>
        </w:rPr>
        <w:t>开始代理销售</w:t>
      </w:r>
      <w:bookmarkStart w:id="0" w:name="OLE_LINK1"/>
      <w:r>
        <w:rPr>
          <w:rFonts w:cs="宋体" w:hint="eastAsia"/>
          <w:color w:val="000000"/>
          <w:kern w:val="0"/>
          <w:szCs w:val="28"/>
        </w:rPr>
        <w:t>长城</w:t>
      </w:r>
      <w:bookmarkEnd w:id="0"/>
      <w:r>
        <w:rPr>
          <w:rFonts w:cs="宋体" w:hint="eastAsia"/>
          <w:color w:val="000000"/>
          <w:kern w:val="0"/>
          <w:szCs w:val="28"/>
        </w:rPr>
        <w:t>基金以下基金：</w:t>
      </w:r>
    </w:p>
    <w:tbl>
      <w:tblPr>
        <w:tblW w:w="7922" w:type="dxa"/>
        <w:tblInd w:w="94" w:type="dxa"/>
        <w:tblLayout w:type="fixed"/>
        <w:tblLook w:val="04A0"/>
      </w:tblPr>
      <w:tblGrid>
        <w:gridCol w:w="700"/>
        <w:gridCol w:w="1646"/>
        <w:gridCol w:w="5576"/>
      </w:tblGrid>
      <w:tr w:rsidR="00C42C30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序列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基金代码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基金全称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200001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长城久恒灵活配置混合型证券投资基金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200002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长城久泰沪深</w:t>
            </w:r>
            <w:r>
              <w:rPr>
                <w:rFonts w:hint="eastAsia"/>
                <w:color w:val="000000"/>
                <w:sz w:val="22"/>
                <w:szCs w:val="22"/>
              </w:rPr>
              <w:t>300</w:t>
            </w:r>
            <w:r>
              <w:rPr>
                <w:rFonts w:hint="eastAsia"/>
                <w:color w:val="000000"/>
                <w:sz w:val="22"/>
                <w:szCs w:val="22"/>
              </w:rPr>
              <w:t>指数证券投资基金</w:t>
            </w:r>
          </w:p>
        </w:tc>
      </w:tr>
      <w:tr w:rsidR="00C42C30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200003/200103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长城货币市场证券投资基金（</w:t>
            </w:r>
            <w:r>
              <w:rPr>
                <w:rFonts w:hint="eastAsia"/>
                <w:color w:val="000000"/>
                <w:sz w:val="22"/>
                <w:szCs w:val="22"/>
              </w:rPr>
              <w:t>A/B)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200006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长城消费混合型证券投资基金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200007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长城安心回报混合型证券投资基金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200008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长城品牌优选混合型证券投资基金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200009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长城稳健增利债券型证券投资基金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200010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长城双动力混合型证券投资基金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200012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长城中小盘成长混合型证券投资基金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200011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长城景气行业龙头灵活配置混合型证券投资基金</w:t>
            </w:r>
          </w:p>
        </w:tc>
      </w:tr>
      <w:tr w:rsidR="00C42C30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200013/200113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长城积极增利债券型证券投资基金（</w:t>
            </w:r>
            <w:r>
              <w:rPr>
                <w:rFonts w:hint="eastAsia"/>
                <w:color w:val="000000"/>
                <w:sz w:val="22"/>
                <w:szCs w:val="22"/>
              </w:rPr>
              <w:t>A/C)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200015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长城优化升级混合型证券投资基金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200016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长城保本混合型证券投资基金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000030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长城久利保本混合型证券投资基金</w:t>
            </w:r>
          </w:p>
        </w:tc>
      </w:tr>
      <w:tr w:rsidR="00C42C30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000254/000255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长城增强收益定期开放债券型证券投资基金（</w:t>
            </w:r>
            <w:r>
              <w:rPr>
                <w:rFonts w:hint="eastAsia"/>
                <w:color w:val="000000"/>
                <w:sz w:val="22"/>
                <w:szCs w:val="22"/>
              </w:rPr>
              <w:t>A/C)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000339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长城医疗保健混合型证券投资基金</w:t>
            </w:r>
          </w:p>
        </w:tc>
      </w:tr>
      <w:tr w:rsidR="00C42C30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000615/004568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长城工资宝货币市场基金</w:t>
            </w:r>
            <w:r>
              <w:rPr>
                <w:rFonts w:hint="eastAsia"/>
                <w:color w:val="000000"/>
                <w:sz w:val="22"/>
                <w:szCs w:val="22"/>
              </w:rPr>
              <w:t>(A/B)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000649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长城久鑫灵活配置混合型证券投资基金</w:t>
            </w:r>
          </w:p>
        </w:tc>
      </w:tr>
      <w:tr w:rsidR="00C42C3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000769/000770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长城久盈纯债分级债券型证券投资基金</w:t>
            </w:r>
            <w:r>
              <w:rPr>
                <w:rFonts w:hint="eastAsia"/>
                <w:color w:val="000000"/>
                <w:sz w:val="22"/>
                <w:szCs w:val="22"/>
              </w:rPr>
              <w:t>(A/B)</w:t>
            </w:r>
          </w:p>
        </w:tc>
      </w:tr>
      <w:tr w:rsidR="00C42C30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000333/000334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长城稳固收益债券型证券投资基金</w:t>
            </w:r>
            <w:r>
              <w:rPr>
                <w:rFonts w:hint="eastAsia"/>
                <w:color w:val="000000"/>
                <w:sz w:val="22"/>
                <w:szCs w:val="22"/>
              </w:rPr>
              <w:t>(A/C)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000976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长城新兴产业灵活配置混合型证券投资基金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000977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长城环保主题灵活配置混合型证券投资基金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001255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长城改革红利灵活配置混合型证券投资基金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001363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长城久惠保本混合型证券投资基金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001613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长城久祥</w:t>
            </w:r>
            <w:r>
              <w:rPr>
                <w:rFonts w:hint="eastAsia"/>
                <w:color w:val="000000"/>
                <w:sz w:val="22"/>
                <w:szCs w:val="22"/>
              </w:rPr>
              <w:t>灵活配置</w:t>
            </w:r>
            <w:bookmarkStart w:id="1" w:name="_GoBack"/>
            <w:bookmarkEnd w:id="1"/>
            <w:r>
              <w:rPr>
                <w:rFonts w:hint="eastAsia"/>
                <w:color w:val="000000"/>
                <w:sz w:val="22"/>
                <w:szCs w:val="22"/>
              </w:rPr>
              <w:t>混合型证券投资基金</w:t>
            </w:r>
          </w:p>
        </w:tc>
      </w:tr>
      <w:tr w:rsidR="00C42C30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001670/001671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长城新策略灵活配置混合型证券投资基金</w:t>
            </w:r>
            <w:r>
              <w:rPr>
                <w:rFonts w:hint="eastAsia"/>
                <w:color w:val="000000"/>
                <w:sz w:val="22"/>
                <w:szCs w:val="22"/>
              </w:rPr>
              <w:t>(A/C)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002296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长城久安保本混合型证券投资基金</w:t>
            </w:r>
          </w:p>
        </w:tc>
      </w:tr>
      <w:tr w:rsidR="00C42C3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002227/002228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长城新优选混合型证券投资基金</w:t>
            </w:r>
            <w:r>
              <w:rPr>
                <w:rFonts w:hint="eastAsia"/>
                <w:color w:val="000000"/>
                <w:sz w:val="22"/>
                <w:szCs w:val="22"/>
              </w:rPr>
              <w:t>(A/C)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002512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长城久润保本混合型证券投资基金</w:t>
            </w:r>
          </w:p>
        </w:tc>
      </w:tr>
      <w:tr w:rsidR="00C42C30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002543/002544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长城久益</w:t>
            </w:r>
            <w:r>
              <w:rPr>
                <w:rFonts w:hint="eastAsia"/>
                <w:color w:val="000000"/>
                <w:sz w:val="22"/>
                <w:szCs w:val="22"/>
              </w:rPr>
              <w:t>灵活配置</w:t>
            </w:r>
            <w:r>
              <w:rPr>
                <w:rFonts w:hint="eastAsia"/>
                <w:color w:val="000000"/>
                <w:sz w:val="22"/>
                <w:szCs w:val="22"/>
              </w:rPr>
              <w:t>混合型证券投资基金</w:t>
            </w:r>
            <w:r>
              <w:rPr>
                <w:rFonts w:hint="eastAsia"/>
                <w:color w:val="000000"/>
                <w:sz w:val="22"/>
                <w:szCs w:val="22"/>
              </w:rPr>
              <w:t>(A/C)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002703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长城久源保本混合型证券投资基金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002542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长城久鼎保本混合型证券投资基金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001880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长城中国智造灵活配置混合型证券投资基金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001296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长城转型成长灵活配置混合型证券投资基金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004666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长城久嘉创新成长灵活配置混合型证券投资基金</w:t>
            </w:r>
          </w:p>
        </w:tc>
      </w:tr>
      <w:tr w:rsidR="00C42C30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001879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长城创新动力灵活配置混合型证券投资基金</w:t>
            </w:r>
          </w:p>
        </w:tc>
      </w:tr>
      <w:tr w:rsidR="00C42C30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002225/002226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长城新视野混合型证券投资基金</w:t>
            </w:r>
            <w:r>
              <w:rPr>
                <w:rFonts w:hint="eastAsia"/>
                <w:color w:val="000000"/>
                <w:sz w:val="22"/>
                <w:szCs w:val="22"/>
              </w:rPr>
              <w:t>(A/C)</w:t>
            </w:r>
          </w:p>
        </w:tc>
      </w:tr>
      <w:tr w:rsidR="00C42C30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004972/004973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长城收益宝货币市场基金（</w:t>
            </w:r>
            <w:r>
              <w:rPr>
                <w:rFonts w:hint="eastAsia"/>
                <w:color w:val="000000"/>
                <w:sz w:val="22"/>
                <w:szCs w:val="22"/>
              </w:rPr>
              <w:t>A/B)</w:t>
            </w:r>
          </w:p>
        </w:tc>
      </w:tr>
      <w:tr w:rsidR="00C42C30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005738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30" w:rsidRDefault="000107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长城智能产业灵活配置混合型证券投资基金</w:t>
            </w:r>
          </w:p>
        </w:tc>
      </w:tr>
    </w:tbl>
    <w:p w:rsidR="00C42C30" w:rsidRDefault="00C42C30">
      <w:pPr>
        <w:pStyle w:val="a3"/>
        <w:spacing w:line="400" w:lineRule="atLeast"/>
        <w:ind w:firstLineChars="250" w:firstLine="700"/>
        <w:rPr>
          <w:rFonts w:cs="宋体"/>
          <w:color w:val="000000"/>
          <w:kern w:val="0"/>
          <w:szCs w:val="28"/>
        </w:rPr>
      </w:pPr>
    </w:p>
    <w:p w:rsidR="00C42C30" w:rsidRDefault="000107CE">
      <w:pPr>
        <w:pStyle w:val="11"/>
        <w:ind w:firstLine="55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投资者可通过</w:t>
      </w:r>
      <w:r>
        <w:rPr>
          <w:rFonts w:hint="eastAsia"/>
          <w:color w:val="000000"/>
          <w:szCs w:val="28"/>
        </w:rPr>
        <w:t>晋商银行</w:t>
      </w:r>
      <w:r>
        <w:rPr>
          <w:rFonts w:hint="eastAsia"/>
          <w:color w:val="000000"/>
          <w:sz w:val="28"/>
          <w:szCs w:val="28"/>
        </w:rPr>
        <w:t>办理上述基金的开户、申购、赎回等业务，具体办理程序应遵循</w:t>
      </w:r>
      <w:r>
        <w:rPr>
          <w:rFonts w:hint="eastAsia"/>
          <w:color w:val="000000"/>
          <w:szCs w:val="28"/>
        </w:rPr>
        <w:t>晋商银行</w:t>
      </w:r>
      <w:r>
        <w:rPr>
          <w:rFonts w:hint="eastAsia"/>
          <w:color w:val="000000"/>
          <w:sz w:val="28"/>
          <w:szCs w:val="28"/>
        </w:rPr>
        <w:t>的相关规定。</w:t>
      </w:r>
    </w:p>
    <w:p w:rsidR="00C42C30" w:rsidRDefault="00C42C30">
      <w:pPr>
        <w:pStyle w:val="11"/>
        <w:ind w:firstLine="555"/>
        <w:rPr>
          <w:color w:val="000000"/>
          <w:sz w:val="28"/>
          <w:szCs w:val="28"/>
        </w:rPr>
      </w:pPr>
    </w:p>
    <w:p w:rsidR="00C42C30" w:rsidRDefault="000107CE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长城基金</w:t>
      </w:r>
      <w:r>
        <w:rPr>
          <w:color w:val="000000"/>
          <w:sz w:val="28"/>
          <w:szCs w:val="28"/>
        </w:rPr>
        <w:t>将同时在</w:t>
      </w:r>
      <w:r>
        <w:rPr>
          <w:rFonts w:hint="eastAsia"/>
          <w:color w:val="000000"/>
          <w:szCs w:val="28"/>
        </w:rPr>
        <w:t>晋商银行</w:t>
      </w:r>
      <w:r>
        <w:rPr>
          <w:color w:val="000000"/>
          <w:sz w:val="28"/>
          <w:szCs w:val="28"/>
        </w:rPr>
        <w:t>开通</w:t>
      </w:r>
      <w:r>
        <w:rPr>
          <w:rFonts w:hint="eastAsia"/>
          <w:color w:val="000000"/>
          <w:sz w:val="28"/>
          <w:szCs w:val="28"/>
        </w:rPr>
        <w:t>上述基金的转换和定期定额投资业务</w:t>
      </w:r>
      <w:r>
        <w:rPr>
          <w:rFonts w:hint="eastAsia"/>
          <w:color w:val="000000"/>
          <w:sz w:val="28"/>
          <w:szCs w:val="28"/>
        </w:rPr>
        <w:t xml:space="preserve">, </w:t>
      </w:r>
      <w:r>
        <w:rPr>
          <w:rFonts w:hint="eastAsia"/>
          <w:color w:val="000000"/>
          <w:sz w:val="28"/>
          <w:szCs w:val="28"/>
        </w:rPr>
        <w:t>相关费率及业务规则请遵循各基金最新的《招募说明书》及相关公告。</w:t>
      </w:r>
      <w:r>
        <w:rPr>
          <w:rFonts w:hint="eastAsia"/>
          <w:sz w:val="28"/>
          <w:szCs w:val="28"/>
        </w:rPr>
        <w:t>具体办理程序应遵</w:t>
      </w:r>
      <w:r>
        <w:rPr>
          <w:rFonts w:hint="eastAsia"/>
          <w:color w:val="000000"/>
          <w:szCs w:val="28"/>
        </w:rPr>
        <w:t>晋商银行</w:t>
      </w:r>
      <w:r>
        <w:rPr>
          <w:rFonts w:hint="eastAsia"/>
          <w:sz w:val="28"/>
          <w:szCs w:val="28"/>
        </w:rPr>
        <w:t>的相关规定。</w:t>
      </w:r>
    </w:p>
    <w:p w:rsidR="00C42C30" w:rsidRDefault="00C42C30">
      <w:pPr>
        <w:pStyle w:val="11"/>
        <w:ind w:firstLine="555"/>
        <w:rPr>
          <w:color w:val="000000"/>
          <w:sz w:val="28"/>
          <w:szCs w:val="28"/>
        </w:rPr>
      </w:pPr>
    </w:p>
    <w:p w:rsidR="00C42C30" w:rsidRDefault="000107CE">
      <w:pPr>
        <w:pStyle w:val="110"/>
        <w:ind w:firstLineChars="250" w:firstLine="7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同时为更好满足投资者需求，投资者通过</w:t>
      </w:r>
      <w:r>
        <w:rPr>
          <w:rFonts w:hint="eastAsia"/>
          <w:color w:val="000000"/>
          <w:sz w:val="28"/>
          <w:szCs w:val="28"/>
        </w:rPr>
        <w:t>晋商银行</w:t>
      </w:r>
      <w:r>
        <w:rPr>
          <w:rFonts w:hint="eastAsia"/>
          <w:color w:val="000000"/>
          <w:sz w:val="28"/>
          <w:szCs w:val="28"/>
        </w:rPr>
        <w:t>申购长城基金旗下开放式基金，其前端申购费率享有优惠，具体优惠活动的起始、截止日期以</w:t>
      </w:r>
      <w:r>
        <w:rPr>
          <w:rFonts w:hint="eastAsia"/>
          <w:color w:val="000000"/>
          <w:sz w:val="28"/>
          <w:szCs w:val="28"/>
        </w:rPr>
        <w:t>晋商银行</w:t>
      </w:r>
      <w:r>
        <w:rPr>
          <w:rFonts w:hint="eastAsia"/>
          <w:color w:val="000000"/>
          <w:sz w:val="28"/>
          <w:szCs w:val="28"/>
        </w:rPr>
        <w:t>官方网站所示相关公告为准。活动期间，投资者通过</w:t>
      </w:r>
      <w:r>
        <w:rPr>
          <w:rFonts w:hint="eastAsia"/>
          <w:color w:val="000000"/>
          <w:sz w:val="28"/>
          <w:szCs w:val="28"/>
        </w:rPr>
        <w:t>晋商银行</w:t>
      </w:r>
      <w:r>
        <w:rPr>
          <w:rFonts w:hint="eastAsia"/>
          <w:color w:val="000000"/>
          <w:sz w:val="28"/>
          <w:szCs w:val="28"/>
        </w:rPr>
        <w:t>申（认）购上述基金，申（认）购费具体折扣费率以</w:t>
      </w:r>
      <w:r>
        <w:rPr>
          <w:rFonts w:hint="eastAsia"/>
          <w:color w:val="000000"/>
          <w:sz w:val="28"/>
          <w:szCs w:val="28"/>
        </w:rPr>
        <w:t>晋商银行</w:t>
      </w:r>
      <w:r>
        <w:rPr>
          <w:rFonts w:hint="eastAsia"/>
          <w:color w:val="000000"/>
          <w:sz w:val="28"/>
          <w:szCs w:val="28"/>
        </w:rPr>
        <w:t>官方公告为准。基金费率详见基金合同、招募说明书（更新）等法律文件，以及本公司发布的最新业务公告。</w:t>
      </w:r>
    </w:p>
    <w:p w:rsidR="00C42C30" w:rsidRDefault="00C42C30">
      <w:pPr>
        <w:pStyle w:val="11"/>
        <w:rPr>
          <w:color w:val="000000"/>
          <w:sz w:val="28"/>
          <w:szCs w:val="28"/>
        </w:rPr>
      </w:pPr>
    </w:p>
    <w:p w:rsidR="00C42C30" w:rsidRDefault="000107CE">
      <w:pPr>
        <w:pStyle w:val="11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投资者也可通过以下途径咨询有关详情：</w:t>
      </w:r>
    </w:p>
    <w:p w:rsidR="00C42C30" w:rsidRDefault="000107CE">
      <w:pPr>
        <w:pStyle w:val="11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</w:t>
      </w:r>
      <w:r>
        <w:rPr>
          <w:rFonts w:hint="eastAsia"/>
          <w:color w:val="000000"/>
          <w:szCs w:val="28"/>
        </w:rPr>
        <w:t>晋商银行股份有限公司</w:t>
      </w:r>
    </w:p>
    <w:p w:rsidR="00C42C30" w:rsidRDefault="000107CE">
      <w:pPr>
        <w:pStyle w:val="11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客服电话：</w:t>
      </w:r>
      <w:r>
        <w:rPr>
          <w:rFonts w:hint="eastAsia"/>
          <w:color w:val="000000"/>
          <w:sz w:val="28"/>
          <w:szCs w:val="28"/>
        </w:rPr>
        <w:t>95105588</w:t>
      </w:r>
    </w:p>
    <w:p w:rsidR="00C42C30" w:rsidRDefault="000107CE">
      <w:pPr>
        <w:pStyle w:val="11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公司网站：</w:t>
      </w:r>
      <w:r>
        <w:rPr>
          <w:color w:val="000000"/>
          <w:sz w:val="28"/>
          <w:szCs w:val="28"/>
        </w:rPr>
        <w:t>www.</w:t>
      </w:r>
      <w:r>
        <w:rPr>
          <w:rFonts w:hint="eastAsia"/>
          <w:color w:val="000000"/>
          <w:sz w:val="28"/>
          <w:szCs w:val="28"/>
        </w:rPr>
        <w:t>jshbank</w:t>
      </w:r>
      <w:r>
        <w:rPr>
          <w:color w:val="000000"/>
          <w:sz w:val="28"/>
          <w:szCs w:val="28"/>
        </w:rPr>
        <w:t>.com</w:t>
      </w:r>
      <w:r>
        <w:rPr>
          <w:rFonts w:hint="eastAsia"/>
          <w:color w:val="000000"/>
          <w:sz w:val="28"/>
          <w:szCs w:val="28"/>
        </w:rPr>
        <w:t> </w:t>
      </w:r>
    </w:p>
    <w:p w:rsidR="00C42C30" w:rsidRDefault="000107CE">
      <w:pPr>
        <w:pStyle w:val="11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、长城基金管理有限公司</w:t>
      </w:r>
    </w:p>
    <w:p w:rsidR="00C42C30" w:rsidRDefault="000107CE">
      <w:pPr>
        <w:pStyle w:val="11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客服电话：</w:t>
      </w:r>
      <w:r>
        <w:rPr>
          <w:rFonts w:hint="eastAsia"/>
          <w:color w:val="000000"/>
          <w:sz w:val="28"/>
          <w:szCs w:val="28"/>
        </w:rPr>
        <w:t>400-886-8666</w:t>
      </w:r>
    </w:p>
    <w:p w:rsidR="00C42C30" w:rsidRDefault="000107CE">
      <w:pPr>
        <w:pStyle w:val="11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公司网站：</w:t>
      </w:r>
      <w:hyperlink r:id="rId7" w:tgtFrame="_blank" w:history="1">
        <w:r>
          <w:rPr>
            <w:rFonts w:hint="eastAsia"/>
            <w:color w:val="000000"/>
            <w:sz w:val="28"/>
            <w:szCs w:val="28"/>
          </w:rPr>
          <w:t>www.ccfund.com.cn</w:t>
        </w:r>
      </w:hyperlink>
    </w:p>
    <w:p w:rsidR="00C42C30" w:rsidRDefault="000107CE">
      <w:pPr>
        <w:pStyle w:val="11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</w:t>
      </w:r>
    </w:p>
    <w:p w:rsidR="00C42C30" w:rsidRDefault="000107CE">
      <w:pPr>
        <w:pStyle w:val="11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特此公告</w:t>
      </w:r>
    </w:p>
    <w:p w:rsidR="00C42C30" w:rsidRDefault="00C42C30">
      <w:pPr>
        <w:pStyle w:val="11"/>
        <w:rPr>
          <w:color w:val="000000"/>
          <w:sz w:val="28"/>
          <w:szCs w:val="28"/>
        </w:rPr>
      </w:pPr>
    </w:p>
    <w:p w:rsidR="00C42C30" w:rsidRDefault="000107CE">
      <w:pPr>
        <w:pStyle w:val="11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</w:t>
      </w:r>
      <w:r>
        <w:rPr>
          <w:rFonts w:hint="eastAsia"/>
          <w:color w:val="000000"/>
          <w:sz w:val="28"/>
          <w:szCs w:val="28"/>
        </w:rPr>
        <w:t>长城基金管理有限公司</w:t>
      </w:r>
    </w:p>
    <w:p w:rsidR="00C42C30" w:rsidRDefault="000107CE">
      <w:pPr>
        <w:pStyle w:val="11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                                                           2018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11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6</w:t>
      </w:r>
      <w:r>
        <w:rPr>
          <w:rFonts w:hint="eastAsia"/>
          <w:color w:val="000000"/>
          <w:sz w:val="28"/>
          <w:szCs w:val="28"/>
        </w:rPr>
        <w:t>日</w:t>
      </w:r>
    </w:p>
    <w:sectPr w:rsidR="00C42C30" w:rsidSect="00C42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C30" w:rsidRDefault="00C42C30"/>
  </w:endnote>
  <w:endnote w:type="continuationSeparator" w:id="1">
    <w:p w:rsidR="00C42C30" w:rsidRDefault="00010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C30" w:rsidRDefault="00C42C30"/>
  </w:footnote>
  <w:footnote w:type="continuationSeparator" w:id="1">
    <w:p w:rsidR="00C42C30" w:rsidRDefault="000107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65F24"/>
    <w:rsid w:val="000107CE"/>
    <w:rsid w:val="00015F64"/>
    <w:rsid w:val="000165C7"/>
    <w:rsid w:val="00082F84"/>
    <w:rsid w:val="0008679A"/>
    <w:rsid w:val="000A725D"/>
    <w:rsid w:val="000E29EF"/>
    <w:rsid w:val="000F6DE0"/>
    <w:rsid w:val="00101AC3"/>
    <w:rsid w:val="001037D8"/>
    <w:rsid w:val="00104B95"/>
    <w:rsid w:val="001277EA"/>
    <w:rsid w:val="00132E1D"/>
    <w:rsid w:val="001351F8"/>
    <w:rsid w:val="00135C74"/>
    <w:rsid w:val="00163040"/>
    <w:rsid w:val="00165F24"/>
    <w:rsid w:val="0018057E"/>
    <w:rsid w:val="00184E9C"/>
    <w:rsid w:val="001A4BE9"/>
    <w:rsid w:val="001D2C0E"/>
    <w:rsid w:val="001D74D1"/>
    <w:rsid w:val="001F16ED"/>
    <w:rsid w:val="001F55CE"/>
    <w:rsid w:val="001F592E"/>
    <w:rsid w:val="00201918"/>
    <w:rsid w:val="00203BBA"/>
    <w:rsid w:val="002151FA"/>
    <w:rsid w:val="0023147A"/>
    <w:rsid w:val="00233F58"/>
    <w:rsid w:val="00234105"/>
    <w:rsid w:val="00235ABB"/>
    <w:rsid w:val="002712F6"/>
    <w:rsid w:val="0029076B"/>
    <w:rsid w:val="00293605"/>
    <w:rsid w:val="00294B75"/>
    <w:rsid w:val="002A05A4"/>
    <w:rsid w:val="002A12E6"/>
    <w:rsid w:val="002A487E"/>
    <w:rsid w:val="002B2485"/>
    <w:rsid w:val="002C23FD"/>
    <w:rsid w:val="002C7F51"/>
    <w:rsid w:val="002C7F98"/>
    <w:rsid w:val="002D78F1"/>
    <w:rsid w:val="002F333C"/>
    <w:rsid w:val="003031F8"/>
    <w:rsid w:val="00305F1B"/>
    <w:rsid w:val="003235EC"/>
    <w:rsid w:val="0033319E"/>
    <w:rsid w:val="00351E1A"/>
    <w:rsid w:val="00395F81"/>
    <w:rsid w:val="00395FE9"/>
    <w:rsid w:val="003A470C"/>
    <w:rsid w:val="003B7AC6"/>
    <w:rsid w:val="003C1A78"/>
    <w:rsid w:val="003D050D"/>
    <w:rsid w:val="003D64AC"/>
    <w:rsid w:val="003E59CA"/>
    <w:rsid w:val="003E722F"/>
    <w:rsid w:val="00431A15"/>
    <w:rsid w:val="00451DF0"/>
    <w:rsid w:val="0046616B"/>
    <w:rsid w:val="004A068B"/>
    <w:rsid w:val="004B4C03"/>
    <w:rsid w:val="004C1921"/>
    <w:rsid w:val="004D0069"/>
    <w:rsid w:val="004D4828"/>
    <w:rsid w:val="004D5B99"/>
    <w:rsid w:val="004D75E5"/>
    <w:rsid w:val="004E0C19"/>
    <w:rsid w:val="004E3DE7"/>
    <w:rsid w:val="004E48EF"/>
    <w:rsid w:val="004F7F5E"/>
    <w:rsid w:val="0050230A"/>
    <w:rsid w:val="005041E0"/>
    <w:rsid w:val="005101BA"/>
    <w:rsid w:val="00516D99"/>
    <w:rsid w:val="00526E95"/>
    <w:rsid w:val="00531822"/>
    <w:rsid w:val="00535CB1"/>
    <w:rsid w:val="00550D6B"/>
    <w:rsid w:val="00554550"/>
    <w:rsid w:val="00571020"/>
    <w:rsid w:val="0059051F"/>
    <w:rsid w:val="005929F8"/>
    <w:rsid w:val="005944DD"/>
    <w:rsid w:val="005B64CD"/>
    <w:rsid w:val="005C68DB"/>
    <w:rsid w:val="00600CD7"/>
    <w:rsid w:val="00606ACF"/>
    <w:rsid w:val="006202F8"/>
    <w:rsid w:val="006328A8"/>
    <w:rsid w:val="0063602A"/>
    <w:rsid w:val="006708B2"/>
    <w:rsid w:val="00684918"/>
    <w:rsid w:val="006A460F"/>
    <w:rsid w:val="006B10AE"/>
    <w:rsid w:val="006B55E7"/>
    <w:rsid w:val="006C0E23"/>
    <w:rsid w:val="006C2502"/>
    <w:rsid w:val="006D78F7"/>
    <w:rsid w:val="006E1505"/>
    <w:rsid w:val="006E4289"/>
    <w:rsid w:val="006E6FCA"/>
    <w:rsid w:val="006F08A8"/>
    <w:rsid w:val="006F3014"/>
    <w:rsid w:val="006F46A5"/>
    <w:rsid w:val="00700DE5"/>
    <w:rsid w:val="0071134E"/>
    <w:rsid w:val="00735A92"/>
    <w:rsid w:val="00745B14"/>
    <w:rsid w:val="00746751"/>
    <w:rsid w:val="0076346D"/>
    <w:rsid w:val="007737DF"/>
    <w:rsid w:val="007802B2"/>
    <w:rsid w:val="00796FCD"/>
    <w:rsid w:val="00797064"/>
    <w:rsid w:val="007C1D15"/>
    <w:rsid w:val="007E47B0"/>
    <w:rsid w:val="007E4BDD"/>
    <w:rsid w:val="007E5D48"/>
    <w:rsid w:val="00803C17"/>
    <w:rsid w:val="00817E77"/>
    <w:rsid w:val="00844256"/>
    <w:rsid w:val="008468F9"/>
    <w:rsid w:val="00851C93"/>
    <w:rsid w:val="008529EA"/>
    <w:rsid w:val="00860BDE"/>
    <w:rsid w:val="00865D7C"/>
    <w:rsid w:val="008B1EA2"/>
    <w:rsid w:val="008C65C1"/>
    <w:rsid w:val="008F082F"/>
    <w:rsid w:val="00936D3B"/>
    <w:rsid w:val="00963B12"/>
    <w:rsid w:val="009773B3"/>
    <w:rsid w:val="00985443"/>
    <w:rsid w:val="00994938"/>
    <w:rsid w:val="009C221E"/>
    <w:rsid w:val="009D6C52"/>
    <w:rsid w:val="009E1532"/>
    <w:rsid w:val="00A21979"/>
    <w:rsid w:val="00A25C2C"/>
    <w:rsid w:val="00A402C8"/>
    <w:rsid w:val="00A42D54"/>
    <w:rsid w:val="00A5312F"/>
    <w:rsid w:val="00A755AD"/>
    <w:rsid w:val="00A93BD5"/>
    <w:rsid w:val="00AA229F"/>
    <w:rsid w:val="00AA5E36"/>
    <w:rsid w:val="00AB1FCC"/>
    <w:rsid w:val="00AB76E3"/>
    <w:rsid w:val="00AC73B2"/>
    <w:rsid w:val="00AD2F39"/>
    <w:rsid w:val="00AD303E"/>
    <w:rsid w:val="00AE51EB"/>
    <w:rsid w:val="00AF2EC4"/>
    <w:rsid w:val="00B1634D"/>
    <w:rsid w:val="00B629F6"/>
    <w:rsid w:val="00B63992"/>
    <w:rsid w:val="00B63F08"/>
    <w:rsid w:val="00B65596"/>
    <w:rsid w:val="00B74A0E"/>
    <w:rsid w:val="00B778BD"/>
    <w:rsid w:val="00B84A33"/>
    <w:rsid w:val="00BB6E83"/>
    <w:rsid w:val="00BC09D7"/>
    <w:rsid w:val="00BD0CB8"/>
    <w:rsid w:val="00BE1078"/>
    <w:rsid w:val="00BE1F29"/>
    <w:rsid w:val="00BF2E97"/>
    <w:rsid w:val="00C1343A"/>
    <w:rsid w:val="00C15568"/>
    <w:rsid w:val="00C16435"/>
    <w:rsid w:val="00C42C30"/>
    <w:rsid w:val="00C4570D"/>
    <w:rsid w:val="00C46769"/>
    <w:rsid w:val="00C6055E"/>
    <w:rsid w:val="00C804BC"/>
    <w:rsid w:val="00CB4AD3"/>
    <w:rsid w:val="00CB735A"/>
    <w:rsid w:val="00CC208B"/>
    <w:rsid w:val="00CC466C"/>
    <w:rsid w:val="00CD6F3A"/>
    <w:rsid w:val="00D049BE"/>
    <w:rsid w:val="00D228FF"/>
    <w:rsid w:val="00D24D22"/>
    <w:rsid w:val="00D3468F"/>
    <w:rsid w:val="00D53E1B"/>
    <w:rsid w:val="00D62C99"/>
    <w:rsid w:val="00D76C6F"/>
    <w:rsid w:val="00D93B31"/>
    <w:rsid w:val="00D961BC"/>
    <w:rsid w:val="00DA09B4"/>
    <w:rsid w:val="00DA2B14"/>
    <w:rsid w:val="00DA5DEE"/>
    <w:rsid w:val="00DC67F3"/>
    <w:rsid w:val="00DE51C8"/>
    <w:rsid w:val="00DF0D59"/>
    <w:rsid w:val="00DF1574"/>
    <w:rsid w:val="00E07232"/>
    <w:rsid w:val="00E4090D"/>
    <w:rsid w:val="00E4247F"/>
    <w:rsid w:val="00E46CDB"/>
    <w:rsid w:val="00E600D9"/>
    <w:rsid w:val="00E63A8C"/>
    <w:rsid w:val="00E72436"/>
    <w:rsid w:val="00E92BDD"/>
    <w:rsid w:val="00EA6B8A"/>
    <w:rsid w:val="00EA7ABC"/>
    <w:rsid w:val="00ED0188"/>
    <w:rsid w:val="00ED2923"/>
    <w:rsid w:val="00EE0104"/>
    <w:rsid w:val="00EF3574"/>
    <w:rsid w:val="00EF4275"/>
    <w:rsid w:val="00EF584B"/>
    <w:rsid w:val="00F02159"/>
    <w:rsid w:val="00F165A5"/>
    <w:rsid w:val="00F350E2"/>
    <w:rsid w:val="00F5438B"/>
    <w:rsid w:val="00F70A68"/>
    <w:rsid w:val="00F76AA2"/>
    <w:rsid w:val="00F863C5"/>
    <w:rsid w:val="00F86C21"/>
    <w:rsid w:val="00FD0526"/>
    <w:rsid w:val="00FD2BBC"/>
    <w:rsid w:val="00FD6326"/>
    <w:rsid w:val="00FD703A"/>
    <w:rsid w:val="04237BFC"/>
    <w:rsid w:val="07974F33"/>
    <w:rsid w:val="0ED14F77"/>
    <w:rsid w:val="11543DCC"/>
    <w:rsid w:val="12B27236"/>
    <w:rsid w:val="2957426E"/>
    <w:rsid w:val="2A8A3D76"/>
    <w:rsid w:val="2B7B2A2F"/>
    <w:rsid w:val="2CEA1041"/>
    <w:rsid w:val="33356AEB"/>
    <w:rsid w:val="34385F83"/>
    <w:rsid w:val="38396435"/>
    <w:rsid w:val="3CA21EF4"/>
    <w:rsid w:val="41B624F2"/>
    <w:rsid w:val="4E3E7A9B"/>
    <w:rsid w:val="502A73C0"/>
    <w:rsid w:val="56C953E1"/>
    <w:rsid w:val="5C875582"/>
    <w:rsid w:val="5E904AE8"/>
    <w:rsid w:val="681B51D7"/>
    <w:rsid w:val="69CC69C9"/>
    <w:rsid w:val="6B37694B"/>
    <w:rsid w:val="6F3033D2"/>
    <w:rsid w:val="6FCC5580"/>
    <w:rsid w:val="71C769FD"/>
    <w:rsid w:val="727A301B"/>
    <w:rsid w:val="7FCB2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30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42C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2C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2C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C42C30"/>
    <w:pPr>
      <w:widowControl w:val="0"/>
      <w:spacing w:line="360" w:lineRule="auto"/>
      <w:ind w:firstLineChars="275" w:firstLine="770"/>
      <w:jc w:val="both"/>
    </w:pPr>
    <w:rPr>
      <w:rFonts w:cs="Times New Roman"/>
      <w:kern w:val="2"/>
      <w:sz w:val="28"/>
      <w:szCs w:val="20"/>
    </w:rPr>
  </w:style>
  <w:style w:type="paragraph" w:styleId="a4">
    <w:name w:val="Balloon Text"/>
    <w:basedOn w:val="a"/>
    <w:link w:val="Char0"/>
    <w:uiPriority w:val="99"/>
    <w:unhideWhenUsed/>
    <w:qFormat/>
    <w:rsid w:val="00C42C3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42C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42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C42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7">
    <w:name w:val="Normal (Web)"/>
    <w:basedOn w:val="a"/>
    <w:uiPriority w:val="99"/>
    <w:unhideWhenUsed/>
    <w:qFormat/>
    <w:rsid w:val="00C42C30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unhideWhenUsed/>
    <w:qFormat/>
    <w:rsid w:val="00C42C30"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rsid w:val="00C42C30"/>
    <w:rPr>
      <w:color w:val="0000FF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C42C30"/>
    <w:rPr>
      <w:rFonts w:ascii="宋体" w:eastAsia="宋体" w:hAnsi="宋体" w:cs="宋体" w:hint="eastAsia"/>
      <w:sz w:val="18"/>
      <w:szCs w:val="18"/>
    </w:rPr>
  </w:style>
  <w:style w:type="character" w:customStyle="1" w:styleId="apple-converted-space">
    <w:name w:val="apple-converted-space"/>
    <w:basedOn w:val="a0"/>
    <w:rsid w:val="00C42C30"/>
  </w:style>
  <w:style w:type="character" w:customStyle="1" w:styleId="Char2">
    <w:name w:val="页眉 Char"/>
    <w:basedOn w:val="a0"/>
    <w:link w:val="a6"/>
    <w:uiPriority w:val="99"/>
    <w:semiHidden/>
    <w:rsid w:val="00C42C30"/>
    <w:rPr>
      <w:rFonts w:ascii="宋体" w:eastAsia="宋体" w:hAnsi="宋体" w:cs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42C30"/>
    <w:rPr>
      <w:rFonts w:ascii="宋体" w:eastAsia="宋体" w:hAnsi="宋体" w:cs="宋体"/>
      <w:sz w:val="18"/>
      <w:szCs w:val="18"/>
    </w:rPr>
  </w:style>
  <w:style w:type="paragraph" w:customStyle="1" w:styleId="10">
    <w:name w:val="列出段落1"/>
    <w:basedOn w:val="a"/>
    <w:uiPriority w:val="34"/>
    <w:qFormat/>
    <w:rsid w:val="00C42C30"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rsid w:val="00C42C30"/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C42C30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42C3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42C30"/>
    <w:rPr>
      <w:rFonts w:ascii="宋体" w:eastAsia="宋体" w:hAnsi="宋体" w:cs="宋体"/>
      <w:b/>
      <w:bCs/>
      <w:sz w:val="32"/>
      <w:szCs w:val="32"/>
    </w:rPr>
  </w:style>
  <w:style w:type="paragraph" w:customStyle="1" w:styleId="11">
    <w:name w:val="无间隔1"/>
    <w:uiPriority w:val="1"/>
    <w:qFormat/>
    <w:rsid w:val="00C42C30"/>
    <w:rPr>
      <w:rFonts w:ascii="宋体" w:eastAsia="宋体" w:hAnsi="宋体" w:cs="宋体"/>
      <w:sz w:val="24"/>
      <w:szCs w:val="24"/>
    </w:rPr>
  </w:style>
  <w:style w:type="character" w:customStyle="1" w:styleId="back161">
    <w:name w:val="back161"/>
    <w:basedOn w:val="a0"/>
    <w:rsid w:val="00C42C30"/>
    <w:rPr>
      <w:rFonts w:ascii="微软雅黑" w:eastAsia="微软雅黑" w:hAnsi="微软雅黑" w:hint="eastAsia"/>
      <w:b/>
      <w:bCs/>
      <w:color w:val="343434"/>
      <w:sz w:val="22"/>
      <w:szCs w:val="22"/>
    </w:rPr>
  </w:style>
  <w:style w:type="character" w:customStyle="1" w:styleId="Char">
    <w:name w:val="纯文本 Char"/>
    <w:basedOn w:val="a0"/>
    <w:link w:val="a3"/>
    <w:rsid w:val="00C42C30"/>
    <w:rPr>
      <w:rFonts w:ascii="宋体" w:eastAsia="宋体" w:hAnsi="宋体"/>
      <w:kern w:val="2"/>
      <w:sz w:val="28"/>
    </w:rPr>
  </w:style>
  <w:style w:type="paragraph" w:customStyle="1" w:styleId="110">
    <w:name w:val="无间隔11"/>
    <w:basedOn w:val="a"/>
    <w:rsid w:val="00C42C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1696</Characters>
  <Application>Microsoft Office Word</Application>
  <DocSecurity>4</DocSecurity>
  <Lines>14</Lines>
  <Paragraphs>3</Paragraphs>
  <ScaleCrop>false</ScaleCrop>
  <Company>CNSTOCK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QQ邮箱</dc:title>
  <dc:creator>夏帆</dc:creator>
  <cp:lastModifiedBy>ZHONGM</cp:lastModifiedBy>
  <cp:revision>2</cp:revision>
  <cp:lastPrinted>2017-07-14T00:52:00Z</cp:lastPrinted>
  <dcterms:created xsi:type="dcterms:W3CDTF">2018-11-15T16:30:00Z</dcterms:created>
  <dcterms:modified xsi:type="dcterms:W3CDTF">2018-11-15T16:30:00Z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