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A61" w:rsidRPr="00C91A61" w:rsidRDefault="00C91A61" w:rsidP="00C91A61">
      <w:pPr>
        <w:widowControl/>
        <w:autoSpaceDE w:val="0"/>
        <w:autoSpaceDN w:val="0"/>
        <w:adjustRightInd w:val="0"/>
        <w:jc w:val="left"/>
        <w:rPr>
          <w:rFonts w:ascii="宋体" w:hAnsi="宋体" w:cs="宋体"/>
          <w:color w:val="000000"/>
          <w:kern w:val="0"/>
          <w:sz w:val="24"/>
        </w:rPr>
      </w:pPr>
    </w:p>
    <w:p w:rsidR="00316BC5" w:rsidRPr="00316BC5" w:rsidRDefault="00316BC5" w:rsidP="00316BC5">
      <w:pPr>
        <w:autoSpaceDE w:val="0"/>
        <w:autoSpaceDN w:val="0"/>
        <w:adjustRightInd w:val="0"/>
        <w:jc w:val="left"/>
        <w:rPr>
          <w:rFonts w:ascii="黑体" w:eastAsia="黑体" w:hAnsiTheme="minorHAnsi" w:cs="黑体"/>
          <w:color w:val="000000"/>
          <w:kern w:val="0"/>
          <w:sz w:val="24"/>
        </w:rPr>
      </w:pPr>
    </w:p>
    <w:p w:rsidR="00120C94" w:rsidRPr="00204772" w:rsidRDefault="007449A1" w:rsidP="007449A1">
      <w:pPr>
        <w:jc w:val="center"/>
        <w:rPr>
          <w:rFonts w:ascii="黑体" w:eastAsia="黑体" w:hAnsiTheme="minorHAnsi" w:cs="黑体"/>
          <w:color w:val="000000"/>
          <w:kern w:val="0"/>
          <w:sz w:val="44"/>
          <w:szCs w:val="44"/>
        </w:rPr>
      </w:pPr>
      <w:r w:rsidRPr="007449A1">
        <w:rPr>
          <w:rFonts w:ascii="黑体" w:eastAsia="黑体" w:hAnsiTheme="minorHAnsi" w:cs="黑体" w:hint="eastAsia"/>
          <w:color w:val="000000"/>
          <w:kern w:val="0"/>
          <w:sz w:val="44"/>
          <w:szCs w:val="44"/>
        </w:rPr>
        <w:t>德邦纯债9个月定期开放债券型</w:t>
      </w:r>
      <w:r w:rsidR="0073535F" w:rsidRPr="00204772">
        <w:rPr>
          <w:rFonts w:ascii="黑体" w:eastAsia="黑体" w:hAnsiTheme="minorHAnsi" w:cs="黑体" w:hint="eastAsia"/>
          <w:color w:val="000000"/>
          <w:kern w:val="0"/>
          <w:sz w:val="44"/>
          <w:szCs w:val="44"/>
        </w:rPr>
        <w:t>证券投资</w:t>
      </w:r>
      <w:r w:rsidR="00C91A61" w:rsidRPr="00204772">
        <w:rPr>
          <w:rFonts w:ascii="黑体" w:eastAsia="黑体" w:hAnsiTheme="minorHAnsi" w:cs="黑体" w:hint="eastAsia"/>
          <w:color w:val="000000"/>
          <w:kern w:val="0"/>
          <w:sz w:val="44"/>
          <w:szCs w:val="44"/>
        </w:rPr>
        <w:t>基金更新招募说明书</w:t>
      </w:r>
      <w:r w:rsidR="00120C94" w:rsidRPr="00204772">
        <w:rPr>
          <w:rFonts w:ascii="黑体" w:eastAsia="黑体" w:hAnsiTheme="minorHAnsi" w:cs="黑体" w:hint="eastAsia"/>
          <w:color w:val="000000"/>
          <w:kern w:val="0"/>
          <w:sz w:val="44"/>
          <w:szCs w:val="44"/>
        </w:rPr>
        <w:t>摘要</w:t>
      </w:r>
    </w:p>
    <w:p w:rsidR="00C91A61" w:rsidRPr="00204772" w:rsidRDefault="00C91A61" w:rsidP="00C91A61">
      <w:pPr>
        <w:jc w:val="center"/>
        <w:rPr>
          <w:rFonts w:ascii="黑体" w:eastAsia="黑体" w:hAnsiTheme="minorHAnsi" w:cs="黑体"/>
          <w:color w:val="000000"/>
          <w:kern w:val="0"/>
          <w:sz w:val="28"/>
          <w:szCs w:val="28"/>
        </w:rPr>
      </w:pPr>
      <w:r w:rsidRPr="00204772">
        <w:rPr>
          <w:rFonts w:ascii="黑体" w:eastAsia="黑体" w:hAnsiTheme="minorHAnsi" w:cs="黑体" w:hint="eastAsia"/>
          <w:color w:val="000000"/>
          <w:kern w:val="0"/>
          <w:sz w:val="28"/>
          <w:szCs w:val="28"/>
        </w:rPr>
        <w:t>（201</w:t>
      </w:r>
      <w:r w:rsidR="00D70794">
        <w:rPr>
          <w:rFonts w:ascii="黑体" w:eastAsia="黑体" w:hAnsiTheme="minorHAnsi" w:cs="黑体" w:hint="eastAsia"/>
          <w:color w:val="000000"/>
          <w:kern w:val="0"/>
          <w:sz w:val="28"/>
          <w:szCs w:val="28"/>
        </w:rPr>
        <w:t>8</w:t>
      </w:r>
      <w:r w:rsidRPr="00204772">
        <w:rPr>
          <w:rFonts w:ascii="黑体" w:eastAsia="黑体" w:hAnsiTheme="minorHAnsi" w:cs="黑体" w:hint="eastAsia"/>
          <w:color w:val="000000"/>
          <w:kern w:val="0"/>
          <w:sz w:val="28"/>
          <w:szCs w:val="28"/>
        </w:rPr>
        <w:t>年第</w:t>
      </w:r>
      <w:r w:rsidR="00C30C9C">
        <w:rPr>
          <w:rFonts w:ascii="黑体" w:eastAsia="黑体" w:hAnsiTheme="minorHAnsi" w:cs="黑体" w:hint="eastAsia"/>
          <w:color w:val="000000"/>
          <w:kern w:val="0"/>
          <w:sz w:val="28"/>
          <w:szCs w:val="28"/>
        </w:rPr>
        <w:t>2</w:t>
      </w:r>
      <w:r w:rsidRPr="00204772">
        <w:rPr>
          <w:rFonts w:ascii="黑体" w:eastAsia="黑体" w:hAnsiTheme="minorHAnsi" w:cs="黑体" w:hint="eastAsia"/>
          <w:color w:val="000000"/>
          <w:kern w:val="0"/>
          <w:sz w:val="28"/>
          <w:szCs w:val="28"/>
        </w:rPr>
        <w:t>号）</w:t>
      </w:r>
    </w:p>
    <w:p w:rsidR="00316BC5" w:rsidRPr="00204772" w:rsidRDefault="00316BC5" w:rsidP="00316BC5">
      <w:pPr>
        <w:autoSpaceDE w:val="0"/>
        <w:autoSpaceDN w:val="0"/>
        <w:adjustRightInd w:val="0"/>
        <w:jc w:val="left"/>
        <w:rPr>
          <w:rFonts w:ascii="宋体" w:hAnsiTheme="minorHAnsi" w:cs="宋体"/>
          <w:color w:val="000000"/>
          <w:kern w:val="0"/>
          <w:sz w:val="24"/>
        </w:rPr>
      </w:pPr>
    </w:p>
    <w:p w:rsidR="00316BC5" w:rsidRPr="00204772" w:rsidRDefault="007449A1" w:rsidP="007449A1">
      <w:pPr>
        <w:spacing w:line="360" w:lineRule="auto"/>
        <w:ind w:firstLineChars="200" w:firstLine="460"/>
        <w:rPr>
          <w:rFonts w:ascii="宋体" w:hAnsiTheme="minorHAnsi" w:cs="宋体"/>
          <w:color w:val="000000"/>
          <w:kern w:val="0"/>
          <w:sz w:val="23"/>
          <w:szCs w:val="23"/>
        </w:rPr>
      </w:pPr>
      <w:r w:rsidRPr="007449A1">
        <w:rPr>
          <w:rFonts w:ascii="宋体" w:hAnsiTheme="minorHAnsi" w:cs="宋体" w:hint="eastAsia"/>
          <w:color w:val="000000"/>
          <w:kern w:val="0"/>
          <w:sz w:val="23"/>
          <w:szCs w:val="23"/>
        </w:rPr>
        <w:t>德邦纯债9个月定期开放债券型证券投资基金</w:t>
      </w:r>
      <w:r w:rsidR="00120C94" w:rsidRPr="00204772">
        <w:rPr>
          <w:rFonts w:ascii="宋体" w:hAnsiTheme="minorHAnsi" w:cs="宋体" w:hint="eastAsia"/>
          <w:color w:val="000000"/>
          <w:kern w:val="0"/>
          <w:sz w:val="23"/>
          <w:szCs w:val="23"/>
        </w:rPr>
        <w:t>（以下简称“本基金”）经中国证监会证监许可【</w:t>
      </w:r>
      <w:r w:rsidR="0073535F" w:rsidRPr="00204772">
        <w:rPr>
          <w:rFonts w:ascii="宋体" w:hAnsiTheme="minorHAnsi" w:cs="宋体" w:hint="eastAsia"/>
          <w:color w:val="000000"/>
          <w:kern w:val="0"/>
          <w:sz w:val="23"/>
          <w:szCs w:val="23"/>
        </w:rPr>
        <w:t>201</w:t>
      </w:r>
      <w:r>
        <w:rPr>
          <w:rFonts w:ascii="宋体" w:hAnsiTheme="minorHAnsi" w:cs="宋体" w:hint="eastAsia"/>
          <w:color w:val="000000"/>
          <w:kern w:val="0"/>
          <w:sz w:val="23"/>
          <w:szCs w:val="23"/>
        </w:rPr>
        <w:t>6</w:t>
      </w:r>
      <w:r w:rsidR="00120C94" w:rsidRPr="00204772">
        <w:rPr>
          <w:rFonts w:ascii="宋体" w:hAnsiTheme="minorHAnsi" w:cs="宋体" w:hint="eastAsia"/>
          <w:color w:val="000000"/>
          <w:kern w:val="0"/>
          <w:sz w:val="23"/>
          <w:szCs w:val="23"/>
        </w:rPr>
        <w:t>】</w:t>
      </w:r>
      <w:r w:rsidRPr="007A1C9F">
        <w:rPr>
          <w:rFonts w:asciiTheme="minorEastAsia" w:eastAsiaTheme="minorEastAsia" w:hAnsiTheme="minorEastAsia"/>
        </w:rPr>
        <w:t>356</w:t>
      </w:r>
      <w:r w:rsidR="00120C94" w:rsidRPr="00204772">
        <w:rPr>
          <w:rFonts w:ascii="宋体" w:hAnsiTheme="minorHAnsi" w:cs="宋体" w:hint="eastAsia"/>
          <w:color w:val="000000"/>
          <w:kern w:val="0"/>
          <w:sz w:val="23"/>
          <w:szCs w:val="23"/>
        </w:rPr>
        <w:t>号文注册募集。自</w:t>
      </w:r>
      <w:r w:rsidR="0073535F" w:rsidRPr="00204772">
        <w:rPr>
          <w:rFonts w:ascii="宋体" w:hAnsiTheme="minorHAnsi" w:cs="宋体" w:hint="eastAsia"/>
          <w:color w:val="000000"/>
          <w:kern w:val="0"/>
          <w:sz w:val="23"/>
          <w:szCs w:val="23"/>
        </w:rPr>
        <w:t>201</w:t>
      </w:r>
      <w:r>
        <w:rPr>
          <w:rFonts w:ascii="宋体" w:hAnsiTheme="minorHAnsi" w:cs="宋体" w:hint="eastAsia"/>
          <w:color w:val="000000"/>
          <w:kern w:val="0"/>
          <w:sz w:val="23"/>
          <w:szCs w:val="23"/>
        </w:rPr>
        <w:t>6</w:t>
      </w:r>
      <w:r w:rsidR="00120C94" w:rsidRPr="00204772">
        <w:rPr>
          <w:rFonts w:ascii="宋体" w:hAnsiTheme="minorHAnsi" w:cs="宋体" w:hint="eastAsia"/>
          <w:color w:val="000000"/>
          <w:kern w:val="0"/>
          <w:sz w:val="23"/>
          <w:szCs w:val="23"/>
        </w:rPr>
        <w:t>年</w:t>
      </w:r>
      <w:r>
        <w:rPr>
          <w:rFonts w:ascii="宋体" w:hAnsiTheme="minorHAnsi" w:cs="宋体" w:hint="eastAsia"/>
          <w:color w:val="000000"/>
          <w:kern w:val="0"/>
          <w:sz w:val="23"/>
          <w:szCs w:val="23"/>
        </w:rPr>
        <w:t>3</w:t>
      </w:r>
      <w:r w:rsidR="00120C94" w:rsidRPr="00204772">
        <w:rPr>
          <w:rFonts w:ascii="宋体" w:hAnsiTheme="minorHAnsi" w:cs="宋体" w:hint="eastAsia"/>
          <w:color w:val="000000"/>
          <w:kern w:val="0"/>
          <w:sz w:val="23"/>
          <w:szCs w:val="23"/>
        </w:rPr>
        <w:t>月</w:t>
      </w:r>
      <w:r>
        <w:rPr>
          <w:rFonts w:ascii="宋体" w:hAnsiTheme="minorHAnsi" w:cs="宋体" w:hint="eastAsia"/>
          <w:color w:val="000000"/>
          <w:kern w:val="0"/>
          <w:sz w:val="23"/>
          <w:szCs w:val="23"/>
        </w:rPr>
        <w:t>10</w:t>
      </w:r>
      <w:r w:rsidR="00120C94" w:rsidRPr="00204772">
        <w:rPr>
          <w:rFonts w:ascii="宋体" w:hAnsiTheme="minorHAnsi" w:cs="宋体" w:hint="eastAsia"/>
          <w:color w:val="000000"/>
          <w:kern w:val="0"/>
          <w:sz w:val="23"/>
          <w:szCs w:val="23"/>
        </w:rPr>
        <w:t>日至</w:t>
      </w:r>
      <w:r w:rsidR="0073535F" w:rsidRPr="00204772">
        <w:rPr>
          <w:rFonts w:ascii="宋体" w:hAnsiTheme="minorHAnsi" w:cs="宋体" w:hint="eastAsia"/>
          <w:color w:val="000000"/>
          <w:kern w:val="0"/>
          <w:sz w:val="23"/>
          <w:szCs w:val="23"/>
        </w:rPr>
        <w:t>201</w:t>
      </w:r>
      <w:r>
        <w:rPr>
          <w:rFonts w:ascii="宋体" w:hAnsiTheme="minorHAnsi" w:cs="宋体" w:hint="eastAsia"/>
          <w:color w:val="000000"/>
          <w:kern w:val="0"/>
          <w:sz w:val="23"/>
          <w:szCs w:val="23"/>
        </w:rPr>
        <w:t>6</w:t>
      </w:r>
      <w:r w:rsidR="00120C94" w:rsidRPr="00204772">
        <w:rPr>
          <w:rFonts w:ascii="宋体" w:hAnsiTheme="minorHAnsi" w:cs="宋体" w:hint="eastAsia"/>
          <w:color w:val="000000"/>
          <w:kern w:val="0"/>
          <w:sz w:val="23"/>
          <w:szCs w:val="23"/>
        </w:rPr>
        <w:t>年</w:t>
      </w:r>
      <w:r>
        <w:rPr>
          <w:rFonts w:ascii="宋体" w:hAnsiTheme="minorHAnsi" w:cs="宋体" w:hint="eastAsia"/>
          <w:color w:val="000000"/>
          <w:kern w:val="0"/>
          <w:sz w:val="23"/>
          <w:szCs w:val="23"/>
        </w:rPr>
        <w:t>3</w:t>
      </w:r>
      <w:r w:rsidR="00120C94" w:rsidRPr="00204772">
        <w:rPr>
          <w:rFonts w:ascii="宋体" w:hAnsiTheme="minorHAnsi" w:cs="宋体" w:hint="eastAsia"/>
          <w:color w:val="000000"/>
          <w:kern w:val="0"/>
          <w:sz w:val="23"/>
          <w:szCs w:val="23"/>
        </w:rPr>
        <w:t>月</w:t>
      </w:r>
      <w:r>
        <w:rPr>
          <w:rFonts w:ascii="宋体" w:hAnsiTheme="minorHAnsi" w:cs="宋体" w:hint="eastAsia"/>
          <w:color w:val="000000"/>
          <w:kern w:val="0"/>
          <w:sz w:val="23"/>
          <w:szCs w:val="23"/>
        </w:rPr>
        <w:t>24</w:t>
      </w:r>
      <w:r w:rsidR="00120C94" w:rsidRPr="00204772">
        <w:rPr>
          <w:rFonts w:ascii="宋体" w:hAnsiTheme="minorHAnsi" w:cs="宋体" w:hint="eastAsia"/>
          <w:color w:val="000000"/>
          <w:kern w:val="0"/>
          <w:sz w:val="23"/>
          <w:szCs w:val="23"/>
        </w:rPr>
        <w:t>日通过销售机构公开发售。本基金为契约开放式基金。本基金的基金合同于</w:t>
      </w:r>
      <w:r w:rsidR="0073535F" w:rsidRPr="00204772">
        <w:rPr>
          <w:rFonts w:ascii="宋体" w:hAnsiTheme="minorHAnsi" w:cs="宋体" w:hint="eastAsia"/>
          <w:color w:val="000000"/>
          <w:kern w:val="0"/>
          <w:sz w:val="23"/>
          <w:szCs w:val="23"/>
        </w:rPr>
        <w:t>201</w:t>
      </w:r>
      <w:r>
        <w:rPr>
          <w:rFonts w:ascii="宋体" w:hAnsiTheme="minorHAnsi" w:cs="宋体" w:hint="eastAsia"/>
          <w:color w:val="000000"/>
          <w:kern w:val="0"/>
          <w:sz w:val="23"/>
          <w:szCs w:val="23"/>
        </w:rPr>
        <w:t>6</w:t>
      </w:r>
      <w:r w:rsidR="00120C94" w:rsidRPr="00204772">
        <w:rPr>
          <w:rFonts w:ascii="宋体" w:hAnsiTheme="minorHAnsi" w:cs="宋体" w:hint="eastAsia"/>
          <w:color w:val="000000"/>
          <w:kern w:val="0"/>
          <w:sz w:val="23"/>
          <w:szCs w:val="23"/>
        </w:rPr>
        <w:t>年</w:t>
      </w:r>
      <w:r>
        <w:rPr>
          <w:rFonts w:ascii="宋体" w:hAnsiTheme="minorHAnsi" w:cs="宋体" w:hint="eastAsia"/>
          <w:color w:val="000000"/>
          <w:kern w:val="0"/>
          <w:sz w:val="23"/>
          <w:szCs w:val="23"/>
        </w:rPr>
        <w:t>3</w:t>
      </w:r>
      <w:r w:rsidR="00120C94" w:rsidRPr="00204772">
        <w:rPr>
          <w:rFonts w:ascii="宋体" w:hAnsiTheme="minorHAnsi" w:cs="宋体" w:hint="eastAsia"/>
          <w:color w:val="000000"/>
          <w:kern w:val="0"/>
          <w:sz w:val="23"/>
          <w:szCs w:val="23"/>
        </w:rPr>
        <w:t>月</w:t>
      </w:r>
      <w:r>
        <w:rPr>
          <w:rFonts w:ascii="宋体" w:hAnsiTheme="minorHAnsi" w:cs="宋体" w:hint="eastAsia"/>
          <w:color w:val="000000"/>
          <w:kern w:val="0"/>
          <w:sz w:val="23"/>
          <w:szCs w:val="23"/>
        </w:rPr>
        <w:t>28</w:t>
      </w:r>
      <w:r w:rsidR="00120C94" w:rsidRPr="00204772">
        <w:rPr>
          <w:rFonts w:ascii="宋体" w:hAnsiTheme="minorHAnsi" w:cs="宋体" w:hint="eastAsia"/>
          <w:color w:val="000000"/>
          <w:kern w:val="0"/>
          <w:sz w:val="23"/>
          <w:szCs w:val="23"/>
        </w:rPr>
        <w:t>日成立正式生效。</w:t>
      </w:r>
    </w:p>
    <w:p w:rsidR="00316BC5" w:rsidRPr="00204772" w:rsidRDefault="00316BC5" w:rsidP="00316BC5">
      <w:pPr>
        <w:autoSpaceDE w:val="0"/>
        <w:autoSpaceDN w:val="0"/>
        <w:adjustRightInd w:val="0"/>
        <w:jc w:val="left"/>
        <w:rPr>
          <w:rFonts w:ascii="黑体" w:eastAsia="黑体" w:hAnsiTheme="minorHAnsi" w:cs="黑体"/>
          <w:color w:val="000000"/>
          <w:kern w:val="0"/>
          <w:sz w:val="24"/>
        </w:rPr>
      </w:pPr>
    </w:p>
    <w:p w:rsidR="00120C94" w:rsidRPr="00204772" w:rsidRDefault="00316BC5" w:rsidP="00316BC5">
      <w:pPr>
        <w:jc w:val="center"/>
        <w:rPr>
          <w:sz w:val="24"/>
        </w:rPr>
      </w:pPr>
      <w:r w:rsidRPr="00204772">
        <w:rPr>
          <w:rFonts w:ascii="黑体" w:eastAsia="黑体" w:hAnsiTheme="minorHAnsi" w:cs="黑体"/>
          <w:color w:val="000000"/>
          <w:kern w:val="0"/>
          <w:sz w:val="24"/>
        </w:rPr>
        <w:t xml:space="preserve"> </w:t>
      </w:r>
      <w:r w:rsidRPr="00204772">
        <w:rPr>
          <w:rFonts w:ascii="黑体" w:eastAsia="黑体" w:hAnsiTheme="minorHAnsi" w:cs="黑体" w:hint="eastAsia"/>
          <w:color w:val="000000"/>
          <w:kern w:val="0"/>
          <w:sz w:val="30"/>
          <w:szCs w:val="30"/>
        </w:rPr>
        <w:t>重要提示</w:t>
      </w:r>
    </w:p>
    <w:p w:rsidR="00120C94" w:rsidRPr="00204772" w:rsidRDefault="00120C94" w:rsidP="00120C94">
      <w:pPr>
        <w:jc w:val="center"/>
        <w:rPr>
          <w:sz w:val="24"/>
        </w:rPr>
      </w:pPr>
    </w:p>
    <w:p w:rsidR="00E97011" w:rsidRPr="00E97011" w:rsidRDefault="00E97011" w:rsidP="00B102A7">
      <w:pPr>
        <w:spacing w:line="360" w:lineRule="auto"/>
        <w:ind w:firstLineChars="200" w:firstLine="460"/>
        <w:rPr>
          <w:rFonts w:ascii="宋体" w:hAnsiTheme="minorHAnsi" w:cs="宋体"/>
          <w:color w:val="000000"/>
          <w:kern w:val="0"/>
          <w:sz w:val="23"/>
          <w:szCs w:val="23"/>
        </w:rPr>
      </w:pPr>
      <w:r w:rsidRPr="00E97011">
        <w:rPr>
          <w:rFonts w:ascii="宋体" w:hAnsiTheme="minorHAnsi" w:cs="宋体" w:hint="eastAsia"/>
          <w:color w:val="000000"/>
          <w:kern w:val="0"/>
          <w:sz w:val="23"/>
          <w:szCs w:val="23"/>
        </w:rPr>
        <w:t>本基金募集于</w:t>
      </w:r>
      <w:r w:rsidR="007449A1" w:rsidRPr="007449A1">
        <w:rPr>
          <w:rFonts w:ascii="宋体" w:hAnsiTheme="minorHAnsi" w:cs="宋体"/>
          <w:color w:val="000000"/>
          <w:kern w:val="0"/>
          <w:sz w:val="23"/>
          <w:szCs w:val="23"/>
        </w:rPr>
        <w:t>2016</w:t>
      </w:r>
      <w:r w:rsidR="007449A1" w:rsidRPr="007449A1">
        <w:rPr>
          <w:rFonts w:ascii="宋体" w:hAnsiTheme="minorHAnsi" w:cs="宋体" w:hint="eastAsia"/>
          <w:color w:val="000000"/>
          <w:kern w:val="0"/>
          <w:sz w:val="23"/>
          <w:szCs w:val="23"/>
        </w:rPr>
        <w:t>年</w:t>
      </w:r>
      <w:r w:rsidR="007449A1" w:rsidRPr="007449A1">
        <w:rPr>
          <w:rFonts w:ascii="宋体" w:hAnsiTheme="minorHAnsi" w:cs="宋体"/>
          <w:color w:val="000000"/>
          <w:kern w:val="0"/>
          <w:sz w:val="23"/>
          <w:szCs w:val="23"/>
        </w:rPr>
        <w:t>2</w:t>
      </w:r>
      <w:r w:rsidR="007449A1" w:rsidRPr="007449A1">
        <w:rPr>
          <w:rFonts w:ascii="宋体" w:hAnsiTheme="minorHAnsi" w:cs="宋体" w:hint="eastAsia"/>
          <w:color w:val="000000"/>
          <w:kern w:val="0"/>
          <w:sz w:val="23"/>
          <w:szCs w:val="23"/>
        </w:rPr>
        <w:t>月</w:t>
      </w:r>
      <w:r w:rsidR="007449A1" w:rsidRPr="007449A1">
        <w:rPr>
          <w:rFonts w:ascii="宋体" w:hAnsiTheme="minorHAnsi" w:cs="宋体"/>
          <w:color w:val="000000"/>
          <w:kern w:val="0"/>
          <w:sz w:val="23"/>
          <w:szCs w:val="23"/>
        </w:rPr>
        <w:t>26</w:t>
      </w:r>
      <w:r w:rsidR="007449A1" w:rsidRPr="007449A1">
        <w:rPr>
          <w:rFonts w:ascii="宋体" w:hAnsiTheme="minorHAnsi" w:cs="宋体" w:hint="eastAsia"/>
          <w:color w:val="000000"/>
          <w:kern w:val="0"/>
          <w:sz w:val="23"/>
          <w:szCs w:val="23"/>
        </w:rPr>
        <w:t>日</w:t>
      </w:r>
      <w:r w:rsidRPr="00E97011">
        <w:rPr>
          <w:rFonts w:ascii="宋体" w:hAnsiTheme="minorHAnsi" w:cs="宋体" w:hint="eastAsia"/>
          <w:color w:val="000000"/>
          <w:kern w:val="0"/>
          <w:sz w:val="23"/>
          <w:szCs w:val="23"/>
        </w:rPr>
        <w:t>经中国证监会证监许可</w:t>
      </w:r>
      <w:r w:rsidR="007449A1" w:rsidRPr="007449A1">
        <w:rPr>
          <w:rFonts w:ascii="宋体" w:hAnsiTheme="minorHAnsi" w:cs="宋体"/>
          <w:color w:val="000000"/>
          <w:kern w:val="0"/>
          <w:sz w:val="23"/>
          <w:szCs w:val="23"/>
        </w:rPr>
        <w:t>[2016]356</w:t>
      </w:r>
      <w:r w:rsidR="007449A1" w:rsidRPr="007449A1">
        <w:rPr>
          <w:rFonts w:ascii="宋体" w:hAnsiTheme="minorHAnsi" w:cs="宋体" w:hint="eastAsia"/>
          <w:color w:val="000000"/>
          <w:kern w:val="0"/>
          <w:sz w:val="23"/>
          <w:szCs w:val="23"/>
        </w:rPr>
        <w:t>号</w:t>
      </w:r>
      <w:r w:rsidRPr="00E97011">
        <w:rPr>
          <w:rFonts w:ascii="宋体" w:hAnsiTheme="minorHAnsi" w:cs="宋体" w:hint="eastAsia"/>
          <w:color w:val="000000"/>
          <w:kern w:val="0"/>
          <w:sz w:val="23"/>
          <w:szCs w:val="23"/>
        </w:rPr>
        <w:t>文核准，本基金的基金合同于</w:t>
      </w:r>
      <w:r w:rsidR="007449A1" w:rsidRPr="00204772">
        <w:rPr>
          <w:rFonts w:ascii="宋体" w:hAnsiTheme="minorHAnsi" w:cs="宋体" w:hint="eastAsia"/>
          <w:color w:val="000000"/>
          <w:kern w:val="0"/>
          <w:sz w:val="23"/>
          <w:szCs w:val="23"/>
        </w:rPr>
        <w:t>201</w:t>
      </w:r>
      <w:r w:rsidR="007449A1">
        <w:rPr>
          <w:rFonts w:ascii="宋体" w:hAnsiTheme="minorHAnsi" w:cs="宋体" w:hint="eastAsia"/>
          <w:color w:val="000000"/>
          <w:kern w:val="0"/>
          <w:sz w:val="23"/>
          <w:szCs w:val="23"/>
        </w:rPr>
        <w:t>6</w:t>
      </w:r>
      <w:r w:rsidR="007449A1" w:rsidRPr="00204772">
        <w:rPr>
          <w:rFonts w:ascii="宋体" w:hAnsiTheme="minorHAnsi" w:cs="宋体" w:hint="eastAsia"/>
          <w:color w:val="000000"/>
          <w:kern w:val="0"/>
          <w:sz w:val="23"/>
          <w:szCs w:val="23"/>
        </w:rPr>
        <w:t>年</w:t>
      </w:r>
      <w:r w:rsidR="007449A1">
        <w:rPr>
          <w:rFonts w:ascii="宋体" w:hAnsiTheme="minorHAnsi" w:cs="宋体" w:hint="eastAsia"/>
          <w:color w:val="000000"/>
          <w:kern w:val="0"/>
          <w:sz w:val="23"/>
          <w:szCs w:val="23"/>
        </w:rPr>
        <w:t>3</w:t>
      </w:r>
      <w:r w:rsidR="007449A1" w:rsidRPr="00204772">
        <w:rPr>
          <w:rFonts w:ascii="宋体" w:hAnsiTheme="minorHAnsi" w:cs="宋体" w:hint="eastAsia"/>
          <w:color w:val="000000"/>
          <w:kern w:val="0"/>
          <w:sz w:val="23"/>
          <w:szCs w:val="23"/>
        </w:rPr>
        <w:t>月</w:t>
      </w:r>
      <w:r w:rsidR="007449A1">
        <w:rPr>
          <w:rFonts w:ascii="宋体" w:hAnsiTheme="minorHAnsi" w:cs="宋体" w:hint="eastAsia"/>
          <w:color w:val="000000"/>
          <w:kern w:val="0"/>
          <w:sz w:val="23"/>
          <w:szCs w:val="23"/>
        </w:rPr>
        <w:t>28</w:t>
      </w:r>
      <w:r w:rsidR="007449A1" w:rsidRPr="00204772">
        <w:rPr>
          <w:rFonts w:ascii="宋体" w:hAnsiTheme="minorHAnsi" w:cs="宋体" w:hint="eastAsia"/>
          <w:color w:val="000000"/>
          <w:kern w:val="0"/>
          <w:sz w:val="23"/>
          <w:szCs w:val="23"/>
        </w:rPr>
        <w:t>日</w:t>
      </w:r>
      <w:r w:rsidRPr="00E97011">
        <w:rPr>
          <w:rFonts w:ascii="宋体" w:hAnsiTheme="minorHAnsi" w:cs="宋体" w:hint="eastAsia"/>
          <w:color w:val="000000"/>
          <w:kern w:val="0"/>
          <w:sz w:val="23"/>
          <w:szCs w:val="23"/>
        </w:rPr>
        <w:t>正式生效。</w:t>
      </w:r>
    </w:p>
    <w:p w:rsidR="007449A1" w:rsidRPr="007449A1" w:rsidRDefault="007449A1" w:rsidP="007449A1">
      <w:pPr>
        <w:pStyle w:val="Default"/>
        <w:spacing w:line="360" w:lineRule="auto"/>
        <w:ind w:firstLineChars="200" w:firstLine="460"/>
        <w:rPr>
          <w:rFonts w:hAnsiTheme="minorHAnsi"/>
          <w:sz w:val="23"/>
          <w:szCs w:val="23"/>
        </w:rPr>
      </w:pPr>
      <w:r w:rsidRPr="007449A1">
        <w:rPr>
          <w:rFonts w:hAnsiTheme="minorHAnsi" w:hint="eastAsia"/>
          <w:sz w:val="23"/>
          <w:szCs w:val="23"/>
        </w:rPr>
        <w:t>基金管理人保证招募说明书的内容真实、准确、完整。本招募说明书经中国证监会注册，但中国证监会对本基金募集的注册，并不表明其对本基金的投资价值和市场前景作出实质性判断或保证，也不表明投资于本基金没有风险。</w:t>
      </w:r>
      <w:r w:rsidRPr="007449A1">
        <w:rPr>
          <w:rFonts w:hAnsiTheme="minorHAnsi"/>
          <w:sz w:val="23"/>
          <w:szCs w:val="23"/>
        </w:rPr>
        <w:t xml:space="preserve"> </w:t>
      </w:r>
    </w:p>
    <w:p w:rsidR="007449A1" w:rsidRPr="007449A1" w:rsidRDefault="007449A1" w:rsidP="007449A1">
      <w:pPr>
        <w:pStyle w:val="Default"/>
        <w:spacing w:line="360" w:lineRule="auto"/>
        <w:ind w:firstLineChars="200" w:firstLine="460"/>
        <w:rPr>
          <w:rFonts w:hAnsiTheme="minorHAnsi"/>
          <w:sz w:val="23"/>
          <w:szCs w:val="23"/>
        </w:rPr>
      </w:pPr>
      <w:r w:rsidRPr="007449A1">
        <w:rPr>
          <w:rFonts w:hAnsiTheme="minorHAnsi" w:hint="eastAsia"/>
          <w:sz w:val="23"/>
          <w:szCs w:val="23"/>
        </w:rPr>
        <w:t>基金管理人依照恪尽职守、诚实信用、谨慎勤勉的原则管理和运用基金财产，但不保证本基金一定盈利，也不保证最低收益。</w:t>
      </w:r>
      <w:r w:rsidRPr="007449A1">
        <w:rPr>
          <w:rFonts w:hAnsiTheme="minorHAnsi"/>
          <w:sz w:val="23"/>
          <w:szCs w:val="23"/>
        </w:rPr>
        <w:t xml:space="preserve"> </w:t>
      </w:r>
    </w:p>
    <w:p w:rsidR="007449A1" w:rsidRPr="007449A1" w:rsidRDefault="007449A1" w:rsidP="007449A1">
      <w:pPr>
        <w:pStyle w:val="Default"/>
        <w:spacing w:line="360" w:lineRule="auto"/>
        <w:ind w:firstLineChars="200" w:firstLine="460"/>
        <w:rPr>
          <w:rFonts w:hAnsiTheme="minorHAnsi"/>
          <w:sz w:val="23"/>
          <w:szCs w:val="23"/>
        </w:rPr>
      </w:pPr>
      <w:r w:rsidRPr="007449A1">
        <w:rPr>
          <w:rFonts w:hAnsiTheme="minorHAnsi" w:hint="eastAsia"/>
          <w:sz w:val="23"/>
          <w:szCs w:val="23"/>
        </w:rPr>
        <w:t>投资有风险，投资者认购（或申购）基金时应认真阅读基金合同、本招募说明书等信息披露文件，全面认识本基金产品的风险收益特征，自主判断基金的投资价值，自主做出投资决策，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基金投资过程中产生的操作风险，因交收违约和投资债券引发的信用风险，基金投资对象与投资策略引致的特有风险，等等。本基金的特定风险详见招募说明书</w:t>
      </w:r>
      <w:r w:rsidRPr="007449A1">
        <w:rPr>
          <w:rFonts w:hAnsiTheme="minorHAnsi"/>
          <w:sz w:val="23"/>
          <w:szCs w:val="23"/>
        </w:rPr>
        <w:t>“</w:t>
      </w:r>
      <w:r w:rsidRPr="007449A1">
        <w:rPr>
          <w:rFonts w:hAnsiTheme="minorHAnsi" w:hint="eastAsia"/>
          <w:sz w:val="23"/>
          <w:szCs w:val="23"/>
        </w:rPr>
        <w:t>风险揭示</w:t>
      </w:r>
      <w:r w:rsidRPr="007449A1">
        <w:rPr>
          <w:rFonts w:hAnsiTheme="minorHAnsi"/>
          <w:sz w:val="23"/>
          <w:szCs w:val="23"/>
        </w:rPr>
        <w:t>”</w:t>
      </w:r>
      <w:r w:rsidRPr="007449A1">
        <w:rPr>
          <w:rFonts w:hAnsiTheme="minorHAnsi" w:hint="eastAsia"/>
          <w:sz w:val="23"/>
          <w:szCs w:val="23"/>
        </w:rPr>
        <w:t>章节。</w:t>
      </w:r>
      <w:r w:rsidRPr="007449A1">
        <w:rPr>
          <w:rFonts w:hAnsiTheme="minorHAnsi"/>
          <w:sz w:val="23"/>
          <w:szCs w:val="23"/>
        </w:rPr>
        <w:t xml:space="preserve"> </w:t>
      </w:r>
    </w:p>
    <w:p w:rsidR="007449A1" w:rsidRPr="007449A1" w:rsidRDefault="007449A1" w:rsidP="007449A1">
      <w:pPr>
        <w:pStyle w:val="Default"/>
        <w:spacing w:line="360" w:lineRule="auto"/>
        <w:ind w:firstLineChars="200" w:firstLine="460"/>
        <w:rPr>
          <w:rFonts w:hAnsiTheme="minorHAnsi"/>
          <w:sz w:val="23"/>
          <w:szCs w:val="23"/>
        </w:rPr>
      </w:pPr>
      <w:r w:rsidRPr="007449A1">
        <w:rPr>
          <w:rFonts w:hAnsiTheme="minorHAnsi" w:hint="eastAsia"/>
          <w:sz w:val="23"/>
          <w:szCs w:val="23"/>
        </w:rPr>
        <w:t>本基金的投资范围包括中小企业私募债券，</w:t>
      </w:r>
      <w:r w:rsidRPr="007449A1">
        <w:rPr>
          <w:rFonts w:hAnsiTheme="minorHAnsi"/>
          <w:sz w:val="23"/>
          <w:szCs w:val="23"/>
        </w:rPr>
        <w:t>中小企业私募债是根据相关法律法规由非上市中小企业采用非公开方式发行的债券。</w:t>
      </w:r>
      <w:r w:rsidRPr="007449A1">
        <w:rPr>
          <w:rFonts w:hAnsiTheme="minorHAnsi" w:hint="eastAsia"/>
          <w:sz w:val="23"/>
          <w:szCs w:val="23"/>
        </w:rPr>
        <w:t>中小企业私募债的风险主要包括</w:t>
      </w:r>
      <w:r w:rsidRPr="007449A1">
        <w:rPr>
          <w:rFonts w:hAnsiTheme="minorHAnsi" w:hint="eastAsia"/>
          <w:sz w:val="23"/>
          <w:szCs w:val="23"/>
        </w:rPr>
        <w:lastRenderedPageBreak/>
        <w:t>信用风险、流动性风险、市场风险等。信用风险指发债主体违约的风险，是中小企业私募债最大的风险。流动性风险是由于中小企业私募债交投不活跃导致的投资者被迫持有到期的风险。市场风险是未来市场价格（利率、汇率、股票价格、商品价格等）的不确定性带来的风险，它影响债券的实际收益率。这些风险</w:t>
      </w:r>
      <w:r w:rsidRPr="007449A1">
        <w:rPr>
          <w:rFonts w:hAnsiTheme="minorHAnsi"/>
          <w:sz w:val="23"/>
          <w:szCs w:val="23"/>
        </w:rPr>
        <w:t>可能</w:t>
      </w:r>
      <w:r w:rsidRPr="007449A1">
        <w:rPr>
          <w:rFonts w:hAnsiTheme="minorHAnsi" w:hint="eastAsia"/>
          <w:sz w:val="23"/>
          <w:szCs w:val="23"/>
        </w:rPr>
        <w:t>会给</w:t>
      </w:r>
      <w:r w:rsidRPr="007449A1">
        <w:rPr>
          <w:rFonts w:hAnsiTheme="minorHAnsi"/>
          <w:sz w:val="23"/>
          <w:szCs w:val="23"/>
        </w:rPr>
        <w:t>基金净值带来一定的负面影响和损失。</w:t>
      </w:r>
    </w:p>
    <w:p w:rsidR="007449A1" w:rsidRPr="007449A1" w:rsidRDefault="007449A1" w:rsidP="007449A1">
      <w:pPr>
        <w:pStyle w:val="Default"/>
        <w:spacing w:line="360" w:lineRule="auto"/>
        <w:ind w:firstLineChars="200" w:firstLine="460"/>
        <w:rPr>
          <w:rFonts w:hAnsiTheme="minorHAnsi"/>
          <w:sz w:val="23"/>
          <w:szCs w:val="23"/>
        </w:rPr>
      </w:pPr>
      <w:r w:rsidRPr="007449A1">
        <w:rPr>
          <w:rFonts w:hAnsiTheme="minorHAnsi" w:hint="eastAsia"/>
          <w:sz w:val="23"/>
          <w:szCs w:val="23"/>
        </w:rPr>
        <w:t>本基金为债券型基金，其预期收益及预期风险水平低于股票型、混合型基金，高于货币市场基金，属于较低风险水平的投资品种。</w:t>
      </w:r>
      <w:r w:rsidRPr="007449A1">
        <w:rPr>
          <w:rFonts w:hAnsiTheme="minorHAnsi"/>
          <w:sz w:val="23"/>
          <w:szCs w:val="23"/>
        </w:rPr>
        <w:t xml:space="preserve"> </w:t>
      </w:r>
    </w:p>
    <w:p w:rsidR="007449A1" w:rsidRPr="007449A1" w:rsidRDefault="007449A1" w:rsidP="007449A1">
      <w:pPr>
        <w:pStyle w:val="Default"/>
        <w:spacing w:line="360" w:lineRule="auto"/>
        <w:ind w:firstLineChars="200" w:firstLine="460"/>
        <w:rPr>
          <w:rFonts w:hAnsiTheme="minorHAnsi"/>
          <w:sz w:val="23"/>
          <w:szCs w:val="23"/>
        </w:rPr>
      </w:pPr>
      <w:r w:rsidRPr="007449A1">
        <w:rPr>
          <w:rFonts w:hAnsiTheme="minorHAnsi" w:hint="eastAsia"/>
          <w:sz w:val="23"/>
          <w:szCs w:val="23"/>
        </w:rPr>
        <w:t>投资者应充分考虑自身的风险承受能力，并对于认购（或申购）基金的意愿、时机、数量等投资行为作出独立决策。</w:t>
      </w:r>
      <w:r w:rsidRPr="007449A1">
        <w:rPr>
          <w:rFonts w:hAnsiTheme="minorHAnsi"/>
          <w:sz w:val="23"/>
          <w:szCs w:val="23"/>
        </w:rPr>
        <w:t xml:space="preserve"> </w:t>
      </w:r>
    </w:p>
    <w:p w:rsidR="007449A1" w:rsidRPr="007449A1" w:rsidRDefault="007449A1" w:rsidP="007449A1">
      <w:pPr>
        <w:spacing w:line="360" w:lineRule="auto"/>
        <w:ind w:firstLineChars="200" w:firstLine="460"/>
        <w:rPr>
          <w:rFonts w:ascii="宋体" w:hAnsiTheme="minorHAnsi" w:cs="宋体"/>
          <w:color w:val="000000"/>
          <w:kern w:val="0"/>
          <w:sz w:val="23"/>
          <w:szCs w:val="23"/>
        </w:rPr>
      </w:pPr>
      <w:r w:rsidRPr="007449A1">
        <w:rPr>
          <w:rFonts w:ascii="宋体" w:hAnsiTheme="minorHAnsi" w:cs="宋体" w:hint="eastAsia"/>
          <w:color w:val="000000"/>
          <w:kern w:val="0"/>
          <w:sz w:val="23"/>
          <w:szCs w:val="23"/>
        </w:rPr>
        <w:t>基金的过往业绩并不预示其未来表现，基金管理人管理的其他基金的业绩也不构成对本基金业绩表现的保证。基金管理人提醒投资者基金投资的</w:t>
      </w:r>
      <w:r w:rsidRPr="007449A1">
        <w:rPr>
          <w:rFonts w:ascii="宋体" w:hAnsiTheme="minorHAnsi" w:cs="宋体"/>
          <w:color w:val="000000"/>
          <w:kern w:val="0"/>
          <w:sz w:val="23"/>
          <w:szCs w:val="23"/>
        </w:rPr>
        <w:t>“</w:t>
      </w:r>
      <w:r w:rsidRPr="007449A1">
        <w:rPr>
          <w:rFonts w:ascii="宋体" w:hAnsiTheme="minorHAnsi" w:cs="宋体" w:hint="eastAsia"/>
          <w:color w:val="000000"/>
          <w:kern w:val="0"/>
          <w:sz w:val="23"/>
          <w:szCs w:val="23"/>
        </w:rPr>
        <w:t>买者自负</w:t>
      </w:r>
      <w:r w:rsidRPr="007449A1">
        <w:rPr>
          <w:rFonts w:ascii="宋体" w:hAnsiTheme="minorHAnsi" w:cs="宋体"/>
          <w:color w:val="000000"/>
          <w:kern w:val="0"/>
          <w:sz w:val="23"/>
          <w:szCs w:val="23"/>
        </w:rPr>
        <w:t>”</w:t>
      </w:r>
      <w:r w:rsidRPr="007449A1">
        <w:rPr>
          <w:rFonts w:ascii="宋体" w:hAnsiTheme="minorHAnsi" w:cs="宋体" w:hint="eastAsia"/>
          <w:color w:val="000000"/>
          <w:kern w:val="0"/>
          <w:sz w:val="23"/>
          <w:szCs w:val="23"/>
        </w:rPr>
        <w:t>原则，在投资者作出投资决策后，基金运营状况与基金净值变化引致的投资风险，由投资者自行负责。</w:t>
      </w:r>
    </w:p>
    <w:p w:rsidR="00120C94" w:rsidRPr="00204772" w:rsidRDefault="00D70794" w:rsidP="00D70794">
      <w:pPr>
        <w:spacing w:line="360" w:lineRule="auto"/>
        <w:ind w:firstLineChars="200" w:firstLine="460"/>
        <w:rPr>
          <w:rFonts w:ascii="宋体" w:hAnsiTheme="minorHAnsi" w:cs="宋体"/>
          <w:color w:val="000000"/>
          <w:kern w:val="0"/>
          <w:sz w:val="23"/>
          <w:szCs w:val="23"/>
        </w:rPr>
      </w:pPr>
      <w:r w:rsidRPr="00D70794">
        <w:rPr>
          <w:rFonts w:ascii="宋体" w:hAnsiTheme="minorHAnsi" w:cs="宋体" w:hint="eastAsia"/>
          <w:color w:val="000000"/>
          <w:kern w:val="0"/>
          <w:sz w:val="23"/>
          <w:szCs w:val="23"/>
        </w:rPr>
        <w:t>本招募说明书中涉及的与托管相关的基金信息已经本基金托管人复核。除非另有说明，本招募说明书所载内容截止日为2018年</w:t>
      </w:r>
      <w:r w:rsidR="0039634D">
        <w:rPr>
          <w:rFonts w:ascii="宋体" w:hAnsiTheme="minorHAnsi" w:cs="宋体" w:hint="eastAsia"/>
          <w:color w:val="000000"/>
          <w:kern w:val="0"/>
          <w:sz w:val="23"/>
          <w:szCs w:val="23"/>
        </w:rPr>
        <w:t>9</w:t>
      </w:r>
      <w:r w:rsidRPr="00D70794">
        <w:rPr>
          <w:rFonts w:ascii="宋体" w:hAnsiTheme="minorHAnsi" w:cs="宋体" w:hint="eastAsia"/>
          <w:color w:val="000000"/>
          <w:kern w:val="0"/>
          <w:sz w:val="23"/>
          <w:szCs w:val="23"/>
        </w:rPr>
        <w:t>月27日，有关财务数据和净值表现截止日为</w:t>
      </w:r>
      <w:r w:rsidR="00083D18">
        <w:rPr>
          <w:rFonts w:ascii="宋体" w:hAnsiTheme="minorHAnsi" w:cs="宋体" w:hint="eastAsia"/>
          <w:color w:val="000000"/>
          <w:kern w:val="0"/>
          <w:sz w:val="23"/>
          <w:szCs w:val="23"/>
        </w:rPr>
        <w:t>2018年6月30</w:t>
      </w:r>
      <w:r w:rsidRPr="00D70794">
        <w:rPr>
          <w:rFonts w:ascii="宋体" w:hAnsiTheme="minorHAnsi" w:cs="宋体" w:hint="eastAsia"/>
          <w:color w:val="000000"/>
          <w:kern w:val="0"/>
          <w:sz w:val="23"/>
          <w:szCs w:val="23"/>
        </w:rPr>
        <w:t>日</w:t>
      </w:r>
      <w:r w:rsidR="00F93931" w:rsidRPr="00204772">
        <w:rPr>
          <w:rFonts w:ascii="宋体" w:hAnsiTheme="minorHAnsi" w:cs="宋体" w:hint="eastAsia"/>
          <w:color w:val="000000"/>
          <w:kern w:val="0"/>
          <w:sz w:val="23"/>
          <w:szCs w:val="23"/>
        </w:rPr>
        <w:t>。</w:t>
      </w:r>
    </w:p>
    <w:p w:rsidR="003F625D" w:rsidRDefault="004458A3" w:rsidP="008E0DB2">
      <w:pPr>
        <w:spacing w:line="360" w:lineRule="auto"/>
        <w:ind w:firstLineChars="200" w:firstLine="460"/>
        <w:rPr>
          <w:sz w:val="23"/>
          <w:szCs w:val="23"/>
        </w:rPr>
      </w:pPr>
      <w:r w:rsidRPr="004458A3">
        <w:rPr>
          <w:rFonts w:hint="eastAsia"/>
          <w:sz w:val="23"/>
          <w:szCs w:val="23"/>
        </w:rPr>
        <w:t>本基金管理人于</w:t>
      </w:r>
      <w:r w:rsidRPr="00DB2663">
        <w:rPr>
          <w:rFonts w:ascii="宋体" w:hAnsiTheme="minorHAnsi" w:cs="宋体"/>
          <w:color w:val="000000"/>
          <w:kern w:val="0"/>
          <w:sz w:val="23"/>
          <w:szCs w:val="23"/>
        </w:rPr>
        <w:t>2018</w:t>
      </w:r>
      <w:r w:rsidRPr="00DB2663">
        <w:rPr>
          <w:rFonts w:ascii="宋体" w:hAnsiTheme="minorHAnsi" w:cs="宋体" w:hint="eastAsia"/>
          <w:color w:val="000000"/>
          <w:kern w:val="0"/>
          <w:sz w:val="23"/>
          <w:szCs w:val="23"/>
        </w:rPr>
        <w:t>年</w:t>
      </w:r>
      <w:r w:rsidRPr="00DB2663">
        <w:rPr>
          <w:rFonts w:ascii="宋体" w:hAnsiTheme="minorHAnsi" w:cs="宋体"/>
          <w:color w:val="000000"/>
          <w:kern w:val="0"/>
          <w:sz w:val="23"/>
          <w:szCs w:val="23"/>
        </w:rPr>
        <w:t>8</w:t>
      </w:r>
      <w:r w:rsidRPr="00DB2663">
        <w:rPr>
          <w:rFonts w:ascii="宋体" w:hAnsiTheme="minorHAnsi" w:cs="宋体" w:hint="eastAsia"/>
          <w:color w:val="000000"/>
          <w:kern w:val="0"/>
          <w:sz w:val="23"/>
          <w:szCs w:val="23"/>
        </w:rPr>
        <w:t>月</w:t>
      </w:r>
      <w:r w:rsidRPr="00DB2663">
        <w:rPr>
          <w:rFonts w:ascii="宋体" w:hAnsiTheme="minorHAnsi" w:cs="宋体"/>
          <w:color w:val="000000"/>
          <w:kern w:val="0"/>
          <w:sz w:val="23"/>
          <w:szCs w:val="23"/>
        </w:rPr>
        <w:t>30</w:t>
      </w:r>
      <w:r w:rsidRPr="00DB2663">
        <w:rPr>
          <w:rFonts w:ascii="宋体" w:hAnsiTheme="minorHAnsi" w:cs="宋体" w:hint="eastAsia"/>
          <w:color w:val="000000"/>
          <w:kern w:val="0"/>
          <w:sz w:val="23"/>
          <w:szCs w:val="23"/>
        </w:rPr>
        <w:t>日在中</w:t>
      </w:r>
      <w:r w:rsidRPr="004458A3">
        <w:rPr>
          <w:rFonts w:hint="eastAsia"/>
          <w:sz w:val="23"/>
          <w:szCs w:val="23"/>
        </w:rPr>
        <w:t>国证监会指定媒体及基金管理人网站刊登了《德邦纯债</w:t>
      </w:r>
      <w:r w:rsidRPr="004458A3">
        <w:rPr>
          <w:sz w:val="23"/>
          <w:szCs w:val="23"/>
        </w:rPr>
        <w:t>9</w:t>
      </w:r>
      <w:r w:rsidRPr="004458A3">
        <w:rPr>
          <w:rFonts w:hint="eastAsia"/>
          <w:sz w:val="23"/>
          <w:szCs w:val="23"/>
        </w:rPr>
        <w:t>个月定期开放债券型证券投资基金基金合同终止及基金财产清算的公告》，</w:t>
      </w:r>
      <w:r w:rsidRPr="00DB2663">
        <w:rPr>
          <w:rFonts w:ascii="宋体" w:hAnsiTheme="minorHAnsi" w:cs="宋体" w:hint="eastAsia"/>
          <w:color w:val="000000"/>
          <w:kern w:val="0"/>
          <w:sz w:val="23"/>
          <w:szCs w:val="23"/>
        </w:rPr>
        <w:t>自</w:t>
      </w:r>
      <w:r w:rsidRPr="00DB2663">
        <w:rPr>
          <w:rFonts w:ascii="宋体" w:hAnsiTheme="minorHAnsi" w:cs="宋体"/>
          <w:color w:val="000000"/>
          <w:kern w:val="0"/>
          <w:sz w:val="23"/>
          <w:szCs w:val="23"/>
        </w:rPr>
        <w:t xml:space="preserve">2018 </w:t>
      </w:r>
      <w:r w:rsidRPr="00DB2663">
        <w:rPr>
          <w:rFonts w:ascii="宋体" w:hAnsiTheme="minorHAnsi" w:cs="宋体" w:hint="eastAsia"/>
          <w:color w:val="000000"/>
          <w:kern w:val="0"/>
          <w:sz w:val="23"/>
          <w:szCs w:val="23"/>
        </w:rPr>
        <w:t>年</w:t>
      </w:r>
      <w:r w:rsidRPr="00DB2663">
        <w:rPr>
          <w:rFonts w:ascii="宋体" w:hAnsiTheme="minorHAnsi" w:cs="宋体"/>
          <w:color w:val="000000"/>
          <w:kern w:val="0"/>
          <w:sz w:val="23"/>
          <w:szCs w:val="23"/>
        </w:rPr>
        <w:t>8</w:t>
      </w:r>
      <w:r w:rsidRPr="00DB2663">
        <w:rPr>
          <w:rFonts w:ascii="宋体" w:hAnsiTheme="minorHAnsi" w:cs="宋体" w:hint="eastAsia"/>
          <w:color w:val="000000"/>
          <w:kern w:val="0"/>
          <w:sz w:val="23"/>
          <w:szCs w:val="23"/>
        </w:rPr>
        <w:t>月</w:t>
      </w:r>
      <w:r w:rsidRPr="00DB2663">
        <w:rPr>
          <w:rFonts w:ascii="宋体" w:hAnsiTheme="minorHAnsi" w:cs="宋体"/>
          <w:color w:val="000000"/>
          <w:kern w:val="0"/>
          <w:sz w:val="23"/>
          <w:szCs w:val="23"/>
        </w:rPr>
        <w:t xml:space="preserve">29 </w:t>
      </w:r>
      <w:r w:rsidRPr="00DB2663">
        <w:rPr>
          <w:rFonts w:ascii="宋体" w:hAnsiTheme="minorHAnsi" w:cs="宋体" w:hint="eastAsia"/>
          <w:color w:val="000000"/>
          <w:kern w:val="0"/>
          <w:sz w:val="23"/>
          <w:szCs w:val="23"/>
        </w:rPr>
        <w:t>日起，本</w:t>
      </w:r>
      <w:r w:rsidRPr="004458A3">
        <w:rPr>
          <w:rFonts w:hint="eastAsia"/>
          <w:sz w:val="23"/>
          <w:szCs w:val="23"/>
        </w:rPr>
        <w:t>基金进入清算程序。</w:t>
      </w: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Pr="00204772" w:rsidRDefault="00120C94" w:rsidP="00120C94">
      <w:pPr>
        <w:spacing w:line="360" w:lineRule="auto"/>
        <w:ind w:firstLineChars="200" w:firstLine="480"/>
        <w:rPr>
          <w:sz w:val="24"/>
        </w:rPr>
      </w:pPr>
    </w:p>
    <w:p w:rsidR="00120C94" w:rsidRDefault="00120C94" w:rsidP="00120C94">
      <w:pPr>
        <w:spacing w:line="360" w:lineRule="auto"/>
        <w:ind w:firstLineChars="200" w:firstLine="480"/>
        <w:rPr>
          <w:sz w:val="24"/>
        </w:rPr>
      </w:pPr>
    </w:p>
    <w:p w:rsidR="00E97011" w:rsidRDefault="00E97011" w:rsidP="00120C94">
      <w:pPr>
        <w:spacing w:line="360" w:lineRule="auto"/>
        <w:ind w:firstLineChars="200" w:firstLine="480"/>
        <w:rPr>
          <w:sz w:val="24"/>
        </w:rPr>
      </w:pPr>
    </w:p>
    <w:p w:rsidR="007449A1" w:rsidRDefault="007449A1" w:rsidP="00120C94">
      <w:pPr>
        <w:spacing w:line="360" w:lineRule="auto"/>
        <w:ind w:firstLineChars="200" w:firstLine="480"/>
        <w:rPr>
          <w:sz w:val="24"/>
        </w:rPr>
      </w:pPr>
    </w:p>
    <w:p w:rsidR="007449A1" w:rsidRDefault="007449A1" w:rsidP="00120C94">
      <w:pPr>
        <w:spacing w:line="360" w:lineRule="auto"/>
        <w:ind w:firstLineChars="200" w:firstLine="480"/>
        <w:rPr>
          <w:sz w:val="24"/>
        </w:rPr>
      </w:pPr>
    </w:p>
    <w:p w:rsidR="007449A1" w:rsidRDefault="007449A1" w:rsidP="00120C94">
      <w:pPr>
        <w:spacing w:line="360" w:lineRule="auto"/>
        <w:ind w:firstLineChars="200" w:firstLine="480"/>
        <w:rPr>
          <w:sz w:val="24"/>
        </w:rPr>
      </w:pPr>
    </w:p>
    <w:p w:rsidR="007449A1" w:rsidRPr="00204772" w:rsidRDefault="007449A1" w:rsidP="00120C94">
      <w:pPr>
        <w:spacing w:line="360" w:lineRule="auto"/>
        <w:ind w:firstLineChars="200" w:firstLine="480"/>
        <w:rPr>
          <w:sz w:val="24"/>
        </w:rPr>
      </w:pPr>
    </w:p>
    <w:p w:rsidR="00120C94" w:rsidRPr="00204772" w:rsidRDefault="00120C94" w:rsidP="00316BC5">
      <w:pPr>
        <w:spacing w:line="360" w:lineRule="auto"/>
        <w:rPr>
          <w:sz w:val="24"/>
        </w:rPr>
      </w:pPr>
    </w:p>
    <w:p w:rsidR="00120C94" w:rsidRPr="00204772" w:rsidRDefault="00A44B83" w:rsidP="00316BC5">
      <w:pPr>
        <w:spacing w:line="360" w:lineRule="auto"/>
        <w:ind w:firstLineChars="200" w:firstLine="462"/>
        <w:rPr>
          <w:b/>
          <w:sz w:val="23"/>
          <w:szCs w:val="23"/>
        </w:rPr>
      </w:pPr>
      <w:r w:rsidRPr="005F5D84">
        <w:rPr>
          <w:rFonts w:hint="eastAsia"/>
          <w:b/>
          <w:sz w:val="23"/>
          <w:szCs w:val="23"/>
        </w:rPr>
        <w:t>一、基金管理人</w:t>
      </w:r>
    </w:p>
    <w:p w:rsidR="00120C94" w:rsidRPr="00204772"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204772">
        <w:rPr>
          <w:rFonts w:ascii="宋体" w:hAnsi="宋体" w:cs="宋体" w:hint="eastAsia"/>
          <w:sz w:val="23"/>
          <w:szCs w:val="23"/>
        </w:rPr>
        <w:t>（一）基金管理人概况</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名称：德邦基金管理有限公司</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住所：上海市虹口区吴淞路218号宝矿国际大厦35层</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办公地址：上海市虹口区吴淞路218号宝矿国际大厦35层</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法定代表人：</w:t>
      </w:r>
      <w:r w:rsidR="003E4840">
        <w:rPr>
          <w:rFonts w:ascii="宋体" w:hAnsi="宋体" w:cs="宋体" w:hint="eastAsia"/>
          <w:sz w:val="23"/>
          <w:szCs w:val="23"/>
        </w:rPr>
        <w:t>左畅</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成立时间：2012年3月27日</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组织形式：有限责任公司</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注册资本：人民币</w:t>
      </w:r>
      <w:r w:rsidR="00DB612F">
        <w:rPr>
          <w:rFonts w:ascii="宋体" w:hAnsi="宋体" w:cs="宋体" w:hint="eastAsia"/>
          <w:sz w:val="23"/>
          <w:szCs w:val="23"/>
        </w:rPr>
        <w:t>5.9</w:t>
      </w:r>
      <w:r w:rsidRPr="00D70794">
        <w:rPr>
          <w:rFonts w:ascii="宋体" w:hAnsi="宋体" w:cs="宋体" w:hint="eastAsia"/>
          <w:sz w:val="23"/>
          <w:szCs w:val="23"/>
        </w:rPr>
        <w:t>亿元</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批准设立机关：中国证监会</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批准设立文号：中国证监会证监许可[2012]249号</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经营范围：基金募集、基金销售、特定客户资产管理、资产管理和中国证监会许可的其他业务</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存续期间：持续经营</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联系人：刘利</w:t>
      </w:r>
    </w:p>
    <w:p w:rsidR="00D70794" w:rsidRPr="00D70794"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联系电话：021-26010999</w:t>
      </w:r>
    </w:p>
    <w:p w:rsidR="00120C94" w:rsidRPr="00B806CA" w:rsidRDefault="00D70794" w:rsidP="00D70794">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D70794">
        <w:rPr>
          <w:rFonts w:ascii="宋体" w:hAnsi="宋体" w:cs="宋体" w:hint="eastAsia"/>
          <w:sz w:val="23"/>
          <w:szCs w:val="23"/>
        </w:rPr>
        <w:t>公司的股权结构如下</w:t>
      </w:r>
      <w:r w:rsidR="00120C94" w:rsidRPr="00B806CA">
        <w:rPr>
          <w:rFonts w:ascii="宋体" w:hAnsi="宋体" w:cs="宋体"/>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8"/>
        <w:gridCol w:w="3083"/>
      </w:tblGrid>
      <w:tr w:rsidR="00120C94" w:rsidRPr="00B806CA" w:rsidTr="0073535F">
        <w:trPr>
          <w:trHeight w:val="504"/>
          <w:jc w:val="center"/>
        </w:trPr>
        <w:tc>
          <w:tcPr>
            <w:tcW w:w="4268" w:type="dxa"/>
            <w:shd w:val="clear" w:color="auto" w:fill="D9D9D9"/>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color w:val="000000"/>
                <w:sz w:val="23"/>
                <w:szCs w:val="23"/>
              </w:rPr>
              <w:t>股东名称</w:t>
            </w:r>
          </w:p>
        </w:tc>
        <w:tc>
          <w:tcPr>
            <w:tcW w:w="3083" w:type="dxa"/>
            <w:shd w:val="clear" w:color="auto" w:fill="D9D9D9"/>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持股</w:t>
            </w:r>
            <w:r w:rsidRPr="00B806CA">
              <w:rPr>
                <w:rFonts w:ascii="宋体" w:hAnsi="宋体" w:cs="宋体"/>
                <w:color w:val="000000"/>
                <w:sz w:val="23"/>
                <w:szCs w:val="23"/>
              </w:rPr>
              <w:t>比例</w:t>
            </w:r>
          </w:p>
        </w:tc>
      </w:tr>
      <w:tr w:rsidR="00120C94" w:rsidRPr="00B806CA" w:rsidTr="0073535F">
        <w:trPr>
          <w:trHeight w:val="181"/>
          <w:jc w:val="center"/>
        </w:trPr>
        <w:tc>
          <w:tcPr>
            <w:tcW w:w="4268" w:type="dxa"/>
            <w:vAlign w:val="center"/>
          </w:tcPr>
          <w:p w:rsidR="00120C94" w:rsidRPr="00B806CA"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B806CA">
              <w:rPr>
                <w:rFonts w:ascii="ˎ̥" w:hAnsi="ˎ̥" w:hint="eastAsia"/>
                <w:color w:val="000000"/>
                <w:sz w:val="23"/>
                <w:szCs w:val="23"/>
              </w:rPr>
              <w:t>德邦证券股份有限公司</w:t>
            </w:r>
          </w:p>
        </w:tc>
        <w:tc>
          <w:tcPr>
            <w:tcW w:w="3083" w:type="dxa"/>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70</w:t>
            </w:r>
            <w:r w:rsidRPr="00B806CA">
              <w:rPr>
                <w:rFonts w:ascii="宋体" w:hAnsi="宋体" w:cs="宋体"/>
                <w:color w:val="000000"/>
                <w:sz w:val="23"/>
                <w:szCs w:val="23"/>
              </w:rPr>
              <w:t>%</w:t>
            </w:r>
          </w:p>
        </w:tc>
      </w:tr>
      <w:tr w:rsidR="00120C94" w:rsidRPr="00B806CA" w:rsidTr="0073535F">
        <w:trPr>
          <w:trHeight w:val="504"/>
          <w:jc w:val="center"/>
        </w:trPr>
        <w:tc>
          <w:tcPr>
            <w:tcW w:w="4268" w:type="dxa"/>
            <w:vAlign w:val="center"/>
          </w:tcPr>
          <w:p w:rsidR="00120C94" w:rsidRPr="00B806CA"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B806CA">
              <w:rPr>
                <w:rFonts w:ascii="ˎ̥" w:hAnsi="ˎ̥" w:hint="eastAsia"/>
                <w:color w:val="000000"/>
                <w:sz w:val="23"/>
                <w:szCs w:val="23"/>
              </w:rPr>
              <w:t>浙江省土产畜产进出口集团有限公司</w:t>
            </w:r>
          </w:p>
        </w:tc>
        <w:tc>
          <w:tcPr>
            <w:tcW w:w="3083" w:type="dxa"/>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20</w:t>
            </w:r>
            <w:r w:rsidRPr="00B806CA">
              <w:rPr>
                <w:rFonts w:ascii="宋体" w:hAnsi="宋体" w:cs="宋体"/>
                <w:color w:val="000000"/>
                <w:sz w:val="23"/>
                <w:szCs w:val="23"/>
              </w:rPr>
              <w:t>%</w:t>
            </w:r>
          </w:p>
        </w:tc>
      </w:tr>
      <w:tr w:rsidR="00120C94" w:rsidRPr="00B806CA" w:rsidTr="0073535F">
        <w:trPr>
          <w:trHeight w:val="504"/>
          <w:jc w:val="center"/>
        </w:trPr>
        <w:tc>
          <w:tcPr>
            <w:tcW w:w="4268" w:type="dxa"/>
            <w:vAlign w:val="center"/>
          </w:tcPr>
          <w:p w:rsidR="00120C94" w:rsidRPr="00B806CA" w:rsidRDefault="00120C94" w:rsidP="0073535F">
            <w:pPr>
              <w:pStyle w:val="af3"/>
              <w:autoSpaceDE w:val="0"/>
              <w:autoSpaceDN w:val="0"/>
              <w:adjustRightInd w:val="0"/>
              <w:spacing w:line="400" w:lineRule="exact"/>
              <w:ind w:firstLineChars="0" w:firstLine="0"/>
              <w:rPr>
                <w:rFonts w:ascii="宋体" w:hAnsi="宋体" w:cs="宋体"/>
                <w:color w:val="000000"/>
                <w:sz w:val="23"/>
                <w:szCs w:val="23"/>
              </w:rPr>
            </w:pPr>
            <w:r w:rsidRPr="00B806CA">
              <w:rPr>
                <w:rFonts w:ascii="ˎ̥" w:hAnsi="ˎ̥" w:hint="eastAsia"/>
                <w:color w:val="000000"/>
                <w:sz w:val="23"/>
                <w:szCs w:val="23"/>
              </w:rPr>
              <w:t>西子联合控股有限公司</w:t>
            </w:r>
          </w:p>
        </w:tc>
        <w:tc>
          <w:tcPr>
            <w:tcW w:w="3083" w:type="dxa"/>
            <w:vAlign w:val="center"/>
          </w:tcPr>
          <w:p w:rsidR="00120C94" w:rsidRPr="00B806CA" w:rsidRDefault="00120C94" w:rsidP="00316BC5">
            <w:pPr>
              <w:pStyle w:val="af3"/>
              <w:autoSpaceDE w:val="0"/>
              <w:autoSpaceDN w:val="0"/>
              <w:adjustRightInd w:val="0"/>
              <w:spacing w:line="400" w:lineRule="exact"/>
              <w:ind w:firstLine="460"/>
              <w:jc w:val="center"/>
              <w:rPr>
                <w:rFonts w:ascii="宋体" w:hAnsi="宋体" w:cs="宋体"/>
                <w:color w:val="000000"/>
                <w:sz w:val="23"/>
                <w:szCs w:val="23"/>
              </w:rPr>
            </w:pPr>
            <w:r w:rsidRPr="00B806CA">
              <w:rPr>
                <w:rFonts w:ascii="宋体" w:hAnsi="宋体" w:cs="宋体" w:hint="eastAsia"/>
                <w:color w:val="000000"/>
                <w:sz w:val="23"/>
                <w:szCs w:val="23"/>
              </w:rPr>
              <w:t>1</w:t>
            </w:r>
            <w:r w:rsidRPr="00B806CA">
              <w:rPr>
                <w:rFonts w:ascii="宋体" w:hAnsi="宋体" w:cs="宋体"/>
                <w:color w:val="000000"/>
                <w:sz w:val="23"/>
                <w:szCs w:val="23"/>
              </w:rPr>
              <w:t>0%</w:t>
            </w:r>
          </w:p>
        </w:tc>
      </w:tr>
    </w:tbl>
    <w:p w:rsidR="00120C94" w:rsidRPr="00204772" w:rsidRDefault="00120C94"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p>
    <w:p w:rsidR="00120C94" w:rsidRPr="00204772" w:rsidRDefault="00F93931" w:rsidP="00316BC5">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204772">
        <w:rPr>
          <w:rFonts w:ascii="宋体" w:hAnsi="宋体" w:cs="宋体" w:hint="eastAsia"/>
          <w:sz w:val="23"/>
          <w:szCs w:val="23"/>
        </w:rPr>
        <w:t>（二）</w:t>
      </w:r>
      <w:r w:rsidRPr="00204772">
        <w:rPr>
          <w:rFonts w:ascii="宋体" w:hAnsi="宋体" w:cs="宋体"/>
          <w:sz w:val="23"/>
          <w:szCs w:val="23"/>
        </w:rPr>
        <w:t>主要人员情况</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1、董事会成员</w:t>
      </w:r>
    </w:p>
    <w:p w:rsidR="00405820" w:rsidRDefault="00405820" w:rsidP="00405820">
      <w:pPr>
        <w:spacing w:line="360" w:lineRule="auto"/>
        <w:ind w:firstLineChars="200" w:firstLine="460"/>
        <w:rPr>
          <w:rFonts w:ascii="宋体" w:hAnsi="宋体" w:cs="宋体"/>
          <w:sz w:val="23"/>
          <w:szCs w:val="23"/>
        </w:rPr>
      </w:pPr>
      <w:r w:rsidRPr="00405820">
        <w:rPr>
          <w:rFonts w:ascii="宋体" w:hAnsi="宋体" w:cs="宋体" w:hint="eastAsia"/>
          <w:sz w:val="23"/>
          <w:szCs w:val="23"/>
        </w:rPr>
        <w:t>左畅女士，董事长，硕士，国籍中国。现任德邦证券股份有限公司总裁，曾先后于华泰证券、东海证券工作，对于证券、基金行业各类业务具有丰富的管理经验。</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姚文平先生，董事长，硕士，国籍中国。复星集团全球合伙人，</w:t>
      </w:r>
      <w:r w:rsidR="009E6A31">
        <w:rPr>
          <w:rFonts w:ascii="宋体" w:hAnsi="宋体" w:cs="宋体" w:hint="eastAsia"/>
          <w:sz w:val="23"/>
          <w:szCs w:val="23"/>
        </w:rPr>
        <w:t>现任</w:t>
      </w:r>
      <w:r w:rsidRPr="00D70794">
        <w:rPr>
          <w:rFonts w:ascii="宋体" w:hAnsi="宋体" w:cs="宋体" w:hint="eastAsia"/>
          <w:sz w:val="23"/>
          <w:szCs w:val="23"/>
        </w:rPr>
        <w:t>复星集团副总裁，复星科技与金融集团</w:t>
      </w:r>
      <w:r w:rsidR="00536A62">
        <w:rPr>
          <w:rFonts w:ascii="宋体" w:hAnsi="宋体" w:cs="宋体" w:hint="eastAsia"/>
          <w:sz w:val="23"/>
          <w:szCs w:val="23"/>
        </w:rPr>
        <w:t>董事长</w:t>
      </w:r>
      <w:r w:rsidRPr="00D70794">
        <w:rPr>
          <w:rFonts w:ascii="宋体" w:hAnsi="宋体" w:cs="宋体" w:hint="eastAsia"/>
          <w:sz w:val="23"/>
          <w:szCs w:val="23"/>
        </w:rPr>
        <w:t>，德邦证券股份有限公司董事长，复星恒利证券有限公司董事长，中国证券业协会互联网证券专业委员会副主任委员，上海新金融研究院创始理事。曾先后于南京大学、华泰证券、东海证券工作，对于证券经纪、投资银行、固定收益、资产管理</w:t>
      </w:r>
      <w:r w:rsidR="00DB5395">
        <w:rPr>
          <w:rFonts w:ascii="宋体" w:hAnsi="宋体" w:cs="宋体" w:hint="eastAsia"/>
          <w:sz w:val="23"/>
          <w:szCs w:val="23"/>
        </w:rPr>
        <w:t>、股权投资</w:t>
      </w:r>
      <w:r w:rsidRPr="00D70794">
        <w:rPr>
          <w:rFonts w:ascii="宋体" w:hAnsi="宋体" w:cs="宋体" w:hint="eastAsia"/>
          <w:sz w:val="23"/>
          <w:szCs w:val="23"/>
        </w:rPr>
        <w:t>等业务具有丰富的管理经验，同时在财富管理、资产证券化、对冲基金等方面颇有创新。</w:t>
      </w:r>
    </w:p>
    <w:p w:rsid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程兴华先生，董事，国籍中国，上海财经大学经济学博士，浙江大学理论经济学博士后，高级经济师，副研究员。</w:t>
      </w:r>
      <w:r w:rsidR="00783562" w:rsidRPr="00D70794">
        <w:rPr>
          <w:rFonts w:ascii="宋体" w:hAnsi="宋体" w:cs="宋体" w:hint="eastAsia"/>
          <w:sz w:val="23"/>
          <w:szCs w:val="23"/>
        </w:rPr>
        <w:t>现任浙江省国际贸易集团有限公司投资管理部总经理</w:t>
      </w:r>
      <w:r w:rsidR="00783562">
        <w:rPr>
          <w:rFonts w:ascii="宋体" w:hAnsi="宋体" w:cs="宋体" w:hint="eastAsia"/>
          <w:sz w:val="23"/>
          <w:szCs w:val="23"/>
        </w:rPr>
        <w:t>，</w:t>
      </w:r>
      <w:r w:rsidRPr="00D70794">
        <w:rPr>
          <w:rFonts w:ascii="宋体" w:hAnsi="宋体" w:cs="宋体" w:hint="eastAsia"/>
          <w:sz w:val="23"/>
          <w:szCs w:val="23"/>
        </w:rPr>
        <w:t>曾任浙江省信托投资有限责任公司投资银行部负责人，金信信托投资股份有限公司投资银行总部总经理，中天发展控股集团有限公司投资总监，浙商金汇信托股份有限公司董事、董事会法务总监、总经理，浙江省国际贸易集团有限公司金融产业部总经理等职。</w:t>
      </w:r>
    </w:p>
    <w:p w:rsidR="00D4345E" w:rsidRPr="00D4345E" w:rsidRDefault="00D4345E" w:rsidP="00D4345E">
      <w:pPr>
        <w:spacing w:line="360" w:lineRule="auto"/>
        <w:ind w:firstLineChars="200" w:firstLine="460"/>
        <w:rPr>
          <w:rFonts w:ascii="宋体" w:hAnsi="宋体" w:cs="宋体"/>
          <w:sz w:val="23"/>
          <w:szCs w:val="23"/>
        </w:rPr>
      </w:pPr>
      <w:r w:rsidRPr="00D4345E">
        <w:rPr>
          <w:rFonts w:ascii="宋体" w:hAnsi="宋体" w:cs="宋体" w:hint="eastAsia"/>
          <w:sz w:val="23"/>
          <w:szCs w:val="23"/>
        </w:rPr>
        <w:t>高初水先生，董事，国籍中国。现任西子联合控股有限公司财务部副部长兼西子金融部总经理，中国注册会计师非执业会员，国际注册内部审计师、会计师。曾任新疆独山子乙烯厂操作员，吉利汽车上海、桂林、宁波杭州湾等基地财务负责人，广汽集团萧山基地财务部长，西子联合控股有限公司海宁工厂财务总监。</w:t>
      </w:r>
    </w:p>
    <w:p w:rsid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易强先生，董事，硕士，国籍中国。现任德邦基金管理有限公司总经理、德邦创新资本有限责任公司董事长。</w:t>
      </w:r>
      <w:r w:rsidR="00F5589C">
        <w:rPr>
          <w:rFonts w:ascii="宋体" w:hAnsi="宋体" w:cs="宋体" w:hint="eastAsia"/>
          <w:sz w:val="23"/>
          <w:szCs w:val="23"/>
        </w:rPr>
        <w:t>曾</w:t>
      </w:r>
      <w:r w:rsidRPr="00D70794">
        <w:rPr>
          <w:rFonts w:ascii="宋体" w:hAnsi="宋体" w:cs="宋体" w:hint="eastAsia"/>
          <w:sz w:val="23"/>
          <w:szCs w:val="23"/>
        </w:rPr>
        <w:t>任招商基金管理有限公司业务发展部副总监，比利时联合资产管理有限公司中国地区业务发展总监，比利时联合资产管理有限公司上海代表处首席代表，金元比联基金管理有限公司总经理。</w:t>
      </w:r>
    </w:p>
    <w:p w:rsidR="00BE0C20" w:rsidRPr="00BE0C20" w:rsidRDefault="00BE0C20" w:rsidP="00BE0C20">
      <w:pPr>
        <w:spacing w:line="360" w:lineRule="auto"/>
        <w:ind w:firstLineChars="200" w:firstLine="460"/>
        <w:rPr>
          <w:rFonts w:ascii="宋体" w:hAnsi="宋体" w:cs="宋体"/>
          <w:sz w:val="23"/>
          <w:szCs w:val="23"/>
        </w:rPr>
      </w:pPr>
      <w:r w:rsidRPr="00BE0C20">
        <w:rPr>
          <w:rFonts w:ascii="宋体" w:hAnsi="宋体" w:cs="宋体" w:hint="eastAsia"/>
          <w:sz w:val="23"/>
          <w:szCs w:val="23"/>
        </w:rPr>
        <w:t>于彤先生，独立董事，硕士，国籍中国。现任北京飞利信科技股份有限公司董事。曾任帝华企业集团董事局副主席、副总裁，国务院扶贫办原扶贫培训中心主任，中国农垦经济发展中心主任、江苏省原江宁县县委副书记（挂职）、原农业部办公厅秘书、原国家计委办公厅秘书等职。</w:t>
      </w:r>
    </w:p>
    <w:p w:rsidR="00BE0C20" w:rsidRPr="00BE0C20" w:rsidRDefault="00BE0C20" w:rsidP="00BE0C20">
      <w:pPr>
        <w:spacing w:line="360" w:lineRule="auto"/>
        <w:ind w:firstLineChars="200" w:firstLine="460"/>
        <w:rPr>
          <w:rFonts w:ascii="宋体" w:hAnsi="宋体" w:cs="宋体"/>
          <w:sz w:val="23"/>
          <w:szCs w:val="23"/>
        </w:rPr>
      </w:pPr>
      <w:r w:rsidRPr="00BE0C20">
        <w:rPr>
          <w:rFonts w:ascii="宋体" w:hAnsi="宋体" w:cs="宋体" w:hint="eastAsia"/>
          <w:sz w:val="23"/>
          <w:szCs w:val="23"/>
        </w:rPr>
        <w:t>阮青松先生，独立董事，博士，国籍中国。现任同济大学经济与管理学院教授、美国凯斯西储大学金融硕士项目的特聘课程教授、上海市金融学会理事、上海市金融硕士教学指导委员会委员、同济大学金融硕士教学指导委员会主任，上海交通大学上海高级金融学院SAIF-EMBA研究生导师等职。</w:t>
      </w:r>
    </w:p>
    <w:p w:rsidR="00BE0C20" w:rsidRPr="00BE0C20" w:rsidRDefault="00BE0C20" w:rsidP="00BE0C20">
      <w:pPr>
        <w:spacing w:line="360" w:lineRule="auto"/>
        <w:ind w:firstLineChars="200" w:firstLine="460"/>
        <w:rPr>
          <w:rFonts w:ascii="宋体" w:hAnsi="宋体" w:cs="宋体"/>
          <w:sz w:val="23"/>
          <w:szCs w:val="23"/>
        </w:rPr>
      </w:pPr>
      <w:r w:rsidRPr="00BE0C20">
        <w:rPr>
          <w:rFonts w:ascii="宋体" w:hAnsi="宋体" w:cs="宋体" w:hint="eastAsia"/>
          <w:sz w:val="23"/>
          <w:szCs w:val="23"/>
        </w:rPr>
        <w:t>吕琰先生，独立董事，硕士，国籍中国。现任上海融孚律师事务所高级合伙人、管委会委员，兼任中华全国律师协会理事、上海市律师协会副会长等职。</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2、监事会成员</w:t>
      </w:r>
    </w:p>
    <w:p w:rsidR="00030829" w:rsidRDefault="00030829" w:rsidP="00D70794">
      <w:pPr>
        <w:spacing w:line="360" w:lineRule="auto"/>
        <w:ind w:firstLineChars="200" w:firstLine="460"/>
        <w:rPr>
          <w:rFonts w:ascii="宋体" w:hAnsi="宋体" w:cs="宋体"/>
          <w:sz w:val="23"/>
          <w:szCs w:val="23"/>
        </w:rPr>
      </w:pPr>
      <w:r w:rsidRPr="00030829">
        <w:rPr>
          <w:rFonts w:ascii="宋体" w:hAnsi="宋体" w:cs="宋体" w:hint="eastAsia"/>
          <w:sz w:val="23"/>
          <w:szCs w:val="23"/>
        </w:rPr>
        <w:t>汤骏先生，监事会主席，硕士，国籍中国。现任德邦证券股份有限公司高级总裁助理兼财务管理部总经理，曾任安永华明会计师事务所金融服务部经理、高级经理、合伙人。此前先后在国联证券、第一证券以及普华永道工作。</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王桦先生，监事，硕士，国籍中国。</w:t>
      </w:r>
      <w:r w:rsidR="00EB32BD" w:rsidRPr="00D70794">
        <w:rPr>
          <w:rFonts w:ascii="宋体" w:hAnsi="宋体" w:cs="宋体" w:hint="eastAsia"/>
          <w:sz w:val="23"/>
          <w:szCs w:val="23"/>
        </w:rPr>
        <w:t>现任浙江省国际贸易集团有限公司经营管理部高级经理</w:t>
      </w:r>
      <w:r w:rsidR="00EB32BD">
        <w:rPr>
          <w:rFonts w:ascii="宋体" w:hAnsi="宋体" w:cs="宋体" w:hint="eastAsia"/>
          <w:sz w:val="23"/>
          <w:szCs w:val="23"/>
        </w:rPr>
        <w:t>，</w:t>
      </w:r>
      <w:r w:rsidRPr="00D70794">
        <w:rPr>
          <w:rFonts w:ascii="宋体" w:hAnsi="宋体" w:cs="宋体" w:hint="eastAsia"/>
          <w:sz w:val="23"/>
          <w:szCs w:val="23"/>
        </w:rPr>
        <w:t>曾任中国工商银行技术员，浙江省农信联社科员，浙江省国际贸易集团有限公司投资发展部高级主管。</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王刚先生，职工监事，硕士，国籍中国。现任德邦基金管理有限公司监察稽核部副总经理（主持工作），曾任天治基金管理有限公司监察稽核部总监助理、职工董事、子公司监事。</w:t>
      </w:r>
    </w:p>
    <w:p w:rsidR="008521FC" w:rsidRDefault="00EA336B">
      <w:pPr>
        <w:spacing w:line="360" w:lineRule="auto"/>
        <w:ind w:firstLineChars="200" w:firstLine="460"/>
        <w:rPr>
          <w:rFonts w:ascii="宋体" w:hAnsi="宋体" w:cs="宋体"/>
          <w:sz w:val="23"/>
          <w:szCs w:val="23"/>
        </w:rPr>
      </w:pPr>
      <w:r w:rsidRPr="00EA336B">
        <w:rPr>
          <w:rFonts w:ascii="宋体" w:hAnsi="宋体" w:cs="宋体" w:hint="eastAsia"/>
          <w:sz w:val="23"/>
          <w:szCs w:val="23"/>
        </w:rPr>
        <w:t>茅彦文先生，职工监事，学士，国籍中国。现任德邦基金管理有限公司人力资源部总监，曾任太平养老保险股份有限公司、华泰财产保险有限公司人事经理等职。</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3、高级管理人员</w:t>
      </w:r>
    </w:p>
    <w:p w:rsidR="00D70794" w:rsidRPr="00D70794" w:rsidRDefault="00A65846" w:rsidP="00D70794">
      <w:pPr>
        <w:spacing w:line="360" w:lineRule="auto"/>
        <w:ind w:firstLineChars="200" w:firstLine="460"/>
        <w:rPr>
          <w:rFonts w:ascii="宋体" w:hAnsi="宋体" w:cs="宋体"/>
          <w:sz w:val="23"/>
          <w:szCs w:val="23"/>
        </w:rPr>
      </w:pPr>
      <w:r>
        <w:rPr>
          <w:rFonts w:ascii="宋体" w:hAnsi="宋体" w:cs="宋体" w:hint="eastAsia"/>
          <w:sz w:val="23"/>
          <w:szCs w:val="23"/>
        </w:rPr>
        <w:t>左畅女士</w:t>
      </w:r>
      <w:r w:rsidR="00D70794" w:rsidRPr="00D70794">
        <w:rPr>
          <w:rFonts w:ascii="宋体" w:hAnsi="宋体" w:cs="宋体" w:hint="eastAsia"/>
          <w:sz w:val="23"/>
          <w:szCs w:val="23"/>
        </w:rPr>
        <w:t>，董事长，硕士。（简历请参见上述董事会成员介绍）</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易强先生，总经理，硕士。（简历请参见上述董事会成员介绍）</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汪晖先生，副总经理，硕士。曾任华泰证券股份有限公司研究员、投资经理、高级投资经理，华宝信托公司信托基金经理，华泰柏瑞基金管理有限公司研究员、基金经理助理、基金经理、投资总监，具有20年以上的证券投资管理经历。</w:t>
      </w:r>
    </w:p>
    <w:p w:rsid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宣培栋先生，副总经理，硕士。曾任职于上海市第二工业大学、工商银行山东信托投资有限公司上海证券业务部，历任招商银行上海分行经理、金桥支行行长。</w:t>
      </w:r>
    </w:p>
    <w:p w:rsidR="009806E8" w:rsidRPr="009806E8" w:rsidRDefault="009806E8" w:rsidP="009806E8">
      <w:pPr>
        <w:spacing w:line="360" w:lineRule="auto"/>
        <w:ind w:firstLineChars="200" w:firstLine="460"/>
        <w:rPr>
          <w:rFonts w:ascii="宋体" w:hAnsi="宋体" w:cs="宋体"/>
          <w:sz w:val="23"/>
          <w:szCs w:val="23"/>
        </w:rPr>
      </w:pPr>
      <w:r w:rsidRPr="009806E8">
        <w:rPr>
          <w:rFonts w:ascii="宋体" w:hAnsi="宋体" w:cs="宋体" w:hint="eastAsia"/>
          <w:sz w:val="23"/>
          <w:szCs w:val="23"/>
        </w:rPr>
        <w:t>洪双龙先生，副总经理，硕士。曾任江苏省创业投资有限公司证券投资部研究员、投资经理助理；东海证券有限责任公司证券投资部、衍生产品部投资经理、副总经理；德邦证券股份有限公司金融产品部、量化投资部总经理，资产管理总部联席总经理，信息技术部总经理。</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李定荣先生，督察长，硕士。曾任长城证券研究员，华安证券研究所副所长，华富基金管理有限公司监察稽核部总监，金元比联基金管理有限公司监察稽核部总监</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4、基金经理</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张铮烁女士，硕士，毕业于北京交通大学技术经济及管理专业，从业1</w:t>
      </w:r>
      <w:r w:rsidR="00CF4728">
        <w:rPr>
          <w:rFonts w:ascii="宋体" w:hAnsi="宋体" w:cs="宋体" w:hint="eastAsia"/>
          <w:sz w:val="23"/>
          <w:szCs w:val="23"/>
        </w:rPr>
        <w:t>1</w:t>
      </w:r>
      <w:r w:rsidRPr="00D70794">
        <w:rPr>
          <w:rFonts w:ascii="宋体" w:hAnsi="宋体" w:cs="宋体" w:hint="eastAsia"/>
          <w:sz w:val="23"/>
          <w:szCs w:val="23"/>
        </w:rPr>
        <w:t>年。曾任安邦资产管理有限责任公司固定收益部投资经理、信用评估部研究员，中诚信国际信用评级有限责任公司评级部分析师。2015年11月加入德邦基金，现任公司固定收益部</w:t>
      </w:r>
      <w:r w:rsidR="00906F6A">
        <w:rPr>
          <w:rFonts w:ascii="宋体" w:hAnsi="宋体" w:cs="宋体" w:hint="eastAsia"/>
          <w:sz w:val="23"/>
          <w:szCs w:val="23"/>
        </w:rPr>
        <w:t>副</w:t>
      </w:r>
      <w:r w:rsidRPr="00D70794">
        <w:rPr>
          <w:rFonts w:ascii="宋体" w:hAnsi="宋体" w:cs="宋体" w:hint="eastAsia"/>
          <w:sz w:val="23"/>
          <w:szCs w:val="23"/>
        </w:rPr>
        <w:t>总监，担任德邦德利货币市场基金、德邦如意货币市场基金、德邦增利货币市场基金、德邦纯债</w:t>
      </w:r>
      <w:r w:rsidR="0044667B">
        <w:rPr>
          <w:rFonts w:ascii="宋体" w:hAnsi="宋体" w:cs="宋体" w:hint="eastAsia"/>
          <w:sz w:val="23"/>
          <w:szCs w:val="23"/>
        </w:rPr>
        <w:t>一年</w:t>
      </w:r>
      <w:r w:rsidRPr="00D70794">
        <w:rPr>
          <w:rFonts w:ascii="宋体" w:hAnsi="宋体" w:cs="宋体" w:hint="eastAsia"/>
          <w:sz w:val="23"/>
          <w:szCs w:val="23"/>
        </w:rPr>
        <w:t>定期开放债券型证券投资基金</w:t>
      </w:r>
      <w:r w:rsidR="00CC2FC5">
        <w:rPr>
          <w:rFonts w:ascii="宋体" w:hAnsi="宋体" w:cs="宋体" w:hint="eastAsia"/>
          <w:sz w:val="23"/>
          <w:szCs w:val="23"/>
        </w:rPr>
        <w:t>、德邦鑫星价值灵活配置混合型证券投资基金</w:t>
      </w:r>
      <w:r w:rsidRPr="00D70794">
        <w:rPr>
          <w:rFonts w:ascii="宋体" w:hAnsi="宋体" w:cs="宋体" w:hint="eastAsia"/>
          <w:sz w:val="23"/>
          <w:szCs w:val="23"/>
        </w:rPr>
        <w:t>的基金经理。</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本基金历任基金经理：</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韩庭博先生，2016年3月28日至2017年8月1日管理本基金。</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陈利女士，2016年3月28日至2017年1月13日管理本基金。</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5、投资决策委员会成员</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汪晖先生，副总经理。（简历请参见上述高级管理人员介绍）</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黎莹女士，硕士，毕业于复旦大学基础医学专业，从业</w:t>
      </w:r>
      <w:r w:rsidR="00EC5A4C">
        <w:rPr>
          <w:rFonts w:ascii="宋体" w:hAnsi="宋体" w:cs="宋体" w:hint="eastAsia"/>
          <w:sz w:val="23"/>
          <w:szCs w:val="23"/>
        </w:rPr>
        <w:t>8</w:t>
      </w:r>
      <w:r w:rsidRPr="00D70794">
        <w:rPr>
          <w:rFonts w:ascii="宋体" w:hAnsi="宋体" w:cs="宋体" w:hint="eastAsia"/>
          <w:sz w:val="23"/>
          <w:szCs w:val="23"/>
        </w:rPr>
        <w:t>年。曾任群益证券（医药行业）研究员。2014年4月加入德邦基金，现任公司</w:t>
      </w:r>
      <w:r w:rsidR="00D6298A">
        <w:rPr>
          <w:rFonts w:ascii="宋体" w:hAnsi="宋体" w:cs="宋体" w:hint="eastAsia"/>
          <w:sz w:val="23"/>
          <w:szCs w:val="23"/>
        </w:rPr>
        <w:t>股票研究与投资部</w:t>
      </w:r>
      <w:r w:rsidRPr="00D70794">
        <w:rPr>
          <w:rFonts w:ascii="宋体" w:hAnsi="宋体" w:cs="宋体" w:hint="eastAsia"/>
          <w:sz w:val="23"/>
          <w:szCs w:val="23"/>
        </w:rPr>
        <w:t>总监，担任德邦大健康灵活配置混合型证券投资基金、德邦新添利债券型证券投资基金的基金经理。</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张铮烁女士，硕士，毕业于北京交通大学技术经济及管理专业，从业1</w:t>
      </w:r>
      <w:r w:rsidR="00245A60">
        <w:rPr>
          <w:rFonts w:ascii="宋体" w:hAnsi="宋体" w:cs="宋体" w:hint="eastAsia"/>
          <w:sz w:val="23"/>
          <w:szCs w:val="23"/>
        </w:rPr>
        <w:t>1</w:t>
      </w:r>
      <w:r w:rsidRPr="00D70794">
        <w:rPr>
          <w:rFonts w:ascii="宋体" w:hAnsi="宋体" w:cs="宋体" w:hint="eastAsia"/>
          <w:sz w:val="23"/>
          <w:szCs w:val="23"/>
        </w:rPr>
        <w:t>年。曾任安邦资产管理有限责任公司固定收益部投资经理、信用评估部研究员，中诚信国际信用评级有限责任公司评级部分析师。2015年11月加入德邦基金，现任公司固定收益部</w:t>
      </w:r>
      <w:r w:rsidR="00B612AC">
        <w:rPr>
          <w:rFonts w:ascii="宋体" w:hAnsi="宋体" w:cs="宋体" w:hint="eastAsia"/>
          <w:sz w:val="23"/>
          <w:szCs w:val="23"/>
        </w:rPr>
        <w:t>副</w:t>
      </w:r>
      <w:r w:rsidRPr="00D70794">
        <w:rPr>
          <w:rFonts w:ascii="宋体" w:hAnsi="宋体" w:cs="宋体" w:hint="eastAsia"/>
          <w:sz w:val="23"/>
          <w:szCs w:val="23"/>
        </w:rPr>
        <w:t>总监，担任德邦德利货币市场基金、德邦如意货币市场基金、德邦增利货币市场基金、德邦纯债</w:t>
      </w:r>
      <w:r w:rsidR="006D5F45">
        <w:rPr>
          <w:rFonts w:ascii="宋体" w:hAnsi="宋体" w:cs="宋体" w:hint="eastAsia"/>
          <w:sz w:val="23"/>
          <w:szCs w:val="23"/>
        </w:rPr>
        <w:t>一年</w:t>
      </w:r>
      <w:r w:rsidRPr="00D70794">
        <w:rPr>
          <w:rFonts w:ascii="宋体" w:hAnsi="宋体" w:cs="宋体" w:hint="eastAsia"/>
          <w:sz w:val="23"/>
          <w:szCs w:val="23"/>
        </w:rPr>
        <w:t>定期开放债券型证券投资基金</w:t>
      </w:r>
      <w:r w:rsidR="00200C23" w:rsidRPr="00200C23">
        <w:rPr>
          <w:rFonts w:ascii="宋体" w:hAnsi="宋体" w:cs="宋体" w:hint="eastAsia"/>
          <w:sz w:val="23"/>
          <w:szCs w:val="23"/>
        </w:rPr>
        <w:t>、德邦鑫星价值灵活配置混合型证券投资基金</w:t>
      </w:r>
      <w:r w:rsidRPr="00D70794">
        <w:rPr>
          <w:rFonts w:ascii="宋体" w:hAnsi="宋体" w:cs="宋体" w:hint="eastAsia"/>
          <w:sz w:val="23"/>
          <w:szCs w:val="23"/>
        </w:rPr>
        <w:t>的基金经理。</w:t>
      </w:r>
    </w:p>
    <w:p w:rsidR="00D70794" w:rsidRPr="00D70794"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王本昌先生，硕士，毕业于上海交通大学应用数学专业，从业1</w:t>
      </w:r>
      <w:r w:rsidR="000B5D9B">
        <w:rPr>
          <w:rFonts w:ascii="宋体" w:hAnsi="宋体" w:cs="宋体" w:hint="eastAsia"/>
          <w:sz w:val="23"/>
          <w:szCs w:val="23"/>
        </w:rPr>
        <w:t>5</w:t>
      </w:r>
      <w:r w:rsidRPr="00D70794">
        <w:rPr>
          <w:rFonts w:ascii="宋体" w:hAnsi="宋体" w:cs="宋体" w:hint="eastAsia"/>
          <w:sz w:val="23"/>
          <w:szCs w:val="23"/>
        </w:rPr>
        <w:t>年。曾任华泰柏瑞基金管理有限公司研究部高级数量分析师、投资部基金经理助理、基金经理、量化投资部基金经理；塔塔咨询服务有限公司业务分析师；济安金信科技有限公司金融工程师；济安陆平投资管理有限公司金融工程师。2015年8月加入德邦基金，现任公司金融工程与量化投资部总监，兼任组合基金投资部总监，担任德邦量化优选股票型证券投资基金（LOF）</w:t>
      </w:r>
      <w:r w:rsidR="00DB7DC6" w:rsidRPr="00DB7DC6">
        <w:rPr>
          <w:rFonts w:ascii="宋体" w:hAnsi="宋体" w:cs="宋体" w:hint="eastAsia"/>
          <w:sz w:val="23"/>
          <w:szCs w:val="23"/>
        </w:rPr>
        <w:t>、德邦量化新锐股票型证券投资基金（LOF）、德邦民裕进取量化精选灵活配置混合型证券投资基金</w:t>
      </w:r>
      <w:r w:rsidRPr="00D70794">
        <w:rPr>
          <w:rFonts w:ascii="宋体" w:hAnsi="宋体" w:cs="宋体" w:hint="eastAsia"/>
          <w:sz w:val="23"/>
          <w:szCs w:val="23"/>
        </w:rPr>
        <w:t>的基金经理。</w:t>
      </w:r>
    </w:p>
    <w:p w:rsidR="000A5AA5"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房建威先生，硕士，毕业于浙江大学化学工艺专业，从业</w:t>
      </w:r>
      <w:r w:rsidR="00C3622E">
        <w:rPr>
          <w:rFonts w:ascii="宋体" w:hAnsi="宋体" w:cs="宋体" w:hint="eastAsia"/>
          <w:sz w:val="23"/>
          <w:szCs w:val="23"/>
        </w:rPr>
        <w:t>3</w:t>
      </w:r>
      <w:r w:rsidRPr="00D70794">
        <w:rPr>
          <w:rFonts w:ascii="宋体" w:hAnsi="宋体" w:cs="宋体" w:hint="eastAsia"/>
          <w:sz w:val="23"/>
          <w:szCs w:val="23"/>
        </w:rPr>
        <w:t>年。曾任上海华谊工程有限公司化工设计工程师。2015年5月加入德邦基金，</w:t>
      </w:r>
      <w:r w:rsidR="000A5AA5" w:rsidRPr="000A5AA5">
        <w:rPr>
          <w:rFonts w:ascii="宋体" w:hAnsi="宋体" w:cs="宋体" w:hint="eastAsia"/>
          <w:sz w:val="23"/>
          <w:szCs w:val="23"/>
        </w:rPr>
        <w:t>现任公司股票研究与投资部基金经理，担任德邦福鑫灵活配置混合型证券投资基金、德邦鑫星价值灵活配置混合型证券投资基金、德邦优化灵活配置混合型证券投资基金的基金经理。</w:t>
      </w:r>
    </w:p>
    <w:p w:rsidR="00662420" w:rsidRPr="001F48A7" w:rsidRDefault="00D70794" w:rsidP="00D70794">
      <w:pPr>
        <w:spacing w:line="360" w:lineRule="auto"/>
        <w:ind w:firstLineChars="200" w:firstLine="460"/>
        <w:rPr>
          <w:rFonts w:ascii="宋体" w:hAnsi="宋体" w:cs="宋体"/>
          <w:sz w:val="23"/>
          <w:szCs w:val="23"/>
        </w:rPr>
      </w:pPr>
      <w:r w:rsidRPr="00D70794">
        <w:rPr>
          <w:rFonts w:ascii="宋体" w:hAnsi="宋体" w:cs="宋体" w:hint="eastAsia"/>
          <w:sz w:val="23"/>
          <w:szCs w:val="23"/>
        </w:rPr>
        <w:t>6、上述人员之间均不存在近亲属关系。</w:t>
      </w:r>
    </w:p>
    <w:p w:rsidR="005B6297" w:rsidRPr="00204772" w:rsidRDefault="005B6297" w:rsidP="00316BC5">
      <w:pPr>
        <w:tabs>
          <w:tab w:val="num" w:pos="540"/>
        </w:tabs>
        <w:autoSpaceDE w:val="0"/>
        <w:autoSpaceDN w:val="0"/>
        <w:adjustRightInd w:val="0"/>
        <w:snapToGrid w:val="0"/>
        <w:spacing w:line="360" w:lineRule="auto"/>
        <w:ind w:firstLineChars="200" w:firstLine="460"/>
        <w:rPr>
          <w:rFonts w:ascii="宋体" w:hAnsi="宋体" w:cs="宋体"/>
          <w:sz w:val="23"/>
          <w:szCs w:val="23"/>
        </w:rPr>
      </w:pPr>
    </w:p>
    <w:p w:rsidR="00120C94" w:rsidRPr="00204772" w:rsidRDefault="00A44B83" w:rsidP="00316BC5">
      <w:pPr>
        <w:spacing w:line="360" w:lineRule="auto"/>
        <w:ind w:firstLineChars="200" w:firstLine="462"/>
        <w:rPr>
          <w:b/>
          <w:sz w:val="23"/>
          <w:szCs w:val="23"/>
        </w:rPr>
      </w:pPr>
      <w:r w:rsidRPr="00E97011">
        <w:rPr>
          <w:rFonts w:hint="eastAsia"/>
          <w:b/>
          <w:sz w:val="23"/>
          <w:szCs w:val="23"/>
        </w:rPr>
        <w:t>二、基金托管人</w:t>
      </w:r>
    </w:p>
    <w:p w:rsidR="004D227E" w:rsidRPr="00204772" w:rsidRDefault="004D227E" w:rsidP="004D227E">
      <w:pPr>
        <w:tabs>
          <w:tab w:val="left" w:pos="3780"/>
        </w:tabs>
        <w:autoSpaceDE w:val="0"/>
        <w:autoSpaceDN w:val="0"/>
        <w:adjustRightInd w:val="0"/>
        <w:snapToGrid w:val="0"/>
        <w:spacing w:line="360" w:lineRule="auto"/>
        <w:ind w:firstLineChars="200" w:firstLine="460"/>
        <w:textAlignment w:val="bottom"/>
        <w:rPr>
          <w:rFonts w:ascii="宋体" w:hAnsi="宋体" w:cs="宋体"/>
          <w:sz w:val="23"/>
          <w:szCs w:val="23"/>
        </w:rPr>
      </w:pPr>
      <w:r w:rsidRPr="00204772">
        <w:rPr>
          <w:rFonts w:ascii="宋体" w:hAnsi="宋体" w:cs="宋体" w:hint="eastAsia"/>
          <w:sz w:val="23"/>
          <w:szCs w:val="23"/>
        </w:rPr>
        <w:t>（一）基金托管人概况</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名称：中国民生银行股份有限公司（以下简称“中国民生银行”）</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住所：北京市西城区复兴门内大街2号</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办公地址：北京市西城区复兴门内大街2号</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法定代表人：洪崎</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成立时间：1996年2月7日</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基金托管业务批准文号：证监基金字［2004］101号</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组织形式：其他股份有限公司（上市）</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注册资本：28,365,585,227元人民币</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存续期间：持续经营</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 xml:space="preserve">电话：010-58560666 </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联系人：罗菲菲</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中国民生银行是我国首家主要由非公有制企业入股的全国性股份制商业银行，同时又是严格按照《公司法》和《商业银行法》建立的规范的股份制金融企业。多种经济成份在中国金融业的涉足和实现规范的现代企业制度，使中国民生银行有别于国有银行和其他商业银行，而为国内外经济界、金融界所关注。中国民生银行成立二十年来，业务不断拓展，规模不断扩大，效益逐年递增，并保持了快速健康的发展势头。</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2000年12月19日，中国民生银行A股股票（600016）在上海证券交易所挂牌上市。 2003年3月18日，中国民生银行40亿可转换公司债券在上交所正式挂牌交易。2004年11月8日，中国民生银行通过银行间债券市场成功发行了58亿元人民币次级债券，成为中国第一家在全国银行间债券市场成功私募发行次级债券的商业银行。2005年10月26日，民生银行成功完成股权分置改革，成为国内首家完成股权分置改革的商业银行，为中国资本市场股权分置改革提供了成功范例。 2009年11月26日，中国民生银行在香港交易所挂牌上市。</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中国民生银行自上市以来，按照“团结奋进，开拓创新，培育人才；严格管理，规范行为，敬业守法；讲究质量，提高效益，健康发展”的经营发展方针，在改革发展与管理等方面进行了有益探索，先后推出了“大集中”科技平台、“两率”考核机制、“三卡”工程、独立评审制度、八大基础管理系统、集中处理商业模式及事业部改革等制度创新，实现了低风险、快增长、高效益的战略目标，树立了充满生机与活力的崭新的商业银行形象。</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2013年度,民生银行荣获中国投资协会股权和创业投资专业委员会年度中国优秀股权和创业投资中介机构“最佳资金托管银行”及由21世纪传媒颁发的2013年PE/VC最佳金融服务托管银行奖。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2013年荣获中国内部审计协会民营企业内部审计优秀企业。</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在第八届“21世纪亚洲金融年会”上，民生银行荣获“2013•亚洲最佳投资金融服务银行”大奖。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在“2013第五届卓越竞争力金融机构评选”中，民生银行荣获“2013卓越竞争力品牌建设银行”奖。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在中国社科院发布的《中国企业社会责任蓝皮书（2013）》中，民生银行荣获“中国企业上市公司社会责任指数第一名”、“中国民营企业社会责任指数第一名”、“中国银行业社会责任指数第一名”。</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 xml:space="preserve">在2013年第十届中国最佳企业公民评选中，民生银行荣获“2013年度中国最佳企业公民大奖”。 </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2013年还获得年度品牌金博奖“品牌贡献奖”。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2014年获评中国银行业协会“最佳民生金融奖”、“年度公益慈善优秀项目奖”。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2014年荣获《亚洲企业管治》“第四届最佳投资者关系公司”大奖和“2014亚洲企业管治典范奖”。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2014年被英国《金融时报》、《博鳌观察》联合授予“亚洲贸易金融创新服务”称号。</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2014年还荣获《亚洲银行家》“中国最佳中小企业贸易金融银行奖”，获得《21世纪经济报道》颁发的“最佳资产管理私人银行”奖，获评《经济观察》报“年度卓越私人银行”等。</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2015年度，民生银行在《金融理财》举办的2015年度金融理财金貔貅奖评选中荣获“金牌创新力托管银行奖”。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2015年度，民生银行荣获《EUROMONEY》2015年度“中国最佳实物黄金投资银行”称号。</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2015年度，民生银行连续第四次获评《企业社会责任蓝皮书（2015）》“中国银行业社会责任发展指数第一名”。</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2015年度，民生银行在《经济观察报》主办的2014-2015年度中国卓越金融奖评选中荣获“年度卓越创新战略创新银行”和“年度卓越直销银行”两项大奖。</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2016年度，民生银行荣获2016胡润中国新金融50强和2016中国最具创新模式新金融企业奖。</w:t>
      </w:r>
    </w:p>
    <w:p w:rsidR="00D70794" w:rsidRPr="00D70794" w:rsidRDefault="00D70794" w:rsidP="00D70794">
      <w:pPr>
        <w:snapToGrid w:val="0"/>
        <w:spacing w:line="360" w:lineRule="auto"/>
        <w:ind w:firstLineChars="200" w:firstLine="460"/>
        <w:rPr>
          <w:rFonts w:ascii="宋体" w:hAnsi="宋体"/>
          <w:color w:val="000000"/>
          <w:sz w:val="23"/>
          <w:szCs w:val="23"/>
        </w:rPr>
      </w:pPr>
      <w:r>
        <w:rPr>
          <w:rFonts w:ascii="宋体" w:hAnsi="宋体" w:hint="eastAsia"/>
          <w:color w:val="000000"/>
          <w:sz w:val="23"/>
          <w:szCs w:val="23"/>
        </w:rPr>
        <w:t>（</w:t>
      </w:r>
      <w:r w:rsidRPr="00D70794">
        <w:rPr>
          <w:rFonts w:ascii="宋体" w:hAnsi="宋体" w:hint="eastAsia"/>
          <w:color w:val="000000"/>
          <w:sz w:val="23"/>
          <w:szCs w:val="23"/>
        </w:rPr>
        <w:t>2</w:t>
      </w:r>
      <w:r>
        <w:rPr>
          <w:rFonts w:ascii="宋体" w:hAnsi="宋体" w:hint="eastAsia"/>
          <w:color w:val="000000"/>
          <w:sz w:val="23"/>
          <w:szCs w:val="23"/>
        </w:rPr>
        <w:t>）</w:t>
      </w:r>
      <w:r w:rsidRPr="00D70794">
        <w:rPr>
          <w:rFonts w:ascii="宋体" w:hAnsi="宋体" w:hint="eastAsia"/>
          <w:color w:val="000000"/>
          <w:sz w:val="23"/>
          <w:szCs w:val="23"/>
        </w:rPr>
        <w:t>主要人员情况</w:t>
      </w:r>
    </w:p>
    <w:p w:rsidR="00D70794" w:rsidRPr="00D70794" w:rsidRDefault="005356A0" w:rsidP="00D70794">
      <w:pPr>
        <w:snapToGrid w:val="0"/>
        <w:spacing w:line="360" w:lineRule="auto"/>
        <w:ind w:firstLineChars="200" w:firstLine="460"/>
        <w:rPr>
          <w:rFonts w:ascii="宋体" w:hAnsi="宋体"/>
          <w:color w:val="000000"/>
          <w:sz w:val="23"/>
          <w:szCs w:val="23"/>
        </w:rPr>
      </w:pPr>
      <w:r w:rsidRPr="005356A0">
        <w:rPr>
          <w:rFonts w:ascii="宋体" w:hAnsi="宋体" w:hint="eastAsia"/>
          <w:color w:val="000000"/>
          <w:sz w:val="23"/>
          <w:szCs w:val="23"/>
        </w:rPr>
        <w:t>张庆先生，中国民生银行资产托管部总经理，博士研究生，具有基金托管人高级管理人员任职资格，从事过金融租赁、证券投资、银行管理等工作，具有25年金融从业经历，不仅有丰富的一线实战经验，还有扎实的总部管理经历。历任中国民生银行西安分行副行长，中国民生银行沈阳分行筹备组组长、行长、党委书记。</w:t>
      </w:r>
      <w:r w:rsidR="00D70794">
        <w:rPr>
          <w:rFonts w:ascii="宋体" w:hAnsi="宋体" w:hint="eastAsia"/>
          <w:color w:val="000000"/>
          <w:sz w:val="23"/>
          <w:szCs w:val="23"/>
        </w:rPr>
        <w:t>（</w:t>
      </w:r>
      <w:r w:rsidR="00D70794" w:rsidRPr="00D70794">
        <w:rPr>
          <w:rFonts w:ascii="宋体" w:hAnsi="宋体" w:hint="eastAsia"/>
          <w:color w:val="000000"/>
          <w:sz w:val="23"/>
          <w:szCs w:val="23"/>
        </w:rPr>
        <w:t>3</w:t>
      </w:r>
      <w:r w:rsidR="00D70794">
        <w:rPr>
          <w:rFonts w:ascii="宋体" w:hAnsi="宋体" w:hint="eastAsia"/>
          <w:color w:val="000000"/>
          <w:sz w:val="23"/>
          <w:szCs w:val="23"/>
        </w:rPr>
        <w:t>）</w:t>
      </w:r>
      <w:r w:rsidR="00D70794" w:rsidRPr="00D70794">
        <w:rPr>
          <w:rFonts w:ascii="宋体" w:hAnsi="宋体" w:hint="eastAsia"/>
          <w:color w:val="000000"/>
          <w:sz w:val="23"/>
          <w:szCs w:val="23"/>
        </w:rPr>
        <w:t>基金托管业务经营情况</w:t>
      </w:r>
    </w:p>
    <w:p w:rsidR="00D70794" w:rsidRPr="00D70794"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中国民生银行股份有限公司于2004年7月9日获得基金托管资格，成为《中华人民共和国证券投资基金法》颁布后首家获批从事基金托管业务的银行。为了更好地发挥后发优势，大力发展托管业务，中国民生银行股份有限公司资产托管部从成立伊始就本着充分保护基金持有人的利益、为客户提供高品质托管服务的原则，高起点地建立系统、完善制度、组织人员。资产托管部目前共有员工6</w:t>
      </w:r>
      <w:r w:rsidR="00A25331">
        <w:rPr>
          <w:rFonts w:ascii="宋体" w:hAnsi="宋体" w:hint="eastAsia"/>
          <w:color w:val="000000"/>
          <w:sz w:val="23"/>
          <w:szCs w:val="23"/>
        </w:rPr>
        <w:t>8</w:t>
      </w:r>
      <w:r w:rsidRPr="00D70794">
        <w:rPr>
          <w:rFonts w:ascii="宋体" w:hAnsi="宋体" w:hint="eastAsia"/>
          <w:color w:val="000000"/>
          <w:sz w:val="23"/>
          <w:szCs w:val="23"/>
        </w:rPr>
        <w:t>人，平均年龄36岁，100%员工拥有大学本科以上学历，80%以上员工具有硕士以上文凭。基金业务人员100%都具有基金从业资格。</w:t>
      </w:r>
    </w:p>
    <w:p w:rsidR="00BF280C" w:rsidRPr="00204772" w:rsidRDefault="00D70794" w:rsidP="00D70794">
      <w:pPr>
        <w:snapToGrid w:val="0"/>
        <w:spacing w:line="360" w:lineRule="auto"/>
        <w:ind w:firstLineChars="200" w:firstLine="460"/>
        <w:rPr>
          <w:rFonts w:ascii="宋体" w:hAnsi="宋体"/>
          <w:color w:val="000000"/>
          <w:sz w:val="23"/>
          <w:szCs w:val="23"/>
        </w:rPr>
      </w:pPr>
      <w:r w:rsidRPr="00D70794">
        <w:rPr>
          <w:rFonts w:ascii="宋体" w:hAnsi="宋体" w:hint="eastAsia"/>
          <w:color w:val="000000"/>
          <w:sz w:val="23"/>
          <w:szCs w:val="23"/>
        </w:rPr>
        <w:t>中国民生银行坚持以客户需求为导向，秉承“诚信、严谨、高效、务实”的经营理念，依托丰富的资产托管经验、专业的托管业务服务和先进的托管业务平台，为境内外客户提供安全、准确、及时、高效的专业托管服务。截至</w:t>
      </w:r>
      <w:r w:rsidR="00984BBB">
        <w:rPr>
          <w:rFonts w:ascii="宋体" w:hAnsi="宋体" w:hint="eastAsia"/>
          <w:color w:val="000000"/>
          <w:sz w:val="23"/>
          <w:szCs w:val="23"/>
        </w:rPr>
        <w:t>2018年6月30</w:t>
      </w:r>
      <w:r w:rsidRPr="00D70794">
        <w:rPr>
          <w:rFonts w:ascii="宋体" w:hAnsi="宋体" w:hint="eastAsia"/>
          <w:color w:val="000000"/>
          <w:sz w:val="23"/>
          <w:szCs w:val="23"/>
        </w:rPr>
        <w:t>日，中国民生银行已托管18</w:t>
      </w:r>
      <w:r w:rsidR="009C6C64">
        <w:rPr>
          <w:rFonts w:ascii="宋体" w:hAnsi="宋体" w:hint="eastAsia"/>
          <w:color w:val="000000"/>
          <w:sz w:val="23"/>
          <w:szCs w:val="23"/>
        </w:rPr>
        <w:t>1</w:t>
      </w:r>
      <w:r w:rsidRPr="00D70794">
        <w:rPr>
          <w:rFonts w:ascii="宋体" w:hAnsi="宋体" w:hint="eastAsia"/>
          <w:color w:val="000000"/>
          <w:sz w:val="23"/>
          <w:szCs w:val="23"/>
        </w:rPr>
        <w:t>只证券投资基金，托管的证券投资基金总净值达到3417.86亿元。中国民生银行于2007年推出“托付民生•安享财富”托管业务品牌，塑造产品创新、服务专业、效益优异、流程先进、践行社会责任的托管行形象，赢得了业界的高度认可和客户的广泛好评，深化了与客户的战略合作。自2010年至今，中国民生银行荣获《金融理财》杂志颁发的“最具潜力托管银行”、“最佳创新托管银行”</w:t>
      </w:r>
      <w:r w:rsidR="008D61C3">
        <w:rPr>
          <w:rFonts w:ascii="宋体" w:hAnsi="宋体" w:hint="eastAsia"/>
          <w:color w:val="000000"/>
          <w:sz w:val="23"/>
          <w:szCs w:val="23"/>
        </w:rPr>
        <w:t>、</w:t>
      </w:r>
      <w:r w:rsidRPr="00D70794">
        <w:rPr>
          <w:rFonts w:ascii="宋体" w:hAnsi="宋体" w:hint="eastAsia"/>
          <w:color w:val="000000"/>
          <w:sz w:val="23"/>
          <w:szCs w:val="23"/>
        </w:rPr>
        <w:t>“金牌创新力托管银行”奖</w:t>
      </w:r>
      <w:r w:rsidR="008D61C3" w:rsidRPr="00271EBD">
        <w:rPr>
          <w:rFonts w:asciiTheme="minorEastAsia" w:eastAsiaTheme="minorEastAsia" w:hAnsiTheme="minorEastAsia" w:hint="eastAsia"/>
        </w:rPr>
        <w:t>和“年度金牌托管银行”奖</w:t>
      </w:r>
      <w:r w:rsidRPr="00D70794">
        <w:rPr>
          <w:rFonts w:ascii="宋体" w:hAnsi="宋体" w:hint="eastAsia"/>
          <w:color w:val="000000"/>
          <w:sz w:val="23"/>
          <w:szCs w:val="23"/>
        </w:rPr>
        <w:t>，荣获《21世纪经济报道》颁发的“最佳金融服务托管银行”奖。</w:t>
      </w:r>
    </w:p>
    <w:p w:rsidR="00120C94" w:rsidRPr="00204772" w:rsidRDefault="00120C94" w:rsidP="00316BC5">
      <w:pPr>
        <w:tabs>
          <w:tab w:val="num" w:pos="540"/>
        </w:tabs>
        <w:autoSpaceDE w:val="0"/>
        <w:autoSpaceDN w:val="0"/>
        <w:adjustRightInd w:val="0"/>
        <w:snapToGrid w:val="0"/>
        <w:spacing w:line="360" w:lineRule="auto"/>
        <w:ind w:firstLineChars="200" w:firstLine="460"/>
        <w:rPr>
          <w:rFonts w:ascii="宋体" w:hAnsi="宋体"/>
          <w:sz w:val="23"/>
          <w:szCs w:val="23"/>
        </w:rPr>
      </w:pPr>
    </w:p>
    <w:p w:rsidR="00120C94" w:rsidRPr="00204772" w:rsidRDefault="00120C94" w:rsidP="00120C94">
      <w:pPr>
        <w:spacing w:line="360" w:lineRule="auto"/>
        <w:rPr>
          <w:b/>
          <w:sz w:val="23"/>
          <w:szCs w:val="23"/>
        </w:rPr>
      </w:pPr>
      <w:r w:rsidRPr="00143C24">
        <w:rPr>
          <w:rFonts w:hint="eastAsia"/>
          <w:b/>
          <w:sz w:val="23"/>
          <w:szCs w:val="23"/>
        </w:rPr>
        <w:t>三、相关服务机构</w:t>
      </w:r>
    </w:p>
    <w:p w:rsidR="00120C94" w:rsidRPr="00204772" w:rsidRDefault="00120C94" w:rsidP="00120C94">
      <w:pPr>
        <w:spacing w:line="360" w:lineRule="auto"/>
        <w:rPr>
          <w:rFonts w:ascii="宋体" w:hAnsi="宋体" w:cs="宋体"/>
          <w:sz w:val="23"/>
          <w:szCs w:val="23"/>
        </w:rPr>
      </w:pPr>
      <w:r w:rsidRPr="00204772">
        <w:rPr>
          <w:rFonts w:ascii="宋体" w:hAnsi="宋体" w:cs="宋体" w:hint="eastAsia"/>
          <w:sz w:val="23"/>
          <w:szCs w:val="23"/>
        </w:rPr>
        <w:t>（一）基金份额发售机构</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1、直销机构</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 xml:space="preserve">（1）德邦基金管理有限公司直销中心 </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住所：上海市虹口区吴淞路218号宝矿国际大厦35层</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 xml:space="preserve">办公地址：上海市虹口区吴淞路218号宝矿国际大厦35层 </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法定代表人：</w:t>
      </w:r>
      <w:r w:rsidR="00323532">
        <w:rPr>
          <w:rFonts w:ascii="宋体" w:hAnsi="宋体" w:cs="宋体" w:hint="eastAsia"/>
          <w:kern w:val="0"/>
          <w:sz w:val="23"/>
          <w:szCs w:val="23"/>
        </w:rPr>
        <w:t>左畅</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联系人：王伟</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公司总机：021-26010999</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直销电话：021-26010928</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直销传真：021-26010960</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客服热线：400-821-7788</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 xml:space="preserve">（2）德邦基金管理有限公司网上直销平台 </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网址：www.dbfund.com.cn</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投资者可以通过基金管理人的网站和其他网上直销平台办理本基金的认购、申购及赎回等业务，具体业务规则请参阅相关公告。</w:t>
      </w:r>
    </w:p>
    <w:p w:rsidR="00D70794" w:rsidRPr="00D70794" w:rsidRDefault="00D70794" w:rsidP="00D70794">
      <w:pPr>
        <w:spacing w:line="360" w:lineRule="auto"/>
        <w:ind w:firstLineChars="200" w:firstLine="460"/>
        <w:rPr>
          <w:rFonts w:ascii="宋体" w:hAnsi="宋体" w:cs="宋体"/>
          <w:kern w:val="0"/>
          <w:sz w:val="23"/>
          <w:szCs w:val="23"/>
        </w:rPr>
      </w:pPr>
      <w:r w:rsidRPr="00D70794">
        <w:rPr>
          <w:rFonts w:ascii="宋体" w:hAnsi="宋体" w:cs="宋体" w:hint="eastAsia"/>
          <w:kern w:val="0"/>
          <w:sz w:val="23"/>
          <w:szCs w:val="23"/>
        </w:rPr>
        <w:t>2、销售机构</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（1）中国民生银行股份有限公司</w:t>
      </w:r>
      <w:r w:rsidRPr="001921E7">
        <w:rPr>
          <w:rFonts w:ascii="宋体" w:hAnsi="宋体" w:cs="宋体" w:hint="eastAsia"/>
          <w:kern w:val="0"/>
          <w:sz w:val="23"/>
          <w:szCs w:val="23"/>
        </w:rPr>
        <w:tab/>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注册地址：北京市西城区复兴门内大街2号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办公地址：北京市西城区复兴门内大街2号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法定代表人：洪崎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联系人：王志刚</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电话：010-56367133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传真：010-57092611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客服电话：95568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网址：www.cmbc.com.cn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（2）上海浦东发展银行股份有限公司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注册地址：上海市浦东新区浦东南路500号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办公地址：上海市中山东一路12号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法定代表人：吉晓辉</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联系人：施亮洲</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电话：021-61615146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客服电话：95528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 www.spdb.com.cn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（3）交通银行股份有限公司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注册地址：上海市浦东新区银城中路188号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办公地址：上海市浦东新区银城中路188号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法定代表人：彭纯</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联系人：王菁</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电话：021-58781234</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客服电话：95559</w:t>
      </w:r>
    </w:p>
    <w:p w:rsidR="00D73A92"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t>
      </w:r>
      <w:hyperlink r:id="rId7" w:history="1">
        <w:r w:rsidR="00D73A92" w:rsidRPr="00132ECB">
          <w:rPr>
            <w:rStyle w:val="ab"/>
            <w:rFonts w:ascii="宋体" w:hAnsi="宋体" w:cs="宋体" w:hint="eastAsia"/>
            <w:kern w:val="0"/>
            <w:sz w:val="23"/>
            <w:szCs w:val="23"/>
          </w:rPr>
          <w:t>www.bankcomm.com</w:t>
        </w:r>
      </w:hyperlink>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（4）中州期货有限公司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注册地址:山东省烟台市莱山区迎春大街133-1科技创业大厦</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办公地址:山东省烟台市南大街117号文化宫大厦16楼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法定代表人:章国政</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客服电话:400-653-5377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联系人:赵家栋</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电话:0535-6692337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传真:0535-6692275</w:t>
      </w:r>
    </w:p>
    <w:p w:rsidR="00D73A92"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网址:www.zzfco.com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（5）海通证券股份有限公司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注册地址：上海市广东路698号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办公地址：上海市广东路698号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法定代表人：王开国</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联系人：李楠</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电话：021－23219000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客服电话：95553</w:t>
      </w:r>
    </w:p>
    <w:p w:rsidR="00D73A92"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t>
      </w:r>
      <w:hyperlink r:id="rId8" w:history="1">
        <w:r w:rsidR="00D73A92" w:rsidRPr="00132ECB">
          <w:rPr>
            <w:rStyle w:val="ab"/>
            <w:rFonts w:ascii="宋体" w:hAnsi="宋体" w:cs="宋体" w:hint="eastAsia"/>
            <w:kern w:val="0"/>
            <w:sz w:val="23"/>
            <w:szCs w:val="23"/>
          </w:rPr>
          <w:t>www.htsec.com</w:t>
        </w:r>
      </w:hyperlink>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（6）德邦证券股份有限公司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注册地址：普陀区曹杨路510号南半幢9楼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办公地址：上海市浦东新区福山路500号城建国际中心26楼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法定代表人：姚文平</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联系人：刘熠</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电话：021-68761616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传真：021-68767032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客服电话：400-888-8128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公司网址：www.tebon.com.cn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（7）国金证券股份有限公司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中国成都市青羊区东城根上街95号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办公地址：中国成都市青羊区东城根上街95号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法定代表人：冉云</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联系人：刘婧漪</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电话：028-86690070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传真：028-86690126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客服电话：95310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网址：www.gjzq.com.cn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（8）华泰证券股份有限公司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注册地址：南京市江东中路228号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办公地址：南京市建邺区江东中路228号华泰证券广场、深圳市福田区深南大道4011号港中旅大厦18楼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法定代表人：周易</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联系人：张宇明</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w:t>
      </w:r>
      <w:r w:rsidRPr="001921E7">
        <w:rPr>
          <w:rFonts w:ascii="宋体" w:hAnsi="宋体" w:cs="宋体"/>
          <w:kern w:val="0"/>
          <w:sz w:val="23"/>
          <w:szCs w:val="23"/>
        </w:rPr>
        <w:t>025-83387249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传真：0755-82492962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客服电话：95597或400-8895-597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网址：http://www.htsc.com.cn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（9）第一创业证券股份有限公司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注册地址：深圳市福田区福华一路115号投行大厦20楼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办公地址：深圳市福田区福华一路115号投行大厦18楼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法定代表人：刘学民</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联系人：李晓伟</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电话：0755-23838076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客服电话：95358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 www.firstcapital.com.cn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（10）申万宏源证券有限公司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注册地址：上海市徐汇区长乐路989号45层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办公地址：上海市徐汇区长乐路989号45层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法定代表人：李梅</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联系人：陈彪</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电话：021-33389888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传真：021-33388224</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客服电话：95523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 www.swhysc.com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（11）东海证券股份有限公司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注册地址：江苏省常州延陵西路23号投资广场18层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办公地址：上海浦东新区东方路1928号东海证券大厦5楼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法定代表人：赵俊</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电话：021-20333333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传真：021-50498825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联系人：王一彦</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客服电话：95531或400-8888-588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网址：www.longone.com.cn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（12）中信证券股份有限公司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注册地址：广东省深圳市福田区中心三路8号卓越时代广场（二期）北座</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办公地址：北京市朝阳区亮马桥路48号中信证券大厦</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法定代表人：王东明</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联系人：马静懿</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电话：010-60833889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传真：010-60833739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客服电话：95548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网址：www.cs.ecitic.com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（13）中信证券(山东)有限公司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注册地址：青岛市崂山区深圳路222号青岛国际金融广场1号楼20层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办公地址：青岛市崂山区深圳路222号青岛国际金融广场1号楼20层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法定代表人：杨宝林</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联系人：孙秋月</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电话：0532-85022026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传真：0532-85022605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客服电话：95548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网址：www.citicssd.com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（14）中信期货有限公司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注册地址：深圳市福田区中心三路8号卓越时代广场（二期）北座13层 1301-1305室、14层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法定代表人：张皓</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联系人：韩钰</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电话：010-6083 3754</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传真：010-5776 2999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客服电话：400-990-8826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网址：www.citicsf.com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（15）国泰君安证券股份有限公司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注册地址：上海市浦东新区商城路618号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办公地址：上海市银城中路168号上海银行大厦29楼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法定代表人：万建华</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联系人：钟伟镇</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电话：021-38676666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传真：021-38670666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客服电话：95521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网址：www.gtja.com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（16）开源证券有限责任公司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注册地址:陕西省西安市锦业路1号都市之门B座5层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办公地址:陕西省西安市锦业路1号都市之门B座5层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法定代表人:李刚</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黄芳</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客户电话: 029-63387256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网址:www.kysec.cn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（17）上海华信证券有限责任公司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注册地址：上海市浦东新区世纪大道100号上海环球金融中心9楼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办公地址：上海市浦东新区世纪大道100号上海环球金融中心9楼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法定代表人：郭林</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客服电话：400-820-5999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联系人：徐璐</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电话：021-38784818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传真：021-68776977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网址：http://www.shhxzq.com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（18）国联证券股份有限公司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注册地址：无锡市金融一街8号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法定代表人：姚志勇</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联系人：祁昊</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电话：0510-82831662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传真：0510-82830162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客服电话：95570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网址：www.glsc.com.cn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（19）一路财富(北京)信息科技股份有限公司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注册地址：北京市西城区阜成门外大街2号1幢A2208室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法定代表人：吴雪秀</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联系人：董宣</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电话：010-88312877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传真：010-88312099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客服电话：400-001-1566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t>
      </w:r>
      <w:hyperlink r:id="rId9" w:history="1">
        <w:r w:rsidRPr="001921E7">
          <w:rPr>
            <w:rStyle w:val="ab"/>
            <w:rFonts w:ascii="宋体" w:hAnsi="宋体" w:cs="宋体" w:hint="eastAsia"/>
            <w:kern w:val="0"/>
            <w:sz w:val="23"/>
            <w:szCs w:val="23"/>
          </w:rPr>
          <w:t>http://www.yilucaifu.com/</w:t>
        </w:r>
      </w:hyperlink>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（20）上海天天基金销售有限公司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 注册地址:上海市徐汇区龙田路190号2号楼2层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 办公地址: 上海市宛平南路88号26楼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 法定代表人:陶涛</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 客服电话: 400-181-8188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 联系人: 王超</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电话：021-54509988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传真：021-54509981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 网址: www.1234567.com.cn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（21） 上海陆金所资产管理有限公司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注册地址：上海市浦东新区陆家嘴环路1333号14楼09单元</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办公地址：上海市浦东新区陆家嘴环路1333号14楼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法定代表人：郭坚</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客服电话：400-821-9031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联系人：程晨</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电话：021-20662010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网址：www.lufunds.com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（22） 上海联泰资产管理有限公司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注册地址：中国（上海）自由贸易试验区富特北路277号3层310室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办公地址：上海市长宁区福泉北路518号8号楼3层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法定代表人：燕斌</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客服电话：400-046-6788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联系人：兰敏</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电话：021-52822063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传真：021-52975270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网址：www.66zichan.com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（23）上海长量基金销售投资顾问有限公司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注册地址：上海市浦东新区高翔路526号2幢220室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办公地址：上海市浦东新区东方路1267号11层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法定代表人：张跃伟</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联系人：苗明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电话：021-20691923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传真：021-58787698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客服电话：400-820-2899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公司网址：www.erichfund.com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（24）上海云湾投资管理有限公司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注册地址：中国（上海）自由贸易试验区新金桥路27号13号楼2层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办公地址：中国（上海）自由贸易试验区新金桥路27号13号楼2层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法定代表人：戴新装</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客服电话：400-820-1515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联系人:范泽杰</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电话：021-20530186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传真：021-20538999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网址： www.zhengtongfunds.com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（25）上海万得基金销售有限公司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中国（上海）自由贸易试验区福山路33号11楼B座</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中国（上海）自由贸易试验区福山路33号8楼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 王廷富</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 400-821-0203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徐亚丹</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电话：13818306630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传真：021-50710161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（26）上海汇付金融服务有限公司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注册地址：上海市中山南路100号金外滩国际广场19楼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办公地址：上海市中山南路100号金外滩国际广场19楼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法定代表人：金佶</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客服电话：400-820-2819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联系人：陈云卉</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电话：18616024775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传真：021-33323837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网址：http://tty.chinapnr.com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（27）上海好买基金销售有限公司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上海市虹口区欧阳路196号26号楼2楼41号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上海市浦东南路1118号鄂尔多斯国际大厦903～906室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 杨文斌</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客服电话：400-700-9665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联系人：陆敏</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联系电话：021-36696312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网址：www.ehowbuy.com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（28）上海大智慧财富管理有限公司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注册地址：中国（上海）自由贸易试验区杨高南路428号1号楼1102、1103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办公地址：中国（上海）自由贸易试验区杨高南路428号1号楼1102、1103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法定代表人：申健</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客服电话：021-20219931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施燕华</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电话：021-20219988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传真：021-20219988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网址：www.gw.com.cn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（29）上海利得基金销售有限公司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注册地址：上海市宝山区蕴川路5475号1033室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办公地址：上海浦东新区峨山路91弄61号10号楼12楼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法定代表人：李兴春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客服电话：400-921-7755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联系人：陈洁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w:t>
      </w:r>
      <w:r w:rsidRPr="001921E7">
        <w:rPr>
          <w:rFonts w:ascii="宋体" w:hAnsi="宋体" w:cs="宋体"/>
          <w:kern w:val="0"/>
          <w:sz w:val="23"/>
          <w:szCs w:val="23"/>
        </w:rPr>
        <w:t>18901780806</w:t>
      </w:r>
      <w:r w:rsidRPr="001921E7">
        <w:rPr>
          <w:rFonts w:ascii="宋体" w:hAnsi="宋体" w:cs="宋体" w:hint="eastAsia"/>
          <w:kern w:val="0"/>
          <w:sz w:val="23"/>
          <w:szCs w:val="23"/>
        </w:rPr>
        <w:t xml:space="preserve">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w:t>
      </w:r>
      <w:r w:rsidRPr="001921E7">
        <w:rPr>
          <w:rFonts w:ascii="宋体" w:hAnsi="宋体" w:cs="宋体"/>
          <w:kern w:val="0"/>
          <w:sz w:val="23"/>
          <w:szCs w:val="23"/>
        </w:rPr>
        <w:t>021-60195121</w:t>
      </w:r>
      <w:r w:rsidRPr="001921E7">
        <w:rPr>
          <w:rFonts w:ascii="宋体" w:hAnsi="宋体" w:cs="宋体" w:hint="eastAsia"/>
          <w:kern w:val="0"/>
          <w:sz w:val="23"/>
          <w:szCs w:val="23"/>
        </w:rPr>
        <w:t xml:space="preserve">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网址：www.leadbank.com.cn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（30）上海凯石财富基金销售有限公司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注册地址：上海市黄浦区西藏南路765号602-115室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办公地址：上海市黄浦区延安东路1号凯石大厦4楼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法定代表人：陈继武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客服电话：4000-178-000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联系人：王哲宇</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电话：021-63333319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网址：www.vstonewealth.com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（31）上海基煜基金销售有限公司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注册地址：上海市崇明县长兴镇路潘园公路1800号2号楼6153室（上海泰和经济发展区）</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办公地址：上海市浦东新区银城中路488号的太平金融大厦1503-1504室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法定代表人：王翔</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客服电话：400-820-5369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联系人：俞申莉</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电话：021-65370077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传真：021-55085991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网址：www.jiyufund.com.cn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（32）尚智逢源（北京）基金销售有限公司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北京市门头沟区石龙经济开发区永安路20号3号楼B1-6525室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上海市卢湾区鲁班路166号3楼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 刘磊</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 400-628-1176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刘蕾</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电话：15618301166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传真：021-6302-7025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 www.hongdianfund.com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（33）中经北证(北京)资产管理有限公司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注册地址：北京市西城区车公庄大街4号5号楼1层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办公地址：北京市西城区车公庄大街4号5号楼1层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法定代表人：徐福星</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客服电话：400-600-0030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网址：http://www.bzfunds.com/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（34）浙江同花顺基金销售有限公司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注册地址：浙江省杭州市文二西路1号903室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办公地址：浙江省杭州市余杭区五常街道同顺街18号同花顺大楼4层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法定代表人：凌顺平</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客服电话：400-8773-772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联系人：董一锋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电话：0571-88911818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传真：0571-86800423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公司网址：www.5ifund.com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（35）奕丰金融服务（深圳）有限公司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深圳市前海深港合作区前湾一路1号A栋201室（入住深圳市前海商务秘书有限公司）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办公地址:深圳市南山区海德三道航天科技广场A座17楼1704室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 TAN YIK KUAN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 400-684-0500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叶健</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电话：0755-89460507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传真：0755-21674453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 www.ifastps.com.cn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（36）珠海盈米财富管理有限公司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注册地址：珠海市横琴新区宝华路6号105室-3491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办公地址：广州市海珠区琶洲大道东1号保利国际广场南塔12楼B1201-1203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法定代表人：肖雯</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客服电话：020-89629066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联系人：邱湘湘</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电话：15692407121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传真：020-89629011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网址：www.yingmi.cn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（37） 深圳众禄金融控股股份有限公司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注册地址：深圳市罗湖区梨园路物资控股置地大厦8楼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办公地址：深圳市罗湖区梨园路物资控股置地大厦8楼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法定代表人：薛峰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客服电话：4006-788-887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联系人：童彩平</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电话：0755-33227950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网址：www.zlfund.cn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（38）深圳市新兰德证券投资咨询有限公司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注册地址：深圳市福田区华强北路赛格科技园4栋10层1006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办公地址：北京市西城区金融大街35号 国际企业大厦C座9层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法定代表人：杨懿</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客服电话：400-166-1188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联系人：文雯</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电话：010-83363101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网址：http://8.jrj.com.cn/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（39）深圳富济财富管理有限公司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注册地址：深圳市前海深港合区前湾一路1号A栋201室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办公地址：深圳市南山区高新南七道12号惠恒集团二期418室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法定代表人：刘鹏宇</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客服电话：0755-83999907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马力佳</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电话：0755-83999907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传真：0755-83999926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网址：www.jinqianwo.cn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（40）宜信普泽投资顾问（北京）有限公司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注册地址：北京市朝阳区建国路88号9号楼15层1809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办公地址：北京市朝阳区建国路88号SOHO现代城C座18层1809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法定代表人：戎兵</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客服电话：400-6099-200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联系人：张得仙</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电话：010-52413390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传真：010-85894285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 www.yixinfund.com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（41） 泰诚财富基金销售(大连)有限公司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注册地址：辽宁省大连市沙河口区星海中龙园3号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办公地址：辽宁省大连市沙河口区星海中龙园3号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法定代表人：林卓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客服电话：400-6411-999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联系人：姜奕竹</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电话：15840969093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传真：0411-84396536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网址：www.taichengcaifu.com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（42） 海银基金销售有限公司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注册地址：中国（上海）自由贸易试验区银城中路8号402室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办公地址：上海市浦东新区银城中路8号4楼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法定代表人：刘惠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联系人：毛林</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电话：021-80133597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传真：021-80133413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客服电话：400-808-1016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公司网址：www.fundhaiyin.com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（43）北京汇成基金销售有限公司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注册地址：北京市海淀区中关村大街11号11层1108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办公地址：北京市海淀区中关村大街11号11层1108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法定代表人：王伟刚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客服电话：400-619-9059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联系人：丁向坤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电话：18001102931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网址：www.fundzone.cn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（44）和讯信息科技有限公司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注册地址：北京市朝外大街22号泛利大厦10层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办公地址：上海市黄浦区龙华东路647号电科滨江中心16楼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法定代表人：王莉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联系人：刘洋</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联系电话：021-20835785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传真号码：021-20835879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客服热线：400-920-0022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公司网址：www.licaike.com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（45）北京肯特瑞财富投资管理有限公司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北京市海淀区海淀东三街2号4层401-15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北京市海淀区海淀东三街2号4层401-15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 陈超</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 95118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赵德赛</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电话：18600280556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传真：010-89188000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 fund.jd.com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（46）北京增财基金销售有限公司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注册地址：北京市西城区南礼士路66号1号楼12层1208号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办公地址：北京市西城区南礼士路66号1号楼12层1208号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法定代表人：罗细安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客服电话：400-001-8811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联系人：钟苓玉</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电话：010-67000988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传真：010-67000988-6000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网址：www.zcvc.com.cn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（47）北京新浪仓石基金销售有限公司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北京市海淀区东北旺西路中关村软件园二期(西扩)N-1、N-2地块新浪总部科研楼5层518室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北京市海淀区东北旺西路中关村软件园二期(西扩)N-1、N-2地块新浪总部科研楼5层518室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 李昭琛</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 010-62675369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吴翠</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电话：010-62675369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传真：8610-62675979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 网址: www.xincai.com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（48） 北京钱景基金销售有限公司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注册地址：北京市海淀区丹棱街丹棱soho10层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办公地址：北京市海淀区丹棱街6号丹棱SOHO大厦1008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法定代表人：赵荣春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客服电话：400-893-6885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电话：010-57418813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网址：www.qianjing.com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（49）济安财富（北京）资本管理有限公司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注册地址：北京市朝阳区东三环中路7号4号楼40层4601室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办公地址：北京市朝阳区东三环中路7号北京财富中心A座46层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法定代表人：杨健</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客服电话：400-673-7010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联系人：李海燕</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电话：010-65309516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传真：010-65330699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网址：www.jianfortune.com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（50）南京苏宁基金销售有限公司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注册地址：南京市玄武区苏宁大道1-5号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办公地址：南京市玄武区苏宁大道1-5号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法定代表人：钱燕飞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客服电话：95177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联系人：王锋</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电话：025-66996699-887226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网址：www.snjijin.com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（51）北京恒天明泽基金销售有限公司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注册地址：北京市经济技术开发区宏达北路10号五层5122室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办公地址：北京市朝阳区东三环中路20号乐成中心A座23层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法定代表人：梁越</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客服电话：4008-980-618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联系人：张鼎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电话：010-53509644</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传真：010-58845306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公司网址：www.chtfund.com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（52）北京电盈基金销售有限公司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北京市朝阳区呼家楼（京广中心）1号楼36层3603室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北京市东城区朝阳门北大街8号富华大厦F座12层B室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 程刚</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 400-100-3391</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 高钰</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电话：010-56176104</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传真：010-56176118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 www.dianyingfund.com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（53） 诺亚正行（上海）基金销售投资顾问有限公司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注册地址：上海市虹口区飞虹路360弄9号3724室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办公地址：上海市杨浦区长阳路1687号2号楼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法定代表人：汪静波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客服电话：400-821-5399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联系人：张裕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电话：15801816961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传真：021-38509777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网址：www.noah-fund.com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（54）北京虹点基金销售有限公司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北京市朝阳区西大望路1号1号楼1603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北京市朝阳区工人体育馆北路甲2号盈科中心B座裙楼二层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法定代表人：董浩</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客服电话：400-068-1176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联系人：陈铭洲</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电话：18513699505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网址：www.jimufund.com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（55）蚂蚁（杭州）基金销售有限公司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注册地址：杭州市余杭区仓前街道文一西路1218号1幢202室</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办公地址：杭州市西湖区黄龙时代广场</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法定代表人：陈柏青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客服电话：400-076-6123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联系人：韩爱彬</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电话：18205712248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网址：www.fund123.cn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（56）大通证券股份有限公司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注册地址：大连市中山区人民路24号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办公地址：大连市沙河区会展路129号大连期货大厦39层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法定代表人：张智河</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客服电话：400-816-9169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联系人：谢立军</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电话：0411-39673202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传真：0411-39673219</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网址：www.daton.com.cn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（57）天风证券股份有限公司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 湖北省武汉市东湖新技术开发区关东园路2号高科大厦4楼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 湖北省武汉市武昌区中南路99号保利广场A座37楼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法定代表人：余磊</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联系人：杨晨</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电话：027-87107535</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传真：027-87618863</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邮编：430000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（58）中泰证券股份有限公司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注册地址：济南市经七路86号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办公地址：济南市经七路86号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法定代表人：李玮</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客服电话：95538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联系人：许曼华</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联系电话：021-20315290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传真：021-20315137</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网址：www.qlzq.com.cn</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（59）平安证券股份有限公司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注册地址：深圳市福田区金田路大中华国际交易广场8楼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办公地址：深圳市福田区金田路大中华国际交易广场8楼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法定代表人：杨宇翔</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联系人：周一涵</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电话：021-38637436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传真：021-58991896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客服电话：95511-8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公司网址：http://stock.pingan.com/</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（60）东莞证券股份有限公司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注册地址：东莞市莞城区可园南路一号</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办公地址：广东省东莞市莞城区可园南路一号金源中心22楼</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法定代表人：张运勇</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电话：0769-22115712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传真：0769-22115712</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邮编：523000</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（61）广州证券股份有限公司</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注册地址：广州市天河区珠江西路5号广州国际金融中心主塔19层、20层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办公地址：广州市天河区珠江西路5号广州国际金融中心主塔19层、20层</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法定代表人：邱三发</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客服电话：95396</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联系人：梁微</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电话：020-88836999-5418</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传真：020-88836984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 xml:space="preserve">网址：www.gzs.com.cn  </w:t>
      </w:r>
    </w:p>
    <w:p w:rsidR="001921E7" w:rsidRPr="001921E7" w:rsidRDefault="001921E7" w:rsidP="001921E7">
      <w:pPr>
        <w:spacing w:line="360" w:lineRule="auto"/>
        <w:ind w:firstLineChars="200" w:firstLine="460"/>
        <w:rPr>
          <w:rFonts w:ascii="宋体" w:hAnsi="宋体" w:cs="宋体"/>
          <w:kern w:val="0"/>
          <w:sz w:val="23"/>
          <w:szCs w:val="23"/>
        </w:rPr>
      </w:pPr>
      <w:r w:rsidRPr="001921E7">
        <w:rPr>
          <w:rFonts w:ascii="宋体" w:hAnsi="宋体" w:cs="宋体" w:hint="eastAsia"/>
          <w:kern w:val="0"/>
          <w:sz w:val="23"/>
          <w:szCs w:val="23"/>
        </w:rPr>
        <w:t>（62</w:t>
      </w:r>
      <w:r w:rsidRPr="001921E7">
        <w:rPr>
          <w:rFonts w:ascii="宋体" w:hAnsi="宋体" w:cs="宋体"/>
          <w:kern w:val="0"/>
          <w:sz w:val="23"/>
          <w:szCs w:val="23"/>
        </w:rPr>
        <w:t>）</w:t>
      </w:r>
      <w:r w:rsidRPr="001921E7">
        <w:rPr>
          <w:rFonts w:ascii="宋体" w:hAnsi="宋体" w:cs="宋体" w:hint="eastAsia"/>
          <w:kern w:val="0"/>
          <w:sz w:val="23"/>
          <w:szCs w:val="23"/>
        </w:rPr>
        <w:t>其他销售机构具体名单详见基金份额发售公告以及基金管理人届时发布的调整销售机构的相关公告。</w:t>
      </w:r>
    </w:p>
    <w:p w:rsidR="00E97011" w:rsidRPr="00E97011" w:rsidRDefault="00E97011" w:rsidP="00E97011">
      <w:pPr>
        <w:spacing w:line="360" w:lineRule="auto"/>
        <w:ind w:firstLineChars="200" w:firstLine="460"/>
        <w:rPr>
          <w:color w:val="000000"/>
          <w:sz w:val="23"/>
          <w:szCs w:val="23"/>
        </w:rPr>
      </w:pPr>
      <w:r>
        <w:rPr>
          <w:rFonts w:ascii="宋体" w:hAnsi="宋体" w:cs="宋体" w:hint="eastAsia"/>
          <w:sz w:val="23"/>
          <w:szCs w:val="23"/>
        </w:rPr>
        <w:t>（二</w:t>
      </w:r>
      <w:r w:rsidRPr="00204772">
        <w:rPr>
          <w:rFonts w:ascii="宋体" w:hAnsi="宋体" w:cs="宋体" w:hint="eastAsia"/>
          <w:sz w:val="23"/>
          <w:szCs w:val="23"/>
        </w:rPr>
        <w:t>）</w:t>
      </w:r>
      <w:r w:rsidRPr="00E97011">
        <w:rPr>
          <w:rFonts w:hint="eastAsia"/>
          <w:color w:val="000000"/>
          <w:sz w:val="23"/>
          <w:szCs w:val="23"/>
        </w:rPr>
        <w:t>登记机构</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名称：德邦基金管理有限公司</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住所：上海市虹口区吴淞路</w:t>
      </w:r>
      <w:r w:rsidRPr="00E97011">
        <w:rPr>
          <w:rFonts w:hint="eastAsia"/>
          <w:color w:val="000000"/>
          <w:sz w:val="23"/>
          <w:szCs w:val="23"/>
        </w:rPr>
        <w:t>218</w:t>
      </w:r>
      <w:r w:rsidRPr="00E97011">
        <w:rPr>
          <w:rFonts w:hint="eastAsia"/>
          <w:color w:val="000000"/>
          <w:sz w:val="23"/>
          <w:szCs w:val="23"/>
        </w:rPr>
        <w:t>号宝矿国际大厦</w:t>
      </w:r>
      <w:r w:rsidRPr="00E97011">
        <w:rPr>
          <w:rFonts w:hint="eastAsia"/>
          <w:color w:val="000000"/>
          <w:sz w:val="23"/>
          <w:szCs w:val="23"/>
        </w:rPr>
        <w:t>35</w:t>
      </w:r>
      <w:r w:rsidRPr="00E97011">
        <w:rPr>
          <w:rFonts w:hint="eastAsia"/>
          <w:color w:val="000000"/>
          <w:sz w:val="23"/>
          <w:szCs w:val="23"/>
        </w:rPr>
        <w:t>层</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办公地址：上海市虹口区吴淞路</w:t>
      </w:r>
      <w:r w:rsidRPr="00E97011">
        <w:rPr>
          <w:rFonts w:hint="eastAsia"/>
          <w:color w:val="000000"/>
          <w:sz w:val="23"/>
          <w:szCs w:val="23"/>
        </w:rPr>
        <w:t>218</w:t>
      </w:r>
      <w:r w:rsidRPr="00E97011">
        <w:rPr>
          <w:rFonts w:hint="eastAsia"/>
          <w:color w:val="000000"/>
          <w:sz w:val="23"/>
          <w:szCs w:val="23"/>
        </w:rPr>
        <w:t>号宝矿国际大厦</w:t>
      </w:r>
      <w:r w:rsidRPr="00E97011">
        <w:rPr>
          <w:rFonts w:hint="eastAsia"/>
          <w:color w:val="000000"/>
          <w:sz w:val="23"/>
          <w:szCs w:val="23"/>
        </w:rPr>
        <w:t>35</w:t>
      </w:r>
      <w:r w:rsidRPr="00E97011">
        <w:rPr>
          <w:rFonts w:hint="eastAsia"/>
          <w:color w:val="000000"/>
          <w:sz w:val="23"/>
          <w:szCs w:val="23"/>
        </w:rPr>
        <w:t>层</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法定代表人：</w:t>
      </w:r>
      <w:r w:rsidR="00E60FB0">
        <w:rPr>
          <w:rFonts w:hint="eastAsia"/>
          <w:color w:val="000000"/>
          <w:sz w:val="23"/>
          <w:szCs w:val="23"/>
        </w:rPr>
        <w:t>左畅</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联系电话：</w:t>
      </w:r>
      <w:r w:rsidRPr="00E97011">
        <w:rPr>
          <w:rFonts w:hint="eastAsia"/>
          <w:color w:val="000000"/>
          <w:sz w:val="23"/>
          <w:szCs w:val="23"/>
        </w:rPr>
        <w:t>021-26010999</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联系人：吴培金</w:t>
      </w:r>
      <w:r w:rsidRPr="00E97011">
        <w:rPr>
          <w:rFonts w:hint="eastAsia"/>
          <w:color w:val="000000"/>
          <w:sz w:val="23"/>
          <w:szCs w:val="23"/>
        </w:rPr>
        <w:t xml:space="preserve"> </w:t>
      </w:r>
    </w:p>
    <w:p w:rsidR="00E97011" w:rsidRPr="00E97011" w:rsidRDefault="00E97011" w:rsidP="00E97011">
      <w:pPr>
        <w:spacing w:line="360" w:lineRule="auto"/>
        <w:ind w:firstLineChars="200" w:firstLine="460"/>
        <w:rPr>
          <w:color w:val="000000"/>
          <w:sz w:val="23"/>
          <w:szCs w:val="23"/>
        </w:rPr>
      </w:pPr>
      <w:r>
        <w:rPr>
          <w:rFonts w:ascii="宋体" w:hAnsi="宋体" w:cs="宋体" w:hint="eastAsia"/>
          <w:sz w:val="23"/>
          <w:szCs w:val="23"/>
        </w:rPr>
        <w:t>（三</w:t>
      </w:r>
      <w:r w:rsidRPr="00204772">
        <w:rPr>
          <w:rFonts w:ascii="宋体" w:hAnsi="宋体" w:cs="宋体" w:hint="eastAsia"/>
          <w:sz w:val="23"/>
          <w:szCs w:val="23"/>
        </w:rPr>
        <w:t>）</w:t>
      </w:r>
      <w:r w:rsidRPr="00E97011">
        <w:rPr>
          <w:rFonts w:hint="eastAsia"/>
          <w:color w:val="000000"/>
          <w:sz w:val="23"/>
          <w:szCs w:val="23"/>
        </w:rPr>
        <w:t>出具法律意见书的律师事务所</w:t>
      </w:r>
    </w:p>
    <w:p w:rsidR="003E732F" w:rsidRPr="003E732F" w:rsidRDefault="003E732F" w:rsidP="003E732F">
      <w:pPr>
        <w:spacing w:line="360" w:lineRule="auto"/>
        <w:ind w:firstLineChars="200" w:firstLine="460"/>
        <w:rPr>
          <w:color w:val="000000"/>
          <w:sz w:val="23"/>
          <w:szCs w:val="23"/>
        </w:rPr>
      </w:pPr>
      <w:r w:rsidRPr="003E732F">
        <w:rPr>
          <w:rFonts w:hint="eastAsia"/>
          <w:color w:val="000000"/>
          <w:sz w:val="23"/>
          <w:szCs w:val="23"/>
        </w:rPr>
        <w:t>名称：上海市通力律师事务所</w:t>
      </w:r>
    </w:p>
    <w:p w:rsidR="003E732F" w:rsidRPr="003E732F" w:rsidRDefault="003E732F" w:rsidP="003E732F">
      <w:pPr>
        <w:spacing w:line="360" w:lineRule="auto"/>
        <w:ind w:firstLineChars="200" w:firstLine="460"/>
        <w:rPr>
          <w:color w:val="000000"/>
          <w:sz w:val="23"/>
          <w:szCs w:val="23"/>
        </w:rPr>
      </w:pPr>
      <w:r w:rsidRPr="003E732F">
        <w:rPr>
          <w:rFonts w:hint="eastAsia"/>
          <w:color w:val="000000"/>
          <w:sz w:val="23"/>
          <w:szCs w:val="23"/>
        </w:rPr>
        <w:t>住所：上海市银城中路</w:t>
      </w:r>
      <w:r w:rsidRPr="003E732F">
        <w:rPr>
          <w:rFonts w:hint="eastAsia"/>
          <w:color w:val="000000"/>
          <w:sz w:val="23"/>
          <w:szCs w:val="23"/>
        </w:rPr>
        <w:t>68</w:t>
      </w:r>
      <w:r w:rsidRPr="003E732F">
        <w:rPr>
          <w:rFonts w:hint="eastAsia"/>
          <w:color w:val="000000"/>
          <w:sz w:val="23"/>
          <w:szCs w:val="23"/>
        </w:rPr>
        <w:t>号</w:t>
      </w:r>
      <w:r w:rsidRPr="003E732F">
        <w:rPr>
          <w:rFonts w:hint="eastAsia"/>
          <w:color w:val="000000"/>
          <w:sz w:val="23"/>
          <w:szCs w:val="23"/>
        </w:rPr>
        <w:t>19</w:t>
      </w:r>
      <w:r w:rsidRPr="003E732F">
        <w:rPr>
          <w:rFonts w:hint="eastAsia"/>
          <w:color w:val="000000"/>
          <w:sz w:val="23"/>
          <w:szCs w:val="23"/>
        </w:rPr>
        <w:t>楼</w:t>
      </w:r>
    </w:p>
    <w:p w:rsidR="003E732F" w:rsidRPr="003E732F" w:rsidRDefault="003E732F" w:rsidP="003E732F">
      <w:pPr>
        <w:spacing w:line="360" w:lineRule="auto"/>
        <w:ind w:firstLineChars="200" w:firstLine="460"/>
        <w:rPr>
          <w:color w:val="000000"/>
          <w:sz w:val="23"/>
          <w:szCs w:val="23"/>
        </w:rPr>
      </w:pPr>
      <w:r w:rsidRPr="003E732F">
        <w:rPr>
          <w:rFonts w:hint="eastAsia"/>
          <w:color w:val="000000"/>
          <w:sz w:val="23"/>
          <w:szCs w:val="23"/>
        </w:rPr>
        <w:t>办公地址：上海市银城中路</w:t>
      </w:r>
      <w:r w:rsidRPr="003E732F">
        <w:rPr>
          <w:rFonts w:hint="eastAsia"/>
          <w:color w:val="000000"/>
          <w:sz w:val="23"/>
          <w:szCs w:val="23"/>
        </w:rPr>
        <w:t>68</w:t>
      </w:r>
      <w:r w:rsidRPr="003E732F">
        <w:rPr>
          <w:rFonts w:hint="eastAsia"/>
          <w:color w:val="000000"/>
          <w:sz w:val="23"/>
          <w:szCs w:val="23"/>
        </w:rPr>
        <w:t>号</w:t>
      </w:r>
      <w:r w:rsidRPr="003E732F">
        <w:rPr>
          <w:rFonts w:hint="eastAsia"/>
          <w:color w:val="000000"/>
          <w:sz w:val="23"/>
          <w:szCs w:val="23"/>
        </w:rPr>
        <w:t>19</w:t>
      </w:r>
      <w:r w:rsidRPr="003E732F">
        <w:rPr>
          <w:rFonts w:hint="eastAsia"/>
          <w:color w:val="000000"/>
          <w:sz w:val="23"/>
          <w:szCs w:val="23"/>
        </w:rPr>
        <w:t>楼</w:t>
      </w:r>
    </w:p>
    <w:p w:rsidR="003E732F" w:rsidRPr="003E732F" w:rsidRDefault="003E732F" w:rsidP="003E732F">
      <w:pPr>
        <w:spacing w:line="360" w:lineRule="auto"/>
        <w:ind w:firstLineChars="200" w:firstLine="460"/>
        <w:rPr>
          <w:color w:val="000000"/>
          <w:sz w:val="23"/>
          <w:szCs w:val="23"/>
        </w:rPr>
      </w:pPr>
      <w:r w:rsidRPr="003E732F">
        <w:rPr>
          <w:rFonts w:hint="eastAsia"/>
          <w:color w:val="000000"/>
          <w:sz w:val="23"/>
          <w:szCs w:val="23"/>
        </w:rPr>
        <w:t>负责人：俞卫锋</w:t>
      </w:r>
    </w:p>
    <w:p w:rsidR="003E732F" w:rsidRPr="003E732F" w:rsidRDefault="003E732F" w:rsidP="003E732F">
      <w:pPr>
        <w:spacing w:line="360" w:lineRule="auto"/>
        <w:ind w:firstLineChars="200" w:firstLine="460"/>
        <w:rPr>
          <w:color w:val="000000"/>
          <w:sz w:val="23"/>
          <w:szCs w:val="23"/>
        </w:rPr>
      </w:pPr>
      <w:r w:rsidRPr="003E732F">
        <w:rPr>
          <w:rFonts w:hint="eastAsia"/>
          <w:color w:val="000000"/>
          <w:sz w:val="23"/>
          <w:szCs w:val="23"/>
        </w:rPr>
        <w:t>电话：</w:t>
      </w:r>
      <w:r w:rsidRPr="003E732F">
        <w:rPr>
          <w:rFonts w:hint="eastAsia"/>
          <w:color w:val="000000"/>
          <w:sz w:val="23"/>
          <w:szCs w:val="23"/>
        </w:rPr>
        <w:t>021-31358666</w:t>
      </w:r>
    </w:p>
    <w:p w:rsidR="003E732F" w:rsidRPr="003E732F" w:rsidRDefault="003E732F" w:rsidP="003E732F">
      <w:pPr>
        <w:spacing w:line="360" w:lineRule="auto"/>
        <w:ind w:firstLineChars="200" w:firstLine="460"/>
        <w:rPr>
          <w:color w:val="000000"/>
          <w:sz w:val="23"/>
          <w:szCs w:val="23"/>
        </w:rPr>
      </w:pPr>
      <w:r w:rsidRPr="003E732F">
        <w:rPr>
          <w:rFonts w:hint="eastAsia"/>
          <w:color w:val="000000"/>
          <w:sz w:val="23"/>
          <w:szCs w:val="23"/>
        </w:rPr>
        <w:t>传真：</w:t>
      </w:r>
      <w:r w:rsidRPr="003E732F">
        <w:rPr>
          <w:rFonts w:hint="eastAsia"/>
          <w:color w:val="000000"/>
          <w:sz w:val="23"/>
          <w:szCs w:val="23"/>
        </w:rPr>
        <w:t>021-31358600</w:t>
      </w:r>
    </w:p>
    <w:p w:rsidR="003E732F" w:rsidRPr="003E732F" w:rsidRDefault="003E732F" w:rsidP="003E732F">
      <w:pPr>
        <w:spacing w:line="360" w:lineRule="auto"/>
        <w:ind w:firstLineChars="200" w:firstLine="460"/>
        <w:rPr>
          <w:color w:val="000000"/>
          <w:sz w:val="23"/>
          <w:szCs w:val="23"/>
        </w:rPr>
      </w:pPr>
      <w:r w:rsidRPr="003E732F">
        <w:rPr>
          <w:rFonts w:hint="eastAsia"/>
          <w:color w:val="000000"/>
          <w:sz w:val="23"/>
          <w:szCs w:val="23"/>
        </w:rPr>
        <w:t>联系人：丁媛</w:t>
      </w:r>
    </w:p>
    <w:p w:rsidR="00E97011" w:rsidRPr="00E97011" w:rsidRDefault="003E732F" w:rsidP="003E732F">
      <w:pPr>
        <w:spacing w:line="360" w:lineRule="auto"/>
        <w:ind w:firstLineChars="200" w:firstLine="460"/>
        <w:rPr>
          <w:color w:val="000000"/>
          <w:sz w:val="23"/>
          <w:szCs w:val="23"/>
        </w:rPr>
      </w:pPr>
      <w:r w:rsidRPr="003E732F">
        <w:rPr>
          <w:rFonts w:hint="eastAsia"/>
          <w:color w:val="000000"/>
          <w:sz w:val="23"/>
          <w:szCs w:val="23"/>
        </w:rPr>
        <w:t>经办律师：黎明、丁媛</w:t>
      </w:r>
    </w:p>
    <w:p w:rsidR="00E97011" w:rsidRPr="00E97011" w:rsidRDefault="00E97011" w:rsidP="00E97011">
      <w:pPr>
        <w:spacing w:line="360" w:lineRule="auto"/>
        <w:ind w:firstLineChars="200" w:firstLine="460"/>
        <w:rPr>
          <w:color w:val="000000"/>
          <w:sz w:val="23"/>
          <w:szCs w:val="23"/>
        </w:rPr>
      </w:pPr>
      <w:r>
        <w:rPr>
          <w:rFonts w:ascii="宋体" w:hAnsi="宋体" w:cs="宋体" w:hint="eastAsia"/>
          <w:sz w:val="23"/>
          <w:szCs w:val="23"/>
        </w:rPr>
        <w:t>（四</w:t>
      </w:r>
      <w:r w:rsidRPr="00204772">
        <w:rPr>
          <w:rFonts w:ascii="宋体" w:hAnsi="宋体" w:cs="宋体" w:hint="eastAsia"/>
          <w:sz w:val="23"/>
          <w:szCs w:val="23"/>
        </w:rPr>
        <w:t>）</w:t>
      </w:r>
      <w:r w:rsidRPr="00E97011">
        <w:rPr>
          <w:rFonts w:hint="eastAsia"/>
          <w:color w:val="000000"/>
          <w:sz w:val="23"/>
          <w:szCs w:val="23"/>
        </w:rPr>
        <w:t>审计基金财产的会计师事务所</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名称：安永华明会计师事务所</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法定代表人：葛明</w:t>
      </w:r>
      <w:r w:rsidRPr="00E97011">
        <w:rPr>
          <w:rFonts w:hint="eastAsia"/>
          <w:color w:val="000000"/>
          <w:sz w:val="23"/>
          <w:szCs w:val="23"/>
        </w:rPr>
        <w:t xml:space="preserve"> </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住所：中国北京市东城区东长安街</w:t>
      </w:r>
      <w:r w:rsidRPr="00E97011">
        <w:rPr>
          <w:rFonts w:hint="eastAsia"/>
          <w:color w:val="000000"/>
          <w:sz w:val="23"/>
          <w:szCs w:val="23"/>
        </w:rPr>
        <w:t>1</w:t>
      </w:r>
      <w:r w:rsidRPr="00E97011">
        <w:rPr>
          <w:rFonts w:hint="eastAsia"/>
          <w:color w:val="000000"/>
          <w:sz w:val="23"/>
          <w:szCs w:val="23"/>
        </w:rPr>
        <w:t>号东方广场安永大楼</w:t>
      </w:r>
      <w:r w:rsidRPr="00E97011">
        <w:rPr>
          <w:rFonts w:hint="eastAsia"/>
          <w:color w:val="000000"/>
          <w:sz w:val="23"/>
          <w:szCs w:val="23"/>
        </w:rPr>
        <w:t>16</w:t>
      </w:r>
      <w:r w:rsidRPr="00E97011">
        <w:rPr>
          <w:rFonts w:hint="eastAsia"/>
          <w:color w:val="000000"/>
          <w:sz w:val="23"/>
          <w:szCs w:val="23"/>
        </w:rPr>
        <w:t>层</w:t>
      </w:r>
      <w:r w:rsidRPr="00E97011">
        <w:rPr>
          <w:rFonts w:hint="eastAsia"/>
          <w:color w:val="000000"/>
          <w:sz w:val="23"/>
          <w:szCs w:val="23"/>
        </w:rPr>
        <w:t xml:space="preserve"> </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办公地址：中国北京市东城区东长安街</w:t>
      </w:r>
      <w:r w:rsidRPr="00E97011">
        <w:rPr>
          <w:rFonts w:hint="eastAsia"/>
          <w:color w:val="000000"/>
          <w:sz w:val="23"/>
          <w:szCs w:val="23"/>
        </w:rPr>
        <w:t>1</w:t>
      </w:r>
      <w:r w:rsidRPr="00E97011">
        <w:rPr>
          <w:rFonts w:hint="eastAsia"/>
          <w:color w:val="000000"/>
          <w:sz w:val="23"/>
          <w:szCs w:val="23"/>
        </w:rPr>
        <w:t>号东方广场安永大楼</w:t>
      </w:r>
      <w:r w:rsidRPr="00E97011">
        <w:rPr>
          <w:rFonts w:hint="eastAsia"/>
          <w:color w:val="000000"/>
          <w:sz w:val="23"/>
          <w:szCs w:val="23"/>
        </w:rPr>
        <w:t>16</w:t>
      </w:r>
      <w:r w:rsidRPr="00E97011">
        <w:rPr>
          <w:rFonts w:hint="eastAsia"/>
          <w:color w:val="000000"/>
          <w:sz w:val="23"/>
          <w:szCs w:val="23"/>
        </w:rPr>
        <w:t>层</w:t>
      </w:r>
      <w:r w:rsidRPr="00E97011">
        <w:rPr>
          <w:rFonts w:hint="eastAsia"/>
          <w:color w:val="000000"/>
          <w:sz w:val="23"/>
          <w:szCs w:val="23"/>
        </w:rPr>
        <w:t xml:space="preserve"> </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邮政编码：</w:t>
      </w:r>
      <w:r w:rsidRPr="00E97011">
        <w:rPr>
          <w:rFonts w:hint="eastAsia"/>
          <w:color w:val="000000"/>
          <w:sz w:val="23"/>
          <w:szCs w:val="23"/>
        </w:rPr>
        <w:t xml:space="preserve">100738 </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公司电话：</w:t>
      </w:r>
      <w:r w:rsidRPr="00E97011">
        <w:rPr>
          <w:rFonts w:hint="eastAsia"/>
          <w:color w:val="000000"/>
          <w:sz w:val="23"/>
          <w:szCs w:val="23"/>
        </w:rPr>
        <w:t xml:space="preserve">010-58153000  </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公司传真：</w:t>
      </w:r>
      <w:r w:rsidRPr="00E97011">
        <w:rPr>
          <w:rFonts w:hint="eastAsia"/>
          <w:color w:val="000000"/>
          <w:sz w:val="23"/>
          <w:szCs w:val="23"/>
        </w:rPr>
        <w:t xml:space="preserve">010-85188298  </w:t>
      </w:r>
    </w:p>
    <w:p w:rsidR="00E97011" w:rsidRPr="00E97011" w:rsidRDefault="00E97011" w:rsidP="00E97011">
      <w:pPr>
        <w:spacing w:line="360" w:lineRule="auto"/>
        <w:ind w:firstLineChars="200" w:firstLine="460"/>
        <w:rPr>
          <w:color w:val="000000"/>
          <w:sz w:val="23"/>
          <w:szCs w:val="23"/>
        </w:rPr>
      </w:pPr>
      <w:r w:rsidRPr="00E97011">
        <w:rPr>
          <w:rFonts w:hint="eastAsia"/>
          <w:color w:val="000000"/>
          <w:sz w:val="23"/>
          <w:szCs w:val="23"/>
        </w:rPr>
        <w:t>签章会计师：陈露、蔺育化</w:t>
      </w:r>
    </w:p>
    <w:p w:rsidR="00C32FCB" w:rsidRPr="00204772" w:rsidRDefault="00E97011" w:rsidP="00E97011">
      <w:pPr>
        <w:spacing w:line="360" w:lineRule="auto"/>
        <w:ind w:firstLineChars="200" w:firstLine="460"/>
        <w:rPr>
          <w:rFonts w:ascii="宋体" w:hAnsi="宋体" w:cs="宋体"/>
          <w:color w:val="000000"/>
          <w:kern w:val="0"/>
          <w:sz w:val="23"/>
          <w:szCs w:val="23"/>
        </w:rPr>
      </w:pPr>
      <w:r w:rsidRPr="00E97011">
        <w:rPr>
          <w:rFonts w:hint="eastAsia"/>
          <w:color w:val="000000"/>
          <w:sz w:val="23"/>
          <w:szCs w:val="23"/>
        </w:rPr>
        <w:t>业务联系人：蔺育化</w:t>
      </w:r>
    </w:p>
    <w:p w:rsidR="004D227E" w:rsidRPr="00204772" w:rsidRDefault="004D227E" w:rsidP="004D227E">
      <w:pPr>
        <w:spacing w:line="360" w:lineRule="auto"/>
        <w:ind w:firstLineChars="200" w:firstLine="462"/>
        <w:rPr>
          <w:b/>
          <w:sz w:val="23"/>
          <w:szCs w:val="23"/>
        </w:rPr>
      </w:pPr>
    </w:p>
    <w:p w:rsidR="004D227E" w:rsidRPr="00204772" w:rsidRDefault="004D227E" w:rsidP="004D227E">
      <w:pPr>
        <w:spacing w:line="360" w:lineRule="auto"/>
        <w:ind w:firstLineChars="200" w:firstLine="462"/>
        <w:rPr>
          <w:b/>
          <w:sz w:val="23"/>
          <w:szCs w:val="23"/>
        </w:rPr>
      </w:pPr>
      <w:r w:rsidRPr="00204772">
        <w:rPr>
          <w:rFonts w:hint="eastAsia"/>
          <w:b/>
          <w:sz w:val="23"/>
          <w:szCs w:val="23"/>
        </w:rPr>
        <w:t>四、基金的名称</w:t>
      </w:r>
    </w:p>
    <w:p w:rsidR="00C32FCB" w:rsidRPr="00143C24" w:rsidRDefault="00143C24" w:rsidP="00143C24">
      <w:pPr>
        <w:spacing w:line="360" w:lineRule="auto"/>
        <w:ind w:firstLineChars="200" w:firstLine="460"/>
        <w:rPr>
          <w:color w:val="000000"/>
          <w:sz w:val="23"/>
          <w:szCs w:val="23"/>
        </w:rPr>
      </w:pPr>
      <w:r w:rsidRPr="00143C24">
        <w:rPr>
          <w:rFonts w:hint="eastAsia"/>
          <w:color w:val="000000"/>
          <w:sz w:val="23"/>
          <w:szCs w:val="23"/>
        </w:rPr>
        <w:t>德邦纯债</w:t>
      </w:r>
      <w:r w:rsidRPr="00143C24">
        <w:rPr>
          <w:rFonts w:hint="eastAsia"/>
          <w:color w:val="000000"/>
          <w:sz w:val="23"/>
          <w:szCs w:val="23"/>
        </w:rPr>
        <w:t>9</w:t>
      </w:r>
      <w:r w:rsidRPr="00143C24">
        <w:rPr>
          <w:rFonts w:hint="eastAsia"/>
          <w:color w:val="000000"/>
          <w:sz w:val="23"/>
          <w:szCs w:val="23"/>
        </w:rPr>
        <w:t>个月定期开放债券型</w:t>
      </w:r>
      <w:r w:rsidRPr="00143C24">
        <w:rPr>
          <w:color w:val="000000"/>
          <w:sz w:val="23"/>
          <w:szCs w:val="23"/>
        </w:rPr>
        <w:t>证券投资基金</w:t>
      </w:r>
    </w:p>
    <w:p w:rsidR="00C32FCB" w:rsidRPr="00204772" w:rsidRDefault="00C32FCB" w:rsidP="00C32FCB">
      <w:pPr>
        <w:spacing w:line="360" w:lineRule="auto"/>
        <w:rPr>
          <w:sz w:val="23"/>
          <w:szCs w:val="23"/>
        </w:rPr>
      </w:pPr>
    </w:p>
    <w:p w:rsidR="004D227E" w:rsidRPr="00204772" w:rsidRDefault="00C32FCB" w:rsidP="004D227E">
      <w:pPr>
        <w:spacing w:line="360" w:lineRule="auto"/>
        <w:ind w:firstLineChars="200" w:firstLine="462"/>
        <w:rPr>
          <w:b/>
          <w:sz w:val="23"/>
          <w:szCs w:val="23"/>
        </w:rPr>
      </w:pPr>
      <w:r w:rsidRPr="00204772">
        <w:rPr>
          <w:rFonts w:hint="eastAsia"/>
          <w:b/>
          <w:sz w:val="23"/>
          <w:szCs w:val="23"/>
        </w:rPr>
        <w:t>五、基金的类型</w:t>
      </w:r>
    </w:p>
    <w:p w:rsidR="00C32FCB" w:rsidRPr="00143C24" w:rsidRDefault="00C32FCB" w:rsidP="004D227E">
      <w:pPr>
        <w:spacing w:line="360" w:lineRule="auto"/>
        <w:ind w:firstLineChars="200" w:firstLine="460"/>
        <w:rPr>
          <w:sz w:val="23"/>
          <w:szCs w:val="23"/>
        </w:rPr>
      </w:pPr>
      <w:r w:rsidRPr="00204772">
        <w:rPr>
          <w:rFonts w:hint="eastAsia"/>
          <w:sz w:val="23"/>
          <w:szCs w:val="23"/>
        </w:rPr>
        <w:t>本基金类型：</w:t>
      </w:r>
      <w:r w:rsidR="00143C24" w:rsidRPr="00143C24">
        <w:rPr>
          <w:rFonts w:hint="eastAsia"/>
          <w:sz w:val="23"/>
          <w:szCs w:val="23"/>
        </w:rPr>
        <w:t>契约型、定期开放式；债券型证券投资基金</w:t>
      </w:r>
    </w:p>
    <w:p w:rsidR="00C32FCB" w:rsidRPr="00204772" w:rsidRDefault="00C32FCB" w:rsidP="00C32FCB">
      <w:pPr>
        <w:spacing w:line="360" w:lineRule="auto"/>
        <w:rPr>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六、基金的投资目标</w:t>
      </w:r>
    </w:p>
    <w:p w:rsidR="00C32FCB" w:rsidRPr="00FD5554" w:rsidRDefault="00FD5554" w:rsidP="00FD5554">
      <w:pPr>
        <w:autoSpaceDE w:val="0"/>
        <w:autoSpaceDN w:val="0"/>
        <w:adjustRightInd w:val="0"/>
        <w:spacing w:line="360" w:lineRule="auto"/>
        <w:ind w:firstLineChars="200" w:firstLine="460"/>
        <w:jc w:val="left"/>
        <w:rPr>
          <w:sz w:val="23"/>
          <w:szCs w:val="23"/>
        </w:rPr>
      </w:pPr>
      <w:r w:rsidRPr="00FD5554">
        <w:rPr>
          <w:sz w:val="23"/>
          <w:szCs w:val="23"/>
        </w:rPr>
        <w:t>在严格控制投资风险的前提下，追求超过当期业绩比较基准的投资收益，力争基金资产的长期、稳健、持续增值</w:t>
      </w:r>
      <w:r w:rsidR="00143C24" w:rsidRPr="00FD5554">
        <w:rPr>
          <w:sz w:val="23"/>
          <w:szCs w:val="23"/>
        </w:rPr>
        <w:t>。</w:t>
      </w:r>
    </w:p>
    <w:p w:rsidR="00B102A7" w:rsidRPr="00143C24" w:rsidRDefault="00B102A7" w:rsidP="00143C24">
      <w:pPr>
        <w:autoSpaceDE w:val="0"/>
        <w:autoSpaceDN w:val="0"/>
        <w:adjustRightInd w:val="0"/>
        <w:spacing w:line="360" w:lineRule="auto"/>
        <w:ind w:firstLineChars="200" w:firstLine="460"/>
        <w:jc w:val="left"/>
        <w:rPr>
          <w:rFonts w:ascii="宋体" w:hAnsi="宋体"/>
          <w:color w:val="000000"/>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七、基金的投资范围</w:t>
      </w:r>
    </w:p>
    <w:p w:rsidR="00D70794" w:rsidRPr="00D70794" w:rsidRDefault="00D70794" w:rsidP="00D70794">
      <w:pPr>
        <w:autoSpaceDE w:val="0"/>
        <w:autoSpaceDN w:val="0"/>
        <w:adjustRightInd w:val="0"/>
        <w:spacing w:line="360" w:lineRule="auto"/>
        <w:ind w:firstLineChars="200" w:firstLine="460"/>
        <w:jc w:val="left"/>
        <w:rPr>
          <w:rFonts w:ascii="宋体" w:hAnsi="宋体"/>
          <w:color w:val="000000"/>
          <w:sz w:val="23"/>
          <w:szCs w:val="23"/>
        </w:rPr>
      </w:pPr>
      <w:r w:rsidRPr="00D70794">
        <w:rPr>
          <w:rFonts w:ascii="宋体" w:hAnsi="宋体" w:hint="eastAsia"/>
          <w:color w:val="000000"/>
          <w:sz w:val="23"/>
          <w:szCs w:val="23"/>
        </w:rPr>
        <w:t>本基金的投资范围为具有良好流动性的金融工具，包括国内依法发行上市的国债、央行票据、金融债、企业债、公司债、地方政府债、可转换债券(含可分离交易可转换债券)、中期票据、短期融资券、超短期融资券、中小企业私募债券、资产支持证券、债券回购、银行存款以及法律法规或中国证监会允许基金投资的其他金融工具（但须符合中国证监会相关规定）。</w:t>
      </w:r>
    </w:p>
    <w:p w:rsidR="00D70794" w:rsidRPr="00D70794" w:rsidRDefault="00D70794" w:rsidP="00D70794">
      <w:pPr>
        <w:autoSpaceDE w:val="0"/>
        <w:autoSpaceDN w:val="0"/>
        <w:adjustRightInd w:val="0"/>
        <w:spacing w:line="360" w:lineRule="auto"/>
        <w:ind w:firstLineChars="200" w:firstLine="460"/>
        <w:jc w:val="left"/>
        <w:rPr>
          <w:rFonts w:ascii="宋体" w:hAnsi="宋体"/>
          <w:color w:val="000000"/>
          <w:sz w:val="23"/>
          <w:szCs w:val="23"/>
        </w:rPr>
      </w:pPr>
      <w:r w:rsidRPr="00D70794">
        <w:rPr>
          <w:rFonts w:ascii="宋体" w:hAnsi="宋体" w:hint="eastAsia"/>
          <w:color w:val="000000"/>
          <w:sz w:val="23"/>
          <w:szCs w:val="23"/>
        </w:rPr>
        <w:t>本基金不参与一级市场新股申购或增发新股，也不直接从二级市场买入股票、权证等权益类资产。因持有可转换公司债券转股形成的股票、因持有股票被派发的权证、因投资于可分离交易可转债等金融工具而产生的权证应在其可交易之日起的1个月内卖出。</w:t>
      </w:r>
    </w:p>
    <w:p w:rsidR="00D70794" w:rsidRPr="00D70794" w:rsidRDefault="00D70794" w:rsidP="00D70794">
      <w:pPr>
        <w:autoSpaceDE w:val="0"/>
        <w:autoSpaceDN w:val="0"/>
        <w:adjustRightInd w:val="0"/>
        <w:spacing w:line="360" w:lineRule="auto"/>
        <w:ind w:firstLineChars="200" w:firstLine="460"/>
        <w:jc w:val="left"/>
        <w:rPr>
          <w:rFonts w:ascii="宋体" w:hAnsi="宋体"/>
          <w:color w:val="000000"/>
          <w:sz w:val="23"/>
          <w:szCs w:val="23"/>
        </w:rPr>
      </w:pPr>
      <w:r w:rsidRPr="00D70794">
        <w:rPr>
          <w:rFonts w:ascii="宋体" w:hAnsi="宋体" w:hint="eastAsia"/>
          <w:color w:val="000000"/>
          <w:sz w:val="23"/>
          <w:szCs w:val="23"/>
        </w:rPr>
        <w:t>如法律法规或监管机构以后允许基金投资其他品种，基金管理人在履行适当程序后，可以将其纳入投资范围。</w:t>
      </w:r>
    </w:p>
    <w:p w:rsidR="00143C24" w:rsidRPr="00143C24" w:rsidRDefault="00D70794" w:rsidP="00D70794">
      <w:pPr>
        <w:autoSpaceDE w:val="0"/>
        <w:autoSpaceDN w:val="0"/>
        <w:adjustRightInd w:val="0"/>
        <w:spacing w:line="360" w:lineRule="auto"/>
        <w:ind w:firstLineChars="200" w:firstLine="460"/>
        <w:jc w:val="left"/>
        <w:rPr>
          <w:rFonts w:ascii="宋体" w:hAnsi="宋体"/>
          <w:color w:val="000000"/>
          <w:sz w:val="23"/>
          <w:szCs w:val="23"/>
        </w:rPr>
      </w:pPr>
      <w:r w:rsidRPr="00D70794">
        <w:rPr>
          <w:rFonts w:ascii="宋体" w:hAnsi="宋体" w:hint="eastAsia"/>
          <w:color w:val="000000"/>
          <w:sz w:val="23"/>
          <w:szCs w:val="23"/>
        </w:rPr>
        <w:t>基金的投资组合比例为：本基金投资于债券的比例不低于基金资产的80%，但在每次开放期前二个月、开放期及开放期结束后二个月的期间内，基金投资不受上述比例限制。在开放期，本基金持有的现金或者到期日在一年以内的政府债券不低于基金资产净值的5％，其中，现金不包括结算备付金、存出保证金、应收申购款等，在封闭期，本基金不受上述5%的限制。</w:t>
      </w:r>
    </w:p>
    <w:p w:rsidR="00C32FCB" w:rsidRPr="00143C24" w:rsidRDefault="00C32FCB" w:rsidP="00C32FCB">
      <w:pPr>
        <w:spacing w:line="360" w:lineRule="auto"/>
        <w:rPr>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八、基金的投资策略</w:t>
      </w:r>
    </w:p>
    <w:p w:rsidR="00143C24" w:rsidRPr="00143C24" w:rsidRDefault="00143C24" w:rsidP="00143C24">
      <w:pPr>
        <w:spacing w:line="360" w:lineRule="auto"/>
        <w:ind w:firstLineChars="200" w:firstLine="460"/>
        <w:rPr>
          <w:rFonts w:ascii="宋体" w:hAnsi="宋体"/>
          <w:color w:val="000000"/>
          <w:sz w:val="23"/>
          <w:szCs w:val="23"/>
        </w:rPr>
      </w:pPr>
      <w:r w:rsidRPr="00143C24">
        <w:rPr>
          <w:rFonts w:ascii="宋体" w:hAnsi="宋体" w:hint="eastAsia"/>
          <w:color w:val="000000"/>
          <w:sz w:val="23"/>
          <w:szCs w:val="23"/>
        </w:rPr>
        <w:t>本基金在封闭期与开放期采取不同的投资策略。</w:t>
      </w:r>
    </w:p>
    <w:p w:rsidR="00143C24" w:rsidRPr="00143C24" w:rsidRDefault="00143C24" w:rsidP="00143C24">
      <w:pPr>
        <w:spacing w:line="360" w:lineRule="auto"/>
        <w:ind w:firstLine="482"/>
        <w:rPr>
          <w:rFonts w:ascii="宋体" w:hAnsi="宋体"/>
          <w:color w:val="000000"/>
          <w:sz w:val="23"/>
          <w:szCs w:val="23"/>
        </w:rPr>
      </w:pPr>
      <w:r w:rsidRPr="00143C24">
        <w:rPr>
          <w:rFonts w:ascii="宋体" w:hAnsi="宋体" w:hint="eastAsia"/>
          <w:color w:val="000000"/>
          <w:sz w:val="23"/>
          <w:szCs w:val="23"/>
        </w:rPr>
        <w:t>（一）封闭期投资策略</w:t>
      </w:r>
    </w:p>
    <w:p w:rsidR="00143C24" w:rsidRPr="00143C24" w:rsidRDefault="00143C24" w:rsidP="00143C24">
      <w:pPr>
        <w:spacing w:line="360" w:lineRule="auto"/>
        <w:ind w:firstLineChars="200" w:firstLine="460"/>
        <w:rPr>
          <w:rFonts w:ascii="宋体" w:hAnsi="宋体"/>
          <w:color w:val="000000"/>
          <w:sz w:val="23"/>
          <w:szCs w:val="23"/>
        </w:rPr>
      </w:pPr>
      <w:r w:rsidRPr="00143C24">
        <w:rPr>
          <w:rFonts w:ascii="宋体" w:hAnsi="宋体" w:hint="eastAsia"/>
          <w:color w:val="000000"/>
          <w:sz w:val="23"/>
          <w:szCs w:val="23"/>
        </w:rPr>
        <w:t>1、资产配置策略</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本基金将在基金合同约定的投资范围内结合定性以及定量分析，自上而下地实施整体资产配置策略，通过预测各大类资产未来收益率变化情况，在有效控制风险的基础上，在不同的大类资产之间进行动态调整和优化，以规避市场风险，获得基金资产的稳定增值，提高基金收益率。</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2、利率预期策略</w:t>
      </w:r>
      <w:r w:rsidRPr="00143C24">
        <w:rPr>
          <w:rFonts w:ascii="宋体" w:hAnsi="宋体"/>
          <w:color w:val="000000"/>
          <w:sz w:val="23"/>
          <w:szCs w:val="23"/>
        </w:rPr>
        <w:t xml:space="preserve">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本基金将通过对宏观经济以及货币政策等因素的深入研究，判断利率变化的方向和时间，利用情景分析模拟利率变化的各种情形，并在考虑封闭剩余期限的基础上，最终结合组合风险承受能力确定债券组合的目标久期。</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3、信用债券投资策略</w:t>
      </w:r>
      <w:r w:rsidRPr="00143C24">
        <w:rPr>
          <w:rFonts w:ascii="宋体" w:hAnsi="宋体"/>
          <w:color w:val="000000"/>
          <w:sz w:val="23"/>
          <w:szCs w:val="23"/>
        </w:rPr>
        <w:t xml:space="preserve">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信用类债券是本基金重要投资标的，信用风险管理对于提高债券组合收益率至关重要。本基金将根据宏观经济运行状况、行业发展周期、公司业务状况、公司治理结构、财务状况等因素综合评估信用风险，确定信用类债券的信用风险利差，有效管理组合的整体信用风险。同时，本基金将运用</w:t>
      </w:r>
      <w:r w:rsidRPr="00143C24">
        <w:rPr>
          <w:rFonts w:ascii="宋体" w:hAnsi="宋体"/>
          <w:color w:val="000000"/>
          <w:sz w:val="23"/>
          <w:szCs w:val="23"/>
        </w:rPr>
        <w:t xml:space="preserve">本基金管理人比较完善的信用债券评级体系，研究和跟踪发行主体所属行业发展周期、业务状况、公司治理结构、财务状况等因素，综合评估发行主体信用风险，确定信用产品的信用风险利差，有效管理组合的整体信用风险。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4、收益率利差策略</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在预测和分析同一市场不同板块之间（比如金融债和信用债之间）、不同市场的同一品种、不同市场的不同板块之间的收益率利差基础上，本基金采取积极策略选择合适品种进行交易来获取投资收益。收益率利差策略主要有两种形式：</w:t>
      </w:r>
      <w:r w:rsidRPr="00143C24">
        <w:rPr>
          <w:rFonts w:ascii="宋体" w:hAnsi="宋体"/>
          <w:color w:val="000000"/>
          <w:sz w:val="23"/>
          <w:szCs w:val="23"/>
        </w:rPr>
        <w:t xml:space="preserve">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w:t>
      </w:r>
      <w:r w:rsidRPr="00143C24">
        <w:rPr>
          <w:rFonts w:ascii="宋体" w:hAnsi="宋体"/>
          <w:color w:val="000000"/>
          <w:sz w:val="23"/>
          <w:szCs w:val="23"/>
        </w:rPr>
        <w:t>1</w:t>
      </w:r>
      <w:r w:rsidRPr="00143C24">
        <w:rPr>
          <w:rFonts w:ascii="宋体" w:hAnsi="宋体" w:hint="eastAsia"/>
          <w:color w:val="000000"/>
          <w:sz w:val="23"/>
          <w:szCs w:val="23"/>
        </w:rPr>
        <w:t>）出现会导致收益率利差出现异常变动的情况时，本基金将提前预测并进行交易；</w:t>
      </w:r>
      <w:r w:rsidRPr="00143C24">
        <w:rPr>
          <w:rFonts w:ascii="宋体" w:hAnsi="宋体"/>
          <w:color w:val="000000"/>
          <w:sz w:val="23"/>
          <w:szCs w:val="23"/>
        </w:rPr>
        <w:t xml:space="preserve">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w:t>
      </w:r>
      <w:r w:rsidRPr="00143C24">
        <w:rPr>
          <w:rFonts w:ascii="宋体" w:hAnsi="宋体"/>
          <w:color w:val="000000"/>
          <w:sz w:val="23"/>
          <w:szCs w:val="23"/>
        </w:rPr>
        <w:t>2</w:t>
      </w:r>
      <w:r w:rsidRPr="00143C24">
        <w:rPr>
          <w:rFonts w:ascii="宋体" w:hAnsi="宋体" w:hint="eastAsia"/>
          <w:color w:val="000000"/>
          <w:sz w:val="23"/>
          <w:szCs w:val="23"/>
        </w:rPr>
        <w:t>）当收益率利差出现异常变动后，本基金将经过分析论证，判断出异常变化的不合理性后，进行交易以获取利差恢复正常所带来的价差收益。</w:t>
      </w:r>
      <w:r w:rsidRPr="00143C24">
        <w:rPr>
          <w:rFonts w:ascii="宋体" w:hAnsi="宋体"/>
          <w:color w:val="000000"/>
          <w:sz w:val="23"/>
          <w:szCs w:val="23"/>
        </w:rPr>
        <w:t xml:space="preserve">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5、属类配置策略</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不同类型的债券在收益率、流动性和信用风险上存在差异，债券资产有必要配置于不同类型的债券品种以及在不同市场上进行配置，以寻求收益性、流动性和信用风险补偿间的最佳平衡点。本基金将综合信用分析、流动性分析、税收及市场结构等因素分析的结果来决定投资组合的类别资产配置策略。</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6、个券选择策略</w:t>
      </w:r>
      <w:r w:rsidRPr="00143C24">
        <w:rPr>
          <w:rFonts w:ascii="宋体" w:hAnsi="宋体"/>
          <w:color w:val="000000"/>
          <w:sz w:val="23"/>
          <w:szCs w:val="23"/>
        </w:rPr>
        <w:t xml:space="preserve">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在前述债券目标久期、信用债券配置比例确定基础上，本基金将选择最具有投资价值优势的债券品种进行投资以获得超额收益。本基金重点选择具备以下特征的信用债券：较高到期收益率、较高当期收入、价值被低估、预期信用质量将改善、属于创新品种而价值尚未被市场充分发现。</w:t>
      </w:r>
      <w:r w:rsidRPr="00143C24">
        <w:rPr>
          <w:rFonts w:ascii="宋体" w:hAnsi="宋体"/>
          <w:color w:val="000000"/>
          <w:sz w:val="23"/>
          <w:szCs w:val="23"/>
        </w:rPr>
        <w:t xml:space="preserve"> </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7、可转换债券的投资策略</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可转换债券兼具权益类证券与固定收益类证券的特性，具有抵御下行风险、分享股票价格上涨收益的特点。本基金在对可转换公司债券条款和发行债券公司基本面进行深入分析研究的基础上，综合考虑可转换债券的债性和股性，利用可转换公司债券定价模型进行估值分析，并最终选择合适的投资品种。</w:t>
      </w:r>
    </w:p>
    <w:p w:rsidR="00143C24" w:rsidRPr="00143C24" w:rsidRDefault="00143C24" w:rsidP="00143C24">
      <w:pPr>
        <w:spacing w:line="360" w:lineRule="auto"/>
        <w:ind w:firstLineChars="200" w:firstLine="460"/>
        <w:rPr>
          <w:rFonts w:ascii="宋体" w:hAnsi="宋体"/>
          <w:color w:val="000000"/>
          <w:sz w:val="23"/>
          <w:szCs w:val="23"/>
        </w:rPr>
      </w:pPr>
      <w:r w:rsidRPr="00143C24">
        <w:rPr>
          <w:rFonts w:ascii="宋体" w:hAnsi="宋体" w:hint="eastAsia"/>
          <w:color w:val="000000"/>
          <w:sz w:val="23"/>
          <w:szCs w:val="23"/>
        </w:rPr>
        <w:t>8、中小企业私募债券投资策略</w:t>
      </w:r>
    </w:p>
    <w:p w:rsidR="00143C24" w:rsidRPr="00143C24" w:rsidRDefault="00143C24" w:rsidP="00143C24">
      <w:pPr>
        <w:spacing w:line="360" w:lineRule="auto"/>
        <w:ind w:firstLineChars="200" w:firstLine="460"/>
        <w:rPr>
          <w:rFonts w:ascii="宋体" w:hAnsi="宋体"/>
          <w:color w:val="000000"/>
          <w:sz w:val="23"/>
          <w:szCs w:val="23"/>
        </w:rPr>
      </w:pPr>
      <w:r w:rsidRPr="00143C24">
        <w:rPr>
          <w:rFonts w:ascii="宋体" w:hAnsi="宋体" w:hint="eastAsia"/>
          <w:color w:val="000000"/>
          <w:sz w:val="23"/>
          <w:szCs w:val="23"/>
        </w:rPr>
        <w:t>对于中小企业私募债券而言，由于其采取非公开方式发行和交易，并限制投资者数量上限，会导致一定的流动性风险。同时，中小企业私募债券的发债主体资产规模较小、经营波动性较高、信用基本面稳定性较差，进而整体的信用风险相对较高。因此，本基金在投资中小企业私募债券的过程中将从以下三个方面控制投资风险。首先，本基金将仔细甄别发行人资质，建立风险预警机制；其次，将严格控制中小企业私募债券的投资比例上限。第三，</w:t>
      </w:r>
      <w:r w:rsidRPr="00143C24">
        <w:rPr>
          <w:rFonts w:ascii="宋体" w:hAnsi="宋体"/>
          <w:color w:val="000000"/>
          <w:sz w:val="23"/>
          <w:szCs w:val="23"/>
        </w:rPr>
        <w:t>将对拟投资或已投资的品种进行流动性分析和监测，尽量选择流动性相对较好的品种进行投资；</w:t>
      </w:r>
    </w:p>
    <w:p w:rsidR="00143C24" w:rsidRPr="00143C24" w:rsidRDefault="00143C24" w:rsidP="00143C24">
      <w:pPr>
        <w:spacing w:line="360" w:lineRule="auto"/>
        <w:ind w:firstLine="480"/>
        <w:rPr>
          <w:rFonts w:ascii="宋体" w:hAnsi="宋体"/>
          <w:color w:val="000000"/>
          <w:sz w:val="23"/>
          <w:szCs w:val="23"/>
        </w:rPr>
      </w:pPr>
      <w:r w:rsidRPr="00143C24">
        <w:rPr>
          <w:rFonts w:ascii="宋体" w:hAnsi="宋体" w:hint="eastAsia"/>
          <w:color w:val="000000"/>
          <w:sz w:val="23"/>
          <w:szCs w:val="23"/>
        </w:rPr>
        <w:t>9、资产支持证券的投资策略</w:t>
      </w:r>
    </w:p>
    <w:p w:rsidR="00143C24" w:rsidRPr="00143C24" w:rsidRDefault="00143C24" w:rsidP="00143C24">
      <w:pPr>
        <w:spacing w:line="360" w:lineRule="auto"/>
        <w:ind w:firstLineChars="200" w:firstLine="460"/>
        <w:rPr>
          <w:rFonts w:ascii="宋体" w:hAnsi="宋体"/>
          <w:color w:val="000000"/>
          <w:sz w:val="23"/>
          <w:szCs w:val="23"/>
        </w:rPr>
      </w:pPr>
      <w:r w:rsidRPr="00143C24">
        <w:rPr>
          <w:rFonts w:ascii="宋体" w:hAnsi="宋体" w:hint="eastAsia"/>
          <w:color w:val="000000"/>
          <w:sz w:val="23"/>
          <w:szCs w:val="23"/>
        </w:rPr>
        <w:t>本基金将在宏观经济和基本面分析的基础上，对资产证券化产品的质量和构成、利率风险、信用风险、流动性风险和提前偿付风险等进行定性和定量的全方面分析，评估其相对投资价值并作出相应的投资决策，力求在控制投资风险的前提下尽可能的提高本基金的收益。</w:t>
      </w:r>
    </w:p>
    <w:p w:rsidR="00C32FCB" w:rsidRPr="00143C24" w:rsidRDefault="00C32FCB" w:rsidP="00C32FCB">
      <w:pPr>
        <w:spacing w:line="360" w:lineRule="auto"/>
        <w:rPr>
          <w:sz w:val="23"/>
          <w:szCs w:val="23"/>
        </w:rPr>
      </w:pPr>
    </w:p>
    <w:p w:rsidR="004D227E" w:rsidRPr="00204772" w:rsidRDefault="00C32FCB" w:rsidP="004D227E">
      <w:pPr>
        <w:spacing w:line="360" w:lineRule="auto"/>
        <w:ind w:firstLineChars="200" w:firstLine="462"/>
        <w:rPr>
          <w:b/>
          <w:sz w:val="23"/>
          <w:szCs w:val="23"/>
        </w:rPr>
      </w:pPr>
      <w:r w:rsidRPr="00204772">
        <w:rPr>
          <w:rFonts w:hint="eastAsia"/>
          <w:b/>
          <w:sz w:val="23"/>
          <w:szCs w:val="23"/>
        </w:rPr>
        <w:t>九、基金的业绩比较基准</w:t>
      </w:r>
    </w:p>
    <w:p w:rsidR="00FD5554" w:rsidRPr="00FD5554" w:rsidRDefault="00FD5554" w:rsidP="00FD5554">
      <w:pPr>
        <w:spacing w:line="360" w:lineRule="auto"/>
        <w:ind w:firstLineChars="200" w:firstLine="460"/>
        <w:rPr>
          <w:bCs/>
          <w:sz w:val="23"/>
          <w:szCs w:val="23"/>
        </w:rPr>
      </w:pPr>
      <w:r w:rsidRPr="00FD5554">
        <w:rPr>
          <w:rFonts w:hint="eastAsia"/>
          <w:bCs/>
          <w:sz w:val="23"/>
          <w:szCs w:val="23"/>
        </w:rPr>
        <w:t>本基金的业绩比较基准为：中债综合全价指数收益率×</w:t>
      </w:r>
      <w:r w:rsidRPr="00FD5554">
        <w:rPr>
          <w:rFonts w:hint="eastAsia"/>
          <w:bCs/>
          <w:sz w:val="23"/>
          <w:szCs w:val="23"/>
        </w:rPr>
        <w:t>80%+</w:t>
      </w:r>
      <w:r w:rsidRPr="00FD5554">
        <w:rPr>
          <w:rFonts w:hint="eastAsia"/>
          <w:bCs/>
          <w:sz w:val="23"/>
          <w:szCs w:val="23"/>
        </w:rPr>
        <w:t>一年期银行定期存款利率（税后）×</w:t>
      </w:r>
      <w:r w:rsidRPr="00FD5554">
        <w:rPr>
          <w:rFonts w:hint="eastAsia"/>
          <w:bCs/>
          <w:sz w:val="23"/>
          <w:szCs w:val="23"/>
        </w:rPr>
        <w:t>20%</w:t>
      </w:r>
      <w:r w:rsidRPr="00FD5554">
        <w:rPr>
          <w:rFonts w:hint="eastAsia"/>
          <w:bCs/>
          <w:sz w:val="23"/>
          <w:szCs w:val="23"/>
        </w:rPr>
        <w:t>。</w:t>
      </w:r>
      <w:r w:rsidRPr="00FD5554">
        <w:rPr>
          <w:rFonts w:hint="eastAsia"/>
          <w:bCs/>
          <w:sz w:val="23"/>
          <w:szCs w:val="23"/>
        </w:rPr>
        <w:t xml:space="preserve"> </w:t>
      </w:r>
    </w:p>
    <w:p w:rsidR="00FD5554" w:rsidRPr="00FD5554" w:rsidRDefault="00FD5554" w:rsidP="00FD5554">
      <w:pPr>
        <w:spacing w:line="360" w:lineRule="auto"/>
        <w:ind w:firstLineChars="200" w:firstLine="460"/>
        <w:rPr>
          <w:bCs/>
          <w:sz w:val="23"/>
          <w:szCs w:val="23"/>
        </w:rPr>
      </w:pPr>
      <w:r w:rsidRPr="00FD5554">
        <w:rPr>
          <w:rFonts w:hint="eastAsia"/>
          <w:bCs/>
          <w:sz w:val="23"/>
          <w:szCs w:val="23"/>
        </w:rPr>
        <w:t>中债综合全价指数由中央国债登记结算有限责任公司编制并发布，该指数旨在综合反映债券全市场整体价格和投资回报情况。指数涵盖了银行间市场和交易所市场，具有广泛的市场代表性，适合作为市场债券投资收益的衡量标准。</w:t>
      </w:r>
    </w:p>
    <w:p w:rsidR="00FD5554" w:rsidRPr="00FD5554" w:rsidRDefault="00FD5554" w:rsidP="00FD5554">
      <w:pPr>
        <w:spacing w:line="360" w:lineRule="auto"/>
        <w:ind w:firstLineChars="200" w:firstLine="460"/>
        <w:rPr>
          <w:bCs/>
          <w:sz w:val="23"/>
          <w:szCs w:val="23"/>
        </w:rPr>
      </w:pPr>
      <w:r w:rsidRPr="00FD5554">
        <w:rPr>
          <w:rFonts w:hint="eastAsia"/>
          <w:bCs/>
          <w:sz w:val="23"/>
          <w:szCs w:val="23"/>
        </w:rPr>
        <w:t>一年期银行定期存款利率（税后）是指中国人民银行公布并执行的金融机构一年期人民币存款基准利率，其能反映出本基金投资现金类资产以达到获得持续稳妥收益的目的。</w:t>
      </w:r>
    </w:p>
    <w:p w:rsidR="00FD5554" w:rsidRPr="00FD5554" w:rsidRDefault="00FD5554" w:rsidP="00FD5554">
      <w:pPr>
        <w:spacing w:line="360" w:lineRule="auto"/>
        <w:ind w:firstLineChars="200" w:firstLine="460"/>
        <w:rPr>
          <w:bCs/>
          <w:sz w:val="23"/>
          <w:szCs w:val="23"/>
        </w:rPr>
      </w:pPr>
      <w:r w:rsidRPr="00FD5554">
        <w:rPr>
          <w:rFonts w:hint="eastAsia"/>
          <w:bCs/>
          <w:sz w:val="23"/>
          <w:szCs w:val="23"/>
        </w:rPr>
        <w:t>考虑到本基金的投资比例及各投资对象价格的变动对基金净值的不同影响，本基金对上述两个基准按照</w:t>
      </w:r>
      <w:r w:rsidRPr="00FD5554">
        <w:rPr>
          <w:rFonts w:hint="eastAsia"/>
          <w:bCs/>
          <w:sz w:val="23"/>
          <w:szCs w:val="23"/>
        </w:rPr>
        <w:t>80%</w:t>
      </w:r>
      <w:r w:rsidRPr="00FD5554">
        <w:rPr>
          <w:rFonts w:hint="eastAsia"/>
          <w:bCs/>
          <w:sz w:val="23"/>
          <w:szCs w:val="23"/>
        </w:rPr>
        <w:t>和</w:t>
      </w:r>
      <w:r w:rsidRPr="00FD5554">
        <w:rPr>
          <w:rFonts w:hint="eastAsia"/>
          <w:bCs/>
          <w:sz w:val="23"/>
          <w:szCs w:val="23"/>
        </w:rPr>
        <w:t>20%</w:t>
      </w:r>
      <w:r w:rsidRPr="00FD5554">
        <w:rPr>
          <w:rFonts w:hint="eastAsia"/>
          <w:bCs/>
          <w:sz w:val="23"/>
          <w:szCs w:val="23"/>
        </w:rPr>
        <w:t>分配权重，作为综合衡量本基金投资业绩的比较基准。</w:t>
      </w:r>
      <w:r w:rsidRPr="00FD5554">
        <w:rPr>
          <w:rFonts w:hint="eastAsia"/>
          <w:bCs/>
          <w:sz w:val="23"/>
          <w:szCs w:val="23"/>
        </w:rPr>
        <w:t xml:space="preserve"> </w:t>
      </w:r>
    </w:p>
    <w:p w:rsidR="00143C24" w:rsidRPr="00143C24" w:rsidRDefault="00FD5554" w:rsidP="00FD5554">
      <w:pPr>
        <w:spacing w:line="360" w:lineRule="auto"/>
        <w:ind w:firstLineChars="200" w:firstLine="460"/>
        <w:rPr>
          <w:bCs/>
          <w:sz w:val="23"/>
          <w:szCs w:val="23"/>
        </w:rPr>
      </w:pPr>
      <w:r w:rsidRPr="00FD5554">
        <w:rPr>
          <w:rFonts w:hint="eastAsia"/>
          <w:bCs/>
          <w:sz w:val="23"/>
          <w:szCs w:val="23"/>
        </w:rPr>
        <w:t>如果相关法律法规发生变化，或者有更权威的、更能为市场普遍接受的业绩比较基准推出，经基金管理人与基金托管人协商，本基金可以在报中国证监会</w:t>
      </w:r>
      <w:r>
        <w:rPr>
          <w:rFonts w:hint="eastAsia"/>
          <w:bCs/>
          <w:sz w:val="23"/>
          <w:szCs w:val="23"/>
        </w:rPr>
        <w:t>备案后变更业绩比较基准并及时公告，而无须召开基金份额持有人大会</w:t>
      </w:r>
      <w:r w:rsidR="00143C24" w:rsidRPr="00143C24">
        <w:rPr>
          <w:bCs/>
          <w:sz w:val="23"/>
          <w:szCs w:val="23"/>
        </w:rPr>
        <w:t>。</w:t>
      </w:r>
    </w:p>
    <w:p w:rsidR="00C32FCB" w:rsidRPr="00143C24" w:rsidRDefault="00C32FCB" w:rsidP="00C32FCB">
      <w:pPr>
        <w:spacing w:line="360" w:lineRule="auto"/>
        <w:rPr>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十、基金的风险收益特征</w:t>
      </w:r>
    </w:p>
    <w:p w:rsidR="00143C24" w:rsidRPr="00143C24" w:rsidRDefault="00FD5554" w:rsidP="00FD5554">
      <w:pPr>
        <w:spacing w:line="360" w:lineRule="auto"/>
        <w:ind w:firstLineChars="200" w:firstLine="460"/>
        <w:rPr>
          <w:sz w:val="23"/>
          <w:szCs w:val="23"/>
        </w:rPr>
      </w:pPr>
      <w:r w:rsidRPr="00FD5554">
        <w:rPr>
          <w:rFonts w:hint="eastAsia"/>
          <w:sz w:val="23"/>
          <w:szCs w:val="23"/>
        </w:rPr>
        <w:t>本基金为债券型基金，属于证券投资基金中的较低风险品种，其预期风险与预期收益高于货币市场基金，低于混合型基金和股票型基金</w:t>
      </w:r>
      <w:r w:rsidR="00143C24" w:rsidRPr="00143C24">
        <w:rPr>
          <w:sz w:val="23"/>
          <w:szCs w:val="23"/>
        </w:rPr>
        <w:t>。</w:t>
      </w:r>
    </w:p>
    <w:p w:rsidR="00C32FCB" w:rsidRPr="00143C24" w:rsidRDefault="00C32FCB" w:rsidP="00C32FCB">
      <w:pPr>
        <w:spacing w:line="360" w:lineRule="auto"/>
        <w:rPr>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十一、基金投资组合报告</w:t>
      </w:r>
    </w:p>
    <w:p w:rsidR="00B94C6A" w:rsidRPr="00B94C6A" w:rsidRDefault="00B94C6A" w:rsidP="00B94C6A">
      <w:pPr>
        <w:tabs>
          <w:tab w:val="left" w:pos="1110"/>
        </w:tabs>
        <w:adjustRightInd w:val="0"/>
        <w:snapToGrid w:val="0"/>
        <w:spacing w:line="360" w:lineRule="auto"/>
        <w:ind w:firstLineChars="200" w:firstLine="460"/>
        <w:rPr>
          <w:kern w:val="0"/>
          <w:sz w:val="23"/>
          <w:szCs w:val="23"/>
        </w:rPr>
      </w:pPr>
      <w:r w:rsidRPr="00B94C6A">
        <w:rPr>
          <w:rFonts w:hint="eastAsia"/>
          <w:kern w:val="0"/>
          <w:sz w:val="23"/>
          <w:szCs w:val="23"/>
        </w:rPr>
        <w:t>本基金管理人的董事会及董事保证本报告所载资料不存在虚假记载、误导性陈述或重大遗漏，并对其内容的真实性、准确性和完整性承担个别及连带责任。</w:t>
      </w:r>
    </w:p>
    <w:p w:rsidR="00B94C6A" w:rsidRPr="00B94C6A" w:rsidRDefault="00B94C6A" w:rsidP="00B94C6A">
      <w:pPr>
        <w:tabs>
          <w:tab w:val="left" w:pos="1110"/>
        </w:tabs>
        <w:adjustRightInd w:val="0"/>
        <w:snapToGrid w:val="0"/>
        <w:spacing w:line="360" w:lineRule="auto"/>
        <w:ind w:firstLineChars="200" w:firstLine="460"/>
        <w:rPr>
          <w:kern w:val="0"/>
          <w:sz w:val="23"/>
          <w:szCs w:val="23"/>
        </w:rPr>
      </w:pPr>
      <w:r w:rsidRPr="00B94C6A">
        <w:rPr>
          <w:rFonts w:hint="eastAsia"/>
          <w:kern w:val="0"/>
          <w:sz w:val="23"/>
          <w:szCs w:val="23"/>
        </w:rPr>
        <w:t>基金托管人中国民生银行股份有限公司根据本基金合同规定复核了本报告中的财务指标、净值表现和投资组合报告等内容，保证复核内容不存在虚假记载、误导性陈述或者重大遗漏。</w:t>
      </w:r>
    </w:p>
    <w:p w:rsidR="00143C24" w:rsidRPr="00B94C6A" w:rsidRDefault="00B94C6A" w:rsidP="00B94C6A">
      <w:pPr>
        <w:tabs>
          <w:tab w:val="left" w:pos="1110"/>
        </w:tabs>
        <w:adjustRightInd w:val="0"/>
        <w:snapToGrid w:val="0"/>
        <w:spacing w:line="360" w:lineRule="auto"/>
        <w:ind w:firstLineChars="200" w:firstLine="460"/>
        <w:rPr>
          <w:kern w:val="0"/>
          <w:sz w:val="23"/>
          <w:szCs w:val="23"/>
        </w:rPr>
      </w:pPr>
      <w:r w:rsidRPr="00B94C6A">
        <w:rPr>
          <w:rFonts w:hint="eastAsia"/>
          <w:kern w:val="0"/>
          <w:sz w:val="23"/>
          <w:szCs w:val="23"/>
        </w:rPr>
        <w:t>本投资组合报告所载数据截</w:t>
      </w:r>
      <w:r w:rsidR="009B5420">
        <w:rPr>
          <w:rFonts w:hint="eastAsia"/>
          <w:kern w:val="0"/>
          <w:sz w:val="23"/>
          <w:szCs w:val="23"/>
        </w:rPr>
        <w:t>至</w:t>
      </w:r>
      <w:r w:rsidR="009B5420">
        <w:rPr>
          <w:rFonts w:hint="eastAsia"/>
          <w:kern w:val="0"/>
          <w:sz w:val="23"/>
          <w:szCs w:val="23"/>
        </w:rPr>
        <w:t>2018</w:t>
      </w:r>
      <w:r w:rsidR="009B5420">
        <w:rPr>
          <w:rFonts w:hint="eastAsia"/>
          <w:kern w:val="0"/>
          <w:sz w:val="23"/>
          <w:szCs w:val="23"/>
        </w:rPr>
        <w:t>年</w:t>
      </w:r>
      <w:r w:rsidR="009B5420">
        <w:rPr>
          <w:rFonts w:hint="eastAsia"/>
          <w:kern w:val="0"/>
          <w:sz w:val="23"/>
          <w:szCs w:val="23"/>
        </w:rPr>
        <w:t>6</w:t>
      </w:r>
      <w:r w:rsidR="009B5420">
        <w:rPr>
          <w:rFonts w:hint="eastAsia"/>
          <w:kern w:val="0"/>
          <w:sz w:val="23"/>
          <w:szCs w:val="23"/>
        </w:rPr>
        <w:t>月</w:t>
      </w:r>
      <w:r w:rsidR="009B5420">
        <w:rPr>
          <w:rFonts w:hint="eastAsia"/>
          <w:kern w:val="0"/>
          <w:sz w:val="23"/>
          <w:szCs w:val="23"/>
        </w:rPr>
        <w:t>30</w:t>
      </w:r>
      <w:r w:rsidRPr="00B94C6A">
        <w:rPr>
          <w:rFonts w:hint="eastAsia"/>
          <w:kern w:val="0"/>
          <w:sz w:val="23"/>
          <w:szCs w:val="23"/>
        </w:rPr>
        <w:t>日，本报告所列财务数据未经审计。</w:t>
      </w:r>
    </w:p>
    <w:p w:rsidR="00B94C6A" w:rsidRPr="00B94C6A" w:rsidRDefault="00B94C6A" w:rsidP="00A46641">
      <w:pPr>
        <w:pStyle w:val="XBRLTitle2"/>
        <w:numPr>
          <w:ilvl w:val="0"/>
          <w:numId w:val="0"/>
        </w:numPr>
        <w:spacing w:beforeLines="50" w:afterLines="50" w:line="800" w:lineRule="exact"/>
        <w:rPr>
          <w:sz w:val="23"/>
          <w:szCs w:val="23"/>
        </w:rPr>
      </w:pPr>
      <w:bookmarkStart w:id="0" w:name="m08FHB_01"/>
      <w:r w:rsidRPr="00B94C6A">
        <w:rPr>
          <w:sz w:val="23"/>
          <w:szCs w:val="23"/>
        </w:rPr>
        <w:t>1</w:t>
      </w:r>
      <w:r w:rsidRPr="00B94C6A">
        <w:rPr>
          <w:rFonts w:hint="eastAsia"/>
          <w:sz w:val="23"/>
          <w:szCs w:val="23"/>
        </w:rPr>
        <w:t>、</w:t>
      </w:r>
      <w:r w:rsidRPr="00B94C6A">
        <w:rPr>
          <w:sz w:val="23"/>
          <w:szCs w:val="23"/>
        </w:rPr>
        <w:t>报告期末基金资产组合情况</w:t>
      </w:r>
      <w:r w:rsidRPr="00B94C6A">
        <w:rPr>
          <w:rFonts w:hint="eastAsia"/>
          <w:sz w:val="23"/>
          <w:szCs w:val="23"/>
        </w:rPr>
        <w:t xml:space="preserve"> </w:t>
      </w:r>
    </w:p>
    <w:p w:rsidR="00B94C6A" w:rsidRPr="00B94C6A" w:rsidRDefault="00B94C6A" w:rsidP="00B94C6A">
      <w:pPr>
        <w:spacing w:line="360" w:lineRule="auto"/>
        <w:jc w:val="right"/>
        <w:rPr>
          <w:rFonts w:ascii="宋体" w:hAnsi="宋体"/>
          <w:sz w:val="23"/>
          <w:szCs w:val="23"/>
        </w:rPr>
      </w:pPr>
      <w:bookmarkStart w:id="1" w:name="m08FHB_01_tab"/>
      <w:r w:rsidRPr="00B94C6A">
        <w:rPr>
          <w:rFonts w:ascii="宋体" w:hAnsi="宋体" w:hint="eastAsia"/>
          <w:sz w:val="23"/>
          <w:szCs w:val="23"/>
        </w:rPr>
        <w:t>金额单位：人民币元</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8"/>
        <w:gridCol w:w="2674"/>
        <w:gridCol w:w="2387"/>
        <w:gridCol w:w="2656"/>
      </w:tblGrid>
      <w:tr w:rsidR="003810D4" w:rsidRPr="00E01B5B" w:rsidTr="003810D4">
        <w:tc>
          <w:tcPr>
            <w:tcW w:w="688" w:type="dxa"/>
            <w:tcBorders>
              <w:top w:val="single" w:sz="4" w:space="0" w:color="auto"/>
              <w:left w:val="single" w:sz="4" w:space="0" w:color="auto"/>
              <w:bottom w:val="single" w:sz="4" w:space="0" w:color="auto"/>
              <w:right w:val="single" w:sz="4" w:space="0" w:color="auto"/>
            </w:tcBorders>
            <w:shd w:val="clear" w:color="auto" w:fill="D9D9D9"/>
            <w:vAlign w:val="center"/>
          </w:tcPr>
          <w:p w:rsidR="003810D4" w:rsidRPr="003810D4" w:rsidRDefault="003810D4" w:rsidP="003810D4">
            <w:pPr>
              <w:jc w:val="center"/>
              <w:rPr>
                <w:rFonts w:ascii="宋体" w:hAnsi="宋体"/>
                <w:sz w:val="23"/>
                <w:szCs w:val="23"/>
              </w:rPr>
            </w:pPr>
            <w:r w:rsidRPr="003810D4">
              <w:rPr>
                <w:rFonts w:ascii="宋体" w:hAnsi="宋体" w:hint="eastAsia"/>
                <w:sz w:val="23"/>
                <w:szCs w:val="23"/>
              </w:rPr>
              <w:t>序号</w:t>
            </w:r>
          </w:p>
        </w:tc>
        <w:tc>
          <w:tcPr>
            <w:tcW w:w="2674" w:type="dxa"/>
            <w:tcBorders>
              <w:top w:val="single" w:sz="4" w:space="0" w:color="auto"/>
              <w:left w:val="single" w:sz="4" w:space="0" w:color="auto"/>
              <w:bottom w:val="single" w:sz="4" w:space="0" w:color="auto"/>
              <w:right w:val="single" w:sz="4" w:space="0" w:color="auto"/>
            </w:tcBorders>
            <w:shd w:val="clear" w:color="auto" w:fill="D9D9D9"/>
            <w:vAlign w:val="center"/>
          </w:tcPr>
          <w:p w:rsidR="004458A3" w:rsidRDefault="003810D4" w:rsidP="004458A3">
            <w:pPr>
              <w:jc w:val="center"/>
              <w:rPr>
                <w:rFonts w:ascii="宋体" w:hAnsi="宋体"/>
                <w:sz w:val="23"/>
                <w:szCs w:val="23"/>
              </w:rPr>
            </w:pPr>
            <w:r w:rsidRPr="003810D4">
              <w:rPr>
                <w:rFonts w:ascii="宋体" w:hAnsi="宋体" w:hint="eastAsia"/>
                <w:sz w:val="23"/>
                <w:szCs w:val="23"/>
              </w:rPr>
              <w:t>项目</w:t>
            </w:r>
          </w:p>
        </w:tc>
        <w:tc>
          <w:tcPr>
            <w:tcW w:w="2387" w:type="dxa"/>
            <w:tcBorders>
              <w:top w:val="single" w:sz="4" w:space="0" w:color="auto"/>
              <w:left w:val="single" w:sz="4" w:space="0" w:color="auto"/>
              <w:bottom w:val="single" w:sz="4" w:space="0" w:color="auto"/>
              <w:right w:val="single" w:sz="4" w:space="0" w:color="auto"/>
            </w:tcBorders>
            <w:shd w:val="clear" w:color="auto" w:fill="D9D9D9"/>
            <w:vAlign w:val="center"/>
          </w:tcPr>
          <w:p w:rsidR="004458A3" w:rsidRDefault="003810D4" w:rsidP="004458A3">
            <w:pPr>
              <w:jc w:val="center"/>
              <w:rPr>
                <w:rFonts w:ascii="宋体" w:hAnsi="宋体"/>
                <w:sz w:val="23"/>
                <w:szCs w:val="23"/>
              </w:rPr>
            </w:pPr>
            <w:r w:rsidRPr="003810D4">
              <w:rPr>
                <w:rFonts w:ascii="宋体" w:hAnsi="宋体" w:hint="eastAsia"/>
                <w:sz w:val="23"/>
                <w:szCs w:val="23"/>
              </w:rPr>
              <w:t>金额（元）</w:t>
            </w:r>
          </w:p>
        </w:tc>
        <w:tc>
          <w:tcPr>
            <w:tcW w:w="2656" w:type="dxa"/>
            <w:tcBorders>
              <w:top w:val="single" w:sz="4" w:space="0" w:color="auto"/>
              <w:left w:val="single" w:sz="4" w:space="0" w:color="auto"/>
              <w:bottom w:val="single" w:sz="4" w:space="0" w:color="auto"/>
              <w:right w:val="single" w:sz="4" w:space="0" w:color="auto"/>
            </w:tcBorders>
            <w:shd w:val="clear" w:color="auto" w:fill="D9D9D9"/>
            <w:vAlign w:val="center"/>
          </w:tcPr>
          <w:p w:rsidR="004458A3" w:rsidRDefault="003810D4" w:rsidP="004458A3">
            <w:pPr>
              <w:jc w:val="center"/>
              <w:rPr>
                <w:rFonts w:ascii="宋体" w:hAnsi="宋体"/>
                <w:sz w:val="23"/>
                <w:szCs w:val="23"/>
              </w:rPr>
            </w:pPr>
            <w:r w:rsidRPr="003810D4">
              <w:rPr>
                <w:rFonts w:ascii="宋体" w:hAnsi="宋体" w:hint="eastAsia"/>
                <w:sz w:val="23"/>
                <w:szCs w:val="23"/>
              </w:rPr>
              <w:t>占基金总资产的比例（</w:t>
            </w: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1</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权益投资</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其中：股票</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2</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基金投资</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3</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固定收益投资</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53,379,910.90</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95.21</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其中：债券</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53,379,910.90</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95.21</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资产支持证券</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4</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贵金属投资</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5</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金融衍生品投资</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6</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买入返售金融资产</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其中：买断式回购的买入返售金融资产</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7</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银行存款和结算备付金合计</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470,201.54</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0.84</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8</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其他资产</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2,214,435.24</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3.95</w:t>
            </w:r>
          </w:p>
        </w:tc>
      </w:tr>
      <w:tr w:rsidR="003810D4" w:rsidTr="003810D4">
        <w:tc>
          <w:tcPr>
            <w:tcW w:w="688"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center"/>
              <w:rPr>
                <w:rFonts w:ascii="宋体" w:hAnsi="宋体"/>
                <w:sz w:val="23"/>
                <w:szCs w:val="23"/>
              </w:rPr>
            </w:pPr>
            <w:r w:rsidRPr="003810D4">
              <w:rPr>
                <w:rFonts w:ascii="宋体" w:hAnsi="宋体"/>
                <w:sz w:val="23"/>
                <w:szCs w:val="23"/>
              </w:rPr>
              <w:t>9</w:t>
            </w:r>
          </w:p>
        </w:tc>
        <w:tc>
          <w:tcPr>
            <w:tcW w:w="2674"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rPr>
                <w:rFonts w:ascii="宋体" w:hAnsi="宋体"/>
                <w:sz w:val="23"/>
                <w:szCs w:val="23"/>
              </w:rPr>
            </w:pPr>
            <w:r w:rsidRPr="003810D4">
              <w:rPr>
                <w:rFonts w:ascii="宋体" w:hAnsi="宋体" w:hint="eastAsia"/>
                <w:sz w:val="23"/>
                <w:szCs w:val="23"/>
              </w:rPr>
              <w:t>合计</w:t>
            </w:r>
            <w:r w:rsidRPr="003810D4">
              <w:rPr>
                <w:rFonts w:ascii="宋体" w:hAnsi="宋体"/>
                <w:sz w:val="23"/>
                <w:szCs w:val="23"/>
              </w:rPr>
              <w:t xml:space="preserve">    </w:t>
            </w:r>
          </w:p>
        </w:tc>
        <w:tc>
          <w:tcPr>
            <w:tcW w:w="2387"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 xml:space="preserve">56,064,547.68   </w:t>
            </w:r>
          </w:p>
        </w:tc>
        <w:tc>
          <w:tcPr>
            <w:tcW w:w="2656" w:type="dxa"/>
            <w:tcBorders>
              <w:top w:val="single" w:sz="4" w:space="0" w:color="auto"/>
              <w:left w:val="single" w:sz="4" w:space="0" w:color="auto"/>
              <w:bottom w:val="single" w:sz="4" w:space="0" w:color="auto"/>
              <w:right w:val="single" w:sz="4" w:space="0" w:color="auto"/>
            </w:tcBorders>
            <w:vAlign w:val="center"/>
          </w:tcPr>
          <w:p w:rsidR="003810D4" w:rsidRPr="003810D4" w:rsidRDefault="003810D4" w:rsidP="003810D4">
            <w:pPr>
              <w:jc w:val="right"/>
              <w:rPr>
                <w:rFonts w:ascii="宋体" w:hAnsi="宋体"/>
                <w:sz w:val="23"/>
                <w:szCs w:val="23"/>
              </w:rPr>
            </w:pPr>
            <w:r w:rsidRPr="003810D4">
              <w:rPr>
                <w:rFonts w:ascii="宋体" w:hAnsi="宋体"/>
                <w:sz w:val="23"/>
                <w:szCs w:val="23"/>
              </w:rPr>
              <w:t>100.00</w:t>
            </w:r>
          </w:p>
        </w:tc>
      </w:tr>
    </w:tbl>
    <w:p w:rsidR="00B94C6A" w:rsidRPr="00B94C6A" w:rsidRDefault="00B94C6A" w:rsidP="00B94C6A">
      <w:pPr>
        <w:spacing w:line="360" w:lineRule="auto"/>
        <w:jc w:val="right"/>
        <w:rPr>
          <w:rFonts w:ascii="宋体" w:hAnsi="宋体"/>
          <w:sz w:val="23"/>
          <w:szCs w:val="23"/>
        </w:rPr>
      </w:pPr>
    </w:p>
    <w:p w:rsidR="00B94C6A" w:rsidRPr="00B94C6A" w:rsidRDefault="00B94C6A" w:rsidP="00B94C6A">
      <w:pPr>
        <w:pStyle w:val="XBRLTitle2"/>
        <w:numPr>
          <w:ilvl w:val="0"/>
          <w:numId w:val="0"/>
        </w:numPr>
        <w:rPr>
          <w:sz w:val="23"/>
          <w:szCs w:val="23"/>
        </w:rPr>
      </w:pPr>
      <w:bookmarkStart w:id="2" w:name="m52"/>
      <w:bookmarkEnd w:id="0"/>
      <w:bookmarkEnd w:id="1"/>
      <w:r w:rsidRPr="00B94C6A">
        <w:rPr>
          <w:rFonts w:hint="eastAsia"/>
          <w:sz w:val="23"/>
          <w:szCs w:val="23"/>
        </w:rPr>
        <w:t>2</w:t>
      </w:r>
      <w:r w:rsidRPr="00B94C6A">
        <w:rPr>
          <w:rFonts w:hint="eastAsia"/>
          <w:sz w:val="23"/>
          <w:szCs w:val="23"/>
        </w:rPr>
        <w:t>、</w:t>
      </w:r>
      <w:r w:rsidRPr="00B94C6A">
        <w:rPr>
          <w:sz w:val="23"/>
          <w:szCs w:val="23"/>
        </w:rPr>
        <w:t>报告期末按行业分类的股票投资组合</w:t>
      </w:r>
    </w:p>
    <w:p w:rsidR="00B94C6A" w:rsidRPr="00B94C6A" w:rsidRDefault="00B94C6A" w:rsidP="00B94C6A">
      <w:pPr>
        <w:pStyle w:val="XBRLTitle2"/>
        <w:numPr>
          <w:ilvl w:val="0"/>
          <w:numId w:val="0"/>
        </w:numPr>
        <w:rPr>
          <w:sz w:val="23"/>
          <w:szCs w:val="23"/>
        </w:rPr>
      </w:pPr>
      <w:bookmarkStart w:id="3" w:name="m502"/>
      <w:bookmarkStart w:id="4" w:name="m52_tab"/>
      <w:r w:rsidRPr="00B94C6A">
        <w:rPr>
          <w:rFonts w:hint="eastAsia"/>
          <w:sz w:val="23"/>
          <w:szCs w:val="23"/>
        </w:rPr>
        <w:t>2.1</w:t>
      </w:r>
      <w:r w:rsidRPr="00B94C6A">
        <w:rPr>
          <w:rFonts w:hint="eastAsia"/>
          <w:sz w:val="23"/>
          <w:szCs w:val="23"/>
        </w:rPr>
        <w:t>报告期末按行业分类的境内股票投资组合</w:t>
      </w:r>
      <w:r w:rsidRPr="00B94C6A">
        <w:rPr>
          <w:rFonts w:hint="eastAsia"/>
          <w:sz w:val="23"/>
          <w:szCs w:val="23"/>
        </w:rPr>
        <w:t xml:space="preserve">  </w:t>
      </w:r>
    </w:p>
    <w:p w:rsidR="00B94C6A" w:rsidRPr="00B94C6A" w:rsidRDefault="00B94C6A" w:rsidP="00B94C6A">
      <w:pPr>
        <w:spacing w:line="360" w:lineRule="auto"/>
        <w:ind w:firstLineChars="200" w:firstLine="420"/>
        <w:jc w:val="left"/>
        <w:rPr>
          <w:rFonts w:ascii="宋体" w:hAnsi="宋体"/>
          <w:szCs w:val="21"/>
        </w:rPr>
      </w:pPr>
      <w:r w:rsidRPr="00B94C6A">
        <w:rPr>
          <w:rFonts w:ascii="宋体" w:hAnsi="宋体" w:hint="eastAsia"/>
          <w:szCs w:val="21"/>
        </w:rPr>
        <w:t>注：本基金本报告期末未持有股票。</w:t>
      </w:r>
    </w:p>
    <w:p w:rsidR="00B94C6A" w:rsidRPr="00B94C6A" w:rsidRDefault="00B94C6A" w:rsidP="00B94C6A">
      <w:pPr>
        <w:pStyle w:val="XBRLTitle3"/>
        <w:numPr>
          <w:ilvl w:val="0"/>
          <w:numId w:val="0"/>
        </w:numPr>
        <w:rPr>
          <w:sz w:val="23"/>
          <w:szCs w:val="23"/>
        </w:rPr>
      </w:pPr>
      <w:bookmarkStart w:id="5" w:name="m5021"/>
      <w:bookmarkEnd w:id="3"/>
      <w:r w:rsidRPr="00B94C6A">
        <w:rPr>
          <w:rFonts w:hint="eastAsia"/>
          <w:sz w:val="23"/>
          <w:szCs w:val="23"/>
        </w:rPr>
        <w:t>2.2</w:t>
      </w:r>
      <w:r w:rsidRPr="00B94C6A">
        <w:rPr>
          <w:rFonts w:hint="eastAsia"/>
          <w:sz w:val="23"/>
          <w:szCs w:val="23"/>
        </w:rPr>
        <w:t>报告期末按行业分类的港股通投资股票投资组合</w:t>
      </w:r>
    </w:p>
    <w:p w:rsidR="00B94C6A" w:rsidRPr="00B94C6A" w:rsidRDefault="00B94C6A" w:rsidP="00B94C6A">
      <w:pPr>
        <w:spacing w:line="360" w:lineRule="auto"/>
        <w:ind w:firstLineChars="200" w:firstLine="420"/>
        <w:jc w:val="left"/>
        <w:rPr>
          <w:rFonts w:ascii="宋体" w:hAnsi="宋体"/>
          <w:szCs w:val="21"/>
        </w:rPr>
      </w:pPr>
      <w:r w:rsidRPr="00B94C6A">
        <w:rPr>
          <w:rFonts w:ascii="宋体" w:hAnsi="宋体" w:hint="eastAsia"/>
          <w:szCs w:val="21"/>
        </w:rPr>
        <w:t>注：本基金本报告期末未持有通过沪港通交易机制投资的港股。</w:t>
      </w:r>
    </w:p>
    <w:bookmarkEnd w:id="2"/>
    <w:bookmarkEnd w:id="4"/>
    <w:bookmarkEnd w:id="5"/>
    <w:p w:rsidR="00B94C6A" w:rsidRPr="00B94C6A" w:rsidRDefault="00B94C6A" w:rsidP="00B94C6A">
      <w:pPr>
        <w:spacing w:line="360" w:lineRule="auto"/>
        <w:jc w:val="left"/>
        <w:rPr>
          <w:rFonts w:ascii="宋体" w:hAnsi="宋体"/>
          <w:sz w:val="23"/>
          <w:szCs w:val="23"/>
        </w:rPr>
      </w:pPr>
    </w:p>
    <w:p w:rsidR="00B94C6A" w:rsidRPr="00B94C6A" w:rsidRDefault="00B94C6A" w:rsidP="00B94C6A">
      <w:pPr>
        <w:pStyle w:val="XBRLTitle2"/>
        <w:numPr>
          <w:ilvl w:val="0"/>
          <w:numId w:val="0"/>
        </w:numPr>
        <w:rPr>
          <w:sz w:val="23"/>
          <w:szCs w:val="23"/>
        </w:rPr>
      </w:pPr>
      <w:r w:rsidRPr="00B94C6A">
        <w:rPr>
          <w:rFonts w:hint="eastAsia"/>
          <w:sz w:val="23"/>
          <w:szCs w:val="23"/>
        </w:rPr>
        <w:t>3</w:t>
      </w:r>
      <w:r w:rsidRPr="00B94C6A">
        <w:rPr>
          <w:rFonts w:hint="eastAsia"/>
          <w:sz w:val="23"/>
          <w:szCs w:val="23"/>
        </w:rPr>
        <w:t>、</w:t>
      </w:r>
      <w:r w:rsidRPr="00B94C6A">
        <w:rPr>
          <w:sz w:val="23"/>
          <w:szCs w:val="23"/>
        </w:rPr>
        <w:t>报告期末按公允价值占基金资产净值比例大小排序的前十名股票投资明细</w:t>
      </w:r>
      <w:r w:rsidRPr="00B94C6A">
        <w:rPr>
          <w:rFonts w:hint="eastAsia"/>
          <w:sz w:val="23"/>
          <w:szCs w:val="23"/>
        </w:rPr>
        <w:t xml:space="preserve"> </w:t>
      </w:r>
    </w:p>
    <w:p w:rsidR="00B94C6A" w:rsidRPr="00B94C6A" w:rsidRDefault="00B94C6A" w:rsidP="00B94C6A">
      <w:pPr>
        <w:spacing w:line="360" w:lineRule="auto"/>
        <w:ind w:firstLineChars="200" w:firstLine="420"/>
        <w:jc w:val="left"/>
        <w:rPr>
          <w:rFonts w:ascii="宋体" w:hAnsi="宋体"/>
          <w:szCs w:val="21"/>
        </w:rPr>
      </w:pPr>
      <w:r w:rsidRPr="00B94C6A">
        <w:rPr>
          <w:rFonts w:ascii="宋体" w:hAnsi="宋体" w:hint="eastAsia"/>
          <w:szCs w:val="21"/>
        </w:rPr>
        <w:t xml:space="preserve">注：本基金本报告期末未持有股票。 </w:t>
      </w:r>
    </w:p>
    <w:p w:rsidR="00B94C6A" w:rsidRPr="00B94C6A" w:rsidRDefault="00B94C6A" w:rsidP="00B94C6A">
      <w:pPr>
        <w:spacing w:line="360" w:lineRule="auto"/>
        <w:jc w:val="left"/>
        <w:rPr>
          <w:rFonts w:ascii="宋体" w:hAnsi="宋体"/>
          <w:sz w:val="23"/>
          <w:szCs w:val="23"/>
        </w:rPr>
      </w:pPr>
    </w:p>
    <w:p w:rsidR="0051105B" w:rsidRPr="00B94C6A" w:rsidRDefault="00B94C6A" w:rsidP="00B94C6A">
      <w:pPr>
        <w:pStyle w:val="XBRLTitle2"/>
        <w:numPr>
          <w:ilvl w:val="0"/>
          <w:numId w:val="0"/>
        </w:numPr>
        <w:rPr>
          <w:sz w:val="23"/>
          <w:szCs w:val="23"/>
        </w:rPr>
      </w:pPr>
      <w:bookmarkStart w:id="6" w:name="m504"/>
      <w:r w:rsidRPr="00B94C6A">
        <w:rPr>
          <w:rFonts w:hint="eastAsia"/>
          <w:sz w:val="23"/>
          <w:szCs w:val="23"/>
        </w:rPr>
        <w:t>4</w:t>
      </w:r>
      <w:r w:rsidRPr="00B94C6A">
        <w:rPr>
          <w:rFonts w:hint="eastAsia"/>
          <w:sz w:val="23"/>
          <w:szCs w:val="23"/>
        </w:rPr>
        <w:t>、报告期末按债券品种分类的债券投资组合</w:t>
      </w:r>
      <w:r w:rsidRPr="00B94C6A">
        <w:rPr>
          <w:rFonts w:hint="eastAsia"/>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2588"/>
        <w:gridCol w:w="2806"/>
        <w:gridCol w:w="2504"/>
      </w:tblGrid>
      <w:tr w:rsidR="0051105B" w:rsidRPr="00FA2429"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D9D9D9"/>
            <w:vAlign w:val="center"/>
          </w:tcPr>
          <w:p w:rsidR="0051105B" w:rsidRPr="0051105B" w:rsidRDefault="0051105B" w:rsidP="003F2D62">
            <w:pPr>
              <w:jc w:val="center"/>
              <w:rPr>
                <w:rFonts w:ascii="宋体" w:hAnsi="宋体"/>
                <w:sz w:val="23"/>
                <w:szCs w:val="23"/>
              </w:rPr>
            </w:pPr>
            <w:r w:rsidRPr="0051105B">
              <w:rPr>
                <w:rFonts w:ascii="宋体" w:hAnsi="宋体" w:hint="eastAsia"/>
                <w:sz w:val="23"/>
                <w:szCs w:val="23"/>
              </w:rPr>
              <w:t>序号</w:t>
            </w:r>
          </w:p>
        </w:tc>
        <w:tc>
          <w:tcPr>
            <w:tcW w:w="2588" w:type="dxa"/>
            <w:tcBorders>
              <w:top w:val="single" w:sz="4" w:space="0" w:color="auto"/>
              <w:left w:val="single" w:sz="4" w:space="0" w:color="auto"/>
              <w:bottom w:val="single" w:sz="4" w:space="0" w:color="auto"/>
              <w:right w:val="single" w:sz="4" w:space="0" w:color="auto"/>
            </w:tcBorders>
            <w:shd w:val="clear" w:color="auto" w:fill="D9D9D9"/>
            <w:vAlign w:val="center"/>
          </w:tcPr>
          <w:p w:rsidR="0051105B" w:rsidRPr="0051105B" w:rsidRDefault="0051105B" w:rsidP="003F2D62">
            <w:pPr>
              <w:jc w:val="center"/>
              <w:rPr>
                <w:rFonts w:ascii="宋体" w:hAnsi="宋体"/>
                <w:sz w:val="23"/>
                <w:szCs w:val="23"/>
              </w:rPr>
            </w:pPr>
            <w:r w:rsidRPr="0051105B">
              <w:rPr>
                <w:rFonts w:ascii="宋体" w:hAnsi="宋体" w:hint="eastAsia"/>
                <w:sz w:val="23"/>
                <w:szCs w:val="23"/>
              </w:rPr>
              <w:t>债券品种</w:t>
            </w:r>
          </w:p>
        </w:tc>
        <w:tc>
          <w:tcPr>
            <w:tcW w:w="2806" w:type="dxa"/>
            <w:tcBorders>
              <w:top w:val="single" w:sz="4" w:space="0" w:color="auto"/>
              <w:left w:val="single" w:sz="4" w:space="0" w:color="auto"/>
              <w:bottom w:val="single" w:sz="4" w:space="0" w:color="auto"/>
              <w:right w:val="single" w:sz="4" w:space="0" w:color="auto"/>
            </w:tcBorders>
            <w:shd w:val="clear" w:color="auto" w:fill="D9D9D9"/>
            <w:vAlign w:val="center"/>
          </w:tcPr>
          <w:p w:rsidR="0051105B" w:rsidRPr="0051105B" w:rsidRDefault="0051105B" w:rsidP="003F2D62">
            <w:pPr>
              <w:jc w:val="center"/>
              <w:rPr>
                <w:rFonts w:ascii="宋体" w:hAnsi="宋体"/>
                <w:sz w:val="23"/>
                <w:szCs w:val="23"/>
              </w:rPr>
            </w:pPr>
            <w:r w:rsidRPr="0051105B">
              <w:rPr>
                <w:rFonts w:ascii="宋体" w:hAnsi="宋体" w:hint="eastAsia"/>
                <w:sz w:val="23"/>
                <w:szCs w:val="23"/>
              </w:rPr>
              <w:t>公允价值（元）</w:t>
            </w:r>
          </w:p>
        </w:tc>
        <w:tc>
          <w:tcPr>
            <w:tcW w:w="2504" w:type="dxa"/>
            <w:tcBorders>
              <w:top w:val="single" w:sz="4" w:space="0" w:color="auto"/>
              <w:left w:val="single" w:sz="4" w:space="0" w:color="auto"/>
              <w:bottom w:val="single" w:sz="4" w:space="0" w:color="auto"/>
              <w:right w:val="single" w:sz="4" w:space="0" w:color="auto"/>
            </w:tcBorders>
            <w:shd w:val="clear" w:color="auto" w:fill="D9D9D9"/>
            <w:vAlign w:val="center"/>
          </w:tcPr>
          <w:p w:rsidR="0051105B" w:rsidRPr="0051105B" w:rsidRDefault="0051105B" w:rsidP="003F2D62">
            <w:pPr>
              <w:jc w:val="center"/>
              <w:rPr>
                <w:rFonts w:ascii="宋体" w:hAnsi="宋体"/>
                <w:sz w:val="23"/>
                <w:szCs w:val="23"/>
              </w:rPr>
            </w:pPr>
            <w:r w:rsidRPr="0051105B">
              <w:rPr>
                <w:rFonts w:ascii="宋体" w:hAnsi="宋体" w:hint="eastAsia"/>
                <w:sz w:val="23"/>
                <w:szCs w:val="23"/>
              </w:rPr>
              <w:t>占基金资产净值比例（％）</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1</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国家债券</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2</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央行票据</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3</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金融债券</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其中：政策性金融债</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4</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企业债券</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32,541,982.00</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58.86</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5</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企业短期融资券</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20,118,000.00</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36.39</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6</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中期票据</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7</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可转债（可交换债）</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719,928.90</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1.30</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8</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同业存单</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9</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其他</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w:t>
            </w:r>
          </w:p>
        </w:tc>
      </w:tr>
      <w:tr w:rsidR="0051105B" w:rsidTr="00FC39CA">
        <w:trPr>
          <w:trHeight w:val="323"/>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1105B" w:rsidRPr="0051105B" w:rsidRDefault="0051105B" w:rsidP="003F2D62">
            <w:pPr>
              <w:jc w:val="center"/>
              <w:rPr>
                <w:rFonts w:ascii="宋体" w:hAnsi="宋体"/>
                <w:sz w:val="23"/>
                <w:szCs w:val="23"/>
              </w:rPr>
            </w:pPr>
            <w:r w:rsidRPr="0051105B">
              <w:rPr>
                <w:rFonts w:ascii="宋体" w:hAnsi="宋体"/>
                <w:sz w:val="23"/>
                <w:szCs w:val="23"/>
              </w:rPr>
              <w:t>10</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left"/>
              <w:rPr>
                <w:rFonts w:ascii="宋体" w:hAnsi="宋体"/>
                <w:sz w:val="23"/>
                <w:szCs w:val="23"/>
              </w:rPr>
            </w:pPr>
            <w:r w:rsidRPr="0051105B">
              <w:rPr>
                <w:rFonts w:ascii="宋体" w:hAnsi="宋体" w:hint="eastAsia"/>
                <w:sz w:val="23"/>
                <w:szCs w:val="23"/>
              </w:rPr>
              <w:t>合计</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53,379,910.90</w:t>
            </w: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51105B" w:rsidP="004458A3">
            <w:pPr>
              <w:jc w:val="right"/>
              <w:rPr>
                <w:rFonts w:ascii="宋体" w:hAnsi="宋体"/>
                <w:sz w:val="23"/>
                <w:szCs w:val="23"/>
              </w:rPr>
            </w:pPr>
            <w:r w:rsidRPr="0051105B">
              <w:rPr>
                <w:rFonts w:ascii="宋体" w:hAnsi="宋体"/>
                <w:sz w:val="23"/>
                <w:szCs w:val="23"/>
              </w:rPr>
              <w:t>96.55</w:t>
            </w:r>
          </w:p>
        </w:tc>
      </w:tr>
    </w:tbl>
    <w:p w:rsidR="00B94C6A" w:rsidRPr="00B94C6A" w:rsidRDefault="00B94C6A" w:rsidP="00B94C6A">
      <w:pPr>
        <w:spacing w:line="360" w:lineRule="auto"/>
        <w:ind w:leftChars="-67" w:left="13" w:hangingChars="67" w:hanging="154"/>
        <w:jc w:val="left"/>
        <w:rPr>
          <w:rFonts w:ascii="宋体" w:hAnsi="宋体"/>
          <w:sz w:val="23"/>
          <w:szCs w:val="23"/>
        </w:rPr>
      </w:pPr>
      <w:r w:rsidRPr="00B94C6A">
        <w:rPr>
          <w:rFonts w:ascii="宋体" w:hAnsi="宋体"/>
          <w:sz w:val="23"/>
          <w:szCs w:val="23"/>
        </w:rPr>
        <w:t xml:space="preserve"> </w:t>
      </w:r>
      <w:r w:rsidRPr="00B94C6A">
        <w:rPr>
          <w:rFonts w:ascii="宋体" w:hAnsi="宋体" w:hint="eastAsia"/>
          <w:sz w:val="23"/>
          <w:szCs w:val="23"/>
        </w:rPr>
        <w:t xml:space="preserve"> </w:t>
      </w:r>
    </w:p>
    <w:p w:rsidR="006863B6" w:rsidRPr="00B94C6A" w:rsidRDefault="00B94C6A" w:rsidP="00B94C6A">
      <w:pPr>
        <w:pStyle w:val="XBRLTitle2"/>
        <w:numPr>
          <w:ilvl w:val="0"/>
          <w:numId w:val="0"/>
        </w:numPr>
        <w:rPr>
          <w:sz w:val="23"/>
          <w:szCs w:val="23"/>
        </w:rPr>
      </w:pPr>
      <w:bookmarkStart w:id="7" w:name="m505"/>
      <w:bookmarkEnd w:id="6"/>
      <w:r w:rsidRPr="00B94C6A">
        <w:rPr>
          <w:rFonts w:hint="eastAsia"/>
          <w:sz w:val="23"/>
          <w:szCs w:val="23"/>
        </w:rPr>
        <w:t>5</w:t>
      </w:r>
      <w:r w:rsidRPr="00B94C6A">
        <w:rPr>
          <w:rFonts w:hint="eastAsia"/>
          <w:sz w:val="23"/>
          <w:szCs w:val="23"/>
        </w:rPr>
        <w:t>、</w:t>
      </w:r>
      <w:r w:rsidRPr="00B94C6A">
        <w:rPr>
          <w:sz w:val="23"/>
          <w:szCs w:val="23"/>
        </w:rPr>
        <w:t>报告期末按公允价值占基金资产净值比例大小排序的前五名债券投资明细</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1584"/>
        <w:gridCol w:w="1244"/>
        <w:gridCol w:w="1448"/>
        <w:gridCol w:w="1756"/>
        <w:gridCol w:w="1715"/>
      </w:tblGrid>
      <w:tr w:rsidR="006863B6" w:rsidRPr="00F66F01" w:rsidTr="00F03217">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6863B6" w:rsidRPr="006863B6" w:rsidRDefault="006863B6" w:rsidP="003F2D62">
            <w:pPr>
              <w:jc w:val="center"/>
              <w:rPr>
                <w:rFonts w:ascii="宋体" w:hAnsi="宋体"/>
                <w:sz w:val="23"/>
                <w:szCs w:val="23"/>
              </w:rPr>
            </w:pPr>
            <w:r w:rsidRPr="006863B6">
              <w:rPr>
                <w:rFonts w:ascii="宋体" w:hAnsi="宋体" w:hint="eastAsia"/>
                <w:sz w:val="23"/>
                <w:szCs w:val="23"/>
              </w:rPr>
              <w:t>序号</w:t>
            </w:r>
          </w:p>
        </w:tc>
        <w:tc>
          <w:tcPr>
            <w:tcW w:w="1584" w:type="dxa"/>
            <w:tcBorders>
              <w:top w:val="single" w:sz="4" w:space="0" w:color="auto"/>
              <w:left w:val="single" w:sz="4" w:space="0" w:color="auto"/>
              <w:bottom w:val="single" w:sz="4" w:space="0" w:color="auto"/>
              <w:right w:val="single" w:sz="4" w:space="0" w:color="auto"/>
            </w:tcBorders>
            <w:shd w:val="clear" w:color="auto" w:fill="D9D9D9"/>
            <w:vAlign w:val="center"/>
          </w:tcPr>
          <w:p w:rsidR="006863B6" w:rsidRPr="006863B6" w:rsidRDefault="006863B6" w:rsidP="003F2D62">
            <w:pPr>
              <w:jc w:val="center"/>
              <w:rPr>
                <w:rFonts w:ascii="宋体" w:hAnsi="宋体"/>
                <w:sz w:val="23"/>
                <w:szCs w:val="23"/>
              </w:rPr>
            </w:pPr>
            <w:r w:rsidRPr="006863B6">
              <w:rPr>
                <w:rFonts w:ascii="宋体" w:hAnsi="宋体" w:hint="eastAsia"/>
                <w:sz w:val="23"/>
                <w:szCs w:val="23"/>
              </w:rPr>
              <w:t>债券代码</w:t>
            </w:r>
          </w:p>
        </w:tc>
        <w:tc>
          <w:tcPr>
            <w:tcW w:w="1244" w:type="dxa"/>
            <w:tcBorders>
              <w:top w:val="single" w:sz="4" w:space="0" w:color="auto"/>
              <w:left w:val="single" w:sz="4" w:space="0" w:color="auto"/>
              <w:bottom w:val="single" w:sz="4" w:space="0" w:color="auto"/>
              <w:right w:val="single" w:sz="4" w:space="0" w:color="auto"/>
            </w:tcBorders>
            <w:shd w:val="clear" w:color="auto" w:fill="D9D9D9"/>
            <w:vAlign w:val="center"/>
          </w:tcPr>
          <w:p w:rsidR="006863B6" w:rsidRPr="006863B6" w:rsidRDefault="006863B6" w:rsidP="003F2D62">
            <w:pPr>
              <w:jc w:val="center"/>
              <w:rPr>
                <w:rFonts w:ascii="宋体" w:hAnsi="宋体"/>
                <w:sz w:val="23"/>
                <w:szCs w:val="23"/>
              </w:rPr>
            </w:pPr>
            <w:r w:rsidRPr="006863B6">
              <w:rPr>
                <w:rFonts w:ascii="宋体" w:hAnsi="宋体" w:hint="eastAsia"/>
                <w:sz w:val="23"/>
                <w:szCs w:val="23"/>
              </w:rPr>
              <w:t>债券名称</w:t>
            </w:r>
          </w:p>
        </w:tc>
        <w:tc>
          <w:tcPr>
            <w:tcW w:w="1448" w:type="dxa"/>
            <w:tcBorders>
              <w:top w:val="single" w:sz="4" w:space="0" w:color="auto"/>
              <w:left w:val="single" w:sz="4" w:space="0" w:color="auto"/>
              <w:bottom w:val="single" w:sz="4" w:space="0" w:color="auto"/>
              <w:right w:val="single" w:sz="4" w:space="0" w:color="auto"/>
            </w:tcBorders>
            <w:shd w:val="clear" w:color="auto" w:fill="D9D9D9"/>
            <w:vAlign w:val="center"/>
          </w:tcPr>
          <w:p w:rsidR="006863B6" w:rsidRPr="006863B6" w:rsidRDefault="006863B6" w:rsidP="003F2D62">
            <w:pPr>
              <w:jc w:val="center"/>
              <w:rPr>
                <w:rFonts w:ascii="宋体" w:hAnsi="宋体"/>
                <w:sz w:val="23"/>
                <w:szCs w:val="23"/>
              </w:rPr>
            </w:pPr>
            <w:r w:rsidRPr="006863B6">
              <w:rPr>
                <w:rFonts w:ascii="宋体" w:hAnsi="宋体" w:hint="eastAsia"/>
                <w:sz w:val="23"/>
                <w:szCs w:val="23"/>
              </w:rPr>
              <w:t>数量（张）</w:t>
            </w:r>
          </w:p>
        </w:tc>
        <w:tc>
          <w:tcPr>
            <w:tcW w:w="1756" w:type="dxa"/>
            <w:tcBorders>
              <w:top w:val="single" w:sz="4" w:space="0" w:color="auto"/>
              <w:left w:val="single" w:sz="4" w:space="0" w:color="auto"/>
              <w:bottom w:val="single" w:sz="4" w:space="0" w:color="auto"/>
              <w:right w:val="single" w:sz="4" w:space="0" w:color="auto"/>
            </w:tcBorders>
            <w:shd w:val="clear" w:color="auto" w:fill="D9D9D9"/>
            <w:vAlign w:val="center"/>
          </w:tcPr>
          <w:p w:rsidR="006863B6" w:rsidRPr="006863B6" w:rsidRDefault="006863B6" w:rsidP="003F2D62">
            <w:pPr>
              <w:jc w:val="center"/>
              <w:rPr>
                <w:rFonts w:ascii="宋体" w:hAnsi="宋体"/>
                <w:sz w:val="23"/>
                <w:szCs w:val="23"/>
              </w:rPr>
            </w:pPr>
            <w:r w:rsidRPr="006863B6">
              <w:rPr>
                <w:rFonts w:ascii="宋体" w:hAnsi="宋体" w:hint="eastAsia"/>
                <w:sz w:val="23"/>
                <w:szCs w:val="23"/>
              </w:rPr>
              <w:t>公允价值（元）</w:t>
            </w:r>
          </w:p>
        </w:tc>
        <w:tc>
          <w:tcPr>
            <w:tcW w:w="1715" w:type="dxa"/>
            <w:tcBorders>
              <w:top w:val="single" w:sz="4" w:space="0" w:color="auto"/>
              <w:left w:val="single" w:sz="4" w:space="0" w:color="auto"/>
              <w:bottom w:val="single" w:sz="4" w:space="0" w:color="auto"/>
              <w:right w:val="single" w:sz="4" w:space="0" w:color="auto"/>
            </w:tcBorders>
            <w:shd w:val="clear" w:color="auto" w:fill="D9D9D9"/>
            <w:vAlign w:val="center"/>
          </w:tcPr>
          <w:p w:rsidR="006863B6" w:rsidRPr="006863B6" w:rsidRDefault="006863B6" w:rsidP="003F2D62">
            <w:pPr>
              <w:jc w:val="center"/>
              <w:rPr>
                <w:rFonts w:ascii="宋体" w:hAnsi="宋体"/>
                <w:sz w:val="23"/>
                <w:szCs w:val="23"/>
              </w:rPr>
            </w:pPr>
            <w:r w:rsidRPr="006863B6">
              <w:rPr>
                <w:rFonts w:ascii="宋体" w:hAnsi="宋体" w:hint="eastAsia"/>
                <w:sz w:val="23"/>
                <w:szCs w:val="23"/>
              </w:rPr>
              <w:t>占基金资产净值比例（％）</w:t>
            </w:r>
          </w:p>
        </w:tc>
      </w:tr>
      <w:tr w:rsidR="006863B6" w:rsidRPr="006D4AFB" w:rsidTr="00F03217">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3B6" w:rsidRPr="006863B6" w:rsidRDefault="006863B6" w:rsidP="006863B6">
            <w:pPr>
              <w:jc w:val="center"/>
              <w:rPr>
                <w:rFonts w:ascii="宋体" w:hAnsi="宋体"/>
                <w:sz w:val="23"/>
                <w:szCs w:val="23"/>
              </w:rPr>
            </w:pPr>
            <w:r w:rsidRPr="006863B6">
              <w:rPr>
                <w:rFonts w:ascii="宋体" w:hAnsi="宋体"/>
                <w:sz w:val="23"/>
                <w:szCs w:val="23"/>
              </w:rPr>
              <w:t>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011779001</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17牧原食品SCP005</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5,033,500.00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9.10</w:t>
            </w:r>
          </w:p>
        </w:tc>
      </w:tr>
      <w:tr w:rsidR="006863B6" w:rsidRPr="006D4AFB" w:rsidTr="00F03217">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3B6" w:rsidRPr="006863B6" w:rsidRDefault="006863B6" w:rsidP="006863B6">
            <w:pPr>
              <w:jc w:val="center"/>
              <w:rPr>
                <w:rFonts w:ascii="宋体" w:hAnsi="宋体"/>
                <w:sz w:val="23"/>
                <w:szCs w:val="23"/>
              </w:rPr>
            </w:pPr>
            <w:r w:rsidRPr="006863B6">
              <w:rPr>
                <w:rFonts w:ascii="宋体" w:hAnsi="宋体"/>
                <w:sz w:val="23"/>
                <w:szCs w:val="23"/>
              </w:rPr>
              <w:t>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011754197</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17连云港SCP007</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5,031,500.00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9.10</w:t>
            </w:r>
          </w:p>
        </w:tc>
      </w:tr>
      <w:tr w:rsidR="006863B6" w:rsidRPr="006D4AFB" w:rsidTr="00F03217">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3B6" w:rsidRPr="006863B6" w:rsidRDefault="006863B6" w:rsidP="006863B6">
            <w:pPr>
              <w:jc w:val="center"/>
              <w:rPr>
                <w:rFonts w:ascii="宋体" w:hAnsi="宋体"/>
                <w:sz w:val="23"/>
                <w:szCs w:val="23"/>
              </w:rPr>
            </w:pPr>
            <w:r w:rsidRPr="006863B6">
              <w:rPr>
                <w:rFonts w:ascii="宋体" w:hAnsi="宋体"/>
                <w:sz w:val="23"/>
                <w:szCs w:val="23"/>
              </w:rPr>
              <w:t>3</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011759108</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17万丰奥特SCP005</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5,029,000.00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9.10</w:t>
            </w:r>
          </w:p>
        </w:tc>
      </w:tr>
      <w:tr w:rsidR="006863B6" w:rsidRPr="006D4AFB" w:rsidTr="00F03217">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3B6" w:rsidRPr="006863B6" w:rsidRDefault="006863B6" w:rsidP="006863B6">
            <w:pPr>
              <w:jc w:val="center"/>
              <w:rPr>
                <w:rFonts w:ascii="宋体" w:hAnsi="宋体"/>
                <w:sz w:val="23"/>
                <w:szCs w:val="23"/>
              </w:rPr>
            </w:pPr>
            <w:r w:rsidRPr="006863B6">
              <w:rPr>
                <w:rFonts w:ascii="宋体" w:hAnsi="宋体"/>
                <w:sz w:val="23"/>
                <w:szCs w:val="23"/>
              </w:rPr>
              <w:t>4</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122096</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11健康元</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5,028,000.00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9.09</w:t>
            </w:r>
          </w:p>
        </w:tc>
      </w:tr>
      <w:tr w:rsidR="006863B6" w:rsidRPr="006D4AFB" w:rsidTr="00F03217">
        <w:trPr>
          <w:trHeight w:val="6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863B6" w:rsidRPr="006863B6" w:rsidRDefault="006863B6" w:rsidP="006863B6">
            <w:pPr>
              <w:jc w:val="center"/>
              <w:rPr>
                <w:rFonts w:ascii="宋体" w:hAnsi="宋体"/>
                <w:sz w:val="23"/>
                <w:szCs w:val="23"/>
              </w:rPr>
            </w:pPr>
            <w:r w:rsidRPr="006863B6">
              <w:rPr>
                <w:rFonts w:ascii="宋体" w:hAnsi="宋体"/>
                <w:sz w:val="23"/>
                <w:szCs w:val="23"/>
              </w:rPr>
              <w:t>5</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011773004</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17皖山鹰SCP010</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50,000</w:t>
            </w:r>
          </w:p>
        </w:tc>
        <w:tc>
          <w:tcPr>
            <w:tcW w:w="1756"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5,024,000.00</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6863B6" w:rsidP="004458A3">
            <w:pPr>
              <w:jc w:val="right"/>
              <w:rPr>
                <w:rFonts w:ascii="宋体" w:hAnsi="宋体"/>
                <w:sz w:val="23"/>
                <w:szCs w:val="23"/>
              </w:rPr>
            </w:pPr>
            <w:r w:rsidRPr="006863B6">
              <w:rPr>
                <w:rFonts w:ascii="宋体" w:hAnsi="宋体"/>
                <w:sz w:val="23"/>
                <w:szCs w:val="23"/>
              </w:rPr>
              <w:t>9.09</w:t>
            </w:r>
          </w:p>
        </w:tc>
      </w:tr>
    </w:tbl>
    <w:p w:rsidR="00B94C6A" w:rsidRPr="00B94C6A" w:rsidRDefault="00B94C6A" w:rsidP="00B94C6A">
      <w:pPr>
        <w:spacing w:line="360" w:lineRule="auto"/>
        <w:jc w:val="left"/>
        <w:rPr>
          <w:rFonts w:ascii="宋体" w:hAnsi="宋体"/>
          <w:sz w:val="23"/>
          <w:szCs w:val="23"/>
        </w:rPr>
      </w:pPr>
      <w:r w:rsidRPr="00B94C6A">
        <w:rPr>
          <w:rFonts w:ascii="宋体" w:hAnsi="宋体"/>
          <w:sz w:val="23"/>
          <w:szCs w:val="23"/>
        </w:rPr>
        <w:t xml:space="preserve"> </w:t>
      </w:r>
    </w:p>
    <w:p w:rsidR="00B94C6A" w:rsidRPr="00B94C6A" w:rsidRDefault="00B94C6A" w:rsidP="00B94C6A">
      <w:pPr>
        <w:pStyle w:val="XBRLTitle2"/>
        <w:numPr>
          <w:ilvl w:val="0"/>
          <w:numId w:val="0"/>
        </w:numPr>
        <w:rPr>
          <w:sz w:val="23"/>
          <w:szCs w:val="23"/>
        </w:rPr>
      </w:pPr>
      <w:bookmarkStart w:id="8" w:name="m506"/>
      <w:bookmarkEnd w:id="7"/>
      <w:r w:rsidRPr="00B94C6A">
        <w:rPr>
          <w:rFonts w:hint="eastAsia"/>
          <w:sz w:val="23"/>
          <w:szCs w:val="23"/>
        </w:rPr>
        <w:t>6</w:t>
      </w:r>
      <w:r w:rsidRPr="00B94C6A">
        <w:rPr>
          <w:rFonts w:hint="eastAsia"/>
          <w:sz w:val="23"/>
          <w:szCs w:val="23"/>
        </w:rPr>
        <w:t>、</w:t>
      </w:r>
      <w:r w:rsidRPr="00B94C6A">
        <w:rPr>
          <w:sz w:val="23"/>
          <w:szCs w:val="23"/>
        </w:rPr>
        <w:t>报告期末按公允价值占基金资产净值比例大小排序的前十名资产支持证券投资明细</w:t>
      </w:r>
      <w:r w:rsidRPr="00B94C6A">
        <w:rPr>
          <w:rFonts w:hint="eastAsia"/>
          <w:sz w:val="23"/>
          <w:szCs w:val="23"/>
        </w:rPr>
        <w:t xml:space="preserve"> </w:t>
      </w:r>
    </w:p>
    <w:p w:rsidR="00B94C6A" w:rsidRPr="00B94C6A" w:rsidRDefault="00B94C6A" w:rsidP="00B94C6A">
      <w:pPr>
        <w:spacing w:line="360" w:lineRule="auto"/>
        <w:ind w:firstLineChars="200" w:firstLine="420"/>
        <w:jc w:val="left"/>
        <w:rPr>
          <w:rFonts w:ascii="宋体" w:hAnsi="宋体"/>
          <w:szCs w:val="21"/>
        </w:rPr>
      </w:pPr>
      <w:r w:rsidRPr="00B94C6A">
        <w:rPr>
          <w:rFonts w:ascii="宋体" w:hAnsi="宋体" w:hint="eastAsia"/>
          <w:szCs w:val="21"/>
        </w:rPr>
        <w:t xml:space="preserve">注：本基金本报告期末未持有资产支持证券。  </w:t>
      </w:r>
    </w:p>
    <w:p w:rsidR="00B94C6A" w:rsidRPr="00B94C6A" w:rsidRDefault="00B94C6A" w:rsidP="00B94C6A">
      <w:pPr>
        <w:rPr>
          <w:sz w:val="23"/>
          <w:szCs w:val="23"/>
        </w:rPr>
      </w:pPr>
    </w:p>
    <w:p w:rsidR="00B94C6A" w:rsidRPr="00B94C6A" w:rsidRDefault="00B94C6A" w:rsidP="00B94C6A">
      <w:pPr>
        <w:pStyle w:val="XBRLTitle2"/>
        <w:numPr>
          <w:ilvl w:val="0"/>
          <w:numId w:val="0"/>
        </w:numPr>
        <w:rPr>
          <w:sz w:val="23"/>
          <w:szCs w:val="23"/>
        </w:rPr>
      </w:pPr>
      <w:bookmarkStart w:id="9" w:name="m5061"/>
      <w:bookmarkEnd w:id="8"/>
      <w:r w:rsidRPr="00B94C6A">
        <w:rPr>
          <w:rFonts w:hint="eastAsia"/>
          <w:sz w:val="23"/>
          <w:szCs w:val="23"/>
        </w:rPr>
        <w:t>7</w:t>
      </w:r>
      <w:r w:rsidRPr="00B94C6A">
        <w:rPr>
          <w:rFonts w:hint="eastAsia"/>
          <w:sz w:val="23"/>
          <w:szCs w:val="23"/>
        </w:rPr>
        <w:t>、报告期末按公允价值占基金资产净值比例大小排序的前五名贵金属投资明细</w:t>
      </w:r>
    </w:p>
    <w:p w:rsidR="00B94C6A" w:rsidRPr="00B94C6A" w:rsidRDefault="00B94C6A" w:rsidP="00B94C6A">
      <w:pPr>
        <w:spacing w:line="360" w:lineRule="auto"/>
        <w:ind w:firstLineChars="200" w:firstLine="420"/>
        <w:jc w:val="left"/>
        <w:rPr>
          <w:rFonts w:ascii="宋体" w:hAnsi="宋体"/>
          <w:szCs w:val="21"/>
        </w:rPr>
      </w:pPr>
      <w:r w:rsidRPr="00B94C6A">
        <w:rPr>
          <w:rFonts w:ascii="宋体" w:hAnsi="宋体" w:hint="eastAsia"/>
          <w:szCs w:val="21"/>
        </w:rPr>
        <w:t>注：本基金本报告期末未持有贵金属。</w:t>
      </w:r>
    </w:p>
    <w:p w:rsidR="00B94C6A" w:rsidRPr="00B94C6A" w:rsidRDefault="00B94C6A" w:rsidP="00B94C6A">
      <w:pPr>
        <w:spacing w:line="360" w:lineRule="auto"/>
        <w:jc w:val="left"/>
        <w:rPr>
          <w:rFonts w:ascii="宋体" w:hAnsi="宋体"/>
          <w:sz w:val="23"/>
          <w:szCs w:val="23"/>
        </w:rPr>
      </w:pPr>
    </w:p>
    <w:p w:rsidR="00B94C6A" w:rsidRPr="00B94C6A" w:rsidRDefault="00B94C6A" w:rsidP="00B94C6A">
      <w:pPr>
        <w:pStyle w:val="XBRLTitle2"/>
        <w:numPr>
          <w:ilvl w:val="0"/>
          <w:numId w:val="0"/>
        </w:numPr>
        <w:rPr>
          <w:sz w:val="23"/>
          <w:szCs w:val="23"/>
        </w:rPr>
      </w:pPr>
      <w:bookmarkStart w:id="10" w:name="m507"/>
      <w:bookmarkEnd w:id="9"/>
      <w:r w:rsidRPr="00B94C6A">
        <w:rPr>
          <w:rFonts w:hint="eastAsia"/>
          <w:sz w:val="23"/>
          <w:szCs w:val="23"/>
        </w:rPr>
        <w:t>8</w:t>
      </w:r>
      <w:r w:rsidRPr="00B94C6A">
        <w:rPr>
          <w:rFonts w:hint="eastAsia"/>
          <w:sz w:val="23"/>
          <w:szCs w:val="23"/>
        </w:rPr>
        <w:t>、</w:t>
      </w:r>
      <w:r w:rsidRPr="00B94C6A">
        <w:rPr>
          <w:sz w:val="23"/>
          <w:szCs w:val="23"/>
        </w:rPr>
        <w:t>报告期末按公允价值占基金资产净值比例大小排序的前五名权证投资明细</w:t>
      </w:r>
    </w:p>
    <w:p w:rsidR="00B94C6A" w:rsidRPr="00B94C6A" w:rsidRDefault="00B94C6A" w:rsidP="00B94C6A">
      <w:pPr>
        <w:spacing w:line="360" w:lineRule="auto"/>
        <w:ind w:firstLineChars="200" w:firstLine="420"/>
        <w:jc w:val="left"/>
        <w:rPr>
          <w:rFonts w:ascii="宋体" w:hAnsi="宋体"/>
          <w:szCs w:val="21"/>
        </w:rPr>
      </w:pPr>
      <w:r w:rsidRPr="00B94C6A">
        <w:rPr>
          <w:rFonts w:ascii="宋体" w:hAnsi="宋体" w:hint="eastAsia"/>
          <w:szCs w:val="21"/>
        </w:rPr>
        <w:t>注：本基金本报告期末未持有权证。</w:t>
      </w:r>
    </w:p>
    <w:p w:rsidR="00B94C6A" w:rsidRPr="00B94C6A" w:rsidRDefault="00B94C6A" w:rsidP="00B94C6A">
      <w:pPr>
        <w:rPr>
          <w:sz w:val="23"/>
          <w:szCs w:val="23"/>
        </w:rPr>
      </w:pPr>
    </w:p>
    <w:p w:rsidR="00B94C6A" w:rsidRPr="00B94C6A" w:rsidRDefault="00B94C6A" w:rsidP="00B94C6A">
      <w:pPr>
        <w:pStyle w:val="XBRLTitle2"/>
        <w:numPr>
          <w:ilvl w:val="0"/>
          <w:numId w:val="0"/>
        </w:numPr>
        <w:rPr>
          <w:sz w:val="23"/>
          <w:szCs w:val="23"/>
        </w:rPr>
      </w:pPr>
      <w:bookmarkStart w:id="11" w:name="m510"/>
      <w:bookmarkEnd w:id="10"/>
      <w:r w:rsidRPr="00B94C6A">
        <w:rPr>
          <w:rFonts w:hint="eastAsia"/>
          <w:sz w:val="23"/>
          <w:szCs w:val="23"/>
        </w:rPr>
        <w:t>9</w:t>
      </w:r>
      <w:r w:rsidRPr="00B94C6A">
        <w:rPr>
          <w:rFonts w:hint="eastAsia"/>
          <w:sz w:val="23"/>
          <w:szCs w:val="23"/>
        </w:rPr>
        <w:t>、报告期末本基金投资的国债期货交易情况说明</w:t>
      </w:r>
    </w:p>
    <w:p w:rsidR="00B94C6A" w:rsidRPr="00B94C6A" w:rsidRDefault="00B94C6A" w:rsidP="00B94C6A">
      <w:pPr>
        <w:pStyle w:val="XBRLTitle3"/>
        <w:numPr>
          <w:ilvl w:val="0"/>
          <w:numId w:val="0"/>
        </w:numPr>
        <w:rPr>
          <w:sz w:val="23"/>
          <w:szCs w:val="23"/>
        </w:rPr>
      </w:pPr>
      <w:bookmarkStart w:id="12" w:name="m51001"/>
      <w:r w:rsidRPr="00B94C6A">
        <w:rPr>
          <w:rFonts w:hint="eastAsia"/>
          <w:sz w:val="23"/>
          <w:szCs w:val="23"/>
        </w:rPr>
        <w:t>9.1</w:t>
      </w:r>
      <w:r w:rsidRPr="00B94C6A">
        <w:rPr>
          <w:rFonts w:hint="eastAsia"/>
          <w:sz w:val="23"/>
          <w:szCs w:val="23"/>
        </w:rPr>
        <w:t>本期国债期货投资政策</w:t>
      </w:r>
    </w:p>
    <w:p w:rsidR="00B94C6A" w:rsidRPr="00B94C6A" w:rsidRDefault="00B94C6A" w:rsidP="00B94C6A">
      <w:pPr>
        <w:spacing w:line="360" w:lineRule="auto"/>
        <w:ind w:firstLineChars="200" w:firstLine="460"/>
        <w:jc w:val="left"/>
        <w:rPr>
          <w:rFonts w:ascii="宋体" w:hAnsi="宋体"/>
          <w:sz w:val="23"/>
          <w:szCs w:val="23"/>
        </w:rPr>
      </w:pPr>
      <w:r w:rsidRPr="00B94C6A">
        <w:rPr>
          <w:rFonts w:ascii="宋体" w:hAnsi="宋体" w:hint="eastAsia"/>
          <w:sz w:val="23"/>
          <w:szCs w:val="23"/>
        </w:rPr>
        <w:t>本基金本报告期末未投资国债期货。</w:t>
      </w:r>
    </w:p>
    <w:p w:rsidR="00B94C6A" w:rsidRPr="00B94C6A" w:rsidRDefault="00B94C6A" w:rsidP="00B94C6A">
      <w:pPr>
        <w:pStyle w:val="XBRLTitle3"/>
        <w:numPr>
          <w:ilvl w:val="0"/>
          <w:numId w:val="0"/>
        </w:numPr>
        <w:rPr>
          <w:sz w:val="23"/>
          <w:szCs w:val="23"/>
        </w:rPr>
      </w:pPr>
      <w:bookmarkStart w:id="13" w:name="m51002"/>
      <w:bookmarkEnd w:id="12"/>
      <w:r w:rsidRPr="00B94C6A">
        <w:rPr>
          <w:rFonts w:hint="eastAsia"/>
          <w:sz w:val="23"/>
          <w:szCs w:val="23"/>
        </w:rPr>
        <w:t>9.2</w:t>
      </w:r>
      <w:r w:rsidRPr="00B94C6A">
        <w:rPr>
          <w:rFonts w:hint="eastAsia"/>
          <w:sz w:val="23"/>
          <w:szCs w:val="23"/>
        </w:rPr>
        <w:t>报告期末本基金投资的国债期货持仓和损益明细</w:t>
      </w:r>
    </w:p>
    <w:p w:rsidR="00B94C6A" w:rsidRPr="00B94C6A" w:rsidRDefault="00B94C6A" w:rsidP="00B94C6A">
      <w:pPr>
        <w:spacing w:line="360" w:lineRule="auto"/>
        <w:ind w:firstLineChars="200" w:firstLine="420"/>
        <w:jc w:val="left"/>
        <w:rPr>
          <w:rFonts w:ascii="宋体" w:hAnsi="宋体"/>
          <w:szCs w:val="21"/>
        </w:rPr>
      </w:pPr>
      <w:r w:rsidRPr="00B94C6A">
        <w:rPr>
          <w:rFonts w:ascii="宋体" w:hAnsi="宋体" w:hint="eastAsia"/>
          <w:szCs w:val="21"/>
        </w:rPr>
        <w:t>注：本基金本报告期末未投资国债期货。</w:t>
      </w:r>
    </w:p>
    <w:p w:rsidR="00B94C6A" w:rsidRPr="00B94C6A" w:rsidRDefault="00B94C6A" w:rsidP="00B94C6A">
      <w:pPr>
        <w:pStyle w:val="XBRLTitle3"/>
        <w:numPr>
          <w:ilvl w:val="0"/>
          <w:numId w:val="0"/>
        </w:numPr>
        <w:rPr>
          <w:sz w:val="23"/>
          <w:szCs w:val="23"/>
        </w:rPr>
      </w:pPr>
      <w:bookmarkStart w:id="14" w:name="m51003"/>
      <w:bookmarkEnd w:id="13"/>
      <w:r w:rsidRPr="00B94C6A">
        <w:rPr>
          <w:rFonts w:hint="eastAsia"/>
          <w:sz w:val="23"/>
          <w:szCs w:val="23"/>
        </w:rPr>
        <w:t>9.3</w:t>
      </w:r>
      <w:r w:rsidRPr="00B94C6A">
        <w:rPr>
          <w:rFonts w:hint="eastAsia"/>
          <w:sz w:val="23"/>
          <w:szCs w:val="23"/>
        </w:rPr>
        <w:t>本期国债期货投资评价</w:t>
      </w:r>
    </w:p>
    <w:p w:rsidR="00B94C6A" w:rsidRPr="00B94C6A" w:rsidRDefault="00B94C6A" w:rsidP="00B94C6A">
      <w:pPr>
        <w:spacing w:line="360" w:lineRule="auto"/>
        <w:ind w:firstLineChars="200" w:firstLine="460"/>
        <w:jc w:val="left"/>
        <w:rPr>
          <w:rFonts w:ascii="宋体" w:hAnsi="宋体"/>
          <w:sz w:val="23"/>
          <w:szCs w:val="23"/>
        </w:rPr>
      </w:pPr>
      <w:r w:rsidRPr="00B94C6A">
        <w:rPr>
          <w:rFonts w:ascii="宋体" w:hAnsi="宋体" w:hint="eastAsia"/>
          <w:sz w:val="23"/>
          <w:szCs w:val="23"/>
        </w:rPr>
        <w:t>本基金本报告期末未投资国债期货。</w:t>
      </w:r>
    </w:p>
    <w:p w:rsidR="00B94C6A" w:rsidRPr="00B94C6A" w:rsidRDefault="00B94C6A" w:rsidP="00B94C6A">
      <w:pPr>
        <w:spacing w:line="360" w:lineRule="auto"/>
        <w:ind w:firstLineChars="200" w:firstLine="460"/>
        <w:jc w:val="left"/>
        <w:rPr>
          <w:rFonts w:ascii="宋体" w:hAnsi="宋体"/>
          <w:sz w:val="23"/>
          <w:szCs w:val="23"/>
        </w:rPr>
      </w:pPr>
    </w:p>
    <w:bookmarkEnd w:id="11"/>
    <w:bookmarkEnd w:id="14"/>
    <w:p w:rsidR="00B94C6A" w:rsidRPr="00B94C6A" w:rsidRDefault="00B94C6A" w:rsidP="00B94C6A">
      <w:pPr>
        <w:pStyle w:val="XBRLTitle2"/>
        <w:numPr>
          <w:ilvl w:val="0"/>
          <w:numId w:val="0"/>
        </w:numPr>
        <w:rPr>
          <w:sz w:val="23"/>
          <w:szCs w:val="23"/>
        </w:rPr>
      </w:pPr>
      <w:r w:rsidRPr="00B94C6A">
        <w:rPr>
          <w:rFonts w:hint="eastAsia"/>
          <w:sz w:val="23"/>
          <w:szCs w:val="23"/>
        </w:rPr>
        <w:t>10</w:t>
      </w:r>
      <w:r w:rsidRPr="00B94C6A">
        <w:rPr>
          <w:rFonts w:hint="eastAsia"/>
          <w:sz w:val="23"/>
          <w:szCs w:val="23"/>
        </w:rPr>
        <w:t>、</w:t>
      </w:r>
      <w:r w:rsidRPr="00B94C6A">
        <w:rPr>
          <w:sz w:val="23"/>
          <w:szCs w:val="23"/>
        </w:rPr>
        <w:t>投资组合报告附注</w:t>
      </w:r>
    </w:p>
    <w:p w:rsidR="00B94C6A" w:rsidRPr="00B94C6A" w:rsidRDefault="00B94C6A" w:rsidP="00B94C6A">
      <w:pPr>
        <w:spacing w:line="360" w:lineRule="auto"/>
        <w:rPr>
          <w:b/>
          <w:sz w:val="23"/>
          <w:szCs w:val="23"/>
        </w:rPr>
      </w:pPr>
      <w:bookmarkStart w:id="15" w:name="m508_01_1597"/>
      <w:r w:rsidRPr="00B94C6A">
        <w:rPr>
          <w:rFonts w:hint="eastAsia"/>
          <w:b/>
          <w:sz w:val="23"/>
          <w:szCs w:val="23"/>
        </w:rPr>
        <w:t>10.1</w:t>
      </w:r>
      <w:r w:rsidRPr="00B94C6A">
        <w:rPr>
          <w:rFonts w:hint="eastAsia"/>
          <w:b/>
          <w:sz w:val="23"/>
          <w:szCs w:val="23"/>
        </w:rPr>
        <w:t>报告期内，本基金投资的前十名证券的发行主体没有被监管部门立案调查，或在报告编制日前一年内受到公开谴责、处罚的情形。</w:t>
      </w:r>
    </w:p>
    <w:p w:rsidR="00B94C6A" w:rsidRPr="00B94C6A" w:rsidRDefault="00B94C6A" w:rsidP="00B94C6A">
      <w:pPr>
        <w:spacing w:line="360" w:lineRule="auto"/>
        <w:rPr>
          <w:b/>
          <w:sz w:val="23"/>
          <w:szCs w:val="23"/>
        </w:rPr>
      </w:pPr>
      <w:bookmarkStart w:id="16" w:name="m508_01_1598"/>
      <w:bookmarkEnd w:id="15"/>
      <w:r w:rsidRPr="00B94C6A">
        <w:rPr>
          <w:rFonts w:hint="eastAsia"/>
          <w:b/>
          <w:sz w:val="23"/>
          <w:szCs w:val="23"/>
        </w:rPr>
        <w:t>10.2</w:t>
      </w:r>
      <w:r w:rsidRPr="00B94C6A">
        <w:rPr>
          <w:rFonts w:hint="eastAsia"/>
          <w:b/>
          <w:sz w:val="23"/>
          <w:szCs w:val="23"/>
        </w:rPr>
        <w:t>本基金本报告期末未持有股票。</w:t>
      </w:r>
      <w:bookmarkStart w:id="17" w:name="m508_02"/>
      <w:bookmarkEnd w:id="16"/>
    </w:p>
    <w:p w:rsidR="00720515" w:rsidRPr="00B94C6A" w:rsidRDefault="00B94C6A" w:rsidP="00B94C6A">
      <w:pPr>
        <w:spacing w:line="360" w:lineRule="auto"/>
        <w:rPr>
          <w:b/>
          <w:sz w:val="23"/>
          <w:szCs w:val="23"/>
        </w:rPr>
      </w:pPr>
      <w:r w:rsidRPr="00B94C6A">
        <w:rPr>
          <w:rFonts w:hint="eastAsia"/>
          <w:b/>
          <w:sz w:val="23"/>
          <w:szCs w:val="23"/>
        </w:rPr>
        <w:t>10.3</w:t>
      </w:r>
      <w:r w:rsidRPr="00B94C6A">
        <w:rPr>
          <w:b/>
          <w:sz w:val="23"/>
          <w:szCs w:val="23"/>
        </w:rPr>
        <w:t>其他资产构成</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2"/>
        <w:gridCol w:w="2588"/>
        <w:gridCol w:w="5131"/>
      </w:tblGrid>
      <w:tr w:rsidR="00720515" w:rsidRPr="006E6331"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D9D9D9"/>
            <w:vAlign w:val="center"/>
          </w:tcPr>
          <w:p w:rsidR="00720515" w:rsidRPr="00720515" w:rsidRDefault="00720515" w:rsidP="003F2D62">
            <w:pPr>
              <w:jc w:val="center"/>
              <w:rPr>
                <w:rFonts w:ascii="宋体" w:hAnsi="宋体"/>
                <w:sz w:val="23"/>
                <w:szCs w:val="23"/>
              </w:rPr>
            </w:pPr>
            <w:r w:rsidRPr="00720515">
              <w:rPr>
                <w:rFonts w:ascii="宋体" w:hAnsi="宋体" w:hint="eastAsia"/>
                <w:sz w:val="23"/>
                <w:szCs w:val="23"/>
              </w:rPr>
              <w:t>序号</w:t>
            </w:r>
          </w:p>
        </w:tc>
        <w:tc>
          <w:tcPr>
            <w:tcW w:w="2588" w:type="dxa"/>
            <w:tcBorders>
              <w:top w:val="single" w:sz="4" w:space="0" w:color="auto"/>
              <w:left w:val="single" w:sz="4" w:space="0" w:color="auto"/>
              <w:bottom w:val="single" w:sz="4" w:space="0" w:color="auto"/>
              <w:right w:val="single" w:sz="4" w:space="0" w:color="auto"/>
            </w:tcBorders>
            <w:shd w:val="clear" w:color="auto" w:fill="D9D9D9"/>
            <w:vAlign w:val="center"/>
          </w:tcPr>
          <w:p w:rsidR="00720515" w:rsidRPr="00720515" w:rsidRDefault="00720515" w:rsidP="003F2D62">
            <w:pPr>
              <w:jc w:val="center"/>
              <w:rPr>
                <w:rFonts w:ascii="宋体" w:hAnsi="宋体"/>
                <w:sz w:val="23"/>
                <w:szCs w:val="23"/>
              </w:rPr>
            </w:pPr>
            <w:r w:rsidRPr="00720515">
              <w:rPr>
                <w:rFonts w:ascii="宋体" w:hAnsi="宋体" w:hint="eastAsia"/>
                <w:sz w:val="23"/>
                <w:szCs w:val="23"/>
              </w:rPr>
              <w:t>名称</w:t>
            </w:r>
          </w:p>
        </w:tc>
        <w:tc>
          <w:tcPr>
            <w:tcW w:w="5131" w:type="dxa"/>
            <w:tcBorders>
              <w:top w:val="single" w:sz="4" w:space="0" w:color="auto"/>
              <w:left w:val="single" w:sz="4" w:space="0" w:color="auto"/>
              <w:bottom w:val="single" w:sz="4" w:space="0" w:color="auto"/>
              <w:right w:val="single" w:sz="4" w:space="0" w:color="auto"/>
            </w:tcBorders>
            <w:shd w:val="clear" w:color="auto" w:fill="D9D9D9"/>
            <w:vAlign w:val="center"/>
          </w:tcPr>
          <w:p w:rsidR="00720515" w:rsidRPr="00720515" w:rsidRDefault="00720515" w:rsidP="003F2D62">
            <w:pPr>
              <w:jc w:val="center"/>
              <w:rPr>
                <w:rFonts w:ascii="宋体" w:hAnsi="宋体"/>
                <w:sz w:val="23"/>
                <w:szCs w:val="23"/>
              </w:rPr>
            </w:pPr>
            <w:r w:rsidRPr="00720515">
              <w:rPr>
                <w:rFonts w:ascii="宋体" w:hAnsi="宋体" w:hint="eastAsia"/>
                <w:sz w:val="23"/>
                <w:szCs w:val="23"/>
              </w:rPr>
              <w:t>金额（元）</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720515">
            <w:pPr>
              <w:jc w:val="center"/>
              <w:rPr>
                <w:rFonts w:ascii="宋体" w:hAnsi="宋体"/>
                <w:sz w:val="23"/>
                <w:szCs w:val="23"/>
              </w:rPr>
            </w:pPr>
            <w:r w:rsidRPr="00720515">
              <w:rPr>
                <w:rFonts w:ascii="宋体" w:hAnsi="宋体"/>
                <w:sz w:val="23"/>
                <w:szCs w:val="23"/>
              </w:rPr>
              <w:t>1</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存出保证金</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3,461.60</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2</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应收证券清算款</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300,000.00</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3</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应收股利</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4</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应收利息</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1,910,973.64</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5</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应收申购款</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6</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其他应收款</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7</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待摊费用</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8</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其他</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w:t>
            </w:r>
          </w:p>
        </w:tc>
      </w:tr>
      <w:tr w:rsidR="00720515" w:rsidTr="00720515">
        <w:trPr>
          <w:trHeight w:val="247"/>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rsidR="00720515" w:rsidRPr="00720515" w:rsidRDefault="00720515" w:rsidP="003F2D62">
            <w:pPr>
              <w:jc w:val="center"/>
              <w:rPr>
                <w:rFonts w:ascii="宋体" w:hAnsi="宋体"/>
                <w:sz w:val="23"/>
                <w:szCs w:val="23"/>
              </w:rPr>
            </w:pPr>
            <w:r w:rsidRPr="00720515">
              <w:rPr>
                <w:rFonts w:ascii="宋体" w:hAnsi="宋体"/>
                <w:sz w:val="23"/>
                <w:szCs w:val="23"/>
              </w:rPr>
              <w:t>9</w:t>
            </w:r>
          </w:p>
        </w:tc>
        <w:tc>
          <w:tcPr>
            <w:tcW w:w="2588"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left"/>
              <w:rPr>
                <w:rFonts w:ascii="宋体" w:hAnsi="宋体"/>
                <w:sz w:val="23"/>
                <w:szCs w:val="23"/>
              </w:rPr>
            </w:pPr>
            <w:r w:rsidRPr="00720515">
              <w:rPr>
                <w:rFonts w:ascii="宋体" w:hAnsi="宋体" w:hint="eastAsia"/>
                <w:sz w:val="23"/>
                <w:szCs w:val="23"/>
              </w:rPr>
              <w:t>合计</w:t>
            </w:r>
          </w:p>
        </w:tc>
        <w:tc>
          <w:tcPr>
            <w:tcW w:w="5131" w:type="dxa"/>
            <w:tcBorders>
              <w:top w:val="single" w:sz="4" w:space="0" w:color="auto"/>
              <w:left w:val="single" w:sz="4" w:space="0" w:color="auto"/>
              <w:bottom w:val="single" w:sz="4" w:space="0" w:color="auto"/>
              <w:right w:val="single" w:sz="4" w:space="0" w:color="auto"/>
            </w:tcBorders>
            <w:shd w:val="clear" w:color="auto" w:fill="auto"/>
            <w:vAlign w:val="center"/>
          </w:tcPr>
          <w:p w:rsidR="004458A3" w:rsidRDefault="00720515" w:rsidP="004458A3">
            <w:pPr>
              <w:jc w:val="right"/>
              <w:rPr>
                <w:rFonts w:ascii="宋体" w:hAnsi="宋体"/>
                <w:sz w:val="23"/>
                <w:szCs w:val="23"/>
              </w:rPr>
            </w:pPr>
            <w:r w:rsidRPr="00720515">
              <w:rPr>
                <w:rFonts w:ascii="宋体" w:hAnsi="宋体"/>
                <w:sz w:val="23"/>
                <w:szCs w:val="23"/>
              </w:rPr>
              <w:t>2,214,435.24</w:t>
            </w:r>
          </w:p>
        </w:tc>
      </w:tr>
    </w:tbl>
    <w:p w:rsidR="00B94C6A" w:rsidRPr="00B94C6A" w:rsidRDefault="00B94C6A" w:rsidP="00B94C6A">
      <w:pPr>
        <w:spacing w:line="360" w:lineRule="auto"/>
        <w:ind w:leftChars="-67" w:left="13" w:hangingChars="67" w:hanging="154"/>
        <w:jc w:val="left"/>
        <w:rPr>
          <w:rFonts w:ascii="宋体" w:hAnsi="宋体"/>
          <w:sz w:val="23"/>
          <w:szCs w:val="23"/>
        </w:rPr>
      </w:pPr>
      <w:r w:rsidRPr="00B94C6A">
        <w:rPr>
          <w:rFonts w:ascii="宋体" w:hAnsi="宋体" w:hint="eastAsia"/>
          <w:sz w:val="23"/>
          <w:szCs w:val="23"/>
        </w:rPr>
        <w:t xml:space="preserve"> </w:t>
      </w:r>
      <w:r w:rsidRPr="00B94C6A">
        <w:rPr>
          <w:rFonts w:ascii="宋体" w:hAnsi="宋体"/>
          <w:sz w:val="23"/>
          <w:szCs w:val="23"/>
        </w:rPr>
        <w:t xml:space="preserve"> </w:t>
      </w:r>
    </w:p>
    <w:p w:rsidR="00B94C6A" w:rsidRPr="00B94C6A" w:rsidRDefault="00B94C6A" w:rsidP="00B94C6A">
      <w:pPr>
        <w:pStyle w:val="XBRLTitle3"/>
        <w:numPr>
          <w:ilvl w:val="0"/>
          <w:numId w:val="0"/>
        </w:numPr>
        <w:rPr>
          <w:sz w:val="23"/>
          <w:szCs w:val="23"/>
        </w:rPr>
      </w:pPr>
      <w:bookmarkStart w:id="18" w:name="m508_03"/>
      <w:bookmarkEnd w:id="17"/>
      <w:r w:rsidRPr="00B94C6A">
        <w:rPr>
          <w:rFonts w:hint="eastAsia"/>
          <w:sz w:val="23"/>
          <w:szCs w:val="23"/>
        </w:rPr>
        <w:t>10.4</w:t>
      </w:r>
      <w:r w:rsidRPr="00B94C6A">
        <w:rPr>
          <w:sz w:val="23"/>
          <w:szCs w:val="23"/>
        </w:rPr>
        <w:t>报告期末持有的处于转股期的可转换债券明细</w:t>
      </w:r>
    </w:p>
    <w:tbl>
      <w:tblPr>
        <w:tblW w:w="0" w:type="auto"/>
        <w:tblInd w:w="5" w:type="dxa"/>
        <w:tblCellMar>
          <w:left w:w="0" w:type="dxa"/>
          <w:right w:w="0" w:type="dxa"/>
        </w:tblCellMar>
        <w:tblLook w:val="0000"/>
      </w:tblPr>
      <w:tblGrid>
        <w:gridCol w:w="678"/>
        <w:gridCol w:w="1715"/>
        <w:gridCol w:w="1391"/>
        <w:gridCol w:w="2201"/>
        <w:gridCol w:w="2336"/>
      </w:tblGrid>
      <w:tr w:rsidR="00DA4CE3" w:rsidRPr="00DA4CE3" w:rsidTr="003F2D62">
        <w:trPr>
          <w:trHeight w:val="410"/>
        </w:trPr>
        <w:tc>
          <w:tcPr>
            <w:tcW w:w="678" w:type="dxa"/>
            <w:tcBorders>
              <w:top w:val="single" w:sz="4" w:space="0" w:color="auto"/>
              <w:left w:val="single" w:sz="4" w:space="0" w:color="auto"/>
              <w:bottom w:val="single" w:sz="4" w:space="0" w:color="auto"/>
              <w:right w:val="single" w:sz="4" w:space="0" w:color="auto"/>
            </w:tcBorders>
            <w:shd w:val="clear" w:color="auto" w:fill="D9D9D9"/>
            <w:vAlign w:val="center"/>
          </w:tcPr>
          <w:p w:rsidR="004458A3" w:rsidRDefault="00DA4CE3" w:rsidP="004458A3">
            <w:pPr>
              <w:spacing w:line="360" w:lineRule="auto"/>
              <w:ind w:firstLineChars="50" w:firstLine="105"/>
              <w:jc w:val="left"/>
              <w:rPr>
                <w:rFonts w:ascii="宋体" w:hAnsi="宋体"/>
                <w:szCs w:val="21"/>
              </w:rPr>
            </w:pPr>
            <w:bookmarkStart w:id="19" w:name="m508_03_tab"/>
            <w:r w:rsidRPr="00DA4CE3">
              <w:rPr>
                <w:rFonts w:ascii="宋体" w:hAnsi="宋体"/>
                <w:szCs w:val="21"/>
              </w:rPr>
              <w:t>序号</w:t>
            </w:r>
          </w:p>
        </w:tc>
        <w:tc>
          <w:tcPr>
            <w:tcW w:w="1715"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债券代码</w:t>
            </w:r>
          </w:p>
        </w:tc>
        <w:tc>
          <w:tcPr>
            <w:tcW w:w="1391"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债券名称</w:t>
            </w:r>
          </w:p>
        </w:tc>
        <w:tc>
          <w:tcPr>
            <w:tcW w:w="2201"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hint="eastAsia"/>
                <w:szCs w:val="21"/>
              </w:rPr>
              <w:t>公允价值</w:t>
            </w:r>
            <w:r w:rsidRPr="00DA4CE3">
              <w:rPr>
                <w:rFonts w:ascii="宋体" w:hAnsi="宋体"/>
                <w:szCs w:val="21"/>
              </w:rPr>
              <w:t>(</w:t>
            </w:r>
            <w:r w:rsidRPr="00DA4CE3">
              <w:rPr>
                <w:rFonts w:ascii="宋体" w:hAnsi="宋体" w:hint="eastAsia"/>
                <w:szCs w:val="21"/>
              </w:rPr>
              <w:t>元</w:t>
            </w:r>
            <w:r w:rsidRPr="00DA4CE3">
              <w:rPr>
                <w:rFonts w:ascii="宋体" w:hAnsi="宋体"/>
                <w:szCs w:val="21"/>
              </w:rPr>
              <w:t>)</w:t>
            </w:r>
          </w:p>
        </w:tc>
        <w:tc>
          <w:tcPr>
            <w:tcW w:w="2336"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tcPr>
          <w:p w:rsidR="004458A3" w:rsidRDefault="00DA4CE3" w:rsidP="004458A3">
            <w:pPr>
              <w:spacing w:line="360" w:lineRule="auto"/>
              <w:jc w:val="left"/>
              <w:rPr>
                <w:rFonts w:ascii="宋体" w:hAnsi="宋体"/>
                <w:szCs w:val="21"/>
              </w:rPr>
            </w:pPr>
            <w:r w:rsidRPr="00DA4CE3">
              <w:rPr>
                <w:rFonts w:ascii="宋体" w:hAnsi="宋体" w:hint="eastAsia"/>
                <w:szCs w:val="21"/>
              </w:rPr>
              <w:t>占基金资产净值比例（％）</w:t>
            </w:r>
          </w:p>
        </w:tc>
      </w:tr>
      <w:tr w:rsidR="00DA4CE3" w:rsidRPr="00DA4CE3" w:rsidTr="003F2D62">
        <w:trPr>
          <w:trHeight w:val="332"/>
        </w:trPr>
        <w:tc>
          <w:tcPr>
            <w:tcW w:w="678" w:type="dxa"/>
            <w:tcBorders>
              <w:top w:val="single" w:sz="4" w:space="0" w:color="auto"/>
              <w:left w:val="single" w:sz="4" w:space="0" w:color="auto"/>
              <w:bottom w:val="single" w:sz="4" w:space="0" w:color="auto"/>
              <w:right w:val="single" w:sz="4" w:space="0" w:color="auto"/>
            </w:tcBorders>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1</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132002</w:t>
            </w:r>
          </w:p>
        </w:tc>
        <w:tc>
          <w:tcPr>
            <w:tcW w:w="13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15天集EB</w:t>
            </w:r>
          </w:p>
        </w:tc>
        <w:tc>
          <w:tcPr>
            <w:tcW w:w="22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320,100.00</w:t>
            </w:r>
          </w:p>
        </w:tc>
        <w:tc>
          <w:tcPr>
            <w:tcW w:w="23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0.58</w:t>
            </w:r>
          </w:p>
        </w:tc>
      </w:tr>
      <w:tr w:rsidR="00DA4CE3" w:rsidRPr="00DA4CE3" w:rsidTr="003F2D62">
        <w:trPr>
          <w:trHeight w:val="332"/>
        </w:trPr>
        <w:tc>
          <w:tcPr>
            <w:tcW w:w="678" w:type="dxa"/>
            <w:tcBorders>
              <w:top w:val="single" w:sz="4" w:space="0" w:color="auto"/>
              <w:left w:val="single" w:sz="4" w:space="0" w:color="auto"/>
              <w:bottom w:val="single" w:sz="4" w:space="0" w:color="auto"/>
              <w:right w:val="single" w:sz="4" w:space="0" w:color="auto"/>
            </w:tcBorders>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2</w:t>
            </w:r>
          </w:p>
        </w:tc>
        <w:tc>
          <w:tcPr>
            <w:tcW w:w="171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110041</w:t>
            </w:r>
          </w:p>
        </w:tc>
        <w:tc>
          <w:tcPr>
            <w:tcW w:w="139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蒙电转债</w:t>
            </w:r>
          </w:p>
        </w:tc>
        <w:tc>
          <w:tcPr>
            <w:tcW w:w="220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189,000.00</w:t>
            </w:r>
          </w:p>
        </w:tc>
        <w:tc>
          <w:tcPr>
            <w:tcW w:w="233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DA4CE3" w:rsidRPr="00DA4CE3" w:rsidRDefault="00DA4CE3" w:rsidP="00DA4CE3">
            <w:pPr>
              <w:spacing w:line="360" w:lineRule="auto"/>
              <w:ind w:firstLineChars="200" w:firstLine="420"/>
              <w:jc w:val="left"/>
              <w:rPr>
                <w:rFonts w:ascii="宋体" w:hAnsi="宋体"/>
                <w:szCs w:val="21"/>
              </w:rPr>
            </w:pPr>
            <w:r w:rsidRPr="00DA4CE3">
              <w:rPr>
                <w:rFonts w:ascii="宋体" w:hAnsi="宋体"/>
                <w:szCs w:val="21"/>
              </w:rPr>
              <w:t>0.34</w:t>
            </w:r>
          </w:p>
        </w:tc>
      </w:tr>
    </w:tbl>
    <w:p w:rsidR="00B94C6A" w:rsidRPr="00B94C6A" w:rsidRDefault="00B94C6A" w:rsidP="00B94C6A">
      <w:pPr>
        <w:pStyle w:val="XBRLTitle3"/>
        <w:numPr>
          <w:ilvl w:val="0"/>
          <w:numId w:val="0"/>
        </w:numPr>
        <w:rPr>
          <w:sz w:val="23"/>
          <w:szCs w:val="23"/>
        </w:rPr>
      </w:pPr>
      <w:bookmarkStart w:id="20" w:name="m508_04"/>
      <w:bookmarkEnd w:id="18"/>
      <w:bookmarkEnd w:id="19"/>
      <w:r w:rsidRPr="00B94C6A">
        <w:rPr>
          <w:rFonts w:hint="eastAsia"/>
          <w:sz w:val="23"/>
          <w:szCs w:val="23"/>
        </w:rPr>
        <w:t>10.5</w:t>
      </w:r>
      <w:r w:rsidRPr="00B94C6A">
        <w:rPr>
          <w:sz w:val="23"/>
          <w:szCs w:val="23"/>
        </w:rPr>
        <w:t>报告期末前十名股票中存在流通受限情况的说明</w:t>
      </w:r>
    </w:p>
    <w:p w:rsidR="00B94C6A" w:rsidRPr="00B94C6A" w:rsidRDefault="00B94C6A" w:rsidP="00B94C6A">
      <w:pPr>
        <w:spacing w:line="360" w:lineRule="auto"/>
        <w:ind w:leftChars="-17" w:left="-36" w:firstLineChars="200" w:firstLine="420"/>
        <w:jc w:val="left"/>
        <w:rPr>
          <w:rFonts w:ascii="宋体" w:hAnsi="宋体"/>
          <w:szCs w:val="21"/>
        </w:rPr>
      </w:pPr>
      <w:r w:rsidRPr="00B94C6A">
        <w:rPr>
          <w:rFonts w:ascii="宋体" w:hAnsi="宋体" w:hint="eastAsia"/>
          <w:szCs w:val="21"/>
        </w:rPr>
        <w:t>注：本基金本报告期末未持有股票。</w:t>
      </w:r>
    </w:p>
    <w:p w:rsidR="00B94C6A" w:rsidRPr="00B94C6A" w:rsidRDefault="00B94C6A" w:rsidP="00B94C6A">
      <w:pPr>
        <w:pStyle w:val="XBRLTitle3"/>
        <w:numPr>
          <w:ilvl w:val="0"/>
          <w:numId w:val="0"/>
        </w:numPr>
        <w:rPr>
          <w:sz w:val="23"/>
          <w:szCs w:val="23"/>
        </w:rPr>
      </w:pPr>
      <w:bookmarkStart w:id="21" w:name="m508_05_1678"/>
      <w:bookmarkEnd w:id="20"/>
      <w:r w:rsidRPr="00B94C6A">
        <w:rPr>
          <w:rFonts w:hint="eastAsia"/>
          <w:sz w:val="23"/>
          <w:szCs w:val="23"/>
        </w:rPr>
        <w:t>10.6</w:t>
      </w:r>
      <w:r w:rsidRPr="00B94C6A">
        <w:rPr>
          <w:sz w:val="23"/>
          <w:szCs w:val="23"/>
        </w:rPr>
        <w:t>投资组合报告附注的其他文字描述部分</w:t>
      </w:r>
    </w:p>
    <w:bookmarkEnd w:id="21"/>
    <w:p w:rsidR="000A5120" w:rsidRDefault="00B94C6A" w:rsidP="00B94C6A">
      <w:pPr>
        <w:ind w:firstLineChars="200" w:firstLine="460"/>
        <w:jc w:val="left"/>
        <w:rPr>
          <w:rFonts w:ascii="宋体" w:cs="宋体"/>
          <w:color w:val="000000"/>
          <w:kern w:val="0"/>
          <w:sz w:val="23"/>
          <w:szCs w:val="23"/>
        </w:rPr>
      </w:pPr>
      <w:r w:rsidRPr="00B94C6A">
        <w:rPr>
          <w:rFonts w:ascii="宋体" w:cs="宋体" w:hint="eastAsia"/>
          <w:color w:val="000000"/>
          <w:kern w:val="0"/>
          <w:sz w:val="23"/>
          <w:szCs w:val="23"/>
        </w:rPr>
        <w:t>本报告中因四舍五入原因，投资组合报告中市值占总资产或净资产比例的分项之和与合计可能存在尾差。</w:t>
      </w:r>
    </w:p>
    <w:p w:rsidR="001A7559" w:rsidRDefault="001A7559" w:rsidP="00B94C6A">
      <w:pPr>
        <w:ind w:firstLineChars="200" w:firstLine="460"/>
        <w:jc w:val="left"/>
        <w:rPr>
          <w:rFonts w:ascii="宋体" w:cs="宋体"/>
          <w:color w:val="000000"/>
          <w:kern w:val="0"/>
          <w:sz w:val="23"/>
          <w:szCs w:val="23"/>
        </w:rPr>
      </w:pPr>
    </w:p>
    <w:p w:rsidR="004458A3" w:rsidRPr="004458A3" w:rsidRDefault="004458A3" w:rsidP="008E0DB2">
      <w:pPr>
        <w:spacing w:line="360" w:lineRule="auto"/>
        <w:ind w:firstLineChars="200" w:firstLine="462"/>
        <w:rPr>
          <w:b/>
          <w:sz w:val="23"/>
          <w:szCs w:val="23"/>
        </w:rPr>
      </w:pPr>
      <w:r w:rsidRPr="004458A3">
        <w:rPr>
          <w:rFonts w:hint="eastAsia"/>
          <w:b/>
          <w:sz w:val="23"/>
          <w:szCs w:val="23"/>
        </w:rPr>
        <w:t>十二、基金的业绩</w:t>
      </w:r>
    </w:p>
    <w:p w:rsidR="004458A3" w:rsidRPr="004458A3" w:rsidRDefault="004458A3" w:rsidP="008E0DB2">
      <w:pPr>
        <w:spacing w:line="360" w:lineRule="auto"/>
        <w:ind w:firstLineChars="200" w:firstLine="460"/>
        <w:rPr>
          <w:rFonts w:cs="宋体"/>
          <w:sz w:val="23"/>
          <w:szCs w:val="23"/>
        </w:rPr>
      </w:pPr>
      <w:r w:rsidRPr="004458A3">
        <w:rPr>
          <w:rFonts w:cs="宋体" w:hint="eastAsia"/>
          <w:sz w:val="23"/>
          <w:szCs w:val="23"/>
        </w:rPr>
        <w:t>本基金管理人依照恪守职守、诚实信用、勤勉尽责的原则管理和运用基金资产，但不保证基金一定盈利，也不保证最低收益。基金的过往业绩并不代表其未来表现。投资有风险，投资者在做出投资决策前应仔细阅读本基金的招募说明书。</w:t>
      </w:r>
    </w:p>
    <w:p w:rsidR="004458A3" w:rsidRPr="004458A3" w:rsidRDefault="004458A3" w:rsidP="008E0DB2">
      <w:pPr>
        <w:spacing w:line="360" w:lineRule="auto"/>
        <w:ind w:firstLineChars="200" w:firstLine="460"/>
        <w:outlineLvl w:val="0"/>
        <w:rPr>
          <w:rFonts w:cs="宋体"/>
          <w:sz w:val="23"/>
          <w:szCs w:val="23"/>
        </w:rPr>
      </w:pPr>
      <w:bookmarkStart w:id="22" w:name="_Toc448837905"/>
      <w:bookmarkStart w:id="23" w:name="_Toc481676732"/>
      <w:r w:rsidRPr="004458A3">
        <w:rPr>
          <w:rFonts w:cs="宋体" w:hint="eastAsia"/>
          <w:sz w:val="23"/>
          <w:szCs w:val="23"/>
        </w:rPr>
        <w:t>本基金的业绩报告截止日为</w:t>
      </w:r>
      <w:r w:rsidRPr="004458A3">
        <w:rPr>
          <w:rFonts w:cs="宋体"/>
          <w:sz w:val="23"/>
          <w:szCs w:val="23"/>
        </w:rPr>
        <w:t>2018</w:t>
      </w:r>
      <w:r w:rsidRPr="004458A3">
        <w:rPr>
          <w:rFonts w:cs="宋体" w:hint="eastAsia"/>
          <w:sz w:val="23"/>
          <w:szCs w:val="23"/>
        </w:rPr>
        <w:t>年</w:t>
      </w:r>
      <w:r w:rsidRPr="004458A3">
        <w:rPr>
          <w:rFonts w:cs="宋体"/>
          <w:sz w:val="23"/>
          <w:szCs w:val="23"/>
        </w:rPr>
        <w:t>6</w:t>
      </w:r>
      <w:r w:rsidRPr="004458A3">
        <w:rPr>
          <w:rFonts w:cs="宋体" w:hint="eastAsia"/>
          <w:sz w:val="23"/>
          <w:szCs w:val="23"/>
        </w:rPr>
        <w:t>月</w:t>
      </w:r>
      <w:r w:rsidRPr="004458A3">
        <w:rPr>
          <w:rFonts w:cs="宋体"/>
          <w:sz w:val="23"/>
          <w:szCs w:val="23"/>
        </w:rPr>
        <w:t>30</w:t>
      </w:r>
      <w:r w:rsidRPr="004458A3">
        <w:rPr>
          <w:rFonts w:cs="宋体" w:hint="eastAsia"/>
          <w:sz w:val="23"/>
          <w:szCs w:val="23"/>
        </w:rPr>
        <w:t>日。</w:t>
      </w:r>
    </w:p>
    <w:p w:rsidR="004458A3" w:rsidRDefault="004458A3" w:rsidP="008E0DB2">
      <w:pPr>
        <w:spacing w:line="360" w:lineRule="auto"/>
        <w:ind w:firstLineChars="200" w:firstLine="460"/>
        <w:outlineLvl w:val="0"/>
        <w:rPr>
          <w:rFonts w:cs="宋体"/>
          <w:sz w:val="23"/>
          <w:szCs w:val="23"/>
        </w:rPr>
      </w:pPr>
      <w:r w:rsidRPr="004458A3">
        <w:rPr>
          <w:rFonts w:cs="宋体"/>
          <w:sz w:val="23"/>
          <w:szCs w:val="23"/>
        </w:rPr>
        <w:t>1</w:t>
      </w:r>
      <w:r w:rsidRPr="004458A3">
        <w:rPr>
          <w:rFonts w:cs="宋体" w:hint="eastAsia"/>
          <w:sz w:val="23"/>
          <w:szCs w:val="23"/>
        </w:rPr>
        <w:t>、</w:t>
      </w:r>
      <w:bookmarkEnd w:id="22"/>
      <w:bookmarkEnd w:id="23"/>
      <w:r w:rsidR="000D5770" w:rsidRPr="000D5770">
        <w:rPr>
          <w:rFonts w:cs="宋体" w:hint="eastAsia"/>
          <w:sz w:val="23"/>
          <w:szCs w:val="23"/>
        </w:rPr>
        <w:t>本基金合同生效日为</w:t>
      </w:r>
      <w:r w:rsidR="000D5770" w:rsidRPr="000D5770">
        <w:rPr>
          <w:rFonts w:cs="宋体" w:hint="eastAsia"/>
          <w:sz w:val="23"/>
          <w:szCs w:val="23"/>
        </w:rPr>
        <w:t>2016</w:t>
      </w:r>
      <w:r w:rsidR="000D5770" w:rsidRPr="000D5770">
        <w:rPr>
          <w:rFonts w:cs="宋体" w:hint="eastAsia"/>
          <w:sz w:val="23"/>
          <w:szCs w:val="23"/>
        </w:rPr>
        <w:t>年</w:t>
      </w:r>
      <w:r w:rsidR="000D5770" w:rsidRPr="000D5770">
        <w:rPr>
          <w:rFonts w:cs="宋体" w:hint="eastAsia"/>
          <w:sz w:val="23"/>
          <w:szCs w:val="23"/>
        </w:rPr>
        <w:t>3</w:t>
      </w:r>
      <w:r w:rsidR="000D5770" w:rsidRPr="000D5770">
        <w:rPr>
          <w:rFonts w:cs="宋体" w:hint="eastAsia"/>
          <w:sz w:val="23"/>
          <w:szCs w:val="23"/>
        </w:rPr>
        <w:t>月</w:t>
      </w:r>
      <w:r w:rsidR="000D5770" w:rsidRPr="000D5770">
        <w:rPr>
          <w:rFonts w:cs="宋体" w:hint="eastAsia"/>
          <w:sz w:val="23"/>
          <w:szCs w:val="23"/>
        </w:rPr>
        <w:t>28</w:t>
      </w:r>
      <w:r w:rsidR="000D5770" w:rsidRPr="000D5770">
        <w:rPr>
          <w:rFonts w:cs="宋体" w:hint="eastAsia"/>
          <w:sz w:val="23"/>
          <w:szCs w:val="23"/>
        </w:rPr>
        <w:t>日，基金合同生效以来（截至</w:t>
      </w:r>
      <w:r w:rsidR="000D5770" w:rsidRPr="000D5770">
        <w:rPr>
          <w:rFonts w:cs="宋体" w:hint="eastAsia"/>
          <w:sz w:val="23"/>
          <w:szCs w:val="23"/>
        </w:rPr>
        <w:t>2018</w:t>
      </w:r>
      <w:r w:rsidR="000D5770" w:rsidRPr="000D5770">
        <w:rPr>
          <w:rFonts w:cs="宋体" w:hint="eastAsia"/>
          <w:sz w:val="23"/>
          <w:szCs w:val="23"/>
        </w:rPr>
        <w:t>年</w:t>
      </w:r>
      <w:r w:rsidR="000D5770" w:rsidRPr="000D5770">
        <w:rPr>
          <w:rFonts w:cs="宋体" w:hint="eastAsia"/>
          <w:sz w:val="23"/>
          <w:szCs w:val="23"/>
        </w:rPr>
        <w:t>6</w:t>
      </w:r>
      <w:r w:rsidR="000D5770" w:rsidRPr="000D5770">
        <w:rPr>
          <w:rFonts w:cs="宋体" w:hint="eastAsia"/>
          <w:sz w:val="23"/>
          <w:szCs w:val="23"/>
        </w:rPr>
        <w:t>月</w:t>
      </w:r>
      <w:r w:rsidR="000D5770" w:rsidRPr="000D5770">
        <w:rPr>
          <w:rFonts w:cs="宋体" w:hint="eastAsia"/>
          <w:sz w:val="23"/>
          <w:szCs w:val="23"/>
        </w:rPr>
        <w:t>30</w:t>
      </w:r>
      <w:r w:rsidR="000D5770" w:rsidRPr="000D5770">
        <w:rPr>
          <w:rFonts w:cs="宋体" w:hint="eastAsia"/>
          <w:sz w:val="23"/>
          <w:szCs w:val="23"/>
        </w:rPr>
        <w:t>日）历史各时间段基金份额净值增长率及其与同期业绩比较基准收益率的比较：</w:t>
      </w:r>
    </w:p>
    <w:p w:rsidR="004C2EE6" w:rsidRPr="000D5770" w:rsidRDefault="000D5770" w:rsidP="00D5759B">
      <w:pPr>
        <w:spacing w:line="360" w:lineRule="auto"/>
        <w:ind w:firstLineChars="200" w:firstLine="460"/>
        <w:outlineLvl w:val="0"/>
        <w:rPr>
          <w:rFonts w:cs="宋体"/>
          <w:sz w:val="23"/>
          <w:szCs w:val="23"/>
        </w:rPr>
      </w:pPr>
      <w:r w:rsidRPr="000D5770">
        <w:rPr>
          <w:rFonts w:cs="宋体" w:hint="eastAsia"/>
          <w:sz w:val="23"/>
          <w:szCs w:val="23"/>
        </w:rPr>
        <w:t>德邦纯债</w:t>
      </w:r>
      <w:r w:rsidRPr="000D5770">
        <w:rPr>
          <w:rFonts w:cs="宋体" w:hint="eastAsia"/>
          <w:sz w:val="23"/>
          <w:szCs w:val="23"/>
        </w:rPr>
        <w:t>9</w:t>
      </w:r>
      <w:r w:rsidRPr="000D5770">
        <w:rPr>
          <w:rFonts w:cs="宋体" w:hint="eastAsia"/>
          <w:sz w:val="23"/>
          <w:szCs w:val="23"/>
        </w:rPr>
        <w:t>个月定开债</w:t>
      </w:r>
      <w:r w:rsidRPr="000D5770">
        <w:rPr>
          <w:rFonts w:cs="宋体" w:hint="eastAsia"/>
          <w:sz w:val="23"/>
          <w:szCs w:val="23"/>
        </w:rPr>
        <w:t>A</w:t>
      </w:r>
      <w:r w:rsidRPr="000D5770">
        <w:rPr>
          <w:rFonts w:cs="宋体" w:hint="eastAsia"/>
          <w:sz w:val="23"/>
          <w:szCs w:val="23"/>
        </w:rPr>
        <w:t>：</w:t>
      </w:r>
    </w:p>
    <w:tbl>
      <w:tblPr>
        <w:tblW w:w="8647" w:type="dxa"/>
        <w:tblInd w:w="108" w:type="dxa"/>
        <w:tblLayout w:type="fixed"/>
        <w:tblLook w:val="0000"/>
      </w:tblPr>
      <w:tblGrid>
        <w:gridCol w:w="2528"/>
        <w:gridCol w:w="1084"/>
        <w:gridCol w:w="1066"/>
        <w:gridCol w:w="992"/>
        <w:gridCol w:w="993"/>
        <w:gridCol w:w="992"/>
        <w:gridCol w:w="992"/>
      </w:tblGrid>
      <w:tr w:rsidR="00FA1EE6" w:rsidRPr="001E7DF5"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阶段</w:t>
            </w:r>
          </w:p>
        </w:tc>
        <w:tc>
          <w:tcPr>
            <w:tcW w:w="1084"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份额净值增长率①</w:t>
            </w:r>
          </w:p>
        </w:tc>
        <w:tc>
          <w:tcPr>
            <w:tcW w:w="1066"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份额净值增长率标准差②</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业绩比较基准收益率③</w:t>
            </w:r>
          </w:p>
        </w:tc>
        <w:tc>
          <w:tcPr>
            <w:tcW w:w="993"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业绩比较基准收益率标准差④</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①</w:t>
            </w:r>
            <w:r w:rsidRPr="004458A3">
              <w:rPr>
                <w:color w:val="000000"/>
                <w:kern w:val="0"/>
                <w:sz w:val="23"/>
                <w:szCs w:val="23"/>
              </w:rPr>
              <w:t>-</w:t>
            </w:r>
            <w:r w:rsidRPr="004458A3">
              <w:rPr>
                <w:rFonts w:hint="eastAsia"/>
                <w:color w:val="000000"/>
                <w:kern w:val="0"/>
                <w:sz w:val="23"/>
                <w:szCs w:val="23"/>
              </w:rPr>
              <w:t>③</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②</w:t>
            </w:r>
            <w:r w:rsidRPr="004458A3">
              <w:rPr>
                <w:color w:val="000000"/>
                <w:kern w:val="0"/>
                <w:sz w:val="23"/>
                <w:szCs w:val="23"/>
              </w:rPr>
              <w:t>-</w:t>
            </w:r>
            <w:r w:rsidRPr="004458A3">
              <w:rPr>
                <w:rFonts w:hint="eastAsia"/>
                <w:color w:val="000000"/>
                <w:kern w:val="0"/>
                <w:sz w:val="23"/>
                <w:szCs w:val="23"/>
              </w:rPr>
              <w:t>④</w:t>
            </w:r>
          </w:p>
        </w:tc>
      </w:tr>
      <w:tr w:rsidR="00FA1EE6" w:rsidRPr="001E7DF5"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2016</w:t>
            </w:r>
            <w:r w:rsidRPr="004458A3">
              <w:rPr>
                <w:rFonts w:hint="eastAsia"/>
                <w:color w:val="000000"/>
                <w:kern w:val="0"/>
                <w:sz w:val="23"/>
                <w:szCs w:val="23"/>
              </w:rPr>
              <w:t>年</w:t>
            </w:r>
            <w:r w:rsidRPr="004458A3">
              <w:rPr>
                <w:color w:val="000000"/>
                <w:kern w:val="0"/>
                <w:sz w:val="23"/>
                <w:szCs w:val="23"/>
              </w:rPr>
              <w:t>03</w:t>
            </w:r>
            <w:r w:rsidRPr="004458A3">
              <w:rPr>
                <w:rFonts w:hint="eastAsia"/>
                <w:color w:val="000000"/>
                <w:kern w:val="0"/>
                <w:sz w:val="23"/>
                <w:szCs w:val="23"/>
              </w:rPr>
              <w:t>月</w:t>
            </w:r>
            <w:r w:rsidRPr="004458A3">
              <w:rPr>
                <w:color w:val="000000"/>
                <w:kern w:val="0"/>
                <w:sz w:val="23"/>
                <w:szCs w:val="23"/>
              </w:rPr>
              <w:t>28</w:t>
            </w:r>
            <w:r w:rsidRPr="004458A3">
              <w:rPr>
                <w:rFonts w:hint="eastAsia"/>
                <w:color w:val="000000"/>
                <w:kern w:val="0"/>
                <w:sz w:val="23"/>
                <w:szCs w:val="23"/>
              </w:rPr>
              <w:t>日</w:t>
            </w:r>
            <w:r w:rsidRPr="004458A3">
              <w:rPr>
                <w:color w:val="000000"/>
                <w:kern w:val="0"/>
                <w:sz w:val="23"/>
                <w:szCs w:val="23"/>
              </w:rPr>
              <w:t>-2016</w:t>
            </w:r>
            <w:r w:rsidRPr="004458A3">
              <w:rPr>
                <w:rFonts w:hint="eastAsia"/>
                <w:color w:val="000000"/>
                <w:kern w:val="0"/>
                <w:sz w:val="23"/>
                <w:szCs w:val="23"/>
              </w:rPr>
              <w:t>年</w:t>
            </w:r>
            <w:r w:rsidRPr="004458A3">
              <w:rPr>
                <w:color w:val="000000"/>
                <w:kern w:val="0"/>
                <w:sz w:val="23"/>
                <w:szCs w:val="23"/>
              </w:rPr>
              <w:t>12</w:t>
            </w:r>
            <w:r w:rsidRPr="004458A3">
              <w:rPr>
                <w:rFonts w:hint="eastAsia"/>
                <w:color w:val="000000"/>
                <w:kern w:val="0"/>
                <w:sz w:val="23"/>
                <w:szCs w:val="23"/>
              </w:rPr>
              <w:t>月</w:t>
            </w:r>
            <w:r w:rsidRPr="004458A3">
              <w:rPr>
                <w:color w:val="000000"/>
                <w:kern w:val="0"/>
                <w:sz w:val="23"/>
                <w:szCs w:val="23"/>
              </w:rPr>
              <w:t>31</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1.77%</w:t>
            </w:r>
          </w:p>
        </w:tc>
        <w:tc>
          <w:tcPr>
            <w:tcW w:w="1066"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0.07%</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-1.36%</w:t>
            </w:r>
          </w:p>
        </w:tc>
        <w:tc>
          <w:tcPr>
            <w:tcW w:w="993"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0.08%</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3.13%</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-0.01%</w:t>
            </w:r>
          </w:p>
        </w:tc>
      </w:tr>
      <w:tr w:rsidR="00FA1EE6" w:rsidRPr="001E7DF5"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2017</w:t>
            </w:r>
            <w:r w:rsidRPr="004458A3">
              <w:rPr>
                <w:rFonts w:hint="eastAsia"/>
                <w:color w:val="000000"/>
                <w:kern w:val="0"/>
                <w:sz w:val="23"/>
                <w:szCs w:val="23"/>
              </w:rPr>
              <w:t>年</w:t>
            </w:r>
            <w:r w:rsidRPr="004458A3">
              <w:rPr>
                <w:color w:val="000000"/>
                <w:kern w:val="0"/>
                <w:sz w:val="23"/>
                <w:szCs w:val="23"/>
              </w:rPr>
              <w:t>01</w:t>
            </w:r>
            <w:r w:rsidRPr="004458A3">
              <w:rPr>
                <w:rFonts w:hint="eastAsia"/>
                <w:color w:val="000000"/>
                <w:kern w:val="0"/>
                <w:sz w:val="23"/>
                <w:szCs w:val="23"/>
              </w:rPr>
              <w:t>月</w:t>
            </w:r>
            <w:r w:rsidRPr="004458A3">
              <w:rPr>
                <w:color w:val="000000"/>
                <w:kern w:val="0"/>
                <w:sz w:val="23"/>
                <w:szCs w:val="23"/>
              </w:rPr>
              <w:t>01</w:t>
            </w:r>
            <w:r w:rsidRPr="004458A3">
              <w:rPr>
                <w:rFonts w:hint="eastAsia"/>
                <w:color w:val="000000"/>
                <w:kern w:val="0"/>
                <w:sz w:val="23"/>
                <w:szCs w:val="23"/>
              </w:rPr>
              <w:t>日</w:t>
            </w:r>
            <w:r w:rsidRPr="004458A3">
              <w:rPr>
                <w:color w:val="000000"/>
                <w:kern w:val="0"/>
                <w:sz w:val="23"/>
                <w:szCs w:val="23"/>
              </w:rPr>
              <w:t>-2017</w:t>
            </w:r>
            <w:r w:rsidRPr="004458A3">
              <w:rPr>
                <w:rFonts w:hint="eastAsia"/>
                <w:color w:val="000000"/>
                <w:kern w:val="0"/>
                <w:sz w:val="23"/>
                <w:szCs w:val="23"/>
              </w:rPr>
              <w:t>年</w:t>
            </w:r>
            <w:r w:rsidRPr="004458A3">
              <w:rPr>
                <w:color w:val="000000"/>
                <w:kern w:val="0"/>
                <w:sz w:val="23"/>
                <w:szCs w:val="23"/>
              </w:rPr>
              <w:t>12</w:t>
            </w:r>
            <w:r w:rsidRPr="004458A3">
              <w:rPr>
                <w:rFonts w:hint="eastAsia"/>
                <w:color w:val="000000"/>
                <w:kern w:val="0"/>
                <w:sz w:val="23"/>
                <w:szCs w:val="23"/>
              </w:rPr>
              <w:t>月</w:t>
            </w:r>
            <w:r w:rsidRPr="004458A3">
              <w:rPr>
                <w:color w:val="000000"/>
                <w:kern w:val="0"/>
                <w:sz w:val="23"/>
                <w:szCs w:val="23"/>
              </w:rPr>
              <w:t>31</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2.63%</w:t>
            </w:r>
          </w:p>
        </w:tc>
        <w:tc>
          <w:tcPr>
            <w:tcW w:w="1066"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0.04%</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-2.48%</w:t>
            </w:r>
          </w:p>
        </w:tc>
        <w:tc>
          <w:tcPr>
            <w:tcW w:w="993"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0.05%</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5.11%</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-0.01%</w:t>
            </w:r>
          </w:p>
        </w:tc>
      </w:tr>
      <w:tr w:rsidR="00FA1EE6" w:rsidRPr="001E7DF5"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2018</w:t>
            </w:r>
            <w:r w:rsidRPr="004458A3">
              <w:rPr>
                <w:rFonts w:hint="eastAsia"/>
                <w:color w:val="000000"/>
                <w:kern w:val="0"/>
                <w:sz w:val="23"/>
                <w:szCs w:val="23"/>
              </w:rPr>
              <w:t>年</w:t>
            </w:r>
            <w:r w:rsidRPr="004458A3">
              <w:rPr>
                <w:color w:val="000000"/>
                <w:kern w:val="0"/>
                <w:sz w:val="23"/>
                <w:szCs w:val="23"/>
              </w:rPr>
              <w:t>01</w:t>
            </w:r>
            <w:r w:rsidRPr="004458A3">
              <w:rPr>
                <w:rFonts w:hint="eastAsia"/>
                <w:color w:val="000000"/>
                <w:kern w:val="0"/>
                <w:sz w:val="23"/>
                <w:szCs w:val="23"/>
              </w:rPr>
              <w:t>月</w:t>
            </w:r>
            <w:r w:rsidRPr="004458A3">
              <w:rPr>
                <w:color w:val="000000"/>
                <w:kern w:val="0"/>
                <w:sz w:val="23"/>
                <w:szCs w:val="23"/>
              </w:rPr>
              <w:t>01</w:t>
            </w:r>
            <w:r w:rsidRPr="004458A3">
              <w:rPr>
                <w:rFonts w:hint="eastAsia"/>
                <w:color w:val="000000"/>
                <w:kern w:val="0"/>
                <w:sz w:val="23"/>
                <w:szCs w:val="23"/>
              </w:rPr>
              <w:t>日</w:t>
            </w:r>
            <w:r w:rsidRPr="004458A3">
              <w:rPr>
                <w:color w:val="000000"/>
                <w:kern w:val="0"/>
                <w:sz w:val="23"/>
                <w:szCs w:val="23"/>
              </w:rPr>
              <w:t>-2018</w:t>
            </w:r>
            <w:r w:rsidRPr="004458A3">
              <w:rPr>
                <w:rFonts w:hint="eastAsia"/>
                <w:color w:val="000000"/>
                <w:kern w:val="0"/>
                <w:sz w:val="23"/>
                <w:szCs w:val="23"/>
              </w:rPr>
              <w:t>年</w:t>
            </w:r>
            <w:r w:rsidRPr="004458A3">
              <w:rPr>
                <w:color w:val="000000"/>
                <w:kern w:val="0"/>
                <w:sz w:val="23"/>
                <w:szCs w:val="23"/>
              </w:rPr>
              <w:t>06</w:t>
            </w:r>
            <w:r w:rsidRPr="004458A3">
              <w:rPr>
                <w:rFonts w:hint="eastAsia"/>
                <w:color w:val="000000"/>
                <w:kern w:val="0"/>
                <w:sz w:val="23"/>
                <w:szCs w:val="23"/>
              </w:rPr>
              <w:t>月</w:t>
            </w:r>
            <w:r w:rsidRPr="004458A3">
              <w:rPr>
                <w:color w:val="000000"/>
                <w:kern w:val="0"/>
                <w:sz w:val="23"/>
                <w:szCs w:val="23"/>
              </w:rPr>
              <w:t>30</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1.59%</w:t>
            </w:r>
          </w:p>
        </w:tc>
        <w:tc>
          <w:tcPr>
            <w:tcW w:w="1066"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0.03%</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1.93%</w:t>
            </w:r>
          </w:p>
        </w:tc>
        <w:tc>
          <w:tcPr>
            <w:tcW w:w="993"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0.06%</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-0.34%</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-0.03%</w:t>
            </w:r>
          </w:p>
        </w:tc>
      </w:tr>
      <w:tr w:rsidR="00FA1EE6" w:rsidRPr="001E7DF5"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2016</w:t>
            </w:r>
            <w:r w:rsidRPr="004458A3">
              <w:rPr>
                <w:rFonts w:hint="eastAsia"/>
                <w:color w:val="000000"/>
                <w:kern w:val="0"/>
                <w:sz w:val="23"/>
                <w:szCs w:val="23"/>
              </w:rPr>
              <w:t>年</w:t>
            </w:r>
            <w:r w:rsidRPr="004458A3">
              <w:rPr>
                <w:color w:val="000000"/>
                <w:kern w:val="0"/>
                <w:sz w:val="23"/>
                <w:szCs w:val="23"/>
              </w:rPr>
              <w:t>03</w:t>
            </w:r>
            <w:r w:rsidRPr="004458A3">
              <w:rPr>
                <w:rFonts w:hint="eastAsia"/>
                <w:color w:val="000000"/>
                <w:kern w:val="0"/>
                <w:sz w:val="23"/>
                <w:szCs w:val="23"/>
              </w:rPr>
              <w:t>月</w:t>
            </w:r>
            <w:r w:rsidRPr="004458A3">
              <w:rPr>
                <w:color w:val="000000"/>
                <w:kern w:val="0"/>
                <w:sz w:val="23"/>
                <w:szCs w:val="23"/>
              </w:rPr>
              <w:t>28</w:t>
            </w:r>
            <w:r w:rsidRPr="004458A3">
              <w:rPr>
                <w:rFonts w:hint="eastAsia"/>
                <w:color w:val="000000"/>
                <w:kern w:val="0"/>
                <w:sz w:val="23"/>
                <w:szCs w:val="23"/>
              </w:rPr>
              <w:t>日（基金合同生效日）</w:t>
            </w:r>
            <w:r w:rsidRPr="004458A3">
              <w:rPr>
                <w:color w:val="000000"/>
                <w:kern w:val="0"/>
                <w:sz w:val="23"/>
                <w:szCs w:val="23"/>
              </w:rPr>
              <w:t>-2018</w:t>
            </w:r>
            <w:r w:rsidRPr="004458A3">
              <w:rPr>
                <w:rFonts w:hint="eastAsia"/>
                <w:color w:val="000000"/>
                <w:kern w:val="0"/>
                <w:sz w:val="23"/>
                <w:szCs w:val="23"/>
              </w:rPr>
              <w:t>年</w:t>
            </w:r>
            <w:r w:rsidRPr="004458A3">
              <w:rPr>
                <w:color w:val="000000"/>
                <w:kern w:val="0"/>
                <w:sz w:val="23"/>
                <w:szCs w:val="23"/>
              </w:rPr>
              <w:t>06</w:t>
            </w:r>
            <w:r w:rsidRPr="004458A3">
              <w:rPr>
                <w:rFonts w:hint="eastAsia"/>
                <w:color w:val="000000"/>
                <w:kern w:val="0"/>
                <w:sz w:val="23"/>
                <w:szCs w:val="23"/>
              </w:rPr>
              <w:t>月</w:t>
            </w:r>
            <w:r w:rsidRPr="004458A3">
              <w:rPr>
                <w:color w:val="000000"/>
                <w:kern w:val="0"/>
                <w:sz w:val="23"/>
                <w:szCs w:val="23"/>
              </w:rPr>
              <w:t>30</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6.10%</w:t>
            </w:r>
          </w:p>
        </w:tc>
        <w:tc>
          <w:tcPr>
            <w:tcW w:w="1066"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0.05%</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-1.89%</w:t>
            </w:r>
          </w:p>
        </w:tc>
        <w:tc>
          <w:tcPr>
            <w:tcW w:w="993"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0.06%</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7.99%</w:t>
            </w:r>
          </w:p>
        </w:tc>
        <w:tc>
          <w:tcPr>
            <w:tcW w:w="992" w:type="dxa"/>
            <w:tcBorders>
              <w:top w:val="single" w:sz="8" w:space="0" w:color="000000"/>
              <w:left w:val="single" w:sz="8" w:space="0" w:color="000000"/>
              <w:bottom w:val="single" w:sz="8" w:space="0" w:color="000000"/>
              <w:right w:val="single" w:sz="8" w:space="0" w:color="000000"/>
            </w:tcBorders>
            <w:vAlign w:val="center"/>
          </w:tcPr>
          <w:p w:rsidR="00FA1EE6" w:rsidRPr="001E7DF5"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-0.01%</w:t>
            </w:r>
          </w:p>
        </w:tc>
      </w:tr>
    </w:tbl>
    <w:p w:rsidR="00DC788E" w:rsidRPr="00D67C50" w:rsidRDefault="00D67C50" w:rsidP="00D5759B">
      <w:pPr>
        <w:spacing w:line="360" w:lineRule="auto"/>
        <w:ind w:firstLineChars="200" w:firstLine="460"/>
        <w:outlineLvl w:val="0"/>
        <w:rPr>
          <w:rFonts w:cs="宋体"/>
          <w:sz w:val="23"/>
          <w:szCs w:val="23"/>
        </w:rPr>
      </w:pPr>
      <w:r w:rsidRPr="00D67C50">
        <w:rPr>
          <w:rFonts w:cs="宋体" w:hint="eastAsia"/>
          <w:sz w:val="23"/>
          <w:szCs w:val="23"/>
        </w:rPr>
        <w:t>德邦纯债</w:t>
      </w:r>
      <w:r w:rsidRPr="00D67C50">
        <w:rPr>
          <w:rFonts w:cs="宋体" w:hint="eastAsia"/>
          <w:sz w:val="23"/>
          <w:szCs w:val="23"/>
        </w:rPr>
        <w:t>9</w:t>
      </w:r>
      <w:r w:rsidRPr="00D67C50">
        <w:rPr>
          <w:rFonts w:cs="宋体" w:hint="eastAsia"/>
          <w:sz w:val="23"/>
          <w:szCs w:val="23"/>
        </w:rPr>
        <w:t>个月定开债</w:t>
      </w:r>
      <w:r w:rsidRPr="00D67C50">
        <w:rPr>
          <w:rFonts w:cs="宋体" w:hint="eastAsia"/>
          <w:sz w:val="23"/>
          <w:szCs w:val="23"/>
        </w:rPr>
        <w:t>C</w:t>
      </w:r>
      <w:r w:rsidRPr="00D67C50">
        <w:rPr>
          <w:rFonts w:cs="宋体" w:hint="eastAsia"/>
          <w:sz w:val="23"/>
          <w:szCs w:val="23"/>
        </w:rPr>
        <w:t>：</w:t>
      </w:r>
    </w:p>
    <w:tbl>
      <w:tblPr>
        <w:tblW w:w="8647" w:type="dxa"/>
        <w:tblInd w:w="108" w:type="dxa"/>
        <w:tblLayout w:type="fixed"/>
        <w:tblLook w:val="0000"/>
      </w:tblPr>
      <w:tblGrid>
        <w:gridCol w:w="2528"/>
        <w:gridCol w:w="1084"/>
        <w:gridCol w:w="1084"/>
        <w:gridCol w:w="974"/>
        <w:gridCol w:w="993"/>
        <w:gridCol w:w="992"/>
        <w:gridCol w:w="992"/>
      </w:tblGrid>
      <w:tr w:rsidR="009C391E" w:rsidRPr="009C391E"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阶段</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份额净值增长率①</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份额净值增长率标准差②</w:t>
            </w:r>
          </w:p>
        </w:tc>
        <w:tc>
          <w:tcPr>
            <w:tcW w:w="97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业绩比较基准收益率③</w:t>
            </w:r>
          </w:p>
        </w:tc>
        <w:tc>
          <w:tcPr>
            <w:tcW w:w="993"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业绩比较基准收益率标准差④</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①</w:t>
            </w:r>
            <w:r w:rsidRPr="004458A3">
              <w:rPr>
                <w:color w:val="000000"/>
                <w:kern w:val="0"/>
                <w:sz w:val="23"/>
                <w:szCs w:val="23"/>
              </w:rPr>
              <w:t>-</w:t>
            </w:r>
            <w:r w:rsidRPr="004458A3">
              <w:rPr>
                <w:rFonts w:hint="eastAsia"/>
                <w:color w:val="000000"/>
                <w:kern w:val="0"/>
                <w:sz w:val="23"/>
                <w:szCs w:val="23"/>
              </w:rPr>
              <w:t>③</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center"/>
              <w:rPr>
                <w:color w:val="000000"/>
                <w:kern w:val="0"/>
                <w:sz w:val="23"/>
                <w:szCs w:val="23"/>
              </w:rPr>
            </w:pPr>
            <w:r w:rsidRPr="004458A3">
              <w:rPr>
                <w:rFonts w:hint="eastAsia"/>
                <w:color w:val="000000"/>
                <w:kern w:val="0"/>
                <w:sz w:val="23"/>
                <w:szCs w:val="23"/>
              </w:rPr>
              <w:t>②</w:t>
            </w:r>
            <w:r w:rsidRPr="004458A3">
              <w:rPr>
                <w:color w:val="000000"/>
                <w:kern w:val="0"/>
                <w:sz w:val="23"/>
                <w:szCs w:val="23"/>
              </w:rPr>
              <w:t>-</w:t>
            </w:r>
            <w:r w:rsidRPr="004458A3">
              <w:rPr>
                <w:rFonts w:hint="eastAsia"/>
                <w:color w:val="000000"/>
                <w:kern w:val="0"/>
                <w:sz w:val="23"/>
                <w:szCs w:val="23"/>
              </w:rPr>
              <w:t>④</w:t>
            </w:r>
          </w:p>
        </w:tc>
      </w:tr>
      <w:tr w:rsidR="009C391E" w:rsidRPr="009C391E"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2016</w:t>
            </w:r>
            <w:r w:rsidRPr="004458A3">
              <w:rPr>
                <w:rFonts w:hint="eastAsia"/>
                <w:color w:val="000000"/>
                <w:kern w:val="0"/>
                <w:sz w:val="23"/>
                <w:szCs w:val="23"/>
              </w:rPr>
              <w:t>年</w:t>
            </w:r>
            <w:r w:rsidRPr="004458A3">
              <w:rPr>
                <w:color w:val="000000"/>
                <w:kern w:val="0"/>
                <w:sz w:val="23"/>
                <w:szCs w:val="23"/>
              </w:rPr>
              <w:t>03</w:t>
            </w:r>
            <w:r w:rsidRPr="004458A3">
              <w:rPr>
                <w:rFonts w:hint="eastAsia"/>
                <w:color w:val="000000"/>
                <w:kern w:val="0"/>
                <w:sz w:val="23"/>
                <w:szCs w:val="23"/>
              </w:rPr>
              <w:t>月</w:t>
            </w:r>
            <w:r w:rsidRPr="004458A3">
              <w:rPr>
                <w:color w:val="000000"/>
                <w:kern w:val="0"/>
                <w:sz w:val="23"/>
                <w:szCs w:val="23"/>
              </w:rPr>
              <w:t>28</w:t>
            </w:r>
            <w:r w:rsidRPr="004458A3">
              <w:rPr>
                <w:rFonts w:hint="eastAsia"/>
                <w:color w:val="000000"/>
                <w:kern w:val="0"/>
                <w:sz w:val="23"/>
                <w:szCs w:val="23"/>
              </w:rPr>
              <w:t>日</w:t>
            </w:r>
            <w:r w:rsidRPr="004458A3">
              <w:rPr>
                <w:color w:val="000000"/>
                <w:kern w:val="0"/>
                <w:sz w:val="23"/>
                <w:szCs w:val="23"/>
              </w:rPr>
              <w:t>-2016</w:t>
            </w:r>
            <w:r w:rsidRPr="004458A3">
              <w:rPr>
                <w:rFonts w:hint="eastAsia"/>
                <w:color w:val="000000"/>
                <w:kern w:val="0"/>
                <w:sz w:val="23"/>
                <w:szCs w:val="23"/>
              </w:rPr>
              <w:t>年</w:t>
            </w:r>
            <w:r w:rsidRPr="004458A3">
              <w:rPr>
                <w:color w:val="000000"/>
                <w:kern w:val="0"/>
                <w:sz w:val="23"/>
                <w:szCs w:val="23"/>
              </w:rPr>
              <w:t>12</w:t>
            </w:r>
            <w:r w:rsidRPr="004458A3">
              <w:rPr>
                <w:rFonts w:hint="eastAsia"/>
                <w:color w:val="000000"/>
                <w:kern w:val="0"/>
                <w:sz w:val="23"/>
                <w:szCs w:val="23"/>
              </w:rPr>
              <w:t>月</w:t>
            </w:r>
            <w:r w:rsidRPr="004458A3">
              <w:rPr>
                <w:color w:val="000000"/>
                <w:kern w:val="0"/>
                <w:sz w:val="23"/>
                <w:szCs w:val="23"/>
              </w:rPr>
              <w:t>31</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1.47%</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0.09%</w:t>
            </w:r>
          </w:p>
        </w:tc>
        <w:tc>
          <w:tcPr>
            <w:tcW w:w="97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-1.36%</w:t>
            </w:r>
          </w:p>
        </w:tc>
        <w:tc>
          <w:tcPr>
            <w:tcW w:w="993"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0.08%</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2.83%</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0.01%</w:t>
            </w:r>
          </w:p>
        </w:tc>
      </w:tr>
      <w:tr w:rsidR="009C391E" w:rsidRPr="009C391E"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2017</w:t>
            </w:r>
            <w:r w:rsidRPr="004458A3">
              <w:rPr>
                <w:rFonts w:hint="eastAsia"/>
                <w:color w:val="000000"/>
                <w:kern w:val="0"/>
                <w:sz w:val="23"/>
                <w:szCs w:val="23"/>
              </w:rPr>
              <w:t>年</w:t>
            </w:r>
            <w:r w:rsidRPr="004458A3">
              <w:rPr>
                <w:color w:val="000000"/>
                <w:kern w:val="0"/>
                <w:sz w:val="23"/>
                <w:szCs w:val="23"/>
              </w:rPr>
              <w:t>01</w:t>
            </w:r>
            <w:r w:rsidRPr="004458A3">
              <w:rPr>
                <w:rFonts w:hint="eastAsia"/>
                <w:color w:val="000000"/>
                <w:kern w:val="0"/>
                <w:sz w:val="23"/>
                <w:szCs w:val="23"/>
              </w:rPr>
              <w:t>月</w:t>
            </w:r>
            <w:r w:rsidRPr="004458A3">
              <w:rPr>
                <w:color w:val="000000"/>
                <w:kern w:val="0"/>
                <w:sz w:val="23"/>
                <w:szCs w:val="23"/>
              </w:rPr>
              <w:t>01</w:t>
            </w:r>
            <w:r w:rsidRPr="004458A3">
              <w:rPr>
                <w:rFonts w:hint="eastAsia"/>
                <w:color w:val="000000"/>
                <w:kern w:val="0"/>
                <w:sz w:val="23"/>
                <w:szCs w:val="23"/>
              </w:rPr>
              <w:t>日</w:t>
            </w:r>
            <w:r w:rsidRPr="004458A3">
              <w:rPr>
                <w:color w:val="000000"/>
                <w:kern w:val="0"/>
                <w:sz w:val="23"/>
                <w:szCs w:val="23"/>
              </w:rPr>
              <w:t>-2017</w:t>
            </w:r>
            <w:r w:rsidRPr="004458A3">
              <w:rPr>
                <w:rFonts w:hint="eastAsia"/>
                <w:color w:val="000000"/>
                <w:kern w:val="0"/>
                <w:sz w:val="23"/>
                <w:szCs w:val="23"/>
              </w:rPr>
              <w:t>年</w:t>
            </w:r>
            <w:r w:rsidRPr="004458A3">
              <w:rPr>
                <w:color w:val="000000"/>
                <w:kern w:val="0"/>
                <w:sz w:val="23"/>
                <w:szCs w:val="23"/>
              </w:rPr>
              <w:t>12</w:t>
            </w:r>
            <w:r w:rsidRPr="004458A3">
              <w:rPr>
                <w:rFonts w:hint="eastAsia"/>
                <w:color w:val="000000"/>
                <w:kern w:val="0"/>
                <w:sz w:val="23"/>
                <w:szCs w:val="23"/>
              </w:rPr>
              <w:t>月</w:t>
            </w:r>
            <w:r w:rsidRPr="004458A3">
              <w:rPr>
                <w:color w:val="000000"/>
                <w:kern w:val="0"/>
                <w:sz w:val="23"/>
                <w:szCs w:val="23"/>
              </w:rPr>
              <w:t>31</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2.24%</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0.04%</w:t>
            </w:r>
          </w:p>
        </w:tc>
        <w:tc>
          <w:tcPr>
            <w:tcW w:w="97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-2.48%</w:t>
            </w:r>
          </w:p>
        </w:tc>
        <w:tc>
          <w:tcPr>
            <w:tcW w:w="993"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0.05%</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4.72%</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-0.01%</w:t>
            </w:r>
          </w:p>
        </w:tc>
      </w:tr>
      <w:tr w:rsidR="009C391E" w:rsidRPr="009C391E"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2018</w:t>
            </w:r>
            <w:r w:rsidRPr="004458A3">
              <w:rPr>
                <w:rFonts w:hint="eastAsia"/>
                <w:color w:val="000000"/>
                <w:kern w:val="0"/>
                <w:sz w:val="23"/>
                <w:szCs w:val="23"/>
              </w:rPr>
              <w:t>年</w:t>
            </w:r>
            <w:r w:rsidRPr="004458A3">
              <w:rPr>
                <w:color w:val="000000"/>
                <w:kern w:val="0"/>
                <w:sz w:val="23"/>
                <w:szCs w:val="23"/>
              </w:rPr>
              <w:t>01</w:t>
            </w:r>
            <w:r w:rsidRPr="004458A3">
              <w:rPr>
                <w:rFonts w:hint="eastAsia"/>
                <w:color w:val="000000"/>
                <w:kern w:val="0"/>
                <w:sz w:val="23"/>
                <w:szCs w:val="23"/>
              </w:rPr>
              <w:t>月</w:t>
            </w:r>
            <w:r w:rsidRPr="004458A3">
              <w:rPr>
                <w:color w:val="000000"/>
                <w:kern w:val="0"/>
                <w:sz w:val="23"/>
                <w:szCs w:val="23"/>
              </w:rPr>
              <w:t>01</w:t>
            </w:r>
            <w:r w:rsidRPr="004458A3">
              <w:rPr>
                <w:rFonts w:hint="eastAsia"/>
                <w:color w:val="000000"/>
                <w:kern w:val="0"/>
                <w:sz w:val="23"/>
                <w:szCs w:val="23"/>
              </w:rPr>
              <w:t>日</w:t>
            </w:r>
            <w:r w:rsidRPr="004458A3">
              <w:rPr>
                <w:color w:val="000000"/>
                <w:kern w:val="0"/>
                <w:sz w:val="23"/>
                <w:szCs w:val="23"/>
              </w:rPr>
              <w:t>-2018</w:t>
            </w:r>
            <w:r w:rsidRPr="004458A3">
              <w:rPr>
                <w:rFonts w:hint="eastAsia"/>
                <w:color w:val="000000"/>
                <w:kern w:val="0"/>
                <w:sz w:val="23"/>
                <w:szCs w:val="23"/>
              </w:rPr>
              <w:t>年</w:t>
            </w:r>
            <w:r w:rsidRPr="004458A3">
              <w:rPr>
                <w:color w:val="000000"/>
                <w:kern w:val="0"/>
                <w:sz w:val="23"/>
                <w:szCs w:val="23"/>
              </w:rPr>
              <w:t>06</w:t>
            </w:r>
            <w:r w:rsidRPr="004458A3">
              <w:rPr>
                <w:rFonts w:hint="eastAsia"/>
                <w:color w:val="000000"/>
                <w:kern w:val="0"/>
                <w:sz w:val="23"/>
                <w:szCs w:val="23"/>
              </w:rPr>
              <w:t>月</w:t>
            </w:r>
            <w:r w:rsidRPr="004458A3">
              <w:rPr>
                <w:color w:val="000000"/>
                <w:kern w:val="0"/>
                <w:sz w:val="23"/>
                <w:szCs w:val="23"/>
              </w:rPr>
              <w:t>30</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1.39%</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0.03%</w:t>
            </w:r>
          </w:p>
        </w:tc>
        <w:tc>
          <w:tcPr>
            <w:tcW w:w="97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1.93%</w:t>
            </w:r>
          </w:p>
        </w:tc>
        <w:tc>
          <w:tcPr>
            <w:tcW w:w="993"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0.06%</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-0.54%</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-0.03%</w:t>
            </w:r>
          </w:p>
        </w:tc>
      </w:tr>
      <w:tr w:rsidR="009C391E" w:rsidRPr="009C391E" w:rsidTr="003F2D62">
        <w:tc>
          <w:tcPr>
            <w:tcW w:w="2528"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left"/>
              <w:rPr>
                <w:color w:val="000000"/>
                <w:kern w:val="0"/>
                <w:sz w:val="23"/>
                <w:szCs w:val="23"/>
              </w:rPr>
            </w:pPr>
            <w:r w:rsidRPr="004458A3">
              <w:rPr>
                <w:color w:val="000000"/>
                <w:kern w:val="0"/>
                <w:sz w:val="23"/>
                <w:szCs w:val="23"/>
              </w:rPr>
              <w:t>2016</w:t>
            </w:r>
            <w:r w:rsidRPr="004458A3">
              <w:rPr>
                <w:rFonts w:hint="eastAsia"/>
                <w:color w:val="000000"/>
                <w:kern w:val="0"/>
                <w:sz w:val="23"/>
                <w:szCs w:val="23"/>
              </w:rPr>
              <w:t>年</w:t>
            </w:r>
            <w:r w:rsidRPr="004458A3">
              <w:rPr>
                <w:color w:val="000000"/>
                <w:kern w:val="0"/>
                <w:sz w:val="23"/>
                <w:szCs w:val="23"/>
              </w:rPr>
              <w:t>03</w:t>
            </w:r>
            <w:r w:rsidRPr="004458A3">
              <w:rPr>
                <w:rFonts w:hint="eastAsia"/>
                <w:color w:val="000000"/>
                <w:kern w:val="0"/>
                <w:sz w:val="23"/>
                <w:szCs w:val="23"/>
              </w:rPr>
              <w:t>月</w:t>
            </w:r>
            <w:r w:rsidRPr="004458A3">
              <w:rPr>
                <w:color w:val="000000"/>
                <w:kern w:val="0"/>
                <w:sz w:val="23"/>
                <w:szCs w:val="23"/>
              </w:rPr>
              <w:t>28</w:t>
            </w:r>
            <w:r w:rsidRPr="004458A3">
              <w:rPr>
                <w:rFonts w:hint="eastAsia"/>
                <w:color w:val="000000"/>
                <w:kern w:val="0"/>
                <w:sz w:val="23"/>
                <w:szCs w:val="23"/>
              </w:rPr>
              <w:t>日（基金合同生效日）</w:t>
            </w:r>
            <w:r w:rsidRPr="004458A3">
              <w:rPr>
                <w:color w:val="000000"/>
                <w:kern w:val="0"/>
                <w:sz w:val="23"/>
                <w:szCs w:val="23"/>
              </w:rPr>
              <w:t>-2018</w:t>
            </w:r>
            <w:r w:rsidRPr="004458A3">
              <w:rPr>
                <w:rFonts w:hint="eastAsia"/>
                <w:color w:val="000000"/>
                <w:kern w:val="0"/>
                <w:sz w:val="23"/>
                <w:szCs w:val="23"/>
              </w:rPr>
              <w:t>年</w:t>
            </w:r>
            <w:r w:rsidRPr="004458A3">
              <w:rPr>
                <w:color w:val="000000"/>
                <w:kern w:val="0"/>
                <w:sz w:val="23"/>
                <w:szCs w:val="23"/>
              </w:rPr>
              <w:t>06</w:t>
            </w:r>
            <w:r w:rsidRPr="004458A3">
              <w:rPr>
                <w:rFonts w:hint="eastAsia"/>
                <w:color w:val="000000"/>
                <w:kern w:val="0"/>
                <w:sz w:val="23"/>
                <w:szCs w:val="23"/>
              </w:rPr>
              <w:t>月</w:t>
            </w:r>
            <w:r w:rsidRPr="004458A3">
              <w:rPr>
                <w:color w:val="000000"/>
                <w:kern w:val="0"/>
                <w:sz w:val="23"/>
                <w:szCs w:val="23"/>
              </w:rPr>
              <w:t>30</w:t>
            </w:r>
            <w:r w:rsidRPr="004458A3">
              <w:rPr>
                <w:rFonts w:hint="eastAsia"/>
                <w:color w:val="000000"/>
                <w:kern w:val="0"/>
                <w:sz w:val="23"/>
                <w:szCs w:val="23"/>
              </w:rPr>
              <w:t>日</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5.19%</w:t>
            </w:r>
          </w:p>
        </w:tc>
        <w:tc>
          <w:tcPr>
            <w:tcW w:w="108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0.05%</w:t>
            </w:r>
          </w:p>
        </w:tc>
        <w:tc>
          <w:tcPr>
            <w:tcW w:w="974"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-1.89%</w:t>
            </w:r>
          </w:p>
        </w:tc>
        <w:tc>
          <w:tcPr>
            <w:tcW w:w="993"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0.06%</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7.08%</w:t>
            </w:r>
          </w:p>
        </w:tc>
        <w:tc>
          <w:tcPr>
            <w:tcW w:w="992" w:type="dxa"/>
            <w:tcBorders>
              <w:top w:val="single" w:sz="8" w:space="0" w:color="000000"/>
              <w:left w:val="single" w:sz="8" w:space="0" w:color="000000"/>
              <w:bottom w:val="single" w:sz="8" w:space="0" w:color="000000"/>
              <w:right w:val="single" w:sz="8" w:space="0" w:color="000000"/>
            </w:tcBorders>
            <w:vAlign w:val="center"/>
          </w:tcPr>
          <w:p w:rsidR="009C391E" w:rsidRPr="009C391E" w:rsidRDefault="004458A3" w:rsidP="003F2D62">
            <w:pPr>
              <w:autoSpaceDE w:val="0"/>
              <w:autoSpaceDN w:val="0"/>
              <w:adjustRightInd w:val="0"/>
              <w:spacing w:before="29" w:line="288" w:lineRule="auto"/>
              <w:ind w:left="15"/>
              <w:jc w:val="right"/>
              <w:rPr>
                <w:color w:val="000000"/>
                <w:kern w:val="0"/>
                <w:sz w:val="23"/>
                <w:szCs w:val="23"/>
              </w:rPr>
            </w:pPr>
            <w:r w:rsidRPr="004458A3">
              <w:rPr>
                <w:color w:val="000000"/>
                <w:kern w:val="0"/>
                <w:sz w:val="23"/>
                <w:szCs w:val="23"/>
              </w:rPr>
              <w:t>-0.01%</w:t>
            </w:r>
          </w:p>
        </w:tc>
      </w:tr>
    </w:tbl>
    <w:p w:rsidR="00B72F9B" w:rsidRDefault="00B72F9B" w:rsidP="00F85D6A">
      <w:pPr>
        <w:spacing w:line="360" w:lineRule="auto"/>
        <w:ind w:firstLineChars="200" w:firstLine="420"/>
        <w:rPr>
          <w:bCs/>
          <w:szCs w:val="21"/>
        </w:rPr>
      </w:pPr>
      <w:r w:rsidRPr="001C3FA7">
        <w:rPr>
          <w:rFonts w:hint="eastAsia"/>
          <w:bCs/>
          <w:szCs w:val="21"/>
        </w:rPr>
        <w:t>注：</w:t>
      </w:r>
      <w:r w:rsidRPr="003B7511">
        <w:rPr>
          <w:rFonts w:hint="eastAsia"/>
          <w:bCs/>
          <w:szCs w:val="21"/>
        </w:rPr>
        <w:t>本基金管理人于</w:t>
      </w:r>
      <w:r w:rsidRPr="003B7511">
        <w:rPr>
          <w:rFonts w:hint="eastAsia"/>
          <w:bCs/>
          <w:szCs w:val="21"/>
        </w:rPr>
        <w:t>2018</w:t>
      </w:r>
      <w:r w:rsidRPr="003B7511">
        <w:rPr>
          <w:rFonts w:hint="eastAsia"/>
          <w:bCs/>
          <w:szCs w:val="21"/>
        </w:rPr>
        <w:t>年</w:t>
      </w:r>
      <w:r w:rsidRPr="003B7511">
        <w:rPr>
          <w:rFonts w:hint="eastAsia"/>
          <w:bCs/>
          <w:szCs w:val="21"/>
        </w:rPr>
        <w:t>8</w:t>
      </w:r>
      <w:r w:rsidRPr="003B7511">
        <w:rPr>
          <w:rFonts w:hint="eastAsia"/>
          <w:bCs/>
          <w:szCs w:val="21"/>
        </w:rPr>
        <w:t>月</w:t>
      </w:r>
      <w:r w:rsidRPr="003B7511">
        <w:rPr>
          <w:rFonts w:hint="eastAsia"/>
          <w:bCs/>
          <w:szCs w:val="21"/>
        </w:rPr>
        <w:t>30</w:t>
      </w:r>
      <w:r w:rsidRPr="003B7511">
        <w:rPr>
          <w:rFonts w:hint="eastAsia"/>
          <w:bCs/>
          <w:szCs w:val="21"/>
        </w:rPr>
        <w:t>日在中国证监会指定媒体及基金管理人网站刊登了《德邦纯债</w:t>
      </w:r>
      <w:r w:rsidRPr="003B7511">
        <w:rPr>
          <w:rFonts w:hint="eastAsia"/>
          <w:bCs/>
          <w:szCs w:val="21"/>
        </w:rPr>
        <w:t>9</w:t>
      </w:r>
      <w:r w:rsidRPr="003B7511">
        <w:rPr>
          <w:rFonts w:hint="eastAsia"/>
          <w:bCs/>
          <w:szCs w:val="21"/>
        </w:rPr>
        <w:t>个月定期开放债券型证券投资基金基金合同终止及基金财产清算的公告》，自</w:t>
      </w:r>
      <w:r w:rsidRPr="003B7511">
        <w:rPr>
          <w:rFonts w:hint="eastAsia"/>
          <w:bCs/>
          <w:szCs w:val="21"/>
        </w:rPr>
        <w:t xml:space="preserve">2018 </w:t>
      </w:r>
      <w:r w:rsidRPr="003B7511">
        <w:rPr>
          <w:rFonts w:hint="eastAsia"/>
          <w:bCs/>
          <w:szCs w:val="21"/>
        </w:rPr>
        <w:t>年</w:t>
      </w:r>
      <w:r w:rsidRPr="003B7511">
        <w:rPr>
          <w:rFonts w:hint="eastAsia"/>
          <w:bCs/>
          <w:szCs w:val="21"/>
        </w:rPr>
        <w:t>8</w:t>
      </w:r>
      <w:r w:rsidRPr="003B7511">
        <w:rPr>
          <w:rFonts w:hint="eastAsia"/>
          <w:bCs/>
          <w:szCs w:val="21"/>
        </w:rPr>
        <w:t>月</w:t>
      </w:r>
      <w:r w:rsidRPr="003B7511">
        <w:rPr>
          <w:rFonts w:hint="eastAsia"/>
          <w:bCs/>
          <w:szCs w:val="21"/>
        </w:rPr>
        <w:t xml:space="preserve">29 </w:t>
      </w:r>
      <w:r w:rsidRPr="003B7511">
        <w:rPr>
          <w:rFonts w:hint="eastAsia"/>
          <w:bCs/>
          <w:szCs w:val="21"/>
        </w:rPr>
        <w:t>日起，本基金进入清算程序。</w:t>
      </w:r>
      <w:r w:rsidRPr="001C3FA7">
        <w:rPr>
          <w:rFonts w:hint="eastAsia"/>
          <w:bCs/>
          <w:szCs w:val="21"/>
        </w:rPr>
        <w:t>本基金的业绩比较基准为中债综合全价指数收益率×</w:t>
      </w:r>
      <w:r w:rsidRPr="001C3FA7">
        <w:rPr>
          <w:bCs/>
          <w:szCs w:val="21"/>
        </w:rPr>
        <w:t>80%+</w:t>
      </w:r>
      <w:r w:rsidRPr="001C3FA7">
        <w:rPr>
          <w:rFonts w:hint="eastAsia"/>
          <w:bCs/>
          <w:szCs w:val="21"/>
        </w:rPr>
        <w:t>一年期银行定期存款利率（税后）×</w:t>
      </w:r>
      <w:r w:rsidRPr="001C3FA7">
        <w:rPr>
          <w:bCs/>
          <w:szCs w:val="21"/>
        </w:rPr>
        <w:t>20%</w:t>
      </w:r>
      <w:r>
        <w:rPr>
          <w:rFonts w:hint="eastAsia"/>
          <w:bCs/>
          <w:szCs w:val="21"/>
        </w:rPr>
        <w:t>。</w:t>
      </w:r>
    </w:p>
    <w:p w:rsidR="004458A3" w:rsidRDefault="00597528" w:rsidP="004458A3">
      <w:pPr>
        <w:spacing w:line="360" w:lineRule="auto"/>
        <w:ind w:firstLineChars="200" w:firstLine="460"/>
        <w:jc w:val="left"/>
        <w:rPr>
          <w:rFonts w:cs="宋体"/>
          <w:sz w:val="23"/>
          <w:szCs w:val="23"/>
        </w:rPr>
      </w:pPr>
      <w:r w:rsidRPr="00597528">
        <w:rPr>
          <w:rFonts w:cs="宋体" w:hint="eastAsia"/>
          <w:sz w:val="23"/>
          <w:szCs w:val="23"/>
        </w:rPr>
        <w:t>2</w:t>
      </w:r>
      <w:r w:rsidRPr="00597528">
        <w:rPr>
          <w:rFonts w:cs="宋体" w:hint="eastAsia"/>
          <w:sz w:val="23"/>
          <w:szCs w:val="23"/>
        </w:rPr>
        <w:t>、自基金合同生效以来基金份额累计净值增长率变动及其与同期业绩比较基准收益率变动的比较</w:t>
      </w:r>
    </w:p>
    <w:p w:rsidR="004458A3" w:rsidRDefault="00BC1AE8" w:rsidP="008E0DB2">
      <w:pPr>
        <w:spacing w:line="360" w:lineRule="auto"/>
        <w:ind w:firstLineChars="200" w:firstLine="460"/>
        <w:jc w:val="left"/>
        <w:rPr>
          <w:rFonts w:cs="宋体"/>
          <w:sz w:val="23"/>
          <w:szCs w:val="23"/>
        </w:rPr>
      </w:pPr>
      <w:r>
        <w:rPr>
          <w:rFonts w:cs="宋体"/>
          <w:noProof/>
          <w:sz w:val="23"/>
          <w:szCs w:val="23"/>
        </w:rPr>
        <w:drawing>
          <wp:inline distT="0" distB="0" distL="0" distR="0">
            <wp:extent cx="5274310" cy="4255206"/>
            <wp:effectExtent l="19050" t="0" r="2540" b="0"/>
            <wp:docPr id="7" name="图片 7" descr="http://10.80.90.52:8083/XBRL/temp/CN_50710000_002499_FB020010_2018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0.80.90.52:8083/XBRL/temp/CN_50710000_002499_FB020010_20180005_1.jpg"/>
                    <pic:cNvPicPr>
                      <a:picLocks noChangeAspect="1" noChangeArrowheads="1"/>
                    </pic:cNvPicPr>
                  </pic:nvPicPr>
                  <pic:blipFill>
                    <a:blip r:embed="rId10" r:link="rId11" cstate="print"/>
                    <a:srcRect/>
                    <a:stretch>
                      <a:fillRect/>
                    </a:stretch>
                  </pic:blipFill>
                  <pic:spPr bwMode="auto">
                    <a:xfrm>
                      <a:off x="0" y="0"/>
                      <a:ext cx="5274310" cy="4255206"/>
                    </a:xfrm>
                    <a:prstGeom prst="rect">
                      <a:avLst/>
                    </a:prstGeom>
                    <a:noFill/>
                    <a:ln w="9525">
                      <a:noFill/>
                      <a:miter lim="800000"/>
                      <a:headEnd/>
                      <a:tailEnd/>
                    </a:ln>
                  </pic:spPr>
                </pic:pic>
              </a:graphicData>
            </a:graphic>
          </wp:inline>
        </w:drawing>
      </w:r>
    </w:p>
    <w:p w:rsidR="004458A3" w:rsidRDefault="00BC1AE8" w:rsidP="008E0DB2">
      <w:pPr>
        <w:spacing w:line="360" w:lineRule="auto"/>
        <w:ind w:firstLineChars="200" w:firstLine="460"/>
        <w:jc w:val="left"/>
        <w:rPr>
          <w:rFonts w:cs="宋体"/>
          <w:sz w:val="23"/>
          <w:szCs w:val="23"/>
        </w:rPr>
      </w:pPr>
      <w:r>
        <w:rPr>
          <w:rFonts w:cs="宋体"/>
          <w:noProof/>
          <w:sz w:val="23"/>
          <w:szCs w:val="23"/>
        </w:rPr>
        <w:drawing>
          <wp:inline distT="0" distB="0" distL="0" distR="0">
            <wp:extent cx="5274310" cy="4255206"/>
            <wp:effectExtent l="19050" t="0" r="2540" b="0"/>
            <wp:docPr id="10" name="图片 10" descr="http://10.80.90.52:8083/XBRL/temp/CN_50710000_002499_FB020010_201800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0.80.90.52:8083/XBRL/temp/CN_50710000_002499_FB020010_20180005_2.jpg"/>
                    <pic:cNvPicPr>
                      <a:picLocks noChangeAspect="1" noChangeArrowheads="1"/>
                    </pic:cNvPicPr>
                  </pic:nvPicPr>
                  <pic:blipFill>
                    <a:blip r:embed="rId12" r:link="rId13" cstate="print"/>
                    <a:srcRect/>
                    <a:stretch>
                      <a:fillRect/>
                    </a:stretch>
                  </pic:blipFill>
                  <pic:spPr bwMode="auto">
                    <a:xfrm>
                      <a:off x="0" y="0"/>
                      <a:ext cx="5274310" cy="4255206"/>
                    </a:xfrm>
                    <a:prstGeom prst="rect">
                      <a:avLst/>
                    </a:prstGeom>
                    <a:noFill/>
                    <a:ln w="9525">
                      <a:noFill/>
                      <a:miter lim="800000"/>
                      <a:headEnd/>
                      <a:tailEnd/>
                    </a:ln>
                  </pic:spPr>
                </pic:pic>
              </a:graphicData>
            </a:graphic>
          </wp:inline>
        </w:drawing>
      </w:r>
    </w:p>
    <w:p w:rsidR="00393064" w:rsidRDefault="00393064" w:rsidP="00393064">
      <w:pPr>
        <w:spacing w:line="360" w:lineRule="auto"/>
        <w:ind w:firstLineChars="200" w:firstLine="420"/>
        <w:jc w:val="left"/>
        <w:rPr>
          <w:rFonts w:ascii="宋体" w:hAnsi="宋体"/>
        </w:rPr>
      </w:pPr>
      <w:r>
        <w:rPr>
          <w:rFonts w:ascii="宋体" w:hAnsi="宋体" w:hint="eastAsia"/>
        </w:rPr>
        <w:t>注1：本基金基金合同生效日为</w:t>
      </w:r>
      <w:r>
        <w:rPr>
          <w:rFonts w:ascii="宋体" w:hAnsi="宋体"/>
        </w:rPr>
        <w:t>2016年3月28日，基金合同生效日至报告期期末，本基金运作时间已满一年。本基金的建仓期为6个月，建仓期结束时各项资产配置比例符合本基金基金合同规定。图示日期为2016年3月28日至</w:t>
      </w:r>
      <w:r>
        <w:rPr>
          <w:rFonts w:ascii="宋体" w:hAnsi="宋体" w:hint="eastAsia"/>
        </w:rPr>
        <w:t>2018年6月30</w:t>
      </w:r>
      <w:r>
        <w:rPr>
          <w:rFonts w:ascii="宋体" w:hAnsi="宋体"/>
        </w:rPr>
        <w:t>日。</w:t>
      </w:r>
    </w:p>
    <w:p w:rsidR="00393064" w:rsidRDefault="00393064" w:rsidP="00393064">
      <w:pPr>
        <w:spacing w:line="360" w:lineRule="auto"/>
        <w:ind w:firstLineChars="200" w:firstLine="420"/>
        <w:jc w:val="left"/>
        <w:rPr>
          <w:rFonts w:cs="宋体"/>
          <w:sz w:val="24"/>
        </w:rPr>
      </w:pPr>
      <w:r>
        <w:rPr>
          <w:rFonts w:ascii="宋体" w:hAnsi="宋体" w:hint="eastAsia"/>
        </w:rPr>
        <w:t>注2：</w:t>
      </w:r>
      <w:r w:rsidRPr="009E3D27">
        <w:rPr>
          <w:rFonts w:ascii="宋体" w:hAnsi="宋体" w:hint="eastAsia"/>
        </w:rPr>
        <w:t>本基金管理人于2018年8月30日在中国证监会指定媒体及基金管理人网站刊登了《德邦纯债9个月定期开放债券型证券投资基金基金合同终止及基金财产清算的公告》，自2018 年8月29 日起，本基金进入清算程序。</w:t>
      </w:r>
    </w:p>
    <w:p w:rsidR="00A21F32" w:rsidRPr="004C2EE6" w:rsidRDefault="00A21F32" w:rsidP="004C2EE6">
      <w:pPr>
        <w:ind w:firstLineChars="200" w:firstLine="460"/>
        <w:jc w:val="left"/>
        <w:rPr>
          <w:rFonts w:cs="宋体"/>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十三、基金费用与税收</w:t>
      </w:r>
    </w:p>
    <w:p w:rsidR="00C32FCB" w:rsidRPr="00204772" w:rsidRDefault="00C32FCB" w:rsidP="00316BC5">
      <w:pPr>
        <w:spacing w:line="360" w:lineRule="auto"/>
        <w:ind w:firstLineChars="200" w:firstLine="460"/>
        <w:rPr>
          <w:bCs/>
          <w:sz w:val="23"/>
          <w:szCs w:val="23"/>
        </w:rPr>
      </w:pPr>
      <w:r w:rsidRPr="00204772">
        <w:rPr>
          <w:rFonts w:hint="eastAsia"/>
          <w:bCs/>
          <w:sz w:val="23"/>
          <w:szCs w:val="23"/>
        </w:rPr>
        <w:t>(</w:t>
      </w:r>
      <w:r w:rsidRPr="00204772">
        <w:rPr>
          <w:bCs/>
          <w:sz w:val="23"/>
          <w:szCs w:val="23"/>
        </w:rPr>
        <w:t>一</w:t>
      </w:r>
      <w:r w:rsidRPr="00204772">
        <w:rPr>
          <w:rFonts w:hint="eastAsia"/>
          <w:bCs/>
          <w:sz w:val="23"/>
          <w:szCs w:val="23"/>
        </w:rPr>
        <w:t xml:space="preserve">) </w:t>
      </w:r>
      <w:r w:rsidRPr="00204772">
        <w:rPr>
          <w:bCs/>
          <w:sz w:val="23"/>
          <w:szCs w:val="23"/>
        </w:rPr>
        <w:t>基金费用的种类</w:t>
      </w:r>
    </w:p>
    <w:p w:rsidR="00455C03" w:rsidRPr="00455C03" w:rsidRDefault="000A5120" w:rsidP="00455C03">
      <w:pPr>
        <w:spacing w:line="360" w:lineRule="auto"/>
        <w:ind w:firstLineChars="200" w:firstLine="460"/>
        <w:rPr>
          <w:bCs/>
          <w:sz w:val="23"/>
          <w:szCs w:val="23"/>
        </w:rPr>
      </w:pPr>
      <w:r w:rsidRPr="000A5120">
        <w:rPr>
          <w:bCs/>
          <w:sz w:val="23"/>
          <w:szCs w:val="23"/>
        </w:rPr>
        <w:t>1</w:t>
      </w:r>
      <w:r w:rsidRPr="000A5120">
        <w:rPr>
          <w:bCs/>
          <w:sz w:val="23"/>
          <w:szCs w:val="23"/>
        </w:rPr>
        <w:t>、</w:t>
      </w:r>
      <w:r w:rsidR="00455C03" w:rsidRPr="00455C03">
        <w:rPr>
          <w:rFonts w:hint="eastAsia"/>
          <w:bCs/>
          <w:sz w:val="23"/>
          <w:szCs w:val="23"/>
        </w:rPr>
        <w:t>基金管理人的管理费；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2</w:t>
      </w:r>
      <w:r w:rsidRPr="00455C03">
        <w:rPr>
          <w:rFonts w:hint="eastAsia"/>
          <w:bCs/>
          <w:sz w:val="23"/>
          <w:szCs w:val="23"/>
        </w:rPr>
        <w:t>、基金托管人的托管费；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3</w:t>
      </w:r>
      <w:r w:rsidRPr="00455C03">
        <w:rPr>
          <w:rFonts w:hint="eastAsia"/>
          <w:bCs/>
          <w:sz w:val="23"/>
          <w:szCs w:val="23"/>
        </w:rPr>
        <w:t>、销售服务费；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4</w:t>
      </w:r>
      <w:r w:rsidRPr="00455C03">
        <w:rPr>
          <w:rFonts w:hint="eastAsia"/>
          <w:bCs/>
          <w:sz w:val="23"/>
          <w:szCs w:val="23"/>
        </w:rPr>
        <w:t>、《基金合同》生效后与基金相关的信息披露费用；</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5</w:t>
      </w:r>
      <w:r w:rsidRPr="00455C03">
        <w:rPr>
          <w:rFonts w:hint="eastAsia"/>
          <w:bCs/>
          <w:sz w:val="23"/>
          <w:szCs w:val="23"/>
        </w:rPr>
        <w:t>、《基金合同》生效后与基金相关的会计师费、律师费、仲裁费和诉讼费；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6</w:t>
      </w:r>
      <w:r w:rsidRPr="00455C03">
        <w:rPr>
          <w:rFonts w:hint="eastAsia"/>
          <w:bCs/>
          <w:sz w:val="23"/>
          <w:szCs w:val="23"/>
        </w:rPr>
        <w:t>、基金份额持有人大会费用；</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7</w:t>
      </w:r>
      <w:r w:rsidRPr="00455C03">
        <w:rPr>
          <w:rFonts w:hint="eastAsia"/>
          <w:bCs/>
          <w:sz w:val="23"/>
          <w:szCs w:val="23"/>
        </w:rPr>
        <w:t>、基金的证券交易费用；</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8</w:t>
      </w:r>
      <w:r w:rsidRPr="00455C03">
        <w:rPr>
          <w:rFonts w:hint="eastAsia"/>
          <w:bCs/>
          <w:sz w:val="23"/>
          <w:szCs w:val="23"/>
        </w:rPr>
        <w:t>、基金的银行汇划费用；</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9</w:t>
      </w:r>
      <w:r w:rsidRPr="00455C03">
        <w:rPr>
          <w:rFonts w:hint="eastAsia"/>
          <w:bCs/>
          <w:sz w:val="23"/>
          <w:szCs w:val="23"/>
        </w:rPr>
        <w:t>、银行的账户开户费用、账户维护费用；</w:t>
      </w:r>
    </w:p>
    <w:p w:rsidR="000A5120" w:rsidRPr="000A5120" w:rsidRDefault="00455C03" w:rsidP="00455C03">
      <w:pPr>
        <w:spacing w:line="360" w:lineRule="auto"/>
        <w:ind w:firstLineChars="200" w:firstLine="460"/>
        <w:rPr>
          <w:bCs/>
          <w:sz w:val="23"/>
          <w:szCs w:val="23"/>
        </w:rPr>
      </w:pPr>
      <w:r w:rsidRPr="00455C03">
        <w:rPr>
          <w:rFonts w:hint="eastAsia"/>
          <w:bCs/>
          <w:sz w:val="23"/>
          <w:szCs w:val="23"/>
        </w:rPr>
        <w:t>10</w:t>
      </w:r>
      <w:r w:rsidRPr="00455C03">
        <w:rPr>
          <w:rFonts w:hint="eastAsia"/>
          <w:bCs/>
          <w:sz w:val="23"/>
          <w:szCs w:val="23"/>
        </w:rPr>
        <w:t>、按照国家有关规定和</w:t>
      </w:r>
      <w:r>
        <w:rPr>
          <w:rFonts w:hint="eastAsia"/>
          <w:bCs/>
          <w:sz w:val="23"/>
          <w:szCs w:val="23"/>
        </w:rPr>
        <w:t>《基金合同》约定，可以在基金财产中列支的其他费用</w:t>
      </w:r>
      <w:r w:rsidR="000A5120" w:rsidRPr="000A5120">
        <w:rPr>
          <w:bCs/>
          <w:sz w:val="23"/>
          <w:szCs w:val="23"/>
        </w:rPr>
        <w:t>。</w:t>
      </w:r>
    </w:p>
    <w:p w:rsidR="00C32FCB" w:rsidRPr="000A5120" w:rsidRDefault="000A5120" w:rsidP="000A5120">
      <w:pPr>
        <w:spacing w:line="360" w:lineRule="auto"/>
        <w:ind w:firstLineChars="200" w:firstLine="460"/>
        <w:rPr>
          <w:bCs/>
          <w:sz w:val="23"/>
          <w:szCs w:val="23"/>
        </w:rPr>
      </w:pPr>
      <w:r w:rsidRPr="000A5120">
        <w:rPr>
          <w:rFonts w:hint="eastAsia"/>
          <w:bCs/>
          <w:sz w:val="23"/>
          <w:szCs w:val="23"/>
        </w:rPr>
        <w:t xml:space="preserve"> </w:t>
      </w:r>
      <w:r w:rsidR="00C32FCB" w:rsidRPr="000A5120">
        <w:rPr>
          <w:rFonts w:hint="eastAsia"/>
          <w:bCs/>
          <w:sz w:val="23"/>
          <w:szCs w:val="23"/>
        </w:rPr>
        <w:t>(</w:t>
      </w:r>
      <w:r w:rsidR="00C32FCB" w:rsidRPr="000A5120">
        <w:rPr>
          <w:rFonts w:hint="eastAsia"/>
          <w:bCs/>
          <w:sz w:val="23"/>
          <w:szCs w:val="23"/>
        </w:rPr>
        <w:t>二</w:t>
      </w:r>
      <w:r w:rsidR="00C32FCB" w:rsidRPr="000A5120">
        <w:rPr>
          <w:rFonts w:hint="eastAsia"/>
          <w:bCs/>
          <w:sz w:val="23"/>
          <w:szCs w:val="23"/>
        </w:rPr>
        <w:t xml:space="preserve">) </w:t>
      </w:r>
      <w:r w:rsidR="00C32FCB" w:rsidRPr="000A5120">
        <w:rPr>
          <w:rFonts w:hint="eastAsia"/>
          <w:bCs/>
          <w:sz w:val="23"/>
          <w:szCs w:val="23"/>
        </w:rPr>
        <w:t>基金费用计提方法、计提标准和支付方式</w:t>
      </w:r>
    </w:p>
    <w:p w:rsidR="00455C03" w:rsidRPr="00455C03" w:rsidRDefault="000A5120" w:rsidP="00455C03">
      <w:pPr>
        <w:spacing w:line="360" w:lineRule="auto"/>
        <w:ind w:firstLineChars="200" w:firstLine="460"/>
        <w:rPr>
          <w:bCs/>
          <w:sz w:val="23"/>
          <w:szCs w:val="23"/>
        </w:rPr>
      </w:pPr>
      <w:r w:rsidRPr="000A5120">
        <w:rPr>
          <w:bCs/>
          <w:sz w:val="23"/>
          <w:szCs w:val="23"/>
        </w:rPr>
        <w:t>1</w:t>
      </w:r>
      <w:r w:rsidRPr="000A5120">
        <w:rPr>
          <w:bCs/>
          <w:sz w:val="23"/>
          <w:szCs w:val="23"/>
        </w:rPr>
        <w:t>、</w:t>
      </w:r>
      <w:r w:rsidR="00455C03" w:rsidRPr="00455C03">
        <w:rPr>
          <w:rFonts w:hint="eastAsia"/>
          <w:bCs/>
          <w:sz w:val="23"/>
          <w:szCs w:val="23"/>
        </w:rPr>
        <w:t>基金管理人的管理费</w:t>
      </w:r>
      <w:r w:rsidR="00455C03" w:rsidRPr="00455C03">
        <w:rPr>
          <w:rFonts w:hint="eastAsia"/>
          <w:bCs/>
          <w:sz w:val="23"/>
          <w:szCs w:val="23"/>
        </w:rPr>
        <w:t xml:space="preserve"> </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本基金的管理费按前一日基金资产净值的</w:t>
      </w:r>
      <w:r w:rsidRPr="00455C03">
        <w:rPr>
          <w:rFonts w:hint="eastAsia"/>
          <w:bCs/>
          <w:sz w:val="23"/>
          <w:szCs w:val="23"/>
        </w:rPr>
        <w:t>0.70%</w:t>
      </w:r>
      <w:r w:rsidRPr="00455C03">
        <w:rPr>
          <w:rFonts w:hint="eastAsia"/>
          <w:bCs/>
          <w:sz w:val="23"/>
          <w:szCs w:val="23"/>
        </w:rPr>
        <w:t>年费率计提。管理费的计算方法如下：</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H</w:t>
      </w:r>
      <w:r w:rsidRPr="00455C03">
        <w:rPr>
          <w:rFonts w:hint="eastAsia"/>
          <w:bCs/>
          <w:sz w:val="23"/>
          <w:szCs w:val="23"/>
        </w:rPr>
        <w:t>＝</w:t>
      </w:r>
      <w:r w:rsidRPr="00455C03">
        <w:rPr>
          <w:rFonts w:hint="eastAsia"/>
          <w:bCs/>
          <w:sz w:val="23"/>
          <w:szCs w:val="23"/>
        </w:rPr>
        <w:t>E</w:t>
      </w:r>
      <w:r w:rsidRPr="00455C03">
        <w:rPr>
          <w:rFonts w:hint="eastAsia"/>
          <w:bCs/>
          <w:sz w:val="23"/>
          <w:szCs w:val="23"/>
        </w:rPr>
        <w:t>×</w:t>
      </w:r>
      <w:r w:rsidRPr="00455C03">
        <w:rPr>
          <w:rFonts w:hint="eastAsia"/>
          <w:bCs/>
          <w:sz w:val="23"/>
          <w:szCs w:val="23"/>
        </w:rPr>
        <w:t>0.70%</w:t>
      </w:r>
      <w:r w:rsidRPr="00455C03">
        <w:rPr>
          <w:rFonts w:hint="eastAsia"/>
          <w:bCs/>
          <w:sz w:val="23"/>
          <w:szCs w:val="23"/>
        </w:rPr>
        <w:t>÷当年天数</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H</w:t>
      </w:r>
      <w:r w:rsidRPr="00455C03">
        <w:rPr>
          <w:rFonts w:hint="eastAsia"/>
          <w:bCs/>
          <w:sz w:val="23"/>
          <w:szCs w:val="23"/>
        </w:rPr>
        <w:t>为每日应计提的基金管理费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E</w:t>
      </w:r>
      <w:r w:rsidRPr="00455C03">
        <w:rPr>
          <w:rFonts w:hint="eastAsia"/>
          <w:bCs/>
          <w:sz w:val="23"/>
          <w:szCs w:val="23"/>
        </w:rPr>
        <w:t>为前一日的基金资产净值</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基金管理费每日计算，逐日累计至每月月末，按月支付，由基金管理人向基金托管人发送基金管理费划款指令，基金托管人复核后于次月前</w:t>
      </w:r>
      <w:r w:rsidRPr="00455C03">
        <w:rPr>
          <w:rFonts w:hint="eastAsia"/>
          <w:bCs/>
          <w:sz w:val="23"/>
          <w:szCs w:val="23"/>
        </w:rPr>
        <w:t>5</w:t>
      </w:r>
      <w:r w:rsidRPr="00455C03">
        <w:rPr>
          <w:rFonts w:hint="eastAsia"/>
          <w:bCs/>
          <w:sz w:val="23"/>
          <w:szCs w:val="23"/>
        </w:rPr>
        <w:t>个工作日内从基金财产中一次性支付给基金管理人。若遇法定节假日、公休假等，支付日期顺延。</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2</w:t>
      </w:r>
      <w:r w:rsidRPr="00455C03">
        <w:rPr>
          <w:rFonts w:hint="eastAsia"/>
          <w:bCs/>
          <w:sz w:val="23"/>
          <w:szCs w:val="23"/>
        </w:rPr>
        <w:t>、基金托管人的托管费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本基金的托管费按前一日基金资产净值的</w:t>
      </w:r>
      <w:r w:rsidRPr="00455C03">
        <w:rPr>
          <w:rFonts w:hint="eastAsia"/>
          <w:bCs/>
          <w:sz w:val="23"/>
          <w:szCs w:val="23"/>
        </w:rPr>
        <w:t>0.20%</w:t>
      </w:r>
      <w:r w:rsidRPr="00455C03">
        <w:rPr>
          <w:rFonts w:hint="eastAsia"/>
          <w:bCs/>
          <w:sz w:val="23"/>
          <w:szCs w:val="23"/>
        </w:rPr>
        <w:t>的年费率计提。托管费的计算方法如下：</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H</w:t>
      </w:r>
      <w:r w:rsidRPr="00455C03">
        <w:rPr>
          <w:rFonts w:hint="eastAsia"/>
          <w:bCs/>
          <w:sz w:val="23"/>
          <w:szCs w:val="23"/>
        </w:rPr>
        <w:t>＝</w:t>
      </w:r>
      <w:r w:rsidRPr="00455C03">
        <w:rPr>
          <w:rFonts w:hint="eastAsia"/>
          <w:bCs/>
          <w:sz w:val="23"/>
          <w:szCs w:val="23"/>
        </w:rPr>
        <w:t>E</w:t>
      </w:r>
      <w:r w:rsidRPr="00455C03">
        <w:rPr>
          <w:rFonts w:hint="eastAsia"/>
          <w:bCs/>
          <w:sz w:val="23"/>
          <w:szCs w:val="23"/>
        </w:rPr>
        <w:t>×</w:t>
      </w:r>
      <w:r w:rsidRPr="00455C03">
        <w:rPr>
          <w:rFonts w:hint="eastAsia"/>
          <w:bCs/>
          <w:sz w:val="23"/>
          <w:szCs w:val="23"/>
        </w:rPr>
        <w:t>0.20%</w:t>
      </w:r>
      <w:r w:rsidRPr="00455C03">
        <w:rPr>
          <w:rFonts w:hint="eastAsia"/>
          <w:bCs/>
          <w:sz w:val="23"/>
          <w:szCs w:val="23"/>
        </w:rPr>
        <w:t>÷当年天数</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H</w:t>
      </w:r>
      <w:r w:rsidRPr="00455C03">
        <w:rPr>
          <w:rFonts w:hint="eastAsia"/>
          <w:bCs/>
          <w:sz w:val="23"/>
          <w:szCs w:val="23"/>
        </w:rPr>
        <w:t>为每日应计提的基金托管费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E</w:t>
      </w:r>
      <w:r w:rsidRPr="00455C03">
        <w:rPr>
          <w:rFonts w:hint="eastAsia"/>
          <w:bCs/>
          <w:sz w:val="23"/>
          <w:szCs w:val="23"/>
        </w:rPr>
        <w:t>为前一日的基金资产净值</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基金托管费每日计算，逐日累计至每月月末，按月支付，由基金管理人向基金托管人发送基金托管费划款指令，基金托管人复核后于次月前</w:t>
      </w:r>
      <w:r w:rsidRPr="00455C03">
        <w:rPr>
          <w:rFonts w:hint="eastAsia"/>
          <w:bCs/>
          <w:sz w:val="23"/>
          <w:szCs w:val="23"/>
        </w:rPr>
        <w:t>5</w:t>
      </w:r>
      <w:r w:rsidRPr="00455C03">
        <w:rPr>
          <w:rFonts w:hint="eastAsia"/>
          <w:bCs/>
          <w:sz w:val="23"/>
          <w:szCs w:val="23"/>
        </w:rPr>
        <w:t>个工作日内从基金财产中一次性支付给基金托管人。若遇法定节假日、公休假等，支付日期顺延。</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3</w:t>
      </w:r>
      <w:r w:rsidRPr="00455C03">
        <w:rPr>
          <w:rFonts w:hint="eastAsia"/>
          <w:bCs/>
          <w:sz w:val="23"/>
          <w:szCs w:val="23"/>
        </w:rPr>
        <w:t>、销售服务费</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本基金</w:t>
      </w:r>
      <w:r w:rsidRPr="00455C03">
        <w:rPr>
          <w:rFonts w:hint="eastAsia"/>
          <w:bCs/>
          <w:sz w:val="23"/>
          <w:szCs w:val="23"/>
        </w:rPr>
        <w:t>A</w:t>
      </w:r>
      <w:r w:rsidRPr="00455C03">
        <w:rPr>
          <w:rFonts w:hint="eastAsia"/>
          <w:bCs/>
          <w:sz w:val="23"/>
          <w:szCs w:val="23"/>
        </w:rPr>
        <w:t>类基金份额不收取销售服务费，</w:t>
      </w:r>
      <w:r w:rsidRPr="00455C03">
        <w:rPr>
          <w:rFonts w:hint="eastAsia"/>
          <w:bCs/>
          <w:sz w:val="23"/>
          <w:szCs w:val="23"/>
        </w:rPr>
        <w:t>C</w:t>
      </w:r>
      <w:r w:rsidRPr="00455C03">
        <w:rPr>
          <w:rFonts w:hint="eastAsia"/>
          <w:bCs/>
          <w:sz w:val="23"/>
          <w:szCs w:val="23"/>
        </w:rPr>
        <w:t>类基金份额的销售服务费按前一日</w:t>
      </w:r>
      <w:r w:rsidRPr="00455C03">
        <w:rPr>
          <w:rFonts w:hint="eastAsia"/>
          <w:bCs/>
          <w:sz w:val="23"/>
          <w:szCs w:val="23"/>
        </w:rPr>
        <w:t xml:space="preserve">C </w:t>
      </w:r>
      <w:r w:rsidRPr="00455C03">
        <w:rPr>
          <w:rFonts w:hint="eastAsia"/>
          <w:bCs/>
          <w:sz w:val="23"/>
          <w:szCs w:val="23"/>
        </w:rPr>
        <w:t>类基金份额的基金资产净值的</w:t>
      </w:r>
      <w:r w:rsidRPr="00455C03">
        <w:rPr>
          <w:rFonts w:hint="eastAsia"/>
          <w:bCs/>
          <w:sz w:val="23"/>
          <w:szCs w:val="23"/>
        </w:rPr>
        <w:t>0.40%</w:t>
      </w:r>
      <w:r w:rsidRPr="00455C03">
        <w:rPr>
          <w:rFonts w:hint="eastAsia"/>
          <w:bCs/>
          <w:sz w:val="23"/>
          <w:szCs w:val="23"/>
        </w:rPr>
        <w:t>年费率计提。销售服务费的计算方法如下：</w:t>
      </w:r>
      <w:r w:rsidRPr="00455C03">
        <w:rPr>
          <w:rFonts w:hint="eastAsia"/>
          <w:bCs/>
          <w:sz w:val="23"/>
          <w:szCs w:val="23"/>
        </w:rPr>
        <w:t xml:space="preserve"> </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H</w:t>
      </w:r>
      <w:r w:rsidRPr="00455C03">
        <w:rPr>
          <w:rFonts w:hint="eastAsia"/>
          <w:bCs/>
          <w:sz w:val="23"/>
          <w:szCs w:val="23"/>
        </w:rPr>
        <w:t>＝</w:t>
      </w:r>
      <w:r w:rsidRPr="00455C03">
        <w:rPr>
          <w:rFonts w:hint="eastAsia"/>
          <w:bCs/>
          <w:sz w:val="23"/>
          <w:szCs w:val="23"/>
        </w:rPr>
        <w:t>E</w:t>
      </w:r>
      <w:r w:rsidRPr="00455C03">
        <w:rPr>
          <w:rFonts w:hint="eastAsia"/>
          <w:bCs/>
          <w:sz w:val="23"/>
          <w:szCs w:val="23"/>
        </w:rPr>
        <w:t>×</w:t>
      </w:r>
      <w:r w:rsidRPr="00455C03">
        <w:rPr>
          <w:rFonts w:hint="eastAsia"/>
          <w:bCs/>
          <w:sz w:val="23"/>
          <w:szCs w:val="23"/>
        </w:rPr>
        <w:t>0.40%</w:t>
      </w:r>
      <w:r w:rsidRPr="00455C03">
        <w:rPr>
          <w:rFonts w:hint="eastAsia"/>
          <w:bCs/>
          <w:sz w:val="23"/>
          <w:szCs w:val="23"/>
        </w:rPr>
        <w:t>÷当年天数</w:t>
      </w:r>
      <w:r w:rsidRPr="00455C03">
        <w:rPr>
          <w:rFonts w:hint="eastAsia"/>
          <w:bCs/>
          <w:sz w:val="23"/>
          <w:szCs w:val="23"/>
        </w:rPr>
        <w:t xml:space="preserve"> </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H</w:t>
      </w:r>
      <w:r w:rsidRPr="00455C03">
        <w:rPr>
          <w:rFonts w:hint="eastAsia"/>
          <w:bCs/>
          <w:sz w:val="23"/>
          <w:szCs w:val="23"/>
        </w:rPr>
        <w:t>为</w:t>
      </w:r>
      <w:r w:rsidRPr="00455C03">
        <w:rPr>
          <w:rFonts w:hint="eastAsia"/>
          <w:bCs/>
          <w:sz w:val="23"/>
          <w:szCs w:val="23"/>
        </w:rPr>
        <w:t xml:space="preserve">C </w:t>
      </w:r>
      <w:r w:rsidRPr="00455C03">
        <w:rPr>
          <w:rFonts w:hint="eastAsia"/>
          <w:bCs/>
          <w:sz w:val="23"/>
          <w:szCs w:val="23"/>
        </w:rPr>
        <w:t>类基金份额每日应计提的销售服务费</w:t>
      </w:r>
      <w:r w:rsidRPr="00455C03">
        <w:rPr>
          <w:rFonts w:hint="eastAsia"/>
          <w:bCs/>
          <w:sz w:val="23"/>
          <w:szCs w:val="23"/>
        </w:rPr>
        <w:t xml:space="preserve"> </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E</w:t>
      </w:r>
      <w:r w:rsidRPr="00455C03">
        <w:rPr>
          <w:rFonts w:hint="eastAsia"/>
          <w:bCs/>
          <w:sz w:val="23"/>
          <w:szCs w:val="23"/>
        </w:rPr>
        <w:t>为</w:t>
      </w:r>
      <w:r w:rsidRPr="00455C03">
        <w:rPr>
          <w:rFonts w:hint="eastAsia"/>
          <w:bCs/>
          <w:sz w:val="23"/>
          <w:szCs w:val="23"/>
        </w:rPr>
        <w:t xml:space="preserve">C </w:t>
      </w:r>
      <w:r w:rsidRPr="00455C03">
        <w:rPr>
          <w:rFonts w:hint="eastAsia"/>
          <w:bCs/>
          <w:sz w:val="23"/>
          <w:szCs w:val="23"/>
        </w:rPr>
        <w:t>类基金份额前一日的基金资产净值</w:t>
      </w:r>
      <w:r w:rsidRPr="00455C03">
        <w:rPr>
          <w:rFonts w:hint="eastAsia"/>
          <w:bCs/>
          <w:sz w:val="23"/>
          <w:szCs w:val="23"/>
        </w:rPr>
        <w:t xml:space="preserve"> </w:t>
      </w:r>
    </w:p>
    <w:p w:rsidR="00455C03" w:rsidRPr="00455C03" w:rsidRDefault="00455C03" w:rsidP="00455C03">
      <w:pPr>
        <w:spacing w:line="360" w:lineRule="auto"/>
        <w:ind w:firstLineChars="200" w:firstLine="460"/>
        <w:rPr>
          <w:bCs/>
          <w:sz w:val="23"/>
          <w:szCs w:val="23"/>
        </w:rPr>
      </w:pPr>
      <w:r w:rsidRPr="00455C03">
        <w:rPr>
          <w:rFonts w:hint="eastAsia"/>
          <w:bCs/>
          <w:sz w:val="23"/>
          <w:szCs w:val="23"/>
        </w:rPr>
        <w:t>销售服务费每日计算，逐日累计至每月月末，按月支付，由基金管理人向基金托管人发送销售服务费划付指令，经基金托管人复核后于次月前</w:t>
      </w:r>
      <w:r w:rsidRPr="00455C03">
        <w:rPr>
          <w:rFonts w:hint="eastAsia"/>
          <w:bCs/>
          <w:sz w:val="23"/>
          <w:szCs w:val="23"/>
        </w:rPr>
        <w:t>5</w:t>
      </w:r>
      <w:r w:rsidRPr="00455C03">
        <w:rPr>
          <w:rFonts w:hint="eastAsia"/>
          <w:bCs/>
          <w:sz w:val="23"/>
          <w:szCs w:val="23"/>
        </w:rPr>
        <w:t>个工作日内从基金财产中一次性支付给登记机构，由登记机构支付给销售机构。若遇法定节假日、公休假等，支付日期顺延。</w:t>
      </w:r>
      <w:r w:rsidRPr="00455C03">
        <w:rPr>
          <w:rFonts w:hint="eastAsia"/>
          <w:bCs/>
          <w:sz w:val="23"/>
          <w:szCs w:val="23"/>
        </w:rPr>
        <w:t xml:space="preserve"> </w:t>
      </w:r>
    </w:p>
    <w:p w:rsidR="000A5120" w:rsidRPr="000A5120" w:rsidRDefault="00455C03" w:rsidP="00455C03">
      <w:pPr>
        <w:spacing w:line="360" w:lineRule="auto"/>
        <w:ind w:firstLineChars="200" w:firstLine="460"/>
        <w:rPr>
          <w:bCs/>
          <w:sz w:val="23"/>
          <w:szCs w:val="23"/>
        </w:rPr>
      </w:pPr>
      <w:r w:rsidRPr="00455C03">
        <w:rPr>
          <w:rFonts w:hint="eastAsia"/>
          <w:bCs/>
          <w:sz w:val="23"/>
          <w:szCs w:val="23"/>
        </w:rPr>
        <w:t>上述“一、基金费用的种类中第</w:t>
      </w:r>
      <w:r w:rsidRPr="00455C03">
        <w:rPr>
          <w:rFonts w:hint="eastAsia"/>
          <w:bCs/>
          <w:sz w:val="23"/>
          <w:szCs w:val="23"/>
        </w:rPr>
        <w:t>4</w:t>
      </w:r>
      <w:r w:rsidRPr="00455C03">
        <w:rPr>
          <w:rFonts w:hint="eastAsia"/>
          <w:bCs/>
          <w:sz w:val="23"/>
          <w:szCs w:val="23"/>
        </w:rPr>
        <w:t>－</w:t>
      </w:r>
      <w:r w:rsidRPr="00455C03">
        <w:rPr>
          <w:rFonts w:hint="eastAsia"/>
          <w:bCs/>
          <w:sz w:val="23"/>
          <w:szCs w:val="23"/>
        </w:rPr>
        <w:t>10</w:t>
      </w:r>
      <w:r w:rsidRPr="00455C03">
        <w:rPr>
          <w:rFonts w:hint="eastAsia"/>
          <w:bCs/>
          <w:sz w:val="23"/>
          <w:szCs w:val="23"/>
        </w:rPr>
        <w:t>项费用”，根据有关法规及相应协议规定，按费用实际支出金额列入当期费用，由基金托管人从基金财产中支付</w:t>
      </w:r>
      <w:r w:rsidR="000A5120" w:rsidRPr="000A5120">
        <w:rPr>
          <w:bCs/>
          <w:sz w:val="23"/>
          <w:szCs w:val="23"/>
        </w:rPr>
        <w:t>。</w:t>
      </w:r>
    </w:p>
    <w:p w:rsidR="00FF1CBB" w:rsidRPr="00204772" w:rsidRDefault="00D6384D" w:rsidP="00316BC5">
      <w:pPr>
        <w:spacing w:line="360" w:lineRule="auto"/>
        <w:ind w:firstLineChars="200" w:firstLine="460"/>
        <w:rPr>
          <w:sz w:val="23"/>
          <w:szCs w:val="23"/>
        </w:rPr>
      </w:pPr>
      <w:r w:rsidRPr="00204772" w:rsidDel="00D6384D">
        <w:rPr>
          <w:rFonts w:cs="宋体" w:hint="eastAsia"/>
          <w:sz w:val="23"/>
          <w:szCs w:val="23"/>
        </w:rPr>
        <w:t xml:space="preserve"> </w:t>
      </w:r>
      <w:r w:rsidR="00AD1C38" w:rsidRPr="00204772">
        <w:rPr>
          <w:rFonts w:hint="eastAsia"/>
          <w:bCs/>
          <w:sz w:val="23"/>
          <w:szCs w:val="23"/>
        </w:rPr>
        <w:t>(</w:t>
      </w:r>
      <w:r w:rsidR="00AD1C38" w:rsidRPr="00204772">
        <w:rPr>
          <w:rFonts w:hint="eastAsia"/>
          <w:bCs/>
          <w:sz w:val="23"/>
          <w:szCs w:val="23"/>
        </w:rPr>
        <w:t>三</w:t>
      </w:r>
      <w:r w:rsidR="00AD1C38" w:rsidRPr="00204772">
        <w:rPr>
          <w:rFonts w:hint="eastAsia"/>
          <w:bCs/>
          <w:sz w:val="23"/>
          <w:szCs w:val="23"/>
        </w:rPr>
        <w:t xml:space="preserve">) </w:t>
      </w:r>
      <w:r w:rsidR="00FF1CBB" w:rsidRPr="00204772">
        <w:rPr>
          <w:rFonts w:cs="宋体" w:hint="eastAsia"/>
          <w:sz w:val="23"/>
          <w:szCs w:val="23"/>
        </w:rPr>
        <w:t>不列入基金费用的项目</w:t>
      </w:r>
    </w:p>
    <w:p w:rsidR="00455C03" w:rsidRPr="00455C03" w:rsidRDefault="00455C03" w:rsidP="00455C03">
      <w:pPr>
        <w:spacing w:line="360" w:lineRule="auto"/>
        <w:ind w:firstLineChars="200" w:firstLine="460"/>
        <w:rPr>
          <w:rFonts w:cs="宋体"/>
          <w:sz w:val="23"/>
          <w:szCs w:val="23"/>
        </w:rPr>
      </w:pPr>
      <w:r w:rsidRPr="00455C03">
        <w:rPr>
          <w:rFonts w:cs="宋体" w:hint="eastAsia"/>
          <w:sz w:val="23"/>
          <w:szCs w:val="23"/>
        </w:rPr>
        <w:t>下列费用不列入基金费用：</w:t>
      </w:r>
    </w:p>
    <w:p w:rsidR="00455C03" w:rsidRPr="00455C03" w:rsidRDefault="00455C03" w:rsidP="00455C03">
      <w:pPr>
        <w:spacing w:line="360" w:lineRule="auto"/>
        <w:ind w:firstLineChars="200" w:firstLine="460"/>
        <w:rPr>
          <w:rFonts w:cs="宋体"/>
          <w:sz w:val="23"/>
          <w:szCs w:val="23"/>
        </w:rPr>
      </w:pPr>
      <w:r w:rsidRPr="00455C03">
        <w:rPr>
          <w:rFonts w:cs="宋体" w:hint="eastAsia"/>
          <w:sz w:val="23"/>
          <w:szCs w:val="23"/>
        </w:rPr>
        <w:t>1</w:t>
      </w:r>
      <w:r w:rsidRPr="00455C03">
        <w:rPr>
          <w:rFonts w:cs="宋体" w:hint="eastAsia"/>
          <w:sz w:val="23"/>
          <w:szCs w:val="23"/>
        </w:rPr>
        <w:t>、基金管理人和基金托管人因未履行或未完全履行义务导致的费用支出或基金财产的损失；</w:t>
      </w:r>
    </w:p>
    <w:p w:rsidR="00455C03" w:rsidRPr="00455C03" w:rsidRDefault="00455C03" w:rsidP="00455C03">
      <w:pPr>
        <w:spacing w:line="360" w:lineRule="auto"/>
        <w:ind w:firstLineChars="200" w:firstLine="460"/>
        <w:rPr>
          <w:rFonts w:cs="宋体"/>
          <w:sz w:val="23"/>
          <w:szCs w:val="23"/>
        </w:rPr>
      </w:pPr>
      <w:r w:rsidRPr="00455C03">
        <w:rPr>
          <w:rFonts w:cs="宋体" w:hint="eastAsia"/>
          <w:sz w:val="23"/>
          <w:szCs w:val="23"/>
        </w:rPr>
        <w:t>2</w:t>
      </w:r>
      <w:r w:rsidRPr="00455C03">
        <w:rPr>
          <w:rFonts w:cs="宋体" w:hint="eastAsia"/>
          <w:sz w:val="23"/>
          <w:szCs w:val="23"/>
        </w:rPr>
        <w:t>、基金管理人和基金托管人处理与基金运作无关的事项发生的费用；</w:t>
      </w:r>
    </w:p>
    <w:p w:rsidR="00455C03" w:rsidRPr="00455C03" w:rsidRDefault="00455C03" w:rsidP="00455C03">
      <w:pPr>
        <w:spacing w:line="360" w:lineRule="auto"/>
        <w:ind w:firstLineChars="200" w:firstLine="460"/>
        <w:rPr>
          <w:rFonts w:cs="宋体"/>
          <w:sz w:val="23"/>
          <w:szCs w:val="23"/>
        </w:rPr>
      </w:pPr>
      <w:r w:rsidRPr="00455C03">
        <w:rPr>
          <w:rFonts w:cs="宋体" w:hint="eastAsia"/>
          <w:sz w:val="23"/>
          <w:szCs w:val="23"/>
        </w:rPr>
        <w:t>3</w:t>
      </w:r>
      <w:r w:rsidRPr="00455C03">
        <w:rPr>
          <w:rFonts w:cs="宋体" w:hint="eastAsia"/>
          <w:sz w:val="23"/>
          <w:szCs w:val="23"/>
        </w:rPr>
        <w:t>、《基金合同》生效前的相关费用；</w:t>
      </w:r>
    </w:p>
    <w:p w:rsidR="00FF1CBB" w:rsidRPr="00204772" w:rsidRDefault="00455C03" w:rsidP="00455C03">
      <w:pPr>
        <w:spacing w:line="360" w:lineRule="auto"/>
        <w:ind w:firstLineChars="200" w:firstLine="460"/>
        <w:rPr>
          <w:sz w:val="23"/>
          <w:szCs w:val="23"/>
        </w:rPr>
      </w:pPr>
      <w:r w:rsidRPr="00455C03">
        <w:rPr>
          <w:rFonts w:cs="宋体" w:hint="eastAsia"/>
          <w:sz w:val="23"/>
          <w:szCs w:val="23"/>
        </w:rPr>
        <w:t>4</w:t>
      </w:r>
      <w:r w:rsidRPr="00455C03">
        <w:rPr>
          <w:rFonts w:cs="宋体" w:hint="eastAsia"/>
          <w:sz w:val="23"/>
          <w:szCs w:val="23"/>
        </w:rPr>
        <w:t>、其他根据相关法律法规及中国证监会的有关规定不得列入基金费用的项目</w:t>
      </w:r>
      <w:r w:rsidR="00FF1CBB" w:rsidRPr="00204772">
        <w:rPr>
          <w:rFonts w:cs="宋体" w:hint="eastAsia"/>
          <w:sz w:val="23"/>
          <w:szCs w:val="23"/>
        </w:rPr>
        <w:t>。</w:t>
      </w:r>
      <w:bookmarkStart w:id="24" w:name="_Hlt88827255"/>
      <w:bookmarkEnd w:id="24"/>
    </w:p>
    <w:p w:rsidR="000A5120" w:rsidRPr="000A5120" w:rsidRDefault="000A5120" w:rsidP="000A5120">
      <w:pPr>
        <w:spacing w:line="360" w:lineRule="auto"/>
        <w:ind w:firstLineChars="200" w:firstLine="460"/>
        <w:rPr>
          <w:bCs/>
          <w:sz w:val="23"/>
          <w:szCs w:val="23"/>
        </w:rPr>
      </w:pPr>
      <w:r>
        <w:rPr>
          <w:rFonts w:hint="eastAsia"/>
          <w:bCs/>
          <w:sz w:val="23"/>
          <w:szCs w:val="23"/>
        </w:rPr>
        <w:t>（</w:t>
      </w:r>
      <w:r w:rsidRPr="000A5120">
        <w:rPr>
          <w:rFonts w:hint="eastAsia"/>
          <w:bCs/>
          <w:sz w:val="23"/>
          <w:szCs w:val="23"/>
        </w:rPr>
        <w:t>四</w:t>
      </w:r>
      <w:r>
        <w:rPr>
          <w:rFonts w:hint="eastAsia"/>
          <w:bCs/>
          <w:sz w:val="23"/>
          <w:szCs w:val="23"/>
        </w:rPr>
        <w:t>）</w:t>
      </w:r>
      <w:r w:rsidRPr="000A5120">
        <w:rPr>
          <w:rFonts w:hint="eastAsia"/>
          <w:bCs/>
          <w:sz w:val="23"/>
          <w:szCs w:val="23"/>
        </w:rPr>
        <w:t>、费用调整</w:t>
      </w:r>
    </w:p>
    <w:p w:rsidR="000A5120" w:rsidRPr="000A5120" w:rsidRDefault="00455C03" w:rsidP="00455C03">
      <w:pPr>
        <w:spacing w:line="360" w:lineRule="auto"/>
        <w:ind w:firstLineChars="200" w:firstLine="460"/>
        <w:rPr>
          <w:bCs/>
          <w:sz w:val="23"/>
          <w:szCs w:val="23"/>
        </w:rPr>
      </w:pPr>
      <w:r w:rsidRPr="00455C03">
        <w:rPr>
          <w:rFonts w:hint="eastAsia"/>
          <w:bCs/>
          <w:sz w:val="23"/>
          <w:szCs w:val="23"/>
        </w:rPr>
        <w:t>基金管理人和基金托管人可根据基金发展情况调整基金管理费率、基金托管费率和</w:t>
      </w:r>
      <w:r w:rsidRPr="00455C03">
        <w:rPr>
          <w:rFonts w:hint="eastAsia"/>
          <w:bCs/>
          <w:sz w:val="23"/>
          <w:szCs w:val="23"/>
        </w:rPr>
        <w:t>C</w:t>
      </w:r>
      <w:r w:rsidRPr="00455C03">
        <w:rPr>
          <w:rFonts w:hint="eastAsia"/>
          <w:bCs/>
          <w:sz w:val="23"/>
          <w:szCs w:val="23"/>
        </w:rPr>
        <w:t>类基金份额销售服务费率等相关费率。降低基金管理费率、基金托管费率和</w:t>
      </w:r>
      <w:r w:rsidRPr="00455C03">
        <w:rPr>
          <w:rFonts w:hint="eastAsia"/>
          <w:bCs/>
          <w:sz w:val="23"/>
          <w:szCs w:val="23"/>
        </w:rPr>
        <w:t>C</w:t>
      </w:r>
      <w:r w:rsidRPr="00455C03">
        <w:rPr>
          <w:rFonts w:hint="eastAsia"/>
          <w:bCs/>
          <w:sz w:val="23"/>
          <w:szCs w:val="23"/>
        </w:rPr>
        <w:t>类基金份额销售服务费率，无需召开基金份额持有人大会。基金管理人必须依照有关规定于新的费率实施日前在指定媒介上刊登公告</w:t>
      </w:r>
      <w:r w:rsidR="000A5120" w:rsidRPr="000A5120">
        <w:rPr>
          <w:rFonts w:hint="eastAsia"/>
          <w:bCs/>
          <w:sz w:val="23"/>
          <w:szCs w:val="23"/>
        </w:rPr>
        <w:t>。</w:t>
      </w:r>
    </w:p>
    <w:p w:rsidR="000A5120" w:rsidRPr="000A5120" w:rsidRDefault="000A5120" w:rsidP="000A5120">
      <w:pPr>
        <w:spacing w:line="360" w:lineRule="auto"/>
        <w:ind w:firstLineChars="200" w:firstLine="460"/>
        <w:rPr>
          <w:bCs/>
          <w:sz w:val="23"/>
          <w:szCs w:val="23"/>
        </w:rPr>
      </w:pPr>
      <w:r>
        <w:rPr>
          <w:rFonts w:hint="eastAsia"/>
          <w:bCs/>
          <w:sz w:val="23"/>
          <w:szCs w:val="23"/>
        </w:rPr>
        <w:t>（</w:t>
      </w:r>
      <w:r w:rsidRPr="000A5120">
        <w:rPr>
          <w:rFonts w:hint="eastAsia"/>
          <w:bCs/>
          <w:sz w:val="23"/>
          <w:szCs w:val="23"/>
        </w:rPr>
        <w:t>五</w:t>
      </w:r>
      <w:r>
        <w:rPr>
          <w:rFonts w:hint="eastAsia"/>
          <w:bCs/>
          <w:sz w:val="23"/>
          <w:szCs w:val="23"/>
        </w:rPr>
        <w:t>）</w:t>
      </w:r>
      <w:r w:rsidRPr="000A5120">
        <w:rPr>
          <w:bCs/>
          <w:sz w:val="23"/>
          <w:szCs w:val="23"/>
        </w:rPr>
        <w:t>、基金税收</w:t>
      </w:r>
    </w:p>
    <w:p w:rsidR="000A5120" w:rsidRPr="000A5120" w:rsidRDefault="00455C03" w:rsidP="00455C03">
      <w:pPr>
        <w:spacing w:line="360" w:lineRule="auto"/>
        <w:ind w:firstLineChars="200" w:firstLine="460"/>
        <w:rPr>
          <w:bCs/>
          <w:sz w:val="23"/>
          <w:szCs w:val="23"/>
        </w:rPr>
      </w:pPr>
      <w:r w:rsidRPr="00455C03">
        <w:rPr>
          <w:rFonts w:hint="eastAsia"/>
          <w:bCs/>
          <w:sz w:val="23"/>
          <w:szCs w:val="23"/>
        </w:rPr>
        <w:t>本基金运作过程中涉及的各纳税主体，其纳税义务按国家税收法律、法规执行</w:t>
      </w:r>
      <w:r w:rsidR="000A5120" w:rsidRPr="000A5120">
        <w:rPr>
          <w:bCs/>
          <w:sz w:val="23"/>
          <w:szCs w:val="23"/>
        </w:rPr>
        <w:t>。</w:t>
      </w:r>
    </w:p>
    <w:p w:rsidR="00C32FCB" w:rsidRPr="00455C03" w:rsidRDefault="00C32FCB" w:rsidP="00C32FCB">
      <w:pPr>
        <w:spacing w:line="360" w:lineRule="auto"/>
        <w:rPr>
          <w:sz w:val="23"/>
          <w:szCs w:val="23"/>
        </w:rPr>
      </w:pPr>
    </w:p>
    <w:p w:rsidR="00C32FCB" w:rsidRPr="00204772" w:rsidRDefault="00C32FCB" w:rsidP="004D227E">
      <w:pPr>
        <w:spacing w:line="360" w:lineRule="auto"/>
        <w:ind w:firstLineChars="200" w:firstLine="462"/>
        <w:rPr>
          <w:b/>
          <w:sz w:val="23"/>
          <w:szCs w:val="23"/>
        </w:rPr>
      </w:pPr>
      <w:r w:rsidRPr="00204772">
        <w:rPr>
          <w:rFonts w:hint="eastAsia"/>
          <w:b/>
          <w:sz w:val="23"/>
          <w:szCs w:val="23"/>
        </w:rPr>
        <w:t>十四、对招募说明书更新部分的说明</w:t>
      </w:r>
    </w:p>
    <w:p w:rsidR="00432068" w:rsidRPr="00204772" w:rsidRDefault="00C32FCB">
      <w:pPr>
        <w:spacing w:line="360" w:lineRule="auto"/>
        <w:ind w:firstLineChars="200" w:firstLine="460"/>
        <w:rPr>
          <w:bCs/>
          <w:sz w:val="23"/>
          <w:szCs w:val="23"/>
        </w:rPr>
      </w:pPr>
      <w:r w:rsidRPr="00204772">
        <w:rPr>
          <w:rFonts w:hint="eastAsia"/>
          <w:bCs/>
          <w:sz w:val="23"/>
          <w:szCs w:val="23"/>
        </w:rPr>
        <w:t>本招募说明书依据《证券投资基金法》、《公开募集证券投资基金运作管理办法》、《证券投资基金销售管理办法》、《证券投资基金信息披露管理办法》</w:t>
      </w:r>
      <w:r w:rsidR="00B94C6A">
        <w:rPr>
          <w:rFonts w:hint="eastAsia"/>
          <w:bCs/>
          <w:sz w:val="23"/>
          <w:szCs w:val="23"/>
        </w:rPr>
        <w:t>、</w:t>
      </w:r>
      <w:r w:rsidR="00B94C6A" w:rsidRPr="008676DA">
        <w:rPr>
          <w:rFonts w:hint="eastAsia"/>
          <w:bCs/>
          <w:sz w:val="23"/>
          <w:szCs w:val="23"/>
        </w:rPr>
        <w:t>《公开募集开放式证券投资基金流动性风险管理规定》（以下简称“《流动性管理规定》”）</w:t>
      </w:r>
      <w:r w:rsidRPr="00204772">
        <w:rPr>
          <w:rFonts w:hint="eastAsia"/>
          <w:bCs/>
          <w:sz w:val="23"/>
          <w:szCs w:val="23"/>
        </w:rPr>
        <w:t>及其它有关法律法规的要求，结合本基金管理人在本基金合同生效后对本基金实施的投资经营情况，对本基金原招募说明书进行了更新。主要更新内容如下：</w:t>
      </w:r>
    </w:p>
    <w:p w:rsidR="00C32FCB" w:rsidRDefault="00C32FCB" w:rsidP="00316BC5">
      <w:pPr>
        <w:spacing w:line="360" w:lineRule="auto"/>
        <w:ind w:firstLineChars="200" w:firstLine="460"/>
        <w:rPr>
          <w:bCs/>
          <w:sz w:val="23"/>
          <w:szCs w:val="23"/>
        </w:rPr>
      </w:pPr>
      <w:r w:rsidRPr="00204772">
        <w:rPr>
          <w:rFonts w:hint="eastAsia"/>
          <w:bCs/>
          <w:sz w:val="23"/>
          <w:szCs w:val="23"/>
        </w:rPr>
        <w:t>1</w:t>
      </w:r>
      <w:r w:rsidRPr="00204772">
        <w:rPr>
          <w:rFonts w:hint="eastAsia"/>
          <w:bCs/>
          <w:sz w:val="23"/>
          <w:szCs w:val="23"/>
        </w:rPr>
        <w:t>、在“重要提示”部分：</w:t>
      </w:r>
      <w:r w:rsidR="00B94C6A">
        <w:rPr>
          <w:rFonts w:hint="eastAsia"/>
          <w:bCs/>
          <w:sz w:val="23"/>
          <w:szCs w:val="23"/>
        </w:rPr>
        <w:t>更新招募说明书内容的截止日期及有关财务数据的截止日期</w:t>
      </w:r>
      <w:r w:rsidRPr="00204772">
        <w:rPr>
          <w:rFonts w:hint="eastAsia"/>
          <w:bCs/>
          <w:sz w:val="23"/>
          <w:szCs w:val="23"/>
        </w:rPr>
        <w:t>。</w:t>
      </w:r>
    </w:p>
    <w:p w:rsidR="00C32FCB" w:rsidRPr="00204772" w:rsidRDefault="00512058" w:rsidP="00316BC5">
      <w:pPr>
        <w:spacing w:line="360" w:lineRule="auto"/>
        <w:ind w:firstLineChars="200" w:firstLine="460"/>
        <w:rPr>
          <w:bCs/>
          <w:sz w:val="23"/>
          <w:szCs w:val="23"/>
        </w:rPr>
      </w:pPr>
      <w:r>
        <w:rPr>
          <w:rFonts w:hint="eastAsia"/>
          <w:bCs/>
          <w:sz w:val="23"/>
          <w:szCs w:val="23"/>
        </w:rPr>
        <w:t>2</w:t>
      </w:r>
      <w:r w:rsidR="00C32FCB" w:rsidRPr="00204772">
        <w:rPr>
          <w:rFonts w:hint="eastAsia"/>
          <w:bCs/>
          <w:sz w:val="23"/>
          <w:szCs w:val="23"/>
        </w:rPr>
        <w:t>、更新了“第三部分</w:t>
      </w:r>
      <w:r w:rsidR="00C32FCB" w:rsidRPr="00204772">
        <w:rPr>
          <w:rFonts w:hint="eastAsia"/>
          <w:bCs/>
          <w:sz w:val="23"/>
          <w:szCs w:val="23"/>
        </w:rPr>
        <w:t xml:space="preserve"> </w:t>
      </w:r>
      <w:r w:rsidR="00C32FCB" w:rsidRPr="00204772">
        <w:rPr>
          <w:rFonts w:hint="eastAsia"/>
          <w:bCs/>
          <w:sz w:val="23"/>
          <w:szCs w:val="23"/>
        </w:rPr>
        <w:t>基金管理人”中基金管理人的相关信息。</w:t>
      </w:r>
    </w:p>
    <w:p w:rsidR="00C32FCB" w:rsidRPr="00204772" w:rsidRDefault="00512058" w:rsidP="00316BC5">
      <w:pPr>
        <w:spacing w:line="360" w:lineRule="auto"/>
        <w:ind w:firstLineChars="200" w:firstLine="460"/>
        <w:rPr>
          <w:bCs/>
          <w:sz w:val="23"/>
          <w:szCs w:val="23"/>
        </w:rPr>
      </w:pPr>
      <w:r>
        <w:rPr>
          <w:rFonts w:hint="eastAsia"/>
          <w:bCs/>
          <w:sz w:val="23"/>
          <w:szCs w:val="23"/>
        </w:rPr>
        <w:t>3</w:t>
      </w:r>
      <w:r w:rsidR="00C32FCB" w:rsidRPr="00204772">
        <w:rPr>
          <w:rFonts w:hint="eastAsia"/>
          <w:bCs/>
          <w:sz w:val="23"/>
          <w:szCs w:val="23"/>
        </w:rPr>
        <w:t>、更新了“第四部分</w:t>
      </w:r>
      <w:r w:rsidR="00C32FCB" w:rsidRPr="00204772">
        <w:rPr>
          <w:rFonts w:hint="eastAsia"/>
          <w:bCs/>
          <w:sz w:val="23"/>
          <w:szCs w:val="23"/>
        </w:rPr>
        <w:t xml:space="preserve"> </w:t>
      </w:r>
      <w:r w:rsidR="00C32FCB" w:rsidRPr="00204772">
        <w:rPr>
          <w:rFonts w:hint="eastAsia"/>
          <w:bCs/>
          <w:sz w:val="23"/>
          <w:szCs w:val="23"/>
        </w:rPr>
        <w:t>基金托管人”中基金托管人的</w:t>
      </w:r>
      <w:r w:rsidR="00C70A15">
        <w:rPr>
          <w:rFonts w:hint="eastAsia"/>
          <w:bCs/>
          <w:sz w:val="23"/>
          <w:szCs w:val="23"/>
        </w:rPr>
        <w:t>业务经营情况</w:t>
      </w:r>
      <w:r w:rsidR="00C32FCB" w:rsidRPr="00204772">
        <w:rPr>
          <w:rFonts w:hint="eastAsia"/>
          <w:bCs/>
          <w:sz w:val="23"/>
          <w:szCs w:val="23"/>
        </w:rPr>
        <w:t>。</w:t>
      </w:r>
    </w:p>
    <w:p w:rsidR="00C32FCB" w:rsidRDefault="00512058" w:rsidP="00316BC5">
      <w:pPr>
        <w:spacing w:line="360" w:lineRule="auto"/>
        <w:ind w:firstLineChars="200" w:firstLine="460"/>
        <w:rPr>
          <w:bCs/>
          <w:sz w:val="23"/>
          <w:szCs w:val="23"/>
        </w:rPr>
      </w:pPr>
      <w:r>
        <w:rPr>
          <w:rFonts w:hint="eastAsia"/>
          <w:bCs/>
          <w:sz w:val="23"/>
          <w:szCs w:val="23"/>
        </w:rPr>
        <w:t>4</w:t>
      </w:r>
      <w:r w:rsidR="00C32FCB" w:rsidRPr="00204772">
        <w:rPr>
          <w:rFonts w:hint="eastAsia"/>
          <w:bCs/>
          <w:sz w:val="23"/>
          <w:szCs w:val="23"/>
        </w:rPr>
        <w:t>、更新了“第五部分</w:t>
      </w:r>
      <w:r w:rsidR="00C32FCB" w:rsidRPr="00204772">
        <w:rPr>
          <w:rFonts w:hint="eastAsia"/>
          <w:bCs/>
          <w:sz w:val="23"/>
          <w:szCs w:val="23"/>
        </w:rPr>
        <w:t xml:space="preserve"> </w:t>
      </w:r>
      <w:r w:rsidR="00C32FCB" w:rsidRPr="00204772">
        <w:rPr>
          <w:rFonts w:hint="eastAsia"/>
          <w:bCs/>
          <w:sz w:val="23"/>
          <w:szCs w:val="23"/>
        </w:rPr>
        <w:t>相关服务机构”</w:t>
      </w:r>
      <w:r w:rsidR="00B94C6A" w:rsidRPr="00B94C6A">
        <w:rPr>
          <w:rFonts w:hint="eastAsia"/>
          <w:bCs/>
          <w:sz w:val="23"/>
          <w:szCs w:val="23"/>
        </w:rPr>
        <w:t xml:space="preserve"> </w:t>
      </w:r>
      <w:r w:rsidR="00B94C6A" w:rsidRPr="00AA2854">
        <w:rPr>
          <w:rFonts w:hint="eastAsia"/>
          <w:bCs/>
          <w:sz w:val="23"/>
          <w:szCs w:val="23"/>
        </w:rPr>
        <w:t>中</w:t>
      </w:r>
      <w:r w:rsidR="00B94C6A">
        <w:rPr>
          <w:rFonts w:hint="eastAsia"/>
          <w:bCs/>
          <w:sz w:val="23"/>
          <w:szCs w:val="23"/>
        </w:rPr>
        <w:t>基金销售机构名单及相关信息</w:t>
      </w:r>
      <w:r w:rsidR="00C32FCB" w:rsidRPr="00204772">
        <w:rPr>
          <w:rFonts w:hint="eastAsia"/>
          <w:bCs/>
          <w:sz w:val="23"/>
          <w:szCs w:val="23"/>
        </w:rPr>
        <w:t>。</w:t>
      </w:r>
    </w:p>
    <w:p w:rsidR="00C32FCB" w:rsidRDefault="00C70A15" w:rsidP="00316BC5">
      <w:pPr>
        <w:spacing w:line="360" w:lineRule="auto"/>
        <w:ind w:firstLineChars="200" w:firstLine="460"/>
        <w:rPr>
          <w:bCs/>
          <w:sz w:val="23"/>
          <w:szCs w:val="23"/>
        </w:rPr>
      </w:pPr>
      <w:r>
        <w:rPr>
          <w:rFonts w:hint="eastAsia"/>
          <w:bCs/>
          <w:sz w:val="23"/>
          <w:szCs w:val="23"/>
        </w:rPr>
        <w:t>5</w:t>
      </w:r>
      <w:r w:rsidR="00C32FCB" w:rsidRPr="00204772">
        <w:rPr>
          <w:rFonts w:hint="eastAsia"/>
          <w:bCs/>
          <w:sz w:val="23"/>
          <w:szCs w:val="23"/>
        </w:rPr>
        <w:t>、</w:t>
      </w:r>
      <w:r w:rsidR="003274FB">
        <w:rPr>
          <w:rFonts w:hint="eastAsia"/>
          <w:bCs/>
          <w:sz w:val="23"/>
          <w:szCs w:val="23"/>
        </w:rPr>
        <w:t>更新</w:t>
      </w:r>
      <w:r w:rsidR="00C32FCB" w:rsidRPr="00204772">
        <w:rPr>
          <w:rFonts w:hint="eastAsia"/>
          <w:bCs/>
          <w:sz w:val="23"/>
          <w:szCs w:val="23"/>
        </w:rPr>
        <w:t>了“第九部分</w:t>
      </w:r>
      <w:r w:rsidR="00C32FCB" w:rsidRPr="00204772">
        <w:rPr>
          <w:rFonts w:hint="eastAsia"/>
          <w:bCs/>
          <w:sz w:val="23"/>
          <w:szCs w:val="23"/>
        </w:rPr>
        <w:t xml:space="preserve"> </w:t>
      </w:r>
      <w:r w:rsidR="00C32FCB" w:rsidRPr="00204772">
        <w:rPr>
          <w:rFonts w:hint="eastAsia"/>
          <w:bCs/>
          <w:sz w:val="23"/>
          <w:szCs w:val="23"/>
        </w:rPr>
        <w:t>基金的投资”中最近一期</w:t>
      </w:r>
      <w:r w:rsidR="003D4DA4" w:rsidRPr="00204772">
        <w:rPr>
          <w:rFonts w:hint="eastAsia"/>
          <w:bCs/>
          <w:sz w:val="23"/>
          <w:szCs w:val="23"/>
        </w:rPr>
        <w:t>（截至</w:t>
      </w:r>
      <w:r w:rsidR="002E236E">
        <w:rPr>
          <w:rFonts w:hint="eastAsia"/>
          <w:bCs/>
          <w:sz w:val="23"/>
          <w:szCs w:val="23"/>
        </w:rPr>
        <w:t>2018</w:t>
      </w:r>
      <w:r w:rsidR="002E236E">
        <w:rPr>
          <w:rFonts w:hint="eastAsia"/>
          <w:bCs/>
          <w:sz w:val="23"/>
          <w:szCs w:val="23"/>
        </w:rPr>
        <w:t>年</w:t>
      </w:r>
      <w:r w:rsidR="002E236E">
        <w:rPr>
          <w:rFonts w:hint="eastAsia"/>
          <w:bCs/>
          <w:sz w:val="23"/>
          <w:szCs w:val="23"/>
        </w:rPr>
        <w:t>6</w:t>
      </w:r>
      <w:r w:rsidR="002E236E">
        <w:rPr>
          <w:rFonts w:hint="eastAsia"/>
          <w:bCs/>
          <w:sz w:val="23"/>
          <w:szCs w:val="23"/>
        </w:rPr>
        <w:t>月</w:t>
      </w:r>
      <w:r w:rsidR="002E236E">
        <w:rPr>
          <w:rFonts w:hint="eastAsia"/>
          <w:bCs/>
          <w:sz w:val="23"/>
          <w:szCs w:val="23"/>
        </w:rPr>
        <w:t>30</w:t>
      </w:r>
      <w:r w:rsidR="00B94C6A" w:rsidRPr="00204772">
        <w:rPr>
          <w:rFonts w:hint="eastAsia"/>
          <w:bCs/>
          <w:sz w:val="23"/>
          <w:szCs w:val="23"/>
        </w:rPr>
        <w:t>日</w:t>
      </w:r>
      <w:r w:rsidR="003D4DA4" w:rsidRPr="00204772">
        <w:rPr>
          <w:rFonts w:hint="eastAsia"/>
          <w:bCs/>
          <w:sz w:val="23"/>
          <w:szCs w:val="23"/>
        </w:rPr>
        <w:t>）</w:t>
      </w:r>
      <w:r w:rsidR="00C32FCB" w:rsidRPr="00204772">
        <w:rPr>
          <w:rFonts w:hint="eastAsia"/>
          <w:bCs/>
          <w:sz w:val="23"/>
          <w:szCs w:val="23"/>
        </w:rPr>
        <w:t>投资组合报告内容。</w:t>
      </w:r>
    </w:p>
    <w:p w:rsidR="00C32FCB" w:rsidRDefault="00836FA9" w:rsidP="00316BC5">
      <w:pPr>
        <w:spacing w:line="360" w:lineRule="auto"/>
        <w:ind w:firstLineChars="200" w:firstLine="460"/>
        <w:rPr>
          <w:bCs/>
          <w:sz w:val="23"/>
          <w:szCs w:val="23"/>
        </w:rPr>
      </w:pPr>
      <w:r>
        <w:rPr>
          <w:rFonts w:hint="eastAsia"/>
          <w:bCs/>
          <w:sz w:val="23"/>
          <w:szCs w:val="23"/>
        </w:rPr>
        <w:t>6</w:t>
      </w:r>
      <w:r w:rsidR="00C32FCB" w:rsidRPr="00204772">
        <w:rPr>
          <w:rFonts w:hint="eastAsia"/>
          <w:bCs/>
          <w:sz w:val="23"/>
          <w:szCs w:val="23"/>
        </w:rPr>
        <w:t>、</w:t>
      </w:r>
      <w:r w:rsidR="00C70A15">
        <w:rPr>
          <w:rFonts w:hint="eastAsia"/>
          <w:bCs/>
          <w:sz w:val="23"/>
          <w:szCs w:val="23"/>
        </w:rPr>
        <w:t>更新</w:t>
      </w:r>
      <w:r w:rsidR="00C32FCB" w:rsidRPr="00204772">
        <w:rPr>
          <w:rFonts w:hint="eastAsia"/>
          <w:bCs/>
          <w:sz w:val="23"/>
          <w:szCs w:val="23"/>
        </w:rPr>
        <w:t>了“第十部分</w:t>
      </w:r>
      <w:r w:rsidR="00C32FCB" w:rsidRPr="00204772">
        <w:rPr>
          <w:rFonts w:hint="eastAsia"/>
          <w:bCs/>
          <w:sz w:val="23"/>
          <w:szCs w:val="23"/>
        </w:rPr>
        <w:t xml:space="preserve"> </w:t>
      </w:r>
      <w:r w:rsidR="00C32FCB" w:rsidRPr="00204772">
        <w:rPr>
          <w:rFonts w:hint="eastAsia"/>
          <w:bCs/>
          <w:sz w:val="23"/>
          <w:szCs w:val="23"/>
        </w:rPr>
        <w:t>基金的业绩”，说明了</w:t>
      </w:r>
      <w:r w:rsidR="00B102A7" w:rsidRPr="00B102A7">
        <w:rPr>
          <w:rFonts w:hint="eastAsia"/>
          <w:bCs/>
          <w:sz w:val="23"/>
          <w:szCs w:val="23"/>
        </w:rPr>
        <w:t>德邦纯债</w:t>
      </w:r>
      <w:r w:rsidR="00B102A7" w:rsidRPr="00B102A7">
        <w:rPr>
          <w:rFonts w:hint="eastAsia"/>
          <w:bCs/>
          <w:sz w:val="23"/>
          <w:szCs w:val="23"/>
        </w:rPr>
        <w:t>9</w:t>
      </w:r>
      <w:r w:rsidR="00B102A7" w:rsidRPr="00B102A7">
        <w:rPr>
          <w:rFonts w:hint="eastAsia"/>
          <w:bCs/>
          <w:sz w:val="23"/>
          <w:szCs w:val="23"/>
        </w:rPr>
        <w:t>个月定开债</w:t>
      </w:r>
      <w:r w:rsidR="00B102A7" w:rsidRPr="00B102A7">
        <w:rPr>
          <w:rFonts w:hint="eastAsia"/>
          <w:bCs/>
          <w:sz w:val="23"/>
          <w:szCs w:val="23"/>
        </w:rPr>
        <w:t>A</w:t>
      </w:r>
      <w:r w:rsidR="00CA2897">
        <w:rPr>
          <w:rFonts w:hint="eastAsia"/>
          <w:bCs/>
          <w:sz w:val="23"/>
          <w:szCs w:val="23"/>
        </w:rPr>
        <w:t>和</w:t>
      </w:r>
      <w:r w:rsidR="00CA2897" w:rsidRPr="00B102A7">
        <w:rPr>
          <w:rFonts w:hint="eastAsia"/>
          <w:bCs/>
          <w:sz w:val="23"/>
          <w:szCs w:val="23"/>
        </w:rPr>
        <w:t>德邦纯债</w:t>
      </w:r>
      <w:r w:rsidR="00CA2897" w:rsidRPr="00B102A7">
        <w:rPr>
          <w:rFonts w:hint="eastAsia"/>
          <w:bCs/>
          <w:sz w:val="23"/>
          <w:szCs w:val="23"/>
        </w:rPr>
        <w:t>9</w:t>
      </w:r>
      <w:r w:rsidR="00CA2897" w:rsidRPr="00B102A7">
        <w:rPr>
          <w:rFonts w:hint="eastAsia"/>
          <w:bCs/>
          <w:sz w:val="23"/>
          <w:szCs w:val="23"/>
        </w:rPr>
        <w:t>个月定开债</w:t>
      </w:r>
      <w:r w:rsidR="00CA2897">
        <w:rPr>
          <w:rFonts w:hint="eastAsia"/>
          <w:bCs/>
          <w:sz w:val="23"/>
          <w:szCs w:val="23"/>
        </w:rPr>
        <w:t>C</w:t>
      </w:r>
      <w:r w:rsidR="003274FB">
        <w:rPr>
          <w:rFonts w:hint="eastAsia"/>
          <w:bCs/>
          <w:sz w:val="23"/>
          <w:szCs w:val="23"/>
        </w:rPr>
        <w:t>自</w:t>
      </w:r>
      <w:r w:rsidR="00A7576D" w:rsidRPr="00204772">
        <w:rPr>
          <w:rFonts w:hint="eastAsia"/>
          <w:bCs/>
          <w:sz w:val="23"/>
          <w:szCs w:val="23"/>
        </w:rPr>
        <w:t>201</w:t>
      </w:r>
      <w:r w:rsidR="00134048">
        <w:rPr>
          <w:rFonts w:hint="eastAsia"/>
          <w:bCs/>
          <w:sz w:val="23"/>
          <w:szCs w:val="23"/>
        </w:rPr>
        <w:t>6</w:t>
      </w:r>
      <w:r w:rsidR="00A7576D" w:rsidRPr="00204772">
        <w:rPr>
          <w:rFonts w:hint="eastAsia"/>
          <w:bCs/>
          <w:sz w:val="23"/>
          <w:szCs w:val="23"/>
        </w:rPr>
        <w:t>年</w:t>
      </w:r>
      <w:r w:rsidR="00134048">
        <w:rPr>
          <w:rFonts w:hint="eastAsia"/>
          <w:bCs/>
          <w:sz w:val="23"/>
          <w:szCs w:val="23"/>
        </w:rPr>
        <w:t>03</w:t>
      </w:r>
      <w:r w:rsidR="00A7576D" w:rsidRPr="00204772">
        <w:rPr>
          <w:rFonts w:hint="eastAsia"/>
          <w:bCs/>
          <w:sz w:val="23"/>
          <w:szCs w:val="23"/>
        </w:rPr>
        <w:t>月</w:t>
      </w:r>
      <w:r w:rsidR="00134048">
        <w:rPr>
          <w:rFonts w:hint="eastAsia"/>
          <w:bCs/>
          <w:sz w:val="23"/>
          <w:szCs w:val="23"/>
        </w:rPr>
        <w:t>28</w:t>
      </w:r>
      <w:r w:rsidR="00A7576D" w:rsidRPr="00204772">
        <w:rPr>
          <w:rFonts w:hint="eastAsia"/>
          <w:bCs/>
          <w:sz w:val="23"/>
          <w:szCs w:val="23"/>
        </w:rPr>
        <w:t>日至</w:t>
      </w:r>
      <w:r w:rsidR="00134048">
        <w:rPr>
          <w:rFonts w:hint="eastAsia"/>
          <w:bCs/>
          <w:sz w:val="23"/>
          <w:szCs w:val="23"/>
        </w:rPr>
        <w:t>2016</w:t>
      </w:r>
      <w:r w:rsidR="00A7576D" w:rsidRPr="00204772">
        <w:rPr>
          <w:rFonts w:hint="eastAsia"/>
          <w:bCs/>
          <w:sz w:val="23"/>
          <w:szCs w:val="23"/>
        </w:rPr>
        <w:t>年</w:t>
      </w:r>
      <w:r w:rsidR="00C70A15">
        <w:rPr>
          <w:rFonts w:hint="eastAsia"/>
          <w:bCs/>
          <w:sz w:val="23"/>
          <w:szCs w:val="23"/>
        </w:rPr>
        <w:t>12</w:t>
      </w:r>
      <w:r w:rsidR="00A7576D" w:rsidRPr="00204772">
        <w:rPr>
          <w:rFonts w:hint="eastAsia"/>
          <w:bCs/>
          <w:sz w:val="23"/>
          <w:szCs w:val="23"/>
        </w:rPr>
        <w:t>月</w:t>
      </w:r>
      <w:r w:rsidR="00C70A15">
        <w:rPr>
          <w:rFonts w:hint="eastAsia"/>
          <w:bCs/>
          <w:sz w:val="23"/>
          <w:szCs w:val="23"/>
        </w:rPr>
        <w:t>31</w:t>
      </w:r>
      <w:r w:rsidR="003274FB">
        <w:rPr>
          <w:rFonts w:hint="eastAsia"/>
          <w:bCs/>
          <w:sz w:val="23"/>
          <w:szCs w:val="23"/>
        </w:rPr>
        <w:t>日</w:t>
      </w:r>
      <w:r w:rsidR="00CA2897">
        <w:rPr>
          <w:rFonts w:hint="eastAsia"/>
          <w:bCs/>
          <w:sz w:val="23"/>
          <w:szCs w:val="23"/>
        </w:rPr>
        <w:t>、</w:t>
      </w:r>
      <w:r w:rsidR="00CA2897" w:rsidRPr="00CA2897">
        <w:rPr>
          <w:rFonts w:hint="eastAsia"/>
          <w:bCs/>
          <w:sz w:val="23"/>
          <w:szCs w:val="23"/>
        </w:rPr>
        <w:t>2017</w:t>
      </w:r>
      <w:r w:rsidR="00CA2897" w:rsidRPr="00CA2897">
        <w:rPr>
          <w:rFonts w:hint="eastAsia"/>
          <w:bCs/>
          <w:sz w:val="23"/>
          <w:szCs w:val="23"/>
        </w:rPr>
        <w:t>年</w:t>
      </w:r>
      <w:r w:rsidR="00CA2897" w:rsidRPr="00CA2897">
        <w:rPr>
          <w:rFonts w:hint="eastAsia"/>
          <w:bCs/>
          <w:sz w:val="23"/>
          <w:szCs w:val="23"/>
        </w:rPr>
        <w:t>01</w:t>
      </w:r>
      <w:r w:rsidR="00CA2897" w:rsidRPr="00CA2897">
        <w:rPr>
          <w:rFonts w:hint="eastAsia"/>
          <w:bCs/>
          <w:sz w:val="23"/>
          <w:szCs w:val="23"/>
        </w:rPr>
        <w:t>月</w:t>
      </w:r>
      <w:r w:rsidR="00CA2897" w:rsidRPr="00CA2897">
        <w:rPr>
          <w:rFonts w:hint="eastAsia"/>
          <w:bCs/>
          <w:sz w:val="23"/>
          <w:szCs w:val="23"/>
        </w:rPr>
        <w:t>01</w:t>
      </w:r>
      <w:r w:rsidR="00CA2897" w:rsidRPr="00CA2897">
        <w:rPr>
          <w:rFonts w:hint="eastAsia"/>
          <w:bCs/>
          <w:sz w:val="23"/>
          <w:szCs w:val="23"/>
        </w:rPr>
        <w:t>日</w:t>
      </w:r>
      <w:r w:rsidR="00CA2897">
        <w:rPr>
          <w:rFonts w:hint="eastAsia"/>
          <w:bCs/>
          <w:sz w:val="23"/>
          <w:szCs w:val="23"/>
        </w:rPr>
        <w:t>至</w:t>
      </w:r>
      <w:r w:rsidR="00CA2897" w:rsidRPr="00CA2897">
        <w:rPr>
          <w:rFonts w:hint="eastAsia"/>
          <w:bCs/>
          <w:sz w:val="23"/>
          <w:szCs w:val="23"/>
        </w:rPr>
        <w:t>2017</w:t>
      </w:r>
      <w:r w:rsidR="00CA2897" w:rsidRPr="00CA2897">
        <w:rPr>
          <w:rFonts w:hint="eastAsia"/>
          <w:bCs/>
          <w:sz w:val="23"/>
          <w:szCs w:val="23"/>
        </w:rPr>
        <w:t>年</w:t>
      </w:r>
      <w:r w:rsidR="00CA2897" w:rsidRPr="00CA2897">
        <w:rPr>
          <w:rFonts w:hint="eastAsia"/>
          <w:bCs/>
          <w:sz w:val="23"/>
          <w:szCs w:val="23"/>
        </w:rPr>
        <w:t>12</w:t>
      </w:r>
      <w:r w:rsidR="00CA2897" w:rsidRPr="00CA2897">
        <w:rPr>
          <w:rFonts w:hint="eastAsia"/>
          <w:bCs/>
          <w:sz w:val="23"/>
          <w:szCs w:val="23"/>
        </w:rPr>
        <w:t>月</w:t>
      </w:r>
      <w:r w:rsidR="00CA2897" w:rsidRPr="00CA2897">
        <w:rPr>
          <w:rFonts w:hint="eastAsia"/>
          <w:bCs/>
          <w:sz w:val="23"/>
          <w:szCs w:val="23"/>
        </w:rPr>
        <w:t>31</w:t>
      </w:r>
      <w:r w:rsidR="00CA2897" w:rsidRPr="00CA2897">
        <w:rPr>
          <w:rFonts w:hint="eastAsia"/>
          <w:bCs/>
          <w:sz w:val="23"/>
          <w:szCs w:val="23"/>
        </w:rPr>
        <w:t>日</w:t>
      </w:r>
      <w:r w:rsidR="00CA2897">
        <w:rPr>
          <w:rFonts w:hint="eastAsia"/>
          <w:bCs/>
          <w:sz w:val="23"/>
          <w:szCs w:val="23"/>
        </w:rPr>
        <w:t>、</w:t>
      </w:r>
      <w:r w:rsidR="00B7272E">
        <w:rPr>
          <w:rFonts w:hint="eastAsia"/>
          <w:bCs/>
          <w:sz w:val="23"/>
          <w:szCs w:val="23"/>
        </w:rPr>
        <w:t>2018</w:t>
      </w:r>
      <w:r w:rsidR="00B7272E">
        <w:rPr>
          <w:rFonts w:hint="eastAsia"/>
          <w:bCs/>
          <w:sz w:val="23"/>
          <w:szCs w:val="23"/>
        </w:rPr>
        <w:t>年</w:t>
      </w:r>
      <w:r w:rsidR="00B7272E">
        <w:rPr>
          <w:rFonts w:hint="eastAsia"/>
          <w:bCs/>
          <w:sz w:val="23"/>
          <w:szCs w:val="23"/>
        </w:rPr>
        <w:t>01</w:t>
      </w:r>
      <w:r w:rsidR="00B7272E">
        <w:rPr>
          <w:rFonts w:hint="eastAsia"/>
          <w:bCs/>
          <w:sz w:val="23"/>
          <w:szCs w:val="23"/>
        </w:rPr>
        <w:t>月</w:t>
      </w:r>
      <w:r w:rsidR="00B7272E">
        <w:rPr>
          <w:rFonts w:hint="eastAsia"/>
          <w:bCs/>
          <w:sz w:val="23"/>
          <w:szCs w:val="23"/>
        </w:rPr>
        <w:t>01</w:t>
      </w:r>
      <w:r w:rsidR="00B7272E">
        <w:rPr>
          <w:rFonts w:hint="eastAsia"/>
          <w:bCs/>
          <w:sz w:val="23"/>
          <w:szCs w:val="23"/>
        </w:rPr>
        <w:t>日至</w:t>
      </w:r>
      <w:r w:rsidR="00B7272E">
        <w:rPr>
          <w:rFonts w:hint="eastAsia"/>
          <w:bCs/>
          <w:sz w:val="23"/>
          <w:szCs w:val="23"/>
        </w:rPr>
        <w:t>2018</w:t>
      </w:r>
      <w:r w:rsidR="00B7272E">
        <w:rPr>
          <w:rFonts w:hint="eastAsia"/>
          <w:bCs/>
          <w:sz w:val="23"/>
          <w:szCs w:val="23"/>
        </w:rPr>
        <w:t>年</w:t>
      </w:r>
      <w:r w:rsidR="00B7272E">
        <w:rPr>
          <w:rFonts w:hint="eastAsia"/>
          <w:bCs/>
          <w:sz w:val="23"/>
          <w:szCs w:val="23"/>
        </w:rPr>
        <w:t>06</w:t>
      </w:r>
      <w:r w:rsidR="00B7272E">
        <w:rPr>
          <w:rFonts w:hint="eastAsia"/>
          <w:bCs/>
          <w:sz w:val="23"/>
          <w:szCs w:val="23"/>
        </w:rPr>
        <w:t>月</w:t>
      </w:r>
      <w:r w:rsidR="00B7272E">
        <w:rPr>
          <w:rFonts w:hint="eastAsia"/>
          <w:bCs/>
          <w:sz w:val="23"/>
          <w:szCs w:val="23"/>
        </w:rPr>
        <w:t>30</w:t>
      </w:r>
      <w:r w:rsidR="00B7272E">
        <w:rPr>
          <w:rFonts w:hint="eastAsia"/>
          <w:bCs/>
          <w:sz w:val="23"/>
          <w:szCs w:val="23"/>
        </w:rPr>
        <w:t>日、</w:t>
      </w:r>
      <w:r w:rsidR="00CA2897" w:rsidRPr="00CA2897">
        <w:rPr>
          <w:rFonts w:hint="eastAsia"/>
          <w:bCs/>
          <w:sz w:val="23"/>
          <w:szCs w:val="23"/>
        </w:rPr>
        <w:t>2016</w:t>
      </w:r>
      <w:r w:rsidR="00CA2897" w:rsidRPr="00CA2897">
        <w:rPr>
          <w:rFonts w:hint="eastAsia"/>
          <w:bCs/>
          <w:sz w:val="23"/>
          <w:szCs w:val="23"/>
        </w:rPr>
        <w:t>年</w:t>
      </w:r>
      <w:r w:rsidR="00CA2897" w:rsidRPr="00CA2897">
        <w:rPr>
          <w:rFonts w:hint="eastAsia"/>
          <w:bCs/>
          <w:sz w:val="23"/>
          <w:szCs w:val="23"/>
        </w:rPr>
        <w:t>03</w:t>
      </w:r>
      <w:r w:rsidR="00CA2897" w:rsidRPr="00CA2897">
        <w:rPr>
          <w:rFonts w:hint="eastAsia"/>
          <w:bCs/>
          <w:sz w:val="23"/>
          <w:szCs w:val="23"/>
        </w:rPr>
        <w:t>月</w:t>
      </w:r>
      <w:r w:rsidR="00CA2897" w:rsidRPr="00CA2897">
        <w:rPr>
          <w:rFonts w:hint="eastAsia"/>
          <w:bCs/>
          <w:sz w:val="23"/>
          <w:szCs w:val="23"/>
        </w:rPr>
        <w:t>28</w:t>
      </w:r>
      <w:r w:rsidR="00CA2897" w:rsidRPr="00CA2897">
        <w:rPr>
          <w:rFonts w:hint="eastAsia"/>
          <w:bCs/>
          <w:sz w:val="23"/>
          <w:szCs w:val="23"/>
        </w:rPr>
        <w:t>日（基金合同生效日）</w:t>
      </w:r>
      <w:r w:rsidR="00CA2897">
        <w:rPr>
          <w:rFonts w:hint="eastAsia"/>
          <w:bCs/>
          <w:sz w:val="23"/>
          <w:szCs w:val="23"/>
        </w:rPr>
        <w:t>至</w:t>
      </w:r>
      <w:r w:rsidR="00AA03FA">
        <w:rPr>
          <w:rFonts w:hint="eastAsia"/>
          <w:bCs/>
          <w:sz w:val="23"/>
          <w:szCs w:val="23"/>
        </w:rPr>
        <w:t>2018</w:t>
      </w:r>
      <w:r w:rsidR="00AA03FA">
        <w:rPr>
          <w:rFonts w:hint="eastAsia"/>
          <w:bCs/>
          <w:sz w:val="23"/>
          <w:szCs w:val="23"/>
        </w:rPr>
        <w:t>年</w:t>
      </w:r>
      <w:r w:rsidR="00AA03FA">
        <w:rPr>
          <w:rFonts w:hint="eastAsia"/>
          <w:bCs/>
          <w:sz w:val="23"/>
          <w:szCs w:val="23"/>
        </w:rPr>
        <w:t>06</w:t>
      </w:r>
      <w:r w:rsidR="00AA03FA">
        <w:rPr>
          <w:rFonts w:hint="eastAsia"/>
          <w:bCs/>
          <w:sz w:val="23"/>
          <w:szCs w:val="23"/>
        </w:rPr>
        <w:t>月</w:t>
      </w:r>
      <w:r w:rsidR="00AA03FA">
        <w:rPr>
          <w:rFonts w:hint="eastAsia"/>
          <w:bCs/>
          <w:sz w:val="23"/>
          <w:szCs w:val="23"/>
        </w:rPr>
        <w:t>30</w:t>
      </w:r>
      <w:r w:rsidR="00CA2897" w:rsidRPr="00CA2897">
        <w:rPr>
          <w:rFonts w:hint="eastAsia"/>
          <w:bCs/>
          <w:sz w:val="23"/>
          <w:szCs w:val="23"/>
        </w:rPr>
        <w:t>日</w:t>
      </w:r>
      <w:r w:rsidR="00C32FCB" w:rsidRPr="00204772">
        <w:rPr>
          <w:rFonts w:hint="eastAsia"/>
          <w:bCs/>
          <w:sz w:val="23"/>
          <w:szCs w:val="23"/>
        </w:rPr>
        <w:t>的基金业绩</w:t>
      </w:r>
      <w:r w:rsidR="00715F10">
        <w:rPr>
          <w:rFonts w:hint="eastAsia"/>
          <w:bCs/>
          <w:sz w:val="23"/>
          <w:szCs w:val="23"/>
        </w:rPr>
        <w:t>。</w:t>
      </w:r>
    </w:p>
    <w:p w:rsidR="00CA2897" w:rsidRDefault="00E10E57" w:rsidP="00CA2897">
      <w:pPr>
        <w:spacing w:line="360" w:lineRule="auto"/>
        <w:ind w:firstLineChars="200" w:firstLine="460"/>
        <w:rPr>
          <w:bCs/>
          <w:sz w:val="23"/>
          <w:szCs w:val="23"/>
        </w:rPr>
      </w:pPr>
      <w:r>
        <w:rPr>
          <w:rFonts w:hint="eastAsia"/>
          <w:bCs/>
          <w:sz w:val="23"/>
          <w:szCs w:val="23"/>
        </w:rPr>
        <w:t>7</w:t>
      </w:r>
      <w:r w:rsidR="00CA2897" w:rsidRPr="00204772">
        <w:rPr>
          <w:rFonts w:hint="eastAsia"/>
          <w:bCs/>
          <w:sz w:val="23"/>
          <w:szCs w:val="23"/>
        </w:rPr>
        <w:t>、更新了“第二十二部分</w:t>
      </w:r>
      <w:r w:rsidR="00CA2897" w:rsidRPr="00204772">
        <w:rPr>
          <w:rFonts w:hint="eastAsia"/>
          <w:bCs/>
          <w:sz w:val="23"/>
          <w:szCs w:val="23"/>
        </w:rPr>
        <w:t xml:space="preserve"> </w:t>
      </w:r>
      <w:r w:rsidR="00CA2897" w:rsidRPr="00204772">
        <w:rPr>
          <w:rFonts w:hint="eastAsia"/>
          <w:bCs/>
          <w:sz w:val="23"/>
          <w:szCs w:val="23"/>
        </w:rPr>
        <w:t>其他应披露事项”，列示了自</w:t>
      </w:r>
      <w:r w:rsidR="00CA2897" w:rsidRPr="00CA2897">
        <w:rPr>
          <w:rFonts w:hint="eastAsia"/>
          <w:bCs/>
          <w:sz w:val="23"/>
          <w:szCs w:val="23"/>
        </w:rPr>
        <w:t>201</w:t>
      </w:r>
      <w:r w:rsidR="007A6044">
        <w:rPr>
          <w:rFonts w:hint="eastAsia"/>
          <w:bCs/>
          <w:sz w:val="23"/>
          <w:szCs w:val="23"/>
        </w:rPr>
        <w:t>8</w:t>
      </w:r>
      <w:r w:rsidR="00CA2897" w:rsidRPr="00CA2897">
        <w:rPr>
          <w:rFonts w:hint="eastAsia"/>
          <w:bCs/>
          <w:sz w:val="23"/>
          <w:szCs w:val="23"/>
        </w:rPr>
        <w:t>年</w:t>
      </w:r>
      <w:r w:rsidR="007A6044">
        <w:rPr>
          <w:rFonts w:hint="eastAsia"/>
          <w:bCs/>
          <w:sz w:val="23"/>
          <w:szCs w:val="23"/>
        </w:rPr>
        <w:t>3</w:t>
      </w:r>
      <w:r w:rsidR="00CA2897" w:rsidRPr="00CA2897">
        <w:rPr>
          <w:rFonts w:hint="eastAsia"/>
          <w:bCs/>
          <w:sz w:val="23"/>
          <w:szCs w:val="23"/>
        </w:rPr>
        <w:t>月</w:t>
      </w:r>
      <w:r w:rsidR="00CA2897" w:rsidRPr="00CA2897">
        <w:rPr>
          <w:rFonts w:hint="eastAsia"/>
          <w:bCs/>
          <w:sz w:val="23"/>
          <w:szCs w:val="23"/>
        </w:rPr>
        <w:t>28</w:t>
      </w:r>
      <w:r w:rsidR="00CA2897" w:rsidRPr="00CA2897">
        <w:rPr>
          <w:rFonts w:hint="eastAsia"/>
          <w:bCs/>
          <w:sz w:val="23"/>
          <w:szCs w:val="23"/>
        </w:rPr>
        <w:t>日至</w:t>
      </w:r>
      <w:r w:rsidR="00CA2897" w:rsidRPr="00CA2897">
        <w:rPr>
          <w:rFonts w:hint="eastAsia"/>
          <w:bCs/>
          <w:sz w:val="23"/>
          <w:szCs w:val="23"/>
        </w:rPr>
        <w:t>2018</w:t>
      </w:r>
      <w:r w:rsidR="00CA2897" w:rsidRPr="00CA2897">
        <w:rPr>
          <w:rFonts w:hint="eastAsia"/>
          <w:bCs/>
          <w:sz w:val="23"/>
          <w:szCs w:val="23"/>
        </w:rPr>
        <w:t>年</w:t>
      </w:r>
      <w:r w:rsidR="007A6044">
        <w:rPr>
          <w:rFonts w:hint="eastAsia"/>
          <w:bCs/>
          <w:sz w:val="23"/>
          <w:szCs w:val="23"/>
        </w:rPr>
        <w:t>9</w:t>
      </w:r>
      <w:r w:rsidR="00CA2897" w:rsidRPr="00CA2897">
        <w:rPr>
          <w:rFonts w:hint="eastAsia"/>
          <w:bCs/>
          <w:sz w:val="23"/>
          <w:szCs w:val="23"/>
        </w:rPr>
        <w:t>月</w:t>
      </w:r>
      <w:r w:rsidR="00CA2897" w:rsidRPr="00CA2897">
        <w:rPr>
          <w:rFonts w:hint="eastAsia"/>
          <w:bCs/>
          <w:sz w:val="23"/>
          <w:szCs w:val="23"/>
        </w:rPr>
        <w:t>27</w:t>
      </w:r>
      <w:r w:rsidR="00CA2897" w:rsidRPr="00CA2897">
        <w:rPr>
          <w:rFonts w:hint="eastAsia"/>
          <w:bCs/>
          <w:sz w:val="23"/>
          <w:szCs w:val="23"/>
        </w:rPr>
        <w:t>日</w:t>
      </w:r>
      <w:r w:rsidR="00CA2897" w:rsidRPr="00204772">
        <w:rPr>
          <w:rFonts w:hint="eastAsia"/>
          <w:bCs/>
          <w:sz w:val="23"/>
          <w:szCs w:val="23"/>
        </w:rPr>
        <w:t>涉及本基金的信息披露事项。</w:t>
      </w:r>
    </w:p>
    <w:p w:rsidR="00C32FCB" w:rsidRPr="00204772" w:rsidRDefault="00C32FCB" w:rsidP="00C32FCB">
      <w:pPr>
        <w:spacing w:line="360" w:lineRule="auto"/>
        <w:ind w:firstLineChars="200" w:firstLine="480"/>
        <w:rPr>
          <w:bCs/>
          <w:sz w:val="24"/>
        </w:rPr>
      </w:pPr>
    </w:p>
    <w:p w:rsidR="00C32FCB" w:rsidRPr="00204772" w:rsidRDefault="00C32FCB" w:rsidP="00C32FCB">
      <w:pPr>
        <w:pStyle w:val="a3"/>
        <w:adjustRightInd w:val="0"/>
        <w:snapToGrid w:val="0"/>
        <w:spacing w:line="360" w:lineRule="auto"/>
        <w:jc w:val="right"/>
        <w:rPr>
          <w:bCs/>
          <w:sz w:val="24"/>
        </w:rPr>
      </w:pPr>
      <w:r w:rsidRPr="00204772">
        <w:rPr>
          <w:rFonts w:hint="eastAsia"/>
          <w:bCs/>
          <w:sz w:val="24"/>
        </w:rPr>
        <w:t>德邦基金管理有限公司</w:t>
      </w:r>
    </w:p>
    <w:p w:rsidR="00C32FCB" w:rsidRPr="00C32FCB" w:rsidRDefault="00C32FCB" w:rsidP="00C32FCB">
      <w:pPr>
        <w:pStyle w:val="a3"/>
        <w:wordWrap w:val="0"/>
        <w:adjustRightInd w:val="0"/>
        <w:snapToGrid w:val="0"/>
        <w:spacing w:line="360" w:lineRule="auto"/>
        <w:jc w:val="right"/>
        <w:rPr>
          <w:bCs/>
          <w:sz w:val="24"/>
        </w:rPr>
      </w:pPr>
      <w:r w:rsidRPr="00204772">
        <w:rPr>
          <w:rFonts w:hint="eastAsia"/>
          <w:bCs/>
          <w:sz w:val="24"/>
        </w:rPr>
        <w:t>二○一</w:t>
      </w:r>
      <w:r w:rsidR="00CA2897">
        <w:rPr>
          <w:rFonts w:hint="eastAsia"/>
          <w:bCs/>
          <w:sz w:val="24"/>
        </w:rPr>
        <w:t>八</w:t>
      </w:r>
      <w:r w:rsidRPr="00204772">
        <w:rPr>
          <w:rFonts w:hint="eastAsia"/>
          <w:bCs/>
          <w:sz w:val="24"/>
        </w:rPr>
        <w:t>年</w:t>
      </w:r>
      <w:r w:rsidR="000B4C37">
        <w:rPr>
          <w:rFonts w:hint="eastAsia"/>
          <w:bCs/>
          <w:sz w:val="24"/>
        </w:rPr>
        <w:t>十一</w:t>
      </w:r>
      <w:r w:rsidR="00962B50" w:rsidRPr="00204772">
        <w:rPr>
          <w:rFonts w:hint="eastAsia"/>
          <w:bCs/>
          <w:sz w:val="24"/>
        </w:rPr>
        <w:t>月</w:t>
      </w:r>
      <w:r w:rsidR="00CA2897">
        <w:rPr>
          <w:rFonts w:hint="eastAsia"/>
          <w:bCs/>
          <w:sz w:val="24"/>
        </w:rPr>
        <w:t>九</w:t>
      </w:r>
      <w:r w:rsidRPr="00204772">
        <w:rPr>
          <w:rFonts w:hint="eastAsia"/>
          <w:bCs/>
          <w:sz w:val="24"/>
        </w:rPr>
        <w:t>日</w:t>
      </w:r>
    </w:p>
    <w:p w:rsidR="00B5743B" w:rsidRPr="00B5743B" w:rsidRDefault="00B5743B"/>
    <w:sectPr w:rsidR="00B5743B" w:rsidRPr="00B5743B" w:rsidSect="005B6297">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03FA" w:rsidRDefault="00E403FA"/>
  </w:endnote>
  <w:endnote w:type="continuationSeparator" w:id="1">
    <w:p w:rsidR="00E403FA" w:rsidRDefault="00E403F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03FA" w:rsidRDefault="00E403FA"/>
  </w:footnote>
  <w:footnote w:type="continuationSeparator" w:id="1">
    <w:p w:rsidR="00E403FA" w:rsidRDefault="00E403F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A75"/>
    <w:multiLevelType w:val="hybridMultilevel"/>
    <w:tmpl w:val="C1A429F8"/>
    <w:lvl w:ilvl="0" w:tplc="1E18C94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47D73EE"/>
    <w:multiLevelType w:val="multilevel"/>
    <w:tmpl w:val="8C647B58"/>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hint="eastAsia"/>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9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743B"/>
    <w:rsid w:val="00005E3A"/>
    <w:rsid w:val="0001002A"/>
    <w:rsid w:val="0001750E"/>
    <w:rsid w:val="00030829"/>
    <w:rsid w:val="00031B63"/>
    <w:rsid w:val="00033CEB"/>
    <w:rsid w:val="00055383"/>
    <w:rsid w:val="00056871"/>
    <w:rsid w:val="00073007"/>
    <w:rsid w:val="00083D18"/>
    <w:rsid w:val="00086150"/>
    <w:rsid w:val="000A5120"/>
    <w:rsid w:val="000A5AA5"/>
    <w:rsid w:val="000A698D"/>
    <w:rsid w:val="000A6EA1"/>
    <w:rsid w:val="000B4C37"/>
    <w:rsid w:val="000B5B8F"/>
    <w:rsid w:val="000B5CE0"/>
    <w:rsid w:val="000B5D9B"/>
    <w:rsid w:val="000C4C96"/>
    <w:rsid w:val="000D5770"/>
    <w:rsid w:val="000D592C"/>
    <w:rsid w:val="000F0491"/>
    <w:rsid w:val="00113A7A"/>
    <w:rsid w:val="00120C94"/>
    <w:rsid w:val="00122893"/>
    <w:rsid w:val="001314BC"/>
    <w:rsid w:val="00134048"/>
    <w:rsid w:val="00134091"/>
    <w:rsid w:val="00143C24"/>
    <w:rsid w:val="001757DB"/>
    <w:rsid w:val="00184506"/>
    <w:rsid w:val="00187925"/>
    <w:rsid w:val="001921E7"/>
    <w:rsid w:val="001A333C"/>
    <w:rsid w:val="001A43A8"/>
    <w:rsid w:val="001A7559"/>
    <w:rsid w:val="001B6383"/>
    <w:rsid w:val="001C2C5C"/>
    <w:rsid w:val="001D1B24"/>
    <w:rsid w:val="001D3139"/>
    <w:rsid w:val="001E7DF5"/>
    <w:rsid w:val="001F2626"/>
    <w:rsid w:val="001F48A7"/>
    <w:rsid w:val="00200C23"/>
    <w:rsid w:val="00203F3E"/>
    <w:rsid w:val="00204772"/>
    <w:rsid w:val="00204A56"/>
    <w:rsid w:val="0020529E"/>
    <w:rsid w:val="0023520D"/>
    <w:rsid w:val="00235A55"/>
    <w:rsid w:val="00245A60"/>
    <w:rsid w:val="00250543"/>
    <w:rsid w:val="002658D1"/>
    <w:rsid w:val="002815C1"/>
    <w:rsid w:val="002816B2"/>
    <w:rsid w:val="002860AD"/>
    <w:rsid w:val="00294F40"/>
    <w:rsid w:val="002A1F6B"/>
    <w:rsid w:val="002A39C6"/>
    <w:rsid w:val="002B0673"/>
    <w:rsid w:val="002B325E"/>
    <w:rsid w:val="002C13A0"/>
    <w:rsid w:val="002D161B"/>
    <w:rsid w:val="002D60E7"/>
    <w:rsid w:val="002E236E"/>
    <w:rsid w:val="002E6BFC"/>
    <w:rsid w:val="002F4556"/>
    <w:rsid w:val="002F5FCF"/>
    <w:rsid w:val="002F605D"/>
    <w:rsid w:val="003003A2"/>
    <w:rsid w:val="00300AC1"/>
    <w:rsid w:val="00300B32"/>
    <w:rsid w:val="00303194"/>
    <w:rsid w:val="00304675"/>
    <w:rsid w:val="00316BC5"/>
    <w:rsid w:val="00323532"/>
    <w:rsid w:val="003274FB"/>
    <w:rsid w:val="0033310E"/>
    <w:rsid w:val="00333F3A"/>
    <w:rsid w:val="00350401"/>
    <w:rsid w:val="00350F14"/>
    <w:rsid w:val="00355532"/>
    <w:rsid w:val="00360126"/>
    <w:rsid w:val="0036601E"/>
    <w:rsid w:val="003810D4"/>
    <w:rsid w:val="00393064"/>
    <w:rsid w:val="0039634D"/>
    <w:rsid w:val="003A2B09"/>
    <w:rsid w:val="003C3A21"/>
    <w:rsid w:val="003C540D"/>
    <w:rsid w:val="003D4CF3"/>
    <w:rsid w:val="003D4DA4"/>
    <w:rsid w:val="003E4840"/>
    <w:rsid w:val="003E5239"/>
    <w:rsid w:val="003E6C76"/>
    <w:rsid w:val="003E732F"/>
    <w:rsid w:val="003F584B"/>
    <w:rsid w:val="003F6076"/>
    <w:rsid w:val="003F625D"/>
    <w:rsid w:val="003F7076"/>
    <w:rsid w:val="00401726"/>
    <w:rsid w:val="00404DC5"/>
    <w:rsid w:val="00405820"/>
    <w:rsid w:val="004309A2"/>
    <w:rsid w:val="00432068"/>
    <w:rsid w:val="00436529"/>
    <w:rsid w:val="0044234C"/>
    <w:rsid w:val="004458A3"/>
    <w:rsid w:val="0044667B"/>
    <w:rsid w:val="00455C03"/>
    <w:rsid w:val="0046057E"/>
    <w:rsid w:val="00462AF2"/>
    <w:rsid w:val="004645E4"/>
    <w:rsid w:val="00464A56"/>
    <w:rsid w:val="004704A9"/>
    <w:rsid w:val="00470C5C"/>
    <w:rsid w:val="00487AE8"/>
    <w:rsid w:val="004915D8"/>
    <w:rsid w:val="00494FCB"/>
    <w:rsid w:val="0049639A"/>
    <w:rsid w:val="004A2303"/>
    <w:rsid w:val="004A732C"/>
    <w:rsid w:val="004C2818"/>
    <w:rsid w:val="004C2EE6"/>
    <w:rsid w:val="004D227E"/>
    <w:rsid w:val="004D26CB"/>
    <w:rsid w:val="004E2236"/>
    <w:rsid w:val="004E401E"/>
    <w:rsid w:val="004E590A"/>
    <w:rsid w:val="00501AE2"/>
    <w:rsid w:val="00503A4F"/>
    <w:rsid w:val="0051105B"/>
    <w:rsid w:val="005113CA"/>
    <w:rsid w:val="00512058"/>
    <w:rsid w:val="00524872"/>
    <w:rsid w:val="0053145E"/>
    <w:rsid w:val="005356A0"/>
    <w:rsid w:val="00536A62"/>
    <w:rsid w:val="00540D82"/>
    <w:rsid w:val="0054250D"/>
    <w:rsid w:val="0054416E"/>
    <w:rsid w:val="00545D23"/>
    <w:rsid w:val="00546C98"/>
    <w:rsid w:val="00550EEB"/>
    <w:rsid w:val="00552177"/>
    <w:rsid w:val="005631A8"/>
    <w:rsid w:val="005706CF"/>
    <w:rsid w:val="005765D1"/>
    <w:rsid w:val="00581064"/>
    <w:rsid w:val="00597528"/>
    <w:rsid w:val="005A7A02"/>
    <w:rsid w:val="005A7C95"/>
    <w:rsid w:val="005B440D"/>
    <w:rsid w:val="005B5BB3"/>
    <w:rsid w:val="005B6297"/>
    <w:rsid w:val="005E0DF3"/>
    <w:rsid w:val="005E2B7E"/>
    <w:rsid w:val="005E65F8"/>
    <w:rsid w:val="005E74D9"/>
    <w:rsid w:val="005F5D84"/>
    <w:rsid w:val="00607361"/>
    <w:rsid w:val="00617477"/>
    <w:rsid w:val="00630858"/>
    <w:rsid w:val="00633AEA"/>
    <w:rsid w:val="00633EEF"/>
    <w:rsid w:val="00662420"/>
    <w:rsid w:val="00672EDF"/>
    <w:rsid w:val="00680D65"/>
    <w:rsid w:val="00682798"/>
    <w:rsid w:val="006863B6"/>
    <w:rsid w:val="006872C2"/>
    <w:rsid w:val="006878A1"/>
    <w:rsid w:val="006A4191"/>
    <w:rsid w:val="006A4E47"/>
    <w:rsid w:val="006A729D"/>
    <w:rsid w:val="006B0A3B"/>
    <w:rsid w:val="006B1C56"/>
    <w:rsid w:val="006D5F45"/>
    <w:rsid w:val="006F3E59"/>
    <w:rsid w:val="006F6FD4"/>
    <w:rsid w:val="007014D8"/>
    <w:rsid w:val="00715F10"/>
    <w:rsid w:val="00720515"/>
    <w:rsid w:val="00734EDC"/>
    <w:rsid w:val="0073535F"/>
    <w:rsid w:val="007449A1"/>
    <w:rsid w:val="0075115B"/>
    <w:rsid w:val="007565F2"/>
    <w:rsid w:val="0076201B"/>
    <w:rsid w:val="00763B82"/>
    <w:rsid w:val="00765C85"/>
    <w:rsid w:val="00783562"/>
    <w:rsid w:val="0078615E"/>
    <w:rsid w:val="007A6044"/>
    <w:rsid w:val="007B037B"/>
    <w:rsid w:val="007B57BF"/>
    <w:rsid w:val="007D0B09"/>
    <w:rsid w:val="007D0C8B"/>
    <w:rsid w:val="007D255A"/>
    <w:rsid w:val="007E3020"/>
    <w:rsid w:val="007E37DC"/>
    <w:rsid w:val="007F440D"/>
    <w:rsid w:val="007F5335"/>
    <w:rsid w:val="0080113F"/>
    <w:rsid w:val="00804E4B"/>
    <w:rsid w:val="00817E9B"/>
    <w:rsid w:val="0082030B"/>
    <w:rsid w:val="00827CA9"/>
    <w:rsid w:val="00831AF2"/>
    <w:rsid w:val="00834A80"/>
    <w:rsid w:val="00836FA9"/>
    <w:rsid w:val="00840ABF"/>
    <w:rsid w:val="008521FC"/>
    <w:rsid w:val="0086448B"/>
    <w:rsid w:val="00894174"/>
    <w:rsid w:val="008C27C6"/>
    <w:rsid w:val="008D61C3"/>
    <w:rsid w:val="008E0DB2"/>
    <w:rsid w:val="008F4D8D"/>
    <w:rsid w:val="008F70D3"/>
    <w:rsid w:val="00906F6A"/>
    <w:rsid w:val="00951860"/>
    <w:rsid w:val="00952904"/>
    <w:rsid w:val="00953BB8"/>
    <w:rsid w:val="00962B50"/>
    <w:rsid w:val="00972212"/>
    <w:rsid w:val="009806E8"/>
    <w:rsid w:val="00984BBB"/>
    <w:rsid w:val="009B5420"/>
    <w:rsid w:val="009C391E"/>
    <w:rsid w:val="009C3D11"/>
    <w:rsid w:val="009C56BB"/>
    <w:rsid w:val="009C6C64"/>
    <w:rsid w:val="009E430B"/>
    <w:rsid w:val="009E6A31"/>
    <w:rsid w:val="009F7603"/>
    <w:rsid w:val="009F7B4C"/>
    <w:rsid w:val="009F7FF0"/>
    <w:rsid w:val="00A21F32"/>
    <w:rsid w:val="00A25331"/>
    <w:rsid w:val="00A33B8B"/>
    <w:rsid w:val="00A33F1C"/>
    <w:rsid w:val="00A44B83"/>
    <w:rsid w:val="00A46641"/>
    <w:rsid w:val="00A46894"/>
    <w:rsid w:val="00A622E9"/>
    <w:rsid w:val="00A636B7"/>
    <w:rsid w:val="00A63F4F"/>
    <w:rsid w:val="00A65846"/>
    <w:rsid w:val="00A7576D"/>
    <w:rsid w:val="00A75896"/>
    <w:rsid w:val="00A767FD"/>
    <w:rsid w:val="00A86E5F"/>
    <w:rsid w:val="00A92F30"/>
    <w:rsid w:val="00AA03FA"/>
    <w:rsid w:val="00AB58E8"/>
    <w:rsid w:val="00AD10A5"/>
    <w:rsid w:val="00AD1C38"/>
    <w:rsid w:val="00AD4B01"/>
    <w:rsid w:val="00AD70BC"/>
    <w:rsid w:val="00AE089E"/>
    <w:rsid w:val="00AE5AC7"/>
    <w:rsid w:val="00AE7AF2"/>
    <w:rsid w:val="00AF01C1"/>
    <w:rsid w:val="00AF286C"/>
    <w:rsid w:val="00B01EEE"/>
    <w:rsid w:val="00B102A7"/>
    <w:rsid w:val="00B15EEC"/>
    <w:rsid w:val="00B318AE"/>
    <w:rsid w:val="00B3264D"/>
    <w:rsid w:val="00B515DB"/>
    <w:rsid w:val="00B5743B"/>
    <w:rsid w:val="00B60B86"/>
    <w:rsid w:val="00B612AC"/>
    <w:rsid w:val="00B65D85"/>
    <w:rsid w:val="00B7272E"/>
    <w:rsid w:val="00B72F9B"/>
    <w:rsid w:val="00B732D9"/>
    <w:rsid w:val="00B806CA"/>
    <w:rsid w:val="00B94B1F"/>
    <w:rsid w:val="00B94C6A"/>
    <w:rsid w:val="00BC1AE8"/>
    <w:rsid w:val="00BE0C20"/>
    <w:rsid w:val="00BF280C"/>
    <w:rsid w:val="00C03BDE"/>
    <w:rsid w:val="00C06EF8"/>
    <w:rsid w:val="00C268D7"/>
    <w:rsid w:val="00C30C9C"/>
    <w:rsid w:val="00C32BB6"/>
    <w:rsid w:val="00C32FCB"/>
    <w:rsid w:val="00C3622E"/>
    <w:rsid w:val="00C44143"/>
    <w:rsid w:val="00C55935"/>
    <w:rsid w:val="00C561A8"/>
    <w:rsid w:val="00C66139"/>
    <w:rsid w:val="00C70A15"/>
    <w:rsid w:val="00C74282"/>
    <w:rsid w:val="00C80505"/>
    <w:rsid w:val="00C823BB"/>
    <w:rsid w:val="00C91A61"/>
    <w:rsid w:val="00C922AF"/>
    <w:rsid w:val="00C92F64"/>
    <w:rsid w:val="00C954D8"/>
    <w:rsid w:val="00CA1C57"/>
    <w:rsid w:val="00CA2897"/>
    <w:rsid w:val="00CB0A60"/>
    <w:rsid w:val="00CB540E"/>
    <w:rsid w:val="00CB7CA1"/>
    <w:rsid w:val="00CC0A05"/>
    <w:rsid w:val="00CC2FC5"/>
    <w:rsid w:val="00CD3D30"/>
    <w:rsid w:val="00CF1792"/>
    <w:rsid w:val="00CF3815"/>
    <w:rsid w:val="00CF4728"/>
    <w:rsid w:val="00D000C3"/>
    <w:rsid w:val="00D30C4C"/>
    <w:rsid w:val="00D3319C"/>
    <w:rsid w:val="00D33DC3"/>
    <w:rsid w:val="00D4345E"/>
    <w:rsid w:val="00D5759B"/>
    <w:rsid w:val="00D57D7C"/>
    <w:rsid w:val="00D6064D"/>
    <w:rsid w:val="00D6298A"/>
    <w:rsid w:val="00D6384D"/>
    <w:rsid w:val="00D63B10"/>
    <w:rsid w:val="00D67C50"/>
    <w:rsid w:val="00D70794"/>
    <w:rsid w:val="00D73A92"/>
    <w:rsid w:val="00D86522"/>
    <w:rsid w:val="00D94095"/>
    <w:rsid w:val="00D97AA6"/>
    <w:rsid w:val="00DA18A1"/>
    <w:rsid w:val="00DA4915"/>
    <w:rsid w:val="00DA4CE3"/>
    <w:rsid w:val="00DA649E"/>
    <w:rsid w:val="00DB17C8"/>
    <w:rsid w:val="00DB2663"/>
    <w:rsid w:val="00DB5395"/>
    <w:rsid w:val="00DB612F"/>
    <w:rsid w:val="00DB7DC6"/>
    <w:rsid w:val="00DC0ADE"/>
    <w:rsid w:val="00DC4E33"/>
    <w:rsid w:val="00DC788E"/>
    <w:rsid w:val="00DE7D42"/>
    <w:rsid w:val="00DF0343"/>
    <w:rsid w:val="00E03147"/>
    <w:rsid w:val="00E07BF8"/>
    <w:rsid w:val="00E10E57"/>
    <w:rsid w:val="00E15940"/>
    <w:rsid w:val="00E403A3"/>
    <w:rsid w:val="00E403FA"/>
    <w:rsid w:val="00E5251D"/>
    <w:rsid w:val="00E60FB0"/>
    <w:rsid w:val="00E66E64"/>
    <w:rsid w:val="00E67C19"/>
    <w:rsid w:val="00E83CF0"/>
    <w:rsid w:val="00E91259"/>
    <w:rsid w:val="00E95687"/>
    <w:rsid w:val="00E97011"/>
    <w:rsid w:val="00EA336B"/>
    <w:rsid w:val="00EB32BD"/>
    <w:rsid w:val="00EB6C92"/>
    <w:rsid w:val="00EC5138"/>
    <w:rsid w:val="00EC5A4C"/>
    <w:rsid w:val="00ED29D0"/>
    <w:rsid w:val="00EF0E5D"/>
    <w:rsid w:val="00F0279C"/>
    <w:rsid w:val="00F03217"/>
    <w:rsid w:val="00F06F89"/>
    <w:rsid w:val="00F15F95"/>
    <w:rsid w:val="00F24AA9"/>
    <w:rsid w:val="00F27FFC"/>
    <w:rsid w:val="00F32085"/>
    <w:rsid w:val="00F518E2"/>
    <w:rsid w:val="00F5589C"/>
    <w:rsid w:val="00F57D77"/>
    <w:rsid w:val="00F6692B"/>
    <w:rsid w:val="00F7106B"/>
    <w:rsid w:val="00F85D6A"/>
    <w:rsid w:val="00F93931"/>
    <w:rsid w:val="00FA1EE6"/>
    <w:rsid w:val="00FA4BFB"/>
    <w:rsid w:val="00FB395E"/>
    <w:rsid w:val="00FB5901"/>
    <w:rsid w:val="00FC39CA"/>
    <w:rsid w:val="00FC723A"/>
    <w:rsid w:val="00FD5554"/>
    <w:rsid w:val="00FF1CBB"/>
    <w:rsid w:val="00FF37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75115B"/>
    <w:pPr>
      <w:keepNext/>
      <w:keepLines/>
      <w:spacing w:before="340" w:after="330" w:line="578" w:lineRule="auto"/>
      <w:jc w:val="center"/>
      <w:outlineLvl w:val="0"/>
    </w:pPr>
    <w:rPr>
      <w:b/>
      <w:kern w:val="44"/>
      <w:sz w:val="28"/>
      <w:szCs w:val="20"/>
    </w:rPr>
  </w:style>
  <w:style w:type="paragraph" w:styleId="2">
    <w:name w:val="heading 2"/>
    <w:basedOn w:val="a"/>
    <w:link w:val="2Char"/>
    <w:uiPriority w:val="9"/>
    <w:qFormat/>
    <w:rsid w:val="0075115B"/>
    <w:pPr>
      <w:widowControl/>
      <w:jc w:val="left"/>
      <w:outlineLvl w:val="1"/>
    </w:pPr>
    <w:rPr>
      <w:rFonts w:ascii="微软雅黑" w:eastAsia="微软雅黑" w:hAnsi="微软雅黑"/>
      <w:color w:val="333333"/>
      <w:kern w:val="0"/>
      <w:sz w:val="30"/>
      <w:szCs w:val="30"/>
    </w:rPr>
  </w:style>
  <w:style w:type="paragraph" w:styleId="3">
    <w:name w:val="heading 3"/>
    <w:aliases w:val="标题样式1"/>
    <w:basedOn w:val="a"/>
    <w:next w:val="a"/>
    <w:link w:val="3Char"/>
    <w:qFormat/>
    <w:rsid w:val="0075115B"/>
    <w:pPr>
      <w:spacing w:before="120" w:after="120" w:line="360" w:lineRule="auto"/>
      <w:outlineLvl w:val="2"/>
    </w:pPr>
    <w:rPr>
      <w:rFonts w:ascii="宋体"/>
      <w:b/>
      <w:szCs w:val="20"/>
    </w:rPr>
  </w:style>
  <w:style w:type="paragraph" w:styleId="4">
    <w:name w:val="heading 4"/>
    <w:basedOn w:val="a"/>
    <w:next w:val="a"/>
    <w:link w:val="4Char"/>
    <w:qFormat/>
    <w:rsid w:val="0075115B"/>
    <w:pPr>
      <w:keepNext/>
      <w:keepLines/>
      <w:spacing w:line="360" w:lineRule="auto"/>
      <w:outlineLvl w:val="3"/>
    </w:pPr>
    <w:rPr>
      <w:rFonts w:ascii="Arial" w:hAnsi="Arial"/>
      <w:szCs w:val="20"/>
    </w:rPr>
  </w:style>
  <w:style w:type="paragraph" w:styleId="5">
    <w:name w:val="heading 5"/>
    <w:basedOn w:val="a"/>
    <w:next w:val="a"/>
    <w:link w:val="5Char"/>
    <w:qFormat/>
    <w:rsid w:val="0075115B"/>
    <w:pPr>
      <w:keepNext/>
      <w:keepLines/>
      <w:adjustRightInd w:val="0"/>
      <w:snapToGrid w:val="0"/>
      <w:spacing w:line="360" w:lineRule="auto"/>
      <w:outlineLvl w:val="4"/>
    </w:pPr>
    <w:rPr>
      <w:szCs w:val="20"/>
    </w:rPr>
  </w:style>
  <w:style w:type="paragraph" w:styleId="6">
    <w:name w:val="heading 6"/>
    <w:basedOn w:val="a"/>
    <w:next w:val="a"/>
    <w:link w:val="6Char"/>
    <w:qFormat/>
    <w:rsid w:val="0075115B"/>
    <w:pPr>
      <w:keepNext/>
      <w:keepLines/>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75115B"/>
    <w:pPr>
      <w:keepNext/>
      <w:keepLines/>
      <w:spacing w:before="240" w:after="64" w:line="320" w:lineRule="auto"/>
      <w:outlineLvl w:val="6"/>
    </w:pPr>
    <w:rPr>
      <w:b/>
      <w:sz w:val="24"/>
      <w:szCs w:val="20"/>
    </w:rPr>
  </w:style>
  <w:style w:type="paragraph" w:styleId="8">
    <w:name w:val="heading 8"/>
    <w:basedOn w:val="a"/>
    <w:next w:val="a"/>
    <w:link w:val="8Char"/>
    <w:qFormat/>
    <w:rsid w:val="0075115B"/>
    <w:pPr>
      <w:keepNext/>
      <w:keepLines/>
      <w:spacing w:before="240" w:after="64" w:line="320" w:lineRule="auto"/>
      <w:outlineLvl w:val="7"/>
    </w:pPr>
    <w:rPr>
      <w:rFonts w:ascii="Arial" w:eastAsia="黑体" w:hAnsi="Arial"/>
      <w:sz w:val="24"/>
      <w:szCs w:val="20"/>
    </w:rPr>
  </w:style>
  <w:style w:type="paragraph" w:styleId="9">
    <w:name w:val="heading 9"/>
    <w:basedOn w:val="a"/>
    <w:next w:val="a"/>
    <w:link w:val="9Char"/>
    <w:qFormat/>
    <w:rsid w:val="0075115B"/>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115B"/>
    <w:rPr>
      <w:rFonts w:ascii="Times New Roman" w:eastAsia="宋体" w:hAnsi="Times New Roman" w:cs="Times New Roman"/>
      <w:b/>
      <w:kern w:val="44"/>
      <w:sz w:val="28"/>
      <w:szCs w:val="20"/>
    </w:rPr>
  </w:style>
  <w:style w:type="character" w:customStyle="1" w:styleId="2Char">
    <w:name w:val="标题 2 Char"/>
    <w:basedOn w:val="a0"/>
    <w:link w:val="2"/>
    <w:uiPriority w:val="9"/>
    <w:rsid w:val="0075115B"/>
    <w:rPr>
      <w:rFonts w:ascii="微软雅黑" w:eastAsia="微软雅黑" w:hAnsi="微软雅黑" w:cs="Times New Roman"/>
      <w:color w:val="333333"/>
      <w:kern w:val="0"/>
      <w:sz w:val="30"/>
      <w:szCs w:val="30"/>
    </w:rPr>
  </w:style>
  <w:style w:type="character" w:customStyle="1" w:styleId="3Char">
    <w:name w:val="标题 3 Char"/>
    <w:aliases w:val="标题样式1 Char"/>
    <w:basedOn w:val="a0"/>
    <w:link w:val="3"/>
    <w:rsid w:val="0075115B"/>
    <w:rPr>
      <w:rFonts w:ascii="宋体" w:eastAsia="宋体" w:hAnsi="Times New Roman" w:cs="Times New Roman"/>
      <w:b/>
      <w:szCs w:val="20"/>
    </w:rPr>
  </w:style>
  <w:style w:type="character" w:customStyle="1" w:styleId="4Char">
    <w:name w:val="标题 4 Char"/>
    <w:basedOn w:val="a0"/>
    <w:link w:val="4"/>
    <w:rsid w:val="0075115B"/>
    <w:rPr>
      <w:rFonts w:ascii="Arial" w:eastAsia="宋体" w:hAnsi="Arial" w:cs="Times New Roman"/>
      <w:szCs w:val="20"/>
    </w:rPr>
  </w:style>
  <w:style w:type="character" w:customStyle="1" w:styleId="5Char">
    <w:name w:val="标题 5 Char"/>
    <w:basedOn w:val="a0"/>
    <w:link w:val="5"/>
    <w:rsid w:val="0075115B"/>
    <w:rPr>
      <w:rFonts w:ascii="Times New Roman" w:eastAsia="宋体" w:hAnsi="Times New Roman" w:cs="Times New Roman"/>
      <w:szCs w:val="20"/>
    </w:rPr>
  </w:style>
  <w:style w:type="character" w:customStyle="1" w:styleId="6Char">
    <w:name w:val="标题 6 Char"/>
    <w:basedOn w:val="a0"/>
    <w:link w:val="6"/>
    <w:rsid w:val="0075115B"/>
    <w:rPr>
      <w:rFonts w:ascii="Arial" w:eastAsia="黑体" w:hAnsi="Arial" w:cs="Times New Roman"/>
      <w:b/>
      <w:sz w:val="24"/>
      <w:szCs w:val="20"/>
    </w:rPr>
  </w:style>
  <w:style w:type="character" w:customStyle="1" w:styleId="7Char">
    <w:name w:val="标题 7 Char"/>
    <w:basedOn w:val="a0"/>
    <w:link w:val="7"/>
    <w:rsid w:val="0075115B"/>
    <w:rPr>
      <w:rFonts w:ascii="Times New Roman" w:eastAsia="宋体" w:hAnsi="Times New Roman" w:cs="Times New Roman"/>
      <w:b/>
      <w:sz w:val="24"/>
      <w:szCs w:val="20"/>
    </w:rPr>
  </w:style>
  <w:style w:type="character" w:customStyle="1" w:styleId="8Char">
    <w:name w:val="标题 8 Char"/>
    <w:basedOn w:val="a0"/>
    <w:link w:val="8"/>
    <w:rsid w:val="0075115B"/>
    <w:rPr>
      <w:rFonts w:ascii="Arial" w:eastAsia="黑体" w:hAnsi="Arial" w:cs="Times New Roman"/>
      <w:sz w:val="24"/>
      <w:szCs w:val="20"/>
    </w:rPr>
  </w:style>
  <w:style w:type="character" w:customStyle="1" w:styleId="9Char">
    <w:name w:val="标题 9 Char"/>
    <w:basedOn w:val="a0"/>
    <w:link w:val="9"/>
    <w:rsid w:val="0075115B"/>
    <w:rPr>
      <w:rFonts w:ascii="Arial" w:eastAsia="黑体" w:hAnsi="Arial" w:cs="Times New Roman"/>
      <w:szCs w:val="20"/>
    </w:rPr>
  </w:style>
  <w:style w:type="paragraph" w:styleId="a3">
    <w:name w:val="Body Text"/>
    <w:basedOn w:val="a"/>
    <w:link w:val="Char"/>
    <w:rsid w:val="00B5743B"/>
    <w:pPr>
      <w:jc w:val="center"/>
    </w:pPr>
    <w:rPr>
      <w:sz w:val="52"/>
    </w:rPr>
  </w:style>
  <w:style w:type="character" w:customStyle="1" w:styleId="Char">
    <w:name w:val="正文文本 Char"/>
    <w:basedOn w:val="a0"/>
    <w:link w:val="a3"/>
    <w:rsid w:val="00B5743B"/>
    <w:rPr>
      <w:rFonts w:ascii="Times New Roman" w:eastAsia="宋体" w:hAnsi="Times New Roman" w:cs="Times New Roman"/>
      <w:sz w:val="52"/>
      <w:szCs w:val="24"/>
    </w:rPr>
  </w:style>
  <w:style w:type="paragraph" w:styleId="a4">
    <w:name w:val="header"/>
    <w:basedOn w:val="a"/>
    <w:link w:val="Char0"/>
    <w:unhideWhenUsed/>
    <w:rsid w:val="0075115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5115B"/>
    <w:rPr>
      <w:rFonts w:ascii="Times New Roman" w:eastAsia="宋体" w:hAnsi="Times New Roman" w:cs="Times New Roman"/>
      <w:sz w:val="18"/>
      <w:szCs w:val="18"/>
    </w:rPr>
  </w:style>
  <w:style w:type="paragraph" w:styleId="a5">
    <w:name w:val="footer"/>
    <w:basedOn w:val="a"/>
    <w:link w:val="Char1"/>
    <w:uiPriority w:val="99"/>
    <w:unhideWhenUsed/>
    <w:rsid w:val="0075115B"/>
    <w:pPr>
      <w:tabs>
        <w:tab w:val="center" w:pos="4153"/>
        <w:tab w:val="right" w:pos="8306"/>
      </w:tabs>
      <w:snapToGrid w:val="0"/>
      <w:jc w:val="left"/>
    </w:pPr>
    <w:rPr>
      <w:sz w:val="18"/>
      <w:szCs w:val="18"/>
    </w:rPr>
  </w:style>
  <w:style w:type="character" w:customStyle="1" w:styleId="Char1">
    <w:name w:val="页脚 Char"/>
    <w:basedOn w:val="a0"/>
    <w:link w:val="a5"/>
    <w:uiPriority w:val="99"/>
    <w:rsid w:val="0075115B"/>
    <w:rPr>
      <w:rFonts w:ascii="Times New Roman" w:eastAsia="宋体" w:hAnsi="Times New Roman" w:cs="Times New Roman"/>
      <w:sz w:val="18"/>
      <w:szCs w:val="18"/>
    </w:rPr>
  </w:style>
  <w:style w:type="paragraph" w:styleId="a6">
    <w:name w:val="List Paragraph"/>
    <w:basedOn w:val="a"/>
    <w:uiPriority w:val="34"/>
    <w:qFormat/>
    <w:rsid w:val="0075115B"/>
    <w:pPr>
      <w:ind w:firstLineChars="200" w:firstLine="420"/>
    </w:pPr>
    <w:rPr>
      <w:rFonts w:ascii="Calibri" w:hAnsi="Calibri"/>
      <w:szCs w:val="22"/>
    </w:rPr>
  </w:style>
  <w:style w:type="paragraph" w:styleId="a7">
    <w:name w:val="Title"/>
    <w:basedOn w:val="a"/>
    <w:next w:val="a"/>
    <w:link w:val="Char2"/>
    <w:qFormat/>
    <w:rsid w:val="0075115B"/>
    <w:pPr>
      <w:spacing w:before="240" w:after="60"/>
      <w:jc w:val="center"/>
      <w:outlineLvl w:val="0"/>
    </w:pPr>
    <w:rPr>
      <w:rFonts w:ascii="Cambria" w:hAnsi="Cambria"/>
      <w:b/>
      <w:bCs/>
      <w:kern w:val="0"/>
      <w:sz w:val="32"/>
      <w:szCs w:val="32"/>
    </w:rPr>
  </w:style>
  <w:style w:type="character" w:customStyle="1" w:styleId="Char2">
    <w:name w:val="标题 Char"/>
    <w:basedOn w:val="a0"/>
    <w:link w:val="a7"/>
    <w:rsid w:val="0075115B"/>
    <w:rPr>
      <w:rFonts w:ascii="Cambria" w:eastAsia="宋体" w:hAnsi="Cambria" w:cs="Times New Roman"/>
      <w:b/>
      <w:bCs/>
      <w:kern w:val="0"/>
      <w:sz w:val="32"/>
      <w:szCs w:val="32"/>
    </w:rPr>
  </w:style>
  <w:style w:type="paragraph" w:customStyle="1" w:styleId="10">
    <w:name w:val="列出段落1"/>
    <w:basedOn w:val="a"/>
    <w:rsid w:val="0075115B"/>
    <w:pPr>
      <w:ind w:firstLineChars="200" w:firstLine="420"/>
    </w:pPr>
    <w:rPr>
      <w:rFonts w:ascii="Calibri" w:hAnsi="Calibri"/>
      <w:szCs w:val="22"/>
    </w:rPr>
  </w:style>
  <w:style w:type="paragraph" w:styleId="a8">
    <w:name w:val="Document Map"/>
    <w:basedOn w:val="a"/>
    <w:link w:val="Char3"/>
    <w:uiPriority w:val="99"/>
    <w:semiHidden/>
    <w:unhideWhenUsed/>
    <w:rsid w:val="0075115B"/>
    <w:rPr>
      <w:rFonts w:ascii="宋体" w:hAnsi="Calibri"/>
      <w:sz w:val="18"/>
      <w:szCs w:val="18"/>
    </w:rPr>
  </w:style>
  <w:style w:type="character" w:customStyle="1" w:styleId="Char3">
    <w:name w:val="文档结构图 Char"/>
    <w:basedOn w:val="a0"/>
    <w:link w:val="a8"/>
    <w:uiPriority w:val="99"/>
    <w:semiHidden/>
    <w:rsid w:val="0075115B"/>
    <w:rPr>
      <w:rFonts w:ascii="宋体" w:eastAsia="宋体" w:hAnsi="Calibri" w:cs="Times New Roman"/>
      <w:sz w:val="18"/>
      <w:szCs w:val="18"/>
    </w:rPr>
  </w:style>
  <w:style w:type="paragraph" w:styleId="a9">
    <w:name w:val="Balloon Text"/>
    <w:basedOn w:val="a"/>
    <w:link w:val="Char4"/>
    <w:uiPriority w:val="99"/>
    <w:semiHidden/>
    <w:unhideWhenUsed/>
    <w:rsid w:val="0075115B"/>
    <w:rPr>
      <w:rFonts w:ascii="Calibri" w:hAnsi="Calibri"/>
      <w:sz w:val="18"/>
      <w:szCs w:val="18"/>
    </w:rPr>
  </w:style>
  <w:style w:type="character" w:customStyle="1" w:styleId="Char4">
    <w:name w:val="批注框文本 Char"/>
    <w:basedOn w:val="a0"/>
    <w:link w:val="a9"/>
    <w:uiPriority w:val="99"/>
    <w:semiHidden/>
    <w:rsid w:val="0075115B"/>
    <w:rPr>
      <w:rFonts w:ascii="Calibri" w:eastAsia="宋体" w:hAnsi="Calibri" w:cs="Times New Roman"/>
      <w:sz w:val="18"/>
      <w:szCs w:val="18"/>
    </w:rPr>
  </w:style>
  <w:style w:type="paragraph" w:styleId="aa">
    <w:name w:val="Normal (Web)"/>
    <w:basedOn w:val="a"/>
    <w:semiHidden/>
    <w:unhideWhenUsed/>
    <w:rsid w:val="0075115B"/>
    <w:pPr>
      <w:widowControl/>
      <w:spacing w:before="120" w:after="240"/>
    </w:pPr>
    <w:rPr>
      <w:rFonts w:ascii="inherit" w:hAnsi="inherit" w:cs="宋体"/>
      <w:kern w:val="0"/>
      <w:sz w:val="24"/>
    </w:rPr>
  </w:style>
  <w:style w:type="character" w:styleId="ab">
    <w:name w:val="Hyperlink"/>
    <w:aliases w:val="超级链接"/>
    <w:uiPriority w:val="99"/>
    <w:rsid w:val="0075115B"/>
    <w:rPr>
      <w:color w:val="0000FF"/>
      <w:u w:val="single"/>
    </w:rPr>
  </w:style>
  <w:style w:type="paragraph" w:styleId="ac">
    <w:name w:val="annotation text"/>
    <w:basedOn w:val="a"/>
    <w:link w:val="Char5"/>
    <w:uiPriority w:val="99"/>
    <w:unhideWhenUsed/>
    <w:rsid w:val="0075115B"/>
    <w:pPr>
      <w:jc w:val="left"/>
    </w:pPr>
    <w:rPr>
      <w:rFonts w:ascii="Calibri" w:hAnsi="Calibri"/>
      <w:szCs w:val="22"/>
    </w:rPr>
  </w:style>
  <w:style w:type="character" w:customStyle="1" w:styleId="Char5">
    <w:name w:val="批注文字 Char"/>
    <w:basedOn w:val="a0"/>
    <w:link w:val="ac"/>
    <w:uiPriority w:val="99"/>
    <w:rsid w:val="0075115B"/>
    <w:rPr>
      <w:rFonts w:ascii="Calibri" w:eastAsia="宋体" w:hAnsi="Calibri" w:cs="Times New Roman"/>
    </w:rPr>
  </w:style>
  <w:style w:type="character" w:styleId="ad">
    <w:name w:val="annotation reference"/>
    <w:uiPriority w:val="99"/>
    <w:unhideWhenUsed/>
    <w:rsid w:val="0075115B"/>
    <w:rPr>
      <w:sz w:val="21"/>
      <w:szCs w:val="21"/>
    </w:rPr>
  </w:style>
  <w:style w:type="paragraph" w:styleId="ae">
    <w:name w:val="annotation subject"/>
    <w:basedOn w:val="ac"/>
    <w:next w:val="ac"/>
    <w:link w:val="Char6"/>
    <w:uiPriority w:val="99"/>
    <w:semiHidden/>
    <w:unhideWhenUsed/>
    <w:rsid w:val="0075115B"/>
    <w:rPr>
      <w:b/>
      <w:bCs/>
      <w:kern w:val="0"/>
      <w:sz w:val="20"/>
      <w:szCs w:val="20"/>
    </w:rPr>
  </w:style>
  <w:style w:type="character" w:customStyle="1" w:styleId="Char6">
    <w:name w:val="批注主题 Char"/>
    <w:basedOn w:val="Char5"/>
    <w:link w:val="ae"/>
    <w:rsid w:val="0075115B"/>
    <w:rPr>
      <w:b/>
      <w:bCs/>
      <w:kern w:val="0"/>
      <w:sz w:val="20"/>
      <w:szCs w:val="20"/>
    </w:rPr>
  </w:style>
  <w:style w:type="paragraph" w:styleId="af">
    <w:name w:val="Subtitle"/>
    <w:basedOn w:val="a"/>
    <w:next w:val="a"/>
    <w:link w:val="Char7"/>
    <w:uiPriority w:val="11"/>
    <w:qFormat/>
    <w:rsid w:val="0075115B"/>
    <w:pPr>
      <w:spacing w:before="240" w:after="60" w:line="312" w:lineRule="auto"/>
      <w:jc w:val="center"/>
      <w:outlineLvl w:val="1"/>
    </w:pPr>
    <w:rPr>
      <w:rFonts w:ascii="Cambria" w:hAnsi="Cambria"/>
      <w:b/>
      <w:bCs/>
      <w:kern w:val="28"/>
      <w:sz w:val="32"/>
      <w:szCs w:val="32"/>
    </w:rPr>
  </w:style>
  <w:style w:type="character" w:customStyle="1" w:styleId="Char7">
    <w:name w:val="副标题 Char"/>
    <w:basedOn w:val="a0"/>
    <w:link w:val="af"/>
    <w:uiPriority w:val="11"/>
    <w:rsid w:val="0075115B"/>
    <w:rPr>
      <w:rFonts w:ascii="Cambria" w:eastAsia="宋体" w:hAnsi="Cambria" w:cs="Times New Roman"/>
      <w:b/>
      <w:bCs/>
      <w:kern w:val="28"/>
      <w:sz w:val="32"/>
      <w:szCs w:val="32"/>
    </w:rPr>
  </w:style>
  <w:style w:type="paragraph" w:customStyle="1" w:styleId="20">
    <w:name w:val="列出段落2"/>
    <w:basedOn w:val="a"/>
    <w:rsid w:val="0075115B"/>
    <w:pPr>
      <w:ind w:firstLineChars="200" w:firstLine="420"/>
    </w:pPr>
    <w:rPr>
      <w:rFonts w:ascii="Calibri" w:hAnsi="Calibri"/>
      <w:szCs w:val="22"/>
    </w:rPr>
  </w:style>
  <w:style w:type="character" w:customStyle="1" w:styleId="da">
    <w:name w:val="da"/>
    <w:basedOn w:val="a0"/>
    <w:rsid w:val="0075115B"/>
  </w:style>
  <w:style w:type="paragraph" w:styleId="30">
    <w:name w:val="Body Text Indent 3"/>
    <w:basedOn w:val="a"/>
    <w:link w:val="3Char0"/>
    <w:uiPriority w:val="99"/>
    <w:unhideWhenUsed/>
    <w:rsid w:val="0075115B"/>
    <w:pPr>
      <w:spacing w:after="120"/>
      <w:ind w:leftChars="200" w:left="420"/>
    </w:pPr>
    <w:rPr>
      <w:rFonts w:ascii="Calibri" w:hAnsi="Calibri"/>
      <w:sz w:val="16"/>
      <w:szCs w:val="16"/>
    </w:rPr>
  </w:style>
  <w:style w:type="character" w:customStyle="1" w:styleId="3Char0">
    <w:name w:val="正文文本缩进 3 Char"/>
    <w:basedOn w:val="a0"/>
    <w:link w:val="30"/>
    <w:uiPriority w:val="99"/>
    <w:rsid w:val="0075115B"/>
    <w:rPr>
      <w:rFonts w:ascii="Calibri" w:eastAsia="宋体" w:hAnsi="Calibri" w:cs="Times New Roman"/>
      <w:sz w:val="16"/>
      <w:szCs w:val="16"/>
    </w:rPr>
  </w:style>
  <w:style w:type="character" w:styleId="af0">
    <w:name w:val="Strong"/>
    <w:qFormat/>
    <w:rsid w:val="0075115B"/>
    <w:rPr>
      <w:b/>
      <w:bCs/>
    </w:rPr>
  </w:style>
  <w:style w:type="paragraph" w:customStyle="1" w:styleId="Default">
    <w:name w:val="Default"/>
    <w:rsid w:val="0075115B"/>
    <w:pPr>
      <w:widowControl w:val="0"/>
      <w:autoSpaceDE w:val="0"/>
      <w:autoSpaceDN w:val="0"/>
      <w:adjustRightInd w:val="0"/>
    </w:pPr>
    <w:rPr>
      <w:rFonts w:ascii="宋体" w:eastAsia="宋体" w:hAnsi="Calibri" w:cs="宋体"/>
      <w:color w:val="000000"/>
      <w:kern w:val="0"/>
      <w:sz w:val="24"/>
      <w:szCs w:val="24"/>
    </w:rPr>
  </w:style>
  <w:style w:type="paragraph" w:styleId="af1">
    <w:name w:val="Body Text Indent"/>
    <w:basedOn w:val="a"/>
    <w:link w:val="Char8"/>
    <w:uiPriority w:val="99"/>
    <w:semiHidden/>
    <w:unhideWhenUsed/>
    <w:rsid w:val="0075115B"/>
    <w:pPr>
      <w:spacing w:after="120"/>
      <w:ind w:leftChars="200" w:left="420"/>
    </w:pPr>
    <w:rPr>
      <w:rFonts w:ascii="Calibri" w:hAnsi="Calibri"/>
      <w:szCs w:val="22"/>
    </w:rPr>
  </w:style>
  <w:style w:type="character" w:customStyle="1" w:styleId="Char8">
    <w:name w:val="正文文本缩进 Char"/>
    <w:basedOn w:val="a0"/>
    <w:link w:val="af1"/>
    <w:uiPriority w:val="99"/>
    <w:semiHidden/>
    <w:rsid w:val="0075115B"/>
    <w:rPr>
      <w:rFonts w:ascii="Calibri" w:eastAsia="宋体" w:hAnsi="Calibri" w:cs="Times New Roman"/>
    </w:rPr>
  </w:style>
  <w:style w:type="paragraph" w:styleId="af2">
    <w:name w:val="Plain Text"/>
    <w:basedOn w:val="a"/>
    <w:link w:val="Char9"/>
    <w:rsid w:val="0075115B"/>
    <w:rPr>
      <w:rFonts w:ascii="宋体" w:hAnsi="Courier New" w:cs="Courier New"/>
      <w:szCs w:val="21"/>
    </w:rPr>
  </w:style>
  <w:style w:type="character" w:customStyle="1" w:styleId="Char9">
    <w:name w:val="纯文本 Char"/>
    <w:basedOn w:val="a0"/>
    <w:link w:val="af2"/>
    <w:rsid w:val="0075115B"/>
    <w:rPr>
      <w:rFonts w:ascii="宋体" w:eastAsia="宋体" w:hAnsi="Courier New" w:cs="Courier New"/>
      <w:szCs w:val="21"/>
    </w:rPr>
  </w:style>
  <w:style w:type="paragraph" w:customStyle="1" w:styleId="21">
    <w:name w:val="样式 首行缩进:  2 字符"/>
    <w:basedOn w:val="a"/>
    <w:rsid w:val="0075115B"/>
    <w:pPr>
      <w:spacing w:before="100" w:beforeAutospacing="1" w:after="100" w:afterAutospacing="1" w:line="360" w:lineRule="auto"/>
      <w:ind w:firstLineChars="200" w:firstLine="480"/>
    </w:pPr>
    <w:rPr>
      <w:szCs w:val="20"/>
    </w:rPr>
  </w:style>
  <w:style w:type="paragraph" w:styleId="af3">
    <w:name w:val="Normal Indent"/>
    <w:aliases w:val="特点,表正文,正文非缩进,段1,正文缩进1,ALT+Z,标题4"/>
    <w:basedOn w:val="a"/>
    <w:rsid w:val="0075115B"/>
    <w:pPr>
      <w:spacing w:before="100" w:beforeAutospacing="1" w:after="100" w:afterAutospacing="1" w:line="360" w:lineRule="auto"/>
      <w:ind w:firstLineChars="200" w:firstLine="420"/>
    </w:pPr>
  </w:style>
  <w:style w:type="paragraph" w:styleId="af4">
    <w:name w:val="Revision"/>
    <w:hidden/>
    <w:uiPriority w:val="99"/>
    <w:semiHidden/>
    <w:rsid w:val="00294F40"/>
    <w:rPr>
      <w:rFonts w:ascii="Times New Roman" w:eastAsia="宋体" w:hAnsi="Times New Roman" w:cs="Times New Roman"/>
      <w:szCs w:val="24"/>
    </w:rPr>
  </w:style>
  <w:style w:type="character" w:styleId="af5">
    <w:name w:val="page number"/>
    <w:basedOn w:val="a0"/>
    <w:rsid w:val="00143C24"/>
  </w:style>
  <w:style w:type="character" w:customStyle="1" w:styleId="Char10">
    <w:name w:val="页眉 Char1"/>
    <w:basedOn w:val="a0"/>
    <w:uiPriority w:val="99"/>
    <w:semiHidden/>
    <w:rsid w:val="00143C24"/>
    <w:rPr>
      <w:rFonts w:ascii="Times New Roman" w:eastAsia="宋体" w:hAnsi="Times New Roman" w:cs="Times New Roman"/>
      <w:sz w:val="18"/>
      <w:szCs w:val="18"/>
    </w:rPr>
  </w:style>
  <w:style w:type="character" w:customStyle="1" w:styleId="Char11">
    <w:name w:val="标题 Char1"/>
    <w:basedOn w:val="a0"/>
    <w:uiPriority w:val="10"/>
    <w:rsid w:val="00143C24"/>
    <w:rPr>
      <w:rFonts w:asciiTheme="majorHAnsi" w:eastAsia="宋体" w:hAnsiTheme="majorHAnsi" w:cstheme="majorBidi"/>
      <w:b/>
      <w:bCs/>
      <w:sz w:val="32"/>
      <w:szCs w:val="32"/>
    </w:rPr>
  </w:style>
  <w:style w:type="character" w:customStyle="1" w:styleId="read">
    <w:name w:val="read"/>
    <w:basedOn w:val="a0"/>
    <w:rsid w:val="00143C24"/>
  </w:style>
  <w:style w:type="paragraph" w:styleId="22">
    <w:name w:val="toc 2"/>
    <w:basedOn w:val="a"/>
    <w:next w:val="a"/>
    <w:autoRedefine/>
    <w:uiPriority w:val="39"/>
    <w:unhideWhenUsed/>
    <w:rsid w:val="00143C24"/>
    <w:pPr>
      <w:ind w:leftChars="200" w:left="420"/>
    </w:pPr>
    <w:rPr>
      <w:szCs w:val="20"/>
    </w:rPr>
  </w:style>
  <w:style w:type="paragraph" w:customStyle="1" w:styleId="11">
    <w:name w:val="批注主题1"/>
    <w:basedOn w:val="a"/>
    <w:next w:val="a"/>
    <w:rsid w:val="00143C24"/>
    <w:pPr>
      <w:jc w:val="left"/>
    </w:pPr>
    <w:rPr>
      <w:b/>
      <w:szCs w:val="20"/>
    </w:rPr>
  </w:style>
  <w:style w:type="paragraph" w:styleId="23">
    <w:name w:val="Body Text Indent 2"/>
    <w:basedOn w:val="a"/>
    <w:link w:val="2Char0"/>
    <w:uiPriority w:val="99"/>
    <w:semiHidden/>
    <w:unhideWhenUsed/>
    <w:rsid w:val="00143C24"/>
    <w:pPr>
      <w:spacing w:after="120" w:line="480" w:lineRule="auto"/>
      <w:ind w:leftChars="200" w:left="420"/>
    </w:pPr>
    <w:rPr>
      <w:szCs w:val="20"/>
    </w:rPr>
  </w:style>
  <w:style w:type="character" w:customStyle="1" w:styleId="2Char0">
    <w:name w:val="正文文本缩进 2 Char"/>
    <w:basedOn w:val="a0"/>
    <w:link w:val="23"/>
    <w:uiPriority w:val="99"/>
    <w:semiHidden/>
    <w:rsid w:val="00143C24"/>
    <w:rPr>
      <w:rFonts w:ascii="Times New Roman" w:eastAsia="宋体" w:hAnsi="Times New Roman" w:cs="Times New Roman"/>
      <w:szCs w:val="20"/>
    </w:rPr>
  </w:style>
  <w:style w:type="paragraph" w:styleId="12">
    <w:name w:val="toc 1"/>
    <w:basedOn w:val="a"/>
    <w:next w:val="a"/>
    <w:autoRedefine/>
    <w:uiPriority w:val="39"/>
    <w:unhideWhenUsed/>
    <w:rsid w:val="00143C24"/>
    <w:rPr>
      <w:szCs w:val="20"/>
    </w:rPr>
  </w:style>
  <w:style w:type="character" w:styleId="af6">
    <w:name w:val="FollowedHyperlink"/>
    <w:basedOn w:val="a0"/>
    <w:uiPriority w:val="99"/>
    <w:semiHidden/>
    <w:unhideWhenUsed/>
    <w:rsid w:val="00143C24"/>
    <w:rPr>
      <w:color w:val="800080" w:themeColor="followedHyperlink"/>
      <w:u w:val="single"/>
    </w:rPr>
  </w:style>
  <w:style w:type="paragraph" w:customStyle="1" w:styleId="XBRLTitle1">
    <w:name w:val="XBRLTitle1"/>
    <w:basedOn w:val="1"/>
    <w:next w:val="2"/>
    <w:qFormat/>
    <w:rsid w:val="00B94C6A"/>
    <w:pPr>
      <w:numPr>
        <w:numId w:val="1"/>
      </w:numPr>
      <w:spacing w:before="0" w:after="0" w:line="360" w:lineRule="auto"/>
      <w:ind w:left="0" w:firstLine="0"/>
    </w:pPr>
    <w:rPr>
      <w:rFonts w:ascii="Cambria" w:hAnsi="Cambria"/>
      <w:bCs/>
      <w:szCs w:val="44"/>
    </w:rPr>
  </w:style>
  <w:style w:type="paragraph" w:customStyle="1" w:styleId="XBRLTitle5">
    <w:name w:val="XBRLTitle5"/>
    <w:basedOn w:val="af"/>
    <w:next w:val="4"/>
    <w:qFormat/>
    <w:rsid w:val="00B94C6A"/>
    <w:pPr>
      <w:keepNext/>
      <w:keepLines/>
      <w:numPr>
        <w:ilvl w:val="4"/>
        <w:numId w:val="1"/>
      </w:numPr>
      <w:spacing w:beforeLines="50" w:afterLines="50" w:line="240" w:lineRule="auto"/>
      <w:jc w:val="left"/>
      <w:outlineLvl w:val="9"/>
    </w:pPr>
    <w:rPr>
      <w:sz w:val="24"/>
    </w:rPr>
  </w:style>
  <w:style w:type="paragraph" w:customStyle="1" w:styleId="XBRLTitle2">
    <w:name w:val="XBRLTitle2"/>
    <w:basedOn w:val="af"/>
    <w:next w:val="4"/>
    <w:qFormat/>
    <w:rsid w:val="00B94C6A"/>
    <w:pPr>
      <w:keepNext/>
      <w:keepLines/>
      <w:numPr>
        <w:ilvl w:val="1"/>
        <w:numId w:val="1"/>
      </w:numPr>
      <w:spacing w:before="0" w:after="0" w:line="360" w:lineRule="auto"/>
      <w:ind w:left="0" w:firstLine="0"/>
      <w:jc w:val="left"/>
    </w:pPr>
    <w:rPr>
      <w:sz w:val="24"/>
    </w:rPr>
  </w:style>
  <w:style w:type="paragraph" w:customStyle="1" w:styleId="XBRLTitle3">
    <w:name w:val="XBRLTitle3"/>
    <w:basedOn w:val="af"/>
    <w:next w:val="4"/>
    <w:qFormat/>
    <w:rsid w:val="00B94C6A"/>
    <w:pPr>
      <w:keepNext/>
      <w:keepLines/>
      <w:numPr>
        <w:ilvl w:val="2"/>
        <w:numId w:val="1"/>
      </w:numPr>
      <w:spacing w:before="0" w:after="0" w:line="360" w:lineRule="auto"/>
      <w:ind w:left="0" w:firstLine="0"/>
      <w:jc w:val="left"/>
      <w:outlineLvl w:val="9"/>
    </w:pPr>
    <w:rPr>
      <w:sz w:val="24"/>
    </w:rPr>
  </w:style>
  <w:style w:type="paragraph" w:customStyle="1" w:styleId="XBRLTitle4">
    <w:name w:val="XBRLTitle4"/>
    <w:basedOn w:val="af"/>
    <w:next w:val="4"/>
    <w:qFormat/>
    <w:rsid w:val="00B94C6A"/>
    <w:pPr>
      <w:keepNext/>
      <w:keepLines/>
      <w:numPr>
        <w:ilvl w:val="3"/>
        <w:numId w:val="1"/>
      </w:numPr>
      <w:spacing w:beforeLines="50" w:afterLines="50" w:line="240" w:lineRule="auto"/>
      <w:jc w:val="left"/>
      <w:outlineLvl w:val="9"/>
    </w:pPr>
    <w:rPr>
      <w:sz w:val="24"/>
    </w:rPr>
  </w:style>
  <w:style w:type="paragraph" w:customStyle="1" w:styleId="XBRLTitle6">
    <w:name w:val="XBRLTitle6"/>
    <w:basedOn w:val="af"/>
    <w:next w:val="4"/>
    <w:qFormat/>
    <w:rsid w:val="00B94C6A"/>
    <w:pPr>
      <w:keepNext/>
      <w:keepLines/>
      <w:numPr>
        <w:ilvl w:val="5"/>
        <w:numId w:val="1"/>
      </w:numPr>
      <w:spacing w:beforeLines="50" w:afterLines="50" w:line="240" w:lineRule="auto"/>
      <w:jc w:val="left"/>
      <w:outlineLvl w:val="9"/>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tsec.com" TargetMode="External"/><Relationship Id="rId13" Type="http://schemas.openxmlformats.org/officeDocument/2006/relationships/image" Target="http://10.80.90.52:8083/XBRL/temp/CN_50710000_002499_FB020010_20180005_2.jpg"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10.80.90.52:8083/XBRL/temp/CN_50710000_002499_FB020010_20180005_1.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yilucaifu.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3801</Words>
  <Characters>21669</Characters>
  <Application>Microsoft Office Word</Application>
  <DocSecurity>4</DocSecurity>
  <Lines>180</Lines>
  <Paragraphs>50</Paragraphs>
  <ScaleCrop>false</ScaleCrop>
  <Company>Lenovo</Company>
  <LinksUpToDate>false</LinksUpToDate>
  <CharactersWithSpaces>25420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cuiyy</dc:creator>
  <cp:lastModifiedBy>ZHONGM</cp:lastModifiedBy>
  <cp:revision>2</cp:revision>
  <cp:lastPrinted>2018-10-24T05:26:00Z</cp:lastPrinted>
  <dcterms:created xsi:type="dcterms:W3CDTF">2018-11-08T16:32:00Z</dcterms:created>
  <dcterms:modified xsi:type="dcterms:W3CDTF">2018-11-08T16:32:00Z</dcterms:modified>
</cp:coreProperties>
</file>