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12" w:rsidRDefault="001C465C" w:rsidP="005E34AD">
      <w:pPr>
        <w:jc w:val="center"/>
        <w:rPr>
          <w:rFonts w:asciiTheme="minorEastAsia" w:hAnsiTheme="minorEastAsia"/>
          <w:b/>
          <w:color w:val="000000"/>
          <w:sz w:val="24"/>
          <w:szCs w:val="24"/>
        </w:rPr>
      </w:pPr>
      <w:r w:rsidRPr="005E34AD">
        <w:rPr>
          <w:rFonts w:asciiTheme="minorEastAsia" w:hAnsiTheme="minorEastAsia" w:hint="eastAsia"/>
          <w:b/>
          <w:color w:val="000000"/>
          <w:sz w:val="24"/>
          <w:szCs w:val="24"/>
        </w:rPr>
        <w:t>华泰柏瑞</w:t>
      </w:r>
      <w:r w:rsidR="00916FE6">
        <w:rPr>
          <w:rFonts w:asciiTheme="minorEastAsia" w:hAnsiTheme="minorEastAsia" w:hint="eastAsia"/>
          <w:b/>
          <w:color w:val="000000"/>
          <w:sz w:val="24"/>
          <w:szCs w:val="24"/>
        </w:rPr>
        <w:t>惠利</w:t>
      </w:r>
      <w:r w:rsidRPr="005E34AD">
        <w:rPr>
          <w:rFonts w:asciiTheme="minorEastAsia" w:hAnsiTheme="minorEastAsia" w:hint="eastAsia"/>
          <w:b/>
          <w:color w:val="000000"/>
          <w:sz w:val="24"/>
          <w:szCs w:val="24"/>
        </w:rPr>
        <w:t>灵活配置混合型证券投资基金</w:t>
      </w:r>
    </w:p>
    <w:p w:rsidR="00322E67" w:rsidRPr="005E34AD" w:rsidRDefault="005E34AD" w:rsidP="005E34AD">
      <w:pPr>
        <w:jc w:val="center"/>
        <w:rPr>
          <w:rFonts w:asciiTheme="minorEastAsia" w:hAnsiTheme="minorEastAsia"/>
          <w:b/>
          <w:color w:val="000000"/>
          <w:sz w:val="24"/>
          <w:szCs w:val="24"/>
        </w:rPr>
      </w:pPr>
      <w:r w:rsidRPr="005E34AD">
        <w:rPr>
          <w:rFonts w:asciiTheme="minorEastAsia" w:hAnsiTheme="minorEastAsia" w:hint="eastAsia"/>
          <w:b/>
          <w:color w:val="000000"/>
          <w:sz w:val="24"/>
          <w:szCs w:val="24"/>
        </w:rPr>
        <w:t>基金合同终止及基金财产清算的</w:t>
      </w:r>
      <w:r w:rsidR="001C465C" w:rsidRPr="005E34AD">
        <w:rPr>
          <w:rFonts w:asciiTheme="minorEastAsia" w:hAnsiTheme="minorEastAsia" w:hint="eastAsia"/>
          <w:b/>
          <w:color w:val="000000"/>
          <w:sz w:val="24"/>
          <w:szCs w:val="24"/>
        </w:rPr>
        <w:t>公告</w:t>
      </w:r>
    </w:p>
    <w:p w:rsidR="005E34AD" w:rsidRDefault="005E34AD" w:rsidP="002D02DE">
      <w:pPr>
        <w:spacing w:line="360" w:lineRule="auto"/>
        <w:ind w:firstLineChars="200" w:firstLine="480"/>
        <w:rPr>
          <w:rFonts w:asciiTheme="minorEastAsia" w:hAnsiTheme="minorEastAsia" w:cs="Arial"/>
          <w:color w:val="000000" w:themeColor="text1"/>
          <w:sz w:val="24"/>
          <w:szCs w:val="24"/>
          <w:shd w:val="clear" w:color="auto" w:fill="FFFFFF"/>
        </w:rPr>
      </w:pPr>
    </w:p>
    <w:p w:rsidR="005E34AD" w:rsidRDefault="001C465C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2D02DE">
        <w:rPr>
          <w:rFonts w:asciiTheme="minorEastAsia" w:hAnsiTheme="minorEastAsia" w:cs="Arial"/>
          <w:color w:val="000000" w:themeColor="text1"/>
          <w:sz w:val="24"/>
          <w:szCs w:val="24"/>
          <w:shd w:val="clear" w:color="auto" w:fill="FFFFFF"/>
        </w:rPr>
        <w:t>根据《中华人民共和国证券投资基金法》、《公开募集证券投资基金运作管理办法》、</w:t>
      </w:r>
      <w:r w:rsidRPr="002D02DE">
        <w:rPr>
          <w:rFonts w:asciiTheme="minorEastAsia" w:hAnsiTheme="minorEastAsia" w:cs="Arial" w:hint="eastAsia"/>
          <w:color w:val="000000" w:themeColor="text1"/>
          <w:sz w:val="24"/>
          <w:szCs w:val="24"/>
          <w:shd w:val="clear" w:color="auto" w:fill="FFFFFF"/>
        </w:rPr>
        <w:t>《</w:t>
      </w:r>
      <w:r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华泰柏瑞</w:t>
      </w:r>
      <w:r w:rsidR="00916FE6">
        <w:rPr>
          <w:rFonts w:asciiTheme="minorEastAsia" w:hAnsiTheme="minorEastAsia" w:hint="eastAsia"/>
          <w:color w:val="000000" w:themeColor="text1"/>
          <w:sz w:val="24"/>
          <w:szCs w:val="24"/>
        </w:rPr>
        <w:t>惠利</w:t>
      </w:r>
      <w:r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灵活配置混合型证券投资基金基金合同》</w:t>
      </w:r>
      <w:r w:rsidR="005E34AD" w:rsidRPr="005E34AD">
        <w:rPr>
          <w:rFonts w:asciiTheme="minorEastAsia" w:hAnsiTheme="minorEastAsia" w:hint="eastAsia"/>
          <w:color w:val="000000" w:themeColor="text1"/>
          <w:sz w:val="24"/>
          <w:szCs w:val="24"/>
        </w:rPr>
        <w:t>（以下简称“《基金合同》” 或“基金合同”）</w:t>
      </w:r>
      <w:r w:rsidR="005F1B35"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等有关规定，</w:t>
      </w:r>
      <w:r w:rsidR="005E34AD" w:rsidRPr="002D02DE">
        <w:rPr>
          <w:rFonts w:asciiTheme="minorEastAsia" w:hAnsiTheme="minorEastAsia" w:hint="eastAsia"/>
          <w:color w:val="000000"/>
          <w:sz w:val="24"/>
          <w:szCs w:val="24"/>
        </w:rPr>
        <w:t>华泰柏瑞</w:t>
      </w:r>
      <w:r w:rsidR="00916FE6">
        <w:rPr>
          <w:rFonts w:asciiTheme="minorEastAsia" w:hAnsiTheme="minorEastAsia" w:hint="eastAsia"/>
          <w:color w:val="000000"/>
          <w:sz w:val="24"/>
          <w:szCs w:val="24"/>
        </w:rPr>
        <w:t>惠利</w:t>
      </w:r>
      <w:r w:rsidR="005E34AD" w:rsidRPr="002D02DE">
        <w:rPr>
          <w:rFonts w:asciiTheme="minorEastAsia" w:hAnsiTheme="minorEastAsia" w:hint="eastAsia"/>
          <w:color w:val="000000"/>
          <w:sz w:val="24"/>
          <w:szCs w:val="24"/>
        </w:rPr>
        <w:t>灵活配置混合型证券投资基金</w:t>
      </w:r>
      <w:r w:rsidR="005E34AD" w:rsidRPr="005E34AD">
        <w:rPr>
          <w:rFonts w:asciiTheme="minorEastAsia" w:hAnsiTheme="minorEastAsia" w:hint="eastAsia"/>
          <w:color w:val="000000" w:themeColor="text1"/>
          <w:sz w:val="24"/>
          <w:szCs w:val="24"/>
        </w:rPr>
        <w:t>（以下简称“本基金”）出现了基金合同终止事由，</w:t>
      </w:r>
      <w:r w:rsidR="005E34AD" w:rsidRPr="002D02DE">
        <w:rPr>
          <w:rFonts w:asciiTheme="minorEastAsia" w:hAnsiTheme="minorEastAsia" w:hint="eastAsia"/>
          <w:color w:val="000000"/>
          <w:sz w:val="24"/>
          <w:szCs w:val="24"/>
        </w:rPr>
        <w:t>华泰柏瑞</w:t>
      </w:r>
      <w:r w:rsidR="005E34AD" w:rsidRPr="005E34AD">
        <w:rPr>
          <w:rFonts w:asciiTheme="minorEastAsia" w:hAnsiTheme="minorEastAsia" w:hint="eastAsia"/>
          <w:color w:val="000000" w:themeColor="text1"/>
          <w:sz w:val="24"/>
          <w:szCs w:val="24"/>
        </w:rPr>
        <w:t>基金管理有限公司（以下简称“本基金管理人”）应当在上述事由出现后终止基金合同并依法履行基金财产清算程序，且本次事项不需召开基金份额持有人大会。现将相关事宜公告如下：</w:t>
      </w:r>
    </w:p>
    <w:p w:rsidR="005E34AD" w:rsidRDefault="005E34AD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E34AD" w:rsidRDefault="005E34AD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一、本基金基本信息</w:t>
      </w:r>
    </w:p>
    <w:p w:rsidR="005E34AD" w:rsidRDefault="005E34AD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基金名称：</w:t>
      </w:r>
      <w:r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华泰柏瑞</w:t>
      </w:r>
      <w:r w:rsidR="00916FE6">
        <w:rPr>
          <w:rFonts w:asciiTheme="minorEastAsia" w:hAnsiTheme="minorEastAsia" w:hint="eastAsia"/>
          <w:color w:val="000000" w:themeColor="text1"/>
          <w:sz w:val="24"/>
          <w:szCs w:val="24"/>
        </w:rPr>
        <w:t>惠利</w:t>
      </w:r>
      <w:r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灵活配置混合型证券投资基金</w:t>
      </w:r>
    </w:p>
    <w:p w:rsidR="005E34AD" w:rsidRDefault="001E567B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基金简称：</w:t>
      </w:r>
      <w:r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华泰柏瑞</w:t>
      </w:r>
      <w:r w:rsidR="00916FE6">
        <w:rPr>
          <w:rFonts w:asciiTheme="minorEastAsia" w:hAnsiTheme="minorEastAsia" w:hint="eastAsia"/>
          <w:color w:val="000000" w:themeColor="text1"/>
          <w:sz w:val="24"/>
          <w:szCs w:val="24"/>
        </w:rPr>
        <w:t>惠利</w:t>
      </w:r>
      <w:r w:rsidR="00616775">
        <w:rPr>
          <w:rFonts w:asciiTheme="minorEastAsia" w:hAnsiTheme="minorEastAsia" w:hint="eastAsia"/>
          <w:color w:val="000000" w:themeColor="text1"/>
          <w:sz w:val="24"/>
          <w:szCs w:val="24"/>
        </w:rPr>
        <w:t>混合</w:t>
      </w:r>
    </w:p>
    <w:p w:rsidR="001E567B" w:rsidRDefault="001E567B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基金代码：</w:t>
      </w:r>
      <w:r w:rsidR="00EB7500" w:rsidRPr="00EB7500">
        <w:rPr>
          <w:rFonts w:asciiTheme="minorEastAsia" w:hAnsiTheme="minorEastAsia"/>
          <w:color w:val="000000" w:themeColor="text1"/>
          <w:sz w:val="24"/>
          <w:szCs w:val="24"/>
        </w:rPr>
        <w:t>001340</w:t>
      </w:r>
      <w:r w:rsidR="00EB7500">
        <w:rPr>
          <w:rFonts w:asciiTheme="minorEastAsia" w:hAnsiTheme="minorEastAsia" w:hint="eastAsia"/>
          <w:color w:val="000000" w:themeColor="text1"/>
          <w:sz w:val="24"/>
          <w:szCs w:val="24"/>
        </w:rPr>
        <w:t>/001341</w:t>
      </w:r>
    </w:p>
    <w:p w:rsidR="001E567B" w:rsidRDefault="001E567B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基金运作方式：契约型开放式</w:t>
      </w:r>
    </w:p>
    <w:p w:rsidR="001E567B" w:rsidRDefault="001E567B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基金合同生效日：</w:t>
      </w:r>
      <w:r w:rsidR="00EB7500">
        <w:rPr>
          <w:rFonts w:asciiTheme="minorEastAsia" w:hAnsiTheme="minorEastAsia" w:hint="eastAsia"/>
          <w:color w:val="000000" w:themeColor="text1"/>
          <w:sz w:val="24"/>
          <w:szCs w:val="24"/>
        </w:rPr>
        <w:t>2015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EB7500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EB7500">
        <w:rPr>
          <w:rFonts w:asciiTheme="minorEastAsia" w:hAnsiTheme="minorEastAsia" w:hint="eastAsia"/>
          <w:color w:val="000000" w:themeColor="text1"/>
          <w:sz w:val="24"/>
          <w:szCs w:val="24"/>
        </w:rPr>
        <w:t>25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:rsidR="001E567B" w:rsidRDefault="001E567B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基金管理人名称：</w:t>
      </w:r>
      <w:r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华泰柏瑞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基金管理有限公司</w:t>
      </w:r>
    </w:p>
    <w:p w:rsidR="001E567B" w:rsidRDefault="001E567B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基金托管人名称：</w:t>
      </w:r>
      <w:r w:rsidR="00EB7500" w:rsidRPr="00CD3FFD">
        <w:rPr>
          <w:rFonts w:ascii="宋体" w:eastAsia="宋体" w:hAnsi="宋体" w:cs="宋体" w:hint="eastAsia"/>
          <w:kern w:val="0"/>
          <w:sz w:val="24"/>
          <w:szCs w:val="24"/>
        </w:rPr>
        <w:t>中国</w:t>
      </w:r>
      <w:r w:rsidR="00EB7500">
        <w:rPr>
          <w:rFonts w:ascii="宋体" w:eastAsia="宋体" w:hAnsi="宋体" w:cs="宋体" w:hint="eastAsia"/>
          <w:kern w:val="0"/>
          <w:sz w:val="24"/>
          <w:szCs w:val="24"/>
        </w:rPr>
        <w:t>工商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银行股份有限公司</w:t>
      </w:r>
    </w:p>
    <w:p w:rsidR="001E567B" w:rsidRPr="001E567B" w:rsidRDefault="001E567B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公告依据：</w:t>
      </w:r>
      <w:r w:rsidRPr="001E567B">
        <w:rPr>
          <w:rFonts w:asciiTheme="minorEastAsia" w:hAnsiTheme="minorEastAsia" w:hint="eastAsia"/>
          <w:color w:val="000000" w:themeColor="text1"/>
          <w:sz w:val="24"/>
          <w:szCs w:val="24"/>
        </w:rPr>
        <w:t>《中华人民共和国证券投资基金法》、《公开募集证券投资基金运作管理办法》、《证券投资基金信息披露管理办法》、《基金合同》、《</w:t>
      </w:r>
      <w:r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华泰柏瑞</w:t>
      </w:r>
      <w:r w:rsidR="00916FE6">
        <w:rPr>
          <w:rFonts w:asciiTheme="minorEastAsia" w:hAnsiTheme="minorEastAsia" w:hint="eastAsia"/>
          <w:color w:val="000000" w:themeColor="text1"/>
          <w:sz w:val="24"/>
          <w:szCs w:val="24"/>
        </w:rPr>
        <w:t>惠利</w:t>
      </w:r>
      <w:r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灵活配置混合型证券投资基金</w:t>
      </w:r>
      <w:r w:rsidRPr="001E567B">
        <w:rPr>
          <w:rFonts w:asciiTheme="minorEastAsia" w:hAnsiTheme="minorEastAsia" w:hint="eastAsia"/>
          <w:color w:val="000000" w:themeColor="text1"/>
          <w:sz w:val="24"/>
          <w:szCs w:val="24"/>
        </w:rPr>
        <w:t>招募说明书》</w:t>
      </w:r>
    </w:p>
    <w:p w:rsidR="001E567B" w:rsidRPr="001E567B" w:rsidRDefault="001E567B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5E34AD" w:rsidRPr="001E567B" w:rsidRDefault="001E567B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二、基金合同终止事由</w:t>
      </w:r>
    </w:p>
    <w:p w:rsidR="001E567B" w:rsidRPr="001E567B" w:rsidRDefault="001E567B" w:rsidP="001E567B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1E567B">
        <w:rPr>
          <w:rFonts w:asciiTheme="minorEastAsia" w:hAnsiTheme="minorEastAsia" w:hint="eastAsia"/>
          <w:color w:val="000000" w:themeColor="text1"/>
          <w:sz w:val="24"/>
          <w:szCs w:val="24"/>
        </w:rPr>
        <w:t>根据《基金合同》“第五部分 基金备案”中“三、基金存续期内的基金份额持有人数量和资产规模”的约定：</w:t>
      </w:r>
    </w:p>
    <w:p w:rsidR="008F3912" w:rsidRDefault="001E567B" w:rsidP="008F3912">
      <w:pPr>
        <w:spacing w:line="360" w:lineRule="auto"/>
        <w:ind w:firstLineChars="200" w:firstLine="480"/>
        <w:rPr>
          <w:bCs/>
          <w:sz w:val="24"/>
        </w:rPr>
      </w:pPr>
      <w:r w:rsidRPr="001E567B">
        <w:rPr>
          <w:rFonts w:asciiTheme="minorEastAsia" w:hAnsiTheme="minorEastAsia" w:hint="eastAsia"/>
          <w:color w:val="000000" w:themeColor="text1"/>
          <w:sz w:val="24"/>
          <w:szCs w:val="24"/>
        </w:rPr>
        <w:t>“</w:t>
      </w:r>
      <w:r w:rsidR="008F3912">
        <w:rPr>
          <w:bCs/>
          <w:sz w:val="24"/>
        </w:rPr>
        <w:t>基金合同生效后，</w:t>
      </w:r>
      <w:r w:rsidR="008F3912">
        <w:rPr>
          <w:rFonts w:hint="eastAsia"/>
          <w:bCs/>
          <w:sz w:val="24"/>
        </w:rPr>
        <w:t>连续</w:t>
      </w:r>
      <w:r w:rsidR="008F3912">
        <w:rPr>
          <w:rFonts w:hint="eastAsia"/>
          <w:bCs/>
          <w:sz w:val="24"/>
        </w:rPr>
        <w:t>20</w:t>
      </w:r>
      <w:r w:rsidR="008F3912">
        <w:rPr>
          <w:rFonts w:hint="eastAsia"/>
          <w:bCs/>
          <w:sz w:val="24"/>
        </w:rPr>
        <w:t>个工作日出现</w:t>
      </w:r>
      <w:r w:rsidR="008F3912">
        <w:rPr>
          <w:bCs/>
          <w:sz w:val="24"/>
        </w:rPr>
        <w:t>基金份额持有人数量不满</w:t>
      </w:r>
      <w:r w:rsidR="008F3912">
        <w:rPr>
          <w:rFonts w:hint="eastAsia"/>
          <w:bCs/>
          <w:sz w:val="24"/>
        </w:rPr>
        <w:t>200</w:t>
      </w:r>
      <w:r w:rsidR="008F3912">
        <w:rPr>
          <w:bCs/>
          <w:sz w:val="24"/>
        </w:rPr>
        <w:t>人或者基金资产净值低于</w:t>
      </w:r>
      <w:r w:rsidR="008F3912">
        <w:rPr>
          <w:rFonts w:hint="eastAsia"/>
          <w:bCs/>
          <w:sz w:val="24"/>
        </w:rPr>
        <w:t>5000</w:t>
      </w:r>
      <w:r w:rsidR="008F3912">
        <w:rPr>
          <w:rFonts w:hint="eastAsia"/>
          <w:bCs/>
          <w:sz w:val="24"/>
        </w:rPr>
        <w:t>万</w:t>
      </w:r>
      <w:r w:rsidR="008F3912">
        <w:rPr>
          <w:bCs/>
          <w:sz w:val="24"/>
        </w:rPr>
        <w:t>元</w:t>
      </w:r>
      <w:r w:rsidR="008F3912">
        <w:rPr>
          <w:rFonts w:hint="eastAsia"/>
          <w:bCs/>
          <w:sz w:val="24"/>
        </w:rPr>
        <w:t>情形</w:t>
      </w:r>
      <w:r w:rsidR="008F3912">
        <w:rPr>
          <w:bCs/>
          <w:sz w:val="24"/>
        </w:rPr>
        <w:t>的，</w:t>
      </w:r>
      <w:r w:rsidR="008F3912">
        <w:rPr>
          <w:rFonts w:hint="eastAsia"/>
          <w:bCs/>
          <w:sz w:val="24"/>
        </w:rPr>
        <w:t>基金管理人应当在定期报告中予以披露</w:t>
      </w:r>
      <w:r w:rsidR="008F3912">
        <w:rPr>
          <w:bCs/>
          <w:sz w:val="24"/>
        </w:rPr>
        <w:t>；连续</w:t>
      </w:r>
      <w:r w:rsidR="008F3912">
        <w:rPr>
          <w:rFonts w:hint="eastAsia"/>
          <w:bCs/>
          <w:sz w:val="24"/>
        </w:rPr>
        <w:t>60</w:t>
      </w:r>
      <w:r w:rsidR="008F3912">
        <w:rPr>
          <w:bCs/>
          <w:sz w:val="24"/>
        </w:rPr>
        <w:t>个工作日出现前述情形的，</w:t>
      </w:r>
      <w:r w:rsidR="008F3912">
        <w:rPr>
          <w:rFonts w:hint="eastAsia"/>
          <w:bCs/>
          <w:sz w:val="24"/>
        </w:rPr>
        <w:t>基金合同自动终止，无需召开基金份额持有人大会审议。</w:t>
      </w:r>
    </w:p>
    <w:p w:rsidR="005E34AD" w:rsidRPr="008F3912" w:rsidRDefault="008F3912" w:rsidP="008F3912">
      <w:pPr>
        <w:spacing w:line="360" w:lineRule="auto"/>
        <w:ind w:firstLineChars="200" w:firstLine="480"/>
        <w:rPr>
          <w:bCs/>
          <w:sz w:val="24"/>
        </w:rPr>
      </w:pPr>
      <w:r>
        <w:rPr>
          <w:bCs/>
          <w:sz w:val="24"/>
        </w:rPr>
        <w:lastRenderedPageBreak/>
        <w:t>法律法规</w:t>
      </w:r>
      <w:r>
        <w:rPr>
          <w:rFonts w:hint="eastAsia"/>
          <w:bCs/>
          <w:sz w:val="24"/>
        </w:rPr>
        <w:t>或监管部门</w:t>
      </w:r>
      <w:r>
        <w:rPr>
          <w:bCs/>
          <w:sz w:val="24"/>
        </w:rPr>
        <w:t>另有规定时，从其规定。</w:t>
      </w:r>
      <w:r w:rsidR="001E567B" w:rsidRPr="001E567B">
        <w:rPr>
          <w:rFonts w:asciiTheme="minorEastAsia" w:hAnsiTheme="minorEastAsia" w:hint="eastAsia"/>
          <w:color w:val="000000" w:themeColor="text1"/>
          <w:sz w:val="24"/>
          <w:szCs w:val="24"/>
        </w:rPr>
        <w:t>”</w:t>
      </w:r>
    </w:p>
    <w:p w:rsidR="005E34AD" w:rsidRDefault="001E567B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截止</w:t>
      </w:r>
      <w:r w:rsidRPr="00030C2E">
        <w:rPr>
          <w:rFonts w:asciiTheme="minorEastAsia" w:hAnsiTheme="minorEastAsia" w:hint="eastAsia"/>
          <w:color w:val="000000" w:themeColor="text1"/>
          <w:sz w:val="24"/>
          <w:szCs w:val="24"/>
        </w:rPr>
        <w:t>2018年</w:t>
      </w:r>
      <w:r w:rsidR="00554B12">
        <w:rPr>
          <w:rFonts w:asciiTheme="minorEastAsia" w:hAnsiTheme="minorEastAsia" w:hint="eastAsia"/>
          <w:color w:val="000000" w:themeColor="text1"/>
          <w:sz w:val="24"/>
          <w:szCs w:val="24"/>
        </w:rPr>
        <w:t>11</w:t>
      </w:r>
      <w:r w:rsidRPr="00030C2E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554B12">
        <w:rPr>
          <w:rFonts w:asciiTheme="minorEastAsia" w:hAnsiTheme="minorEastAsia" w:hint="eastAsia"/>
          <w:color w:val="000000" w:themeColor="text1"/>
          <w:sz w:val="24"/>
          <w:szCs w:val="24"/>
        </w:rPr>
        <w:t>6</w:t>
      </w:r>
      <w:r w:rsidRPr="00030C2E">
        <w:rPr>
          <w:rFonts w:asciiTheme="minorEastAsia" w:hAnsiTheme="minorEastAsia" w:hint="eastAsia"/>
          <w:color w:val="000000" w:themeColor="text1"/>
          <w:sz w:val="24"/>
          <w:szCs w:val="24"/>
        </w:rPr>
        <w:t>日日终，</w:t>
      </w:r>
      <w:r w:rsidRPr="001E567B">
        <w:rPr>
          <w:rFonts w:asciiTheme="minorEastAsia" w:hAnsiTheme="minorEastAsia" w:hint="eastAsia"/>
          <w:color w:val="000000" w:themeColor="text1"/>
          <w:sz w:val="24"/>
          <w:szCs w:val="24"/>
        </w:rPr>
        <w:t>本基金已连续60个工作日基金资产净值低于5000万元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  <w:r w:rsidRPr="001E567B">
        <w:rPr>
          <w:rFonts w:asciiTheme="minorEastAsia" w:hAnsiTheme="minorEastAsia" w:hint="eastAsia"/>
          <w:color w:val="000000" w:themeColor="text1"/>
          <w:sz w:val="24"/>
          <w:szCs w:val="24"/>
        </w:rPr>
        <w:t>根据基金合同约定，</w:t>
      </w:r>
      <w:r w:rsidR="00616775">
        <w:rPr>
          <w:rFonts w:asciiTheme="minorEastAsia" w:hAnsiTheme="minorEastAsia" w:hint="eastAsia"/>
          <w:color w:val="000000" w:themeColor="text1"/>
          <w:sz w:val="24"/>
          <w:szCs w:val="24"/>
        </w:rPr>
        <w:t>且</w:t>
      </w:r>
      <w:r w:rsidR="00616775" w:rsidRPr="00616775">
        <w:rPr>
          <w:rFonts w:asciiTheme="minorEastAsia" w:hAnsiTheme="minorEastAsia" w:hint="eastAsia"/>
          <w:color w:val="000000" w:themeColor="text1"/>
          <w:sz w:val="24"/>
          <w:szCs w:val="24"/>
        </w:rPr>
        <w:t>经与基金托管人协商一致，基金管理人决定终止本基金合同</w:t>
      </w:r>
      <w:r w:rsidRPr="001E567B">
        <w:rPr>
          <w:rFonts w:asciiTheme="minorEastAsia" w:hAnsiTheme="minorEastAsia" w:hint="eastAsia"/>
          <w:color w:val="000000" w:themeColor="text1"/>
          <w:sz w:val="24"/>
          <w:szCs w:val="24"/>
        </w:rPr>
        <w:t>，并对本基金进行变现及清算程序，</w:t>
      </w:r>
      <w:r w:rsidR="008D5EF0">
        <w:rPr>
          <w:rFonts w:asciiTheme="minorEastAsia" w:hAnsiTheme="minorEastAsia" w:hint="eastAsia"/>
          <w:color w:val="000000" w:themeColor="text1"/>
          <w:sz w:val="24"/>
          <w:szCs w:val="24"/>
        </w:rPr>
        <w:t>且不</w:t>
      </w:r>
      <w:r w:rsidRPr="001E567B">
        <w:rPr>
          <w:rFonts w:asciiTheme="minorEastAsia" w:hAnsiTheme="minorEastAsia" w:hint="eastAsia"/>
          <w:color w:val="000000" w:themeColor="text1"/>
          <w:sz w:val="24"/>
          <w:szCs w:val="24"/>
        </w:rPr>
        <w:t>召开基金份额持有人大会。</w:t>
      </w:r>
    </w:p>
    <w:p w:rsidR="005E34AD" w:rsidRDefault="005E34AD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1E567B" w:rsidRDefault="001E567B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三、基金财产清算</w:t>
      </w:r>
    </w:p>
    <w:p w:rsidR="005E34AD" w:rsidRDefault="001E567B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1、</w:t>
      </w:r>
      <w:r w:rsidRPr="00030C2E">
        <w:rPr>
          <w:rFonts w:asciiTheme="minorEastAsia" w:hAnsiTheme="minorEastAsia" w:hint="eastAsia"/>
          <w:color w:val="000000" w:themeColor="text1"/>
          <w:sz w:val="24"/>
          <w:szCs w:val="24"/>
        </w:rPr>
        <w:t>自2018年</w:t>
      </w:r>
      <w:r w:rsidR="00554B12">
        <w:rPr>
          <w:rFonts w:asciiTheme="minorEastAsia" w:hAnsiTheme="minorEastAsia" w:hint="eastAsia"/>
          <w:color w:val="000000" w:themeColor="text1"/>
          <w:sz w:val="24"/>
          <w:szCs w:val="24"/>
        </w:rPr>
        <w:t>11</w:t>
      </w:r>
      <w:r w:rsidRPr="00030C2E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554B12">
        <w:rPr>
          <w:rFonts w:asciiTheme="minorEastAsia" w:hAnsiTheme="minorEastAsia" w:hint="eastAsia"/>
          <w:color w:val="000000" w:themeColor="text1"/>
          <w:sz w:val="24"/>
          <w:szCs w:val="24"/>
        </w:rPr>
        <w:t>7</w:t>
      </w:r>
      <w:r w:rsidRPr="00030C2E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本基金</w:t>
      </w:r>
      <w:r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进入基金资产清算程序，</w:t>
      </w:r>
      <w:r w:rsidRPr="001E567B">
        <w:rPr>
          <w:rFonts w:asciiTheme="minorEastAsia" w:hAnsiTheme="minorEastAsia" w:hint="eastAsia"/>
          <w:color w:val="000000" w:themeColor="text1"/>
          <w:sz w:val="24"/>
          <w:szCs w:val="24"/>
        </w:rPr>
        <w:t>停止收取基金管理费、基金托管费。</w:t>
      </w:r>
    </w:p>
    <w:p w:rsidR="001E567B" w:rsidRDefault="001E567B" w:rsidP="001E567B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2、本基金管理人将</w:t>
      </w:r>
      <w:r w:rsidRPr="001E567B">
        <w:rPr>
          <w:rFonts w:asciiTheme="minorEastAsia" w:hAnsiTheme="minorEastAsia" w:hint="eastAsia"/>
          <w:color w:val="000000" w:themeColor="text1"/>
          <w:sz w:val="24"/>
          <w:szCs w:val="24"/>
        </w:rPr>
        <w:t>自出现基金合同终止事由之日起 30 个工作日内成立清算小组，组织基金财产清算小组并在中国证监会的监督下进行基金清算。基金财产清算小组成员由基金管理人、基金托管人、具有从事证券相关业务资格的注册会计师、律师以及中国证监会指定的人员组成。基金财产清算小组可以聘用必要的工作人员。</w:t>
      </w:r>
    </w:p>
    <w:p w:rsidR="007B2AF3" w:rsidRDefault="001E567B" w:rsidP="001E567B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3、</w:t>
      </w:r>
      <w:r w:rsidRPr="001E567B">
        <w:rPr>
          <w:rFonts w:asciiTheme="minorEastAsia" w:hAnsiTheme="minorEastAsia" w:hint="eastAsia"/>
          <w:color w:val="000000" w:themeColor="text1"/>
          <w:sz w:val="24"/>
          <w:szCs w:val="24"/>
        </w:rPr>
        <w:t>基金财产清算小组职责：基金财产清算小组负责基金财产的保管、清理、估价、变现和分配。基金财产清算小组可以依法进行必要的民事活动。</w:t>
      </w:r>
    </w:p>
    <w:p w:rsidR="007B2AF3" w:rsidRDefault="007B2AF3" w:rsidP="001E567B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4、基金财产清算程序：</w:t>
      </w:r>
    </w:p>
    <w:p w:rsidR="007B2AF3" w:rsidRPr="007B2AF3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（1）基金合同终止情形出现时，由基金财产清算小组统一接管基金；</w:t>
      </w:r>
    </w:p>
    <w:p w:rsidR="007B2AF3" w:rsidRPr="007B2AF3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（2）对基金财产和债权债务进行清理和确认；</w:t>
      </w:r>
    </w:p>
    <w:p w:rsidR="007B2AF3" w:rsidRPr="007B2AF3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（3）对基金财产进行估值和变现；</w:t>
      </w:r>
    </w:p>
    <w:p w:rsidR="007B2AF3" w:rsidRPr="007B2AF3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（4）制作清算报告；</w:t>
      </w:r>
    </w:p>
    <w:p w:rsidR="007B2AF3" w:rsidRPr="007B2AF3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（5）聘请会计师事务所对清算报告进行外部审计，聘请律师事务所对清算</w:t>
      </w:r>
    </w:p>
    <w:p w:rsidR="007B2AF3" w:rsidRPr="007B2AF3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报告出具法律意见书；</w:t>
      </w:r>
    </w:p>
    <w:p w:rsidR="007B2AF3" w:rsidRPr="007B2AF3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（6）将清算报告报中国证监会备案并公告；</w:t>
      </w:r>
    </w:p>
    <w:p w:rsidR="007B2AF3" w:rsidRPr="007B2AF3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（7）对基金剩余财产进行分配。</w:t>
      </w:r>
    </w:p>
    <w:p w:rsidR="007B2AF3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5、基金财产清算的期限为 6 个月。</w:t>
      </w:r>
    </w:p>
    <w:p w:rsidR="007B2AF3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6、</w:t>
      </w: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清算费用</w:t>
      </w:r>
    </w:p>
    <w:p w:rsidR="007B2AF3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清算费用</w:t>
      </w: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是指基金财产清算小组在进行基金清算过程中发生的所有合理费用，清算费用由基金财产清算小组优先从基金剩余财产中支付。</w:t>
      </w:r>
    </w:p>
    <w:p w:rsidR="007B2AF3" w:rsidRPr="007B2AF3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7、</w:t>
      </w: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基金财产清算剩余资产的分配</w:t>
      </w:r>
    </w:p>
    <w:p w:rsidR="007B2AF3" w:rsidRPr="007B2AF3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依据基金财产清算的分配方案，将基金财产清算后的全部剩余资产扣除基金财产清算费用、交纳所欠税款并清偿基金债务后，按基金份额持有人持有的基金份额比例进行分配。</w:t>
      </w:r>
    </w:p>
    <w:p w:rsidR="007B2AF3" w:rsidRPr="007B2AF3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8、</w:t>
      </w: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基金财产清算的公告</w:t>
      </w:r>
    </w:p>
    <w:p w:rsidR="007B2AF3" w:rsidRPr="007B2AF3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清算过程中的有关重大事项须及时公告；基金财产清算报告经会计师事务所计并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由律师事务所出具法律意见书后报中国证监会备案并公告。基金财产清算</w:t>
      </w: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公告于基金财产清算报告报中国证监会备案后 5 个工作日内由基金财产清算小组进行公告。</w:t>
      </w:r>
    </w:p>
    <w:p w:rsidR="007B2AF3" w:rsidRPr="007B2AF3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9、</w:t>
      </w: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基金财产清算账册及文件的保存</w:t>
      </w:r>
    </w:p>
    <w:p w:rsidR="001E567B" w:rsidRPr="001E567B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基金财产清算账册及有关文件由基金托管人保存 15 年以上。</w:t>
      </w:r>
      <w:r w:rsidR="001E567B" w:rsidRPr="001E567B">
        <w:rPr>
          <w:rFonts w:asciiTheme="minorEastAsia" w:hAnsiTheme="minorEastAsia" w:hint="eastAsia"/>
          <w:color w:val="000000" w:themeColor="text1"/>
          <w:sz w:val="24"/>
          <w:szCs w:val="24"/>
        </w:rPr>
        <w:cr/>
      </w:r>
    </w:p>
    <w:p w:rsidR="001E567B" w:rsidRDefault="007B2AF3" w:rsidP="002D02DE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四、其他</w:t>
      </w:r>
    </w:p>
    <w:p w:rsidR="007B2AF3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1、本基金进入清算程序后</w:t>
      </w:r>
      <w:r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不再办理申购赎回等业务申请，并且之后不再恢复，</w:t>
      </w:r>
      <w:r w:rsidR="002D02DE"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敬请投资者注意投资风险，妥善做好投资安排。</w:t>
      </w:r>
    </w:p>
    <w:p w:rsidR="002D02DE" w:rsidRDefault="007B2AF3" w:rsidP="007B2AF3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2、</w:t>
      </w:r>
      <w:r w:rsidR="002D02DE"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风险提示：本</w:t>
      </w:r>
      <w:r w:rsidR="002D02DE" w:rsidRPr="007B2AF3">
        <w:rPr>
          <w:rFonts w:asciiTheme="minorEastAsia" w:hAnsiTheme="minorEastAsia"/>
          <w:color w:val="000000" w:themeColor="text1"/>
          <w:sz w:val="24"/>
          <w:szCs w:val="24"/>
        </w:rPr>
        <w:t>基金管理人承诺以诚实信用、勤勉尽责的原则管理和运用基金资产，并将及时公告上述事项的进展及变化情况，敬请投资者关注。</w:t>
      </w:r>
      <w:r w:rsidR="002D02DE" w:rsidRPr="007B2AF3">
        <w:rPr>
          <w:rFonts w:asciiTheme="minorEastAsia" w:hAnsiTheme="minorEastAsia" w:hint="eastAsia"/>
          <w:color w:val="000000" w:themeColor="text1"/>
          <w:sz w:val="24"/>
          <w:szCs w:val="24"/>
        </w:rPr>
        <w:t>投</w:t>
      </w:r>
      <w:r w:rsidR="002D02DE"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资者如欲了解详情，可登陆本公司网站</w:t>
      </w:r>
      <w:r w:rsidR="002D02DE" w:rsidRPr="002D02DE">
        <w:rPr>
          <w:rFonts w:asciiTheme="minorEastAsia" w:hAnsiTheme="minorEastAsia"/>
          <w:color w:val="000000" w:themeColor="text1"/>
          <w:sz w:val="24"/>
          <w:szCs w:val="24"/>
        </w:rPr>
        <w:t>(www.</w:t>
      </w:r>
      <w:r w:rsidR="002D02DE"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huatai-pb.com</w:t>
      </w:r>
      <w:r w:rsidR="002D02DE" w:rsidRPr="002D02DE">
        <w:rPr>
          <w:rFonts w:asciiTheme="minorEastAsia" w:hAnsiTheme="minorEastAsia"/>
          <w:color w:val="000000" w:themeColor="text1"/>
          <w:sz w:val="24"/>
          <w:szCs w:val="24"/>
        </w:rPr>
        <w:t>)</w:t>
      </w:r>
      <w:r w:rsidR="002D02DE"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或拨打客户服务电话：</w:t>
      </w:r>
      <w:r w:rsidR="002D02DE" w:rsidRPr="002D02DE">
        <w:rPr>
          <w:rFonts w:asciiTheme="minorEastAsia" w:hAnsiTheme="minorEastAsia"/>
          <w:color w:val="000000" w:themeColor="text1"/>
          <w:sz w:val="24"/>
          <w:szCs w:val="24"/>
        </w:rPr>
        <w:t>400-8</w:t>
      </w:r>
      <w:r w:rsidR="002D02DE"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88</w:t>
      </w:r>
      <w:r w:rsidR="002D02DE" w:rsidRPr="002D02DE">
        <w:rPr>
          <w:rFonts w:asciiTheme="minorEastAsia" w:hAnsiTheme="minorEastAsia"/>
          <w:color w:val="000000" w:themeColor="text1"/>
          <w:sz w:val="24"/>
          <w:szCs w:val="24"/>
        </w:rPr>
        <w:t>-</w:t>
      </w:r>
      <w:r w:rsidR="002D02DE" w:rsidRPr="002D02DE">
        <w:rPr>
          <w:rFonts w:asciiTheme="minorEastAsia" w:hAnsiTheme="minorEastAsia" w:hint="eastAsia"/>
          <w:color w:val="000000" w:themeColor="text1"/>
          <w:sz w:val="24"/>
          <w:szCs w:val="24"/>
        </w:rPr>
        <w:t>0001。</w:t>
      </w:r>
    </w:p>
    <w:p w:rsidR="002D02DE" w:rsidRDefault="002D02DE" w:rsidP="002D02DE">
      <w:pPr>
        <w:spacing w:line="360" w:lineRule="auto"/>
        <w:ind w:firstLineChars="150" w:firstLine="36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2D02DE" w:rsidRDefault="002D02DE" w:rsidP="002D02DE">
      <w:pPr>
        <w:spacing w:line="360" w:lineRule="auto"/>
        <w:ind w:firstLineChars="150" w:firstLine="360"/>
        <w:jc w:val="right"/>
        <w:rPr>
          <w:color w:val="000000" w:themeColor="text1"/>
          <w:sz w:val="24"/>
          <w:szCs w:val="24"/>
        </w:rPr>
      </w:pPr>
      <w:r w:rsidRPr="002D02DE">
        <w:rPr>
          <w:rFonts w:hint="eastAsia"/>
          <w:color w:val="000000" w:themeColor="text1"/>
          <w:sz w:val="24"/>
          <w:szCs w:val="24"/>
        </w:rPr>
        <w:t>华泰柏瑞基金管理有限公司</w:t>
      </w:r>
    </w:p>
    <w:p w:rsidR="002D02DE" w:rsidRPr="002D02DE" w:rsidRDefault="002D02DE" w:rsidP="002D02DE">
      <w:pPr>
        <w:wordWrap w:val="0"/>
        <w:spacing w:line="360" w:lineRule="auto"/>
        <w:ind w:firstLineChars="150" w:firstLine="36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2018</w:t>
      </w:r>
      <w:r>
        <w:rPr>
          <w:rFonts w:hint="eastAsia"/>
          <w:color w:val="000000" w:themeColor="text1"/>
          <w:sz w:val="24"/>
          <w:szCs w:val="24"/>
        </w:rPr>
        <w:t>年</w:t>
      </w:r>
      <w:r w:rsidR="00554B12">
        <w:rPr>
          <w:rFonts w:hint="eastAsia"/>
          <w:color w:val="000000" w:themeColor="text1"/>
          <w:sz w:val="24"/>
          <w:szCs w:val="24"/>
        </w:rPr>
        <w:t>11</w:t>
      </w:r>
      <w:r>
        <w:rPr>
          <w:rFonts w:hint="eastAsia"/>
          <w:color w:val="000000" w:themeColor="text1"/>
          <w:sz w:val="24"/>
          <w:szCs w:val="24"/>
        </w:rPr>
        <w:t>月</w:t>
      </w:r>
      <w:r w:rsidR="00554B12">
        <w:rPr>
          <w:rFonts w:hint="eastAsia"/>
          <w:color w:val="000000" w:themeColor="text1"/>
          <w:sz w:val="24"/>
          <w:szCs w:val="24"/>
        </w:rPr>
        <w:t>7</w:t>
      </w:r>
      <w:r>
        <w:rPr>
          <w:rFonts w:hint="eastAsia"/>
          <w:color w:val="000000" w:themeColor="text1"/>
          <w:sz w:val="24"/>
          <w:szCs w:val="24"/>
        </w:rPr>
        <w:t>日</w:t>
      </w:r>
    </w:p>
    <w:p w:rsidR="002D02DE" w:rsidRPr="002D02DE" w:rsidRDefault="002D02DE"/>
    <w:sectPr w:rsidR="002D02DE" w:rsidRPr="002D02DE" w:rsidSect="00322E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481" w:rsidRDefault="002A0481" w:rsidP="00030C2E">
      <w:r>
        <w:separator/>
      </w:r>
    </w:p>
  </w:endnote>
  <w:endnote w:type="continuationSeparator" w:id="1">
    <w:p w:rsidR="002A0481" w:rsidRDefault="002A0481" w:rsidP="00030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481" w:rsidRDefault="002A0481" w:rsidP="00030C2E">
      <w:r>
        <w:separator/>
      </w:r>
    </w:p>
  </w:footnote>
  <w:footnote w:type="continuationSeparator" w:id="1">
    <w:p w:rsidR="002A0481" w:rsidRDefault="002A0481" w:rsidP="00030C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465C"/>
    <w:rsid w:val="00030C2E"/>
    <w:rsid w:val="00165A63"/>
    <w:rsid w:val="001C465C"/>
    <w:rsid w:val="001E567B"/>
    <w:rsid w:val="00201CA1"/>
    <w:rsid w:val="002103B8"/>
    <w:rsid w:val="002272A4"/>
    <w:rsid w:val="002A0481"/>
    <w:rsid w:val="002D02DE"/>
    <w:rsid w:val="00322E67"/>
    <w:rsid w:val="00500607"/>
    <w:rsid w:val="00512F61"/>
    <w:rsid w:val="00554B12"/>
    <w:rsid w:val="005637FF"/>
    <w:rsid w:val="005E34AD"/>
    <w:rsid w:val="005F1B35"/>
    <w:rsid w:val="00616775"/>
    <w:rsid w:val="006554E5"/>
    <w:rsid w:val="006D2AC7"/>
    <w:rsid w:val="006E51C9"/>
    <w:rsid w:val="0073352D"/>
    <w:rsid w:val="00771EF0"/>
    <w:rsid w:val="007B2AF3"/>
    <w:rsid w:val="008C55C0"/>
    <w:rsid w:val="008D5EF0"/>
    <w:rsid w:val="008E3499"/>
    <w:rsid w:val="008F3912"/>
    <w:rsid w:val="00916FE6"/>
    <w:rsid w:val="00A97622"/>
    <w:rsid w:val="00AB3F84"/>
    <w:rsid w:val="00AF2ED7"/>
    <w:rsid w:val="00CF6872"/>
    <w:rsid w:val="00D52286"/>
    <w:rsid w:val="00E868FC"/>
    <w:rsid w:val="00EB7500"/>
    <w:rsid w:val="00EE5F6D"/>
    <w:rsid w:val="00F70D02"/>
    <w:rsid w:val="00FF6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ED7"/>
    <w:pPr>
      <w:widowControl w:val="0"/>
      <w:jc w:val="both"/>
    </w:pPr>
  </w:style>
  <w:style w:type="character" w:customStyle="1" w:styleId="apple-converted-space">
    <w:name w:val="apple-converted-space"/>
    <w:basedOn w:val="a0"/>
    <w:rsid w:val="001C465C"/>
  </w:style>
  <w:style w:type="paragraph" w:styleId="a4">
    <w:name w:val="header"/>
    <w:basedOn w:val="a"/>
    <w:link w:val="Char"/>
    <w:uiPriority w:val="99"/>
    <w:semiHidden/>
    <w:unhideWhenUsed/>
    <w:rsid w:val="00030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30C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30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30C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270</Words>
  <Characters>1540</Characters>
  <Application>Microsoft Office Word</Application>
  <DocSecurity>4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</dc:creator>
  <cp:lastModifiedBy>ZHONGM</cp:lastModifiedBy>
  <cp:revision>2</cp:revision>
  <dcterms:created xsi:type="dcterms:W3CDTF">2018-11-06T16:32:00Z</dcterms:created>
  <dcterms:modified xsi:type="dcterms:W3CDTF">2018-11-06T16:32:00Z</dcterms:modified>
</cp:coreProperties>
</file>