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9" w:rsidRPr="00921A69" w:rsidRDefault="00484200" w:rsidP="00484200">
      <w:pPr>
        <w:spacing w:line="360" w:lineRule="auto"/>
        <w:ind w:firstLineChars="200" w:firstLine="640"/>
        <w:jc w:val="center"/>
        <w:rPr>
          <w:rFonts w:ascii="黑体" w:eastAsia="黑体" w:hAnsi="黑体"/>
          <w:color w:val="000000"/>
          <w:sz w:val="32"/>
          <w:szCs w:val="21"/>
        </w:rPr>
      </w:pPr>
      <w:r w:rsidRPr="00921A69">
        <w:rPr>
          <w:rFonts w:ascii="黑体" w:eastAsia="黑体" w:hAnsi="黑体" w:hint="eastAsia"/>
          <w:color w:val="000000"/>
          <w:sz w:val="32"/>
          <w:szCs w:val="21"/>
        </w:rPr>
        <w:t>关于</w:t>
      </w:r>
      <w:r w:rsidRPr="00921A69">
        <w:rPr>
          <w:rFonts w:ascii="黑体" w:eastAsia="黑体" w:hAnsi="黑体"/>
          <w:color w:val="000000"/>
          <w:sz w:val="32"/>
          <w:szCs w:val="21"/>
        </w:rPr>
        <w:t>上投摩根岁岁盈定期开放债券型证券投资基金</w:t>
      </w:r>
    </w:p>
    <w:p w:rsidR="00484200" w:rsidRPr="00921A69" w:rsidRDefault="00484200" w:rsidP="00484200">
      <w:pPr>
        <w:spacing w:line="360" w:lineRule="auto"/>
        <w:ind w:firstLineChars="200" w:firstLine="640"/>
        <w:jc w:val="center"/>
        <w:rPr>
          <w:rFonts w:ascii="黑体" w:eastAsia="黑体" w:hAnsi="黑体"/>
          <w:color w:val="000000"/>
          <w:sz w:val="32"/>
          <w:szCs w:val="21"/>
        </w:rPr>
      </w:pPr>
      <w:r w:rsidRPr="00921A69">
        <w:rPr>
          <w:rFonts w:ascii="黑体" w:eastAsia="黑体" w:hAnsi="黑体"/>
          <w:color w:val="000000"/>
          <w:sz w:val="32"/>
          <w:szCs w:val="21"/>
        </w:rPr>
        <w:t>延长开放期的公告</w:t>
      </w:r>
    </w:p>
    <w:p w:rsidR="00484200" w:rsidRDefault="00484200" w:rsidP="00484200">
      <w:pPr>
        <w:spacing w:line="360" w:lineRule="auto"/>
        <w:ind w:firstLineChars="200" w:firstLine="420"/>
        <w:rPr>
          <w:color w:val="000000"/>
          <w:szCs w:val="21"/>
        </w:rPr>
      </w:pPr>
    </w:p>
    <w:p w:rsidR="00484200" w:rsidRPr="003E44CB" w:rsidRDefault="00484200" w:rsidP="00484200">
      <w:pPr>
        <w:spacing w:line="360" w:lineRule="auto"/>
        <w:ind w:firstLineChars="200" w:firstLine="480"/>
        <w:rPr>
          <w:bCs/>
          <w:sz w:val="24"/>
          <w:szCs w:val="21"/>
        </w:rPr>
      </w:pPr>
      <w:r w:rsidRPr="003E44CB">
        <w:rPr>
          <w:color w:val="000000"/>
          <w:sz w:val="24"/>
          <w:szCs w:val="21"/>
        </w:rPr>
        <w:t>根据</w:t>
      </w:r>
      <w:r w:rsidRPr="003E44CB">
        <w:rPr>
          <w:sz w:val="24"/>
          <w:szCs w:val="21"/>
        </w:rPr>
        <w:t>《上投摩根岁岁盈定期开放债券型证券投资基金基金合同》（以下简称</w:t>
      </w:r>
      <w:r w:rsidRPr="003E44CB">
        <w:rPr>
          <w:sz w:val="24"/>
          <w:szCs w:val="21"/>
        </w:rPr>
        <w:t>“</w:t>
      </w:r>
      <w:r w:rsidRPr="003E44CB">
        <w:rPr>
          <w:sz w:val="24"/>
          <w:szCs w:val="21"/>
        </w:rPr>
        <w:t>《基金合同》</w:t>
      </w:r>
      <w:r w:rsidRPr="003E44CB">
        <w:rPr>
          <w:sz w:val="24"/>
          <w:szCs w:val="21"/>
        </w:rPr>
        <w:t>”</w:t>
      </w:r>
      <w:r w:rsidRPr="003E44CB">
        <w:rPr>
          <w:sz w:val="24"/>
          <w:szCs w:val="21"/>
        </w:rPr>
        <w:t>）</w:t>
      </w:r>
      <w:r w:rsidRPr="003E44CB">
        <w:rPr>
          <w:rFonts w:hint="eastAsia"/>
          <w:sz w:val="24"/>
          <w:szCs w:val="21"/>
        </w:rPr>
        <w:t>、</w:t>
      </w:r>
      <w:r w:rsidRPr="003E44CB">
        <w:rPr>
          <w:sz w:val="24"/>
          <w:szCs w:val="21"/>
        </w:rPr>
        <w:t>《上投摩根岁岁盈定期开放债券型证券投资基金招募说明书》（以下简称</w:t>
      </w:r>
      <w:r w:rsidRPr="003E44CB">
        <w:rPr>
          <w:sz w:val="24"/>
          <w:szCs w:val="21"/>
        </w:rPr>
        <w:t>“</w:t>
      </w:r>
      <w:r w:rsidRPr="003E44CB">
        <w:rPr>
          <w:sz w:val="24"/>
          <w:szCs w:val="21"/>
        </w:rPr>
        <w:t>《招募说明书》</w:t>
      </w:r>
      <w:r w:rsidRPr="003E44CB">
        <w:rPr>
          <w:sz w:val="24"/>
          <w:szCs w:val="21"/>
        </w:rPr>
        <w:t>”</w:t>
      </w:r>
      <w:r w:rsidRPr="003E44CB">
        <w:rPr>
          <w:sz w:val="24"/>
          <w:szCs w:val="21"/>
        </w:rPr>
        <w:t>）</w:t>
      </w:r>
      <w:r w:rsidRPr="003E44CB">
        <w:rPr>
          <w:rFonts w:hint="eastAsia"/>
          <w:sz w:val="24"/>
          <w:szCs w:val="21"/>
        </w:rPr>
        <w:t>、</w:t>
      </w:r>
      <w:r w:rsidRPr="003E44CB">
        <w:rPr>
          <w:rFonts w:hint="eastAsia"/>
          <w:bCs/>
          <w:sz w:val="24"/>
          <w:szCs w:val="21"/>
        </w:rPr>
        <w:t>以及</w:t>
      </w:r>
      <w:r w:rsidRPr="003E44CB">
        <w:rPr>
          <w:rFonts w:hint="eastAsia"/>
          <w:bCs/>
          <w:sz w:val="24"/>
          <w:szCs w:val="21"/>
        </w:rPr>
        <w:t>2018</w:t>
      </w:r>
      <w:r w:rsidRPr="003E44CB">
        <w:rPr>
          <w:rFonts w:hint="eastAsia"/>
          <w:bCs/>
          <w:sz w:val="24"/>
          <w:szCs w:val="21"/>
        </w:rPr>
        <w:t>年</w:t>
      </w:r>
      <w:r w:rsidRPr="003E44CB">
        <w:rPr>
          <w:rFonts w:hint="eastAsia"/>
          <w:bCs/>
          <w:sz w:val="24"/>
          <w:szCs w:val="21"/>
        </w:rPr>
        <w:t>10</w:t>
      </w:r>
      <w:r w:rsidRPr="003E44CB">
        <w:rPr>
          <w:rFonts w:hint="eastAsia"/>
          <w:bCs/>
          <w:sz w:val="24"/>
          <w:szCs w:val="21"/>
        </w:rPr>
        <w:t>月</w:t>
      </w:r>
      <w:r w:rsidRPr="003E44CB">
        <w:rPr>
          <w:rFonts w:hint="eastAsia"/>
          <w:bCs/>
          <w:sz w:val="24"/>
          <w:szCs w:val="21"/>
        </w:rPr>
        <w:t>17</w:t>
      </w:r>
      <w:r w:rsidRPr="003E44CB">
        <w:rPr>
          <w:rFonts w:hint="eastAsia"/>
          <w:bCs/>
          <w:sz w:val="24"/>
          <w:szCs w:val="21"/>
        </w:rPr>
        <w:t>日、</w:t>
      </w:r>
      <w:r w:rsidRPr="003E44CB">
        <w:rPr>
          <w:rFonts w:hint="eastAsia"/>
          <w:bCs/>
          <w:sz w:val="24"/>
          <w:szCs w:val="21"/>
        </w:rPr>
        <w:t>10</w:t>
      </w:r>
      <w:r w:rsidRPr="003E44CB">
        <w:rPr>
          <w:rFonts w:hint="eastAsia"/>
          <w:bCs/>
          <w:sz w:val="24"/>
          <w:szCs w:val="21"/>
        </w:rPr>
        <w:t>月</w:t>
      </w:r>
      <w:r w:rsidRPr="003E44CB">
        <w:rPr>
          <w:rFonts w:hint="eastAsia"/>
          <w:bCs/>
          <w:sz w:val="24"/>
          <w:szCs w:val="21"/>
        </w:rPr>
        <w:t>27</w:t>
      </w:r>
      <w:r w:rsidRPr="003E44CB">
        <w:rPr>
          <w:rFonts w:hint="eastAsia"/>
          <w:bCs/>
          <w:sz w:val="24"/>
          <w:szCs w:val="21"/>
        </w:rPr>
        <w:t>日</w:t>
      </w:r>
      <w:r w:rsidRPr="003E44CB">
        <w:rPr>
          <w:bCs/>
          <w:sz w:val="24"/>
          <w:szCs w:val="21"/>
        </w:rPr>
        <w:t>分别</w:t>
      </w:r>
      <w:r w:rsidRPr="003E44CB">
        <w:rPr>
          <w:rFonts w:hint="eastAsia"/>
          <w:bCs/>
          <w:sz w:val="24"/>
          <w:szCs w:val="21"/>
        </w:rPr>
        <w:t>发布的《上投摩根岁岁盈定期开放债券型证券投资基金开放申购、赎回及转换业务的公告》、《上投摩根岁岁盈定期开放债券型证券投资基金继续开放申购、赎回及转换业务的公告》</w:t>
      </w:r>
      <w:r w:rsidR="00004AED">
        <w:rPr>
          <w:rFonts w:hint="eastAsia"/>
          <w:bCs/>
          <w:sz w:val="24"/>
          <w:szCs w:val="21"/>
        </w:rPr>
        <w:t>，</w:t>
      </w:r>
      <w:r w:rsidRPr="003E44CB">
        <w:rPr>
          <w:rFonts w:hint="eastAsia"/>
          <w:bCs/>
          <w:sz w:val="24"/>
          <w:szCs w:val="21"/>
        </w:rPr>
        <w:t>现因本基金的运作需要</w:t>
      </w:r>
      <w:r w:rsidRPr="003E44CB">
        <w:rPr>
          <w:rFonts w:hint="eastAsia"/>
          <w:bCs/>
          <w:sz w:val="24"/>
          <w:szCs w:val="21"/>
        </w:rPr>
        <w:t>,</w:t>
      </w:r>
      <w:r w:rsidRPr="003E44CB">
        <w:rPr>
          <w:rFonts w:hint="eastAsia"/>
          <w:bCs/>
          <w:sz w:val="24"/>
          <w:szCs w:val="21"/>
        </w:rPr>
        <w:t>本次开放期</w:t>
      </w:r>
      <w:r w:rsidR="00004AED">
        <w:rPr>
          <w:rFonts w:hint="eastAsia"/>
          <w:bCs/>
          <w:sz w:val="24"/>
          <w:szCs w:val="21"/>
        </w:rPr>
        <w:t>的结束日期由</w:t>
      </w:r>
      <w:r w:rsidRPr="003E44CB">
        <w:rPr>
          <w:rFonts w:hint="eastAsia"/>
          <w:bCs/>
          <w:sz w:val="24"/>
          <w:szCs w:val="21"/>
        </w:rPr>
        <w:t>2018</w:t>
      </w:r>
      <w:r w:rsidRPr="003E44CB">
        <w:rPr>
          <w:rFonts w:hint="eastAsia"/>
          <w:bCs/>
          <w:sz w:val="24"/>
          <w:szCs w:val="21"/>
        </w:rPr>
        <w:t>年</w:t>
      </w:r>
      <w:r w:rsidRPr="003E44CB">
        <w:rPr>
          <w:rFonts w:hint="eastAsia"/>
          <w:bCs/>
          <w:sz w:val="24"/>
          <w:szCs w:val="21"/>
        </w:rPr>
        <w:t>1</w:t>
      </w:r>
      <w:r w:rsidRPr="003E44CB">
        <w:rPr>
          <w:bCs/>
          <w:sz w:val="24"/>
          <w:szCs w:val="21"/>
        </w:rPr>
        <w:t>1</w:t>
      </w:r>
      <w:r w:rsidRPr="003E44CB">
        <w:rPr>
          <w:rFonts w:hint="eastAsia"/>
          <w:bCs/>
          <w:sz w:val="24"/>
          <w:szCs w:val="21"/>
        </w:rPr>
        <w:t>月</w:t>
      </w:r>
      <w:r w:rsidRPr="003E44CB">
        <w:rPr>
          <w:bCs/>
          <w:sz w:val="24"/>
          <w:szCs w:val="21"/>
        </w:rPr>
        <w:t>2</w:t>
      </w:r>
      <w:r w:rsidRPr="003E44CB">
        <w:rPr>
          <w:rFonts w:hint="eastAsia"/>
          <w:bCs/>
          <w:sz w:val="24"/>
          <w:szCs w:val="21"/>
        </w:rPr>
        <w:t>日延长至</w:t>
      </w:r>
      <w:r w:rsidR="001B36E2" w:rsidRPr="003E44CB">
        <w:rPr>
          <w:rFonts w:hint="eastAsia"/>
          <w:bCs/>
          <w:sz w:val="24"/>
          <w:szCs w:val="21"/>
        </w:rPr>
        <w:t>2018</w:t>
      </w:r>
      <w:r w:rsidR="001B36E2" w:rsidRPr="003E44CB">
        <w:rPr>
          <w:rFonts w:hint="eastAsia"/>
          <w:bCs/>
          <w:sz w:val="24"/>
          <w:szCs w:val="21"/>
        </w:rPr>
        <w:t>年</w:t>
      </w:r>
      <w:r w:rsidR="001B36E2" w:rsidRPr="003E44CB">
        <w:rPr>
          <w:rFonts w:hint="eastAsia"/>
          <w:bCs/>
          <w:sz w:val="24"/>
          <w:szCs w:val="21"/>
        </w:rPr>
        <w:t>11</w:t>
      </w:r>
      <w:r w:rsidR="001B36E2" w:rsidRPr="003E44CB">
        <w:rPr>
          <w:rFonts w:hint="eastAsia"/>
          <w:bCs/>
          <w:sz w:val="24"/>
          <w:szCs w:val="21"/>
        </w:rPr>
        <w:t>月</w:t>
      </w:r>
      <w:r w:rsidR="001B36E2">
        <w:rPr>
          <w:bCs/>
          <w:sz w:val="24"/>
          <w:szCs w:val="21"/>
        </w:rPr>
        <w:t>7</w:t>
      </w:r>
      <w:r w:rsidRPr="003E44CB">
        <w:rPr>
          <w:rFonts w:hint="eastAsia"/>
          <w:bCs/>
          <w:sz w:val="24"/>
          <w:szCs w:val="21"/>
        </w:rPr>
        <w:t>日。</w:t>
      </w:r>
    </w:p>
    <w:p w:rsidR="00484200" w:rsidRPr="003E44CB" w:rsidRDefault="00484200" w:rsidP="00484200">
      <w:pPr>
        <w:spacing w:line="360" w:lineRule="auto"/>
        <w:ind w:firstLineChars="200" w:firstLine="480"/>
        <w:rPr>
          <w:sz w:val="24"/>
        </w:rPr>
      </w:pPr>
    </w:p>
    <w:p w:rsidR="00484200" w:rsidRPr="003E44CB" w:rsidRDefault="00484200" w:rsidP="00484200">
      <w:pPr>
        <w:spacing w:line="360" w:lineRule="auto"/>
        <w:ind w:firstLineChars="200" w:firstLine="480"/>
        <w:rPr>
          <w:sz w:val="24"/>
        </w:rPr>
      </w:pPr>
      <w:r w:rsidRPr="003E44CB">
        <w:rPr>
          <w:rFonts w:hint="eastAsia"/>
          <w:sz w:val="24"/>
        </w:rPr>
        <w:t>重要提示</w:t>
      </w:r>
      <w:r w:rsidRPr="003E44CB">
        <w:rPr>
          <w:rFonts w:hint="eastAsia"/>
          <w:sz w:val="24"/>
        </w:rPr>
        <w:t xml:space="preserve">: </w:t>
      </w:r>
    </w:p>
    <w:p w:rsidR="00484200" w:rsidRPr="003E44CB" w:rsidRDefault="00484200" w:rsidP="00484200">
      <w:pPr>
        <w:spacing w:line="360" w:lineRule="auto"/>
        <w:ind w:firstLineChars="200" w:firstLine="480"/>
        <w:rPr>
          <w:sz w:val="24"/>
        </w:rPr>
      </w:pPr>
      <w:r w:rsidRPr="003E44CB">
        <w:rPr>
          <w:rFonts w:hint="eastAsia"/>
          <w:sz w:val="24"/>
        </w:rPr>
        <w:t>(1)</w:t>
      </w:r>
      <w:r w:rsidRPr="003E44CB">
        <w:rPr>
          <w:rFonts w:hint="eastAsia"/>
          <w:sz w:val="24"/>
        </w:rPr>
        <w:t>投资者可以在</w:t>
      </w:r>
      <w:r w:rsidRPr="003E44CB">
        <w:rPr>
          <w:rFonts w:hint="eastAsia"/>
          <w:sz w:val="24"/>
        </w:rPr>
        <w:t>2018</w:t>
      </w:r>
      <w:r w:rsidRPr="003E44CB">
        <w:rPr>
          <w:rFonts w:hint="eastAsia"/>
          <w:sz w:val="24"/>
        </w:rPr>
        <w:t>年</w:t>
      </w:r>
      <w:r w:rsidRPr="003E44CB">
        <w:rPr>
          <w:rFonts w:hint="eastAsia"/>
          <w:sz w:val="24"/>
        </w:rPr>
        <w:t>10</w:t>
      </w:r>
      <w:r w:rsidRPr="003E44CB">
        <w:rPr>
          <w:rFonts w:hint="eastAsia"/>
          <w:sz w:val="24"/>
        </w:rPr>
        <w:t>月</w:t>
      </w:r>
      <w:r w:rsidRPr="003E44CB">
        <w:rPr>
          <w:sz w:val="24"/>
        </w:rPr>
        <w:t>22</w:t>
      </w:r>
      <w:r w:rsidRPr="003E44CB">
        <w:rPr>
          <w:rFonts w:hint="eastAsia"/>
          <w:sz w:val="24"/>
        </w:rPr>
        <w:t>日至</w:t>
      </w:r>
      <w:bookmarkStart w:id="0" w:name="_GoBack"/>
      <w:bookmarkEnd w:id="0"/>
      <w:r w:rsidR="001B2F4D" w:rsidRPr="003E44CB">
        <w:rPr>
          <w:rFonts w:hint="eastAsia"/>
          <w:sz w:val="24"/>
        </w:rPr>
        <w:t>2018</w:t>
      </w:r>
      <w:r w:rsidR="001B2F4D" w:rsidRPr="003E44CB">
        <w:rPr>
          <w:rFonts w:hint="eastAsia"/>
          <w:sz w:val="24"/>
        </w:rPr>
        <w:t>年</w:t>
      </w:r>
      <w:r w:rsidR="001B2F4D" w:rsidRPr="003E44CB">
        <w:rPr>
          <w:rFonts w:hint="eastAsia"/>
          <w:sz w:val="24"/>
        </w:rPr>
        <w:t>11</w:t>
      </w:r>
      <w:r w:rsidR="001B2F4D" w:rsidRPr="003E44CB">
        <w:rPr>
          <w:rFonts w:hint="eastAsia"/>
          <w:sz w:val="24"/>
        </w:rPr>
        <w:t>月</w:t>
      </w:r>
      <w:r w:rsidR="001B2F4D">
        <w:rPr>
          <w:sz w:val="24"/>
        </w:rPr>
        <w:t>7</w:t>
      </w:r>
      <w:r w:rsidRPr="003E44CB">
        <w:rPr>
          <w:rFonts w:hint="eastAsia"/>
          <w:sz w:val="24"/>
        </w:rPr>
        <w:t>日办理本基金的申购、赎回及转换业务。</w:t>
      </w:r>
    </w:p>
    <w:p w:rsidR="00484200" w:rsidRPr="003E44CB" w:rsidRDefault="00484200" w:rsidP="00484200">
      <w:pPr>
        <w:spacing w:line="360" w:lineRule="auto"/>
        <w:ind w:firstLineChars="200" w:firstLine="480"/>
        <w:rPr>
          <w:sz w:val="24"/>
        </w:rPr>
      </w:pPr>
      <w:r w:rsidRPr="003E44CB">
        <w:rPr>
          <w:rFonts w:hint="eastAsia"/>
          <w:sz w:val="24"/>
        </w:rPr>
        <w:t>(2)</w:t>
      </w:r>
      <w:r w:rsidRPr="003E44CB">
        <w:rPr>
          <w:rFonts w:hint="eastAsia"/>
          <w:sz w:val="24"/>
        </w:rPr>
        <w:t>自</w:t>
      </w:r>
      <w:r w:rsidR="001B2F4D" w:rsidRPr="003E44CB">
        <w:rPr>
          <w:rFonts w:hint="eastAsia"/>
          <w:sz w:val="24"/>
        </w:rPr>
        <w:t>2018</w:t>
      </w:r>
      <w:r w:rsidR="001B2F4D" w:rsidRPr="003E44CB">
        <w:rPr>
          <w:rFonts w:hint="eastAsia"/>
          <w:sz w:val="24"/>
        </w:rPr>
        <w:t>年</w:t>
      </w:r>
      <w:r w:rsidR="001B2F4D" w:rsidRPr="003E44CB">
        <w:rPr>
          <w:rFonts w:hint="eastAsia"/>
          <w:sz w:val="24"/>
        </w:rPr>
        <w:t>11</w:t>
      </w:r>
      <w:r w:rsidR="001B2F4D" w:rsidRPr="003E44CB">
        <w:rPr>
          <w:rFonts w:hint="eastAsia"/>
          <w:sz w:val="24"/>
        </w:rPr>
        <w:t>月</w:t>
      </w:r>
      <w:r w:rsidR="001B2F4D">
        <w:rPr>
          <w:sz w:val="24"/>
        </w:rPr>
        <w:t>8</w:t>
      </w:r>
      <w:r w:rsidRPr="003E44CB">
        <w:rPr>
          <w:rFonts w:hint="eastAsia"/>
          <w:sz w:val="24"/>
        </w:rPr>
        <w:t>日至</w:t>
      </w:r>
      <w:r w:rsidR="001B36E2" w:rsidRPr="003E44CB">
        <w:rPr>
          <w:rFonts w:hint="eastAsia"/>
          <w:sz w:val="24"/>
        </w:rPr>
        <w:t>2019</w:t>
      </w:r>
      <w:r w:rsidR="001B36E2" w:rsidRPr="003E44CB">
        <w:rPr>
          <w:rFonts w:hint="eastAsia"/>
          <w:sz w:val="24"/>
        </w:rPr>
        <w:t>年</w:t>
      </w:r>
      <w:r w:rsidR="001B36E2" w:rsidRPr="003E44CB">
        <w:rPr>
          <w:rFonts w:hint="eastAsia"/>
          <w:sz w:val="24"/>
        </w:rPr>
        <w:t>11</w:t>
      </w:r>
      <w:r w:rsidR="001B36E2" w:rsidRPr="003E44CB">
        <w:rPr>
          <w:rFonts w:hint="eastAsia"/>
          <w:sz w:val="24"/>
        </w:rPr>
        <w:t>月</w:t>
      </w:r>
      <w:r w:rsidR="001B36E2">
        <w:rPr>
          <w:sz w:val="24"/>
        </w:rPr>
        <w:t>7</w:t>
      </w:r>
      <w:r w:rsidRPr="003E44CB">
        <w:rPr>
          <w:rFonts w:hint="eastAsia"/>
          <w:sz w:val="24"/>
        </w:rPr>
        <w:t>日止，为本基金的第六个封闭期（运作周期），封闭期（运作周期）内本基金不办理申购、赎回、转换或其他业务，届时将不再另行公告。</w:t>
      </w:r>
    </w:p>
    <w:p w:rsidR="00484200" w:rsidRPr="003E44CB" w:rsidRDefault="00484200" w:rsidP="00484200">
      <w:pPr>
        <w:spacing w:line="360" w:lineRule="auto"/>
        <w:ind w:firstLineChars="200" w:firstLine="480"/>
        <w:rPr>
          <w:sz w:val="24"/>
        </w:rPr>
      </w:pPr>
      <w:r w:rsidRPr="003E44CB">
        <w:rPr>
          <w:rFonts w:hint="eastAsia"/>
          <w:sz w:val="24"/>
        </w:rPr>
        <w:t>(3)</w:t>
      </w:r>
      <w:r w:rsidRPr="003E44CB">
        <w:rPr>
          <w:rFonts w:hint="eastAsia"/>
          <w:sz w:val="24"/>
        </w:rPr>
        <w:t>本公告仅对本基金本次延长开放期的有关事项予以说明。投资者欲了解本基金的详细情况</w:t>
      </w:r>
      <w:r w:rsidRPr="003E44CB">
        <w:rPr>
          <w:rFonts w:hint="eastAsia"/>
          <w:sz w:val="24"/>
        </w:rPr>
        <w:t>,</w:t>
      </w:r>
      <w:r w:rsidRPr="003E44CB">
        <w:rPr>
          <w:rFonts w:hint="eastAsia"/>
          <w:sz w:val="24"/>
        </w:rPr>
        <w:t>请仔细阅读本基金《基金合同》、《招募说明书》及</w:t>
      </w:r>
      <w:r w:rsidRPr="003E44CB">
        <w:rPr>
          <w:sz w:val="24"/>
        </w:rPr>
        <w:t>相关公告</w:t>
      </w:r>
      <w:r w:rsidRPr="003E44CB">
        <w:rPr>
          <w:rFonts w:hint="eastAsia"/>
          <w:sz w:val="24"/>
        </w:rPr>
        <w:t>。</w:t>
      </w:r>
    </w:p>
    <w:p w:rsidR="00484200" w:rsidRPr="003E44CB" w:rsidRDefault="00484200" w:rsidP="00484200">
      <w:pPr>
        <w:spacing w:line="360" w:lineRule="auto"/>
        <w:ind w:firstLineChars="200" w:firstLine="480"/>
        <w:rPr>
          <w:sz w:val="24"/>
        </w:rPr>
      </w:pPr>
    </w:p>
    <w:p w:rsidR="00484200" w:rsidRPr="003E44CB" w:rsidRDefault="00484200" w:rsidP="00484200">
      <w:pPr>
        <w:spacing w:line="360" w:lineRule="auto"/>
        <w:ind w:firstLineChars="200" w:firstLine="480"/>
        <w:rPr>
          <w:sz w:val="24"/>
        </w:rPr>
      </w:pPr>
      <w:r w:rsidRPr="003E44CB">
        <w:rPr>
          <w:rFonts w:hint="eastAsia"/>
          <w:sz w:val="24"/>
        </w:rPr>
        <w:t>风险提示</w:t>
      </w:r>
      <w:r w:rsidRPr="003E44CB">
        <w:rPr>
          <w:rFonts w:hint="eastAsia"/>
          <w:sz w:val="24"/>
        </w:rPr>
        <w:t>:</w:t>
      </w:r>
    </w:p>
    <w:p w:rsidR="00921A69" w:rsidRPr="003E44CB" w:rsidRDefault="00B531FF" w:rsidP="00484200">
      <w:pPr>
        <w:spacing w:line="360" w:lineRule="auto"/>
        <w:ind w:firstLineChars="200" w:firstLine="480"/>
        <w:rPr>
          <w:sz w:val="24"/>
        </w:rPr>
      </w:pPr>
      <w:r w:rsidRPr="003E44CB">
        <w:rPr>
          <w:rFonts w:hint="eastAsia"/>
          <w:sz w:val="24"/>
        </w:rPr>
        <w:t>本公司承诺以诚实信用、勤勉尽责的原则管理和运用基金资产，但不保证基金一定盈利，也不保证最低收益。投资有风险，投资者投资于各基金前应认真阅读相关基金的基金合同、招募说明书。</w:t>
      </w:r>
    </w:p>
    <w:p w:rsidR="00921A69" w:rsidRPr="003E44CB" w:rsidRDefault="00921A69" w:rsidP="00921A69">
      <w:pPr>
        <w:spacing w:line="360" w:lineRule="auto"/>
        <w:ind w:firstLineChars="200" w:firstLine="480"/>
        <w:jc w:val="right"/>
        <w:rPr>
          <w:sz w:val="24"/>
        </w:rPr>
      </w:pPr>
      <w:r w:rsidRPr="003E44CB">
        <w:rPr>
          <w:rFonts w:hint="eastAsia"/>
          <w:sz w:val="24"/>
        </w:rPr>
        <w:t>上投摩根基金</w:t>
      </w:r>
      <w:r w:rsidRPr="003E44CB">
        <w:rPr>
          <w:sz w:val="24"/>
        </w:rPr>
        <w:t>管理有限公司</w:t>
      </w:r>
    </w:p>
    <w:p w:rsidR="00921A69" w:rsidRPr="003E44CB" w:rsidRDefault="00921A69" w:rsidP="00921A69">
      <w:pPr>
        <w:spacing w:line="360" w:lineRule="auto"/>
        <w:ind w:firstLineChars="200" w:firstLine="480"/>
        <w:jc w:val="right"/>
        <w:rPr>
          <w:sz w:val="24"/>
        </w:rPr>
      </w:pPr>
      <w:r w:rsidRPr="003E44CB">
        <w:rPr>
          <w:sz w:val="24"/>
        </w:rPr>
        <w:t>2018</w:t>
      </w:r>
      <w:r w:rsidRPr="003E44CB">
        <w:rPr>
          <w:rFonts w:hint="eastAsia"/>
          <w:sz w:val="24"/>
        </w:rPr>
        <w:t>年</w:t>
      </w:r>
      <w:r w:rsidRPr="003E44CB">
        <w:rPr>
          <w:rFonts w:hint="eastAsia"/>
          <w:sz w:val="24"/>
        </w:rPr>
        <w:t>11</w:t>
      </w:r>
      <w:r w:rsidRPr="003E44CB">
        <w:rPr>
          <w:rFonts w:hint="eastAsia"/>
          <w:sz w:val="24"/>
        </w:rPr>
        <w:t>月</w:t>
      </w:r>
      <w:r w:rsidRPr="003E44CB">
        <w:rPr>
          <w:rFonts w:hint="eastAsia"/>
          <w:sz w:val="24"/>
        </w:rPr>
        <w:t>3</w:t>
      </w:r>
      <w:r w:rsidRPr="003E44CB">
        <w:rPr>
          <w:rFonts w:hint="eastAsia"/>
          <w:sz w:val="24"/>
        </w:rPr>
        <w:t>日</w:t>
      </w:r>
    </w:p>
    <w:sectPr w:rsidR="00921A69" w:rsidRPr="003E44CB" w:rsidSect="006E3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23" w:rsidRDefault="00091923" w:rsidP="003E44CB">
      <w:r>
        <w:separator/>
      </w:r>
    </w:p>
  </w:endnote>
  <w:endnote w:type="continuationSeparator" w:id="1">
    <w:p w:rsidR="00091923" w:rsidRDefault="00091923" w:rsidP="003E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23" w:rsidRDefault="00091923" w:rsidP="003E44CB">
      <w:r>
        <w:separator/>
      </w:r>
    </w:p>
  </w:footnote>
  <w:footnote w:type="continuationSeparator" w:id="1">
    <w:p w:rsidR="00091923" w:rsidRDefault="00091923" w:rsidP="003E4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200"/>
    <w:rsid w:val="00004AED"/>
    <w:rsid w:val="00091923"/>
    <w:rsid w:val="000C3458"/>
    <w:rsid w:val="00103107"/>
    <w:rsid w:val="001B2F4D"/>
    <w:rsid w:val="001B36E2"/>
    <w:rsid w:val="002006FA"/>
    <w:rsid w:val="0021211D"/>
    <w:rsid w:val="003E44CB"/>
    <w:rsid w:val="00484200"/>
    <w:rsid w:val="006E3B87"/>
    <w:rsid w:val="00921A69"/>
    <w:rsid w:val="009359FC"/>
    <w:rsid w:val="00A13DAE"/>
    <w:rsid w:val="00B5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4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4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Patrick.Jin@Risk</dc:creator>
  <cp:keywords/>
  <dc:description/>
  <cp:lastModifiedBy>ZHONGM</cp:lastModifiedBy>
  <cp:revision>2</cp:revision>
  <dcterms:created xsi:type="dcterms:W3CDTF">2018-11-02T16:36:00Z</dcterms:created>
  <dcterms:modified xsi:type="dcterms:W3CDTF">2018-11-02T16:36:00Z</dcterms:modified>
</cp:coreProperties>
</file>